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668D8" w14:textId="71BC3CE1" w:rsidR="00671A0A" w:rsidRPr="008C4B4C" w:rsidRDefault="00DB2CB2" w:rsidP="00671A0A">
      <w:pPr>
        <w:tabs>
          <w:tab w:val="left" w:pos="0"/>
          <w:tab w:val="left" w:pos="2835"/>
        </w:tabs>
        <w:suppressAutoHyphens/>
        <w:spacing w:after="140" w:line="290" w:lineRule="auto"/>
        <w:jc w:val="both"/>
        <w:rPr>
          <w:rFonts w:ascii="Segoe UI" w:hAnsi="Segoe UI" w:cs="Segoe UI"/>
          <w:b/>
        </w:rPr>
      </w:pPr>
      <w:r w:rsidRPr="00002AEC">
        <w:rPr>
          <w:rFonts w:ascii="Segoe UI" w:hAnsi="Segoe UI" w:cs="Segoe UI"/>
          <w:b/>
          <w:smallCaps/>
          <w:color w:val="000000" w:themeColor="text1"/>
        </w:rPr>
        <w:t>PRIMEIRO ADITAMENTO AO</w:t>
      </w:r>
      <w:r w:rsidRPr="00002AEC">
        <w:rPr>
          <w:rFonts w:ascii="Segoe UI" w:hAnsi="Segoe UI" w:cs="Segoe UI"/>
        </w:rPr>
        <w:t xml:space="preserve"> </w:t>
      </w:r>
      <w:r w:rsidR="00671A0A" w:rsidRPr="008C4B4C">
        <w:rPr>
          <w:rFonts w:ascii="Segoe UI" w:hAnsi="Segoe UI" w:cs="Segoe UI"/>
          <w:b/>
        </w:rPr>
        <w:t>INSTRUMENTO PARTICULAR DE ESCRITURA DA 3ª EMISSÃO DE DEBÊNTURES SIMPLES, NÃO CONVERSÍVEIS EM AÇÕES, DA ESPÉCIE QUIROGRAFÁRIA, PARA COLOCAÇÃO PRIVADA, DA BONSUCESSO HOLDING FINANCEIRA S.A.</w:t>
      </w:r>
    </w:p>
    <w:p w14:paraId="67F0FAB0" w14:textId="77777777" w:rsidR="00671A0A" w:rsidRPr="008C4B4C" w:rsidRDefault="00671A0A" w:rsidP="00671A0A">
      <w:pPr>
        <w:tabs>
          <w:tab w:val="left" w:pos="0"/>
        </w:tabs>
        <w:suppressAutoHyphens/>
        <w:spacing w:after="140" w:line="290" w:lineRule="auto"/>
        <w:rPr>
          <w:rFonts w:ascii="Segoe UI" w:hAnsi="Segoe UI" w:cs="Segoe UI"/>
          <w:b/>
        </w:rPr>
      </w:pPr>
    </w:p>
    <w:p w14:paraId="22CE1213" w14:textId="77777777" w:rsidR="00671A0A" w:rsidRPr="008C4B4C" w:rsidRDefault="00671A0A" w:rsidP="00671A0A">
      <w:pPr>
        <w:tabs>
          <w:tab w:val="left" w:pos="0"/>
        </w:tabs>
        <w:suppressAutoHyphens/>
        <w:spacing w:after="140" w:line="290" w:lineRule="auto"/>
        <w:jc w:val="center"/>
        <w:rPr>
          <w:rFonts w:ascii="Segoe UI" w:hAnsi="Segoe UI" w:cs="Segoe UI"/>
        </w:rPr>
      </w:pPr>
    </w:p>
    <w:p w14:paraId="5698181A" w14:textId="77777777" w:rsidR="00671A0A" w:rsidRPr="008C4B4C" w:rsidRDefault="00671A0A" w:rsidP="00671A0A">
      <w:pPr>
        <w:tabs>
          <w:tab w:val="left" w:pos="0"/>
        </w:tabs>
        <w:suppressAutoHyphens/>
        <w:spacing w:after="140" w:line="290" w:lineRule="auto"/>
        <w:jc w:val="center"/>
        <w:rPr>
          <w:rFonts w:ascii="Segoe UI" w:hAnsi="Segoe UI" w:cs="Segoe UI"/>
        </w:rPr>
      </w:pPr>
    </w:p>
    <w:p w14:paraId="23E175F0" w14:textId="77777777" w:rsidR="00671A0A" w:rsidRPr="008C4B4C" w:rsidRDefault="00671A0A" w:rsidP="00671A0A">
      <w:pPr>
        <w:tabs>
          <w:tab w:val="left" w:pos="0"/>
        </w:tabs>
        <w:suppressAutoHyphens/>
        <w:spacing w:after="140" w:line="290" w:lineRule="auto"/>
        <w:jc w:val="center"/>
        <w:rPr>
          <w:rFonts w:ascii="Segoe UI" w:hAnsi="Segoe UI" w:cs="Segoe UI"/>
        </w:rPr>
      </w:pPr>
      <w:r w:rsidRPr="008C4B4C">
        <w:rPr>
          <w:rFonts w:ascii="Segoe UI" w:hAnsi="Segoe UI" w:cs="Segoe UI"/>
        </w:rPr>
        <w:t>Celebrado entre</w:t>
      </w:r>
    </w:p>
    <w:p w14:paraId="1B763F86" w14:textId="77777777" w:rsidR="00671A0A" w:rsidRPr="008C4B4C" w:rsidRDefault="00671A0A" w:rsidP="00671A0A">
      <w:pPr>
        <w:tabs>
          <w:tab w:val="left" w:pos="0"/>
        </w:tabs>
        <w:suppressAutoHyphens/>
        <w:spacing w:after="140" w:line="290" w:lineRule="auto"/>
        <w:rPr>
          <w:rFonts w:ascii="Segoe UI" w:hAnsi="Segoe UI" w:cs="Segoe UI"/>
          <w:b/>
        </w:rPr>
      </w:pPr>
    </w:p>
    <w:p w14:paraId="226FA829" w14:textId="77777777" w:rsidR="00671A0A" w:rsidRPr="008C4B4C" w:rsidRDefault="00671A0A" w:rsidP="00671A0A">
      <w:pPr>
        <w:tabs>
          <w:tab w:val="left" w:pos="0"/>
        </w:tabs>
        <w:suppressAutoHyphens/>
        <w:spacing w:after="140" w:line="290" w:lineRule="auto"/>
        <w:rPr>
          <w:rFonts w:ascii="Segoe UI" w:hAnsi="Segoe UI" w:cs="Segoe UI"/>
          <w:b/>
        </w:rPr>
      </w:pPr>
    </w:p>
    <w:p w14:paraId="3092F461" w14:textId="77777777" w:rsidR="00671A0A" w:rsidRPr="008C4B4C" w:rsidRDefault="00671A0A" w:rsidP="00671A0A">
      <w:pPr>
        <w:tabs>
          <w:tab w:val="left" w:pos="0"/>
        </w:tabs>
        <w:suppressAutoHyphens/>
        <w:spacing w:after="140" w:line="290" w:lineRule="auto"/>
        <w:rPr>
          <w:rFonts w:ascii="Segoe UI" w:hAnsi="Segoe UI" w:cs="Segoe UI"/>
          <w:b/>
        </w:rPr>
      </w:pPr>
    </w:p>
    <w:p w14:paraId="10B5EBA8" w14:textId="77777777" w:rsidR="00671A0A" w:rsidRPr="008C4B4C" w:rsidRDefault="00671A0A" w:rsidP="00671A0A">
      <w:pPr>
        <w:tabs>
          <w:tab w:val="left" w:pos="0"/>
        </w:tabs>
        <w:suppressAutoHyphens/>
        <w:spacing w:after="140" w:line="290" w:lineRule="auto"/>
        <w:jc w:val="center"/>
        <w:rPr>
          <w:rFonts w:ascii="Segoe UI" w:hAnsi="Segoe UI" w:cs="Segoe UI"/>
          <w:b/>
          <w:smallCaps/>
        </w:rPr>
      </w:pPr>
      <w:r w:rsidRPr="008C4B4C">
        <w:rPr>
          <w:rFonts w:ascii="Segoe UI" w:hAnsi="Segoe UI" w:cs="Segoe UI"/>
          <w:b/>
        </w:rPr>
        <w:t>BONSUCESSO HOLDING FINANCEIRA S.A.</w:t>
      </w:r>
    </w:p>
    <w:p w14:paraId="2E1E4B46" w14:textId="77777777" w:rsidR="00671A0A" w:rsidRPr="008C4B4C" w:rsidRDefault="00671A0A" w:rsidP="00671A0A">
      <w:pPr>
        <w:tabs>
          <w:tab w:val="left" w:pos="0"/>
        </w:tabs>
        <w:suppressAutoHyphens/>
        <w:spacing w:after="140" w:line="290" w:lineRule="auto"/>
        <w:jc w:val="center"/>
        <w:rPr>
          <w:rFonts w:ascii="Segoe UI" w:hAnsi="Segoe UI" w:cs="Segoe UI"/>
          <w:i/>
        </w:rPr>
      </w:pPr>
      <w:r w:rsidRPr="008C4B4C">
        <w:rPr>
          <w:rFonts w:ascii="Segoe UI" w:hAnsi="Segoe UI" w:cs="Segoe UI"/>
          <w:i/>
        </w:rPr>
        <w:t>como Emissora,</w:t>
      </w:r>
    </w:p>
    <w:p w14:paraId="5B3A7B98" w14:textId="77777777" w:rsidR="00671A0A" w:rsidRPr="008C4B4C" w:rsidRDefault="00671A0A" w:rsidP="00671A0A">
      <w:pPr>
        <w:tabs>
          <w:tab w:val="left" w:pos="0"/>
        </w:tabs>
        <w:suppressAutoHyphens/>
        <w:spacing w:after="140" w:line="290" w:lineRule="auto"/>
        <w:rPr>
          <w:rFonts w:ascii="Segoe UI" w:hAnsi="Segoe UI" w:cs="Segoe UI"/>
          <w:b/>
        </w:rPr>
      </w:pPr>
    </w:p>
    <w:p w14:paraId="6DA454C7" w14:textId="77777777" w:rsidR="00671A0A" w:rsidRPr="008C4B4C" w:rsidRDefault="00671A0A" w:rsidP="00671A0A">
      <w:pPr>
        <w:tabs>
          <w:tab w:val="left" w:pos="0"/>
        </w:tabs>
        <w:suppressAutoHyphens/>
        <w:spacing w:after="140" w:line="290" w:lineRule="auto"/>
        <w:rPr>
          <w:rFonts w:ascii="Segoe UI" w:hAnsi="Segoe UI" w:cs="Segoe UI"/>
          <w:b/>
        </w:rPr>
      </w:pPr>
    </w:p>
    <w:p w14:paraId="545538F9" w14:textId="77777777" w:rsidR="00671A0A" w:rsidRPr="008C4B4C" w:rsidRDefault="00671A0A" w:rsidP="00671A0A">
      <w:pPr>
        <w:tabs>
          <w:tab w:val="left" w:pos="0"/>
        </w:tabs>
        <w:suppressAutoHyphens/>
        <w:spacing w:after="140" w:line="290" w:lineRule="auto"/>
        <w:rPr>
          <w:rFonts w:ascii="Segoe UI" w:hAnsi="Segoe UI" w:cs="Segoe UI"/>
          <w:b/>
        </w:rPr>
      </w:pPr>
    </w:p>
    <w:p w14:paraId="64778AD6" w14:textId="77777777" w:rsidR="00671A0A" w:rsidRPr="008C4B4C" w:rsidRDefault="00671A0A" w:rsidP="00671A0A">
      <w:pPr>
        <w:tabs>
          <w:tab w:val="left" w:pos="0"/>
        </w:tabs>
        <w:suppressAutoHyphens/>
        <w:spacing w:after="140" w:line="290" w:lineRule="auto"/>
        <w:jc w:val="center"/>
        <w:rPr>
          <w:rFonts w:ascii="Segoe UI" w:hAnsi="Segoe UI" w:cs="Segoe UI"/>
          <w:b/>
          <w:smallCaps/>
        </w:rPr>
      </w:pPr>
      <w:r w:rsidRPr="008C4B4C">
        <w:rPr>
          <w:rFonts w:ascii="Segoe UI" w:hAnsi="Segoe UI" w:cs="Segoe UI"/>
          <w:b/>
          <w:smallCaps/>
        </w:rPr>
        <w:t>SIMPLIFIC PAVARINI DISTRIBUIDORA DE TÍTULOS E VALORES MOBILIÁRIOS LTDA.</w:t>
      </w:r>
    </w:p>
    <w:p w14:paraId="59162089" w14:textId="77777777" w:rsidR="00671A0A" w:rsidRPr="008C4B4C" w:rsidRDefault="00671A0A" w:rsidP="00671A0A">
      <w:pPr>
        <w:tabs>
          <w:tab w:val="left" w:pos="0"/>
        </w:tabs>
        <w:suppressAutoHyphens/>
        <w:spacing w:after="140" w:line="290" w:lineRule="auto"/>
        <w:jc w:val="center"/>
        <w:rPr>
          <w:rFonts w:ascii="Segoe UI" w:hAnsi="Segoe UI" w:cs="Segoe UI"/>
          <w:iCs/>
        </w:rPr>
      </w:pPr>
      <w:r w:rsidRPr="008C4B4C">
        <w:rPr>
          <w:rFonts w:ascii="Segoe UI" w:hAnsi="Segoe UI" w:cs="Segoe UI"/>
          <w:i/>
        </w:rPr>
        <w:t>como Agente Fiduciário,</w:t>
      </w:r>
    </w:p>
    <w:p w14:paraId="40EB1E15" w14:textId="77777777" w:rsidR="00671A0A" w:rsidRPr="008C4B4C" w:rsidRDefault="00671A0A" w:rsidP="00671A0A">
      <w:pPr>
        <w:tabs>
          <w:tab w:val="left" w:pos="0"/>
        </w:tabs>
        <w:suppressAutoHyphens/>
        <w:spacing w:after="140" w:line="290" w:lineRule="auto"/>
        <w:jc w:val="center"/>
        <w:rPr>
          <w:rFonts w:ascii="Segoe UI" w:hAnsi="Segoe UI" w:cs="Segoe UI"/>
        </w:rPr>
      </w:pPr>
    </w:p>
    <w:p w14:paraId="16EDDE34" w14:textId="77777777" w:rsidR="00671A0A" w:rsidRPr="008C4B4C" w:rsidRDefault="00671A0A" w:rsidP="00671A0A">
      <w:pPr>
        <w:tabs>
          <w:tab w:val="left" w:pos="0"/>
        </w:tabs>
        <w:suppressAutoHyphens/>
        <w:spacing w:after="140" w:line="290" w:lineRule="auto"/>
        <w:jc w:val="center"/>
        <w:rPr>
          <w:rFonts w:ascii="Segoe UI" w:hAnsi="Segoe UI" w:cs="Segoe UI"/>
        </w:rPr>
      </w:pPr>
    </w:p>
    <w:p w14:paraId="3E722AD0" w14:textId="77777777" w:rsidR="00671A0A" w:rsidRPr="008C4B4C" w:rsidRDefault="00671A0A" w:rsidP="00671A0A">
      <w:pPr>
        <w:tabs>
          <w:tab w:val="left" w:pos="0"/>
        </w:tabs>
        <w:suppressAutoHyphens/>
        <w:spacing w:after="140" w:line="290" w:lineRule="auto"/>
        <w:jc w:val="center"/>
        <w:rPr>
          <w:rFonts w:ascii="Segoe UI" w:hAnsi="Segoe UI" w:cs="Segoe UI"/>
        </w:rPr>
      </w:pPr>
    </w:p>
    <w:p w14:paraId="3CE130B3" w14:textId="77777777" w:rsidR="00671A0A" w:rsidRPr="008C4B4C" w:rsidRDefault="00671A0A" w:rsidP="00671A0A">
      <w:pPr>
        <w:tabs>
          <w:tab w:val="left" w:pos="0"/>
        </w:tabs>
        <w:suppressAutoHyphens/>
        <w:spacing w:after="140" w:line="290" w:lineRule="auto"/>
        <w:jc w:val="center"/>
        <w:rPr>
          <w:rFonts w:ascii="Segoe UI" w:hAnsi="Segoe UI" w:cs="Segoe UI"/>
        </w:rPr>
      </w:pPr>
    </w:p>
    <w:p w14:paraId="26161347" w14:textId="77777777" w:rsidR="00671A0A" w:rsidRPr="008C4B4C" w:rsidRDefault="00671A0A" w:rsidP="00671A0A">
      <w:pPr>
        <w:tabs>
          <w:tab w:val="left" w:pos="0"/>
        </w:tabs>
        <w:suppressAutoHyphens/>
        <w:spacing w:after="140" w:line="290" w:lineRule="auto"/>
        <w:jc w:val="center"/>
        <w:rPr>
          <w:rFonts w:ascii="Segoe UI" w:hAnsi="Segoe UI" w:cs="Segoe UI"/>
        </w:rPr>
      </w:pPr>
    </w:p>
    <w:p w14:paraId="37EE52E0" w14:textId="77777777" w:rsidR="00671A0A" w:rsidRPr="008C4B4C" w:rsidRDefault="00671A0A" w:rsidP="00671A0A">
      <w:pPr>
        <w:tabs>
          <w:tab w:val="left" w:pos="0"/>
        </w:tabs>
        <w:suppressAutoHyphens/>
        <w:spacing w:after="140" w:line="290" w:lineRule="auto"/>
        <w:jc w:val="center"/>
        <w:rPr>
          <w:rFonts w:ascii="Segoe UI" w:hAnsi="Segoe UI" w:cs="Segoe UI"/>
        </w:rPr>
      </w:pPr>
    </w:p>
    <w:p w14:paraId="4CEE2B2C" w14:textId="77777777" w:rsidR="00671A0A" w:rsidRPr="008C4B4C" w:rsidRDefault="00671A0A" w:rsidP="00671A0A">
      <w:pPr>
        <w:tabs>
          <w:tab w:val="left" w:pos="0"/>
        </w:tabs>
        <w:suppressAutoHyphens/>
        <w:spacing w:after="140" w:line="290" w:lineRule="auto"/>
        <w:jc w:val="center"/>
        <w:rPr>
          <w:rFonts w:ascii="Segoe UI" w:hAnsi="Segoe UI" w:cs="Segoe UI"/>
          <w:b/>
        </w:rPr>
      </w:pPr>
    </w:p>
    <w:p w14:paraId="67FB21FB" w14:textId="5960F3F6" w:rsidR="00671A0A" w:rsidRDefault="00671A0A" w:rsidP="00671A0A">
      <w:pPr>
        <w:tabs>
          <w:tab w:val="left" w:pos="0"/>
        </w:tabs>
        <w:suppressAutoHyphens/>
        <w:spacing w:after="140" w:line="290" w:lineRule="auto"/>
        <w:jc w:val="center"/>
        <w:rPr>
          <w:rFonts w:ascii="Segoe UI" w:hAnsi="Segoe UI" w:cs="Segoe UI"/>
        </w:rPr>
      </w:pPr>
      <w:r w:rsidRPr="008C4B4C">
        <w:rPr>
          <w:rFonts w:ascii="Segoe UI" w:hAnsi="Segoe UI" w:cs="Segoe UI"/>
        </w:rPr>
        <w:t xml:space="preserve">datado de </w:t>
      </w:r>
      <w:r w:rsidR="00D55E55">
        <w:rPr>
          <w:rFonts w:ascii="Segoe UI" w:hAnsi="Segoe UI" w:cs="Segoe UI"/>
        </w:rPr>
        <w:t>31</w:t>
      </w:r>
      <w:r w:rsidRPr="008C4B4C">
        <w:rPr>
          <w:rFonts w:ascii="Segoe UI" w:hAnsi="Segoe UI" w:cs="Segoe UI"/>
        </w:rPr>
        <w:t xml:space="preserve"> de março de 2021</w:t>
      </w:r>
    </w:p>
    <w:p w14:paraId="48040A47" w14:textId="5E0B32E3" w:rsidR="008C4B4C" w:rsidRDefault="008C4B4C" w:rsidP="00671A0A">
      <w:pPr>
        <w:tabs>
          <w:tab w:val="left" w:pos="0"/>
        </w:tabs>
        <w:suppressAutoHyphens/>
        <w:spacing w:after="140" w:line="290" w:lineRule="auto"/>
        <w:jc w:val="center"/>
        <w:rPr>
          <w:rFonts w:ascii="Segoe UI" w:hAnsi="Segoe UI" w:cs="Segoe UI"/>
        </w:rPr>
      </w:pPr>
    </w:p>
    <w:p w14:paraId="6EAC1A49" w14:textId="5B794AF8" w:rsidR="008C4B4C" w:rsidRDefault="008C4B4C" w:rsidP="00671A0A">
      <w:pPr>
        <w:tabs>
          <w:tab w:val="left" w:pos="0"/>
        </w:tabs>
        <w:suppressAutoHyphens/>
        <w:spacing w:after="140" w:line="290" w:lineRule="auto"/>
        <w:jc w:val="center"/>
        <w:rPr>
          <w:rFonts w:ascii="Segoe UI" w:hAnsi="Segoe UI" w:cs="Segoe UI"/>
        </w:rPr>
      </w:pPr>
    </w:p>
    <w:p w14:paraId="573DEE06" w14:textId="7DE14587" w:rsidR="008C4B4C" w:rsidRDefault="008C4B4C" w:rsidP="00671A0A">
      <w:pPr>
        <w:tabs>
          <w:tab w:val="left" w:pos="0"/>
        </w:tabs>
        <w:suppressAutoHyphens/>
        <w:spacing w:after="140" w:line="290" w:lineRule="auto"/>
        <w:jc w:val="center"/>
        <w:rPr>
          <w:rFonts w:ascii="Segoe UI" w:hAnsi="Segoe UI" w:cs="Segoe UI"/>
        </w:rPr>
      </w:pPr>
    </w:p>
    <w:p w14:paraId="463534B8" w14:textId="77777777" w:rsidR="008C4B4C" w:rsidRPr="008C4B4C" w:rsidRDefault="008C4B4C" w:rsidP="00671A0A">
      <w:pPr>
        <w:tabs>
          <w:tab w:val="left" w:pos="0"/>
        </w:tabs>
        <w:suppressAutoHyphens/>
        <w:spacing w:after="140" w:line="290" w:lineRule="auto"/>
        <w:jc w:val="center"/>
        <w:rPr>
          <w:rFonts w:ascii="Segoe UI" w:hAnsi="Segoe UI" w:cs="Segoe UI"/>
        </w:rPr>
      </w:pPr>
    </w:p>
    <w:p w14:paraId="285382B6" w14:textId="77777777" w:rsidR="00671A0A" w:rsidRPr="008C4B4C" w:rsidRDefault="00671A0A" w:rsidP="00671A0A">
      <w:pPr>
        <w:pStyle w:val="BodyTextContinued"/>
        <w:pBdr>
          <w:bottom w:val="double" w:sz="6" w:space="4" w:color="auto"/>
        </w:pBdr>
        <w:tabs>
          <w:tab w:val="left" w:pos="0"/>
        </w:tabs>
        <w:suppressAutoHyphens/>
        <w:spacing w:after="140" w:line="290" w:lineRule="auto"/>
        <w:jc w:val="right"/>
        <w:rPr>
          <w:rFonts w:ascii="Segoe UI" w:hAnsi="Segoe UI" w:cs="Segoe UI"/>
          <w:smallCaps/>
          <w:sz w:val="20"/>
          <w:szCs w:val="20"/>
        </w:rPr>
      </w:pPr>
    </w:p>
    <w:p w14:paraId="43AAD7E3" w14:textId="0C52278E" w:rsidR="00671A0A" w:rsidRPr="008C4B4C" w:rsidRDefault="00DB2CB2" w:rsidP="00671A0A">
      <w:pPr>
        <w:tabs>
          <w:tab w:val="left" w:pos="0"/>
          <w:tab w:val="left" w:pos="2835"/>
        </w:tabs>
        <w:suppressAutoHyphens/>
        <w:spacing w:after="140" w:line="290" w:lineRule="auto"/>
        <w:jc w:val="both"/>
        <w:rPr>
          <w:rFonts w:ascii="Segoe UI" w:hAnsi="Segoe UI" w:cs="Segoe UI"/>
          <w:b/>
        </w:rPr>
      </w:pPr>
      <w:r w:rsidRPr="00002AEC">
        <w:rPr>
          <w:rFonts w:ascii="Segoe UI" w:hAnsi="Segoe UI" w:cs="Segoe UI"/>
          <w:b/>
          <w:smallCaps/>
          <w:color w:val="000000" w:themeColor="text1"/>
        </w:rPr>
        <w:t>PRIMEIRO ADITAMENTO AO</w:t>
      </w:r>
      <w:r w:rsidRPr="00002AEC">
        <w:rPr>
          <w:rFonts w:ascii="Segoe UI" w:hAnsi="Segoe UI" w:cs="Segoe UI"/>
        </w:rPr>
        <w:t xml:space="preserve"> </w:t>
      </w:r>
      <w:r w:rsidR="00671A0A" w:rsidRPr="008C4B4C">
        <w:rPr>
          <w:rFonts w:ascii="Segoe UI" w:hAnsi="Segoe UI" w:cs="Segoe UI"/>
          <w:b/>
        </w:rPr>
        <w:t xml:space="preserve">INSTRUMENTO PARTICULAR DE ESCRITURA DA 3ª EMISSÃO DE </w:t>
      </w:r>
      <w:bookmarkStart w:id="0" w:name="_Hlk43282716"/>
      <w:r w:rsidR="00671A0A" w:rsidRPr="008C4B4C">
        <w:rPr>
          <w:rFonts w:ascii="Segoe UI" w:hAnsi="Segoe UI" w:cs="Segoe UI"/>
          <w:b/>
        </w:rPr>
        <w:t>DEBÊNTURES SIMPLES, NÃO CONVERSÍVEIS EM AÇÕES, DA ESPÉCIE QUIROGRAFÁRIA, EM SÉRIE ÚNICA, PARA COLOCAÇÃO PRIVADA, DA BONSUCESSO HOLDING FINANCEIRA S.A.</w:t>
      </w:r>
      <w:bookmarkEnd w:id="0"/>
    </w:p>
    <w:p w14:paraId="265637F3" w14:textId="494D627B" w:rsidR="00671A0A" w:rsidRPr="008C4B4C" w:rsidRDefault="00671A0A" w:rsidP="00671A0A">
      <w:pPr>
        <w:pStyle w:val="Body"/>
        <w:tabs>
          <w:tab w:val="left" w:pos="0"/>
        </w:tabs>
        <w:rPr>
          <w:rFonts w:ascii="Segoe UI" w:hAnsi="Segoe UI" w:cs="Segoe UI"/>
        </w:rPr>
      </w:pPr>
      <w:r w:rsidRPr="008C4B4C">
        <w:rPr>
          <w:rFonts w:ascii="Segoe UI" w:hAnsi="Segoe UI" w:cs="Segoe UI"/>
        </w:rPr>
        <w:t>Pelo presente instrumento particular, as partes abaixo qualificadas:</w:t>
      </w:r>
    </w:p>
    <w:p w14:paraId="38C7DD47" w14:textId="77777777" w:rsidR="00671A0A" w:rsidRPr="008C4B4C" w:rsidRDefault="00671A0A" w:rsidP="00671A0A">
      <w:pPr>
        <w:pStyle w:val="Body"/>
        <w:tabs>
          <w:tab w:val="left" w:pos="0"/>
        </w:tabs>
        <w:rPr>
          <w:rFonts w:ascii="Segoe UI" w:hAnsi="Segoe UI" w:cs="Segoe UI"/>
        </w:rPr>
      </w:pPr>
    </w:p>
    <w:p w14:paraId="54AD3659" w14:textId="77777777" w:rsidR="00671A0A" w:rsidRPr="008C4B4C" w:rsidRDefault="00671A0A" w:rsidP="00680706">
      <w:pPr>
        <w:pStyle w:val="Parties"/>
        <w:numPr>
          <w:ilvl w:val="0"/>
          <w:numId w:val="59"/>
        </w:numPr>
        <w:tabs>
          <w:tab w:val="left" w:pos="0"/>
        </w:tabs>
        <w:spacing w:after="140" w:line="290" w:lineRule="auto"/>
        <w:rPr>
          <w:rFonts w:ascii="Segoe UI" w:hAnsi="Segoe UI" w:cs="Segoe UI"/>
        </w:rPr>
      </w:pPr>
      <w:r w:rsidRPr="008C4B4C">
        <w:rPr>
          <w:rFonts w:ascii="Segoe UI" w:hAnsi="Segoe UI" w:cs="Segoe UI"/>
          <w:b/>
        </w:rPr>
        <w:t>BONSUCESSO HOLDING FINANCEIRA S.A.</w:t>
      </w:r>
      <w:r w:rsidRPr="008C4B4C">
        <w:rPr>
          <w:rFonts w:ascii="Segoe UI" w:hAnsi="Segoe UI" w:cs="Segoe UI"/>
          <w:caps/>
        </w:rPr>
        <w:t>,</w:t>
      </w:r>
      <w:r w:rsidRPr="008C4B4C">
        <w:rPr>
          <w:rFonts w:ascii="Segoe UI" w:hAnsi="Segoe UI" w:cs="Segoe UI"/>
        </w:rPr>
        <w:t xml:space="preserve"> sociedade por ações, sem registro de companhia aberta perante a Comissão de Valores Mobiliários (“</w:t>
      </w:r>
      <w:r w:rsidRPr="008C4B4C">
        <w:rPr>
          <w:rFonts w:ascii="Segoe UI" w:hAnsi="Segoe UI" w:cs="Segoe UI"/>
          <w:b/>
        </w:rPr>
        <w:t>CVM</w:t>
      </w:r>
      <w:r w:rsidRPr="008C4B4C">
        <w:rPr>
          <w:rFonts w:ascii="Segoe UI" w:hAnsi="Segoe UI" w:cs="Segoe UI"/>
        </w:rPr>
        <w:t>”), com sede na Cidade de Belo Horizonte, Estado de Minas Gerais, na Avenida Raja Gabaglia, nº 1.143, 16º andar, Bairro Luxemburgo, CEP 30380-403, inscrita no Cadastro Nacional da Pessoa Jurídica do Ministério da Economia (“</w:t>
      </w:r>
      <w:r w:rsidRPr="008C4B4C">
        <w:rPr>
          <w:rFonts w:ascii="Segoe UI" w:hAnsi="Segoe UI" w:cs="Segoe UI"/>
          <w:b/>
        </w:rPr>
        <w:t>CNPJ/ME</w:t>
      </w:r>
      <w:r w:rsidRPr="008C4B4C">
        <w:rPr>
          <w:rFonts w:ascii="Segoe UI" w:hAnsi="Segoe UI" w:cs="Segoe UI"/>
        </w:rPr>
        <w:t>”) sob nº 02.400.344/0001-13, com seus atos constitutivos registrados perante a Junta Comercial do Estado de Minas Gerais (“</w:t>
      </w:r>
      <w:r w:rsidRPr="008C4B4C">
        <w:rPr>
          <w:rFonts w:ascii="Segoe UI" w:hAnsi="Segoe UI" w:cs="Segoe UI"/>
          <w:b/>
          <w:bCs/>
        </w:rPr>
        <w:t>JUCEMG</w:t>
      </w:r>
      <w:r w:rsidRPr="008C4B4C">
        <w:rPr>
          <w:rFonts w:ascii="Segoe UI" w:hAnsi="Segoe UI" w:cs="Segoe UI"/>
        </w:rPr>
        <w:t>”), sob o NIRE 31300012956, neste ato representada nos termos de seu estatuto social (“</w:t>
      </w:r>
      <w:r w:rsidRPr="008C4B4C">
        <w:rPr>
          <w:rFonts w:ascii="Segoe UI" w:hAnsi="Segoe UI" w:cs="Segoe UI"/>
          <w:b/>
        </w:rPr>
        <w:t>Emissora</w:t>
      </w:r>
      <w:r w:rsidRPr="008C4B4C">
        <w:rPr>
          <w:rFonts w:ascii="Segoe UI" w:hAnsi="Segoe UI" w:cs="Segoe UI"/>
        </w:rPr>
        <w:t xml:space="preserve">”); e </w:t>
      </w:r>
    </w:p>
    <w:p w14:paraId="140AE2B4" w14:textId="777C03D3" w:rsidR="00671A0A" w:rsidRPr="008C4B4C" w:rsidRDefault="00671A0A" w:rsidP="00680706">
      <w:pPr>
        <w:pStyle w:val="Parties"/>
        <w:numPr>
          <w:ilvl w:val="0"/>
          <w:numId w:val="58"/>
        </w:numPr>
        <w:tabs>
          <w:tab w:val="left" w:pos="0"/>
        </w:tabs>
        <w:spacing w:after="140" w:line="290" w:lineRule="auto"/>
        <w:rPr>
          <w:rFonts w:ascii="Segoe UI" w:hAnsi="Segoe UI" w:cs="Segoe UI"/>
        </w:rPr>
      </w:pPr>
      <w:r w:rsidRPr="008C4B4C">
        <w:rPr>
          <w:rFonts w:ascii="Segoe UI" w:hAnsi="Segoe UI" w:cs="Segoe UI"/>
          <w:b/>
          <w:smallCaps/>
        </w:rPr>
        <w:t>SIMPLIFIC PAVARINI DISTRIBUIDORA DE TÍTULOS E VALORES MOBILIÁRIOS LTDA.</w:t>
      </w:r>
      <w:r w:rsidRPr="008C4B4C">
        <w:rPr>
          <w:rFonts w:ascii="Segoe UI" w:hAnsi="Segoe UI" w:cs="Segoe UI"/>
        </w:rPr>
        <w:t>, instituição financeira, atuando por sua filial na Cidade de São Paulo, Estado de São Paulo, na Rua Joaquim Floriano, nº 466, bloco B, sala 1401, Itaim Bibi, CEP 04534-002, inscrita no CNPJ/ME sob nº 15.227.994/0004-01, neste ato representada nos termos de seu contrato social,</w:t>
      </w:r>
      <w:r w:rsidRPr="008C4B4C">
        <w:rPr>
          <w:rFonts w:ascii="Segoe UI" w:hAnsi="Segoe UI" w:cs="Segoe UI"/>
          <w:b/>
        </w:rPr>
        <w:t xml:space="preserve"> </w:t>
      </w:r>
      <w:r w:rsidRPr="008C4B4C">
        <w:rPr>
          <w:rFonts w:ascii="Segoe UI" w:hAnsi="Segoe UI" w:cs="Segoe UI"/>
        </w:rPr>
        <w:t xml:space="preserve">representando a comunhão dos debenturistas da presente </w:t>
      </w:r>
      <w:r w:rsidR="00D55E55">
        <w:rPr>
          <w:rFonts w:ascii="Segoe UI" w:hAnsi="Segoe UI" w:cs="Segoe UI"/>
        </w:rPr>
        <w:t>E</w:t>
      </w:r>
      <w:r w:rsidRPr="008C4B4C">
        <w:rPr>
          <w:rFonts w:ascii="Segoe UI" w:hAnsi="Segoe UI" w:cs="Segoe UI"/>
        </w:rPr>
        <w:t>missão (“</w:t>
      </w:r>
      <w:r w:rsidRPr="008C4B4C">
        <w:rPr>
          <w:rFonts w:ascii="Segoe UI" w:hAnsi="Segoe UI" w:cs="Segoe UI"/>
          <w:b/>
        </w:rPr>
        <w:t>Debenturistas</w:t>
      </w:r>
      <w:r w:rsidRPr="008C4B4C">
        <w:rPr>
          <w:rFonts w:ascii="Segoe UI" w:hAnsi="Segoe UI" w:cs="Segoe UI"/>
        </w:rPr>
        <w:t>”), nos termos da Lei nº 6.404, de 15 de dezembro de 1976, conforme alterada (“</w:t>
      </w:r>
      <w:r w:rsidRPr="008C4B4C">
        <w:rPr>
          <w:rFonts w:ascii="Segoe UI" w:hAnsi="Segoe UI" w:cs="Segoe UI"/>
          <w:b/>
        </w:rPr>
        <w:t>Lei das Sociedades por Ações</w:t>
      </w:r>
      <w:r w:rsidRPr="008C4B4C">
        <w:rPr>
          <w:rFonts w:ascii="Segoe UI" w:hAnsi="Segoe UI" w:cs="Segoe UI"/>
        </w:rPr>
        <w:t>”) (“</w:t>
      </w:r>
      <w:r w:rsidRPr="008C4B4C">
        <w:rPr>
          <w:rFonts w:ascii="Segoe UI" w:hAnsi="Segoe UI" w:cs="Segoe UI"/>
          <w:b/>
        </w:rPr>
        <w:t>Agente Fiduciário</w:t>
      </w:r>
      <w:r w:rsidRPr="008C4B4C">
        <w:rPr>
          <w:rFonts w:ascii="Segoe UI" w:hAnsi="Segoe UI" w:cs="Segoe UI"/>
        </w:rPr>
        <w:t>” e, em conjunto com a Emissora, “</w:t>
      </w:r>
      <w:r w:rsidRPr="008C4B4C">
        <w:rPr>
          <w:rFonts w:ascii="Segoe UI" w:hAnsi="Segoe UI" w:cs="Segoe UI"/>
          <w:b/>
        </w:rPr>
        <w:t>Partes</w:t>
      </w:r>
      <w:r w:rsidRPr="008C4B4C">
        <w:rPr>
          <w:rFonts w:ascii="Segoe UI" w:hAnsi="Segoe UI" w:cs="Segoe UI"/>
        </w:rPr>
        <w:t>” e, individual e indistintamente, como “</w:t>
      </w:r>
      <w:r w:rsidRPr="008C4B4C">
        <w:rPr>
          <w:rFonts w:ascii="Segoe UI" w:hAnsi="Segoe UI" w:cs="Segoe UI"/>
          <w:b/>
        </w:rPr>
        <w:t>Parte</w:t>
      </w:r>
      <w:r w:rsidRPr="008C4B4C">
        <w:rPr>
          <w:rFonts w:ascii="Segoe UI" w:hAnsi="Segoe UI" w:cs="Segoe UI"/>
        </w:rPr>
        <w:t xml:space="preserve">”); </w:t>
      </w:r>
    </w:p>
    <w:p w14:paraId="75BB61BC" w14:textId="77777777" w:rsidR="00671A0A" w:rsidRPr="008C4B4C" w:rsidRDefault="00671A0A" w:rsidP="00671A0A">
      <w:pPr>
        <w:pStyle w:val="Body"/>
        <w:tabs>
          <w:tab w:val="left" w:pos="0"/>
        </w:tabs>
        <w:rPr>
          <w:rFonts w:ascii="Segoe UI" w:hAnsi="Segoe UI" w:cs="Segoe UI"/>
        </w:rPr>
      </w:pPr>
    </w:p>
    <w:p w14:paraId="3FBE3916" w14:textId="77777777" w:rsidR="00433937" w:rsidRPr="008C4B4C" w:rsidRDefault="004878F6">
      <w:pPr>
        <w:pStyle w:val="Body"/>
        <w:spacing w:after="140" w:line="290" w:lineRule="auto"/>
        <w:rPr>
          <w:rFonts w:ascii="Segoe UI" w:eastAsia="Batang" w:hAnsi="Segoe UI" w:cs="Segoe UI"/>
          <w:b/>
        </w:rPr>
      </w:pPr>
      <w:r w:rsidRPr="008C4B4C">
        <w:rPr>
          <w:rFonts w:ascii="Segoe UI" w:eastAsia="Batang" w:hAnsi="Segoe UI" w:cs="Segoe UI"/>
          <w:b/>
        </w:rPr>
        <w:t>CONSIDERANDO QUE:</w:t>
      </w:r>
    </w:p>
    <w:p w14:paraId="7FA0D25C" w14:textId="1A32CFE3" w:rsidR="00433937" w:rsidRPr="008C4B4C" w:rsidRDefault="00FA4520">
      <w:pPr>
        <w:pStyle w:val="Recitals"/>
        <w:spacing w:after="140" w:line="290" w:lineRule="auto"/>
        <w:rPr>
          <w:rFonts w:ascii="Segoe UI" w:hAnsi="Segoe UI" w:cs="Segoe UI"/>
        </w:rPr>
      </w:pPr>
      <w:r w:rsidRPr="008C4B4C">
        <w:rPr>
          <w:rFonts w:ascii="Segoe UI" w:hAnsi="Segoe UI" w:cs="Segoe UI"/>
        </w:rPr>
        <w:t>A</w:t>
      </w:r>
      <w:r w:rsidR="002E4D6E" w:rsidRPr="008C4B4C">
        <w:rPr>
          <w:rFonts w:ascii="Segoe UI" w:hAnsi="Segoe UI" w:cs="Segoe UI"/>
        </w:rPr>
        <w:t>s Partes celebraram, em 8</w:t>
      </w:r>
      <w:r w:rsidR="004878F6" w:rsidRPr="008C4B4C">
        <w:rPr>
          <w:rFonts w:ascii="Segoe UI" w:hAnsi="Segoe UI" w:cs="Segoe UI"/>
        </w:rPr>
        <w:t xml:space="preserve"> de </w:t>
      </w:r>
      <w:r w:rsidR="002E4D6E" w:rsidRPr="008C4B4C">
        <w:rPr>
          <w:rFonts w:ascii="Segoe UI" w:hAnsi="Segoe UI" w:cs="Segoe UI"/>
        </w:rPr>
        <w:t>ju</w:t>
      </w:r>
      <w:r w:rsidRPr="008C4B4C">
        <w:rPr>
          <w:rFonts w:ascii="Segoe UI" w:hAnsi="Segoe UI" w:cs="Segoe UI"/>
        </w:rPr>
        <w:t>l</w:t>
      </w:r>
      <w:r w:rsidR="002E4D6E" w:rsidRPr="008C4B4C">
        <w:rPr>
          <w:rFonts w:ascii="Segoe UI" w:hAnsi="Segoe UI" w:cs="Segoe UI"/>
        </w:rPr>
        <w:t>ho de 2020, a</w:t>
      </w:r>
      <w:r w:rsidR="004878F6" w:rsidRPr="008C4B4C">
        <w:rPr>
          <w:rFonts w:ascii="Segoe UI" w:hAnsi="Segoe UI" w:cs="Segoe UI"/>
        </w:rPr>
        <w:t xml:space="preserve"> “</w:t>
      </w:r>
      <w:r w:rsidR="00DB2CB2" w:rsidRPr="008C4B4C">
        <w:rPr>
          <w:rFonts w:ascii="Segoe UI" w:hAnsi="Segoe UI" w:cs="Segoe UI"/>
          <w:i/>
        </w:rPr>
        <w:t>Escritura Particular Da</w:t>
      </w:r>
      <w:r w:rsidR="00680706">
        <w:rPr>
          <w:rFonts w:ascii="Segoe UI" w:hAnsi="Segoe UI" w:cs="Segoe UI"/>
          <w:i/>
        </w:rPr>
        <w:t xml:space="preserve"> </w:t>
      </w:r>
      <w:r w:rsidR="00DB2CB2" w:rsidRPr="00DB2CB2">
        <w:rPr>
          <w:rFonts w:ascii="Segoe UI" w:hAnsi="Segoe UI" w:cs="Segoe UI"/>
          <w:bCs/>
          <w:i/>
          <w:iCs/>
        </w:rPr>
        <w:t>3ª Emissão De Debêntures Simples, Não Conversíveis Em Ações, Da Espécie Quirografária, Para Colocação Privada, Da Bonsucesso Holding Financeira S.</w:t>
      </w:r>
      <w:r w:rsidR="00DB2CB2">
        <w:rPr>
          <w:rFonts w:ascii="Segoe UI" w:hAnsi="Segoe UI" w:cs="Segoe UI"/>
          <w:bCs/>
          <w:i/>
          <w:iCs/>
        </w:rPr>
        <w:t>A</w:t>
      </w:r>
      <w:r w:rsidR="00DB2CB2" w:rsidRPr="00DB2CB2">
        <w:rPr>
          <w:rFonts w:ascii="Segoe UI" w:hAnsi="Segoe UI" w:cs="Segoe UI"/>
          <w:bCs/>
          <w:i/>
          <w:iCs/>
        </w:rPr>
        <w:t xml:space="preserve">.” </w:t>
      </w:r>
      <w:r w:rsidR="004878F6" w:rsidRPr="008C4B4C">
        <w:rPr>
          <w:rFonts w:ascii="Segoe UI" w:hAnsi="Segoe UI" w:cs="Segoe UI"/>
        </w:rPr>
        <w:t>(“</w:t>
      </w:r>
      <w:r w:rsidR="004878F6" w:rsidRPr="008C4B4C">
        <w:rPr>
          <w:rFonts w:ascii="Segoe UI" w:hAnsi="Segoe UI" w:cs="Segoe UI"/>
          <w:b/>
        </w:rPr>
        <w:t>Escritura</w:t>
      </w:r>
      <w:r w:rsidR="004878F6" w:rsidRPr="008C4B4C">
        <w:rPr>
          <w:rFonts w:ascii="Segoe UI" w:hAnsi="Segoe UI" w:cs="Segoe UI"/>
        </w:rPr>
        <w:t>” ou “</w:t>
      </w:r>
      <w:r w:rsidR="004878F6" w:rsidRPr="008C4B4C">
        <w:rPr>
          <w:rFonts w:ascii="Segoe UI" w:hAnsi="Segoe UI" w:cs="Segoe UI"/>
          <w:b/>
        </w:rPr>
        <w:t>Escritura de Emissão</w:t>
      </w:r>
      <w:r w:rsidR="002E4D6E" w:rsidRPr="008C4B4C">
        <w:rPr>
          <w:rFonts w:ascii="Segoe UI" w:hAnsi="Segoe UI" w:cs="Segoe UI"/>
        </w:rPr>
        <w:t>”)</w:t>
      </w:r>
      <w:r w:rsidR="004878F6" w:rsidRPr="008C4B4C">
        <w:rPr>
          <w:rFonts w:ascii="Segoe UI" w:hAnsi="Segoe UI" w:cs="Segoe UI"/>
        </w:rPr>
        <w:t xml:space="preserve">, </w:t>
      </w:r>
      <w:r w:rsidR="00850E3F" w:rsidRPr="008C4B4C">
        <w:rPr>
          <w:rFonts w:ascii="Segoe UI" w:hAnsi="Segoe UI" w:cs="Segoe UI"/>
        </w:rPr>
        <w:t xml:space="preserve">a qual encontra-se </w:t>
      </w:r>
      <w:r w:rsidR="00D84338" w:rsidRPr="008C4B4C">
        <w:rPr>
          <w:rFonts w:ascii="Segoe UI" w:hAnsi="Segoe UI" w:cs="Segoe UI"/>
        </w:rPr>
        <w:t>em f</w:t>
      </w:r>
      <w:r w:rsidR="00850E3F" w:rsidRPr="008C4B4C">
        <w:rPr>
          <w:rFonts w:ascii="Segoe UI" w:hAnsi="Segoe UI" w:cs="Segoe UI"/>
        </w:rPr>
        <w:t xml:space="preserve">ase de registro perante a Junta Comercial do Estado de </w:t>
      </w:r>
      <w:r w:rsidRPr="008C4B4C">
        <w:rPr>
          <w:rFonts w:ascii="Segoe UI" w:hAnsi="Segoe UI" w:cs="Segoe UI"/>
        </w:rPr>
        <w:t>Minas Gerais</w:t>
      </w:r>
      <w:r w:rsidR="00850E3F" w:rsidRPr="008C4B4C">
        <w:rPr>
          <w:rFonts w:ascii="Segoe UI" w:hAnsi="Segoe UI" w:cs="Segoe UI"/>
        </w:rPr>
        <w:t xml:space="preserve"> (“</w:t>
      </w:r>
      <w:r w:rsidR="00850E3F" w:rsidRPr="008C4B4C">
        <w:rPr>
          <w:rFonts w:ascii="Segoe UI" w:hAnsi="Segoe UI" w:cs="Segoe UI"/>
          <w:b/>
        </w:rPr>
        <w:t>JUCE</w:t>
      </w:r>
      <w:r w:rsidRPr="008C4B4C">
        <w:rPr>
          <w:rFonts w:ascii="Segoe UI" w:hAnsi="Segoe UI" w:cs="Segoe UI"/>
          <w:b/>
        </w:rPr>
        <w:t>MG</w:t>
      </w:r>
      <w:r w:rsidR="00850E3F" w:rsidRPr="008C4B4C">
        <w:rPr>
          <w:rFonts w:ascii="Segoe UI" w:hAnsi="Segoe UI" w:cs="Segoe UI"/>
        </w:rPr>
        <w:t>”)</w:t>
      </w:r>
      <w:r w:rsidRPr="008C4B4C">
        <w:rPr>
          <w:rFonts w:ascii="Segoe UI" w:hAnsi="Segoe UI" w:cs="Segoe UI"/>
        </w:rPr>
        <w:t xml:space="preserve">, </w:t>
      </w:r>
      <w:r w:rsidR="00850E3F" w:rsidRPr="008C4B4C">
        <w:rPr>
          <w:rFonts w:ascii="Segoe UI" w:hAnsi="Segoe UI" w:cs="Segoe UI"/>
        </w:rPr>
        <w:t xml:space="preserve">em que foi </w:t>
      </w:r>
      <w:r w:rsidR="004878F6" w:rsidRPr="008C4B4C">
        <w:rPr>
          <w:rFonts w:ascii="Segoe UI" w:hAnsi="Segoe UI" w:cs="Segoe UI"/>
        </w:rPr>
        <w:t xml:space="preserve">prevista a emissão de </w:t>
      </w:r>
      <w:r w:rsidR="002E4D6E" w:rsidRPr="008C4B4C">
        <w:rPr>
          <w:rFonts w:ascii="Segoe UI" w:hAnsi="Segoe UI" w:cs="Segoe UI"/>
        </w:rPr>
        <w:t>1</w:t>
      </w:r>
      <w:r w:rsidR="00671A0A" w:rsidRPr="008C4B4C">
        <w:rPr>
          <w:rFonts w:ascii="Segoe UI" w:hAnsi="Segoe UI" w:cs="Segoe UI"/>
        </w:rPr>
        <w:t>5</w:t>
      </w:r>
      <w:r w:rsidR="002E4D6E" w:rsidRPr="008C4B4C">
        <w:rPr>
          <w:rFonts w:ascii="Segoe UI" w:hAnsi="Segoe UI" w:cs="Segoe UI"/>
        </w:rPr>
        <w:t xml:space="preserve">0.000 (cento e </w:t>
      </w:r>
      <w:r w:rsidR="00671A0A" w:rsidRPr="008C4B4C">
        <w:rPr>
          <w:rFonts w:ascii="Segoe UI" w:hAnsi="Segoe UI" w:cs="Segoe UI"/>
        </w:rPr>
        <w:t>cinquenta</w:t>
      </w:r>
      <w:r w:rsidR="002E4D6E" w:rsidRPr="008C4B4C">
        <w:rPr>
          <w:rFonts w:ascii="Segoe UI" w:hAnsi="Segoe UI" w:cs="Segoe UI"/>
        </w:rPr>
        <w:t xml:space="preserve"> mil)</w:t>
      </w:r>
      <w:r w:rsidR="004878F6" w:rsidRPr="008C4B4C">
        <w:rPr>
          <w:rFonts w:ascii="Segoe UI" w:hAnsi="Segoe UI" w:cs="Segoe UI"/>
        </w:rPr>
        <w:t xml:space="preserve"> debêntures</w:t>
      </w:r>
      <w:r w:rsidR="002E4D6E" w:rsidRPr="008C4B4C">
        <w:rPr>
          <w:rFonts w:ascii="Segoe UI" w:hAnsi="Segoe UI" w:cs="Segoe UI"/>
        </w:rPr>
        <w:t>, em série única,</w:t>
      </w:r>
      <w:r w:rsidR="004878F6" w:rsidRPr="008C4B4C">
        <w:rPr>
          <w:rFonts w:ascii="Segoe UI" w:hAnsi="Segoe UI" w:cs="Segoe UI"/>
        </w:rPr>
        <w:t xml:space="preserve"> observ</w:t>
      </w:r>
      <w:r w:rsidR="002E4D6E" w:rsidRPr="008C4B4C">
        <w:rPr>
          <w:rFonts w:ascii="Segoe UI" w:hAnsi="Segoe UI" w:cs="Segoe UI"/>
        </w:rPr>
        <w:t>ado o montante total de R$ 1</w:t>
      </w:r>
      <w:r w:rsidR="00671A0A" w:rsidRPr="008C4B4C">
        <w:rPr>
          <w:rFonts w:ascii="Segoe UI" w:hAnsi="Segoe UI" w:cs="Segoe UI"/>
        </w:rPr>
        <w:t>5</w:t>
      </w:r>
      <w:r w:rsidR="002E4D6E" w:rsidRPr="008C4B4C">
        <w:rPr>
          <w:rFonts w:ascii="Segoe UI" w:hAnsi="Segoe UI" w:cs="Segoe UI"/>
        </w:rPr>
        <w:t xml:space="preserve">0.000.000,00 (cento e </w:t>
      </w:r>
      <w:r w:rsidR="00671A0A" w:rsidRPr="008C4B4C">
        <w:rPr>
          <w:rFonts w:ascii="Segoe UI" w:hAnsi="Segoe UI" w:cs="Segoe UI"/>
        </w:rPr>
        <w:t>cinquenta</w:t>
      </w:r>
      <w:r w:rsidR="002E4D6E" w:rsidRPr="008C4B4C">
        <w:rPr>
          <w:rFonts w:ascii="Segoe UI" w:hAnsi="Segoe UI" w:cs="Segoe UI"/>
        </w:rPr>
        <w:t xml:space="preserve"> milhões de reais) (respectivamente, “</w:t>
      </w:r>
      <w:r w:rsidR="002E4D6E" w:rsidRPr="008C4B4C">
        <w:rPr>
          <w:rFonts w:ascii="Segoe UI" w:hAnsi="Segoe UI" w:cs="Segoe UI"/>
          <w:b/>
        </w:rPr>
        <w:t>Emissão</w:t>
      </w:r>
      <w:r w:rsidR="002E4D6E" w:rsidRPr="008C4B4C">
        <w:rPr>
          <w:rFonts w:ascii="Segoe UI" w:hAnsi="Segoe UI" w:cs="Segoe UI"/>
        </w:rPr>
        <w:t>” e “</w:t>
      </w:r>
      <w:r w:rsidR="002E4D6E" w:rsidRPr="008C4B4C">
        <w:rPr>
          <w:rFonts w:ascii="Segoe UI" w:hAnsi="Segoe UI" w:cs="Segoe UI"/>
          <w:b/>
        </w:rPr>
        <w:t>Debêntures</w:t>
      </w:r>
      <w:r w:rsidR="002E4D6E" w:rsidRPr="008C4B4C">
        <w:rPr>
          <w:rFonts w:ascii="Segoe UI" w:hAnsi="Segoe UI" w:cs="Segoe UI"/>
        </w:rPr>
        <w:t>”)</w:t>
      </w:r>
      <w:r w:rsidR="004878F6" w:rsidRPr="008C4B4C">
        <w:rPr>
          <w:rFonts w:ascii="Segoe UI" w:hAnsi="Segoe UI" w:cs="Segoe UI"/>
        </w:rPr>
        <w:t xml:space="preserve">; </w:t>
      </w:r>
    </w:p>
    <w:p w14:paraId="28427075" w14:textId="22158E09" w:rsidR="00B77A1E" w:rsidRDefault="005A53A4" w:rsidP="008C4B4C">
      <w:pPr>
        <w:pStyle w:val="Recitals"/>
        <w:spacing w:after="140" w:line="290" w:lineRule="auto"/>
        <w:rPr>
          <w:rFonts w:ascii="Segoe UI" w:hAnsi="Segoe UI" w:cs="Segoe UI"/>
        </w:rPr>
      </w:pPr>
      <w:r>
        <w:rPr>
          <w:rFonts w:ascii="Segoe UI" w:hAnsi="Segoe UI" w:cs="Segoe UI"/>
        </w:rPr>
        <w:t>A</w:t>
      </w:r>
      <w:r w:rsidR="00035F77" w:rsidRPr="008C4B4C">
        <w:rPr>
          <w:rFonts w:ascii="Segoe UI" w:hAnsi="Segoe UI" w:cs="Segoe UI"/>
        </w:rPr>
        <w:t>penas 110.000</w:t>
      </w:r>
      <w:r w:rsidR="00A5375C" w:rsidRPr="008C4B4C">
        <w:rPr>
          <w:rFonts w:ascii="Segoe UI" w:hAnsi="Segoe UI" w:cs="Segoe UI"/>
        </w:rPr>
        <w:t xml:space="preserve"> (cento e dez mil)</w:t>
      </w:r>
      <w:r>
        <w:rPr>
          <w:rFonts w:ascii="Segoe UI" w:hAnsi="Segoe UI" w:cs="Segoe UI"/>
        </w:rPr>
        <w:t>,</w:t>
      </w:r>
      <w:r w:rsidR="00035F77" w:rsidRPr="008C4B4C">
        <w:rPr>
          <w:rFonts w:ascii="Segoe UI" w:hAnsi="Segoe UI" w:cs="Segoe UI"/>
        </w:rPr>
        <w:t xml:space="preserve"> das 150.000 </w:t>
      </w:r>
      <w:r w:rsidR="00A5375C" w:rsidRPr="008C4B4C">
        <w:rPr>
          <w:rFonts w:ascii="Segoe UI" w:hAnsi="Segoe UI" w:cs="Segoe UI"/>
        </w:rPr>
        <w:t xml:space="preserve">(cento e cinquenta mil) </w:t>
      </w:r>
      <w:r w:rsidR="00035F77" w:rsidRPr="008C4B4C">
        <w:rPr>
          <w:rFonts w:ascii="Segoe UI" w:hAnsi="Segoe UI" w:cs="Segoe UI"/>
        </w:rPr>
        <w:t xml:space="preserve">Debentures, conforme </w:t>
      </w:r>
      <w:r w:rsidR="00706042">
        <w:rPr>
          <w:rFonts w:ascii="Segoe UI" w:hAnsi="Segoe UI" w:cs="Segoe UI"/>
        </w:rPr>
        <w:t xml:space="preserve">a </w:t>
      </w:r>
      <w:r w:rsidR="00035F77" w:rsidRPr="008C4B4C">
        <w:rPr>
          <w:rFonts w:ascii="Segoe UI" w:hAnsi="Segoe UI" w:cs="Segoe UI"/>
        </w:rPr>
        <w:t>“Quantidade de Debentures”</w:t>
      </w:r>
      <w:r w:rsidR="00706042">
        <w:rPr>
          <w:rFonts w:ascii="Segoe UI" w:hAnsi="Segoe UI" w:cs="Segoe UI"/>
        </w:rPr>
        <w:t xml:space="preserve"> descrita na cláusula 4.1.2</w:t>
      </w:r>
      <w:r w:rsidR="00035F77" w:rsidRPr="008C4B4C">
        <w:rPr>
          <w:rFonts w:ascii="Segoe UI" w:hAnsi="Segoe UI" w:cs="Segoe UI"/>
        </w:rPr>
        <w:t xml:space="preserve">, </w:t>
      </w:r>
      <w:r w:rsidR="00DC30D5">
        <w:rPr>
          <w:rFonts w:ascii="Segoe UI" w:hAnsi="Segoe UI" w:cs="Segoe UI"/>
        </w:rPr>
        <w:t xml:space="preserve">foram </w:t>
      </w:r>
      <w:r w:rsidR="00E87521">
        <w:rPr>
          <w:rFonts w:ascii="Segoe UI" w:hAnsi="Segoe UI" w:cs="Segoe UI"/>
        </w:rPr>
        <w:t>subscritas e integralizadas</w:t>
      </w:r>
      <w:r w:rsidR="00706042">
        <w:rPr>
          <w:rFonts w:ascii="Segoe UI" w:hAnsi="Segoe UI" w:cs="Segoe UI"/>
        </w:rPr>
        <w:t xml:space="preserve"> dentro</w:t>
      </w:r>
      <w:r w:rsidR="00706042">
        <w:rPr>
          <w:rFonts w:ascii="Segoe UI" w:hAnsi="Segoe UI" w:cs="Segoe UI"/>
        </w:rPr>
        <w:t xml:space="preserve"> </w:t>
      </w:r>
      <w:r w:rsidR="00706042">
        <w:rPr>
          <w:rFonts w:ascii="Segoe UI" w:hAnsi="Segoe UI" w:cs="Segoe UI"/>
        </w:rPr>
        <w:t>d</w:t>
      </w:r>
      <w:r w:rsidR="00706042">
        <w:rPr>
          <w:rFonts w:ascii="Segoe UI" w:hAnsi="Segoe UI" w:cs="Segoe UI"/>
        </w:rPr>
        <w:t xml:space="preserve">o </w:t>
      </w:r>
      <w:r w:rsidR="00706042">
        <w:rPr>
          <w:rFonts w:ascii="Segoe UI" w:hAnsi="Segoe UI" w:cs="Segoe UI"/>
        </w:rPr>
        <w:t>P</w:t>
      </w:r>
      <w:r w:rsidR="00706042">
        <w:rPr>
          <w:rFonts w:ascii="Segoe UI" w:hAnsi="Segoe UI" w:cs="Segoe UI"/>
        </w:rPr>
        <w:t xml:space="preserve">razo de </w:t>
      </w:r>
      <w:r w:rsidR="00706042">
        <w:rPr>
          <w:rFonts w:ascii="Segoe UI" w:hAnsi="Segoe UI" w:cs="Segoe UI"/>
        </w:rPr>
        <w:t>S</w:t>
      </w:r>
      <w:r w:rsidR="00706042">
        <w:rPr>
          <w:rFonts w:ascii="Segoe UI" w:hAnsi="Segoe UI" w:cs="Segoe UI"/>
        </w:rPr>
        <w:t xml:space="preserve">ubscrição </w:t>
      </w:r>
      <w:r w:rsidR="00706042">
        <w:rPr>
          <w:rFonts w:ascii="Segoe UI" w:hAnsi="Segoe UI" w:cs="Segoe UI"/>
        </w:rPr>
        <w:t xml:space="preserve">estipulado sob </w:t>
      </w:r>
      <w:r w:rsidR="00706042">
        <w:rPr>
          <w:rFonts w:ascii="Segoe UI" w:hAnsi="Segoe UI" w:cs="Segoe UI"/>
        </w:rPr>
        <w:t>cláusula 4.2.2</w:t>
      </w:r>
      <w:r w:rsidR="00706042">
        <w:rPr>
          <w:rFonts w:ascii="Segoe UI" w:hAnsi="Segoe UI" w:cs="Segoe UI"/>
        </w:rPr>
        <w:t>;</w:t>
      </w:r>
    </w:p>
    <w:p w14:paraId="06566D0E" w14:textId="01FA3E0E" w:rsidR="00B77A1E" w:rsidRDefault="00B77A1E" w:rsidP="008C4B4C">
      <w:pPr>
        <w:pStyle w:val="Recitals"/>
        <w:spacing w:after="140" w:line="290" w:lineRule="auto"/>
        <w:rPr>
          <w:rFonts w:ascii="Segoe UI" w:hAnsi="Segoe UI" w:cs="Segoe UI"/>
        </w:rPr>
      </w:pPr>
      <w:r>
        <w:rPr>
          <w:rFonts w:ascii="Segoe UI" w:hAnsi="Segoe UI" w:cs="Segoe UI"/>
        </w:rPr>
        <w:t>Em conformidade com o disposto na cláusula 4.2.2, as Debêntures não subscritas e integralizadas até o dia 31 de março de 2021 deve</w:t>
      </w:r>
      <w:r w:rsidR="000273CF">
        <w:rPr>
          <w:rFonts w:ascii="Segoe UI" w:hAnsi="Segoe UI" w:cs="Segoe UI"/>
        </w:rPr>
        <w:t>m</w:t>
      </w:r>
      <w:r>
        <w:rPr>
          <w:rFonts w:ascii="Segoe UI" w:hAnsi="Segoe UI" w:cs="Segoe UI"/>
        </w:rPr>
        <w:t xml:space="preserve"> ser canceladas, e a Escritura aditada de forma a prever a quantidade de Debêntures efetivamente subscrita e integralizada;</w:t>
      </w:r>
    </w:p>
    <w:p w14:paraId="5EA8DCB3" w14:textId="0B0F9A57" w:rsidR="008C4B4C" w:rsidRPr="008C4B4C" w:rsidRDefault="00AE441E" w:rsidP="008C4B4C">
      <w:pPr>
        <w:pStyle w:val="Recitals"/>
        <w:spacing w:after="140" w:line="290" w:lineRule="auto"/>
        <w:rPr>
          <w:rFonts w:ascii="Segoe UI" w:hAnsi="Segoe UI" w:cs="Segoe UI"/>
        </w:rPr>
      </w:pPr>
      <w:r>
        <w:rPr>
          <w:rFonts w:ascii="Segoe UI" w:hAnsi="Segoe UI" w:cs="Segoe UI"/>
        </w:rPr>
        <w:t>O</w:t>
      </w:r>
      <w:r w:rsidR="002E4D6E" w:rsidRPr="008C4B4C">
        <w:rPr>
          <w:rFonts w:ascii="Segoe UI" w:hAnsi="Segoe UI" w:cs="Segoe UI"/>
        </w:rPr>
        <w:t xml:space="preserve"> presente </w:t>
      </w:r>
      <w:r w:rsidR="00D55E55">
        <w:rPr>
          <w:rFonts w:ascii="Segoe UI" w:hAnsi="Segoe UI" w:cs="Segoe UI"/>
        </w:rPr>
        <w:t>instrumento</w:t>
      </w:r>
      <w:r w:rsidR="000273CF">
        <w:rPr>
          <w:rFonts w:ascii="Segoe UI" w:hAnsi="Segoe UI" w:cs="Segoe UI"/>
        </w:rPr>
        <w:t>, portanto,</w:t>
      </w:r>
      <w:r>
        <w:rPr>
          <w:rFonts w:ascii="Segoe UI" w:hAnsi="Segoe UI" w:cs="Segoe UI"/>
        </w:rPr>
        <w:t xml:space="preserve"> destina-se a</w:t>
      </w:r>
      <w:r w:rsidR="002E4D6E" w:rsidRPr="008C4B4C">
        <w:rPr>
          <w:rFonts w:ascii="Segoe UI" w:hAnsi="Segoe UI" w:cs="Segoe UI"/>
        </w:rPr>
        <w:t xml:space="preserve"> </w:t>
      </w:r>
      <w:r w:rsidR="00D55E55">
        <w:rPr>
          <w:rFonts w:ascii="Segoe UI" w:hAnsi="Segoe UI" w:cs="Segoe UI"/>
        </w:rPr>
        <w:t>aditar</w:t>
      </w:r>
      <w:r w:rsidR="00B35B4B" w:rsidRPr="008C4B4C">
        <w:rPr>
          <w:rFonts w:ascii="Segoe UI" w:hAnsi="Segoe UI" w:cs="Segoe UI"/>
        </w:rPr>
        <w:t xml:space="preserve"> </w:t>
      </w:r>
      <w:r w:rsidR="000273CF">
        <w:rPr>
          <w:rFonts w:ascii="Segoe UI" w:hAnsi="Segoe UI" w:cs="Segoe UI"/>
        </w:rPr>
        <w:t>a quantidade de Debêntures efetivamente subscritas e integralizadas</w:t>
      </w:r>
      <w:r w:rsidR="00D55E55">
        <w:rPr>
          <w:rFonts w:ascii="Segoe UI" w:hAnsi="Segoe UI" w:cs="Segoe UI"/>
        </w:rPr>
        <w:t xml:space="preserve"> previstas na Escritura, bem como </w:t>
      </w:r>
      <w:r w:rsidR="000273CF">
        <w:rPr>
          <w:rFonts w:ascii="Segoe UI" w:hAnsi="Segoe UI" w:cs="Segoe UI"/>
        </w:rPr>
        <w:t xml:space="preserve">o Montante Total da </w:t>
      </w:r>
      <w:r w:rsidR="000273CF">
        <w:rPr>
          <w:rFonts w:ascii="Segoe UI" w:hAnsi="Segoe UI" w:cs="Segoe UI"/>
        </w:rPr>
        <w:lastRenderedPageBreak/>
        <w:t xml:space="preserve">Emissão efetivo, </w:t>
      </w:r>
      <w:r w:rsidR="00B35B4B" w:rsidRPr="008C4B4C">
        <w:rPr>
          <w:rFonts w:ascii="Segoe UI" w:hAnsi="Segoe UI" w:cs="Segoe UI"/>
        </w:rPr>
        <w:t>conforme previsto na Cláusula 4.2.2 da Escritura</w:t>
      </w:r>
      <w:r w:rsidR="000273CF">
        <w:rPr>
          <w:rFonts w:ascii="Segoe UI" w:hAnsi="Segoe UI" w:cs="Segoe UI"/>
        </w:rPr>
        <w:t xml:space="preserve">, </w:t>
      </w:r>
      <w:r w:rsidR="004878F6" w:rsidRPr="008C4B4C">
        <w:rPr>
          <w:rFonts w:ascii="Segoe UI" w:hAnsi="Segoe UI" w:cs="Segoe UI"/>
        </w:rPr>
        <w:t>não se</w:t>
      </w:r>
      <w:r w:rsidR="000273CF">
        <w:rPr>
          <w:rFonts w:ascii="Segoe UI" w:hAnsi="Segoe UI" w:cs="Segoe UI"/>
        </w:rPr>
        <w:t xml:space="preserve">ndo </w:t>
      </w:r>
      <w:r w:rsidR="004878F6" w:rsidRPr="008C4B4C">
        <w:rPr>
          <w:rFonts w:ascii="Segoe UI" w:hAnsi="Segoe UI" w:cs="Segoe UI"/>
        </w:rPr>
        <w:t>necessária a realização de</w:t>
      </w:r>
      <w:r w:rsidR="00134376" w:rsidRPr="008C4B4C">
        <w:rPr>
          <w:rFonts w:ascii="Segoe UI" w:hAnsi="Segoe UI" w:cs="Segoe UI"/>
        </w:rPr>
        <w:t xml:space="preserve"> aprovação dos Debenturistas ou de deliberação societária da Emissora</w:t>
      </w:r>
      <w:r w:rsidR="008C4B4C" w:rsidRPr="008C4B4C">
        <w:rPr>
          <w:rFonts w:ascii="Segoe UI" w:hAnsi="Segoe UI" w:cs="Segoe UI"/>
        </w:rPr>
        <w:t>.</w:t>
      </w:r>
    </w:p>
    <w:p w14:paraId="491A02C9" w14:textId="0743B23A" w:rsidR="00433937" w:rsidRPr="008C4B4C" w:rsidRDefault="004878F6">
      <w:pPr>
        <w:pStyle w:val="Body"/>
        <w:spacing w:after="140" w:line="290" w:lineRule="auto"/>
        <w:rPr>
          <w:rFonts w:ascii="Segoe UI" w:hAnsi="Segoe UI" w:cs="Segoe UI"/>
          <w:color w:val="000000"/>
        </w:rPr>
      </w:pPr>
      <w:r w:rsidRPr="008C4B4C">
        <w:rPr>
          <w:rFonts w:ascii="Segoe UI" w:hAnsi="Segoe UI" w:cs="Segoe UI"/>
          <w:b/>
          <w:color w:val="000000"/>
        </w:rPr>
        <w:t>RESOLVEM</w:t>
      </w:r>
      <w:r w:rsidRPr="008C4B4C">
        <w:rPr>
          <w:rFonts w:ascii="Segoe UI" w:hAnsi="Segoe UI" w:cs="Segoe UI"/>
          <w:color w:val="000000"/>
        </w:rPr>
        <w:t xml:space="preserve"> celebrar o </w:t>
      </w:r>
      <w:r w:rsidR="0054279C" w:rsidRPr="008C4B4C">
        <w:rPr>
          <w:rFonts w:ascii="Segoe UI" w:hAnsi="Segoe UI" w:cs="Segoe UI"/>
          <w:color w:val="000000"/>
        </w:rPr>
        <w:t>presente “</w:t>
      </w:r>
      <w:r w:rsidR="0054279C" w:rsidRPr="008C4B4C">
        <w:rPr>
          <w:rFonts w:ascii="Segoe UI" w:hAnsi="Segoe UI" w:cs="Segoe UI"/>
          <w:i/>
          <w:iCs/>
          <w:color w:val="000000"/>
        </w:rPr>
        <w:t>Primeiro Aditamento a</w:t>
      </w:r>
      <w:r w:rsidRPr="008C4B4C">
        <w:rPr>
          <w:rFonts w:ascii="Segoe UI" w:hAnsi="Segoe UI" w:cs="Segoe UI"/>
          <w:i/>
          <w:iCs/>
          <w:color w:val="000000"/>
        </w:rPr>
        <w:t xml:space="preserve"> </w:t>
      </w:r>
      <w:r w:rsidR="0054279C" w:rsidRPr="008C4B4C">
        <w:rPr>
          <w:rFonts w:ascii="Segoe UI" w:hAnsi="Segoe UI" w:cs="Segoe UI"/>
          <w:i/>
          <w:iCs/>
        </w:rPr>
        <w:t>Escritura Particular da</w:t>
      </w:r>
      <w:r w:rsidR="00680706">
        <w:rPr>
          <w:rFonts w:ascii="Segoe UI" w:hAnsi="Segoe UI" w:cs="Segoe UI"/>
          <w:i/>
          <w:iCs/>
        </w:rPr>
        <w:t xml:space="preserve"> </w:t>
      </w:r>
      <w:r w:rsidR="00680706" w:rsidRPr="00DB2CB2">
        <w:rPr>
          <w:rFonts w:ascii="Segoe UI" w:hAnsi="Segoe UI" w:cs="Segoe UI"/>
          <w:bCs/>
          <w:i/>
          <w:iCs/>
        </w:rPr>
        <w:t xml:space="preserve">3ª Emissão De Debêntures Simples, Não Conversíveis Em Ações, Da Espécie Quirografária, Para Colocação Privada, Da </w:t>
      </w:r>
      <w:r w:rsidR="001C4C61" w:rsidRPr="008C4B4C">
        <w:rPr>
          <w:rFonts w:ascii="Segoe UI" w:hAnsi="Segoe UI" w:cs="Segoe UI"/>
          <w:i/>
          <w:iCs/>
        </w:rPr>
        <w:t>Bonsucesso Holding Financeira</w:t>
      </w:r>
      <w:r w:rsidR="001C4C61" w:rsidRPr="008C4B4C">
        <w:rPr>
          <w:rFonts w:ascii="Segoe UI" w:hAnsi="Segoe UI" w:cs="Segoe UI"/>
        </w:rPr>
        <w:t xml:space="preserve"> </w:t>
      </w:r>
      <w:r w:rsidR="001C4C61" w:rsidRPr="008C4B4C">
        <w:rPr>
          <w:rFonts w:ascii="Segoe UI" w:hAnsi="Segoe UI" w:cs="Segoe UI"/>
          <w:i/>
        </w:rPr>
        <w:t>S.A</w:t>
      </w:r>
      <w:r w:rsidR="0054279C" w:rsidRPr="008C4B4C">
        <w:rPr>
          <w:rFonts w:ascii="Segoe UI" w:hAnsi="Segoe UI" w:cs="Segoe UI"/>
        </w:rPr>
        <w:t>.</w:t>
      </w:r>
      <w:r w:rsidRPr="008C4B4C">
        <w:rPr>
          <w:rFonts w:ascii="Segoe UI" w:hAnsi="Segoe UI" w:cs="Segoe UI"/>
        </w:rPr>
        <w:t>”</w:t>
      </w:r>
      <w:r w:rsidRPr="008C4B4C">
        <w:rPr>
          <w:rFonts w:ascii="Segoe UI" w:hAnsi="Segoe UI" w:cs="Segoe UI"/>
          <w:color w:val="000000"/>
        </w:rPr>
        <w:t>, doravante denominado simplesmente “</w:t>
      </w:r>
      <w:r w:rsidR="00D55E55">
        <w:rPr>
          <w:rFonts w:ascii="Segoe UI" w:hAnsi="Segoe UI" w:cs="Segoe UI"/>
          <w:color w:val="000000"/>
        </w:rPr>
        <w:t xml:space="preserve">1º </w:t>
      </w:r>
      <w:r w:rsidRPr="008C4B4C">
        <w:rPr>
          <w:rFonts w:ascii="Segoe UI" w:hAnsi="Segoe UI" w:cs="Segoe UI"/>
          <w:b/>
          <w:color w:val="000000"/>
        </w:rPr>
        <w:t>Aditamento</w:t>
      </w:r>
      <w:r w:rsidRPr="008C4B4C">
        <w:rPr>
          <w:rFonts w:ascii="Segoe UI" w:hAnsi="Segoe UI" w:cs="Segoe UI"/>
          <w:color w:val="000000"/>
        </w:rPr>
        <w:t>”, nos termos e condições abaixo aduzidos.</w:t>
      </w:r>
    </w:p>
    <w:p w14:paraId="05E9BFFA" w14:textId="77777777" w:rsidR="00433937" w:rsidRPr="008C4B4C" w:rsidRDefault="004878F6">
      <w:pPr>
        <w:pStyle w:val="Level1"/>
        <w:spacing w:after="140" w:line="290" w:lineRule="auto"/>
        <w:rPr>
          <w:rFonts w:ascii="Segoe UI" w:eastAsia="Batang" w:hAnsi="Segoe UI" w:cs="Segoe UI"/>
          <w:b/>
        </w:rPr>
      </w:pPr>
      <w:r w:rsidRPr="008C4B4C">
        <w:rPr>
          <w:rFonts w:ascii="Segoe UI" w:eastAsia="Batang" w:hAnsi="Segoe UI" w:cs="Segoe UI"/>
          <w:b/>
        </w:rPr>
        <w:t>DOS TERMOS DEFINIDOS</w:t>
      </w:r>
    </w:p>
    <w:p w14:paraId="73767CF5" w14:textId="102469C4" w:rsidR="00433937" w:rsidRPr="008C4B4C" w:rsidRDefault="004878F6">
      <w:pPr>
        <w:pStyle w:val="Level2"/>
        <w:spacing w:after="140" w:line="290" w:lineRule="auto"/>
        <w:rPr>
          <w:rFonts w:ascii="Segoe UI" w:hAnsi="Segoe UI" w:cs="Segoe UI"/>
        </w:rPr>
      </w:pPr>
      <w:r w:rsidRPr="008C4B4C">
        <w:rPr>
          <w:rFonts w:ascii="Segoe UI" w:hAnsi="Segoe UI" w:cs="Segoe UI"/>
        </w:rPr>
        <w:t xml:space="preserve">Todos os termos aqui iniciados em letras maiúsculas, estejam no singular ou no plural, que não sejam expressamente definidos neste </w:t>
      </w:r>
      <w:r w:rsidR="00D55E55">
        <w:rPr>
          <w:rFonts w:ascii="Segoe UI" w:hAnsi="Segoe UI" w:cs="Segoe UI"/>
        </w:rPr>
        <w:t xml:space="preserve">1º </w:t>
      </w:r>
      <w:r w:rsidRPr="008C4B4C">
        <w:rPr>
          <w:rFonts w:ascii="Segoe UI" w:hAnsi="Segoe UI" w:cs="Segoe UI"/>
        </w:rPr>
        <w:t>Aditamento, terão os significados a eles atribuídos na Escritura.</w:t>
      </w:r>
    </w:p>
    <w:p w14:paraId="23A4CA7A" w14:textId="77777777" w:rsidR="00433937" w:rsidRPr="008C4B4C" w:rsidRDefault="004878F6">
      <w:pPr>
        <w:pStyle w:val="Level1"/>
        <w:spacing w:after="140" w:line="290" w:lineRule="auto"/>
        <w:rPr>
          <w:rFonts w:ascii="Segoe UI" w:eastAsia="Batang" w:hAnsi="Segoe UI" w:cs="Segoe UI"/>
          <w:b/>
        </w:rPr>
      </w:pPr>
      <w:r w:rsidRPr="008C4B4C">
        <w:rPr>
          <w:rFonts w:ascii="Segoe UI" w:eastAsia="Batang" w:hAnsi="Segoe UI" w:cs="Segoe UI"/>
          <w:b/>
        </w:rPr>
        <w:t xml:space="preserve">DAS ALTERAÇÕES </w:t>
      </w:r>
    </w:p>
    <w:p w14:paraId="5393D297" w14:textId="2E570061" w:rsidR="00D55E55" w:rsidRDefault="000273CF" w:rsidP="00FB1521">
      <w:pPr>
        <w:pStyle w:val="Level2"/>
        <w:tabs>
          <w:tab w:val="clear" w:pos="567"/>
        </w:tabs>
        <w:spacing w:after="140" w:line="290" w:lineRule="auto"/>
        <w:rPr>
          <w:rFonts w:ascii="Segoe UI" w:hAnsi="Segoe UI" w:cs="Segoe UI"/>
        </w:rPr>
      </w:pPr>
      <w:r>
        <w:rPr>
          <w:rFonts w:ascii="Segoe UI" w:hAnsi="Segoe UI" w:cs="Segoe UI"/>
        </w:rPr>
        <w:t xml:space="preserve">Ficam, por meio deste </w:t>
      </w:r>
      <w:r w:rsidR="00D55E55">
        <w:rPr>
          <w:rFonts w:ascii="Segoe UI" w:hAnsi="Segoe UI" w:cs="Segoe UI"/>
        </w:rPr>
        <w:t xml:space="preserve">1º Aditamento, canceladas </w:t>
      </w:r>
      <w:r w:rsidRPr="008C4B4C">
        <w:rPr>
          <w:rFonts w:ascii="Segoe UI" w:hAnsi="Segoe UI" w:cs="Segoe UI"/>
        </w:rPr>
        <w:t xml:space="preserve">as 40.000 (quarenta mil) Debentures não </w:t>
      </w:r>
      <w:r w:rsidR="00D55E55">
        <w:rPr>
          <w:rFonts w:ascii="Segoe UI" w:hAnsi="Segoe UI" w:cs="Segoe UI"/>
        </w:rPr>
        <w:t>subscritas e integralizadas até a presente data</w:t>
      </w:r>
      <w:r w:rsidRPr="008C4B4C">
        <w:rPr>
          <w:rFonts w:ascii="Segoe UI" w:hAnsi="Segoe UI" w:cs="Segoe UI"/>
        </w:rPr>
        <w:t>, conforme previsto na cláusula 4.2.2 da Escritura</w:t>
      </w:r>
      <w:r w:rsidR="00D55E55">
        <w:rPr>
          <w:rFonts w:ascii="Segoe UI" w:hAnsi="Segoe UI" w:cs="Segoe UI"/>
        </w:rPr>
        <w:t>.</w:t>
      </w:r>
    </w:p>
    <w:p w14:paraId="5AB655E3" w14:textId="77777777" w:rsidR="002C4FD8" w:rsidRDefault="002C4FD8" w:rsidP="009F60DE">
      <w:pPr>
        <w:pStyle w:val="Level1"/>
        <w:numPr>
          <w:ilvl w:val="0"/>
          <w:numId w:val="0"/>
        </w:numPr>
      </w:pPr>
    </w:p>
    <w:p w14:paraId="3ED3D362" w14:textId="001C5999" w:rsidR="00FB1521" w:rsidRPr="008C4B4C" w:rsidRDefault="004878F6" w:rsidP="00FB1521">
      <w:pPr>
        <w:pStyle w:val="Level2"/>
        <w:tabs>
          <w:tab w:val="clear" w:pos="567"/>
        </w:tabs>
        <w:spacing w:after="140" w:line="290" w:lineRule="auto"/>
        <w:rPr>
          <w:rFonts w:ascii="Segoe UI" w:hAnsi="Segoe UI" w:cs="Segoe UI"/>
        </w:rPr>
      </w:pPr>
      <w:r w:rsidRPr="008C4B4C">
        <w:rPr>
          <w:rFonts w:ascii="Segoe UI" w:hAnsi="Segoe UI" w:cs="Segoe UI"/>
        </w:rPr>
        <w:t xml:space="preserve">Em virtude do acima exposto, </w:t>
      </w:r>
      <w:r w:rsidR="00C10AB0" w:rsidRPr="008C4B4C">
        <w:rPr>
          <w:rFonts w:ascii="Segoe UI" w:hAnsi="Segoe UI" w:cs="Segoe UI"/>
        </w:rPr>
        <w:t>as Partes decidiram alterar a definição de “</w:t>
      </w:r>
      <w:r w:rsidR="00FB1521" w:rsidRPr="008C4B4C">
        <w:rPr>
          <w:rFonts w:ascii="Segoe UI" w:hAnsi="Segoe UI" w:cs="Segoe UI"/>
        </w:rPr>
        <w:t>Quantidade de Debentures</w:t>
      </w:r>
      <w:r w:rsidR="00C10AB0" w:rsidRPr="008C4B4C">
        <w:rPr>
          <w:rFonts w:ascii="Segoe UI" w:hAnsi="Segoe UI" w:cs="Segoe UI"/>
        </w:rPr>
        <w:t xml:space="preserve">” na Cláusula </w:t>
      </w:r>
      <w:r w:rsidR="00FB1521" w:rsidRPr="008C4B4C">
        <w:rPr>
          <w:rFonts w:ascii="Segoe UI" w:hAnsi="Segoe UI" w:cs="Segoe UI"/>
        </w:rPr>
        <w:t xml:space="preserve">4.1.2, </w:t>
      </w:r>
      <w:r w:rsidR="00C10AB0" w:rsidRPr="008C4B4C">
        <w:rPr>
          <w:rFonts w:ascii="Segoe UI" w:hAnsi="Segoe UI" w:cs="Segoe UI"/>
        </w:rPr>
        <w:t>da Escritura de Emissão, a qual passará a vigorar com a seguinte redação:</w:t>
      </w:r>
      <w:r w:rsidR="00AE441E" w:rsidRPr="00AE441E">
        <w:rPr>
          <w:rFonts w:ascii="Segoe UI" w:hAnsi="Segoe UI" w:cs="Segoe UI"/>
        </w:rPr>
        <w:t xml:space="preserve"> </w:t>
      </w:r>
    </w:p>
    <w:p w14:paraId="2150E35B" w14:textId="70AE611B" w:rsidR="00FB1521" w:rsidRPr="008C4B4C" w:rsidRDefault="00FB1521" w:rsidP="00FB1521">
      <w:pPr>
        <w:pStyle w:val="Level2"/>
        <w:numPr>
          <w:ilvl w:val="0"/>
          <w:numId w:val="0"/>
        </w:numPr>
        <w:tabs>
          <w:tab w:val="clear" w:pos="567"/>
        </w:tabs>
        <w:spacing w:after="140" w:line="290" w:lineRule="auto"/>
        <w:ind w:left="567"/>
        <w:rPr>
          <w:rFonts w:ascii="Segoe UI" w:hAnsi="Segoe UI" w:cs="Segoe UI"/>
        </w:rPr>
      </w:pPr>
      <w:r w:rsidRPr="008C4B4C">
        <w:rPr>
          <w:rFonts w:ascii="Segoe UI" w:hAnsi="Segoe UI" w:cs="Segoe UI"/>
        </w:rPr>
        <w:tab/>
      </w:r>
      <w:r w:rsidRPr="008C4B4C">
        <w:rPr>
          <w:rFonts w:ascii="Segoe UI" w:hAnsi="Segoe UI" w:cs="Segoe UI"/>
          <w:b/>
          <w:bCs/>
        </w:rPr>
        <w:t>“4.1.2</w:t>
      </w:r>
      <w:r w:rsidRPr="008C4B4C">
        <w:rPr>
          <w:rFonts w:ascii="Segoe UI" w:hAnsi="Segoe UI" w:cs="Segoe UI"/>
        </w:rPr>
        <w:t xml:space="preserve">. </w:t>
      </w:r>
      <w:r w:rsidRPr="008C4B4C">
        <w:rPr>
          <w:rFonts w:ascii="Segoe UI" w:hAnsi="Segoe UI" w:cs="Segoe UI"/>
          <w:b/>
          <w:bCs/>
        </w:rPr>
        <w:t>Quantidade de Debêntures</w:t>
      </w:r>
    </w:p>
    <w:p w14:paraId="372ECB5D" w14:textId="32CA6FF3" w:rsidR="00FB1521" w:rsidRPr="008C4B4C" w:rsidRDefault="00FB1521" w:rsidP="00FB1521">
      <w:pPr>
        <w:pStyle w:val="Body2"/>
        <w:widowControl w:val="0"/>
        <w:tabs>
          <w:tab w:val="left" w:pos="0"/>
        </w:tabs>
        <w:rPr>
          <w:rFonts w:ascii="Segoe UI" w:hAnsi="Segoe UI" w:cs="Segoe UI"/>
        </w:rPr>
      </w:pPr>
      <w:r w:rsidRPr="008C4B4C">
        <w:rPr>
          <w:rFonts w:ascii="Segoe UI" w:hAnsi="Segoe UI" w:cs="Segoe UI"/>
        </w:rPr>
        <w:t>Foram emitidas 110.000 (cento e dez mil) Debêntures, observado o disposto na Cláusula 4.2.1.”</w:t>
      </w:r>
    </w:p>
    <w:p w14:paraId="7247A983" w14:textId="77777777" w:rsidR="00FB1521" w:rsidRPr="008C4B4C" w:rsidRDefault="00FB1521" w:rsidP="009F60DE">
      <w:pPr>
        <w:pStyle w:val="Level1"/>
        <w:numPr>
          <w:ilvl w:val="0"/>
          <w:numId w:val="0"/>
        </w:numPr>
        <w:rPr>
          <w:rFonts w:ascii="Segoe UI" w:hAnsi="Segoe UI" w:cs="Segoe UI"/>
        </w:rPr>
      </w:pPr>
    </w:p>
    <w:p w14:paraId="3D31614C" w14:textId="7C299379" w:rsidR="00433937" w:rsidRPr="008C4B4C" w:rsidRDefault="001C4C61" w:rsidP="001F29DF">
      <w:pPr>
        <w:pStyle w:val="Level2"/>
        <w:tabs>
          <w:tab w:val="clear" w:pos="567"/>
        </w:tabs>
        <w:spacing w:after="140" w:line="290" w:lineRule="auto"/>
        <w:rPr>
          <w:rFonts w:ascii="Segoe UI" w:hAnsi="Segoe UI" w:cs="Segoe UI"/>
        </w:rPr>
      </w:pPr>
      <w:r w:rsidRPr="008C4B4C">
        <w:rPr>
          <w:rFonts w:ascii="Segoe UI" w:hAnsi="Segoe UI" w:cs="Segoe UI"/>
        </w:rPr>
        <w:t>Em virtude do acima exposto, a</w:t>
      </w:r>
      <w:r w:rsidR="00C10AB0" w:rsidRPr="008C4B4C">
        <w:rPr>
          <w:rFonts w:ascii="Segoe UI" w:hAnsi="Segoe UI" w:cs="Segoe UI"/>
        </w:rPr>
        <w:t xml:space="preserve">s </w:t>
      </w:r>
      <w:r w:rsidR="004878F6" w:rsidRPr="008C4B4C">
        <w:rPr>
          <w:rFonts w:ascii="Segoe UI" w:hAnsi="Segoe UI" w:cs="Segoe UI"/>
        </w:rPr>
        <w:t>Partes decidiram</w:t>
      </w:r>
      <w:r w:rsidR="0054279C" w:rsidRPr="008C4B4C">
        <w:rPr>
          <w:rFonts w:ascii="Segoe UI" w:hAnsi="Segoe UI" w:cs="Segoe UI"/>
        </w:rPr>
        <w:t xml:space="preserve"> alterar a definição de “</w:t>
      </w:r>
      <w:r w:rsidRPr="008C4B4C">
        <w:rPr>
          <w:rFonts w:ascii="Segoe UI" w:hAnsi="Segoe UI" w:cs="Segoe UI"/>
        </w:rPr>
        <w:t>Montante da Emissão</w:t>
      </w:r>
      <w:r w:rsidR="0054279C" w:rsidRPr="008C4B4C">
        <w:rPr>
          <w:rFonts w:ascii="Segoe UI" w:hAnsi="Segoe UI" w:cs="Segoe UI"/>
        </w:rPr>
        <w:t xml:space="preserve">” na Cláusula </w:t>
      </w:r>
      <w:r w:rsidRPr="008C4B4C">
        <w:rPr>
          <w:rFonts w:ascii="Segoe UI" w:hAnsi="Segoe UI" w:cs="Segoe UI"/>
        </w:rPr>
        <w:t>3.3</w:t>
      </w:r>
      <w:r w:rsidR="0054279C" w:rsidRPr="008C4B4C">
        <w:rPr>
          <w:rFonts w:ascii="Segoe UI" w:hAnsi="Segoe UI" w:cs="Segoe UI"/>
        </w:rPr>
        <w:t xml:space="preserve"> da Escritura de Emissão</w:t>
      </w:r>
      <w:r w:rsidR="00850E3F" w:rsidRPr="008C4B4C">
        <w:rPr>
          <w:rFonts w:ascii="Segoe UI" w:hAnsi="Segoe UI" w:cs="Segoe UI"/>
        </w:rPr>
        <w:t>, a qual</w:t>
      </w:r>
      <w:r w:rsidR="0054279C" w:rsidRPr="008C4B4C">
        <w:rPr>
          <w:rFonts w:ascii="Segoe UI" w:hAnsi="Segoe UI" w:cs="Segoe UI"/>
        </w:rPr>
        <w:t xml:space="preserve"> passará a vigorar com a seguinte redação:</w:t>
      </w:r>
    </w:p>
    <w:p w14:paraId="3E13C853" w14:textId="119C7BDF" w:rsidR="001C4C61" w:rsidRPr="008C4B4C" w:rsidRDefault="001C4C61" w:rsidP="001C4C61">
      <w:pPr>
        <w:pStyle w:val="Level2"/>
        <w:keepNext/>
        <w:numPr>
          <w:ilvl w:val="0"/>
          <w:numId w:val="0"/>
        </w:numPr>
        <w:tabs>
          <w:tab w:val="clear" w:pos="567"/>
          <w:tab w:val="left" w:pos="0"/>
        </w:tabs>
        <w:spacing w:after="140" w:line="290" w:lineRule="auto"/>
        <w:ind w:left="567"/>
        <w:rPr>
          <w:rFonts w:ascii="Segoe UI" w:hAnsi="Segoe UI" w:cs="Segoe UI"/>
          <w:b/>
        </w:rPr>
      </w:pPr>
      <w:bookmarkStart w:id="1" w:name="_Hlk35017278"/>
      <w:r w:rsidRPr="008C4B4C">
        <w:rPr>
          <w:rFonts w:ascii="Segoe UI" w:hAnsi="Segoe UI" w:cs="Segoe UI"/>
          <w:i/>
        </w:rPr>
        <w:tab/>
      </w:r>
      <w:r w:rsidR="0054279C" w:rsidRPr="008C4B4C">
        <w:rPr>
          <w:rFonts w:ascii="Segoe UI" w:hAnsi="Segoe UI" w:cs="Segoe UI"/>
          <w:i/>
        </w:rPr>
        <w:t>“</w:t>
      </w:r>
      <w:bookmarkStart w:id="2" w:name="_DV_M89"/>
      <w:bookmarkStart w:id="3" w:name="_DV_M90"/>
      <w:bookmarkStart w:id="4" w:name="_DV_M91"/>
      <w:bookmarkStart w:id="5" w:name="_DV_M92"/>
      <w:bookmarkStart w:id="6" w:name="_DV_M93"/>
      <w:bookmarkStart w:id="7" w:name="_DV_M94"/>
      <w:bookmarkStart w:id="8" w:name="_DV_M95"/>
      <w:bookmarkStart w:id="9" w:name="_DV_M96"/>
      <w:bookmarkStart w:id="10" w:name="_DV_M97"/>
      <w:bookmarkStart w:id="11" w:name="_DV_M98"/>
      <w:bookmarkStart w:id="12" w:name="_DV_M99"/>
      <w:bookmarkStart w:id="13" w:name="_DV_M100"/>
      <w:bookmarkStart w:id="14" w:name="_DV_M101"/>
      <w:bookmarkStart w:id="15" w:name="_DV_M102"/>
      <w:bookmarkStart w:id="16" w:name="_DV_M103"/>
      <w:bookmarkStart w:id="17" w:name="_DV_M104"/>
      <w:bookmarkStart w:id="18" w:name="_DV_M105"/>
      <w:bookmarkStart w:id="19" w:name="_DV_M106"/>
      <w:bookmarkStart w:id="20" w:name="_DV_M107"/>
      <w:bookmarkStart w:id="21" w:name="_DV_M108"/>
      <w:bookmarkStart w:id="22" w:name="_DV_M109"/>
      <w:bookmarkStart w:id="23" w:name="_DV_M110"/>
      <w:bookmarkStart w:id="24" w:name="_DV_M1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8C4B4C">
        <w:rPr>
          <w:rFonts w:ascii="Segoe UI" w:hAnsi="Segoe UI" w:cs="Segoe UI"/>
          <w:b/>
          <w:iCs/>
        </w:rPr>
        <w:t>3.</w:t>
      </w:r>
      <w:r w:rsidRPr="008C4B4C">
        <w:rPr>
          <w:rFonts w:ascii="Segoe UI" w:hAnsi="Segoe UI" w:cs="Segoe UI"/>
          <w:b/>
          <w:bCs/>
          <w:iCs/>
        </w:rPr>
        <w:t>3</w:t>
      </w:r>
      <w:r w:rsidRPr="008C4B4C">
        <w:rPr>
          <w:rFonts w:ascii="Segoe UI" w:hAnsi="Segoe UI" w:cs="Segoe UI"/>
          <w:iCs/>
        </w:rPr>
        <w:t xml:space="preserve"> </w:t>
      </w:r>
      <w:r w:rsidRPr="008C4B4C">
        <w:rPr>
          <w:rFonts w:ascii="Segoe UI" w:hAnsi="Segoe UI" w:cs="Segoe UI"/>
          <w:b/>
          <w:iCs/>
        </w:rPr>
        <w:t>Montante da Emissão</w:t>
      </w:r>
    </w:p>
    <w:p w14:paraId="17F8E0E9" w14:textId="2B52EEBB" w:rsidR="001C4C61" w:rsidRPr="008C4B4C" w:rsidRDefault="001C4C61" w:rsidP="009F60DE">
      <w:pPr>
        <w:pStyle w:val="Body1"/>
        <w:tabs>
          <w:tab w:val="left" w:pos="0"/>
        </w:tabs>
        <w:ind w:left="1416"/>
        <w:rPr>
          <w:rFonts w:ascii="Segoe UI" w:hAnsi="Segoe UI" w:cs="Segoe UI"/>
        </w:rPr>
      </w:pPr>
      <w:bookmarkStart w:id="25" w:name="_Ref265608573"/>
      <w:r w:rsidRPr="008C4B4C">
        <w:rPr>
          <w:rFonts w:ascii="Segoe UI" w:hAnsi="Segoe UI" w:cs="Segoe UI"/>
        </w:rPr>
        <w:t>O montante total da Emissão será de R$ 110.000.000,00 (cento e dez milhões de reais) (“</w:t>
      </w:r>
      <w:r w:rsidRPr="008C4B4C">
        <w:rPr>
          <w:rFonts w:ascii="Segoe UI" w:hAnsi="Segoe UI" w:cs="Segoe UI"/>
          <w:b/>
        </w:rPr>
        <w:t>Montante Total da Emissão</w:t>
      </w:r>
      <w:r w:rsidRPr="008C4B4C">
        <w:rPr>
          <w:rFonts w:ascii="Segoe UI" w:hAnsi="Segoe UI" w:cs="Segoe UI"/>
        </w:rPr>
        <w:t>”), observado o disposto na Cláusula 4.2.1.</w:t>
      </w:r>
      <w:bookmarkEnd w:id="25"/>
      <w:r w:rsidRPr="008C4B4C">
        <w:rPr>
          <w:rFonts w:ascii="Segoe UI" w:hAnsi="Segoe UI" w:cs="Segoe UI"/>
        </w:rPr>
        <w:t>”</w:t>
      </w:r>
    </w:p>
    <w:p w14:paraId="70F1AA03" w14:textId="77777777" w:rsidR="001C4C61" w:rsidRPr="008C4B4C" w:rsidRDefault="001C4C61" w:rsidP="00E22F6E">
      <w:pPr>
        <w:pStyle w:val="Body2"/>
        <w:keepNext/>
        <w:spacing w:after="140" w:line="290" w:lineRule="auto"/>
        <w:rPr>
          <w:rFonts w:ascii="Segoe UI" w:hAnsi="Segoe UI" w:cs="Segoe UI"/>
          <w:b/>
          <w:i/>
        </w:rPr>
      </w:pPr>
    </w:p>
    <w:p w14:paraId="18C9E430" w14:textId="77777777" w:rsidR="00433937" w:rsidRPr="008C4B4C" w:rsidRDefault="004878F6">
      <w:pPr>
        <w:pStyle w:val="Level1"/>
        <w:spacing w:after="140" w:line="290" w:lineRule="auto"/>
        <w:rPr>
          <w:rFonts w:ascii="Segoe UI" w:eastAsia="Batang" w:hAnsi="Segoe UI" w:cs="Segoe UI"/>
          <w:b/>
        </w:rPr>
      </w:pPr>
      <w:r w:rsidRPr="008C4B4C">
        <w:rPr>
          <w:rFonts w:ascii="Segoe UI" w:eastAsia="Batang" w:hAnsi="Segoe UI" w:cs="Segoe UI"/>
          <w:b/>
        </w:rPr>
        <w:t xml:space="preserve">DO REGISTRO </w:t>
      </w:r>
    </w:p>
    <w:p w14:paraId="6FD3390D" w14:textId="65762F32" w:rsidR="001C4C61" w:rsidRPr="008C4B4C" w:rsidRDefault="004878F6" w:rsidP="008C4B4C">
      <w:pPr>
        <w:pStyle w:val="Level2"/>
        <w:spacing w:after="140" w:line="290" w:lineRule="auto"/>
        <w:rPr>
          <w:rFonts w:ascii="Segoe UI" w:hAnsi="Segoe UI" w:cs="Segoe UI"/>
        </w:rPr>
      </w:pPr>
      <w:r w:rsidRPr="008C4B4C">
        <w:rPr>
          <w:rFonts w:ascii="Segoe UI" w:hAnsi="Segoe UI" w:cs="Segoe UI"/>
        </w:rPr>
        <w:t xml:space="preserve">O presente </w:t>
      </w:r>
      <w:r w:rsidR="00D55E55">
        <w:rPr>
          <w:rFonts w:ascii="Segoe UI" w:hAnsi="Segoe UI" w:cs="Segoe UI"/>
        </w:rPr>
        <w:t xml:space="preserve">1º </w:t>
      </w:r>
      <w:r w:rsidRPr="008C4B4C">
        <w:rPr>
          <w:rFonts w:ascii="Segoe UI" w:hAnsi="Segoe UI" w:cs="Segoe UI"/>
        </w:rPr>
        <w:t>Aditamento deverá ser devidamente inscrito e arquivado na JUCE</w:t>
      </w:r>
      <w:r w:rsidR="00B82C1A" w:rsidRPr="008C4B4C">
        <w:rPr>
          <w:rFonts w:ascii="Segoe UI" w:hAnsi="Segoe UI" w:cs="Segoe UI"/>
        </w:rPr>
        <w:t>MG,</w:t>
      </w:r>
      <w:r w:rsidRPr="008C4B4C">
        <w:rPr>
          <w:rFonts w:ascii="Segoe UI" w:hAnsi="Segoe UI" w:cs="Segoe UI"/>
        </w:rPr>
        <w:t xml:space="preserve"> de acordo com o disposto no inciso II e no §3º do artigo 62 da Lei das Sociedades por Ações, observado os prazos estabelecidos na Cl</w:t>
      </w:r>
      <w:r w:rsidR="00876DA9" w:rsidRPr="008C4B4C">
        <w:rPr>
          <w:rFonts w:ascii="Segoe UI" w:hAnsi="Segoe UI" w:cs="Segoe UI"/>
        </w:rPr>
        <w:t>áusula 2.</w:t>
      </w:r>
      <w:r w:rsidR="00B82C1A" w:rsidRPr="008C4B4C">
        <w:rPr>
          <w:rFonts w:ascii="Segoe UI" w:hAnsi="Segoe UI" w:cs="Segoe UI"/>
        </w:rPr>
        <w:t>2.1</w:t>
      </w:r>
      <w:r w:rsidRPr="008C4B4C">
        <w:rPr>
          <w:rFonts w:ascii="Segoe UI" w:hAnsi="Segoe UI" w:cs="Segoe UI"/>
        </w:rPr>
        <w:t xml:space="preserve"> da Escritura.</w:t>
      </w:r>
    </w:p>
    <w:p w14:paraId="09B165CA" w14:textId="77777777" w:rsidR="00433937" w:rsidRPr="008C4B4C" w:rsidRDefault="004878F6">
      <w:pPr>
        <w:pStyle w:val="Level1"/>
        <w:spacing w:after="140" w:line="290" w:lineRule="auto"/>
        <w:rPr>
          <w:rFonts w:ascii="Segoe UI" w:eastAsia="Batang" w:hAnsi="Segoe UI" w:cs="Segoe UI"/>
          <w:b/>
        </w:rPr>
      </w:pPr>
      <w:r w:rsidRPr="008C4B4C">
        <w:rPr>
          <w:rFonts w:ascii="Segoe UI" w:eastAsia="Batang" w:hAnsi="Segoe UI" w:cs="Segoe UI"/>
          <w:b/>
        </w:rPr>
        <w:t xml:space="preserve">RATIFICAÇÕES </w:t>
      </w:r>
    </w:p>
    <w:p w14:paraId="759AABE1" w14:textId="6EAD4B25" w:rsidR="00433937" w:rsidRPr="008C4B4C" w:rsidRDefault="004878F6">
      <w:pPr>
        <w:pStyle w:val="Level2"/>
        <w:spacing w:after="140" w:line="290" w:lineRule="auto"/>
        <w:rPr>
          <w:rFonts w:ascii="Segoe UI" w:hAnsi="Segoe UI" w:cs="Segoe UI"/>
          <w:b/>
        </w:rPr>
      </w:pPr>
      <w:r w:rsidRPr="008C4B4C">
        <w:rPr>
          <w:rFonts w:ascii="Segoe UI" w:hAnsi="Segoe UI" w:cs="Segoe UI"/>
        </w:rPr>
        <w:t xml:space="preserve">Ficam ratificadas e permanecem em pleno vigor e efeito, nos termos em que se encontram redigidas, todas as demais cláusulas, itens, características e condições </w:t>
      </w:r>
      <w:r w:rsidRPr="008C4B4C">
        <w:rPr>
          <w:rFonts w:ascii="Segoe UI" w:hAnsi="Segoe UI" w:cs="Segoe UI"/>
        </w:rPr>
        <w:lastRenderedPageBreak/>
        <w:t>estabelecidas na Escritura que não tenham sido expressame</w:t>
      </w:r>
      <w:r w:rsidR="00876DA9" w:rsidRPr="008C4B4C">
        <w:rPr>
          <w:rFonts w:ascii="Segoe UI" w:hAnsi="Segoe UI" w:cs="Segoe UI"/>
        </w:rPr>
        <w:t xml:space="preserve">nte alteradas por este </w:t>
      </w:r>
      <w:r w:rsidR="00D55E55">
        <w:rPr>
          <w:rFonts w:ascii="Segoe UI" w:hAnsi="Segoe UI" w:cs="Segoe UI"/>
        </w:rPr>
        <w:t xml:space="preserve">1º </w:t>
      </w:r>
      <w:r w:rsidR="00876DA9" w:rsidRPr="008C4B4C">
        <w:rPr>
          <w:rFonts w:ascii="Segoe UI" w:hAnsi="Segoe UI" w:cs="Segoe UI"/>
        </w:rPr>
        <w:t>Aditamento, sendo que a Escritura passará a vigorar de acordo com a sua versão consolidada, que integra o presente</w:t>
      </w:r>
      <w:r w:rsidR="00D55E55">
        <w:rPr>
          <w:rFonts w:ascii="Segoe UI" w:hAnsi="Segoe UI" w:cs="Segoe UI"/>
        </w:rPr>
        <w:t xml:space="preserve"> 1º</w:t>
      </w:r>
      <w:r w:rsidR="00876DA9" w:rsidRPr="008C4B4C">
        <w:rPr>
          <w:rFonts w:ascii="Segoe UI" w:hAnsi="Segoe UI" w:cs="Segoe UI"/>
        </w:rPr>
        <w:t xml:space="preserve"> Aditamento na forma do Anexo I.</w:t>
      </w:r>
    </w:p>
    <w:p w14:paraId="1153A2F2" w14:textId="49479D6A" w:rsidR="001C4C61" w:rsidRPr="008C4B4C" w:rsidRDefault="004878F6" w:rsidP="008C4B4C">
      <w:pPr>
        <w:pStyle w:val="Level2"/>
        <w:spacing w:after="140" w:line="290" w:lineRule="auto"/>
        <w:rPr>
          <w:rFonts w:ascii="Segoe UI" w:hAnsi="Segoe UI" w:cs="Segoe UI"/>
        </w:rPr>
      </w:pPr>
      <w:r w:rsidRPr="008C4B4C">
        <w:rPr>
          <w:rFonts w:ascii="Segoe UI" w:hAnsi="Segoe UI" w:cs="Segoe UI"/>
        </w:rPr>
        <w:t xml:space="preserve">As Partes expressamente ratificam e renovam, neste ato, todas as declarações e garantias prestadas por elas na Escritura, as quais permanecem verdadeiras, corretas e plenamente válidas e eficazes, na data de assinatura deste </w:t>
      </w:r>
      <w:r w:rsidR="00D55E55">
        <w:rPr>
          <w:rFonts w:ascii="Segoe UI" w:hAnsi="Segoe UI" w:cs="Segoe UI"/>
        </w:rPr>
        <w:t xml:space="preserve">1º </w:t>
      </w:r>
      <w:r w:rsidRPr="008C4B4C">
        <w:rPr>
          <w:rFonts w:ascii="Segoe UI" w:eastAsia="Batang" w:hAnsi="Segoe UI" w:cs="Segoe UI"/>
        </w:rPr>
        <w:t>Aditamento</w:t>
      </w:r>
      <w:r w:rsidRPr="008C4B4C">
        <w:rPr>
          <w:rFonts w:ascii="Segoe UI" w:hAnsi="Segoe UI" w:cs="Segoe UI"/>
        </w:rPr>
        <w:t>.</w:t>
      </w:r>
    </w:p>
    <w:p w14:paraId="043C81BC" w14:textId="77777777" w:rsidR="00433937" w:rsidRPr="008C4B4C" w:rsidRDefault="004878F6">
      <w:pPr>
        <w:pStyle w:val="Level1"/>
        <w:spacing w:after="140" w:line="290" w:lineRule="auto"/>
        <w:rPr>
          <w:rFonts w:ascii="Segoe UI" w:eastAsia="Batang" w:hAnsi="Segoe UI" w:cs="Segoe UI"/>
          <w:b/>
        </w:rPr>
      </w:pPr>
      <w:r w:rsidRPr="008C4B4C">
        <w:rPr>
          <w:rFonts w:ascii="Segoe UI" w:eastAsia="Batang" w:hAnsi="Segoe UI" w:cs="Segoe UI"/>
          <w:b/>
        </w:rPr>
        <w:t>DAS DISPOSIÇÕES GERAIS</w:t>
      </w:r>
    </w:p>
    <w:p w14:paraId="2049C23F" w14:textId="43DCC2BA" w:rsidR="00433937" w:rsidRPr="008C4B4C" w:rsidRDefault="004878F6">
      <w:pPr>
        <w:pStyle w:val="Level2"/>
        <w:spacing w:after="140" w:line="290" w:lineRule="auto"/>
        <w:rPr>
          <w:rFonts w:ascii="Segoe UI" w:hAnsi="Segoe UI" w:cs="Segoe UI"/>
        </w:rPr>
      </w:pPr>
      <w:r w:rsidRPr="008C4B4C">
        <w:rPr>
          <w:rFonts w:ascii="Segoe UI" w:hAnsi="Segoe UI" w:cs="Segoe UI"/>
        </w:rPr>
        <w:t>O Agente Fiduciário declara e garante, neste ato, que tod</w:t>
      </w:r>
      <w:r w:rsidR="00B82C1A" w:rsidRPr="008C4B4C">
        <w:rPr>
          <w:rFonts w:ascii="Segoe UI" w:hAnsi="Segoe UI" w:cs="Segoe UI"/>
        </w:rPr>
        <w:t>o</w:t>
      </w:r>
      <w:r w:rsidRPr="008C4B4C">
        <w:rPr>
          <w:rFonts w:ascii="Segoe UI" w:hAnsi="Segoe UI" w:cs="Segoe UI"/>
        </w:rPr>
        <w:t xml:space="preserve">s </w:t>
      </w:r>
      <w:r w:rsidR="00B82C1A" w:rsidRPr="008C4B4C">
        <w:rPr>
          <w:rFonts w:ascii="Segoe UI" w:hAnsi="Segoe UI" w:cs="Segoe UI"/>
        </w:rPr>
        <w:t>os</w:t>
      </w:r>
      <w:r w:rsidRPr="008C4B4C">
        <w:rPr>
          <w:rFonts w:ascii="Segoe UI" w:hAnsi="Segoe UI" w:cs="Segoe UI"/>
        </w:rPr>
        <w:t xml:space="preserve"> d</w:t>
      </w:r>
      <w:r w:rsidR="00876DA9" w:rsidRPr="008C4B4C">
        <w:rPr>
          <w:rFonts w:ascii="Segoe UI" w:hAnsi="Segoe UI" w:cs="Segoe UI"/>
        </w:rPr>
        <w:t>everes previstos na</w:t>
      </w:r>
      <w:r w:rsidR="00B82C1A" w:rsidRPr="008C4B4C">
        <w:rPr>
          <w:rFonts w:ascii="Segoe UI" w:hAnsi="Segoe UI" w:cs="Segoe UI"/>
        </w:rPr>
        <w:t xml:space="preserve"> </w:t>
      </w:r>
      <w:r w:rsidR="00876DA9" w:rsidRPr="008C4B4C">
        <w:rPr>
          <w:rFonts w:ascii="Segoe UI" w:hAnsi="Segoe UI" w:cs="Segoe UI"/>
        </w:rPr>
        <w:t xml:space="preserve">Cláusula </w:t>
      </w:r>
      <w:r w:rsidR="00B82C1A" w:rsidRPr="008C4B4C">
        <w:rPr>
          <w:rFonts w:ascii="Segoe UI" w:hAnsi="Segoe UI" w:cs="Segoe UI"/>
        </w:rPr>
        <w:t>7.4</w:t>
      </w:r>
      <w:r w:rsidRPr="008C4B4C">
        <w:rPr>
          <w:rFonts w:ascii="Segoe UI" w:hAnsi="Segoe UI" w:cs="Segoe UI"/>
        </w:rPr>
        <w:t xml:space="preserve"> da Escritura de Emissão permanecem verdadeir</w:t>
      </w:r>
      <w:r w:rsidR="00B82C1A" w:rsidRPr="008C4B4C">
        <w:rPr>
          <w:rFonts w:ascii="Segoe UI" w:hAnsi="Segoe UI" w:cs="Segoe UI"/>
        </w:rPr>
        <w:t>os</w:t>
      </w:r>
      <w:r w:rsidRPr="008C4B4C">
        <w:rPr>
          <w:rFonts w:ascii="Segoe UI" w:hAnsi="Segoe UI" w:cs="Segoe UI"/>
        </w:rPr>
        <w:t>, corret</w:t>
      </w:r>
      <w:r w:rsidR="00B82C1A" w:rsidRPr="008C4B4C">
        <w:rPr>
          <w:rFonts w:ascii="Segoe UI" w:hAnsi="Segoe UI" w:cs="Segoe UI"/>
        </w:rPr>
        <w:t>o</w:t>
      </w:r>
      <w:r w:rsidRPr="008C4B4C">
        <w:rPr>
          <w:rFonts w:ascii="Segoe UI" w:hAnsi="Segoe UI" w:cs="Segoe UI"/>
        </w:rPr>
        <w:t>s e plenamente válid</w:t>
      </w:r>
      <w:r w:rsidR="00B82C1A" w:rsidRPr="008C4B4C">
        <w:rPr>
          <w:rFonts w:ascii="Segoe UI" w:hAnsi="Segoe UI" w:cs="Segoe UI"/>
        </w:rPr>
        <w:t>o</w:t>
      </w:r>
      <w:r w:rsidRPr="008C4B4C">
        <w:rPr>
          <w:rFonts w:ascii="Segoe UI" w:hAnsi="Segoe UI" w:cs="Segoe UI"/>
        </w:rPr>
        <w:t xml:space="preserve">s e eficazes na data de assinatura deste </w:t>
      </w:r>
      <w:r w:rsidR="00D55E55">
        <w:rPr>
          <w:rFonts w:ascii="Segoe UI" w:hAnsi="Segoe UI" w:cs="Segoe UI"/>
        </w:rPr>
        <w:t xml:space="preserve">1º </w:t>
      </w:r>
      <w:r w:rsidRPr="008C4B4C">
        <w:rPr>
          <w:rFonts w:ascii="Segoe UI" w:hAnsi="Segoe UI" w:cs="Segoe UI"/>
        </w:rPr>
        <w:t>Aditamento.</w:t>
      </w:r>
    </w:p>
    <w:p w14:paraId="47E6245A" w14:textId="3EBD671F" w:rsidR="00433937" w:rsidRPr="008C4B4C" w:rsidRDefault="004878F6">
      <w:pPr>
        <w:pStyle w:val="Level2"/>
        <w:spacing w:after="140" w:line="290" w:lineRule="auto"/>
        <w:rPr>
          <w:rFonts w:ascii="Segoe UI" w:hAnsi="Segoe UI" w:cs="Segoe UI"/>
        </w:rPr>
      </w:pPr>
      <w:r w:rsidRPr="008C4B4C">
        <w:rPr>
          <w:rFonts w:ascii="Segoe UI" w:hAnsi="Segoe UI" w:cs="Segoe UI"/>
        </w:rPr>
        <w:t>Não se presume a renúncia a qualquer dos dir</w:t>
      </w:r>
      <w:r w:rsidR="00876DA9" w:rsidRPr="008C4B4C">
        <w:rPr>
          <w:rFonts w:ascii="Segoe UI" w:hAnsi="Segoe UI" w:cs="Segoe UI"/>
        </w:rPr>
        <w:t>eitos decorrentes deste</w:t>
      </w:r>
      <w:r w:rsidRPr="008C4B4C">
        <w:rPr>
          <w:rFonts w:ascii="Segoe UI" w:hAnsi="Segoe UI" w:cs="Segoe UI"/>
        </w:rPr>
        <w:t xml:space="preserve"> </w:t>
      </w:r>
      <w:r w:rsidR="00D55E55">
        <w:rPr>
          <w:rFonts w:ascii="Segoe UI" w:hAnsi="Segoe UI" w:cs="Segoe UI"/>
        </w:rPr>
        <w:t xml:space="preserve">1º </w:t>
      </w:r>
      <w:r w:rsidRPr="008C4B4C">
        <w:rPr>
          <w:rFonts w:ascii="Segoe UI" w:hAnsi="Segoe UI" w:cs="Segoe UI"/>
        </w:rPr>
        <w:t>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w:t>
      </w:r>
    </w:p>
    <w:p w14:paraId="630D7A44" w14:textId="27AEE6DB" w:rsidR="00433937" w:rsidRPr="008C4B4C" w:rsidRDefault="004878F6">
      <w:pPr>
        <w:pStyle w:val="Level2"/>
        <w:spacing w:after="140" w:line="290" w:lineRule="auto"/>
        <w:rPr>
          <w:rFonts w:ascii="Segoe UI" w:hAnsi="Segoe UI" w:cs="Segoe UI"/>
        </w:rPr>
      </w:pPr>
      <w:r w:rsidRPr="008C4B4C">
        <w:rPr>
          <w:rFonts w:ascii="Segoe UI" w:hAnsi="Segoe UI" w:cs="Segoe UI"/>
        </w:rPr>
        <w:t>Este</w:t>
      </w:r>
      <w:r w:rsidR="00D55E55">
        <w:rPr>
          <w:rFonts w:ascii="Segoe UI" w:hAnsi="Segoe UI" w:cs="Segoe UI"/>
        </w:rPr>
        <w:t xml:space="preserve"> 1º</w:t>
      </w:r>
      <w:r w:rsidRPr="008C4B4C">
        <w:rPr>
          <w:rFonts w:ascii="Segoe UI" w:hAnsi="Segoe UI" w:cs="Segoe UI"/>
        </w:rPr>
        <w:t xml:space="preserve"> Aditamento e as Debêntures constituem títulos executivos extrajudiciais nos termos dos incisos I e III do artigo 784 do Código de Processo Civil, reconhecendo as Partes desde já que, independentemente de quaisquer outras medidas cabíveis, as obriga</w:t>
      </w:r>
      <w:r w:rsidR="00876DA9" w:rsidRPr="008C4B4C">
        <w:rPr>
          <w:rFonts w:ascii="Segoe UI" w:hAnsi="Segoe UI" w:cs="Segoe UI"/>
        </w:rPr>
        <w:t xml:space="preserve">ções assumidas nos termos deste </w:t>
      </w:r>
      <w:r w:rsidR="00D55E55">
        <w:rPr>
          <w:rFonts w:ascii="Segoe UI" w:hAnsi="Segoe UI" w:cs="Segoe UI"/>
        </w:rPr>
        <w:t xml:space="preserve">1º </w:t>
      </w:r>
      <w:r w:rsidRPr="008C4B4C">
        <w:rPr>
          <w:rFonts w:ascii="Segoe UI" w:hAnsi="Segoe UI" w:cs="Segoe UI"/>
        </w:rPr>
        <w:t>Aditamento comportam execução específica e se submetem às disposições dos artigos 814 e seguintes do Código de Processo Civil, sem prejuízo do direito de declarar o vencimento antecipado das Debêntures, nos termos da Escritura de Emissão.</w:t>
      </w:r>
    </w:p>
    <w:p w14:paraId="17188049" w14:textId="0915F44A" w:rsidR="00433937" w:rsidRPr="008C4B4C" w:rsidRDefault="004878F6">
      <w:pPr>
        <w:pStyle w:val="Level2"/>
        <w:spacing w:after="140" w:line="290" w:lineRule="auto"/>
        <w:rPr>
          <w:rFonts w:ascii="Segoe UI" w:hAnsi="Segoe UI" w:cs="Segoe UI"/>
        </w:rPr>
      </w:pPr>
      <w:r w:rsidRPr="008C4B4C">
        <w:rPr>
          <w:rFonts w:ascii="Segoe UI" w:hAnsi="Segoe UI" w:cs="Segoe UI"/>
        </w:rPr>
        <w:t xml:space="preserve">Este </w:t>
      </w:r>
      <w:r w:rsidR="00D55E55">
        <w:rPr>
          <w:rFonts w:ascii="Segoe UI" w:hAnsi="Segoe UI" w:cs="Segoe UI"/>
        </w:rPr>
        <w:t xml:space="preserve">1º </w:t>
      </w:r>
      <w:r w:rsidRPr="008C4B4C">
        <w:rPr>
          <w:rFonts w:ascii="Segoe UI" w:hAnsi="Segoe UI" w:cs="Segoe UI"/>
        </w:rPr>
        <w:t>Aditamento é firmado em caráter irrevogável e irretratável, obrigando-se as Partes por si e seus sucessores e cessionários, a qualquer título.</w:t>
      </w:r>
    </w:p>
    <w:p w14:paraId="21FE347B" w14:textId="511EC336" w:rsidR="00433937" w:rsidRPr="008C4B4C" w:rsidRDefault="004878F6">
      <w:pPr>
        <w:pStyle w:val="Level2"/>
        <w:spacing w:after="140" w:line="290" w:lineRule="auto"/>
        <w:rPr>
          <w:rFonts w:ascii="Segoe UI" w:hAnsi="Segoe UI" w:cs="Segoe UI"/>
        </w:rPr>
      </w:pPr>
      <w:r w:rsidRPr="008C4B4C">
        <w:rPr>
          <w:rFonts w:ascii="Segoe UI" w:hAnsi="Segoe UI" w:cs="Segoe UI"/>
        </w:rPr>
        <w:t>Caso qualquer</w:t>
      </w:r>
      <w:r w:rsidR="00876DA9" w:rsidRPr="008C4B4C">
        <w:rPr>
          <w:rFonts w:ascii="Segoe UI" w:hAnsi="Segoe UI" w:cs="Segoe UI"/>
        </w:rPr>
        <w:t xml:space="preserve"> das disposições deste </w:t>
      </w:r>
      <w:r w:rsidR="00D55E55">
        <w:rPr>
          <w:rFonts w:ascii="Segoe UI" w:hAnsi="Segoe UI" w:cs="Segoe UI"/>
        </w:rPr>
        <w:t xml:space="preserve">1º </w:t>
      </w:r>
      <w:r w:rsidRPr="008C4B4C">
        <w:rPr>
          <w:rFonts w:ascii="Segoe UI" w:hAnsi="Segoe UI" w:cs="Segoe UI"/>
        </w:rPr>
        <w:t>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03022DC" w14:textId="5362F93F" w:rsidR="00433937" w:rsidRPr="008C4B4C" w:rsidRDefault="004878F6">
      <w:pPr>
        <w:pStyle w:val="Level2"/>
        <w:spacing w:after="140" w:line="290" w:lineRule="auto"/>
        <w:rPr>
          <w:rFonts w:ascii="Segoe UI" w:hAnsi="Segoe UI" w:cs="Segoe UI"/>
        </w:rPr>
      </w:pPr>
      <w:r w:rsidRPr="008C4B4C">
        <w:rPr>
          <w:rFonts w:ascii="Segoe UI" w:hAnsi="Segoe UI" w:cs="Segoe UI"/>
        </w:rPr>
        <w:t xml:space="preserve">Este </w:t>
      </w:r>
      <w:r w:rsidR="00D55E55">
        <w:rPr>
          <w:rFonts w:ascii="Segoe UI" w:hAnsi="Segoe UI" w:cs="Segoe UI"/>
        </w:rPr>
        <w:t xml:space="preserve">1º </w:t>
      </w:r>
      <w:r w:rsidRPr="008C4B4C">
        <w:rPr>
          <w:rFonts w:ascii="Segoe UI" w:hAnsi="Segoe UI" w:cs="Segoe UI"/>
        </w:rPr>
        <w:t>Aditamento será regido e interpretado de acordo com as leis da República Federativa do Brasil.</w:t>
      </w:r>
    </w:p>
    <w:p w14:paraId="41B61309" w14:textId="30821492" w:rsidR="00433937" w:rsidRDefault="004878F6">
      <w:pPr>
        <w:pStyle w:val="Level2"/>
        <w:spacing w:after="140" w:line="290" w:lineRule="auto"/>
        <w:rPr>
          <w:rFonts w:ascii="Segoe UI" w:hAnsi="Segoe UI" w:cs="Segoe UI"/>
        </w:rPr>
      </w:pPr>
      <w:r w:rsidRPr="008C4B4C">
        <w:rPr>
          <w:rFonts w:ascii="Segoe UI" w:hAnsi="Segoe UI" w:cs="Segoe UI"/>
        </w:rPr>
        <w:t>Fica eleito o foro da Comarca da Capital do Estado de São Paulo, com renúncia expressa a qualquer outro, por mais privilegiado que seja ou possa vir a ser.</w:t>
      </w:r>
    </w:p>
    <w:p w14:paraId="095BE4BB" w14:textId="77777777" w:rsidR="002C4FD8" w:rsidRPr="008C4B4C" w:rsidRDefault="002C4FD8" w:rsidP="009F60DE">
      <w:pPr>
        <w:pStyle w:val="Level2"/>
        <w:numPr>
          <w:ilvl w:val="0"/>
          <w:numId w:val="0"/>
        </w:numPr>
        <w:spacing w:after="140" w:line="290" w:lineRule="auto"/>
        <w:ind w:left="567"/>
        <w:rPr>
          <w:rFonts w:ascii="Segoe UI" w:hAnsi="Segoe UI" w:cs="Segoe UI"/>
        </w:rPr>
      </w:pPr>
    </w:p>
    <w:p w14:paraId="3AE46010" w14:textId="509ED01E" w:rsidR="00433937" w:rsidRPr="008C4B4C" w:rsidRDefault="004878F6">
      <w:pPr>
        <w:pStyle w:val="Body"/>
        <w:spacing w:after="140" w:line="290" w:lineRule="auto"/>
        <w:rPr>
          <w:rFonts w:ascii="Segoe UI" w:hAnsi="Segoe UI" w:cs="Segoe UI"/>
          <w:color w:val="000000"/>
        </w:rPr>
      </w:pPr>
      <w:r w:rsidRPr="008C4B4C">
        <w:rPr>
          <w:rFonts w:ascii="Segoe UI" w:eastAsia="Arial Unicode MS" w:hAnsi="Segoe UI" w:cs="Segoe UI"/>
        </w:rPr>
        <w:t xml:space="preserve">E por estarem assim justas e contratadas, as partes firmam o presente </w:t>
      </w:r>
      <w:r w:rsidR="00876DA9" w:rsidRPr="008C4B4C">
        <w:rPr>
          <w:rFonts w:ascii="Segoe UI" w:eastAsia="Arial Unicode MS" w:hAnsi="Segoe UI" w:cs="Segoe UI"/>
        </w:rPr>
        <w:t>Aditamento, em 2</w:t>
      </w:r>
      <w:r w:rsidRPr="008C4B4C">
        <w:rPr>
          <w:rFonts w:ascii="Segoe UI" w:eastAsia="Arial Unicode MS" w:hAnsi="Segoe UI" w:cs="Segoe UI"/>
        </w:rPr>
        <w:t xml:space="preserve"> (</w:t>
      </w:r>
      <w:r w:rsidR="00876DA9" w:rsidRPr="008C4B4C">
        <w:rPr>
          <w:rFonts w:ascii="Segoe UI" w:eastAsia="Arial Unicode MS" w:hAnsi="Segoe UI" w:cs="Segoe UI"/>
        </w:rPr>
        <w:t>duas</w:t>
      </w:r>
      <w:r w:rsidRPr="008C4B4C">
        <w:rPr>
          <w:rFonts w:ascii="Segoe UI" w:eastAsia="Arial Unicode MS" w:hAnsi="Segoe UI" w:cs="Segoe UI"/>
        </w:rPr>
        <w:t>) vias de igual teor e forma, na presença de 2 (duas) testemunhas</w:t>
      </w:r>
      <w:r w:rsidRPr="008C4B4C">
        <w:rPr>
          <w:rFonts w:ascii="Segoe UI" w:hAnsi="Segoe UI" w:cs="Segoe UI"/>
          <w:color w:val="000000"/>
        </w:rPr>
        <w:t>.</w:t>
      </w:r>
    </w:p>
    <w:p w14:paraId="77A2DD32" w14:textId="77777777" w:rsidR="001C4C61" w:rsidRPr="008C4B4C" w:rsidRDefault="001C4C61">
      <w:pPr>
        <w:pStyle w:val="Body"/>
        <w:spacing w:after="140" w:line="290" w:lineRule="auto"/>
        <w:rPr>
          <w:rFonts w:ascii="Segoe UI" w:eastAsia="Batang" w:hAnsi="Segoe UI" w:cs="Segoe UI"/>
        </w:rPr>
      </w:pPr>
    </w:p>
    <w:p w14:paraId="66460B7F" w14:textId="0928C960" w:rsidR="00433937" w:rsidRPr="008C4B4C" w:rsidRDefault="004878F6">
      <w:pPr>
        <w:pStyle w:val="Body"/>
        <w:spacing w:after="140" w:line="290" w:lineRule="auto"/>
        <w:jc w:val="center"/>
        <w:rPr>
          <w:rFonts w:ascii="Segoe UI" w:eastAsia="Batang" w:hAnsi="Segoe UI" w:cs="Segoe UI"/>
        </w:rPr>
      </w:pPr>
      <w:r w:rsidRPr="008C4B4C">
        <w:rPr>
          <w:rFonts w:ascii="Segoe UI" w:hAnsi="Segoe UI" w:cs="Segoe UI"/>
          <w:color w:val="000000"/>
        </w:rPr>
        <w:t>São Paulo</w:t>
      </w:r>
      <w:r w:rsidRPr="008C4B4C">
        <w:rPr>
          <w:rFonts w:ascii="Segoe UI" w:eastAsia="Batang" w:hAnsi="Segoe UI" w:cs="Segoe UI"/>
        </w:rPr>
        <w:t xml:space="preserve">, </w:t>
      </w:r>
      <w:r w:rsidR="00D55E55">
        <w:rPr>
          <w:rFonts w:ascii="Segoe UI" w:eastAsia="Batang" w:hAnsi="Segoe UI" w:cs="Segoe UI"/>
        </w:rPr>
        <w:t>31</w:t>
      </w:r>
      <w:r w:rsidR="008C4B4C" w:rsidRPr="008C4B4C">
        <w:rPr>
          <w:rFonts w:ascii="Segoe UI" w:eastAsia="Batang" w:hAnsi="Segoe UI" w:cs="Segoe UI"/>
        </w:rPr>
        <w:t xml:space="preserve"> de março</w:t>
      </w:r>
      <w:r w:rsidR="00BD6951" w:rsidRPr="008C4B4C">
        <w:rPr>
          <w:rFonts w:ascii="Segoe UI" w:eastAsia="Batang" w:hAnsi="Segoe UI" w:cs="Segoe UI"/>
        </w:rPr>
        <w:t xml:space="preserve"> </w:t>
      </w:r>
      <w:r w:rsidRPr="008C4B4C">
        <w:rPr>
          <w:rFonts w:ascii="Segoe UI" w:eastAsia="Batang" w:hAnsi="Segoe UI" w:cs="Segoe UI"/>
        </w:rPr>
        <w:t>de 202</w:t>
      </w:r>
      <w:r w:rsidR="008C4B4C" w:rsidRPr="008C4B4C">
        <w:rPr>
          <w:rFonts w:ascii="Segoe UI" w:eastAsia="Batang" w:hAnsi="Segoe UI" w:cs="Segoe UI"/>
        </w:rPr>
        <w:t>1</w:t>
      </w:r>
      <w:r w:rsidR="00680706">
        <w:rPr>
          <w:rFonts w:ascii="Segoe UI" w:eastAsia="Batang" w:hAnsi="Segoe UI" w:cs="Segoe UI"/>
        </w:rPr>
        <w:t>.</w:t>
      </w:r>
    </w:p>
    <w:p w14:paraId="2833E998" w14:textId="77777777" w:rsidR="00433937" w:rsidRPr="008C4B4C" w:rsidRDefault="00433937">
      <w:pPr>
        <w:pStyle w:val="Body"/>
        <w:spacing w:after="140" w:line="290" w:lineRule="auto"/>
        <w:rPr>
          <w:rFonts w:ascii="Segoe UI" w:eastAsia="Batang" w:hAnsi="Segoe UI" w:cs="Segoe UI"/>
        </w:rPr>
      </w:pPr>
    </w:p>
    <w:p w14:paraId="6A95399E" w14:textId="77777777" w:rsidR="00433937" w:rsidRDefault="004878F6">
      <w:pPr>
        <w:pStyle w:val="Body"/>
        <w:spacing w:after="140" w:line="290" w:lineRule="auto"/>
        <w:jc w:val="center"/>
        <w:rPr>
          <w:b/>
        </w:rPr>
      </w:pPr>
      <w:r w:rsidRPr="008C4B4C">
        <w:rPr>
          <w:rFonts w:ascii="Segoe UI" w:hAnsi="Segoe UI" w:cs="Segoe UI"/>
          <w:i/>
          <w:color w:val="000000"/>
        </w:rPr>
        <w:t>(Assinaturas nas páginas seguintes)</w:t>
      </w:r>
      <w:r>
        <w:br w:type="page"/>
      </w:r>
    </w:p>
    <w:p w14:paraId="79D05496" w14:textId="10FB925D" w:rsidR="00433937" w:rsidRPr="008C4B4C" w:rsidRDefault="004878F6">
      <w:pPr>
        <w:pStyle w:val="Body"/>
        <w:spacing w:after="140" w:line="290" w:lineRule="auto"/>
        <w:rPr>
          <w:rFonts w:ascii="Segoe UI" w:eastAsia="Arial Unicode MS" w:hAnsi="Segoe UI" w:cs="Segoe UI"/>
          <w:i/>
        </w:rPr>
      </w:pPr>
      <w:r w:rsidRPr="008C4B4C">
        <w:rPr>
          <w:rFonts w:ascii="Segoe UI" w:eastAsia="Arial Unicode MS" w:hAnsi="Segoe UI" w:cs="Segoe UI"/>
          <w:i/>
        </w:rPr>
        <w:lastRenderedPageBreak/>
        <w:t xml:space="preserve">(Página de assinaturas 1/3 do </w:t>
      </w:r>
      <w:r w:rsidR="00876DA9" w:rsidRPr="008C4B4C">
        <w:rPr>
          <w:rFonts w:ascii="Segoe UI" w:eastAsia="Arial Unicode MS" w:hAnsi="Segoe UI" w:cs="Segoe UI"/>
          <w:i/>
        </w:rPr>
        <w:t xml:space="preserve">Primeiro Aditamento a Escritura Particular da </w:t>
      </w:r>
      <w:r w:rsidR="00680706" w:rsidRPr="00DB2CB2">
        <w:rPr>
          <w:rFonts w:ascii="Segoe UI" w:hAnsi="Segoe UI" w:cs="Segoe UI"/>
          <w:bCs/>
          <w:i/>
          <w:iCs/>
        </w:rPr>
        <w:t xml:space="preserve">3ª Emissão De Debêntures Simples, Não Conversíveis Em Ações, Da Espécie Quirografária, Para Colocação Privada, Da </w:t>
      </w:r>
      <w:r w:rsidR="00680706" w:rsidRPr="008C4B4C">
        <w:rPr>
          <w:rFonts w:ascii="Segoe UI" w:hAnsi="Segoe UI" w:cs="Segoe UI"/>
          <w:i/>
          <w:iCs/>
        </w:rPr>
        <w:t>Bonsucesso Holding Financeira</w:t>
      </w:r>
      <w:r w:rsidR="00680706" w:rsidRPr="008C4B4C">
        <w:rPr>
          <w:rFonts w:ascii="Segoe UI" w:hAnsi="Segoe UI" w:cs="Segoe UI"/>
        </w:rPr>
        <w:t xml:space="preserve"> </w:t>
      </w:r>
      <w:r w:rsidR="00680706" w:rsidRPr="008C4B4C">
        <w:rPr>
          <w:rFonts w:ascii="Segoe UI" w:hAnsi="Segoe UI" w:cs="Segoe UI"/>
          <w:i/>
        </w:rPr>
        <w:t>S.A</w:t>
      </w:r>
      <w:r w:rsidR="00680706" w:rsidRPr="008C4B4C">
        <w:rPr>
          <w:rFonts w:ascii="Segoe UI" w:hAnsi="Segoe UI" w:cs="Segoe UI"/>
        </w:rPr>
        <w:t>.</w:t>
      </w:r>
      <w:r w:rsidR="00680706">
        <w:rPr>
          <w:rFonts w:ascii="Segoe UI" w:hAnsi="Segoe UI" w:cs="Segoe UI"/>
        </w:rPr>
        <w:t>)</w:t>
      </w:r>
    </w:p>
    <w:p w14:paraId="4849F7CD" w14:textId="77777777" w:rsidR="00433937" w:rsidRDefault="00433937">
      <w:pPr>
        <w:pStyle w:val="Body"/>
        <w:spacing w:after="140" w:line="290" w:lineRule="auto"/>
        <w:rPr>
          <w:rFonts w:eastAsia="Arial Unicode MS" w:hAnsi="Arial Unicode MS"/>
        </w:rPr>
      </w:pPr>
    </w:p>
    <w:p w14:paraId="1879C290" w14:textId="6A73ECA1" w:rsidR="00433937" w:rsidRPr="008C4B4C" w:rsidRDefault="008C4B4C">
      <w:pPr>
        <w:pStyle w:val="Body"/>
        <w:spacing w:after="140" w:line="290" w:lineRule="auto"/>
        <w:jc w:val="center"/>
        <w:rPr>
          <w:rFonts w:ascii="Segoe UI" w:eastAsia="MS Mincho" w:hAnsi="Segoe UI" w:cs="Segoe UI"/>
          <w:b/>
          <w:bCs/>
        </w:rPr>
      </w:pPr>
      <w:r w:rsidRPr="008C4B4C">
        <w:rPr>
          <w:rFonts w:ascii="Segoe UI" w:hAnsi="Segoe UI" w:cs="Segoe UI"/>
          <w:b/>
          <w:bCs/>
        </w:rPr>
        <w:t>Bonsucesso Holding Financeira S.A</w:t>
      </w:r>
    </w:p>
    <w:p w14:paraId="1229DC51" w14:textId="11D2E41C" w:rsidR="00433937" w:rsidRDefault="00433937">
      <w:pPr>
        <w:pStyle w:val="Body"/>
        <w:spacing w:after="140" w:line="290" w:lineRule="auto"/>
        <w:rPr>
          <w:rFonts w:eastAsia="MS Mincho" w:hAnsi="MS Mincho"/>
          <w:b/>
        </w:rPr>
      </w:pPr>
    </w:p>
    <w:p w14:paraId="6285C9AE" w14:textId="77777777" w:rsidR="008C4B4C" w:rsidRDefault="008C4B4C">
      <w:pPr>
        <w:pStyle w:val="Body"/>
        <w:spacing w:after="140" w:line="290" w:lineRule="auto"/>
        <w:rPr>
          <w:rFonts w:eastAsia="MS Mincho" w:hAnsi="MS Mincho"/>
          <w:b/>
        </w:rPr>
      </w:pPr>
    </w:p>
    <w:p w14:paraId="6AF5C645" w14:textId="77777777" w:rsidR="00433937" w:rsidRDefault="004878F6">
      <w:pPr>
        <w:pStyle w:val="Body"/>
        <w:spacing w:after="140" w:line="290" w:lineRule="auto"/>
        <w:rPr>
          <w:rFonts w:eastAsia="Arial Unicode MS" w:hAnsi="Arial Unicode MS"/>
        </w:rPr>
      </w:pPr>
      <w:r>
        <w:rPr>
          <w:rFonts w:eastAsia="Arial Unicode MS" w:hAnsi="Arial Unicode MS"/>
        </w:rPr>
        <w:t>_________________________________</w:t>
      </w:r>
      <w:r>
        <w:rPr>
          <w:rFonts w:eastAsia="Arial Unicode MS" w:hAnsi="Arial Unicode MS"/>
        </w:rPr>
        <w:tab/>
      </w:r>
      <w:r>
        <w:rPr>
          <w:rFonts w:eastAsia="Arial Unicode MS" w:hAnsi="Arial Unicode MS"/>
        </w:rPr>
        <w:tab/>
        <w:t>_________________________________</w:t>
      </w:r>
      <w:r>
        <w:rPr>
          <w:rFonts w:eastAsia="Arial Unicode MS" w:hAnsi="Arial Unicode MS"/>
        </w:rPr>
        <w:br/>
      </w:r>
      <w:r w:rsidRPr="008C4B4C">
        <w:rPr>
          <w:rFonts w:ascii="Segoe UI" w:eastAsia="Arial Unicode MS" w:hAnsi="Segoe UI" w:cs="Segoe UI"/>
        </w:rPr>
        <w:t>Nome:</w:t>
      </w:r>
      <w:r w:rsidRPr="008C4B4C">
        <w:rPr>
          <w:rFonts w:ascii="Segoe UI" w:eastAsia="Arial Unicode MS" w:hAnsi="Segoe UI" w:cs="Segoe UI"/>
        </w:rPr>
        <w:tab/>
      </w:r>
      <w:r w:rsidRPr="008C4B4C">
        <w:rPr>
          <w:rFonts w:ascii="Segoe UI" w:eastAsia="Arial Unicode MS" w:hAnsi="Segoe UI" w:cs="Segoe UI"/>
        </w:rPr>
        <w:tab/>
      </w:r>
      <w:r w:rsidRPr="008C4B4C">
        <w:rPr>
          <w:rFonts w:ascii="Segoe UI" w:eastAsia="Arial Unicode MS" w:hAnsi="Segoe UI" w:cs="Segoe UI"/>
        </w:rPr>
        <w:tab/>
      </w:r>
      <w:r w:rsidRPr="008C4B4C">
        <w:rPr>
          <w:rFonts w:ascii="Segoe UI" w:eastAsia="Arial Unicode MS" w:hAnsi="Segoe UI" w:cs="Segoe UI"/>
        </w:rPr>
        <w:tab/>
      </w:r>
      <w:r w:rsidRPr="008C4B4C">
        <w:rPr>
          <w:rFonts w:ascii="Segoe UI" w:eastAsia="Arial Unicode MS" w:hAnsi="Segoe UI" w:cs="Segoe UI"/>
        </w:rPr>
        <w:tab/>
      </w:r>
      <w:r w:rsidRPr="008C4B4C">
        <w:rPr>
          <w:rFonts w:ascii="Segoe UI" w:eastAsia="Arial Unicode MS" w:hAnsi="Segoe UI" w:cs="Segoe UI"/>
        </w:rPr>
        <w:tab/>
      </w:r>
      <w:r w:rsidRPr="008C4B4C">
        <w:rPr>
          <w:rFonts w:ascii="Segoe UI" w:eastAsia="Arial Unicode MS" w:hAnsi="Segoe UI" w:cs="Segoe UI"/>
        </w:rPr>
        <w:tab/>
        <w:t>Nome:</w:t>
      </w:r>
      <w:r w:rsidRPr="008C4B4C">
        <w:rPr>
          <w:rFonts w:ascii="Segoe UI" w:eastAsia="Arial Unicode MS" w:hAnsi="Segoe UI" w:cs="Segoe UI"/>
        </w:rPr>
        <w:br/>
        <w:t>Cargo:</w:t>
      </w:r>
      <w:r w:rsidRPr="008C4B4C">
        <w:rPr>
          <w:rFonts w:ascii="Segoe UI" w:eastAsia="Arial Unicode MS" w:hAnsi="Segoe UI" w:cs="Segoe UI"/>
        </w:rPr>
        <w:tab/>
      </w:r>
      <w:r w:rsidRPr="008C4B4C">
        <w:rPr>
          <w:rFonts w:ascii="Segoe UI" w:eastAsia="Arial Unicode MS" w:hAnsi="Segoe UI" w:cs="Segoe UI"/>
        </w:rPr>
        <w:tab/>
      </w:r>
      <w:r w:rsidRPr="008C4B4C">
        <w:rPr>
          <w:rFonts w:ascii="Segoe UI" w:eastAsia="Arial Unicode MS" w:hAnsi="Segoe UI" w:cs="Segoe UI"/>
        </w:rPr>
        <w:tab/>
      </w:r>
      <w:r w:rsidRPr="008C4B4C">
        <w:rPr>
          <w:rFonts w:ascii="Segoe UI" w:eastAsia="Arial Unicode MS" w:hAnsi="Segoe UI" w:cs="Segoe UI"/>
        </w:rPr>
        <w:tab/>
      </w:r>
      <w:r w:rsidRPr="008C4B4C">
        <w:rPr>
          <w:rFonts w:ascii="Segoe UI" w:eastAsia="Arial Unicode MS" w:hAnsi="Segoe UI" w:cs="Segoe UI"/>
        </w:rPr>
        <w:tab/>
      </w:r>
      <w:r w:rsidRPr="008C4B4C">
        <w:rPr>
          <w:rFonts w:ascii="Segoe UI" w:eastAsia="Arial Unicode MS" w:hAnsi="Segoe UI" w:cs="Segoe UI"/>
        </w:rPr>
        <w:tab/>
      </w:r>
      <w:r w:rsidRPr="008C4B4C">
        <w:rPr>
          <w:rFonts w:ascii="Segoe UI" w:eastAsia="Arial Unicode MS" w:hAnsi="Segoe UI" w:cs="Segoe UI"/>
        </w:rPr>
        <w:tab/>
        <w:t>Cargo:</w:t>
      </w:r>
    </w:p>
    <w:p w14:paraId="71C443C4" w14:textId="77777777" w:rsidR="00433937" w:rsidRDefault="004878F6">
      <w:pPr>
        <w:pStyle w:val="Body"/>
        <w:spacing w:after="140" w:line="290" w:lineRule="auto"/>
        <w:rPr>
          <w:rFonts w:eastAsia="Arial Unicode MS" w:hAnsi="Arial Unicode MS"/>
          <w:i/>
        </w:rPr>
      </w:pPr>
      <w:bookmarkStart w:id="26" w:name="_DV_M450"/>
      <w:bookmarkEnd w:id="26"/>
      <w:r>
        <w:br w:type="page"/>
      </w:r>
    </w:p>
    <w:p w14:paraId="1168BC67" w14:textId="072B2342" w:rsidR="00433937" w:rsidRPr="008C4B4C" w:rsidRDefault="004878F6">
      <w:pPr>
        <w:pStyle w:val="Body"/>
        <w:spacing w:after="140" w:line="290" w:lineRule="auto"/>
        <w:rPr>
          <w:rFonts w:ascii="Segoe UI" w:eastAsia="Arial Unicode MS" w:hAnsi="Segoe UI" w:cs="Segoe UI"/>
          <w:i/>
        </w:rPr>
      </w:pPr>
      <w:r w:rsidRPr="008C4B4C">
        <w:rPr>
          <w:rFonts w:ascii="Segoe UI" w:eastAsia="Arial Unicode MS" w:hAnsi="Segoe UI" w:cs="Segoe UI"/>
          <w:i/>
        </w:rPr>
        <w:lastRenderedPageBreak/>
        <w:t xml:space="preserve">(Página de assinaturas 2/3 do </w:t>
      </w:r>
      <w:r w:rsidR="00876DA9" w:rsidRPr="008C4B4C">
        <w:rPr>
          <w:rFonts w:ascii="Segoe UI" w:eastAsia="Arial Unicode MS" w:hAnsi="Segoe UI" w:cs="Segoe UI"/>
          <w:i/>
        </w:rPr>
        <w:t xml:space="preserve">Primeiro Aditamento a Escritura Particular da </w:t>
      </w:r>
      <w:r w:rsidR="00680706" w:rsidRPr="00DB2CB2">
        <w:rPr>
          <w:rFonts w:ascii="Segoe UI" w:hAnsi="Segoe UI" w:cs="Segoe UI"/>
          <w:bCs/>
          <w:i/>
          <w:iCs/>
        </w:rPr>
        <w:t xml:space="preserve">3ª Emissão De Debêntures Simples, Não Conversíveis Em Ações, Da Espécie Quirografária, Para Colocação Privada, Da </w:t>
      </w:r>
      <w:r w:rsidR="00680706" w:rsidRPr="008C4B4C">
        <w:rPr>
          <w:rFonts w:ascii="Segoe UI" w:hAnsi="Segoe UI" w:cs="Segoe UI"/>
          <w:i/>
          <w:iCs/>
        </w:rPr>
        <w:t>Bonsucesso Holding Financeira</w:t>
      </w:r>
      <w:r w:rsidR="00680706" w:rsidRPr="008C4B4C">
        <w:rPr>
          <w:rFonts w:ascii="Segoe UI" w:hAnsi="Segoe UI" w:cs="Segoe UI"/>
        </w:rPr>
        <w:t xml:space="preserve"> </w:t>
      </w:r>
      <w:r w:rsidR="00680706" w:rsidRPr="008C4B4C">
        <w:rPr>
          <w:rFonts w:ascii="Segoe UI" w:hAnsi="Segoe UI" w:cs="Segoe UI"/>
          <w:i/>
        </w:rPr>
        <w:t>S.A</w:t>
      </w:r>
      <w:r w:rsidR="00680706" w:rsidRPr="008C4B4C">
        <w:rPr>
          <w:rFonts w:ascii="Segoe UI" w:hAnsi="Segoe UI" w:cs="Segoe UI"/>
        </w:rPr>
        <w:t>.</w:t>
      </w:r>
      <w:r w:rsidR="00680706">
        <w:rPr>
          <w:rFonts w:ascii="Segoe UI" w:hAnsi="Segoe UI" w:cs="Segoe UI"/>
        </w:rPr>
        <w:t>)</w:t>
      </w:r>
    </w:p>
    <w:p w14:paraId="7A107B2E" w14:textId="77777777" w:rsidR="00433937" w:rsidRDefault="00433937">
      <w:pPr>
        <w:pStyle w:val="Body"/>
        <w:spacing w:after="140" w:line="290" w:lineRule="auto"/>
        <w:rPr>
          <w:rFonts w:eastAsia="Arial Unicode MS" w:hAnsi="Arial Unicode MS"/>
        </w:rPr>
      </w:pPr>
    </w:p>
    <w:p w14:paraId="655283A7" w14:textId="77777777" w:rsidR="00433937" w:rsidRPr="008C4B4C" w:rsidRDefault="00876DA9">
      <w:pPr>
        <w:pStyle w:val="Body"/>
        <w:spacing w:after="140" w:line="290" w:lineRule="auto"/>
        <w:jc w:val="center"/>
        <w:rPr>
          <w:rFonts w:ascii="Segoe UI" w:eastAsia="MS Mincho" w:hAnsi="Segoe UI" w:cs="Segoe UI"/>
          <w:b/>
          <w:smallCaps/>
        </w:rPr>
      </w:pPr>
      <w:bookmarkStart w:id="27" w:name="_DV_M452"/>
      <w:bookmarkEnd w:id="27"/>
      <w:r w:rsidRPr="008C4B4C">
        <w:rPr>
          <w:rFonts w:ascii="Segoe UI" w:hAnsi="Segoe UI" w:cs="Segoe UI"/>
          <w:b/>
          <w:bCs/>
          <w:smallCaps/>
          <w:color w:val="000000"/>
        </w:rPr>
        <w:t>SIMPLIFIC PAVARINI DISTRIBUIDORA DE TÍTULOS E VALORES MOBILIÁRIOS LTDA.</w:t>
      </w:r>
    </w:p>
    <w:p w14:paraId="299185E5" w14:textId="77777777" w:rsidR="00433937" w:rsidRPr="008C4B4C" w:rsidRDefault="00433937">
      <w:pPr>
        <w:pStyle w:val="Body"/>
        <w:spacing w:after="140" w:line="290" w:lineRule="auto"/>
        <w:jc w:val="center"/>
        <w:rPr>
          <w:rFonts w:ascii="Segoe UI" w:eastAsia="MS Mincho" w:hAnsi="Segoe UI" w:cs="Segoe UI"/>
          <w:b/>
          <w:smallCaps/>
        </w:rPr>
      </w:pPr>
    </w:p>
    <w:p w14:paraId="4ECA6F11" w14:textId="77777777" w:rsidR="00433937" w:rsidRPr="008C4B4C" w:rsidRDefault="00433937">
      <w:pPr>
        <w:pStyle w:val="Body"/>
        <w:spacing w:after="140" w:line="290" w:lineRule="auto"/>
        <w:rPr>
          <w:rFonts w:ascii="Segoe UI" w:eastAsia="MS Mincho" w:hAnsi="Segoe UI" w:cs="Segoe UI"/>
          <w:b/>
          <w:smallCaps/>
        </w:rPr>
      </w:pPr>
    </w:p>
    <w:p w14:paraId="4713C6F4" w14:textId="77777777" w:rsidR="00433937" w:rsidRPr="008C4B4C" w:rsidRDefault="004878F6">
      <w:pPr>
        <w:pStyle w:val="Body"/>
        <w:spacing w:after="140" w:line="290" w:lineRule="auto"/>
        <w:ind w:left="2552"/>
        <w:rPr>
          <w:rFonts w:ascii="Segoe UI" w:hAnsi="Segoe UI" w:cs="Segoe UI"/>
        </w:rPr>
      </w:pPr>
      <w:bookmarkStart w:id="28" w:name="_DV_M453"/>
      <w:bookmarkEnd w:id="28"/>
      <w:r w:rsidRPr="008C4B4C">
        <w:rPr>
          <w:rFonts w:ascii="Segoe UI" w:hAnsi="Segoe UI" w:cs="Segoe UI"/>
        </w:rPr>
        <w:t>__________________________________</w:t>
      </w:r>
      <w:r w:rsidRPr="008C4B4C">
        <w:rPr>
          <w:rFonts w:ascii="Segoe UI" w:hAnsi="Segoe UI" w:cs="Segoe UI"/>
        </w:rPr>
        <w:tab/>
      </w:r>
      <w:r w:rsidRPr="008C4B4C">
        <w:rPr>
          <w:rFonts w:ascii="Segoe UI" w:hAnsi="Segoe UI" w:cs="Segoe UI"/>
        </w:rPr>
        <w:tab/>
      </w:r>
      <w:r w:rsidRPr="008C4B4C">
        <w:rPr>
          <w:rFonts w:ascii="Segoe UI" w:hAnsi="Segoe UI" w:cs="Segoe UI"/>
        </w:rPr>
        <w:br/>
        <w:t>Nome:</w:t>
      </w:r>
      <w:r w:rsidRPr="008C4B4C">
        <w:rPr>
          <w:rFonts w:ascii="Segoe UI" w:hAnsi="Segoe UI" w:cs="Segoe UI"/>
        </w:rPr>
        <w:tab/>
      </w:r>
      <w:r w:rsidRPr="008C4B4C">
        <w:rPr>
          <w:rFonts w:ascii="Segoe UI" w:hAnsi="Segoe UI" w:cs="Segoe UI"/>
        </w:rPr>
        <w:tab/>
      </w:r>
      <w:r w:rsidRPr="008C4B4C">
        <w:rPr>
          <w:rFonts w:ascii="Segoe UI" w:hAnsi="Segoe UI" w:cs="Segoe UI"/>
        </w:rPr>
        <w:tab/>
      </w:r>
      <w:r w:rsidRPr="008C4B4C">
        <w:rPr>
          <w:rFonts w:ascii="Segoe UI" w:hAnsi="Segoe UI" w:cs="Segoe UI"/>
        </w:rPr>
        <w:tab/>
      </w:r>
      <w:r w:rsidRPr="008C4B4C">
        <w:rPr>
          <w:rFonts w:ascii="Segoe UI" w:hAnsi="Segoe UI" w:cs="Segoe UI"/>
        </w:rPr>
        <w:tab/>
      </w:r>
      <w:r w:rsidRPr="008C4B4C">
        <w:rPr>
          <w:rFonts w:ascii="Segoe UI" w:hAnsi="Segoe UI" w:cs="Segoe UI"/>
        </w:rPr>
        <w:tab/>
      </w:r>
      <w:r w:rsidRPr="008C4B4C">
        <w:rPr>
          <w:rFonts w:ascii="Segoe UI" w:hAnsi="Segoe UI" w:cs="Segoe UI"/>
        </w:rPr>
        <w:tab/>
      </w:r>
      <w:r w:rsidRPr="008C4B4C">
        <w:rPr>
          <w:rFonts w:ascii="Segoe UI" w:hAnsi="Segoe UI" w:cs="Segoe UI"/>
        </w:rPr>
        <w:br/>
        <w:t>Cargo:</w:t>
      </w:r>
      <w:r w:rsidRPr="008C4B4C">
        <w:rPr>
          <w:rFonts w:ascii="Segoe UI" w:hAnsi="Segoe UI" w:cs="Segoe UI"/>
        </w:rPr>
        <w:tab/>
      </w:r>
    </w:p>
    <w:p w14:paraId="5CC44812" w14:textId="77777777" w:rsidR="00433937" w:rsidRPr="008C4B4C" w:rsidRDefault="004878F6">
      <w:pPr>
        <w:rPr>
          <w:rFonts w:ascii="Segoe UI" w:hAnsi="Segoe UI" w:cs="Segoe UI"/>
        </w:rPr>
      </w:pPr>
      <w:r w:rsidRPr="008C4B4C">
        <w:rPr>
          <w:rFonts w:ascii="Segoe UI" w:hAnsi="Segoe UI" w:cs="Segoe UI"/>
        </w:rPr>
        <w:br w:type="page"/>
      </w:r>
    </w:p>
    <w:p w14:paraId="710DB4AD" w14:textId="00FAAE2A" w:rsidR="00433937" w:rsidRPr="008C4B4C" w:rsidRDefault="004878F6">
      <w:pPr>
        <w:pStyle w:val="Body"/>
        <w:spacing w:after="140" w:line="290" w:lineRule="auto"/>
        <w:rPr>
          <w:rFonts w:ascii="Segoe UI" w:eastAsia="Arial Unicode MS" w:hAnsi="Segoe UI" w:cs="Segoe UI"/>
          <w:i/>
        </w:rPr>
      </w:pPr>
      <w:r w:rsidRPr="008C4B4C">
        <w:rPr>
          <w:rFonts w:ascii="Segoe UI" w:eastAsia="Arial Unicode MS" w:hAnsi="Segoe UI" w:cs="Segoe UI"/>
          <w:i/>
        </w:rPr>
        <w:lastRenderedPageBreak/>
        <w:t xml:space="preserve">(Página de assinaturas 3/3 do </w:t>
      </w:r>
      <w:r w:rsidR="00876DA9" w:rsidRPr="008C4B4C">
        <w:rPr>
          <w:rFonts w:ascii="Segoe UI" w:eastAsia="Arial Unicode MS" w:hAnsi="Segoe UI" w:cs="Segoe UI"/>
          <w:i/>
        </w:rPr>
        <w:t xml:space="preserve">Primeiro Aditamento a Escritura Particular da </w:t>
      </w:r>
      <w:r w:rsidR="00680706" w:rsidRPr="00DB2CB2">
        <w:rPr>
          <w:rFonts w:ascii="Segoe UI" w:hAnsi="Segoe UI" w:cs="Segoe UI"/>
          <w:bCs/>
          <w:i/>
          <w:iCs/>
        </w:rPr>
        <w:t xml:space="preserve">3ª Emissão De Debêntures Simples, Não Conversíveis Em Ações, Da Espécie Quirografária, Para Colocação Privada, Da </w:t>
      </w:r>
      <w:r w:rsidR="00680706" w:rsidRPr="008C4B4C">
        <w:rPr>
          <w:rFonts w:ascii="Segoe UI" w:hAnsi="Segoe UI" w:cs="Segoe UI"/>
          <w:i/>
          <w:iCs/>
        </w:rPr>
        <w:t>Bonsucesso Holding Financeira</w:t>
      </w:r>
      <w:r w:rsidR="00680706" w:rsidRPr="008C4B4C">
        <w:rPr>
          <w:rFonts w:ascii="Segoe UI" w:hAnsi="Segoe UI" w:cs="Segoe UI"/>
        </w:rPr>
        <w:t xml:space="preserve"> </w:t>
      </w:r>
      <w:r w:rsidR="00680706" w:rsidRPr="008C4B4C">
        <w:rPr>
          <w:rFonts w:ascii="Segoe UI" w:hAnsi="Segoe UI" w:cs="Segoe UI"/>
          <w:i/>
        </w:rPr>
        <w:t>S.A</w:t>
      </w:r>
      <w:r w:rsidR="00680706" w:rsidRPr="008C4B4C">
        <w:rPr>
          <w:rFonts w:ascii="Segoe UI" w:hAnsi="Segoe UI" w:cs="Segoe UI"/>
        </w:rPr>
        <w:t>.</w:t>
      </w:r>
      <w:r w:rsidR="00680706">
        <w:rPr>
          <w:rFonts w:ascii="Segoe UI" w:hAnsi="Segoe UI" w:cs="Segoe UI"/>
        </w:rPr>
        <w:t>)</w:t>
      </w:r>
    </w:p>
    <w:p w14:paraId="35D93E65" w14:textId="77777777" w:rsidR="00433937" w:rsidRDefault="00433937">
      <w:pPr>
        <w:pStyle w:val="Body"/>
        <w:spacing w:after="140" w:line="290" w:lineRule="auto"/>
        <w:rPr>
          <w:rFonts w:eastAsia="Arial Unicode MS" w:hAnsi="Arial Unicode MS"/>
        </w:rPr>
      </w:pPr>
    </w:p>
    <w:p w14:paraId="6A3B71BF" w14:textId="77777777" w:rsidR="00433937" w:rsidRPr="008C4B4C" w:rsidRDefault="004878F6">
      <w:pPr>
        <w:pStyle w:val="Body"/>
        <w:spacing w:after="140" w:line="290" w:lineRule="auto"/>
        <w:rPr>
          <w:rFonts w:ascii="Segoe UI" w:eastAsia="MS Mincho" w:hAnsi="Segoe UI" w:cs="Segoe UI"/>
          <w:b/>
        </w:rPr>
      </w:pPr>
      <w:bookmarkStart w:id="29" w:name="_DV_M454"/>
      <w:bookmarkEnd w:id="29"/>
      <w:r w:rsidRPr="008C4B4C">
        <w:rPr>
          <w:rFonts w:ascii="Segoe UI" w:eastAsia="MS Mincho" w:hAnsi="Segoe UI" w:cs="Segoe UI"/>
          <w:b/>
        </w:rPr>
        <w:t>TESTEMUNHAS:</w:t>
      </w:r>
    </w:p>
    <w:p w14:paraId="05878A0D" w14:textId="6672BBD8" w:rsidR="00433937" w:rsidRDefault="00433937">
      <w:pPr>
        <w:pStyle w:val="Body"/>
        <w:spacing w:after="140" w:line="290" w:lineRule="auto"/>
        <w:rPr>
          <w:rFonts w:ascii="Segoe UI" w:eastAsia="MS Mincho" w:hAnsi="Segoe UI" w:cs="Segoe UI"/>
        </w:rPr>
      </w:pPr>
    </w:p>
    <w:p w14:paraId="5A9D45A7" w14:textId="77777777" w:rsidR="00DB2CB2" w:rsidRPr="008C4B4C" w:rsidRDefault="00DB2CB2">
      <w:pPr>
        <w:pStyle w:val="Body"/>
        <w:spacing w:after="140" w:line="290" w:lineRule="auto"/>
        <w:rPr>
          <w:rFonts w:ascii="Segoe UI" w:eastAsia="MS Mincho" w:hAnsi="Segoe UI" w:cs="Segoe UI"/>
        </w:rPr>
      </w:pPr>
    </w:p>
    <w:p w14:paraId="3BC7CA26" w14:textId="77777777" w:rsidR="00433937" w:rsidRPr="008C4B4C" w:rsidRDefault="004878F6">
      <w:pPr>
        <w:pStyle w:val="Body"/>
        <w:spacing w:after="140" w:line="290" w:lineRule="auto"/>
        <w:rPr>
          <w:rFonts w:ascii="Segoe UI" w:eastAsia="MS Mincho" w:hAnsi="Segoe UI" w:cs="Segoe UI"/>
        </w:rPr>
      </w:pPr>
      <w:r w:rsidRPr="008C4B4C">
        <w:rPr>
          <w:rFonts w:ascii="Segoe UI" w:eastAsia="MS Mincho" w:hAnsi="Segoe UI" w:cs="Segoe UI"/>
        </w:rPr>
        <w:t>1.</w:t>
      </w:r>
      <w:r w:rsidRPr="008C4B4C">
        <w:rPr>
          <w:rFonts w:ascii="Segoe UI" w:eastAsia="MS Mincho" w:hAnsi="Segoe UI" w:cs="Segoe UI"/>
        </w:rPr>
        <w:tab/>
        <w:t>____________________________</w:t>
      </w:r>
      <w:r w:rsidRPr="008C4B4C">
        <w:rPr>
          <w:rFonts w:ascii="Segoe UI" w:eastAsia="MS Mincho" w:hAnsi="Segoe UI" w:cs="Segoe UI"/>
        </w:rPr>
        <w:tab/>
      </w:r>
      <w:r w:rsidRPr="008C4B4C">
        <w:rPr>
          <w:rFonts w:ascii="Segoe UI" w:eastAsia="MS Mincho" w:hAnsi="Segoe UI" w:cs="Segoe UI"/>
        </w:rPr>
        <w:tab/>
        <w:t>2.</w:t>
      </w:r>
      <w:r w:rsidRPr="008C4B4C">
        <w:rPr>
          <w:rFonts w:ascii="Segoe UI" w:eastAsia="MS Mincho" w:hAnsi="Segoe UI" w:cs="Segoe UI"/>
        </w:rPr>
        <w:tab/>
        <w:t>____________________________</w:t>
      </w:r>
      <w:r w:rsidRPr="008C4B4C">
        <w:rPr>
          <w:rFonts w:ascii="Segoe UI" w:eastAsia="MS Mincho" w:hAnsi="Segoe UI" w:cs="Segoe UI"/>
        </w:rPr>
        <w:br/>
      </w:r>
      <w:r w:rsidRPr="008C4B4C">
        <w:rPr>
          <w:rFonts w:ascii="Segoe UI" w:eastAsia="MS Mincho" w:hAnsi="Segoe UI" w:cs="Segoe UI"/>
        </w:rPr>
        <w:tab/>
        <w:t>Nome:</w:t>
      </w:r>
      <w:r w:rsidRPr="008C4B4C">
        <w:rPr>
          <w:rFonts w:ascii="Segoe UI" w:eastAsia="MS Mincho" w:hAnsi="Segoe UI" w:cs="Segoe UI"/>
        </w:rPr>
        <w:tab/>
      </w:r>
      <w:r w:rsidRPr="008C4B4C">
        <w:rPr>
          <w:rFonts w:ascii="Segoe UI" w:eastAsia="MS Mincho" w:hAnsi="Segoe UI" w:cs="Segoe UI"/>
        </w:rPr>
        <w:tab/>
      </w:r>
      <w:r w:rsidRPr="008C4B4C">
        <w:rPr>
          <w:rFonts w:ascii="Segoe UI" w:eastAsia="MS Mincho" w:hAnsi="Segoe UI" w:cs="Segoe UI"/>
        </w:rPr>
        <w:tab/>
      </w:r>
      <w:r w:rsidRPr="008C4B4C">
        <w:rPr>
          <w:rFonts w:ascii="Segoe UI" w:eastAsia="MS Mincho" w:hAnsi="Segoe UI" w:cs="Segoe UI"/>
        </w:rPr>
        <w:tab/>
      </w:r>
      <w:r w:rsidRPr="008C4B4C">
        <w:rPr>
          <w:rFonts w:ascii="Segoe UI" w:eastAsia="MS Mincho" w:hAnsi="Segoe UI" w:cs="Segoe UI"/>
        </w:rPr>
        <w:tab/>
      </w:r>
      <w:r w:rsidRPr="008C4B4C">
        <w:rPr>
          <w:rFonts w:ascii="Segoe UI" w:eastAsia="MS Mincho" w:hAnsi="Segoe UI" w:cs="Segoe UI"/>
        </w:rPr>
        <w:tab/>
      </w:r>
      <w:r w:rsidRPr="008C4B4C">
        <w:rPr>
          <w:rFonts w:ascii="Segoe UI" w:eastAsia="MS Mincho" w:hAnsi="Segoe UI" w:cs="Segoe UI"/>
        </w:rPr>
        <w:tab/>
        <w:t>Nome:</w:t>
      </w:r>
      <w:r w:rsidRPr="008C4B4C">
        <w:rPr>
          <w:rFonts w:ascii="Segoe UI" w:eastAsia="MS Mincho" w:hAnsi="Segoe UI" w:cs="Segoe UI"/>
        </w:rPr>
        <w:br/>
      </w:r>
      <w:r w:rsidRPr="008C4B4C">
        <w:rPr>
          <w:rFonts w:ascii="Segoe UI" w:eastAsia="MS Mincho" w:hAnsi="Segoe UI" w:cs="Segoe UI"/>
        </w:rPr>
        <w:tab/>
        <w:t>RG:</w:t>
      </w:r>
      <w:r w:rsidRPr="008C4B4C">
        <w:rPr>
          <w:rFonts w:ascii="Segoe UI" w:eastAsia="MS Mincho" w:hAnsi="Segoe UI" w:cs="Segoe UI"/>
        </w:rPr>
        <w:tab/>
      </w:r>
      <w:r w:rsidRPr="008C4B4C">
        <w:rPr>
          <w:rFonts w:ascii="Segoe UI" w:eastAsia="MS Mincho" w:hAnsi="Segoe UI" w:cs="Segoe UI"/>
        </w:rPr>
        <w:tab/>
      </w:r>
      <w:r w:rsidRPr="008C4B4C">
        <w:rPr>
          <w:rFonts w:ascii="Segoe UI" w:eastAsia="MS Mincho" w:hAnsi="Segoe UI" w:cs="Segoe UI"/>
        </w:rPr>
        <w:tab/>
      </w:r>
      <w:r w:rsidRPr="008C4B4C">
        <w:rPr>
          <w:rFonts w:ascii="Segoe UI" w:eastAsia="MS Mincho" w:hAnsi="Segoe UI" w:cs="Segoe UI"/>
        </w:rPr>
        <w:tab/>
      </w:r>
      <w:r w:rsidRPr="008C4B4C">
        <w:rPr>
          <w:rFonts w:ascii="Segoe UI" w:eastAsia="MS Mincho" w:hAnsi="Segoe UI" w:cs="Segoe UI"/>
        </w:rPr>
        <w:tab/>
      </w:r>
      <w:r w:rsidRPr="008C4B4C">
        <w:rPr>
          <w:rFonts w:ascii="Segoe UI" w:eastAsia="MS Mincho" w:hAnsi="Segoe UI" w:cs="Segoe UI"/>
        </w:rPr>
        <w:tab/>
      </w:r>
      <w:r w:rsidRPr="008C4B4C">
        <w:rPr>
          <w:rFonts w:ascii="Segoe UI" w:eastAsia="MS Mincho" w:hAnsi="Segoe UI" w:cs="Segoe UI"/>
        </w:rPr>
        <w:tab/>
        <w:t>RG:</w:t>
      </w:r>
    </w:p>
    <w:p w14:paraId="7AA2DAD5" w14:textId="27EE8039" w:rsidR="00433937" w:rsidRDefault="00433937">
      <w:pPr>
        <w:pStyle w:val="Body"/>
        <w:spacing w:after="140" w:line="290" w:lineRule="auto"/>
        <w:rPr>
          <w:rFonts w:eastAsia="MS Mincho" w:hAnsi="MS Mincho"/>
        </w:rPr>
      </w:pPr>
    </w:p>
    <w:p w14:paraId="03B9D0FE" w14:textId="0A93624A" w:rsidR="00DB2CB2" w:rsidRDefault="00DB2CB2">
      <w:pPr>
        <w:pStyle w:val="Body"/>
        <w:spacing w:after="140" w:line="290" w:lineRule="auto"/>
        <w:rPr>
          <w:rFonts w:eastAsia="MS Mincho" w:hAnsi="MS Mincho"/>
        </w:rPr>
      </w:pPr>
    </w:p>
    <w:p w14:paraId="532E6555" w14:textId="35F24D6A" w:rsidR="00DB2CB2" w:rsidRDefault="00DB2CB2">
      <w:pPr>
        <w:pStyle w:val="Body"/>
        <w:spacing w:after="140" w:line="290" w:lineRule="auto"/>
        <w:rPr>
          <w:rFonts w:eastAsia="MS Mincho" w:hAnsi="MS Mincho"/>
        </w:rPr>
      </w:pPr>
    </w:p>
    <w:p w14:paraId="2B90A5B0" w14:textId="67312408" w:rsidR="00DB2CB2" w:rsidRDefault="00DB2CB2">
      <w:pPr>
        <w:pStyle w:val="Body"/>
        <w:spacing w:after="140" w:line="290" w:lineRule="auto"/>
        <w:rPr>
          <w:rFonts w:eastAsia="MS Mincho" w:hAnsi="MS Mincho"/>
        </w:rPr>
      </w:pPr>
    </w:p>
    <w:p w14:paraId="6340319A" w14:textId="30BBD3F6" w:rsidR="00DB2CB2" w:rsidRDefault="00DB2CB2">
      <w:pPr>
        <w:pStyle w:val="Body"/>
        <w:spacing w:after="140" w:line="290" w:lineRule="auto"/>
        <w:rPr>
          <w:rFonts w:eastAsia="MS Mincho" w:hAnsi="MS Mincho"/>
        </w:rPr>
      </w:pPr>
    </w:p>
    <w:p w14:paraId="30BF573D" w14:textId="378294F4" w:rsidR="00DB2CB2" w:rsidRDefault="00DB2CB2">
      <w:pPr>
        <w:pStyle w:val="Body"/>
        <w:spacing w:after="140" w:line="290" w:lineRule="auto"/>
        <w:rPr>
          <w:rFonts w:eastAsia="MS Mincho" w:hAnsi="MS Mincho"/>
        </w:rPr>
      </w:pPr>
    </w:p>
    <w:p w14:paraId="27992DA8" w14:textId="3A7957C7" w:rsidR="00DB2CB2" w:rsidRDefault="00DB2CB2">
      <w:pPr>
        <w:pStyle w:val="Body"/>
        <w:spacing w:after="140" w:line="290" w:lineRule="auto"/>
        <w:rPr>
          <w:rFonts w:eastAsia="MS Mincho" w:hAnsi="MS Mincho"/>
        </w:rPr>
      </w:pPr>
    </w:p>
    <w:p w14:paraId="5C294DA6" w14:textId="3794C9C6" w:rsidR="00DB2CB2" w:rsidRDefault="00DB2CB2">
      <w:pPr>
        <w:pStyle w:val="Body"/>
        <w:spacing w:after="140" w:line="290" w:lineRule="auto"/>
        <w:rPr>
          <w:rFonts w:eastAsia="MS Mincho" w:hAnsi="MS Mincho"/>
        </w:rPr>
      </w:pPr>
    </w:p>
    <w:p w14:paraId="620D7D0E" w14:textId="3A8370E8" w:rsidR="00DB2CB2" w:rsidRDefault="00DB2CB2">
      <w:pPr>
        <w:pStyle w:val="Body"/>
        <w:spacing w:after="140" w:line="290" w:lineRule="auto"/>
        <w:rPr>
          <w:rFonts w:eastAsia="MS Mincho" w:hAnsi="MS Mincho"/>
        </w:rPr>
      </w:pPr>
    </w:p>
    <w:p w14:paraId="5F8F408F" w14:textId="15AC8458" w:rsidR="00DB2CB2" w:rsidRDefault="00DB2CB2">
      <w:pPr>
        <w:pStyle w:val="Body"/>
        <w:spacing w:after="140" w:line="290" w:lineRule="auto"/>
        <w:rPr>
          <w:rFonts w:eastAsia="MS Mincho" w:hAnsi="MS Mincho"/>
        </w:rPr>
      </w:pPr>
    </w:p>
    <w:p w14:paraId="165DE802" w14:textId="2B9A4582" w:rsidR="00DB2CB2" w:rsidRDefault="00DB2CB2">
      <w:pPr>
        <w:pStyle w:val="Body"/>
        <w:spacing w:after="140" w:line="290" w:lineRule="auto"/>
        <w:rPr>
          <w:rFonts w:eastAsia="MS Mincho" w:hAnsi="MS Mincho"/>
        </w:rPr>
      </w:pPr>
    </w:p>
    <w:p w14:paraId="58694938" w14:textId="5A2ABDA3" w:rsidR="00DB2CB2" w:rsidRDefault="00DB2CB2">
      <w:pPr>
        <w:pStyle w:val="Body"/>
        <w:spacing w:after="140" w:line="290" w:lineRule="auto"/>
        <w:rPr>
          <w:rFonts w:eastAsia="MS Mincho" w:hAnsi="MS Mincho"/>
        </w:rPr>
      </w:pPr>
    </w:p>
    <w:p w14:paraId="34B9FD51" w14:textId="5E37E3DE" w:rsidR="00DB2CB2" w:rsidRDefault="00DB2CB2">
      <w:pPr>
        <w:pStyle w:val="Body"/>
        <w:spacing w:after="140" w:line="290" w:lineRule="auto"/>
        <w:rPr>
          <w:rFonts w:eastAsia="MS Mincho" w:hAnsi="MS Mincho"/>
        </w:rPr>
      </w:pPr>
    </w:p>
    <w:p w14:paraId="212D9484" w14:textId="6CA74FC3" w:rsidR="00DB2CB2" w:rsidRDefault="00DB2CB2">
      <w:pPr>
        <w:pStyle w:val="Body"/>
        <w:spacing w:after="140" w:line="290" w:lineRule="auto"/>
        <w:rPr>
          <w:rFonts w:eastAsia="MS Mincho" w:hAnsi="MS Mincho"/>
        </w:rPr>
      </w:pPr>
    </w:p>
    <w:p w14:paraId="69ABD470" w14:textId="0001BC69" w:rsidR="00DB2CB2" w:rsidRDefault="00DB2CB2">
      <w:pPr>
        <w:pStyle w:val="Body"/>
        <w:spacing w:after="140" w:line="290" w:lineRule="auto"/>
        <w:rPr>
          <w:rFonts w:eastAsia="MS Mincho" w:hAnsi="MS Mincho"/>
        </w:rPr>
      </w:pPr>
    </w:p>
    <w:p w14:paraId="5DA5B4F3" w14:textId="391BBFF2" w:rsidR="00DB2CB2" w:rsidRDefault="00DB2CB2">
      <w:pPr>
        <w:pStyle w:val="Body"/>
        <w:spacing w:after="140" w:line="290" w:lineRule="auto"/>
        <w:rPr>
          <w:rFonts w:eastAsia="MS Mincho" w:hAnsi="MS Mincho"/>
        </w:rPr>
      </w:pPr>
    </w:p>
    <w:p w14:paraId="789F7D4E" w14:textId="199703BD" w:rsidR="00DB2CB2" w:rsidRDefault="00DB2CB2">
      <w:pPr>
        <w:pStyle w:val="Body"/>
        <w:spacing w:after="140" w:line="290" w:lineRule="auto"/>
        <w:rPr>
          <w:rFonts w:eastAsia="MS Mincho" w:hAnsi="MS Mincho"/>
        </w:rPr>
      </w:pPr>
    </w:p>
    <w:p w14:paraId="51771A70" w14:textId="613E1E0A" w:rsidR="00DB2CB2" w:rsidRDefault="00DB2CB2">
      <w:pPr>
        <w:pStyle w:val="Body"/>
        <w:spacing w:after="140" w:line="290" w:lineRule="auto"/>
        <w:rPr>
          <w:rFonts w:eastAsia="MS Mincho" w:hAnsi="MS Mincho"/>
        </w:rPr>
      </w:pPr>
    </w:p>
    <w:p w14:paraId="2713604B" w14:textId="2D61DDFC" w:rsidR="00DB2CB2" w:rsidRDefault="00DB2CB2">
      <w:pPr>
        <w:pStyle w:val="Body"/>
        <w:spacing w:after="140" w:line="290" w:lineRule="auto"/>
        <w:rPr>
          <w:rFonts w:eastAsia="MS Mincho" w:hAnsi="MS Mincho"/>
        </w:rPr>
      </w:pPr>
    </w:p>
    <w:p w14:paraId="1E8DE3FE" w14:textId="447039C6" w:rsidR="00DB2CB2" w:rsidRDefault="00DB2CB2">
      <w:pPr>
        <w:pStyle w:val="Body"/>
        <w:spacing w:after="140" w:line="290" w:lineRule="auto"/>
        <w:rPr>
          <w:rFonts w:eastAsia="MS Mincho" w:hAnsi="MS Mincho"/>
        </w:rPr>
      </w:pPr>
    </w:p>
    <w:p w14:paraId="20654B1B" w14:textId="68FF0D0B" w:rsidR="00DB2CB2" w:rsidRDefault="00DB2CB2">
      <w:pPr>
        <w:pStyle w:val="Body"/>
        <w:spacing w:after="140" w:line="290" w:lineRule="auto"/>
        <w:rPr>
          <w:rFonts w:eastAsia="MS Mincho" w:hAnsi="MS Mincho"/>
        </w:rPr>
      </w:pPr>
    </w:p>
    <w:p w14:paraId="1AD41E82" w14:textId="44F77F57" w:rsidR="00DB2CB2" w:rsidRPr="00170EF6" w:rsidRDefault="00DB2CB2" w:rsidP="00DB2CB2">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lastRenderedPageBreak/>
        <w:t>INSTRUMENTO PARTICULAR DE ESCRITURA D</w:t>
      </w:r>
      <w:r>
        <w:rPr>
          <w:rFonts w:ascii="Times New Roman" w:hAnsi="Times New Roman"/>
          <w:b/>
          <w:sz w:val="24"/>
        </w:rPr>
        <w:t>A</w:t>
      </w:r>
      <w:r w:rsidRPr="00170EF6">
        <w:rPr>
          <w:rFonts w:ascii="Times New Roman" w:hAnsi="Times New Roman"/>
          <w:b/>
          <w:sz w:val="24"/>
        </w:rPr>
        <w:t xml:space="preserve"> </w:t>
      </w:r>
      <w:r>
        <w:rPr>
          <w:rFonts w:ascii="Times New Roman" w:hAnsi="Times New Roman"/>
          <w:b/>
          <w:sz w:val="24"/>
        </w:rPr>
        <w:t xml:space="preserve">3ª </w:t>
      </w:r>
      <w:r w:rsidRPr="00170EF6">
        <w:rPr>
          <w:rFonts w:ascii="Times New Roman" w:hAnsi="Times New Roman"/>
          <w:b/>
          <w:sz w:val="24"/>
        </w:rPr>
        <w:t xml:space="preserve">EMISSÃO DE DEBÊNTURES SIMPLES, NÃO CONVERSÍVEIS EM AÇÕES, DA ESPÉCIE QUIROGRAFÁRIA, </w:t>
      </w:r>
      <w:r>
        <w:rPr>
          <w:rFonts w:ascii="Times New Roman" w:hAnsi="Times New Roman"/>
          <w:b/>
          <w:sz w:val="24"/>
        </w:rPr>
        <w:t xml:space="preserve">PARA COLOCAÇÃO PRIVADA, </w:t>
      </w:r>
      <w:r w:rsidRPr="00170EF6">
        <w:rPr>
          <w:rFonts w:ascii="Times New Roman" w:hAnsi="Times New Roman"/>
          <w:b/>
          <w:sz w:val="24"/>
        </w:rPr>
        <w:t>DA BONSUCESSO HOLDING FINANCEIRA S.A.</w:t>
      </w:r>
    </w:p>
    <w:p w14:paraId="56A32FFA" w14:textId="77777777" w:rsidR="00DB2CB2" w:rsidRPr="00170EF6" w:rsidRDefault="00DB2CB2" w:rsidP="00DB2CB2">
      <w:pPr>
        <w:tabs>
          <w:tab w:val="left" w:pos="0"/>
        </w:tabs>
        <w:suppressAutoHyphens/>
        <w:spacing w:after="140" w:line="290" w:lineRule="auto"/>
        <w:rPr>
          <w:rFonts w:ascii="Times New Roman" w:hAnsi="Times New Roman"/>
          <w:b/>
          <w:sz w:val="24"/>
        </w:rPr>
      </w:pPr>
    </w:p>
    <w:p w14:paraId="4D745FFD" w14:textId="77777777" w:rsidR="00DB2CB2" w:rsidRPr="00170EF6" w:rsidRDefault="00DB2CB2" w:rsidP="00DB2CB2">
      <w:pPr>
        <w:tabs>
          <w:tab w:val="left" w:pos="0"/>
        </w:tabs>
        <w:suppressAutoHyphens/>
        <w:spacing w:after="140" w:line="290" w:lineRule="auto"/>
        <w:jc w:val="center"/>
        <w:rPr>
          <w:rFonts w:ascii="Times New Roman" w:hAnsi="Times New Roman"/>
          <w:sz w:val="24"/>
        </w:rPr>
      </w:pPr>
    </w:p>
    <w:p w14:paraId="04934268" w14:textId="77777777" w:rsidR="00DB2CB2" w:rsidRPr="00170EF6" w:rsidRDefault="00DB2CB2" w:rsidP="00DB2CB2">
      <w:pPr>
        <w:tabs>
          <w:tab w:val="left" w:pos="0"/>
        </w:tabs>
        <w:suppressAutoHyphens/>
        <w:spacing w:after="140" w:line="290" w:lineRule="auto"/>
        <w:jc w:val="center"/>
        <w:rPr>
          <w:rFonts w:ascii="Times New Roman" w:hAnsi="Times New Roman"/>
          <w:sz w:val="24"/>
        </w:rPr>
      </w:pPr>
    </w:p>
    <w:p w14:paraId="20674CED" w14:textId="77777777" w:rsidR="00DB2CB2" w:rsidRPr="00170EF6" w:rsidRDefault="00DB2CB2" w:rsidP="00DB2CB2">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Celebrado entre</w:t>
      </w:r>
    </w:p>
    <w:p w14:paraId="35FEDBF7" w14:textId="77777777" w:rsidR="00DB2CB2" w:rsidRPr="00170EF6" w:rsidRDefault="00DB2CB2" w:rsidP="00DB2CB2">
      <w:pPr>
        <w:tabs>
          <w:tab w:val="left" w:pos="0"/>
        </w:tabs>
        <w:suppressAutoHyphens/>
        <w:spacing w:after="140" w:line="290" w:lineRule="auto"/>
        <w:rPr>
          <w:rFonts w:ascii="Times New Roman" w:hAnsi="Times New Roman"/>
          <w:b/>
          <w:sz w:val="24"/>
        </w:rPr>
      </w:pPr>
    </w:p>
    <w:p w14:paraId="0D497198" w14:textId="77777777" w:rsidR="00DB2CB2" w:rsidRPr="00170EF6" w:rsidRDefault="00DB2CB2" w:rsidP="00DB2CB2">
      <w:pPr>
        <w:tabs>
          <w:tab w:val="left" w:pos="0"/>
        </w:tabs>
        <w:suppressAutoHyphens/>
        <w:spacing w:after="140" w:line="290" w:lineRule="auto"/>
        <w:rPr>
          <w:rFonts w:ascii="Times New Roman" w:hAnsi="Times New Roman"/>
          <w:b/>
          <w:sz w:val="24"/>
        </w:rPr>
      </w:pPr>
    </w:p>
    <w:p w14:paraId="5597860C" w14:textId="77777777" w:rsidR="00DB2CB2" w:rsidRPr="00170EF6" w:rsidRDefault="00DB2CB2" w:rsidP="00DB2CB2">
      <w:pPr>
        <w:tabs>
          <w:tab w:val="left" w:pos="0"/>
        </w:tabs>
        <w:suppressAutoHyphens/>
        <w:spacing w:after="140" w:line="290" w:lineRule="auto"/>
        <w:rPr>
          <w:rFonts w:ascii="Times New Roman" w:hAnsi="Times New Roman"/>
          <w:b/>
          <w:sz w:val="24"/>
        </w:rPr>
      </w:pPr>
    </w:p>
    <w:p w14:paraId="30FE4C2F" w14:textId="77777777" w:rsidR="00DB2CB2" w:rsidRPr="00170EF6" w:rsidRDefault="00DB2CB2" w:rsidP="00DB2CB2">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z w:val="24"/>
        </w:rPr>
        <w:t>BONSUCESSO HOLDING FINANCEIRA S.A.</w:t>
      </w:r>
    </w:p>
    <w:p w14:paraId="26BD680A" w14:textId="77777777" w:rsidR="00DB2CB2" w:rsidRPr="00170EF6" w:rsidRDefault="00DB2CB2" w:rsidP="00DB2CB2">
      <w:pPr>
        <w:tabs>
          <w:tab w:val="left" w:pos="0"/>
        </w:tabs>
        <w:suppressAutoHyphens/>
        <w:spacing w:after="140" w:line="290" w:lineRule="auto"/>
        <w:jc w:val="center"/>
        <w:rPr>
          <w:rFonts w:ascii="Times New Roman" w:hAnsi="Times New Roman"/>
          <w:i/>
          <w:sz w:val="24"/>
        </w:rPr>
      </w:pPr>
      <w:r w:rsidRPr="00170EF6">
        <w:rPr>
          <w:rFonts w:ascii="Times New Roman" w:hAnsi="Times New Roman"/>
          <w:i/>
          <w:sz w:val="24"/>
        </w:rPr>
        <w:t>como Emissora,</w:t>
      </w:r>
    </w:p>
    <w:p w14:paraId="4B4D0D9E" w14:textId="77777777" w:rsidR="00DB2CB2" w:rsidRPr="00170EF6" w:rsidRDefault="00DB2CB2" w:rsidP="00DB2CB2">
      <w:pPr>
        <w:tabs>
          <w:tab w:val="left" w:pos="0"/>
        </w:tabs>
        <w:suppressAutoHyphens/>
        <w:spacing w:after="140" w:line="290" w:lineRule="auto"/>
        <w:rPr>
          <w:rFonts w:ascii="Times New Roman" w:hAnsi="Times New Roman"/>
          <w:b/>
          <w:sz w:val="24"/>
        </w:rPr>
      </w:pPr>
    </w:p>
    <w:p w14:paraId="661032E6" w14:textId="77777777" w:rsidR="00DB2CB2" w:rsidRPr="00170EF6" w:rsidRDefault="00DB2CB2" w:rsidP="00DB2CB2">
      <w:pPr>
        <w:tabs>
          <w:tab w:val="left" w:pos="0"/>
        </w:tabs>
        <w:suppressAutoHyphens/>
        <w:spacing w:after="140" w:line="290" w:lineRule="auto"/>
        <w:rPr>
          <w:rFonts w:ascii="Times New Roman" w:hAnsi="Times New Roman"/>
          <w:b/>
          <w:sz w:val="24"/>
        </w:rPr>
      </w:pPr>
    </w:p>
    <w:p w14:paraId="167D8CDB" w14:textId="77777777" w:rsidR="00DB2CB2" w:rsidRPr="00170EF6" w:rsidRDefault="00DB2CB2" w:rsidP="00DB2CB2">
      <w:pPr>
        <w:tabs>
          <w:tab w:val="left" w:pos="0"/>
        </w:tabs>
        <w:suppressAutoHyphens/>
        <w:spacing w:after="140" w:line="290" w:lineRule="auto"/>
        <w:rPr>
          <w:rFonts w:ascii="Times New Roman" w:hAnsi="Times New Roman"/>
          <w:b/>
          <w:sz w:val="24"/>
        </w:rPr>
      </w:pPr>
    </w:p>
    <w:p w14:paraId="6991653A" w14:textId="77777777" w:rsidR="00DB2CB2" w:rsidRPr="00170EF6" w:rsidRDefault="00DB2CB2" w:rsidP="00DB2CB2">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mallCaps/>
          <w:sz w:val="24"/>
        </w:rPr>
        <w:t>SIMPLIFIC PAVARINI DISTRIBUIDORA DE TÍTULOS E VALORES MOBILIÁRIOS LTDA.</w:t>
      </w:r>
    </w:p>
    <w:p w14:paraId="09E560B4" w14:textId="77777777" w:rsidR="00DB2CB2" w:rsidRPr="00170EF6" w:rsidRDefault="00DB2CB2" w:rsidP="00DB2CB2">
      <w:pPr>
        <w:tabs>
          <w:tab w:val="left" w:pos="0"/>
        </w:tabs>
        <w:suppressAutoHyphens/>
        <w:spacing w:after="140" w:line="290" w:lineRule="auto"/>
        <w:jc w:val="center"/>
        <w:rPr>
          <w:rFonts w:ascii="Times New Roman" w:hAnsi="Times New Roman"/>
          <w:iCs/>
          <w:sz w:val="24"/>
        </w:rPr>
      </w:pPr>
      <w:r w:rsidRPr="00170EF6">
        <w:rPr>
          <w:rFonts w:ascii="Times New Roman" w:hAnsi="Times New Roman"/>
          <w:i/>
          <w:sz w:val="24"/>
        </w:rPr>
        <w:t>como Agente Fiduciário,</w:t>
      </w:r>
    </w:p>
    <w:p w14:paraId="3FBB8BD1" w14:textId="77777777" w:rsidR="00DB2CB2" w:rsidRPr="00170EF6" w:rsidRDefault="00DB2CB2" w:rsidP="00DB2CB2">
      <w:pPr>
        <w:tabs>
          <w:tab w:val="left" w:pos="0"/>
        </w:tabs>
        <w:suppressAutoHyphens/>
        <w:spacing w:after="140" w:line="290" w:lineRule="auto"/>
        <w:jc w:val="center"/>
        <w:rPr>
          <w:rFonts w:ascii="Times New Roman" w:hAnsi="Times New Roman"/>
          <w:sz w:val="24"/>
        </w:rPr>
      </w:pPr>
    </w:p>
    <w:p w14:paraId="18EFB422" w14:textId="77777777" w:rsidR="00DB2CB2" w:rsidRPr="00170EF6" w:rsidRDefault="00DB2CB2" w:rsidP="00DB2CB2">
      <w:pPr>
        <w:tabs>
          <w:tab w:val="left" w:pos="0"/>
        </w:tabs>
        <w:suppressAutoHyphens/>
        <w:spacing w:after="140" w:line="290" w:lineRule="auto"/>
        <w:jc w:val="center"/>
        <w:rPr>
          <w:rFonts w:ascii="Times New Roman" w:hAnsi="Times New Roman"/>
          <w:sz w:val="24"/>
        </w:rPr>
      </w:pPr>
    </w:p>
    <w:p w14:paraId="3EDE42B6" w14:textId="77777777" w:rsidR="00DB2CB2" w:rsidRPr="00170EF6" w:rsidRDefault="00DB2CB2" w:rsidP="00DB2CB2">
      <w:pPr>
        <w:tabs>
          <w:tab w:val="left" w:pos="0"/>
        </w:tabs>
        <w:suppressAutoHyphens/>
        <w:spacing w:after="140" w:line="290" w:lineRule="auto"/>
        <w:jc w:val="center"/>
        <w:rPr>
          <w:rFonts w:ascii="Times New Roman" w:hAnsi="Times New Roman"/>
          <w:sz w:val="24"/>
        </w:rPr>
      </w:pPr>
    </w:p>
    <w:p w14:paraId="6FB20918" w14:textId="77777777" w:rsidR="00DB2CB2" w:rsidRPr="00170EF6" w:rsidRDefault="00DB2CB2" w:rsidP="00DB2CB2">
      <w:pPr>
        <w:tabs>
          <w:tab w:val="left" w:pos="0"/>
        </w:tabs>
        <w:suppressAutoHyphens/>
        <w:spacing w:after="140" w:line="290" w:lineRule="auto"/>
        <w:jc w:val="center"/>
        <w:rPr>
          <w:rFonts w:ascii="Times New Roman" w:hAnsi="Times New Roman"/>
          <w:sz w:val="24"/>
        </w:rPr>
      </w:pPr>
    </w:p>
    <w:p w14:paraId="1C13DAC7" w14:textId="77777777" w:rsidR="00DB2CB2" w:rsidRPr="00170EF6" w:rsidRDefault="00DB2CB2" w:rsidP="00DB2CB2">
      <w:pPr>
        <w:tabs>
          <w:tab w:val="left" w:pos="0"/>
        </w:tabs>
        <w:suppressAutoHyphens/>
        <w:spacing w:after="140" w:line="290" w:lineRule="auto"/>
        <w:jc w:val="center"/>
        <w:rPr>
          <w:rFonts w:ascii="Times New Roman" w:hAnsi="Times New Roman"/>
          <w:sz w:val="24"/>
        </w:rPr>
      </w:pPr>
    </w:p>
    <w:p w14:paraId="40BCBDEA" w14:textId="77777777" w:rsidR="00DB2CB2" w:rsidRPr="00170EF6" w:rsidRDefault="00DB2CB2" w:rsidP="00DB2CB2">
      <w:pPr>
        <w:tabs>
          <w:tab w:val="left" w:pos="0"/>
        </w:tabs>
        <w:suppressAutoHyphens/>
        <w:spacing w:after="140" w:line="290" w:lineRule="auto"/>
        <w:jc w:val="center"/>
        <w:rPr>
          <w:rFonts w:ascii="Times New Roman" w:hAnsi="Times New Roman"/>
          <w:sz w:val="24"/>
        </w:rPr>
      </w:pPr>
    </w:p>
    <w:p w14:paraId="23CE87A3" w14:textId="77777777" w:rsidR="00DB2CB2" w:rsidRPr="00170EF6" w:rsidRDefault="00DB2CB2" w:rsidP="00DB2CB2">
      <w:pPr>
        <w:tabs>
          <w:tab w:val="left" w:pos="0"/>
        </w:tabs>
        <w:suppressAutoHyphens/>
        <w:spacing w:after="140" w:line="290" w:lineRule="auto"/>
        <w:jc w:val="center"/>
        <w:rPr>
          <w:rFonts w:ascii="Times New Roman" w:hAnsi="Times New Roman"/>
          <w:b/>
          <w:sz w:val="24"/>
        </w:rPr>
      </w:pPr>
    </w:p>
    <w:p w14:paraId="45363296" w14:textId="77777777" w:rsidR="00DB2CB2" w:rsidRPr="00170EF6" w:rsidRDefault="00DB2CB2" w:rsidP="00DB2CB2">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 xml:space="preserve">datado de </w:t>
      </w:r>
      <w:r>
        <w:rPr>
          <w:rFonts w:ascii="Times New Roman" w:hAnsi="Times New Roman"/>
          <w:sz w:val="24"/>
        </w:rPr>
        <w:t>09</w:t>
      </w:r>
      <w:r w:rsidRPr="00170EF6">
        <w:rPr>
          <w:rFonts w:ascii="Times New Roman" w:hAnsi="Times New Roman"/>
          <w:sz w:val="24"/>
        </w:rPr>
        <w:t xml:space="preserve"> de </w:t>
      </w:r>
      <w:proofErr w:type="gramStart"/>
      <w:r>
        <w:rPr>
          <w:rFonts w:ascii="Times New Roman" w:hAnsi="Times New Roman"/>
          <w:sz w:val="24"/>
        </w:rPr>
        <w:t>Julho</w:t>
      </w:r>
      <w:proofErr w:type="gramEnd"/>
      <w:r w:rsidRPr="00170EF6">
        <w:rPr>
          <w:rFonts w:ascii="Times New Roman" w:hAnsi="Times New Roman"/>
          <w:sz w:val="24"/>
        </w:rPr>
        <w:t xml:space="preserve"> de 2020</w:t>
      </w:r>
    </w:p>
    <w:p w14:paraId="4B3F6B13" w14:textId="77777777" w:rsidR="00DB2CB2" w:rsidRPr="00170EF6" w:rsidRDefault="00DB2CB2" w:rsidP="00DB2CB2">
      <w:pPr>
        <w:pStyle w:val="BodyTextContinued"/>
        <w:pBdr>
          <w:bottom w:val="double" w:sz="6" w:space="4" w:color="auto"/>
        </w:pBdr>
        <w:tabs>
          <w:tab w:val="left" w:pos="0"/>
        </w:tabs>
        <w:suppressAutoHyphens/>
        <w:spacing w:after="140" w:line="290" w:lineRule="auto"/>
        <w:jc w:val="right"/>
        <w:rPr>
          <w:rFonts w:ascii="Times New Roman" w:hAnsi="Times New Roman"/>
          <w:smallCaps/>
        </w:rPr>
      </w:pPr>
    </w:p>
    <w:p w14:paraId="5AFB95C9" w14:textId="65DD0ED6" w:rsidR="00DB2CB2" w:rsidRDefault="00DB2CB2" w:rsidP="00DB2CB2">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lastRenderedPageBreak/>
        <w:t xml:space="preserve">INSTRUMENTO PARTICULAR DE ESCRITURA DA </w:t>
      </w:r>
      <w:r w:rsidRPr="008B2622">
        <w:rPr>
          <w:rFonts w:ascii="Times New Roman" w:hAnsi="Times New Roman"/>
          <w:b/>
          <w:sz w:val="24"/>
        </w:rPr>
        <w:t>3</w:t>
      </w:r>
      <w:r w:rsidRPr="00F85EE5">
        <w:rPr>
          <w:rFonts w:ascii="Times New Roman" w:hAnsi="Times New Roman"/>
          <w:b/>
          <w:sz w:val="24"/>
        </w:rPr>
        <w:t>ª</w:t>
      </w:r>
      <w:r w:rsidRPr="00170EF6">
        <w:rPr>
          <w:rFonts w:ascii="Times New Roman" w:hAnsi="Times New Roman"/>
          <w:b/>
          <w:sz w:val="24"/>
        </w:rPr>
        <w:t xml:space="preserve"> EMISSÃO </w:t>
      </w:r>
      <w:r w:rsidRPr="001571F6">
        <w:rPr>
          <w:rFonts w:ascii="Times New Roman" w:hAnsi="Times New Roman"/>
          <w:b/>
          <w:sz w:val="24"/>
        </w:rPr>
        <w:t xml:space="preserve">DE DEBÊNTURES SIMPLES, NÃO CONVERSÍVEIS EM AÇÕES, DA ESPÉCIE QUIROGRAFÁRIA, EM SÉRIE ÚNICA, </w:t>
      </w:r>
      <w:r>
        <w:rPr>
          <w:rFonts w:ascii="Times New Roman" w:hAnsi="Times New Roman"/>
          <w:b/>
          <w:sz w:val="24"/>
        </w:rPr>
        <w:t xml:space="preserve">PARA COLOCAÇÃO PRIVADA, </w:t>
      </w:r>
      <w:r w:rsidRPr="001571F6">
        <w:rPr>
          <w:rFonts w:ascii="Times New Roman" w:hAnsi="Times New Roman"/>
          <w:b/>
          <w:sz w:val="24"/>
        </w:rPr>
        <w:t>DA BONSUCESSO HOLDING FINANCEIRA S.A.</w:t>
      </w:r>
    </w:p>
    <w:p w14:paraId="00AE30B7" w14:textId="77777777" w:rsidR="00DB2CB2" w:rsidRPr="001571F6" w:rsidRDefault="00DB2CB2" w:rsidP="00DB2CB2">
      <w:pPr>
        <w:tabs>
          <w:tab w:val="left" w:pos="0"/>
          <w:tab w:val="left" w:pos="2835"/>
        </w:tabs>
        <w:suppressAutoHyphens/>
        <w:spacing w:after="140" w:line="290" w:lineRule="auto"/>
        <w:jc w:val="both"/>
        <w:rPr>
          <w:rFonts w:ascii="Times New Roman" w:hAnsi="Times New Roman"/>
          <w:b/>
          <w:sz w:val="24"/>
        </w:rPr>
      </w:pPr>
    </w:p>
    <w:p w14:paraId="358F9726" w14:textId="77777777" w:rsidR="00DB2CB2" w:rsidRPr="001571F6" w:rsidRDefault="00DB2CB2" w:rsidP="00DB2CB2">
      <w:pPr>
        <w:pStyle w:val="Body"/>
        <w:tabs>
          <w:tab w:val="left" w:pos="0"/>
        </w:tabs>
        <w:rPr>
          <w:rFonts w:ascii="Times New Roman" w:hAnsi="Times New Roman"/>
          <w:sz w:val="24"/>
        </w:rPr>
      </w:pPr>
      <w:r w:rsidRPr="001571F6">
        <w:rPr>
          <w:rFonts w:ascii="Times New Roman" w:hAnsi="Times New Roman"/>
          <w:sz w:val="24"/>
        </w:rPr>
        <w:t>Pelo presente instrumento particular, as partes abaixo qualificadas:</w:t>
      </w:r>
    </w:p>
    <w:p w14:paraId="60A66F43" w14:textId="77777777" w:rsidR="00DB2CB2" w:rsidRPr="001571F6" w:rsidRDefault="00DB2CB2" w:rsidP="00680706">
      <w:pPr>
        <w:pStyle w:val="Parties"/>
        <w:numPr>
          <w:ilvl w:val="0"/>
          <w:numId w:val="59"/>
        </w:numPr>
        <w:tabs>
          <w:tab w:val="left" w:pos="0"/>
        </w:tabs>
        <w:spacing w:after="140" w:line="290" w:lineRule="auto"/>
        <w:rPr>
          <w:rFonts w:ascii="Times New Roman" w:hAnsi="Times New Roman"/>
          <w:sz w:val="24"/>
        </w:rPr>
      </w:pPr>
      <w:r w:rsidRPr="001571F6">
        <w:rPr>
          <w:rFonts w:ascii="Times New Roman" w:hAnsi="Times New Roman"/>
          <w:b/>
          <w:sz w:val="24"/>
        </w:rPr>
        <w:t>BONSUCESSO HOLDING FINANCEIRA S.A.</w:t>
      </w:r>
      <w:r w:rsidRPr="001571F6">
        <w:rPr>
          <w:rFonts w:ascii="Times New Roman" w:hAnsi="Times New Roman"/>
          <w:caps/>
          <w:sz w:val="24"/>
        </w:rPr>
        <w:t>,</w:t>
      </w:r>
      <w:r w:rsidRPr="001571F6">
        <w:rPr>
          <w:rFonts w:ascii="Times New Roman" w:hAnsi="Times New Roman"/>
          <w:sz w:val="24"/>
        </w:rPr>
        <w:t xml:space="preserve"> sociedade por ações, sem registro de companhia aberta perante a Comissão de Valores Mobiliários (“</w:t>
      </w:r>
      <w:r w:rsidRPr="001571F6">
        <w:rPr>
          <w:rFonts w:ascii="Times New Roman" w:hAnsi="Times New Roman"/>
          <w:b/>
          <w:sz w:val="24"/>
        </w:rPr>
        <w:t>CVM</w:t>
      </w:r>
      <w:r w:rsidRPr="001571F6">
        <w:rPr>
          <w:rFonts w:ascii="Times New Roman" w:hAnsi="Times New Roman"/>
          <w:sz w:val="24"/>
        </w:rPr>
        <w:t>”), com sede na Cidade de Belo Horizonte, Estado de Minas Gerais, na Avenida Raja Gabaglia, nº 1.143, 16º andar, Bairro Luxemburgo, CEP 30380-403, inscrita no Cadastro Nacional da Pessoa Jurídica do Ministério da Economia (“</w:t>
      </w:r>
      <w:r w:rsidRPr="001571F6">
        <w:rPr>
          <w:rFonts w:ascii="Times New Roman" w:hAnsi="Times New Roman"/>
          <w:b/>
          <w:sz w:val="24"/>
        </w:rPr>
        <w:t>CNPJ/ME</w:t>
      </w:r>
      <w:r w:rsidRPr="001571F6">
        <w:rPr>
          <w:rFonts w:ascii="Times New Roman" w:hAnsi="Times New Roman"/>
          <w:sz w:val="24"/>
        </w:rPr>
        <w:t>”) sob nº 02.400.344/0001-13, com seus atos constitutivos registrados perante a Junta Comercial do Estado de Minas Gerais (“</w:t>
      </w:r>
      <w:r w:rsidRPr="001571F6">
        <w:rPr>
          <w:rFonts w:ascii="Times New Roman" w:hAnsi="Times New Roman"/>
          <w:b/>
          <w:bCs/>
          <w:sz w:val="24"/>
        </w:rPr>
        <w:t>JUCEMG</w:t>
      </w:r>
      <w:r w:rsidRPr="001571F6">
        <w:rPr>
          <w:rFonts w:ascii="Times New Roman" w:hAnsi="Times New Roman"/>
          <w:sz w:val="24"/>
        </w:rPr>
        <w:t>”), sob o NIRE 31300012956, neste ato representada nos termos de seu estatuto social (“</w:t>
      </w:r>
      <w:r w:rsidRPr="001571F6">
        <w:rPr>
          <w:rFonts w:ascii="Times New Roman" w:hAnsi="Times New Roman"/>
          <w:b/>
          <w:sz w:val="24"/>
        </w:rPr>
        <w:t>Emissora</w:t>
      </w:r>
      <w:r w:rsidRPr="001571F6">
        <w:rPr>
          <w:rFonts w:ascii="Times New Roman" w:hAnsi="Times New Roman"/>
          <w:sz w:val="24"/>
        </w:rPr>
        <w:t xml:space="preserve">”); e </w:t>
      </w:r>
    </w:p>
    <w:p w14:paraId="6C073634" w14:textId="77777777" w:rsidR="00DB2CB2" w:rsidRDefault="00DB2CB2" w:rsidP="00680706">
      <w:pPr>
        <w:pStyle w:val="Parties"/>
        <w:numPr>
          <w:ilvl w:val="0"/>
          <w:numId w:val="58"/>
        </w:numPr>
        <w:tabs>
          <w:tab w:val="left" w:pos="0"/>
        </w:tabs>
        <w:spacing w:after="140" w:line="290" w:lineRule="auto"/>
        <w:rPr>
          <w:rFonts w:ascii="Times New Roman" w:hAnsi="Times New Roman"/>
          <w:sz w:val="24"/>
        </w:rPr>
      </w:pPr>
      <w:r w:rsidRPr="001571F6">
        <w:rPr>
          <w:rFonts w:ascii="Times New Roman" w:hAnsi="Times New Roman"/>
          <w:b/>
          <w:smallCaps/>
          <w:sz w:val="24"/>
        </w:rPr>
        <w:t>SIMPLIFIC PAVARINI DISTRIBUIDORA DE TÍTULOS E VALORES MOBILIÁRIOS LTDA.</w:t>
      </w:r>
      <w:r w:rsidRPr="001571F6">
        <w:rPr>
          <w:rFonts w:ascii="Times New Roman" w:hAnsi="Times New Roman"/>
          <w:sz w:val="24"/>
        </w:rPr>
        <w:t>, instituição financeira, atuando por sua filial na Cidade de São Paulo, Estado de São Paulo, na Rua Joaquim Floriano, nº 466, bloco B, sala 1401, Itaim Bibi, CEP 04534-002, inscrita no CNPJ/ME sob nº 15.227.994/0004-01, neste ato representada nos termos de seu contrato social,</w:t>
      </w:r>
      <w:r w:rsidRPr="001571F6">
        <w:rPr>
          <w:rFonts w:ascii="Times New Roman" w:hAnsi="Times New Roman"/>
          <w:b/>
          <w:sz w:val="24"/>
        </w:rPr>
        <w:t xml:space="preserve"> </w:t>
      </w:r>
      <w:r w:rsidRPr="001571F6">
        <w:rPr>
          <w:rFonts w:ascii="Times New Roman" w:hAnsi="Times New Roman"/>
          <w:sz w:val="24"/>
        </w:rPr>
        <w:t>representando a comunhão dos debenturistas da presente emissão (“</w:t>
      </w:r>
      <w:r w:rsidRPr="001571F6">
        <w:rPr>
          <w:rFonts w:ascii="Times New Roman" w:hAnsi="Times New Roman"/>
          <w:b/>
          <w:sz w:val="24"/>
        </w:rPr>
        <w:t>Debenturistas</w:t>
      </w:r>
      <w:r w:rsidRPr="001571F6">
        <w:rPr>
          <w:rFonts w:ascii="Times New Roman" w:hAnsi="Times New Roman"/>
          <w:sz w:val="24"/>
        </w:rPr>
        <w:t>”), nos termos da Lei nº 6.404, de 15 de dezembro de 1976, conforme alterada (“</w:t>
      </w:r>
      <w:r w:rsidRPr="001571F6">
        <w:rPr>
          <w:rFonts w:ascii="Times New Roman" w:hAnsi="Times New Roman"/>
          <w:b/>
          <w:sz w:val="24"/>
        </w:rPr>
        <w:t>Lei das Sociedades por Ações</w:t>
      </w:r>
      <w:r w:rsidRPr="001571F6">
        <w:rPr>
          <w:rFonts w:ascii="Times New Roman" w:hAnsi="Times New Roman"/>
          <w:sz w:val="24"/>
        </w:rPr>
        <w:t>”) (“</w:t>
      </w:r>
      <w:r w:rsidRPr="001571F6">
        <w:rPr>
          <w:rFonts w:ascii="Times New Roman" w:hAnsi="Times New Roman"/>
          <w:b/>
          <w:sz w:val="24"/>
        </w:rPr>
        <w:t>Agente Fiduciário</w:t>
      </w:r>
      <w:r w:rsidRPr="001571F6">
        <w:rPr>
          <w:rFonts w:ascii="Times New Roman" w:hAnsi="Times New Roman"/>
          <w:sz w:val="24"/>
        </w:rPr>
        <w:t>” e, em conjunto com a Emissora, “</w:t>
      </w:r>
      <w:r w:rsidRPr="001571F6">
        <w:rPr>
          <w:rFonts w:ascii="Times New Roman" w:hAnsi="Times New Roman"/>
          <w:b/>
          <w:sz w:val="24"/>
        </w:rPr>
        <w:t>Partes</w:t>
      </w:r>
      <w:r w:rsidRPr="001571F6">
        <w:rPr>
          <w:rFonts w:ascii="Times New Roman" w:hAnsi="Times New Roman"/>
          <w:sz w:val="24"/>
        </w:rPr>
        <w:t>” e, individual e indistintamente, como “</w:t>
      </w:r>
      <w:r w:rsidRPr="001571F6">
        <w:rPr>
          <w:rFonts w:ascii="Times New Roman" w:hAnsi="Times New Roman"/>
          <w:b/>
          <w:sz w:val="24"/>
        </w:rPr>
        <w:t>Parte</w:t>
      </w:r>
      <w:r w:rsidRPr="001571F6">
        <w:rPr>
          <w:rFonts w:ascii="Times New Roman" w:hAnsi="Times New Roman"/>
          <w:sz w:val="24"/>
        </w:rPr>
        <w:t xml:space="preserve">”); </w:t>
      </w:r>
    </w:p>
    <w:p w14:paraId="6BB75310" w14:textId="77777777" w:rsidR="00DB2CB2" w:rsidRPr="001571F6" w:rsidRDefault="00DB2CB2" w:rsidP="00DB2CB2">
      <w:pPr>
        <w:pStyle w:val="Body"/>
        <w:tabs>
          <w:tab w:val="left" w:pos="0"/>
        </w:tabs>
        <w:rPr>
          <w:rFonts w:ascii="Times New Roman" w:hAnsi="Times New Roman"/>
          <w:sz w:val="24"/>
        </w:rPr>
      </w:pPr>
      <w:r w:rsidRPr="001571F6">
        <w:rPr>
          <w:rFonts w:ascii="Times New Roman" w:hAnsi="Times New Roman"/>
          <w:sz w:val="24"/>
        </w:rPr>
        <w:t xml:space="preserve">Celebram o presente </w:t>
      </w:r>
      <w:bookmarkStart w:id="30" w:name="OLE_LINK1"/>
      <w:bookmarkStart w:id="31" w:name="OLE_LINK3"/>
      <w:r w:rsidRPr="001571F6">
        <w:rPr>
          <w:rFonts w:ascii="Times New Roman" w:hAnsi="Times New Roman"/>
          <w:sz w:val="24"/>
        </w:rPr>
        <w:t>Instrumento Particular de Escritura d</w:t>
      </w:r>
      <w:r>
        <w:rPr>
          <w:rFonts w:ascii="Times New Roman" w:hAnsi="Times New Roman"/>
          <w:sz w:val="24"/>
        </w:rPr>
        <w:t>a 3ª</w:t>
      </w:r>
      <w:r w:rsidRPr="001571F6">
        <w:rPr>
          <w:rFonts w:ascii="Times New Roman" w:hAnsi="Times New Roman"/>
          <w:sz w:val="24"/>
        </w:rPr>
        <w:t xml:space="preserve"> </w:t>
      </w:r>
      <w:proofErr w:type="gramStart"/>
      <w:r w:rsidRPr="001571F6">
        <w:rPr>
          <w:rFonts w:ascii="Times New Roman" w:hAnsi="Times New Roman"/>
          <w:sz w:val="24"/>
        </w:rPr>
        <w:t>Emissão  de</w:t>
      </w:r>
      <w:proofErr w:type="gramEnd"/>
      <w:r w:rsidRPr="001571F6">
        <w:rPr>
          <w:rFonts w:ascii="Times New Roman" w:hAnsi="Times New Roman"/>
          <w:sz w:val="24"/>
        </w:rPr>
        <w:t xml:space="preserve"> Debêntures Simples, Não Conversíveis em Ações, da Espécie Quirografária, em Série Única, </w:t>
      </w:r>
      <w:r>
        <w:rPr>
          <w:rFonts w:ascii="Times New Roman" w:hAnsi="Times New Roman"/>
          <w:sz w:val="24"/>
        </w:rPr>
        <w:t xml:space="preserve">para Colocação Privada, </w:t>
      </w:r>
      <w:r w:rsidRPr="001571F6">
        <w:rPr>
          <w:rFonts w:ascii="Times New Roman" w:hAnsi="Times New Roman"/>
          <w:sz w:val="24"/>
        </w:rPr>
        <w:t>da Bonsucesso Holding Financeira S.A.</w:t>
      </w:r>
      <w:bookmarkEnd w:id="30"/>
      <w:bookmarkEnd w:id="31"/>
      <w:r w:rsidRPr="001571F6">
        <w:rPr>
          <w:rFonts w:ascii="Times New Roman" w:hAnsi="Times New Roman"/>
          <w:sz w:val="24"/>
        </w:rPr>
        <w:t xml:space="preserve"> (“</w:t>
      </w:r>
      <w:r w:rsidRPr="001571F6">
        <w:rPr>
          <w:rFonts w:ascii="Times New Roman" w:hAnsi="Times New Roman"/>
          <w:b/>
          <w:sz w:val="24"/>
        </w:rPr>
        <w:t>Debêntures</w:t>
      </w:r>
      <w:r w:rsidRPr="001571F6">
        <w:rPr>
          <w:rFonts w:ascii="Times New Roman" w:hAnsi="Times New Roman"/>
          <w:sz w:val="24"/>
        </w:rPr>
        <w:t>”, “</w:t>
      </w:r>
      <w:r w:rsidRPr="001571F6">
        <w:rPr>
          <w:rFonts w:ascii="Times New Roman" w:hAnsi="Times New Roman"/>
          <w:b/>
          <w:sz w:val="24"/>
        </w:rPr>
        <w:t>Emissão</w:t>
      </w:r>
      <w:r w:rsidRPr="001571F6">
        <w:rPr>
          <w:rFonts w:ascii="Times New Roman" w:hAnsi="Times New Roman"/>
          <w:sz w:val="24"/>
        </w:rPr>
        <w:t>” e “</w:t>
      </w:r>
      <w:r w:rsidRPr="001571F6">
        <w:rPr>
          <w:rFonts w:ascii="Times New Roman" w:hAnsi="Times New Roman"/>
          <w:b/>
          <w:sz w:val="24"/>
        </w:rPr>
        <w:t>Escritura</w:t>
      </w:r>
      <w:r w:rsidRPr="001571F6">
        <w:rPr>
          <w:rFonts w:ascii="Times New Roman" w:hAnsi="Times New Roman"/>
          <w:sz w:val="24"/>
        </w:rPr>
        <w:t>”, respectivamente), nos termos e condições abaixo.</w:t>
      </w:r>
    </w:p>
    <w:p w14:paraId="72FA757C" w14:textId="77777777" w:rsidR="00DB2CB2" w:rsidRPr="001571F6" w:rsidRDefault="00DB2CB2" w:rsidP="00680706">
      <w:pPr>
        <w:pStyle w:val="Level1"/>
        <w:keepNext/>
        <w:numPr>
          <w:ilvl w:val="0"/>
          <w:numId w:val="68"/>
        </w:numPr>
        <w:tabs>
          <w:tab w:val="clear" w:pos="567"/>
          <w:tab w:val="clear" w:pos="680"/>
          <w:tab w:val="left" w:pos="0"/>
          <w:tab w:val="num" w:pos="992"/>
        </w:tabs>
        <w:spacing w:after="140" w:line="290" w:lineRule="auto"/>
        <w:ind w:left="425" w:firstLine="0"/>
        <w:rPr>
          <w:rFonts w:ascii="Times New Roman" w:hAnsi="Times New Roman"/>
          <w:b/>
          <w:sz w:val="24"/>
          <w:szCs w:val="24"/>
        </w:rPr>
      </w:pPr>
      <w:r w:rsidRPr="001571F6">
        <w:rPr>
          <w:rFonts w:ascii="Times New Roman" w:hAnsi="Times New Roman"/>
          <w:b/>
          <w:sz w:val="24"/>
          <w:szCs w:val="24"/>
        </w:rPr>
        <w:t>DAS AUTORIZAÇÕES</w:t>
      </w:r>
    </w:p>
    <w:p w14:paraId="0D7A0CD0"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1571F6">
        <w:rPr>
          <w:rFonts w:ascii="Times New Roman" w:hAnsi="Times New Roman"/>
          <w:sz w:val="24"/>
          <w:szCs w:val="24"/>
        </w:rPr>
        <w:t xml:space="preserve">A Emissão das Debêntures objeto desta Escritura foi realizada com base nas deliberações da Assembleia Geral Extraordinária da Emissora realizada em </w:t>
      </w:r>
      <w:r>
        <w:rPr>
          <w:rFonts w:ascii="Times New Roman" w:hAnsi="Times New Roman"/>
          <w:sz w:val="24"/>
          <w:szCs w:val="24"/>
        </w:rPr>
        <w:t>08</w:t>
      </w:r>
      <w:r w:rsidRPr="001571F6">
        <w:rPr>
          <w:rFonts w:ascii="Times New Roman" w:hAnsi="Times New Roman"/>
          <w:sz w:val="24"/>
          <w:szCs w:val="24"/>
        </w:rPr>
        <w:t xml:space="preserve"> de </w:t>
      </w:r>
      <w:proofErr w:type="gramStart"/>
      <w:r>
        <w:rPr>
          <w:rFonts w:ascii="Times New Roman" w:hAnsi="Times New Roman"/>
          <w:sz w:val="24"/>
          <w:szCs w:val="24"/>
        </w:rPr>
        <w:t>Julho</w:t>
      </w:r>
      <w:proofErr w:type="gramEnd"/>
      <w:r w:rsidRPr="001571F6">
        <w:rPr>
          <w:rFonts w:ascii="Times New Roman" w:hAnsi="Times New Roman"/>
          <w:sz w:val="24"/>
          <w:szCs w:val="24"/>
        </w:rPr>
        <w:t xml:space="preserve"> de 2020, a ser registrada perante a JUCEMG (“</w:t>
      </w:r>
      <w:r w:rsidRPr="001571F6">
        <w:rPr>
          <w:rFonts w:ascii="Times New Roman" w:hAnsi="Times New Roman"/>
          <w:b/>
          <w:sz w:val="24"/>
          <w:szCs w:val="24"/>
        </w:rPr>
        <w:t>AGE</w:t>
      </w:r>
      <w:r w:rsidRPr="001571F6">
        <w:rPr>
          <w:rFonts w:ascii="Times New Roman" w:hAnsi="Times New Roman"/>
          <w:sz w:val="24"/>
          <w:szCs w:val="24"/>
        </w:rPr>
        <w:t xml:space="preserve">”), nos termos do artigo 59 da Lei das Sociedades por Ações e do artigo 10 do estatuto social da Emissora. </w:t>
      </w:r>
    </w:p>
    <w:p w14:paraId="1E4A374B"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hAnsi="Times New Roman"/>
          <w:sz w:val="24"/>
          <w:szCs w:val="24"/>
        </w:rPr>
      </w:pPr>
      <w:r w:rsidRPr="001571F6">
        <w:rPr>
          <w:rFonts w:ascii="Times New Roman" w:hAnsi="Times New Roman"/>
          <w:sz w:val="24"/>
          <w:szCs w:val="24"/>
        </w:rPr>
        <w:t>Por meio da AGE, (i) foi aprovada a realização da Emissão, bem como seus respectivos termos e condições, conforme previstos nesta Escritura; e (</w:t>
      </w:r>
      <w:proofErr w:type="spellStart"/>
      <w:r w:rsidRPr="001571F6">
        <w:rPr>
          <w:rFonts w:ascii="Times New Roman" w:hAnsi="Times New Roman"/>
          <w:sz w:val="24"/>
          <w:szCs w:val="24"/>
        </w:rPr>
        <w:t>ii</w:t>
      </w:r>
      <w:proofErr w:type="spellEnd"/>
      <w:r w:rsidRPr="001571F6">
        <w:rPr>
          <w:rFonts w:ascii="Times New Roman" w:hAnsi="Times New Roman"/>
          <w:sz w:val="24"/>
          <w:szCs w:val="24"/>
        </w:rPr>
        <w:t xml:space="preserve">) a administração da Emissora foi autorizada a praticar todos os atos necessários à efetivação das deliberações consubstanciadas na AGE, incluindo, mas não se limitando a, a celebração de todos os documentos necessários à concretização da Emissão, a formalização e a contratação de assessor legal e dos prestadores de serviços necessários à implementação da Emissão, tais como o </w:t>
      </w:r>
      <w:proofErr w:type="spellStart"/>
      <w:r w:rsidRPr="001571F6">
        <w:rPr>
          <w:rFonts w:ascii="Times New Roman" w:hAnsi="Times New Roman"/>
          <w:sz w:val="24"/>
          <w:szCs w:val="24"/>
        </w:rPr>
        <w:t>Escriturador</w:t>
      </w:r>
      <w:proofErr w:type="spellEnd"/>
      <w:r w:rsidRPr="001571F6">
        <w:rPr>
          <w:rFonts w:ascii="Times New Roman" w:hAnsi="Times New Roman"/>
          <w:sz w:val="24"/>
          <w:szCs w:val="24"/>
        </w:rPr>
        <w:t xml:space="preserve"> (conforme abaixo </w:t>
      </w:r>
      <w:r w:rsidRPr="001571F6">
        <w:rPr>
          <w:rFonts w:ascii="Times New Roman" w:hAnsi="Times New Roman"/>
          <w:sz w:val="24"/>
          <w:szCs w:val="24"/>
        </w:rPr>
        <w:lastRenderedPageBreak/>
        <w:t>definido), o Banco Liquidante (conforme abaixo definido), a B3 (conforme abaixo definido),</w:t>
      </w:r>
      <w:r w:rsidRPr="001571F6" w:rsidDel="00D20998">
        <w:rPr>
          <w:rFonts w:ascii="Times New Roman" w:hAnsi="Times New Roman"/>
          <w:sz w:val="24"/>
          <w:szCs w:val="24"/>
        </w:rPr>
        <w:t xml:space="preserve"> </w:t>
      </w:r>
      <w:r w:rsidRPr="001571F6">
        <w:rPr>
          <w:rFonts w:ascii="Times New Roman" w:hAnsi="Times New Roman"/>
          <w:sz w:val="24"/>
          <w:szCs w:val="24"/>
        </w:rPr>
        <w:t>entre outros.</w:t>
      </w:r>
    </w:p>
    <w:p w14:paraId="203806C6" w14:textId="77777777" w:rsidR="00DB2CB2" w:rsidRPr="001571F6" w:rsidRDefault="00DB2CB2" w:rsidP="00DB2CB2">
      <w:pPr>
        <w:pStyle w:val="Level1"/>
        <w:keepNext/>
        <w:numPr>
          <w:ilvl w:val="0"/>
          <w:numId w:val="47"/>
        </w:numPr>
        <w:tabs>
          <w:tab w:val="clear" w:pos="567"/>
          <w:tab w:val="clear" w:pos="680"/>
          <w:tab w:val="left" w:pos="0"/>
          <w:tab w:val="num" w:pos="992"/>
        </w:tabs>
        <w:spacing w:after="140" w:line="290" w:lineRule="auto"/>
        <w:ind w:left="425" w:firstLine="0"/>
        <w:rPr>
          <w:rFonts w:ascii="Times New Roman" w:hAnsi="Times New Roman"/>
          <w:b/>
          <w:sz w:val="24"/>
          <w:szCs w:val="24"/>
        </w:rPr>
      </w:pPr>
      <w:r w:rsidRPr="001571F6">
        <w:rPr>
          <w:rFonts w:ascii="Times New Roman" w:hAnsi="Times New Roman"/>
          <w:b/>
          <w:sz w:val="24"/>
          <w:szCs w:val="24"/>
        </w:rPr>
        <w:t>DOS REQUISITOS</w:t>
      </w:r>
    </w:p>
    <w:p w14:paraId="20689B32" w14:textId="77777777" w:rsidR="00DB2CB2" w:rsidRPr="001571F6" w:rsidRDefault="00DB2CB2" w:rsidP="00DB2CB2">
      <w:pPr>
        <w:pStyle w:val="Body1"/>
        <w:tabs>
          <w:tab w:val="left" w:pos="0"/>
        </w:tabs>
        <w:rPr>
          <w:rFonts w:ascii="Times New Roman" w:hAnsi="Times New Roman"/>
          <w:b/>
          <w:sz w:val="24"/>
        </w:rPr>
      </w:pPr>
      <w:r w:rsidRPr="001571F6">
        <w:rPr>
          <w:rFonts w:ascii="Times New Roman" w:hAnsi="Times New Roman"/>
          <w:sz w:val="24"/>
        </w:rPr>
        <w:t xml:space="preserve">A Emissão será </w:t>
      </w:r>
      <w:r w:rsidRPr="001571F6">
        <w:rPr>
          <w:rFonts w:ascii="Times New Roman" w:hAnsi="Times New Roman"/>
          <w:color w:val="000000"/>
          <w:sz w:val="24"/>
        </w:rPr>
        <w:t>realizada</w:t>
      </w:r>
      <w:r w:rsidRPr="001571F6">
        <w:rPr>
          <w:rFonts w:ascii="Times New Roman" w:hAnsi="Times New Roman"/>
          <w:sz w:val="24"/>
        </w:rPr>
        <w:t xml:space="preserve"> com observância dos seguintes requisitos:</w:t>
      </w:r>
    </w:p>
    <w:p w14:paraId="681688A8"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1571F6">
        <w:rPr>
          <w:rFonts w:ascii="Times New Roman" w:hAnsi="Times New Roman"/>
          <w:b/>
          <w:sz w:val="24"/>
          <w:szCs w:val="24"/>
        </w:rPr>
        <w:t>Arquivamento e Publicação da AGE</w:t>
      </w:r>
    </w:p>
    <w:p w14:paraId="4385776A" w14:textId="77777777" w:rsidR="00DB2CB2" w:rsidRPr="001571F6" w:rsidRDefault="00DB2CB2" w:rsidP="00DB2CB2">
      <w:pPr>
        <w:pStyle w:val="Body1"/>
        <w:tabs>
          <w:tab w:val="left" w:pos="0"/>
        </w:tabs>
        <w:rPr>
          <w:rFonts w:ascii="Times New Roman" w:hAnsi="Times New Roman"/>
          <w:b/>
          <w:sz w:val="24"/>
        </w:rPr>
      </w:pPr>
      <w:r w:rsidRPr="001571F6">
        <w:rPr>
          <w:rFonts w:ascii="Times New Roman" w:hAnsi="Times New Roman"/>
          <w:sz w:val="24"/>
        </w:rPr>
        <w:t xml:space="preserve">Nos termos do artigo 62, inciso I, e do artigo 289 da Lei das Sociedades por Ações, e observado o disposto no artigo 6º da Medida Provisória n.º </w:t>
      </w:r>
      <w:r w:rsidRPr="007054E6">
        <w:rPr>
          <w:rFonts w:ascii="Times New Roman" w:hAnsi="Times New Roman"/>
          <w:sz w:val="24"/>
        </w:rPr>
        <w:t>931, de 30 de março de 2020 (“</w:t>
      </w:r>
      <w:r w:rsidRPr="007054E6">
        <w:rPr>
          <w:rFonts w:ascii="Times New Roman" w:hAnsi="Times New Roman"/>
          <w:b/>
          <w:bCs/>
          <w:sz w:val="24"/>
        </w:rPr>
        <w:t>MP 931</w:t>
      </w:r>
      <w:r w:rsidRPr="00566989">
        <w:rPr>
          <w:rFonts w:ascii="Times New Roman" w:hAnsi="Times New Roman"/>
          <w:sz w:val="24"/>
        </w:rPr>
        <w:t>”), a ata da AGE será devidamente arquivada perante a JUCEMG, nos termos da Cláusula 1.1 acima, bem como será publicada no Diário Oficial do Estado de Minas Gerais e no jornal “O Tempo”</w:t>
      </w:r>
      <w:r w:rsidRPr="007054E6">
        <w:rPr>
          <w:rFonts w:ascii="Times New Roman" w:hAnsi="Times New Roman"/>
          <w:sz w:val="24"/>
        </w:rPr>
        <w:t xml:space="preserve">. </w:t>
      </w:r>
    </w:p>
    <w:p w14:paraId="7242E3F0"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32" w:name="_Ref43724380"/>
      <w:r w:rsidRPr="001571F6">
        <w:rPr>
          <w:rFonts w:ascii="Times New Roman" w:hAnsi="Times New Roman"/>
          <w:b/>
          <w:sz w:val="24"/>
          <w:szCs w:val="24"/>
        </w:rPr>
        <w:t>Arquivamento da Escritura e Eventuais Aditamentos</w:t>
      </w:r>
      <w:bookmarkEnd w:id="32"/>
    </w:p>
    <w:p w14:paraId="0B2F6481"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firstLine="0"/>
        <w:rPr>
          <w:rFonts w:ascii="Times New Roman" w:hAnsi="Times New Roman"/>
          <w:b/>
          <w:sz w:val="24"/>
          <w:szCs w:val="24"/>
        </w:rPr>
      </w:pPr>
      <w:r w:rsidRPr="001571F6">
        <w:rPr>
          <w:rFonts w:ascii="Times New Roman" w:hAnsi="Times New Roman"/>
          <w:sz w:val="24"/>
          <w:szCs w:val="24"/>
        </w:rPr>
        <w:t>Esta Escritura e seus eventuais aditamentos serão arquivados na JUCEMG, conforme disposto no artigo 62, inciso II e parágrafo 3º, da Lei das Sociedades por Ações, observado o disposto no artigo 6º da MP 931,</w:t>
      </w:r>
      <w:r>
        <w:rPr>
          <w:rFonts w:ascii="Times New Roman" w:hAnsi="Times New Roman"/>
          <w:sz w:val="24"/>
          <w:szCs w:val="24"/>
        </w:rPr>
        <w:t xml:space="preserve"> </w:t>
      </w:r>
      <w:r w:rsidRPr="001571F6">
        <w:rPr>
          <w:rFonts w:ascii="Times New Roman" w:hAnsi="Times New Roman"/>
          <w:sz w:val="24"/>
          <w:szCs w:val="24"/>
        </w:rPr>
        <w:t>devendo ser protocolados para arquivamento na JUCEMG em até 5 (cinco) dias úteis contados de sua assinatura.</w:t>
      </w:r>
    </w:p>
    <w:p w14:paraId="342F5526"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firstLine="0"/>
        <w:rPr>
          <w:rFonts w:ascii="Times New Roman" w:hAnsi="Times New Roman"/>
          <w:sz w:val="24"/>
          <w:szCs w:val="24"/>
        </w:rPr>
      </w:pPr>
      <w:r w:rsidRPr="001571F6">
        <w:rPr>
          <w:rFonts w:ascii="Times New Roman" w:hAnsi="Times New Roman"/>
          <w:sz w:val="24"/>
          <w:szCs w:val="24"/>
        </w:rPr>
        <w:t>A Emissora entregará ao Agente Fiduciário 1 (uma) cópia eletrônica, no formato PDF, desta Escritura e de eventuais aditamentos, arquivados na JUCEMG, em até 5 (cinco) dias úteis após o respectivo arquivamento.</w:t>
      </w:r>
    </w:p>
    <w:p w14:paraId="16E253B2"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1571F6">
        <w:rPr>
          <w:rFonts w:ascii="Times New Roman" w:hAnsi="Times New Roman"/>
          <w:b/>
          <w:sz w:val="24"/>
          <w:szCs w:val="24"/>
        </w:rPr>
        <w:t xml:space="preserve">Garantias </w:t>
      </w:r>
    </w:p>
    <w:p w14:paraId="03B192AF" w14:textId="77777777" w:rsidR="00DB2CB2" w:rsidRPr="001571F6" w:rsidRDefault="00DB2CB2" w:rsidP="00DB2CB2">
      <w:pPr>
        <w:pStyle w:val="Level2"/>
        <w:keepNext/>
        <w:numPr>
          <w:ilvl w:val="0"/>
          <w:numId w:val="0"/>
        </w:numPr>
        <w:tabs>
          <w:tab w:val="left" w:pos="0"/>
        </w:tabs>
        <w:ind w:left="567"/>
        <w:rPr>
          <w:rFonts w:ascii="Times New Roman" w:hAnsi="Times New Roman"/>
          <w:bCs/>
          <w:sz w:val="24"/>
          <w:szCs w:val="24"/>
        </w:rPr>
      </w:pPr>
      <w:r w:rsidRPr="001571F6">
        <w:rPr>
          <w:rFonts w:ascii="Times New Roman" w:hAnsi="Times New Roman"/>
          <w:b/>
          <w:sz w:val="24"/>
          <w:szCs w:val="24"/>
        </w:rPr>
        <w:t>2.3.1.</w:t>
      </w:r>
      <w:r w:rsidRPr="001571F6">
        <w:rPr>
          <w:rFonts w:ascii="Times New Roman" w:hAnsi="Times New Roman"/>
          <w:b/>
          <w:sz w:val="24"/>
          <w:szCs w:val="24"/>
        </w:rPr>
        <w:tab/>
      </w:r>
      <w:r w:rsidRPr="001571F6">
        <w:rPr>
          <w:rFonts w:ascii="Times New Roman" w:hAnsi="Times New Roman"/>
          <w:bCs/>
          <w:sz w:val="24"/>
          <w:szCs w:val="24"/>
        </w:rPr>
        <w:t>As Debêntures não contarão com quaisquer garantias, sejam reais ou fidejussórias.</w:t>
      </w:r>
    </w:p>
    <w:p w14:paraId="4E54EDD5"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1571F6">
        <w:rPr>
          <w:rFonts w:ascii="Times New Roman" w:hAnsi="Times New Roman"/>
          <w:b/>
          <w:sz w:val="24"/>
          <w:szCs w:val="24"/>
        </w:rPr>
        <w:t>Registro na CVM e na ANBIMA – Associação Brasileira das Entidades dos Mercados Financeiro e de Capitais (“ANBIMA”)</w:t>
      </w:r>
    </w:p>
    <w:p w14:paraId="2B34EF4E" w14:textId="77777777" w:rsidR="00DB2CB2" w:rsidRPr="001571F6" w:rsidRDefault="00DB2CB2" w:rsidP="00DB2CB2">
      <w:pPr>
        <w:ind w:left="567"/>
        <w:jc w:val="both"/>
        <w:rPr>
          <w:rFonts w:ascii="Times New Roman" w:hAnsi="Times New Roman"/>
          <w:sz w:val="24"/>
        </w:rPr>
      </w:pPr>
      <w:r w:rsidRPr="001571F6">
        <w:rPr>
          <w:rFonts w:ascii="Times New Roman" w:hAnsi="Times New Roman"/>
          <w:sz w:val="24"/>
        </w:rPr>
        <w:t>2.4.1.</w:t>
      </w:r>
      <w:r w:rsidRPr="001571F6">
        <w:rPr>
          <w:rFonts w:ascii="Times New Roman" w:hAnsi="Times New Roman"/>
          <w:sz w:val="24"/>
        </w:rPr>
        <w:tab/>
        <w:t xml:space="preserve">A Emissão se dará mediante colocação privada e, assim, não será registrada na CVM, em quaisquer outros órgãos reguladores ou na ANBIMA, não sujeita aos termos da Lei nº 6.385, de </w:t>
      </w:r>
      <w:smartTag w:uri="urn:schemas-microsoft-com:office:smarttags" w:element="date">
        <w:smartTagPr>
          <w:attr w:name="ls" w:val="trans"/>
          <w:attr w:name="Month" w:val="12"/>
          <w:attr w:name="Day" w:val="07"/>
          <w:attr w:name="Year" w:val="1976"/>
        </w:smartTagPr>
        <w:r w:rsidRPr="001571F6">
          <w:rPr>
            <w:rFonts w:ascii="Times New Roman" w:hAnsi="Times New Roman"/>
            <w:sz w:val="24"/>
          </w:rPr>
          <w:t>07 de dezembro de 1976</w:t>
        </w:r>
      </w:smartTag>
      <w:r w:rsidRPr="001571F6">
        <w:rPr>
          <w:rFonts w:ascii="Times New Roman" w:hAnsi="Times New Roman"/>
          <w:sz w:val="24"/>
        </w:rPr>
        <w:t xml:space="preserve">, conforme alterada, bem como às normas emanadas pela CVM. </w:t>
      </w:r>
    </w:p>
    <w:p w14:paraId="28CD3E88" w14:textId="77777777" w:rsidR="00DB2CB2" w:rsidRPr="001571F6" w:rsidRDefault="00DB2CB2" w:rsidP="00DB2CB2">
      <w:pPr>
        <w:ind w:left="567"/>
        <w:jc w:val="both"/>
        <w:rPr>
          <w:rFonts w:ascii="Times New Roman" w:hAnsi="Times New Roman"/>
          <w:sz w:val="24"/>
        </w:rPr>
      </w:pPr>
    </w:p>
    <w:p w14:paraId="64E4ADE9"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1571F6">
        <w:rPr>
          <w:rFonts w:ascii="Times New Roman" w:hAnsi="Times New Roman"/>
          <w:b/>
          <w:sz w:val="24"/>
          <w:szCs w:val="24"/>
        </w:rPr>
        <w:t>Depósito das Debêntures para Distribuição, Negociação e Custódia Eletrônica</w:t>
      </w:r>
    </w:p>
    <w:p w14:paraId="33F0C0ED" w14:textId="77777777" w:rsidR="00DB2CB2" w:rsidRPr="001571F6" w:rsidRDefault="00DB2CB2" w:rsidP="00DB2CB2">
      <w:pPr>
        <w:pStyle w:val="Level3"/>
        <w:numPr>
          <w:ilvl w:val="0"/>
          <w:numId w:val="0"/>
        </w:numPr>
        <w:ind w:left="567"/>
        <w:rPr>
          <w:rFonts w:ascii="Times New Roman" w:hAnsi="Times New Roman"/>
          <w:sz w:val="24"/>
          <w:szCs w:val="24"/>
        </w:rPr>
      </w:pPr>
      <w:r w:rsidRPr="001571F6">
        <w:rPr>
          <w:rFonts w:ascii="Times New Roman" w:hAnsi="Times New Roman"/>
          <w:sz w:val="24"/>
          <w:szCs w:val="24"/>
        </w:rPr>
        <w:t>2.5.1.</w:t>
      </w:r>
      <w:r w:rsidRPr="001571F6">
        <w:rPr>
          <w:rFonts w:ascii="Times New Roman" w:hAnsi="Times New Roman"/>
          <w:sz w:val="24"/>
          <w:szCs w:val="24"/>
        </w:rPr>
        <w:tab/>
        <w:t xml:space="preserve">As Debêntures não serão depositadas para distribuição pública no mercado primário </w:t>
      </w:r>
      <w:r w:rsidRPr="001571F6">
        <w:rPr>
          <w:rFonts w:ascii="Times New Roman" w:hAnsi="Times New Roman"/>
          <w:bCs/>
          <w:sz w:val="24"/>
          <w:szCs w:val="24"/>
        </w:rPr>
        <w:t>B3 S.A. – Brasil, Bolsa,</w:t>
      </w:r>
      <w:r w:rsidRPr="001571F6">
        <w:rPr>
          <w:rFonts w:ascii="Times New Roman" w:hAnsi="Times New Roman"/>
          <w:sz w:val="24"/>
          <w:szCs w:val="24"/>
        </w:rPr>
        <w:t xml:space="preserve"> Balcão – Segmento CETIP UTVM (“</w:t>
      </w:r>
      <w:r w:rsidRPr="001571F6">
        <w:rPr>
          <w:rFonts w:ascii="Times New Roman" w:hAnsi="Times New Roman"/>
          <w:b/>
          <w:sz w:val="24"/>
          <w:szCs w:val="24"/>
        </w:rPr>
        <w:t>B3</w:t>
      </w:r>
      <w:r w:rsidRPr="001571F6">
        <w:rPr>
          <w:rFonts w:ascii="Times New Roman" w:hAnsi="Times New Roman"/>
          <w:sz w:val="24"/>
          <w:szCs w:val="24"/>
        </w:rPr>
        <w:t>”), sendo a distribuição das Debêntures liquidada financeiramente fora do ambiente da B3.</w:t>
      </w:r>
    </w:p>
    <w:p w14:paraId="3626128C" w14:textId="77777777" w:rsidR="00DB2CB2" w:rsidRPr="001571F6" w:rsidRDefault="00DB2CB2" w:rsidP="00DB2CB2">
      <w:pPr>
        <w:pStyle w:val="Level3"/>
        <w:numPr>
          <w:ilvl w:val="0"/>
          <w:numId w:val="0"/>
        </w:numPr>
        <w:ind w:left="567"/>
        <w:rPr>
          <w:rFonts w:ascii="Times New Roman" w:hAnsi="Times New Roman"/>
          <w:b/>
          <w:sz w:val="24"/>
          <w:szCs w:val="24"/>
        </w:rPr>
      </w:pPr>
      <w:r w:rsidRPr="001571F6">
        <w:rPr>
          <w:rFonts w:ascii="Times New Roman" w:hAnsi="Times New Roman"/>
          <w:sz w:val="24"/>
          <w:szCs w:val="24"/>
        </w:rPr>
        <w:t>2.5.2.</w:t>
      </w:r>
      <w:r w:rsidRPr="001571F6">
        <w:rPr>
          <w:rFonts w:ascii="Times New Roman" w:hAnsi="Times New Roman"/>
          <w:sz w:val="24"/>
          <w:szCs w:val="24"/>
        </w:rPr>
        <w:tab/>
        <w:t xml:space="preserve">As Debêntures serão </w:t>
      </w:r>
      <w:r>
        <w:rPr>
          <w:rFonts w:ascii="Times New Roman" w:hAnsi="Times New Roman"/>
          <w:sz w:val="24"/>
          <w:szCs w:val="24"/>
        </w:rPr>
        <w:t xml:space="preserve">registradas em nome do titular na B3 para liquidação financeira </w:t>
      </w:r>
      <w:r w:rsidRPr="00A37BC6">
        <w:rPr>
          <w:rFonts w:ascii="Times New Roman" w:hAnsi="Times New Roman"/>
          <w:sz w:val="24"/>
          <w:szCs w:val="24"/>
        </w:rPr>
        <w:t>dos eventos de pagamento previstos nesta Escritura</w:t>
      </w:r>
      <w:r w:rsidRPr="001571F6">
        <w:rPr>
          <w:rFonts w:ascii="Times New Roman" w:hAnsi="Times New Roman"/>
          <w:sz w:val="24"/>
          <w:szCs w:val="24"/>
        </w:rPr>
        <w:t xml:space="preserve">, sendo que as Debêntures não serão admitidas para negociação junto a B3 </w:t>
      </w:r>
      <w:proofErr w:type="gramStart"/>
      <w:r w:rsidRPr="001571F6">
        <w:rPr>
          <w:rFonts w:ascii="Times New Roman" w:hAnsi="Times New Roman"/>
          <w:sz w:val="24"/>
          <w:szCs w:val="24"/>
        </w:rPr>
        <w:t>e</w:t>
      </w:r>
      <w:proofErr w:type="gramEnd"/>
      <w:r w:rsidRPr="001571F6">
        <w:rPr>
          <w:rFonts w:ascii="Times New Roman" w:hAnsi="Times New Roman"/>
          <w:sz w:val="24"/>
          <w:szCs w:val="24"/>
        </w:rPr>
        <w:t xml:space="preserve"> portanto, as negociações </w:t>
      </w:r>
      <w:r>
        <w:rPr>
          <w:rFonts w:ascii="Times New Roman" w:hAnsi="Times New Roman"/>
          <w:sz w:val="24"/>
          <w:szCs w:val="24"/>
        </w:rPr>
        <w:t xml:space="preserve">realizadas privadamente </w:t>
      </w:r>
      <w:r w:rsidRPr="001571F6">
        <w:rPr>
          <w:rFonts w:ascii="Times New Roman" w:hAnsi="Times New Roman"/>
          <w:sz w:val="24"/>
          <w:szCs w:val="24"/>
        </w:rPr>
        <w:t>não serão liquidadas financeiramente na B3.</w:t>
      </w:r>
    </w:p>
    <w:p w14:paraId="6DA26584" w14:textId="77777777" w:rsidR="00DB2CB2" w:rsidRPr="001571F6" w:rsidRDefault="00DB2CB2" w:rsidP="00DB2CB2">
      <w:pPr>
        <w:pStyle w:val="Level1"/>
        <w:keepNext/>
        <w:numPr>
          <w:ilvl w:val="0"/>
          <w:numId w:val="47"/>
        </w:numPr>
        <w:tabs>
          <w:tab w:val="clear" w:pos="567"/>
          <w:tab w:val="clear" w:pos="680"/>
          <w:tab w:val="left" w:pos="0"/>
          <w:tab w:val="num" w:pos="992"/>
        </w:tabs>
        <w:spacing w:after="140" w:line="290" w:lineRule="auto"/>
        <w:ind w:left="425" w:firstLine="0"/>
        <w:rPr>
          <w:rFonts w:ascii="Times New Roman" w:hAnsi="Times New Roman"/>
          <w:b/>
          <w:sz w:val="24"/>
          <w:szCs w:val="24"/>
        </w:rPr>
      </w:pPr>
      <w:r w:rsidRPr="001571F6">
        <w:rPr>
          <w:rFonts w:ascii="Times New Roman" w:hAnsi="Times New Roman"/>
          <w:b/>
          <w:sz w:val="24"/>
          <w:szCs w:val="24"/>
        </w:rPr>
        <w:lastRenderedPageBreak/>
        <w:t>DAS CARACTERÍSTICAS DA EMISSÃO</w:t>
      </w:r>
    </w:p>
    <w:p w14:paraId="0A1D5EEF"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1571F6">
        <w:rPr>
          <w:rFonts w:ascii="Times New Roman" w:hAnsi="Times New Roman"/>
          <w:b/>
          <w:sz w:val="24"/>
          <w:szCs w:val="24"/>
        </w:rPr>
        <w:t>Objeto Social da Emissora</w:t>
      </w:r>
    </w:p>
    <w:p w14:paraId="23CFB28B" w14:textId="77777777" w:rsidR="00DB2CB2" w:rsidRPr="00566989" w:rsidRDefault="00DB2CB2" w:rsidP="00DB2CB2">
      <w:pPr>
        <w:pStyle w:val="Body1"/>
        <w:tabs>
          <w:tab w:val="left" w:pos="0"/>
        </w:tabs>
        <w:rPr>
          <w:rFonts w:ascii="Times New Roman" w:hAnsi="Times New Roman"/>
          <w:sz w:val="24"/>
        </w:rPr>
      </w:pPr>
      <w:r w:rsidRPr="001571F6">
        <w:rPr>
          <w:rFonts w:ascii="Times New Roman" w:hAnsi="Times New Roman"/>
          <w:sz w:val="24"/>
        </w:rPr>
        <w:t xml:space="preserve">A Emissora tem por objeto social a participação no capital social de outras empresas, sob </w:t>
      </w:r>
      <w:r w:rsidRPr="00566989">
        <w:rPr>
          <w:rFonts w:ascii="Times New Roman" w:hAnsi="Times New Roman"/>
          <w:sz w:val="24"/>
        </w:rPr>
        <w:t xml:space="preserve">qualquer modalidade ou extensão, e em empreendimentos imobiliários ou de outra natureza. </w:t>
      </w:r>
    </w:p>
    <w:p w14:paraId="72014F6A" w14:textId="77777777" w:rsidR="00DB2CB2" w:rsidRPr="00566989"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566989">
        <w:rPr>
          <w:rFonts w:ascii="Times New Roman" w:hAnsi="Times New Roman"/>
          <w:b/>
          <w:sz w:val="24"/>
          <w:szCs w:val="24"/>
        </w:rPr>
        <w:t>Número da Emissão</w:t>
      </w:r>
    </w:p>
    <w:p w14:paraId="37509C4E" w14:textId="77777777" w:rsidR="00DB2CB2" w:rsidRPr="001571F6" w:rsidRDefault="00DB2CB2" w:rsidP="00DB2CB2">
      <w:pPr>
        <w:pStyle w:val="Body1"/>
        <w:tabs>
          <w:tab w:val="left" w:pos="0"/>
        </w:tabs>
        <w:rPr>
          <w:rFonts w:ascii="Times New Roman" w:hAnsi="Times New Roman"/>
          <w:b/>
          <w:bCs/>
          <w:sz w:val="24"/>
        </w:rPr>
      </w:pPr>
      <w:r w:rsidRPr="00566989">
        <w:rPr>
          <w:rFonts w:ascii="Times New Roman" w:hAnsi="Times New Roman"/>
          <w:sz w:val="24"/>
        </w:rPr>
        <w:t xml:space="preserve">Esta é a 3ª (terceira) emissão de debêntures da Emissora. </w:t>
      </w:r>
    </w:p>
    <w:p w14:paraId="2A892D7C"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33" w:name="_Hlk65870799"/>
      <w:r w:rsidRPr="001571F6">
        <w:rPr>
          <w:rFonts w:ascii="Times New Roman" w:hAnsi="Times New Roman"/>
          <w:b/>
          <w:sz w:val="24"/>
          <w:szCs w:val="24"/>
        </w:rPr>
        <w:t>Montante da Emissão</w:t>
      </w:r>
    </w:p>
    <w:p w14:paraId="6BA2BD05" w14:textId="393A3548" w:rsidR="00DB2CB2" w:rsidRPr="001571F6" w:rsidRDefault="00DB2CB2" w:rsidP="00DB2CB2">
      <w:pPr>
        <w:pStyle w:val="Body1"/>
        <w:tabs>
          <w:tab w:val="left" w:pos="0"/>
        </w:tabs>
        <w:rPr>
          <w:rFonts w:ascii="Times New Roman" w:hAnsi="Times New Roman"/>
          <w:sz w:val="24"/>
        </w:rPr>
      </w:pPr>
      <w:r w:rsidRPr="001571F6">
        <w:rPr>
          <w:rFonts w:ascii="Times New Roman" w:hAnsi="Times New Roman"/>
          <w:sz w:val="24"/>
        </w:rPr>
        <w:t xml:space="preserve">O montante total da Emissão será de R$ </w:t>
      </w:r>
      <w:r>
        <w:rPr>
          <w:rFonts w:ascii="Times New Roman" w:hAnsi="Times New Roman"/>
          <w:sz w:val="24"/>
        </w:rPr>
        <w:t>1</w:t>
      </w:r>
      <w:r w:rsidR="002C4FD8">
        <w:rPr>
          <w:rFonts w:ascii="Times New Roman" w:hAnsi="Times New Roman"/>
          <w:sz w:val="24"/>
        </w:rPr>
        <w:t>1</w:t>
      </w:r>
      <w:r>
        <w:rPr>
          <w:rFonts w:ascii="Times New Roman" w:hAnsi="Times New Roman"/>
          <w:sz w:val="24"/>
        </w:rPr>
        <w:t>0</w:t>
      </w:r>
      <w:r w:rsidRPr="001571F6">
        <w:rPr>
          <w:rFonts w:ascii="Times New Roman" w:hAnsi="Times New Roman"/>
          <w:sz w:val="24"/>
        </w:rPr>
        <w:t xml:space="preserve">.000.000,00 (cento e </w:t>
      </w:r>
      <w:r w:rsidR="002C4FD8">
        <w:rPr>
          <w:rFonts w:ascii="Times New Roman" w:hAnsi="Times New Roman"/>
          <w:sz w:val="24"/>
        </w:rPr>
        <w:t>dez</w:t>
      </w:r>
      <w:r w:rsidR="002C4FD8">
        <w:rPr>
          <w:rFonts w:ascii="Times New Roman" w:hAnsi="Times New Roman"/>
          <w:sz w:val="24"/>
        </w:rPr>
        <w:t xml:space="preserve"> </w:t>
      </w:r>
      <w:r>
        <w:rPr>
          <w:rFonts w:ascii="Times New Roman" w:hAnsi="Times New Roman"/>
          <w:sz w:val="24"/>
        </w:rPr>
        <w:t xml:space="preserve">milhões de </w:t>
      </w:r>
      <w:r w:rsidRPr="001571F6">
        <w:rPr>
          <w:rFonts w:ascii="Times New Roman" w:hAnsi="Times New Roman"/>
          <w:sz w:val="24"/>
        </w:rPr>
        <w:t>reais) (“</w:t>
      </w:r>
      <w:r w:rsidRPr="001571F6">
        <w:rPr>
          <w:rFonts w:ascii="Times New Roman" w:hAnsi="Times New Roman"/>
          <w:b/>
          <w:sz w:val="24"/>
        </w:rPr>
        <w:t>Montante Total da Emissão</w:t>
      </w:r>
      <w:r w:rsidRPr="001571F6">
        <w:rPr>
          <w:rFonts w:ascii="Times New Roman" w:hAnsi="Times New Roman"/>
          <w:sz w:val="24"/>
        </w:rPr>
        <w:t>”)</w:t>
      </w:r>
      <w:r>
        <w:rPr>
          <w:rFonts w:ascii="Times New Roman" w:hAnsi="Times New Roman"/>
          <w:sz w:val="24"/>
        </w:rPr>
        <w:t>, observado o disposto na Cláusula 4.2.1</w:t>
      </w:r>
      <w:r w:rsidRPr="001571F6">
        <w:rPr>
          <w:rFonts w:ascii="Times New Roman" w:hAnsi="Times New Roman"/>
          <w:sz w:val="24"/>
        </w:rPr>
        <w:t>.</w:t>
      </w:r>
    </w:p>
    <w:bookmarkEnd w:id="33"/>
    <w:p w14:paraId="5D3A53E3" w14:textId="77777777" w:rsidR="00DB2CB2" w:rsidRPr="00566989"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1571F6">
        <w:rPr>
          <w:rFonts w:ascii="Times New Roman" w:hAnsi="Times New Roman"/>
          <w:b/>
          <w:sz w:val="24"/>
          <w:szCs w:val="24"/>
        </w:rPr>
        <w:t xml:space="preserve">Banco Liquidante e </w:t>
      </w:r>
      <w:proofErr w:type="spellStart"/>
      <w:r w:rsidRPr="001571F6">
        <w:rPr>
          <w:rFonts w:ascii="Times New Roman" w:hAnsi="Times New Roman"/>
          <w:b/>
          <w:sz w:val="24"/>
          <w:szCs w:val="24"/>
        </w:rPr>
        <w:t>E</w:t>
      </w:r>
      <w:r w:rsidRPr="00566989">
        <w:rPr>
          <w:rFonts w:ascii="Times New Roman" w:hAnsi="Times New Roman"/>
          <w:b/>
          <w:sz w:val="24"/>
          <w:szCs w:val="24"/>
        </w:rPr>
        <w:t>scriturador</w:t>
      </w:r>
      <w:proofErr w:type="spellEnd"/>
    </w:p>
    <w:p w14:paraId="21B11B09" w14:textId="77B26B4B" w:rsidR="00DB2CB2" w:rsidRPr="001571F6" w:rsidRDefault="00DB2CB2" w:rsidP="00DB2CB2">
      <w:pPr>
        <w:pStyle w:val="Level3"/>
        <w:numPr>
          <w:ilvl w:val="2"/>
          <w:numId w:val="47"/>
        </w:numPr>
        <w:tabs>
          <w:tab w:val="clear" w:pos="1361"/>
          <w:tab w:val="clear" w:pos="2041"/>
          <w:tab w:val="num" w:pos="2071"/>
        </w:tabs>
        <w:spacing w:after="140" w:line="290" w:lineRule="auto"/>
        <w:ind w:left="1277" w:firstLine="0"/>
        <w:rPr>
          <w:rFonts w:ascii="Times New Roman" w:hAnsi="Times New Roman"/>
          <w:sz w:val="24"/>
          <w:szCs w:val="24"/>
        </w:rPr>
      </w:pPr>
      <w:r w:rsidRPr="00566989">
        <w:rPr>
          <w:rFonts w:ascii="Times New Roman" w:hAnsi="Times New Roman"/>
          <w:sz w:val="24"/>
          <w:szCs w:val="24"/>
        </w:rPr>
        <w:t>O Banco Bradesco S.A., instituição financeira com sede na Cidade de Osasco, Estado de São Paulo, no Núcleo Administrativo denominado Cidade de Deus, Vila Yara, s/n, inscrita no CNPJ/ME sob o nº 60.746.948/0001-12,</w:t>
      </w:r>
      <w:r w:rsidRPr="001571F6">
        <w:rPr>
          <w:rFonts w:ascii="Times New Roman" w:hAnsi="Times New Roman"/>
          <w:sz w:val="24"/>
          <w:szCs w:val="24"/>
        </w:rPr>
        <w:t xml:space="preserve"> atuará como banco liquidante e como </w:t>
      </w:r>
      <w:proofErr w:type="spellStart"/>
      <w:r w:rsidRPr="001571F6">
        <w:rPr>
          <w:rFonts w:ascii="Times New Roman" w:hAnsi="Times New Roman"/>
          <w:sz w:val="24"/>
          <w:szCs w:val="24"/>
        </w:rPr>
        <w:t>escriturador</w:t>
      </w:r>
      <w:proofErr w:type="spellEnd"/>
      <w:r w:rsidRPr="001571F6">
        <w:rPr>
          <w:rFonts w:ascii="Times New Roman" w:hAnsi="Times New Roman"/>
          <w:sz w:val="24"/>
          <w:szCs w:val="24"/>
        </w:rPr>
        <w:t xml:space="preserve"> das Debêntures (“</w:t>
      </w:r>
      <w:r w:rsidRPr="001571F6">
        <w:rPr>
          <w:rFonts w:ascii="Times New Roman" w:hAnsi="Times New Roman"/>
          <w:b/>
          <w:sz w:val="24"/>
          <w:szCs w:val="24"/>
        </w:rPr>
        <w:t>Banco Liquidante</w:t>
      </w:r>
      <w:r w:rsidRPr="001571F6">
        <w:rPr>
          <w:rFonts w:ascii="Times New Roman" w:hAnsi="Times New Roman"/>
          <w:sz w:val="24"/>
          <w:szCs w:val="24"/>
        </w:rPr>
        <w:t>” e “</w:t>
      </w:r>
      <w:proofErr w:type="spellStart"/>
      <w:r w:rsidRPr="001571F6">
        <w:rPr>
          <w:rFonts w:ascii="Times New Roman" w:hAnsi="Times New Roman"/>
          <w:b/>
          <w:sz w:val="24"/>
          <w:szCs w:val="24"/>
        </w:rPr>
        <w:t>Escriturador</w:t>
      </w:r>
      <w:proofErr w:type="spellEnd"/>
      <w:r w:rsidRPr="001571F6">
        <w:rPr>
          <w:rFonts w:ascii="Times New Roman" w:hAnsi="Times New Roman"/>
          <w:sz w:val="24"/>
          <w:szCs w:val="24"/>
        </w:rPr>
        <w:t>”).</w:t>
      </w:r>
    </w:p>
    <w:p w14:paraId="2266ED81"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1571F6">
        <w:rPr>
          <w:rFonts w:ascii="Times New Roman" w:hAnsi="Times New Roman"/>
          <w:b/>
          <w:sz w:val="24"/>
          <w:szCs w:val="24"/>
        </w:rPr>
        <w:t>Destinação dos Recursos</w:t>
      </w:r>
    </w:p>
    <w:p w14:paraId="61B24168" w14:textId="77777777" w:rsidR="00DB2CB2" w:rsidRPr="00566989" w:rsidRDefault="00DB2CB2" w:rsidP="00DB2CB2">
      <w:pPr>
        <w:pStyle w:val="Body1"/>
        <w:tabs>
          <w:tab w:val="left" w:pos="0"/>
        </w:tabs>
        <w:rPr>
          <w:rFonts w:ascii="Times New Roman" w:hAnsi="Times New Roman"/>
          <w:sz w:val="24"/>
        </w:rPr>
      </w:pPr>
      <w:r w:rsidRPr="00566989">
        <w:rPr>
          <w:rFonts w:ascii="Times New Roman" w:hAnsi="Times New Roman"/>
          <w:sz w:val="24"/>
        </w:rPr>
        <w:t>A totalidade dos recursos líquidos captados pela Emissora por meio da Emissão serão destinados para a aquisição de direitos creditórios de titularidade do Banco BS2 S.A. pela Emissora.</w:t>
      </w:r>
    </w:p>
    <w:p w14:paraId="0E8420EE"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34" w:name="OLE_LINK5"/>
      <w:bookmarkStart w:id="35" w:name="OLE_LINK6"/>
      <w:r w:rsidRPr="001571F6">
        <w:rPr>
          <w:rFonts w:ascii="Times New Roman" w:hAnsi="Times New Roman"/>
          <w:b/>
          <w:sz w:val="24"/>
          <w:szCs w:val="24"/>
        </w:rPr>
        <w:t>Forma de Colocação</w:t>
      </w:r>
    </w:p>
    <w:p w14:paraId="7DEFFE62" w14:textId="77777777" w:rsidR="00DB2CB2" w:rsidRPr="001571F6" w:rsidRDefault="00DB2CB2" w:rsidP="00DB2CB2">
      <w:pPr>
        <w:pStyle w:val="Level2"/>
        <w:keepNext/>
        <w:numPr>
          <w:ilvl w:val="0"/>
          <w:numId w:val="0"/>
        </w:numPr>
        <w:tabs>
          <w:tab w:val="left" w:pos="0"/>
        </w:tabs>
        <w:ind w:left="567"/>
        <w:rPr>
          <w:rFonts w:ascii="Times New Roman" w:hAnsi="Times New Roman"/>
          <w:b/>
          <w:sz w:val="24"/>
          <w:szCs w:val="24"/>
        </w:rPr>
      </w:pPr>
      <w:r w:rsidRPr="001571F6">
        <w:rPr>
          <w:rFonts w:ascii="Times New Roman" w:hAnsi="Times New Roman"/>
          <w:b/>
          <w:sz w:val="24"/>
          <w:szCs w:val="24"/>
        </w:rPr>
        <w:t>3.6.1.</w:t>
      </w:r>
      <w:r w:rsidRPr="001571F6">
        <w:rPr>
          <w:rFonts w:ascii="Times New Roman" w:hAnsi="Times New Roman"/>
          <w:b/>
          <w:sz w:val="24"/>
          <w:szCs w:val="24"/>
        </w:rPr>
        <w:tab/>
      </w:r>
      <w:r w:rsidRPr="001571F6">
        <w:rPr>
          <w:rFonts w:ascii="Times New Roman" w:hAnsi="Times New Roman"/>
          <w:bCs/>
          <w:sz w:val="24"/>
          <w:szCs w:val="24"/>
        </w:rPr>
        <w:t>As Debêntures serão emitidas para colocação privada, sem a intermediação ou esforço de venda de instituições integrantes do sistema de distribuição de valores mobiliários.</w:t>
      </w:r>
    </w:p>
    <w:p w14:paraId="7AFEF115" w14:textId="77777777" w:rsidR="00DB2CB2" w:rsidRPr="001571F6" w:rsidRDefault="00DB2CB2" w:rsidP="00DB2CB2">
      <w:pPr>
        <w:pStyle w:val="Level1"/>
        <w:widowControl w:val="0"/>
        <w:numPr>
          <w:ilvl w:val="0"/>
          <w:numId w:val="47"/>
        </w:numPr>
        <w:tabs>
          <w:tab w:val="clear" w:pos="567"/>
          <w:tab w:val="clear" w:pos="680"/>
          <w:tab w:val="left" w:pos="0"/>
          <w:tab w:val="num" w:pos="992"/>
        </w:tabs>
        <w:spacing w:after="140" w:line="290" w:lineRule="auto"/>
        <w:ind w:left="425" w:firstLine="0"/>
        <w:rPr>
          <w:rFonts w:ascii="Times New Roman" w:hAnsi="Times New Roman"/>
          <w:b/>
          <w:sz w:val="24"/>
          <w:szCs w:val="24"/>
        </w:rPr>
      </w:pPr>
      <w:r w:rsidRPr="001571F6">
        <w:rPr>
          <w:rFonts w:ascii="Times New Roman" w:hAnsi="Times New Roman"/>
          <w:b/>
          <w:sz w:val="24"/>
          <w:szCs w:val="24"/>
        </w:rPr>
        <w:t>DAS CARACTERÍSTICAS DAS DEBÊNTURES</w:t>
      </w:r>
    </w:p>
    <w:p w14:paraId="217399A8" w14:textId="77777777" w:rsidR="00DB2CB2" w:rsidRPr="001571F6" w:rsidRDefault="00DB2CB2" w:rsidP="00DB2CB2">
      <w:pPr>
        <w:pStyle w:val="Level2"/>
        <w:widowControl w:val="0"/>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1571F6">
        <w:rPr>
          <w:rFonts w:ascii="Times New Roman" w:hAnsi="Times New Roman"/>
          <w:b/>
          <w:sz w:val="24"/>
          <w:szCs w:val="24"/>
        </w:rPr>
        <w:t xml:space="preserve">Características Básicas </w:t>
      </w:r>
    </w:p>
    <w:p w14:paraId="6ADA9294" w14:textId="77777777" w:rsidR="00DB2CB2" w:rsidRPr="001571F6" w:rsidRDefault="00DB2CB2" w:rsidP="00DB2CB2">
      <w:pPr>
        <w:pStyle w:val="Level3"/>
        <w:widowControl w:val="0"/>
        <w:numPr>
          <w:ilvl w:val="2"/>
          <w:numId w:val="47"/>
        </w:numPr>
        <w:tabs>
          <w:tab w:val="clear" w:pos="1361"/>
          <w:tab w:val="clear" w:pos="2041"/>
          <w:tab w:val="left" w:pos="0"/>
          <w:tab w:val="num" w:pos="2071"/>
        </w:tabs>
        <w:spacing w:after="140" w:line="290" w:lineRule="auto"/>
        <w:ind w:left="1277" w:firstLine="0"/>
        <w:rPr>
          <w:rFonts w:ascii="Times New Roman" w:hAnsi="Times New Roman"/>
          <w:b/>
          <w:i/>
          <w:sz w:val="24"/>
          <w:szCs w:val="24"/>
        </w:rPr>
      </w:pPr>
      <w:r w:rsidRPr="001571F6">
        <w:rPr>
          <w:rFonts w:ascii="Times New Roman" w:hAnsi="Times New Roman"/>
          <w:i/>
          <w:sz w:val="24"/>
          <w:szCs w:val="24"/>
        </w:rPr>
        <w:t>Valor Nominal Unitário</w:t>
      </w:r>
    </w:p>
    <w:p w14:paraId="5E361BB8" w14:textId="77777777" w:rsidR="00DB2CB2" w:rsidRPr="001571F6" w:rsidRDefault="00DB2CB2" w:rsidP="00DB2CB2">
      <w:pPr>
        <w:pStyle w:val="Body2"/>
        <w:widowControl w:val="0"/>
        <w:tabs>
          <w:tab w:val="left" w:pos="0"/>
        </w:tabs>
        <w:rPr>
          <w:rFonts w:ascii="Times New Roman" w:hAnsi="Times New Roman"/>
          <w:b/>
          <w:sz w:val="24"/>
        </w:rPr>
      </w:pPr>
      <w:r w:rsidRPr="001571F6">
        <w:rPr>
          <w:rFonts w:ascii="Times New Roman" w:hAnsi="Times New Roman"/>
          <w:sz w:val="24"/>
        </w:rPr>
        <w:t>O valor nominal unitário das Debêntures será de R$1.000,00 (mil reais) na Data de Emissão (conforme abaixo definida) (“</w:t>
      </w:r>
      <w:r w:rsidRPr="001571F6">
        <w:rPr>
          <w:rFonts w:ascii="Times New Roman" w:hAnsi="Times New Roman"/>
          <w:b/>
          <w:sz w:val="24"/>
        </w:rPr>
        <w:t>Valor Nominal Unitário</w:t>
      </w:r>
      <w:r w:rsidRPr="001571F6">
        <w:rPr>
          <w:rFonts w:ascii="Times New Roman" w:hAnsi="Times New Roman"/>
          <w:sz w:val="24"/>
        </w:rPr>
        <w:t>”).</w:t>
      </w:r>
    </w:p>
    <w:p w14:paraId="5CD247AB" w14:textId="77777777" w:rsidR="00DB2CB2" w:rsidRPr="001571F6" w:rsidRDefault="00DB2CB2" w:rsidP="00DB2CB2">
      <w:pPr>
        <w:pStyle w:val="Level3"/>
        <w:widowControl w:val="0"/>
        <w:numPr>
          <w:ilvl w:val="2"/>
          <w:numId w:val="47"/>
        </w:numPr>
        <w:tabs>
          <w:tab w:val="clear" w:pos="1361"/>
          <w:tab w:val="clear" w:pos="2041"/>
          <w:tab w:val="left" w:pos="0"/>
          <w:tab w:val="num" w:pos="2071"/>
        </w:tabs>
        <w:spacing w:after="140" w:line="290" w:lineRule="auto"/>
        <w:ind w:left="1277" w:firstLine="0"/>
        <w:rPr>
          <w:rFonts w:ascii="Times New Roman" w:hAnsi="Times New Roman"/>
          <w:i/>
          <w:sz w:val="24"/>
          <w:szCs w:val="24"/>
        </w:rPr>
      </w:pPr>
      <w:bookmarkStart w:id="36" w:name="_Hlk65870470"/>
      <w:r w:rsidRPr="001571F6">
        <w:rPr>
          <w:rFonts w:ascii="Times New Roman" w:hAnsi="Times New Roman"/>
          <w:i/>
          <w:sz w:val="24"/>
          <w:szCs w:val="24"/>
        </w:rPr>
        <w:t>Quantidade de Debêntures</w:t>
      </w:r>
    </w:p>
    <w:p w14:paraId="0A14658F" w14:textId="5F24D0F2" w:rsidR="00DB2CB2" w:rsidRPr="001571F6" w:rsidRDefault="00DB2CB2" w:rsidP="002C4FD8">
      <w:pPr>
        <w:pStyle w:val="Body2"/>
        <w:widowControl w:val="0"/>
        <w:tabs>
          <w:tab w:val="left" w:pos="0"/>
        </w:tabs>
        <w:rPr>
          <w:rFonts w:ascii="Times New Roman" w:hAnsi="Times New Roman"/>
          <w:sz w:val="24"/>
        </w:rPr>
      </w:pPr>
      <w:r w:rsidRPr="001571F6">
        <w:rPr>
          <w:rFonts w:ascii="Times New Roman" w:hAnsi="Times New Roman"/>
          <w:sz w:val="24"/>
        </w:rPr>
        <w:t>Serão emitidas 1</w:t>
      </w:r>
      <w:r w:rsidR="002C4FD8">
        <w:rPr>
          <w:rFonts w:ascii="Times New Roman" w:hAnsi="Times New Roman"/>
          <w:sz w:val="24"/>
        </w:rPr>
        <w:t>1</w:t>
      </w:r>
      <w:r w:rsidRPr="001571F6">
        <w:rPr>
          <w:rFonts w:ascii="Times New Roman" w:hAnsi="Times New Roman"/>
          <w:sz w:val="24"/>
        </w:rPr>
        <w:t xml:space="preserve">0.000 (cento e </w:t>
      </w:r>
      <w:r w:rsidR="002C4FD8">
        <w:rPr>
          <w:rFonts w:ascii="Times New Roman" w:hAnsi="Times New Roman"/>
          <w:sz w:val="24"/>
        </w:rPr>
        <w:t xml:space="preserve">dez </w:t>
      </w:r>
      <w:r w:rsidRPr="001571F6">
        <w:rPr>
          <w:rFonts w:ascii="Times New Roman" w:hAnsi="Times New Roman"/>
          <w:sz w:val="24"/>
        </w:rPr>
        <w:t>mil) Debêntures</w:t>
      </w:r>
      <w:r>
        <w:rPr>
          <w:rFonts w:ascii="Times New Roman" w:hAnsi="Times New Roman"/>
          <w:sz w:val="24"/>
        </w:rPr>
        <w:t>, observado o disposto na Cláusula 4.2.1</w:t>
      </w:r>
      <w:r w:rsidRPr="001571F6">
        <w:rPr>
          <w:rFonts w:ascii="Times New Roman" w:hAnsi="Times New Roman"/>
          <w:sz w:val="24"/>
        </w:rPr>
        <w:t>.</w:t>
      </w:r>
    </w:p>
    <w:p w14:paraId="4B88CAC8" w14:textId="77777777" w:rsidR="00DB2CB2" w:rsidRPr="001571F6" w:rsidRDefault="00DB2CB2" w:rsidP="00DB2CB2">
      <w:pPr>
        <w:pStyle w:val="Level3"/>
        <w:widowControl w:val="0"/>
        <w:numPr>
          <w:ilvl w:val="2"/>
          <w:numId w:val="47"/>
        </w:numPr>
        <w:tabs>
          <w:tab w:val="clear" w:pos="1361"/>
          <w:tab w:val="clear" w:pos="2041"/>
          <w:tab w:val="left" w:pos="0"/>
          <w:tab w:val="num" w:pos="2071"/>
        </w:tabs>
        <w:spacing w:after="140" w:line="290" w:lineRule="auto"/>
        <w:ind w:left="1277" w:firstLine="0"/>
        <w:rPr>
          <w:rFonts w:ascii="Times New Roman" w:hAnsi="Times New Roman"/>
          <w:i/>
          <w:sz w:val="24"/>
          <w:szCs w:val="24"/>
        </w:rPr>
      </w:pPr>
      <w:bookmarkStart w:id="37" w:name="_Ref268856667"/>
      <w:bookmarkEnd w:id="36"/>
      <w:r w:rsidRPr="001571F6">
        <w:rPr>
          <w:rFonts w:ascii="Times New Roman" w:hAnsi="Times New Roman"/>
          <w:i/>
          <w:sz w:val="24"/>
          <w:szCs w:val="24"/>
        </w:rPr>
        <w:t>Número de Séries</w:t>
      </w:r>
    </w:p>
    <w:p w14:paraId="59D83E76" w14:textId="77777777" w:rsidR="00DB2CB2" w:rsidRPr="001571F6" w:rsidRDefault="00DB2CB2" w:rsidP="00DB2CB2">
      <w:pPr>
        <w:pStyle w:val="Body2"/>
        <w:widowControl w:val="0"/>
        <w:tabs>
          <w:tab w:val="left" w:pos="0"/>
        </w:tabs>
        <w:rPr>
          <w:rFonts w:ascii="Times New Roman" w:hAnsi="Times New Roman"/>
          <w:sz w:val="24"/>
        </w:rPr>
      </w:pPr>
      <w:r w:rsidRPr="001571F6">
        <w:rPr>
          <w:rFonts w:ascii="Times New Roman" w:hAnsi="Times New Roman"/>
          <w:sz w:val="24"/>
        </w:rPr>
        <w:t xml:space="preserve">A Emissão será realizada em série única. </w:t>
      </w:r>
    </w:p>
    <w:p w14:paraId="57E10C9B" w14:textId="77777777" w:rsidR="00DB2CB2" w:rsidRPr="001571F6" w:rsidRDefault="00DB2CB2" w:rsidP="00DB2CB2">
      <w:pPr>
        <w:pStyle w:val="Level3"/>
        <w:widowControl w:val="0"/>
        <w:numPr>
          <w:ilvl w:val="2"/>
          <w:numId w:val="47"/>
        </w:numPr>
        <w:tabs>
          <w:tab w:val="clear" w:pos="1361"/>
          <w:tab w:val="clear" w:pos="2041"/>
          <w:tab w:val="left" w:pos="0"/>
          <w:tab w:val="num" w:pos="2071"/>
        </w:tabs>
        <w:spacing w:after="140" w:line="290" w:lineRule="auto"/>
        <w:ind w:left="1277" w:firstLine="0"/>
        <w:rPr>
          <w:rFonts w:ascii="Times New Roman" w:hAnsi="Times New Roman"/>
          <w:i/>
          <w:sz w:val="24"/>
          <w:szCs w:val="24"/>
        </w:rPr>
      </w:pPr>
      <w:r w:rsidRPr="001571F6">
        <w:rPr>
          <w:rFonts w:ascii="Times New Roman" w:hAnsi="Times New Roman"/>
          <w:i/>
          <w:sz w:val="24"/>
          <w:szCs w:val="24"/>
        </w:rPr>
        <w:t>Data de Emissão</w:t>
      </w:r>
      <w:bookmarkEnd w:id="37"/>
    </w:p>
    <w:p w14:paraId="6FAD8B0B" w14:textId="77777777" w:rsidR="00DB2CB2" w:rsidRPr="001571F6" w:rsidRDefault="00DB2CB2" w:rsidP="00DB2CB2">
      <w:pPr>
        <w:pStyle w:val="Body2"/>
        <w:widowControl w:val="0"/>
        <w:tabs>
          <w:tab w:val="left" w:pos="0"/>
        </w:tabs>
        <w:rPr>
          <w:rFonts w:ascii="Times New Roman" w:hAnsi="Times New Roman"/>
          <w:b/>
          <w:sz w:val="24"/>
        </w:rPr>
      </w:pPr>
      <w:r w:rsidRPr="001571F6">
        <w:rPr>
          <w:rFonts w:ascii="Times New Roman" w:hAnsi="Times New Roman"/>
          <w:sz w:val="24"/>
        </w:rPr>
        <w:t xml:space="preserve">Para todos os fins e efeitos legais, a data de emissão das </w:t>
      </w:r>
      <w:r w:rsidRPr="00566989">
        <w:rPr>
          <w:rFonts w:ascii="Times New Roman" w:hAnsi="Times New Roman"/>
          <w:sz w:val="24"/>
        </w:rPr>
        <w:t xml:space="preserve">Debêntures será </w:t>
      </w:r>
      <w:r>
        <w:rPr>
          <w:rFonts w:ascii="Times New Roman" w:hAnsi="Times New Roman"/>
          <w:sz w:val="24"/>
        </w:rPr>
        <w:t>28</w:t>
      </w:r>
      <w:r w:rsidRPr="00566989">
        <w:rPr>
          <w:rFonts w:ascii="Times New Roman" w:hAnsi="Times New Roman"/>
          <w:sz w:val="24"/>
        </w:rPr>
        <w:t xml:space="preserve"> de julho de 2020 (“</w:t>
      </w:r>
      <w:r w:rsidRPr="00566989">
        <w:rPr>
          <w:rFonts w:ascii="Times New Roman" w:hAnsi="Times New Roman"/>
          <w:b/>
          <w:sz w:val="24"/>
        </w:rPr>
        <w:t>Data de Emissão</w:t>
      </w:r>
      <w:r w:rsidRPr="00566989">
        <w:rPr>
          <w:rFonts w:ascii="Times New Roman" w:hAnsi="Times New Roman"/>
          <w:sz w:val="24"/>
        </w:rPr>
        <w:t>”).</w:t>
      </w:r>
      <w:r w:rsidRPr="001571F6">
        <w:rPr>
          <w:rFonts w:ascii="Times New Roman" w:hAnsi="Times New Roman"/>
          <w:sz w:val="24"/>
        </w:rPr>
        <w:t xml:space="preserve"> </w:t>
      </w:r>
    </w:p>
    <w:p w14:paraId="6FBC250C" w14:textId="77777777" w:rsidR="00DB2CB2" w:rsidRPr="001571F6" w:rsidRDefault="00DB2CB2" w:rsidP="00DB2CB2">
      <w:pPr>
        <w:pStyle w:val="Level3"/>
        <w:widowControl w:val="0"/>
        <w:numPr>
          <w:ilvl w:val="2"/>
          <w:numId w:val="47"/>
        </w:numPr>
        <w:tabs>
          <w:tab w:val="clear" w:pos="1361"/>
          <w:tab w:val="clear" w:pos="2041"/>
          <w:tab w:val="left" w:pos="0"/>
          <w:tab w:val="num" w:pos="2071"/>
        </w:tabs>
        <w:spacing w:after="140" w:line="290" w:lineRule="auto"/>
        <w:ind w:left="1277" w:firstLine="0"/>
        <w:rPr>
          <w:rFonts w:ascii="Times New Roman" w:hAnsi="Times New Roman"/>
          <w:i/>
          <w:sz w:val="24"/>
          <w:szCs w:val="24"/>
        </w:rPr>
      </w:pPr>
      <w:bookmarkStart w:id="38" w:name="_Ref43725761"/>
      <w:r w:rsidRPr="001571F6">
        <w:rPr>
          <w:rFonts w:ascii="Times New Roman" w:hAnsi="Times New Roman"/>
          <w:i/>
          <w:sz w:val="24"/>
          <w:szCs w:val="24"/>
        </w:rPr>
        <w:lastRenderedPageBreak/>
        <w:t>Prazo e Datas de Vencimento</w:t>
      </w:r>
      <w:bookmarkEnd w:id="38"/>
    </w:p>
    <w:p w14:paraId="1FE62789" w14:textId="77777777" w:rsidR="00DB2CB2" w:rsidRPr="001571F6" w:rsidRDefault="00DB2CB2" w:rsidP="00DB2CB2">
      <w:pPr>
        <w:pStyle w:val="Level3"/>
        <w:widowControl w:val="0"/>
        <w:numPr>
          <w:ilvl w:val="0"/>
          <w:numId w:val="0"/>
        </w:numPr>
        <w:tabs>
          <w:tab w:val="left" w:pos="0"/>
        </w:tabs>
        <w:ind w:left="1247"/>
        <w:rPr>
          <w:rFonts w:ascii="Times New Roman" w:hAnsi="Times New Roman"/>
          <w:i/>
          <w:sz w:val="24"/>
          <w:szCs w:val="24"/>
        </w:rPr>
      </w:pPr>
      <w:r w:rsidRPr="001C0B9E">
        <w:rPr>
          <w:rFonts w:ascii="Times New Roman" w:hAnsi="Times New Roman"/>
          <w:sz w:val="24"/>
          <w:szCs w:val="24"/>
        </w:rPr>
        <w:t>O prazo das Debêntures será de 2 (dois) anos e, portanto, o</w:t>
      </w:r>
      <w:r w:rsidRPr="00566989">
        <w:rPr>
          <w:rFonts w:ascii="Times New Roman" w:hAnsi="Times New Roman"/>
          <w:sz w:val="24"/>
          <w:szCs w:val="24"/>
        </w:rPr>
        <w:t xml:space="preserve"> vencimento das Debêntures ocorrerá em </w:t>
      </w:r>
      <w:r>
        <w:rPr>
          <w:rFonts w:ascii="Times New Roman" w:hAnsi="Times New Roman"/>
          <w:sz w:val="24"/>
          <w:szCs w:val="24"/>
        </w:rPr>
        <w:t>28</w:t>
      </w:r>
      <w:r w:rsidRPr="001571F6">
        <w:rPr>
          <w:rFonts w:ascii="Times New Roman" w:hAnsi="Times New Roman"/>
          <w:sz w:val="24"/>
          <w:szCs w:val="24"/>
        </w:rPr>
        <w:t xml:space="preserve"> de julho de 2022 (“</w:t>
      </w:r>
      <w:r w:rsidRPr="001571F6">
        <w:rPr>
          <w:rFonts w:ascii="Times New Roman" w:hAnsi="Times New Roman"/>
          <w:b/>
          <w:sz w:val="24"/>
          <w:szCs w:val="24"/>
        </w:rPr>
        <w:t>Data de Vencimento</w:t>
      </w:r>
      <w:r w:rsidRPr="001571F6">
        <w:rPr>
          <w:rFonts w:ascii="Times New Roman" w:hAnsi="Times New Roman"/>
          <w:sz w:val="24"/>
          <w:szCs w:val="24"/>
        </w:rPr>
        <w:t>”), ressalvadas as hipóteses de Vencimento Antecipado e resgate das Debêntures previstas nesta Escritura.</w:t>
      </w:r>
      <w:r w:rsidRPr="001571F6" w:rsidDel="006E4075">
        <w:rPr>
          <w:rFonts w:ascii="Times New Roman" w:hAnsi="Times New Roman"/>
          <w:sz w:val="24"/>
          <w:szCs w:val="24"/>
        </w:rPr>
        <w:t xml:space="preserve"> </w:t>
      </w:r>
    </w:p>
    <w:p w14:paraId="5B877514" w14:textId="77777777" w:rsidR="00DB2CB2" w:rsidRPr="001571F6" w:rsidRDefault="00DB2CB2" w:rsidP="00DB2CB2">
      <w:pPr>
        <w:pStyle w:val="Level3"/>
        <w:widowControl w:val="0"/>
        <w:numPr>
          <w:ilvl w:val="2"/>
          <w:numId w:val="47"/>
        </w:numPr>
        <w:tabs>
          <w:tab w:val="clear" w:pos="1361"/>
          <w:tab w:val="clear" w:pos="2041"/>
          <w:tab w:val="left" w:pos="0"/>
          <w:tab w:val="num" w:pos="2071"/>
        </w:tabs>
        <w:spacing w:after="140" w:line="290" w:lineRule="auto"/>
        <w:ind w:left="1277" w:firstLine="0"/>
        <w:rPr>
          <w:rFonts w:ascii="Times New Roman" w:hAnsi="Times New Roman"/>
          <w:i/>
          <w:sz w:val="24"/>
          <w:szCs w:val="24"/>
        </w:rPr>
      </w:pPr>
      <w:r w:rsidRPr="001571F6">
        <w:rPr>
          <w:rFonts w:ascii="Times New Roman" w:hAnsi="Times New Roman"/>
          <w:i/>
          <w:sz w:val="24"/>
          <w:szCs w:val="24"/>
        </w:rPr>
        <w:t>Forma e Emissão de Certificados</w:t>
      </w:r>
    </w:p>
    <w:p w14:paraId="76A376F3" w14:textId="77777777" w:rsidR="00DB2CB2" w:rsidRPr="001571F6" w:rsidRDefault="00DB2CB2" w:rsidP="00DB2CB2">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w:t>
      </w:r>
      <w:r w:rsidRPr="001571F6">
        <w:rPr>
          <w:rFonts w:ascii="Times New Roman" w:eastAsia="Arial Unicode MS" w:hAnsi="Times New Roman"/>
          <w:sz w:val="24"/>
        </w:rPr>
        <w:t>emitidas sob a forma nominativa e escritural</w:t>
      </w:r>
      <w:r w:rsidRPr="001571F6">
        <w:rPr>
          <w:rFonts w:ascii="Times New Roman" w:hAnsi="Times New Roman"/>
          <w:sz w:val="24"/>
        </w:rPr>
        <w:t>, sem a emissão de cautelas ou certificados representativos das Debêntures.</w:t>
      </w:r>
    </w:p>
    <w:p w14:paraId="78173DB0" w14:textId="77777777" w:rsidR="00DB2CB2" w:rsidRPr="001571F6" w:rsidRDefault="00DB2CB2" w:rsidP="00DB2CB2">
      <w:pPr>
        <w:pStyle w:val="Level3"/>
        <w:widowControl w:val="0"/>
        <w:numPr>
          <w:ilvl w:val="2"/>
          <w:numId w:val="47"/>
        </w:numPr>
        <w:tabs>
          <w:tab w:val="clear" w:pos="1361"/>
          <w:tab w:val="clear" w:pos="2041"/>
          <w:tab w:val="left" w:pos="0"/>
          <w:tab w:val="num" w:pos="2071"/>
        </w:tabs>
        <w:spacing w:after="140" w:line="290" w:lineRule="auto"/>
        <w:ind w:left="1277" w:firstLine="0"/>
        <w:rPr>
          <w:rFonts w:ascii="Times New Roman" w:hAnsi="Times New Roman"/>
          <w:i/>
          <w:sz w:val="24"/>
          <w:szCs w:val="24"/>
        </w:rPr>
      </w:pPr>
      <w:r w:rsidRPr="001571F6">
        <w:rPr>
          <w:rFonts w:ascii="Times New Roman" w:hAnsi="Times New Roman"/>
          <w:i/>
          <w:sz w:val="24"/>
          <w:szCs w:val="24"/>
        </w:rPr>
        <w:t>Comprovação de Titularidade das Debêntures</w:t>
      </w:r>
    </w:p>
    <w:p w14:paraId="2EA67B0E" w14:textId="77777777" w:rsidR="00DB2CB2" w:rsidRPr="001571F6" w:rsidRDefault="00DB2CB2" w:rsidP="00DB2CB2">
      <w:pPr>
        <w:pStyle w:val="Body2"/>
        <w:widowControl w:val="0"/>
        <w:tabs>
          <w:tab w:val="left" w:pos="0"/>
        </w:tabs>
        <w:rPr>
          <w:rFonts w:ascii="Times New Roman" w:hAnsi="Times New Roman"/>
          <w:b/>
          <w:sz w:val="24"/>
        </w:rPr>
      </w:pPr>
      <w:r w:rsidRPr="001571F6">
        <w:rPr>
          <w:rFonts w:ascii="Times New Roman" w:hAnsi="Times New Roman"/>
          <w:sz w:val="24"/>
        </w:rPr>
        <w:t xml:space="preserve">Para todos os fins de direito, a titularidade das Debêntures será comprovada pelo extrato das Debêntures emitido pelo </w:t>
      </w:r>
      <w:proofErr w:type="spellStart"/>
      <w:r w:rsidRPr="001571F6">
        <w:rPr>
          <w:rFonts w:ascii="Times New Roman" w:hAnsi="Times New Roman"/>
          <w:sz w:val="24"/>
        </w:rPr>
        <w:t>Escriturador</w:t>
      </w:r>
      <w:proofErr w:type="spellEnd"/>
      <w:r w:rsidRPr="001571F6">
        <w:rPr>
          <w:rFonts w:ascii="Times New Roman" w:hAnsi="Times New Roman"/>
          <w:sz w:val="24"/>
        </w:rPr>
        <w:t xml:space="preserve">. </w:t>
      </w:r>
    </w:p>
    <w:p w14:paraId="43CB9423" w14:textId="77777777" w:rsidR="00DB2CB2" w:rsidRPr="001571F6" w:rsidRDefault="00DB2CB2" w:rsidP="00DB2CB2">
      <w:pPr>
        <w:pStyle w:val="Level3"/>
        <w:widowControl w:val="0"/>
        <w:numPr>
          <w:ilvl w:val="2"/>
          <w:numId w:val="47"/>
        </w:numPr>
        <w:tabs>
          <w:tab w:val="clear" w:pos="1361"/>
          <w:tab w:val="clear" w:pos="2041"/>
          <w:tab w:val="left" w:pos="0"/>
          <w:tab w:val="num" w:pos="2071"/>
        </w:tabs>
        <w:spacing w:after="140" w:line="290" w:lineRule="auto"/>
        <w:ind w:left="1277" w:firstLine="0"/>
        <w:rPr>
          <w:rFonts w:ascii="Times New Roman" w:hAnsi="Times New Roman"/>
          <w:i/>
          <w:sz w:val="24"/>
          <w:szCs w:val="24"/>
        </w:rPr>
      </w:pPr>
      <w:r w:rsidRPr="001571F6">
        <w:rPr>
          <w:rFonts w:ascii="Times New Roman" w:hAnsi="Times New Roman"/>
          <w:i/>
          <w:sz w:val="24"/>
          <w:szCs w:val="24"/>
        </w:rPr>
        <w:t>Conversibilidade e Permutabilidade</w:t>
      </w:r>
    </w:p>
    <w:p w14:paraId="73FEEA90" w14:textId="77777777" w:rsidR="00DB2CB2" w:rsidRPr="001571F6" w:rsidRDefault="00DB2CB2" w:rsidP="00DB2CB2">
      <w:pPr>
        <w:pStyle w:val="Body2"/>
        <w:widowControl w:val="0"/>
        <w:tabs>
          <w:tab w:val="left" w:pos="0"/>
        </w:tabs>
        <w:rPr>
          <w:rFonts w:ascii="Times New Roman" w:hAnsi="Times New Roman"/>
          <w:b/>
          <w:sz w:val="24"/>
        </w:rPr>
      </w:pPr>
      <w:r w:rsidRPr="001571F6">
        <w:rPr>
          <w:rFonts w:ascii="Times New Roman" w:hAnsi="Times New Roman"/>
          <w:sz w:val="24"/>
        </w:rPr>
        <w:t>As Debêntures serão simples, não conversíveis e não permutáveis em ações de emissão ou titularidade da Emissora.</w:t>
      </w:r>
    </w:p>
    <w:p w14:paraId="15798D14" w14:textId="77777777" w:rsidR="00DB2CB2" w:rsidRPr="001571F6" w:rsidRDefault="00DB2CB2" w:rsidP="00DB2CB2">
      <w:pPr>
        <w:pStyle w:val="Level3"/>
        <w:widowControl w:val="0"/>
        <w:numPr>
          <w:ilvl w:val="2"/>
          <w:numId w:val="47"/>
        </w:numPr>
        <w:tabs>
          <w:tab w:val="clear" w:pos="1361"/>
          <w:tab w:val="clear" w:pos="2041"/>
          <w:tab w:val="left" w:pos="0"/>
          <w:tab w:val="num" w:pos="2071"/>
        </w:tabs>
        <w:spacing w:after="140" w:line="290" w:lineRule="auto"/>
        <w:ind w:left="1277" w:firstLine="0"/>
        <w:rPr>
          <w:rFonts w:ascii="Times New Roman" w:hAnsi="Times New Roman"/>
          <w:i/>
          <w:sz w:val="24"/>
          <w:szCs w:val="24"/>
        </w:rPr>
      </w:pPr>
      <w:r w:rsidRPr="001571F6">
        <w:rPr>
          <w:rFonts w:ascii="Times New Roman" w:hAnsi="Times New Roman"/>
          <w:i/>
          <w:sz w:val="24"/>
          <w:szCs w:val="24"/>
        </w:rPr>
        <w:t>Espécie</w:t>
      </w:r>
    </w:p>
    <w:bookmarkEnd w:id="34"/>
    <w:bookmarkEnd w:id="35"/>
    <w:p w14:paraId="7325E7FE" w14:textId="77777777" w:rsidR="00DB2CB2" w:rsidRPr="001571F6" w:rsidRDefault="00DB2CB2" w:rsidP="00DB2CB2">
      <w:pPr>
        <w:pStyle w:val="Level3"/>
        <w:widowControl w:val="0"/>
        <w:numPr>
          <w:ilvl w:val="2"/>
          <w:numId w:val="47"/>
        </w:numPr>
        <w:tabs>
          <w:tab w:val="clear" w:pos="1361"/>
          <w:tab w:val="clear" w:pos="2041"/>
          <w:tab w:val="num" w:pos="2071"/>
        </w:tabs>
        <w:spacing w:after="140" w:line="290" w:lineRule="auto"/>
        <w:ind w:left="1277" w:firstLine="0"/>
        <w:rPr>
          <w:rFonts w:ascii="Times New Roman" w:hAnsi="Times New Roman"/>
          <w:b/>
          <w:sz w:val="24"/>
          <w:szCs w:val="24"/>
        </w:rPr>
      </w:pPr>
      <w:r w:rsidRPr="001571F6">
        <w:rPr>
          <w:rFonts w:ascii="Times New Roman" w:hAnsi="Times New Roman"/>
          <w:sz w:val="24"/>
          <w:szCs w:val="24"/>
        </w:rPr>
        <w:t>As Debêntures serão da espécie quirografária nos termos do artigo 58, caput, da Lei das Sociedades por Ações. Desse modo, não haverá preferência ou será segregado nenhum dos bens da Emissora em particular para garantir as Debêntures em caso de necessidade de execução judicial ou extrajudicial das obrigações da Emissora decorrentes das Debêntures e desta Escritura.</w:t>
      </w:r>
    </w:p>
    <w:p w14:paraId="1041F02A" w14:textId="77777777" w:rsidR="00DB2CB2" w:rsidRPr="001571F6" w:rsidRDefault="00DB2CB2" w:rsidP="00DB2CB2">
      <w:pPr>
        <w:pStyle w:val="Level2"/>
        <w:widowControl w:val="0"/>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39" w:name="_DV_M227"/>
      <w:bookmarkEnd w:id="39"/>
      <w:r w:rsidRPr="001571F6">
        <w:rPr>
          <w:rFonts w:ascii="Times New Roman" w:hAnsi="Times New Roman"/>
          <w:b/>
          <w:sz w:val="24"/>
          <w:szCs w:val="24"/>
        </w:rPr>
        <w:t>Subscrição</w:t>
      </w:r>
    </w:p>
    <w:p w14:paraId="4CA73C85" w14:textId="77777777" w:rsidR="00DB2CB2" w:rsidRPr="001571F6" w:rsidRDefault="00DB2CB2" w:rsidP="00DB2CB2">
      <w:pPr>
        <w:pStyle w:val="Level3"/>
        <w:widowControl w:val="0"/>
        <w:numPr>
          <w:ilvl w:val="2"/>
          <w:numId w:val="47"/>
        </w:numPr>
        <w:tabs>
          <w:tab w:val="clear" w:pos="1361"/>
          <w:tab w:val="clear" w:pos="2041"/>
          <w:tab w:val="left" w:pos="0"/>
          <w:tab w:val="num" w:pos="2071"/>
        </w:tabs>
        <w:spacing w:after="140" w:line="290" w:lineRule="auto"/>
        <w:ind w:left="1277" w:firstLine="0"/>
        <w:rPr>
          <w:rFonts w:ascii="Times New Roman" w:hAnsi="Times New Roman"/>
          <w:i/>
          <w:sz w:val="24"/>
          <w:szCs w:val="24"/>
        </w:rPr>
      </w:pPr>
      <w:r w:rsidRPr="001571F6">
        <w:rPr>
          <w:rFonts w:ascii="Times New Roman" w:hAnsi="Times New Roman"/>
          <w:i/>
          <w:sz w:val="24"/>
          <w:szCs w:val="24"/>
        </w:rPr>
        <w:t>Prazo de Subscrição</w:t>
      </w:r>
    </w:p>
    <w:p w14:paraId="46C99C2C" w14:textId="77777777" w:rsidR="00DB2CB2" w:rsidRPr="001571F6" w:rsidRDefault="00DB2CB2" w:rsidP="00DB2CB2">
      <w:pPr>
        <w:pStyle w:val="Level3"/>
        <w:widowControl w:val="0"/>
        <w:numPr>
          <w:ilvl w:val="2"/>
          <w:numId w:val="47"/>
        </w:numPr>
        <w:tabs>
          <w:tab w:val="clear" w:pos="1361"/>
          <w:tab w:val="clear" w:pos="2041"/>
          <w:tab w:val="left" w:pos="0"/>
          <w:tab w:val="num" w:pos="2071"/>
        </w:tabs>
        <w:spacing w:after="140" w:line="290" w:lineRule="auto"/>
        <w:ind w:left="1277" w:firstLine="0"/>
        <w:rPr>
          <w:rFonts w:ascii="Times New Roman" w:hAnsi="Times New Roman"/>
          <w:i/>
          <w:sz w:val="24"/>
          <w:szCs w:val="24"/>
        </w:rPr>
      </w:pPr>
      <w:r w:rsidRPr="001571F6">
        <w:rPr>
          <w:rFonts w:ascii="Times New Roman" w:hAnsi="Times New Roman"/>
          <w:sz w:val="24"/>
        </w:rPr>
        <w:t xml:space="preserve">As Debêntures poderão ser subscritas a qualquer tempo, a partir da Data de Emissão, mediante a assinatura e entrega do respectivo Boletim de Subscrição, conforme modelo constante do </w:t>
      </w:r>
      <w:r w:rsidRPr="001571F6">
        <w:rPr>
          <w:rFonts w:ascii="Times New Roman" w:hAnsi="Times New Roman"/>
          <w:sz w:val="24"/>
          <w:u w:val="single"/>
        </w:rPr>
        <w:t>Anexo I</w:t>
      </w:r>
      <w:r w:rsidRPr="001571F6">
        <w:rPr>
          <w:rFonts w:ascii="Times New Roman" w:hAnsi="Times New Roman"/>
          <w:sz w:val="24"/>
        </w:rPr>
        <w:t xml:space="preserve"> a esta Escritura.</w:t>
      </w:r>
      <w:r>
        <w:rPr>
          <w:rFonts w:ascii="Times New Roman" w:hAnsi="Times New Roman"/>
          <w:sz w:val="24"/>
        </w:rPr>
        <w:t xml:space="preserve"> As Debêntures não subscritas e integralizadas até o dia 31 de março de 2021 deverão ser canceladas e a presente Escritura deverá ser aditada de forma a prever a quantidade de Debêntures efetivamente subscritas e integralizadas e o Montante Total da Emissão efetivo</w:t>
      </w:r>
      <w:r w:rsidRPr="008B2622">
        <w:rPr>
          <w:rFonts w:ascii="Times New Roman" w:hAnsi="Times New Roman"/>
          <w:sz w:val="24"/>
        </w:rPr>
        <w:t xml:space="preserve">, sem a necessidade de aprovação dos Debenturistas ou de deliberação societária da Emissora. </w:t>
      </w:r>
      <w:r w:rsidRPr="001571F6">
        <w:rPr>
          <w:rFonts w:ascii="Times New Roman" w:hAnsi="Times New Roman"/>
          <w:i/>
          <w:sz w:val="24"/>
          <w:szCs w:val="24"/>
        </w:rPr>
        <w:t>Preço de Subscrição</w:t>
      </w:r>
      <w:bookmarkStart w:id="40" w:name="_Ref264221389"/>
      <w:r w:rsidRPr="001571F6">
        <w:rPr>
          <w:rFonts w:ascii="Times New Roman" w:hAnsi="Times New Roman"/>
          <w:i/>
          <w:sz w:val="24"/>
          <w:szCs w:val="24"/>
        </w:rPr>
        <w:t xml:space="preserve"> e Integralização</w:t>
      </w:r>
    </w:p>
    <w:p w14:paraId="3F79265E" w14:textId="77777777" w:rsidR="00DB2CB2" w:rsidRPr="001571F6" w:rsidRDefault="00DB2CB2" w:rsidP="00DB2CB2">
      <w:pPr>
        <w:pStyle w:val="Body2"/>
        <w:widowControl w:val="0"/>
        <w:tabs>
          <w:tab w:val="left" w:pos="0"/>
        </w:tabs>
        <w:rPr>
          <w:rFonts w:ascii="Times New Roman" w:hAnsi="Times New Roman"/>
          <w:sz w:val="24"/>
        </w:rPr>
      </w:pPr>
      <w:r w:rsidRPr="001571F6">
        <w:rPr>
          <w:rFonts w:ascii="Times New Roman" w:hAnsi="Times New Roman"/>
          <w:sz w:val="24"/>
        </w:rPr>
        <w:t>As Debêntures serão subscritas e integralizadas pelo seu Valor Nominal Unitário, na data da primeira subscrição e integralização das Debêntures (“</w:t>
      </w:r>
      <w:r w:rsidRPr="001571F6">
        <w:rPr>
          <w:rFonts w:ascii="Times New Roman" w:hAnsi="Times New Roman"/>
          <w:b/>
          <w:sz w:val="24"/>
        </w:rPr>
        <w:t>Data da Primeira Integralização</w:t>
      </w:r>
      <w:r w:rsidRPr="001571F6">
        <w:rPr>
          <w:rFonts w:ascii="Times New Roman" w:hAnsi="Times New Roman"/>
          <w:sz w:val="24"/>
        </w:rPr>
        <w:t xml:space="preserve">”), ou pelo seu Valor Nominal Unitário acrescido da Remuneração (conforme abaixo definido), calculada </w:t>
      </w:r>
      <w:r w:rsidRPr="001571F6">
        <w:rPr>
          <w:rFonts w:ascii="Times New Roman" w:hAnsi="Times New Roman"/>
          <w:i/>
          <w:sz w:val="24"/>
        </w:rPr>
        <w:t xml:space="preserve">pro rata </w:t>
      </w:r>
      <w:proofErr w:type="spellStart"/>
      <w:r w:rsidRPr="001571F6">
        <w:rPr>
          <w:rFonts w:ascii="Times New Roman" w:hAnsi="Times New Roman"/>
          <w:i/>
          <w:sz w:val="24"/>
        </w:rPr>
        <w:t>temporis</w:t>
      </w:r>
      <w:proofErr w:type="spellEnd"/>
      <w:r w:rsidRPr="001571F6">
        <w:rPr>
          <w:rFonts w:ascii="Times New Roman" w:hAnsi="Times New Roman"/>
          <w:sz w:val="24"/>
        </w:rPr>
        <w:t>, desde a Data da Primeira Integralização</w:t>
      </w:r>
      <w:bookmarkStart w:id="41" w:name="_DV_M117"/>
      <w:bookmarkStart w:id="42" w:name="_DV_M118"/>
      <w:bookmarkStart w:id="43" w:name="_DV_M119"/>
      <w:bookmarkEnd w:id="40"/>
      <w:bookmarkEnd w:id="41"/>
      <w:bookmarkEnd w:id="42"/>
      <w:bookmarkEnd w:id="43"/>
      <w:r w:rsidRPr="001571F6">
        <w:rPr>
          <w:rFonts w:ascii="Times New Roman" w:hAnsi="Times New Roman"/>
          <w:sz w:val="24"/>
        </w:rPr>
        <w:t xml:space="preserve"> até a data de sua efetiva subscrição e integralização (“</w:t>
      </w:r>
      <w:r w:rsidRPr="001571F6">
        <w:rPr>
          <w:rFonts w:ascii="Times New Roman" w:hAnsi="Times New Roman"/>
          <w:b/>
          <w:sz w:val="24"/>
        </w:rPr>
        <w:t>Preço de Subscrição das Debêntures</w:t>
      </w:r>
      <w:r w:rsidRPr="001571F6">
        <w:rPr>
          <w:rFonts w:ascii="Times New Roman" w:hAnsi="Times New Roman"/>
          <w:sz w:val="24"/>
        </w:rPr>
        <w:t>”).</w:t>
      </w:r>
    </w:p>
    <w:p w14:paraId="25C1AA95" w14:textId="77777777" w:rsidR="00DB2CB2" w:rsidRPr="001571F6" w:rsidRDefault="00DB2CB2" w:rsidP="00DB2CB2">
      <w:pPr>
        <w:pStyle w:val="Level2"/>
        <w:widowControl w:val="0"/>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1571F6">
        <w:rPr>
          <w:rFonts w:ascii="Times New Roman" w:hAnsi="Times New Roman"/>
          <w:b/>
          <w:sz w:val="24"/>
          <w:szCs w:val="24"/>
        </w:rPr>
        <w:t>Integralização e Forma de Pagamento</w:t>
      </w:r>
    </w:p>
    <w:p w14:paraId="11B9E615" w14:textId="77777777" w:rsidR="00DB2CB2" w:rsidRPr="001571F6" w:rsidRDefault="00DB2CB2" w:rsidP="00DB2CB2">
      <w:pPr>
        <w:pStyle w:val="Body2"/>
        <w:widowControl w:val="0"/>
        <w:tabs>
          <w:tab w:val="left" w:pos="0"/>
        </w:tabs>
        <w:rPr>
          <w:rFonts w:ascii="Times New Roman" w:hAnsi="Times New Roman"/>
          <w:sz w:val="24"/>
        </w:rPr>
      </w:pPr>
      <w:r w:rsidRPr="001571F6">
        <w:rPr>
          <w:rFonts w:ascii="Times New Roman" w:hAnsi="Times New Roman"/>
          <w:sz w:val="24"/>
        </w:rPr>
        <w:lastRenderedPageBreak/>
        <w:t xml:space="preserve">As Debêntures serão integralizadas à vista, em moeda corrente nacional, </w:t>
      </w:r>
      <w:r>
        <w:rPr>
          <w:rFonts w:ascii="Times New Roman" w:hAnsi="Times New Roman"/>
          <w:sz w:val="24"/>
        </w:rPr>
        <w:t xml:space="preserve">fora do âmbito da B3, </w:t>
      </w:r>
      <w:r w:rsidRPr="001571F6">
        <w:rPr>
          <w:rFonts w:ascii="Times New Roman" w:hAnsi="Times New Roman"/>
          <w:sz w:val="24"/>
        </w:rPr>
        <w:t xml:space="preserve">mediante depósito do respectivo valor na conta corrente de titularidade da Emissora nº </w:t>
      </w:r>
      <w:r>
        <w:rPr>
          <w:rFonts w:ascii="Times New Roman" w:hAnsi="Times New Roman"/>
          <w:sz w:val="24"/>
        </w:rPr>
        <w:t>178-3</w:t>
      </w:r>
      <w:r w:rsidRPr="001571F6">
        <w:rPr>
          <w:rFonts w:ascii="Times New Roman" w:hAnsi="Times New Roman"/>
          <w:sz w:val="24"/>
        </w:rPr>
        <w:t xml:space="preserve">, agência nº </w:t>
      </w:r>
      <w:r>
        <w:rPr>
          <w:rFonts w:ascii="Times New Roman" w:hAnsi="Times New Roman"/>
          <w:sz w:val="24"/>
        </w:rPr>
        <w:t>0001</w:t>
      </w:r>
      <w:r w:rsidRPr="001571F6">
        <w:rPr>
          <w:rFonts w:ascii="Times New Roman" w:hAnsi="Times New Roman"/>
          <w:sz w:val="24"/>
        </w:rPr>
        <w:t xml:space="preserve">, mantida junto ao </w:t>
      </w:r>
      <w:r>
        <w:rPr>
          <w:rFonts w:ascii="Times New Roman" w:hAnsi="Times New Roman"/>
          <w:sz w:val="24"/>
        </w:rPr>
        <w:t>Banco BS2 S.A. (218).</w:t>
      </w:r>
    </w:p>
    <w:p w14:paraId="23BC5FD7" w14:textId="77777777" w:rsidR="00DB2CB2" w:rsidRPr="001571F6" w:rsidRDefault="00DB2CB2" w:rsidP="00DB2CB2">
      <w:pPr>
        <w:pStyle w:val="Level2"/>
        <w:widowControl w:val="0"/>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44" w:name="_Ref264223392"/>
      <w:r w:rsidRPr="001571F6">
        <w:rPr>
          <w:rFonts w:ascii="Times New Roman" w:hAnsi="Times New Roman"/>
          <w:b/>
          <w:sz w:val="24"/>
          <w:szCs w:val="24"/>
        </w:rPr>
        <w:t>Atualização Monetária do Valor Nominal Unitário</w:t>
      </w:r>
    </w:p>
    <w:p w14:paraId="0CB57507" w14:textId="77777777" w:rsidR="00DB2CB2" w:rsidRPr="001571F6" w:rsidRDefault="00DB2CB2" w:rsidP="00DB2CB2">
      <w:pPr>
        <w:pStyle w:val="Level3"/>
        <w:widowControl w:val="0"/>
        <w:numPr>
          <w:ilvl w:val="2"/>
          <w:numId w:val="47"/>
        </w:numPr>
        <w:tabs>
          <w:tab w:val="clear" w:pos="1361"/>
          <w:tab w:val="clear" w:pos="2041"/>
          <w:tab w:val="num" w:pos="2071"/>
        </w:tabs>
        <w:spacing w:after="140" w:line="290" w:lineRule="auto"/>
        <w:ind w:left="1277" w:firstLine="0"/>
        <w:rPr>
          <w:rFonts w:ascii="Times New Roman" w:hAnsi="Times New Roman"/>
          <w:b/>
          <w:sz w:val="24"/>
          <w:szCs w:val="24"/>
        </w:rPr>
      </w:pPr>
      <w:bookmarkStart w:id="45" w:name="_Hlk43387416"/>
      <w:bookmarkEnd w:id="44"/>
      <w:r w:rsidRPr="001571F6">
        <w:rPr>
          <w:rFonts w:ascii="Times New Roman" w:hAnsi="Times New Roman"/>
          <w:iCs/>
          <w:sz w:val="24"/>
          <w:szCs w:val="24"/>
        </w:rPr>
        <w:t>O</w:t>
      </w:r>
      <w:r w:rsidRPr="001571F6">
        <w:rPr>
          <w:rFonts w:ascii="Times New Roman" w:hAnsi="Times New Roman"/>
          <w:sz w:val="24"/>
          <w:szCs w:val="24"/>
        </w:rPr>
        <w:t xml:space="preserve"> Valor Nominal Unitário das Debêntures ou o saldo do Valor Nominal Unitário será atualizado pela variação do Índice Nacional de Preços ao Consumidor Amplo, divulgado pelo Instituto Brasileiro de Geografia e Estatística (“</w:t>
      </w:r>
      <w:r w:rsidRPr="001571F6">
        <w:rPr>
          <w:rFonts w:ascii="Times New Roman" w:hAnsi="Times New Roman"/>
          <w:b/>
          <w:bCs/>
          <w:sz w:val="24"/>
          <w:szCs w:val="24"/>
        </w:rPr>
        <w:t>IPCA</w:t>
      </w:r>
      <w:r w:rsidRPr="001571F6">
        <w:rPr>
          <w:rFonts w:ascii="Times New Roman" w:hAnsi="Times New Roman"/>
          <w:sz w:val="24"/>
          <w:szCs w:val="24"/>
        </w:rPr>
        <w:t>”)</w:t>
      </w:r>
      <w:bookmarkEnd w:id="45"/>
      <w:r w:rsidRPr="001571F6">
        <w:rPr>
          <w:rFonts w:ascii="Times New Roman" w:hAnsi="Times New Roman"/>
          <w:sz w:val="24"/>
          <w:szCs w:val="24"/>
        </w:rPr>
        <w:t>, desde a Data da Primeira Integralização até a data de seu efetivo pagamento (“</w:t>
      </w:r>
      <w:r w:rsidRPr="001571F6">
        <w:rPr>
          <w:rFonts w:ascii="Times New Roman" w:hAnsi="Times New Roman"/>
          <w:b/>
          <w:bCs/>
          <w:sz w:val="24"/>
          <w:szCs w:val="24"/>
        </w:rPr>
        <w:t>Atualização Monetária</w:t>
      </w:r>
      <w:r w:rsidRPr="001571F6">
        <w:rPr>
          <w:rFonts w:ascii="Times New Roman" w:hAnsi="Times New Roman"/>
          <w:sz w:val="24"/>
          <w:szCs w:val="24"/>
        </w:rPr>
        <w:t>”), sendo o produto da atualização incorporado ao Valor Nominal Unitário ou ao saldo do Valor Nominal Unitário das Debêntures automaticamente (“</w:t>
      </w:r>
      <w:r w:rsidRPr="001571F6">
        <w:rPr>
          <w:rFonts w:ascii="Times New Roman" w:hAnsi="Times New Roman"/>
          <w:b/>
          <w:bCs/>
          <w:sz w:val="24"/>
          <w:szCs w:val="24"/>
        </w:rPr>
        <w:t>Valor Nominal Atualizado</w:t>
      </w:r>
      <w:r w:rsidRPr="001571F6">
        <w:rPr>
          <w:rFonts w:ascii="Times New Roman" w:hAnsi="Times New Roman"/>
          <w:sz w:val="24"/>
          <w:szCs w:val="24"/>
        </w:rPr>
        <w:t xml:space="preserve">”) calculado de forma </w:t>
      </w:r>
      <w:r w:rsidRPr="001571F6">
        <w:rPr>
          <w:rFonts w:ascii="Times New Roman" w:hAnsi="Times New Roman"/>
          <w:i/>
          <w:iCs/>
          <w:sz w:val="24"/>
          <w:szCs w:val="24"/>
        </w:rPr>
        <w:t xml:space="preserve">pro rata </w:t>
      </w:r>
      <w:proofErr w:type="spellStart"/>
      <w:r w:rsidRPr="001571F6">
        <w:rPr>
          <w:rFonts w:ascii="Times New Roman" w:hAnsi="Times New Roman"/>
          <w:i/>
          <w:iCs/>
          <w:sz w:val="24"/>
          <w:szCs w:val="24"/>
        </w:rPr>
        <w:t>temporis</w:t>
      </w:r>
      <w:proofErr w:type="spellEnd"/>
      <w:r w:rsidRPr="001571F6">
        <w:rPr>
          <w:rFonts w:ascii="Times New Roman" w:hAnsi="Times New Roman"/>
          <w:sz w:val="24"/>
          <w:szCs w:val="24"/>
        </w:rPr>
        <w:t xml:space="preserve"> por dias úteis de acordo com a seguinte fórmula: </w:t>
      </w:r>
    </w:p>
    <w:p w14:paraId="285750AE" w14:textId="77777777" w:rsidR="00DB2CB2" w:rsidRPr="001571F6" w:rsidRDefault="00DB2CB2" w:rsidP="00DB2CB2">
      <w:pPr>
        <w:pStyle w:val="SCBFTtulo1"/>
        <w:keepNext w:val="0"/>
        <w:keepLines w:val="0"/>
        <w:widowControl w:val="0"/>
        <w:tabs>
          <w:tab w:val="clear" w:pos="2366"/>
        </w:tabs>
        <w:spacing w:after="140" w:line="290" w:lineRule="auto"/>
        <w:ind w:left="1277"/>
        <w:rPr>
          <w:b w:val="0"/>
          <w:sz w:val="24"/>
          <w:szCs w:val="24"/>
          <w:lang w:val="pt-BR"/>
        </w:rPr>
      </w:pPr>
      <w:r w:rsidRPr="001571F6">
        <w:rPr>
          <w:b w:val="0"/>
          <w:sz w:val="24"/>
          <w:szCs w:val="24"/>
          <w:lang w:val="pt-BR"/>
        </w:rPr>
        <w:object w:dxaOrig="1359" w:dyaOrig="260" w14:anchorId="50370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5pt;height:15.05pt" o:ole="" fillcolor="window">
            <v:imagedata r:id="rId8" o:title=""/>
          </v:shape>
          <o:OLEObject Type="Embed" ProgID="Equation.3" ShapeID="_x0000_i1025" DrawAspect="Content" ObjectID="_1676738958" r:id="rId9"/>
        </w:object>
      </w:r>
      <w:r w:rsidRPr="001571F6">
        <w:rPr>
          <w:b w:val="0"/>
          <w:sz w:val="24"/>
          <w:szCs w:val="24"/>
          <w:lang w:val="pt-BR"/>
        </w:rPr>
        <w:t>, onde:</w:t>
      </w:r>
    </w:p>
    <w:p w14:paraId="38BEF376" w14:textId="77777777" w:rsidR="00DB2CB2" w:rsidRPr="001571F6" w:rsidRDefault="00DB2CB2" w:rsidP="00DB2CB2">
      <w:pPr>
        <w:spacing w:after="140" w:line="290" w:lineRule="auto"/>
        <w:ind w:left="1277"/>
        <w:jc w:val="both"/>
        <w:rPr>
          <w:rFonts w:ascii="Times New Roman" w:hAnsi="Times New Roman"/>
          <w:sz w:val="24"/>
        </w:rPr>
      </w:pPr>
      <w:proofErr w:type="spellStart"/>
      <w:r w:rsidRPr="001571F6">
        <w:rPr>
          <w:rFonts w:ascii="Times New Roman" w:hAnsi="Times New Roman"/>
          <w:sz w:val="24"/>
        </w:rPr>
        <w:t>VNa</w:t>
      </w:r>
      <w:proofErr w:type="spellEnd"/>
      <w:r w:rsidRPr="001571F6">
        <w:rPr>
          <w:rFonts w:ascii="Times New Roman" w:hAnsi="Times New Roman"/>
          <w:sz w:val="24"/>
        </w:rPr>
        <w:t xml:space="preserve"> = Valor Nominal Atualizado, calculado com 8 (oito) casas decimais, sem arredondamento;</w:t>
      </w:r>
    </w:p>
    <w:p w14:paraId="108EBDF4" w14:textId="77777777" w:rsidR="00DB2CB2" w:rsidRPr="001571F6" w:rsidRDefault="00DB2CB2" w:rsidP="00DB2CB2">
      <w:pPr>
        <w:pStyle w:val="SCBFTtulo1"/>
        <w:keepNext w:val="0"/>
        <w:keepLines w:val="0"/>
        <w:widowControl w:val="0"/>
        <w:tabs>
          <w:tab w:val="clear" w:pos="2366"/>
        </w:tabs>
        <w:spacing w:after="140" w:line="290" w:lineRule="auto"/>
        <w:ind w:left="1277"/>
        <w:jc w:val="both"/>
        <w:rPr>
          <w:rFonts w:eastAsia="Times New Roman"/>
          <w:b w:val="0"/>
          <w:sz w:val="24"/>
          <w:szCs w:val="24"/>
          <w:lang w:val="pt-BR" w:eastAsia="pt-BR"/>
        </w:rPr>
      </w:pPr>
      <w:proofErr w:type="spellStart"/>
      <w:r w:rsidRPr="001571F6">
        <w:rPr>
          <w:rFonts w:eastAsia="Times New Roman"/>
          <w:b w:val="0"/>
          <w:sz w:val="24"/>
          <w:szCs w:val="24"/>
          <w:lang w:val="pt-BR" w:eastAsia="pt-BR"/>
        </w:rPr>
        <w:t>VNe</w:t>
      </w:r>
      <w:proofErr w:type="spellEnd"/>
      <w:r w:rsidRPr="001571F6">
        <w:rPr>
          <w:rFonts w:eastAsia="Times New Roman"/>
          <w:b w:val="0"/>
          <w:sz w:val="24"/>
          <w:szCs w:val="24"/>
          <w:lang w:val="pt-BR" w:eastAsia="pt-BR"/>
        </w:rPr>
        <w:t xml:space="preserve"> = Valor Nominal Unitário ou o saldo do Valor Nominal Unitário das Debêntures, na </w:t>
      </w:r>
      <w:r w:rsidRPr="001571F6">
        <w:rPr>
          <w:b w:val="0"/>
          <w:sz w:val="24"/>
          <w:szCs w:val="24"/>
        </w:rPr>
        <w:t>Data da Primeira Integralização</w:t>
      </w:r>
      <w:r w:rsidRPr="001571F6">
        <w:rPr>
          <w:rFonts w:eastAsia="Times New Roman"/>
          <w:b w:val="0"/>
          <w:sz w:val="24"/>
          <w:szCs w:val="24"/>
          <w:lang w:val="pt-BR" w:eastAsia="pt-BR"/>
        </w:rPr>
        <w:t xml:space="preserve"> ou após amortização ou incorporação, conforme o caso, calculado com 8 (oito) casas decimais, sem arredondamento;</w:t>
      </w:r>
    </w:p>
    <w:p w14:paraId="4F19E313" w14:textId="77777777" w:rsidR="00DB2CB2" w:rsidRPr="001571F6" w:rsidRDefault="00DB2CB2" w:rsidP="00DB2CB2">
      <w:pPr>
        <w:spacing w:after="140" w:line="290" w:lineRule="auto"/>
        <w:ind w:left="1277"/>
        <w:rPr>
          <w:rFonts w:ascii="Times New Roman" w:hAnsi="Times New Roman"/>
          <w:sz w:val="24"/>
        </w:rPr>
      </w:pPr>
      <w:r w:rsidRPr="001571F6">
        <w:rPr>
          <w:rFonts w:ascii="Times New Roman" w:hAnsi="Times New Roman"/>
          <w:sz w:val="24"/>
        </w:rPr>
        <w:t>C = fator acumulado das variações mensais do IPCA, calculado com 8 (oito) casas decimais, sem arredondamento, apurado da seguinte forma:</w:t>
      </w:r>
    </w:p>
    <w:p w14:paraId="2F293AE7" w14:textId="77777777" w:rsidR="00DB2CB2" w:rsidRPr="001571F6" w:rsidRDefault="00DB2CB2" w:rsidP="00DB2CB2">
      <w:pPr>
        <w:spacing w:after="140" w:line="290" w:lineRule="auto"/>
        <w:ind w:left="1277"/>
        <w:jc w:val="center"/>
        <w:rPr>
          <w:rFonts w:ascii="Times New Roman" w:hAnsi="Times New Roman"/>
          <w:sz w:val="24"/>
        </w:rPr>
      </w:pPr>
      <w:r w:rsidRPr="001571F6">
        <w:rPr>
          <w:rFonts w:ascii="Times New Roman" w:hAnsi="Times New Roman"/>
          <w:position w:val="-50"/>
          <w:sz w:val="24"/>
        </w:rPr>
        <w:object w:dxaOrig="2079" w:dyaOrig="1120" w14:anchorId="697A7727">
          <v:shape id="_x0000_i1026" type="#_x0000_t75" style="width:116.3pt;height:56.95pt" o:ole="" fillcolor="window">
            <v:imagedata r:id="rId10" o:title=""/>
          </v:shape>
          <o:OLEObject Type="Embed" ProgID="Equation.3" ShapeID="_x0000_i1026" DrawAspect="Content" ObjectID="_1676738959" r:id="rId11"/>
        </w:object>
      </w:r>
      <w:r w:rsidRPr="001571F6">
        <w:rPr>
          <w:rFonts w:ascii="Times New Roman" w:hAnsi="Times New Roman"/>
          <w:sz w:val="24"/>
        </w:rPr>
        <w:t>, onde:</w:t>
      </w:r>
    </w:p>
    <w:p w14:paraId="5BC57214" w14:textId="77777777" w:rsidR="00DB2CB2" w:rsidRPr="001571F6" w:rsidRDefault="00DB2CB2" w:rsidP="00DB2CB2">
      <w:pPr>
        <w:spacing w:after="140" w:line="290" w:lineRule="auto"/>
        <w:ind w:left="1277"/>
        <w:jc w:val="both"/>
        <w:rPr>
          <w:rFonts w:ascii="Times New Roman" w:hAnsi="Times New Roman"/>
          <w:sz w:val="24"/>
        </w:rPr>
      </w:pPr>
      <w:r w:rsidRPr="001571F6">
        <w:rPr>
          <w:rFonts w:ascii="Times New Roman" w:hAnsi="Times New Roman"/>
          <w:sz w:val="24"/>
        </w:rPr>
        <w:t>n = número total de números-índices do IPCA considerados na atualização monetária das Debêntures, sendo “n” um número inteiro;</w:t>
      </w:r>
    </w:p>
    <w:p w14:paraId="40B65204" w14:textId="77777777" w:rsidR="00DB2CB2" w:rsidRPr="001571F6" w:rsidRDefault="00DB2CB2" w:rsidP="00DB2CB2">
      <w:pPr>
        <w:spacing w:after="140" w:line="290" w:lineRule="auto"/>
        <w:ind w:left="1277"/>
        <w:jc w:val="both"/>
        <w:rPr>
          <w:rFonts w:ascii="Times New Roman" w:hAnsi="Times New Roman"/>
          <w:sz w:val="24"/>
        </w:rPr>
      </w:pPr>
      <w:proofErr w:type="spellStart"/>
      <w:r w:rsidRPr="001571F6">
        <w:rPr>
          <w:rFonts w:ascii="Times New Roman" w:hAnsi="Times New Roman"/>
          <w:sz w:val="24"/>
        </w:rPr>
        <w:t>NI</w:t>
      </w:r>
      <w:r w:rsidRPr="001571F6">
        <w:rPr>
          <w:rFonts w:ascii="Times New Roman" w:hAnsi="Times New Roman"/>
          <w:sz w:val="24"/>
          <w:vertAlign w:val="subscript"/>
        </w:rPr>
        <w:t>k</w:t>
      </w:r>
      <w:proofErr w:type="spellEnd"/>
      <w:r w:rsidRPr="001571F6">
        <w:rPr>
          <w:rFonts w:ascii="Times New Roman" w:hAnsi="Times New Roman"/>
          <w:sz w:val="24"/>
        </w:rPr>
        <w:t xml:space="preserve"> = valor do número-índice do IPCA do mês anterior ao mês de atualização, caso a atualização seja em data anterior ou na própria data de aniversário das Debêntures. Após a data de aniversário, “</w:t>
      </w:r>
      <w:proofErr w:type="spellStart"/>
      <w:r w:rsidRPr="001571F6">
        <w:rPr>
          <w:rFonts w:ascii="Times New Roman" w:hAnsi="Times New Roman"/>
          <w:sz w:val="24"/>
        </w:rPr>
        <w:t>NI</w:t>
      </w:r>
      <w:r w:rsidRPr="001571F6">
        <w:rPr>
          <w:rFonts w:ascii="Times New Roman" w:hAnsi="Times New Roman"/>
          <w:sz w:val="24"/>
          <w:vertAlign w:val="subscript"/>
        </w:rPr>
        <w:t>k</w:t>
      </w:r>
      <w:proofErr w:type="spellEnd"/>
      <w:r w:rsidRPr="001571F6">
        <w:rPr>
          <w:rFonts w:ascii="Times New Roman" w:hAnsi="Times New Roman"/>
          <w:sz w:val="24"/>
        </w:rPr>
        <w:t>” corresponderá ao valor do número-índice do IPCA do mês de atualização;</w:t>
      </w:r>
    </w:p>
    <w:p w14:paraId="2D753ABF" w14:textId="77777777" w:rsidR="00DB2CB2" w:rsidRPr="001571F6" w:rsidRDefault="00DB2CB2" w:rsidP="00DB2CB2">
      <w:pPr>
        <w:spacing w:after="140" w:line="290" w:lineRule="auto"/>
        <w:ind w:left="1277"/>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k-1</w:t>
      </w:r>
      <w:r w:rsidRPr="001571F6">
        <w:rPr>
          <w:rFonts w:ascii="Times New Roman" w:hAnsi="Times New Roman"/>
          <w:sz w:val="24"/>
        </w:rPr>
        <w:t xml:space="preserve"> = valor do número-índice do IPCA do mês anterior ao mês “k”;</w:t>
      </w:r>
    </w:p>
    <w:p w14:paraId="055B7C52" w14:textId="77777777" w:rsidR="00DB2CB2" w:rsidRPr="001571F6" w:rsidRDefault="00DB2CB2" w:rsidP="00DB2CB2">
      <w:pPr>
        <w:spacing w:after="140" w:line="290" w:lineRule="auto"/>
        <w:ind w:left="1277"/>
        <w:jc w:val="both"/>
        <w:rPr>
          <w:rFonts w:ascii="Times New Roman" w:hAnsi="Times New Roman"/>
          <w:sz w:val="24"/>
        </w:rPr>
      </w:pPr>
      <w:proofErr w:type="spellStart"/>
      <w:r w:rsidRPr="001571F6">
        <w:rPr>
          <w:rFonts w:ascii="Times New Roman" w:hAnsi="Times New Roman"/>
          <w:sz w:val="24"/>
        </w:rPr>
        <w:t>dup</w:t>
      </w:r>
      <w:proofErr w:type="spellEnd"/>
      <w:r w:rsidRPr="001571F6">
        <w:rPr>
          <w:rFonts w:ascii="Times New Roman" w:hAnsi="Times New Roman"/>
          <w:sz w:val="24"/>
        </w:rPr>
        <w:t xml:space="preserve"> = número de dias úteis entre a Data da Primeira Integralização ou a data de aniversário imediatamente anterior, conforme o caso, e a data de cálculo, </w:t>
      </w:r>
      <w:r w:rsidRPr="001571F6">
        <w:rPr>
          <w:rFonts w:ascii="Times New Roman" w:hAnsi="Times New Roman"/>
          <w:sz w:val="24"/>
        </w:rPr>
        <w:lastRenderedPageBreak/>
        <w:t>limitado ao número total de dias úteis de vigência do número-índice do IPCA, sendo “</w:t>
      </w:r>
      <w:proofErr w:type="spellStart"/>
      <w:r w:rsidRPr="001571F6">
        <w:rPr>
          <w:rFonts w:ascii="Times New Roman" w:hAnsi="Times New Roman"/>
          <w:sz w:val="24"/>
        </w:rPr>
        <w:t>dup</w:t>
      </w:r>
      <w:proofErr w:type="spellEnd"/>
      <w:r w:rsidRPr="001571F6">
        <w:rPr>
          <w:rFonts w:ascii="Times New Roman" w:hAnsi="Times New Roman"/>
          <w:sz w:val="24"/>
        </w:rPr>
        <w:t>” um número inteiro; e</w:t>
      </w:r>
    </w:p>
    <w:p w14:paraId="21BCFB7B" w14:textId="77777777" w:rsidR="00DB2CB2" w:rsidRPr="001571F6" w:rsidRDefault="00DB2CB2" w:rsidP="00DB2CB2">
      <w:pPr>
        <w:spacing w:after="140" w:line="290" w:lineRule="auto"/>
        <w:ind w:left="1277"/>
        <w:jc w:val="both"/>
        <w:rPr>
          <w:rFonts w:ascii="Times New Roman" w:hAnsi="Times New Roman"/>
          <w:sz w:val="24"/>
        </w:rPr>
      </w:pPr>
      <w:proofErr w:type="spellStart"/>
      <w:r w:rsidRPr="001571F6">
        <w:rPr>
          <w:rFonts w:ascii="Times New Roman" w:hAnsi="Times New Roman"/>
          <w:sz w:val="24"/>
        </w:rPr>
        <w:t>dut</w:t>
      </w:r>
      <w:proofErr w:type="spellEnd"/>
      <w:r w:rsidRPr="001571F6">
        <w:rPr>
          <w:rFonts w:ascii="Times New Roman" w:hAnsi="Times New Roman"/>
          <w:sz w:val="24"/>
        </w:rPr>
        <w:t xml:space="preserve"> = número de dias úteis entre a data de aniversário imediatamente anterior e a data de aniversário imediatamente subsequente, sendo “</w:t>
      </w:r>
      <w:proofErr w:type="spellStart"/>
      <w:r w:rsidRPr="001571F6">
        <w:rPr>
          <w:rFonts w:ascii="Times New Roman" w:hAnsi="Times New Roman"/>
          <w:sz w:val="24"/>
        </w:rPr>
        <w:t>dut</w:t>
      </w:r>
      <w:proofErr w:type="spellEnd"/>
      <w:r w:rsidRPr="001571F6">
        <w:rPr>
          <w:rFonts w:ascii="Times New Roman" w:hAnsi="Times New Roman"/>
          <w:sz w:val="24"/>
        </w:rPr>
        <w:t>” um número inteiro.</w:t>
      </w:r>
    </w:p>
    <w:p w14:paraId="6A085F2B" w14:textId="77777777" w:rsidR="00DB2CB2" w:rsidRPr="001571F6" w:rsidRDefault="00DB2CB2" w:rsidP="00DB2CB2">
      <w:pPr>
        <w:spacing w:after="140" w:line="290" w:lineRule="auto"/>
        <w:ind w:left="1277"/>
        <w:jc w:val="both"/>
        <w:rPr>
          <w:rFonts w:ascii="Times New Roman" w:hAnsi="Times New Roman"/>
          <w:sz w:val="24"/>
        </w:rPr>
      </w:pPr>
      <w:r w:rsidRPr="001571F6">
        <w:rPr>
          <w:rFonts w:ascii="Times New Roman" w:hAnsi="Times New Roman"/>
          <w:sz w:val="24"/>
        </w:rPr>
        <w:t>A aplicação da Atualização Monetária incidirá no menor período permitido pela legislação em vigor, sem necessidade de ajuste a esta Escritura ou qualquer outra formalidade.</w:t>
      </w:r>
    </w:p>
    <w:p w14:paraId="5E37EB62" w14:textId="77777777" w:rsidR="00DB2CB2" w:rsidRPr="001571F6" w:rsidRDefault="00DB2CB2" w:rsidP="00DB2CB2">
      <w:pPr>
        <w:spacing w:after="140" w:line="290" w:lineRule="auto"/>
        <w:ind w:left="1277"/>
        <w:jc w:val="both"/>
        <w:rPr>
          <w:rFonts w:ascii="Times New Roman" w:hAnsi="Times New Roman"/>
          <w:sz w:val="24"/>
        </w:rPr>
      </w:pPr>
      <w:r w:rsidRPr="001571F6">
        <w:rPr>
          <w:rFonts w:ascii="Times New Roman" w:hAnsi="Times New Roman"/>
          <w:bCs/>
          <w:iCs/>
          <w:sz w:val="24"/>
        </w:rPr>
        <w:t xml:space="preserve">O fator resultante da expressão </w:t>
      </w:r>
      <w:r w:rsidRPr="001571F6">
        <w:rPr>
          <w:rFonts w:ascii="Times New Roman" w:hAnsi="Times New Roman"/>
          <w:sz w:val="24"/>
        </w:rPr>
        <w:object w:dxaOrig="1060" w:dyaOrig="859" w14:anchorId="1A3A0BCE">
          <v:shape id="_x0000_i1027" type="#_x0000_t75" style="width:58.55pt;height:45.1pt" o:ole="">
            <v:imagedata r:id="rId12" o:title=""/>
          </v:shape>
          <o:OLEObject Type="Embed" ProgID="Equation.3" ShapeID="_x0000_i1027" DrawAspect="Content" ObjectID="_1676738960" r:id="rId13"/>
        </w:object>
      </w:r>
      <w:r w:rsidRPr="001571F6">
        <w:rPr>
          <w:rFonts w:ascii="Times New Roman" w:hAnsi="Times New Roman"/>
          <w:sz w:val="24"/>
        </w:rPr>
        <w:t xml:space="preserve"> </w:t>
      </w:r>
      <w:r w:rsidRPr="001571F6">
        <w:rPr>
          <w:rFonts w:ascii="Times New Roman" w:hAnsi="Times New Roman"/>
          <w:bCs/>
          <w:iCs/>
          <w:sz w:val="24"/>
        </w:rPr>
        <w:t xml:space="preserve">é considerado com 8 (oito) casas decimais, sem arredondamento. O </w:t>
      </w:r>
      <w:proofErr w:type="spellStart"/>
      <w:r w:rsidRPr="001571F6">
        <w:rPr>
          <w:rFonts w:ascii="Times New Roman" w:hAnsi="Times New Roman"/>
          <w:bCs/>
          <w:iCs/>
          <w:sz w:val="24"/>
        </w:rPr>
        <w:t>produtório</w:t>
      </w:r>
      <w:proofErr w:type="spellEnd"/>
      <w:r w:rsidRPr="001571F6">
        <w:rPr>
          <w:rFonts w:ascii="Times New Roman" w:hAnsi="Times New Roman"/>
          <w:bCs/>
          <w:iCs/>
          <w:sz w:val="24"/>
        </w:rPr>
        <w:t xml:space="preserve"> é executado a partir do fator mais recente, acrescentando-se, em seguida, os mais remotos. Os resultados intermediários são calculados com 16 (dezesseis) casas decimais, sem arredondamento</w:t>
      </w:r>
      <w:r w:rsidRPr="001571F6">
        <w:rPr>
          <w:rFonts w:ascii="Times New Roman" w:hAnsi="Times New Roman"/>
          <w:sz w:val="24"/>
        </w:rPr>
        <w:t>.</w:t>
      </w:r>
    </w:p>
    <w:p w14:paraId="224DE49F" w14:textId="77777777" w:rsidR="00DB2CB2" w:rsidRPr="001571F6" w:rsidRDefault="00DB2CB2" w:rsidP="00DB2CB2">
      <w:pPr>
        <w:spacing w:after="140" w:line="290" w:lineRule="auto"/>
        <w:ind w:left="1277"/>
        <w:jc w:val="both"/>
        <w:rPr>
          <w:rFonts w:ascii="Times New Roman" w:hAnsi="Times New Roman"/>
          <w:sz w:val="24"/>
        </w:rPr>
      </w:pPr>
      <w:r w:rsidRPr="001571F6">
        <w:rPr>
          <w:rFonts w:ascii="Times New Roman" w:hAnsi="Times New Roman"/>
          <w:sz w:val="24"/>
        </w:rPr>
        <w:t xml:space="preserve">Considera-se data de aniversário todo dia 15 (quinze) de cada </w:t>
      </w:r>
      <w:proofErr w:type="gramStart"/>
      <w:r w:rsidRPr="001571F6">
        <w:rPr>
          <w:rFonts w:ascii="Times New Roman" w:hAnsi="Times New Roman"/>
          <w:sz w:val="24"/>
        </w:rPr>
        <w:t>mês .</w:t>
      </w:r>
      <w:proofErr w:type="gramEnd"/>
    </w:p>
    <w:p w14:paraId="21486F52" w14:textId="77777777" w:rsidR="00DB2CB2" w:rsidRPr="00566989" w:rsidRDefault="00DB2CB2" w:rsidP="00DB2CB2">
      <w:pPr>
        <w:spacing w:after="140" w:line="290" w:lineRule="auto"/>
        <w:ind w:left="1277"/>
        <w:jc w:val="both"/>
        <w:rPr>
          <w:rFonts w:ascii="Times New Roman" w:hAnsi="Times New Roman"/>
          <w:sz w:val="24"/>
        </w:rPr>
      </w:pPr>
      <w:r w:rsidRPr="00FF4BA5">
        <w:rPr>
          <w:rFonts w:ascii="Times New Roman" w:hAnsi="Times New Roman"/>
          <w:sz w:val="24"/>
        </w:rPr>
        <w:t>Considera-se como mês de atualização o período mensal compreendido entre duas datas de aniversário consecutivas.</w:t>
      </w:r>
    </w:p>
    <w:p w14:paraId="72E3622B" w14:textId="77777777" w:rsidR="00DB2CB2" w:rsidRPr="001571F6" w:rsidRDefault="00DB2CB2" w:rsidP="00DB2CB2">
      <w:pPr>
        <w:spacing w:after="140" w:line="290" w:lineRule="auto"/>
        <w:ind w:left="1277"/>
        <w:jc w:val="both"/>
        <w:rPr>
          <w:rFonts w:ascii="Times New Roman" w:hAnsi="Times New Roman"/>
          <w:sz w:val="24"/>
        </w:rPr>
      </w:pPr>
      <w:r w:rsidRPr="00566989">
        <w:rPr>
          <w:rFonts w:ascii="Times New Roman" w:hAnsi="Times New Roman"/>
          <w:sz w:val="24"/>
        </w:rPr>
        <w:t>Os valores dos finais de semana ou feriados serão iguais ao valor do Dia Útil (conforme abaixo definido) subsequente, apropriando o pro rata do último Dia Útil anterior.</w:t>
      </w:r>
    </w:p>
    <w:p w14:paraId="183A1378" w14:textId="77777777" w:rsidR="00DB2CB2" w:rsidRPr="001571F6" w:rsidRDefault="00DB2CB2" w:rsidP="00DB2CB2">
      <w:pPr>
        <w:pStyle w:val="SCBFTtulo1"/>
        <w:keepNext w:val="0"/>
        <w:keepLines w:val="0"/>
        <w:widowControl w:val="0"/>
        <w:tabs>
          <w:tab w:val="clear" w:pos="2366"/>
        </w:tabs>
        <w:spacing w:after="140" w:line="290" w:lineRule="auto"/>
        <w:ind w:left="1277"/>
        <w:jc w:val="both"/>
        <w:rPr>
          <w:sz w:val="24"/>
          <w:szCs w:val="24"/>
        </w:rPr>
      </w:pPr>
      <w:r w:rsidRPr="001571F6">
        <w:rPr>
          <w:b w:val="0"/>
          <w:sz w:val="24"/>
          <w:szCs w:val="24"/>
          <w:lang w:val="pt-BR"/>
        </w:rPr>
        <w:t>O número-índice do IPCA deverá ser utilizado considerando idêntico número de casas decimais ao divulgado pelo órgão responsável por seu cálculo.</w:t>
      </w:r>
    </w:p>
    <w:p w14:paraId="0709A236"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r w:rsidRPr="001571F6">
        <w:rPr>
          <w:rFonts w:ascii="Times New Roman" w:hAnsi="Times New Roman"/>
          <w:b/>
          <w:sz w:val="24"/>
          <w:szCs w:val="24"/>
        </w:rPr>
        <w:t>Juros Remuneratórios</w:t>
      </w:r>
    </w:p>
    <w:p w14:paraId="17A0AD43"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hanging="1"/>
        <w:rPr>
          <w:rFonts w:ascii="Times New Roman" w:hAnsi="Times New Roman"/>
          <w:bCs/>
          <w:sz w:val="24"/>
          <w:szCs w:val="24"/>
        </w:rPr>
      </w:pPr>
      <w:bookmarkStart w:id="46" w:name="_Hlk43387618"/>
      <w:r w:rsidRPr="001571F6">
        <w:rPr>
          <w:rFonts w:ascii="Times New Roman" w:hAnsi="Times New Roman"/>
          <w:sz w:val="24"/>
          <w:szCs w:val="24"/>
        </w:rPr>
        <w:t>Sobre o Valor Nominal Atualizado, incidirão juros remuneratórios prefixados correspondentes a 6,00% (seis inteiros por cento)</w:t>
      </w:r>
      <w:r>
        <w:rPr>
          <w:rFonts w:ascii="Times New Roman" w:hAnsi="Times New Roman"/>
          <w:sz w:val="24"/>
          <w:szCs w:val="24"/>
        </w:rPr>
        <w:t xml:space="preserve"> ao ano</w:t>
      </w:r>
      <w:r w:rsidRPr="001571F6">
        <w:rPr>
          <w:rFonts w:ascii="Times New Roman" w:hAnsi="Times New Roman"/>
          <w:sz w:val="24"/>
          <w:szCs w:val="24"/>
        </w:rPr>
        <w:t xml:space="preserve"> (“</w:t>
      </w:r>
      <w:r w:rsidRPr="001571F6">
        <w:rPr>
          <w:rFonts w:ascii="Times New Roman" w:hAnsi="Times New Roman"/>
          <w:b/>
          <w:bCs/>
          <w:sz w:val="24"/>
          <w:szCs w:val="24"/>
        </w:rPr>
        <w:t>Juros Remuneratórios</w:t>
      </w:r>
      <w:r w:rsidRPr="001571F6">
        <w:rPr>
          <w:rFonts w:ascii="Times New Roman" w:hAnsi="Times New Roman"/>
          <w:sz w:val="24"/>
          <w:szCs w:val="24"/>
        </w:rPr>
        <w:t>”, e, em conjunto com a Atualização Monetária, “</w:t>
      </w:r>
      <w:r w:rsidRPr="001571F6">
        <w:rPr>
          <w:rFonts w:ascii="Times New Roman" w:hAnsi="Times New Roman"/>
          <w:b/>
          <w:bCs/>
          <w:sz w:val="24"/>
          <w:szCs w:val="24"/>
        </w:rPr>
        <w:t>Remuneração</w:t>
      </w:r>
      <w:r w:rsidRPr="001571F6">
        <w:rPr>
          <w:rFonts w:ascii="Times New Roman" w:hAnsi="Times New Roman"/>
          <w:sz w:val="24"/>
          <w:szCs w:val="24"/>
        </w:rPr>
        <w:t xml:space="preserve">”). Os Juros Remuneratórios utilizarão base 252 (duzentos e cinquenta e dois) dias úteis e serão calculados de forma exponencial e cumulativa </w:t>
      </w:r>
      <w:r w:rsidRPr="001571F6">
        <w:rPr>
          <w:rFonts w:ascii="Times New Roman" w:hAnsi="Times New Roman"/>
          <w:i/>
          <w:iCs/>
          <w:sz w:val="24"/>
          <w:szCs w:val="24"/>
        </w:rPr>
        <w:t xml:space="preserve">pro rata </w:t>
      </w:r>
      <w:proofErr w:type="spellStart"/>
      <w:r w:rsidRPr="001571F6">
        <w:rPr>
          <w:rFonts w:ascii="Times New Roman" w:hAnsi="Times New Roman"/>
          <w:i/>
          <w:iCs/>
          <w:sz w:val="24"/>
          <w:szCs w:val="24"/>
        </w:rPr>
        <w:t>temporis</w:t>
      </w:r>
      <w:proofErr w:type="spellEnd"/>
      <w:r w:rsidRPr="001571F6">
        <w:rPr>
          <w:rFonts w:ascii="Times New Roman" w:hAnsi="Times New Roman"/>
          <w:sz w:val="24"/>
          <w:szCs w:val="24"/>
        </w:rPr>
        <w:t xml:space="preserve"> por dias úteis decorridos, desde a Data da Primeira Integralização até a data do efetivo pagamento.</w:t>
      </w:r>
      <w:bookmarkEnd w:id="46"/>
      <w:r w:rsidRPr="001571F6">
        <w:rPr>
          <w:rFonts w:ascii="Times New Roman" w:hAnsi="Times New Roman"/>
          <w:sz w:val="24"/>
          <w:szCs w:val="24"/>
        </w:rPr>
        <w:t xml:space="preserve"> </w:t>
      </w:r>
    </w:p>
    <w:p w14:paraId="0A23AD4C"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hanging="1"/>
        <w:rPr>
          <w:rFonts w:ascii="Times New Roman" w:hAnsi="Times New Roman"/>
          <w:b/>
          <w:sz w:val="24"/>
          <w:szCs w:val="24"/>
        </w:rPr>
      </w:pPr>
      <w:r w:rsidRPr="001571F6">
        <w:rPr>
          <w:rFonts w:ascii="Times New Roman" w:hAnsi="Times New Roman"/>
          <w:sz w:val="24"/>
          <w:szCs w:val="24"/>
        </w:rPr>
        <w:t>Os Juros Remuneratórios serão calculados pela seguinte fórmula:</w:t>
      </w:r>
    </w:p>
    <w:p w14:paraId="15BBFACE" w14:textId="77777777" w:rsidR="00DB2CB2" w:rsidRPr="001571F6" w:rsidRDefault="00DB2CB2" w:rsidP="00DB2CB2">
      <w:pPr>
        <w:pStyle w:val="SCBFTtulo1"/>
        <w:keepNext w:val="0"/>
        <w:keepLines w:val="0"/>
        <w:widowControl w:val="0"/>
        <w:tabs>
          <w:tab w:val="clear" w:pos="2366"/>
        </w:tabs>
        <w:spacing w:after="140" w:line="290" w:lineRule="auto"/>
        <w:ind w:left="1276"/>
        <w:jc w:val="both"/>
        <w:rPr>
          <w:b w:val="0"/>
          <w:sz w:val="24"/>
          <w:szCs w:val="24"/>
          <w:lang w:val="pt-BR"/>
        </w:rPr>
      </w:pPr>
    </w:p>
    <w:p w14:paraId="67915B2B" w14:textId="77777777" w:rsidR="00DB2CB2" w:rsidRPr="001571F6" w:rsidRDefault="00DB2CB2" w:rsidP="00DB2CB2">
      <w:pPr>
        <w:widowControl w:val="0"/>
        <w:spacing w:after="140" w:line="290" w:lineRule="auto"/>
        <w:ind w:left="1276"/>
        <w:jc w:val="center"/>
        <w:rPr>
          <w:rFonts w:ascii="Times New Roman" w:hAnsi="Times New Roman"/>
          <w:noProof/>
          <w:sz w:val="24"/>
        </w:rPr>
      </w:pPr>
      <w:r w:rsidRPr="001571F6">
        <w:rPr>
          <w:rFonts w:ascii="Times New Roman" w:hAnsi="Times New Roman"/>
          <w:noProof/>
          <w:sz w:val="24"/>
        </w:rPr>
        <w:t>J = VNa x (FatorJuros – 1)</w:t>
      </w:r>
    </w:p>
    <w:p w14:paraId="4E637283" w14:textId="77777777" w:rsidR="00DB2CB2" w:rsidRPr="001571F6" w:rsidRDefault="00DB2CB2" w:rsidP="00DB2CB2">
      <w:pPr>
        <w:spacing w:after="140" w:line="290" w:lineRule="auto"/>
        <w:ind w:left="1276"/>
        <w:rPr>
          <w:rFonts w:ascii="Times New Roman" w:hAnsi="Times New Roman"/>
          <w:sz w:val="24"/>
        </w:rPr>
      </w:pPr>
      <w:r w:rsidRPr="001571F6">
        <w:rPr>
          <w:rFonts w:ascii="Times New Roman" w:hAnsi="Times New Roman"/>
          <w:sz w:val="24"/>
        </w:rPr>
        <w:lastRenderedPageBreak/>
        <w:t>Sendo que:</w:t>
      </w:r>
    </w:p>
    <w:p w14:paraId="582CE906" w14:textId="77777777" w:rsidR="00DB2CB2" w:rsidRPr="001571F6" w:rsidRDefault="00DB2CB2" w:rsidP="00DB2CB2">
      <w:pPr>
        <w:spacing w:after="140" w:line="290" w:lineRule="auto"/>
        <w:ind w:left="1276"/>
        <w:jc w:val="both"/>
        <w:rPr>
          <w:rFonts w:ascii="Times New Roman" w:hAnsi="Times New Roman"/>
          <w:sz w:val="24"/>
        </w:rPr>
      </w:pPr>
      <w:r w:rsidRPr="001571F6">
        <w:rPr>
          <w:rFonts w:ascii="Times New Roman" w:hAnsi="Times New Roman"/>
          <w:sz w:val="24"/>
        </w:rPr>
        <w:t>J = valor unitário dos Juros Remuneratórios devidos no final de cada Período de Capitalização, calculado com 8 (oito) casas decimais, sem arredondamento;</w:t>
      </w:r>
    </w:p>
    <w:p w14:paraId="4DF4786D" w14:textId="77777777" w:rsidR="00DB2CB2" w:rsidRPr="001571F6" w:rsidRDefault="00DB2CB2" w:rsidP="00DB2CB2">
      <w:pPr>
        <w:spacing w:after="140" w:line="290" w:lineRule="auto"/>
        <w:ind w:left="1276"/>
        <w:jc w:val="both"/>
        <w:rPr>
          <w:rFonts w:ascii="Times New Roman" w:hAnsi="Times New Roman"/>
          <w:sz w:val="24"/>
        </w:rPr>
      </w:pPr>
      <w:proofErr w:type="spellStart"/>
      <w:r w:rsidRPr="001571F6">
        <w:rPr>
          <w:rFonts w:ascii="Times New Roman" w:hAnsi="Times New Roman"/>
          <w:sz w:val="24"/>
        </w:rPr>
        <w:t>VNa</w:t>
      </w:r>
      <w:proofErr w:type="spellEnd"/>
      <w:r w:rsidRPr="001571F6">
        <w:rPr>
          <w:rFonts w:ascii="Times New Roman" w:hAnsi="Times New Roman"/>
          <w:sz w:val="24"/>
        </w:rPr>
        <w:t xml:space="preserve"> = Valor Nominal Atualizado, calculado com 8 (oito) casas decimais, sem arredondamento;</w:t>
      </w:r>
    </w:p>
    <w:p w14:paraId="36BCC0FE" w14:textId="77777777" w:rsidR="00DB2CB2" w:rsidRPr="001571F6" w:rsidRDefault="00DB2CB2" w:rsidP="00DB2CB2">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Fator Juros = fator de juros fixos calculado com 9 (nove) casas decimais, com arredondamento, apurado da seguinte forma:</w:t>
      </w:r>
    </w:p>
    <w:p w14:paraId="0244B07C" w14:textId="77777777" w:rsidR="00DB2CB2" w:rsidRPr="001571F6" w:rsidRDefault="00DB2CB2" w:rsidP="00DB2CB2">
      <w:pPr>
        <w:widowControl w:val="0"/>
        <w:tabs>
          <w:tab w:val="left" w:pos="540"/>
        </w:tabs>
        <w:spacing w:after="140" w:line="290" w:lineRule="auto"/>
        <w:ind w:left="1276"/>
        <w:rPr>
          <w:rFonts w:ascii="Times New Roman" w:hAnsi="Times New Roman"/>
          <w:sz w:val="24"/>
        </w:rPr>
      </w:pPr>
    </w:p>
    <w:p w14:paraId="20334137" w14:textId="77777777" w:rsidR="00DB2CB2" w:rsidRPr="001571F6" w:rsidRDefault="00DB2CB2" w:rsidP="00DB2CB2">
      <w:pPr>
        <w:widowControl w:val="0"/>
        <w:tabs>
          <w:tab w:val="left" w:pos="540"/>
        </w:tabs>
        <w:spacing w:after="140" w:line="290" w:lineRule="auto"/>
        <w:ind w:left="1276"/>
        <w:jc w:val="center"/>
        <w:rPr>
          <w:rFonts w:ascii="Times New Roman" w:hAnsi="Times New Roman"/>
          <w:sz w:val="24"/>
        </w:rPr>
      </w:pPr>
      <w:r w:rsidRPr="001571F6">
        <w:rPr>
          <w:rFonts w:ascii="Times New Roman" w:hAnsi="Times New Roman"/>
          <w:position w:val="-46"/>
          <w:sz w:val="24"/>
        </w:rPr>
        <w:object w:dxaOrig="2980" w:dyaOrig="1040" w14:anchorId="3FE3A23F">
          <v:shape id="_x0000_i1028" type="#_x0000_t75" style="width:163.8pt;height:58.55pt" o:ole="" fillcolor="window">
            <v:imagedata r:id="rId14" o:title=""/>
          </v:shape>
          <o:OLEObject Type="Embed" ProgID="Equation.3" ShapeID="_x0000_i1028" DrawAspect="Content" ObjectID="_1676738961" r:id="rId15"/>
        </w:object>
      </w:r>
    </w:p>
    <w:p w14:paraId="6959AF5A" w14:textId="77777777" w:rsidR="00DB2CB2" w:rsidRPr="001571F6" w:rsidRDefault="00DB2CB2" w:rsidP="00DB2CB2">
      <w:pPr>
        <w:spacing w:after="140" w:line="290" w:lineRule="auto"/>
        <w:ind w:left="1276"/>
        <w:rPr>
          <w:rFonts w:ascii="Times New Roman" w:hAnsi="Times New Roman"/>
          <w:sz w:val="24"/>
        </w:rPr>
      </w:pPr>
      <w:r w:rsidRPr="001571F6">
        <w:rPr>
          <w:rFonts w:ascii="Times New Roman" w:hAnsi="Times New Roman"/>
          <w:sz w:val="24"/>
        </w:rPr>
        <w:t>Sendo que:</w:t>
      </w:r>
    </w:p>
    <w:p w14:paraId="30A8EE68" w14:textId="77777777" w:rsidR="00DB2CB2" w:rsidRPr="001571F6" w:rsidRDefault="00DB2CB2" w:rsidP="00DB2CB2">
      <w:pPr>
        <w:spacing w:after="140" w:line="290" w:lineRule="auto"/>
        <w:ind w:left="1276"/>
        <w:rPr>
          <w:rFonts w:ascii="Times New Roman" w:hAnsi="Times New Roman"/>
          <w:sz w:val="24"/>
        </w:rPr>
      </w:pPr>
      <w:r w:rsidRPr="001571F6">
        <w:rPr>
          <w:rFonts w:ascii="Times New Roman" w:hAnsi="Times New Roman"/>
          <w:sz w:val="24"/>
        </w:rPr>
        <w:t>taxa = 6,0000; e</w:t>
      </w:r>
    </w:p>
    <w:p w14:paraId="5BCED609" w14:textId="77777777" w:rsidR="00DB2CB2" w:rsidRPr="001571F6" w:rsidRDefault="00DB2CB2" w:rsidP="00DB2CB2">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DP = corresponde ao número de dias úteis entre a Data d</w:t>
      </w:r>
      <w:r>
        <w:rPr>
          <w:rFonts w:ascii="Times New Roman" w:hAnsi="Times New Roman"/>
          <w:sz w:val="24"/>
        </w:rPr>
        <w:t>a</w:t>
      </w:r>
      <w:r w:rsidRPr="001571F6">
        <w:rPr>
          <w:rFonts w:ascii="Times New Roman" w:hAnsi="Times New Roman"/>
          <w:sz w:val="24"/>
        </w:rPr>
        <w:t xml:space="preserve"> </w:t>
      </w:r>
      <w:r>
        <w:rPr>
          <w:rFonts w:ascii="Times New Roman" w:hAnsi="Times New Roman"/>
          <w:sz w:val="24"/>
        </w:rPr>
        <w:t xml:space="preserve">Primeira </w:t>
      </w:r>
      <w:proofErr w:type="gramStart"/>
      <w:r>
        <w:rPr>
          <w:rFonts w:ascii="Times New Roman" w:hAnsi="Times New Roman"/>
          <w:sz w:val="24"/>
        </w:rPr>
        <w:t xml:space="preserve">Integralização </w:t>
      </w:r>
      <w:r w:rsidRPr="001571F6">
        <w:rPr>
          <w:rFonts w:ascii="Times New Roman" w:hAnsi="Times New Roman"/>
          <w:sz w:val="24"/>
        </w:rPr>
        <w:t xml:space="preserve"> e</w:t>
      </w:r>
      <w:proofErr w:type="gramEnd"/>
      <w:r w:rsidRPr="001571F6">
        <w:rPr>
          <w:rFonts w:ascii="Times New Roman" w:hAnsi="Times New Roman"/>
          <w:sz w:val="24"/>
        </w:rPr>
        <w:t xml:space="preserve"> a data atual, sendo “DP” um número inteiro.</w:t>
      </w:r>
    </w:p>
    <w:p w14:paraId="28F5F156" w14:textId="77777777" w:rsidR="00DB2CB2" w:rsidRPr="001571F6" w:rsidRDefault="00DB2CB2" w:rsidP="00DB2CB2">
      <w:pPr>
        <w:widowControl w:val="0"/>
        <w:tabs>
          <w:tab w:val="left" w:pos="540"/>
        </w:tabs>
        <w:spacing w:after="140" w:line="290" w:lineRule="auto"/>
        <w:ind w:left="1276"/>
        <w:jc w:val="both"/>
        <w:rPr>
          <w:rFonts w:ascii="Times New Roman" w:hAnsi="Times New Roman"/>
          <w:bCs/>
          <w:iCs/>
          <w:sz w:val="24"/>
        </w:rPr>
      </w:pPr>
      <w:r w:rsidRPr="001571F6">
        <w:rPr>
          <w:rFonts w:ascii="Times New Roman" w:hAnsi="Times New Roman"/>
          <w:sz w:val="24"/>
        </w:rPr>
        <w:t xml:space="preserve">Considera-se “Período de Capitalização” o período compreendido entre a Data da Primeira Integralização </w:t>
      </w:r>
      <w:r>
        <w:rPr>
          <w:rFonts w:ascii="Times New Roman" w:hAnsi="Times New Roman"/>
          <w:sz w:val="24"/>
        </w:rPr>
        <w:t xml:space="preserve">(inclusive) </w:t>
      </w:r>
      <w:r w:rsidRPr="001571F6">
        <w:rPr>
          <w:rFonts w:ascii="Times New Roman" w:hAnsi="Times New Roman"/>
          <w:sz w:val="24"/>
        </w:rPr>
        <w:t>e a Data de Vencimento, ordinário ou antecipado</w:t>
      </w:r>
      <w:r>
        <w:rPr>
          <w:rFonts w:ascii="Times New Roman" w:hAnsi="Times New Roman"/>
          <w:sz w:val="24"/>
        </w:rPr>
        <w:t xml:space="preserve"> (exclusive), quando serão pagos os Juros Remuneratórios, observado o disposto na Cláusula 5.2</w:t>
      </w:r>
      <w:r w:rsidRPr="001571F6">
        <w:rPr>
          <w:rFonts w:ascii="Times New Roman" w:hAnsi="Times New Roman"/>
          <w:sz w:val="24"/>
        </w:rPr>
        <w:t>.</w:t>
      </w:r>
      <w:bookmarkStart w:id="47" w:name="_Ref519522227"/>
    </w:p>
    <w:p w14:paraId="7E383074"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firstLine="0"/>
        <w:rPr>
          <w:rFonts w:ascii="Times New Roman" w:hAnsi="Times New Roman"/>
          <w:b/>
          <w:sz w:val="24"/>
          <w:szCs w:val="24"/>
        </w:rPr>
      </w:pPr>
      <w:r w:rsidRPr="001571F6">
        <w:rPr>
          <w:rFonts w:ascii="Times New Roman" w:hAnsi="Times New Roman"/>
          <w:sz w:val="24"/>
          <w:szCs w:val="24"/>
        </w:rPr>
        <w:t>Serão aplicáveis as disposições abaixo em caso de indisponibilidade temporária, extinção, limitação e/ou não divulgação do IPCA.</w:t>
      </w:r>
      <w:bookmarkEnd w:id="47"/>
    </w:p>
    <w:p w14:paraId="4CA7C588"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firstLine="0"/>
        <w:rPr>
          <w:rFonts w:ascii="Times New Roman" w:hAnsi="Times New Roman"/>
          <w:b/>
          <w:sz w:val="24"/>
          <w:szCs w:val="24"/>
        </w:rPr>
      </w:pPr>
      <w:bookmarkStart w:id="48" w:name="_Ref314589042"/>
      <w:r w:rsidRPr="001571F6">
        <w:rPr>
          <w:rFonts w:ascii="Times New Roman" w:hAnsi="Times New Roman"/>
          <w:sz w:val="24"/>
          <w:szCs w:val="24"/>
        </w:rPr>
        <w:t xml:space="preserve">Observado o disposto na Cláusula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_Ref457494003 \n \p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_Ref457494003 \r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Pr="001571F6">
        <w:rPr>
          <w:rFonts w:ascii="Times New Roman" w:hAnsi="Times New Roman"/>
          <w:sz w:val="24"/>
          <w:szCs w:val="24"/>
        </w:rPr>
        <w:t>4.5.5</w:t>
      </w:r>
      <w:r w:rsidRPr="001571F6">
        <w:rPr>
          <w:rFonts w:ascii="Times New Roman" w:hAnsi="Times New Roman"/>
          <w:sz w:val="24"/>
          <w:szCs w:val="24"/>
        </w:rPr>
        <w:fldChar w:fldCharType="end"/>
      </w:r>
      <w:r w:rsidRPr="001571F6">
        <w:rPr>
          <w:rFonts w:ascii="Times New Roman" w:hAnsi="Times New Roman"/>
          <w:sz w:val="24"/>
          <w:szCs w:val="24"/>
        </w:rPr>
        <w:t xml:space="preserve"> abaixo</w:t>
      </w:r>
      <w:r w:rsidRPr="001571F6">
        <w:rPr>
          <w:rFonts w:ascii="Times New Roman" w:hAnsi="Times New Roman"/>
          <w:sz w:val="24"/>
          <w:szCs w:val="24"/>
        </w:rPr>
        <w:fldChar w:fldCharType="end"/>
      </w:r>
      <w:r w:rsidRPr="001571F6">
        <w:rPr>
          <w:rFonts w:ascii="Times New Roman" w:hAnsi="Times New Roman"/>
          <w:sz w:val="24"/>
          <w:szCs w:val="24"/>
        </w:rPr>
        <w:t>, se, quando do cálculo de quaisquer obrigações pecuniárias relativas às Debêntures previstas nesta Escritura, o IPCA não estiver disponível, será utilizado, em sua substituição, o percentual correspondente a variação produzida pelo último IPCA divulgado oficialmente até a data do cálculo, não sendo devidas quaisquer compensações financeiras, multas ou penalidades entre a Emissora e/ou os Debenturistas, quando da divulgação posterior do IPCA.</w:t>
      </w:r>
      <w:bookmarkEnd w:id="48"/>
    </w:p>
    <w:p w14:paraId="5B51C1C1"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firstLine="0"/>
        <w:rPr>
          <w:rFonts w:ascii="Times New Roman" w:hAnsi="Times New Roman"/>
          <w:b/>
          <w:sz w:val="24"/>
          <w:szCs w:val="24"/>
        </w:rPr>
      </w:pPr>
      <w:bookmarkStart w:id="49" w:name="_Ref306030694"/>
      <w:bookmarkStart w:id="50" w:name="_Ref457494003"/>
      <w:r w:rsidRPr="001571F6">
        <w:rPr>
          <w:rFonts w:ascii="Times New Roman" w:hAnsi="Times New Roman"/>
          <w:sz w:val="24"/>
          <w:szCs w:val="24"/>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w:t>
      </w:r>
      <w:r w:rsidRPr="001571F6">
        <w:rPr>
          <w:rFonts w:ascii="Times New Roman" w:hAnsi="Times New Roman"/>
          <w:sz w:val="24"/>
          <w:szCs w:val="24"/>
        </w:rPr>
        <w:lastRenderedPageBreak/>
        <w:t xml:space="preserve">aplicação do IPCA por proibição legal ou judicial, conforme o caso, convocar Assembleia Geral de Debenturistas para deliberar,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será utilizado, para apuração da Atualização Monetária, o percentual correspondente a variação produzida pelo último IPCA divulgado oficialmente, não sendo devidas quaisquer compensações entre a Emissora e/ou os Debenturistas quando da deliberação do novo parâmetro de remuneração para as Debêntures. 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Caso, na Assembleia Geral de Debenturistas prevista acima, não haja acordo sobre a nova remuneração das Debêntures entre a Emissora e Debenturistas representando, no mínimo, 2/3 (dois terços) das </w:t>
      </w:r>
      <w:bookmarkEnd w:id="49"/>
      <w:r w:rsidRPr="001571F6">
        <w:rPr>
          <w:rFonts w:ascii="Times New Roman" w:hAnsi="Times New Roman"/>
          <w:sz w:val="24"/>
          <w:szCs w:val="24"/>
        </w:rPr>
        <w:t>Debêntures, será utilizado o mesmo índice que vier a ser utilizado pelo Banco Central do Brasil para o acompanhamento dos objetivos estabelecidos no sistema de metas de inflação para o balizamento da política monetária do Brasil.</w:t>
      </w:r>
      <w:bookmarkEnd w:id="50"/>
    </w:p>
    <w:p w14:paraId="6A82F0A9"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51" w:name="_DV_C292"/>
      <w:bookmarkEnd w:id="51"/>
      <w:r w:rsidRPr="001571F6">
        <w:rPr>
          <w:rFonts w:ascii="Times New Roman" w:hAnsi="Times New Roman"/>
          <w:b/>
          <w:sz w:val="24"/>
          <w:szCs w:val="24"/>
        </w:rPr>
        <w:t>Repactuação</w:t>
      </w:r>
    </w:p>
    <w:p w14:paraId="3C5784A5" w14:textId="77777777" w:rsidR="00DB2CB2" w:rsidRPr="001571F6" w:rsidRDefault="00DB2CB2" w:rsidP="00DB2CB2">
      <w:pPr>
        <w:pStyle w:val="Body1"/>
        <w:tabs>
          <w:tab w:val="left" w:pos="0"/>
        </w:tabs>
        <w:rPr>
          <w:rFonts w:ascii="Times New Roman" w:eastAsia="Arial Unicode MS" w:hAnsi="Times New Roman"/>
          <w:b/>
          <w:sz w:val="24"/>
        </w:rPr>
      </w:pPr>
      <w:r w:rsidRPr="001571F6">
        <w:rPr>
          <w:rFonts w:ascii="Times New Roman" w:hAnsi="Times New Roman"/>
          <w:sz w:val="24"/>
        </w:rPr>
        <w:t>Não haverá repactuação programada das Debêntures.</w:t>
      </w:r>
    </w:p>
    <w:p w14:paraId="04889472"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52" w:name="_DV_C91"/>
      <w:r w:rsidRPr="001571F6">
        <w:rPr>
          <w:rFonts w:ascii="Times New Roman" w:hAnsi="Times New Roman"/>
          <w:b/>
          <w:sz w:val="24"/>
          <w:szCs w:val="24"/>
        </w:rPr>
        <w:t>Amortização das Debêntures</w:t>
      </w:r>
    </w:p>
    <w:p w14:paraId="06B39F7A" w14:textId="77777777" w:rsidR="00DB2CB2" w:rsidRPr="001571F6" w:rsidRDefault="00DB2CB2" w:rsidP="00DB2CB2">
      <w:pPr>
        <w:pStyle w:val="Body1"/>
        <w:tabs>
          <w:tab w:val="left" w:pos="0"/>
        </w:tabs>
        <w:rPr>
          <w:rFonts w:ascii="Times New Roman" w:hAnsi="Times New Roman"/>
          <w:sz w:val="24"/>
        </w:rPr>
      </w:pPr>
      <w:r w:rsidRPr="001571F6">
        <w:rPr>
          <w:rFonts w:ascii="Times New Roman" w:hAnsi="Times New Roman"/>
          <w:sz w:val="24"/>
        </w:rPr>
        <w:t>A amortização do Valor Nominal Unitário das Debêntures ocorrerá em uma única parcela, a ser integralmente paga na Data de Vencimento, ressalvadas as hipóteses de Vencimento Antecipado, de Amortização Extraordinária Facultativa e resgate das Debêntures previstas nesta Escritura.</w:t>
      </w:r>
    </w:p>
    <w:p w14:paraId="33F9B86E"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53" w:name="_DV_M112"/>
      <w:bookmarkStart w:id="54" w:name="_DV_M126"/>
      <w:bookmarkStart w:id="55" w:name="_DV_M132"/>
      <w:bookmarkStart w:id="56" w:name="_DV_M138"/>
      <w:bookmarkEnd w:id="53"/>
      <w:bookmarkEnd w:id="54"/>
      <w:bookmarkEnd w:id="55"/>
      <w:bookmarkEnd w:id="56"/>
      <w:r w:rsidRPr="001571F6">
        <w:rPr>
          <w:rFonts w:ascii="Times New Roman" w:hAnsi="Times New Roman"/>
          <w:b/>
          <w:sz w:val="24"/>
          <w:szCs w:val="24"/>
        </w:rPr>
        <w:t>Condições de Pagamento</w:t>
      </w:r>
      <w:bookmarkStart w:id="57" w:name="_DV_M139"/>
      <w:bookmarkEnd w:id="57"/>
    </w:p>
    <w:p w14:paraId="0E2514C7" w14:textId="77777777" w:rsidR="00DB2CB2" w:rsidRPr="001571F6" w:rsidRDefault="00DB2CB2" w:rsidP="00DB2CB2">
      <w:pPr>
        <w:pStyle w:val="Level3"/>
        <w:keepNext/>
        <w:numPr>
          <w:ilvl w:val="2"/>
          <w:numId w:val="47"/>
        </w:numPr>
        <w:tabs>
          <w:tab w:val="clear" w:pos="1361"/>
          <w:tab w:val="clear" w:pos="2041"/>
          <w:tab w:val="left" w:pos="0"/>
          <w:tab w:val="num" w:pos="2071"/>
        </w:tabs>
        <w:spacing w:after="140" w:line="290" w:lineRule="auto"/>
        <w:ind w:left="1277" w:firstLine="0"/>
        <w:rPr>
          <w:rFonts w:ascii="Times New Roman" w:hAnsi="Times New Roman"/>
          <w:b/>
          <w:i/>
          <w:sz w:val="24"/>
          <w:szCs w:val="24"/>
        </w:rPr>
      </w:pPr>
      <w:r w:rsidRPr="001571F6">
        <w:rPr>
          <w:rFonts w:ascii="Times New Roman" w:hAnsi="Times New Roman"/>
          <w:i/>
          <w:w w:val="0"/>
          <w:sz w:val="24"/>
          <w:szCs w:val="24"/>
        </w:rPr>
        <w:t>Local de Pagamento e Imunidade Tributária</w:t>
      </w:r>
      <w:bookmarkStart w:id="58" w:name="_DV_M140"/>
      <w:bookmarkEnd w:id="58"/>
    </w:p>
    <w:p w14:paraId="3F9ACE57" w14:textId="77777777" w:rsidR="00DB2CB2" w:rsidRPr="001571F6" w:rsidRDefault="00DB2CB2" w:rsidP="00DB2CB2">
      <w:pPr>
        <w:pStyle w:val="Level4"/>
        <w:numPr>
          <w:ilvl w:val="3"/>
          <w:numId w:val="47"/>
        </w:numPr>
        <w:tabs>
          <w:tab w:val="clear" w:pos="2041"/>
          <w:tab w:val="left" w:pos="0"/>
          <w:tab w:val="num" w:pos="2722"/>
        </w:tabs>
        <w:spacing w:after="140" w:line="290" w:lineRule="auto"/>
        <w:ind w:firstLine="0"/>
        <w:rPr>
          <w:rFonts w:ascii="Times New Roman" w:hAnsi="Times New Roman"/>
          <w:b/>
          <w:sz w:val="24"/>
        </w:rPr>
      </w:pPr>
      <w:bookmarkStart w:id="59" w:name="_Hlk43388311"/>
      <w:r w:rsidRPr="001571F6">
        <w:rPr>
          <w:rFonts w:ascii="Times New Roman" w:hAnsi="Times New Roman"/>
          <w:sz w:val="24"/>
        </w:rPr>
        <w:t xml:space="preserve">Os pagamentos a que fazem jus as Debêntures e quaisquer outros valores eventualmente devidos pela Emissora aos Debenturistas nos termos desta Escritura serão realizados pela Emissora: (i) utilizando-se os procedimentos adotados pela B3 para as Debêntures </w:t>
      </w:r>
      <w:r>
        <w:rPr>
          <w:rFonts w:ascii="Times New Roman" w:hAnsi="Times New Roman"/>
          <w:sz w:val="24"/>
        </w:rPr>
        <w:t>registradas em nome do titular</w:t>
      </w:r>
      <w:r w:rsidRPr="001571F6">
        <w:rPr>
          <w:rFonts w:ascii="Times New Roman" w:hAnsi="Times New Roman"/>
          <w:sz w:val="24"/>
        </w:rPr>
        <w:t xml:space="preserve"> na B3; ou (</w:t>
      </w:r>
      <w:proofErr w:type="spellStart"/>
      <w:r w:rsidRPr="001571F6">
        <w:rPr>
          <w:rFonts w:ascii="Times New Roman" w:hAnsi="Times New Roman"/>
          <w:sz w:val="24"/>
        </w:rPr>
        <w:t>ii</w:t>
      </w:r>
      <w:proofErr w:type="spellEnd"/>
      <w:r w:rsidRPr="001571F6">
        <w:rPr>
          <w:rFonts w:ascii="Times New Roman" w:hAnsi="Times New Roman"/>
          <w:sz w:val="24"/>
        </w:rPr>
        <w:t xml:space="preserve">) na hipótese de as Debêntures não estarem </w:t>
      </w:r>
      <w:r>
        <w:rPr>
          <w:rFonts w:ascii="Times New Roman" w:hAnsi="Times New Roman"/>
          <w:sz w:val="24"/>
        </w:rPr>
        <w:t>registradas em nome do titular</w:t>
      </w:r>
      <w:r w:rsidRPr="001571F6">
        <w:rPr>
          <w:rFonts w:ascii="Times New Roman" w:hAnsi="Times New Roman"/>
          <w:sz w:val="24"/>
        </w:rPr>
        <w:t xml:space="preserve"> na B3: (a) na </w:t>
      </w:r>
      <w:r w:rsidRPr="001571F6">
        <w:rPr>
          <w:rFonts w:ascii="Times New Roman" w:hAnsi="Times New Roman"/>
          <w:sz w:val="24"/>
        </w:rPr>
        <w:lastRenderedPageBreak/>
        <w:t xml:space="preserve">sede da Emissora ou (b) na sede do Banco Liquidante e/ou do </w:t>
      </w:r>
      <w:proofErr w:type="spellStart"/>
      <w:r w:rsidRPr="001571F6">
        <w:rPr>
          <w:rFonts w:ascii="Times New Roman" w:hAnsi="Times New Roman"/>
          <w:sz w:val="24"/>
        </w:rPr>
        <w:t>Escriturador</w:t>
      </w:r>
      <w:proofErr w:type="spellEnd"/>
      <w:r w:rsidRPr="001571F6">
        <w:rPr>
          <w:rFonts w:ascii="Times New Roman" w:hAnsi="Times New Roman"/>
          <w:sz w:val="24"/>
        </w:rPr>
        <w:t>.</w:t>
      </w:r>
    </w:p>
    <w:p w14:paraId="30EAB45A" w14:textId="77777777" w:rsidR="00DB2CB2" w:rsidRPr="001571F6" w:rsidRDefault="00DB2CB2" w:rsidP="00DB2CB2">
      <w:pPr>
        <w:pStyle w:val="Level4"/>
        <w:numPr>
          <w:ilvl w:val="3"/>
          <w:numId w:val="47"/>
        </w:numPr>
        <w:tabs>
          <w:tab w:val="clear" w:pos="2041"/>
          <w:tab w:val="left" w:pos="0"/>
          <w:tab w:val="num" w:pos="2722"/>
        </w:tabs>
        <w:spacing w:after="140" w:line="290" w:lineRule="auto"/>
        <w:ind w:firstLine="0"/>
        <w:rPr>
          <w:rFonts w:ascii="Times New Roman" w:hAnsi="Times New Roman"/>
          <w:b/>
          <w:sz w:val="24"/>
        </w:rPr>
      </w:pPr>
      <w:bookmarkStart w:id="60" w:name="_Ref43716492"/>
      <w:bookmarkEnd w:id="59"/>
      <w:r w:rsidRPr="001571F6">
        <w:rPr>
          <w:rFonts w:ascii="Times New Roman" w:hAnsi="Times New Roman"/>
          <w:sz w:val="24"/>
        </w:rPr>
        <w:t>Caso qualquer Debenturista goze de algum tipo de imunidade ou isenção tributária, este deverá encaminhar ao Banco Liquidante, com cópia para a Emissora, no prazo mínimo de 5 (cinco)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61" w:name="_DV_M143"/>
      <w:bookmarkEnd w:id="60"/>
      <w:bookmarkEnd w:id="61"/>
    </w:p>
    <w:p w14:paraId="3715A4E2" w14:textId="77777777" w:rsidR="00DB2CB2" w:rsidRPr="001571F6" w:rsidRDefault="00DB2CB2" w:rsidP="00DB2CB2">
      <w:pPr>
        <w:pStyle w:val="Level4"/>
        <w:numPr>
          <w:ilvl w:val="3"/>
          <w:numId w:val="47"/>
        </w:numPr>
        <w:tabs>
          <w:tab w:val="clear" w:pos="2041"/>
          <w:tab w:val="left" w:pos="0"/>
          <w:tab w:val="num" w:pos="2722"/>
        </w:tabs>
        <w:spacing w:after="140" w:line="290" w:lineRule="auto"/>
        <w:ind w:firstLine="0"/>
        <w:rPr>
          <w:rFonts w:ascii="Times New Roman" w:hAnsi="Times New Roman"/>
          <w:sz w:val="24"/>
        </w:rPr>
      </w:pPr>
      <w:r w:rsidRPr="001571F6">
        <w:rPr>
          <w:rFonts w:ascii="Times New Roman" w:hAnsi="Times New Roman"/>
          <w:sz w:val="24"/>
        </w:rPr>
        <w:t xml:space="preserve">O Debenturista que tenha apresentado documentação comprobatória de sua condição de imunidade ou isenção tributária, nos termos da Cláusula  </w:t>
      </w:r>
      <w:r w:rsidRPr="001571F6">
        <w:rPr>
          <w:rFonts w:ascii="Times New Roman" w:hAnsi="Times New Roman"/>
          <w:sz w:val="24"/>
        </w:rPr>
        <w:fldChar w:fldCharType="begin"/>
      </w:r>
      <w:r w:rsidRPr="001571F6">
        <w:rPr>
          <w:rFonts w:ascii="Times New Roman" w:hAnsi="Times New Roman"/>
          <w:sz w:val="24"/>
        </w:rPr>
        <w:instrText xml:space="preserve"> REF _Ref43716492 \r \h  \* MERGEFORMAT </w:instrText>
      </w:r>
      <w:r w:rsidRPr="001571F6">
        <w:rPr>
          <w:rFonts w:ascii="Times New Roman" w:hAnsi="Times New Roman"/>
          <w:sz w:val="24"/>
        </w:rPr>
      </w:r>
      <w:r w:rsidRPr="001571F6">
        <w:rPr>
          <w:rFonts w:ascii="Times New Roman" w:hAnsi="Times New Roman"/>
          <w:sz w:val="24"/>
        </w:rPr>
        <w:fldChar w:fldCharType="separate"/>
      </w:r>
      <w:r w:rsidRPr="001571F6">
        <w:rPr>
          <w:rFonts w:ascii="Times New Roman" w:hAnsi="Times New Roman"/>
          <w:sz w:val="24"/>
        </w:rPr>
        <w:t>4.8.1.2</w:t>
      </w:r>
      <w:r w:rsidRPr="001571F6">
        <w:rPr>
          <w:rFonts w:ascii="Times New Roman" w:hAnsi="Times New Roman"/>
          <w:sz w:val="24"/>
        </w:rPr>
        <w:fldChar w:fldCharType="end"/>
      </w:r>
      <w:r w:rsidRPr="001571F6">
        <w:rPr>
          <w:rFonts w:ascii="Times New Roman" w:hAnsi="Times New Roman"/>
          <w:sz w:val="24"/>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w:t>
      </w:r>
      <w:proofErr w:type="spellStart"/>
      <w:r w:rsidRPr="001571F6">
        <w:rPr>
          <w:rFonts w:ascii="Times New Roman" w:hAnsi="Times New Roman"/>
          <w:sz w:val="24"/>
        </w:rPr>
        <w:t>Escriturador</w:t>
      </w:r>
      <w:proofErr w:type="spellEnd"/>
      <w:r w:rsidRPr="001571F6">
        <w:rPr>
          <w:rFonts w:ascii="Times New Roman" w:hAnsi="Times New Roman"/>
          <w:sz w:val="24"/>
        </w:rPr>
        <w:t xml:space="preserve">, bem como prestar qualquer informação adicional em relação ao tema que lhe seja solicitada pelo Banco Liquidante e/ou pelo </w:t>
      </w:r>
      <w:proofErr w:type="spellStart"/>
      <w:r w:rsidRPr="001571F6">
        <w:rPr>
          <w:rFonts w:ascii="Times New Roman" w:hAnsi="Times New Roman"/>
          <w:sz w:val="24"/>
        </w:rPr>
        <w:t>Escriturador</w:t>
      </w:r>
      <w:proofErr w:type="spellEnd"/>
      <w:r w:rsidRPr="001571F6">
        <w:rPr>
          <w:rFonts w:ascii="Times New Roman" w:hAnsi="Times New Roman"/>
          <w:sz w:val="24"/>
        </w:rPr>
        <w:t>.</w:t>
      </w:r>
    </w:p>
    <w:p w14:paraId="546330D1" w14:textId="77777777" w:rsidR="00DB2CB2" w:rsidRPr="001571F6" w:rsidRDefault="00DB2CB2" w:rsidP="00DB2CB2">
      <w:pPr>
        <w:pStyle w:val="Level3"/>
        <w:keepNext/>
        <w:numPr>
          <w:ilvl w:val="2"/>
          <w:numId w:val="47"/>
        </w:numPr>
        <w:tabs>
          <w:tab w:val="clear" w:pos="1361"/>
          <w:tab w:val="clear" w:pos="2041"/>
          <w:tab w:val="left" w:pos="0"/>
          <w:tab w:val="num" w:pos="2071"/>
        </w:tabs>
        <w:spacing w:after="140" w:line="290" w:lineRule="auto"/>
        <w:ind w:left="1277" w:firstLine="0"/>
        <w:rPr>
          <w:rFonts w:ascii="Times New Roman" w:hAnsi="Times New Roman"/>
          <w:i/>
          <w:w w:val="0"/>
          <w:sz w:val="24"/>
          <w:szCs w:val="24"/>
        </w:rPr>
      </w:pPr>
      <w:r w:rsidRPr="001571F6">
        <w:rPr>
          <w:rFonts w:ascii="Times New Roman" w:hAnsi="Times New Roman"/>
          <w:i/>
          <w:w w:val="0"/>
          <w:sz w:val="24"/>
          <w:szCs w:val="24"/>
        </w:rPr>
        <w:t>Prorrogação dos Prazos</w:t>
      </w:r>
      <w:bookmarkStart w:id="62" w:name="_DV_M144"/>
      <w:bookmarkEnd w:id="62"/>
    </w:p>
    <w:p w14:paraId="7C549D09" w14:textId="77777777" w:rsidR="00DB2CB2" w:rsidRPr="001571F6" w:rsidRDefault="00DB2CB2" w:rsidP="00DB2CB2">
      <w:pPr>
        <w:pStyle w:val="Body2"/>
        <w:tabs>
          <w:tab w:val="left" w:pos="0"/>
        </w:tabs>
        <w:rPr>
          <w:rFonts w:ascii="Times New Roman" w:hAnsi="Times New Roman"/>
          <w:b/>
          <w:sz w:val="24"/>
        </w:rPr>
      </w:pPr>
      <w:bookmarkStart w:id="63" w:name="_DV_M149"/>
      <w:bookmarkEnd w:id="63"/>
      <w:r w:rsidRPr="001571F6">
        <w:rPr>
          <w:rFonts w:ascii="Times New Roman" w:eastAsia="Arial Unicode MS" w:hAnsi="Times New Roman"/>
          <w:w w:val="0"/>
          <w:sz w:val="24"/>
        </w:rPr>
        <w:t>Considerar-se-ão automaticamente prorrogadas as datas de pagamento de qualquer obrigação por quaisquer das Partes, até o primeiro dia útil subsequente, se na data de vencimento da respectiva obrigação não houver expediente bancário na Cidade de São Paulo, no Estado de São Paulo, e na Cidade de Belo Horizonte, no Estado de Minas Gerais,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55195DAD" w14:textId="77777777" w:rsidR="00DB2CB2" w:rsidRPr="001571F6" w:rsidRDefault="00DB2CB2" w:rsidP="00DB2CB2">
      <w:pPr>
        <w:pStyle w:val="Level3"/>
        <w:keepNext/>
        <w:numPr>
          <w:ilvl w:val="2"/>
          <w:numId w:val="47"/>
        </w:numPr>
        <w:tabs>
          <w:tab w:val="clear" w:pos="1361"/>
          <w:tab w:val="clear" w:pos="2041"/>
          <w:tab w:val="left" w:pos="0"/>
          <w:tab w:val="num" w:pos="2071"/>
        </w:tabs>
        <w:spacing w:after="140" w:line="290" w:lineRule="auto"/>
        <w:ind w:left="1277" w:firstLine="0"/>
        <w:rPr>
          <w:rFonts w:ascii="Times New Roman" w:hAnsi="Times New Roman"/>
          <w:i/>
          <w:w w:val="0"/>
          <w:sz w:val="24"/>
          <w:szCs w:val="24"/>
        </w:rPr>
      </w:pPr>
      <w:bookmarkStart w:id="64" w:name="_Ref264230319"/>
      <w:r w:rsidRPr="001571F6">
        <w:rPr>
          <w:rFonts w:ascii="Times New Roman" w:hAnsi="Times New Roman"/>
          <w:i/>
          <w:w w:val="0"/>
          <w:sz w:val="24"/>
          <w:szCs w:val="24"/>
        </w:rPr>
        <w:t>Encargos Moratórios</w:t>
      </w:r>
      <w:bookmarkStart w:id="65" w:name="_DV_M150"/>
      <w:bookmarkEnd w:id="64"/>
      <w:bookmarkEnd w:id="65"/>
    </w:p>
    <w:p w14:paraId="492B95FB" w14:textId="77777777" w:rsidR="00DB2CB2" w:rsidRPr="001571F6" w:rsidRDefault="00DB2CB2" w:rsidP="00DB2CB2">
      <w:pPr>
        <w:pStyle w:val="Body2"/>
        <w:tabs>
          <w:tab w:val="left" w:pos="0"/>
        </w:tabs>
        <w:rPr>
          <w:rFonts w:ascii="Times New Roman" w:hAnsi="Times New Roman"/>
          <w:b/>
          <w:sz w:val="24"/>
        </w:rPr>
      </w:pPr>
      <w:r w:rsidRPr="001571F6">
        <w:rPr>
          <w:rFonts w:ascii="Times New Roman" w:eastAsia="Arial Unicode MS" w:hAnsi="Times New Roman"/>
          <w:w w:val="0"/>
          <w:sz w:val="24"/>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1571F6">
        <w:rPr>
          <w:rFonts w:ascii="Times New Roman" w:eastAsia="Arial Unicode MS" w:hAnsi="Times New Roman"/>
          <w:i/>
          <w:w w:val="0"/>
          <w:sz w:val="24"/>
        </w:rPr>
        <w:t xml:space="preserve">pro rata </w:t>
      </w:r>
      <w:proofErr w:type="spellStart"/>
      <w:r w:rsidRPr="001571F6">
        <w:rPr>
          <w:rFonts w:ascii="Times New Roman" w:eastAsia="Arial Unicode MS" w:hAnsi="Times New Roman"/>
          <w:i/>
          <w:w w:val="0"/>
          <w:sz w:val="24"/>
        </w:rPr>
        <w:t>temporis</w:t>
      </w:r>
      <w:proofErr w:type="spellEnd"/>
      <w:r w:rsidRPr="001571F6">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 (em conjunto, “</w:t>
      </w:r>
      <w:r w:rsidRPr="001571F6">
        <w:rPr>
          <w:rFonts w:ascii="Times New Roman" w:eastAsia="Arial Unicode MS" w:hAnsi="Times New Roman"/>
          <w:b/>
          <w:w w:val="0"/>
          <w:sz w:val="24"/>
        </w:rPr>
        <w:t>Encargos Moratórios</w:t>
      </w:r>
      <w:r w:rsidRPr="001571F6">
        <w:rPr>
          <w:rFonts w:ascii="Times New Roman" w:eastAsia="Arial Unicode MS" w:hAnsi="Times New Roman"/>
          <w:w w:val="0"/>
          <w:sz w:val="24"/>
        </w:rPr>
        <w:t>”).</w:t>
      </w:r>
    </w:p>
    <w:p w14:paraId="282599BF" w14:textId="77777777" w:rsidR="00DB2CB2" w:rsidRPr="001571F6" w:rsidRDefault="00DB2CB2" w:rsidP="00DB2CB2">
      <w:pPr>
        <w:pStyle w:val="Level3"/>
        <w:keepNext/>
        <w:numPr>
          <w:ilvl w:val="2"/>
          <w:numId w:val="47"/>
        </w:numPr>
        <w:tabs>
          <w:tab w:val="clear" w:pos="1361"/>
          <w:tab w:val="clear" w:pos="2041"/>
          <w:tab w:val="left" w:pos="0"/>
          <w:tab w:val="num" w:pos="2071"/>
        </w:tabs>
        <w:spacing w:after="140" w:line="290" w:lineRule="auto"/>
        <w:ind w:left="1277" w:firstLine="0"/>
        <w:rPr>
          <w:rFonts w:ascii="Times New Roman" w:hAnsi="Times New Roman"/>
          <w:i/>
          <w:w w:val="0"/>
          <w:sz w:val="24"/>
          <w:szCs w:val="24"/>
        </w:rPr>
      </w:pPr>
      <w:r w:rsidRPr="001571F6">
        <w:rPr>
          <w:rFonts w:ascii="Times New Roman" w:hAnsi="Times New Roman"/>
          <w:i/>
          <w:w w:val="0"/>
          <w:sz w:val="24"/>
          <w:szCs w:val="24"/>
        </w:rPr>
        <w:lastRenderedPageBreak/>
        <w:t>Decadência dos Direitos aos Acréscimos</w:t>
      </w:r>
      <w:bookmarkStart w:id="66" w:name="_DV_M154"/>
      <w:bookmarkStart w:id="67" w:name="_DV_M155"/>
      <w:bookmarkEnd w:id="66"/>
      <w:bookmarkEnd w:id="67"/>
    </w:p>
    <w:p w14:paraId="45880CE1" w14:textId="77777777" w:rsidR="00DB2CB2" w:rsidRPr="001571F6" w:rsidRDefault="00DB2CB2" w:rsidP="00DB2CB2">
      <w:pPr>
        <w:pStyle w:val="Body2"/>
        <w:tabs>
          <w:tab w:val="left" w:pos="0"/>
        </w:tabs>
        <w:rPr>
          <w:rFonts w:ascii="Times New Roman" w:eastAsia="Arial Unicode MS" w:hAnsi="Times New Roman"/>
          <w:w w:val="0"/>
          <w:sz w:val="24"/>
        </w:rPr>
      </w:pPr>
      <w:bookmarkStart w:id="68" w:name="_DV_M159"/>
      <w:bookmarkEnd w:id="52"/>
      <w:bookmarkEnd w:id="68"/>
      <w:r w:rsidRPr="001571F6">
        <w:rPr>
          <w:rFonts w:ascii="Times New Roman" w:eastAsia="Arial Unicode MS" w:hAnsi="Times New Roman"/>
          <w:w w:val="0"/>
          <w:sz w:val="24"/>
        </w:rPr>
        <w:t xml:space="preserve">Sem prejuízo do disposto na Cláusula </w:t>
      </w:r>
      <w:r w:rsidRPr="001571F6">
        <w:rPr>
          <w:rFonts w:ascii="Times New Roman" w:eastAsia="Arial Unicode MS" w:hAnsi="Times New Roman"/>
          <w:w w:val="0"/>
          <w:sz w:val="24"/>
        </w:rPr>
        <w:fldChar w:fldCharType="begin"/>
      </w:r>
      <w:r w:rsidRPr="001571F6">
        <w:rPr>
          <w:rFonts w:ascii="Times New Roman" w:eastAsia="Arial Unicode MS" w:hAnsi="Times New Roman"/>
          <w:w w:val="0"/>
          <w:sz w:val="24"/>
        </w:rPr>
        <w:instrText xml:space="preserve"> REF _Ref264230319 \r \h  \* MERGEFORMAT </w:instrText>
      </w:r>
      <w:r w:rsidRPr="001571F6">
        <w:rPr>
          <w:rFonts w:ascii="Times New Roman" w:eastAsia="Arial Unicode MS" w:hAnsi="Times New Roman"/>
          <w:w w:val="0"/>
          <w:sz w:val="24"/>
        </w:rPr>
      </w:r>
      <w:r w:rsidRPr="001571F6">
        <w:rPr>
          <w:rFonts w:ascii="Times New Roman" w:eastAsia="Arial Unicode MS" w:hAnsi="Times New Roman"/>
          <w:w w:val="0"/>
          <w:sz w:val="24"/>
        </w:rPr>
        <w:fldChar w:fldCharType="separate"/>
      </w:r>
      <w:r w:rsidRPr="001571F6">
        <w:rPr>
          <w:rFonts w:ascii="Times New Roman" w:eastAsia="Arial Unicode MS" w:hAnsi="Times New Roman"/>
          <w:w w:val="0"/>
          <w:sz w:val="24"/>
        </w:rPr>
        <w:t>4.8.3</w:t>
      </w:r>
      <w:r w:rsidRPr="001571F6">
        <w:rPr>
          <w:rFonts w:ascii="Times New Roman" w:eastAsia="Arial Unicode MS" w:hAnsi="Times New Roman"/>
          <w:w w:val="0"/>
          <w:sz w:val="24"/>
        </w:rPr>
        <w:fldChar w:fldCharType="end"/>
      </w:r>
      <w:r w:rsidRPr="001571F6">
        <w:rPr>
          <w:rFonts w:ascii="Times New Roman" w:eastAsia="Arial Unicode MS" w:hAnsi="Times New Roman"/>
          <w:w w:val="0"/>
          <w:sz w:val="24"/>
        </w:rPr>
        <w:t xml:space="preserve"> acima, o não comparecimento do Debenturista para receber o valor</w:t>
      </w:r>
      <w:bookmarkStart w:id="69" w:name="_DV_M156"/>
      <w:bookmarkEnd w:id="69"/>
      <w:r w:rsidRPr="001571F6">
        <w:rPr>
          <w:rFonts w:ascii="Times New Roman" w:eastAsia="Arial Unicode MS" w:hAnsi="Times New Roman"/>
          <w:w w:val="0"/>
          <w:sz w:val="24"/>
        </w:rPr>
        <w:t xml:space="preserve"> correspondente a quaisquer das obrigações pecuniárias da Emissora</w:t>
      </w:r>
      <w:bookmarkStart w:id="70" w:name="_DV_M157"/>
      <w:bookmarkEnd w:id="70"/>
      <w:r w:rsidRPr="001571F6">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71" w:name="_DV_M158"/>
      <w:bookmarkEnd w:id="71"/>
      <w:r w:rsidRPr="001571F6">
        <w:rPr>
          <w:rFonts w:ascii="Times New Roman" w:eastAsia="Arial Unicode MS" w:hAnsi="Times New Roman"/>
          <w:w w:val="0"/>
          <w:sz w:val="24"/>
        </w:rPr>
        <w:t xml:space="preserve"> no período relativo ao atraso no recebimento, sendo-lhe, todavia, assegurados os direitos adquiridos até as Datas de Vencimento.</w:t>
      </w:r>
    </w:p>
    <w:p w14:paraId="0F62DB13"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72" w:name="_Ref43717555"/>
      <w:r w:rsidRPr="001571F6">
        <w:rPr>
          <w:rFonts w:ascii="Times New Roman" w:hAnsi="Times New Roman"/>
          <w:b/>
          <w:sz w:val="24"/>
          <w:szCs w:val="24"/>
        </w:rPr>
        <w:t>Publicidade</w:t>
      </w:r>
      <w:bookmarkStart w:id="73" w:name="_DV_M161"/>
      <w:bookmarkEnd w:id="72"/>
      <w:bookmarkEnd w:id="73"/>
    </w:p>
    <w:p w14:paraId="5E7B1861" w14:textId="77777777" w:rsidR="00DB2CB2" w:rsidRPr="001571F6" w:rsidRDefault="00DB2CB2" w:rsidP="00DB2CB2">
      <w:pPr>
        <w:pStyle w:val="Body1"/>
        <w:tabs>
          <w:tab w:val="left" w:pos="0"/>
        </w:tabs>
        <w:rPr>
          <w:rFonts w:ascii="Times New Roman" w:hAnsi="Times New Roman"/>
          <w:sz w:val="24"/>
        </w:rPr>
      </w:pPr>
      <w:r w:rsidRPr="001571F6">
        <w:rPr>
          <w:rFonts w:ascii="Times New Roman" w:hAnsi="Times New Roman"/>
          <w:sz w:val="24"/>
        </w:rPr>
        <w:t>Todos os anúncios, avisos e demais atos e decisões decorrentes desta Emissão que, de qualquer forma, envolvam os interesses dos Debenturistas, serão publicados no Diário Oficial do Estado de Minas Gerais e no jornal “O Tempo”, ou outro jornal que venha a ser designado para tanto pela assembleia geral de acionistas da Emissora, os termos dos artigos 62, inciso I, e 289 da Lei das Sociedades por Ações, devendo a Emissora comunicar ao Agente Fiduciário a respeito de qualquer publicação na respectiva data de publicação. Caso a Emissora altere seu jornal de publicação após a Data de Emissão, deverá enviar notificação ao Agente Fiduciário informando o novo veículo.</w:t>
      </w:r>
      <w:r w:rsidRPr="001571F6">
        <w:rPr>
          <w:rFonts w:ascii="Times New Roman" w:hAnsi="Times New Roman"/>
          <w:b/>
          <w:bCs/>
          <w:sz w:val="24"/>
          <w:highlight w:val="yellow"/>
        </w:rPr>
        <w:t xml:space="preserve"> </w:t>
      </w:r>
    </w:p>
    <w:p w14:paraId="33632F16" w14:textId="77777777" w:rsidR="00DB2CB2" w:rsidRPr="001571F6" w:rsidRDefault="00DB2CB2" w:rsidP="00DB2CB2">
      <w:pPr>
        <w:pStyle w:val="Level1"/>
        <w:keepNext/>
        <w:numPr>
          <w:ilvl w:val="0"/>
          <w:numId w:val="47"/>
        </w:numPr>
        <w:tabs>
          <w:tab w:val="clear" w:pos="567"/>
          <w:tab w:val="clear" w:pos="680"/>
          <w:tab w:val="left" w:pos="0"/>
          <w:tab w:val="num" w:pos="992"/>
        </w:tabs>
        <w:spacing w:after="140" w:line="290" w:lineRule="auto"/>
        <w:ind w:left="425" w:firstLine="0"/>
        <w:rPr>
          <w:rFonts w:ascii="Times New Roman" w:hAnsi="Times New Roman"/>
          <w:b/>
          <w:sz w:val="24"/>
          <w:szCs w:val="24"/>
        </w:rPr>
      </w:pPr>
      <w:bookmarkStart w:id="74" w:name="_DV_M164"/>
      <w:bookmarkStart w:id="75" w:name="_DV_M184"/>
      <w:bookmarkStart w:id="76" w:name="_DV_M115"/>
      <w:bookmarkStart w:id="77" w:name="_DV_M186"/>
      <w:bookmarkStart w:id="78" w:name="_DV_M187"/>
      <w:bookmarkEnd w:id="74"/>
      <w:bookmarkEnd w:id="75"/>
      <w:bookmarkEnd w:id="76"/>
      <w:bookmarkEnd w:id="77"/>
      <w:bookmarkEnd w:id="78"/>
      <w:r w:rsidRPr="001571F6">
        <w:rPr>
          <w:rFonts w:ascii="Times New Roman" w:hAnsi="Times New Roman"/>
          <w:b/>
          <w:sz w:val="24"/>
          <w:szCs w:val="24"/>
        </w:rPr>
        <w:t>DA AQUISIÇÃO FACULTATIVA, AMORTIZAÇÃO EXTRAORDINÁRIA FACULTATIVA, RESGATE FACULTATIVO E VENCIMENTO ANTECIPADO</w:t>
      </w:r>
    </w:p>
    <w:p w14:paraId="7F121D67"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79" w:name="_Ref266653381"/>
      <w:bookmarkStart w:id="80" w:name="_DV_C265"/>
      <w:r w:rsidRPr="001571F6">
        <w:rPr>
          <w:rFonts w:ascii="Times New Roman" w:hAnsi="Times New Roman"/>
          <w:b/>
          <w:sz w:val="24"/>
          <w:szCs w:val="24"/>
        </w:rPr>
        <w:t>Aquisição Facultativa</w:t>
      </w:r>
      <w:bookmarkEnd w:id="79"/>
      <w:r w:rsidRPr="001571F6">
        <w:rPr>
          <w:rFonts w:ascii="Times New Roman" w:hAnsi="Times New Roman"/>
          <w:b/>
          <w:sz w:val="24"/>
          <w:szCs w:val="24"/>
        </w:rPr>
        <w:t xml:space="preserve"> </w:t>
      </w:r>
    </w:p>
    <w:p w14:paraId="74FF0462"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firstLine="0"/>
        <w:rPr>
          <w:rFonts w:ascii="Times New Roman" w:hAnsi="Times New Roman"/>
          <w:b/>
          <w:sz w:val="24"/>
          <w:szCs w:val="24"/>
        </w:rPr>
      </w:pPr>
      <w:bookmarkStart w:id="81" w:name="_Hlk43387895"/>
      <w:bookmarkStart w:id="82" w:name="_Ref264227752"/>
      <w:r w:rsidRPr="001571F6">
        <w:rPr>
          <w:rFonts w:ascii="Times New Roman" w:hAnsi="Times New Roman"/>
          <w:sz w:val="24"/>
          <w:szCs w:val="24"/>
        </w:rPr>
        <w:t xml:space="preserve">A Emissora poderá, a qualquer tempo, adquirir </w:t>
      </w:r>
      <w:r>
        <w:rPr>
          <w:rFonts w:ascii="Times New Roman" w:hAnsi="Times New Roman"/>
          <w:sz w:val="24"/>
          <w:szCs w:val="24"/>
        </w:rPr>
        <w:t xml:space="preserve">privadamente as </w:t>
      </w:r>
      <w:r w:rsidRPr="001571F6">
        <w:rPr>
          <w:rFonts w:ascii="Times New Roman" w:hAnsi="Times New Roman"/>
          <w:sz w:val="24"/>
          <w:szCs w:val="24"/>
        </w:rPr>
        <w:t>Debêntures, observado o disposto no §3º do artigo 55 da Lei das Sociedades por Ações</w:t>
      </w:r>
      <w:bookmarkEnd w:id="81"/>
      <w:r w:rsidRPr="001571F6">
        <w:rPr>
          <w:rFonts w:ascii="Times New Roman" w:hAnsi="Times New Roman"/>
          <w:sz w:val="24"/>
          <w:szCs w:val="24"/>
        </w:rPr>
        <w:t>.</w:t>
      </w:r>
    </w:p>
    <w:p w14:paraId="76580920"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hAnsi="Times New Roman"/>
          <w:b/>
          <w:sz w:val="24"/>
          <w:szCs w:val="24"/>
        </w:rPr>
      </w:pPr>
      <w:bookmarkStart w:id="83" w:name="_Hlk43387907"/>
      <w:r w:rsidRPr="001571F6">
        <w:rPr>
          <w:rFonts w:ascii="Times New Roman" w:hAnsi="Times New Roman"/>
          <w:sz w:val="24"/>
          <w:szCs w:val="24"/>
        </w:rPr>
        <w:t xml:space="preserve">As Debêntures adquiridas </w:t>
      </w:r>
      <w:r>
        <w:rPr>
          <w:rFonts w:ascii="Times New Roman" w:hAnsi="Times New Roman"/>
          <w:sz w:val="24"/>
          <w:szCs w:val="24"/>
        </w:rPr>
        <w:t xml:space="preserve">privadamente </w:t>
      </w:r>
      <w:r w:rsidRPr="001571F6">
        <w:rPr>
          <w:rFonts w:ascii="Times New Roman" w:hAnsi="Times New Roman"/>
          <w:sz w:val="24"/>
          <w:szCs w:val="24"/>
        </w:rPr>
        <w:t>pela Emissora poderão ser: (i) canceladas, devendo o cancelamento ser objeto de ato deliberativo da Emissora; ou (</w:t>
      </w:r>
      <w:proofErr w:type="spellStart"/>
      <w:r w:rsidRPr="001571F6">
        <w:rPr>
          <w:rFonts w:ascii="Times New Roman" w:hAnsi="Times New Roman"/>
          <w:sz w:val="24"/>
          <w:szCs w:val="24"/>
        </w:rPr>
        <w:t>ii</w:t>
      </w:r>
      <w:proofErr w:type="spellEnd"/>
      <w:r w:rsidRPr="001571F6">
        <w:rPr>
          <w:rFonts w:ascii="Times New Roman" w:hAnsi="Times New Roman"/>
          <w:sz w:val="24"/>
          <w:szCs w:val="24"/>
        </w:rPr>
        <w:t>) permanecer na tesouraria da Emissora.</w:t>
      </w:r>
    </w:p>
    <w:p w14:paraId="2A6315A0"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84" w:name="_Ref43723363"/>
      <w:bookmarkStart w:id="85" w:name="_Hlk43388008"/>
      <w:bookmarkEnd w:id="82"/>
      <w:bookmarkEnd w:id="83"/>
      <w:r w:rsidRPr="001571F6">
        <w:rPr>
          <w:rFonts w:ascii="Times New Roman" w:hAnsi="Times New Roman"/>
          <w:b/>
          <w:sz w:val="24"/>
          <w:szCs w:val="24"/>
        </w:rPr>
        <w:t>Resgate Facultativo</w:t>
      </w:r>
      <w:bookmarkEnd w:id="84"/>
      <w:bookmarkEnd w:id="85"/>
      <w:r>
        <w:rPr>
          <w:rFonts w:ascii="Times New Roman" w:hAnsi="Times New Roman"/>
          <w:b/>
          <w:sz w:val="24"/>
          <w:szCs w:val="24"/>
        </w:rPr>
        <w:t xml:space="preserve"> e</w:t>
      </w:r>
      <w:r w:rsidRPr="00A763E4">
        <w:rPr>
          <w:rFonts w:ascii="Times New Roman" w:hAnsi="Times New Roman"/>
          <w:b/>
          <w:sz w:val="24"/>
          <w:szCs w:val="24"/>
        </w:rPr>
        <w:t xml:space="preserve"> </w:t>
      </w:r>
      <w:r w:rsidRPr="001571F6">
        <w:rPr>
          <w:rFonts w:ascii="Times New Roman" w:hAnsi="Times New Roman"/>
          <w:b/>
          <w:sz w:val="24"/>
          <w:szCs w:val="24"/>
        </w:rPr>
        <w:t>Amortização Extraordinária Facultativa</w:t>
      </w:r>
    </w:p>
    <w:p w14:paraId="36415E7D"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Calibri" w:hAnsi="Times New Roman"/>
          <w:sz w:val="24"/>
          <w:szCs w:val="24"/>
        </w:rPr>
      </w:pPr>
      <w:bookmarkStart w:id="86" w:name="_Hlk43388031"/>
      <w:r w:rsidRPr="001571F6">
        <w:rPr>
          <w:rFonts w:ascii="Times New Roman" w:eastAsia="Calibri" w:hAnsi="Times New Roman"/>
          <w:sz w:val="24"/>
          <w:szCs w:val="24"/>
        </w:rPr>
        <w:t xml:space="preserve">A </w:t>
      </w:r>
      <w:r w:rsidRPr="001571F6">
        <w:rPr>
          <w:rFonts w:ascii="Times New Roman" w:eastAsia="Calibri" w:hAnsi="Times New Roman"/>
          <w:iCs/>
          <w:sz w:val="24"/>
          <w:szCs w:val="24"/>
        </w:rPr>
        <w:t>Emissora</w:t>
      </w:r>
      <w:r w:rsidRPr="001571F6">
        <w:rPr>
          <w:rFonts w:ascii="Times New Roman" w:eastAsia="Calibri" w:hAnsi="Times New Roman"/>
          <w:sz w:val="24"/>
          <w:szCs w:val="24"/>
        </w:rPr>
        <w:t xml:space="preserve"> poderá realizar, a qualquer momento e a seu exclusivo critério: (i) o resgate facultativo total das Debêntures (“</w:t>
      </w:r>
      <w:r w:rsidRPr="001571F6">
        <w:rPr>
          <w:rFonts w:ascii="Times New Roman" w:eastAsia="Calibri" w:hAnsi="Times New Roman"/>
          <w:b/>
          <w:sz w:val="24"/>
          <w:szCs w:val="24"/>
        </w:rPr>
        <w:t>Resgate Facultativo</w:t>
      </w:r>
      <w:r w:rsidRPr="001571F6">
        <w:rPr>
          <w:rFonts w:ascii="Times New Roman" w:eastAsia="Calibri" w:hAnsi="Times New Roman"/>
          <w:sz w:val="24"/>
          <w:szCs w:val="24"/>
        </w:rPr>
        <w:t>”); ou (</w:t>
      </w:r>
      <w:proofErr w:type="spellStart"/>
      <w:r w:rsidRPr="001571F6">
        <w:rPr>
          <w:rFonts w:ascii="Times New Roman" w:eastAsia="Calibri" w:hAnsi="Times New Roman"/>
          <w:sz w:val="24"/>
          <w:szCs w:val="24"/>
        </w:rPr>
        <w:t>ii</w:t>
      </w:r>
      <w:proofErr w:type="spellEnd"/>
      <w:r w:rsidRPr="001571F6">
        <w:rPr>
          <w:rFonts w:ascii="Times New Roman" w:eastAsia="Calibri" w:hAnsi="Times New Roman"/>
          <w:sz w:val="24"/>
          <w:szCs w:val="24"/>
        </w:rPr>
        <w:t>)</w:t>
      </w:r>
      <w:r w:rsidRPr="001571F6">
        <w:rPr>
          <w:rFonts w:ascii="Times New Roman" w:eastAsia="Calibri" w:hAnsi="Times New Roman"/>
          <w:b/>
          <w:sz w:val="24"/>
          <w:szCs w:val="24"/>
        </w:rPr>
        <w:t xml:space="preserve"> </w:t>
      </w:r>
      <w:r w:rsidRPr="001571F6">
        <w:rPr>
          <w:rFonts w:ascii="Times New Roman" w:eastAsia="Calibri" w:hAnsi="Times New Roman"/>
          <w:sz w:val="24"/>
          <w:szCs w:val="24"/>
        </w:rPr>
        <w:t xml:space="preserve">a amortização extraordinária facultativa que deverá abranger, proporcionalmente, todas as Debêntures, limitadas a 98% (noventa e oito por cento) do Valor Nominal </w:t>
      </w:r>
      <w:r>
        <w:rPr>
          <w:rFonts w:ascii="Times New Roman" w:eastAsia="Calibri" w:hAnsi="Times New Roman"/>
          <w:sz w:val="24"/>
          <w:szCs w:val="24"/>
        </w:rPr>
        <w:t>Atualizado</w:t>
      </w:r>
      <w:r w:rsidRPr="001571F6">
        <w:rPr>
          <w:rFonts w:ascii="Times New Roman" w:eastAsia="Calibri" w:hAnsi="Times New Roman"/>
          <w:sz w:val="24"/>
          <w:szCs w:val="24"/>
        </w:rPr>
        <w:t xml:space="preserve"> (“</w:t>
      </w:r>
      <w:r w:rsidRPr="001571F6">
        <w:rPr>
          <w:rFonts w:ascii="Times New Roman" w:eastAsia="Calibri" w:hAnsi="Times New Roman"/>
          <w:b/>
          <w:sz w:val="24"/>
          <w:szCs w:val="24"/>
        </w:rPr>
        <w:t>Amortização Extraordinária Facultativa</w:t>
      </w:r>
      <w:r w:rsidRPr="001571F6">
        <w:rPr>
          <w:rFonts w:ascii="Times New Roman" w:eastAsia="Calibri" w:hAnsi="Times New Roman"/>
          <w:sz w:val="24"/>
          <w:szCs w:val="24"/>
        </w:rPr>
        <w:t xml:space="preserve">”), em qualquer caso, observadas as condições e os prazos </w:t>
      </w:r>
      <w:bookmarkEnd w:id="86"/>
      <w:r w:rsidRPr="001571F6">
        <w:rPr>
          <w:rFonts w:ascii="Times New Roman" w:eastAsia="Calibri" w:hAnsi="Times New Roman"/>
          <w:sz w:val="24"/>
          <w:szCs w:val="24"/>
        </w:rPr>
        <w:t xml:space="preserve">das cláusulas abaixo, mediante pagamento: (i) do </w:t>
      </w:r>
      <w:r w:rsidRPr="001571F6">
        <w:rPr>
          <w:rFonts w:ascii="Times New Roman" w:hAnsi="Times New Roman"/>
          <w:bCs/>
          <w:sz w:val="24"/>
          <w:szCs w:val="24"/>
        </w:rPr>
        <w:t xml:space="preserve">Valor Nominal </w:t>
      </w:r>
      <w:r>
        <w:rPr>
          <w:rFonts w:ascii="Times New Roman" w:eastAsia="Calibri" w:hAnsi="Times New Roman"/>
          <w:sz w:val="24"/>
          <w:szCs w:val="24"/>
        </w:rPr>
        <w:t>Atualizado</w:t>
      </w:r>
      <w:r w:rsidRPr="001571F6">
        <w:rPr>
          <w:rFonts w:ascii="Times New Roman" w:hAnsi="Times New Roman"/>
          <w:bCs/>
          <w:sz w:val="24"/>
          <w:szCs w:val="24"/>
        </w:rPr>
        <w:t xml:space="preserve"> ou parcela do Valor Nominal </w:t>
      </w:r>
      <w:r>
        <w:rPr>
          <w:rFonts w:ascii="Times New Roman" w:eastAsia="Calibri" w:hAnsi="Times New Roman"/>
          <w:sz w:val="24"/>
          <w:szCs w:val="24"/>
        </w:rPr>
        <w:t>Atualizado</w:t>
      </w:r>
      <w:r w:rsidRPr="001571F6">
        <w:rPr>
          <w:rFonts w:ascii="Times New Roman" w:hAnsi="Times New Roman"/>
          <w:bCs/>
          <w:sz w:val="24"/>
          <w:szCs w:val="24"/>
        </w:rPr>
        <w:t xml:space="preserve">, conforme o caso </w:t>
      </w:r>
      <w:r w:rsidRPr="001571F6">
        <w:rPr>
          <w:rFonts w:ascii="Times New Roman" w:eastAsia="Calibri" w:hAnsi="Times New Roman"/>
          <w:sz w:val="24"/>
          <w:szCs w:val="24"/>
        </w:rPr>
        <w:t>das Debêntures objeto do Resgate Facultativo ou da Amortização Extraordinária Facultativa</w:t>
      </w:r>
      <w:r w:rsidRPr="001571F6">
        <w:rPr>
          <w:rFonts w:ascii="Times New Roman" w:hAnsi="Times New Roman"/>
          <w:sz w:val="24"/>
          <w:szCs w:val="24"/>
        </w:rPr>
        <w:t xml:space="preserve">, acrescido da respectiva Remuneração, </w:t>
      </w:r>
      <w:r>
        <w:rPr>
          <w:rFonts w:ascii="Times New Roman" w:hAnsi="Times New Roman"/>
          <w:sz w:val="24"/>
          <w:szCs w:val="24"/>
        </w:rPr>
        <w:t xml:space="preserve">de forma proporcional, </w:t>
      </w:r>
      <w:r w:rsidRPr="001571F6">
        <w:rPr>
          <w:rFonts w:ascii="Times New Roman" w:hAnsi="Times New Roman"/>
          <w:sz w:val="24"/>
          <w:szCs w:val="24"/>
        </w:rPr>
        <w:t xml:space="preserve">calculada </w:t>
      </w:r>
      <w:r w:rsidRPr="001571F6">
        <w:rPr>
          <w:rFonts w:ascii="Times New Roman" w:hAnsi="Times New Roman"/>
          <w:i/>
          <w:sz w:val="24"/>
          <w:szCs w:val="24"/>
        </w:rPr>
        <w:t xml:space="preserve">pro rata </w:t>
      </w:r>
      <w:proofErr w:type="spellStart"/>
      <w:r w:rsidRPr="001571F6">
        <w:rPr>
          <w:rFonts w:ascii="Times New Roman" w:hAnsi="Times New Roman"/>
          <w:i/>
          <w:sz w:val="24"/>
          <w:szCs w:val="24"/>
        </w:rPr>
        <w:t>temporis</w:t>
      </w:r>
      <w:proofErr w:type="spellEnd"/>
      <w:r w:rsidRPr="001571F6">
        <w:rPr>
          <w:rFonts w:ascii="Times New Roman" w:hAnsi="Times New Roman"/>
          <w:i/>
          <w:sz w:val="24"/>
          <w:szCs w:val="24"/>
        </w:rPr>
        <w:t xml:space="preserve"> </w:t>
      </w:r>
      <w:r w:rsidRPr="001571F6">
        <w:rPr>
          <w:rFonts w:ascii="Times New Roman" w:hAnsi="Times New Roman"/>
          <w:sz w:val="24"/>
          <w:szCs w:val="24"/>
        </w:rPr>
        <w:t xml:space="preserve">desde a Data da Primeira Integralização até a data </w:t>
      </w:r>
      <w:r w:rsidRPr="001571F6">
        <w:rPr>
          <w:rFonts w:ascii="Times New Roman" w:hAnsi="Times New Roman"/>
          <w:sz w:val="24"/>
          <w:szCs w:val="24"/>
        </w:rPr>
        <w:lastRenderedPageBreak/>
        <w:t>do Resgate Facultativo ou da Amortização Extraordinária Facultativa (“</w:t>
      </w:r>
      <w:r w:rsidRPr="001571F6">
        <w:rPr>
          <w:rFonts w:ascii="Times New Roman" w:hAnsi="Times New Roman"/>
          <w:b/>
          <w:sz w:val="24"/>
          <w:szCs w:val="24"/>
        </w:rPr>
        <w:t>Valor Base</w:t>
      </w:r>
      <w:r w:rsidRPr="001571F6">
        <w:rPr>
          <w:rFonts w:ascii="Times New Roman" w:hAnsi="Times New Roman"/>
          <w:sz w:val="24"/>
          <w:szCs w:val="24"/>
        </w:rPr>
        <w:t>”)</w:t>
      </w:r>
      <w:r>
        <w:rPr>
          <w:rFonts w:ascii="Times New Roman" w:hAnsi="Times New Roman"/>
          <w:sz w:val="24"/>
          <w:szCs w:val="24"/>
        </w:rPr>
        <w:t>; e (</w:t>
      </w:r>
      <w:proofErr w:type="spellStart"/>
      <w:r>
        <w:rPr>
          <w:rFonts w:ascii="Times New Roman" w:hAnsi="Times New Roman"/>
          <w:sz w:val="24"/>
          <w:szCs w:val="24"/>
        </w:rPr>
        <w:t>ii</w:t>
      </w:r>
      <w:proofErr w:type="spellEnd"/>
      <w:r>
        <w:rPr>
          <w:rFonts w:ascii="Times New Roman" w:hAnsi="Times New Roman"/>
          <w:sz w:val="24"/>
          <w:szCs w:val="24"/>
        </w:rPr>
        <w:t>) de prêmio sobre o Valor Base, a exclusivo critério da Emissora</w:t>
      </w:r>
      <w:r w:rsidRPr="001571F6">
        <w:rPr>
          <w:rFonts w:ascii="Times New Roman" w:eastAsia="Calibri" w:hAnsi="Times New Roman"/>
          <w:sz w:val="24"/>
          <w:szCs w:val="24"/>
        </w:rPr>
        <w:t xml:space="preserve">. </w:t>
      </w:r>
    </w:p>
    <w:p w14:paraId="04D2A034"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Calibri" w:hAnsi="Times New Roman"/>
          <w:sz w:val="24"/>
          <w:szCs w:val="24"/>
        </w:rPr>
      </w:pPr>
      <w:r w:rsidRPr="001571F6">
        <w:rPr>
          <w:rFonts w:ascii="Times New Roman" w:hAnsi="Times New Roman"/>
          <w:sz w:val="24"/>
          <w:szCs w:val="24"/>
        </w:rPr>
        <w:t>O valor do</w:t>
      </w:r>
      <w:r w:rsidRPr="001571F6">
        <w:rPr>
          <w:rFonts w:ascii="Times New Roman" w:hAnsi="Times New Roman"/>
          <w:b/>
          <w:sz w:val="24"/>
          <w:szCs w:val="24"/>
        </w:rPr>
        <w:t xml:space="preserve"> </w:t>
      </w:r>
      <w:r w:rsidRPr="001571F6">
        <w:rPr>
          <w:rFonts w:ascii="Times New Roman" w:hAnsi="Times New Roman"/>
          <w:sz w:val="24"/>
          <w:szCs w:val="24"/>
        </w:rPr>
        <w:t>Resgate Facultativo ou da Amortização Extraordinária Facultativa devido pela Emissora será acrescido de eventuais Encargos Moratórios devidos pela Emissora, caso aplicável.</w:t>
      </w:r>
    </w:p>
    <w:p w14:paraId="1F58A69C"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hAnsi="Times New Roman"/>
          <w:sz w:val="24"/>
          <w:szCs w:val="24"/>
        </w:rPr>
      </w:pPr>
      <w:bookmarkStart w:id="87" w:name="_Ref43717698"/>
      <w:r w:rsidRPr="001571F6">
        <w:rPr>
          <w:rFonts w:ascii="Times New Roman" w:hAnsi="Times New Roman"/>
          <w:sz w:val="24"/>
          <w:szCs w:val="24"/>
        </w:rPr>
        <w:t xml:space="preserve">A Emissora deverá comunicar, via notificação individual à totalidade dos Debenturistas, com cópia para o Agente Fiduciário e a B3, ou publicação de aviso aos Debenturistas, nos termos da Cláusula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_Ref43717555 \r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Pr="001571F6">
        <w:rPr>
          <w:rFonts w:ascii="Times New Roman" w:hAnsi="Times New Roman"/>
          <w:sz w:val="24"/>
          <w:szCs w:val="24"/>
        </w:rPr>
        <w:t>4.9</w:t>
      </w:r>
      <w:r w:rsidRPr="001571F6">
        <w:rPr>
          <w:rFonts w:ascii="Times New Roman" w:hAnsi="Times New Roman"/>
          <w:sz w:val="24"/>
          <w:szCs w:val="24"/>
        </w:rPr>
        <w:fldChar w:fldCharType="end"/>
      </w:r>
      <w:r w:rsidRPr="001571F6">
        <w:rPr>
          <w:rFonts w:ascii="Times New Roman" w:hAnsi="Times New Roman"/>
          <w:sz w:val="24"/>
          <w:szCs w:val="24"/>
        </w:rPr>
        <w:t xml:space="preserve"> acima, sobre a realização do Resgate Facultativo ou da Amortização Extraordinária Facultativa, com, no mínimo, 5 (cinco) dias úteis de antecedência da data estipulada para o pagamento do Resgate Facultativo ou da Amortização Extraordinária Facultativa, conforme o caso. O pagamento das Debêntures resgatadas ou amortizadas será realizado de acordo com os procedimentos adotados pela B3, para as Debêntures </w:t>
      </w:r>
      <w:r>
        <w:rPr>
          <w:rFonts w:ascii="Times New Roman" w:hAnsi="Times New Roman"/>
          <w:sz w:val="24"/>
        </w:rPr>
        <w:t>registradas em nome do titular</w:t>
      </w:r>
      <w:r w:rsidRPr="001571F6">
        <w:rPr>
          <w:rFonts w:ascii="Times New Roman" w:hAnsi="Times New Roman"/>
          <w:sz w:val="24"/>
          <w:szCs w:val="24"/>
        </w:rPr>
        <w:t xml:space="preserve"> na B3 ou mediante depósito em conta corrente, conforme indicada por cada Debenturista, no caso de Debêntures que não estejam </w:t>
      </w:r>
      <w:r>
        <w:rPr>
          <w:rFonts w:ascii="Times New Roman" w:hAnsi="Times New Roman"/>
          <w:sz w:val="24"/>
        </w:rPr>
        <w:t>registradas em nome do titular</w:t>
      </w:r>
      <w:r w:rsidRPr="001571F6">
        <w:rPr>
          <w:rFonts w:ascii="Times New Roman" w:hAnsi="Times New Roman"/>
          <w:sz w:val="24"/>
          <w:szCs w:val="24"/>
        </w:rPr>
        <w:t xml:space="preserve"> na B3.</w:t>
      </w:r>
      <w:bookmarkEnd w:id="87"/>
    </w:p>
    <w:p w14:paraId="26FC7F99"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hAnsi="Times New Roman"/>
          <w:sz w:val="24"/>
          <w:szCs w:val="24"/>
        </w:rPr>
      </w:pPr>
      <w:r w:rsidRPr="001571F6">
        <w:rPr>
          <w:rFonts w:ascii="Times New Roman" w:hAnsi="Times New Roman"/>
          <w:sz w:val="24"/>
          <w:szCs w:val="24"/>
        </w:rPr>
        <w:t xml:space="preserve">A comunicação mencionada na Cláusula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_Ref43717698 \r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Pr="001571F6">
        <w:rPr>
          <w:rFonts w:ascii="Times New Roman" w:hAnsi="Times New Roman"/>
          <w:sz w:val="24"/>
          <w:szCs w:val="24"/>
        </w:rPr>
        <w:t>5.2.3</w:t>
      </w:r>
      <w:r w:rsidRPr="001571F6">
        <w:rPr>
          <w:rFonts w:ascii="Times New Roman" w:hAnsi="Times New Roman"/>
          <w:sz w:val="24"/>
          <w:szCs w:val="24"/>
        </w:rPr>
        <w:fldChar w:fldCharType="end"/>
      </w:r>
      <w:r w:rsidRPr="001571F6">
        <w:rPr>
          <w:rFonts w:ascii="Times New Roman" w:hAnsi="Times New Roman"/>
          <w:sz w:val="24"/>
          <w:szCs w:val="24"/>
        </w:rPr>
        <w:t xml:space="preserve"> acima deverá conter ao menos: (i) a data para realização do Resgate Facultativo ou da Amortização Extraordinária Facultativa, conforme o caso; (</w:t>
      </w:r>
      <w:proofErr w:type="spellStart"/>
      <w:r w:rsidRPr="001571F6">
        <w:rPr>
          <w:rFonts w:ascii="Times New Roman" w:hAnsi="Times New Roman"/>
          <w:sz w:val="24"/>
          <w:szCs w:val="24"/>
        </w:rPr>
        <w:t>ii</w:t>
      </w:r>
      <w:proofErr w:type="spellEnd"/>
      <w:r w:rsidRPr="001571F6">
        <w:rPr>
          <w:rFonts w:ascii="Times New Roman" w:hAnsi="Times New Roman"/>
          <w:sz w:val="24"/>
          <w:szCs w:val="24"/>
        </w:rPr>
        <w:t>) o montante do Resgate</w:t>
      </w:r>
      <w:r w:rsidRPr="001571F6">
        <w:rPr>
          <w:rFonts w:ascii="Times New Roman" w:eastAsia="Calibri" w:hAnsi="Times New Roman"/>
          <w:sz w:val="24"/>
          <w:szCs w:val="24"/>
        </w:rPr>
        <w:t xml:space="preserve"> </w:t>
      </w:r>
      <w:r w:rsidRPr="001571F6">
        <w:rPr>
          <w:rFonts w:ascii="Times New Roman" w:hAnsi="Times New Roman"/>
          <w:sz w:val="24"/>
          <w:szCs w:val="24"/>
        </w:rPr>
        <w:t>Facultativo ou da Amortização Extraordinária Facultativa, conforme o caso; e (</w:t>
      </w:r>
      <w:proofErr w:type="spellStart"/>
      <w:r w:rsidRPr="001571F6">
        <w:rPr>
          <w:rFonts w:ascii="Times New Roman" w:hAnsi="Times New Roman"/>
          <w:sz w:val="24"/>
          <w:szCs w:val="24"/>
        </w:rPr>
        <w:t>iii</w:t>
      </w:r>
      <w:proofErr w:type="spellEnd"/>
      <w:r w:rsidRPr="001571F6">
        <w:rPr>
          <w:rFonts w:ascii="Times New Roman" w:hAnsi="Times New Roman"/>
          <w:sz w:val="24"/>
          <w:szCs w:val="24"/>
        </w:rPr>
        <w:t>) quaisquer outras informações necessárias à operacionalização do Resgate Facultativo ou da Amortização Extraordinária Facultativa.</w:t>
      </w:r>
    </w:p>
    <w:p w14:paraId="3FB7CAA7"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hAnsi="Times New Roman"/>
          <w:sz w:val="24"/>
          <w:szCs w:val="24"/>
        </w:rPr>
      </w:pPr>
      <w:r w:rsidRPr="001571F6">
        <w:rPr>
          <w:rFonts w:ascii="Times New Roman" w:hAnsi="Times New Roman"/>
          <w:sz w:val="24"/>
          <w:szCs w:val="24"/>
        </w:rPr>
        <w:t>O pagamento do Resgate Facultativo ou da Amortização Extraordinária Facultativa, conforme o caso, deverá ser realizado na data indicada na respectiva comunicação do Resgate</w:t>
      </w:r>
      <w:r w:rsidRPr="001571F6">
        <w:rPr>
          <w:rFonts w:ascii="Times New Roman" w:eastAsia="Calibri" w:hAnsi="Times New Roman"/>
          <w:sz w:val="24"/>
          <w:szCs w:val="24"/>
        </w:rPr>
        <w:t xml:space="preserve"> </w:t>
      </w:r>
      <w:r w:rsidRPr="001571F6">
        <w:rPr>
          <w:rFonts w:ascii="Times New Roman" w:hAnsi="Times New Roman"/>
          <w:sz w:val="24"/>
          <w:szCs w:val="24"/>
        </w:rPr>
        <w:t xml:space="preserve">Facultativo ou da Amortização Extraordinária Facultativa e deverá abranger proporcionalmente todas as Debêntures, utilizando-se os procedimentos adotados pela B3 para as Debêntures </w:t>
      </w:r>
      <w:r>
        <w:rPr>
          <w:rFonts w:ascii="Times New Roman" w:hAnsi="Times New Roman"/>
          <w:sz w:val="24"/>
        </w:rPr>
        <w:t>registradas em nome do titular</w:t>
      </w:r>
      <w:r w:rsidRPr="001571F6">
        <w:rPr>
          <w:rFonts w:ascii="Times New Roman" w:hAnsi="Times New Roman"/>
          <w:sz w:val="24"/>
          <w:szCs w:val="24"/>
        </w:rPr>
        <w:t xml:space="preserve"> na B3.</w:t>
      </w:r>
    </w:p>
    <w:p w14:paraId="08E639BE"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hAnsi="Times New Roman"/>
          <w:sz w:val="24"/>
          <w:szCs w:val="24"/>
        </w:rPr>
      </w:pPr>
      <w:r w:rsidRPr="001571F6">
        <w:rPr>
          <w:rFonts w:ascii="Times New Roman" w:hAnsi="Times New Roman"/>
          <w:sz w:val="24"/>
          <w:szCs w:val="24"/>
        </w:rPr>
        <w:t>As Debêntures resgatadas deverão ser canceladas pela Emissora.</w:t>
      </w:r>
    </w:p>
    <w:p w14:paraId="0341F609"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Calibri" w:hAnsi="Times New Roman"/>
          <w:sz w:val="24"/>
          <w:szCs w:val="24"/>
        </w:rPr>
      </w:pPr>
      <w:r w:rsidRPr="001571F6">
        <w:rPr>
          <w:rFonts w:ascii="Times New Roman" w:hAnsi="Times New Roman"/>
          <w:sz w:val="24"/>
          <w:szCs w:val="24"/>
        </w:rPr>
        <w:t>Não será permitido o Resgate Facultativo parcial das Debêntures.</w:t>
      </w:r>
    </w:p>
    <w:p w14:paraId="148859BD" w14:textId="77777777" w:rsidR="00DB2CB2" w:rsidRPr="001571F6" w:rsidRDefault="00DB2CB2" w:rsidP="00DB2CB2">
      <w:pPr>
        <w:pStyle w:val="Level2"/>
        <w:keepNext/>
        <w:numPr>
          <w:ilvl w:val="1"/>
          <w:numId w:val="47"/>
        </w:numPr>
        <w:tabs>
          <w:tab w:val="clear" w:pos="567"/>
          <w:tab w:val="clear" w:pos="680"/>
          <w:tab w:val="left" w:pos="0"/>
          <w:tab w:val="num" w:pos="1247"/>
        </w:tabs>
        <w:spacing w:after="140" w:line="290" w:lineRule="auto"/>
        <w:ind w:left="567" w:firstLine="0"/>
        <w:rPr>
          <w:rFonts w:ascii="Times New Roman" w:hAnsi="Times New Roman"/>
          <w:b/>
          <w:sz w:val="24"/>
          <w:szCs w:val="24"/>
        </w:rPr>
      </w:pPr>
      <w:bookmarkStart w:id="88" w:name="_Ref264230355"/>
      <w:bookmarkStart w:id="89" w:name="_Ref43719157"/>
      <w:bookmarkEnd w:id="80"/>
      <w:r w:rsidRPr="001571F6">
        <w:rPr>
          <w:rFonts w:ascii="Times New Roman" w:hAnsi="Times New Roman"/>
          <w:b/>
          <w:sz w:val="24"/>
          <w:szCs w:val="24"/>
        </w:rPr>
        <w:t>Vencimento Antecipado</w:t>
      </w:r>
      <w:bookmarkStart w:id="90" w:name="_DV_M268"/>
      <w:bookmarkStart w:id="91" w:name="_DV_C317"/>
      <w:bookmarkEnd w:id="88"/>
      <w:bookmarkEnd w:id="90"/>
      <w:r w:rsidRPr="001571F6">
        <w:rPr>
          <w:rFonts w:ascii="Times New Roman" w:hAnsi="Times New Roman"/>
          <w:b/>
          <w:sz w:val="24"/>
          <w:szCs w:val="24"/>
        </w:rPr>
        <w:t xml:space="preserve"> </w:t>
      </w:r>
      <w:bookmarkEnd w:id="89"/>
    </w:p>
    <w:p w14:paraId="4DE7706B" w14:textId="77777777" w:rsidR="00DB2CB2" w:rsidRPr="001571F6" w:rsidRDefault="00DB2CB2" w:rsidP="00DB2CB2">
      <w:pPr>
        <w:pStyle w:val="Level3"/>
        <w:keepNext/>
        <w:numPr>
          <w:ilvl w:val="2"/>
          <w:numId w:val="47"/>
        </w:numPr>
        <w:tabs>
          <w:tab w:val="clear" w:pos="1361"/>
          <w:tab w:val="clear" w:pos="2041"/>
          <w:tab w:val="left" w:pos="0"/>
          <w:tab w:val="num" w:pos="2071"/>
        </w:tabs>
        <w:spacing w:after="140" w:line="290" w:lineRule="auto"/>
        <w:ind w:left="1277" w:firstLine="0"/>
        <w:rPr>
          <w:rFonts w:ascii="Times New Roman" w:hAnsi="Times New Roman"/>
          <w:b/>
          <w:i/>
          <w:sz w:val="24"/>
          <w:szCs w:val="24"/>
        </w:rPr>
      </w:pPr>
      <w:bookmarkStart w:id="92" w:name="_Ref264230601"/>
      <w:bookmarkStart w:id="93" w:name="_Ref43723718"/>
      <w:r w:rsidRPr="001571F6">
        <w:rPr>
          <w:rFonts w:ascii="Times New Roman" w:eastAsia="Arial Unicode MS" w:hAnsi="Times New Roman"/>
          <w:i/>
          <w:w w:val="0"/>
          <w:sz w:val="24"/>
          <w:szCs w:val="24"/>
        </w:rPr>
        <w:t>Hipóteses de vencimento antecipado</w:t>
      </w:r>
      <w:bookmarkEnd w:id="92"/>
      <w:r w:rsidRPr="001571F6">
        <w:rPr>
          <w:rFonts w:ascii="Times New Roman" w:eastAsia="Arial Unicode MS" w:hAnsi="Times New Roman"/>
          <w:i/>
          <w:w w:val="0"/>
          <w:sz w:val="24"/>
          <w:szCs w:val="24"/>
        </w:rPr>
        <w:t xml:space="preserve"> automático</w:t>
      </w:r>
      <w:bookmarkEnd w:id="93"/>
    </w:p>
    <w:p w14:paraId="42D091A9" w14:textId="77777777" w:rsidR="00DB2CB2" w:rsidRPr="001571F6" w:rsidRDefault="00DB2CB2" w:rsidP="00DB2CB2">
      <w:pPr>
        <w:pStyle w:val="Body2"/>
        <w:tabs>
          <w:tab w:val="left" w:pos="0"/>
        </w:tabs>
        <w:rPr>
          <w:rFonts w:ascii="Times New Roman" w:hAnsi="Times New Roman"/>
          <w:sz w:val="24"/>
        </w:rPr>
      </w:pPr>
      <w:bookmarkStart w:id="94" w:name="_Ref264557941"/>
      <w:r w:rsidRPr="001571F6">
        <w:rPr>
          <w:rFonts w:ascii="Times New Roman" w:hAnsi="Times New Roman"/>
          <w:sz w:val="24"/>
        </w:rPr>
        <w:t xml:space="preserve">O Agente Fiduciário deverá declarar antecipadamente vencidas todas as obrigações objeto desta Escritura e exigir o imediato pagamento pela Emissora do </w:t>
      </w:r>
      <w:bookmarkStart w:id="95" w:name="OLE_LINK2"/>
      <w:r w:rsidRPr="001571F6">
        <w:rPr>
          <w:rFonts w:ascii="Times New Roman" w:hAnsi="Times New Roman"/>
          <w:sz w:val="24"/>
        </w:rPr>
        <w:t xml:space="preserve">Valor Nominal </w:t>
      </w:r>
      <w:r>
        <w:rPr>
          <w:rFonts w:ascii="Times New Roman" w:hAnsi="Times New Roman"/>
          <w:sz w:val="24"/>
        </w:rPr>
        <w:t>Atualizado</w:t>
      </w:r>
      <w:r w:rsidRPr="001571F6">
        <w:rPr>
          <w:rFonts w:ascii="Times New Roman" w:hAnsi="Times New Roman"/>
          <w:sz w:val="24"/>
        </w:rPr>
        <w:t xml:space="preserve">, acrescido da Remuneração calculada </w:t>
      </w:r>
      <w:r w:rsidRPr="001571F6">
        <w:rPr>
          <w:rFonts w:ascii="Times New Roman" w:hAnsi="Times New Roman"/>
          <w:i/>
          <w:iCs/>
          <w:sz w:val="24"/>
        </w:rPr>
        <w:t xml:space="preserve">pro rata </w:t>
      </w:r>
      <w:proofErr w:type="spellStart"/>
      <w:r w:rsidRPr="001571F6">
        <w:rPr>
          <w:rFonts w:ascii="Times New Roman" w:hAnsi="Times New Roman"/>
          <w:i/>
          <w:iCs/>
          <w:sz w:val="24"/>
        </w:rPr>
        <w:lastRenderedPageBreak/>
        <w:t>temporis</w:t>
      </w:r>
      <w:proofErr w:type="spellEnd"/>
      <w:r w:rsidRPr="001571F6">
        <w:rPr>
          <w:rFonts w:ascii="Times New Roman" w:hAnsi="Times New Roman"/>
          <w:sz w:val="24"/>
        </w:rPr>
        <w:t xml:space="preserve"> desde a Data da Primeira Integralização até a data do efetivo pagamento, e dos Encargos Moratórios, se houver</w:t>
      </w:r>
      <w:bookmarkEnd w:id="95"/>
      <w:r w:rsidRPr="001571F6">
        <w:rPr>
          <w:rFonts w:ascii="Times New Roman" w:hAnsi="Times New Roman"/>
          <w:sz w:val="24"/>
        </w:rPr>
        <w:t>, independentemente de aviso, interpelação ou notificação, judicial ou extrajudicial, na ocorrência de quaisquer dos seguintes eventos (“</w:t>
      </w:r>
      <w:r w:rsidRPr="001571F6">
        <w:rPr>
          <w:rFonts w:ascii="Times New Roman" w:hAnsi="Times New Roman"/>
          <w:b/>
          <w:sz w:val="24"/>
        </w:rPr>
        <w:t>Eventos de Inadimplemento Automáticos</w:t>
      </w:r>
      <w:r w:rsidRPr="001571F6">
        <w:rPr>
          <w:rFonts w:ascii="Times New Roman" w:hAnsi="Times New Roman"/>
          <w:sz w:val="24"/>
        </w:rPr>
        <w:t>”):</w:t>
      </w:r>
      <w:bookmarkStart w:id="96" w:name="_Ref265619587"/>
      <w:r w:rsidRPr="001571F6">
        <w:rPr>
          <w:rFonts w:ascii="Times New Roman" w:hAnsi="Times New Roman"/>
          <w:sz w:val="24"/>
        </w:rPr>
        <w:t xml:space="preserve"> </w:t>
      </w:r>
    </w:p>
    <w:p w14:paraId="5670E399" w14:textId="77777777" w:rsidR="00DB2CB2" w:rsidRPr="001571F6" w:rsidRDefault="00DB2CB2" w:rsidP="00680706">
      <w:pPr>
        <w:pStyle w:val="roman4"/>
        <w:numPr>
          <w:ilvl w:val="0"/>
          <w:numId w:val="55"/>
        </w:numPr>
        <w:tabs>
          <w:tab w:val="clear" w:pos="2722"/>
          <w:tab w:val="left" w:pos="0"/>
          <w:tab w:val="left" w:pos="2694"/>
          <w:tab w:val="num" w:pos="2835"/>
        </w:tabs>
        <w:spacing w:after="140" w:line="290" w:lineRule="auto"/>
        <w:ind w:left="1985"/>
        <w:rPr>
          <w:rFonts w:ascii="Times New Roman" w:hAnsi="Times New Roman"/>
          <w:sz w:val="24"/>
          <w:szCs w:val="24"/>
        </w:rPr>
      </w:pPr>
      <w:r w:rsidRPr="001571F6">
        <w:rPr>
          <w:rFonts w:ascii="Times New Roman" w:hAnsi="Times New Roman"/>
          <w:sz w:val="24"/>
          <w:szCs w:val="24"/>
        </w:rPr>
        <w:t>inadimplemento por parte da Emissora com relação ao pagamento do Valor Nominal Unitário, da Remuneração e/ou de qualquer obrigação pecuniária relativa às Debêntures prevista nesta Escritura, não sanado em até 1 (um) dia útil contado da data do inadimplemento;</w:t>
      </w:r>
    </w:p>
    <w:p w14:paraId="43D8514E" w14:textId="77777777" w:rsidR="00DB2CB2" w:rsidRPr="001571F6" w:rsidRDefault="00DB2CB2" w:rsidP="00680706">
      <w:pPr>
        <w:pStyle w:val="roman4"/>
        <w:numPr>
          <w:ilvl w:val="0"/>
          <w:numId w:val="55"/>
        </w:numPr>
        <w:tabs>
          <w:tab w:val="clear" w:pos="2722"/>
          <w:tab w:val="left" w:pos="0"/>
          <w:tab w:val="left" w:pos="2694"/>
          <w:tab w:val="num" w:pos="2835"/>
        </w:tabs>
        <w:spacing w:after="140" w:line="290" w:lineRule="auto"/>
        <w:ind w:left="1985"/>
        <w:rPr>
          <w:rFonts w:ascii="Times New Roman" w:hAnsi="Times New Roman"/>
          <w:sz w:val="24"/>
          <w:szCs w:val="24"/>
        </w:rPr>
      </w:pPr>
      <w:r w:rsidRPr="001571F6">
        <w:rPr>
          <w:rFonts w:ascii="Times New Roman" w:hAnsi="Times New Roman"/>
          <w:sz w:val="24"/>
          <w:szCs w:val="24"/>
        </w:rPr>
        <w:t xml:space="preserve">inadimplemento de dívidas financeiras e/ou no mercado de capitais, ou ainda descumprimento de outras obrigações pecuniárias pela Emissora nos termos dos respectivos instrumentos financeiros, cujo valor, individual ou em conjunto, seja superior a R$ </w:t>
      </w:r>
      <w:r>
        <w:rPr>
          <w:rFonts w:ascii="Times New Roman" w:hAnsi="Times New Roman"/>
          <w:sz w:val="24"/>
          <w:szCs w:val="24"/>
        </w:rPr>
        <w:t>20</w:t>
      </w:r>
      <w:r w:rsidRPr="001571F6">
        <w:rPr>
          <w:rFonts w:ascii="Times New Roman" w:hAnsi="Times New Roman"/>
          <w:sz w:val="24"/>
          <w:szCs w:val="24"/>
        </w:rPr>
        <w:t>.000.000,00 (</w:t>
      </w:r>
      <w:r>
        <w:rPr>
          <w:rFonts w:ascii="Times New Roman" w:hAnsi="Times New Roman"/>
          <w:sz w:val="24"/>
          <w:szCs w:val="24"/>
        </w:rPr>
        <w:t>vinte</w:t>
      </w:r>
      <w:r w:rsidRPr="001571F6">
        <w:rPr>
          <w:rFonts w:ascii="Times New Roman" w:hAnsi="Times New Roman"/>
          <w:sz w:val="24"/>
          <w:szCs w:val="24"/>
        </w:rPr>
        <w:t xml:space="preserve"> milhões de reais) (ou seu equivalente em outras moedas), e que não seja regularizada(o) no prazo de cura previsto no respectivo contrato; </w:t>
      </w:r>
    </w:p>
    <w:p w14:paraId="5CB3E651" w14:textId="77777777" w:rsidR="00DB2CB2" w:rsidRPr="001571F6" w:rsidRDefault="00DB2CB2" w:rsidP="00680706">
      <w:pPr>
        <w:pStyle w:val="roman4"/>
        <w:numPr>
          <w:ilvl w:val="0"/>
          <w:numId w:val="53"/>
        </w:numPr>
        <w:tabs>
          <w:tab w:val="clear" w:pos="2722"/>
          <w:tab w:val="left" w:pos="0"/>
          <w:tab w:val="num" w:pos="2524"/>
          <w:tab w:val="left" w:pos="2694"/>
        </w:tabs>
        <w:spacing w:after="140" w:line="290" w:lineRule="auto"/>
        <w:ind w:left="1985"/>
        <w:rPr>
          <w:rFonts w:ascii="Times New Roman" w:hAnsi="Times New Roman"/>
          <w:sz w:val="24"/>
          <w:szCs w:val="24"/>
        </w:rPr>
      </w:pPr>
      <w:r w:rsidRPr="001571F6">
        <w:rPr>
          <w:rFonts w:ascii="Times New Roman" w:hAnsi="Times New Roman"/>
          <w:sz w:val="24"/>
          <w:szCs w:val="24"/>
        </w:rPr>
        <w:t xml:space="preserve">vencimento antecipado de qualquer dívida financeira e/ou no mercado de capitais da Emissora cujo valor, individual ou em conjunto, seja superior a R$ </w:t>
      </w:r>
      <w:r>
        <w:rPr>
          <w:rFonts w:ascii="Times New Roman" w:hAnsi="Times New Roman"/>
          <w:sz w:val="24"/>
          <w:szCs w:val="24"/>
        </w:rPr>
        <w:t>20</w:t>
      </w:r>
      <w:r w:rsidRPr="001571F6">
        <w:rPr>
          <w:rFonts w:ascii="Times New Roman" w:hAnsi="Times New Roman"/>
          <w:sz w:val="24"/>
          <w:szCs w:val="24"/>
        </w:rPr>
        <w:t>.000.000,00 (</w:t>
      </w:r>
      <w:r>
        <w:rPr>
          <w:rFonts w:ascii="Times New Roman" w:hAnsi="Times New Roman"/>
          <w:sz w:val="24"/>
          <w:szCs w:val="24"/>
        </w:rPr>
        <w:t>vinte</w:t>
      </w:r>
      <w:r w:rsidRPr="001571F6">
        <w:rPr>
          <w:rFonts w:ascii="Times New Roman" w:hAnsi="Times New Roman"/>
          <w:sz w:val="24"/>
          <w:szCs w:val="24"/>
        </w:rPr>
        <w:t xml:space="preserve"> milhões de reais) (ou seu equivalente em outras moedas);</w:t>
      </w:r>
    </w:p>
    <w:p w14:paraId="7C97881D" w14:textId="77777777" w:rsidR="00DB2CB2" w:rsidRPr="001571F6" w:rsidRDefault="00DB2CB2" w:rsidP="00680706">
      <w:pPr>
        <w:pStyle w:val="roman4"/>
        <w:numPr>
          <w:ilvl w:val="0"/>
          <w:numId w:val="53"/>
        </w:numPr>
        <w:tabs>
          <w:tab w:val="clear" w:pos="2722"/>
          <w:tab w:val="left" w:pos="0"/>
          <w:tab w:val="num" w:pos="2524"/>
          <w:tab w:val="left" w:pos="2694"/>
        </w:tabs>
        <w:spacing w:after="140" w:line="290" w:lineRule="auto"/>
        <w:ind w:left="1985"/>
        <w:rPr>
          <w:rFonts w:ascii="Times New Roman" w:hAnsi="Times New Roman"/>
          <w:sz w:val="24"/>
          <w:szCs w:val="24"/>
        </w:rPr>
      </w:pPr>
      <w:r w:rsidRPr="001571F6">
        <w:rPr>
          <w:rFonts w:ascii="Times New Roman" w:hAnsi="Times New Roman"/>
          <w:sz w:val="24"/>
          <w:szCs w:val="24"/>
        </w:rPr>
        <w:t>ocorrência de: (a) liquidação, dissolução, extinção ou decretação de falência da Emissora; (b) pedido de autofalência formulado pela Emissora; (c) pedido de falência formulado por terceiros em face da Emissora e não devidamente solucionado por meio de depósito judicial e/ou elidido no prazo legal e/ou contestado pela Emissora, de boa fé e no prazo legal, nas hipóteses para as quais a lei não exija depósito elisivo;</w:t>
      </w:r>
    </w:p>
    <w:p w14:paraId="5C4DC6CE" w14:textId="77777777" w:rsidR="00DB2CB2" w:rsidRPr="001571F6" w:rsidRDefault="00DB2CB2" w:rsidP="00680706">
      <w:pPr>
        <w:pStyle w:val="roman4"/>
        <w:numPr>
          <w:ilvl w:val="0"/>
          <w:numId w:val="53"/>
        </w:numPr>
        <w:tabs>
          <w:tab w:val="clear" w:pos="2722"/>
          <w:tab w:val="left" w:pos="0"/>
          <w:tab w:val="num" w:pos="2524"/>
          <w:tab w:val="left" w:pos="2694"/>
        </w:tabs>
        <w:spacing w:after="140" w:line="290" w:lineRule="auto"/>
        <w:ind w:left="1985"/>
        <w:rPr>
          <w:rFonts w:ascii="Times New Roman" w:hAnsi="Times New Roman"/>
          <w:sz w:val="24"/>
          <w:szCs w:val="24"/>
        </w:rPr>
      </w:pPr>
      <w:r w:rsidRPr="001571F6">
        <w:rPr>
          <w:rFonts w:ascii="Times New Roman" w:hAnsi="Times New Roman"/>
          <w:sz w:val="24"/>
          <w:szCs w:val="24"/>
        </w:rPr>
        <w:t xml:space="preserve">propositura, pela Emissora ou por qualquer de suas subsidiárias, de plano de recuperação extrajudicial a qualquer credor ou classe de credores, independentemente de ter sido requerida ou obtida homologação judicial do referido plano; </w:t>
      </w:r>
      <w:proofErr w:type="gramStart"/>
      <w:r w:rsidRPr="001571F6">
        <w:rPr>
          <w:rFonts w:ascii="Times New Roman" w:hAnsi="Times New Roman"/>
          <w:sz w:val="24"/>
          <w:szCs w:val="24"/>
        </w:rPr>
        <w:t>ou  ingresso</w:t>
      </w:r>
      <w:proofErr w:type="gramEnd"/>
      <w:r w:rsidRPr="001571F6">
        <w:rPr>
          <w:rFonts w:ascii="Times New Roman" w:hAnsi="Times New Roman"/>
          <w:sz w:val="24"/>
          <w:szCs w:val="24"/>
        </w:rPr>
        <w:t>, pela Emissora ou por qualquer subsidiária, em juízo com requerimento de recuperação judicial, independentemente de deferimento do processamento de recuperação ou de sua concessão pelo juízo competente;</w:t>
      </w:r>
    </w:p>
    <w:p w14:paraId="2ED0B9DC" w14:textId="77777777" w:rsidR="00DB2CB2" w:rsidRPr="001571F6" w:rsidRDefault="00DB2CB2" w:rsidP="00680706">
      <w:pPr>
        <w:pStyle w:val="roman4"/>
        <w:numPr>
          <w:ilvl w:val="0"/>
          <w:numId w:val="53"/>
        </w:numPr>
        <w:tabs>
          <w:tab w:val="clear" w:pos="2722"/>
          <w:tab w:val="left" w:pos="0"/>
          <w:tab w:val="num" w:pos="2524"/>
          <w:tab w:val="left" w:pos="2694"/>
        </w:tabs>
        <w:spacing w:after="140" w:line="290" w:lineRule="auto"/>
        <w:ind w:left="1985"/>
        <w:rPr>
          <w:rFonts w:ascii="Times New Roman" w:hAnsi="Times New Roman"/>
          <w:sz w:val="24"/>
          <w:szCs w:val="24"/>
        </w:rPr>
      </w:pPr>
      <w:r w:rsidRPr="001571F6">
        <w:rPr>
          <w:rFonts w:ascii="Times New Roman" w:hAnsi="Times New Roman"/>
          <w:sz w:val="24"/>
          <w:szCs w:val="24"/>
        </w:rPr>
        <w:t xml:space="preserve"> fusão, cisão, incorporação ou incorporação de ações da Emissora, ou de qualquer de suas subsidiárias, salvo se garantido o </w:t>
      </w:r>
      <w:r w:rsidRPr="001571F6">
        <w:rPr>
          <w:rFonts w:ascii="Times New Roman" w:hAnsi="Times New Roman"/>
          <w:sz w:val="24"/>
          <w:szCs w:val="24"/>
        </w:rPr>
        <w:lastRenderedPageBreak/>
        <w:t xml:space="preserve">direito de resgate aos Debenturistas que o desejarem, nos termos do artigo 231 da Lei das Sociedades por Ações, e da Cláusula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_Ref43723363 \r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Pr="001571F6">
        <w:rPr>
          <w:rFonts w:ascii="Times New Roman" w:hAnsi="Times New Roman"/>
          <w:sz w:val="24"/>
          <w:szCs w:val="24"/>
        </w:rPr>
        <w:t>5.2</w:t>
      </w:r>
      <w:r w:rsidRPr="001571F6">
        <w:rPr>
          <w:rFonts w:ascii="Times New Roman" w:hAnsi="Times New Roman"/>
          <w:sz w:val="24"/>
          <w:szCs w:val="24"/>
        </w:rPr>
        <w:fldChar w:fldCharType="end"/>
      </w:r>
      <w:r w:rsidRPr="001571F6">
        <w:rPr>
          <w:rFonts w:ascii="Times New Roman" w:hAnsi="Times New Roman"/>
          <w:sz w:val="24"/>
          <w:szCs w:val="24"/>
        </w:rPr>
        <w:t xml:space="preserve"> acima; </w:t>
      </w:r>
    </w:p>
    <w:p w14:paraId="1876EB6A" w14:textId="77777777" w:rsidR="00DB2CB2" w:rsidRPr="001571F6" w:rsidRDefault="00DB2CB2" w:rsidP="00680706">
      <w:pPr>
        <w:pStyle w:val="roman4"/>
        <w:numPr>
          <w:ilvl w:val="0"/>
          <w:numId w:val="53"/>
        </w:numPr>
        <w:tabs>
          <w:tab w:val="clear" w:pos="2722"/>
          <w:tab w:val="left" w:pos="0"/>
          <w:tab w:val="num" w:pos="2524"/>
          <w:tab w:val="left" w:pos="2694"/>
        </w:tabs>
        <w:spacing w:after="140" w:line="290" w:lineRule="auto"/>
        <w:ind w:left="1985"/>
        <w:rPr>
          <w:rFonts w:ascii="Times New Roman" w:hAnsi="Times New Roman"/>
          <w:sz w:val="24"/>
          <w:szCs w:val="24"/>
        </w:rPr>
      </w:pPr>
      <w:r w:rsidRPr="001571F6">
        <w:rPr>
          <w:rFonts w:ascii="Times New Roman" w:hAnsi="Times New Roman"/>
          <w:sz w:val="24"/>
          <w:szCs w:val="24"/>
        </w:rPr>
        <w:t xml:space="preserve"> alteração no controle acionário direto ou indireto da </w:t>
      </w:r>
      <w:proofErr w:type="gramStart"/>
      <w:r w:rsidRPr="001571F6">
        <w:rPr>
          <w:rFonts w:ascii="Times New Roman" w:hAnsi="Times New Roman"/>
          <w:sz w:val="24"/>
          <w:szCs w:val="24"/>
        </w:rPr>
        <w:t>Emissora  exceto</w:t>
      </w:r>
      <w:proofErr w:type="gramEnd"/>
      <w:r w:rsidRPr="001571F6">
        <w:rPr>
          <w:rFonts w:ascii="Times New Roman" w:hAnsi="Times New Roman"/>
          <w:sz w:val="24"/>
          <w:szCs w:val="24"/>
        </w:rPr>
        <w:t xml:space="preserve"> se (a) previamente autorizado pelos titulares das Debêntures reunidos em Assembleia</w:t>
      </w:r>
      <w:r w:rsidRPr="001571F6">
        <w:rPr>
          <w:rFonts w:ascii="Times New Roman" w:eastAsia="Arial Unicode MS" w:hAnsi="Times New Roman"/>
          <w:sz w:val="24"/>
          <w:szCs w:val="24"/>
        </w:rPr>
        <w:t xml:space="preserve"> Geral de Debenturistas</w:t>
      </w:r>
      <w:r w:rsidRPr="001571F6">
        <w:rPr>
          <w:rFonts w:ascii="Times New Roman" w:hAnsi="Times New Roman"/>
          <w:sz w:val="24"/>
          <w:szCs w:val="24"/>
        </w:rPr>
        <w:t>; ou (b) por alterações do controle acionário direto da Emissora que não resultem em alteração de seu controle indireto final;</w:t>
      </w:r>
    </w:p>
    <w:p w14:paraId="253207B8" w14:textId="77777777" w:rsidR="00DB2CB2" w:rsidRPr="001571F6" w:rsidRDefault="00DB2CB2" w:rsidP="00680706">
      <w:pPr>
        <w:pStyle w:val="roman4"/>
        <w:numPr>
          <w:ilvl w:val="0"/>
          <w:numId w:val="53"/>
        </w:numPr>
        <w:tabs>
          <w:tab w:val="clear" w:pos="2722"/>
          <w:tab w:val="left" w:pos="0"/>
          <w:tab w:val="num" w:pos="2524"/>
          <w:tab w:val="left" w:pos="2694"/>
        </w:tabs>
        <w:spacing w:after="140" w:line="290" w:lineRule="auto"/>
        <w:ind w:left="1985"/>
        <w:rPr>
          <w:rFonts w:ascii="Times New Roman" w:hAnsi="Times New Roman"/>
          <w:sz w:val="24"/>
          <w:szCs w:val="24"/>
        </w:rPr>
      </w:pPr>
      <w:r w:rsidRPr="001571F6">
        <w:rPr>
          <w:rFonts w:ascii="Times New Roman" w:hAnsi="Times New Roman"/>
          <w:sz w:val="24"/>
          <w:szCs w:val="24"/>
        </w:rPr>
        <w:t>transformação da Emissora em sociedade limitada, nos termos dos artigos 220 a 222 da Lei das Sociedades por Ações;</w:t>
      </w:r>
    </w:p>
    <w:p w14:paraId="0B5ED8E4" w14:textId="77777777" w:rsidR="00DB2CB2" w:rsidRPr="001571F6" w:rsidRDefault="00DB2CB2" w:rsidP="00680706">
      <w:pPr>
        <w:pStyle w:val="roman4"/>
        <w:numPr>
          <w:ilvl w:val="0"/>
          <w:numId w:val="53"/>
        </w:numPr>
        <w:tabs>
          <w:tab w:val="clear" w:pos="2722"/>
          <w:tab w:val="left" w:pos="0"/>
          <w:tab w:val="num" w:pos="2524"/>
          <w:tab w:val="left" w:pos="2694"/>
        </w:tabs>
        <w:spacing w:after="140" w:line="290" w:lineRule="auto"/>
        <w:ind w:left="1985"/>
        <w:rPr>
          <w:rFonts w:ascii="Times New Roman" w:hAnsi="Times New Roman"/>
          <w:sz w:val="24"/>
          <w:szCs w:val="24"/>
        </w:rPr>
      </w:pPr>
      <w:r w:rsidRPr="001571F6">
        <w:rPr>
          <w:rFonts w:ascii="Times New Roman" w:hAnsi="Times New Roman"/>
          <w:sz w:val="24"/>
          <w:szCs w:val="24"/>
        </w:rPr>
        <w:t>redução do capital social da Emissora, exceto (i) se com prévia anuência de Debenturistas representando 75% (setenta e cinco por cento) das Debêntures, reunidos em Assembleia</w:t>
      </w:r>
      <w:r w:rsidRPr="001571F6">
        <w:rPr>
          <w:rFonts w:ascii="Times New Roman" w:eastAsia="Arial Unicode MS" w:hAnsi="Times New Roman"/>
          <w:sz w:val="24"/>
          <w:szCs w:val="24"/>
        </w:rPr>
        <w:t xml:space="preserve"> Geral de Debenturistas</w:t>
      </w:r>
      <w:r w:rsidRPr="001571F6">
        <w:rPr>
          <w:rFonts w:ascii="Times New Roman" w:hAnsi="Times New Roman"/>
          <w:sz w:val="24"/>
          <w:szCs w:val="24"/>
        </w:rPr>
        <w:t xml:space="preserve">, nos termos do </w:t>
      </w:r>
      <w:proofErr w:type="gramStart"/>
      <w:r w:rsidRPr="001571F6">
        <w:rPr>
          <w:rFonts w:ascii="Times New Roman" w:hAnsi="Times New Roman"/>
          <w:sz w:val="24"/>
          <w:szCs w:val="24"/>
        </w:rPr>
        <w:t>artigo  74</w:t>
      </w:r>
      <w:proofErr w:type="gramEnd"/>
      <w:r w:rsidRPr="001571F6">
        <w:rPr>
          <w:rFonts w:ascii="Times New Roman" w:hAnsi="Times New Roman"/>
          <w:sz w:val="24"/>
          <w:szCs w:val="24"/>
        </w:rPr>
        <w:t>, §3º, da Lei das Sociedades por Ações, ou (</w:t>
      </w:r>
      <w:proofErr w:type="spellStart"/>
      <w:r w:rsidRPr="001571F6">
        <w:rPr>
          <w:rFonts w:ascii="Times New Roman" w:hAnsi="Times New Roman"/>
          <w:sz w:val="24"/>
          <w:szCs w:val="24"/>
        </w:rPr>
        <w:t>ii</w:t>
      </w:r>
      <w:proofErr w:type="spellEnd"/>
      <w:r w:rsidRPr="001571F6">
        <w:rPr>
          <w:rFonts w:ascii="Times New Roman" w:hAnsi="Times New Roman"/>
          <w:sz w:val="24"/>
          <w:szCs w:val="24"/>
        </w:rPr>
        <w:t>) se realizada para absorção de prejuízos; e</w:t>
      </w:r>
    </w:p>
    <w:p w14:paraId="50B35B66" w14:textId="77777777" w:rsidR="00DB2CB2" w:rsidRPr="001571F6" w:rsidRDefault="00DB2CB2" w:rsidP="00680706">
      <w:pPr>
        <w:pStyle w:val="roman4"/>
        <w:numPr>
          <w:ilvl w:val="0"/>
          <w:numId w:val="53"/>
        </w:numPr>
        <w:tabs>
          <w:tab w:val="clear" w:pos="2722"/>
          <w:tab w:val="left" w:pos="0"/>
          <w:tab w:val="num" w:pos="2524"/>
          <w:tab w:val="left" w:pos="2694"/>
        </w:tabs>
        <w:spacing w:after="140" w:line="290" w:lineRule="auto"/>
        <w:ind w:left="1985"/>
        <w:rPr>
          <w:rFonts w:ascii="Times New Roman" w:hAnsi="Times New Roman"/>
          <w:sz w:val="24"/>
          <w:szCs w:val="24"/>
        </w:rPr>
      </w:pPr>
      <w:r w:rsidRPr="001571F6">
        <w:rPr>
          <w:rFonts w:ascii="Times New Roman" w:hAnsi="Times New Roman"/>
          <w:sz w:val="24"/>
          <w:szCs w:val="24"/>
        </w:rPr>
        <w:t>se a Emissora ceder ou transferir suas obrigações decorrentes desta Emissão, total ou parcialmente, sem a prévia anuência dos titulares das Debêntures reunidos em Assembleia Geral de Debenturistas.</w:t>
      </w:r>
    </w:p>
    <w:p w14:paraId="0BC63738" w14:textId="77777777" w:rsidR="00DB2CB2" w:rsidRPr="001571F6" w:rsidRDefault="00DB2CB2" w:rsidP="00DB2CB2">
      <w:pPr>
        <w:pStyle w:val="Level4"/>
        <w:numPr>
          <w:ilvl w:val="3"/>
          <w:numId w:val="47"/>
        </w:numPr>
        <w:tabs>
          <w:tab w:val="clear" w:pos="2041"/>
          <w:tab w:val="left" w:pos="0"/>
          <w:tab w:val="num" w:pos="2722"/>
        </w:tabs>
        <w:spacing w:after="140" w:line="290" w:lineRule="auto"/>
        <w:ind w:firstLine="0"/>
        <w:rPr>
          <w:rFonts w:ascii="Times New Roman" w:hAnsi="Times New Roman"/>
          <w:sz w:val="24"/>
        </w:rPr>
      </w:pPr>
      <w:bookmarkStart w:id="97" w:name="_Ref264550320"/>
      <w:bookmarkEnd w:id="96"/>
      <w:r w:rsidRPr="001571F6">
        <w:rPr>
          <w:rFonts w:ascii="Times New Roman" w:hAnsi="Times New Roman"/>
          <w:sz w:val="24"/>
        </w:rPr>
        <w:t>A ocorrência de quaisquer dos Eventos de Inadimplemento Automáticos que não sejam sanados nos respectivos prazos de cura, quando estabelecidos, acarretará o vencimento antecipado automático das Debêntures, independentemente de aviso, interpelação ou notificação, judicial ou extrajudicial. Neste caso, o Agente Fiduciário deverá declarar vencidas todas as obrigações decorrentes das Debêntures</w:t>
      </w:r>
      <w:bookmarkStart w:id="98" w:name="_Ref264550335"/>
      <w:bookmarkEnd w:id="97"/>
      <w:r w:rsidRPr="001571F6">
        <w:rPr>
          <w:rFonts w:ascii="Times New Roman" w:hAnsi="Times New Roman"/>
          <w:sz w:val="24"/>
        </w:rPr>
        <w:t xml:space="preserve"> e exigir o pagamento do que for devido. </w:t>
      </w:r>
    </w:p>
    <w:p w14:paraId="4E4106AE" w14:textId="77777777" w:rsidR="00DB2CB2" w:rsidRPr="001571F6" w:rsidRDefault="00DB2CB2" w:rsidP="00DB2CB2">
      <w:pPr>
        <w:pStyle w:val="Level3"/>
        <w:keepNext/>
        <w:numPr>
          <w:ilvl w:val="2"/>
          <w:numId w:val="47"/>
        </w:numPr>
        <w:tabs>
          <w:tab w:val="clear" w:pos="1361"/>
          <w:tab w:val="clear" w:pos="2041"/>
          <w:tab w:val="left" w:pos="0"/>
          <w:tab w:val="num" w:pos="2071"/>
        </w:tabs>
        <w:spacing w:after="140" w:line="290" w:lineRule="auto"/>
        <w:ind w:left="1277" w:firstLine="0"/>
        <w:rPr>
          <w:rFonts w:ascii="Times New Roman" w:hAnsi="Times New Roman"/>
          <w:b/>
          <w:i/>
          <w:sz w:val="24"/>
          <w:szCs w:val="24"/>
        </w:rPr>
      </w:pPr>
      <w:bookmarkStart w:id="99" w:name="_Ref43723989"/>
      <w:r w:rsidRPr="001571F6">
        <w:rPr>
          <w:rFonts w:ascii="Times New Roman" w:eastAsia="Arial Unicode MS" w:hAnsi="Times New Roman"/>
          <w:i/>
          <w:w w:val="0"/>
          <w:sz w:val="24"/>
          <w:szCs w:val="24"/>
        </w:rPr>
        <w:t>Hipóteses de vencimento antecipado não automático</w:t>
      </w:r>
      <w:bookmarkEnd w:id="99"/>
    </w:p>
    <w:p w14:paraId="2FAA28EA" w14:textId="77777777" w:rsidR="00DB2CB2" w:rsidRPr="001571F6" w:rsidRDefault="00DB2CB2" w:rsidP="00DB2CB2">
      <w:pPr>
        <w:pStyle w:val="Body2"/>
        <w:tabs>
          <w:tab w:val="left" w:pos="0"/>
        </w:tabs>
        <w:rPr>
          <w:rFonts w:ascii="Times New Roman" w:hAnsi="Times New Roman"/>
          <w:sz w:val="24"/>
        </w:rPr>
      </w:pPr>
      <w:r w:rsidRPr="001571F6">
        <w:rPr>
          <w:rFonts w:ascii="Times New Roman" w:hAnsi="Times New Roman"/>
          <w:sz w:val="24"/>
        </w:rPr>
        <w:t xml:space="preserve">O Agente Fiduciário deverá, salvo deliberação da Assembleia Geral de Debenturistas em sentido contrário, observado o disposto nas Cláusulas </w:t>
      </w:r>
      <w:r w:rsidRPr="001571F6">
        <w:rPr>
          <w:rFonts w:ascii="Times New Roman" w:hAnsi="Times New Roman"/>
          <w:sz w:val="24"/>
        </w:rPr>
        <w:fldChar w:fldCharType="begin"/>
      </w:r>
      <w:r w:rsidRPr="001571F6">
        <w:rPr>
          <w:rFonts w:ascii="Times New Roman" w:hAnsi="Times New Roman"/>
          <w:sz w:val="24"/>
        </w:rPr>
        <w:instrText xml:space="preserve"> REF _Ref43718761 \r \h  \* MERGEFORMAT </w:instrText>
      </w:r>
      <w:r w:rsidRPr="001571F6">
        <w:rPr>
          <w:rFonts w:ascii="Times New Roman" w:hAnsi="Times New Roman"/>
          <w:sz w:val="24"/>
        </w:rPr>
      </w:r>
      <w:r w:rsidRPr="001571F6">
        <w:rPr>
          <w:rFonts w:ascii="Times New Roman" w:hAnsi="Times New Roman"/>
          <w:sz w:val="24"/>
        </w:rPr>
        <w:fldChar w:fldCharType="separate"/>
      </w:r>
      <w:r>
        <w:rPr>
          <w:rFonts w:ascii="Times New Roman" w:hAnsi="Times New Roman"/>
          <w:sz w:val="24"/>
        </w:rPr>
        <w:t>5.3.2.1</w:t>
      </w:r>
      <w:r w:rsidRPr="001571F6">
        <w:rPr>
          <w:rFonts w:ascii="Times New Roman" w:hAnsi="Times New Roman"/>
          <w:sz w:val="24"/>
        </w:rPr>
        <w:fldChar w:fldCharType="end"/>
      </w:r>
      <w:r w:rsidRPr="001571F6">
        <w:rPr>
          <w:rFonts w:ascii="Times New Roman" w:hAnsi="Times New Roman"/>
          <w:sz w:val="24"/>
        </w:rPr>
        <w:t xml:space="preserve"> e </w:t>
      </w:r>
      <w:r w:rsidRPr="001571F6">
        <w:rPr>
          <w:rFonts w:ascii="Times New Roman" w:hAnsi="Times New Roman"/>
          <w:sz w:val="24"/>
        </w:rPr>
        <w:fldChar w:fldCharType="begin"/>
      </w:r>
      <w:r w:rsidRPr="001571F6">
        <w:rPr>
          <w:rFonts w:ascii="Times New Roman" w:hAnsi="Times New Roman"/>
          <w:sz w:val="24"/>
        </w:rPr>
        <w:instrText xml:space="preserve"> REF _Ref43718906 \r \h  \* MERGEFORMAT </w:instrText>
      </w:r>
      <w:r w:rsidRPr="001571F6">
        <w:rPr>
          <w:rFonts w:ascii="Times New Roman" w:hAnsi="Times New Roman"/>
          <w:sz w:val="24"/>
        </w:rPr>
      </w:r>
      <w:r w:rsidRPr="001571F6">
        <w:rPr>
          <w:rFonts w:ascii="Times New Roman" w:hAnsi="Times New Roman"/>
          <w:sz w:val="24"/>
        </w:rPr>
        <w:fldChar w:fldCharType="separate"/>
      </w:r>
      <w:r>
        <w:rPr>
          <w:rFonts w:ascii="Times New Roman" w:hAnsi="Times New Roman"/>
          <w:sz w:val="24"/>
        </w:rPr>
        <w:t>5.3.2.2</w:t>
      </w:r>
      <w:r w:rsidRPr="001571F6">
        <w:rPr>
          <w:rFonts w:ascii="Times New Roman" w:hAnsi="Times New Roman"/>
          <w:sz w:val="24"/>
        </w:rPr>
        <w:fldChar w:fldCharType="end"/>
      </w:r>
      <w:r w:rsidRPr="001571F6">
        <w:rPr>
          <w:rFonts w:ascii="Times New Roman" w:hAnsi="Times New Roman"/>
          <w:sz w:val="24"/>
        </w:rPr>
        <w:t xml:space="preserve"> abaixo, declarar antecipadamente vencidas todas as obrigações objeto desta Escritura e exigir o pagamento pela Emissora do Valor Nominal Unitário, acrescido da Remuneração calculada </w:t>
      </w:r>
      <w:r w:rsidRPr="001571F6">
        <w:rPr>
          <w:rFonts w:ascii="Times New Roman" w:hAnsi="Times New Roman"/>
          <w:i/>
          <w:iCs/>
          <w:sz w:val="24"/>
        </w:rPr>
        <w:t xml:space="preserve">pro rata </w:t>
      </w:r>
      <w:proofErr w:type="spellStart"/>
      <w:r w:rsidRPr="001571F6">
        <w:rPr>
          <w:rFonts w:ascii="Times New Roman" w:hAnsi="Times New Roman"/>
          <w:i/>
          <w:iCs/>
          <w:sz w:val="24"/>
        </w:rPr>
        <w:t>temporis</w:t>
      </w:r>
      <w:proofErr w:type="spellEnd"/>
      <w:r w:rsidRPr="001571F6">
        <w:rPr>
          <w:rFonts w:ascii="Times New Roman" w:hAnsi="Times New Roman"/>
          <w:sz w:val="24"/>
        </w:rPr>
        <w:t xml:space="preserve"> desde a Data da Primeira Integralização até a data do efetivo pagamento, e dos Encargos Moratórios, se houver, independentemente de aviso, interpelação ou notificação, judicial ou extrajudicial, na ocorrência de quaisquer dos seguintes eventos (“</w:t>
      </w:r>
      <w:r w:rsidRPr="001571F6">
        <w:rPr>
          <w:rFonts w:ascii="Times New Roman" w:hAnsi="Times New Roman"/>
          <w:b/>
          <w:sz w:val="24"/>
        </w:rPr>
        <w:t>Eventos de Inadimplemento Não Automáticos</w:t>
      </w:r>
      <w:r w:rsidRPr="001571F6">
        <w:rPr>
          <w:rFonts w:ascii="Times New Roman" w:hAnsi="Times New Roman"/>
          <w:sz w:val="24"/>
        </w:rPr>
        <w:t>” e, em conjunto com os Eventos de Inadimplemento Automáticos os “</w:t>
      </w:r>
      <w:r w:rsidRPr="001571F6">
        <w:rPr>
          <w:rFonts w:ascii="Times New Roman" w:hAnsi="Times New Roman"/>
          <w:b/>
          <w:sz w:val="24"/>
        </w:rPr>
        <w:t>Eventos de Inadimplemento</w:t>
      </w:r>
      <w:r w:rsidRPr="001571F6">
        <w:rPr>
          <w:rFonts w:ascii="Times New Roman" w:hAnsi="Times New Roman"/>
          <w:sz w:val="24"/>
        </w:rPr>
        <w:t xml:space="preserve">”): </w:t>
      </w:r>
    </w:p>
    <w:p w14:paraId="2DF05B78" w14:textId="77777777" w:rsidR="00DB2CB2" w:rsidRPr="001571F6" w:rsidRDefault="00DB2CB2" w:rsidP="00680706">
      <w:pPr>
        <w:pStyle w:val="roman4"/>
        <w:numPr>
          <w:ilvl w:val="0"/>
          <w:numId w:val="65"/>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lastRenderedPageBreak/>
        <w:t>descumprimento, pela Emissora, de qualquer obrigação não pecuniária prevista nesta Escritura, não sanado no prazo máximo de 10 (dez) dias úteis, observado que tal prazo não será aplicável às obrigações para as quais tenha sido estipulado prazo de cura específico, caso em que se aplicará referido prazo específico;</w:t>
      </w:r>
    </w:p>
    <w:p w14:paraId="78F1E8DA" w14:textId="77777777" w:rsidR="00DB2CB2" w:rsidRPr="001571F6" w:rsidRDefault="00DB2CB2" w:rsidP="00680706">
      <w:pPr>
        <w:pStyle w:val="roman4"/>
        <w:numPr>
          <w:ilvl w:val="0"/>
          <w:numId w:val="65"/>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 xml:space="preserve">caso a Emissora esteja inadimplente com qualquer obrigação pecuniária relativa às Debêntures, o pagamento de dividendos, juros sobre capital próprio ou qualquer outra participação no lucro prevista no Estatuto Social da Emissora, ressalvado o pagamento do dividendo mínimo obrigatório previsto no artigo 202 da Lei das Sociedades por Ações; </w:t>
      </w:r>
    </w:p>
    <w:p w14:paraId="737EE05D" w14:textId="77777777" w:rsidR="00DB2CB2" w:rsidRPr="001571F6" w:rsidRDefault="00DB2CB2" w:rsidP="00680706">
      <w:pPr>
        <w:pStyle w:val="roman4"/>
        <w:numPr>
          <w:ilvl w:val="0"/>
          <w:numId w:val="65"/>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 xml:space="preserve">alteração do objeto social da Emissora de forma a alterar as atuais atividades principais da Emissora, ou a agregar a essas </w:t>
      </w:r>
      <w:proofErr w:type="gramStart"/>
      <w:r w:rsidRPr="001571F6">
        <w:rPr>
          <w:rFonts w:ascii="Times New Roman" w:hAnsi="Times New Roman"/>
          <w:sz w:val="24"/>
          <w:szCs w:val="24"/>
        </w:rPr>
        <w:t>atividades novos</w:t>
      </w:r>
      <w:proofErr w:type="gramEnd"/>
      <w:r w:rsidRPr="001571F6">
        <w:rPr>
          <w:rFonts w:ascii="Times New Roman" w:hAnsi="Times New Roman"/>
          <w:sz w:val="24"/>
          <w:szCs w:val="24"/>
        </w:rPr>
        <w:t xml:space="preserve"> negócios que tenham prevalência ou que possam representar desvios em relação às atividades atualmente desenvolvidas, salvo se houver anuência prévia dos titulares das Debêntures reunidos em Assembleia Geral de Debenturistas;</w:t>
      </w:r>
    </w:p>
    <w:p w14:paraId="657242A6" w14:textId="77777777" w:rsidR="00DB2CB2" w:rsidRPr="001571F6" w:rsidRDefault="00DB2CB2" w:rsidP="00680706">
      <w:pPr>
        <w:pStyle w:val="roman4"/>
        <w:numPr>
          <w:ilvl w:val="0"/>
          <w:numId w:val="65"/>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 xml:space="preserve">revelarem-se incorretas, inexatas ou imprecisas, em qualquer aspecto relevante, ou provarem-se falsas quaisquer das declarações ou garantias prestadas pela Emissora no âmbito desta Escritura (sendo certo que o critério de materialidade aqui previsto aplicar-se-á somente com relação às declarações e garantias para as quais não tenha sido atribuída materialidade, e não se aplicará no caso de falsidade comprovada de quaisquer declarações); </w:t>
      </w:r>
    </w:p>
    <w:p w14:paraId="6B73C5AD"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violação pela Emissora das Leis Anticorrupção (conforme abaixo definido), das Obrigações Anticorrupção (conforme abaixo definido) e/ou das Leis Ambientais e Trabalhistas (conforme abaixo definido), incluindo, mas não se limitando a, mediante inclusão da Emissora no Cadastro Nacional de Empresas Inidôneas e Suspensas – CEIS ou no Cadastro Nacional de Empresas Punidas – CNEP, salvo nos casos em que, de boa-fé, a Emissora esteja discutindo a aplicabilidade das Leis Anticorrupção e/ou das Leis Ambientais e Trabalhistas, conforme o caso, nas esferas administrativa ou judicial;</w:t>
      </w:r>
    </w:p>
    <w:p w14:paraId="537362DA"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 xml:space="preserve">a ocorrência de qualquer fato ou evento, de qualquer natureza, que resulte em uma mudança adversa relevante na capacidade financeira ou operacional da Emissora e que afete a capacidade da Emissora de cumprir com suas obrigações no âmbito da Emissão; </w:t>
      </w:r>
    </w:p>
    <w:p w14:paraId="0CA41958" w14:textId="77777777" w:rsidR="00DB2CB2" w:rsidRPr="001571F6" w:rsidRDefault="00DB2CB2" w:rsidP="00DB2CB2">
      <w:pPr>
        <w:pStyle w:val="Level4"/>
        <w:numPr>
          <w:ilvl w:val="3"/>
          <w:numId w:val="47"/>
        </w:numPr>
        <w:tabs>
          <w:tab w:val="clear" w:pos="2041"/>
          <w:tab w:val="left" w:pos="0"/>
          <w:tab w:val="num" w:pos="2722"/>
        </w:tabs>
        <w:spacing w:after="140" w:line="290" w:lineRule="auto"/>
        <w:ind w:firstLine="0"/>
        <w:rPr>
          <w:rFonts w:ascii="Times New Roman" w:hAnsi="Times New Roman"/>
          <w:sz w:val="24"/>
        </w:rPr>
      </w:pPr>
      <w:bookmarkStart w:id="100" w:name="_Ref43718761"/>
      <w:r w:rsidRPr="001571F6">
        <w:rPr>
          <w:rFonts w:ascii="Times New Roman" w:eastAsia="Arial Unicode MS" w:hAnsi="Times New Roman"/>
          <w:sz w:val="24"/>
        </w:rPr>
        <w:lastRenderedPageBreak/>
        <w:t xml:space="preserve">Na ocorrência de qualquer dos Eventos de Inadimplemento Não Automáticos, o Agente Fiduciário deverá convocar uma Assembleia Geral de Debenturistas, dentro de </w:t>
      </w:r>
      <w:r w:rsidRPr="001571F6">
        <w:rPr>
          <w:rFonts w:ascii="Times New Roman" w:hAnsi="Times New Roman"/>
          <w:sz w:val="24"/>
        </w:rPr>
        <w:t>2 (dois) dias úteis</w:t>
      </w:r>
      <w:r w:rsidRPr="001571F6">
        <w:rPr>
          <w:rFonts w:ascii="Times New Roman" w:eastAsia="Arial Unicode MS" w:hAnsi="Times New Roman"/>
          <w:sz w:val="24"/>
        </w:rPr>
        <w:t xml:space="preserve"> da data em que tomar conhecimento da ocorrência de qualquer dos referidos eventos.</w:t>
      </w:r>
      <w:bookmarkEnd w:id="100"/>
    </w:p>
    <w:p w14:paraId="0E6CF7C6" w14:textId="77777777" w:rsidR="00DB2CB2" w:rsidRPr="001571F6" w:rsidRDefault="00DB2CB2" w:rsidP="00DB2CB2">
      <w:pPr>
        <w:pStyle w:val="Level4"/>
        <w:numPr>
          <w:ilvl w:val="3"/>
          <w:numId w:val="47"/>
        </w:numPr>
        <w:tabs>
          <w:tab w:val="clear" w:pos="2041"/>
          <w:tab w:val="left" w:pos="0"/>
          <w:tab w:val="num" w:pos="2722"/>
        </w:tabs>
        <w:spacing w:after="140" w:line="290" w:lineRule="auto"/>
        <w:ind w:firstLine="0"/>
        <w:rPr>
          <w:rFonts w:ascii="Times New Roman" w:hAnsi="Times New Roman"/>
          <w:sz w:val="24"/>
        </w:rPr>
      </w:pPr>
      <w:bookmarkStart w:id="101" w:name="_Ref43718906"/>
      <w:r w:rsidRPr="001571F6">
        <w:rPr>
          <w:rFonts w:ascii="Times New Roman" w:eastAsia="Arial Unicode MS" w:hAnsi="Times New Roman"/>
          <w:sz w:val="24"/>
        </w:rPr>
        <w:t xml:space="preserve">Uma vez instalada, em primeira convocação, a Assembleia Geral de </w:t>
      </w:r>
      <w:r w:rsidRPr="001571F6">
        <w:rPr>
          <w:rFonts w:ascii="Times New Roman" w:hAnsi="Times New Roman"/>
          <w:sz w:val="24"/>
        </w:rPr>
        <w:t>Debenturistas</w:t>
      </w:r>
      <w:r w:rsidRPr="001571F6">
        <w:rPr>
          <w:rFonts w:ascii="Times New Roman" w:eastAsia="Arial Unicode MS" w:hAnsi="Times New Roman"/>
          <w:sz w:val="24"/>
        </w:rPr>
        <w:t xml:space="preserve"> prevista na Cláusula </w:t>
      </w:r>
      <w:r w:rsidRPr="001571F6">
        <w:rPr>
          <w:rFonts w:ascii="Times New Roman" w:eastAsia="Arial Unicode MS" w:hAnsi="Times New Roman"/>
          <w:sz w:val="24"/>
        </w:rPr>
        <w:fldChar w:fldCharType="begin"/>
      </w:r>
      <w:r w:rsidRPr="001571F6">
        <w:rPr>
          <w:rFonts w:ascii="Times New Roman" w:eastAsia="Arial Unicode MS" w:hAnsi="Times New Roman"/>
          <w:sz w:val="24"/>
        </w:rPr>
        <w:instrText xml:space="preserve"> REF _Ref43718761 \r \h  \* MERGEFORMAT </w:instrText>
      </w:r>
      <w:r w:rsidRPr="001571F6">
        <w:rPr>
          <w:rFonts w:ascii="Times New Roman" w:eastAsia="Arial Unicode MS" w:hAnsi="Times New Roman"/>
          <w:sz w:val="24"/>
        </w:rPr>
      </w:r>
      <w:r w:rsidRPr="001571F6">
        <w:rPr>
          <w:rFonts w:ascii="Times New Roman" w:eastAsia="Arial Unicode MS" w:hAnsi="Times New Roman"/>
          <w:sz w:val="24"/>
        </w:rPr>
        <w:fldChar w:fldCharType="separate"/>
      </w:r>
      <w:r>
        <w:rPr>
          <w:rFonts w:ascii="Times New Roman" w:eastAsia="Arial Unicode MS" w:hAnsi="Times New Roman"/>
          <w:sz w:val="24"/>
        </w:rPr>
        <w:t>5.3.2.1</w:t>
      </w:r>
      <w:r w:rsidRPr="001571F6">
        <w:rPr>
          <w:rFonts w:ascii="Times New Roman" w:eastAsia="Arial Unicode MS" w:hAnsi="Times New Roman"/>
          <w:sz w:val="24"/>
        </w:rPr>
        <w:fldChar w:fldCharType="end"/>
      </w:r>
      <w:r w:rsidRPr="001571F6">
        <w:rPr>
          <w:rFonts w:ascii="Times New Roman" w:eastAsia="Arial Unicode MS" w:hAnsi="Times New Roman"/>
          <w:sz w:val="24"/>
        </w:rPr>
        <w:t xml:space="preserve"> acima, será necessária a manifestação favorável de </w:t>
      </w:r>
      <w:r w:rsidRPr="001571F6">
        <w:rPr>
          <w:rFonts w:ascii="Times New Roman" w:hAnsi="Times New Roman"/>
          <w:sz w:val="24"/>
        </w:rPr>
        <w:t>titulares das Debêntures que representem</w:t>
      </w:r>
      <w:r w:rsidRPr="001571F6">
        <w:rPr>
          <w:rFonts w:ascii="Times New Roman" w:eastAsia="Arial Unicode MS" w:hAnsi="Times New Roman"/>
          <w:sz w:val="24"/>
        </w:rPr>
        <w:t>, no mínimo, 75% (setenta e cinco por cento)</w:t>
      </w:r>
      <w:r w:rsidRPr="001571F6">
        <w:rPr>
          <w:rFonts w:ascii="Times New Roman" w:hAnsi="Times New Roman"/>
          <w:sz w:val="24"/>
        </w:rPr>
        <w:t xml:space="preserve"> das Debêntures</w:t>
      </w:r>
      <w:r w:rsidRPr="001571F6">
        <w:rPr>
          <w:rFonts w:ascii="Times New Roman" w:eastAsia="Arial Unicode MS" w:hAnsi="Times New Roman"/>
          <w:sz w:val="24"/>
        </w:rPr>
        <w:t>, para aprovar (i) a não declaração do vencimento antecipado das Debêntures; ou (</w:t>
      </w:r>
      <w:proofErr w:type="spellStart"/>
      <w:r w:rsidRPr="001571F6">
        <w:rPr>
          <w:rFonts w:ascii="Times New Roman" w:eastAsia="Arial Unicode MS" w:hAnsi="Times New Roman"/>
          <w:sz w:val="24"/>
        </w:rPr>
        <w:t>ii</w:t>
      </w:r>
      <w:proofErr w:type="spellEnd"/>
      <w:r w:rsidRPr="001571F6">
        <w:rPr>
          <w:rFonts w:ascii="Times New Roman" w:eastAsia="Arial Unicode MS" w:hAnsi="Times New Roman"/>
          <w:sz w:val="24"/>
        </w:rPr>
        <w:t>) a suspensão dos trabalhos para deliberação em data posterior. Nestas hipóteses, o Agente Fiduciário não deverá declarar o vencimento antecipado das obrigações objeto desta Escritura.</w:t>
      </w:r>
      <w:bookmarkEnd w:id="101"/>
    </w:p>
    <w:p w14:paraId="056A2041" w14:textId="77777777" w:rsidR="00DB2CB2" w:rsidRPr="001571F6" w:rsidRDefault="00DB2CB2" w:rsidP="00DB2CB2">
      <w:pPr>
        <w:pStyle w:val="Level4"/>
        <w:numPr>
          <w:ilvl w:val="3"/>
          <w:numId w:val="47"/>
        </w:numPr>
        <w:tabs>
          <w:tab w:val="clear" w:pos="2041"/>
          <w:tab w:val="left" w:pos="0"/>
          <w:tab w:val="num" w:pos="2722"/>
        </w:tabs>
        <w:spacing w:after="140" w:line="290" w:lineRule="auto"/>
        <w:ind w:firstLine="0"/>
        <w:rPr>
          <w:rFonts w:ascii="Times New Roman" w:hAnsi="Times New Roman"/>
          <w:sz w:val="24"/>
        </w:rPr>
      </w:pPr>
      <w:bookmarkStart w:id="102" w:name="_Ref43730249"/>
      <w:r w:rsidRPr="001571F6">
        <w:rPr>
          <w:rFonts w:ascii="Times New Roman" w:eastAsia="Arial Unicode MS" w:hAnsi="Times New Roman"/>
          <w:sz w:val="24"/>
        </w:rPr>
        <w:t xml:space="preserve">Caso não haja quórum suficiente para instalação da Assembleia Geral de Debenturistas em primeira convocação, será realizada a segunda convocação da Assembleia Geral de Debenturistas para deliberar sobre a eventual declaração do vencimento antecipado das Debêntures. Caso na Assembleia Geral de Debenturistas instalada em segunda convocação não haja deliberação de </w:t>
      </w:r>
      <w:r w:rsidRPr="001571F6">
        <w:rPr>
          <w:rFonts w:ascii="Times New Roman" w:hAnsi="Times New Roman"/>
          <w:sz w:val="24"/>
        </w:rPr>
        <w:t>titulares das Debêntures</w:t>
      </w:r>
      <w:r w:rsidRPr="001571F6">
        <w:rPr>
          <w:rFonts w:ascii="Times New Roman" w:eastAsia="Arial Unicode MS" w:hAnsi="Times New Roman"/>
          <w:sz w:val="24"/>
        </w:rPr>
        <w:t xml:space="preserve"> representando, no mínimo, 2/3 (dois terços)</w:t>
      </w:r>
      <w:r w:rsidRPr="001571F6">
        <w:rPr>
          <w:rFonts w:ascii="Times New Roman" w:hAnsi="Times New Roman"/>
          <w:sz w:val="24"/>
        </w:rPr>
        <w:t xml:space="preserve"> </w:t>
      </w:r>
      <w:r w:rsidRPr="001571F6">
        <w:rPr>
          <w:rFonts w:ascii="Times New Roman" w:eastAsia="Arial Unicode MS" w:hAnsi="Times New Roman"/>
          <w:sz w:val="24"/>
        </w:rPr>
        <w:t xml:space="preserve">das </w:t>
      </w:r>
      <w:r w:rsidRPr="001571F6">
        <w:rPr>
          <w:rFonts w:ascii="Times New Roman" w:hAnsi="Times New Roman"/>
          <w:sz w:val="24"/>
        </w:rPr>
        <w:t>Debêntures</w:t>
      </w:r>
      <w:r w:rsidRPr="001571F6">
        <w:rPr>
          <w:rFonts w:ascii="Times New Roman" w:eastAsia="Arial Unicode MS" w:hAnsi="Times New Roman"/>
          <w:sz w:val="24"/>
        </w:rPr>
        <w:t xml:space="preserve">, determinando a não </w:t>
      </w:r>
      <w:r w:rsidRPr="001571F6">
        <w:rPr>
          <w:rFonts w:ascii="Times New Roman" w:hAnsi="Times New Roman"/>
          <w:sz w:val="24"/>
        </w:rPr>
        <w:t xml:space="preserve">declaração do vencimento antecipado das </w:t>
      </w:r>
      <w:r w:rsidRPr="001571F6">
        <w:rPr>
          <w:rFonts w:ascii="Times New Roman" w:eastAsia="Arial Unicode MS" w:hAnsi="Times New Roman"/>
          <w:sz w:val="24"/>
        </w:rPr>
        <w:t>obrigações decorrentes das Debêntures</w:t>
      </w:r>
      <w:bookmarkStart w:id="103" w:name="_Ref264230189"/>
      <w:bookmarkEnd w:id="98"/>
      <w:r w:rsidRPr="001571F6">
        <w:rPr>
          <w:rFonts w:ascii="Times New Roman" w:eastAsia="Arial Unicode MS" w:hAnsi="Times New Roman"/>
          <w:sz w:val="24"/>
        </w:rPr>
        <w:t>, o Agente Fiduciário declarará antecipadamente vencidas todas as obrigações da Emissora constantes desta Escritura. De outra forma, caso, (i) a A</w:t>
      </w:r>
      <w:r w:rsidRPr="001571F6">
        <w:rPr>
          <w:rFonts w:ascii="Times New Roman" w:hAnsi="Times New Roman"/>
          <w:sz w:val="24"/>
        </w:rPr>
        <w:t>ssembleia</w:t>
      </w:r>
      <w:r w:rsidRPr="001571F6">
        <w:rPr>
          <w:rFonts w:ascii="Times New Roman" w:eastAsia="Arial Unicode MS" w:hAnsi="Times New Roman"/>
          <w:sz w:val="24"/>
        </w:rPr>
        <w:t xml:space="preserve"> Geral de Debenturistas tenha sido instalada em segunda convocação com a presença de menos da metade das Debêntures ou não haja deliberação de </w:t>
      </w:r>
      <w:r w:rsidRPr="001571F6">
        <w:rPr>
          <w:rFonts w:ascii="Times New Roman" w:hAnsi="Times New Roman"/>
          <w:sz w:val="24"/>
        </w:rPr>
        <w:t>titulares das Debêntures</w:t>
      </w:r>
      <w:r w:rsidRPr="001571F6">
        <w:rPr>
          <w:rFonts w:ascii="Times New Roman" w:eastAsia="Arial Unicode MS" w:hAnsi="Times New Roman"/>
          <w:sz w:val="24"/>
        </w:rPr>
        <w:t xml:space="preserve"> representando, no mínimo, 2/3 (dois terços)</w:t>
      </w:r>
      <w:r w:rsidRPr="001571F6">
        <w:rPr>
          <w:rFonts w:ascii="Times New Roman" w:hAnsi="Times New Roman"/>
          <w:sz w:val="24"/>
        </w:rPr>
        <w:t xml:space="preserve"> </w:t>
      </w:r>
      <w:r w:rsidRPr="001571F6">
        <w:rPr>
          <w:rFonts w:ascii="Times New Roman" w:eastAsia="Arial Unicode MS" w:hAnsi="Times New Roman"/>
          <w:sz w:val="24"/>
        </w:rPr>
        <w:t xml:space="preserve">das </w:t>
      </w:r>
      <w:r w:rsidRPr="001571F6">
        <w:rPr>
          <w:rFonts w:ascii="Times New Roman" w:hAnsi="Times New Roman"/>
          <w:sz w:val="24"/>
        </w:rPr>
        <w:t>Debêntures</w:t>
      </w:r>
      <w:r w:rsidRPr="001571F6">
        <w:rPr>
          <w:rFonts w:ascii="Times New Roman" w:eastAsia="Arial Unicode MS" w:hAnsi="Times New Roman"/>
          <w:sz w:val="24"/>
        </w:rPr>
        <w:t xml:space="preserve">, determinando a não </w:t>
      </w:r>
      <w:r w:rsidRPr="001571F6">
        <w:rPr>
          <w:rFonts w:ascii="Times New Roman" w:hAnsi="Times New Roman"/>
          <w:sz w:val="24"/>
        </w:rPr>
        <w:t xml:space="preserve">declaração do vencimento antecipado das </w:t>
      </w:r>
      <w:r w:rsidRPr="001571F6">
        <w:rPr>
          <w:rFonts w:ascii="Times New Roman" w:eastAsia="Arial Unicode MS" w:hAnsi="Times New Roman"/>
          <w:sz w:val="24"/>
        </w:rPr>
        <w:t>obrigações decorrentes das Debêntures; (</w:t>
      </w:r>
      <w:proofErr w:type="spellStart"/>
      <w:r w:rsidRPr="001571F6">
        <w:rPr>
          <w:rFonts w:ascii="Times New Roman" w:eastAsia="Arial Unicode MS" w:hAnsi="Times New Roman"/>
          <w:sz w:val="24"/>
        </w:rPr>
        <w:t>ii</w:t>
      </w:r>
      <w:proofErr w:type="spellEnd"/>
      <w:r w:rsidRPr="001571F6">
        <w:rPr>
          <w:rFonts w:ascii="Times New Roman" w:eastAsia="Arial Unicode MS" w:hAnsi="Times New Roman"/>
          <w:sz w:val="24"/>
        </w:rPr>
        <w:t>) não haja, novamente, quórum para instalação da Assembleia Geral de Debenturistas; ou, (</w:t>
      </w:r>
      <w:proofErr w:type="spellStart"/>
      <w:r w:rsidRPr="001571F6">
        <w:rPr>
          <w:rFonts w:ascii="Times New Roman" w:eastAsia="Arial Unicode MS" w:hAnsi="Times New Roman"/>
          <w:sz w:val="24"/>
        </w:rPr>
        <w:t>iii</w:t>
      </w:r>
      <w:proofErr w:type="spellEnd"/>
      <w:r w:rsidRPr="001571F6">
        <w:rPr>
          <w:rFonts w:ascii="Times New Roman" w:eastAsia="Arial Unicode MS" w:hAnsi="Times New Roman"/>
          <w:sz w:val="24"/>
        </w:rPr>
        <w:t xml:space="preserve">) por qualquer motivo, não ocorra a deliberação acerca do vencimento antecipado das obrigações da Emissora decorrentes das </w:t>
      </w:r>
      <w:r w:rsidRPr="001571F6">
        <w:rPr>
          <w:rFonts w:ascii="Times New Roman" w:hAnsi="Times New Roman"/>
          <w:sz w:val="24"/>
        </w:rPr>
        <w:t xml:space="preserve">Debêntures </w:t>
      </w:r>
      <w:r w:rsidRPr="001571F6">
        <w:rPr>
          <w:rFonts w:ascii="Times New Roman" w:eastAsia="Arial Unicode MS" w:hAnsi="Times New Roman"/>
          <w:sz w:val="24"/>
        </w:rPr>
        <w:t>(exceto na hipótese de nova suspensão conforme prevista no item (</w:t>
      </w:r>
      <w:proofErr w:type="spellStart"/>
      <w:r w:rsidRPr="001571F6">
        <w:rPr>
          <w:rFonts w:ascii="Times New Roman" w:eastAsia="Arial Unicode MS" w:hAnsi="Times New Roman"/>
          <w:sz w:val="24"/>
        </w:rPr>
        <w:t>ii</w:t>
      </w:r>
      <w:proofErr w:type="spellEnd"/>
      <w:r w:rsidRPr="001571F6">
        <w:rPr>
          <w:rFonts w:ascii="Times New Roman" w:eastAsia="Arial Unicode MS" w:hAnsi="Times New Roman"/>
          <w:sz w:val="24"/>
        </w:rPr>
        <w:t xml:space="preserve">) da Cláusula </w:t>
      </w:r>
      <w:r w:rsidRPr="001571F6">
        <w:rPr>
          <w:rFonts w:ascii="Times New Roman" w:eastAsia="Arial Unicode MS" w:hAnsi="Times New Roman"/>
          <w:sz w:val="24"/>
        </w:rPr>
        <w:fldChar w:fldCharType="begin"/>
      </w:r>
      <w:r w:rsidRPr="001571F6">
        <w:rPr>
          <w:rFonts w:ascii="Times New Roman" w:eastAsia="Arial Unicode MS" w:hAnsi="Times New Roman"/>
          <w:sz w:val="24"/>
        </w:rPr>
        <w:instrText xml:space="preserve"> REF _Ref43718906 \r \h  \* MERGEFORMAT </w:instrText>
      </w:r>
      <w:r w:rsidRPr="001571F6">
        <w:rPr>
          <w:rFonts w:ascii="Times New Roman" w:eastAsia="Arial Unicode MS" w:hAnsi="Times New Roman"/>
          <w:sz w:val="24"/>
        </w:rPr>
      </w:r>
      <w:r w:rsidRPr="001571F6">
        <w:rPr>
          <w:rFonts w:ascii="Times New Roman" w:eastAsia="Arial Unicode MS" w:hAnsi="Times New Roman"/>
          <w:sz w:val="24"/>
        </w:rPr>
        <w:fldChar w:fldCharType="separate"/>
      </w:r>
      <w:r>
        <w:rPr>
          <w:rFonts w:ascii="Times New Roman" w:eastAsia="Arial Unicode MS" w:hAnsi="Times New Roman"/>
          <w:sz w:val="24"/>
        </w:rPr>
        <w:t>5.3.2.2</w:t>
      </w:r>
      <w:r w:rsidRPr="001571F6">
        <w:rPr>
          <w:rFonts w:ascii="Times New Roman" w:eastAsia="Arial Unicode MS" w:hAnsi="Times New Roman"/>
          <w:sz w:val="24"/>
        </w:rPr>
        <w:fldChar w:fldCharType="end"/>
      </w:r>
      <w:r w:rsidRPr="001571F6">
        <w:rPr>
          <w:rFonts w:ascii="Times New Roman" w:eastAsia="Arial Unicode MS" w:hAnsi="Times New Roman"/>
          <w:sz w:val="24"/>
        </w:rPr>
        <w:t xml:space="preserve"> acima), o Agente Fiduciário declarará antecipadamente vencidas as obrigações da Emissora constantes desta Escritura.</w:t>
      </w:r>
      <w:bookmarkEnd w:id="102"/>
    </w:p>
    <w:p w14:paraId="53640F5D"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hAnsi="Times New Roman"/>
          <w:sz w:val="24"/>
          <w:szCs w:val="24"/>
        </w:rPr>
      </w:pPr>
      <w:bookmarkStart w:id="104" w:name="_Ref43719199"/>
      <w:r w:rsidRPr="001571F6">
        <w:rPr>
          <w:rFonts w:ascii="Times New Roman" w:eastAsia="Arial Unicode MS" w:hAnsi="Times New Roman"/>
          <w:w w:val="0"/>
          <w:sz w:val="24"/>
          <w:szCs w:val="24"/>
        </w:rPr>
        <w:lastRenderedPageBreak/>
        <w:t>Uma vez vencidas antecipadamente as Debêntures, o</w:t>
      </w:r>
      <w:r w:rsidRPr="001571F6">
        <w:rPr>
          <w:rFonts w:ascii="Times New Roman" w:hAnsi="Times New Roman"/>
          <w:w w:val="0"/>
          <w:sz w:val="24"/>
          <w:szCs w:val="24"/>
        </w:rPr>
        <w:t xml:space="preserve"> Agente Fiduciário</w:t>
      </w:r>
      <w:bookmarkStart w:id="105" w:name="_Ref264230233"/>
      <w:bookmarkEnd w:id="103"/>
      <w:r w:rsidRPr="001571F6">
        <w:rPr>
          <w:rFonts w:ascii="Times New Roman" w:eastAsia="Arial Unicode MS" w:hAnsi="Times New Roman"/>
          <w:w w:val="0"/>
          <w:sz w:val="24"/>
          <w:szCs w:val="24"/>
        </w:rPr>
        <w:t xml:space="preserve"> deverá comunicar imediatamente à B3 e enviar, em até 1 (um) dia útil, carta protocolada informando tal evento: (a) à Emissora; e (b) ao Banco Liquidante e </w:t>
      </w:r>
      <w:proofErr w:type="spellStart"/>
      <w:r w:rsidRPr="001571F6">
        <w:rPr>
          <w:rFonts w:ascii="Times New Roman" w:eastAsia="Arial Unicode MS" w:hAnsi="Times New Roman"/>
          <w:w w:val="0"/>
          <w:sz w:val="24"/>
          <w:szCs w:val="24"/>
        </w:rPr>
        <w:t>Escriturador</w:t>
      </w:r>
      <w:proofErr w:type="spellEnd"/>
      <w:r w:rsidRPr="001571F6">
        <w:rPr>
          <w:rFonts w:ascii="Times New Roman" w:eastAsia="Arial Unicode MS" w:hAnsi="Times New Roman"/>
          <w:w w:val="0"/>
          <w:sz w:val="24"/>
          <w:szCs w:val="24"/>
        </w:rPr>
        <w:t>.</w:t>
      </w:r>
      <w:bookmarkEnd w:id="104"/>
    </w:p>
    <w:p w14:paraId="40AE5401"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hAnsi="Times New Roman"/>
          <w:sz w:val="24"/>
          <w:szCs w:val="24"/>
        </w:rPr>
      </w:pPr>
      <w:bookmarkStart w:id="106" w:name="_Ref43719052"/>
      <w:r w:rsidRPr="001571F6">
        <w:rPr>
          <w:rFonts w:ascii="Times New Roman" w:eastAsia="Arial Unicode MS" w:hAnsi="Times New Roman"/>
          <w:w w:val="0"/>
          <w:sz w:val="24"/>
          <w:szCs w:val="24"/>
        </w:rPr>
        <w:t xml:space="preserve">Declarado o vencimento antecipado das Debêntures, o resgate das mesmas deverá ser efetuado fora do âmbito da B3, em até 2 (dois) dias úteis da data em que o vencimento antecipado foi declarado, em uma única data, obrigando-se a Emissora a </w:t>
      </w:r>
      <w:r w:rsidRPr="001571F6">
        <w:rPr>
          <w:rFonts w:ascii="Times New Roman" w:hAnsi="Times New Roman"/>
          <w:w w:val="0"/>
          <w:sz w:val="24"/>
          <w:szCs w:val="24"/>
        </w:rPr>
        <w:t xml:space="preserve">efetuar o pagamento do Valor Nominal </w:t>
      </w:r>
      <w:r>
        <w:rPr>
          <w:rFonts w:ascii="Times New Roman" w:eastAsia="Calibri" w:hAnsi="Times New Roman"/>
          <w:sz w:val="24"/>
          <w:szCs w:val="24"/>
        </w:rPr>
        <w:t>Atualizado</w:t>
      </w:r>
      <w:r w:rsidRPr="001571F6">
        <w:rPr>
          <w:rFonts w:ascii="Times New Roman" w:hAnsi="Times New Roman"/>
          <w:w w:val="0"/>
          <w:sz w:val="24"/>
          <w:szCs w:val="24"/>
        </w:rPr>
        <w:t>, acrescido da Remuneração</w:t>
      </w:r>
      <w:r w:rsidRPr="001571F6">
        <w:rPr>
          <w:rFonts w:ascii="Times New Roman" w:eastAsia="Arial Unicode MS" w:hAnsi="Times New Roman"/>
          <w:w w:val="0"/>
          <w:sz w:val="24"/>
          <w:szCs w:val="24"/>
        </w:rPr>
        <w:t xml:space="preserve"> das Debêntures</w:t>
      </w:r>
      <w:r w:rsidRPr="001571F6">
        <w:rPr>
          <w:rFonts w:ascii="Times New Roman" w:hAnsi="Times New Roman"/>
          <w:w w:val="0"/>
          <w:sz w:val="24"/>
          <w:szCs w:val="24"/>
        </w:rPr>
        <w:t xml:space="preserve">, calculada </w:t>
      </w:r>
      <w:r w:rsidRPr="001571F6">
        <w:rPr>
          <w:rFonts w:ascii="Times New Roman" w:eastAsia="Arial" w:hAnsi="Times New Roman"/>
          <w:i/>
          <w:w w:val="0"/>
          <w:sz w:val="24"/>
          <w:szCs w:val="24"/>
        </w:rPr>
        <w:t xml:space="preserve">pro rata </w:t>
      </w:r>
      <w:proofErr w:type="spellStart"/>
      <w:r w:rsidRPr="001571F6">
        <w:rPr>
          <w:rFonts w:ascii="Times New Roman" w:eastAsia="Arial" w:hAnsi="Times New Roman"/>
          <w:i/>
          <w:w w:val="0"/>
          <w:sz w:val="24"/>
          <w:szCs w:val="24"/>
        </w:rPr>
        <w:t>temporis</w:t>
      </w:r>
      <w:proofErr w:type="spellEnd"/>
      <w:r w:rsidRPr="001571F6">
        <w:rPr>
          <w:rFonts w:ascii="Times New Roman" w:eastAsia="Arial" w:hAnsi="Times New Roman"/>
          <w:i/>
          <w:w w:val="0"/>
          <w:sz w:val="24"/>
          <w:szCs w:val="24"/>
        </w:rPr>
        <w:t xml:space="preserve"> </w:t>
      </w:r>
      <w:r w:rsidRPr="001571F6">
        <w:rPr>
          <w:rFonts w:ascii="Times New Roman" w:hAnsi="Times New Roman"/>
          <w:sz w:val="24"/>
          <w:szCs w:val="24"/>
        </w:rPr>
        <w:t>desde a Data da Primeira Integralização</w:t>
      </w:r>
      <w:r w:rsidRPr="001571F6">
        <w:rPr>
          <w:rFonts w:ascii="Times New Roman" w:hAnsi="Times New Roman"/>
          <w:w w:val="0"/>
          <w:sz w:val="24"/>
          <w:szCs w:val="24"/>
        </w:rPr>
        <w:t xml:space="preserve"> </w:t>
      </w:r>
      <w:r w:rsidRPr="001571F6">
        <w:rPr>
          <w:rFonts w:ascii="Times New Roman" w:eastAsia="Arial Unicode MS" w:hAnsi="Times New Roman"/>
          <w:w w:val="0"/>
          <w:sz w:val="24"/>
          <w:szCs w:val="24"/>
        </w:rPr>
        <w:t>até a data do pagamento, dos Encargos Moratórios, se houver, e de quaisquer outros valores eventualmente devidos pela Emissora nos termos desta Escritura</w:t>
      </w:r>
      <w:bookmarkEnd w:id="105"/>
      <w:r w:rsidRPr="001571F6">
        <w:rPr>
          <w:rFonts w:ascii="Times New Roman" w:hAnsi="Times New Roman"/>
          <w:w w:val="0"/>
          <w:sz w:val="24"/>
          <w:szCs w:val="24"/>
        </w:rPr>
        <w:t>.</w:t>
      </w:r>
      <w:bookmarkEnd w:id="106"/>
    </w:p>
    <w:p w14:paraId="7AD96F72"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w w:val="0"/>
          <w:sz w:val="24"/>
          <w:szCs w:val="24"/>
        </w:rPr>
      </w:pPr>
      <w:bookmarkStart w:id="107" w:name="_DV_M301"/>
      <w:bookmarkStart w:id="108" w:name="_Ref264230395"/>
      <w:bookmarkEnd w:id="107"/>
      <w:r w:rsidRPr="001571F6">
        <w:rPr>
          <w:rFonts w:ascii="Times New Roman" w:eastAsia="Arial Unicode MS" w:hAnsi="Times New Roman"/>
          <w:w w:val="0"/>
          <w:sz w:val="24"/>
          <w:szCs w:val="24"/>
        </w:rPr>
        <w:t xml:space="preserve">Caso a Emissora não proceda ao resgate das Debêntures na forma estipulada na Cláusula </w:t>
      </w:r>
      <w:r w:rsidRPr="001571F6">
        <w:rPr>
          <w:rFonts w:ascii="Times New Roman" w:eastAsia="Arial Unicode MS" w:hAnsi="Times New Roman"/>
          <w:w w:val="0"/>
          <w:sz w:val="24"/>
          <w:szCs w:val="24"/>
        </w:rPr>
        <w:fldChar w:fldCharType="begin"/>
      </w:r>
      <w:r w:rsidRPr="001571F6">
        <w:rPr>
          <w:rFonts w:ascii="Times New Roman" w:eastAsia="Arial Unicode MS" w:hAnsi="Times New Roman"/>
          <w:w w:val="0"/>
          <w:sz w:val="24"/>
          <w:szCs w:val="24"/>
        </w:rPr>
        <w:instrText xml:space="preserve"> REF _Ref43719052 \r \h  \* MERGEFORMAT </w:instrText>
      </w:r>
      <w:r w:rsidRPr="001571F6">
        <w:rPr>
          <w:rFonts w:ascii="Times New Roman" w:eastAsia="Arial Unicode MS" w:hAnsi="Times New Roman"/>
          <w:w w:val="0"/>
          <w:sz w:val="24"/>
          <w:szCs w:val="24"/>
        </w:rPr>
      </w:r>
      <w:r w:rsidRPr="001571F6">
        <w:rPr>
          <w:rFonts w:ascii="Times New Roman" w:eastAsia="Arial Unicode MS" w:hAnsi="Times New Roman"/>
          <w:w w:val="0"/>
          <w:sz w:val="24"/>
          <w:szCs w:val="24"/>
        </w:rPr>
        <w:fldChar w:fldCharType="separate"/>
      </w:r>
      <w:r>
        <w:rPr>
          <w:rFonts w:ascii="Times New Roman" w:eastAsia="Arial Unicode MS" w:hAnsi="Times New Roman"/>
          <w:w w:val="0"/>
          <w:sz w:val="24"/>
          <w:szCs w:val="24"/>
        </w:rPr>
        <w:t>5.3.4</w:t>
      </w:r>
      <w:r w:rsidRPr="001571F6">
        <w:rPr>
          <w:rFonts w:ascii="Times New Roman" w:eastAsia="Arial Unicode MS" w:hAnsi="Times New Roman"/>
          <w:w w:val="0"/>
          <w:sz w:val="24"/>
          <w:szCs w:val="24"/>
        </w:rPr>
        <w:fldChar w:fldCharType="end"/>
      </w:r>
      <w:r w:rsidRPr="001571F6">
        <w:rPr>
          <w:rFonts w:ascii="Times New Roman" w:eastAsia="Arial Unicode MS" w:hAnsi="Times New Roman"/>
          <w:w w:val="0"/>
          <w:sz w:val="24"/>
          <w:szCs w:val="24"/>
        </w:rPr>
        <w:t xml:space="preserve"> acima, além da Remuneração devida, serão acrescidos ao Valor Nominal </w:t>
      </w:r>
      <w:r>
        <w:rPr>
          <w:rFonts w:ascii="Times New Roman" w:eastAsia="Calibri" w:hAnsi="Times New Roman"/>
          <w:sz w:val="24"/>
          <w:szCs w:val="24"/>
        </w:rPr>
        <w:t>Atualizado</w:t>
      </w:r>
      <w:r w:rsidRPr="001571F6">
        <w:rPr>
          <w:rFonts w:ascii="Times New Roman" w:eastAsia="Arial Unicode MS" w:hAnsi="Times New Roman"/>
          <w:w w:val="0"/>
          <w:sz w:val="24"/>
          <w:szCs w:val="24"/>
        </w:rPr>
        <w:t xml:space="preserve">, os Encargos Moratórios, os quais serão incidentes desde a data em que for declarado o vencimento antecipado das Debêntures até a data de seu efetivo pagamento, conforme previsto na Cláusula </w:t>
      </w:r>
      <w:r w:rsidRPr="001571F6">
        <w:rPr>
          <w:rFonts w:ascii="Times New Roman" w:eastAsia="Arial Unicode MS" w:hAnsi="Times New Roman"/>
          <w:w w:val="0"/>
          <w:sz w:val="24"/>
          <w:szCs w:val="24"/>
        </w:rPr>
        <w:fldChar w:fldCharType="begin"/>
      </w:r>
      <w:r w:rsidRPr="001571F6">
        <w:rPr>
          <w:rFonts w:ascii="Times New Roman" w:eastAsia="Arial Unicode MS" w:hAnsi="Times New Roman"/>
          <w:w w:val="0"/>
          <w:sz w:val="24"/>
          <w:szCs w:val="24"/>
        </w:rPr>
        <w:instrText xml:space="preserve"> REF _Ref264230319 \r \h  \* MERGEFORMAT </w:instrText>
      </w:r>
      <w:r w:rsidRPr="001571F6">
        <w:rPr>
          <w:rFonts w:ascii="Times New Roman" w:eastAsia="Arial Unicode MS" w:hAnsi="Times New Roman"/>
          <w:w w:val="0"/>
          <w:sz w:val="24"/>
          <w:szCs w:val="24"/>
        </w:rPr>
      </w:r>
      <w:r w:rsidRPr="001571F6">
        <w:rPr>
          <w:rFonts w:ascii="Times New Roman" w:eastAsia="Arial Unicode MS" w:hAnsi="Times New Roman"/>
          <w:w w:val="0"/>
          <w:sz w:val="24"/>
          <w:szCs w:val="24"/>
        </w:rPr>
        <w:fldChar w:fldCharType="separate"/>
      </w:r>
      <w:r w:rsidRPr="001571F6">
        <w:rPr>
          <w:rFonts w:ascii="Times New Roman" w:eastAsia="Arial Unicode MS" w:hAnsi="Times New Roman"/>
          <w:w w:val="0"/>
          <w:sz w:val="24"/>
          <w:szCs w:val="24"/>
        </w:rPr>
        <w:t>4.8.3</w:t>
      </w:r>
      <w:r w:rsidRPr="001571F6">
        <w:rPr>
          <w:rFonts w:ascii="Times New Roman" w:eastAsia="Arial Unicode MS" w:hAnsi="Times New Roman"/>
          <w:w w:val="0"/>
          <w:sz w:val="24"/>
          <w:szCs w:val="24"/>
        </w:rPr>
        <w:fldChar w:fldCharType="end"/>
      </w:r>
      <w:r w:rsidRPr="001571F6">
        <w:rPr>
          <w:rFonts w:ascii="Times New Roman" w:eastAsia="Arial Unicode MS" w:hAnsi="Times New Roman"/>
          <w:w w:val="0"/>
          <w:sz w:val="24"/>
          <w:szCs w:val="24"/>
        </w:rPr>
        <w:t xml:space="preserve"> acima.</w:t>
      </w:r>
      <w:bookmarkEnd w:id="108"/>
    </w:p>
    <w:p w14:paraId="02955464"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hAnsi="Times New Roman"/>
          <w:sz w:val="24"/>
          <w:szCs w:val="24"/>
        </w:rPr>
      </w:pPr>
      <w:r w:rsidRPr="001571F6">
        <w:rPr>
          <w:rFonts w:ascii="Times New Roman" w:eastAsia="Arial Unicode MS" w:hAnsi="Times New Roman"/>
          <w:sz w:val="24"/>
          <w:szCs w:val="24"/>
        </w:rPr>
        <w:t xml:space="preserve">No caso de um dos eventos de vencimento antecipado mencionados nesta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_Ref43719157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Pr>
          <w:rFonts w:ascii="Times New Roman" w:eastAsia="Arial Unicode MS" w:hAnsi="Times New Roman"/>
          <w:sz w:val="24"/>
          <w:szCs w:val="24"/>
        </w:rPr>
        <w:t>5.3</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vir a ocorrer, além da comunicação de que trata 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_Ref43719199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Pr>
          <w:rFonts w:ascii="Times New Roman" w:eastAsia="Arial Unicode MS" w:hAnsi="Times New Roman"/>
          <w:sz w:val="24"/>
          <w:szCs w:val="24"/>
        </w:rPr>
        <w:t>5.3.3</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no que diz respeito às Debêntures </w:t>
      </w:r>
      <w:r>
        <w:rPr>
          <w:rFonts w:ascii="Times New Roman" w:eastAsia="Arial Unicode MS" w:hAnsi="Times New Roman"/>
          <w:sz w:val="24"/>
          <w:szCs w:val="24"/>
        </w:rPr>
        <w:t>registradas em nome do titular</w:t>
      </w:r>
      <w:r w:rsidRPr="001571F6">
        <w:rPr>
          <w:rFonts w:ascii="Times New Roman" w:eastAsia="Arial Unicode MS" w:hAnsi="Times New Roman"/>
          <w:sz w:val="24"/>
          <w:szCs w:val="24"/>
        </w:rPr>
        <w:t xml:space="preserve"> na B3, para que a realização do pagamento de que trata 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_Ref43719052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Pr>
          <w:rFonts w:ascii="Times New Roman" w:eastAsia="Arial Unicode MS" w:hAnsi="Times New Roman"/>
          <w:sz w:val="24"/>
          <w:szCs w:val="24"/>
        </w:rPr>
        <w:t>5.3.4</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ocorra por meio da B3, esta deverá ser comunicada imediatamente após a declaração do vencimento antecipado em tempo hábil.</w:t>
      </w:r>
    </w:p>
    <w:p w14:paraId="35D32A10"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hAnsi="Times New Roman"/>
          <w:sz w:val="24"/>
          <w:szCs w:val="24"/>
        </w:rPr>
      </w:pPr>
      <w:r w:rsidRPr="001571F6">
        <w:rPr>
          <w:rFonts w:ascii="Times New Roman" w:eastAsia="Arial Unicode MS" w:hAnsi="Times New Roman"/>
          <w:sz w:val="24"/>
          <w:szCs w:val="24"/>
        </w:rPr>
        <w:t xml:space="preserve">Os valores mencionados nesta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_Ref43719157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Pr>
          <w:rFonts w:ascii="Times New Roman" w:eastAsia="Arial Unicode MS" w:hAnsi="Times New Roman"/>
          <w:sz w:val="24"/>
          <w:szCs w:val="24"/>
        </w:rPr>
        <w:t>5.3</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serão reajustados ou corrigidos anualmente pelo Índice Geral de Preços do Mercado - </w:t>
      </w:r>
      <w:r w:rsidRPr="001571F6">
        <w:rPr>
          <w:rFonts w:ascii="Times New Roman" w:eastAsia="Arial Unicode MS" w:hAnsi="Times New Roman"/>
          <w:w w:val="0"/>
          <w:sz w:val="24"/>
          <w:szCs w:val="24"/>
        </w:rPr>
        <w:t>IGP-M</w:t>
      </w:r>
      <w:r w:rsidRPr="001571F6">
        <w:rPr>
          <w:rFonts w:ascii="Times New Roman" w:eastAsia="Arial Unicode MS" w:hAnsi="Times New Roman"/>
          <w:sz w:val="24"/>
          <w:szCs w:val="24"/>
        </w:rPr>
        <w:t>.</w:t>
      </w:r>
    </w:p>
    <w:p w14:paraId="01018854" w14:textId="77777777" w:rsidR="00DB2CB2" w:rsidRPr="001571F6" w:rsidRDefault="00DB2CB2" w:rsidP="00DB2CB2">
      <w:pPr>
        <w:pStyle w:val="Level1"/>
        <w:keepNext/>
        <w:numPr>
          <w:ilvl w:val="0"/>
          <w:numId w:val="47"/>
        </w:numPr>
        <w:tabs>
          <w:tab w:val="clear" w:pos="567"/>
          <w:tab w:val="clear" w:pos="680"/>
          <w:tab w:val="left" w:pos="0"/>
          <w:tab w:val="num" w:pos="992"/>
        </w:tabs>
        <w:spacing w:after="140" w:line="290" w:lineRule="auto"/>
        <w:ind w:left="425" w:firstLine="0"/>
        <w:rPr>
          <w:rFonts w:ascii="Times New Roman" w:hAnsi="Times New Roman"/>
          <w:b/>
          <w:sz w:val="24"/>
          <w:szCs w:val="24"/>
        </w:rPr>
      </w:pPr>
      <w:bookmarkStart w:id="109" w:name="_Ref264363915"/>
      <w:bookmarkEnd w:id="91"/>
      <w:bookmarkEnd w:id="94"/>
      <w:r w:rsidRPr="001571F6">
        <w:rPr>
          <w:rFonts w:ascii="Times New Roman" w:hAnsi="Times New Roman"/>
          <w:b/>
          <w:sz w:val="24"/>
          <w:szCs w:val="24"/>
        </w:rPr>
        <w:t>DAS OBRIGAÇÕES ADICIONAIS DA EMISSORA</w:t>
      </w:r>
      <w:bookmarkStart w:id="110" w:name="_DV_M188"/>
      <w:bookmarkEnd w:id="109"/>
      <w:bookmarkEnd w:id="110"/>
      <w:r w:rsidRPr="001571F6">
        <w:rPr>
          <w:rFonts w:ascii="Times New Roman" w:hAnsi="Times New Roman"/>
          <w:b/>
          <w:sz w:val="24"/>
          <w:szCs w:val="24"/>
        </w:rPr>
        <w:t xml:space="preserve"> </w:t>
      </w:r>
    </w:p>
    <w:p w14:paraId="32D7A0D5"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hAnsi="Times New Roman"/>
          <w:sz w:val="24"/>
          <w:szCs w:val="24"/>
        </w:rPr>
      </w:pPr>
      <w:bookmarkStart w:id="111" w:name="_Ref264554260"/>
      <w:r w:rsidRPr="001571F6">
        <w:rPr>
          <w:rFonts w:ascii="Times New Roman" w:eastAsia="Arial Unicode MS" w:hAnsi="Times New Roman"/>
          <w:sz w:val="24"/>
          <w:szCs w:val="24"/>
        </w:rPr>
        <w:t>A Emissora</w:t>
      </w:r>
      <w:r w:rsidRPr="001571F6">
        <w:rPr>
          <w:rFonts w:ascii="Times New Roman" w:hAnsi="Times New Roman"/>
          <w:sz w:val="24"/>
          <w:szCs w:val="24"/>
        </w:rPr>
        <w:t xml:space="preserve"> </w:t>
      </w:r>
      <w:r w:rsidRPr="001571F6">
        <w:rPr>
          <w:rFonts w:ascii="Times New Roman" w:eastAsia="Arial Unicode MS" w:hAnsi="Times New Roman"/>
          <w:sz w:val="24"/>
          <w:szCs w:val="24"/>
        </w:rPr>
        <w:t>obriga-se, até a liquidação de todas as obrigações previstas nesta Escritura, adicionalmente a:</w:t>
      </w:r>
      <w:bookmarkEnd w:id="111"/>
    </w:p>
    <w:p w14:paraId="1541EC91" w14:textId="77777777" w:rsidR="00DB2CB2" w:rsidRPr="001571F6" w:rsidRDefault="00DB2CB2" w:rsidP="00680706">
      <w:pPr>
        <w:pStyle w:val="alpha3"/>
        <w:keepNext/>
        <w:numPr>
          <w:ilvl w:val="0"/>
          <w:numId w:val="64"/>
        </w:numPr>
        <w:tabs>
          <w:tab w:val="left" w:pos="0"/>
        </w:tabs>
        <w:spacing w:after="140" w:line="290" w:lineRule="auto"/>
        <w:rPr>
          <w:rFonts w:ascii="Times New Roman" w:hAnsi="Times New Roman"/>
          <w:sz w:val="24"/>
          <w:szCs w:val="24"/>
        </w:rPr>
      </w:pPr>
      <w:bookmarkStart w:id="112" w:name="_DV_M189"/>
      <w:bookmarkStart w:id="113" w:name="_DV_M190"/>
      <w:bookmarkStart w:id="114" w:name="_DV_M191"/>
      <w:bookmarkStart w:id="115" w:name="_DV_M194"/>
      <w:bookmarkStart w:id="116" w:name="_DV_M199"/>
      <w:bookmarkStart w:id="117" w:name="_DV_M203"/>
      <w:bookmarkStart w:id="118" w:name="_DV_M205"/>
      <w:bookmarkStart w:id="119" w:name="_DV_M206"/>
      <w:bookmarkStart w:id="120" w:name="_DV_M207"/>
      <w:bookmarkStart w:id="121" w:name="_DV_M208"/>
      <w:bookmarkStart w:id="122" w:name="_DV_M210"/>
      <w:bookmarkStart w:id="123" w:name="_DV_M212"/>
      <w:bookmarkEnd w:id="112"/>
      <w:bookmarkEnd w:id="113"/>
      <w:bookmarkEnd w:id="114"/>
      <w:bookmarkEnd w:id="115"/>
      <w:bookmarkEnd w:id="116"/>
      <w:bookmarkEnd w:id="117"/>
      <w:bookmarkEnd w:id="118"/>
      <w:bookmarkEnd w:id="119"/>
      <w:bookmarkEnd w:id="120"/>
      <w:bookmarkEnd w:id="121"/>
      <w:bookmarkEnd w:id="122"/>
      <w:bookmarkEnd w:id="123"/>
      <w:r w:rsidRPr="001571F6">
        <w:rPr>
          <w:rFonts w:ascii="Times New Roman" w:hAnsi="Times New Roman"/>
          <w:sz w:val="24"/>
          <w:szCs w:val="24"/>
        </w:rPr>
        <w:t>fornecer ao Agente Fiduciário:</w:t>
      </w:r>
    </w:p>
    <w:p w14:paraId="1D1D25D8" w14:textId="77777777" w:rsidR="00DB2CB2" w:rsidRPr="001571F6" w:rsidRDefault="00DB2CB2" w:rsidP="00680706">
      <w:pPr>
        <w:pStyle w:val="roman4"/>
        <w:numPr>
          <w:ilvl w:val="0"/>
          <w:numId w:val="66"/>
        </w:numPr>
        <w:tabs>
          <w:tab w:val="clear" w:pos="2722"/>
          <w:tab w:val="left" w:pos="0"/>
          <w:tab w:val="num" w:pos="2524"/>
        </w:tabs>
        <w:spacing w:before="240" w:after="140" w:line="290" w:lineRule="auto"/>
        <w:ind w:left="1843"/>
        <w:rPr>
          <w:rFonts w:ascii="Times New Roman" w:hAnsi="Times New Roman"/>
          <w:sz w:val="24"/>
          <w:szCs w:val="24"/>
        </w:rPr>
      </w:pPr>
      <w:r w:rsidRPr="001571F6">
        <w:rPr>
          <w:rFonts w:ascii="Times New Roman" w:hAnsi="Times New Roman"/>
          <w:sz w:val="24"/>
          <w:szCs w:val="24"/>
        </w:rPr>
        <w:t>no prazo de até 15 (quinze)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0241A348" w14:textId="77777777" w:rsidR="00DB2CB2" w:rsidRPr="001571F6" w:rsidRDefault="00DB2CB2" w:rsidP="00680706">
      <w:pPr>
        <w:pStyle w:val="roman4"/>
        <w:numPr>
          <w:ilvl w:val="0"/>
          <w:numId w:val="53"/>
        </w:numPr>
        <w:tabs>
          <w:tab w:val="clear" w:pos="2722"/>
          <w:tab w:val="left" w:pos="0"/>
          <w:tab w:val="num" w:pos="2524"/>
        </w:tabs>
        <w:spacing w:before="240" w:after="140" w:line="290" w:lineRule="auto"/>
        <w:ind w:left="1843"/>
        <w:rPr>
          <w:rFonts w:ascii="Times New Roman" w:hAnsi="Times New Roman"/>
          <w:sz w:val="24"/>
          <w:szCs w:val="24"/>
        </w:rPr>
      </w:pPr>
      <w:r w:rsidRPr="001571F6">
        <w:rPr>
          <w:rFonts w:ascii="Times New Roman" w:hAnsi="Times New Roman"/>
          <w:sz w:val="24"/>
          <w:szCs w:val="24"/>
        </w:rPr>
        <w:lastRenderedPageBreak/>
        <w:t>dentro de, no máximo, 90 (noventa) dias após o término de cada exercício social ou nas datas de suas divulgações, o que ocorrer primeiro, cópia de suas demonstrações financeiras completas relativas ao respectivo exercício social;</w:t>
      </w:r>
    </w:p>
    <w:p w14:paraId="2B21A7C9"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dentro de, no máximo, 90 (noventa) dias após o término de cada exercício social ou nas datas de suas divulgações, e, no máximo, ou nas datas de suas divulgações, o que ocorrer primeiro, declaração de um dos diretores da Emissora de que está em dia no cumprimento de todas as suas obrigações previstas nesta Escritura;</w:t>
      </w:r>
    </w:p>
    <w:p w14:paraId="452E82B5"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avisos aos Debenturistas, fatos relevantes, assim como atas de assembleias gerais e reuniões do conselho de administração que de alguma forma envolvam o interesse dos Debenturistas, a exclusivo critério da Emissora, no prazo de até 5 (cinco) dias úteis contados da data em que forem realizados;</w:t>
      </w:r>
    </w:p>
    <w:p w14:paraId="245920D3"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informações sobre qualquer descumprimento não sanado, de natureza pecuniária ou não, de quaisquer cláusulas, termos ou condições desta Escritura, inclusive no caso da ocorrência de qualquer evento de vencimento antecipado, em até 5 (cinco) dias úteis contado da data do descumprimento, sem prejuízo do disposto na alínea (d) abaixo;</w:t>
      </w:r>
    </w:p>
    <w:p w14:paraId="0A4D1054"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todos os demais documentos e informações que a Emissora, nos termos e condições previstos nesta Escritura, se comprometeu a enviar ao Agente Fiduciário;</w:t>
      </w:r>
    </w:p>
    <w:p w14:paraId="4978198B"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em até 10 (dez) dias úteis da respectiva solicitação, qualquer informação relevante para a Emissão que lhe venha a ser razoavelmente solicitada; e</w:t>
      </w:r>
    </w:p>
    <w:p w14:paraId="1F78B7B9"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em até 5 (cinco) dias úteis após seu recebimento, cópia de qualquer correspondência ou notificação judicial recebida pela Emissora que possa resultar em um efeito relevante adverso aos negócios, à situação financeira e ao resultado das operações da Emissora e/ou das subsidiárias, que afete a capacidade da Emissora de cumprir com suas obrigações no âmbito da Emissão;</w:t>
      </w:r>
    </w:p>
    <w:p w14:paraId="752CFFF5"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manter, em adequado funcionamento, departamento para atender, de forma eficiente, os Debenturistas, ou, alternativamente, contratar instituições financeiras autorizadas para a prestação desse serviço;</w:t>
      </w:r>
    </w:p>
    <w:p w14:paraId="5A644C58"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pacing w:val="2"/>
          <w:sz w:val="24"/>
          <w:szCs w:val="24"/>
        </w:rPr>
      </w:pPr>
      <w:r w:rsidRPr="001571F6">
        <w:rPr>
          <w:rFonts w:ascii="Times New Roman" w:hAnsi="Times New Roman"/>
          <w:spacing w:val="2"/>
          <w:sz w:val="24"/>
          <w:szCs w:val="24"/>
        </w:rPr>
        <w:lastRenderedPageBreak/>
        <w:t xml:space="preserve">convocar, nos termos da Cláusula </w:t>
      </w:r>
      <w:r w:rsidRPr="001571F6">
        <w:rPr>
          <w:rFonts w:ascii="Times New Roman" w:hAnsi="Times New Roman"/>
          <w:spacing w:val="2"/>
          <w:sz w:val="24"/>
          <w:szCs w:val="24"/>
        </w:rPr>
        <w:fldChar w:fldCharType="begin"/>
      </w:r>
      <w:r w:rsidRPr="001571F6">
        <w:rPr>
          <w:rFonts w:ascii="Times New Roman" w:hAnsi="Times New Roman"/>
          <w:spacing w:val="2"/>
          <w:sz w:val="24"/>
          <w:szCs w:val="24"/>
        </w:rPr>
        <w:instrText xml:space="preserve"> REF _Ref264238347 \r \h  \* MERGEFORMAT </w:instrText>
      </w:r>
      <w:r w:rsidRPr="001571F6">
        <w:rPr>
          <w:rFonts w:ascii="Times New Roman" w:hAnsi="Times New Roman"/>
          <w:spacing w:val="2"/>
          <w:sz w:val="24"/>
          <w:szCs w:val="24"/>
        </w:rPr>
      </w:r>
      <w:r w:rsidRPr="001571F6">
        <w:rPr>
          <w:rFonts w:ascii="Times New Roman" w:hAnsi="Times New Roman"/>
          <w:spacing w:val="2"/>
          <w:sz w:val="24"/>
          <w:szCs w:val="24"/>
        </w:rPr>
        <w:fldChar w:fldCharType="separate"/>
      </w:r>
      <w:r w:rsidRPr="001571F6">
        <w:rPr>
          <w:rFonts w:ascii="Times New Roman" w:hAnsi="Times New Roman"/>
          <w:spacing w:val="2"/>
          <w:sz w:val="24"/>
          <w:szCs w:val="24"/>
        </w:rPr>
        <w:t>8</w:t>
      </w:r>
      <w:r w:rsidRPr="001571F6">
        <w:rPr>
          <w:rFonts w:ascii="Times New Roman" w:hAnsi="Times New Roman"/>
          <w:spacing w:val="2"/>
          <w:sz w:val="24"/>
          <w:szCs w:val="24"/>
        </w:rPr>
        <w:fldChar w:fldCharType="end"/>
      </w:r>
      <w:r w:rsidRPr="001571F6">
        <w:rPr>
          <w:rFonts w:ascii="Times New Roman" w:hAnsi="Times New Roman"/>
          <w:spacing w:val="2"/>
          <w:sz w:val="24"/>
          <w:szCs w:val="24"/>
        </w:rPr>
        <w:t xml:space="preserve"> desta Escritura,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w:t>
      </w:r>
      <w:r w:rsidRPr="001571F6">
        <w:rPr>
          <w:rFonts w:ascii="Times New Roman" w:hAnsi="Times New Roman"/>
          <w:spacing w:val="2"/>
          <w:sz w:val="24"/>
          <w:szCs w:val="24"/>
        </w:rPr>
        <w:t>para deliberar sobre qualquer das matérias que se relacione com a Emissão, caso o Agente Fiduciário não o faça;</w:t>
      </w:r>
    </w:p>
    <w:p w14:paraId="54D1AD00"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informar o Agente Fiduciário imediatamente sobre a ocorrência de qualquer evento previsto na Cláusula</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_Ref43723718 \r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Pr>
          <w:rFonts w:ascii="Times New Roman" w:hAnsi="Times New Roman"/>
          <w:sz w:val="24"/>
          <w:szCs w:val="24"/>
        </w:rPr>
        <w:t>5.3.1</w:t>
      </w:r>
      <w:r w:rsidRPr="001571F6">
        <w:rPr>
          <w:rFonts w:ascii="Times New Roman" w:hAnsi="Times New Roman"/>
          <w:sz w:val="24"/>
          <w:szCs w:val="24"/>
        </w:rPr>
        <w:fldChar w:fldCharType="end"/>
      </w:r>
      <w:r w:rsidRPr="001571F6">
        <w:rPr>
          <w:rFonts w:ascii="Times New Roman" w:hAnsi="Times New Roman"/>
          <w:sz w:val="24"/>
          <w:szCs w:val="24"/>
        </w:rPr>
        <w:t>. desta Escritura;</w:t>
      </w:r>
    </w:p>
    <w:p w14:paraId="0AE6BB76"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não realizar operações fora do seu objeto social, observadas as disposições estatutárias, legais e regulamentares em vigor;</w:t>
      </w:r>
      <w:bookmarkStart w:id="124" w:name="_DV_M218"/>
      <w:bookmarkStart w:id="125" w:name="_DV_M219"/>
      <w:bookmarkStart w:id="126" w:name="_DV_M223"/>
      <w:bookmarkEnd w:id="124"/>
      <w:bookmarkEnd w:id="125"/>
      <w:bookmarkEnd w:id="126"/>
    </w:p>
    <w:p w14:paraId="50B244E7"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 xml:space="preserve">notificar imediatamente o Agente </w:t>
      </w:r>
      <w:r w:rsidRPr="001571F6">
        <w:rPr>
          <w:rFonts w:ascii="Times New Roman" w:hAnsi="Times New Roman"/>
          <w:spacing w:val="2"/>
          <w:sz w:val="24"/>
          <w:szCs w:val="24"/>
        </w:rPr>
        <w:t xml:space="preserve">Fiduciário </w:t>
      </w:r>
      <w:r w:rsidRPr="001571F6">
        <w:rPr>
          <w:rFonts w:ascii="Times New Roman" w:hAnsi="Times New Roman"/>
          <w:sz w:val="24"/>
          <w:szCs w:val="24"/>
        </w:rPr>
        <w:t>sobre qualquer alteração substancial nas condições financeiras, econômicas, comerciais, operacionais, regulatórias ou societárias ou nos negócios da Emissora que</w:t>
      </w:r>
      <w:r w:rsidRPr="001571F6">
        <w:rPr>
          <w:rFonts w:ascii="Times New Roman" w:eastAsia="Arial Unicode MS" w:hAnsi="Times New Roman"/>
          <w:sz w:val="24"/>
          <w:szCs w:val="24"/>
        </w:rPr>
        <w:t xml:space="preserve"> </w:t>
      </w:r>
      <w:r w:rsidRPr="001571F6">
        <w:rPr>
          <w:rFonts w:ascii="Times New Roman" w:hAnsi="Times New Roman"/>
          <w:sz w:val="24"/>
          <w:szCs w:val="24"/>
        </w:rPr>
        <w:t>(i) impossibilite ou dificulte de forma relevante o cumprimento, pela Emissora, de suas obrigações decorrentes desta Escritura e das Debêntures; ou (</w:t>
      </w:r>
      <w:proofErr w:type="spellStart"/>
      <w:r w:rsidRPr="001571F6">
        <w:rPr>
          <w:rFonts w:ascii="Times New Roman" w:hAnsi="Times New Roman"/>
          <w:sz w:val="24"/>
          <w:szCs w:val="24"/>
        </w:rPr>
        <w:t>ii</w:t>
      </w:r>
      <w:proofErr w:type="spellEnd"/>
      <w:r w:rsidRPr="001571F6">
        <w:rPr>
          <w:rFonts w:ascii="Times New Roman" w:hAnsi="Times New Roman"/>
          <w:sz w:val="24"/>
          <w:szCs w:val="24"/>
        </w:rPr>
        <w:t>) faça com que as demonstrações ou informações financeiras não mais reflitam a real condição econômica e financeira da Emissora;</w:t>
      </w:r>
    </w:p>
    <w:p w14:paraId="620A441B"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pacing w:val="1"/>
          <w:sz w:val="24"/>
          <w:szCs w:val="24"/>
        </w:rPr>
      </w:pPr>
      <w:r w:rsidRPr="001571F6">
        <w:rPr>
          <w:rFonts w:ascii="Times New Roman" w:hAnsi="Times New Roman"/>
          <w:spacing w:val="1"/>
          <w:sz w:val="24"/>
          <w:szCs w:val="24"/>
        </w:rPr>
        <w:t>manter os bens e ativos essenciais para a operação da Emissora devidamente segurados, conforme práticas usualmente adotadas pela Emissora;</w:t>
      </w:r>
    </w:p>
    <w:p w14:paraId="3EE3B91E"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não praticar qualquer ato em desacordo com o estatuto social e com esta Escritura, em especial os que efetivamente comprometam o pontual e integral cumprimento das obrigações assumidas perante os Debenturistas;</w:t>
      </w:r>
    </w:p>
    <w:p w14:paraId="414190A9"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 xml:space="preserve">cumprir todas as leis, e respeitar, em todos os aspectos relevantes, regras, regulamentos e ordens aplicáveis em qualquer jurisdição na qual realize negócios ou possua </w:t>
      </w:r>
      <w:proofErr w:type="gramStart"/>
      <w:r w:rsidRPr="001571F6">
        <w:rPr>
          <w:rFonts w:ascii="Times New Roman" w:hAnsi="Times New Roman"/>
          <w:sz w:val="24"/>
          <w:szCs w:val="24"/>
        </w:rPr>
        <w:t>ativos;.</w:t>
      </w:r>
      <w:proofErr w:type="gramEnd"/>
    </w:p>
    <w:p w14:paraId="0B57784B"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 xml:space="preserve">manter contratado durante o prazo de vigência das Debêntures, às suas expensas, o </w:t>
      </w:r>
      <w:proofErr w:type="spellStart"/>
      <w:r w:rsidRPr="001571F6">
        <w:rPr>
          <w:rFonts w:ascii="Times New Roman" w:hAnsi="Times New Roman"/>
          <w:sz w:val="24"/>
          <w:szCs w:val="24"/>
        </w:rPr>
        <w:t>Escriturador</w:t>
      </w:r>
      <w:proofErr w:type="spellEnd"/>
      <w:r w:rsidRPr="001571F6">
        <w:rPr>
          <w:rFonts w:ascii="Times New Roman" w:hAnsi="Times New Roman"/>
          <w:sz w:val="24"/>
          <w:szCs w:val="24"/>
        </w:rPr>
        <w:t xml:space="preserve">, o Banco Liquidante, o Agente Fiduciário, a B3 e todas e quaisquer outras providências necessárias para a manutenção das Debêntures; </w:t>
      </w:r>
    </w:p>
    <w:p w14:paraId="35AE8101"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bookmarkStart w:id="127" w:name="_Ref43724276"/>
      <w:r w:rsidRPr="001571F6">
        <w:rPr>
          <w:rFonts w:ascii="Times New Roman" w:hAnsi="Times New Roman"/>
          <w:sz w:val="24"/>
          <w:szCs w:val="24"/>
        </w:rPr>
        <w:t>efetuar o pagamento de todas as despesas necessárias e devidamente comprovadas pelo Agente Fiduciário que venham a ser incorridas para proteger 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10 (dez) dias úteis após a realização da respectiva prestação de contas à Emissora;</w:t>
      </w:r>
      <w:bookmarkEnd w:id="127"/>
      <w:r w:rsidRPr="001571F6">
        <w:rPr>
          <w:rFonts w:ascii="Times New Roman" w:hAnsi="Times New Roman"/>
          <w:sz w:val="24"/>
          <w:szCs w:val="24"/>
        </w:rPr>
        <w:t xml:space="preserve"> </w:t>
      </w:r>
    </w:p>
    <w:p w14:paraId="0297E034"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eastAsia="Arial Unicode MS" w:hAnsi="Times New Roman"/>
          <w:sz w:val="24"/>
          <w:szCs w:val="24"/>
        </w:rPr>
        <w:lastRenderedPageBreak/>
        <w:t>notificar em até 5 (cinco) dias úteis o Agente Fiduciário sobre qualquer ato ou fato que cause a interrupção ou suspensão de suas atividades ou que possam afetar negativamente sua habilidade de efetuar o pontual cumprimento de todas as obrigações previstas nesta Escritura;</w:t>
      </w:r>
    </w:p>
    <w:p w14:paraId="1780E064"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eastAsia="Arial Unicode MS" w:hAnsi="Times New Roman"/>
          <w:sz w:val="24"/>
          <w:szCs w:val="24"/>
        </w:rPr>
        <w:t xml:space="preserve">efetuar pontualmente o pagamento dos serviços relacionados ao depósito das Debêntures </w:t>
      </w:r>
      <w:r>
        <w:rPr>
          <w:rFonts w:ascii="Times New Roman" w:eastAsia="Arial Unicode MS" w:hAnsi="Times New Roman"/>
          <w:sz w:val="24"/>
          <w:szCs w:val="24"/>
        </w:rPr>
        <w:t>registradas em nome do titular</w:t>
      </w:r>
      <w:r w:rsidRPr="001571F6">
        <w:rPr>
          <w:rFonts w:ascii="Times New Roman" w:eastAsia="Arial Unicode MS" w:hAnsi="Times New Roman"/>
          <w:sz w:val="24"/>
          <w:szCs w:val="24"/>
        </w:rPr>
        <w:t xml:space="preserve"> na B3;</w:t>
      </w:r>
    </w:p>
    <w:p w14:paraId="462D2A55"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1571F6">
        <w:rPr>
          <w:rFonts w:ascii="Times New Roman" w:hAnsi="Times New Roman"/>
          <w:sz w:val="24"/>
          <w:szCs w:val="24"/>
        </w:rPr>
        <w:t xml:space="preserve">exceto aqueles que estejam sendo discutidos de boa-fé pela Emissora nas esferas judicial ou </w:t>
      </w:r>
      <w:r w:rsidRPr="001571F6">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p>
    <w:p w14:paraId="4DBDCCBB" w14:textId="77777777" w:rsidR="00DB2CB2" w:rsidRPr="001571F6" w:rsidRDefault="00DB2CB2" w:rsidP="00680706">
      <w:pPr>
        <w:pStyle w:val="alpha3"/>
        <w:numPr>
          <w:ilvl w:val="0"/>
          <w:numId w:val="61"/>
        </w:numPr>
        <w:tabs>
          <w:tab w:val="left" w:pos="0"/>
        </w:tabs>
        <w:spacing w:after="140" w:line="290"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principais desenvolvidas pela Emissora, adotando, no prazo legal, as medidas e ações preventivas ou reparatórias cabíveis após a citação válida em processo administrativo competente, exceto aquelas obrigações decorrentes de </w:t>
      </w:r>
      <w:r w:rsidRPr="001571F6">
        <w:rPr>
          <w:rFonts w:ascii="Times New Roman" w:hAnsi="Times New Roman"/>
          <w:sz w:val="24"/>
          <w:szCs w:val="24"/>
        </w:rPr>
        <w:t xml:space="preserve">lei, regra, regulamento ou ordem </w:t>
      </w:r>
      <w:r w:rsidRPr="001571F6">
        <w:rPr>
          <w:rFonts w:ascii="Times New Roman" w:eastAsia="Arial Unicode MS" w:hAnsi="Times New Roman"/>
          <w:sz w:val="24"/>
          <w:szCs w:val="24"/>
        </w:rPr>
        <w:t xml:space="preserve">cuja aplicabilidade </w:t>
      </w:r>
      <w:r w:rsidRPr="001571F6">
        <w:rPr>
          <w:rFonts w:ascii="Times New Roman" w:hAnsi="Times New Roman"/>
          <w:sz w:val="24"/>
          <w:szCs w:val="24"/>
        </w:rPr>
        <w:t>esteja sendo discutida de boa-fé pela Emissora nas esferas judicial ou administrativa, ou ainda, cuja exigibilidade esteja suspensa</w:t>
      </w:r>
      <w:r w:rsidRPr="001571F6">
        <w:rPr>
          <w:rFonts w:ascii="Times New Roman" w:eastAsia="Arial Unicode MS" w:hAnsi="Times New Roman"/>
          <w:sz w:val="24"/>
          <w:szCs w:val="24"/>
        </w:rPr>
        <w:t>;</w:t>
      </w:r>
    </w:p>
    <w:p w14:paraId="0563F136" w14:textId="77777777" w:rsidR="00DB2CB2" w:rsidRPr="001571F6" w:rsidRDefault="00DB2CB2" w:rsidP="00680706">
      <w:pPr>
        <w:pStyle w:val="alpha3"/>
        <w:numPr>
          <w:ilvl w:val="0"/>
          <w:numId w:val="61"/>
        </w:numPr>
        <w:tabs>
          <w:tab w:val="left" w:pos="0"/>
        </w:tabs>
        <w:spacing w:after="140" w:line="290"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cumprir o disposto na legislação em vigor pertinente à Política Nacional do Meio Ambiente, às Resoluções do CONAMA - Conselho Nacional do Meio Ambiente, </w:t>
      </w:r>
      <w:r w:rsidRPr="001571F6">
        <w:rPr>
          <w:rFonts w:ascii="Times New Roman" w:hAnsi="Times New Roman"/>
          <w:sz w:val="24"/>
          <w:szCs w:val="24"/>
        </w:rPr>
        <w:t>a legislação relativa a não utilização de mão de obra infantil, exceto na condição de menor aprendiz, e/ou em condições análogas as de escravo,</w:t>
      </w:r>
      <w:r w:rsidRPr="001571F6">
        <w:rPr>
          <w:rFonts w:ascii="Times New Roman" w:eastAsia="Arial Unicode MS" w:hAnsi="Times New Roman"/>
          <w:sz w:val="24"/>
          <w:szCs w:val="24"/>
        </w:rPr>
        <w:t xml:space="preserve"> e às demais legislações e regulamentações ambientais supletivas </w:t>
      </w:r>
      <w:r w:rsidRPr="001571F6">
        <w:rPr>
          <w:rFonts w:ascii="Times New Roman" w:hAnsi="Times New Roman"/>
          <w:sz w:val="24"/>
          <w:szCs w:val="24"/>
        </w:rPr>
        <w:t>(em conjunto, “</w:t>
      </w:r>
      <w:r w:rsidRPr="001571F6">
        <w:rPr>
          <w:rFonts w:ascii="Times New Roman" w:hAnsi="Times New Roman"/>
          <w:b/>
          <w:sz w:val="24"/>
          <w:szCs w:val="24"/>
        </w:rPr>
        <w:t>Leis Ambientais e Trabalhistas</w:t>
      </w:r>
      <w:r w:rsidRPr="001571F6">
        <w:rPr>
          <w:rFonts w:ascii="Times New Roman" w:hAnsi="Times New Roman"/>
          <w:sz w:val="24"/>
          <w:szCs w:val="24"/>
        </w:rPr>
        <w:t>”)</w:t>
      </w:r>
      <w:r w:rsidRPr="001571F6">
        <w:rPr>
          <w:rFonts w:ascii="Times New Roman" w:eastAsia="Arial Unicode MS" w:hAnsi="Times New Roman"/>
          <w:sz w:val="24"/>
          <w:szCs w:val="24"/>
        </w:rPr>
        <w:t xml:space="preserve">, </w:t>
      </w:r>
      <w:r w:rsidRPr="001571F6">
        <w:rPr>
          <w:rFonts w:ascii="Times New Roman" w:hAnsi="Times New Roman"/>
          <w:sz w:val="24"/>
          <w:szCs w:val="24"/>
        </w:rPr>
        <w:t xml:space="preserve">procedendo todas as diligências exigidas por lei para suas atividades econômicas, preservando o meio ambiente e atendendo às determinações dos Órgãos Municipais, Estaduais e Federais que, subsidiariamente, venham a legislar as normas ambientais, bem como </w:t>
      </w:r>
      <w:r w:rsidRPr="001571F6">
        <w:rPr>
          <w:rFonts w:ascii="Times New Roman" w:eastAsia="Arial Unicode MS" w:hAnsi="Times New Roman"/>
          <w:sz w:val="24"/>
          <w:szCs w:val="24"/>
        </w:rPr>
        <w:t xml:space="preserve">adotando as medidas e ações preventivas ou reparatórias, destinadas a evitar e corrigir </w:t>
      </w:r>
      <w:r w:rsidRPr="001571F6">
        <w:rPr>
          <w:rFonts w:ascii="Times New Roman" w:hAnsi="Times New Roman"/>
          <w:sz w:val="24"/>
          <w:szCs w:val="24"/>
        </w:rPr>
        <w:t>práticas danosas ao meio ambiente e a seus trabalhadores, inclusive no que se refere à sua saúde e à segurança ocupacional</w:t>
      </w:r>
      <w:r w:rsidRPr="001571F6">
        <w:rPr>
          <w:rFonts w:ascii="Times New Roman" w:eastAsia="Arial Unicode MS" w:hAnsi="Times New Roman"/>
          <w:sz w:val="24"/>
          <w:szCs w:val="24"/>
        </w:rPr>
        <w:t xml:space="preserve">, decorrentes das atividades descritas em seu objeto social, </w:t>
      </w:r>
      <w:r w:rsidRPr="001571F6">
        <w:rPr>
          <w:rFonts w:ascii="Times New Roman" w:hAnsi="Times New Roman"/>
          <w:sz w:val="24"/>
          <w:szCs w:val="24"/>
        </w:rPr>
        <w:t xml:space="preserve">salvo </w:t>
      </w:r>
      <w:r w:rsidRPr="001571F6">
        <w:rPr>
          <w:rFonts w:ascii="Times New Roman" w:hAnsi="Times New Roman"/>
          <w:sz w:val="24"/>
          <w:szCs w:val="24"/>
        </w:rPr>
        <w:lastRenderedPageBreak/>
        <w:t>nos casos em que, de boa-fé, esteja discutindo a aplicabilidade da legislação ou regulamentação ambiental relevante nas esferas administrativa ou judicial</w:t>
      </w:r>
      <w:r w:rsidRPr="001571F6">
        <w:rPr>
          <w:rFonts w:ascii="Times New Roman" w:eastAsia="Arial Unicode MS" w:hAnsi="Times New Roman"/>
          <w:sz w:val="24"/>
          <w:szCs w:val="24"/>
        </w:rPr>
        <w:t>;</w:t>
      </w:r>
    </w:p>
    <w:p w14:paraId="66295ED6" w14:textId="77777777" w:rsidR="00DB2CB2" w:rsidRPr="001571F6" w:rsidRDefault="00DB2CB2" w:rsidP="00680706">
      <w:pPr>
        <w:pStyle w:val="alpha3"/>
        <w:numPr>
          <w:ilvl w:val="0"/>
          <w:numId w:val="61"/>
        </w:numPr>
        <w:tabs>
          <w:tab w:val="left" w:pos="0"/>
        </w:tabs>
        <w:spacing w:after="140" w:line="290"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notificar em até 5 (cinco) dias úteis o Agente Fiduciário caso constate que quaisquer das declarações prestadas na presente Escritura eram </w:t>
      </w:r>
      <w:proofErr w:type="gramStart"/>
      <w:r w:rsidRPr="001571F6">
        <w:rPr>
          <w:rFonts w:ascii="Times New Roman" w:eastAsia="Arial Unicode MS" w:hAnsi="Times New Roman"/>
          <w:sz w:val="24"/>
          <w:szCs w:val="24"/>
        </w:rPr>
        <w:t>total</w:t>
      </w:r>
      <w:proofErr w:type="gramEnd"/>
      <w:r w:rsidRPr="001571F6">
        <w:rPr>
          <w:rFonts w:ascii="Times New Roman" w:eastAsia="Arial Unicode MS" w:hAnsi="Times New Roman"/>
          <w:sz w:val="24"/>
          <w:szCs w:val="24"/>
        </w:rPr>
        <w:t xml:space="preserve"> ou parcialmente inverídicas, incompletas ou incorretas na data em que foram prestadas, sem prejuízo da caracterização de um Evento de Inadimplemento nos termos da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_Ref43723989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Pr>
          <w:rFonts w:ascii="Times New Roman" w:eastAsia="Arial Unicode MS" w:hAnsi="Times New Roman"/>
          <w:sz w:val="24"/>
          <w:szCs w:val="24"/>
        </w:rPr>
        <w:t>5.3.2</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w:t>
      </w:r>
    </w:p>
    <w:p w14:paraId="5C2816C0" w14:textId="77777777" w:rsidR="00DB2CB2" w:rsidRPr="001571F6" w:rsidRDefault="00DB2CB2" w:rsidP="00680706">
      <w:pPr>
        <w:pStyle w:val="alpha3"/>
        <w:numPr>
          <w:ilvl w:val="0"/>
          <w:numId w:val="61"/>
        </w:numPr>
        <w:tabs>
          <w:tab w:val="left" w:pos="0"/>
        </w:tabs>
        <w:spacing w:after="140" w:line="290"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manter-se devidamente organizada e constituída como uma sociedade por ações sob as leis brasileiras; </w:t>
      </w:r>
    </w:p>
    <w:p w14:paraId="08FDA9E2"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cumprir e fazer com que seus funcionários e eventuais subcontratados cumpram as normas aplicáveis que versam sobre atos de corrupção e atos lesivos contra a administração pública, na forma da Lei nº 12.846, de 1º de agosto de 2013 (“</w:t>
      </w:r>
      <w:r w:rsidRPr="001571F6">
        <w:rPr>
          <w:rFonts w:ascii="Times New Roman" w:hAnsi="Times New Roman"/>
          <w:b/>
          <w:bCs/>
          <w:sz w:val="24"/>
          <w:szCs w:val="24"/>
        </w:rPr>
        <w:t>Lei Anticorrupção</w:t>
      </w:r>
      <w:r w:rsidRPr="001571F6">
        <w:rPr>
          <w:rFonts w:ascii="Times New Roman" w:hAnsi="Times New Roman"/>
          <w:sz w:val="24"/>
          <w:szCs w:val="24"/>
        </w:rPr>
        <w:t>”), devendo a Emissora: (i) manter políticas e procedimentos internos que assegurem integral cumprimento de tais normas; (</w:t>
      </w:r>
      <w:proofErr w:type="spellStart"/>
      <w:r w:rsidRPr="001571F6">
        <w:rPr>
          <w:rFonts w:ascii="Times New Roman" w:hAnsi="Times New Roman"/>
          <w:sz w:val="24"/>
          <w:szCs w:val="24"/>
        </w:rPr>
        <w:t>ii</w:t>
      </w:r>
      <w:proofErr w:type="spellEnd"/>
      <w:r w:rsidRPr="001571F6">
        <w:rPr>
          <w:rFonts w:ascii="Times New Roman" w:hAnsi="Times New Roman"/>
          <w:sz w:val="24"/>
          <w:szCs w:val="24"/>
        </w:rPr>
        <w:t>) dar pleno conhecimento de tais normas a todos os profissionais que venham a se relacionar com a Emissora; (</w:t>
      </w:r>
      <w:proofErr w:type="spellStart"/>
      <w:r w:rsidRPr="001571F6">
        <w:rPr>
          <w:rFonts w:ascii="Times New Roman" w:hAnsi="Times New Roman"/>
          <w:sz w:val="24"/>
          <w:szCs w:val="24"/>
        </w:rPr>
        <w:t>iii</w:t>
      </w:r>
      <w:proofErr w:type="spellEnd"/>
      <w:r w:rsidRPr="001571F6">
        <w:rPr>
          <w:rFonts w:ascii="Times New Roman" w:hAnsi="Times New Roman"/>
          <w:sz w:val="24"/>
          <w:szCs w:val="24"/>
        </w:rPr>
        <w:t>) abster-se de praticar atos de corrupção e de agir de forma lesiva à administração pública, nacional e estrangeira, em seu interesse ou para seu benefício, exclusivo ou não; (</w:t>
      </w:r>
      <w:proofErr w:type="spellStart"/>
      <w:r w:rsidRPr="001571F6">
        <w:rPr>
          <w:rFonts w:ascii="Times New Roman" w:hAnsi="Times New Roman"/>
          <w:sz w:val="24"/>
          <w:szCs w:val="24"/>
        </w:rPr>
        <w:t>iv</w:t>
      </w:r>
      <w:proofErr w:type="spellEnd"/>
      <w:r w:rsidRPr="001571F6">
        <w:rPr>
          <w:rFonts w:ascii="Times New Roman" w:hAnsi="Times New Roman"/>
          <w:sz w:val="24"/>
          <w:szCs w:val="24"/>
        </w:rPr>
        <w:t xml:space="preserve">)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 </w:t>
      </w:r>
    </w:p>
    <w:p w14:paraId="066AE652"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sz w:val="24"/>
          <w:szCs w:val="24"/>
        </w:rPr>
      </w:pPr>
      <w:bookmarkStart w:id="128" w:name="_DV_M225"/>
      <w:bookmarkStart w:id="129" w:name="_DV_M230"/>
      <w:bookmarkStart w:id="130" w:name="_Ref43726177"/>
      <w:bookmarkEnd w:id="128"/>
      <w:bookmarkEnd w:id="129"/>
      <w:r w:rsidRPr="001571F6">
        <w:rPr>
          <w:rFonts w:ascii="Times New Roman" w:eastAsia="Arial Unicode MS" w:hAnsi="Times New Roman"/>
          <w:sz w:val="24"/>
          <w:szCs w:val="24"/>
        </w:rPr>
        <w:t xml:space="preserve">As despesas necessárias e devidamente comprovadas a que se refere a alínea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_Ref43724276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(k)</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da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_Ref264554260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6.1</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compreenderão, entre outras, as seguintes despesas:</w:t>
      </w:r>
      <w:bookmarkEnd w:id="130"/>
    </w:p>
    <w:p w14:paraId="4E129980" w14:textId="77777777" w:rsidR="00DB2CB2" w:rsidRPr="001571F6" w:rsidRDefault="00DB2CB2" w:rsidP="00680706">
      <w:pPr>
        <w:pStyle w:val="alpha3"/>
        <w:numPr>
          <w:ilvl w:val="0"/>
          <w:numId w:val="62"/>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publicação de relatórios, avisos e notificações, conforme previsto nesta Escritura, e outras que vierem a ser exigidas pela regulamentação aplicável;</w:t>
      </w:r>
    </w:p>
    <w:p w14:paraId="3A97A8CE"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extração de certidões;</w:t>
      </w:r>
    </w:p>
    <w:p w14:paraId="6733B07D"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despesas de viagem, alimentação e estadia, quando estas sejam necessárias ao desempenho das funções do Agente Fiduciário, desde que devidamente comprovadas por meio da apresentação dos respectivos recibos, sendo que os valores relativos a essas despesas estarão limitados àqueles usualmente incorridos pela Emissora em relação aos seus próprios empregados, para suas viagens e hospedagem;</w:t>
      </w:r>
    </w:p>
    <w:p w14:paraId="45069A74"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lastRenderedPageBreak/>
        <w:t>eventuais levantamentos adicionais e especiais ou periciais que vierem a ser necessários, desde que razoáveis, na hipótese de ocorrerem omissões e/ou obscuridades fundamentadas nas informações pertinentes aos estritos interesses dos Debenturistas; e</w:t>
      </w:r>
    </w:p>
    <w:p w14:paraId="29603553"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 xml:space="preserve">eventuais despesas com o arquivamento e registro desta Escritura na JUCEMG e/ou nos cartórios competentes, nos termos da Cláusula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_Ref43724380 \r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Pr="001571F6">
        <w:rPr>
          <w:rFonts w:ascii="Times New Roman" w:hAnsi="Times New Roman"/>
          <w:sz w:val="24"/>
          <w:szCs w:val="24"/>
        </w:rPr>
        <w:t>2.2</w:t>
      </w:r>
      <w:r w:rsidRPr="001571F6">
        <w:rPr>
          <w:rFonts w:ascii="Times New Roman" w:hAnsi="Times New Roman"/>
          <w:sz w:val="24"/>
          <w:szCs w:val="24"/>
        </w:rPr>
        <w:fldChar w:fldCharType="end"/>
      </w:r>
      <w:r w:rsidRPr="001571F6">
        <w:rPr>
          <w:rFonts w:ascii="Times New Roman" w:hAnsi="Times New Roman"/>
          <w:sz w:val="24"/>
          <w:szCs w:val="24"/>
        </w:rPr>
        <w:t>.</w:t>
      </w:r>
    </w:p>
    <w:p w14:paraId="6AEA7B2E"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O crédito do Agente Fiduciário, por despesas incorridas para proteger direitos e interesses ou realizar créditos dos Debenturistas, que não tenha sido saldado na forma da alínea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_Ref43724276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(k)</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da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_Ref264554260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6.1</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será acrescido à dívida da Emissora, preferindo às Debêntures na ordem de pagamento.</w:t>
      </w:r>
    </w:p>
    <w:p w14:paraId="40847F3C" w14:textId="77777777" w:rsidR="00DB2CB2" w:rsidRPr="001571F6" w:rsidRDefault="00DB2CB2" w:rsidP="00DB2CB2">
      <w:pPr>
        <w:pStyle w:val="Level1"/>
        <w:numPr>
          <w:ilvl w:val="0"/>
          <w:numId w:val="47"/>
        </w:numPr>
        <w:tabs>
          <w:tab w:val="clear" w:pos="567"/>
          <w:tab w:val="clear" w:pos="680"/>
          <w:tab w:val="left" w:pos="0"/>
          <w:tab w:val="num" w:pos="992"/>
        </w:tabs>
        <w:spacing w:after="140" w:line="290" w:lineRule="auto"/>
        <w:ind w:left="425" w:firstLine="0"/>
        <w:rPr>
          <w:rFonts w:ascii="Times New Roman" w:hAnsi="Times New Roman"/>
          <w:b/>
          <w:sz w:val="24"/>
          <w:szCs w:val="24"/>
        </w:rPr>
      </w:pPr>
      <w:r w:rsidRPr="001571F6">
        <w:rPr>
          <w:rFonts w:ascii="Times New Roman" w:hAnsi="Times New Roman"/>
          <w:b/>
          <w:sz w:val="24"/>
          <w:szCs w:val="24"/>
        </w:rPr>
        <w:t>DO AGENTE FIDUCIÁRI</w:t>
      </w:r>
      <w:bookmarkStart w:id="131" w:name="_DV_M231"/>
      <w:bookmarkStart w:id="132" w:name="_DV_M232"/>
      <w:bookmarkEnd w:id="131"/>
      <w:bookmarkEnd w:id="132"/>
      <w:r w:rsidRPr="001571F6">
        <w:rPr>
          <w:rFonts w:ascii="Times New Roman" w:hAnsi="Times New Roman"/>
          <w:b/>
          <w:sz w:val="24"/>
          <w:szCs w:val="24"/>
        </w:rPr>
        <w:t>O</w:t>
      </w:r>
    </w:p>
    <w:p w14:paraId="3611ED73"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b/>
          <w:w w:val="0"/>
          <w:sz w:val="24"/>
          <w:szCs w:val="24"/>
        </w:rPr>
      </w:pPr>
      <w:r w:rsidRPr="001571F6">
        <w:rPr>
          <w:rFonts w:ascii="Times New Roman" w:eastAsia="Arial Unicode MS" w:hAnsi="Times New Roman"/>
          <w:sz w:val="24"/>
          <w:szCs w:val="24"/>
        </w:rPr>
        <w:t xml:space="preserve">A Emissora constitui e nomeia </w:t>
      </w:r>
      <w:r w:rsidRPr="001571F6">
        <w:rPr>
          <w:rFonts w:ascii="Times New Roman" w:hAnsi="Times New Roman"/>
          <w:b/>
          <w:sz w:val="24"/>
          <w:szCs w:val="24"/>
        </w:rPr>
        <w:t>Simplific Pavarini Distribuidora de Títulos e Valores Mobiliários Ltda</w:t>
      </w:r>
      <w:r w:rsidRPr="001571F6">
        <w:rPr>
          <w:rFonts w:ascii="Times New Roman" w:hAnsi="Times New Roman"/>
          <w:sz w:val="24"/>
          <w:szCs w:val="24"/>
        </w:rPr>
        <w:t>.</w:t>
      </w:r>
      <w:r w:rsidRPr="001571F6">
        <w:rPr>
          <w:rFonts w:ascii="Times New Roman" w:eastAsia="Arial Unicode MS" w:hAnsi="Times New Roman"/>
          <w:sz w:val="24"/>
          <w:szCs w:val="24"/>
        </w:rPr>
        <w:t xml:space="preserve"> como agente fiduciário desta Emissão, o qual expressamente</w:t>
      </w:r>
      <w:bookmarkStart w:id="133" w:name="_DV_M235"/>
      <w:bookmarkEnd w:id="133"/>
      <w:r w:rsidRPr="001571F6">
        <w:rPr>
          <w:rFonts w:ascii="Times New Roman" w:eastAsia="Arial Unicode MS" w:hAnsi="Times New Roman"/>
          <w:sz w:val="24"/>
          <w:szCs w:val="24"/>
        </w:rPr>
        <w:t xml:space="preserve"> aceita a nomeação para, nos termos da legislação atualmente em vigor e da presente Escritura, representar a comunhão de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perante a Emissora</w:t>
      </w:r>
      <w:bookmarkStart w:id="134" w:name="_DV_M238"/>
      <w:bookmarkEnd w:id="134"/>
      <w:r w:rsidRPr="001571F6">
        <w:rPr>
          <w:rFonts w:ascii="Times New Roman" w:eastAsia="Arial Unicode MS" w:hAnsi="Times New Roman"/>
          <w:sz w:val="24"/>
          <w:szCs w:val="24"/>
        </w:rPr>
        <w:t>.</w:t>
      </w:r>
      <w:bookmarkStart w:id="135" w:name="_DV_M240"/>
      <w:bookmarkEnd w:id="135"/>
      <w:r w:rsidRPr="001571F6">
        <w:rPr>
          <w:rFonts w:ascii="Times New Roman" w:eastAsia="Arial Unicode MS" w:hAnsi="Times New Roman"/>
          <w:sz w:val="24"/>
          <w:szCs w:val="24"/>
        </w:rPr>
        <w:t xml:space="preserve"> </w:t>
      </w:r>
    </w:p>
    <w:p w14:paraId="68CF27A5"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O Agente Fiduciário declara:</w:t>
      </w:r>
    </w:p>
    <w:p w14:paraId="6E30E118" w14:textId="77777777" w:rsidR="00DB2CB2" w:rsidRPr="001571F6" w:rsidRDefault="00DB2CB2" w:rsidP="00680706">
      <w:pPr>
        <w:pStyle w:val="roman4"/>
        <w:numPr>
          <w:ilvl w:val="0"/>
          <w:numId w:val="67"/>
        </w:numPr>
        <w:tabs>
          <w:tab w:val="clear" w:pos="2722"/>
          <w:tab w:val="left" w:pos="0"/>
          <w:tab w:val="num" w:pos="2524"/>
        </w:tabs>
        <w:spacing w:after="140" w:line="290" w:lineRule="auto"/>
        <w:ind w:left="1843"/>
        <w:rPr>
          <w:rFonts w:ascii="Times New Roman" w:eastAsia="Arial Unicode MS" w:hAnsi="Times New Roman"/>
          <w:sz w:val="24"/>
          <w:szCs w:val="24"/>
        </w:rPr>
      </w:pPr>
      <w:bookmarkStart w:id="136" w:name="_DV_M241"/>
      <w:bookmarkEnd w:id="136"/>
      <w:r w:rsidRPr="001571F6">
        <w:rPr>
          <w:rFonts w:ascii="Times New Roman" w:eastAsia="Arial Unicode MS" w:hAnsi="Times New Roman"/>
          <w:sz w:val="24"/>
          <w:szCs w:val="24"/>
        </w:rPr>
        <w:t>não ter qualquer impedimento legal, sob as penas da lei, para exercer a função que lhe é conferida, conforme artigo 66, §3º, da Lei das Sociedades por Ações</w:t>
      </w:r>
      <w:bookmarkStart w:id="137" w:name="_DV_M243"/>
      <w:bookmarkEnd w:id="137"/>
      <w:r w:rsidRPr="001571F6">
        <w:rPr>
          <w:rFonts w:ascii="Times New Roman" w:eastAsia="Arial Unicode MS" w:hAnsi="Times New Roman"/>
          <w:sz w:val="24"/>
          <w:szCs w:val="24"/>
        </w:rPr>
        <w:t>;</w:t>
      </w:r>
    </w:p>
    <w:p w14:paraId="64385518"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eastAsia="Arial Unicode MS" w:hAnsi="Times New Roman"/>
          <w:sz w:val="24"/>
          <w:szCs w:val="24"/>
        </w:rPr>
      </w:pPr>
      <w:bookmarkStart w:id="138" w:name="_DV_M246"/>
      <w:bookmarkStart w:id="139" w:name="_DV_M247"/>
      <w:bookmarkEnd w:id="138"/>
      <w:bookmarkEnd w:id="139"/>
      <w:r w:rsidRPr="001571F6">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02571D4"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eastAsia="Arial Unicode MS" w:hAnsi="Times New Roman"/>
          <w:sz w:val="24"/>
          <w:szCs w:val="24"/>
        </w:rPr>
      </w:pPr>
      <w:bookmarkStart w:id="140" w:name="_DV_M248"/>
      <w:bookmarkEnd w:id="140"/>
      <w:r w:rsidRPr="001571F6">
        <w:rPr>
          <w:rFonts w:ascii="Times New Roman" w:eastAsia="Arial Unicode MS" w:hAnsi="Times New Roman"/>
          <w:sz w:val="24"/>
          <w:szCs w:val="24"/>
        </w:rPr>
        <w:t>conhecer e aceitar integralmente a presente Escritura e todas as suas cláusulas e condições;</w:t>
      </w:r>
    </w:p>
    <w:p w14:paraId="178CB260"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hAnsi="Times New Roman"/>
          <w:sz w:val="24"/>
          <w:szCs w:val="24"/>
        </w:rPr>
      </w:pPr>
      <w:bookmarkStart w:id="141" w:name="_DV_M249"/>
      <w:bookmarkStart w:id="142" w:name="_DV_C441"/>
      <w:bookmarkEnd w:id="141"/>
      <w:r w:rsidRPr="001571F6">
        <w:rPr>
          <w:rFonts w:ascii="Times New Roman" w:hAnsi="Times New Roman"/>
          <w:sz w:val="24"/>
          <w:szCs w:val="24"/>
        </w:rPr>
        <w:t>não ter qualquer ligação com a Emissora que o impeça de exercer suas funções;</w:t>
      </w:r>
    </w:p>
    <w:p w14:paraId="0BA3D6FC" w14:textId="77777777" w:rsidR="00DB2CB2" w:rsidRPr="001571F6" w:rsidRDefault="00DB2CB2" w:rsidP="00680706">
      <w:pPr>
        <w:pStyle w:val="roman4"/>
        <w:numPr>
          <w:ilvl w:val="0"/>
          <w:numId w:val="53"/>
        </w:numPr>
        <w:tabs>
          <w:tab w:val="clear" w:pos="2722"/>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não se encontrar em nenhuma das situações de conflito de interesse;</w:t>
      </w:r>
    </w:p>
    <w:p w14:paraId="277B2750"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eastAsia="Arial Unicode MS" w:hAnsi="Times New Roman"/>
          <w:sz w:val="24"/>
          <w:szCs w:val="24"/>
        </w:rPr>
      </w:pPr>
      <w:r w:rsidRPr="001571F6">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A9FF085"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eastAsia="Arial Unicode MS" w:hAnsi="Times New Roman"/>
          <w:sz w:val="24"/>
          <w:szCs w:val="24"/>
        </w:rPr>
      </w:pPr>
      <w:r w:rsidRPr="001571F6">
        <w:rPr>
          <w:rFonts w:ascii="Times New Roman" w:hAnsi="Times New Roman"/>
          <w:sz w:val="24"/>
          <w:szCs w:val="24"/>
        </w:rPr>
        <w:t>estar devidamente qualificado a exercer as atividades de Agente Fiduciário, nos termos da regulamentação aplicável vigente;</w:t>
      </w:r>
    </w:p>
    <w:p w14:paraId="24DAEA98"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eastAsia="Arial Unicode MS" w:hAnsi="Times New Roman"/>
          <w:sz w:val="24"/>
          <w:szCs w:val="24"/>
        </w:rPr>
      </w:pPr>
      <w:r w:rsidRPr="001571F6">
        <w:rPr>
          <w:rFonts w:ascii="Times New Roman" w:hAnsi="Times New Roman"/>
          <w:sz w:val="24"/>
          <w:szCs w:val="24"/>
        </w:rPr>
        <w:lastRenderedPageBreak/>
        <w:t>que esta Escritura constitui obrigação legal, válida, vinculativa e eficaz do Agente Fiduciário, exequível de acordo com os seus termos e condições;</w:t>
      </w:r>
    </w:p>
    <w:p w14:paraId="7D669F9C"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eastAsia="Arial Unicode MS" w:hAnsi="Times New Roman"/>
          <w:sz w:val="24"/>
          <w:szCs w:val="24"/>
        </w:rPr>
      </w:pPr>
      <w:r w:rsidRPr="001571F6">
        <w:rPr>
          <w:rFonts w:ascii="Times New Roman" w:hAnsi="Times New Roman"/>
          <w:sz w:val="24"/>
          <w:szCs w:val="24"/>
        </w:rPr>
        <w:t>que a celebração desta Escritura e o cumprimento de suas obrigações nela previstas não infringem qualquer obrigação anteriormente assumida pelo Agente Fiduciário;</w:t>
      </w:r>
    </w:p>
    <w:p w14:paraId="65060E11"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hAnsi="Times New Roman"/>
          <w:sz w:val="24"/>
          <w:szCs w:val="24"/>
        </w:rPr>
      </w:pPr>
      <w:r w:rsidRPr="001571F6">
        <w:rPr>
          <w:rFonts w:ascii="Times New Roman" w:hAnsi="Times New Roman"/>
          <w:sz w:val="24"/>
          <w:szCs w:val="24"/>
        </w:rPr>
        <w:t xml:space="preserve">que verificou a veracidade das informações contidas </w:t>
      </w:r>
      <w:proofErr w:type="spellStart"/>
      <w:r w:rsidRPr="001571F6">
        <w:rPr>
          <w:rFonts w:ascii="Times New Roman" w:hAnsi="Times New Roman"/>
          <w:sz w:val="24"/>
          <w:szCs w:val="24"/>
        </w:rPr>
        <w:t>nesta</w:t>
      </w:r>
      <w:proofErr w:type="spellEnd"/>
      <w:r w:rsidRPr="001571F6">
        <w:rPr>
          <w:rFonts w:ascii="Times New Roman" w:hAnsi="Times New Roman"/>
          <w:sz w:val="24"/>
          <w:szCs w:val="24"/>
        </w:rPr>
        <w:t xml:space="preserve"> Escritura</w:t>
      </w:r>
      <w:r w:rsidRPr="001571F6">
        <w:rPr>
          <w:rFonts w:ascii="Times New Roman" w:eastAsia="Arial Unicode MS" w:hAnsi="Times New Roman"/>
          <w:sz w:val="24"/>
          <w:szCs w:val="24"/>
        </w:rPr>
        <w:t>, diligenciando no sentido de que fossem sanadas as omissões, falhas ou defeitos de que tivesse conhecimento</w:t>
      </w:r>
      <w:r w:rsidRPr="001571F6">
        <w:rPr>
          <w:rFonts w:ascii="Times New Roman" w:hAnsi="Times New Roman"/>
          <w:sz w:val="24"/>
          <w:szCs w:val="24"/>
        </w:rPr>
        <w:t>; e</w:t>
      </w:r>
    </w:p>
    <w:p w14:paraId="34569FAF" w14:textId="77777777" w:rsidR="00DB2CB2" w:rsidRPr="001571F6" w:rsidRDefault="00DB2CB2" w:rsidP="00680706">
      <w:pPr>
        <w:pStyle w:val="roman4"/>
        <w:numPr>
          <w:ilvl w:val="0"/>
          <w:numId w:val="53"/>
        </w:numPr>
        <w:tabs>
          <w:tab w:val="clear" w:pos="2722"/>
          <w:tab w:val="left" w:pos="0"/>
          <w:tab w:val="num" w:pos="2524"/>
        </w:tabs>
        <w:spacing w:after="140" w:line="290" w:lineRule="auto"/>
        <w:ind w:left="1843"/>
        <w:rPr>
          <w:rFonts w:ascii="Times New Roman" w:eastAsia="Arial Unicode MS" w:hAnsi="Times New Roman"/>
          <w:sz w:val="24"/>
          <w:szCs w:val="24"/>
        </w:rPr>
      </w:pPr>
      <w:r w:rsidRPr="001571F6">
        <w:rPr>
          <w:rFonts w:ascii="Times New Roman" w:eastAsia="Arial Unicode MS" w:hAnsi="Times New Roman"/>
          <w:sz w:val="24"/>
          <w:szCs w:val="24"/>
        </w:rPr>
        <w:t>a pessoa que o representa na assinatura desta Escritura tem poderes bastantes para tanto.</w:t>
      </w:r>
    </w:p>
    <w:p w14:paraId="7A38B990"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sz w:val="24"/>
          <w:szCs w:val="24"/>
        </w:rPr>
      </w:pPr>
      <w:bookmarkStart w:id="143" w:name="_DV_M250"/>
      <w:bookmarkEnd w:id="142"/>
      <w:bookmarkEnd w:id="143"/>
      <w:r w:rsidRPr="001571F6">
        <w:rPr>
          <w:rFonts w:ascii="Times New Roman" w:eastAsia="Arial Unicode MS" w:hAnsi="Times New Roman"/>
          <w:sz w:val="24"/>
          <w:szCs w:val="24"/>
        </w:rPr>
        <w:t>A Emissora, por sua vez, declara não ter qualquer ligação com o Agente Fiduciário que o impeça de exercer, plenamente, suas funções.</w:t>
      </w:r>
    </w:p>
    <w:p w14:paraId="6D33C3F8"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sz w:val="24"/>
          <w:szCs w:val="24"/>
        </w:rPr>
      </w:pPr>
      <w:bookmarkStart w:id="144" w:name="_Ref264299685"/>
      <w:r w:rsidRPr="001571F6">
        <w:rPr>
          <w:rFonts w:ascii="Times New Roman" w:eastAsia="Arial Unicode MS" w:hAnsi="Times New Roman"/>
          <w:sz w:val="24"/>
          <w:szCs w:val="24"/>
        </w:rPr>
        <w:t xml:space="preserve">Nas hipóteses de ausência e impedimentos temporários, renúncia, intervenção, liquidação judicial ou extrajudicial, falência ou qualquer outro motivo de vacância do Agente Fiduciário, será realizada, dentro do prazo máximo de 30 (trinta) dias a contar do evento que a determinar, Assembleia Geral de Debenturistas para a escolha de novo agente fiduciário, a qual poderá ser convocada pelo próprio Agente Fiduciário a ser substituído, pela Emissora, por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que representem 10% (dez por cento), no mínimo, das Debêntures.</w:t>
      </w:r>
      <w:bookmarkStart w:id="145" w:name="_DV_M254"/>
      <w:bookmarkEnd w:id="144"/>
      <w:bookmarkEnd w:id="145"/>
    </w:p>
    <w:p w14:paraId="75F1E844"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w:t>
      </w:r>
      <w:proofErr w:type="gramStart"/>
      <w:r w:rsidRPr="001571F6">
        <w:rPr>
          <w:rFonts w:ascii="Times New Roman" w:eastAsia="Arial Unicode MS" w:hAnsi="Times New Roman"/>
          <w:sz w:val="24"/>
          <w:szCs w:val="24"/>
        </w:rPr>
        <w:t>da</w:t>
      </w:r>
      <w:proofErr w:type="gramEnd"/>
      <w:r w:rsidRPr="001571F6">
        <w:rPr>
          <w:rFonts w:ascii="Times New Roman" w:eastAsia="Arial Unicode MS" w:hAnsi="Times New Roman"/>
          <w:sz w:val="24"/>
          <w:szCs w:val="24"/>
        </w:rPr>
        <w:t xml:space="preserve"> convocação não ocorrer até 15 (quinze) dias antes do término do prazo referido na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_Ref264299685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7.3</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caberá à Emissora efetuá-la</w:t>
      </w:r>
      <w:bookmarkStart w:id="146" w:name="_DV_C447"/>
      <w:r w:rsidRPr="001571F6">
        <w:rPr>
          <w:rFonts w:ascii="Times New Roman" w:eastAsia="Arial Unicode MS" w:hAnsi="Times New Roman"/>
          <w:sz w:val="24"/>
          <w:szCs w:val="24"/>
        </w:rPr>
        <w:t>.</w:t>
      </w:r>
    </w:p>
    <w:p w14:paraId="5C687D8D"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firstLine="0"/>
        <w:rPr>
          <w:rFonts w:ascii="Times New Roman" w:eastAsia="Arial Unicode MS" w:hAnsi="Times New Roman"/>
          <w:sz w:val="24"/>
          <w:szCs w:val="24"/>
        </w:rPr>
      </w:pPr>
      <w:bookmarkStart w:id="147" w:name="_DV_M256"/>
      <w:bookmarkEnd w:id="146"/>
      <w:bookmarkEnd w:id="147"/>
      <w:r w:rsidRPr="001571F6">
        <w:rPr>
          <w:rFonts w:ascii="Times New Roman" w:eastAsia="Arial Unicode MS" w:hAnsi="Times New Roman"/>
          <w:sz w:val="24"/>
          <w:szCs w:val="24"/>
        </w:rPr>
        <w:t xml:space="preserve">A remuneração do novo agente fiduciário será a mesma que a do Agente Fiduciário, observado o disposto na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_Ref43724654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7.3.8</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w:t>
      </w:r>
    </w:p>
    <w:p w14:paraId="2FA56603"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Na hipótese de o Agente Fiduciário não poder continuar a exercer as suas funções por circunstâncias supervenientes a esta Escritura, deverá comunicar imediatamente o fato à Emissora e aos Debenturistas, mediante convocação de Assembleia Geral de Debenturistas, solicitando sua substituição.</w:t>
      </w:r>
      <w:bookmarkStart w:id="148" w:name="_DV_M257"/>
      <w:bookmarkEnd w:id="148"/>
    </w:p>
    <w:p w14:paraId="7747481E"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É facultado aos Debenturistas, após o encerramento do prazo de distribuição das Debêntures, proceder à substituição do Agente Fiduciário e à indicação de seu eventual substituto, em Assembleia Geral de Debenturistas.</w:t>
      </w:r>
      <w:bookmarkStart w:id="149" w:name="_DV_M258"/>
      <w:bookmarkEnd w:id="149"/>
    </w:p>
    <w:p w14:paraId="04A6AE99"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A substituição</w:t>
      </w:r>
      <w:bookmarkStart w:id="150" w:name="_DV_X451"/>
      <w:bookmarkStart w:id="151" w:name="_DV_C457"/>
      <w:r w:rsidRPr="001571F6">
        <w:rPr>
          <w:rFonts w:ascii="Times New Roman" w:eastAsia="Arial Unicode MS" w:hAnsi="Times New Roman"/>
          <w:sz w:val="24"/>
          <w:szCs w:val="24"/>
        </w:rPr>
        <w:t xml:space="preserve">, em caráter permanente, </w:t>
      </w:r>
      <w:bookmarkStart w:id="152" w:name="_DV_M264"/>
      <w:bookmarkEnd w:id="150"/>
      <w:bookmarkEnd w:id="151"/>
      <w:bookmarkEnd w:id="152"/>
      <w:r w:rsidRPr="001571F6">
        <w:rPr>
          <w:rFonts w:ascii="Times New Roman" w:eastAsia="Arial Unicode MS" w:hAnsi="Times New Roman"/>
          <w:sz w:val="24"/>
          <w:szCs w:val="24"/>
        </w:rPr>
        <w:t xml:space="preserve">do Agente Fiduciário deverá ser objeto de aditamento à presente Escritura, que deverá ser averbado na </w:t>
      </w:r>
      <w:bookmarkStart w:id="153" w:name="_DV_M265"/>
      <w:bookmarkEnd w:id="153"/>
      <w:r w:rsidRPr="001571F6">
        <w:rPr>
          <w:rFonts w:ascii="Times New Roman" w:hAnsi="Times New Roman"/>
          <w:sz w:val="24"/>
          <w:szCs w:val="24"/>
        </w:rPr>
        <w:t>JUCEMG</w:t>
      </w:r>
      <w:r w:rsidRPr="001571F6">
        <w:rPr>
          <w:rFonts w:ascii="Times New Roman" w:eastAsia="Arial Unicode MS" w:hAnsi="Times New Roman"/>
          <w:sz w:val="24"/>
          <w:szCs w:val="24"/>
        </w:rPr>
        <w:t>, onde será inscrita a presente Escritura.</w:t>
      </w:r>
      <w:bookmarkStart w:id="154" w:name="_DV_M266"/>
      <w:bookmarkEnd w:id="154"/>
    </w:p>
    <w:p w14:paraId="0984D543"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lastRenderedPageBreak/>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55" w:name="_DV_M267"/>
      <w:bookmarkEnd w:id="155"/>
    </w:p>
    <w:p w14:paraId="47F62F3A"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firstLine="0"/>
        <w:rPr>
          <w:rFonts w:ascii="Times New Roman" w:eastAsia="Arial Unicode MS" w:hAnsi="Times New Roman"/>
          <w:sz w:val="24"/>
          <w:szCs w:val="24"/>
        </w:rPr>
      </w:pPr>
      <w:bookmarkStart w:id="156" w:name="_DV_M269"/>
      <w:bookmarkEnd w:id="156"/>
      <w:r w:rsidRPr="001571F6">
        <w:rPr>
          <w:rFonts w:ascii="Times New Roman" w:eastAsia="Arial Unicode MS" w:hAnsi="Times New Roman"/>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1571F6">
        <w:rPr>
          <w:rFonts w:ascii="Times New Roman" w:eastAsia="Arial Unicode MS" w:hAnsi="Times New Roman"/>
          <w:i/>
          <w:iCs/>
          <w:sz w:val="24"/>
          <w:szCs w:val="24"/>
        </w:rPr>
        <w:t xml:space="preserve">pro rata </w:t>
      </w:r>
      <w:proofErr w:type="spellStart"/>
      <w:r w:rsidRPr="001571F6">
        <w:rPr>
          <w:rFonts w:ascii="Times New Roman" w:eastAsia="Arial Unicode MS" w:hAnsi="Times New Roman"/>
          <w:i/>
          <w:iCs/>
          <w:sz w:val="24"/>
          <w:szCs w:val="24"/>
        </w:rPr>
        <w:t>temporis</w:t>
      </w:r>
      <w:proofErr w:type="spellEnd"/>
      <w:r w:rsidRPr="001571F6">
        <w:rPr>
          <w:rFonts w:ascii="Times New Roman" w:eastAsia="Arial Unicode MS" w:hAnsi="Times New Roman"/>
          <w:sz w:val="24"/>
          <w:szCs w:val="24"/>
        </w:rPr>
        <w:t xml:space="preserve">, desde a última data de pagamento até a data da efetiva substituição, à Emissora. </w:t>
      </w:r>
    </w:p>
    <w:p w14:paraId="4A7E8D46"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firstLine="0"/>
        <w:rPr>
          <w:rFonts w:ascii="Times New Roman" w:eastAsia="Arial Unicode MS" w:hAnsi="Times New Roman"/>
          <w:sz w:val="24"/>
          <w:szCs w:val="24"/>
        </w:rPr>
      </w:pPr>
      <w:bookmarkStart w:id="157" w:name="_Ref43724654"/>
      <w:r w:rsidRPr="001571F6">
        <w:rPr>
          <w:rFonts w:ascii="Times New Roman" w:eastAsia="Arial Unicode MS" w:hAnsi="Times New Roman"/>
          <w:sz w:val="24"/>
          <w:szCs w:val="24"/>
        </w:rPr>
        <w:t xml:space="preserve">O agente fiduciário substituto receberá a mesma remuneração recebida pelo Agente Fiduciário em todos os seus termos e condições, sendo que a primeira parcela anual devida ao substituto será calculada </w:t>
      </w:r>
      <w:r w:rsidRPr="001571F6">
        <w:rPr>
          <w:rFonts w:ascii="Times New Roman" w:eastAsia="Arial Unicode MS" w:hAnsi="Times New Roman"/>
          <w:i/>
          <w:iCs/>
          <w:sz w:val="24"/>
          <w:szCs w:val="24"/>
        </w:rPr>
        <w:t xml:space="preserve">pro rata </w:t>
      </w:r>
      <w:proofErr w:type="spellStart"/>
      <w:r w:rsidRPr="001571F6">
        <w:rPr>
          <w:rFonts w:ascii="Times New Roman" w:eastAsia="Arial Unicode MS" w:hAnsi="Times New Roman"/>
          <w:i/>
          <w:iCs/>
          <w:sz w:val="24"/>
          <w:szCs w:val="24"/>
        </w:rPr>
        <w:t>temporis</w:t>
      </w:r>
      <w:proofErr w:type="spellEnd"/>
      <w:r w:rsidRPr="001571F6">
        <w:rPr>
          <w:rFonts w:ascii="Times New Roman" w:eastAsia="Arial Unicode MS" w:hAnsi="Times New Roman"/>
          <w:sz w:val="24"/>
          <w:szCs w:val="24"/>
        </w:rPr>
        <w:t>, a partir da data de início do exercício de sua função como agente fiduciário. Esta remuneração poderá ser alterada de comum acordo entre a Emissora e o agente fiduciário substituto, desde que previamente aprovada pela Assembleia Geral de Debenturistas.</w:t>
      </w:r>
      <w:bookmarkEnd w:id="157"/>
    </w:p>
    <w:p w14:paraId="73FEA206" w14:textId="77777777" w:rsidR="00DB2CB2" w:rsidRPr="001571F6" w:rsidRDefault="00DB2CB2" w:rsidP="00DB2CB2">
      <w:pPr>
        <w:pStyle w:val="Level3"/>
        <w:numPr>
          <w:ilvl w:val="2"/>
          <w:numId w:val="47"/>
        </w:numPr>
        <w:tabs>
          <w:tab w:val="clear" w:pos="1361"/>
          <w:tab w:val="clear" w:pos="2041"/>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O Agente Fiduciário, se substituído nos termos desta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_Ref264299685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7.3</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elas estejam armazenadas ou disponíveis, de forma que a instituição substituta cumpra, sem solução de continuidade, os deveres e as obrigações do Agente Fiduciário substituído, nos termos desta Escritura.</w:t>
      </w:r>
    </w:p>
    <w:p w14:paraId="0A9ABA17"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sz w:val="24"/>
          <w:szCs w:val="24"/>
        </w:rPr>
      </w:pPr>
      <w:r w:rsidRPr="001571F6">
        <w:rPr>
          <w:rFonts w:ascii="Times New Roman" w:eastAsia="Arial Unicode MS" w:hAnsi="Times New Roman"/>
          <w:sz w:val="24"/>
          <w:szCs w:val="24"/>
        </w:rPr>
        <w:t>Além de outros previstos em lei e nesta Escritura, constituem deveres e atribuições do Agente Fiduciário:</w:t>
      </w:r>
    </w:p>
    <w:p w14:paraId="6CE1CC36" w14:textId="77777777" w:rsidR="00DB2CB2" w:rsidRPr="001571F6" w:rsidRDefault="00DB2CB2" w:rsidP="00680706">
      <w:pPr>
        <w:pStyle w:val="roman3"/>
        <w:numPr>
          <w:ilvl w:val="0"/>
          <w:numId w:val="56"/>
        </w:numPr>
        <w:tabs>
          <w:tab w:val="left" w:pos="0"/>
          <w:tab w:val="num" w:pos="2041"/>
        </w:tabs>
        <w:spacing w:after="140" w:line="290" w:lineRule="auto"/>
        <w:ind w:left="1247" w:firstLine="0"/>
        <w:rPr>
          <w:rFonts w:ascii="Times New Roman" w:eastAsia="Arial Unicode MS" w:hAnsi="Times New Roman"/>
          <w:sz w:val="24"/>
          <w:szCs w:val="24"/>
        </w:rPr>
      </w:pPr>
      <w:bookmarkStart w:id="158" w:name="_DV_M270"/>
      <w:bookmarkEnd w:id="158"/>
      <w:r w:rsidRPr="001571F6">
        <w:rPr>
          <w:rFonts w:ascii="Times New Roman" w:eastAsia="Arial Unicode MS" w:hAnsi="Times New Roman"/>
          <w:sz w:val="24"/>
          <w:szCs w:val="24"/>
        </w:rPr>
        <w:t xml:space="preserve">proteger os direitos e interesses dos </w:t>
      </w:r>
      <w:r w:rsidRPr="001571F6">
        <w:rPr>
          <w:rFonts w:ascii="Times New Roman" w:hAnsi="Times New Roman"/>
          <w:sz w:val="24"/>
          <w:szCs w:val="24"/>
        </w:rPr>
        <w:t>Debenturistas</w:t>
      </w:r>
      <w:r w:rsidRPr="001571F6">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2D6414E0"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bookmarkStart w:id="159" w:name="_DV_M272"/>
      <w:bookmarkStart w:id="160" w:name="_DV_M273"/>
      <w:bookmarkEnd w:id="159"/>
      <w:bookmarkEnd w:id="160"/>
      <w:r w:rsidRPr="001571F6">
        <w:rPr>
          <w:rFonts w:ascii="Times New Roman" w:eastAsia="Arial Unicode MS" w:hAnsi="Times New Roman"/>
          <w:sz w:val="24"/>
          <w:szCs w:val="24"/>
        </w:rPr>
        <w:t xml:space="preserve">renunciar à função na hipótese de superveniência de conflito de interesses ou de qualquer outra modalidade de inaptidão, e realizar a imediata </w:t>
      </w:r>
      <w:r w:rsidRPr="001571F6">
        <w:rPr>
          <w:rFonts w:ascii="Times New Roman" w:eastAsia="Arial Unicode MS" w:hAnsi="Times New Roman"/>
          <w:sz w:val="24"/>
          <w:szCs w:val="24"/>
        </w:rPr>
        <w:lastRenderedPageBreak/>
        <w:t>convocação de Assembleia Geral de Debenturistas para deliberar sobre sua substituição;</w:t>
      </w:r>
    </w:p>
    <w:p w14:paraId="7381A685" w14:textId="77777777" w:rsidR="00DB2CB2" w:rsidRPr="001571F6" w:rsidRDefault="00DB2CB2" w:rsidP="00680706">
      <w:pPr>
        <w:pStyle w:val="roman3"/>
        <w:numPr>
          <w:ilvl w:val="0"/>
          <w:numId w:val="52"/>
        </w:numPr>
        <w:tabs>
          <w:tab w:val="num" w:pos="2041"/>
        </w:tabs>
        <w:spacing w:after="140" w:line="290" w:lineRule="auto"/>
        <w:ind w:left="1247" w:firstLine="0"/>
        <w:rPr>
          <w:rFonts w:ascii="Times New Roman" w:eastAsia="Arial Unicode MS" w:hAnsi="Times New Roman"/>
          <w:sz w:val="24"/>
          <w:szCs w:val="24"/>
        </w:rPr>
      </w:pPr>
      <w:r w:rsidRPr="001571F6">
        <w:rPr>
          <w:rFonts w:ascii="Times New Roman" w:eastAsia="Arial Unicode MS" w:hAnsi="Times New Roman"/>
          <w:sz w:val="24"/>
          <w:szCs w:val="24"/>
        </w:rPr>
        <w:t>responsabilizar-se integralmente pelos serviços contratados, nos termos da legislação vigente, e exercer suas atividades com boa fé, transparência e lealdade para com os Debenturistas;</w:t>
      </w:r>
    </w:p>
    <w:p w14:paraId="4FDE31A7"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custear: (a) todas as despesas decorrentes da execução dos seus serviços, incluindo todos os tributos, municipais, estaduais e federais, presentes ou futuros, devidos em decorrência da execução dos seus serviços, considerando o previsto na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_Ref264236974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7.7</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e (b) todos os encargos cíveis, trabalhistas e/ou previdenciários;</w:t>
      </w:r>
    </w:p>
    <w:p w14:paraId="1A23BEE5"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bookmarkStart w:id="161" w:name="_DV_M274"/>
      <w:bookmarkStart w:id="162" w:name="_DV_M275"/>
      <w:bookmarkEnd w:id="161"/>
      <w:bookmarkEnd w:id="162"/>
      <w:r w:rsidRPr="001571F6">
        <w:rPr>
          <w:rFonts w:ascii="Times New Roman" w:eastAsia="Arial Unicode MS" w:hAnsi="Times New Roman"/>
          <w:sz w:val="24"/>
          <w:szCs w:val="24"/>
        </w:rPr>
        <w:t>conservar em boa guarda toda documentação relativa ao exercício de suas funções;</w:t>
      </w:r>
    </w:p>
    <w:p w14:paraId="685F07E5"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bookmarkStart w:id="163" w:name="_DV_M276"/>
      <w:bookmarkStart w:id="164" w:name="_DV_M277"/>
      <w:bookmarkStart w:id="165" w:name="_DV_M278"/>
      <w:bookmarkStart w:id="166" w:name="_DV_M279"/>
      <w:bookmarkStart w:id="167" w:name="_DV_M280"/>
      <w:bookmarkStart w:id="168" w:name="_DV_M281"/>
      <w:bookmarkEnd w:id="163"/>
      <w:bookmarkEnd w:id="164"/>
      <w:bookmarkEnd w:id="165"/>
      <w:bookmarkEnd w:id="166"/>
      <w:bookmarkEnd w:id="167"/>
      <w:bookmarkEnd w:id="168"/>
      <w:r w:rsidRPr="001571F6">
        <w:rPr>
          <w:rFonts w:ascii="Times New Roman" w:eastAsia="Arial Unicode MS" w:hAnsi="Times New Roman"/>
          <w:sz w:val="24"/>
          <w:szCs w:val="24"/>
        </w:rPr>
        <w:t xml:space="preserve">verificar, no momento de aceitar a função, a veracidade das e consistência das informações contidas </w:t>
      </w:r>
      <w:proofErr w:type="spellStart"/>
      <w:r w:rsidRPr="001571F6">
        <w:rPr>
          <w:rFonts w:ascii="Times New Roman" w:eastAsia="Arial Unicode MS" w:hAnsi="Times New Roman"/>
          <w:sz w:val="24"/>
          <w:szCs w:val="24"/>
        </w:rPr>
        <w:t>nesta</w:t>
      </w:r>
      <w:proofErr w:type="spellEnd"/>
      <w:r w:rsidRPr="001571F6">
        <w:rPr>
          <w:rFonts w:ascii="Times New Roman" w:eastAsia="Arial Unicode MS" w:hAnsi="Times New Roman"/>
          <w:sz w:val="24"/>
          <w:szCs w:val="24"/>
        </w:rPr>
        <w:t xml:space="preserve"> Escritura, diligenciando no sentido de que sejam sanadas as omissões, falhas ou defeitos de que tenha conhecimento;</w:t>
      </w:r>
    </w:p>
    <w:p w14:paraId="20BEB895"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diligenciar junto à Emissora, para que esta Escritura e seus aditamentos sejam registrados na </w:t>
      </w:r>
      <w:r w:rsidRPr="001571F6">
        <w:rPr>
          <w:rFonts w:ascii="Times New Roman" w:hAnsi="Times New Roman"/>
          <w:sz w:val="24"/>
          <w:szCs w:val="24"/>
        </w:rPr>
        <w:t>JUCEMG</w:t>
      </w:r>
      <w:r w:rsidRPr="001571F6">
        <w:rPr>
          <w:rFonts w:ascii="Times New Roman" w:eastAsia="Arial Unicode MS" w:hAnsi="Times New Roman"/>
          <w:sz w:val="24"/>
          <w:szCs w:val="24"/>
        </w:rPr>
        <w:t>; adotando, no caso da omissão da Emissora, as restantes medidas eventualmente previstas em lei;</w:t>
      </w:r>
    </w:p>
    <w:p w14:paraId="4FBBDE2E"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acompanhar a observância da periodicidade na prestação das informações periódicas pela Emissora, alertando os Debenturistas, no relatório anual de que trata o inciso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_Ref264235655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w:t>
      </w:r>
      <w:proofErr w:type="spellStart"/>
      <w:r w:rsidRPr="001571F6">
        <w:rPr>
          <w:rFonts w:ascii="Times New Roman" w:eastAsia="Arial Unicode MS" w:hAnsi="Times New Roman"/>
          <w:sz w:val="24"/>
          <w:szCs w:val="24"/>
        </w:rPr>
        <w:t>xiv</w:t>
      </w:r>
      <w:proofErr w:type="spellEnd"/>
      <w:r w:rsidRPr="001571F6">
        <w:rPr>
          <w:rFonts w:ascii="Times New Roman" w:eastAsia="Arial Unicode MS" w:hAnsi="Times New Roman"/>
          <w:sz w:val="24"/>
          <w:szCs w:val="24"/>
        </w:rPr>
        <w:t>)</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sobre as inconsistências ou omissões de que tenha conhecimento;</w:t>
      </w:r>
    </w:p>
    <w:p w14:paraId="7547716F"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r w:rsidRPr="001571F6">
        <w:rPr>
          <w:rFonts w:ascii="Times New Roman" w:eastAsia="Arial Unicode MS" w:hAnsi="Times New Roman"/>
          <w:sz w:val="24"/>
          <w:szCs w:val="24"/>
        </w:rPr>
        <w:t>opinar sobre a suficiência das informações prestadas de modificações nas condições das Debêntures;</w:t>
      </w:r>
      <w:bookmarkStart w:id="169" w:name="_DV_C480"/>
    </w:p>
    <w:bookmarkEnd w:id="169"/>
    <w:p w14:paraId="50D7B0A6"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r w:rsidRPr="001571F6">
        <w:rPr>
          <w:rFonts w:ascii="Times New Roman" w:eastAsia="Arial Unicode MS" w:hAnsi="Times New Roman"/>
          <w:sz w:val="24"/>
          <w:szCs w:val="24"/>
        </w:rPr>
        <w:t>solicitar, à Emissora, quando julgar necessário para o fiel cumprimento de suas funções, certidões atualizadas dos distribuidores cíveis, das Varas da Fazenda Pública, cartórios de protesto, Varas do Trabalho e procuradoria da Fazenda Pública, onde se localiza a sede da Emissora;</w:t>
      </w:r>
    </w:p>
    <w:p w14:paraId="7DA0BDEC"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bookmarkStart w:id="170" w:name="_DV_M283"/>
      <w:bookmarkEnd w:id="170"/>
      <w:r w:rsidRPr="001571F6">
        <w:rPr>
          <w:rFonts w:ascii="Times New Roman" w:eastAsia="Arial Unicode MS" w:hAnsi="Times New Roman"/>
          <w:sz w:val="24"/>
          <w:szCs w:val="24"/>
        </w:rPr>
        <w:t>solicitar, quando considerar necessário, auditoria externa na Emissora;</w:t>
      </w:r>
    </w:p>
    <w:p w14:paraId="1AA2FCF9"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convocar, quando necessário ao Agente Fiduciário, Assembleia Geral de Debenturistas, mediante anúncio publicado pelo menos 3 (três) vezes na forma da Cláusula </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_Ref43717555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4.9</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respeitadas outras regras relacionadas à publicação constantes da Lei das Sociedades por Ações e desta Escritura, às expensas da Emissora; </w:t>
      </w:r>
    </w:p>
    <w:p w14:paraId="79CFA835"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bookmarkStart w:id="171" w:name="_DV_M285"/>
      <w:bookmarkStart w:id="172" w:name="_DV_M286"/>
      <w:bookmarkEnd w:id="171"/>
      <w:bookmarkEnd w:id="172"/>
      <w:r w:rsidRPr="001571F6">
        <w:rPr>
          <w:rFonts w:ascii="Times New Roman" w:eastAsia="Arial Unicode MS" w:hAnsi="Times New Roman"/>
          <w:sz w:val="24"/>
          <w:szCs w:val="24"/>
        </w:rPr>
        <w:lastRenderedPageBreak/>
        <w:t>comparecer à Assembleia Geral de Debenturistas a fim de prestar as informações que lhe forem solicitadas;</w:t>
      </w:r>
    </w:p>
    <w:p w14:paraId="2E74EB99"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bookmarkStart w:id="173" w:name="_DV_M287"/>
      <w:bookmarkStart w:id="174" w:name="_DV_M288"/>
      <w:bookmarkStart w:id="175" w:name="_Ref264235655"/>
      <w:bookmarkEnd w:id="173"/>
      <w:bookmarkEnd w:id="174"/>
      <w:r w:rsidRPr="001571F6">
        <w:rPr>
          <w:rFonts w:ascii="Times New Roman" w:eastAsia="Arial Unicode MS" w:hAnsi="Times New Roman"/>
          <w:sz w:val="24"/>
          <w:szCs w:val="24"/>
        </w:rPr>
        <w:t xml:space="preserve">elaborar relatório anual destinado aos </w:t>
      </w:r>
      <w:r w:rsidRPr="001571F6">
        <w:rPr>
          <w:rFonts w:ascii="Times New Roman" w:hAnsi="Times New Roman"/>
          <w:sz w:val="24"/>
          <w:szCs w:val="24"/>
        </w:rPr>
        <w:t>Debenturistas</w:t>
      </w:r>
      <w:r w:rsidRPr="001571F6">
        <w:rPr>
          <w:rFonts w:ascii="Times New Roman" w:eastAsia="Arial Unicode MS" w:hAnsi="Times New Roman"/>
          <w:sz w:val="24"/>
          <w:szCs w:val="24"/>
        </w:rPr>
        <w:t xml:space="preserve">, descrevendo os fatos relevantes ocorridos durante o exercício social, nos termos do artigo 68, §1º, alínea b, da Lei das Sociedades </w:t>
      </w:r>
      <w:proofErr w:type="gramStart"/>
      <w:r w:rsidRPr="001571F6">
        <w:rPr>
          <w:rFonts w:ascii="Times New Roman" w:eastAsia="Arial Unicode MS" w:hAnsi="Times New Roman"/>
          <w:sz w:val="24"/>
          <w:szCs w:val="24"/>
        </w:rPr>
        <w:t>por, o</w:t>
      </w:r>
      <w:proofErr w:type="gramEnd"/>
      <w:r w:rsidRPr="001571F6">
        <w:rPr>
          <w:rFonts w:ascii="Times New Roman" w:eastAsia="Arial Unicode MS" w:hAnsi="Times New Roman"/>
          <w:sz w:val="24"/>
          <w:szCs w:val="24"/>
        </w:rPr>
        <w:t xml:space="preserve"> qual deverá conter, ao menos, as seguintes informações:</w:t>
      </w:r>
      <w:bookmarkEnd w:id="175"/>
    </w:p>
    <w:p w14:paraId="567F0740" w14:textId="77777777" w:rsidR="00DB2CB2" w:rsidRPr="001571F6" w:rsidRDefault="00DB2CB2" w:rsidP="00680706">
      <w:pPr>
        <w:pStyle w:val="alpha4"/>
        <w:numPr>
          <w:ilvl w:val="0"/>
          <w:numId w:val="54"/>
        </w:numPr>
        <w:tabs>
          <w:tab w:val="left" w:pos="0"/>
        </w:tabs>
        <w:spacing w:after="140" w:line="290" w:lineRule="auto"/>
        <w:rPr>
          <w:rFonts w:ascii="Times New Roman" w:eastAsia="Arial Unicode MS" w:hAnsi="Times New Roman"/>
          <w:sz w:val="24"/>
          <w:szCs w:val="24"/>
        </w:rPr>
      </w:pPr>
      <w:bookmarkStart w:id="176" w:name="_DV_M289"/>
      <w:bookmarkStart w:id="177" w:name="_DV_M290"/>
      <w:bookmarkEnd w:id="176"/>
      <w:bookmarkEnd w:id="177"/>
      <w:r w:rsidRPr="001571F6">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p>
    <w:p w14:paraId="624604B4" w14:textId="77777777" w:rsidR="00DB2CB2" w:rsidRPr="001571F6" w:rsidRDefault="00DB2CB2" w:rsidP="00DB2CB2">
      <w:pPr>
        <w:pStyle w:val="alpha4"/>
        <w:numPr>
          <w:ilvl w:val="0"/>
          <w:numId w:val="51"/>
        </w:numPr>
        <w:tabs>
          <w:tab w:val="left" w:pos="0"/>
        </w:tabs>
        <w:spacing w:after="140" w:line="290" w:lineRule="auto"/>
        <w:rPr>
          <w:rFonts w:ascii="Times New Roman" w:eastAsia="Arial Unicode MS" w:hAnsi="Times New Roman"/>
          <w:sz w:val="24"/>
          <w:szCs w:val="24"/>
        </w:rPr>
      </w:pPr>
      <w:bookmarkStart w:id="178" w:name="_DV_M291"/>
      <w:bookmarkEnd w:id="178"/>
      <w:r w:rsidRPr="001571F6">
        <w:rPr>
          <w:rFonts w:ascii="Times New Roman" w:eastAsia="Arial Unicode MS" w:hAnsi="Times New Roman"/>
          <w:sz w:val="24"/>
          <w:szCs w:val="24"/>
        </w:rPr>
        <w:t>alterações estatutárias ocorridas no exercício social com efeitos relevantes para os Debenturistas;</w:t>
      </w:r>
    </w:p>
    <w:p w14:paraId="332F6128" w14:textId="77777777" w:rsidR="00DB2CB2" w:rsidRPr="001571F6" w:rsidRDefault="00DB2CB2" w:rsidP="00DB2CB2">
      <w:pPr>
        <w:pStyle w:val="alpha4"/>
        <w:numPr>
          <w:ilvl w:val="0"/>
          <w:numId w:val="51"/>
        </w:numPr>
        <w:tabs>
          <w:tab w:val="left" w:pos="0"/>
        </w:tabs>
        <w:spacing w:after="140" w:line="290" w:lineRule="auto"/>
        <w:rPr>
          <w:rFonts w:ascii="Times New Roman" w:eastAsia="Arial Unicode MS" w:hAnsi="Times New Roman"/>
          <w:sz w:val="24"/>
          <w:szCs w:val="24"/>
        </w:rPr>
      </w:pPr>
      <w:bookmarkStart w:id="179" w:name="_DV_M293"/>
      <w:bookmarkStart w:id="180" w:name="_DV_M294"/>
      <w:bookmarkStart w:id="181" w:name="_DV_M295"/>
      <w:bookmarkStart w:id="182" w:name="_DV_M296"/>
      <w:bookmarkStart w:id="183" w:name="_DV_M297"/>
      <w:bookmarkEnd w:id="179"/>
      <w:bookmarkEnd w:id="180"/>
      <w:bookmarkEnd w:id="181"/>
      <w:bookmarkEnd w:id="182"/>
      <w:bookmarkEnd w:id="183"/>
      <w:r w:rsidRPr="001571F6">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BAF075C" w14:textId="77777777" w:rsidR="00DB2CB2" w:rsidRPr="001571F6" w:rsidRDefault="00DB2CB2" w:rsidP="00DB2CB2">
      <w:pPr>
        <w:pStyle w:val="alpha4"/>
        <w:numPr>
          <w:ilvl w:val="0"/>
          <w:numId w:val="51"/>
        </w:numPr>
        <w:tabs>
          <w:tab w:val="left" w:pos="0"/>
        </w:tabs>
        <w:spacing w:after="140" w:line="290" w:lineRule="auto"/>
        <w:rPr>
          <w:rFonts w:ascii="Times New Roman" w:eastAsia="Arial Unicode MS" w:hAnsi="Times New Roman"/>
          <w:sz w:val="24"/>
          <w:szCs w:val="24"/>
        </w:rPr>
      </w:pPr>
      <w:r w:rsidRPr="001571F6">
        <w:rPr>
          <w:rFonts w:ascii="Times New Roman" w:eastAsia="Arial Unicode MS" w:hAnsi="Times New Roman"/>
          <w:sz w:val="24"/>
          <w:szCs w:val="24"/>
        </w:rPr>
        <w:t>quantidade de Debêntures emitidas, quantidade de Debêntures e saldo cancelado no período;</w:t>
      </w:r>
    </w:p>
    <w:p w14:paraId="44BA275E" w14:textId="77777777" w:rsidR="00DB2CB2" w:rsidRPr="001571F6" w:rsidRDefault="00DB2CB2" w:rsidP="00DB2CB2">
      <w:pPr>
        <w:pStyle w:val="alpha4"/>
        <w:numPr>
          <w:ilvl w:val="0"/>
          <w:numId w:val="51"/>
        </w:numPr>
        <w:tabs>
          <w:tab w:val="left" w:pos="0"/>
        </w:tabs>
        <w:spacing w:after="140" w:line="290" w:lineRule="auto"/>
        <w:rPr>
          <w:rFonts w:ascii="Times New Roman" w:eastAsia="Arial Unicode MS" w:hAnsi="Times New Roman"/>
          <w:sz w:val="24"/>
          <w:szCs w:val="24"/>
        </w:rPr>
      </w:pPr>
      <w:bookmarkStart w:id="184" w:name="_DV_M298"/>
      <w:bookmarkStart w:id="185" w:name="_DV_M299"/>
      <w:bookmarkEnd w:id="184"/>
      <w:bookmarkEnd w:id="185"/>
      <w:r w:rsidRPr="001571F6">
        <w:rPr>
          <w:rFonts w:ascii="Times New Roman" w:eastAsia="Arial Unicode MS" w:hAnsi="Times New Roman"/>
          <w:sz w:val="24"/>
          <w:szCs w:val="24"/>
        </w:rPr>
        <w:t>resgate, amortização, conversão, repactuação e pagamento de remuneração das Debêntures realizados no período;</w:t>
      </w:r>
    </w:p>
    <w:p w14:paraId="34851DE9" w14:textId="77777777" w:rsidR="00DB2CB2" w:rsidRPr="001571F6" w:rsidRDefault="00DB2CB2" w:rsidP="00DB2CB2">
      <w:pPr>
        <w:pStyle w:val="alpha4"/>
        <w:numPr>
          <w:ilvl w:val="0"/>
          <w:numId w:val="51"/>
        </w:numPr>
        <w:tabs>
          <w:tab w:val="left" w:pos="0"/>
        </w:tabs>
        <w:spacing w:after="140" w:line="290" w:lineRule="auto"/>
        <w:rPr>
          <w:rFonts w:ascii="Times New Roman" w:eastAsia="Arial Unicode MS" w:hAnsi="Times New Roman"/>
          <w:sz w:val="24"/>
          <w:szCs w:val="24"/>
        </w:rPr>
      </w:pPr>
      <w:bookmarkStart w:id="186" w:name="_DV_M300"/>
      <w:bookmarkStart w:id="187" w:name="_DV_M302"/>
      <w:bookmarkStart w:id="188" w:name="_DV_M303"/>
      <w:bookmarkEnd w:id="186"/>
      <w:bookmarkEnd w:id="187"/>
      <w:bookmarkEnd w:id="188"/>
      <w:r w:rsidRPr="001571F6">
        <w:rPr>
          <w:rFonts w:ascii="Times New Roman" w:eastAsia="Arial Unicode MS" w:hAnsi="Times New Roman"/>
          <w:sz w:val="24"/>
          <w:szCs w:val="24"/>
        </w:rPr>
        <w:t>destinação dos recursos captados por meio desta Emissão, conforme informações prestadas pela Emissora;</w:t>
      </w:r>
    </w:p>
    <w:p w14:paraId="71D94889" w14:textId="77777777" w:rsidR="00DB2CB2" w:rsidRPr="001571F6" w:rsidRDefault="00DB2CB2" w:rsidP="00DB2CB2">
      <w:pPr>
        <w:pStyle w:val="alpha4"/>
        <w:numPr>
          <w:ilvl w:val="0"/>
          <w:numId w:val="51"/>
        </w:numPr>
        <w:tabs>
          <w:tab w:val="left" w:pos="0"/>
        </w:tabs>
        <w:spacing w:after="140" w:line="290" w:lineRule="auto"/>
        <w:rPr>
          <w:rFonts w:ascii="Times New Roman" w:eastAsia="Arial Unicode MS" w:hAnsi="Times New Roman"/>
          <w:sz w:val="24"/>
          <w:szCs w:val="24"/>
        </w:rPr>
      </w:pPr>
      <w:bookmarkStart w:id="189" w:name="_DV_M304"/>
      <w:bookmarkStart w:id="190" w:name="_DV_M306"/>
      <w:bookmarkStart w:id="191" w:name="_DV_M307"/>
      <w:bookmarkEnd w:id="189"/>
      <w:bookmarkEnd w:id="190"/>
      <w:bookmarkEnd w:id="191"/>
      <w:r w:rsidRPr="001571F6">
        <w:rPr>
          <w:rFonts w:ascii="Times New Roman" w:eastAsia="Arial Unicode MS" w:hAnsi="Times New Roman"/>
          <w:sz w:val="24"/>
          <w:szCs w:val="24"/>
        </w:rPr>
        <w:t xml:space="preserve">cumprimento de outras obrigações assumidas pela Emissora nesta Escritura; </w:t>
      </w:r>
    </w:p>
    <w:p w14:paraId="37C0A841" w14:textId="77777777" w:rsidR="00DB2CB2" w:rsidRPr="001571F6" w:rsidRDefault="00DB2CB2" w:rsidP="00DB2CB2">
      <w:pPr>
        <w:pStyle w:val="alpha4"/>
        <w:numPr>
          <w:ilvl w:val="0"/>
          <w:numId w:val="51"/>
        </w:numPr>
        <w:tabs>
          <w:tab w:val="left" w:pos="0"/>
        </w:tabs>
        <w:spacing w:after="140" w:line="290" w:lineRule="auto"/>
        <w:rPr>
          <w:rFonts w:ascii="Times New Roman" w:eastAsia="Arial Unicode MS" w:hAnsi="Times New Roman"/>
          <w:w w:val="0"/>
          <w:sz w:val="24"/>
          <w:szCs w:val="24"/>
        </w:rPr>
      </w:pPr>
      <w:bookmarkStart w:id="192" w:name="_DV_M308"/>
      <w:bookmarkStart w:id="193" w:name="_DV_M309"/>
      <w:bookmarkEnd w:id="192"/>
      <w:bookmarkEnd w:id="193"/>
      <w:r w:rsidRPr="001571F6">
        <w:rPr>
          <w:rFonts w:ascii="Times New Roman" w:eastAsia="Arial Unicode MS" w:hAnsi="Times New Roman"/>
          <w:w w:val="0"/>
          <w:sz w:val="24"/>
          <w:szCs w:val="24"/>
        </w:rPr>
        <w:t>declaração sobre a não existência de conflito de interesses que impeça o Agente Fiduciário de continuar a exercer a função; e</w:t>
      </w:r>
    </w:p>
    <w:p w14:paraId="7503A272" w14:textId="77777777" w:rsidR="00DB2CB2" w:rsidRPr="001571F6" w:rsidRDefault="00DB2CB2" w:rsidP="00DB2CB2">
      <w:pPr>
        <w:pStyle w:val="alpha4"/>
        <w:numPr>
          <w:ilvl w:val="0"/>
          <w:numId w:val="51"/>
        </w:numPr>
        <w:tabs>
          <w:tab w:val="left" w:pos="0"/>
        </w:tabs>
        <w:spacing w:after="140" w:line="290" w:lineRule="auto"/>
        <w:rPr>
          <w:rFonts w:ascii="Times New Roman" w:eastAsia="Arial Unicode MS" w:hAnsi="Times New Roman"/>
          <w:w w:val="0"/>
          <w:sz w:val="24"/>
          <w:szCs w:val="24"/>
        </w:rPr>
      </w:pPr>
      <w:r w:rsidRPr="001571F6">
        <w:rPr>
          <w:rFonts w:ascii="Times New Roman" w:eastAsia="Arial Unicode MS" w:hAnsi="Times New Roman"/>
          <w:w w:val="0"/>
          <w:sz w:val="24"/>
          <w:szCs w:val="24"/>
        </w:rPr>
        <w:t>existência de outras emissões de debêntures, públicas ou privadas, realizadas pela Emissora ou por sociedade coligada, controlada, controladora ou integrante do mesmo grupo da Emissora em que tenha atuado como agente fiduciário, bem como os seguintes dados sobre tais emissões: (i) denominação da companhia ofertante; (</w:t>
      </w:r>
      <w:proofErr w:type="spellStart"/>
      <w:r w:rsidRPr="001571F6">
        <w:rPr>
          <w:rFonts w:ascii="Times New Roman" w:eastAsia="Arial Unicode MS" w:hAnsi="Times New Roman"/>
          <w:w w:val="0"/>
          <w:sz w:val="24"/>
          <w:szCs w:val="24"/>
        </w:rPr>
        <w:t>ii</w:t>
      </w:r>
      <w:proofErr w:type="spellEnd"/>
      <w:r w:rsidRPr="001571F6">
        <w:rPr>
          <w:rFonts w:ascii="Times New Roman" w:eastAsia="Arial Unicode MS" w:hAnsi="Times New Roman"/>
          <w:w w:val="0"/>
          <w:sz w:val="24"/>
          <w:szCs w:val="24"/>
        </w:rPr>
        <w:t>) valor da emissão; (</w:t>
      </w:r>
      <w:proofErr w:type="spellStart"/>
      <w:r w:rsidRPr="001571F6">
        <w:rPr>
          <w:rFonts w:ascii="Times New Roman" w:eastAsia="Arial Unicode MS" w:hAnsi="Times New Roman"/>
          <w:w w:val="0"/>
          <w:sz w:val="24"/>
          <w:szCs w:val="24"/>
        </w:rPr>
        <w:t>iii</w:t>
      </w:r>
      <w:proofErr w:type="spellEnd"/>
      <w:r w:rsidRPr="001571F6">
        <w:rPr>
          <w:rFonts w:ascii="Times New Roman" w:eastAsia="Arial Unicode MS" w:hAnsi="Times New Roman"/>
          <w:w w:val="0"/>
          <w:sz w:val="24"/>
          <w:szCs w:val="24"/>
        </w:rPr>
        <w:t>) quantidade de debêntures emitidas; (</w:t>
      </w:r>
      <w:proofErr w:type="spellStart"/>
      <w:r w:rsidRPr="001571F6">
        <w:rPr>
          <w:rFonts w:ascii="Times New Roman" w:eastAsia="Arial Unicode MS" w:hAnsi="Times New Roman"/>
          <w:w w:val="0"/>
          <w:sz w:val="24"/>
          <w:szCs w:val="24"/>
        </w:rPr>
        <w:t>iv</w:t>
      </w:r>
      <w:proofErr w:type="spellEnd"/>
      <w:r w:rsidRPr="001571F6">
        <w:rPr>
          <w:rFonts w:ascii="Times New Roman" w:eastAsia="Arial Unicode MS" w:hAnsi="Times New Roman"/>
          <w:w w:val="0"/>
          <w:sz w:val="24"/>
          <w:szCs w:val="24"/>
        </w:rPr>
        <w:t>) espécie e garantias envolvidas; (v) prazo de vencimento e taxa de juros; e (vi) inadimplemento no período.</w:t>
      </w:r>
    </w:p>
    <w:p w14:paraId="277BF1A4"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bookmarkStart w:id="194" w:name="_DV_M310"/>
      <w:bookmarkStart w:id="195" w:name="_Ref264235710"/>
      <w:bookmarkStart w:id="196" w:name="_DV_C519"/>
      <w:bookmarkEnd w:id="194"/>
      <w:r w:rsidRPr="001571F6">
        <w:rPr>
          <w:rFonts w:ascii="Times New Roman" w:hAnsi="Times New Roman"/>
          <w:sz w:val="24"/>
          <w:szCs w:val="24"/>
        </w:rPr>
        <w:lastRenderedPageBreak/>
        <w:t xml:space="preserve">disponibilizar o relatório de que trata o inciso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_Ref264235655 \r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Pr="001571F6">
        <w:rPr>
          <w:rFonts w:ascii="Times New Roman" w:hAnsi="Times New Roman"/>
          <w:sz w:val="24"/>
          <w:szCs w:val="24"/>
        </w:rPr>
        <w:t>(</w:t>
      </w:r>
      <w:proofErr w:type="spellStart"/>
      <w:r w:rsidRPr="001571F6">
        <w:rPr>
          <w:rFonts w:ascii="Times New Roman" w:hAnsi="Times New Roman"/>
          <w:sz w:val="24"/>
          <w:szCs w:val="24"/>
        </w:rPr>
        <w:t>xiv</w:t>
      </w:r>
      <w:proofErr w:type="spellEnd"/>
      <w:r w:rsidRPr="001571F6">
        <w:rPr>
          <w:rFonts w:ascii="Times New Roman" w:hAnsi="Times New Roman"/>
          <w:sz w:val="24"/>
          <w:szCs w:val="24"/>
        </w:rPr>
        <w:t>)</w:t>
      </w:r>
      <w:r w:rsidRPr="001571F6">
        <w:rPr>
          <w:rFonts w:ascii="Times New Roman" w:hAnsi="Times New Roman"/>
          <w:sz w:val="24"/>
          <w:szCs w:val="24"/>
        </w:rPr>
        <w:fldChar w:fldCharType="end"/>
      </w:r>
      <w:r w:rsidRPr="001571F6">
        <w:rPr>
          <w:rFonts w:ascii="Times New Roman" w:hAnsi="Times New Roman"/>
          <w:sz w:val="24"/>
          <w:szCs w:val="24"/>
        </w:rPr>
        <w:t xml:space="preserve"> acima em sua página na rede mundial de computadores, no prazo máximo de 4 (quatro) meses a contar do encerramento do exercício social da Emissora</w:t>
      </w:r>
      <w:bookmarkEnd w:id="195"/>
      <w:bookmarkEnd w:id="196"/>
      <w:r w:rsidRPr="001571F6">
        <w:rPr>
          <w:rFonts w:ascii="Times New Roman" w:hAnsi="Times New Roman"/>
          <w:sz w:val="24"/>
          <w:szCs w:val="24"/>
        </w:rPr>
        <w:t>;</w:t>
      </w:r>
    </w:p>
    <w:p w14:paraId="58F1EEBA" w14:textId="77777777" w:rsidR="00DB2CB2" w:rsidRPr="001571F6" w:rsidRDefault="00DB2CB2" w:rsidP="00680706">
      <w:pPr>
        <w:pStyle w:val="roman3"/>
        <w:numPr>
          <w:ilvl w:val="0"/>
          <w:numId w:val="52"/>
        </w:numPr>
        <w:tabs>
          <w:tab w:val="num" w:pos="2041"/>
        </w:tabs>
        <w:spacing w:after="140" w:line="290" w:lineRule="auto"/>
        <w:ind w:left="1247" w:firstLine="0"/>
        <w:rPr>
          <w:rFonts w:ascii="Times New Roman" w:eastAsia="Arial Unicode MS" w:hAnsi="Times New Roman"/>
          <w:sz w:val="24"/>
          <w:szCs w:val="24"/>
        </w:rPr>
      </w:pPr>
      <w:bookmarkStart w:id="197" w:name="_DV_M319"/>
      <w:bookmarkStart w:id="198" w:name="_DV_M320"/>
      <w:bookmarkStart w:id="199" w:name="_DV_M325"/>
      <w:bookmarkStart w:id="200" w:name="_DV_M326"/>
      <w:bookmarkEnd w:id="197"/>
      <w:bookmarkEnd w:id="198"/>
      <w:bookmarkEnd w:id="199"/>
      <w:bookmarkEnd w:id="200"/>
      <w:r w:rsidRPr="001571F6">
        <w:rPr>
          <w:rFonts w:ascii="Times New Roman" w:eastAsia="Arial Unicode MS" w:hAnsi="Times New Roman"/>
          <w:sz w:val="24"/>
          <w:szCs w:val="24"/>
        </w:rPr>
        <w:t xml:space="preserve">manter atualizada a relação dos Debenturistas e seus endereços, mediante, inclusive, gestões junto à Emissora, à B3, ao </w:t>
      </w:r>
      <w:proofErr w:type="spellStart"/>
      <w:r w:rsidRPr="001571F6">
        <w:rPr>
          <w:rFonts w:ascii="Times New Roman" w:eastAsia="Arial Unicode MS" w:hAnsi="Times New Roman"/>
          <w:sz w:val="24"/>
          <w:szCs w:val="24"/>
        </w:rPr>
        <w:t>Escriturador</w:t>
      </w:r>
      <w:proofErr w:type="spellEnd"/>
      <w:r w:rsidRPr="001571F6">
        <w:rPr>
          <w:rFonts w:ascii="Times New Roman" w:eastAsia="Arial Unicode MS" w:hAnsi="Times New Roman"/>
          <w:sz w:val="24"/>
          <w:szCs w:val="24"/>
        </w:rPr>
        <w:t xml:space="preserve"> e ao Banco Liquidante, sendo que, para fins de atendimento ao disposto neste inciso, a Emissora e os Debenturistas, mediante subscrição, integralização ou aquisição das Debêntures, expressamente autorizam, desde já, o </w:t>
      </w:r>
      <w:proofErr w:type="spellStart"/>
      <w:r w:rsidRPr="001571F6">
        <w:rPr>
          <w:rFonts w:ascii="Times New Roman" w:eastAsia="Arial Unicode MS" w:hAnsi="Times New Roman"/>
          <w:sz w:val="24"/>
          <w:szCs w:val="24"/>
        </w:rPr>
        <w:t>Escriturador</w:t>
      </w:r>
      <w:proofErr w:type="spellEnd"/>
      <w:r w:rsidRPr="001571F6">
        <w:rPr>
          <w:rFonts w:ascii="Times New Roman" w:eastAsia="Arial Unicode MS" w:hAnsi="Times New Roman"/>
          <w:sz w:val="24"/>
          <w:szCs w:val="24"/>
        </w:rPr>
        <w:t>. o Banco Liquidante e a B3 a atenderem quaisquer solicitações feitas pelo Agente Fiduciário, inclusive referente à divulgação, a qualquer momento, da posição de Debêntures e seus respectivos titulares;</w:t>
      </w:r>
    </w:p>
    <w:p w14:paraId="546040B8"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r w:rsidRPr="001571F6">
        <w:rPr>
          <w:rFonts w:ascii="Times New Roman" w:eastAsia="Arial Unicode MS" w:hAnsi="Times New Roman"/>
          <w:sz w:val="24"/>
          <w:szCs w:val="24"/>
        </w:rPr>
        <w:t>fiscalizar o cumprimento das cláusulas constantes desta Escritura, especialmente daquelas que impõem obrigações de fazer e de não fazer;</w:t>
      </w:r>
      <w:bookmarkStart w:id="201" w:name="_DV_M331"/>
      <w:bookmarkEnd w:id="201"/>
    </w:p>
    <w:p w14:paraId="0B9FA2F2"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r w:rsidRPr="001571F6">
        <w:rPr>
          <w:rFonts w:ascii="Times New Roman" w:eastAsia="Arial Unicode MS" w:hAnsi="Times New Roman"/>
          <w:sz w:val="24"/>
          <w:szCs w:val="24"/>
        </w:rPr>
        <w:t>comunicar aos Debenturistas qualquer inadimplemento, pela Emissora, de obrigações financeiras assumidas nesta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1 (um) dia útil contado da ciência pelo Agente Fiduciário do inadimplemento;</w:t>
      </w:r>
    </w:p>
    <w:p w14:paraId="063AD810"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disponibilizar, aos </w:t>
      </w:r>
      <w:r w:rsidRPr="001571F6">
        <w:rPr>
          <w:rFonts w:ascii="Times New Roman" w:hAnsi="Times New Roman"/>
          <w:sz w:val="24"/>
          <w:szCs w:val="24"/>
        </w:rPr>
        <w:t>Debenturistas</w:t>
      </w:r>
      <w:r w:rsidRPr="001571F6">
        <w:rPr>
          <w:rFonts w:ascii="Times New Roman" w:eastAsia="Arial Unicode MS" w:hAnsi="Times New Roman"/>
          <w:sz w:val="24"/>
          <w:szCs w:val="24"/>
        </w:rPr>
        <w:t>, à Emissora e aos participantes do mercado, o cálculo do Valor Nominal Unitário e a Remuneração;</w:t>
      </w:r>
    </w:p>
    <w:p w14:paraId="1A7F8F7E"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hAnsi="Times New Roman"/>
          <w:sz w:val="24"/>
          <w:szCs w:val="24"/>
        </w:rPr>
      </w:pPr>
      <w:r w:rsidRPr="001571F6">
        <w:rPr>
          <w:rFonts w:ascii="Times New Roman" w:hAnsi="Times New Roman"/>
          <w:sz w:val="24"/>
          <w:szCs w:val="24"/>
        </w:rPr>
        <w:t xml:space="preserve">acompanhar com o Banco Liquidante e o </w:t>
      </w:r>
      <w:proofErr w:type="spellStart"/>
      <w:r w:rsidRPr="001571F6">
        <w:rPr>
          <w:rFonts w:ascii="Times New Roman" w:hAnsi="Times New Roman"/>
          <w:sz w:val="24"/>
          <w:szCs w:val="24"/>
        </w:rPr>
        <w:t>Escriturador</w:t>
      </w:r>
      <w:proofErr w:type="spellEnd"/>
      <w:r w:rsidRPr="001571F6">
        <w:rPr>
          <w:rFonts w:ascii="Times New Roman" w:hAnsi="Times New Roman"/>
          <w:sz w:val="24"/>
          <w:szCs w:val="24"/>
        </w:rPr>
        <w:t xml:space="preserve">, em cada data de pagamento das Debêntures, o integral e pontual pagamento dos valores devidos pela Emissora aos </w:t>
      </w:r>
      <w:r w:rsidRPr="001571F6">
        <w:rPr>
          <w:rFonts w:ascii="Times New Roman" w:eastAsia="Arial Unicode MS" w:hAnsi="Times New Roman"/>
          <w:sz w:val="24"/>
          <w:szCs w:val="24"/>
        </w:rPr>
        <w:t>Debenturistas</w:t>
      </w:r>
      <w:r w:rsidRPr="001571F6">
        <w:rPr>
          <w:rFonts w:ascii="Times New Roman" w:hAnsi="Times New Roman"/>
          <w:sz w:val="24"/>
          <w:szCs w:val="24"/>
        </w:rPr>
        <w:t xml:space="preserve">, nos termos desta Escritura; </w:t>
      </w:r>
      <w:r>
        <w:rPr>
          <w:rFonts w:ascii="Times New Roman" w:hAnsi="Times New Roman"/>
          <w:sz w:val="24"/>
          <w:szCs w:val="24"/>
        </w:rPr>
        <w:t>e</w:t>
      </w:r>
    </w:p>
    <w:p w14:paraId="2AB098A9" w14:textId="77777777" w:rsidR="00DB2CB2" w:rsidRPr="001571F6" w:rsidRDefault="00DB2CB2" w:rsidP="00680706">
      <w:pPr>
        <w:pStyle w:val="roman3"/>
        <w:numPr>
          <w:ilvl w:val="0"/>
          <w:numId w:val="52"/>
        </w:numPr>
        <w:tabs>
          <w:tab w:val="left" w:pos="0"/>
          <w:tab w:val="num" w:pos="2041"/>
        </w:tabs>
        <w:spacing w:after="140" w:line="290" w:lineRule="auto"/>
        <w:ind w:left="1247" w:firstLine="0"/>
        <w:rPr>
          <w:rFonts w:ascii="Times New Roman" w:hAnsi="Times New Roman"/>
          <w:sz w:val="24"/>
          <w:szCs w:val="24"/>
        </w:rPr>
      </w:pPr>
      <w:r w:rsidRPr="001571F6">
        <w:rPr>
          <w:rFonts w:ascii="Times New Roman" w:hAnsi="Times New Roman"/>
          <w:sz w:val="24"/>
          <w:szCs w:val="24"/>
        </w:rPr>
        <w:t>exercer suas atividades com boa-fé, transparência e lealdade para com os Debenturistas.</w:t>
      </w:r>
    </w:p>
    <w:p w14:paraId="53DD5499"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sz w:val="24"/>
          <w:szCs w:val="24"/>
        </w:rPr>
      </w:pPr>
      <w:bookmarkStart w:id="202" w:name="_DV_M338"/>
      <w:bookmarkStart w:id="203" w:name="_Ref264236616"/>
      <w:bookmarkEnd w:id="202"/>
      <w:r w:rsidRPr="001571F6">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w:t>
      </w:r>
      <w:bookmarkEnd w:id="203"/>
      <w:r w:rsidRPr="001571F6">
        <w:rPr>
          <w:rFonts w:ascii="Times New Roman" w:eastAsia="Arial Unicode MS" w:hAnsi="Times New Roman"/>
          <w:sz w:val="24"/>
          <w:szCs w:val="24"/>
        </w:rPr>
        <w:t>.</w:t>
      </w:r>
    </w:p>
    <w:p w14:paraId="6D035D2D"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sz w:val="24"/>
          <w:szCs w:val="24"/>
        </w:rPr>
      </w:pPr>
      <w:bookmarkStart w:id="204" w:name="_DV_M339"/>
      <w:bookmarkStart w:id="205" w:name="_DV_M349"/>
      <w:bookmarkStart w:id="206" w:name="_Ref264236728"/>
      <w:bookmarkStart w:id="207" w:name="_Ref43725921"/>
      <w:bookmarkEnd w:id="204"/>
      <w:bookmarkEnd w:id="205"/>
      <w:r w:rsidRPr="001571F6">
        <w:rPr>
          <w:rFonts w:ascii="Times New Roman" w:eastAsia="Arial Unicode MS" w:hAnsi="Times New Roman"/>
          <w:sz w:val="24"/>
          <w:szCs w:val="24"/>
        </w:rPr>
        <w:t>Será devido ao Agente Fiduciário honorários pelo desempenho dos deveres e atribuições que lhe competem, nos termos da legislação em vigor e desta Escritura, correspondentes a uma remuneração anual de R$</w:t>
      </w:r>
      <w:r>
        <w:rPr>
          <w:rFonts w:ascii="Times New Roman" w:eastAsia="Arial Unicode MS" w:hAnsi="Times New Roman"/>
          <w:sz w:val="24"/>
          <w:szCs w:val="24"/>
        </w:rPr>
        <w:t>10.000,00 (dez mil reais)</w:t>
      </w:r>
      <w:r w:rsidRPr="001571F6">
        <w:rPr>
          <w:rFonts w:ascii="Times New Roman" w:eastAsia="Arial Unicode MS" w:hAnsi="Times New Roman"/>
          <w:sz w:val="24"/>
          <w:szCs w:val="24"/>
        </w:rPr>
        <w:t xml:space="preserve">, devida pela Emissora, sendo a primeira parcela devida no </w:t>
      </w:r>
      <w:r>
        <w:rPr>
          <w:rFonts w:ascii="Times New Roman" w:eastAsia="Arial Unicode MS" w:hAnsi="Times New Roman"/>
          <w:sz w:val="24"/>
          <w:szCs w:val="24"/>
        </w:rPr>
        <w:t>5</w:t>
      </w:r>
      <w:r w:rsidRPr="001571F6">
        <w:rPr>
          <w:rFonts w:ascii="Times New Roman" w:eastAsia="Arial Unicode MS" w:hAnsi="Times New Roman"/>
          <w:sz w:val="24"/>
          <w:szCs w:val="24"/>
        </w:rPr>
        <w:t>º (</w:t>
      </w:r>
      <w:r>
        <w:rPr>
          <w:rFonts w:ascii="Times New Roman" w:eastAsia="Arial Unicode MS" w:hAnsi="Times New Roman"/>
          <w:sz w:val="24"/>
          <w:szCs w:val="24"/>
        </w:rPr>
        <w:t>quinto</w:t>
      </w:r>
      <w:r w:rsidRPr="001571F6">
        <w:rPr>
          <w:rFonts w:ascii="Times New Roman" w:eastAsia="Arial Unicode MS" w:hAnsi="Times New Roman"/>
          <w:sz w:val="24"/>
          <w:szCs w:val="24"/>
        </w:rPr>
        <w:t xml:space="preserve">) dia útil contado da data de celebração desta Escritura, e as demais, no dia </w:t>
      </w:r>
      <w:r>
        <w:rPr>
          <w:rFonts w:ascii="Times New Roman" w:eastAsia="Arial Unicode MS" w:hAnsi="Times New Roman"/>
          <w:sz w:val="24"/>
          <w:szCs w:val="24"/>
        </w:rPr>
        <w:t xml:space="preserve">15 (quinze) do mesmo </w:t>
      </w:r>
      <w:proofErr w:type="gramStart"/>
      <w:r>
        <w:rPr>
          <w:rFonts w:ascii="Times New Roman" w:eastAsia="Arial Unicode MS" w:hAnsi="Times New Roman"/>
          <w:sz w:val="24"/>
          <w:szCs w:val="24"/>
        </w:rPr>
        <w:t>mês  de</w:t>
      </w:r>
      <w:proofErr w:type="gramEnd"/>
      <w:r>
        <w:rPr>
          <w:rFonts w:ascii="Times New Roman" w:eastAsia="Arial Unicode MS" w:hAnsi="Times New Roman"/>
          <w:sz w:val="24"/>
          <w:szCs w:val="24"/>
        </w:rPr>
        <w:t xml:space="preserve"> emissão da primeira fatura </w:t>
      </w:r>
      <w:r w:rsidRPr="001571F6">
        <w:rPr>
          <w:rFonts w:ascii="Times New Roman" w:eastAsia="Arial Unicode MS" w:hAnsi="Times New Roman"/>
          <w:sz w:val="24"/>
          <w:szCs w:val="24"/>
        </w:rPr>
        <w:t>dos anos subsequentes, até o resgate total das Debêntures.</w:t>
      </w:r>
      <w:bookmarkEnd w:id="206"/>
      <w:r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lastRenderedPageBreak/>
        <w:t>A primeira parcela será devida ainda que as debêntures não sejam integralizadas, a título de estruturação e implantação.</w:t>
      </w:r>
      <w:bookmarkEnd w:id="207"/>
      <w:r w:rsidRPr="001571F6">
        <w:rPr>
          <w:rFonts w:ascii="Times New Roman" w:eastAsia="Arial Unicode MS" w:hAnsi="Times New Roman"/>
          <w:sz w:val="24"/>
          <w:szCs w:val="24"/>
        </w:rPr>
        <w:t xml:space="preserve"> </w:t>
      </w:r>
    </w:p>
    <w:p w14:paraId="351A8142" w14:textId="77777777" w:rsidR="00DB2CB2" w:rsidRPr="00566989"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Na hipótese de ocorrer o Vencimento Antecipado da totalidade das Debêntures, conforme previstos nesta Escritura, antes do prazo final definido na Cláusula</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_Ref43725761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4.1.5</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fica estabelecido que o Agente Fiduciário deverá devolver a parcela proporcional </w:t>
      </w:r>
      <w:r w:rsidRPr="00566989">
        <w:rPr>
          <w:rFonts w:ascii="Times New Roman" w:eastAsia="Arial Unicode MS" w:hAnsi="Times New Roman"/>
          <w:sz w:val="24"/>
          <w:szCs w:val="24"/>
        </w:rPr>
        <w:t>da remuneração inicialmente recebida sem a contrapartida do serviço prestado, após recebimento de notificação neste sentido.</w:t>
      </w:r>
    </w:p>
    <w:p w14:paraId="54DD88D5" w14:textId="77777777" w:rsidR="00DB2CB2" w:rsidRPr="00566989"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566989">
        <w:rPr>
          <w:rFonts w:ascii="Times New Roman" w:eastAsia="Arial Unicode MS" w:hAnsi="Times New Roman"/>
          <w:sz w:val="24"/>
          <w:szCs w:val="24"/>
        </w:rPr>
        <w:t>O pagamento da remuneração do Agente Fiduciário será feito mediante crédito na conta corrente a ser indicada pelo Agente Fiduciário.</w:t>
      </w:r>
    </w:p>
    <w:p w14:paraId="51D734A3" w14:textId="77777777" w:rsidR="00DB2CB2" w:rsidRPr="00566989"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566989">
        <w:rPr>
          <w:rFonts w:ascii="Times New Roman" w:hAnsi="Times New Roman"/>
          <w:sz w:val="24"/>
          <w:szCs w:val="24"/>
        </w:rPr>
        <w:t>Serão devidos ao Agente Fiduciário, adicionalmente, o valor de R$500,00 (quinhentos reais) por hora-homem de trabalho, dedicado às seguintes ocorrências: (i) Em caso de inadimplemento das obrigações inerentes à Emissora, após a integralização da Emissão, levando o Agente Fiduciário a adotar as medidas extrajudiciais e/ou judiciais cabíveis à proteção dos interesses dos Debenturistas; (</w:t>
      </w:r>
      <w:proofErr w:type="spellStart"/>
      <w:r w:rsidRPr="00566989">
        <w:rPr>
          <w:rFonts w:ascii="Times New Roman" w:hAnsi="Times New Roman"/>
          <w:sz w:val="24"/>
          <w:szCs w:val="24"/>
        </w:rPr>
        <w:t>ii</w:t>
      </w:r>
      <w:proofErr w:type="spellEnd"/>
      <w:r w:rsidRPr="00566989">
        <w:rPr>
          <w:rFonts w:ascii="Times New Roman" w:hAnsi="Times New Roman"/>
          <w:sz w:val="24"/>
          <w:szCs w:val="24"/>
        </w:rPr>
        <w:t>) Participação de reuniões ou conferências telefônicas, após a integralização da Emissão; (</w:t>
      </w:r>
      <w:proofErr w:type="spellStart"/>
      <w:r w:rsidRPr="00566989">
        <w:rPr>
          <w:rFonts w:ascii="Times New Roman" w:hAnsi="Times New Roman"/>
          <w:sz w:val="24"/>
          <w:szCs w:val="24"/>
        </w:rPr>
        <w:t>iii</w:t>
      </w:r>
      <w:proofErr w:type="spellEnd"/>
      <w:r w:rsidRPr="00566989">
        <w:rPr>
          <w:rFonts w:ascii="Times New Roman" w:hAnsi="Times New Roman"/>
          <w:sz w:val="24"/>
          <w:szCs w:val="24"/>
        </w:rPr>
        <w:t>) Atendimento às solicitações extraordinárias, não previstas na Escritura de Emissão; (</w:t>
      </w:r>
      <w:proofErr w:type="spellStart"/>
      <w:r w:rsidRPr="00566989">
        <w:rPr>
          <w:rFonts w:ascii="Times New Roman" w:hAnsi="Times New Roman"/>
          <w:sz w:val="24"/>
          <w:szCs w:val="24"/>
        </w:rPr>
        <w:t>iv</w:t>
      </w:r>
      <w:proofErr w:type="spellEnd"/>
      <w:r w:rsidRPr="00566989">
        <w:rPr>
          <w:rFonts w:ascii="Times New Roman" w:hAnsi="Times New Roman"/>
          <w:sz w:val="24"/>
          <w:szCs w:val="24"/>
        </w:rPr>
        <w:t>) Realização de comentários à Escritura de Emissão durante a estruturação da Emissão, caso a mesma não venha a se efetivar; (v). Participação em reuniões formais ou virtuais com a Emissora e/ou Debenturistas, após a integralização da Emissão; (vi) Realização de Assembleias Gerais de Debenturistas, de forma presencial e/ou virtual; (</w:t>
      </w:r>
      <w:proofErr w:type="spellStart"/>
      <w:r w:rsidRPr="00566989">
        <w:rPr>
          <w:rFonts w:ascii="Times New Roman" w:hAnsi="Times New Roman"/>
          <w:sz w:val="24"/>
          <w:szCs w:val="24"/>
        </w:rPr>
        <w:t>vii</w:t>
      </w:r>
      <w:proofErr w:type="spellEnd"/>
      <w:r w:rsidRPr="00566989">
        <w:rPr>
          <w:rFonts w:ascii="Times New Roman" w:hAnsi="Times New Roman"/>
          <w:sz w:val="24"/>
          <w:szCs w:val="24"/>
        </w:rPr>
        <w:t>) Implementação das consequentes decisões tomadas nos eventos referidos nos item “v” e “vi” acima; (</w:t>
      </w:r>
      <w:proofErr w:type="spellStart"/>
      <w:r w:rsidRPr="00566989">
        <w:rPr>
          <w:rFonts w:ascii="Times New Roman" w:hAnsi="Times New Roman"/>
          <w:sz w:val="24"/>
          <w:szCs w:val="24"/>
        </w:rPr>
        <w:t>viii</w:t>
      </w:r>
      <w:proofErr w:type="spellEnd"/>
      <w:r w:rsidRPr="00566989">
        <w:rPr>
          <w:rFonts w:ascii="Times New Roman" w:hAnsi="Times New Roman"/>
          <w:sz w:val="24"/>
          <w:szCs w:val="24"/>
        </w:rPr>
        <w:t>) Celebração de novos instrumentos no âmbito da Emissão, após a integralização da mesma; (</w:t>
      </w:r>
      <w:proofErr w:type="spellStart"/>
      <w:r w:rsidRPr="00566989">
        <w:rPr>
          <w:rFonts w:ascii="Times New Roman" w:hAnsi="Times New Roman"/>
          <w:sz w:val="24"/>
          <w:szCs w:val="24"/>
        </w:rPr>
        <w:t>ix</w:t>
      </w:r>
      <w:proofErr w:type="spellEnd"/>
      <w:r w:rsidRPr="00566989">
        <w:rPr>
          <w:rFonts w:ascii="Times New Roman" w:hAnsi="Times New Roman"/>
          <w:sz w:val="24"/>
          <w:szCs w:val="24"/>
        </w:rPr>
        <w:t>) Horas externas ao escritório do Agente Fiduciário; e (x) Reestruturação das condições estabelecidas na Emissão após a integralização da Emissão.</w:t>
      </w:r>
    </w:p>
    <w:p w14:paraId="480B2236" w14:textId="77777777" w:rsidR="00DB2CB2" w:rsidRPr="00566989"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566989">
        <w:rPr>
          <w:rFonts w:ascii="Times New Roman" w:hAnsi="Times New Roman"/>
          <w:sz w:val="24"/>
          <w:szCs w:val="24"/>
        </w:rPr>
        <w:t xml:space="preserve">Os honorários e demais </w:t>
      </w:r>
      <w:proofErr w:type="gramStart"/>
      <w:r w:rsidRPr="00566989">
        <w:rPr>
          <w:rFonts w:ascii="Times New Roman" w:hAnsi="Times New Roman"/>
          <w:sz w:val="24"/>
          <w:szCs w:val="24"/>
        </w:rPr>
        <w:t>remunerações devidos</w:t>
      </w:r>
      <w:proofErr w:type="gramEnd"/>
      <w:r w:rsidRPr="00566989">
        <w:rPr>
          <w:rFonts w:ascii="Times New Roman" w:hAnsi="Times New Roman"/>
          <w:sz w:val="24"/>
          <w:szCs w:val="24"/>
        </w:rPr>
        <w:t xml:space="preserve">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6E2C5904" w14:textId="77777777" w:rsidR="00DB2CB2" w:rsidRPr="00566989"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566989">
        <w:rPr>
          <w:rFonts w:ascii="Times New Roman" w:hAnsi="Times New Roman"/>
          <w:sz w:val="24"/>
          <w:szCs w:val="24"/>
        </w:rPr>
        <w:t>A remuneração da Simplific Pavarini será acrescida dos seguintes tributos: (i) ISS (Imposto sobre serviços de qualquer natureza); (</w:t>
      </w:r>
      <w:proofErr w:type="spellStart"/>
      <w:r w:rsidRPr="00566989">
        <w:rPr>
          <w:rFonts w:ascii="Times New Roman" w:hAnsi="Times New Roman"/>
          <w:sz w:val="24"/>
          <w:szCs w:val="24"/>
        </w:rPr>
        <w:t>ii</w:t>
      </w:r>
      <w:proofErr w:type="spellEnd"/>
      <w:r w:rsidRPr="00566989">
        <w:rPr>
          <w:rFonts w:ascii="Times New Roman" w:hAnsi="Times New Roman"/>
          <w:sz w:val="24"/>
          <w:szCs w:val="24"/>
        </w:rPr>
        <w:t>) PIS (Contribuição ao Programa de Integração Social); (</w:t>
      </w:r>
      <w:proofErr w:type="spellStart"/>
      <w:r w:rsidRPr="00566989">
        <w:rPr>
          <w:rFonts w:ascii="Times New Roman" w:hAnsi="Times New Roman"/>
          <w:sz w:val="24"/>
          <w:szCs w:val="24"/>
        </w:rPr>
        <w:t>iii</w:t>
      </w:r>
      <w:proofErr w:type="spellEnd"/>
      <w:r w:rsidRPr="00566989">
        <w:rPr>
          <w:rFonts w:ascii="Times New Roman" w:hAnsi="Times New Roman"/>
          <w:sz w:val="24"/>
          <w:szCs w:val="24"/>
        </w:rPr>
        <w:t xml:space="preserve">) COFINS (Contribuição </w:t>
      </w:r>
      <w:r w:rsidRPr="00566989">
        <w:rPr>
          <w:rFonts w:ascii="Times New Roman" w:hAnsi="Times New Roman"/>
          <w:sz w:val="24"/>
          <w:szCs w:val="24"/>
        </w:rPr>
        <w:lastRenderedPageBreak/>
        <w:t xml:space="preserve">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presente data o </w:t>
      </w:r>
      <w:proofErr w:type="spellStart"/>
      <w:r w:rsidRPr="00566989">
        <w:rPr>
          <w:rFonts w:ascii="Times New Roman" w:hAnsi="Times New Roman"/>
          <w:sz w:val="24"/>
          <w:szCs w:val="24"/>
        </w:rPr>
        <w:t>gross-up</w:t>
      </w:r>
      <w:proofErr w:type="spellEnd"/>
      <w:r w:rsidRPr="00566989">
        <w:rPr>
          <w:rFonts w:ascii="Times New Roman" w:hAnsi="Times New Roman"/>
          <w:sz w:val="24"/>
          <w:szCs w:val="24"/>
        </w:rPr>
        <w:t xml:space="preserve"> equivale a 9,65% (nove inteiros e sessenta e cinco centésimos por cento).</w:t>
      </w:r>
      <w:r w:rsidRPr="00566989">
        <w:rPr>
          <w:rFonts w:ascii="Times New Roman" w:eastAsia="Arial Unicode MS" w:hAnsi="Times New Roman"/>
          <w:sz w:val="24"/>
          <w:szCs w:val="24"/>
        </w:rPr>
        <w:t xml:space="preserve"> </w:t>
      </w:r>
    </w:p>
    <w:p w14:paraId="365FE1C5" w14:textId="77777777" w:rsidR="00DB2CB2"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14:paraId="17650B06"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IPCA, incidente desde a data da inadimplência até a data do pagamento</w:t>
      </w:r>
      <w:r w:rsidRPr="001571F6">
        <w:rPr>
          <w:rFonts w:ascii="Times New Roman" w:hAnsi="Times New Roman"/>
          <w:sz w:val="24"/>
          <w:szCs w:val="24"/>
        </w:rPr>
        <w:t xml:space="preserve"> </w:t>
      </w:r>
      <w:r w:rsidRPr="001571F6">
        <w:rPr>
          <w:rFonts w:ascii="Times New Roman" w:eastAsia="Arial Unicode MS" w:hAnsi="Times New Roman"/>
          <w:sz w:val="24"/>
          <w:szCs w:val="24"/>
        </w:rPr>
        <w:t xml:space="preserve">calculado </w:t>
      </w:r>
      <w:r w:rsidRPr="001571F6">
        <w:rPr>
          <w:rFonts w:ascii="Times New Roman" w:eastAsia="Arial Unicode MS" w:hAnsi="Times New Roman"/>
          <w:i/>
          <w:iCs/>
          <w:sz w:val="24"/>
          <w:szCs w:val="24"/>
        </w:rPr>
        <w:t>pro rata die</w:t>
      </w:r>
      <w:r w:rsidRPr="001571F6">
        <w:rPr>
          <w:rFonts w:ascii="Times New Roman" w:eastAsia="Arial Unicode MS" w:hAnsi="Times New Roman"/>
          <w:sz w:val="24"/>
          <w:szCs w:val="24"/>
        </w:rPr>
        <w:t>.</w:t>
      </w:r>
    </w:p>
    <w:p w14:paraId="1A64B176"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14:paraId="23F8ABE6"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A remuneração prevista nas cláusulas acima será devida mesmo após o vencimento das Debêntures, caso o Agente Fiduciário ainda esteja exercendo atividades inerentes à sua função em relação à Emissão, remuneração essa que será calculada </w:t>
      </w:r>
      <w:r w:rsidRPr="001571F6">
        <w:rPr>
          <w:rFonts w:ascii="Times New Roman" w:eastAsia="Arial Unicode MS" w:hAnsi="Times New Roman"/>
          <w:i/>
          <w:sz w:val="24"/>
          <w:szCs w:val="24"/>
        </w:rPr>
        <w:t>pro rata die</w:t>
      </w:r>
      <w:r w:rsidRPr="001571F6">
        <w:rPr>
          <w:rFonts w:ascii="Times New Roman" w:eastAsia="Arial Unicode MS" w:hAnsi="Times New Roman"/>
          <w:sz w:val="24"/>
          <w:szCs w:val="24"/>
        </w:rPr>
        <w:t>.</w:t>
      </w:r>
    </w:p>
    <w:p w14:paraId="15E75A98"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A remuneração descrita na Cláusula</w:t>
      </w:r>
      <w:r w:rsidRPr="001571F6">
        <w:rPr>
          <w:rFonts w:ascii="Times New Roman" w:eastAsia="Arial Unicode MS" w:hAnsi="Times New Roman"/>
          <w:sz w:val="24"/>
          <w:szCs w:val="24"/>
        </w:rPr>
        <w:fldChar w:fldCharType="begin"/>
      </w:r>
      <w:r w:rsidRPr="001571F6">
        <w:rPr>
          <w:rFonts w:ascii="Times New Roman" w:eastAsia="Arial Unicode MS" w:hAnsi="Times New Roman"/>
          <w:sz w:val="24"/>
          <w:szCs w:val="24"/>
        </w:rPr>
        <w:instrText xml:space="preserve"> REF _Ref43725921 \r \h  \* MERGEFORMAT </w:instrText>
      </w:r>
      <w:r w:rsidRPr="001571F6">
        <w:rPr>
          <w:rFonts w:ascii="Times New Roman" w:eastAsia="Arial Unicode MS" w:hAnsi="Times New Roman"/>
          <w:sz w:val="24"/>
          <w:szCs w:val="24"/>
        </w:rPr>
      </w:r>
      <w:r w:rsidRPr="001571F6">
        <w:rPr>
          <w:rFonts w:ascii="Times New Roman" w:eastAsia="Arial Unicode MS" w:hAnsi="Times New Roman"/>
          <w:sz w:val="24"/>
          <w:szCs w:val="24"/>
        </w:rPr>
        <w:fldChar w:fldCharType="separate"/>
      </w:r>
      <w:r w:rsidRPr="001571F6">
        <w:rPr>
          <w:rFonts w:ascii="Times New Roman" w:eastAsia="Arial Unicode MS" w:hAnsi="Times New Roman"/>
          <w:sz w:val="24"/>
          <w:szCs w:val="24"/>
        </w:rPr>
        <w:t>7.6</w:t>
      </w:r>
      <w:r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será devida mesmo após as Datas de Vencimento das Debêntures caso o Agente Fiduciário permaneça atuando na cobrança de cumprimento de obrigações da Emissora.</w:t>
      </w:r>
    </w:p>
    <w:p w14:paraId="678B29FF"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1571F6">
        <w:rPr>
          <w:rFonts w:ascii="Times New Roman" w:eastAsia="Arial Unicode MS" w:hAnsi="Times New Roman"/>
          <w:sz w:val="24"/>
          <w:szCs w:val="24"/>
        </w:rPr>
        <w:t>da</w:t>
      </w:r>
      <w:proofErr w:type="gramEnd"/>
      <w:r w:rsidRPr="001571F6">
        <w:rPr>
          <w:rFonts w:ascii="Times New Roman" w:eastAsia="Arial Unicode MS" w:hAnsi="Times New Roman"/>
          <w:sz w:val="24"/>
          <w:szCs w:val="24"/>
        </w:rPr>
        <w:t xml:space="preserve"> Emissora permanecer em inadimplência com relação ao pagamento desta por um período superior a 30 </w:t>
      </w:r>
      <w:r w:rsidRPr="001571F6">
        <w:rPr>
          <w:rFonts w:ascii="Times New Roman" w:eastAsia="Arial Unicode MS" w:hAnsi="Times New Roman"/>
          <w:sz w:val="24"/>
          <w:szCs w:val="24"/>
        </w:rPr>
        <w:lastRenderedPageBreak/>
        <w:t>(trinta) dias, podendo o Agente Fiduciário solicitar garantia dos Debenturistas para cobertura do risco de sucumbência.</w:t>
      </w:r>
    </w:p>
    <w:p w14:paraId="60D6FEFD" w14:textId="77777777" w:rsidR="00DB2CB2"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sz w:val="24"/>
          <w:szCs w:val="24"/>
        </w:rPr>
      </w:pPr>
      <w:bookmarkStart w:id="208" w:name="_Ref264236974"/>
      <w:r w:rsidRPr="001571F6">
        <w:rPr>
          <w:rFonts w:ascii="Times New Roman" w:eastAsia="Arial Unicode MS" w:hAnsi="Times New Roman"/>
          <w:sz w:val="24"/>
          <w:szCs w:val="24"/>
        </w:rPr>
        <w:t xml:space="preserve">A Emissora ressarcirá o Agente Fiduciário de todas as despesas em que tenha comprovadamente incorrido para proteger os direitos e interesses dos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208"/>
    </w:p>
    <w:p w14:paraId="33012A92" w14:textId="77777777" w:rsidR="00DB2CB2" w:rsidRPr="00566989"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sz w:val="24"/>
          <w:szCs w:val="24"/>
        </w:rPr>
      </w:pPr>
      <w:r w:rsidRPr="00566989">
        <w:rPr>
          <w:rFonts w:ascii="Times New Roman" w:hAnsi="Times New Roman"/>
          <w:sz w:val="24"/>
          <w:szCs w:val="24"/>
        </w:rPr>
        <w:t>A remuneração do Agente Fiduciário não inclui despesas consideradas necessárias ao exercício da sua função estabelecida nos instrumentos legais da emissão e/ou na legislação aplicável em vigor, durante a implantação e vigência do serviço, incluindo, mas não se limitando a: publicações em geral; envio de correspondências como notificações e documentos; extração de certidões, fotocópias e digitalizações; despesas cartorárias; viagens, alimentação e estadia; despesas com especialistas tais como auditoria e/ou fiscalização; assessoria legal, atos preparatórios, despesas judiciais ou extrajudiciais, incorridas para resguardar os interesses dos Debenturistas ou advindas da necessária defesa do Agente Fiduciário, em eventuais demandas judiciais ou extrajudiciais ajuizadas por terceiros, que tenham por objeto matéria relacionadas aos títulos emitidos, mesmo após o seu vencimento, e/ou suas garantias, caso aplicáveis.</w:t>
      </w:r>
    </w:p>
    <w:p w14:paraId="4ECAE3C7" w14:textId="77777777" w:rsidR="00DB2CB2" w:rsidRPr="00566989"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566989">
        <w:rPr>
          <w:rFonts w:ascii="Times New Roman" w:eastAsia="Arial Unicode MS" w:hAnsi="Times New Roman"/>
          <w:sz w:val="24"/>
          <w:szCs w:val="24"/>
        </w:rPr>
        <w:t xml:space="preserve">O ressarcimento a que se refere a Cláusula </w:t>
      </w:r>
      <w:r w:rsidRPr="00566989">
        <w:rPr>
          <w:rFonts w:ascii="Times New Roman" w:eastAsia="Arial Unicode MS" w:hAnsi="Times New Roman"/>
          <w:sz w:val="24"/>
          <w:szCs w:val="24"/>
        </w:rPr>
        <w:fldChar w:fldCharType="begin"/>
      </w:r>
      <w:r w:rsidRPr="00566989">
        <w:rPr>
          <w:rFonts w:ascii="Times New Roman" w:eastAsia="Arial Unicode MS" w:hAnsi="Times New Roman"/>
          <w:sz w:val="24"/>
          <w:szCs w:val="24"/>
        </w:rPr>
        <w:instrText xml:space="preserve"> REF _Ref43726177 \r \h  \* MERGEFORMAT </w:instrText>
      </w:r>
      <w:r w:rsidRPr="00566989">
        <w:rPr>
          <w:rFonts w:ascii="Times New Roman" w:eastAsia="Arial Unicode MS" w:hAnsi="Times New Roman"/>
          <w:sz w:val="24"/>
          <w:szCs w:val="24"/>
        </w:rPr>
      </w:r>
      <w:r w:rsidRPr="00566989">
        <w:rPr>
          <w:rFonts w:ascii="Times New Roman" w:eastAsia="Arial Unicode MS" w:hAnsi="Times New Roman"/>
          <w:sz w:val="24"/>
          <w:szCs w:val="24"/>
        </w:rPr>
        <w:fldChar w:fldCharType="separate"/>
      </w:r>
      <w:r w:rsidRPr="00566989">
        <w:rPr>
          <w:rFonts w:ascii="Times New Roman" w:eastAsia="Arial Unicode MS" w:hAnsi="Times New Roman"/>
          <w:sz w:val="24"/>
          <w:szCs w:val="24"/>
        </w:rPr>
        <w:t>6.2</w:t>
      </w:r>
      <w:r w:rsidRPr="00566989">
        <w:rPr>
          <w:rFonts w:ascii="Times New Roman" w:eastAsia="Arial Unicode MS" w:hAnsi="Times New Roman"/>
          <w:sz w:val="24"/>
          <w:szCs w:val="24"/>
        </w:rPr>
        <w:fldChar w:fldCharType="end"/>
      </w:r>
      <w:r w:rsidRPr="00566989">
        <w:rPr>
          <w:rFonts w:ascii="Times New Roman" w:eastAsia="Arial Unicode MS" w:hAnsi="Times New Roman"/>
          <w:sz w:val="24"/>
          <w:szCs w:val="24"/>
        </w:rPr>
        <w:t xml:space="preserve"> e a Cláusula </w:t>
      </w:r>
      <w:r w:rsidRPr="00566989">
        <w:rPr>
          <w:rFonts w:ascii="Times New Roman" w:eastAsia="Arial Unicode MS" w:hAnsi="Times New Roman"/>
          <w:sz w:val="24"/>
          <w:szCs w:val="24"/>
        </w:rPr>
        <w:fldChar w:fldCharType="begin"/>
      </w:r>
      <w:r w:rsidRPr="00566989">
        <w:rPr>
          <w:rFonts w:ascii="Times New Roman" w:eastAsia="Arial Unicode MS" w:hAnsi="Times New Roman"/>
          <w:sz w:val="24"/>
          <w:szCs w:val="24"/>
        </w:rPr>
        <w:instrText xml:space="preserve"> REF _Ref264236974 \r \h  \* MERGEFORMAT </w:instrText>
      </w:r>
      <w:r w:rsidRPr="00566989">
        <w:rPr>
          <w:rFonts w:ascii="Times New Roman" w:eastAsia="Arial Unicode MS" w:hAnsi="Times New Roman"/>
          <w:sz w:val="24"/>
          <w:szCs w:val="24"/>
        </w:rPr>
      </w:r>
      <w:r w:rsidRPr="00566989">
        <w:rPr>
          <w:rFonts w:ascii="Times New Roman" w:eastAsia="Arial Unicode MS" w:hAnsi="Times New Roman"/>
          <w:sz w:val="24"/>
          <w:szCs w:val="24"/>
        </w:rPr>
        <w:fldChar w:fldCharType="separate"/>
      </w:r>
      <w:r w:rsidRPr="00566989">
        <w:rPr>
          <w:rFonts w:ascii="Times New Roman" w:eastAsia="Arial Unicode MS" w:hAnsi="Times New Roman"/>
          <w:sz w:val="24"/>
          <w:szCs w:val="24"/>
        </w:rPr>
        <w:t>7.7</w:t>
      </w:r>
      <w:r w:rsidRPr="00566989">
        <w:rPr>
          <w:rFonts w:ascii="Times New Roman" w:eastAsia="Arial Unicode MS" w:hAnsi="Times New Roman"/>
          <w:sz w:val="24"/>
          <w:szCs w:val="24"/>
        </w:rPr>
        <w:fldChar w:fldCharType="end"/>
      </w:r>
      <w:r w:rsidRPr="00566989">
        <w:rPr>
          <w:rFonts w:ascii="Times New Roman" w:eastAsia="Arial Unicode MS" w:hAnsi="Times New Roman"/>
          <w:sz w:val="24"/>
          <w:szCs w:val="24"/>
        </w:rPr>
        <w:t xml:space="preserve"> acima será efetuado em até 10 (dez) dias úteis após a realização da respectiva prestação de contas à Emissora, devidamente acompanhada de cópia dos comprovantes das respectivas despesas </w:t>
      </w:r>
      <w:r w:rsidRPr="00566989">
        <w:rPr>
          <w:rFonts w:ascii="Times New Roman" w:hAnsi="Times New Roman"/>
          <w:sz w:val="24"/>
          <w:szCs w:val="24"/>
        </w:rPr>
        <w:t>efetivamente incorridas e necessárias, conforme expressamente disposto nas cláusulas acima.</w:t>
      </w:r>
    </w:p>
    <w:p w14:paraId="589120BC" w14:textId="77777777" w:rsidR="00DB2CB2" w:rsidRPr="001571F6" w:rsidRDefault="00DB2CB2" w:rsidP="00DB2CB2">
      <w:pPr>
        <w:pStyle w:val="Level3"/>
        <w:numPr>
          <w:ilvl w:val="2"/>
          <w:numId w:val="47"/>
        </w:numPr>
        <w:tabs>
          <w:tab w:val="clear" w:pos="1361"/>
          <w:tab w:val="clear" w:pos="2041"/>
          <w:tab w:val="left" w:pos="0"/>
          <w:tab w:val="num" w:pos="2071"/>
        </w:tabs>
        <w:spacing w:after="140" w:line="290" w:lineRule="auto"/>
        <w:ind w:left="1277" w:firstLine="0"/>
        <w:rPr>
          <w:rFonts w:ascii="Times New Roman" w:eastAsia="Arial Unicode MS" w:hAnsi="Times New Roman"/>
          <w:sz w:val="24"/>
          <w:szCs w:val="24"/>
        </w:rPr>
      </w:pPr>
      <w:r w:rsidRPr="00566989">
        <w:rPr>
          <w:rFonts w:ascii="Times New Roman" w:hAnsi="Times New Roman"/>
          <w:sz w:val="24"/>
          <w:szCs w:val="24"/>
        </w:rPr>
        <w:t>O crédito da Simplific Pavarini por despesas incorridas para proteger direitos e interesses ou realizar créditos dos investidores que não tenham sido saldados na forma ora estabelecida será acrescido à dívida da Emissora e terá preferência sobre as Debêntures na ordem de pagamento</w:t>
      </w:r>
    </w:p>
    <w:p w14:paraId="52A1A529"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sz w:val="24"/>
          <w:szCs w:val="24"/>
        </w:rPr>
      </w:pPr>
      <w:r w:rsidRPr="001571F6">
        <w:rPr>
          <w:rFonts w:ascii="Times New Roman" w:eastAsia="Arial Unicode MS" w:hAnsi="Times New Roman"/>
          <w:sz w:val="24"/>
          <w:szCs w:val="24"/>
        </w:rPr>
        <w:t>Na data de assinatura da presente Escritura, conforme organograma encaminhado pela Emissora, o Agente Fiduciário identificou que não presta serviços de agente fiduciário para empresas do mesmo grupo da Emissora.</w:t>
      </w:r>
      <w:r>
        <w:rPr>
          <w:rFonts w:ascii="Times New Roman" w:eastAsia="Arial Unicode MS" w:hAnsi="Times New Roman"/>
          <w:sz w:val="24"/>
          <w:szCs w:val="24"/>
        </w:rPr>
        <w:t xml:space="preserve"> </w:t>
      </w:r>
    </w:p>
    <w:p w14:paraId="1E4A0012" w14:textId="77777777" w:rsidR="00DB2CB2" w:rsidRPr="001571F6" w:rsidRDefault="00DB2CB2" w:rsidP="00DB2CB2">
      <w:pPr>
        <w:pStyle w:val="Level1"/>
        <w:keepNext/>
        <w:numPr>
          <w:ilvl w:val="0"/>
          <w:numId w:val="47"/>
        </w:numPr>
        <w:tabs>
          <w:tab w:val="clear" w:pos="567"/>
          <w:tab w:val="clear" w:pos="680"/>
          <w:tab w:val="left" w:pos="0"/>
          <w:tab w:val="num" w:pos="992"/>
        </w:tabs>
        <w:spacing w:after="140" w:line="290" w:lineRule="auto"/>
        <w:ind w:left="425" w:firstLine="0"/>
        <w:rPr>
          <w:rFonts w:ascii="Times New Roman" w:hAnsi="Times New Roman"/>
          <w:b/>
          <w:sz w:val="24"/>
          <w:szCs w:val="24"/>
        </w:rPr>
      </w:pPr>
      <w:bookmarkStart w:id="209" w:name="_Ref264238347"/>
      <w:r w:rsidRPr="001571F6">
        <w:rPr>
          <w:rFonts w:ascii="Times New Roman" w:hAnsi="Times New Roman"/>
          <w:b/>
          <w:sz w:val="24"/>
          <w:szCs w:val="24"/>
        </w:rPr>
        <w:t>DA ASSEMBLEIA GERAL DE DEBENTURISTAS</w:t>
      </w:r>
      <w:bookmarkStart w:id="210" w:name="_DV_C607"/>
      <w:bookmarkEnd w:id="209"/>
      <w:r w:rsidRPr="001571F6">
        <w:rPr>
          <w:rFonts w:ascii="Times New Roman" w:hAnsi="Times New Roman"/>
          <w:b/>
          <w:sz w:val="24"/>
          <w:szCs w:val="24"/>
        </w:rPr>
        <w:t xml:space="preserve"> </w:t>
      </w:r>
    </w:p>
    <w:p w14:paraId="17F174C7"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b/>
          <w:w w:val="0"/>
          <w:sz w:val="24"/>
          <w:szCs w:val="24"/>
        </w:rPr>
      </w:pPr>
      <w:r w:rsidRPr="001571F6">
        <w:rPr>
          <w:rFonts w:ascii="Times New Roman" w:eastAsia="Arial Unicode MS" w:hAnsi="Times New Roman"/>
          <w:w w:val="0"/>
          <w:sz w:val="24"/>
          <w:szCs w:val="24"/>
        </w:rPr>
        <w:t>Os titulares das Debêntures</w:t>
      </w:r>
      <w:r w:rsidRPr="001571F6">
        <w:rPr>
          <w:rFonts w:ascii="Times New Roman" w:hAnsi="Times New Roman"/>
          <w:sz w:val="24"/>
          <w:szCs w:val="24"/>
        </w:rPr>
        <w:t xml:space="preserve"> </w:t>
      </w:r>
      <w:r w:rsidRPr="001571F6">
        <w:rPr>
          <w:rFonts w:ascii="Times New Roman" w:eastAsia="Arial Unicode MS" w:hAnsi="Times New Roman"/>
          <w:w w:val="0"/>
          <w:sz w:val="24"/>
          <w:szCs w:val="24"/>
        </w:rPr>
        <w:t>poderão, a qualquer tempo, reunir-se em assembleia geral a fim de deliberar sobre matéria de interesse da comunhão dos titulares das Debêntures</w:t>
      </w:r>
      <w:r w:rsidRPr="001571F6">
        <w:rPr>
          <w:rFonts w:ascii="Times New Roman" w:hAnsi="Times New Roman"/>
          <w:sz w:val="24"/>
          <w:szCs w:val="24"/>
        </w:rPr>
        <w:t xml:space="preserve"> (“</w:t>
      </w:r>
      <w:r w:rsidRPr="001571F6">
        <w:rPr>
          <w:rFonts w:ascii="Times New Roman" w:hAnsi="Times New Roman"/>
          <w:b/>
          <w:sz w:val="24"/>
          <w:szCs w:val="24"/>
        </w:rPr>
        <w:t>Assembleia Geral de Debenturistas</w:t>
      </w:r>
      <w:r w:rsidRPr="001571F6">
        <w:rPr>
          <w:rFonts w:ascii="Times New Roman" w:hAnsi="Times New Roman"/>
          <w:sz w:val="24"/>
          <w:szCs w:val="24"/>
        </w:rPr>
        <w:t>”)</w:t>
      </w:r>
      <w:r w:rsidRPr="001571F6">
        <w:rPr>
          <w:rFonts w:ascii="Times New Roman" w:eastAsia="Arial Unicode MS" w:hAnsi="Times New Roman"/>
          <w:w w:val="0"/>
          <w:sz w:val="24"/>
          <w:szCs w:val="24"/>
        </w:rPr>
        <w:t>.</w:t>
      </w:r>
    </w:p>
    <w:p w14:paraId="2519BFA6"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b/>
          <w:w w:val="0"/>
          <w:sz w:val="24"/>
          <w:szCs w:val="24"/>
        </w:rPr>
      </w:pPr>
      <w:r w:rsidRPr="001571F6">
        <w:rPr>
          <w:rFonts w:ascii="Times New Roman" w:eastAsia="Arial Unicode MS" w:hAnsi="Times New Roman"/>
          <w:w w:val="0"/>
          <w:sz w:val="24"/>
          <w:szCs w:val="24"/>
        </w:rPr>
        <w:lastRenderedPageBreak/>
        <w:t>À Assembleia Geral de Debenturistas aplicar-se-á 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acordado pelos Debenturistas.</w:t>
      </w:r>
      <w:r w:rsidRPr="001571F6" w:rsidDel="00FF64F4">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pode ser convocada: (i) pelo Agente Fiduciário; (</w:t>
      </w:r>
      <w:proofErr w:type="spellStart"/>
      <w:r w:rsidRPr="001571F6">
        <w:rPr>
          <w:rFonts w:ascii="Times New Roman" w:eastAsia="Arial Unicode MS" w:hAnsi="Times New Roman"/>
          <w:w w:val="0"/>
          <w:sz w:val="24"/>
          <w:szCs w:val="24"/>
        </w:rPr>
        <w:t>ii</w:t>
      </w:r>
      <w:proofErr w:type="spellEnd"/>
      <w:r w:rsidRPr="001571F6">
        <w:rPr>
          <w:rFonts w:ascii="Times New Roman" w:eastAsia="Arial Unicode MS" w:hAnsi="Times New Roman"/>
          <w:w w:val="0"/>
          <w:sz w:val="24"/>
          <w:szCs w:val="24"/>
        </w:rPr>
        <w:t>) pela Emissora; (</w:t>
      </w:r>
      <w:proofErr w:type="spellStart"/>
      <w:r w:rsidRPr="001571F6">
        <w:rPr>
          <w:rFonts w:ascii="Times New Roman" w:eastAsia="Arial Unicode MS" w:hAnsi="Times New Roman"/>
          <w:w w:val="0"/>
          <w:sz w:val="24"/>
          <w:szCs w:val="24"/>
        </w:rPr>
        <w:t>iii</w:t>
      </w:r>
      <w:proofErr w:type="spellEnd"/>
      <w:r w:rsidRPr="001571F6">
        <w:rPr>
          <w:rFonts w:ascii="Times New Roman" w:eastAsia="Arial Unicode MS" w:hAnsi="Times New Roman"/>
          <w:w w:val="0"/>
          <w:sz w:val="24"/>
          <w:szCs w:val="24"/>
        </w:rPr>
        <w:t xml:space="preserve">) por </w:t>
      </w:r>
      <w:r w:rsidRPr="001571F6">
        <w:rPr>
          <w:rFonts w:ascii="Times New Roman" w:hAnsi="Times New Roman"/>
          <w:sz w:val="24"/>
          <w:szCs w:val="24"/>
        </w:rPr>
        <w:t xml:space="preserve">Debenturistas </w:t>
      </w:r>
      <w:r w:rsidRPr="001571F6">
        <w:rPr>
          <w:rFonts w:ascii="Times New Roman" w:eastAsia="Arial Unicode MS" w:hAnsi="Times New Roman"/>
          <w:w w:val="0"/>
          <w:sz w:val="24"/>
          <w:szCs w:val="24"/>
        </w:rPr>
        <w:t>que representem 10% (dez por cento), no mínimo, das Debêntures.</w:t>
      </w:r>
    </w:p>
    <w:p w14:paraId="67DA1679" w14:textId="77777777" w:rsidR="00DB2CB2" w:rsidRPr="001571F6" w:rsidRDefault="00DB2CB2" w:rsidP="00DB2CB2">
      <w:pPr>
        <w:pStyle w:val="Level2"/>
        <w:numPr>
          <w:ilvl w:val="1"/>
          <w:numId w:val="47"/>
        </w:numPr>
        <w:tabs>
          <w:tab w:val="clear" w:pos="567"/>
          <w:tab w:val="clear" w:pos="680"/>
          <w:tab w:val="num" w:pos="1247"/>
        </w:tabs>
        <w:spacing w:after="140" w:line="290" w:lineRule="auto"/>
        <w:ind w:left="567" w:firstLine="0"/>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 convocação das Assembleias Gerais de Debenturistas se dará mediante anúncio publicado pelo menos 3 (</w:t>
      </w:r>
      <w:r w:rsidRPr="00566989">
        <w:rPr>
          <w:rFonts w:ascii="Times New Roman" w:eastAsia="Arial Unicode MS" w:hAnsi="Times New Roman"/>
          <w:bCs/>
          <w:w w:val="0"/>
          <w:sz w:val="24"/>
          <w:szCs w:val="24"/>
        </w:rPr>
        <w:t>três) vezes no Diário Oficial do Estado de Minas Gerais e no jornal “O Tempo”, sa</w:t>
      </w:r>
      <w:r w:rsidRPr="001571F6">
        <w:rPr>
          <w:rFonts w:ascii="Times New Roman" w:eastAsia="Arial Unicode MS" w:hAnsi="Times New Roman"/>
          <w:bCs/>
          <w:w w:val="0"/>
          <w:sz w:val="24"/>
          <w:szCs w:val="24"/>
        </w:rPr>
        <w:t>lvo eventuais alterações deliberadas em assembleia geral da Emissora, respeitadas outras regras relacionadas à publicação de anúncio de convocação de assembleias gerais constantes da Lei das Sociedades por Ações, da regulamentação aplicável e desta Escritura.</w:t>
      </w:r>
    </w:p>
    <w:p w14:paraId="349D11A0" w14:textId="77777777" w:rsidR="00DB2CB2" w:rsidRPr="001571F6" w:rsidRDefault="00DB2CB2" w:rsidP="00DB2CB2">
      <w:pPr>
        <w:pStyle w:val="Level2"/>
        <w:numPr>
          <w:ilvl w:val="1"/>
          <w:numId w:val="47"/>
        </w:numPr>
        <w:tabs>
          <w:tab w:val="clear" w:pos="567"/>
          <w:tab w:val="clear" w:pos="680"/>
          <w:tab w:val="num" w:pos="1247"/>
        </w:tabs>
        <w:spacing w:after="140" w:line="290" w:lineRule="auto"/>
        <w:ind w:left="567" w:firstLine="0"/>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 xml:space="preserve">As Assembleias Gerais de Debenturistas deverão ser realizadas, em primeira convocação, no prazo mínimo de </w:t>
      </w:r>
      <w:r>
        <w:rPr>
          <w:rFonts w:ascii="Times New Roman" w:eastAsia="Arial Unicode MS" w:hAnsi="Times New Roman"/>
          <w:bCs/>
          <w:w w:val="0"/>
          <w:sz w:val="24"/>
          <w:szCs w:val="24"/>
        </w:rPr>
        <w:t>8</w:t>
      </w:r>
      <w:r w:rsidRPr="001571F6">
        <w:rPr>
          <w:rFonts w:ascii="Times New Roman" w:eastAsia="Arial Unicode MS" w:hAnsi="Times New Roman"/>
          <w:bCs/>
          <w:w w:val="0"/>
          <w:sz w:val="24"/>
          <w:szCs w:val="24"/>
        </w:rPr>
        <w:t xml:space="preserve"> (</w:t>
      </w:r>
      <w:r>
        <w:rPr>
          <w:rFonts w:ascii="Times New Roman" w:eastAsia="Arial Unicode MS" w:hAnsi="Times New Roman"/>
          <w:bCs/>
          <w:w w:val="0"/>
          <w:sz w:val="24"/>
          <w:szCs w:val="24"/>
        </w:rPr>
        <w:t>oito</w:t>
      </w:r>
      <w:r w:rsidRPr="001571F6">
        <w:rPr>
          <w:rFonts w:ascii="Times New Roman" w:eastAsia="Arial Unicode MS" w:hAnsi="Times New Roman"/>
          <w:bCs/>
          <w:w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Pr>
          <w:rFonts w:ascii="Times New Roman" w:eastAsia="Arial Unicode MS" w:hAnsi="Times New Roman"/>
          <w:bCs/>
          <w:w w:val="0"/>
          <w:sz w:val="24"/>
          <w:szCs w:val="24"/>
        </w:rPr>
        <w:t>5</w:t>
      </w:r>
      <w:r w:rsidRPr="001571F6">
        <w:rPr>
          <w:rFonts w:ascii="Times New Roman" w:eastAsia="Arial Unicode MS" w:hAnsi="Times New Roman"/>
          <w:bCs/>
          <w:w w:val="0"/>
          <w:sz w:val="24"/>
          <w:szCs w:val="24"/>
        </w:rPr>
        <w:t xml:space="preserve"> (</w:t>
      </w:r>
      <w:r>
        <w:rPr>
          <w:rFonts w:ascii="Times New Roman" w:eastAsia="Arial Unicode MS" w:hAnsi="Times New Roman"/>
          <w:bCs/>
          <w:w w:val="0"/>
          <w:sz w:val="24"/>
          <w:szCs w:val="24"/>
        </w:rPr>
        <w:t>cinco</w:t>
      </w:r>
      <w:r w:rsidRPr="001571F6">
        <w:rPr>
          <w:rFonts w:ascii="Times New Roman" w:eastAsia="Arial Unicode MS" w:hAnsi="Times New Roman"/>
          <w:bCs/>
          <w:w w:val="0"/>
          <w:sz w:val="24"/>
          <w:szCs w:val="24"/>
        </w:rPr>
        <w:t>) dias corridos contados da data da publicação do novo anúncio de convocação.</w:t>
      </w:r>
    </w:p>
    <w:p w14:paraId="08B9EFA9" w14:textId="77777777" w:rsidR="00DB2CB2" w:rsidRPr="001571F6" w:rsidRDefault="00DB2CB2" w:rsidP="00DB2CB2">
      <w:pPr>
        <w:pStyle w:val="Level2"/>
        <w:numPr>
          <w:ilvl w:val="1"/>
          <w:numId w:val="47"/>
        </w:numPr>
        <w:tabs>
          <w:tab w:val="clear" w:pos="567"/>
          <w:tab w:val="clear" w:pos="680"/>
          <w:tab w:val="num" w:pos="1247"/>
        </w:tabs>
        <w:spacing w:after="140" w:line="290" w:lineRule="auto"/>
        <w:ind w:left="567" w:firstLine="0"/>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Independentemente das formalidades previstas na legislação aplicável e nesta Escritura para convocação, será considerada regular a Assembleia Geral de Debenturistas a que comparecerem os titulares de todas as Debêntures.</w:t>
      </w:r>
    </w:p>
    <w:p w14:paraId="602BD346" w14:textId="77777777" w:rsidR="00DB2CB2" w:rsidRPr="001571F6" w:rsidRDefault="00DB2CB2" w:rsidP="00DB2CB2">
      <w:pPr>
        <w:pStyle w:val="Level2"/>
        <w:numPr>
          <w:ilvl w:val="1"/>
          <w:numId w:val="47"/>
        </w:numPr>
        <w:tabs>
          <w:tab w:val="clear" w:pos="567"/>
          <w:tab w:val="clear" w:pos="680"/>
          <w:tab w:val="num" w:pos="1247"/>
        </w:tabs>
        <w:spacing w:after="140" w:line="290" w:lineRule="auto"/>
        <w:ind w:left="567" w:firstLine="0"/>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0C551D11"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se instalará, em primeira convocação, com a presença de </w:t>
      </w:r>
      <w:r w:rsidRPr="001571F6">
        <w:rPr>
          <w:rFonts w:ascii="Times New Roman" w:hAnsi="Times New Roman"/>
          <w:sz w:val="24"/>
          <w:szCs w:val="24"/>
        </w:rPr>
        <w:t xml:space="preserve">Debenturistas </w:t>
      </w:r>
      <w:r w:rsidRPr="001571F6">
        <w:rPr>
          <w:rFonts w:ascii="Times New Roman" w:eastAsia="Arial Unicode MS" w:hAnsi="Times New Roman"/>
          <w:w w:val="0"/>
          <w:sz w:val="24"/>
          <w:szCs w:val="24"/>
        </w:rPr>
        <w:t xml:space="preserve">que representem a metade, no mínimo, das Debêntures e, em segunda convocação, com qualquer número de </w:t>
      </w:r>
      <w:r w:rsidRPr="001571F6">
        <w:rPr>
          <w:rFonts w:ascii="Times New Roman" w:hAnsi="Times New Roman"/>
          <w:sz w:val="24"/>
          <w:szCs w:val="24"/>
        </w:rPr>
        <w:t>Debenturistas</w:t>
      </w:r>
      <w:r w:rsidRPr="001571F6">
        <w:rPr>
          <w:rFonts w:ascii="Times New Roman" w:eastAsia="Arial Unicode MS" w:hAnsi="Times New Roman"/>
          <w:w w:val="0"/>
          <w:sz w:val="24"/>
          <w:szCs w:val="24"/>
        </w:rPr>
        <w:t>.</w:t>
      </w:r>
    </w:p>
    <w:p w14:paraId="3848D996"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Será obrigatória a presença dos representantes legais da Emissora nas Assembleias Gerais de Debenturistas, convocadas pela Emissora, </w:t>
      </w:r>
      <w:proofErr w:type="gramStart"/>
      <w:r w:rsidRPr="001571F6">
        <w:rPr>
          <w:rFonts w:ascii="Times New Roman" w:eastAsia="Arial Unicode MS" w:hAnsi="Times New Roman"/>
          <w:w w:val="0"/>
          <w:sz w:val="24"/>
          <w:szCs w:val="24"/>
        </w:rPr>
        <w:t>enquanto que</w:t>
      </w:r>
      <w:proofErr w:type="gramEnd"/>
      <w:r w:rsidRPr="001571F6">
        <w:rPr>
          <w:rFonts w:ascii="Times New Roman" w:eastAsia="Arial Unicode MS" w:hAnsi="Times New Roman"/>
          <w:w w:val="0"/>
          <w:sz w:val="24"/>
          <w:szCs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DD0231C"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b/>
          <w:w w:val="0"/>
          <w:sz w:val="24"/>
          <w:szCs w:val="24"/>
        </w:rPr>
      </w:pPr>
      <w:r w:rsidRPr="001571F6">
        <w:rPr>
          <w:rFonts w:ascii="Times New Roman" w:eastAsia="Arial Unicode MS" w:hAnsi="Times New Roman"/>
          <w:w w:val="0"/>
          <w:sz w:val="24"/>
          <w:szCs w:val="24"/>
        </w:rPr>
        <w:lastRenderedPageBreak/>
        <w:t xml:space="preserve">O Agente Fiduciário deverá comparecer à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e prestar aos </w:t>
      </w:r>
      <w:r w:rsidRPr="001571F6">
        <w:rPr>
          <w:rFonts w:ascii="Times New Roman" w:hAnsi="Times New Roman"/>
          <w:sz w:val="24"/>
          <w:szCs w:val="24"/>
        </w:rPr>
        <w:t xml:space="preserve">Debenturistas </w:t>
      </w:r>
      <w:r w:rsidRPr="001571F6">
        <w:rPr>
          <w:rFonts w:ascii="Times New Roman" w:eastAsia="Arial Unicode MS" w:hAnsi="Times New Roman"/>
          <w:w w:val="0"/>
          <w:sz w:val="24"/>
          <w:szCs w:val="24"/>
        </w:rPr>
        <w:t>as informações que lhe forem solicitadas.</w:t>
      </w:r>
    </w:p>
    <w:p w14:paraId="14DFDE4A"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A presidência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caberá ao debenturista eleito pelos </w:t>
      </w:r>
      <w:r w:rsidRPr="001571F6">
        <w:rPr>
          <w:rFonts w:ascii="Times New Roman" w:hAnsi="Times New Roman"/>
          <w:sz w:val="24"/>
          <w:szCs w:val="24"/>
        </w:rPr>
        <w:t>Debenturistas</w:t>
      </w:r>
      <w:r w:rsidRPr="001571F6">
        <w:rPr>
          <w:rFonts w:ascii="Times New Roman" w:eastAsia="Arial Unicode MS" w:hAnsi="Times New Roman"/>
          <w:w w:val="0"/>
          <w:sz w:val="24"/>
          <w:szCs w:val="24"/>
        </w:rPr>
        <w:t>.</w:t>
      </w:r>
    </w:p>
    <w:p w14:paraId="6B5F6CAF"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Nas deliberações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a cada Debênture caberá um voto, admitida a constituição de mandatário, </w:t>
      </w:r>
      <w:proofErr w:type="gramStart"/>
      <w:r w:rsidRPr="001571F6">
        <w:rPr>
          <w:rFonts w:ascii="Times New Roman" w:eastAsia="Arial Unicode MS" w:hAnsi="Times New Roman"/>
          <w:w w:val="0"/>
          <w:sz w:val="24"/>
          <w:szCs w:val="24"/>
        </w:rPr>
        <w:t>Debenturista</w:t>
      </w:r>
      <w:proofErr w:type="gramEnd"/>
      <w:r w:rsidRPr="001571F6">
        <w:rPr>
          <w:rFonts w:ascii="Times New Roman" w:eastAsia="Arial Unicode MS" w:hAnsi="Times New Roman"/>
          <w:w w:val="0"/>
          <w:sz w:val="24"/>
          <w:szCs w:val="24"/>
        </w:rPr>
        <w:t xml:space="preserve"> ou não. As deliberações serão tomadas pela maioria das Debêntures, exceto quando de outra forma prevista nesta Escritura, e nas hipóteses de alteração de (a) prazos, (b) valor, (c) forma de remuneração das Debêntures, (d) redução da remuneração das Debêntures, (e) </w:t>
      </w:r>
      <w:r w:rsidRPr="001571F6">
        <w:rPr>
          <w:rFonts w:ascii="Times New Roman" w:eastAsia="Arial Unicode MS" w:hAnsi="Times New Roman"/>
          <w:i/>
          <w:w w:val="0"/>
          <w:sz w:val="24"/>
          <w:szCs w:val="24"/>
        </w:rPr>
        <w:t>quórum</w:t>
      </w:r>
      <w:r w:rsidRPr="001571F6">
        <w:rPr>
          <w:rFonts w:ascii="Times New Roman" w:eastAsia="Arial Unicode MS" w:hAnsi="Times New Roman"/>
          <w:w w:val="0"/>
          <w:sz w:val="24"/>
          <w:szCs w:val="24"/>
        </w:rPr>
        <w:t>, (f) eventos de vencimento antecipado, e (g) criação de evento de repactuação, resgate ou amortização obrigatórios que dependerão da aprovação de 90% (noventa por cento) das Debêntures.</w:t>
      </w:r>
    </w:p>
    <w:p w14:paraId="46D9716E"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b/>
          <w:w w:val="0"/>
          <w:sz w:val="24"/>
          <w:szCs w:val="24"/>
        </w:rPr>
      </w:pPr>
      <w:bookmarkStart w:id="211" w:name="_DV_M382"/>
      <w:bookmarkStart w:id="212" w:name="_DV_M384"/>
      <w:bookmarkStart w:id="213" w:name="_DV_M387"/>
      <w:bookmarkStart w:id="214" w:name="_DV_M393"/>
      <w:bookmarkEnd w:id="210"/>
      <w:bookmarkEnd w:id="211"/>
      <w:bookmarkEnd w:id="212"/>
      <w:bookmarkEnd w:id="213"/>
      <w:bookmarkEnd w:id="214"/>
      <w:r w:rsidRPr="001571F6">
        <w:rPr>
          <w:rFonts w:ascii="Times New Roman" w:eastAsia="Arial Unicode MS" w:hAnsi="Times New Roman"/>
          <w:w w:val="0"/>
          <w:sz w:val="24"/>
          <w:szCs w:val="24"/>
        </w:rPr>
        <w:t xml:space="preserve">A </w:t>
      </w:r>
      <w:r w:rsidRPr="001571F6">
        <w:rPr>
          <w:rFonts w:ascii="Times New Roman" w:eastAsia="Arial Unicode MS" w:hAnsi="Times New Roman"/>
          <w:snapToGrid w:val="0"/>
          <w:w w:val="0"/>
          <w:sz w:val="24"/>
          <w:szCs w:val="24"/>
        </w:rPr>
        <w:t>renúncia ou perdão temporário dos Debenturistas, para que não ocorra o vencimento antecipado ou inadimplemento de obrigações estabelecidas nesta Escritura, dependerá de aprovação de 75% (setenta e cinco por cento) das Debêntures</w:t>
      </w:r>
      <w:r w:rsidRPr="001571F6">
        <w:rPr>
          <w:rFonts w:ascii="Times New Roman" w:eastAsia="Arial Unicode MS" w:hAnsi="Times New Roman"/>
          <w:w w:val="0"/>
          <w:sz w:val="24"/>
          <w:szCs w:val="24"/>
        </w:rPr>
        <w:t>, nos termos previstos nas Cláusulas</w:t>
      </w:r>
      <w:r>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fldChar w:fldCharType="begin"/>
      </w:r>
      <w:r w:rsidRPr="001571F6">
        <w:rPr>
          <w:rFonts w:ascii="Times New Roman" w:eastAsia="Arial Unicode MS" w:hAnsi="Times New Roman"/>
          <w:w w:val="0"/>
          <w:sz w:val="24"/>
          <w:szCs w:val="24"/>
        </w:rPr>
        <w:instrText xml:space="preserve"> REF _Ref43718761 \r \h  \* MERGEFORMAT </w:instrText>
      </w:r>
      <w:r w:rsidRPr="001571F6">
        <w:rPr>
          <w:rFonts w:ascii="Times New Roman" w:eastAsia="Arial Unicode MS" w:hAnsi="Times New Roman"/>
          <w:w w:val="0"/>
          <w:sz w:val="24"/>
          <w:szCs w:val="24"/>
        </w:rPr>
      </w:r>
      <w:r w:rsidRPr="001571F6">
        <w:rPr>
          <w:rFonts w:ascii="Times New Roman" w:eastAsia="Arial Unicode MS" w:hAnsi="Times New Roman"/>
          <w:w w:val="0"/>
          <w:sz w:val="24"/>
          <w:szCs w:val="24"/>
        </w:rPr>
        <w:fldChar w:fldCharType="separate"/>
      </w:r>
      <w:r>
        <w:rPr>
          <w:rFonts w:ascii="Times New Roman" w:eastAsia="Arial Unicode MS" w:hAnsi="Times New Roman"/>
          <w:w w:val="0"/>
          <w:sz w:val="24"/>
          <w:szCs w:val="24"/>
        </w:rPr>
        <w:t>5.3.2.1</w:t>
      </w:r>
      <w:r w:rsidRPr="001571F6">
        <w:rPr>
          <w:rFonts w:ascii="Times New Roman" w:eastAsia="Arial Unicode MS" w:hAnsi="Times New Roman"/>
          <w:w w:val="0"/>
          <w:sz w:val="24"/>
          <w:szCs w:val="24"/>
        </w:rPr>
        <w:fldChar w:fldCharType="end"/>
      </w:r>
      <w:r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fldChar w:fldCharType="begin"/>
      </w:r>
      <w:r w:rsidRPr="001571F6">
        <w:rPr>
          <w:rFonts w:ascii="Times New Roman" w:eastAsia="Arial Unicode MS" w:hAnsi="Times New Roman"/>
          <w:w w:val="0"/>
          <w:sz w:val="24"/>
          <w:szCs w:val="24"/>
        </w:rPr>
        <w:instrText xml:space="preserve"> REF _Ref43718906 \r \h  \* MERGEFORMAT </w:instrText>
      </w:r>
      <w:r w:rsidRPr="001571F6">
        <w:rPr>
          <w:rFonts w:ascii="Times New Roman" w:eastAsia="Arial Unicode MS" w:hAnsi="Times New Roman"/>
          <w:w w:val="0"/>
          <w:sz w:val="24"/>
          <w:szCs w:val="24"/>
        </w:rPr>
      </w:r>
      <w:r w:rsidRPr="001571F6">
        <w:rPr>
          <w:rFonts w:ascii="Times New Roman" w:eastAsia="Arial Unicode MS" w:hAnsi="Times New Roman"/>
          <w:w w:val="0"/>
          <w:sz w:val="24"/>
          <w:szCs w:val="24"/>
        </w:rPr>
        <w:fldChar w:fldCharType="separate"/>
      </w:r>
      <w:r>
        <w:rPr>
          <w:rFonts w:ascii="Times New Roman" w:eastAsia="Arial Unicode MS" w:hAnsi="Times New Roman"/>
          <w:w w:val="0"/>
          <w:sz w:val="24"/>
          <w:szCs w:val="24"/>
        </w:rPr>
        <w:t>5.3.2.2</w:t>
      </w:r>
      <w:r w:rsidRPr="001571F6">
        <w:rPr>
          <w:rFonts w:ascii="Times New Roman" w:eastAsia="Arial Unicode MS" w:hAnsi="Times New Roman"/>
          <w:w w:val="0"/>
          <w:sz w:val="24"/>
          <w:szCs w:val="24"/>
        </w:rPr>
        <w:fldChar w:fldCharType="end"/>
      </w:r>
      <w:r w:rsidRPr="001571F6">
        <w:rPr>
          <w:rFonts w:ascii="Times New Roman" w:eastAsia="Arial Unicode MS" w:hAnsi="Times New Roman"/>
          <w:w w:val="0"/>
          <w:sz w:val="24"/>
          <w:szCs w:val="24"/>
        </w:rPr>
        <w:t xml:space="preserve"> e </w:t>
      </w:r>
      <w:r w:rsidRPr="001571F6">
        <w:rPr>
          <w:rFonts w:ascii="Times New Roman" w:eastAsia="Arial Unicode MS" w:hAnsi="Times New Roman"/>
          <w:w w:val="0"/>
          <w:sz w:val="24"/>
          <w:szCs w:val="24"/>
        </w:rPr>
        <w:fldChar w:fldCharType="begin"/>
      </w:r>
      <w:r w:rsidRPr="001571F6">
        <w:rPr>
          <w:rFonts w:ascii="Times New Roman" w:eastAsia="Arial Unicode MS" w:hAnsi="Times New Roman"/>
          <w:w w:val="0"/>
          <w:sz w:val="24"/>
          <w:szCs w:val="24"/>
        </w:rPr>
        <w:instrText xml:space="preserve"> REF _Ref43730249 \r \h  \* MERGEFORMAT </w:instrText>
      </w:r>
      <w:r w:rsidRPr="001571F6">
        <w:rPr>
          <w:rFonts w:ascii="Times New Roman" w:eastAsia="Arial Unicode MS" w:hAnsi="Times New Roman"/>
          <w:w w:val="0"/>
          <w:sz w:val="24"/>
          <w:szCs w:val="24"/>
        </w:rPr>
      </w:r>
      <w:r w:rsidRPr="001571F6">
        <w:rPr>
          <w:rFonts w:ascii="Times New Roman" w:eastAsia="Arial Unicode MS" w:hAnsi="Times New Roman"/>
          <w:w w:val="0"/>
          <w:sz w:val="24"/>
          <w:szCs w:val="24"/>
        </w:rPr>
        <w:fldChar w:fldCharType="separate"/>
      </w:r>
      <w:r>
        <w:rPr>
          <w:rFonts w:ascii="Times New Roman" w:eastAsia="Arial Unicode MS" w:hAnsi="Times New Roman"/>
          <w:w w:val="0"/>
          <w:sz w:val="24"/>
          <w:szCs w:val="24"/>
        </w:rPr>
        <w:t>5.3.2.3</w:t>
      </w:r>
      <w:r w:rsidRPr="001571F6">
        <w:rPr>
          <w:rFonts w:ascii="Times New Roman" w:eastAsia="Arial Unicode MS" w:hAnsi="Times New Roman"/>
          <w:w w:val="0"/>
          <w:sz w:val="24"/>
          <w:szCs w:val="24"/>
        </w:rPr>
        <w:fldChar w:fldCharType="end"/>
      </w:r>
      <w:r w:rsidRPr="001571F6">
        <w:rPr>
          <w:rFonts w:ascii="Times New Roman" w:eastAsia="Arial Unicode MS" w:hAnsi="Times New Roman"/>
          <w:w w:val="0"/>
          <w:sz w:val="24"/>
          <w:szCs w:val="24"/>
        </w:rPr>
        <w:t xml:space="preserve"> acima</w:t>
      </w:r>
      <w:r w:rsidRPr="001571F6">
        <w:rPr>
          <w:rFonts w:ascii="Times New Roman" w:eastAsia="Arial Unicode MS" w:hAnsi="Times New Roman"/>
          <w:snapToGrid w:val="0"/>
          <w:w w:val="0"/>
          <w:sz w:val="24"/>
          <w:szCs w:val="24"/>
        </w:rPr>
        <w:t>.</w:t>
      </w:r>
    </w:p>
    <w:p w14:paraId="1EE16C8B" w14:textId="77777777" w:rsidR="00DB2CB2" w:rsidRPr="001571F6" w:rsidRDefault="00DB2CB2" w:rsidP="00DB2CB2">
      <w:pPr>
        <w:pStyle w:val="Level1"/>
        <w:keepNext/>
        <w:numPr>
          <w:ilvl w:val="0"/>
          <w:numId w:val="47"/>
        </w:numPr>
        <w:tabs>
          <w:tab w:val="clear" w:pos="567"/>
          <w:tab w:val="clear" w:pos="680"/>
          <w:tab w:val="left" w:pos="0"/>
          <w:tab w:val="num" w:pos="992"/>
        </w:tabs>
        <w:spacing w:after="140" w:line="290" w:lineRule="auto"/>
        <w:ind w:left="425" w:firstLine="0"/>
        <w:rPr>
          <w:rFonts w:ascii="Times New Roman" w:hAnsi="Times New Roman"/>
          <w:b/>
          <w:sz w:val="24"/>
          <w:szCs w:val="24"/>
        </w:rPr>
      </w:pPr>
      <w:r w:rsidRPr="001571F6">
        <w:rPr>
          <w:rFonts w:ascii="Times New Roman" w:hAnsi="Times New Roman"/>
          <w:b/>
          <w:sz w:val="24"/>
          <w:szCs w:val="24"/>
        </w:rPr>
        <w:t>DAS DECLARAÇÕES E GARANTIAS DA EMISSORA</w:t>
      </w:r>
      <w:bookmarkStart w:id="215" w:name="_DV_M394"/>
      <w:bookmarkEnd w:id="215"/>
    </w:p>
    <w:p w14:paraId="490DD355"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eastAsia="Arial Unicode MS" w:hAnsi="Times New Roman"/>
          <w:sz w:val="24"/>
          <w:szCs w:val="24"/>
        </w:rPr>
      </w:pPr>
      <w:r w:rsidRPr="001571F6">
        <w:rPr>
          <w:rFonts w:ascii="Times New Roman" w:eastAsia="Arial Unicode MS" w:hAnsi="Times New Roman"/>
          <w:sz w:val="24"/>
          <w:szCs w:val="24"/>
        </w:rPr>
        <w:t>A Emissora declara e garante que, na data de assinatura desta Escritura:</w:t>
      </w:r>
    </w:p>
    <w:p w14:paraId="32713E9E" w14:textId="77777777" w:rsidR="00DB2CB2" w:rsidRPr="001571F6" w:rsidRDefault="00DB2CB2" w:rsidP="00680706">
      <w:pPr>
        <w:pStyle w:val="alpha3"/>
        <w:numPr>
          <w:ilvl w:val="0"/>
          <w:numId w:val="63"/>
        </w:numPr>
        <w:tabs>
          <w:tab w:val="left" w:pos="0"/>
        </w:tabs>
        <w:spacing w:after="140" w:line="290" w:lineRule="auto"/>
        <w:rPr>
          <w:rFonts w:ascii="Times New Roman" w:hAnsi="Times New Roman"/>
          <w:sz w:val="24"/>
          <w:szCs w:val="24"/>
        </w:rPr>
      </w:pPr>
      <w:proofErr w:type="spellStart"/>
      <w:r w:rsidRPr="001571F6">
        <w:rPr>
          <w:rFonts w:ascii="Times New Roman" w:hAnsi="Times New Roman"/>
          <w:sz w:val="24"/>
          <w:szCs w:val="24"/>
        </w:rPr>
        <w:t>é</w:t>
      </w:r>
      <w:proofErr w:type="spellEnd"/>
      <w:r w:rsidRPr="001571F6">
        <w:rPr>
          <w:rFonts w:ascii="Times New Roman" w:hAnsi="Times New Roman"/>
          <w:sz w:val="24"/>
          <w:szCs w:val="24"/>
        </w:rPr>
        <w:t xml:space="preserve"> uma sociedade por ações devidamente organizada, constituída e existente sob a forma de sociedade por ações de capital fechado, de acordo com as leis </w:t>
      </w:r>
      <w:bookmarkStart w:id="216" w:name="_DV_C328"/>
      <w:r w:rsidRPr="001571F6">
        <w:rPr>
          <w:rFonts w:ascii="Times New Roman" w:hAnsi="Times New Roman"/>
          <w:sz w:val="24"/>
          <w:szCs w:val="24"/>
        </w:rPr>
        <w:t>brasileiras;</w:t>
      </w:r>
    </w:p>
    <w:p w14:paraId="3D7C0BF7"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 xml:space="preserve">está devidamente autorizada </w:t>
      </w:r>
      <w:bookmarkEnd w:id="216"/>
      <w:r w:rsidRPr="001571F6">
        <w:rPr>
          <w:rFonts w:ascii="Times New Roman" w:hAnsi="Times New Roman"/>
          <w:sz w:val="24"/>
          <w:szCs w:val="24"/>
        </w:rPr>
        <w:t xml:space="preserve">e obteve todas as licenças e autorizações, societárias ou não, necessárias à celebração desta Escritura, à Emissão e ao cumprimento de suas obrigações aqui previstas, tendo sido satisfeitos todos os requisitos legais e estatutários necessários para tanto e </w:t>
      </w:r>
      <w:r w:rsidRPr="001571F6">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1571F6">
        <w:rPr>
          <w:rFonts w:ascii="Times New Roman" w:hAnsi="Times New Roman"/>
          <w:sz w:val="24"/>
          <w:szCs w:val="24"/>
        </w:rPr>
        <w:t>;</w:t>
      </w:r>
    </w:p>
    <w:p w14:paraId="5AE3D107"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pacing w:val="2"/>
          <w:sz w:val="24"/>
          <w:szCs w:val="24"/>
        </w:rPr>
      </w:pPr>
      <w:r w:rsidRPr="001571F6">
        <w:rPr>
          <w:rFonts w:ascii="Times New Roman" w:hAnsi="Times New Roman"/>
          <w:spacing w:val="2"/>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0D6F2A0"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pacing w:val="1"/>
          <w:sz w:val="24"/>
          <w:szCs w:val="24"/>
        </w:rPr>
      </w:pPr>
      <w:bookmarkStart w:id="217" w:name="_DV_M398"/>
      <w:bookmarkStart w:id="218" w:name="_DV_M400"/>
      <w:bookmarkStart w:id="219" w:name="_DV_M401"/>
      <w:bookmarkEnd w:id="217"/>
      <w:bookmarkEnd w:id="218"/>
      <w:bookmarkEnd w:id="219"/>
      <w:r w:rsidRPr="001571F6">
        <w:rPr>
          <w:rFonts w:ascii="Times New Roman" w:hAnsi="Times New Roman"/>
          <w:spacing w:val="1"/>
          <w:sz w:val="24"/>
          <w:szCs w:val="24"/>
        </w:rPr>
        <w:t xml:space="preserve">a celebração desta Escritura e o cumprimento das obrigações previstas nesta Escritura não infringem ou contrariam, sob qualquer aspecto relevante, (a) qualquer contrato ou documento no qual a Emissora seja parte ou pelo qual quaisquer de seus bens e propriedades estejam vinculados, nem irá resultar em (i) vencimento antecipado de qualquer obrigação estabelecida em qualquer </w:t>
      </w:r>
      <w:r w:rsidRPr="001571F6">
        <w:rPr>
          <w:rFonts w:ascii="Times New Roman" w:hAnsi="Times New Roman"/>
          <w:spacing w:val="1"/>
          <w:sz w:val="24"/>
          <w:szCs w:val="24"/>
        </w:rPr>
        <w:lastRenderedPageBreak/>
        <w:t>destes contratos ou instrumentos; (</w:t>
      </w:r>
      <w:proofErr w:type="spellStart"/>
      <w:r w:rsidRPr="001571F6">
        <w:rPr>
          <w:rFonts w:ascii="Times New Roman" w:hAnsi="Times New Roman"/>
          <w:spacing w:val="1"/>
          <w:sz w:val="24"/>
          <w:szCs w:val="24"/>
        </w:rPr>
        <w:t>ii</w:t>
      </w:r>
      <w:proofErr w:type="spellEnd"/>
      <w:r w:rsidRPr="001571F6">
        <w:rPr>
          <w:rFonts w:ascii="Times New Roman" w:hAnsi="Times New Roman"/>
          <w:spacing w:val="1"/>
          <w:sz w:val="24"/>
          <w:szCs w:val="24"/>
        </w:rPr>
        <w:t>) criação de qualquer ônus adicional sobre qualquer ativo ou bem da Emissora; ou (</w:t>
      </w:r>
      <w:proofErr w:type="spellStart"/>
      <w:r w:rsidRPr="001571F6">
        <w:rPr>
          <w:rFonts w:ascii="Times New Roman" w:hAnsi="Times New Roman"/>
          <w:spacing w:val="1"/>
          <w:sz w:val="24"/>
          <w:szCs w:val="24"/>
        </w:rPr>
        <w:t>iii</w:t>
      </w:r>
      <w:proofErr w:type="spellEnd"/>
      <w:r w:rsidRPr="001571F6">
        <w:rPr>
          <w:rFonts w:ascii="Times New Roman" w:hAnsi="Times New Roman"/>
          <w:spacing w:val="1"/>
          <w:sz w:val="24"/>
          <w:szCs w:val="24"/>
        </w:rPr>
        <w:t>) rescisão de qualquer desses contratos ou instrumentos;</w:t>
      </w:r>
      <w:bookmarkStart w:id="220" w:name="_DV_M402"/>
      <w:bookmarkStart w:id="221" w:name="_DV_M403"/>
      <w:bookmarkStart w:id="222" w:name="_DV_M404"/>
      <w:bookmarkStart w:id="223" w:name="_DV_M405"/>
      <w:bookmarkEnd w:id="220"/>
      <w:bookmarkEnd w:id="221"/>
      <w:bookmarkEnd w:id="222"/>
      <w:bookmarkEnd w:id="223"/>
      <w:r w:rsidRPr="001571F6">
        <w:rPr>
          <w:rFonts w:ascii="Times New Roman" w:hAnsi="Times New Roman"/>
          <w:spacing w:val="1"/>
          <w:sz w:val="24"/>
          <w:szCs w:val="24"/>
        </w:rPr>
        <w:t xml:space="preserve"> (b) qualquer lei, decreto ou regulamento a que a Emissora ou quaisquer de seus bens e propriedades estejam sujeitos; ou (c) qualquer ordem, decisão ou sentença administrativa, judicial ou arbitral que afete a Emissora ou quaisquer de seus bens e propriedades;</w:t>
      </w:r>
    </w:p>
    <w:p w14:paraId="0126D259"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 xml:space="preserve">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w:t>
      </w:r>
      <w:proofErr w:type="gramStart"/>
      <w:r w:rsidRPr="001571F6">
        <w:rPr>
          <w:rFonts w:ascii="Times New Roman" w:hAnsi="Times New Roman"/>
          <w:sz w:val="24"/>
          <w:szCs w:val="24"/>
        </w:rPr>
        <w:t>encontram-se</w:t>
      </w:r>
      <w:proofErr w:type="gramEnd"/>
      <w:r w:rsidRPr="001571F6">
        <w:rPr>
          <w:rFonts w:ascii="Times New Roman" w:hAnsi="Times New Roman"/>
          <w:sz w:val="24"/>
          <w:szCs w:val="24"/>
        </w:rPr>
        <w:t xml:space="preserve"> em processo de obtenção e/ou renovação);</w:t>
      </w:r>
    </w:p>
    <w:p w14:paraId="49605B4D"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 xml:space="preserve">a Emissora está cumprindo, em todos os aspectos relevantes, </w:t>
      </w:r>
      <w:bookmarkStart w:id="224" w:name="_DV_M409"/>
      <w:bookmarkEnd w:id="224"/>
      <w:r w:rsidRPr="001571F6">
        <w:rPr>
          <w:rFonts w:ascii="Times New Roman" w:hAnsi="Times New Roman"/>
          <w:sz w:val="24"/>
          <w:szCs w:val="24"/>
        </w:rPr>
        <w:t>as leis, regulamentos, normas administrativas e determinações dos órgãos governamentais, autarquias ou tribunais, aplicáveis à condução de seus negócios;</w:t>
      </w:r>
    </w:p>
    <w:p w14:paraId="109B70F1"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as Demonstrações Financeiras da Emissora, datadas de 31 de dezembro de 2019 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364895EF"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pacing w:val="2"/>
          <w:sz w:val="24"/>
          <w:szCs w:val="24"/>
        </w:rPr>
      </w:pPr>
      <w:r w:rsidRPr="001571F6">
        <w:rPr>
          <w:rFonts w:ascii="Times New Roman" w:hAnsi="Times New Roman"/>
          <w:spacing w:val="2"/>
          <w:sz w:val="24"/>
          <w:szCs w:val="24"/>
        </w:rPr>
        <w:t>não tem conhecimento da existência de qualquer ação judicial, procedimento administrativo ou arbitral,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19ACB723"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não há qualquer ligação entre ela e o Agente Fiduciário que impeça o Agente Fiduciário de exercer plenamente suas funções;</w:t>
      </w:r>
    </w:p>
    <w:p w14:paraId="11FA6DDE"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esta Escritura constitui uma obrigação legal, válida e vinculante da Emissora, exequível de acordo com os seus termos e condições</w:t>
      </w:r>
      <w:r w:rsidRPr="001571F6">
        <w:rPr>
          <w:rFonts w:ascii="Times New Roman" w:hAnsi="Times New Roman"/>
          <w:spacing w:val="2"/>
          <w:sz w:val="24"/>
          <w:szCs w:val="24"/>
        </w:rPr>
        <w:t xml:space="preserve"> com força de título executivo extrajudicial, nos termos do artigo 784 do Código de Processo Civil</w:t>
      </w:r>
      <w:r w:rsidRPr="001571F6">
        <w:rPr>
          <w:rFonts w:ascii="Times New Roman" w:hAnsi="Times New Roman"/>
          <w:sz w:val="24"/>
          <w:szCs w:val="24"/>
        </w:rPr>
        <w:t>;</w:t>
      </w:r>
    </w:p>
    <w:p w14:paraId="4F55A14F"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 xml:space="preserve">não tem ciência nem foi notificada acerca de qualquer procedimento administrativo, inquérito ou outro tipo de investigação governamental ou de qualquer procedimento judicial que tenha por objeto a intervenção na </w:t>
      </w:r>
      <w:r w:rsidRPr="001571F6">
        <w:rPr>
          <w:rFonts w:ascii="Times New Roman" w:hAnsi="Times New Roman"/>
          <w:sz w:val="24"/>
          <w:szCs w:val="24"/>
        </w:rPr>
        <w:lastRenderedPageBreak/>
        <w:t>concessão ou que possa, no entendimento razoável e de boa-fé da Emissora, resultar na extinção da concessão nos termos da legislação aplicável;</w:t>
      </w:r>
    </w:p>
    <w:p w14:paraId="231A2E5D"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eastAsia="Arial Unicode MS" w:hAnsi="Times New Roman"/>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(i) arquivamento da ata da AGE e desta Escritura na </w:t>
      </w:r>
      <w:r w:rsidRPr="001571F6">
        <w:rPr>
          <w:rFonts w:ascii="Times New Roman" w:hAnsi="Times New Roman"/>
          <w:sz w:val="24"/>
          <w:szCs w:val="24"/>
        </w:rPr>
        <w:t>JUCEMG, levando-se em consideração as disposições da MP 931</w:t>
      </w:r>
      <w:r w:rsidRPr="001571F6">
        <w:rPr>
          <w:rFonts w:ascii="Times New Roman" w:eastAsia="Arial Unicode MS" w:hAnsi="Times New Roman"/>
          <w:sz w:val="24"/>
          <w:szCs w:val="24"/>
        </w:rPr>
        <w:t>; (</w:t>
      </w:r>
      <w:proofErr w:type="spellStart"/>
      <w:r w:rsidRPr="001571F6">
        <w:rPr>
          <w:rFonts w:ascii="Times New Roman" w:eastAsia="Arial Unicode MS" w:hAnsi="Times New Roman"/>
          <w:sz w:val="24"/>
          <w:szCs w:val="24"/>
        </w:rPr>
        <w:t>ii</w:t>
      </w:r>
      <w:proofErr w:type="spellEnd"/>
      <w:r w:rsidRPr="001571F6">
        <w:rPr>
          <w:rFonts w:ascii="Times New Roman" w:eastAsia="Arial Unicode MS" w:hAnsi="Times New Roman"/>
          <w:sz w:val="24"/>
          <w:szCs w:val="24"/>
        </w:rPr>
        <w:t>) publicação da ata da AGE nos jornais de publicação da Emissora</w:t>
      </w:r>
      <w:r w:rsidRPr="001571F6">
        <w:rPr>
          <w:rFonts w:ascii="Times New Roman" w:hAnsi="Times New Roman"/>
          <w:sz w:val="24"/>
          <w:szCs w:val="24"/>
        </w:rPr>
        <w:t>;</w:t>
      </w:r>
      <w:r w:rsidRPr="001571F6">
        <w:rPr>
          <w:rFonts w:ascii="Times New Roman" w:eastAsia="Arial Unicode MS" w:hAnsi="Times New Roman"/>
          <w:sz w:val="24"/>
          <w:szCs w:val="24"/>
        </w:rPr>
        <w:t xml:space="preserve"> e (</w:t>
      </w:r>
      <w:proofErr w:type="spellStart"/>
      <w:r w:rsidRPr="001571F6">
        <w:rPr>
          <w:rFonts w:ascii="Times New Roman" w:eastAsia="Arial Unicode MS" w:hAnsi="Times New Roman"/>
          <w:sz w:val="24"/>
          <w:szCs w:val="24"/>
        </w:rPr>
        <w:t>iii</w:t>
      </w:r>
      <w:proofErr w:type="spellEnd"/>
      <w:r w:rsidRPr="001571F6">
        <w:rPr>
          <w:rFonts w:ascii="Times New Roman" w:eastAsia="Arial Unicode MS" w:hAnsi="Times New Roman"/>
          <w:sz w:val="24"/>
          <w:szCs w:val="24"/>
        </w:rPr>
        <w:t xml:space="preserve">) custódia </w:t>
      </w:r>
      <w:r w:rsidRPr="001571F6">
        <w:rPr>
          <w:rFonts w:ascii="Times New Roman" w:hAnsi="Times New Roman"/>
          <w:sz w:val="24"/>
          <w:szCs w:val="24"/>
        </w:rPr>
        <w:t>das Debêntures por meio do CETIP21</w:t>
      </w:r>
    </w:p>
    <w:p w14:paraId="3E717762" w14:textId="77777777" w:rsidR="00DB2CB2" w:rsidRPr="001571F6" w:rsidRDefault="00DB2CB2" w:rsidP="00680706">
      <w:pPr>
        <w:pStyle w:val="alpha3"/>
        <w:numPr>
          <w:ilvl w:val="0"/>
          <w:numId w:val="61"/>
        </w:numPr>
        <w:tabs>
          <w:tab w:val="left" w:pos="0"/>
        </w:tabs>
        <w:spacing w:after="140" w:line="290" w:lineRule="auto"/>
        <w:rPr>
          <w:rFonts w:ascii="Times New Roman" w:eastAsia="Arial Unicode MS" w:hAnsi="Times New Roman"/>
          <w:sz w:val="24"/>
          <w:szCs w:val="24"/>
        </w:rPr>
      </w:pPr>
      <w:r w:rsidRPr="001571F6">
        <w:rPr>
          <w:rFonts w:ascii="Times New Roman" w:hAnsi="Times New Roman"/>
          <w:sz w:val="24"/>
          <w:szCs w:val="24"/>
        </w:rPr>
        <w:t>observa as Leis Ambientais e Trabalhistas,</w:t>
      </w:r>
      <w:r w:rsidRPr="001571F6" w:rsidDel="000F0C1F">
        <w:rPr>
          <w:rFonts w:ascii="Times New Roman" w:hAnsi="Times New Roman"/>
          <w:sz w:val="24"/>
          <w:szCs w:val="24"/>
        </w:rPr>
        <w:t xml:space="preserve"> </w:t>
      </w:r>
      <w:r w:rsidRPr="001571F6">
        <w:rPr>
          <w:rFonts w:ascii="Times New Roman" w:hAnsi="Times New Roman"/>
          <w:sz w:val="24"/>
          <w:szCs w:val="24"/>
        </w:rPr>
        <w:t xml:space="preserve">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 </w:t>
      </w:r>
    </w:p>
    <w:p w14:paraId="21FDBD06" w14:textId="77777777" w:rsidR="00DB2CB2" w:rsidRPr="001571F6" w:rsidRDefault="00DB2CB2" w:rsidP="00680706">
      <w:pPr>
        <w:pStyle w:val="alpha3"/>
        <w:numPr>
          <w:ilvl w:val="0"/>
          <w:numId w:val="61"/>
        </w:numPr>
        <w:tabs>
          <w:tab w:val="left" w:pos="0"/>
        </w:tabs>
        <w:spacing w:after="140" w:line="290" w:lineRule="auto"/>
        <w:rPr>
          <w:rFonts w:ascii="Times New Roman" w:eastAsia="Arial Unicode MS" w:hAnsi="Times New Roman"/>
          <w:sz w:val="24"/>
          <w:szCs w:val="24"/>
        </w:rPr>
      </w:pPr>
      <w:r w:rsidRPr="001571F6">
        <w:rPr>
          <w:rFonts w:ascii="Times New Roman" w:hAnsi="Times New Roman"/>
          <w:sz w:val="24"/>
          <w:szCs w:val="24"/>
        </w:rPr>
        <w:t>cumpre e faz cumprir, bem como suas afiliadas, acionistas, funcionários ou eventuais subcontratados, as normas aplicáveis que versam sobre atos de corrupção e atos lesivos contra a administração pública, na forma da Lei Anticorrupção, na medida em que (i) mantém políticas e procedimentos internos que asseguram integral cumprimento de tais normas; (</w:t>
      </w:r>
      <w:proofErr w:type="spellStart"/>
      <w:r w:rsidRPr="001571F6">
        <w:rPr>
          <w:rFonts w:ascii="Times New Roman" w:hAnsi="Times New Roman"/>
          <w:sz w:val="24"/>
          <w:szCs w:val="24"/>
        </w:rPr>
        <w:t>ii</w:t>
      </w:r>
      <w:proofErr w:type="spellEnd"/>
      <w:r w:rsidRPr="001571F6">
        <w:rPr>
          <w:rFonts w:ascii="Times New Roman" w:hAnsi="Times New Roman"/>
          <w:sz w:val="24"/>
          <w:szCs w:val="24"/>
        </w:rPr>
        <w:t>) dá pleno conhecimento de tais normas a todos os profissionais que venham a se relacionar com a Emissora, previamente ao início de sua atuação no âmbito deste documento; (</w:t>
      </w:r>
      <w:proofErr w:type="spellStart"/>
      <w:r w:rsidRPr="001571F6">
        <w:rPr>
          <w:rFonts w:ascii="Times New Roman" w:hAnsi="Times New Roman"/>
          <w:sz w:val="24"/>
          <w:szCs w:val="24"/>
        </w:rPr>
        <w:t>iii</w:t>
      </w:r>
      <w:proofErr w:type="spellEnd"/>
      <w:r w:rsidRPr="001571F6">
        <w:rPr>
          <w:rFonts w:ascii="Times New Roman" w:hAnsi="Times New Roman"/>
          <w:sz w:val="24"/>
          <w:szCs w:val="24"/>
        </w:rPr>
        <w:t>) abstém-se de praticar atos de corrupção e de agir de forma lesiva à administração pública, nacional e estrangeira, no seu interesse ou para seu benefício, exclusivo ou não; (</w:t>
      </w:r>
      <w:proofErr w:type="spellStart"/>
      <w:r w:rsidRPr="001571F6">
        <w:rPr>
          <w:rFonts w:ascii="Times New Roman" w:hAnsi="Times New Roman"/>
          <w:sz w:val="24"/>
          <w:szCs w:val="24"/>
        </w:rPr>
        <w:t>iv</w:t>
      </w:r>
      <w:proofErr w:type="spellEnd"/>
      <w:r w:rsidRPr="001571F6">
        <w:rPr>
          <w:rFonts w:ascii="Times New Roman" w:hAnsi="Times New Roman"/>
          <w:sz w:val="24"/>
          <w:szCs w:val="24"/>
        </w:rPr>
        <w:t>) caso tenha conhecimento de qualquer ato ou fato que viole aludidas normas, comunicará prontamente ao Agente Fiduciário, que poderá tomar todas as providências que entender necessárias; e (v) realizará eventuais pagamentos devidos no âmbito deste instrumento exclusivamente por meio de transferência bancária (em conjunto, “</w:t>
      </w:r>
      <w:r w:rsidRPr="001571F6">
        <w:rPr>
          <w:rFonts w:ascii="Times New Roman" w:hAnsi="Times New Roman"/>
          <w:b/>
          <w:sz w:val="24"/>
          <w:szCs w:val="24"/>
        </w:rPr>
        <w:t>Obrigações Anticorrupção</w:t>
      </w:r>
      <w:r w:rsidRPr="001571F6">
        <w:rPr>
          <w:rFonts w:ascii="Times New Roman" w:hAnsi="Times New Roman"/>
          <w:sz w:val="24"/>
          <w:szCs w:val="24"/>
        </w:rPr>
        <w:t>”); e</w:t>
      </w:r>
    </w:p>
    <w:p w14:paraId="1E496187" w14:textId="77777777" w:rsidR="00DB2CB2" w:rsidRPr="001571F6" w:rsidRDefault="00DB2CB2" w:rsidP="00680706">
      <w:pPr>
        <w:pStyle w:val="alpha3"/>
        <w:numPr>
          <w:ilvl w:val="0"/>
          <w:numId w:val="61"/>
        </w:numPr>
        <w:tabs>
          <w:tab w:val="left" w:pos="0"/>
        </w:tabs>
        <w:spacing w:after="140" w:line="290" w:lineRule="auto"/>
        <w:rPr>
          <w:rFonts w:ascii="Times New Roman" w:hAnsi="Times New Roman"/>
          <w:sz w:val="24"/>
          <w:szCs w:val="24"/>
        </w:rPr>
      </w:pPr>
      <w:r w:rsidRPr="001571F6">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14:paraId="002F436D" w14:textId="77777777" w:rsidR="00DB2CB2" w:rsidRPr="001571F6" w:rsidRDefault="00DB2CB2" w:rsidP="00DB2CB2">
      <w:pPr>
        <w:pStyle w:val="Level1"/>
        <w:numPr>
          <w:ilvl w:val="0"/>
          <w:numId w:val="47"/>
        </w:numPr>
        <w:tabs>
          <w:tab w:val="clear" w:pos="567"/>
          <w:tab w:val="clear" w:pos="680"/>
          <w:tab w:val="left" w:pos="0"/>
          <w:tab w:val="num" w:pos="992"/>
        </w:tabs>
        <w:spacing w:after="140" w:line="290" w:lineRule="auto"/>
        <w:ind w:left="425" w:firstLine="0"/>
        <w:rPr>
          <w:rFonts w:ascii="Times New Roman" w:hAnsi="Times New Roman"/>
          <w:b/>
          <w:sz w:val="24"/>
          <w:szCs w:val="24"/>
        </w:rPr>
      </w:pPr>
      <w:r w:rsidRPr="001571F6">
        <w:rPr>
          <w:rFonts w:ascii="Times New Roman" w:hAnsi="Times New Roman"/>
          <w:b/>
          <w:sz w:val="24"/>
          <w:szCs w:val="24"/>
        </w:rPr>
        <w:t>DAS DISPOSIÇÕES GERAIS</w:t>
      </w:r>
      <w:bookmarkStart w:id="225" w:name="_DV_M165"/>
      <w:bookmarkEnd w:id="225"/>
    </w:p>
    <w:p w14:paraId="303A55BC" w14:textId="77777777" w:rsidR="00DB2CB2" w:rsidRPr="001571F6" w:rsidRDefault="00DB2CB2" w:rsidP="00DB2CB2">
      <w:pPr>
        <w:pStyle w:val="Level2"/>
        <w:numPr>
          <w:ilvl w:val="1"/>
          <w:numId w:val="47"/>
        </w:numPr>
        <w:tabs>
          <w:tab w:val="clear" w:pos="567"/>
          <w:tab w:val="clear" w:pos="680"/>
          <w:tab w:val="left" w:pos="0"/>
          <w:tab w:val="num" w:pos="1247"/>
        </w:tabs>
        <w:spacing w:after="140" w:line="290" w:lineRule="auto"/>
        <w:ind w:left="567" w:firstLine="0"/>
        <w:rPr>
          <w:rFonts w:ascii="Times New Roman" w:hAnsi="Times New Roman"/>
          <w:sz w:val="24"/>
          <w:szCs w:val="24"/>
        </w:rPr>
      </w:pPr>
      <w:r w:rsidRPr="001571F6">
        <w:rPr>
          <w:rFonts w:ascii="Times New Roman" w:eastAsia="Arial Unicode MS" w:hAnsi="Times New Roman"/>
          <w:sz w:val="24"/>
          <w:szCs w:val="24"/>
        </w:rPr>
        <w:lastRenderedPageBreak/>
        <w:t xml:space="preserve">As comunicações a serem enviadas por qualquer das Partes nos termos desta Escritura deverão ser encaminhadas para os seguintes endereços: </w:t>
      </w:r>
    </w:p>
    <w:p w14:paraId="48F7DC6C" w14:textId="77777777" w:rsidR="00DB2CB2" w:rsidRPr="001571F6" w:rsidRDefault="00DB2CB2" w:rsidP="00680706">
      <w:pPr>
        <w:pStyle w:val="roman3"/>
        <w:keepNext/>
        <w:numPr>
          <w:ilvl w:val="0"/>
          <w:numId w:val="56"/>
        </w:numPr>
        <w:tabs>
          <w:tab w:val="left" w:pos="0"/>
          <w:tab w:val="num" w:pos="2041"/>
        </w:tabs>
        <w:spacing w:after="140" w:line="290" w:lineRule="auto"/>
        <w:ind w:left="1247" w:firstLine="0"/>
        <w:jc w:val="left"/>
        <w:rPr>
          <w:rFonts w:ascii="Times New Roman" w:eastAsia="Arial Unicode MS" w:hAnsi="Times New Roman"/>
          <w:sz w:val="24"/>
          <w:szCs w:val="24"/>
        </w:rPr>
      </w:pPr>
      <w:bookmarkStart w:id="226" w:name="_DV_M166"/>
      <w:bookmarkEnd w:id="226"/>
      <w:r w:rsidRPr="001571F6">
        <w:rPr>
          <w:rFonts w:ascii="Times New Roman" w:eastAsia="Arial Unicode MS" w:hAnsi="Times New Roman"/>
          <w:b/>
          <w:bCs/>
          <w:sz w:val="24"/>
          <w:szCs w:val="24"/>
        </w:rPr>
        <w:t>Para a Emissora</w:t>
      </w:r>
      <w:r w:rsidRPr="001571F6">
        <w:rPr>
          <w:rFonts w:ascii="Times New Roman" w:eastAsia="Arial Unicode MS" w:hAnsi="Times New Roman"/>
          <w:sz w:val="24"/>
          <w:szCs w:val="24"/>
        </w:rPr>
        <w:t>:</w:t>
      </w:r>
      <w:bookmarkStart w:id="227" w:name="_DV_M167"/>
      <w:bookmarkStart w:id="228" w:name="_DV_M168"/>
      <w:bookmarkStart w:id="229" w:name="_DV_M170"/>
      <w:bookmarkStart w:id="230" w:name="_DV_M171"/>
      <w:bookmarkStart w:id="231" w:name="_DV_M172"/>
      <w:bookmarkStart w:id="232" w:name="_DV_M173"/>
      <w:bookmarkEnd w:id="227"/>
      <w:bookmarkEnd w:id="228"/>
      <w:bookmarkEnd w:id="229"/>
      <w:bookmarkEnd w:id="230"/>
      <w:bookmarkEnd w:id="231"/>
      <w:bookmarkEnd w:id="232"/>
    </w:p>
    <w:p w14:paraId="67CFFC44" w14:textId="77777777" w:rsidR="00DB2CB2" w:rsidRPr="001571F6" w:rsidRDefault="00DB2CB2" w:rsidP="00DB2CB2">
      <w:pPr>
        <w:pStyle w:val="Body3"/>
        <w:tabs>
          <w:tab w:val="left" w:pos="0"/>
        </w:tabs>
        <w:spacing w:line="264" w:lineRule="auto"/>
        <w:rPr>
          <w:rFonts w:ascii="Times New Roman" w:hAnsi="Times New Roman"/>
          <w:b/>
          <w:sz w:val="24"/>
        </w:rPr>
      </w:pPr>
      <w:r w:rsidRPr="001571F6">
        <w:rPr>
          <w:rFonts w:ascii="Times New Roman" w:hAnsi="Times New Roman"/>
          <w:b/>
          <w:sz w:val="24"/>
        </w:rPr>
        <w:t>BONSUCESSO HOLDING FINANCEIRA S.A.</w:t>
      </w:r>
    </w:p>
    <w:p w14:paraId="310D9F29" w14:textId="77777777" w:rsidR="00DB2CB2" w:rsidRPr="00566989" w:rsidRDefault="00DB2CB2" w:rsidP="00DB2CB2">
      <w:pPr>
        <w:pStyle w:val="Body3"/>
        <w:tabs>
          <w:tab w:val="left" w:pos="0"/>
        </w:tabs>
        <w:spacing w:line="264" w:lineRule="auto"/>
        <w:rPr>
          <w:rFonts w:ascii="Times New Roman" w:hAnsi="Times New Roman"/>
          <w:sz w:val="24"/>
        </w:rPr>
      </w:pPr>
      <w:r w:rsidRPr="001571F6">
        <w:rPr>
          <w:rFonts w:ascii="Times New Roman" w:hAnsi="Times New Roman"/>
          <w:sz w:val="24"/>
        </w:rPr>
        <w:t>Av. Raja Gabaglia, nº 1.143, Luxemburgo, Belo Horizonte, MG, CEP 30380-103</w:t>
      </w:r>
      <w:r w:rsidRPr="001571F6">
        <w:rPr>
          <w:rFonts w:ascii="Times New Roman" w:hAnsi="Times New Roman"/>
          <w:sz w:val="24"/>
        </w:rPr>
        <w:br/>
        <w:t>At.:</w:t>
      </w:r>
      <w:r>
        <w:rPr>
          <w:rFonts w:ascii="Times New Roman" w:hAnsi="Times New Roman"/>
          <w:sz w:val="24"/>
        </w:rPr>
        <w:t xml:space="preserve"> Secretaria Ge</w:t>
      </w:r>
      <w:r w:rsidRPr="00566989">
        <w:rPr>
          <w:rFonts w:ascii="Times New Roman" w:hAnsi="Times New Roman"/>
          <w:sz w:val="24"/>
        </w:rPr>
        <w:t>ra</w:t>
      </w:r>
      <w:bookmarkStart w:id="233" w:name="OLE_LINK4"/>
      <w:r w:rsidRPr="00566989">
        <w:rPr>
          <w:rFonts w:ascii="Times New Roman" w:hAnsi="Times New Roman"/>
          <w:sz w:val="24"/>
        </w:rPr>
        <w:t xml:space="preserve">l / </w:t>
      </w:r>
      <w:bookmarkEnd w:id="233"/>
      <w:r w:rsidRPr="00566989">
        <w:rPr>
          <w:rFonts w:ascii="Times New Roman" w:hAnsi="Times New Roman"/>
          <w:sz w:val="24"/>
        </w:rPr>
        <w:t>Departamento Jurídico</w:t>
      </w:r>
    </w:p>
    <w:p w14:paraId="729FB54B" w14:textId="77777777" w:rsidR="00DB2CB2" w:rsidRPr="00566989" w:rsidRDefault="00DB2CB2" w:rsidP="00DB2CB2">
      <w:pPr>
        <w:pStyle w:val="Body3"/>
        <w:tabs>
          <w:tab w:val="left" w:pos="0"/>
        </w:tabs>
        <w:spacing w:line="264" w:lineRule="auto"/>
        <w:rPr>
          <w:rFonts w:ascii="Times New Roman" w:hAnsi="Times New Roman"/>
          <w:sz w:val="24"/>
        </w:rPr>
      </w:pPr>
      <w:r w:rsidRPr="00566989">
        <w:rPr>
          <w:rFonts w:ascii="Times New Roman" w:hAnsi="Times New Roman"/>
          <w:sz w:val="24"/>
        </w:rPr>
        <w:t xml:space="preserve">Telefone: (31) </w:t>
      </w:r>
      <w:r w:rsidRPr="00566989">
        <w:rPr>
          <w:rFonts w:ascii="Times New Roman" w:hAnsi="Times New Roman"/>
          <w:color w:val="3C3C3B"/>
          <w:sz w:val="24"/>
        </w:rPr>
        <w:t xml:space="preserve">3078-8371 / </w:t>
      </w:r>
      <w:r w:rsidRPr="00566989">
        <w:rPr>
          <w:rFonts w:ascii="Times New Roman" w:hAnsi="Times New Roman"/>
          <w:sz w:val="24"/>
        </w:rPr>
        <w:t xml:space="preserve">(31) </w:t>
      </w:r>
      <w:r w:rsidRPr="00566989">
        <w:rPr>
          <w:rFonts w:ascii="Times New Roman" w:hAnsi="Times New Roman"/>
          <w:color w:val="3C3C3B"/>
          <w:sz w:val="24"/>
        </w:rPr>
        <w:t>3078-8715</w:t>
      </w:r>
      <w:r w:rsidRPr="00566989" w:rsidDel="0050063D">
        <w:rPr>
          <w:rFonts w:ascii="Times New Roman" w:hAnsi="Times New Roman"/>
          <w:sz w:val="24"/>
          <w:highlight w:val="yellow"/>
        </w:rPr>
        <w:t xml:space="preserve"> </w:t>
      </w:r>
    </w:p>
    <w:p w14:paraId="73FAF06F" w14:textId="77777777" w:rsidR="00DB2CB2" w:rsidRPr="00566989" w:rsidRDefault="00DB2CB2" w:rsidP="00DB2CB2">
      <w:pPr>
        <w:pStyle w:val="Body3"/>
        <w:tabs>
          <w:tab w:val="left" w:pos="0"/>
        </w:tabs>
        <w:spacing w:line="264" w:lineRule="auto"/>
        <w:rPr>
          <w:rFonts w:ascii="Times New Roman" w:eastAsia="Arial Unicode MS" w:hAnsi="Times New Roman"/>
          <w:sz w:val="24"/>
        </w:rPr>
      </w:pPr>
      <w:r w:rsidRPr="00566989">
        <w:rPr>
          <w:rFonts w:ascii="Times New Roman" w:hAnsi="Times New Roman"/>
          <w:sz w:val="24"/>
        </w:rPr>
        <w:t xml:space="preserve">E-mail: </w:t>
      </w:r>
      <w:hyperlink r:id="rId16" w:history="1">
        <w:r w:rsidRPr="00566989">
          <w:rPr>
            <w:rStyle w:val="Hyperlink"/>
            <w:rFonts w:ascii="Times New Roman" w:hAnsi="Times New Roman"/>
            <w:sz w:val="24"/>
          </w:rPr>
          <w:t>secretariageral@bs2.com</w:t>
        </w:r>
      </w:hyperlink>
      <w:r>
        <w:rPr>
          <w:rFonts w:ascii="Times New Roman" w:hAnsi="Times New Roman"/>
          <w:sz w:val="24"/>
        </w:rPr>
        <w:t xml:space="preserve"> </w:t>
      </w:r>
      <w:r w:rsidRPr="00566989">
        <w:rPr>
          <w:rFonts w:ascii="Times New Roman" w:hAnsi="Times New Roman"/>
          <w:sz w:val="24"/>
        </w:rPr>
        <w:t xml:space="preserve">/ </w:t>
      </w:r>
      <w:hyperlink r:id="rId17" w:history="1">
        <w:r w:rsidRPr="00566989">
          <w:rPr>
            <w:rStyle w:val="Hyperlink"/>
            <w:rFonts w:ascii="Times New Roman" w:hAnsi="Times New Roman"/>
            <w:sz w:val="24"/>
          </w:rPr>
          <w:t>juridico.contratos@bs2.com</w:t>
        </w:r>
      </w:hyperlink>
      <w:r w:rsidRPr="00566989">
        <w:rPr>
          <w:rFonts w:ascii="Times New Roman" w:hAnsi="Times New Roman"/>
          <w:sz w:val="24"/>
        </w:rPr>
        <w:t xml:space="preserve"> / </w:t>
      </w:r>
      <w:hyperlink r:id="rId18" w:history="1">
        <w:r w:rsidRPr="00566989">
          <w:rPr>
            <w:rStyle w:val="Hyperlink"/>
            <w:rFonts w:ascii="Times New Roman" w:hAnsi="Times New Roman"/>
            <w:sz w:val="24"/>
          </w:rPr>
          <w:t>juridico.societario@bs2.com</w:t>
        </w:r>
      </w:hyperlink>
    </w:p>
    <w:p w14:paraId="7CE6CBA1" w14:textId="77777777" w:rsidR="00DB2CB2" w:rsidRPr="001571F6" w:rsidRDefault="00DB2CB2" w:rsidP="00680706">
      <w:pPr>
        <w:pStyle w:val="roman3"/>
        <w:keepNext/>
        <w:numPr>
          <w:ilvl w:val="0"/>
          <w:numId w:val="52"/>
        </w:numPr>
        <w:tabs>
          <w:tab w:val="left" w:pos="0"/>
          <w:tab w:val="num" w:pos="2041"/>
        </w:tabs>
        <w:spacing w:after="140" w:line="290" w:lineRule="auto"/>
        <w:ind w:left="1247" w:firstLine="0"/>
        <w:jc w:val="left"/>
        <w:rPr>
          <w:rFonts w:ascii="Times New Roman" w:hAnsi="Times New Roman"/>
          <w:sz w:val="24"/>
          <w:szCs w:val="24"/>
        </w:rPr>
      </w:pPr>
      <w:r w:rsidRPr="001571F6">
        <w:rPr>
          <w:rFonts w:ascii="Times New Roman" w:eastAsia="Arial Unicode MS" w:hAnsi="Times New Roman"/>
          <w:b/>
          <w:bCs/>
          <w:sz w:val="24"/>
          <w:szCs w:val="24"/>
        </w:rPr>
        <w:t>Para o Agente Fiduciário</w:t>
      </w:r>
      <w:r w:rsidRPr="001571F6">
        <w:rPr>
          <w:rFonts w:ascii="Times New Roman" w:eastAsia="Arial Unicode MS" w:hAnsi="Times New Roman"/>
          <w:sz w:val="24"/>
          <w:szCs w:val="24"/>
        </w:rPr>
        <w:t>:</w:t>
      </w:r>
      <w:bookmarkStart w:id="234" w:name="_DV_M174"/>
      <w:bookmarkEnd w:id="234"/>
    </w:p>
    <w:p w14:paraId="3D1EE2B0" w14:textId="77777777" w:rsidR="00DB2CB2" w:rsidRPr="001571F6" w:rsidRDefault="00DB2CB2" w:rsidP="00DB2CB2">
      <w:pPr>
        <w:pStyle w:val="Body3"/>
        <w:tabs>
          <w:tab w:val="left" w:pos="0"/>
        </w:tabs>
        <w:spacing w:line="264" w:lineRule="auto"/>
        <w:jc w:val="left"/>
        <w:rPr>
          <w:rFonts w:ascii="Times New Roman" w:hAnsi="Times New Roman"/>
          <w:sz w:val="24"/>
        </w:rPr>
      </w:pPr>
      <w:r w:rsidRPr="001571F6">
        <w:rPr>
          <w:rFonts w:ascii="Times New Roman" w:hAnsi="Times New Roman"/>
          <w:b/>
          <w:sz w:val="24"/>
        </w:rPr>
        <w:t>SIMPLIFIC PAVARINI DISTRIBUIDORA DE TÍTULOS E VALORES MOBILIÁRIOS LTDA.</w:t>
      </w:r>
      <w:r w:rsidRPr="001571F6">
        <w:rPr>
          <w:rFonts w:ascii="Times New Roman" w:hAnsi="Times New Roman"/>
          <w:b/>
          <w:sz w:val="24"/>
        </w:rPr>
        <w:br/>
      </w:r>
      <w:r w:rsidRPr="001571F6">
        <w:rPr>
          <w:rFonts w:ascii="Times New Roman" w:hAnsi="Times New Roman"/>
          <w:sz w:val="24"/>
        </w:rPr>
        <w:t>Rua Joaquim Floriano 466, bloco B, sala 401, Itaim Bibi, CEP 04534-002</w:t>
      </w:r>
      <w:r w:rsidRPr="001571F6">
        <w:rPr>
          <w:rFonts w:ascii="Times New Roman" w:hAnsi="Times New Roman"/>
          <w:sz w:val="24"/>
        </w:rPr>
        <w:br/>
        <w:t xml:space="preserve">At.: Matheus Gomes Faria / </w:t>
      </w:r>
      <w:r>
        <w:rPr>
          <w:rFonts w:ascii="Times New Roman" w:hAnsi="Times New Roman"/>
          <w:sz w:val="24"/>
        </w:rPr>
        <w:t>Pedro Paulo de Oliveira</w:t>
      </w:r>
      <w:r w:rsidRPr="001571F6">
        <w:rPr>
          <w:rFonts w:ascii="Times New Roman" w:hAnsi="Times New Roman"/>
          <w:sz w:val="24"/>
        </w:rPr>
        <w:br/>
        <w:t>Telefone: (</w:t>
      </w:r>
      <w:r>
        <w:rPr>
          <w:rFonts w:ascii="Times New Roman" w:hAnsi="Times New Roman"/>
          <w:sz w:val="24"/>
        </w:rPr>
        <w:t>1</w:t>
      </w:r>
      <w:r w:rsidRPr="001571F6">
        <w:rPr>
          <w:rFonts w:ascii="Times New Roman" w:hAnsi="Times New Roman"/>
          <w:sz w:val="24"/>
        </w:rPr>
        <w:t>1)</w:t>
      </w:r>
      <w:r>
        <w:rPr>
          <w:rFonts w:ascii="Times New Roman" w:hAnsi="Times New Roman"/>
          <w:sz w:val="24"/>
        </w:rPr>
        <w:t>3090-0447</w:t>
      </w:r>
      <w:r w:rsidRPr="001571F6">
        <w:rPr>
          <w:rFonts w:ascii="Times New Roman" w:hAnsi="Times New Roman"/>
          <w:sz w:val="24"/>
        </w:rPr>
        <w:br/>
      </w:r>
      <w:r w:rsidRPr="001571F6">
        <w:rPr>
          <w:rFonts w:ascii="Times New Roman" w:eastAsia="Arial Unicode MS" w:hAnsi="Times New Roman"/>
          <w:sz w:val="24"/>
        </w:rPr>
        <w:t>E-mail</w:t>
      </w:r>
      <w:r w:rsidRPr="001571F6">
        <w:rPr>
          <w:rFonts w:ascii="Times New Roman" w:hAnsi="Times New Roman"/>
          <w:sz w:val="24"/>
        </w:rPr>
        <w:t xml:space="preserve">: </w:t>
      </w:r>
      <w:r>
        <w:rPr>
          <w:rFonts w:ascii="Times New Roman" w:hAnsi="Times New Roman"/>
          <w:sz w:val="24"/>
        </w:rPr>
        <w:t>spestruturacao</w:t>
      </w:r>
      <w:r w:rsidRPr="001571F6">
        <w:rPr>
          <w:rFonts w:ascii="Times New Roman" w:hAnsi="Times New Roman"/>
          <w:sz w:val="24"/>
        </w:rPr>
        <w:t>@simplificpavarini.com.br</w:t>
      </w:r>
    </w:p>
    <w:p w14:paraId="64EB55DF" w14:textId="77777777" w:rsidR="00DB2CB2" w:rsidRPr="001571F6" w:rsidRDefault="00DB2CB2" w:rsidP="00680706">
      <w:pPr>
        <w:pStyle w:val="roman3"/>
        <w:keepNext/>
        <w:numPr>
          <w:ilvl w:val="0"/>
          <w:numId w:val="52"/>
        </w:numPr>
        <w:tabs>
          <w:tab w:val="left" w:pos="0"/>
          <w:tab w:val="num" w:pos="2041"/>
        </w:tabs>
        <w:spacing w:after="140" w:line="290" w:lineRule="auto"/>
        <w:ind w:left="1247" w:firstLine="0"/>
        <w:jc w:val="left"/>
        <w:rPr>
          <w:rFonts w:ascii="Times New Roman" w:hAnsi="Times New Roman"/>
          <w:sz w:val="24"/>
          <w:szCs w:val="24"/>
        </w:rPr>
      </w:pPr>
      <w:r w:rsidRPr="001571F6">
        <w:rPr>
          <w:rFonts w:ascii="Times New Roman" w:eastAsia="Arial Unicode MS" w:hAnsi="Times New Roman"/>
          <w:b/>
          <w:bCs/>
          <w:sz w:val="24"/>
          <w:szCs w:val="24"/>
        </w:rPr>
        <w:t xml:space="preserve">Para o Banco Liquidante e </w:t>
      </w:r>
      <w:proofErr w:type="spellStart"/>
      <w:r w:rsidRPr="001571F6">
        <w:rPr>
          <w:rFonts w:ascii="Times New Roman" w:eastAsia="Arial Unicode MS" w:hAnsi="Times New Roman"/>
          <w:b/>
          <w:bCs/>
          <w:sz w:val="24"/>
          <w:szCs w:val="24"/>
        </w:rPr>
        <w:t>Escriturador</w:t>
      </w:r>
      <w:proofErr w:type="spellEnd"/>
      <w:r w:rsidRPr="001571F6">
        <w:rPr>
          <w:rFonts w:ascii="Times New Roman" w:eastAsia="Arial Unicode MS" w:hAnsi="Times New Roman"/>
          <w:sz w:val="24"/>
          <w:szCs w:val="24"/>
        </w:rPr>
        <w:t>:</w:t>
      </w:r>
    </w:p>
    <w:p w14:paraId="334A4758" w14:textId="77777777" w:rsidR="00DB2CB2" w:rsidRPr="00566989" w:rsidRDefault="00DB2CB2" w:rsidP="00DB2CB2">
      <w:pPr>
        <w:pStyle w:val="Body3"/>
        <w:tabs>
          <w:tab w:val="left" w:pos="0"/>
        </w:tabs>
        <w:spacing w:line="264" w:lineRule="auto"/>
        <w:jc w:val="left"/>
        <w:rPr>
          <w:rFonts w:ascii="Times New Roman" w:eastAsia="Arial Unicode MS" w:hAnsi="Times New Roman"/>
          <w:sz w:val="24"/>
        </w:rPr>
      </w:pPr>
      <w:r w:rsidRPr="00566989">
        <w:rPr>
          <w:rFonts w:ascii="Times New Roman" w:hAnsi="Times New Roman"/>
          <w:b/>
          <w:sz w:val="24"/>
        </w:rPr>
        <w:t>BANCO BRADESCO S.A.</w:t>
      </w:r>
      <w:r w:rsidRPr="00566989">
        <w:rPr>
          <w:rFonts w:ascii="Times New Roman" w:hAnsi="Times New Roman"/>
          <w:b/>
          <w:sz w:val="24"/>
        </w:rPr>
        <w:br/>
      </w:r>
      <w:r w:rsidRPr="00566989">
        <w:rPr>
          <w:rFonts w:ascii="Times New Roman" w:eastAsia="Arial Unicode MS" w:hAnsi="Times New Roman"/>
          <w:sz w:val="24"/>
        </w:rPr>
        <w:t>Núcleo Cidade de Deus, Vila Yara, Prédio Amarelo, 1º andar</w:t>
      </w:r>
    </w:p>
    <w:p w14:paraId="439FD40F" w14:textId="77777777" w:rsidR="00DB2CB2" w:rsidRPr="00566989" w:rsidRDefault="00DB2CB2" w:rsidP="00DB2CB2">
      <w:pPr>
        <w:pStyle w:val="Body3"/>
        <w:tabs>
          <w:tab w:val="left" w:pos="0"/>
        </w:tabs>
        <w:spacing w:line="264" w:lineRule="auto"/>
        <w:jc w:val="left"/>
        <w:rPr>
          <w:rFonts w:ascii="Times New Roman" w:eastAsia="Arial Unicode MS" w:hAnsi="Times New Roman"/>
          <w:sz w:val="24"/>
        </w:rPr>
      </w:pPr>
      <w:r w:rsidRPr="00566989">
        <w:rPr>
          <w:rFonts w:ascii="Times New Roman" w:eastAsia="Arial Unicode MS" w:hAnsi="Times New Roman"/>
          <w:sz w:val="24"/>
        </w:rPr>
        <w:t>CEP 06029-900, Osasco/SP</w:t>
      </w:r>
    </w:p>
    <w:p w14:paraId="65971C2A" w14:textId="77777777" w:rsidR="00DB2CB2" w:rsidRPr="00566989" w:rsidRDefault="00DB2CB2" w:rsidP="00DB2CB2">
      <w:pPr>
        <w:pStyle w:val="Body3"/>
        <w:tabs>
          <w:tab w:val="left" w:pos="0"/>
        </w:tabs>
        <w:spacing w:line="264" w:lineRule="auto"/>
        <w:rPr>
          <w:rFonts w:ascii="Times New Roman" w:eastAsia="Arial Unicode MS" w:hAnsi="Times New Roman"/>
          <w:sz w:val="24"/>
        </w:rPr>
      </w:pPr>
      <w:r w:rsidRPr="00566989">
        <w:rPr>
          <w:rFonts w:ascii="Times New Roman" w:eastAsia="Arial Unicode MS" w:hAnsi="Times New Roman"/>
          <w:sz w:val="24"/>
        </w:rPr>
        <w:t>Departamento de Ações e Custódia</w:t>
      </w:r>
    </w:p>
    <w:p w14:paraId="7120537E" w14:textId="77777777" w:rsidR="00DB2CB2" w:rsidRPr="00566989" w:rsidRDefault="00DB2CB2" w:rsidP="00DB2CB2">
      <w:pPr>
        <w:pStyle w:val="Body3"/>
        <w:tabs>
          <w:tab w:val="left" w:pos="0"/>
        </w:tabs>
        <w:spacing w:line="264" w:lineRule="auto"/>
        <w:rPr>
          <w:rFonts w:ascii="Times New Roman" w:hAnsi="Times New Roman"/>
          <w:sz w:val="24"/>
        </w:rPr>
      </w:pPr>
      <w:r w:rsidRPr="00566989">
        <w:rPr>
          <w:rFonts w:ascii="Times New Roman" w:hAnsi="Times New Roman"/>
          <w:sz w:val="24"/>
        </w:rPr>
        <w:t>At.:</w:t>
      </w:r>
      <w:r>
        <w:rPr>
          <w:rFonts w:ascii="Times New Roman" w:hAnsi="Times New Roman"/>
          <w:sz w:val="24"/>
        </w:rPr>
        <w:t xml:space="preserve"> Marcelo Poli / Rosinaldo Gomes</w:t>
      </w:r>
    </w:p>
    <w:p w14:paraId="002FF99F" w14:textId="77777777" w:rsidR="00DB2CB2" w:rsidRPr="00566989" w:rsidRDefault="00DB2CB2" w:rsidP="00DB2CB2">
      <w:pPr>
        <w:pStyle w:val="Body3"/>
        <w:tabs>
          <w:tab w:val="left" w:pos="0"/>
        </w:tabs>
        <w:spacing w:line="264" w:lineRule="auto"/>
        <w:rPr>
          <w:rFonts w:ascii="Times New Roman" w:hAnsi="Times New Roman"/>
          <w:sz w:val="24"/>
        </w:rPr>
      </w:pPr>
      <w:r w:rsidRPr="00566989">
        <w:rPr>
          <w:rFonts w:ascii="Times New Roman" w:hAnsi="Times New Roman"/>
          <w:sz w:val="24"/>
        </w:rPr>
        <w:t>Telefone: (</w:t>
      </w:r>
      <w:r>
        <w:rPr>
          <w:rFonts w:ascii="Times New Roman" w:hAnsi="Times New Roman"/>
          <w:sz w:val="24"/>
        </w:rPr>
        <w:t>11</w:t>
      </w:r>
      <w:r w:rsidRPr="00566989">
        <w:rPr>
          <w:rFonts w:ascii="Times New Roman" w:hAnsi="Times New Roman"/>
          <w:sz w:val="24"/>
        </w:rPr>
        <w:t>)</w:t>
      </w:r>
      <w:r>
        <w:rPr>
          <w:rFonts w:ascii="Times New Roman" w:hAnsi="Times New Roman"/>
          <w:sz w:val="24"/>
        </w:rPr>
        <w:t xml:space="preserve"> 3684-9492 / </w:t>
      </w:r>
      <w:r w:rsidRPr="004C7B32">
        <w:rPr>
          <w:rFonts w:ascii="Times New Roman" w:hAnsi="Times New Roman"/>
          <w:sz w:val="24"/>
        </w:rPr>
        <w:t>(</w:t>
      </w:r>
      <w:r>
        <w:rPr>
          <w:rFonts w:ascii="Times New Roman" w:hAnsi="Times New Roman"/>
          <w:sz w:val="24"/>
        </w:rPr>
        <w:t>11</w:t>
      </w:r>
      <w:r w:rsidRPr="004C7B32">
        <w:rPr>
          <w:rFonts w:ascii="Times New Roman" w:hAnsi="Times New Roman"/>
          <w:sz w:val="24"/>
        </w:rPr>
        <w:t>)</w:t>
      </w:r>
      <w:r>
        <w:rPr>
          <w:rFonts w:ascii="Times New Roman" w:hAnsi="Times New Roman"/>
          <w:sz w:val="24"/>
        </w:rPr>
        <w:t xml:space="preserve"> 3684-7911 / </w:t>
      </w:r>
      <w:r w:rsidRPr="004C7B32">
        <w:rPr>
          <w:rFonts w:ascii="Times New Roman" w:hAnsi="Times New Roman"/>
          <w:sz w:val="24"/>
        </w:rPr>
        <w:t>(</w:t>
      </w:r>
      <w:r>
        <w:rPr>
          <w:rFonts w:ascii="Times New Roman" w:hAnsi="Times New Roman"/>
          <w:sz w:val="24"/>
        </w:rPr>
        <w:t>11</w:t>
      </w:r>
      <w:r w:rsidRPr="004C7B32">
        <w:rPr>
          <w:rFonts w:ascii="Times New Roman" w:hAnsi="Times New Roman"/>
          <w:sz w:val="24"/>
        </w:rPr>
        <w:t>)</w:t>
      </w:r>
      <w:r>
        <w:rPr>
          <w:rFonts w:ascii="Times New Roman" w:hAnsi="Times New Roman"/>
          <w:sz w:val="24"/>
        </w:rPr>
        <w:t xml:space="preserve"> 3684-9469</w:t>
      </w:r>
    </w:p>
    <w:p w14:paraId="4B87EB27" w14:textId="77777777" w:rsidR="00DB2CB2" w:rsidRPr="001571F6" w:rsidRDefault="00DB2CB2" w:rsidP="00DB2CB2">
      <w:pPr>
        <w:pStyle w:val="Body3"/>
        <w:tabs>
          <w:tab w:val="left" w:pos="0"/>
        </w:tabs>
        <w:spacing w:line="264" w:lineRule="auto"/>
        <w:jc w:val="left"/>
        <w:rPr>
          <w:rFonts w:ascii="Times New Roman" w:eastAsia="Arial Unicode MS" w:hAnsi="Times New Roman"/>
          <w:sz w:val="24"/>
        </w:rPr>
      </w:pPr>
      <w:r w:rsidRPr="00566989">
        <w:rPr>
          <w:rFonts w:ascii="Times New Roman" w:hAnsi="Times New Roman"/>
          <w:sz w:val="24"/>
        </w:rPr>
        <w:t>E-mail:</w:t>
      </w:r>
      <w:r>
        <w:rPr>
          <w:rFonts w:ascii="Times New Roman" w:hAnsi="Times New Roman"/>
          <w:sz w:val="24"/>
        </w:rPr>
        <w:t xml:space="preserve"> </w:t>
      </w:r>
      <w:hyperlink r:id="rId19" w:history="1">
        <w:r w:rsidRPr="00566989">
          <w:rPr>
            <w:rStyle w:val="Hyperlink"/>
            <w:rFonts w:ascii="Times New Roman" w:hAnsi="Times New Roman"/>
            <w:sz w:val="24"/>
          </w:rPr>
          <w:t>marcelo.poli@bradesco.com</w:t>
        </w:r>
        <w:r w:rsidRPr="00F604EF">
          <w:rPr>
            <w:rStyle w:val="Hyperlink"/>
            <w:rFonts w:ascii="Times New Roman" w:hAnsi="Times New Roman"/>
            <w:sz w:val="24"/>
          </w:rPr>
          <w:t>.br</w:t>
        </w:r>
      </w:hyperlink>
      <w:r>
        <w:rPr>
          <w:rFonts w:ascii="Times New Roman" w:hAnsi="Times New Roman"/>
          <w:sz w:val="24"/>
        </w:rPr>
        <w:t xml:space="preserve"> </w:t>
      </w:r>
      <w:r w:rsidRPr="009D111D">
        <w:rPr>
          <w:rFonts w:ascii="Times New Roman" w:hAnsi="Times New Roman"/>
          <w:sz w:val="24"/>
        </w:rPr>
        <w:t>rosinaldo.gomes@bradesco.com.br</w:t>
      </w:r>
    </w:p>
    <w:p w14:paraId="38551F52" w14:textId="77777777" w:rsidR="00DB2CB2" w:rsidRPr="001571F6" w:rsidRDefault="00DB2CB2" w:rsidP="00DB2CB2">
      <w:pPr>
        <w:pStyle w:val="Body3"/>
        <w:tabs>
          <w:tab w:val="left" w:pos="0"/>
        </w:tabs>
        <w:spacing w:line="264" w:lineRule="auto"/>
        <w:jc w:val="left"/>
        <w:rPr>
          <w:rFonts w:ascii="Times New Roman" w:eastAsia="Arial Unicode MS" w:hAnsi="Times New Roman"/>
          <w:sz w:val="24"/>
        </w:rPr>
      </w:pPr>
    </w:p>
    <w:p w14:paraId="349F6116" w14:textId="77777777" w:rsidR="00DB2CB2" w:rsidRPr="001571F6" w:rsidRDefault="00DB2CB2" w:rsidP="00680706">
      <w:pPr>
        <w:pStyle w:val="roman3"/>
        <w:keepNext/>
        <w:numPr>
          <w:ilvl w:val="0"/>
          <w:numId w:val="52"/>
        </w:numPr>
        <w:tabs>
          <w:tab w:val="left" w:pos="0"/>
          <w:tab w:val="num" w:pos="2041"/>
        </w:tabs>
        <w:spacing w:after="140" w:line="290" w:lineRule="auto"/>
        <w:ind w:left="1247" w:firstLine="0"/>
        <w:jc w:val="left"/>
        <w:rPr>
          <w:rFonts w:ascii="Times New Roman" w:eastAsia="Arial Unicode MS" w:hAnsi="Times New Roman"/>
          <w:sz w:val="24"/>
          <w:szCs w:val="24"/>
        </w:rPr>
      </w:pPr>
      <w:r w:rsidRPr="001571F6">
        <w:rPr>
          <w:rFonts w:ascii="Times New Roman" w:eastAsia="Arial Unicode MS" w:hAnsi="Times New Roman"/>
          <w:b/>
          <w:bCs/>
          <w:sz w:val="24"/>
          <w:szCs w:val="24"/>
        </w:rPr>
        <w:t>Para a B3</w:t>
      </w:r>
      <w:r w:rsidRPr="001571F6">
        <w:rPr>
          <w:rFonts w:ascii="Times New Roman" w:eastAsia="Arial Unicode MS" w:hAnsi="Times New Roman"/>
          <w:sz w:val="24"/>
          <w:szCs w:val="24"/>
        </w:rPr>
        <w:t>:</w:t>
      </w:r>
    </w:p>
    <w:p w14:paraId="615C49BB" w14:textId="77777777" w:rsidR="00DB2CB2" w:rsidRPr="001571F6" w:rsidRDefault="00DB2CB2" w:rsidP="00DB2CB2">
      <w:pPr>
        <w:pStyle w:val="Body3"/>
        <w:tabs>
          <w:tab w:val="left" w:pos="0"/>
        </w:tabs>
        <w:spacing w:line="264" w:lineRule="auto"/>
        <w:jc w:val="left"/>
        <w:rPr>
          <w:rFonts w:ascii="Times New Roman" w:hAnsi="Times New Roman"/>
          <w:sz w:val="24"/>
        </w:rPr>
      </w:pPr>
      <w:r w:rsidRPr="001571F6">
        <w:rPr>
          <w:rFonts w:ascii="Times New Roman" w:eastAsia="Arial Unicode MS" w:hAnsi="Times New Roman"/>
          <w:b/>
          <w:bCs/>
          <w:smallCaps/>
          <w:sz w:val="24"/>
        </w:rPr>
        <w:t>B3</w:t>
      </w:r>
      <w:r w:rsidRPr="001571F6">
        <w:rPr>
          <w:rFonts w:ascii="Times New Roman" w:eastAsia="Arial Unicode MS" w:hAnsi="Times New Roman"/>
          <w:b/>
          <w:smallCaps/>
          <w:sz w:val="24"/>
        </w:rPr>
        <w:t xml:space="preserve"> S.A.</w:t>
      </w:r>
      <w:r w:rsidRPr="001571F6">
        <w:rPr>
          <w:rFonts w:ascii="Times New Roman" w:eastAsia="Arial Unicode MS" w:hAnsi="Times New Roman"/>
          <w:b/>
          <w:bCs/>
          <w:smallCaps/>
          <w:sz w:val="24"/>
        </w:rPr>
        <w:t xml:space="preserve"> – BRASIL, BOLSA, BALCÃO – SEGMENTO CETIP UTVM</w:t>
      </w:r>
      <w:r w:rsidRPr="001571F6">
        <w:rPr>
          <w:rFonts w:ascii="Times New Roman" w:eastAsia="Arial Unicode MS" w:hAnsi="Times New Roman"/>
          <w:b/>
          <w:smallCaps/>
          <w:sz w:val="24"/>
        </w:rPr>
        <w:br/>
      </w:r>
      <w:r w:rsidRPr="001571F6">
        <w:rPr>
          <w:rFonts w:ascii="Times New Roman" w:hAnsi="Times New Roman"/>
          <w:sz w:val="24"/>
        </w:rPr>
        <w:t>Praça Antonio Prado, 48 - 2º andar, Centro</w:t>
      </w:r>
    </w:p>
    <w:p w14:paraId="2C856260" w14:textId="77777777" w:rsidR="00DB2CB2" w:rsidRPr="001571F6" w:rsidRDefault="00DB2CB2" w:rsidP="00DB2CB2">
      <w:pPr>
        <w:pStyle w:val="Body3"/>
        <w:tabs>
          <w:tab w:val="left" w:pos="0"/>
        </w:tabs>
        <w:spacing w:line="264" w:lineRule="auto"/>
        <w:jc w:val="left"/>
        <w:rPr>
          <w:rFonts w:ascii="Times New Roman" w:hAnsi="Times New Roman"/>
          <w:sz w:val="24"/>
        </w:rPr>
      </w:pPr>
      <w:r w:rsidRPr="001571F6">
        <w:rPr>
          <w:rFonts w:ascii="Times New Roman" w:eastAsia="Arial Unicode MS" w:hAnsi="Times New Roman"/>
          <w:sz w:val="24"/>
        </w:rPr>
        <w:t>CEP 01010-901, São Paulo, SP</w:t>
      </w:r>
      <w:r w:rsidRPr="001571F6">
        <w:rPr>
          <w:rFonts w:ascii="Times New Roman" w:eastAsia="Arial Unicode MS" w:hAnsi="Times New Roman"/>
          <w:sz w:val="24"/>
        </w:rPr>
        <w:br/>
      </w:r>
      <w:r w:rsidRPr="001571F6">
        <w:rPr>
          <w:rFonts w:ascii="Times New Roman" w:hAnsi="Times New Roman"/>
          <w:sz w:val="24"/>
        </w:rPr>
        <w:t xml:space="preserve">At.: </w:t>
      </w:r>
      <w:bookmarkStart w:id="235" w:name="_DV_C194"/>
      <w:r w:rsidRPr="001571F6">
        <w:rPr>
          <w:rFonts w:ascii="Times New Roman" w:hAnsi="Times New Roman"/>
          <w:sz w:val="24"/>
        </w:rPr>
        <w:t>Superintendência de Ofertas de Títulos Corporativos e Fundos – SCF</w:t>
      </w:r>
      <w:bookmarkStart w:id="236" w:name="_DV_C195"/>
      <w:bookmarkEnd w:id="235"/>
    </w:p>
    <w:p w14:paraId="141BD5BE" w14:textId="77777777" w:rsidR="00DB2CB2" w:rsidRPr="001571F6" w:rsidRDefault="00DB2CB2" w:rsidP="00DB2CB2">
      <w:pPr>
        <w:pStyle w:val="Body3"/>
        <w:tabs>
          <w:tab w:val="left" w:pos="0"/>
        </w:tabs>
        <w:spacing w:line="264" w:lineRule="auto"/>
        <w:jc w:val="left"/>
        <w:rPr>
          <w:rFonts w:ascii="Times New Roman" w:hAnsi="Times New Roman"/>
          <w:sz w:val="24"/>
        </w:rPr>
      </w:pPr>
      <w:proofErr w:type="spellStart"/>
      <w:r w:rsidRPr="001571F6">
        <w:rPr>
          <w:rFonts w:ascii="Times New Roman" w:hAnsi="Times New Roman"/>
          <w:sz w:val="24"/>
        </w:rPr>
        <w:t>Tel</w:t>
      </w:r>
      <w:proofErr w:type="spellEnd"/>
      <w:r w:rsidRPr="001571F6">
        <w:rPr>
          <w:rFonts w:ascii="Times New Roman" w:hAnsi="Times New Roman"/>
          <w:sz w:val="24"/>
        </w:rPr>
        <w:t>: (11) 2565-5061</w:t>
      </w:r>
      <w:bookmarkEnd w:id="236"/>
    </w:p>
    <w:p w14:paraId="0AE39DD6" w14:textId="77777777" w:rsidR="00DB2CB2" w:rsidRPr="001571F6" w:rsidRDefault="00DB2CB2" w:rsidP="00DB2CB2">
      <w:pPr>
        <w:pStyle w:val="roman3"/>
        <w:numPr>
          <w:ilvl w:val="0"/>
          <w:numId w:val="0"/>
        </w:numPr>
        <w:ind w:left="1247"/>
        <w:rPr>
          <w:rFonts w:ascii="Times New Roman" w:hAnsi="Times New Roman"/>
          <w:sz w:val="24"/>
          <w:szCs w:val="24"/>
        </w:rPr>
      </w:pPr>
      <w:r w:rsidRPr="001571F6">
        <w:rPr>
          <w:rFonts w:ascii="Times New Roman" w:hAnsi="Times New Roman"/>
          <w:sz w:val="24"/>
          <w:szCs w:val="24"/>
        </w:rPr>
        <w:tab/>
        <w:t xml:space="preserve">          E-mail: </w:t>
      </w:r>
      <w:hyperlink r:id="rId20" w:history="1">
        <w:r w:rsidRPr="001571F6">
          <w:rPr>
            <w:rStyle w:val="Hyperlink"/>
            <w:rFonts w:ascii="Times New Roman" w:hAnsi="Times New Roman"/>
            <w:sz w:val="24"/>
            <w:szCs w:val="24"/>
          </w:rPr>
          <w:t>valores.mobiliarios@b3.com.br</w:t>
        </w:r>
      </w:hyperlink>
    </w:p>
    <w:p w14:paraId="592ADCFA" w14:textId="77777777" w:rsidR="00DB2CB2" w:rsidRPr="001571F6" w:rsidRDefault="00DB2CB2" w:rsidP="00DB2CB2">
      <w:pPr>
        <w:pStyle w:val="roman3"/>
        <w:numPr>
          <w:ilvl w:val="0"/>
          <w:numId w:val="0"/>
        </w:numPr>
        <w:ind w:left="1247"/>
        <w:rPr>
          <w:rFonts w:ascii="Times New Roman" w:hAnsi="Times New Roman"/>
          <w:sz w:val="24"/>
          <w:szCs w:val="24"/>
        </w:rPr>
      </w:pPr>
    </w:p>
    <w:p w14:paraId="5C6C5289" w14:textId="77777777" w:rsidR="00DB2CB2" w:rsidRPr="001571F6" w:rsidRDefault="00DB2CB2" w:rsidP="00DB2CB2">
      <w:pPr>
        <w:pStyle w:val="Level3"/>
        <w:numPr>
          <w:ilvl w:val="2"/>
          <w:numId w:val="47"/>
        </w:numPr>
        <w:tabs>
          <w:tab w:val="clear" w:pos="1361"/>
          <w:tab w:val="clear" w:pos="2041"/>
          <w:tab w:val="left" w:pos="0"/>
          <w:tab w:val="num" w:pos="2071"/>
        </w:tabs>
        <w:spacing w:after="140" w:line="283"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lastRenderedPageBreak/>
        <w:t>As comunicações serão consideradas entregues quando recebidas sob protocolo ou com aviso de recebimento expedido pelo correio ou por correio eletrônico enviado aos endereços acima.</w:t>
      </w:r>
      <w:bookmarkStart w:id="237" w:name="_DV_M182"/>
      <w:bookmarkEnd w:id="237"/>
    </w:p>
    <w:p w14:paraId="42A74B4E" w14:textId="77777777" w:rsidR="00DB2CB2" w:rsidRPr="001571F6" w:rsidRDefault="00DB2CB2" w:rsidP="00DB2CB2">
      <w:pPr>
        <w:pStyle w:val="Level3"/>
        <w:numPr>
          <w:ilvl w:val="2"/>
          <w:numId w:val="47"/>
        </w:numPr>
        <w:tabs>
          <w:tab w:val="clear" w:pos="1361"/>
          <w:tab w:val="clear" w:pos="2041"/>
          <w:tab w:val="left" w:pos="0"/>
          <w:tab w:val="num" w:pos="2071"/>
        </w:tabs>
        <w:spacing w:after="140" w:line="283"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As comunicações feitas por fax ou correio eletrônico serão consideradas recebidas na data de seu envio, desde que seu recebimento seja confirmado através de indicativo (recibo emitido pela máquina utilizada pelo remetente). </w:t>
      </w:r>
      <w:bookmarkStart w:id="238" w:name="_DV_M183"/>
      <w:bookmarkEnd w:id="238"/>
    </w:p>
    <w:p w14:paraId="2700BAA4" w14:textId="77777777" w:rsidR="00DB2CB2" w:rsidRPr="001571F6" w:rsidRDefault="00DB2CB2" w:rsidP="00DB2CB2">
      <w:pPr>
        <w:pStyle w:val="Level3"/>
        <w:numPr>
          <w:ilvl w:val="2"/>
          <w:numId w:val="47"/>
        </w:numPr>
        <w:tabs>
          <w:tab w:val="clear" w:pos="1361"/>
          <w:tab w:val="clear" w:pos="2041"/>
          <w:tab w:val="left" w:pos="0"/>
          <w:tab w:val="num" w:pos="2071"/>
        </w:tabs>
        <w:spacing w:after="140" w:line="283" w:lineRule="auto"/>
        <w:ind w:left="127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A mudança de qualquer dos endereços acima deverá ser comunicada à Emissora, ao Banco Liquidante, ao </w:t>
      </w:r>
      <w:proofErr w:type="spellStart"/>
      <w:r w:rsidRPr="001571F6">
        <w:rPr>
          <w:rFonts w:ascii="Times New Roman" w:eastAsia="Arial Unicode MS" w:hAnsi="Times New Roman"/>
          <w:sz w:val="24"/>
          <w:szCs w:val="24"/>
        </w:rPr>
        <w:t>Escriturador</w:t>
      </w:r>
      <w:proofErr w:type="spellEnd"/>
      <w:r w:rsidRPr="001571F6">
        <w:rPr>
          <w:rFonts w:ascii="Times New Roman" w:eastAsia="Arial Unicode MS" w:hAnsi="Times New Roman"/>
          <w:sz w:val="24"/>
          <w:szCs w:val="24"/>
        </w:rPr>
        <w:t xml:space="preserve"> e ao Agente Fiduciário pelos titulares dos endereços alterados.</w:t>
      </w:r>
    </w:p>
    <w:p w14:paraId="6204EE1B" w14:textId="77777777" w:rsidR="00DB2CB2" w:rsidRPr="001571F6" w:rsidRDefault="00DB2CB2" w:rsidP="00DB2CB2">
      <w:pPr>
        <w:pStyle w:val="Level2"/>
        <w:numPr>
          <w:ilvl w:val="1"/>
          <w:numId w:val="47"/>
        </w:numPr>
        <w:tabs>
          <w:tab w:val="clear" w:pos="567"/>
          <w:tab w:val="clear" w:pos="680"/>
          <w:tab w:val="left" w:pos="0"/>
          <w:tab w:val="num" w:pos="1247"/>
        </w:tabs>
        <w:spacing w:after="140" w:line="283" w:lineRule="auto"/>
        <w:ind w:left="56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Exceto quando previsto expressamente de modo diverso na presente Escritura, entende-se por “dia útil” qualquer dia da semana, exceto sábado, domingos e feriados declarados nacionais ou, ainda, quando não houver expediente bancário na </w:t>
      </w:r>
      <w:r w:rsidRPr="001571F6">
        <w:rPr>
          <w:rFonts w:ascii="Times New Roman" w:eastAsia="Arial Unicode MS" w:hAnsi="Times New Roman"/>
          <w:w w:val="0"/>
          <w:sz w:val="24"/>
          <w:szCs w:val="24"/>
        </w:rPr>
        <w:t>Cidade de São Paulo, no Estado de São Paulo, e na Cidade de Belo Horizonte, no Estado de Minas Gerais</w:t>
      </w:r>
      <w:r w:rsidRPr="001571F6">
        <w:rPr>
          <w:rFonts w:ascii="Times New Roman" w:eastAsia="Arial Unicode MS" w:hAnsi="Times New Roman"/>
          <w:sz w:val="24"/>
          <w:szCs w:val="24"/>
        </w:rPr>
        <w:t xml:space="preserve">, ressalvados os casos de pagamentos que devam ser realizados através da B3, hipótese em que somente “dia útil” será qualquer dia da semana, exceto sábado, domingo ou feriado declarado nacional. Quando a indicação de prazo contado por dia na presente Escritura não vier acompanhada da indicação de “dia útil”, entende-se que o prazo é contado em dias corridos. </w:t>
      </w:r>
      <w:r w:rsidRPr="001571F6">
        <w:rPr>
          <w:rFonts w:ascii="Times New Roman" w:hAnsi="Times New Roman"/>
          <w:sz w:val="24"/>
          <w:szCs w:val="24"/>
        </w:rPr>
        <w:t>Exceto se de outra forma especificamente disposto nesta Escritura, os prazos estabelecidos na presente Escritura serão computados de acordo com a regra prescrita no artigo 132 do Código Civil, sendo excluído o dia do começo e incluído o do vencimento.</w:t>
      </w:r>
    </w:p>
    <w:p w14:paraId="722F7B6A" w14:textId="77777777" w:rsidR="00DB2CB2" w:rsidRPr="001571F6" w:rsidRDefault="00DB2CB2" w:rsidP="00DB2CB2">
      <w:pPr>
        <w:pStyle w:val="Level2"/>
        <w:numPr>
          <w:ilvl w:val="1"/>
          <w:numId w:val="47"/>
        </w:numPr>
        <w:tabs>
          <w:tab w:val="clear" w:pos="567"/>
          <w:tab w:val="clear" w:pos="680"/>
          <w:tab w:val="left" w:pos="0"/>
          <w:tab w:val="num" w:pos="1247"/>
        </w:tabs>
        <w:spacing w:after="140" w:line="283" w:lineRule="auto"/>
        <w:ind w:left="56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229E8A25" w14:textId="77777777" w:rsidR="00DB2CB2" w:rsidRPr="001571F6" w:rsidRDefault="00DB2CB2" w:rsidP="00DB2CB2">
      <w:pPr>
        <w:pStyle w:val="Level2"/>
        <w:numPr>
          <w:ilvl w:val="1"/>
          <w:numId w:val="47"/>
        </w:numPr>
        <w:tabs>
          <w:tab w:val="clear" w:pos="567"/>
          <w:tab w:val="clear" w:pos="680"/>
          <w:tab w:val="left" w:pos="0"/>
          <w:tab w:val="num" w:pos="1247"/>
        </w:tabs>
        <w:spacing w:after="140" w:line="283" w:lineRule="auto"/>
        <w:ind w:left="567" w:firstLine="0"/>
        <w:rPr>
          <w:rFonts w:ascii="Times New Roman" w:eastAsia="Arial Unicode MS" w:hAnsi="Times New Roman"/>
          <w:sz w:val="24"/>
          <w:szCs w:val="24"/>
        </w:rPr>
      </w:pPr>
      <w:r w:rsidRPr="001571F6">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37267200" w14:textId="77777777" w:rsidR="00DB2CB2" w:rsidRPr="001571F6" w:rsidRDefault="00DB2CB2" w:rsidP="00DB2CB2">
      <w:pPr>
        <w:pStyle w:val="Level2"/>
        <w:numPr>
          <w:ilvl w:val="1"/>
          <w:numId w:val="47"/>
        </w:numPr>
        <w:tabs>
          <w:tab w:val="clear" w:pos="567"/>
          <w:tab w:val="clear" w:pos="680"/>
          <w:tab w:val="left" w:pos="0"/>
          <w:tab w:val="num" w:pos="1247"/>
        </w:tabs>
        <w:spacing w:after="140" w:line="283" w:lineRule="auto"/>
        <w:ind w:left="567" w:firstLine="0"/>
        <w:rPr>
          <w:rFonts w:ascii="Times New Roman" w:eastAsia="Arial Unicode MS" w:hAnsi="Times New Roman"/>
          <w:sz w:val="24"/>
          <w:szCs w:val="24"/>
        </w:rPr>
      </w:pPr>
      <w:r w:rsidRPr="001571F6">
        <w:rPr>
          <w:rFonts w:ascii="Times New Roman" w:eastAsia="Arial Unicode MS" w:hAnsi="Times New Roman"/>
          <w:sz w:val="24"/>
          <w:szCs w:val="24"/>
        </w:rPr>
        <w:t>Esta Escritura é regida pelas Leis da República Federativa do Brasil.</w:t>
      </w:r>
    </w:p>
    <w:p w14:paraId="58F04B8E" w14:textId="77777777" w:rsidR="00DB2CB2" w:rsidRPr="001571F6" w:rsidRDefault="00DB2CB2" w:rsidP="00DB2CB2">
      <w:pPr>
        <w:pStyle w:val="Level2"/>
        <w:numPr>
          <w:ilvl w:val="1"/>
          <w:numId w:val="47"/>
        </w:numPr>
        <w:tabs>
          <w:tab w:val="clear" w:pos="567"/>
          <w:tab w:val="clear" w:pos="680"/>
          <w:tab w:val="num" w:pos="1247"/>
        </w:tabs>
        <w:spacing w:after="140" w:line="290" w:lineRule="auto"/>
        <w:ind w:left="567" w:firstLine="0"/>
        <w:rPr>
          <w:rFonts w:ascii="Times New Roman" w:eastAsia="Arial Unicode MS" w:hAnsi="Times New Roman"/>
          <w:sz w:val="24"/>
          <w:szCs w:val="24"/>
        </w:rPr>
      </w:pPr>
      <w:r w:rsidRPr="001571F6">
        <w:rPr>
          <w:rFonts w:ascii="Times New Roman" w:eastAsia="Arial Unicode MS" w:hAnsi="Times New Roman"/>
          <w:sz w:val="24"/>
          <w:szCs w:val="24"/>
        </w:rPr>
        <w:t xml:space="preserve">As Partes declaram, mútua e expressamente, que </w:t>
      </w:r>
      <w:proofErr w:type="spellStart"/>
      <w:r w:rsidRPr="001571F6">
        <w:rPr>
          <w:rFonts w:ascii="Times New Roman" w:eastAsia="Arial Unicode MS" w:hAnsi="Times New Roman"/>
          <w:sz w:val="24"/>
          <w:szCs w:val="24"/>
        </w:rPr>
        <w:t>esta</w:t>
      </w:r>
      <w:proofErr w:type="spellEnd"/>
      <w:r w:rsidRPr="001571F6">
        <w:rPr>
          <w:rFonts w:ascii="Times New Roman" w:eastAsia="Arial Unicode MS" w:hAnsi="Times New Roman"/>
          <w:sz w:val="24"/>
          <w:szCs w:val="24"/>
        </w:rPr>
        <w:t xml:space="preserve"> Escritura foi celebrada respeitando-se os princípios de probidade e de boa-fé, por livre, consciente e firme manifestação de vontade das Partes e em perfeita relação de equidade.</w:t>
      </w:r>
    </w:p>
    <w:p w14:paraId="158F7376" w14:textId="77777777" w:rsidR="00DB2CB2" w:rsidRPr="001571F6" w:rsidRDefault="00DB2CB2" w:rsidP="00DB2CB2">
      <w:pPr>
        <w:pStyle w:val="Level2"/>
        <w:numPr>
          <w:ilvl w:val="1"/>
          <w:numId w:val="47"/>
        </w:numPr>
        <w:tabs>
          <w:tab w:val="clear" w:pos="567"/>
          <w:tab w:val="clear" w:pos="680"/>
          <w:tab w:val="left" w:pos="0"/>
          <w:tab w:val="num" w:pos="1247"/>
        </w:tabs>
        <w:spacing w:after="140" w:line="283" w:lineRule="auto"/>
        <w:ind w:left="567" w:firstLine="0"/>
        <w:rPr>
          <w:rFonts w:ascii="Times New Roman" w:eastAsia="Arial Unicode MS" w:hAnsi="Times New Roman"/>
          <w:sz w:val="24"/>
          <w:szCs w:val="24"/>
        </w:rPr>
      </w:pPr>
      <w:r w:rsidRPr="001571F6">
        <w:rPr>
          <w:rFonts w:ascii="Times New Roman" w:eastAsia="Arial Unicode MS" w:hAnsi="Times New Roman"/>
          <w:sz w:val="24"/>
          <w:szCs w:val="24"/>
        </w:rPr>
        <w:lastRenderedPageBreak/>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3B4D266C" w14:textId="77777777" w:rsidR="00DB2CB2" w:rsidRPr="001571F6" w:rsidRDefault="00DB2CB2" w:rsidP="00DB2CB2">
      <w:pPr>
        <w:pStyle w:val="Level2"/>
        <w:numPr>
          <w:ilvl w:val="1"/>
          <w:numId w:val="47"/>
        </w:numPr>
        <w:tabs>
          <w:tab w:val="clear" w:pos="567"/>
          <w:tab w:val="clear" w:pos="680"/>
          <w:tab w:val="left" w:pos="0"/>
          <w:tab w:val="num" w:pos="1247"/>
        </w:tabs>
        <w:spacing w:after="140" w:line="283" w:lineRule="auto"/>
        <w:ind w:left="567" w:firstLine="0"/>
        <w:rPr>
          <w:rFonts w:ascii="Times New Roman" w:eastAsia="Arial Unicode MS" w:hAnsi="Times New Roman"/>
          <w:sz w:val="24"/>
          <w:szCs w:val="24"/>
        </w:rPr>
      </w:pPr>
      <w:r w:rsidRPr="001571F6">
        <w:rPr>
          <w:rFonts w:ascii="Times New Roman" w:eastAsia="Arial Unicode MS" w:hAnsi="Times New Roman"/>
          <w:sz w:val="24"/>
          <w:szCs w:val="24"/>
        </w:rPr>
        <w:t>Esta Escritura é firmada em caráter irrevogável e irretratável, obrigando as Partes por si e seus sucessores.</w:t>
      </w:r>
      <w:bookmarkStart w:id="239" w:name="_DV_M413"/>
      <w:bookmarkEnd w:id="239"/>
    </w:p>
    <w:p w14:paraId="19C7CBB0" w14:textId="77777777" w:rsidR="00DB2CB2" w:rsidRPr="001571F6" w:rsidRDefault="00DB2CB2" w:rsidP="00DB2CB2">
      <w:pPr>
        <w:pStyle w:val="Level2"/>
        <w:numPr>
          <w:ilvl w:val="1"/>
          <w:numId w:val="47"/>
        </w:numPr>
        <w:tabs>
          <w:tab w:val="clear" w:pos="567"/>
          <w:tab w:val="clear" w:pos="680"/>
          <w:tab w:val="left" w:pos="0"/>
          <w:tab w:val="num" w:pos="1247"/>
        </w:tabs>
        <w:spacing w:after="140" w:line="283" w:lineRule="auto"/>
        <w:ind w:left="567" w:firstLine="0"/>
        <w:rPr>
          <w:rFonts w:ascii="Times New Roman" w:hAnsi="Times New Roman"/>
          <w:sz w:val="24"/>
          <w:szCs w:val="24"/>
        </w:rPr>
      </w:pPr>
      <w:bookmarkStart w:id="240" w:name="_DV_M414"/>
      <w:bookmarkEnd w:id="240"/>
      <w:r w:rsidRPr="001571F6">
        <w:rPr>
          <w:rFonts w:ascii="Times New Roman" w:hAnsi="Times New Roman"/>
          <w:sz w:val="24"/>
          <w:szCs w:val="24"/>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p>
    <w:p w14:paraId="20DDD93C" w14:textId="77777777" w:rsidR="00DB2CB2" w:rsidRPr="001571F6" w:rsidRDefault="00DB2CB2" w:rsidP="00DB2CB2">
      <w:pPr>
        <w:pStyle w:val="Level2"/>
        <w:numPr>
          <w:ilvl w:val="1"/>
          <w:numId w:val="47"/>
        </w:numPr>
        <w:tabs>
          <w:tab w:val="clear" w:pos="567"/>
          <w:tab w:val="clear" w:pos="680"/>
          <w:tab w:val="left" w:pos="0"/>
          <w:tab w:val="num" w:pos="1247"/>
        </w:tabs>
        <w:spacing w:after="140" w:line="283" w:lineRule="auto"/>
        <w:ind w:left="567" w:firstLine="0"/>
        <w:rPr>
          <w:rFonts w:ascii="Times New Roman" w:hAnsi="Times New Roman"/>
          <w:sz w:val="24"/>
          <w:szCs w:val="24"/>
        </w:rPr>
      </w:pPr>
      <w:r w:rsidRPr="001571F6">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14:paraId="79E39268" w14:textId="77777777" w:rsidR="00DB2CB2" w:rsidRPr="001571F6" w:rsidRDefault="00DB2CB2" w:rsidP="00DB2CB2">
      <w:pPr>
        <w:pStyle w:val="Level2"/>
        <w:numPr>
          <w:ilvl w:val="1"/>
          <w:numId w:val="47"/>
        </w:numPr>
        <w:tabs>
          <w:tab w:val="clear" w:pos="567"/>
          <w:tab w:val="clear" w:pos="680"/>
          <w:tab w:val="left" w:pos="0"/>
          <w:tab w:val="num" w:pos="1247"/>
        </w:tabs>
        <w:spacing w:after="140" w:line="283" w:lineRule="auto"/>
        <w:ind w:left="567" w:firstLine="0"/>
        <w:rPr>
          <w:rFonts w:ascii="Times New Roman" w:hAnsi="Times New Roman"/>
          <w:sz w:val="24"/>
          <w:szCs w:val="24"/>
        </w:rPr>
      </w:pPr>
      <w:r w:rsidRPr="001571F6">
        <w:rPr>
          <w:rFonts w:ascii="Times New Roman" w:hAnsi="Times New Roman"/>
          <w:sz w:val="24"/>
          <w:szCs w:val="24"/>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aos artigos aplicáveis da Lei das Sociedades por Ações, estando este isento, sob qualquer forma ou pretexto, de qualquer responsabilidade adicional que não tenha decorrido da legislação aplicável e/ou desta Escritura.</w:t>
      </w:r>
    </w:p>
    <w:p w14:paraId="2A74A827" w14:textId="77777777" w:rsidR="00DB2CB2" w:rsidRPr="001571F6" w:rsidRDefault="00DB2CB2" w:rsidP="00DB2CB2">
      <w:pPr>
        <w:pStyle w:val="Level2"/>
        <w:numPr>
          <w:ilvl w:val="1"/>
          <w:numId w:val="47"/>
        </w:numPr>
        <w:tabs>
          <w:tab w:val="clear" w:pos="567"/>
          <w:tab w:val="clear" w:pos="680"/>
          <w:tab w:val="left" w:pos="0"/>
          <w:tab w:val="num" w:pos="1247"/>
        </w:tabs>
        <w:spacing w:after="140" w:line="283" w:lineRule="auto"/>
        <w:ind w:left="567" w:firstLine="0"/>
        <w:rPr>
          <w:rFonts w:ascii="Times New Roman" w:hAnsi="Times New Roman"/>
          <w:sz w:val="24"/>
          <w:szCs w:val="24"/>
        </w:rPr>
      </w:pPr>
      <w:r w:rsidRPr="001571F6">
        <w:rPr>
          <w:rFonts w:ascii="Times New Roman" w:hAnsi="Times New Roman"/>
          <w:sz w:val="24"/>
          <w:szCs w:val="24"/>
        </w:rPr>
        <w:t xml:space="preserve">Sem prejuízo do dever de diligência do Agente Fiduciário, este assumirá que os documentos originais ou cópias autenticadas de documentos encaminhados pela </w:t>
      </w:r>
      <w:r w:rsidRPr="001571F6">
        <w:rPr>
          <w:rFonts w:ascii="Times New Roman" w:hAnsi="Times New Roman"/>
          <w:sz w:val="24"/>
          <w:szCs w:val="24"/>
        </w:rPr>
        <w:lastRenderedPageBreak/>
        <w:t>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863AA1F" w14:textId="77777777" w:rsidR="00DB2CB2" w:rsidRPr="001571F6" w:rsidRDefault="00DB2CB2" w:rsidP="00DB2CB2">
      <w:pPr>
        <w:pStyle w:val="Level2"/>
        <w:numPr>
          <w:ilvl w:val="1"/>
          <w:numId w:val="47"/>
        </w:numPr>
        <w:tabs>
          <w:tab w:val="clear" w:pos="567"/>
          <w:tab w:val="clear" w:pos="680"/>
          <w:tab w:val="num" w:pos="1247"/>
        </w:tabs>
        <w:spacing w:after="140" w:line="290" w:lineRule="auto"/>
        <w:ind w:left="567" w:firstLine="0"/>
        <w:rPr>
          <w:rFonts w:ascii="Times New Roman" w:hAnsi="Times New Roman"/>
          <w:sz w:val="24"/>
          <w:szCs w:val="24"/>
        </w:rPr>
      </w:pPr>
      <w:bookmarkStart w:id="241" w:name="_Ref43731162"/>
      <w:r w:rsidRPr="001571F6">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verificado erro material, seja ele um erro grosseiro, de digitação ou aritmético; ou ainda (</w:t>
      </w:r>
      <w:proofErr w:type="spellStart"/>
      <w:r w:rsidRPr="001571F6">
        <w:rPr>
          <w:rFonts w:ascii="Times New Roman" w:hAnsi="Times New Roman"/>
          <w:sz w:val="24"/>
          <w:szCs w:val="24"/>
        </w:rPr>
        <w:t>ii</w:t>
      </w:r>
      <w:proofErr w:type="spellEnd"/>
      <w:r w:rsidRPr="001571F6">
        <w:rPr>
          <w:rFonts w:ascii="Times New Roman" w:hAnsi="Times New Roman"/>
          <w:sz w:val="24"/>
          <w:szCs w:val="24"/>
        </w:rPr>
        <w:t>) em virtude da atualização dos dados cadastrais das Partes, tais como alteração na razão social, endereço e telefone, entre outros, desde que não haja qualquer custo ou despesa adicional para os Debenturistas.</w:t>
      </w:r>
      <w:bookmarkEnd w:id="241"/>
    </w:p>
    <w:p w14:paraId="02824BD2" w14:textId="77777777" w:rsidR="00DB2CB2" w:rsidRPr="001571F6" w:rsidRDefault="00DB2CB2" w:rsidP="00DB2CB2">
      <w:pPr>
        <w:pStyle w:val="Level2"/>
        <w:numPr>
          <w:ilvl w:val="1"/>
          <w:numId w:val="47"/>
        </w:numPr>
        <w:tabs>
          <w:tab w:val="clear" w:pos="567"/>
          <w:tab w:val="clear" w:pos="680"/>
          <w:tab w:val="num" w:pos="1247"/>
        </w:tabs>
        <w:spacing w:after="140" w:line="290" w:lineRule="auto"/>
        <w:ind w:left="567" w:firstLine="0"/>
        <w:rPr>
          <w:rFonts w:ascii="Times New Roman" w:hAnsi="Times New Roman"/>
          <w:sz w:val="24"/>
          <w:szCs w:val="24"/>
        </w:rPr>
      </w:pPr>
      <w:r w:rsidRPr="001571F6">
        <w:rPr>
          <w:rFonts w:ascii="Times New Roman" w:hAnsi="Times New Roman"/>
          <w:sz w:val="24"/>
          <w:szCs w:val="24"/>
        </w:rPr>
        <w:t xml:space="preserve">Não obstante a dispensa da realização da Assembleia Geral de Debenturistas para deliberar sobre as matérias indicadas na Cláusula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_Ref43731162 \r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Pr="001571F6">
        <w:rPr>
          <w:rFonts w:ascii="Times New Roman" w:hAnsi="Times New Roman"/>
          <w:sz w:val="24"/>
          <w:szCs w:val="24"/>
        </w:rPr>
        <w:t>10.13</w:t>
      </w:r>
      <w:r w:rsidRPr="001571F6">
        <w:rPr>
          <w:rFonts w:ascii="Times New Roman" w:hAnsi="Times New Roman"/>
          <w:sz w:val="24"/>
          <w:szCs w:val="24"/>
        </w:rPr>
        <w:fldChar w:fldCharType="end"/>
      </w:r>
      <w:r w:rsidRPr="001571F6">
        <w:rPr>
          <w:rFonts w:ascii="Times New Roman" w:hAnsi="Times New Roman"/>
          <w:sz w:val="24"/>
          <w:szCs w:val="24"/>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acima.</w:t>
      </w:r>
    </w:p>
    <w:p w14:paraId="5BA3619F" w14:textId="77777777" w:rsidR="00DB2CB2" w:rsidRPr="001571F6" w:rsidRDefault="00DB2CB2" w:rsidP="00DB2CB2">
      <w:pPr>
        <w:pStyle w:val="Level2"/>
        <w:numPr>
          <w:ilvl w:val="1"/>
          <w:numId w:val="47"/>
        </w:numPr>
        <w:tabs>
          <w:tab w:val="clear" w:pos="567"/>
          <w:tab w:val="clear" w:pos="680"/>
          <w:tab w:val="left" w:pos="0"/>
          <w:tab w:val="num" w:pos="1247"/>
        </w:tabs>
        <w:spacing w:after="140" w:line="283" w:lineRule="auto"/>
        <w:ind w:left="567" w:firstLine="0"/>
        <w:rPr>
          <w:rFonts w:ascii="Times New Roman" w:hAnsi="Times New Roman"/>
          <w:sz w:val="24"/>
          <w:szCs w:val="24"/>
        </w:rPr>
      </w:pPr>
      <w:r w:rsidRPr="001571F6">
        <w:rPr>
          <w:rFonts w:ascii="Times New Roman" w:hAnsi="Times New Roman"/>
          <w:sz w:val="24"/>
          <w:szCs w:val="24"/>
        </w:rPr>
        <w:t>Fica eleito o foro da Comarca da Cidade de Belo Horizonte, Estado de Minas Gerais, com exclusão de qualquer outro, por mais privilegiado que seja, para dirimir as questões porventura resultantes desta Escritura.</w:t>
      </w:r>
    </w:p>
    <w:p w14:paraId="25E502A8" w14:textId="77777777" w:rsidR="00DB2CB2" w:rsidRPr="001571F6" w:rsidRDefault="00DB2CB2" w:rsidP="00DB2CB2">
      <w:pPr>
        <w:pStyle w:val="Body"/>
        <w:tabs>
          <w:tab w:val="left" w:pos="0"/>
        </w:tabs>
        <w:spacing w:line="283" w:lineRule="auto"/>
        <w:rPr>
          <w:rFonts w:ascii="Times New Roman" w:eastAsia="Arial Unicode MS" w:hAnsi="Times New Roman"/>
          <w:sz w:val="24"/>
        </w:rPr>
      </w:pPr>
      <w:bookmarkStart w:id="242" w:name="_DV_M418"/>
      <w:bookmarkStart w:id="243" w:name="_DV_M423"/>
      <w:bookmarkStart w:id="244" w:name="_DV_M424"/>
      <w:bookmarkStart w:id="245" w:name="_DV_M425"/>
      <w:bookmarkStart w:id="246" w:name="_DV_M426"/>
      <w:bookmarkEnd w:id="242"/>
      <w:bookmarkEnd w:id="243"/>
      <w:bookmarkEnd w:id="244"/>
      <w:bookmarkEnd w:id="245"/>
      <w:bookmarkEnd w:id="246"/>
      <w:r w:rsidRPr="001571F6">
        <w:rPr>
          <w:rFonts w:ascii="Times New Roman" w:eastAsia="Arial Unicode MS" w:hAnsi="Times New Roman"/>
          <w:sz w:val="24"/>
        </w:rPr>
        <w:t xml:space="preserve">E por estarem assim justas e contratadas, as Partes firmam a presente Escritura, em </w:t>
      </w:r>
      <w:r>
        <w:rPr>
          <w:rFonts w:ascii="Times New Roman" w:eastAsia="Arial Unicode MS" w:hAnsi="Times New Roman"/>
          <w:sz w:val="24"/>
        </w:rPr>
        <w:t>3</w:t>
      </w:r>
      <w:r w:rsidRPr="001571F6">
        <w:rPr>
          <w:rFonts w:ascii="Times New Roman" w:eastAsia="Arial Unicode MS" w:hAnsi="Times New Roman"/>
          <w:sz w:val="24"/>
        </w:rPr>
        <w:t xml:space="preserve"> (</w:t>
      </w:r>
      <w:r>
        <w:rPr>
          <w:rFonts w:ascii="Times New Roman" w:eastAsia="Arial Unicode MS" w:hAnsi="Times New Roman"/>
          <w:sz w:val="24"/>
        </w:rPr>
        <w:t>três</w:t>
      </w:r>
      <w:r w:rsidRPr="001571F6">
        <w:rPr>
          <w:rFonts w:ascii="Times New Roman" w:eastAsia="Arial Unicode MS" w:hAnsi="Times New Roman"/>
          <w:sz w:val="24"/>
        </w:rPr>
        <w:t>) vias de igual teor e forma, na presença de 2 (duas) testemunhas.</w:t>
      </w:r>
    </w:p>
    <w:p w14:paraId="5DA3B51B" w14:textId="77777777" w:rsidR="00DB2CB2" w:rsidRPr="001571F6" w:rsidRDefault="00DB2CB2" w:rsidP="00DB2CB2">
      <w:pPr>
        <w:pStyle w:val="Body"/>
        <w:tabs>
          <w:tab w:val="left" w:pos="0"/>
        </w:tabs>
        <w:jc w:val="center"/>
        <w:rPr>
          <w:rFonts w:ascii="Times New Roman" w:eastAsia="Arial Unicode MS" w:hAnsi="Times New Roman"/>
          <w:i/>
          <w:sz w:val="24"/>
        </w:rPr>
      </w:pPr>
      <w:bookmarkStart w:id="247" w:name="_DV_M416"/>
      <w:bookmarkEnd w:id="247"/>
      <w:r w:rsidRPr="001571F6">
        <w:rPr>
          <w:rFonts w:ascii="Times New Roman" w:eastAsia="Arial Unicode MS" w:hAnsi="Times New Roman"/>
          <w:i/>
          <w:sz w:val="24"/>
        </w:rPr>
        <w:t>(</w:t>
      </w:r>
      <w:r w:rsidRPr="001571F6">
        <w:rPr>
          <w:rFonts w:ascii="Times New Roman" w:hAnsi="Times New Roman"/>
          <w:i/>
          <w:sz w:val="24"/>
        </w:rPr>
        <w:t>Restante da página intencionalmente deixado em branco</w:t>
      </w:r>
      <w:r w:rsidRPr="001571F6">
        <w:rPr>
          <w:rFonts w:ascii="Times New Roman" w:eastAsia="Arial Unicode MS" w:hAnsi="Times New Roman"/>
          <w:i/>
          <w:sz w:val="24"/>
        </w:rPr>
        <w:t>.)</w:t>
      </w:r>
    </w:p>
    <w:p w14:paraId="6C67B0FC" w14:textId="77777777" w:rsidR="00DB2CB2" w:rsidRPr="001571F6" w:rsidRDefault="00DB2CB2" w:rsidP="00DB2CB2">
      <w:pPr>
        <w:rPr>
          <w:rFonts w:ascii="Times New Roman" w:eastAsia="Arial Unicode MS" w:hAnsi="Times New Roman"/>
          <w:i/>
          <w:kern w:val="20"/>
          <w:sz w:val="24"/>
        </w:rPr>
      </w:pPr>
      <w:r w:rsidRPr="001571F6">
        <w:rPr>
          <w:rFonts w:ascii="Times New Roman" w:eastAsia="Arial Unicode MS" w:hAnsi="Times New Roman"/>
          <w:i/>
          <w:sz w:val="24"/>
        </w:rPr>
        <w:br w:type="page"/>
      </w:r>
    </w:p>
    <w:p w14:paraId="60FDAE21" w14:textId="77777777" w:rsidR="00DB2CB2" w:rsidRPr="001571F6" w:rsidRDefault="00DB2CB2" w:rsidP="00DB2CB2">
      <w:pPr>
        <w:pStyle w:val="Body"/>
        <w:tabs>
          <w:tab w:val="left" w:pos="0"/>
        </w:tabs>
        <w:rPr>
          <w:rFonts w:ascii="Times New Roman" w:eastAsia="Arial Unicode MS" w:hAnsi="Times New Roman"/>
          <w:i/>
          <w:sz w:val="24"/>
        </w:rPr>
      </w:pPr>
      <w:r w:rsidRPr="001571F6">
        <w:rPr>
          <w:rFonts w:ascii="Times New Roman" w:eastAsia="Arial Unicode MS" w:hAnsi="Times New Roman"/>
          <w:i/>
          <w:sz w:val="24"/>
        </w:rPr>
        <w:lastRenderedPageBreak/>
        <w:t xml:space="preserve">(Página de assinaturas 1/3 do </w:t>
      </w:r>
      <w:r w:rsidRPr="001571F6">
        <w:rPr>
          <w:rFonts w:ascii="Times New Roman" w:hAnsi="Times New Roman"/>
          <w:i/>
          <w:iCs/>
          <w:sz w:val="24"/>
        </w:rPr>
        <w:t>Instrumento Particular de Escritura d</w:t>
      </w:r>
      <w:r>
        <w:rPr>
          <w:rFonts w:ascii="Times New Roman" w:hAnsi="Times New Roman"/>
          <w:i/>
          <w:iCs/>
          <w:sz w:val="24"/>
        </w:rPr>
        <w:t>a</w:t>
      </w:r>
      <w:r w:rsidRPr="001571F6">
        <w:rPr>
          <w:rFonts w:ascii="Times New Roman" w:hAnsi="Times New Roman"/>
          <w:i/>
          <w:iCs/>
          <w:sz w:val="24"/>
        </w:rPr>
        <w:t xml:space="preserve"> </w:t>
      </w:r>
      <w:r>
        <w:rPr>
          <w:rFonts w:ascii="Times New Roman" w:hAnsi="Times New Roman"/>
          <w:i/>
          <w:iCs/>
          <w:sz w:val="24"/>
        </w:rPr>
        <w:t xml:space="preserve">3ª </w:t>
      </w:r>
      <w:r w:rsidRPr="001571F6">
        <w:rPr>
          <w:rFonts w:ascii="Times New Roman" w:hAnsi="Times New Roman"/>
          <w:i/>
          <w:iCs/>
          <w:sz w:val="24"/>
        </w:rPr>
        <w:t xml:space="preserve">Emissão de Debêntures Simples, Não Conversíveis em Ações, da Espécie Quirografária, em Série Única, </w:t>
      </w:r>
      <w:r>
        <w:rPr>
          <w:rFonts w:ascii="Times New Roman" w:hAnsi="Times New Roman"/>
          <w:i/>
          <w:iCs/>
          <w:sz w:val="24"/>
        </w:rPr>
        <w:t xml:space="preserve">de Colocação Privada </w:t>
      </w:r>
      <w:r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7F0E081E" w14:textId="77777777" w:rsidR="00DB2CB2" w:rsidRPr="001571F6" w:rsidRDefault="00DB2CB2" w:rsidP="00DB2CB2">
      <w:pPr>
        <w:pStyle w:val="Body"/>
        <w:tabs>
          <w:tab w:val="left" w:pos="0"/>
        </w:tabs>
        <w:rPr>
          <w:rFonts w:ascii="Times New Roman" w:eastAsia="Arial Unicode MS" w:hAnsi="Times New Roman"/>
          <w:w w:val="0"/>
          <w:sz w:val="24"/>
        </w:rPr>
      </w:pPr>
    </w:p>
    <w:p w14:paraId="585A68D3" w14:textId="77777777" w:rsidR="00DB2CB2" w:rsidRPr="001571F6" w:rsidRDefault="00DB2CB2" w:rsidP="00DB2CB2">
      <w:pPr>
        <w:pStyle w:val="Body"/>
        <w:tabs>
          <w:tab w:val="left" w:pos="0"/>
        </w:tabs>
        <w:rPr>
          <w:rFonts w:ascii="Times New Roman" w:eastAsia="Arial Unicode MS" w:hAnsi="Times New Roman"/>
          <w:w w:val="0"/>
          <w:sz w:val="24"/>
        </w:rPr>
      </w:pPr>
    </w:p>
    <w:p w14:paraId="1F743F4B" w14:textId="77777777" w:rsidR="00DB2CB2" w:rsidRPr="001571F6" w:rsidRDefault="00DB2CB2" w:rsidP="00DB2CB2">
      <w:pPr>
        <w:pStyle w:val="Body"/>
        <w:tabs>
          <w:tab w:val="left" w:pos="0"/>
        </w:tabs>
        <w:jc w:val="center"/>
        <w:rPr>
          <w:rFonts w:ascii="Times New Roman" w:eastAsia="Arial Unicode MS" w:hAnsi="Times New Roman"/>
          <w:b/>
          <w:w w:val="0"/>
          <w:sz w:val="24"/>
        </w:rPr>
      </w:pPr>
      <w:r w:rsidRPr="001571F6">
        <w:rPr>
          <w:rFonts w:ascii="Times New Roman" w:hAnsi="Times New Roman"/>
          <w:b/>
          <w:sz w:val="24"/>
        </w:rPr>
        <w:t>BONSUCESSO HOLDING FINANCEIRA S.A.</w:t>
      </w:r>
    </w:p>
    <w:p w14:paraId="49ACF584" w14:textId="77777777" w:rsidR="00DB2CB2" w:rsidRPr="001571F6" w:rsidRDefault="00DB2CB2" w:rsidP="00DB2CB2">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DB2CB2" w:rsidRPr="001571F6" w14:paraId="0A658AFA" w14:textId="77777777" w:rsidTr="005A53A4">
        <w:tc>
          <w:tcPr>
            <w:tcW w:w="3969" w:type="dxa"/>
            <w:tcBorders>
              <w:top w:val="single" w:sz="4" w:space="0" w:color="auto"/>
            </w:tcBorders>
          </w:tcPr>
          <w:p w14:paraId="0B53978E" w14:textId="77777777" w:rsidR="00DB2CB2" w:rsidRPr="001571F6" w:rsidRDefault="00DB2CB2" w:rsidP="005A53A4">
            <w:pPr>
              <w:pStyle w:val="Body"/>
              <w:tabs>
                <w:tab w:val="left" w:pos="0"/>
              </w:tabs>
              <w:rPr>
                <w:rFonts w:ascii="Times New Roman" w:hAnsi="Times New Roman"/>
                <w:sz w:val="24"/>
              </w:rPr>
            </w:pPr>
            <w:r w:rsidRPr="001571F6">
              <w:rPr>
                <w:rFonts w:ascii="Times New Roman" w:hAnsi="Times New Roman"/>
                <w:sz w:val="24"/>
              </w:rPr>
              <w:t xml:space="preserve">Nome: </w:t>
            </w:r>
          </w:p>
          <w:p w14:paraId="20E9EAD2" w14:textId="77777777" w:rsidR="00DB2CB2" w:rsidRPr="001571F6" w:rsidRDefault="00DB2CB2" w:rsidP="005A53A4">
            <w:pPr>
              <w:pStyle w:val="Body"/>
              <w:tabs>
                <w:tab w:val="left" w:pos="0"/>
              </w:tabs>
              <w:rPr>
                <w:rFonts w:ascii="Times New Roman" w:hAnsi="Times New Roman"/>
                <w:sz w:val="24"/>
              </w:rPr>
            </w:pPr>
            <w:r w:rsidRPr="001571F6">
              <w:rPr>
                <w:rFonts w:ascii="Times New Roman" w:hAnsi="Times New Roman"/>
                <w:sz w:val="24"/>
              </w:rPr>
              <w:t xml:space="preserve">Cargo: </w:t>
            </w:r>
          </w:p>
        </w:tc>
        <w:tc>
          <w:tcPr>
            <w:tcW w:w="567" w:type="dxa"/>
          </w:tcPr>
          <w:p w14:paraId="48E231A9" w14:textId="77777777" w:rsidR="00DB2CB2" w:rsidRPr="001571F6" w:rsidRDefault="00DB2CB2" w:rsidP="005A53A4">
            <w:pPr>
              <w:pStyle w:val="Body"/>
              <w:tabs>
                <w:tab w:val="left" w:pos="0"/>
              </w:tabs>
              <w:rPr>
                <w:rFonts w:ascii="Times New Roman" w:hAnsi="Times New Roman"/>
                <w:sz w:val="24"/>
              </w:rPr>
            </w:pPr>
          </w:p>
        </w:tc>
        <w:tc>
          <w:tcPr>
            <w:tcW w:w="4262" w:type="dxa"/>
            <w:tcBorders>
              <w:top w:val="single" w:sz="4" w:space="0" w:color="auto"/>
            </w:tcBorders>
          </w:tcPr>
          <w:p w14:paraId="28980327" w14:textId="77777777" w:rsidR="00DB2CB2" w:rsidRPr="001571F6" w:rsidRDefault="00DB2CB2" w:rsidP="005A53A4">
            <w:pPr>
              <w:pStyle w:val="Body"/>
              <w:tabs>
                <w:tab w:val="left" w:pos="0"/>
              </w:tabs>
              <w:rPr>
                <w:rFonts w:ascii="Times New Roman" w:hAnsi="Times New Roman"/>
                <w:b/>
                <w:sz w:val="24"/>
              </w:rPr>
            </w:pPr>
            <w:r w:rsidRPr="001571F6">
              <w:rPr>
                <w:rFonts w:ascii="Times New Roman" w:hAnsi="Times New Roman"/>
                <w:sz w:val="24"/>
              </w:rPr>
              <w:t xml:space="preserve">Nome: </w:t>
            </w:r>
          </w:p>
          <w:p w14:paraId="6ABDB214" w14:textId="77777777" w:rsidR="00DB2CB2" w:rsidRPr="001571F6" w:rsidRDefault="00DB2CB2" w:rsidP="005A53A4">
            <w:pPr>
              <w:pStyle w:val="Body"/>
              <w:tabs>
                <w:tab w:val="left" w:pos="0"/>
              </w:tabs>
              <w:rPr>
                <w:rFonts w:ascii="Times New Roman" w:hAnsi="Times New Roman"/>
                <w:sz w:val="24"/>
              </w:rPr>
            </w:pPr>
            <w:r w:rsidRPr="001571F6">
              <w:rPr>
                <w:rFonts w:ascii="Times New Roman" w:hAnsi="Times New Roman"/>
                <w:sz w:val="24"/>
              </w:rPr>
              <w:t xml:space="preserve">Cargo: </w:t>
            </w:r>
          </w:p>
        </w:tc>
      </w:tr>
    </w:tbl>
    <w:p w14:paraId="749146E6" w14:textId="77777777" w:rsidR="00DB2CB2" w:rsidRPr="001571F6" w:rsidRDefault="00DB2CB2" w:rsidP="00DB2CB2">
      <w:pPr>
        <w:pStyle w:val="Body"/>
        <w:tabs>
          <w:tab w:val="left" w:pos="0"/>
        </w:tabs>
        <w:rPr>
          <w:rFonts w:ascii="Times New Roman" w:eastAsia="Arial Unicode MS" w:hAnsi="Times New Roman"/>
          <w:w w:val="0"/>
          <w:sz w:val="24"/>
        </w:rPr>
      </w:pPr>
    </w:p>
    <w:p w14:paraId="0459DA99" w14:textId="77777777" w:rsidR="00DB2CB2" w:rsidRPr="001571F6" w:rsidRDefault="00DB2CB2" w:rsidP="00DB2CB2">
      <w:pPr>
        <w:pStyle w:val="Body"/>
        <w:tabs>
          <w:tab w:val="left" w:pos="0"/>
        </w:tabs>
        <w:rPr>
          <w:rFonts w:ascii="Times New Roman" w:eastAsia="Arial Unicode MS" w:hAnsi="Times New Roman"/>
          <w:w w:val="0"/>
          <w:sz w:val="24"/>
        </w:rPr>
      </w:pPr>
    </w:p>
    <w:p w14:paraId="0623C892" w14:textId="77777777" w:rsidR="00DB2CB2" w:rsidRPr="001571F6" w:rsidRDefault="00DB2CB2" w:rsidP="00DB2CB2">
      <w:pPr>
        <w:pStyle w:val="Body"/>
        <w:tabs>
          <w:tab w:val="left" w:pos="0"/>
        </w:tabs>
        <w:rPr>
          <w:rFonts w:ascii="Times New Roman" w:eastAsia="Arial Unicode MS" w:hAnsi="Times New Roman"/>
          <w:i/>
          <w:sz w:val="24"/>
        </w:rPr>
      </w:pPr>
      <w:r w:rsidRPr="001571F6">
        <w:rPr>
          <w:rFonts w:ascii="Times New Roman" w:eastAsia="Arial Unicode MS" w:hAnsi="Times New Roman"/>
          <w:w w:val="0"/>
          <w:sz w:val="24"/>
        </w:rPr>
        <w:br w:type="page"/>
      </w:r>
      <w:r w:rsidRPr="001571F6">
        <w:rPr>
          <w:rFonts w:ascii="Times New Roman" w:eastAsia="Arial Unicode MS" w:hAnsi="Times New Roman"/>
          <w:i/>
          <w:sz w:val="24"/>
        </w:rPr>
        <w:lastRenderedPageBreak/>
        <w:t xml:space="preserve">(Página de assinaturas 2/3 do </w:t>
      </w:r>
      <w:r w:rsidRPr="001571F6">
        <w:rPr>
          <w:rFonts w:ascii="Times New Roman" w:hAnsi="Times New Roman"/>
          <w:i/>
          <w:iCs/>
          <w:sz w:val="24"/>
        </w:rPr>
        <w:t>Instrumento Particular de Escritura d</w:t>
      </w:r>
      <w:r>
        <w:rPr>
          <w:rFonts w:ascii="Times New Roman" w:hAnsi="Times New Roman"/>
          <w:i/>
          <w:iCs/>
          <w:sz w:val="24"/>
        </w:rPr>
        <w:t>a</w:t>
      </w:r>
      <w:r w:rsidRPr="001571F6">
        <w:rPr>
          <w:rFonts w:ascii="Times New Roman" w:hAnsi="Times New Roman"/>
          <w:i/>
          <w:iCs/>
          <w:sz w:val="24"/>
        </w:rPr>
        <w:t xml:space="preserve"> </w:t>
      </w:r>
      <w:r>
        <w:rPr>
          <w:rFonts w:ascii="Times New Roman" w:hAnsi="Times New Roman"/>
          <w:i/>
          <w:iCs/>
          <w:sz w:val="24"/>
        </w:rPr>
        <w:t xml:space="preserve">3ª </w:t>
      </w:r>
      <w:r w:rsidRPr="001571F6">
        <w:rPr>
          <w:rFonts w:ascii="Times New Roman" w:hAnsi="Times New Roman"/>
          <w:i/>
          <w:iCs/>
          <w:sz w:val="24"/>
        </w:rPr>
        <w:t xml:space="preserve">Emissão de Debêntures Simples, Não Conversíveis em Ações, da Espécie Quirografária, em Série Única, </w:t>
      </w:r>
      <w:r>
        <w:rPr>
          <w:rFonts w:ascii="Times New Roman" w:hAnsi="Times New Roman"/>
          <w:i/>
          <w:iCs/>
          <w:sz w:val="24"/>
        </w:rPr>
        <w:t xml:space="preserve">de Colocação Privada </w:t>
      </w:r>
      <w:r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25D24A3B" w14:textId="77777777" w:rsidR="00DB2CB2" w:rsidRPr="001571F6" w:rsidRDefault="00DB2CB2" w:rsidP="00DB2CB2">
      <w:pPr>
        <w:pStyle w:val="Body"/>
        <w:tabs>
          <w:tab w:val="left" w:pos="0"/>
        </w:tabs>
        <w:rPr>
          <w:rFonts w:ascii="Times New Roman" w:eastAsia="Arial Unicode MS" w:hAnsi="Times New Roman"/>
          <w:i/>
          <w:sz w:val="24"/>
        </w:rPr>
      </w:pPr>
    </w:p>
    <w:p w14:paraId="0F766DF6" w14:textId="77777777" w:rsidR="00DB2CB2" w:rsidRPr="001571F6" w:rsidRDefault="00DB2CB2" w:rsidP="00DB2CB2">
      <w:pPr>
        <w:pStyle w:val="Body"/>
        <w:tabs>
          <w:tab w:val="left" w:pos="0"/>
        </w:tabs>
        <w:rPr>
          <w:rFonts w:ascii="Times New Roman" w:hAnsi="Times New Roman"/>
          <w:sz w:val="24"/>
        </w:rPr>
      </w:pPr>
    </w:p>
    <w:p w14:paraId="4D653681" w14:textId="77777777" w:rsidR="00DB2CB2" w:rsidRPr="001571F6" w:rsidRDefault="00DB2CB2" w:rsidP="00DB2CB2">
      <w:pPr>
        <w:pStyle w:val="Body"/>
        <w:tabs>
          <w:tab w:val="left" w:pos="0"/>
        </w:tabs>
        <w:rPr>
          <w:rFonts w:ascii="Times New Roman" w:hAnsi="Times New Roman"/>
          <w:sz w:val="24"/>
        </w:rPr>
      </w:pPr>
    </w:p>
    <w:p w14:paraId="3EE8DF49" w14:textId="77777777" w:rsidR="00DB2CB2" w:rsidRPr="001571F6" w:rsidRDefault="00DB2CB2" w:rsidP="00DB2CB2">
      <w:pPr>
        <w:pStyle w:val="Body"/>
        <w:tabs>
          <w:tab w:val="left" w:pos="0"/>
        </w:tabs>
        <w:jc w:val="center"/>
        <w:rPr>
          <w:rFonts w:ascii="Times New Roman" w:hAnsi="Times New Roman"/>
          <w:b/>
          <w:smallCaps/>
          <w:sz w:val="24"/>
        </w:rPr>
      </w:pPr>
      <w:r w:rsidRPr="001571F6">
        <w:rPr>
          <w:rFonts w:ascii="Times New Roman" w:hAnsi="Times New Roman"/>
          <w:b/>
          <w:smallCaps/>
          <w:sz w:val="24"/>
        </w:rPr>
        <w:t>SIMPLIFIC PAVARINI DISTRIBUIDORA DE TÍTULOS E VALORES MOBILIÁRIOS LTDA.</w:t>
      </w:r>
    </w:p>
    <w:p w14:paraId="06CAC6FE" w14:textId="77777777" w:rsidR="00DB2CB2" w:rsidRPr="001571F6" w:rsidRDefault="00DB2CB2" w:rsidP="00DB2CB2">
      <w:pPr>
        <w:pStyle w:val="Body"/>
        <w:tabs>
          <w:tab w:val="left" w:pos="0"/>
        </w:tabs>
        <w:jc w:val="center"/>
        <w:rPr>
          <w:rFonts w:ascii="Times New Roman" w:hAnsi="Times New Roman"/>
          <w:b/>
          <w:smallCaps/>
          <w:sz w:val="24"/>
        </w:rPr>
      </w:pPr>
    </w:p>
    <w:p w14:paraId="2C40BF17" w14:textId="77777777" w:rsidR="00DB2CB2" w:rsidRPr="001571F6" w:rsidRDefault="00DB2CB2" w:rsidP="00DB2CB2">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DB2CB2" w:rsidRPr="001571F6" w14:paraId="63107D29" w14:textId="77777777" w:rsidTr="005A53A4">
        <w:trPr>
          <w:jc w:val="center"/>
        </w:trPr>
        <w:tc>
          <w:tcPr>
            <w:tcW w:w="6096" w:type="dxa"/>
            <w:tcBorders>
              <w:top w:val="single" w:sz="4" w:space="0" w:color="auto"/>
            </w:tcBorders>
          </w:tcPr>
          <w:p w14:paraId="4AEF8D67" w14:textId="77777777" w:rsidR="00DB2CB2" w:rsidRPr="001571F6" w:rsidRDefault="00DB2CB2" w:rsidP="005A53A4">
            <w:pPr>
              <w:pStyle w:val="Body"/>
              <w:tabs>
                <w:tab w:val="left" w:pos="0"/>
              </w:tabs>
              <w:rPr>
                <w:rFonts w:ascii="Times New Roman" w:hAnsi="Times New Roman"/>
                <w:sz w:val="24"/>
              </w:rPr>
            </w:pPr>
            <w:r w:rsidRPr="001571F6">
              <w:rPr>
                <w:rFonts w:ascii="Times New Roman" w:hAnsi="Times New Roman"/>
                <w:sz w:val="24"/>
              </w:rPr>
              <w:t>Nome:</w:t>
            </w:r>
          </w:p>
        </w:tc>
      </w:tr>
      <w:tr w:rsidR="00DB2CB2" w:rsidRPr="001571F6" w14:paraId="3F64091A" w14:textId="77777777" w:rsidTr="005A53A4">
        <w:trPr>
          <w:jc w:val="center"/>
        </w:trPr>
        <w:tc>
          <w:tcPr>
            <w:tcW w:w="6096" w:type="dxa"/>
          </w:tcPr>
          <w:p w14:paraId="0A9E7872" w14:textId="77777777" w:rsidR="00DB2CB2" w:rsidRPr="001571F6" w:rsidRDefault="00DB2CB2" w:rsidP="005A53A4">
            <w:pPr>
              <w:pStyle w:val="Body"/>
              <w:tabs>
                <w:tab w:val="left" w:pos="0"/>
              </w:tabs>
              <w:rPr>
                <w:rFonts w:ascii="Times New Roman" w:hAnsi="Times New Roman"/>
                <w:sz w:val="24"/>
              </w:rPr>
            </w:pPr>
            <w:r w:rsidRPr="001571F6">
              <w:rPr>
                <w:rFonts w:ascii="Times New Roman" w:hAnsi="Times New Roman"/>
                <w:sz w:val="24"/>
              </w:rPr>
              <w:t>Cargo:</w:t>
            </w:r>
          </w:p>
          <w:p w14:paraId="7C7F6C20" w14:textId="77777777" w:rsidR="00DB2CB2" w:rsidRPr="001571F6" w:rsidRDefault="00DB2CB2" w:rsidP="005A53A4">
            <w:pPr>
              <w:pStyle w:val="Body"/>
              <w:tabs>
                <w:tab w:val="left" w:pos="0"/>
              </w:tabs>
              <w:rPr>
                <w:rFonts w:ascii="Times New Roman" w:hAnsi="Times New Roman"/>
                <w:smallCaps/>
                <w:sz w:val="24"/>
              </w:rPr>
            </w:pPr>
          </w:p>
        </w:tc>
      </w:tr>
    </w:tbl>
    <w:p w14:paraId="7BBDFF7C" w14:textId="77777777" w:rsidR="00DB2CB2" w:rsidRPr="001571F6" w:rsidRDefault="00DB2CB2" w:rsidP="00DB2CB2">
      <w:pPr>
        <w:pStyle w:val="Body"/>
        <w:tabs>
          <w:tab w:val="left" w:pos="0"/>
        </w:tabs>
        <w:rPr>
          <w:rFonts w:ascii="Times New Roman" w:eastAsia="Arial Unicode MS" w:hAnsi="Times New Roman"/>
          <w:w w:val="0"/>
          <w:sz w:val="24"/>
        </w:rPr>
      </w:pPr>
    </w:p>
    <w:p w14:paraId="42FF3E78" w14:textId="77777777" w:rsidR="00DB2CB2" w:rsidRPr="001571F6" w:rsidRDefault="00DB2CB2" w:rsidP="00DB2CB2">
      <w:pPr>
        <w:pStyle w:val="Body"/>
        <w:tabs>
          <w:tab w:val="left" w:pos="0"/>
        </w:tabs>
        <w:rPr>
          <w:rFonts w:ascii="Times New Roman" w:eastAsia="Arial Unicode MS" w:hAnsi="Times New Roman"/>
          <w:sz w:val="24"/>
        </w:rPr>
      </w:pPr>
    </w:p>
    <w:p w14:paraId="550C5656" w14:textId="77777777" w:rsidR="00DB2CB2" w:rsidRPr="001571F6" w:rsidRDefault="00DB2CB2" w:rsidP="00DB2CB2">
      <w:pPr>
        <w:pStyle w:val="Body"/>
        <w:tabs>
          <w:tab w:val="left" w:pos="0"/>
        </w:tabs>
        <w:rPr>
          <w:rFonts w:ascii="Times New Roman" w:eastAsia="Arial Unicode MS" w:hAnsi="Times New Roman"/>
          <w:i/>
          <w:sz w:val="24"/>
        </w:rPr>
      </w:pPr>
      <w:r w:rsidRPr="001571F6">
        <w:rPr>
          <w:rFonts w:ascii="Times New Roman" w:hAnsi="Times New Roman"/>
          <w:sz w:val="24"/>
        </w:rPr>
        <w:br w:type="page"/>
      </w:r>
      <w:r w:rsidRPr="001571F6">
        <w:rPr>
          <w:rFonts w:ascii="Times New Roman" w:eastAsia="Arial Unicode MS" w:hAnsi="Times New Roman"/>
          <w:i/>
          <w:sz w:val="24"/>
        </w:rPr>
        <w:lastRenderedPageBreak/>
        <w:t xml:space="preserve">(Página de assinaturas 3/3 do </w:t>
      </w:r>
      <w:r w:rsidRPr="001571F6">
        <w:rPr>
          <w:rFonts w:ascii="Times New Roman" w:hAnsi="Times New Roman"/>
          <w:i/>
          <w:iCs/>
          <w:sz w:val="24"/>
        </w:rPr>
        <w:t>Instrumento Particular de Escritura d</w:t>
      </w:r>
      <w:r>
        <w:rPr>
          <w:rFonts w:ascii="Times New Roman" w:hAnsi="Times New Roman"/>
          <w:i/>
          <w:iCs/>
          <w:sz w:val="24"/>
        </w:rPr>
        <w:t>a3ª</w:t>
      </w:r>
      <w:r w:rsidRPr="001571F6">
        <w:rPr>
          <w:rFonts w:ascii="Times New Roman" w:hAnsi="Times New Roman"/>
          <w:i/>
          <w:iCs/>
          <w:sz w:val="24"/>
        </w:rPr>
        <w:t xml:space="preserve"> Emissão de Debêntures Simples, Não Conversíveis em Ações, da Espécie Quirografária, em Série Única, d</w:t>
      </w:r>
      <w:r>
        <w:rPr>
          <w:rFonts w:ascii="Times New Roman" w:hAnsi="Times New Roman"/>
          <w:i/>
          <w:iCs/>
          <w:sz w:val="24"/>
        </w:rPr>
        <w:t xml:space="preserve">e Colocação Privada, </w:t>
      </w:r>
      <w:r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55590BCA" w14:textId="77777777" w:rsidR="00DB2CB2" w:rsidRPr="001571F6" w:rsidRDefault="00DB2CB2" w:rsidP="00DB2CB2">
      <w:pPr>
        <w:tabs>
          <w:tab w:val="left" w:pos="0"/>
        </w:tabs>
        <w:jc w:val="both"/>
        <w:rPr>
          <w:rFonts w:ascii="Times New Roman" w:eastAsia="Arial Unicode MS" w:hAnsi="Times New Roman"/>
          <w:i/>
          <w:sz w:val="24"/>
        </w:rPr>
      </w:pPr>
    </w:p>
    <w:p w14:paraId="54262976" w14:textId="77777777" w:rsidR="00DB2CB2" w:rsidRPr="001571F6" w:rsidRDefault="00DB2CB2" w:rsidP="00DB2CB2">
      <w:pPr>
        <w:pStyle w:val="Body"/>
        <w:tabs>
          <w:tab w:val="left" w:pos="0"/>
        </w:tabs>
        <w:rPr>
          <w:rFonts w:ascii="Times New Roman" w:eastAsia="Arial Unicode MS" w:hAnsi="Times New Roman"/>
          <w:i/>
          <w:sz w:val="24"/>
        </w:rPr>
      </w:pPr>
    </w:p>
    <w:p w14:paraId="57116EFB" w14:textId="77777777" w:rsidR="00DB2CB2" w:rsidRPr="001571F6" w:rsidRDefault="00DB2CB2" w:rsidP="00DB2CB2">
      <w:pPr>
        <w:pStyle w:val="Body"/>
        <w:tabs>
          <w:tab w:val="left" w:pos="0"/>
        </w:tabs>
        <w:rPr>
          <w:rFonts w:ascii="Times New Roman" w:hAnsi="Times New Roman"/>
          <w:b/>
          <w:sz w:val="24"/>
        </w:rPr>
      </w:pPr>
      <w:r w:rsidRPr="001571F6">
        <w:rPr>
          <w:rFonts w:ascii="Times New Roman" w:hAnsi="Times New Roman"/>
          <w:b/>
          <w:sz w:val="24"/>
        </w:rPr>
        <w:t>TESTEMUNHAS:</w:t>
      </w:r>
    </w:p>
    <w:p w14:paraId="52DB683A" w14:textId="77777777" w:rsidR="00DB2CB2" w:rsidRPr="001571F6" w:rsidRDefault="00DB2CB2" w:rsidP="00DB2CB2">
      <w:pPr>
        <w:pStyle w:val="Body"/>
        <w:tabs>
          <w:tab w:val="left" w:pos="0"/>
        </w:tabs>
        <w:rPr>
          <w:rFonts w:ascii="Times New Roman" w:hAnsi="Times New Roman"/>
          <w:sz w:val="24"/>
        </w:rPr>
      </w:pPr>
    </w:p>
    <w:p w14:paraId="463A5921" w14:textId="77777777" w:rsidR="00DB2CB2" w:rsidRPr="001571F6" w:rsidRDefault="00DB2CB2" w:rsidP="00DB2CB2">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DB2CB2" w:rsidRPr="001571F6" w14:paraId="3D13918C" w14:textId="77777777" w:rsidTr="005A53A4">
        <w:tc>
          <w:tcPr>
            <w:tcW w:w="3828" w:type="dxa"/>
            <w:tcBorders>
              <w:top w:val="single" w:sz="4" w:space="0" w:color="auto"/>
            </w:tcBorders>
          </w:tcPr>
          <w:p w14:paraId="477A1B95" w14:textId="77777777" w:rsidR="00DB2CB2" w:rsidRPr="001571F6" w:rsidRDefault="00DB2CB2" w:rsidP="005A53A4">
            <w:pPr>
              <w:pStyle w:val="Body"/>
              <w:tabs>
                <w:tab w:val="left" w:pos="0"/>
              </w:tabs>
              <w:rPr>
                <w:rFonts w:ascii="Times New Roman" w:hAnsi="Times New Roman"/>
                <w:sz w:val="24"/>
              </w:rPr>
            </w:pPr>
            <w:r w:rsidRPr="001571F6">
              <w:rPr>
                <w:rFonts w:ascii="Times New Roman" w:hAnsi="Times New Roman"/>
                <w:sz w:val="24"/>
              </w:rPr>
              <w:t xml:space="preserve">Nome: </w:t>
            </w:r>
          </w:p>
        </w:tc>
        <w:tc>
          <w:tcPr>
            <w:tcW w:w="562" w:type="dxa"/>
          </w:tcPr>
          <w:p w14:paraId="3280FFBE" w14:textId="77777777" w:rsidR="00DB2CB2" w:rsidRPr="001571F6" w:rsidRDefault="00DB2CB2" w:rsidP="005A53A4">
            <w:pPr>
              <w:pStyle w:val="Body"/>
              <w:tabs>
                <w:tab w:val="left" w:pos="0"/>
              </w:tabs>
              <w:rPr>
                <w:rFonts w:ascii="Times New Roman" w:hAnsi="Times New Roman"/>
                <w:sz w:val="24"/>
              </w:rPr>
            </w:pPr>
          </w:p>
        </w:tc>
        <w:tc>
          <w:tcPr>
            <w:tcW w:w="4331" w:type="dxa"/>
            <w:tcBorders>
              <w:top w:val="single" w:sz="4" w:space="0" w:color="auto"/>
            </w:tcBorders>
          </w:tcPr>
          <w:p w14:paraId="19DFE2FC" w14:textId="77777777" w:rsidR="00DB2CB2" w:rsidRPr="001571F6" w:rsidRDefault="00DB2CB2" w:rsidP="005A53A4">
            <w:pPr>
              <w:pStyle w:val="Body"/>
              <w:tabs>
                <w:tab w:val="left" w:pos="0"/>
              </w:tabs>
              <w:rPr>
                <w:rFonts w:ascii="Times New Roman" w:hAnsi="Times New Roman"/>
                <w:sz w:val="24"/>
              </w:rPr>
            </w:pPr>
            <w:r w:rsidRPr="001571F6">
              <w:rPr>
                <w:rFonts w:ascii="Times New Roman" w:hAnsi="Times New Roman"/>
                <w:sz w:val="24"/>
              </w:rPr>
              <w:t>Nome:</w:t>
            </w:r>
          </w:p>
        </w:tc>
      </w:tr>
      <w:tr w:rsidR="00DB2CB2" w:rsidRPr="001571F6" w14:paraId="3ECD022E" w14:textId="77777777" w:rsidTr="005A53A4">
        <w:tc>
          <w:tcPr>
            <w:tcW w:w="3828" w:type="dxa"/>
          </w:tcPr>
          <w:p w14:paraId="32C383F3" w14:textId="77777777" w:rsidR="00DB2CB2" w:rsidRPr="001571F6" w:rsidRDefault="00DB2CB2" w:rsidP="005A53A4">
            <w:pPr>
              <w:pStyle w:val="Body"/>
              <w:tabs>
                <w:tab w:val="left" w:pos="0"/>
              </w:tabs>
              <w:rPr>
                <w:rFonts w:ascii="Times New Roman" w:hAnsi="Times New Roman"/>
                <w:sz w:val="24"/>
              </w:rPr>
            </w:pPr>
            <w:r w:rsidRPr="001571F6">
              <w:rPr>
                <w:rFonts w:ascii="Times New Roman" w:hAnsi="Times New Roman"/>
                <w:sz w:val="24"/>
              </w:rPr>
              <w:t>CPF:</w:t>
            </w:r>
          </w:p>
        </w:tc>
        <w:tc>
          <w:tcPr>
            <w:tcW w:w="562" w:type="dxa"/>
          </w:tcPr>
          <w:p w14:paraId="11A9BDD3" w14:textId="77777777" w:rsidR="00DB2CB2" w:rsidRPr="001571F6" w:rsidRDefault="00DB2CB2" w:rsidP="005A53A4">
            <w:pPr>
              <w:pStyle w:val="Body"/>
              <w:tabs>
                <w:tab w:val="left" w:pos="0"/>
              </w:tabs>
              <w:rPr>
                <w:rFonts w:ascii="Times New Roman" w:hAnsi="Times New Roman"/>
                <w:sz w:val="24"/>
              </w:rPr>
            </w:pPr>
          </w:p>
        </w:tc>
        <w:tc>
          <w:tcPr>
            <w:tcW w:w="4331" w:type="dxa"/>
          </w:tcPr>
          <w:p w14:paraId="37E3F223" w14:textId="77777777" w:rsidR="00DB2CB2" w:rsidRPr="001571F6" w:rsidRDefault="00DB2CB2" w:rsidP="005A53A4">
            <w:pPr>
              <w:pStyle w:val="Body"/>
              <w:tabs>
                <w:tab w:val="left" w:pos="0"/>
              </w:tabs>
              <w:rPr>
                <w:rFonts w:ascii="Times New Roman" w:hAnsi="Times New Roman"/>
                <w:sz w:val="24"/>
              </w:rPr>
            </w:pPr>
            <w:r w:rsidRPr="001571F6">
              <w:rPr>
                <w:rFonts w:ascii="Times New Roman" w:hAnsi="Times New Roman"/>
                <w:sz w:val="24"/>
              </w:rPr>
              <w:t>CPF:</w:t>
            </w:r>
          </w:p>
        </w:tc>
      </w:tr>
    </w:tbl>
    <w:p w14:paraId="59D973E7" w14:textId="77777777" w:rsidR="00DB2CB2" w:rsidRPr="001571F6" w:rsidRDefault="00DB2CB2" w:rsidP="00DB2CB2">
      <w:pPr>
        <w:pStyle w:val="Body"/>
        <w:tabs>
          <w:tab w:val="left" w:pos="0"/>
        </w:tabs>
        <w:jc w:val="center"/>
        <w:rPr>
          <w:rFonts w:ascii="Times New Roman" w:hAnsi="Times New Roman"/>
          <w:i/>
          <w:sz w:val="24"/>
        </w:rPr>
      </w:pPr>
    </w:p>
    <w:p w14:paraId="064052EB" w14:textId="77777777" w:rsidR="00DB2CB2" w:rsidRPr="001571F6" w:rsidRDefault="00DB2CB2" w:rsidP="00DB2CB2">
      <w:pPr>
        <w:rPr>
          <w:rFonts w:ascii="Times New Roman" w:hAnsi="Times New Roman"/>
          <w:i/>
          <w:kern w:val="20"/>
          <w:sz w:val="24"/>
        </w:rPr>
      </w:pPr>
      <w:r w:rsidRPr="001571F6">
        <w:rPr>
          <w:rFonts w:ascii="Times New Roman" w:hAnsi="Times New Roman"/>
          <w:i/>
          <w:sz w:val="24"/>
        </w:rPr>
        <w:br w:type="page"/>
      </w:r>
    </w:p>
    <w:p w14:paraId="6CB9A75B" w14:textId="77777777" w:rsidR="00DB2CB2" w:rsidRPr="001571F6" w:rsidRDefault="00DB2CB2" w:rsidP="00DB2CB2">
      <w:pPr>
        <w:pStyle w:val="Body"/>
        <w:tabs>
          <w:tab w:val="left" w:pos="0"/>
        </w:tabs>
        <w:jc w:val="center"/>
        <w:rPr>
          <w:rFonts w:ascii="Times New Roman" w:hAnsi="Times New Roman"/>
          <w:b/>
          <w:bCs/>
          <w:iCs/>
          <w:sz w:val="24"/>
        </w:rPr>
      </w:pPr>
      <w:r w:rsidRPr="001571F6">
        <w:rPr>
          <w:rFonts w:ascii="Times New Roman" w:hAnsi="Times New Roman"/>
          <w:b/>
          <w:bCs/>
          <w:iCs/>
          <w:sz w:val="24"/>
        </w:rPr>
        <w:lastRenderedPageBreak/>
        <w:t>ANEXO I AO INSTRUMENTO PARTICULAR DE ESCRITURA D</w:t>
      </w:r>
      <w:r>
        <w:rPr>
          <w:rFonts w:ascii="Times New Roman" w:hAnsi="Times New Roman"/>
          <w:b/>
          <w:bCs/>
          <w:iCs/>
          <w:sz w:val="24"/>
        </w:rPr>
        <w:t>A 3ª</w:t>
      </w:r>
      <w:r w:rsidRPr="001571F6">
        <w:rPr>
          <w:rFonts w:ascii="Times New Roman" w:hAnsi="Times New Roman"/>
          <w:b/>
          <w:bCs/>
          <w:iCs/>
          <w:sz w:val="24"/>
        </w:rPr>
        <w:t xml:space="preserve"> EMISSÃO DE DEBÊNTURES SIMPLES, NÃO CONVERSÍVEIS EM AÇÕES, DA ESPÉCIE QUIROGRAFÁRIA, EM SÉRIE ÚNICA, D</w:t>
      </w:r>
      <w:r>
        <w:rPr>
          <w:rFonts w:ascii="Times New Roman" w:hAnsi="Times New Roman"/>
          <w:b/>
          <w:bCs/>
          <w:iCs/>
          <w:sz w:val="24"/>
        </w:rPr>
        <w:t xml:space="preserve">E COLOCAÇÃO PRIVADA, </w:t>
      </w:r>
      <w:r w:rsidRPr="001571F6">
        <w:rPr>
          <w:rFonts w:ascii="Times New Roman" w:hAnsi="Times New Roman"/>
          <w:b/>
          <w:bCs/>
          <w:iCs/>
          <w:sz w:val="24"/>
        </w:rPr>
        <w:t>DA BONSUCESSO HOLDING FINANCEIRA S.A.</w:t>
      </w:r>
    </w:p>
    <w:p w14:paraId="295651C9" w14:textId="77777777" w:rsidR="00DB2CB2" w:rsidRPr="001571F6" w:rsidRDefault="00DB2CB2" w:rsidP="00DB2CB2">
      <w:pPr>
        <w:pStyle w:val="Body"/>
        <w:tabs>
          <w:tab w:val="left" w:pos="0"/>
        </w:tabs>
        <w:jc w:val="center"/>
        <w:rPr>
          <w:rFonts w:ascii="Times New Roman" w:hAnsi="Times New Roman"/>
          <w:b/>
          <w:bCs/>
          <w:iCs/>
          <w:sz w:val="24"/>
        </w:rPr>
      </w:pPr>
    </w:p>
    <w:p w14:paraId="6F8C4C15" w14:textId="77777777" w:rsidR="00DB2CB2" w:rsidRPr="001571F6" w:rsidRDefault="00DB2CB2" w:rsidP="00DB2CB2">
      <w:pPr>
        <w:pStyle w:val="Body"/>
        <w:tabs>
          <w:tab w:val="left" w:pos="0"/>
        </w:tabs>
        <w:jc w:val="center"/>
        <w:rPr>
          <w:rFonts w:ascii="Times New Roman" w:hAnsi="Times New Roman"/>
          <w:b/>
          <w:bCs/>
          <w:iCs/>
          <w:sz w:val="24"/>
          <w:u w:val="single"/>
        </w:rPr>
      </w:pPr>
      <w:r w:rsidRPr="001571F6">
        <w:rPr>
          <w:rFonts w:ascii="Times New Roman" w:hAnsi="Times New Roman"/>
          <w:b/>
          <w:bCs/>
          <w:iCs/>
          <w:sz w:val="24"/>
          <w:u w:val="single"/>
        </w:rPr>
        <w:t>Modelo de Boletim de Subscrição</w:t>
      </w:r>
    </w:p>
    <w:p w14:paraId="744FA714" w14:textId="77777777" w:rsidR="00DB2CB2" w:rsidRPr="001571F6" w:rsidRDefault="00DB2CB2" w:rsidP="00DB2CB2">
      <w:pPr>
        <w:pStyle w:val="Body"/>
        <w:tabs>
          <w:tab w:val="left" w:pos="0"/>
        </w:tabs>
        <w:jc w:val="center"/>
        <w:rPr>
          <w:rFonts w:ascii="Times New Roman" w:hAnsi="Times New Roman"/>
          <w:b/>
          <w:bCs/>
          <w:iCs/>
          <w:sz w:val="24"/>
          <w:u w:val="single"/>
        </w:rPr>
      </w:pPr>
    </w:p>
    <w:p w14:paraId="2EC9A85F" w14:textId="77777777" w:rsidR="00DB2CB2" w:rsidRPr="008B2622" w:rsidRDefault="00DB2CB2" w:rsidP="00DB2CB2">
      <w:pPr>
        <w:spacing w:line="320" w:lineRule="exact"/>
        <w:jc w:val="center"/>
        <w:rPr>
          <w:rFonts w:ascii="Times New Roman" w:hAnsi="Times New Roman"/>
          <w:b/>
          <w:bCs/>
          <w:smallCaps/>
          <w:color w:val="000000"/>
          <w:w w:val="0"/>
          <w:sz w:val="22"/>
          <w:szCs w:val="22"/>
        </w:rPr>
      </w:pPr>
      <w:r w:rsidRPr="008B2622">
        <w:rPr>
          <w:rFonts w:ascii="Times New Roman" w:hAnsi="Times New Roman"/>
          <w:b/>
          <w:bCs/>
          <w:smallCaps/>
          <w:color w:val="000000"/>
          <w:w w:val="0"/>
          <w:sz w:val="22"/>
          <w:szCs w:val="22"/>
        </w:rPr>
        <w:t>BONSUCESSO HOLDING FINANCEIRA S.A.</w:t>
      </w:r>
    </w:p>
    <w:p w14:paraId="094D12F7" w14:textId="77777777" w:rsidR="00DB2CB2" w:rsidRPr="008B2622" w:rsidRDefault="00DB2CB2" w:rsidP="00DB2CB2">
      <w:pPr>
        <w:spacing w:line="320" w:lineRule="exact"/>
        <w:jc w:val="center"/>
        <w:rPr>
          <w:rFonts w:ascii="Times New Roman" w:hAnsi="Times New Roman"/>
          <w:sz w:val="22"/>
          <w:szCs w:val="22"/>
        </w:rPr>
      </w:pPr>
    </w:p>
    <w:p w14:paraId="6CDD4806" w14:textId="77777777" w:rsidR="00DB2CB2" w:rsidRPr="008B2622" w:rsidRDefault="00DB2CB2" w:rsidP="00DB2CB2">
      <w:pPr>
        <w:spacing w:line="320" w:lineRule="exact"/>
        <w:jc w:val="center"/>
        <w:rPr>
          <w:rFonts w:ascii="Times New Roman" w:hAnsi="Times New Roman"/>
          <w:sz w:val="22"/>
          <w:szCs w:val="22"/>
        </w:rPr>
      </w:pPr>
      <w:r w:rsidRPr="008B2622">
        <w:rPr>
          <w:rFonts w:ascii="Times New Roman" w:hAnsi="Times New Roman"/>
          <w:sz w:val="22"/>
          <w:szCs w:val="22"/>
        </w:rPr>
        <w:t>Companhia Fechada</w:t>
      </w:r>
    </w:p>
    <w:p w14:paraId="0020F429" w14:textId="77777777" w:rsidR="00DB2CB2" w:rsidRPr="008B2622" w:rsidRDefault="00DB2CB2" w:rsidP="00DB2CB2">
      <w:pPr>
        <w:spacing w:line="320" w:lineRule="exact"/>
        <w:jc w:val="center"/>
        <w:rPr>
          <w:rFonts w:ascii="Times New Roman" w:hAnsi="Times New Roman"/>
          <w:sz w:val="22"/>
          <w:szCs w:val="22"/>
        </w:rPr>
      </w:pPr>
    </w:p>
    <w:p w14:paraId="0B43849E" w14:textId="77777777" w:rsidR="00DB2CB2" w:rsidRPr="008B2622" w:rsidRDefault="00DB2CB2" w:rsidP="00DB2CB2">
      <w:pPr>
        <w:spacing w:line="320" w:lineRule="exact"/>
        <w:jc w:val="center"/>
        <w:rPr>
          <w:rFonts w:ascii="Times New Roman" w:hAnsi="Times New Roman"/>
          <w:sz w:val="22"/>
          <w:szCs w:val="22"/>
        </w:rPr>
      </w:pPr>
      <w:r w:rsidRPr="008B2622">
        <w:rPr>
          <w:rFonts w:ascii="Times New Roman" w:hAnsi="Times New Roman"/>
          <w:sz w:val="22"/>
          <w:szCs w:val="22"/>
        </w:rPr>
        <w:t>Avenida Raja Gabaglia, nº 1.143, 16º andar, Bairro Luxemburgo</w:t>
      </w:r>
    </w:p>
    <w:p w14:paraId="38434BF6" w14:textId="77777777" w:rsidR="00DB2CB2" w:rsidRPr="008B2622" w:rsidRDefault="00DB2CB2" w:rsidP="00DB2CB2">
      <w:pPr>
        <w:spacing w:line="320" w:lineRule="exact"/>
        <w:jc w:val="center"/>
        <w:rPr>
          <w:rFonts w:ascii="Times New Roman" w:hAnsi="Times New Roman"/>
          <w:sz w:val="22"/>
          <w:szCs w:val="22"/>
        </w:rPr>
      </w:pPr>
      <w:r w:rsidRPr="008B2622">
        <w:rPr>
          <w:rFonts w:ascii="Times New Roman" w:hAnsi="Times New Roman"/>
          <w:sz w:val="22"/>
          <w:szCs w:val="22"/>
        </w:rPr>
        <w:t>Belo Horizonte - MG, CEP 30380-403</w:t>
      </w:r>
    </w:p>
    <w:p w14:paraId="08C5E4D1" w14:textId="77777777" w:rsidR="00DB2CB2" w:rsidRPr="008B2622" w:rsidRDefault="00DB2CB2" w:rsidP="00DB2CB2">
      <w:pPr>
        <w:spacing w:line="320" w:lineRule="exact"/>
        <w:jc w:val="center"/>
        <w:rPr>
          <w:rFonts w:ascii="Times New Roman" w:hAnsi="Times New Roman"/>
          <w:sz w:val="22"/>
          <w:szCs w:val="22"/>
        </w:rPr>
      </w:pPr>
    </w:p>
    <w:p w14:paraId="2AE7E2EB" w14:textId="77777777" w:rsidR="00DB2CB2" w:rsidRPr="008B2622" w:rsidRDefault="00DB2CB2" w:rsidP="00DB2CB2">
      <w:pPr>
        <w:spacing w:line="320" w:lineRule="exact"/>
        <w:jc w:val="center"/>
        <w:rPr>
          <w:rFonts w:ascii="Times New Roman" w:hAnsi="Times New Roman"/>
          <w:sz w:val="22"/>
          <w:szCs w:val="22"/>
        </w:rPr>
      </w:pPr>
      <w:r w:rsidRPr="008B2622">
        <w:rPr>
          <w:rFonts w:ascii="Times New Roman" w:hAnsi="Times New Roman"/>
          <w:sz w:val="22"/>
          <w:szCs w:val="22"/>
        </w:rPr>
        <w:t>CNPJ nº 02.400.344/0001-13 – NIRE nº 31300012956</w:t>
      </w:r>
    </w:p>
    <w:p w14:paraId="1CF925AB" w14:textId="77777777" w:rsidR="00DB2CB2" w:rsidRPr="008B2622" w:rsidRDefault="00DB2CB2" w:rsidP="00DB2CB2">
      <w:pPr>
        <w:spacing w:line="320" w:lineRule="exact"/>
        <w:jc w:val="center"/>
        <w:rPr>
          <w:rFonts w:ascii="Times New Roman" w:hAnsi="Times New Roman"/>
          <w:sz w:val="22"/>
          <w:szCs w:val="22"/>
        </w:rPr>
      </w:pPr>
    </w:p>
    <w:p w14:paraId="1D26D1DD" w14:textId="77777777" w:rsidR="00DB2CB2" w:rsidRPr="008B2622" w:rsidRDefault="00DB2CB2" w:rsidP="00DB2CB2">
      <w:pPr>
        <w:spacing w:line="320" w:lineRule="exact"/>
        <w:jc w:val="center"/>
        <w:rPr>
          <w:rFonts w:ascii="Times New Roman" w:hAnsi="Times New Roman"/>
          <w:sz w:val="22"/>
          <w:szCs w:val="22"/>
        </w:rPr>
      </w:pPr>
      <w:r w:rsidRPr="008B2622">
        <w:rPr>
          <w:rFonts w:ascii="Times New Roman" w:hAnsi="Times New Roman"/>
          <w:sz w:val="22"/>
          <w:szCs w:val="22"/>
        </w:rPr>
        <w:t>3ª Emissão de Debêntures Simples, Não Conversíveis em Ações, da Espécie Quirografária, em Série Única, para Colocação Privada, da Bonsucesso Holding Financeira S.A.</w:t>
      </w:r>
    </w:p>
    <w:p w14:paraId="754DBC5C" w14:textId="77777777" w:rsidR="00DB2CB2" w:rsidRPr="008B2622" w:rsidRDefault="00DB2CB2" w:rsidP="00DB2CB2">
      <w:pPr>
        <w:spacing w:line="320" w:lineRule="exact"/>
        <w:jc w:val="center"/>
        <w:rPr>
          <w:rFonts w:ascii="Times New Roman" w:hAnsi="Times New Roman"/>
          <w:sz w:val="22"/>
          <w:szCs w:val="22"/>
        </w:rPr>
      </w:pPr>
    </w:p>
    <w:p w14:paraId="424014A6" w14:textId="77777777" w:rsidR="00DB2CB2" w:rsidRPr="008B2622" w:rsidRDefault="00DB2CB2" w:rsidP="00DB2CB2">
      <w:pPr>
        <w:spacing w:line="320" w:lineRule="exact"/>
        <w:jc w:val="center"/>
        <w:rPr>
          <w:rFonts w:ascii="Times New Roman" w:hAnsi="Times New Roman"/>
          <w:b/>
          <w:bCs/>
          <w:sz w:val="22"/>
          <w:szCs w:val="22"/>
        </w:rPr>
      </w:pPr>
      <w:r w:rsidRPr="008B2622">
        <w:rPr>
          <w:rFonts w:ascii="Times New Roman" w:hAnsi="Times New Roman"/>
          <w:b/>
          <w:bCs/>
          <w:sz w:val="22"/>
          <w:szCs w:val="22"/>
        </w:rPr>
        <w:t>Boletim de Subscrição</w:t>
      </w:r>
    </w:p>
    <w:p w14:paraId="2F650EA1" w14:textId="77777777" w:rsidR="00DB2CB2" w:rsidRPr="008B2622" w:rsidRDefault="00DB2CB2" w:rsidP="00DB2CB2">
      <w:pPr>
        <w:spacing w:line="320" w:lineRule="exact"/>
        <w:jc w:val="center"/>
        <w:rPr>
          <w:rFonts w:ascii="Times New Roman" w:hAnsi="Times New Roman"/>
          <w:sz w:val="22"/>
          <w:szCs w:val="22"/>
        </w:rPr>
      </w:pPr>
    </w:p>
    <w:p w14:paraId="52EF06A9" w14:textId="77777777" w:rsidR="00DB2CB2" w:rsidRPr="008B2622" w:rsidRDefault="00DB2CB2" w:rsidP="00DB2CB2">
      <w:pPr>
        <w:spacing w:line="320" w:lineRule="exact"/>
        <w:ind w:left="993" w:hanging="993"/>
        <w:jc w:val="center"/>
        <w:rPr>
          <w:rFonts w:ascii="Times New Roman" w:hAnsi="Times New Roman"/>
          <w:sz w:val="22"/>
          <w:szCs w:val="22"/>
        </w:rPr>
      </w:pPr>
      <w:r w:rsidRPr="008B2622">
        <w:rPr>
          <w:rFonts w:ascii="Times New Roman" w:hAnsi="Times New Roman"/>
          <w:sz w:val="22"/>
          <w:szCs w:val="22"/>
        </w:rPr>
        <w:t>Características das Debêntures</w:t>
      </w:r>
    </w:p>
    <w:p w14:paraId="36DF68DF" w14:textId="77777777" w:rsidR="00DB2CB2" w:rsidRPr="008B2622" w:rsidRDefault="00DB2CB2" w:rsidP="00DB2CB2">
      <w:pPr>
        <w:spacing w:line="320" w:lineRule="exact"/>
        <w:ind w:left="993" w:hanging="993"/>
        <w:jc w:val="center"/>
        <w:rPr>
          <w:rFonts w:ascii="Times New Roman" w:hAnsi="Times New Roman"/>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
        <w:gridCol w:w="7296"/>
        <w:gridCol w:w="658"/>
      </w:tblGrid>
      <w:tr w:rsidR="00DB2CB2" w:rsidRPr="004F5766" w14:paraId="4CD13F93" w14:textId="77777777" w:rsidTr="005A53A4">
        <w:trPr>
          <w:trHeight w:val="814"/>
          <w:jc w:val="center"/>
        </w:trPr>
        <w:tc>
          <w:tcPr>
            <w:tcW w:w="8926" w:type="dxa"/>
            <w:gridSpan w:val="3"/>
            <w:tcBorders>
              <w:top w:val="single" w:sz="4" w:space="0" w:color="auto"/>
              <w:left w:val="single" w:sz="4" w:space="0" w:color="auto"/>
              <w:bottom w:val="single" w:sz="4" w:space="0" w:color="auto"/>
              <w:right w:val="single" w:sz="4" w:space="0" w:color="auto"/>
            </w:tcBorders>
            <w:vAlign w:val="center"/>
          </w:tcPr>
          <w:p w14:paraId="33C706EF" w14:textId="77777777" w:rsidR="00DB2CB2" w:rsidRPr="008B2622" w:rsidRDefault="00DB2CB2" w:rsidP="005A53A4">
            <w:pPr>
              <w:spacing w:line="320" w:lineRule="exact"/>
              <w:jc w:val="both"/>
              <w:rPr>
                <w:rFonts w:ascii="Times New Roman" w:hAnsi="Times New Roman"/>
                <w:sz w:val="22"/>
                <w:szCs w:val="22"/>
              </w:rPr>
            </w:pPr>
            <w:r w:rsidRPr="008B2622">
              <w:rPr>
                <w:rFonts w:ascii="Times New Roman" w:hAnsi="Times New Roman"/>
                <w:sz w:val="22"/>
                <w:szCs w:val="22"/>
              </w:rPr>
              <w:t>Boletim de subscrição (“</w:t>
            </w:r>
            <w:r w:rsidRPr="008B2622">
              <w:rPr>
                <w:rFonts w:ascii="Times New Roman" w:hAnsi="Times New Roman"/>
                <w:sz w:val="22"/>
                <w:szCs w:val="22"/>
                <w:u w:val="single"/>
              </w:rPr>
              <w:t>Boletim de Subscrição</w:t>
            </w:r>
            <w:r w:rsidRPr="008B2622">
              <w:rPr>
                <w:rFonts w:ascii="Times New Roman" w:hAnsi="Times New Roman"/>
                <w:sz w:val="22"/>
                <w:szCs w:val="22"/>
              </w:rPr>
              <w:t>”) relativo à Terceira Emissão de Debêntures Simples, Não Conversíveis em Ações, da Espécie Quirografária, em Série Única, para Colocação Privada, da Bonsucesso Holding Financeira S.A., de 1</w:t>
            </w:r>
            <w:r>
              <w:rPr>
                <w:rFonts w:ascii="Times New Roman" w:hAnsi="Times New Roman"/>
                <w:sz w:val="22"/>
                <w:szCs w:val="22"/>
              </w:rPr>
              <w:t>50</w:t>
            </w:r>
            <w:r w:rsidRPr="008B2622">
              <w:rPr>
                <w:rFonts w:ascii="Times New Roman" w:hAnsi="Times New Roman"/>
                <w:sz w:val="22"/>
                <w:szCs w:val="22"/>
              </w:rPr>
              <w:t xml:space="preserve">.000 (cento e </w:t>
            </w:r>
            <w:r>
              <w:rPr>
                <w:rFonts w:ascii="Times New Roman" w:hAnsi="Times New Roman"/>
                <w:sz w:val="22"/>
                <w:szCs w:val="22"/>
              </w:rPr>
              <w:t xml:space="preserve">cinquenta </w:t>
            </w:r>
            <w:r w:rsidRPr="008B2622">
              <w:rPr>
                <w:rFonts w:ascii="Times New Roman" w:hAnsi="Times New Roman"/>
                <w:sz w:val="22"/>
                <w:szCs w:val="22"/>
              </w:rPr>
              <w:t>mil) debêntures, com valor nominal unitário de R$1.000,00 (mil reais) (“</w:t>
            </w:r>
            <w:r w:rsidRPr="008B2622">
              <w:rPr>
                <w:rFonts w:ascii="Times New Roman" w:hAnsi="Times New Roman"/>
                <w:sz w:val="22"/>
                <w:szCs w:val="22"/>
                <w:u w:val="single"/>
              </w:rPr>
              <w:t>Valor Nominal Unitário</w:t>
            </w:r>
            <w:r w:rsidRPr="008B2622">
              <w:rPr>
                <w:rFonts w:ascii="Times New Roman" w:hAnsi="Times New Roman"/>
                <w:sz w:val="22"/>
                <w:szCs w:val="22"/>
              </w:rPr>
              <w:t>”), totalizando o montante de R$</w:t>
            </w:r>
            <w:r>
              <w:rPr>
                <w:rFonts w:ascii="Times New Roman" w:hAnsi="Times New Roman"/>
                <w:sz w:val="22"/>
                <w:szCs w:val="22"/>
              </w:rPr>
              <w:t>150</w:t>
            </w:r>
            <w:r w:rsidRPr="008B2622">
              <w:rPr>
                <w:rFonts w:ascii="Times New Roman" w:hAnsi="Times New Roman"/>
                <w:sz w:val="22"/>
                <w:szCs w:val="22"/>
              </w:rPr>
              <w:t xml:space="preserve">.000.000,00 (cento e </w:t>
            </w:r>
            <w:r>
              <w:rPr>
                <w:rFonts w:ascii="Times New Roman" w:hAnsi="Times New Roman"/>
                <w:sz w:val="22"/>
                <w:szCs w:val="22"/>
              </w:rPr>
              <w:t>cinquenta</w:t>
            </w:r>
            <w:r w:rsidRPr="008B2622">
              <w:rPr>
                <w:rFonts w:ascii="Times New Roman" w:hAnsi="Times New Roman"/>
                <w:sz w:val="22"/>
                <w:szCs w:val="22"/>
              </w:rPr>
              <w:t xml:space="preserve"> milhões de reais) (“</w:t>
            </w:r>
            <w:r w:rsidRPr="008B2622">
              <w:rPr>
                <w:rFonts w:ascii="Times New Roman" w:hAnsi="Times New Roman"/>
                <w:sz w:val="22"/>
                <w:szCs w:val="22"/>
                <w:u w:val="single"/>
              </w:rPr>
              <w:t>Debêntures</w:t>
            </w:r>
            <w:r w:rsidRPr="008B2622">
              <w:rPr>
                <w:rFonts w:ascii="Times New Roman" w:hAnsi="Times New Roman"/>
                <w:sz w:val="22"/>
                <w:szCs w:val="22"/>
              </w:rPr>
              <w:t>” e “</w:t>
            </w:r>
            <w:r w:rsidRPr="008B2622">
              <w:rPr>
                <w:rFonts w:ascii="Times New Roman" w:hAnsi="Times New Roman"/>
                <w:sz w:val="22"/>
                <w:szCs w:val="22"/>
                <w:u w:val="single"/>
              </w:rPr>
              <w:t>Emissão</w:t>
            </w:r>
            <w:r w:rsidRPr="008B2622">
              <w:rPr>
                <w:rFonts w:ascii="Times New Roman" w:hAnsi="Times New Roman"/>
                <w:sz w:val="22"/>
                <w:szCs w:val="22"/>
              </w:rPr>
              <w:t>”, respectivamente), de emissão da BONSUCESSO HOLDING FINANCEIRA S.A. (“</w:t>
            </w:r>
            <w:r w:rsidRPr="008B2622">
              <w:rPr>
                <w:rFonts w:ascii="Times New Roman" w:hAnsi="Times New Roman"/>
                <w:sz w:val="22"/>
                <w:szCs w:val="22"/>
                <w:u w:val="single"/>
              </w:rPr>
              <w:t>Emissora</w:t>
            </w:r>
            <w:r w:rsidRPr="008B2622">
              <w:rPr>
                <w:rFonts w:ascii="Times New Roman" w:hAnsi="Times New Roman"/>
                <w:sz w:val="22"/>
                <w:szCs w:val="22"/>
              </w:rPr>
              <w:t xml:space="preserve">”). </w:t>
            </w:r>
          </w:p>
          <w:p w14:paraId="7561C315" w14:textId="77777777" w:rsidR="00DB2CB2" w:rsidRPr="008B2622" w:rsidRDefault="00DB2CB2" w:rsidP="005A53A4">
            <w:pPr>
              <w:spacing w:line="320" w:lineRule="exact"/>
              <w:rPr>
                <w:rFonts w:ascii="Times New Roman" w:hAnsi="Times New Roman"/>
                <w:sz w:val="22"/>
                <w:szCs w:val="22"/>
              </w:rPr>
            </w:pPr>
          </w:p>
          <w:p w14:paraId="4285E8AD" w14:textId="77777777" w:rsidR="00DB2CB2" w:rsidRPr="008B2622" w:rsidRDefault="00DB2CB2" w:rsidP="005A53A4">
            <w:pPr>
              <w:spacing w:line="320" w:lineRule="exact"/>
              <w:jc w:val="both"/>
              <w:rPr>
                <w:rFonts w:ascii="Times New Roman" w:hAnsi="Times New Roman"/>
                <w:sz w:val="22"/>
                <w:szCs w:val="22"/>
              </w:rPr>
            </w:pPr>
            <w:r w:rsidRPr="008B2622">
              <w:rPr>
                <w:rFonts w:ascii="Times New Roman" w:hAnsi="Times New Roman"/>
                <w:sz w:val="22"/>
                <w:szCs w:val="22"/>
              </w:rPr>
              <w:t xml:space="preserve">A Emissão foi realizada com base nas deliberações tomadas em Assembleia Geral Extraordinária da Emissora, realizada em </w:t>
            </w:r>
            <w:r>
              <w:rPr>
                <w:rFonts w:ascii="Times New Roman" w:hAnsi="Times New Roman"/>
                <w:sz w:val="22"/>
                <w:szCs w:val="22"/>
              </w:rPr>
              <w:t>08</w:t>
            </w:r>
            <w:r w:rsidRPr="008B2622">
              <w:rPr>
                <w:rFonts w:ascii="Times New Roman" w:hAnsi="Times New Roman"/>
                <w:sz w:val="22"/>
                <w:szCs w:val="22"/>
              </w:rPr>
              <w:t xml:space="preserve"> de julho de 2020, cuja ata será arquivada na Junta Comercial do Estado de Minas Gerais (“</w:t>
            </w:r>
            <w:r w:rsidRPr="008B2622">
              <w:rPr>
                <w:rFonts w:ascii="Times New Roman" w:hAnsi="Times New Roman"/>
                <w:sz w:val="22"/>
                <w:szCs w:val="22"/>
                <w:u w:val="single"/>
              </w:rPr>
              <w:t>JUCEMG</w:t>
            </w:r>
            <w:r w:rsidRPr="008B2622">
              <w:rPr>
                <w:rFonts w:ascii="Times New Roman" w:hAnsi="Times New Roman"/>
                <w:sz w:val="22"/>
                <w:szCs w:val="22"/>
              </w:rPr>
              <w:t>”), observados os prazos e as disposições da Medida Provisória nº 931, de 30 de março de 2020 (“</w:t>
            </w:r>
            <w:r w:rsidRPr="008B2622">
              <w:rPr>
                <w:rFonts w:ascii="Times New Roman" w:hAnsi="Times New Roman"/>
                <w:sz w:val="22"/>
                <w:szCs w:val="22"/>
                <w:u w:val="single"/>
              </w:rPr>
              <w:t>MP 931</w:t>
            </w:r>
            <w:r w:rsidRPr="008B2622">
              <w:rPr>
                <w:rFonts w:ascii="Times New Roman" w:hAnsi="Times New Roman"/>
                <w:sz w:val="22"/>
                <w:szCs w:val="22"/>
              </w:rPr>
              <w:t>”), e publicada no Diário Oficial do Estado Minas Gerais e no jornal “O Tempo”, nos termos do Estatuto Social da Emissora e do artigo 59 da Lei nº 6.404, de 15 de dezembro de 1976, conforme alterada (“</w:t>
            </w:r>
            <w:r w:rsidRPr="008B2622">
              <w:rPr>
                <w:rFonts w:ascii="Times New Roman" w:hAnsi="Times New Roman"/>
                <w:sz w:val="22"/>
                <w:szCs w:val="22"/>
                <w:u w:val="single"/>
              </w:rPr>
              <w:t>Lei das Sociedades por Ações</w:t>
            </w:r>
            <w:r w:rsidRPr="008B2622">
              <w:rPr>
                <w:rFonts w:ascii="Times New Roman" w:hAnsi="Times New Roman"/>
                <w:sz w:val="22"/>
                <w:szCs w:val="22"/>
              </w:rPr>
              <w:t>”).</w:t>
            </w:r>
          </w:p>
          <w:p w14:paraId="263C0BFE" w14:textId="77777777" w:rsidR="00DB2CB2" w:rsidRPr="008B2622" w:rsidRDefault="00DB2CB2" w:rsidP="005A53A4">
            <w:pPr>
              <w:spacing w:line="320" w:lineRule="exact"/>
              <w:rPr>
                <w:rFonts w:ascii="Times New Roman" w:hAnsi="Times New Roman"/>
                <w:sz w:val="22"/>
                <w:szCs w:val="22"/>
              </w:rPr>
            </w:pPr>
          </w:p>
          <w:p w14:paraId="68A4CC43" w14:textId="77777777" w:rsidR="00DB2CB2" w:rsidRPr="008B2622" w:rsidRDefault="00DB2CB2" w:rsidP="005A53A4">
            <w:pPr>
              <w:spacing w:line="320" w:lineRule="exact"/>
              <w:jc w:val="both"/>
              <w:rPr>
                <w:rFonts w:ascii="Times New Roman" w:hAnsi="Times New Roman"/>
                <w:sz w:val="22"/>
                <w:szCs w:val="22"/>
              </w:rPr>
            </w:pPr>
            <w:r w:rsidRPr="008B2622">
              <w:rPr>
                <w:rFonts w:ascii="Times New Roman" w:hAnsi="Times New Roman"/>
                <w:sz w:val="22"/>
                <w:szCs w:val="22"/>
              </w:rPr>
              <w:t xml:space="preserve">As características da Emissão estão descritas </w:t>
            </w:r>
            <w:r>
              <w:rPr>
                <w:rFonts w:ascii="Times New Roman" w:hAnsi="Times New Roman"/>
                <w:sz w:val="22"/>
                <w:szCs w:val="22"/>
              </w:rPr>
              <w:t>no “</w:t>
            </w:r>
            <w:r w:rsidRPr="00DC1579">
              <w:rPr>
                <w:rFonts w:ascii="Times New Roman" w:hAnsi="Times New Roman"/>
                <w:sz w:val="22"/>
                <w:szCs w:val="22"/>
              </w:rPr>
              <w:t>Instrumento Particular de Escritura da 3ª Emissão  de Debêntures Simples, Não Conversíveis em Ações, da Espécie Quirografária, em Série Única, para Colocação Privada, da Bonsucesso Holding Financeira S.A.</w:t>
            </w:r>
            <w:r>
              <w:rPr>
                <w:rFonts w:ascii="Times New Roman" w:hAnsi="Times New Roman"/>
                <w:sz w:val="22"/>
                <w:szCs w:val="22"/>
              </w:rPr>
              <w:t>”</w:t>
            </w:r>
            <w:r w:rsidRPr="008B2622" w:rsidDel="0016685D">
              <w:rPr>
                <w:rFonts w:ascii="Times New Roman" w:hAnsi="Times New Roman"/>
                <w:sz w:val="22"/>
                <w:szCs w:val="22"/>
              </w:rPr>
              <w:t xml:space="preserve"> </w:t>
            </w:r>
            <w:r w:rsidRPr="008B2622">
              <w:rPr>
                <w:rFonts w:ascii="Times New Roman" w:hAnsi="Times New Roman"/>
                <w:sz w:val="22"/>
                <w:szCs w:val="22"/>
              </w:rPr>
              <w:t>(“</w:t>
            </w:r>
            <w:r w:rsidRPr="008B2622">
              <w:rPr>
                <w:rFonts w:ascii="Times New Roman" w:hAnsi="Times New Roman"/>
                <w:sz w:val="22"/>
                <w:szCs w:val="22"/>
                <w:u w:val="single"/>
              </w:rPr>
              <w:t>Escritura</w:t>
            </w:r>
            <w:r w:rsidRPr="008B2622">
              <w:rPr>
                <w:rFonts w:ascii="Times New Roman" w:hAnsi="Times New Roman"/>
                <w:sz w:val="22"/>
                <w:szCs w:val="22"/>
              </w:rPr>
              <w:t>”), celebrad</w:t>
            </w:r>
            <w:r>
              <w:rPr>
                <w:rFonts w:ascii="Times New Roman" w:hAnsi="Times New Roman"/>
                <w:sz w:val="22"/>
                <w:szCs w:val="22"/>
              </w:rPr>
              <w:t>o</w:t>
            </w:r>
            <w:r w:rsidRPr="008B2622">
              <w:rPr>
                <w:rFonts w:ascii="Times New Roman" w:hAnsi="Times New Roman"/>
                <w:sz w:val="22"/>
                <w:szCs w:val="22"/>
              </w:rPr>
              <w:t xml:space="preserve"> em </w:t>
            </w:r>
            <w:r>
              <w:rPr>
                <w:rFonts w:ascii="Times New Roman" w:hAnsi="Times New Roman"/>
                <w:sz w:val="22"/>
                <w:szCs w:val="22"/>
              </w:rPr>
              <w:t>09</w:t>
            </w:r>
            <w:r w:rsidRPr="008B2622">
              <w:rPr>
                <w:rFonts w:ascii="Times New Roman" w:hAnsi="Times New Roman"/>
                <w:sz w:val="22"/>
                <w:szCs w:val="22"/>
              </w:rPr>
              <w:t xml:space="preserve"> de julho de 2020, entre a Emissora e a </w:t>
            </w:r>
            <w:r w:rsidRPr="008B2622">
              <w:rPr>
                <w:rFonts w:ascii="Times New Roman" w:hAnsi="Times New Roman"/>
                <w:b/>
                <w:bCs/>
                <w:sz w:val="22"/>
                <w:szCs w:val="22"/>
              </w:rPr>
              <w:t>SIMPLIFIC PAVARINI DISTRIBUIDORA DE TÍTULOS E VALORES MOBILIÁRIOS LTDA.</w:t>
            </w:r>
            <w:r w:rsidRPr="008B2622">
              <w:rPr>
                <w:rFonts w:ascii="Times New Roman" w:hAnsi="Times New Roman"/>
                <w:sz w:val="22"/>
                <w:szCs w:val="22"/>
              </w:rPr>
              <w:t xml:space="preserve"> (“</w:t>
            </w:r>
            <w:r w:rsidRPr="008B2622">
              <w:rPr>
                <w:rFonts w:ascii="Times New Roman" w:hAnsi="Times New Roman"/>
                <w:sz w:val="22"/>
                <w:szCs w:val="22"/>
                <w:u w:val="single"/>
              </w:rPr>
              <w:t>Agente Fiduciário</w:t>
            </w:r>
            <w:r w:rsidRPr="008B2622">
              <w:rPr>
                <w:rFonts w:ascii="Times New Roman" w:hAnsi="Times New Roman"/>
                <w:sz w:val="22"/>
                <w:szCs w:val="22"/>
              </w:rPr>
              <w:t xml:space="preserve">”), representando a comunhão dos </w:t>
            </w:r>
            <w:r w:rsidRPr="008B2622">
              <w:rPr>
                <w:rFonts w:ascii="Times New Roman" w:hAnsi="Times New Roman"/>
                <w:sz w:val="22"/>
                <w:szCs w:val="22"/>
              </w:rPr>
              <w:lastRenderedPageBreak/>
              <w:t>titulares das Debêntures (“</w:t>
            </w:r>
            <w:r w:rsidRPr="008B2622">
              <w:rPr>
                <w:rFonts w:ascii="Times New Roman" w:hAnsi="Times New Roman"/>
                <w:bCs/>
                <w:sz w:val="22"/>
                <w:szCs w:val="22"/>
                <w:u w:val="single"/>
              </w:rPr>
              <w:t>Debenturistas</w:t>
            </w:r>
            <w:r w:rsidRPr="008B2622">
              <w:rPr>
                <w:rFonts w:ascii="Times New Roman" w:hAnsi="Times New Roman"/>
                <w:sz w:val="22"/>
                <w:szCs w:val="22"/>
              </w:rPr>
              <w:t>”), que será arquivada na JUCEMG, observados os prazos e as disposições da MP 931.</w:t>
            </w:r>
          </w:p>
          <w:p w14:paraId="153D2100" w14:textId="77777777" w:rsidR="00DB2CB2" w:rsidRPr="008B2622" w:rsidRDefault="00DB2CB2" w:rsidP="005A53A4">
            <w:pPr>
              <w:spacing w:line="320" w:lineRule="exact"/>
              <w:jc w:val="both"/>
              <w:rPr>
                <w:rFonts w:ascii="Times New Roman" w:hAnsi="Times New Roman"/>
                <w:sz w:val="22"/>
                <w:szCs w:val="22"/>
              </w:rPr>
            </w:pPr>
          </w:p>
          <w:p w14:paraId="6527BDBC" w14:textId="77777777" w:rsidR="00DB2CB2" w:rsidRPr="008B2622" w:rsidRDefault="00DB2CB2" w:rsidP="005A53A4">
            <w:pPr>
              <w:spacing w:line="320" w:lineRule="exact"/>
              <w:jc w:val="both"/>
              <w:rPr>
                <w:rFonts w:ascii="Times New Roman" w:hAnsi="Times New Roman"/>
                <w:b/>
                <w:sz w:val="22"/>
                <w:szCs w:val="22"/>
              </w:rPr>
            </w:pPr>
            <w:r w:rsidRPr="008B2622">
              <w:rPr>
                <w:rFonts w:ascii="Times New Roman" w:hAnsi="Times New Roman"/>
                <w:b/>
                <w:sz w:val="22"/>
                <w:szCs w:val="22"/>
              </w:rPr>
              <w:t>Termos iniciados por letra maiúscula utilizados neste Boletim de Subscrição que não estiverem aqui definidos têm o significado que lhes foi atribuído na Escritura.</w:t>
            </w:r>
          </w:p>
          <w:p w14:paraId="40A6D31A" w14:textId="77777777" w:rsidR="00DB2CB2" w:rsidRPr="008B2622" w:rsidRDefault="00DB2CB2" w:rsidP="005A53A4">
            <w:pPr>
              <w:spacing w:line="320" w:lineRule="exact"/>
              <w:jc w:val="both"/>
              <w:rPr>
                <w:rFonts w:ascii="Times New Roman" w:hAnsi="Times New Roman"/>
                <w:sz w:val="22"/>
                <w:szCs w:val="22"/>
              </w:rPr>
            </w:pPr>
          </w:p>
          <w:p w14:paraId="5AFD654F" w14:textId="77777777" w:rsidR="00DB2CB2" w:rsidRPr="008B2622" w:rsidRDefault="00DB2CB2" w:rsidP="005A53A4">
            <w:pPr>
              <w:spacing w:line="320" w:lineRule="exact"/>
              <w:jc w:val="both"/>
              <w:rPr>
                <w:rFonts w:ascii="Times New Roman" w:hAnsi="Times New Roman"/>
                <w:sz w:val="22"/>
                <w:szCs w:val="22"/>
              </w:rPr>
            </w:pPr>
            <w:r w:rsidRPr="008B2622">
              <w:rPr>
                <w:rFonts w:ascii="Times New Roman" w:hAnsi="Times New Roman"/>
                <w:sz w:val="22"/>
                <w:szCs w:val="22"/>
              </w:rPr>
              <w:t xml:space="preserve">As Debêntures serão emitidas sob a forma nominativa e escritural, sem a emissão de cautelas ou certificados representativos das Debêntures. Para todos os fins de direito, a titularidade das Debêntures será comprovada pelo extrato das Debêntures emitido pelo </w:t>
            </w:r>
            <w:proofErr w:type="spellStart"/>
            <w:r w:rsidRPr="008B2622">
              <w:rPr>
                <w:rFonts w:ascii="Times New Roman" w:hAnsi="Times New Roman"/>
                <w:sz w:val="22"/>
                <w:szCs w:val="22"/>
              </w:rPr>
              <w:t>Escriturador</w:t>
            </w:r>
            <w:proofErr w:type="spellEnd"/>
            <w:r w:rsidRPr="008B2622">
              <w:rPr>
                <w:rFonts w:ascii="Times New Roman" w:hAnsi="Times New Roman"/>
                <w:sz w:val="22"/>
                <w:szCs w:val="22"/>
              </w:rPr>
              <w:t>.</w:t>
            </w:r>
          </w:p>
          <w:p w14:paraId="462471DF" w14:textId="77777777" w:rsidR="00DB2CB2" w:rsidRPr="008B2622" w:rsidRDefault="00DB2CB2" w:rsidP="005A53A4">
            <w:pPr>
              <w:spacing w:line="320" w:lineRule="exact"/>
              <w:jc w:val="both"/>
              <w:rPr>
                <w:rFonts w:ascii="Times New Roman" w:hAnsi="Times New Roman"/>
                <w:sz w:val="22"/>
                <w:szCs w:val="22"/>
              </w:rPr>
            </w:pPr>
          </w:p>
          <w:p w14:paraId="7F31609C" w14:textId="77777777" w:rsidR="00DB2CB2" w:rsidRPr="008B2622" w:rsidRDefault="00DB2CB2" w:rsidP="005A53A4">
            <w:pPr>
              <w:shd w:val="clear" w:color="auto" w:fill="FFFFFF"/>
              <w:spacing w:line="320" w:lineRule="exact"/>
              <w:jc w:val="both"/>
              <w:rPr>
                <w:rFonts w:ascii="Times New Roman" w:hAnsi="Times New Roman"/>
                <w:sz w:val="22"/>
                <w:szCs w:val="22"/>
              </w:rPr>
            </w:pPr>
            <w:r w:rsidRPr="008B2622">
              <w:rPr>
                <w:rFonts w:ascii="Times New Roman" w:hAnsi="Times New Roman"/>
                <w:sz w:val="22"/>
                <w:szCs w:val="22"/>
              </w:rPr>
              <w:t xml:space="preserve">O Agente Fiduciário é a </w:t>
            </w:r>
            <w:r w:rsidRPr="008B2622">
              <w:rPr>
                <w:rFonts w:ascii="Times New Roman" w:hAnsi="Times New Roman"/>
                <w:b/>
                <w:bCs/>
                <w:sz w:val="22"/>
                <w:szCs w:val="22"/>
              </w:rPr>
              <w:t>SIMPLIFIC PAVARINI DISTRIBUIDORA DE TÍTULOS E VALORES MOBILIÁRIOS LTDA.</w:t>
            </w:r>
            <w:r w:rsidRPr="008B2622">
              <w:rPr>
                <w:rFonts w:ascii="Times New Roman" w:hAnsi="Times New Roman"/>
                <w:sz w:val="22"/>
                <w:szCs w:val="22"/>
              </w:rPr>
              <w:t xml:space="preserve">, instituição financeira, atuando por sua filial na Cidade de São Paulo, Estado de São Paulo, na Rua Joaquim Floriano, nº 466, bloco B, sala 1401, Itaim Bibi, CEP 04534-002, inscrita no CNPJ/ME sob nº 15.227.994/0004-01. </w:t>
            </w:r>
          </w:p>
          <w:p w14:paraId="24543064" w14:textId="77777777" w:rsidR="00DB2CB2" w:rsidRPr="008B2622" w:rsidRDefault="00DB2CB2" w:rsidP="005A53A4">
            <w:pPr>
              <w:spacing w:line="320" w:lineRule="exact"/>
              <w:rPr>
                <w:rFonts w:ascii="Times New Roman" w:hAnsi="Times New Roman"/>
                <w:sz w:val="22"/>
                <w:szCs w:val="22"/>
              </w:rPr>
            </w:pPr>
          </w:p>
        </w:tc>
      </w:tr>
      <w:tr w:rsidR="00DB2CB2" w:rsidRPr="004F5766" w14:paraId="09A54F8F" w14:textId="77777777" w:rsidTr="005A53A4">
        <w:trPr>
          <w:gridBefore w:val="1"/>
          <w:gridAfter w:val="1"/>
          <w:wBefore w:w="972" w:type="dxa"/>
          <w:wAfter w:w="658" w:type="dxa"/>
          <w:cantSplit/>
          <w:jc w:val="center"/>
        </w:trPr>
        <w:tc>
          <w:tcPr>
            <w:tcW w:w="7296" w:type="dxa"/>
            <w:tcBorders>
              <w:left w:val="nil"/>
              <w:bottom w:val="single" w:sz="4" w:space="0" w:color="auto"/>
              <w:right w:val="nil"/>
            </w:tcBorders>
          </w:tcPr>
          <w:p w14:paraId="1280BCAD" w14:textId="77777777" w:rsidR="00DB2CB2" w:rsidRPr="008B2622" w:rsidRDefault="00DB2CB2" w:rsidP="005A53A4">
            <w:pPr>
              <w:spacing w:line="320" w:lineRule="exact"/>
              <w:ind w:left="71" w:hanging="71"/>
              <w:rPr>
                <w:rFonts w:ascii="Times New Roman" w:hAnsi="Times New Roman"/>
                <w:sz w:val="22"/>
                <w:szCs w:val="22"/>
              </w:rPr>
            </w:pPr>
          </w:p>
          <w:p w14:paraId="6FD2FD41" w14:textId="77777777" w:rsidR="00DB2CB2" w:rsidRPr="008B2622" w:rsidRDefault="00DB2CB2" w:rsidP="005A53A4">
            <w:pPr>
              <w:spacing w:line="320" w:lineRule="exact"/>
              <w:ind w:left="71" w:hanging="71"/>
              <w:jc w:val="center"/>
              <w:rPr>
                <w:rFonts w:ascii="Times New Roman" w:hAnsi="Times New Roman"/>
                <w:b/>
                <w:bCs/>
                <w:sz w:val="22"/>
                <w:szCs w:val="22"/>
              </w:rPr>
            </w:pPr>
            <w:r w:rsidRPr="008B2622">
              <w:rPr>
                <w:rFonts w:ascii="Times New Roman" w:hAnsi="Times New Roman"/>
                <w:b/>
                <w:bCs/>
                <w:sz w:val="22"/>
                <w:szCs w:val="22"/>
              </w:rPr>
              <w:t>Informações do Subscritor</w:t>
            </w:r>
          </w:p>
          <w:p w14:paraId="0C4AA09A" w14:textId="77777777" w:rsidR="00DB2CB2" w:rsidRPr="008B2622" w:rsidRDefault="00DB2CB2" w:rsidP="005A53A4">
            <w:pPr>
              <w:spacing w:line="320" w:lineRule="exact"/>
              <w:ind w:left="71" w:hanging="71"/>
              <w:rPr>
                <w:rFonts w:ascii="Times New Roman" w:hAnsi="Times New Roman"/>
                <w:sz w:val="22"/>
                <w:szCs w:val="22"/>
              </w:rPr>
            </w:pPr>
          </w:p>
          <w:tbl>
            <w:tblPr>
              <w:tblW w:w="5379"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1753"/>
            </w:tblGrid>
            <w:tr w:rsidR="00DB2CB2" w:rsidRPr="004F5766" w14:paraId="1E7AC4DB" w14:textId="77777777" w:rsidTr="005A53A4">
              <w:tc>
                <w:tcPr>
                  <w:tcW w:w="3626" w:type="dxa"/>
                </w:tcPr>
                <w:p w14:paraId="25FFDC55" w14:textId="77777777" w:rsidR="00DB2CB2" w:rsidRPr="008B2622" w:rsidRDefault="00DB2CB2" w:rsidP="005A53A4">
                  <w:pPr>
                    <w:spacing w:line="320" w:lineRule="exact"/>
                    <w:rPr>
                      <w:rFonts w:ascii="Times New Roman" w:hAnsi="Times New Roman"/>
                      <w:b/>
                      <w:sz w:val="22"/>
                      <w:szCs w:val="22"/>
                    </w:rPr>
                  </w:pPr>
                  <w:r w:rsidRPr="008B2622">
                    <w:rPr>
                      <w:rFonts w:ascii="Times New Roman" w:hAnsi="Times New Roman"/>
                      <w:b/>
                      <w:sz w:val="22"/>
                      <w:szCs w:val="22"/>
                    </w:rPr>
                    <w:t>Nome Completo/Denominação Social:</w:t>
                  </w:r>
                </w:p>
              </w:tc>
              <w:tc>
                <w:tcPr>
                  <w:tcW w:w="1753" w:type="dxa"/>
                </w:tcPr>
                <w:p w14:paraId="63B47F0B"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w:t>
                  </w:r>
                </w:p>
              </w:tc>
            </w:tr>
            <w:tr w:rsidR="00DB2CB2" w:rsidRPr="004F5766" w14:paraId="5581D5D6" w14:textId="77777777" w:rsidTr="005A53A4">
              <w:tc>
                <w:tcPr>
                  <w:tcW w:w="3626" w:type="dxa"/>
                </w:tcPr>
                <w:p w14:paraId="66DEC2B3" w14:textId="77777777" w:rsidR="00DB2CB2" w:rsidRPr="008B2622" w:rsidRDefault="00DB2CB2" w:rsidP="005A53A4">
                  <w:pPr>
                    <w:spacing w:line="320" w:lineRule="exact"/>
                    <w:rPr>
                      <w:rFonts w:ascii="Times New Roman" w:hAnsi="Times New Roman"/>
                      <w:b/>
                      <w:sz w:val="22"/>
                      <w:szCs w:val="22"/>
                    </w:rPr>
                  </w:pPr>
                  <w:r w:rsidRPr="008B2622">
                    <w:rPr>
                      <w:rFonts w:ascii="Times New Roman" w:hAnsi="Times New Roman"/>
                      <w:b/>
                      <w:sz w:val="22"/>
                      <w:szCs w:val="22"/>
                    </w:rPr>
                    <w:t>CPF/CNPJ:</w:t>
                  </w:r>
                </w:p>
              </w:tc>
              <w:tc>
                <w:tcPr>
                  <w:tcW w:w="1753" w:type="dxa"/>
                </w:tcPr>
                <w:p w14:paraId="0AE02F43"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w:t>
                  </w:r>
                </w:p>
              </w:tc>
            </w:tr>
            <w:tr w:rsidR="00DB2CB2" w:rsidRPr="004F5766" w14:paraId="32159545" w14:textId="77777777" w:rsidTr="005A53A4">
              <w:tc>
                <w:tcPr>
                  <w:tcW w:w="3626" w:type="dxa"/>
                </w:tcPr>
                <w:p w14:paraId="70F54AEE" w14:textId="77777777" w:rsidR="00DB2CB2" w:rsidRPr="008B2622" w:rsidRDefault="00DB2CB2" w:rsidP="005A53A4">
                  <w:pPr>
                    <w:spacing w:line="320" w:lineRule="exact"/>
                    <w:rPr>
                      <w:rFonts w:ascii="Times New Roman" w:hAnsi="Times New Roman"/>
                      <w:b/>
                      <w:sz w:val="22"/>
                      <w:szCs w:val="22"/>
                    </w:rPr>
                  </w:pPr>
                  <w:r w:rsidRPr="008B2622">
                    <w:rPr>
                      <w:rFonts w:ascii="Times New Roman" w:hAnsi="Times New Roman"/>
                      <w:b/>
                      <w:sz w:val="22"/>
                      <w:szCs w:val="22"/>
                    </w:rPr>
                    <w:t>Endereço/Cidade/Estado/CEP:</w:t>
                  </w:r>
                </w:p>
              </w:tc>
              <w:tc>
                <w:tcPr>
                  <w:tcW w:w="1753" w:type="dxa"/>
                </w:tcPr>
                <w:p w14:paraId="0D4884A6"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w:t>
                  </w:r>
                </w:p>
              </w:tc>
            </w:tr>
          </w:tbl>
          <w:p w14:paraId="010C3E0E" w14:textId="77777777" w:rsidR="00DB2CB2" w:rsidRPr="008B2622" w:rsidRDefault="00DB2CB2" w:rsidP="005A53A4">
            <w:pPr>
              <w:spacing w:line="320" w:lineRule="exact"/>
              <w:ind w:left="71" w:hanging="71"/>
              <w:rPr>
                <w:rFonts w:ascii="Times New Roman" w:hAnsi="Times New Roman"/>
                <w:sz w:val="22"/>
                <w:szCs w:val="22"/>
              </w:rPr>
            </w:pPr>
          </w:p>
          <w:p w14:paraId="4DB54539" w14:textId="77777777" w:rsidR="00DB2CB2" w:rsidRPr="008B2622" w:rsidRDefault="00DB2CB2" w:rsidP="005A53A4">
            <w:pPr>
              <w:spacing w:line="320" w:lineRule="exact"/>
              <w:ind w:left="71" w:hanging="71"/>
              <w:jc w:val="center"/>
              <w:rPr>
                <w:rFonts w:ascii="Times New Roman" w:hAnsi="Times New Roman"/>
                <w:b/>
                <w:bCs/>
                <w:sz w:val="22"/>
                <w:szCs w:val="22"/>
              </w:rPr>
            </w:pPr>
            <w:r w:rsidRPr="008B2622">
              <w:rPr>
                <w:rFonts w:ascii="Times New Roman" w:hAnsi="Times New Roman"/>
                <w:b/>
                <w:bCs/>
                <w:sz w:val="22"/>
                <w:szCs w:val="22"/>
              </w:rPr>
              <w:t>Debêntures Subscritas</w:t>
            </w:r>
          </w:p>
          <w:p w14:paraId="3E2D8702" w14:textId="77777777" w:rsidR="00DB2CB2" w:rsidRPr="008B2622" w:rsidRDefault="00DB2CB2" w:rsidP="005A53A4">
            <w:pPr>
              <w:spacing w:line="320" w:lineRule="exact"/>
              <w:ind w:left="71" w:hanging="71"/>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1"/>
            </w:tblGrid>
            <w:tr w:rsidR="00DB2CB2" w:rsidRPr="004F5766" w14:paraId="6BD42FEC" w14:textId="77777777" w:rsidTr="005A53A4">
              <w:tc>
                <w:tcPr>
                  <w:tcW w:w="2885" w:type="dxa"/>
                </w:tcPr>
                <w:p w14:paraId="73A11ADC" w14:textId="77777777" w:rsidR="00DB2CB2" w:rsidRPr="008B2622" w:rsidRDefault="00DB2CB2" w:rsidP="005A53A4">
                  <w:pPr>
                    <w:spacing w:line="320" w:lineRule="exact"/>
                    <w:ind w:left="71" w:hanging="71"/>
                    <w:rPr>
                      <w:rFonts w:ascii="Times New Roman" w:hAnsi="Times New Roman"/>
                      <w:b/>
                      <w:sz w:val="22"/>
                      <w:szCs w:val="22"/>
                    </w:rPr>
                  </w:pPr>
                  <w:bookmarkStart w:id="248" w:name="_Ref239003476"/>
                  <w:r w:rsidRPr="008B2622">
                    <w:rPr>
                      <w:rFonts w:ascii="Times New Roman" w:hAnsi="Times New Roman"/>
                      <w:b/>
                      <w:sz w:val="22"/>
                      <w:szCs w:val="22"/>
                    </w:rPr>
                    <w:t>Quantidade</w:t>
                  </w:r>
                  <w:bookmarkEnd w:id="248"/>
                  <w:r w:rsidRPr="008B2622">
                    <w:rPr>
                      <w:rFonts w:ascii="Times New Roman" w:hAnsi="Times New Roman"/>
                      <w:b/>
                      <w:sz w:val="22"/>
                      <w:szCs w:val="22"/>
                    </w:rPr>
                    <w:t>:</w:t>
                  </w:r>
                </w:p>
              </w:tc>
              <w:tc>
                <w:tcPr>
                  <w:tcW w:w="4261" w:type="dxa"/>
                </w:tcPr>
                <w:p w14:paraId="0690608A" w14:textId="77777777" w:rsidR="00DB2CB2" w:rsidRPr="008B2622" w:rsidRDefault="00DB2CB2" w:rsidP="005A53A4">
                  <w:pPr>
                    <w:spacing w:line="320" w:lineRule="exact"/>
                    <w:ind w:left="71" w:hanging="71"/>
                    <w:rPr>
                      <w:rFonts w:ascii="Times New Roman" w:hAnsi="Times New Roman"/>
                      <w:sz w:val="22"/>
                      <w:szCs w:val="22"/>
                    </w:rPr>
                  </w:pPr>
                  <w:r w:rsidRPr="008B2622">
                    <w:rPr>
                      <w:rFonts w:ascii="Times New Roman" w:hAnsi="Times New Roman"/>
                      <w:sz w:val="22"/>
                      <w:szCs w:val="22"/>
                    </w:rPr>
                    <w:t>[●]</w:t>
                  </w:r>
                </w:p>
              </w:tc>
            </w:tr>
            <w:tr w:rsidR="00DB2CB2" w:rsidRPr="004F5766" w14:paraId="1DD4338A" w14:textId="77777777" w:rsidTr="005A53A4">
              <w:tc>
                <w:tcPr>
                  <w:tcW w:w="2885" w:type="dxa"/>
                </w:tcPr>
                <w:p w14:paraId="463F6DDD" w14:textId="77777777" w:rsidR="00DB2CB2" w:rsidRPr="008B2622" w:rsidRDefault="00DB2CB2" w:rsidP="005A53A4">
                  <w:pPr>
                    <w:spacing w:line="320" w:lineRule="exact"/>
                    <w:ind w:left="71" w:hanging="71"/>
                    <w:rPr>
                      <w:rFonts w:ascii="Times New Roman" w:hAnsi="Times New Roman"/>
                      <w:b/>
                      <w:sz w:val="22"/>
                      <w:szCs w:val="22"/>
                    </w:rPr>
                  </w:pPr>
                  <w:r w:rsidRPr="008B2622">
                    <w:rPr>
                      <w:rFonts w:ascii="Times New Roman" w:hAnsi="Times New Roman"/>
                      <w:b/>
                      <w:sz w:val="22"/>
                      <w:szCs w:val="22"/>
                    </w:rPr>
                    <w:t>Preço Total Unitário</w:t>
                  </w:r>
                </w:p>
              </w:tc>
              <w:tc>
                <w:tcPr>
                  <w:tcW w:w="4261" w:type="dxa"/>
                </w:tcPr>
                <w:p w14:paraId="0A669E51" w14:textId="77777777" w:rsidR="00DB2CB2" w:rsidRPr="008B2622" w:rsidRDefault="00DB2CB2" w:rsidP="005A53A4">
                  <w:pPr>
                    <w:spacing w:line="320" w:lineRule="exact"/>
                    <w:ind w:left="71" w:hanging="71"/>
                    <w:rPr>
                      <w:rFonts w:ascii="Times New Roman" w:hAnsi="Times New Roman"/>
                      <w:sz w:val="22"/>
                      <w:szCs w:val="22"/>
                    </w:rPr>
                  </w:pPr>
                  <w:r w:rsidRPr="008B2622">
                    <w:rPr>
                      <w:rFonts w:ascii="Times New Roman" w:hAnsi="Times New Roman"/>
                      <w:sz w:val="22"/>
                      <w:szCs w:val="22"/>
                    </w:rPr>
                    <w:t>[●]</w:t>
                  </w:r>
                </w:p>
              </w:tc>
            </w:tr>
            <w:tr w:rsidR="00DB2CB2" w:rsidRPr="004F5766" w14:paraId="2508BAC5" w14:textId="77777777" w:rsidTr="005A53A4">
              <w:tc>
                <w:tcPr>
                  <w:tcW w:w="2885" w:type="dxa"/>
                </w:tcPr>
                <w:p w14:paraId="70C9EBC1" w14:textId="77777777" w:rsidR="00DB2CB2" w:rsidRPr="008B2622" w:rsidRDefault="00DB2CB2" w:rsidP="005A53A4">
                  <w:pPr>
                    <w:spacing w:line="320" w:lineRule="exact"/>
                    <w:ind w:left="71" w:hanging="71"/>
                    <w:rPr>
                      <w:rFonts w:ascii="Times New Roman" w:hAnsi="Times New Roman"/>
                      <w:b/>
                      <w:sz w:val="22"/>
                      <w:szCs w:val="22"/>
                    </w:rPr>
                  </w:pPr>
                  <w:r w:rsidRPr="008B2622">
                    <w:rPr>
                      <w:rFonts w:ascii="Times New Roman" w:hAnsi="Times New Roman"/>
                      <w:b/>
                      <w:sz w:val="22"/>
                      <w:szCs w:val="22"/>
                    </w:rPr>
                    <w:t>Valor Total</w:t>
                  </w:r>
                </w:p>
              </w:tc>
              <w:tc>
                <w:tcPr>
                  <w:tcW w:w="4261" w:type="dxa"/>
                </w:tcPr>
                <w:p w14:paraId="0D6634EA" w14:textId="77777777" w:rsidR="00DB2CB2" w:rsidRPr="008B2622" w:rsidRDefault="00DB2CB2" w:rsidP="005A53A4">
                  <w:pPr>
                    <w:spacing w:line="320" w:lineRule="exact"/>
                    <w:ind w:left="71" w:hanging="71"/>
                    <w:rPr>
                      <w:rFonts w:ascii="Times New Roman" w:hAnsi="Times New Roman"/>
                      <w:sz w:val="22"/>
                      <w:szCs w:val="22"/>
                    </w:rPr>
                  </w:pPr>
                  <w:r w:rsidRPr="008B2622">
                    <w:rPr>
                      <w:rFonts w:ascii="Times New Roman" w:hAnsi="Times New Roman"/>
                      <w:sz w:val="22"/>
                      <w:szCs w:val="22"/>
                    </w:rPr>
                    <w:t>[●]</w:t>
                  </w:r>
                </w:p>
              </w:tc>
            </w:tr>
          </w:tbl>
          <w:p w14:paraId="5AF1CF29" w14:textId="77777777" w:rsidR="00DB2CB2" w:rsidRPr="008B2622" w:rsidRDefault="00DB2CB2" w:rsidP="005A53A4">
            <w:pPr>
              <w:spacing w:line="320" w:lineRule="exact"/>
              <w:ind w:left="71" w:hanging="71"/>
              <w:rPr>
                <w:rFonts w:ascii="Times New Roman" w:hAnsi="Times New Roman"/>
                <w:sz w:val="22"/>
                <w:szCs w:val="22"/>
              </w:rPr>
            </w:pPr>
          </w:p>
        </w:tc>
      </w:tr>
      <w:tr w:rsidR="00DB2CB2" w:rsidRPr="004F5766" w14:paraId="16FD05F8" w14:textId="77777777" w:rsidTr="005A53A4">
        <w:trPr>
          <w:gridBefore w:val="1"/>
          <w:gridAfter w:val="1"/>
          <w:wBefore w:w="972" w:type="dxa"/>
          <w:wAfter w:w="658" w:type="dxa"/>
          <w:cantSplit/>
          <w:jc w:val="center"/>
        </w:trPr>
        <w:tc>
          <w:tcPr>
            <w:tcW w:w="7296" w:type="dxa"/>
            <w:tcBorders>
              <w:left w:val="nil"/>
              <w:bottom w:val="single" w:sz="4" w:space="0" w:color="auto"/>
              <w:right w:val="nil"/>
            </w:tcBorders>
          </w:tcPr>
          <w:p w14:paraId="25E9D780" w14:textId="77777777" w:rsidR="00DB2CB2" w:rsidRPr="008B2622" w:rsidRDefault="00DB2CB2" w:rsidP="005A53A4">
            <w:pPr>
              <w:spacing w:line="320" w:lineRule="exact"/>
              <w:ind w:left="71" w:hanging="71"/>
              <w:rPr>
                <w:rFonts w:ascii="Times New Roman" w:hAnsi="Times New Roman"/>
                <w:sz w:val="22"/>
                <w:szCs w:val="22"/>
              </w:rPr>
            </w:pPr>
          </w:p>
        </w:tc>
      </w:tr>
    </w:tbl>
    <w:p w14:paraId="03DAC4FA" w14:textId="77777777" w:rsidR="00DB2CB2" w:rsidRPr="008B2622" w:rsidRDefault="00DB2CB2" w:rsidP="00DB2CB2">
      <w:pPr>
        <w:spacing w:line="320" w:lineRule="exact"/>
        <w:rPr>
          <w:rFonts w:ascii="Times New Roman" w:hAnsi="Times New Roman"/>
          <w:sz w:val="22"/>
          <w:szCs w:val="22"/>
        </w:rPr>
      </w:pPr>
    </w:p>
    <w:p w14:paraId="7AC3620A" w14:textId="77777777" w:rsidR="00DB2CB2" w:rsidRPr="008B2622" w:rsidRDefault="00DB2CB2" w:rsidP="00DB2CB2">
      <w:pPr>
        <w:keepNext/>
        <w:spacing w:line="320" w:lineRule="exact"/>
        <w:jc w:val="center"/>
        <w:rPr>
          <w:rFonts w:ascii="Times New Roman" w:hAnsi="Times New Roman"/>
          <w:b/>
          <w:sz w:val="22"/>
          <w:szCs w:val="22"/>
        </w:rPr>
      </w:pPr>
      <w:r w:rsidRPr="008B2622">
        <w:rPr>
          <w:rFonts w:ascii="Times New Roman" w:hAnsi="Times New Roman"/>
          <w:b/>
          <w:sz w:val="22"/>
          <w:szCs w:val="22"/>
        </w:rPr>
        <w:t>Forma de Pagamento</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5820"/>
      </w:tblGrid>
      <w:tr w:rsidR="00DB2CB2" w:rsidRPr="004F5766" w14:paraId="150DA36A" w14:textId="77777777" w:rsidTr="005A53A4">
        <w:tc>
          <w:tcPr>
            <w:tcW w:w="3253" w:type="dxa"/>
          </w:tcPr>
          <w:p w14:paraId="349514D1" w14:textId="77777777" w:rsidR="00DB2CB2" w:rsidRPr="008B2622" w:rsidRDefault="00DB2CB2" w:rsidP="005A53A4">
            <w:pPr>
              <w:spacing w:line="320" w:lineRule="exact"/>
              <w:rPr>
                <w:rFonts w:ascii="Times New Roman" w:hAnsi="Times New Roman"/>
                <w:b/>
                <w:sz w:val="22"/>
                <w:szCs w:val="22"/>
              </w:rPr>
            </w:pPr>
            <w:r w:rsidRPr="008B2622">
              <w:rPr>
                <w:rFonts w:ascii="Times New Roman" w:hAnsi="Times New Roman"/>
                <w:b/>
                <w:sz w:val="22"/>
                <w:szCs w:val="22"/>
              </w:rPr>
              <w:t>Forma de Pagamento</w:t>
            </w:r>
            <w:r w:rsidRPr="008B2622">
              <w:rPr>
                <w:rFonts w:ascii="Times New Roman" w:hAnsi="Times New Roman"/>
                <w:b/>
                <w:sz w:val="22"/>
                <w:szCs w:val="22"/>
              </w:rPr>
              <w:br/>
              <w:t>(à vista em moeda corrente nacional):</w:t>
            </w:r>
          </w:p>
        </w:tc>
        <w:tc>
          <w:tcPr>
            <w:tcW w:w="5820" w:type="dxa"/>
          </w:tcPr>
          <w:p w14:paraId="564C6114" w14:textId="77777777" w:rsidR="00DB2CB2" w:rsidRPr="008B2622" w:rsidRDefault="00DB2CB2" w:rsidP="005A53A4">
            <w:pPr>
              <w:spacing w:line="320" w:lineRule="exact"/>
              <w:rPr>
                <w:rFonts w:ascii="Times New Roman" w:hAnsi="Times New Roman"/>
                <w:sz w:val="22"/>
                <w:szCs w:val="22"/>
              </w:rPr>
            </w:pPr>
            <w:proofErr w:type="gramStart"/>
            <w:r w:rsidRPr="008B2622">
              <w:rPr>
                <w:rFonts w:ascii="Times New Roman" w:hAnsi="Times New Roman"/>
                <w:sz w:val="22"/>
                <w:szCs w:val="22"/>
              </w:rPr>
              <w:t xml:space="preserve">(  </w:t>
            </w:r>
            <w:proofErr w:type="gramEnd"/>
            <w:r w:rsidRPr="008B2622">
              <w:rPr>
                <w:rFonts w:ascii="Times New Roman" w:hAnsi="Times New Roman"/>
                <w:sz w:val="22"/>
                <w:szCs w:val="22"/>
              </w:rPr>
              <w:t xml:space="preserve">  )</w:t>
            </w:r>
            <w:r w:rsidRPr="008B2622">
              <w:rPr>
                <w:rFonts w:ascii="Times New Roman" w:hAnsi="Times New Roman"/>
                <w:sz w:val="22"/>
                <w:szCs w:val="22"/>
              </w:rPr>
              <w:tab/>
              <w:t xml:space="preserve">Transferência Eletrônica Disponível (TED); </w:t>
            </w:r>
          </w:p>
          <w:p w14:paraId="4B351D39" w14:textId="77777777" w:rsidR="00DB2CB2" w:rsidRPr="008B2622" w:rsidRDefault="00DB2CB2" w:rsidP="005A53A4">
            <w:pPr>
              <w:spacing w:line="320" w:lineRule="exact"/>
              <w:rPr>
                <w:rFonts w:ascii="Times New Roman" w:hAnsi="Times New Roman"/>
                <w:sz w:val="22"/>
                <w:szCs w:val="22"/>
              </w:rPr>
            </w:pPr>
            <w:proofErr w:type="gramStart"/>
            <w:r w:rsidRPr="008B2622">
              <w:rPr>
                <w:rFonts w:ascii="Times New Roman" w:hAnsi="Times New Roman"/>
                <w:sz w:val="22"/>
                <w:szCs w:val="22"/>
              </w:rPr>
              <w:t xml:space="preserve">(  </w:t>
            </w:r>
            <w:proofErr w:type="gramEnd"/>
            <w:r w:rsidRPr="008B2622">
              <w:rPr>
                <w:rFonts w:ascii="Times New Roman" w:hAnsi="Times New Roman"/>
                <w:sz w:val="22"/>
                <w:szCs w:val="22"/>
              </w:rPr>
              <w:t xml:space="preserve">   )</w:t>
            </w:r>
            <w:r w:rsidRPr="008B2622">
              <w:rPr>
                <w:rFonts w:ascii="Times New Roman" w:hAnsi="Times New Roman"/>
                <w:sz w:val="22"/>
                <w:szCs w:val="22"/>
              </w:rPr>
              <w:tab/>
              <w:t>Documento de Ordem de Crédito (DOC); e</w:t>
            </w:r>
          </w:p>
          <w:p w14:paraId="4FAEEF32" w14:textId="77777777" w:rsidR="00DB2CB2" w:rsidRPr="008B2622" w:rsidRDefault="00DB2CB2" w:rsidP="005A53A4">
            <w:pPr>
              <w:spacing w:line="320" w:lineRule="exact"/>
              <w:rPr>
                <w:rFonts w:ascii="Times New Roman" w:hAnsi="Times New Roman"/>
                <w:sz w:val="22"/>
                <w:szCs w:val="22"/>
              </w:rPr>
            </w:pPr>
            <w:proofErr w:type="gramStart"/>
            <w:r w:rsidRPr="008B2622">
              <w:rPr>
                <w:rFonts w:ascii="Times New Roman" w:hAnsi="Times New Roman"/>
                <w:sz w:val="22"/>
                <w:szCs w:val="22"/>
              </w:rPr>
              <w:t xml:space="preserve">(  </w:t>
            </w:r>
            <w:proofErr w:type="gramEnd"/>
            <w:r w:rsidRPr="008B2622">
              <w:rPr>
                <w:rFonts w:ascii="Times New Roman" w:hAnsi="Times New Roman"/>
                <w:sz w:val="22"/>
                <w:szCs w:val="22"/>
              </w:rPr>
              <w:t xml:space="preserve">   )</w:t>
            </w:r>
            <w:r w:rsidRPr="008B2622">
              <w:rPr>
                <w:rFonts w:ascii="Times New Roman" w:hAnsi="Times New Roman"/>
                <w:sz w:val="22"/>
                <w:szCs w:val="22"/>
              </w:rPr>
              <w:tab/>
              <w:t>Débito em conta corrente.</w:t>
            </w:r>
          </w:p>
          <w:p w14:paraId="051B22B1"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Conta Corrente</w:t>
            </w:r>
          </w:p>
          <w:p w14:paraId="7D0E8563"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nº ________________________________</w:t>
            </w:r>
          </w:p>
          <w:p w14:paraId="312023CC"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Agência nº ______________________________________</w:t>
            </w:r>
          </w:p>
          <w:p w14:paraId="390A1443"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Banco __________________________________________; ou</w:t>
            </w:r>
          </w:p>
          <w:p w14:paraId="52B82F4C" w14:textId="77777777" w:rsidR="00DB2CB2" w:rsidRPr="008B2622" w:rsidRDefault="00DB2CB2" w:rsidP="005A53A4">
            <w:pPr>
              <w:spacing w:line="320" w:lineRule="exact"/>
              <w:rPr>
                <w:rFonts w:ascii="Times New Roman" w:hAnsi="Times New Roman"/>
                <w:sz w:val="22"/>
                <w:szCs w:val="22"/>
              </w:rPr>
            </w:pPr>
            <w:proofErr w:type="gramStart"/>
            <w:r w:rsidRPr="008B2622">
              <w:rPr>
                <w:rFonts w:ascii="Times New Roman" w:hAnsi="Times New Roman"/>
                <w:sz w:val="22"/>
                <w:szCs w:val="22"/>
              </w:rPr>
              <w:t xml:space="preserve">(  </w:t>
            </w:r>
            <w:proofErr w:type="gramEnd"/>
            <w:r w:rsidRPr="008B2622">
              <w:rPr>
                <w:rFonts w:ascii="Times New Roman" w:hAnsi="Times New Roman"/>
                <w:sz w:val="22"/>
                <w:szCs w:val="22"/>
              </w:rPr>
              <w:t xml:space="preserve">   )</w:t>
            </w:r>
            <w:r w:rsidRPr="008B2622">
              <w:rPr>
                <w:rFonts w:ascii="Times New Roman" w:hAnsi="Times New Roman"/>
                <w:sz w:val="22"/>
                <w:szCs w:val="22"/>
              </w:rPr>
              <w:tab/>
              <w:t>Débito em conta investimento</w:t>
            </w:r>
          </w:p>
          <w:p w14:paraId="7EFB5218"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Conta Investimento</w:t>
            </w:r>
          </w:p>
          <w:p w14:paraId="0A895A9C"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nº ______________________________</w:t>
            </w:r>
          </w:p>
          <w:p w14:paraId="5265B7C3"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lastRenderedPageBreak/>
              <w:t>Agência</w:t>
            </w:r>
          </w:p>
          <w:p w14:paraId="23478A4F"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nº ________________________________________</w:t>
            </w:r>
          </w:p>
          <w:p w14:paraId="0A91C3B5"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Banco ____________________________</w:t>
            </w:r>
          </w:p>
        </w:tc>
      </w:tr>
    </w:tbl>
    <w:p w14:paraId="4742D6E0" w14:textId="77777777" w:rsidR="00DB2CB2" w:rsidRPr="008B2622" w:rsidRDefault="00DB2CB2" w:rsidP="00DB2CB2">
      <w:pPr>
        <w:spacing w:line="320" w:lineRule="exact"/>
        <w:rPr>
          <w:rFonts w:ascii="Times New Roman" w:hAnsi="Times New Roman"/>
          <w:sz w:val="22"/>
          <w:szCs w:val="22"/>
        </w:rPr>
      </w:pPr>
    </w:p>
    <w:p w14:paraId="6A3A2025" w14:textId="77777777" w:rsidR="00DB2CB2" w:rsidRPr="008B2622" w:rsidRDefault="00DB2CB2" w:rsidP="00DB2CB2">
      <w:pPr>
        <w:spacing w:line="320" w:lineRule="exact"/>
        <w:rPr>
          <w:rFonts w:ascii="Times New Roman" w:hAnsi="Times New Roman"/>
          <w:sz w:val="22"/>
          <w:szCs w:val="22"/>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1"/>
      </w:tblGrid>
      <w:tr w:rsidR="00DB2CB2" w:rsidRPr="004F5766" w14:paraId="60457FE0" w14:textId="77777777" w:rsidTr="005A53A4">
        <w:trPr>
          <w:trHeight w:val="5094"/>
          <w:jc w:val="center"/>
        </w:trPr>
        <w:tc>
          <w:tcPr>
            <w:tcW w:w="9161" w:type="dxa"/>
            <w:tcBorders>
              <w:bottom w:val="single" w:sz="4" w:space="0" w:color="auto"/>
            </w:tcBorders>
          </w:tcPr>
          <w:p w14:paraId="52F0244D" w14:textId="77777777" w:rsidR="00DB2CB2" w:rsidRPr="008B2622" w:rsidRDefault="00DB2CB2" w:rsidP="005A53A4">
            <w:pPr>
              <w:spacing w:line="320" w:lineRule="exact"/>
              <w:rPr>
                <w:rFonts w:ascii="Times New Roman" w:hAnsi="Times New Roman"/>
                <w:sz w:val="22"/>
                <w:szCs w:val="22"/>
              </w:rPr>
            </w:pPr>
            <w:r w:rsidRPr="008B2622">
              <w:rPr>
                <w:rFonts w:ascii="Times New Roman" w:hAnsi="Times New Roman"/>
                <w:sz w:val="22"/>
                <w:szCs w:val="22"/>
              </w:rPr>
              <w:t>Declaro, para todos os fins, que:</w:t>
            </w:r>
          </w:p>
          <w:p w14:paraId="61AD7749" w14:textId="77777777" w:rsidR="00DB2CB2" w:rsidRPr="008B2622" w:rsidRDefault="00DB2CB2" w:rsidP="005A53A4">
            <w:pPr>
              <w:spacing w:line="320" w:lineRule="exact"/>
              <w:ind w:left="634" w:hanging="567"/>
              <w:rPr>
                <w:rFonts w:ascii="Times New Roman" w:hAnsi="Times New Roman"/>
                <w:sz w:val="22"/>
                <w:szCs w:val="22"/>
              </w:rPr>
            </w:pPr>
          </w:p>
          <w:p w14:paraId="56C61923" w14:textId="77777777" w:rsidR="00DB2CB2" w:rsidRPr="008B2622" w:rsidRDefault="00DB2CB2" w:rsidP="00680706">
            <w:pPr>
              <w:numPr>
                <w:ilvl w:val="0"/>
                <w:numId w:val="69"/>
              </w:numPr>
              <w:spacing w:line="320" w:lineRule="exact"/>
              <w:ind w:left="634" w:hanging="567"/>
              <w:jc w:val="both"/>
              <w:rPr>
                <w:rFonts w:ascii="Times New Roman" w:hAnsi="Times New Roman"/>
                <w:sz w:val="22"/>
                <w:szCs w:val="22"/>
              </w:rPr>
            </w:pPr>
            <w:r w:rsidRPr="008B2622">
              <w:rPr>
                <w:rFonts w:ascii="Times New Roman" w:hAnsi="Times New Roman"/>
                <w:sz w:val="22"/>
                <w:szCs w:val="22"/>
              </w:rPr>
              <w:t>estou de acordo com as condições expressas no presente Boletim de Subscrição, bem como declaro estar de acordo com os termos e condições da Escritura;</w:t>
            </w:r>
          </w:p>
          <w:p w14:paraId="08BF49F5" w14:textId="77777777" w:rsidR="00DB2CB2" w:rsidRPr="008B2622" w:rsidRDefault="00DB2CB2" w:rsidP="00680706">
            <w:pPr>
              <w:numPr>
                <w:ilvl w:val="0"/>
                <w:numId w:val="69"/>
              </w:numPr>
              <w:spacing w:line="320" w:lineRule="exact"/>
              <w:ind w:left="634" w:hanging="567"/>
              <w:jc w:val="both"/>
              <w:rPr>
                <w:rFonts w:ascii="Times New Roman" w:hAnsi="Times New Roman"/>
                <w:sz w:val="22"/>
                <w:szCs w:val="22"/>
              </w:rPr>
            </w:pPr>
            <w:r w:rsidRPr="008B2622">
              <w:rPr>
                <w:rFonts w:ascii="Times New Roman" w:hAnsi="Times New Roman"/>
                <w:sz w:val="22"/>
                <w:szCs w:val="22"/>
              </w:rPr>
              <w:t>a integralização das Debêntures será realizada à vista, no ato de subscrição, em moeda corrente nacional, da data de emissão das Debêntures conforme indicada na Escritura.</w:t>
            </w:r>
          </w:p>
          <w:p w14:paraId="2D84E13F" w14:textId="77777777" w:rsidR="00DB2CB2" w:rsidRPr="008B2622" w:rsidRDefault="00DB2CB2" w:rsidP="00680706">
            <w:pPr>
              <w:numPr>
                <w:ilvl w:val="0"/>
                <w:numId w:val="69"/>
              </w:numPr>
              <w:spacing w:line="320" w:lineRule="exact"/>
              <w:ind w:left="634" w:hanging="567"/>
              <w:jc w:val="both"/>
              <w:rPr>
                <w:rFonts w:ascii="Times New Roman" w:hAnsi="Times New Roman"/>
                <w:sz w:val="22"/>
                <w:szCs w:val="22"/>
              </w:rPr>
            </w:pPr>
            <w:r w:rsidRPr="008B2622">
              <w:rPr>
                <w:rFonts w:ascii="Times New Roman" w:hAnsi="Times New Roman"/>
                <w:sz w:val="22"/>
                <w:szCs w:val="22"/>
              </w:rPr>
              <w:t>este Boletim de Subscrição é celebrado em caráter irrevogável e irretratável, obrigando as partes por si e por seus sucessores a qualquer título;</w:t>
            </w:r>
          </w:p>
          <w:p w14:paraId="5DC1EBED" w14:textId="77777777" w:rsidR="00DB2CB2" w:rsidRPr="008B2622" w:rsidRDefault="00DB2CB2" w:rsidP="00680706">
            <w:pPr>
              <w:numPr>
                <w:ilvl w:val="0"/>
                <w:numId w:val="69"/>
              </w:numPr>
              <w:spacing w:line="320" w:lineRule="exact"/>
              <w:ind w:left="634" w:hanging="567"/>
              <w:jc w:val="both"/>
              <w:rPr>
                <w:rFonts w:ascii="Times New Roman" w:hAnsi="Times New Roman"/>
                <w:bCs/>
                <w:sz w:val="22"/>
                <w:szCs w:val="22"/>
              </w:rPr>
            </w:pPr>
            <w:r w:rsidRPr="008B2622">
              <w:rPr>
                <w:rFonts w:ascii="Times New Roman" w:hAnsi="Times New Roman"/>
                <w:sz w:val="22"/>
                <w:szCs w:val="22"/>
              </w:rPr>
              <w:t xml:space="preserve">estou de acordo com as condições expressas no presente Boletim de </w:t>
            </w:r>
            <w:proofErr w:type="gramStart"/>
            <w:r w:rsidRPr="008B2622">
              <w:rPr>
                <w:rFonts w:ascii="Times New Roman" w:hAnsi="Times New Roman"/>
                <w:sz w:val="22"/>
                <w:szCs w:val="22"/>
              </w:rPr>
              <w:t xml:space="preserve">Subscrição;   </w:t>
            </w:r>
            <w:proofErr w:type="gramEnd"/>
            <w:r w:rsidRPr="008B2622">
              <w:rPr>
                <w:rFonts w:ascii="Times New Roman" w:hAnsi="Times New Roman"/>
                <w:sz w:val="22"/>
                <w:szCs w:val="22"/>
              </w:rPr>
              <w:t>tenho conhecimento e experiência em finanças e negócios suficientes para avaliar os riscos e o conteúdo da Emissão e sou capaz de assumir tais riscos;</w:t>
            </w:r>
          </w:p>
          <w:p w14:paraId="7384CC38" w14:textId="77777777" w:rsidR="00DB2CB2" w:rsidRPr="008B2622" w:rsidRDefault="00DB2CB2" w:rsidP="00680706">
            <w:pPr>
              <w:numPr>
                <w:ilvl w:val="0"/>
                <w:numId w:val="69"/>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sou capaz de suportar os riscos econômicos e eventual perda de todo ou parte de meu investimento nas Debêntures;</w:t>
            </w:r>
          </w:p>
          <w:p w14:paraId="489B7A7A" w14:textId="77777777" w:rsidR="00DB2CB2" w:rsidRPr="008B2622" w:rsidRDefault="00DB2CB2" w:rsidP="00680706">
            <w:pPr>
              <w:numPr>
                <w:ilvl w:val="0"/>
                <w:numId w:val="69"/>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de acordo com meus atos societários, regulamentos e com a regulamentação aplicável, a aquisição das Debêntures é válida e legal e não infringe qualquer lei, regulamento ou política de regulação aplicável;</w:t>
            </w:r>
          </w:p>
          <w:p w14:paraId="0FB67729" w14:textId="77777777" w:rsidR="00DB2CB2" w:rsidRPr="008B2622" w:rsidRDefault="00DB2CB2" w:rsidP="00680706">
            <w:pPr>
              <w:numPr>
                <w:ilvl w:val="0"/>
                <w:numId w:val="69"/>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 xml:space="preserve">tenho ciência que a Emissão ser dará mediante colocação privada </w:t>
            </w:r>
            <w:proofErr w:type="gramStart"/>
            <w:r w:rsidRPr="008B2622">
              <w:rPr>
                <w:rFonts w:ascii="Times New Roman" w:hAnsi="Times New Roman"/>
                <w:bCs/>
                <w:sz w:val="22"/>
                <w:szCs w:val="22"/>
              </w:rPr>
              <w:t>e</w:t>
            </w:r>
            <w:proofErr w:type="gramEnd"/>
            <w:r w:rsidRPr="008B2622">
              <w:rPr>
                <w:rFonts w:ascii="Times New Roman" w:hAnsi="Times New Roman"/>
                <w:bCs/>
                <w:sz w:val="22"/>
                <w:szCs w:val="22"/>
              </w:rPr>
              <w:t xml:space="preserve"> portanto, não será registrada na Comissão de Valores Mobiliários, em quaisquer outros órgãos reguladores ou na Associação Brasileira das Entidades dos Mercados Financeiros e de Capitais – ANBIMA; </w:t>
            </w:r>
          </w:p>
          <w:p w14:paraId="66061564" w14:textId="77777777" w:rsidR="00DB2CB2" w:rsidRPr="008B2622" w:rsidRDefault="00DB2CB2" w:rsidP="00680706">
            <w:pPr>
              <w:numPr>
                <w:ilvl w:val="0"/>
                <w:numId w:val="69"/>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tenho ciência que as Debêntures não serão (i) depositadas para distribuição pública no mercado primário na B3 S.A. – Brasil, Bolsa e Balcão – Segmento CETIP UTVM (“B3”</w:t>
            </w:r>
            <w:proofErr w:type="gramStart"/>
            <w:r w:rsidRPr="008B2622">
              <w:rPr>
                <w:rFonts w:ascii="Times New Roman" w:hAnsi="Times New Roman"/>
                <w:bCs/>
                <w:sz w:val="22"/>
                <w:szCs w:val="22"/>
              </w:rPr>
              <w:t>);  ou</w:t>
            </w:r>
            <w:proofErr w:type="gramEnd"/>
            <w:r w:rsidRPr="008B2622">
              <w:rPr>
                <w:rFonts w:ascii="Times New Roman" w:hAnsi="Times New Roman"/>
                <w:bCs/>
                <w:sz w:val="22"/>
                <w:szCs w:val="22"/>
              </w:rPr>
              <w:t xml:space="preserve"> (</w:t>
            </w:r>
            <w:proofErr w:type="spellStart"/>
            <w:r w:rsidRPr="008B2622">
              <w:rPr>
                <w:rFonts w:ascii="Times New Roman" w:hAnsi="Times New Roman"/>
                <w:bCs/>
                <w:sz w:val="22"/>
                <w:szCs w:val="22"/>
              </w:rPr>
              <w:t>ii</w:t>
            </w:r>
            <w:proofErr w:type="spellEnd"/>
            <w:r w:rsidRPr="008B2622">
              <w:rPr>
                <w:rFonts w:ascii="Times New Roman" w:hAnsi="Times New Roman"/>
                <w:bCs/>
                <w:sz w:val="22"/>
                <w:szCs w:val="22"/>
              </w:rPr>
              <w:t>) admitidas para negociação junto a B3;</w:t>
            </w:r>
          </w:p>
          <w:p w14:paraId="126F91B2" w14:textId="77777777" w:rsidR="00DB2CB2" w:rsidRPr="008B2622" w:rsidRDefault="00DB2CB2" w:rsidP="00680706">
            <w:pPr>
              <w:numPr>
                <w:ilvl w:val="0"/>
                <w:numId w:val="69"/>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a aquisição das Debêntures e a celebração e entrega deste Boletim de Subscrição foram devidamente autorizadas por meus representantes legais; e</w:t>
            </w:r>
          </w:p>
          <w:p w14:paraId="5D351083" w14:textId="77777777" w:rsidR="00DB2CB2" w:rsidRPr="008B2622" w:rsidRDefault="00DB2CB2" w:rsidP="00680706">
            <w:pPr>
              <w:numPr>
                <w:ilvl w:val="0"/>
                <w:numId w:val="69"/>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 xml:space="preserve">reconheço que a Emissora confiará na veracidade e precisão dos compromissos, afirmações, declarações e acordos anteriormente citados e, sendo assim, desde já </w:t>
            </w:r>
            <w:proofErr w:type="gramStart"/>
            <w:r w:rsidRPr="008B2622">
              <w:rPr>
                <w:rFonts w:ascii="Times New Roman" w:hAnsi="Times New Roman"/>
                <w:bCs/>
                <w:sz w:val="22"/>
                <w:szCs w:val="22"/>
              </w:rPr>
              <w:t>comprometo-me</w:t>
            </w:r>
            <w:proofErr w:type="gramEnd"/>
            <w:r w:rsidRPr="008B2622">
              <w:rPr>
                <w:rFonts w:ascii="Times New Roman" w:hAnsi="Times New Roman"/>
                <w:bCs/>
                <w:sz w:val="22"/>
                <w:szCs w:val="22"/>
              </w:rPr>
              <w:t xml:space="preserve"> a imediatamente notificar a Emissora e a quem mais interessar caso qualquer desses compromissos, afirmações, declarações e acordos tornem-se falsos ou imprecisos. </w:t>
            </w:r>
          </w:p>
          <w:p w14:paraId="57C749EE" w14:textId="77777777" w:rsidR="00DB2CB2" w:rsidRPr="008B2622" w:rsidRDefault="00DB2CB2" w:rsidP="005A53A4">
            <w:pPr>
              <w:tabs>
                <w:tab w:val="left" w:pos="209"/>
              </w:tabs>
              <w:spacing w:line="320" w:lineRule="exact"/>
              <w:ind w:left="634"/>
              <w:rPr>
                <w:rFonts w:ascii="Times New Roman" w:hAnsi="Times New Roman"/>
                <w:bCs/>
                <w:sz w:val="22"/>
                <w:szCs w:val="22"/>
              </w:rPr>
            </w:pPr>
          </w:p>
          <w:p w14:paraId="136C0F39" w14:textId="77777777" w:rsidR="00DB2CB2" w:rsidRPr="008B2622" w:rsidRDefault="00DB2CB2" w:rsidP="005A53A4">
            <w:pPr>
              <w:tabs>
                <w:tab w:val="left" w:pos="209"/>
              </w:tabs>
              <w:spacing w:line="320" w:lineRule="exact"/>
              <w:rPr>
                <w:rFonts w:ascii="Times New Roman" w:hAnsi="Times New Roman"/>
                <w:bCs/>
                <w:sz w:val="22"/>
                <w:szCs w:val="22"/>
              </w:rPr>
            </w:pPr>
            <w:r w:rsidRPr="008B2622">
              <w:rPr>
                <w:rFonts w:ascii="Times New Roman" w:hAnsi="Times New Roman"/>
                <w:bCs/>
                <w:sz w:val="22"/>
                <w:szCs w:val="22"/>
              </w:rPr>
              <w:t>Fica eleito o foro da Comarca da Cidade de Belo Horizonte, Estado de Minas Gerais, com exclusão de qualquer outro, por mais privilegiado que seja, para dirimir as questões porventura oriundas deste Boletim de Subscrição.</w:t>
            </w:r>
          </w:p>
          <w:p w14:paraId="3390B66E" w14:textId="77777777" w:rsidR="00DB2CB2" w:rsidRPr="008B2622" w:rsidRDefault="00DB2CB2" w:rsidP="005A53A4">
            <w:pPr>
              <w:spacing w:line="320" w:lineRule="exact"/>
              <w:ind w:left="634" w:hanging="567"/>
              <w:rPr>
                <w:rFonts w:ascii="Times New Roman" w:hAnsi="Times New Roman"/>
                <w:bCs/>
                <w:sz w:val="22"/>
                <w:szCs w:val="22"/>
              </w:rPr>
            </w:pPr>
          </w:p>
          <w:p w14:paraId="51B360B1" w14:textId="77777777" w:rsidR="00DB2CB2" w:rsidRPr="008B2622" w:rsidRDefault="00DB2CB2" w:rsidP="005A53A4">
            <w:pPr>
              <w:spacing w:line="320" w:lineRule="exact"/>
              <w:jc w:val="center"/>
              <w:rPr>
                <w:rFonts w:ascii="Times New Roman" w:hAnsi="Times New Roman"/>
                <w:sz w:val="22"/>
                <w:szCs w:val="22"/>
              </w:rPr>
            </w:pPr>
            <w:r w:rsidRPr="008B2622">
              <w:rPr>
                <w:rFonts w:ascii="Times New Roman" w:hAnsi="Times New Roman"/>
                <w:sz w:val="22"/>
                <w:szCs w:val="22"/>
              </w:rPr>
              <w:t>Belo Horizonte, [•] de [•] de 2020.</w:t>
            </w:r>
          </w:p>
          <w:p w14:paraId="6991521F" w14:textId="77777777" w:rsidR="00DB2CB2" w:rsidRPr="008B2622" w:rsidRDefault="00DB2CB2" w:rsidP="005A53A4">
            <w:pPr>
              <w:spacing w:line="320" w:lineRule="exact"/>
              <w:jc w:val="center"/>
              <w:rPr>
                <w:rFonts w:ascii="Times New Roman" w:hAnsi="Times New Roman"/>
                <w:sz w:val="22"/>
                <w:szCs w:val="22"/>
              </w:rPr>
            </w:pPr>
          </w:p>
          <w:p w14:paraId="070857B7" w14:textId="77777777" w:rsidR="00DB2CB2" w:rsidRPr="008B2622" w:rsidRDefault="00DB2CB2" w:rsidP="005A53A4">
            <w:pPr>
              <w:spacing w:line="320" w:lineRule="exact"/>
              <w:jc w:val="center"/>
              <w:rPr>
                <w:rFonts w:ascii="Times New Roman" w:hAnsi="Times New Roman"/>
                <w:sz w:val="22"/>
                <w:szCs w:val="22"/>
              </w:rPr>
            </w:pPr>
          </w:p>
          <w:p w14:paraId="6619C2E6" w14:textId="77777777" w:rsidR="00DB2CB2" w:rsidRPr="008B2622" w:rsidRDefault="00DB2CB2" w:rsidP="005A53A4">
            <w:pPr>
              <w:spacing w:line="320" w:lineRule="exact"/>
              <w:jc w:val="center"/>
              <w:rPr>
                <w:rFonts w:ascii="Times New Roman" w:hAnsi="Times New Roman"/>
                <w:sz w:val="22"/>
                <w:szCs w:val="22"/>
              </w:rPr>
            </w:pPr>
            <w:r w:rsidRPr="008B2622">
              <w:rPr>
                <w:rFonts w:ascii="Times New Roman" w:hAnsi="Times New Roman"/>
                <w:sz w:val="22"/>
                <w:szCs w:val="22"/>
              </w:rPr>
              <w:lastRenderedPageBreak/>
              <w:t>________________________________________</w:t>
            </w:r>
          </w:p>
          <w:p w14:paraId="0556CCF9" w14:textId="77777777" w:rsidR="00DB2CB2" w:rsidRPr="008B2622" w:rsidRDefault="00DB2CB2" w:rsidP="005A53A4">
            <w:pPr>
              <w:spacing w:line="320" w:lineRule="exact"/>
              <w:jc w:val="center"/>
              <w:rPr>
                <w:rFonts w:ascii="Times New Roman" w:hAnsi="Times New Roman"/>
                <w:sz w:val="22"/>
                <w:szCs w:val="22"/>
              </w:rPr>
            </w:pPr>
            <w:r w:rsidRPr="008B2622">
              <w:rPr>
                <w:rFonts w:ascii="Times New Roman" w:hAnsi="Times New Roman"/>
                <w:sz w:val="22"/>
                <w:szCs w:val="22"/>
              </w:rPr>
              <w:t>[●]</w:t>
            </w:r>
          </w:p>
          <w:p w14:paraId="6E0210A5" w14:textId="77777777" w:rsidR="00DB2CB2" w:rsidRPr="008B2622" w:rsidRDefault="00DB2CB2" w:rsidP="005A53A4">
            <w:pPr>
              <w:spacing w:line="320" w:lineRule="exact"/>
              <w:jc w:val="center"/>
              <w:rPr>
                <w:rFonts w:ascii="Times New Roman" w:hAnsi="Times New Roman"/>
                <w:i/>
                <w:iCs/>
                <w:sz w:val="22"/>
                <w:szCs w:val="22"/>
              </w:rPr>
            </w:pPr>
            <w:r w:rsidRPr="008B2622">
              <w:rPr>
                <w:rFonts w:ascii="Times New Roman" w:hAnsi="Times New Roman"/>
                <w:i/>
                <w:iCs/>
                <w:sz w:val="22"/>
                <w:szCs w:val="22"/>
              </w:rPr>
              <w:t>Subscritor</w:t>
            </w:r>
          </w:p>
        </w:tc>
      </w:tr>
    </w:tbl>
    <w:p w14:paraId="6547B0FB" w14:textId="77777777" w:rsidR="00DB2CB2" w:rsidRPr="008B2622" w:rsidRDefault="00DB2CB2" w:rsidP="00DB2CB2">
      <w:pPr>
        <w:spacing w:line="320" w:lineRule="exact"/>
        <w:rPr>
          <w:rFonts w:ascii="Times New Roman" w:hAnsi="Times New Roman"/>
          <w:sz w:val="22"/>
          <w:szCs w:val="22"/>
        </w:rPr>
      </w:pPr>
    </w:p>
    <w:p w14:paraId="0A5D69A6" w14:textId="77777777" w:rsidR="00DB2CB2" w:rsidRPr="008B2622" w:rsidRDefault="00DB2CB2" w:rsidP="00DB2CB2">
      <w:pPr>
        <w:spacing w:line="320" w:lineRule="exact"/>
        <w:rPr>
          <w:rFonts w:ascii="Times New Roman" w:hAnsi="Times New Roman"/>
          <w:b/>
          <w:sz w:val="22"/>
          <w:szCs w:val="22"/>
        </w:rPr>
      </w:pPr>
    </w:p>
    <w:p w14:paraId="3CAABE53" w14:textId="77777777" w:rsidR="00DB2CB2" w:rsidRPr="008B2622" w:rsidRDefault="00DB2CB2" w:rsidP="00DB2CB2">
      <w:pPr>
        <w:keepNext/>
        <w:spacing w:line="320" w:lineRule="exact"/>
        <w:jc w:val="center"/>
        <w:rPr>
          <w:rFonts w:ascii="Times New Roman" w:hAnsi="Times New Roman"/>
          <w:b/>
          <w:sz w:val="22"/>
          <w:szCs w:val="22"/>
        </w:rPr>
      </w:pPr>
      <w:r w:rsidRPr="008B2622">
        <w:rPr>
          <w:rFonts w:ascii="Times New Roman" w:hAnsi="Times New Roman"/>
          <w:b/>
          <w:sz w:val="22"/>
          <w:szCs w:val="22"/>
        </w:rPr>
        <w:t>RECIBO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4"/>
        <w:gridCol w:w="4320"/>
      </w:tblGrid>
      <w:tr w:rsidR="00DB2CB2" w:rsidRPr="004F5766" w14:paraId="22E1A721" w14:textId="77777777" w:rsidTr="005A53A4">
        <w:trPr>
          <w:cantSplit/>
          <w:trHeight w:val="824"/>
        </w:trPr>
        <w:tc>
          <w:tcPr>
            <w:tcW w:w="4894" w:type="dxa"/>
          </w:tcPr>
          <w:p w14:paraId="7D5458C1" w14:textId="77777777" w:rsidR="00DB2CB2" w:rsidRPr="008B2622" w:rsidRDefault="00DB2CB2" w:rsidP="005A53A4">
            <w:pPr>
              <w:keepNext/>
              <w:spacing w:line="320" w:lineRule="exact"/>
              <w:rPr>
                <w:rFonts w:ascii="Times New Roman" w:hAnsi="Times New Roman"/>
                <w:sz w:val="22"/>
                <w:szCs w:val="22"/>
              </w:rPr>
            </w:pPr>
            <w:r w:rsidRPr="008B2622">
              <w:rPr>
                <w:rFonts w:ascii="Times New Roman" w:hAnsi="Times New Roman"/>
                <w:sz w:val="22"/>
                <w:szCs w:val="22"/>
              </w:rPr>
              <w:t>Recebemos do subscritor a importância de R$</w:t>
            </w:r>
          </w:p>
        </w:tc>
        <w:tc>
          <w:tcPr>
            <w:tcW w:w="4320" w:type="dxa"/>
            <w:tcBorders>
              <w:bottom w:val="single" w:sz="4" w:space="0" w:color="auto"/>
            </w:tcBorders>
          </w:tcPr>
          <w:p w14:paraId="27DDE5D1" w14:textId="77777777" w:rsidR="00DB2CB2" w:rsidRPr="008B2622" w:rsidRDefault="00DB2CB2" w:rsidP="005A53A4">
            <w:pPr>
              <w:keepNext/>
              <w:spacing w:line="320" w:lineRule="exact"/>
              <w:rPr>
                <w:rFonts w:ascii="Times New Roman" w:hAnsi="Times New Roman"/>
                <w:sz w:val="22"/>
                <w:szCs w:val="22"/>
              </w:rPr>
            </w:pPr>
          </w:p>
          <w:p w14:paraId="06C64697" w14:textId="77777777" w:rsidR="00DB2CB2" w:rsidRPr="008B2622" w:rsidRDefault="00DB2CB2" w:rsidP="005A53A4">
            <w:pPr>
              <w:keepNext/>
              <w:spacing w:line="320" w:lineRule="exact"/>
              <w:jc w:val="center"/>
              <w:rPr>
                <w:rFonts w:ascii="Times New Roman" w:hAnsi="Times New Roman"/>
                <w:sz w:val="22"/>
                <w:szCs w:val="22"/>
              </w:rPr>
            </w:pPr>
            <w:r w:rsidRPr="008B2622">
              <w:rPr>
                <w:rFonts w:ascii="Times New Roman" w:hAnsi="Times New Roman"/>
                <w:sz w:val="22"/>
                <w:szCs w:val="22"/>
              </w:rPr>
              <w:t>________________________________</w:t>
            </w:r>
          </w:p>
          <w:p w14:paraId="7F8EC327" w14:textId="77777777" w:rsidR="00DB2CB2" w:rsidRPr="008B2622" w:rsidRDefault="00DB2CB2" w:rsidP="005A53A4">
            <w:pPr>
              <w:keepNext/>
              <w:spacing w:line="320" w:lineRule="exact"/>
              <w:jc w:val="center"/>
              <w:rPr>
                <w:rFonts w:ascii="Times New Roman" w:hAnsi="Times New Roman"/>
                <w:sz w:val="22"/>
                <w:szCs w:val="22"/>
              </w:rPr>
            </w:pPr>
            <w:r w:rsidRPr="008B2622">
              <w:rPr>
                <w:rFonts w:ascii="Times New Roman" w:hAnsi="Times New Roman"/>
                <w:sz w:val="22"/>
                <w:szCs w:val="22"/>
              </w:rPr>
              <w:t>Emissora</w:t>
            </w:r>
          </w:p>
        </w:tc>
      </w:tr>
    </w:tbl>
    <w:p w14:paraId="45D56F7C" w14:textId="77777777" w:rsidR="00DB2CB2" w:rsidRPr="008B2622" w:rsidRDefault="00DB2CB2" w:rsidP="00DB2CB2">
      <w:pPr>
        <w:autoSpaceDE w:val="0"/>
        <w:autoSpaceDN w:val="0"/>
        <w:adjustRightInd w:val="0"/>
        <w:spacing w:line="320" w:lineRule="exact"/>
        <w:rPr>
          <w:rFonts w:ascii="Times New Roman" w:hAnsi="Times New Roman"/>
          <w:color w:val="000000"/>
          <w:sz w:val="22"/>
          <w:szCs w:val="22"/>
        </w:rPr>
      </w:pPr>
    </w:p>
    <w:p w14:paraId="2822C15D" w14:textId="77777777" w:rsidR="00DB2CB2" w:rsidRPr="008B2622" w:rsidRDefault="00DB2CB2" w:rsidP="00DB2CB2">
      <w:pPr>
        <w:keepNext/>
        <w:autoSpaceDE w:val="0"/>
        <w:autoSpaceDN w:val="0"/>
        <w:adjustRightInd w:val="0"/>
        <w:spacing w:line="320" w:lineRule="exact"/>
        <w:rPr>
          <w:rFonts w:ascii="Times New Roman" w:hAnsi="Times New Roman"/>
          <w:color w:val="000000"/>
          <w:sz w:val="22"/>
          <w:szCs w:val="22"/>
        </w:rPr>
      </w:pPr>
      <w:r w:rsidRPr="008B2622">
        <w:rPr>
          <w:rFonts w:ascii="Times New Roman" w:hAnsi="Times New Roman"/>
          <w:color w:val="000000"/>
          <w:sz w:val="22"/>
          <w:szCs w:val="22"/>
        </w:rPr>
        <w:t>TESTEMUNHAS:</w:t>
      </w:r>
    </w:p>
    <w:p w14:paraId="5860D40A" w14:textId="77777777" w:rsidR="00DB2CB2" w:rsidRPr="008B2622" w:rsidRDefault="00DB2CB2" w:rsidP="00DB2CB2">
      <w:pPr>
        <w:keepNext/>
        <w:autoSpaceDE w:val="0"/>
        <w:autoSpaceDN w:val="0"/>
        <w:adjustRightInd w:val="0"/>
        <w:spacing w:line="320" w:lineRule="exact"/>
        <w:rPr>
          <w:rFonts w:ascii="Times New Roman" w:hAnsi="Times New Roman"/>
          <w:color w:val="000000"/>
          <w:sz w:val="22"/>
          <w:szCs w:val="22"/>
        </w:rPr>
      </w:pPr>
    </w:p>
    <w:tbl>
      <w:tblPr>
        <w:tblStyle w:val="Tabelacomgrade"/>
        <w:tblW w:w="9214" w:type="dxa"/>
        <w:tblInd w:w="-5" w:type="dxa"/>
        <w:tblLayout w:type="fixed"/>
        <w:tblLook w:val="04A0" w:firstRow="1" w:lastRow="0" w:firstColumn="1" w:lastColumn="0" w:noHBand="0" w:noVBand="1"/>
      </w:tblPr>
      <w:tblGrid>
        <w:gridCol w:w="5103"/>
        <w:gridCol w:w="4111"/>
      </w:tblGrid>
      <w:tr w:rsidR="00DB2CB2" w:rsidRPr="004F5766" w14:paraId="28310A71" w14:textId="77777777" w:rsidTr="005A53A4">
        <w:tc>
          <w:tcPr>
            <w:tcW w:w="5103" w:type="dxa"/>
          </w:tcPr>
          <w:p w14:paraId="15B379DF" w14:textId="77777777" w:rsidR="00DB2CB2" w:rsidRPr="008B2622" w:rsidRDefault="00DB2CB2" w:rsidP="005A53A4">
            <w:pPr>
              <w:keepNext/>
              <w:autoSpaceDE w:val="0"/>
              <w:autoSpaceDN w:val="0"/>
              <w:adjustRightInd w:val="0"/>
              <w:spacing w:line="320" w:lineRule="exact"/>
              <w:rPr>
                <w:rFonts w:ascii="Times New Roman" w:hAnsi="Times New Roman"/>
                <w:color w:val="000000"/>
                <w:sz w:val="22"/>
                <w:szCs w:val="22"/>
              </w:rPr>
            </w:pPr>
            <w:r w:rsidRPr="008B2622">
              <w:rPr>
                <w:rFonts w:ascii="Times New Roman" w:hAnsi="Times New Roman"/>
                <w:color w:val="000000"/>
                <w:sz w:val="22"/>
                <w:szCs w:val="22"/>
              </w:rPr>
              <w:t>_____________________________</w:t>
            </w:r>
          </w:p>
        </w:tc>
        <w:tc>
          <w:tcPr>
            <w:tcW w:w="4111" w:type="dxa"/>
          </w:tcPr>
          <w:p w14:paraId="21572B9E" w14:textId="77777777" w:rsidR="00DB2CB2" w:rsidRPr="008B2622" w:rsidRDefault="00DB2CB2" w:rsidP="005A53A4">
            <w:pPr>
              <w:keepNext/>
              <w:autoSpaceDE w:val="0"/>
              <w:autoSpaceDN w:val="0"/>
              <w:adjustRightInd w:val="0"/>
              <w:spacing w:line="320" w:lineRule="exact"/>
              <w:rPr>
                <w:rFonts w:ascii="Times New Roman" w:hAnsi="Times New Roman"/>
                <w:color w:val="000000"/>
                <w:sz w:val="22"/>
                <w:szCs w:val="22"/>
              </w:rPr>
            </w:pPr>
            <w:r w:rsidRPr="008B2622">
              <w:rPr>
                <w:rFonts w:ascii="Times New Roman" w:hAnsi="Times New Roman"/>
                <w:color w:val="000000"/>
                <w:sz w:val="22"/>
                <w:szCs w:val="22"/>
              </w:rPr>
              <w:t>__________________________</w:t>
            </w:r>
          </w:p>
        </w:tc>
      </w:tr>
      <w:tr w:rsidR="00DB2CB2" w:rsidRPr="004F5766" w14:paraId="1DB167B8" w14:textId="77777777" w:rsidTr="005A53A4">
        <w:tc>
          <w:tcPr>
            <w:tcW w:w="5103" w:type="dxa"/>
          </w:tcPr>
          <w:p w14:paraId="7C6A53CF" w14:textId="77777777" w:rsidR="00DB2CB2" w:rsidRPr="008B2622" w:rsidRDefault="00DB2CB2" w:rsidP="005A53A4">
            <w:pPr>
              <w:keepNext/>
              <w:autoSpaceDE w:val="0"/>
              <w:autoSpaceDN w:val="0"/>
              <w:adjustRightInd w:val="0"/>
              <w:spacing w:line="320" w:lineRule="exact"/>
              <w:rPr>
                <w:rFonts w:ascii="Times New Roman" w:hAnsi="Times New Roman"/>
                <w:color w:val="000000"/>
                <w:sz w:val="22"/>
                <w:szCs w:val="22"/>
              </w:rPr>
            </w:pPr>
            <w:r w:rsidRPr="008B2622">
              <w:rPr>
                <w:rFonts w:ascii="Times New Roman" w:hAnsi="Times New Roman"/>
                <w:color w:val="000000"/>
                <w:sz w:val="22"/>
                <w:szCs w:val="22"/>
              </w:rPr>
              <w:t>NOME:</w:t>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br/>
              <w:t>CPF/ME:</w:t>
            </w:r>
            <w:r w:rsidRPr="008B2622">
              <w:rPr>
                <w:rFonts w:ascii="Times New Roman" w:hAnsi="Times New Roman"/>
                <w:color w:val="000000"/>
                <w:sz w:val="22"/>
                <w:szCs w:val="22"/>
              </w:rPr>
              <w:tab/>
            </w:r>
          </w:p>
        </w:tc>
        <w:tc>
          <w:tcPr>
            <w:tcW w:w="4111" w:type="dxa"/>
          </w:tcPr>
          <w:p w14:paraId="161E2656" w14:textId="77777777" w:rsidR="00DB2CB2" w:rsidRPr="008B2622" w:rsidRDefault="00DB2CB2" w:rsidP="005A53A4">
            <w:pPr>
              <w:keepNext/>
              <w:autoSpaceDE w:val="0"/>
              <w:autoSpaceDN w:val="0"/>
              <w:adjustRightInd w:val="0"/>
              <w:spacing w:line="320" w:lineRule="exact"/>
              <w:rPr>
                <w:rFonts w:ascii="Times New Roman" w:hAnsi="Times New Roman"/>
                <w:color w:val="000000"/>
                <w:sz w:val="22"/>
                <w:szCs w:val="22"/>
              </w:rPr>
            </w:pPr>
            <w:r w:rsidRPr="008B2622">
              <w:rPr>
                <w:rFonts w:ascii="Times New Roman" w:hAnsi="Times New Roman"/>
                <w:color w:val="000000"/>
                <w:sz w:val="22"/>
                <w:szCs w:val="22"/>
              </w:rPr>
              <w:t>NOME:</w:t>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br/>
              <w:t>CPF/ME:</w:t>
            </w:r>
            <w:r w:rsidRPr="008B2622">
              <w:rPr>
                <w:rFonts w:ascii="Times New Roman" w:hAnsi="Times New Roman"/>
                <w:color w:val="000000"/>
                <w:sz w:val="22"/>
                <w:szCs w:val="22"/>
              </w:rPr>
              <w:tab/>
            </w:r>
          </w:p>
        </w:tc>
      </w:tr>
    </w:tbl>
    <w:p w14:paraId="39E4B358" w14:textId="77777777" w:rsidR="00DB2CB2" w:rsidRPr="008B2622" w:rsidRDefault="00DB2CB2" w:rsidP="00DB2CB2">
      <w:pPr>
        <w:keepNext/>
        <w:autoSpaceDE w:val="0"/>
        <w:autoSpaceDN w:val="0"/>
        <w:adjustRightInd w:val="0"/>
        <w:spacing w:line="320" w:lineRule="exact"/>
        <w:rPr>
          <w:rFonts w:ascii="Times New Roman" w:hAnsi="Times New Roman"/>
          <w:color w:val="000000"/>
          <w:sz w:val="22"/>
          <w:szCs w:val="22"/>
        </w:rPr>
      </w:pPr>
    </w:p>
    <w:p w14:paraId="15C104F9" w14:textId="77777777" w:rsidR="00DB2CB2" w:rsidRPr="008B2622" w:rsidRDefault="00DB2CB2" w:rsidP="00DB2CB2">
      <w:pPr>
        <w:spacing w:line="320" w:lineRule="exact"/>
        <w:rPr>
          <w:rStyle w:val="Nmerodepgina"/>
          <w:rFonts w:ascii="Times New Roman" w:hAnsi="Times New Roman"/>
          <w:sz w:val="22"/>
          <w:szCs w:val="22"/>
        </w:rPr>
      </w:pPr>
    </w:p>
    <w:p w14:paraId="28E87B4E" w14:textId="77777777" w:rsidR="00DB2CB2" w:rsidRPr="00CA7F12" w:rsidRDefault="00DB2CB2" w:rsidP="00DB2CB2">
      <w:pPr>
        <w:spacing w:line="320" w:lineRule="exact"/>
        <w:rPr>
          <w:rStyle w:val="Nmerodepgina"/>
          <w:rFonts w:cs="Tahoma"/>
          <w:sz w:val="22"/>
          <w:szCs w:val="22"/>
        </w:rPr>
      </w:pPr>
    </w:p>
    <w:p w14:paraId="79CF37AC" w14:textId="77777777" w:rsidR="00DB2CB2" w:rsidRPr="00CA7F12" w:rsidRDefault="00DB2CB2" w:rsidP="00DB2CB2">
      <w:pPr>
        <w:spacing w:line="320" w:lineRule="exact"/>
        <w:rPr>
          <w:rStyle w:val="Nmerodepgina"/>
          <w:rFonts w:cs="Tahoma"/>
          <w:sz w:val="22"/>
          <w:szCs w:val="22"/>
        </w:rPr>
      </w:pPr>
    </w:p>
    <w:p w14:paraId="1D97C79C" w14:textId="77777777" w:rsidR="00DB2CB2" w:rsidRPr="001571F6" w:rsidRDefault="00DB2CB2" w:rsidP="00DB2CB2">
      <w:pPr>
        <w:pStyle w:val="Body"/>
        <w:tabs>
          <w:tab w:val="left" w:pos="0"/>
        </w:tabs>
        <w:jc w:val="center"/>
        <w:rPr>
          <w:rFonts w:ascii="Times New Roman" w:hAnsi="Times New Roman"/>
          <w:b/>
          <w:bCs/>
          <w:iCs/>
          <w:sz w:val="24"/>
          <w:u w:val="single"/>
        </w:rPr>
      </w:pPr>
    </w:p>
    <w:p w14:paraId="25B5F2F9" w14:textId="77777777" w:rsidR="00DB2CB2" w:rsidRDefault="00DB2CB2">
      <w:pPr>
        <w:pStyle w:val="Body"/>
        <w:spacing w:after="140" w:line="290" w:lineRule="auto"/>
        <w:rPr>
          <w:rFonts w:eastAsia="MS Mincho" w:hAnsi="MS Mincho"/>
        </w:rPr>
      </w:pPr>
    </w:p>
    <w:sectPr w:rsidR="00DB2CB2" w:rsidSect="00B93B61">
      <w:headerReference w:type="default" r:id="rId21"/>
      <w:footerReference w:type="default" r:id="rId22"/>
      <w:headerReference w:type="first" r:id="rId23"/>
      <w:footerReference w:type="first" r:id="rId24"/>
      <w:pgSz w:w="11907" w:h="16840" w:code="9"/>
      <w:pgMar w:top="2268" w:right="1588" w:bottom="1304" w:left="1588" w:header="765" w:footer="48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ACC4D" w14:textId="77777777" w:rsidR="005A53A4" w:rsidRDefault="005A53A4">
      <w:r>
        <w:separator/>
      </w:r>
    </w:p>
  </w:endnote>
  <w:endnote w:type="continuationSeparator" w:id="0">
    <w:p w14:paraId="517C9EA0" w14:textId="77777777" w:rsidR="005A53A4" w:rsidRDefault="005A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78985" w14:textId="77777777" w:rsidR="005A53A4" w:rsidRDefault="005A53A4">
    <w:pPr>
      <w:pStyle w:val="Rodap"/>
      <w:jc w:val="center"/>
      <w:rPr>
        <w:sz w:val="20"/>
        <w:szCs w:val="20"/>
      </w:rPr>
    </w:pPr>
    <w:r>
      <w:rPr>
        <w:sz w:val="20"/>
        <w:szCs w:val="20"/>
      </w:rPr>
      <w:fldChar w:fldCharType="begin"/>
    </w:r>
    <w:r>
      <w:instrText>PAGE  \* MERGEFORMAT</w:instrText>
    </w:r>
    <w:r>
      <w:fldChar w:fldCharType="separate"/>
    </w:r>
    <w:r w:rsidRPr="0033055D">
      <w:rPr>
        <w:noProof/>
        <w:sz w:val="20"/>
        <w:szCs w:val="20"/>
      </w:rPr>
      <w:t>24</w:t>
    </w:r>
    <w:r>
      <w:rPr>
        <w:sz w:val="20"/>
        <w:szCs w:val="20"/>
      </w:rPr>
      <w:fldChar w:fldCharType="end"/>
    </w:r>
  </w:p>
  <w:p w14:paraId="11C372B5" w14:textId="77777777" w:rsidR="005A53A4" w:rsidRPr="00BD6951" w:rsidRDefault="005A53A4">
    <w:pPr>
      <w:pStyle w:val="Rodap"/>
      <w:jc w:val="left"/>
      <w:rPr>
        <w:rFonts w:ascii="Arial" w:eastAsia="Arial" w:hAnsi="Arial" w:cs="Arial"/>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CAB1A" w14:textId="77777777" w:rsidR="005A53A4" w:rsidRPr="00B93B61" w:rsidRDefault="005A53A4">
    <w:pPr>
      <w:pStyle w:val="Rodap"/>
      <w:jc w:val="left"/>
      <w:rPr>
        <w:rFonts w:ascii="Arial" w:eastAsia="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0718C" w14:textId="77777777" w:rsidR="005A53A4" w:rsidRDefault="005A53A4">
      <w:r>
        <w:separator/>
      </w:r>
    </w:p>
  </w:footnote>
  <w:footnote w:type="continuationSeparator" w:id="0">
    <w:p w14:paraId="5F624191" w14:textId="77777777" w:rsidR="005A53A4" w:rsidRDefault="005A5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9D8D" w14:textId="2270B732" w:rsidR="005A53A4" w:rsidRDefault="005A53A4">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E5E1" w14:textId="5930C67D" w:rsidR="005A53A4" w:rsidRDefault="005A53A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C48645C"/>
    <w:multiLevelType w:val="hybridMultilevel"/>
    <w:tmpl w:val="5538D1B8"/>
    <w:lvl w:ilvl="0" w:tplc="28F21D9A">
      <w:start w:val="1"/>
      <w:numFmt w:val="decimal"/>
      <w:lvlText w:val="(%1)"/>
      <w:lvlJc w:val="left"/>
      <w:pPr>
        <w:tabs>
          <w:tab w:val="num" w:pos="567"/>
        </w:tabs>
        <w:ind w:left="0" w:firstLine="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73F3C"/>
    <w:multiLevelType w:val="multilevel"/>
    <w:tmpl w:val="9C5E2B2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4" w15:restartNumberingAfterBreak="0">
    <w:nsid w:val="173574CD"/>
    <w:multiLevelType w:val="singleLevel"/>
    <w:tmpl w:val="DEA62300"/>
    <w:lvl w:ilvl="0">
      <w:start w:val="1"/>
      <w:numFmt w:val="lowerLetter"/>
      <w:lvlText w:val="(%1)"/>
      <w:lvlJc w:val="left"/>
      <w:pPr>
        <w:tabs>
          <w:tab w:val="num" w:pos="2722"/>
        </w:tabs>
        <w:ind w:left="2041" w:firstLine="0"/>
      </w:pPr>
      <w:rPr>
        <w:rFonts w:ascii="Tahoma" w:hAnsi="Tahoma" w:hint="default"/>
        <w:b w:val="0"/>
        <w:i w:val="0"/>
        <w:sz w:val="20"/>
      </w:rPr>
    </w:lvl>
  </w:abstractNum>
  <w:abstractNum w:abstractNumId="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6" w15:restartNumberingAfterBreak="0">
    <w:nsid w:val="2F000000"/>
    <w:multiLevelType w:val="hybridMultilevel"/>
    <w:tmpl w:val="4AFD44C6"/>
    <w:lvl w:ilvl="0" w:tplc="BCCA1412">
      <w:start w:val="1"/>
      <w:numFmt w:val="bullet"/>
      <w:pStyle w:val="Commarcadores"/>
      <w:lvlText w:val="·"/>
      <w:lvlJc w:val="left"/>
      <w:pPr>
        <w:tabs>
          <w:tab w:val="left" w:pos="360"/>
        </w:tabs>
        <w:ind w:left="360" w:hanging="360"/>
        <w:jc w:val="both"/>
      </w:pPr>
      <w:rPr>
        <w:rFonts w:ascii="Symbol" w:eastAsia="Symbol" w:hAnsi="Symbol"/>
        <w:w w:val="100"/>
        <w:sz w:val="20"/>
        <w:szCs w:val="20"/>
        <w:shd w:val="clear" w:color="auto" w:fill="auto"/>
      </w:rPr>
    </w:lvl>
    <w:lvl w:ilvl="1" w:tplc="4554FA68">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2" w:tplc="1FEAA868">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3" w:tplc="2790345C">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4" w:tplc="3E825B86">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5" w:tplc="91F26564">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6" w:tplc="15A01546">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7" w:tplc="9C6C63E8">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lvl w:ilvl="8" w:tplc="52EC8DB6">
      <w:start w:val="1"/>
      <w:numFmt w:val="bullet"/>
      <w:lvlText w:val="·"/>
      <w:lvlJc w:val="left"/>
      <w:pPr>
        <w:tabs>
          <w:tab w:val="left" w:pos="360"/>
        </w:tabs>
        <w:ind w:left="360" w:hanging="360"/>
        <w:jc w:val="both"/>
      </w:pPr>
      <w:rPr>
        <w:rFonts w:ascii="Symbol" w:eastAsia="Symbol" w:hAnsi="Symbol"/>
        <w:w w:val="100"/>
        <w:sz w:val="20"/>
        <w:szCs w:val="20"/>
        <w:shd w:val="clear" w:color="auto" w:fill="auto"/>
      </w:rPr>
    </w:lvl>
  </w:abstractNum>
  <w:abstractNum w:abstractNumId="7" w15:restartNumberingAfterBreak="0">
    <w:nsid w:val="2F000001"/>
    <w:multiLevelType w:val="hybridMultilevel"/>
    <w:tmpl w:val="1FAE5A8D"/>
    <w:lvl w:ilvl="0" w:tplc="A8065ED2">
      <w:start w:val="1"/>
      <w:numFmt w:val="bullet"/>
      <w:pStyle w:val="TextoTpicosProspecto"/>
      <w:lvlText w:val="Ø"/>
      <w:lvlJc w:val="left"/>
      <w:pPr>
        <w:tabs>
          <w:tab w:val="left" w:pos="360"/>
        </w:tabs>
        <w:ind w:left="360" w:hanging="360"/>
        <w:jc w:val="both"/>
      </w:pPr>
      <w:rPr>
        <w:rFonts w:ascii="Wingdings" w:eastAsia="Wingdings" w:hAnsi="Wingdings"/>
        <w:w w:val="100"/>
        <w:sz w:val="20"/>
        <w:szCs w:val="20"/>
        <w:shd w:val="clear" w:color="auto" w:fill="auto"/>
      </w:rPr>
    </w:lvl>
    <w:lvl w:ilvl="1" w:tplc="3BC8E31C">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2" w:tplc="4746C0B8">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3" w:tplc="FFCA82C0">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4" w:tplc="8D6CE8B0">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5" w:tplc="51C8C8C4">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6" w:tplc="887C7CFE">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7" w:tplc="9190DDB8">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lvl w:ilvl="8" w:tplc="78749B80">
      <w:start w:val="1"/>
      <w:numFmt w:val="bullet"/>
      <w:lvlText w:val="Ø"/>
      <w:lvlJc w:val="left"/>
      <w:pPr>
        <w:tabs>
          <w:tab w:val="left" w:pos="360"/>
        </w:tabs>
        <w:ind w:left="360" w:hanging="360"/>
        <w:jc w:val="both"/>
      </w:pPr>
      <w:rPr>
        <w:rFonts w:ascii="Wingdings" w:eastAsia="Wingdings" w:hAnsi="Wingdings"/>
        <w:w w:val="100"/>
        <w:sz w:val="20"/>
        <w:szCs w:val="20"/>
        <w:shd w:val="clear" w:color="auto" w:fill="auto"/>
      </w:rPr>
    </w:lvl>
  </w:abstractNum>
  <w:abstractNum w:abstractNumId="8" w15:restartNumberingAfterBreak="0">
    <w:nsid w:val="2F000002"/>
    <w:multiLevelType w:val="hybridMultilevel"/>
    <w:tmpl w:val="55BB0027"/>
    <w:lvl w:ilvl="0" w:tplc="7C820BB0">
      <w:start w:val="1"/>
      <w:numFmt w:val="upperLetter"/>
      <w:pStyle w:val="UCAlpha1"/>
      <w:lvlText w:val="%1."/>
      <w:lvlJc w:val="left"/>
      <w:pPr>
        <w:tabs>
          <w:tab w:val="left" w:pos="567"/>
        </w:tabs>
        <w:ind w:firstLine="0"/>
        <w:jc w:val="both"/>
      </w:pPr>
      <w:rPr>
        <w:rFonts w:ascii="Tahoma" w:eastAsia="Tahoma" w:hAnsi="Tahoma"/>
        <w:b/>
        <w:w w:val="100"/>
        <w:sz w:val="20"/>
        <w:szCs w:val="20"/>
        <w:shd w:val="clear" w:color="auto" w:fill="auto"/>
      </w:rPr>
    </w:lvl>
    <w:lvl w:ilvl="1" w:tplc="D612F690">
      <w:start w:val="1"/>
      <w:numFmt w:val="lowerLetter"/>
      <w:lvlText w:val="%2."/>
      <w:lvlJc w:val="left"/>
      <w:pPr>
        <w:tabs>
          <w:tab w:val="left" w:pos="1440"/>
        </w:tabs>
        <w:ind w:left="1440" w:hanging="360"/>
        <w:jc w:val="both"/>
      </w:pPr>
    </w:lvl>
    <w:lvl w:ilvl="2" w:tplc="9246F142">
      <w:start w:val="1"/>
      <w:numFmt w:val="lowerRoman"/>
      <w:lvlText w:val="%3."/>
      <w:lvlJc w:val="right"/>
      <w:pPr>
        <w:tabs>
          <w:tab w:val="left" w:pos="2160"/>
        </w:tabs>
        <w:ind w:left="2160" w:hanging="180"/>
        <w:jc w:val="both"/>
      </w:pPr>
    </w:lvl>
    <w:lvl w:ilvl="3" w:tplc="2A7C4DBA">
      <w:start w:val="1"/>
      <w:numFmt w:val="decimal"/>
      <w:lvlText w:val="%4."/>
      <w:lvlJc w:val="left"/>
      <w:pPr>
        <w:tabs>
          <w:tab w:val="left" w:pos="2880"/>
        </w:tabs>
        <w:ind w:left="2880" w:hanging="360"/>
        <w:jc w:val="both"/>
      </w:pPr>
    </w:lvl>
    <w:lvl w:ilvl="4" w:tplc="3870AADE">
      <w:start w:val="1"/>
      <w:numFmt w:val="lowerLetter"/>
      <w:lvlText w:val="%5."/>
      <w:lvlJc w:val="left"/>
      <w:pPr>
        <w:tabs>
          <w:tab w:val="left" w:pos="3600"/>
        </w:tabs>
        <w:ind w:left="3600" w:hanging="360"/>
        <w:jc w:val="both"/>
      </w:pPr>
    </w:lvl>
    <w:lvl w:ilvl="5" w:tplc="7092F038">
      <w:start w:val="1"/>
      <w:numFmt w:val="lowerRoman"/>
      <w:lvlText w:val="%6."/>
      <w:lvlJc w:val="right"/>
      <w:pPr>
        <w:tabs>
          <w:tab w:val="left" w:pos="4320"/>
        </w:tabs>
        <w:ind w:left="4320" w:hanging="180"/>
        <w:jc w:val="both"/>
      </w:pPr>
    </w:lvl>
    <w:lvl w:ilvl="6" w:tplc="19FC3816">
      <w:start w:val="1"/>
      <w:numFmt w:val="decimal"/>
      <w:lvlText w:val="%7."/>
      <w:lvlJc w:val="left"/>
      <w:pPr>
        <w:tabs>
          <w:tab w:val="left" w:pos="5040"/>
        </w:tabs>
        <w:ind w:left="5040" w:hanging="360"/>
        <w:jc w:val="both"/>
      </w:pPr>
    </w:lvl>
    <w:lvl w:ilvl="7" w:tplc="22D0F8DC">
      <w:start w:val="1"/>
      <w:numFmt w:val="lowerLetter"/>
      <w:lvlText w:val="%8."/>
      <w:lvlJc w:val="left"/>
      <w:pPr>
        <w:tabs>
          <w:tab w:val="left" w:pos="5760"/>
        </w:tabs>
        <w:ind w:left="5760" w:hanging="360"/>
        <w:jc w:val="both"/>
      </w:pPr>
    </w:lvl>
    <w:lvl w:ilvl="8" w:tplc="CFDCB0DE">
      <w:start w:val="1"/>
      <w:numFmt w:val="lowerRoman"/>
      <w:lvlText w:val="%9."/>
      <w:lvlJc w:val="right"/>
      <w:pPr>
        <w:tabs>
          <w:tab w:val="left" w:pos="6480"/>
        </w:tabs>
        <w:ind w:left="6480" w:hanging="180"/>
        <w:jc w:val="both"/>
      </w:pPr>
    </w:lvl>
  </w:abstractNum>
  <w:abstractNum w:abstractNumId="9" w15:restartNumberingAfterBreak="0">
    <w:nsid w:val="2F000003"/>
    <w:multiLevelType w:val="hybridMultilevel"/>
    <w:tmpl w:val="4E073D56"/>
    <w:lvl w:ilvl="0" w:tplc="BFFCDEDC">
      <w:start w:val="1"/>
      <w:numFmt w:val="decimal"/>
      <w:pStyle w:val="Parties"/>
      <w:lvlText w:val="(%1)"/>
      <w:lvlJc w:val="left"/>
      <w:pPr>
        <w:tabs>
          <w:tab w:val="left" w:pos="567"/>
        </w:tabs>
        <w:ind w:firstLine="0"/>
        <w:jc w:val="both"/>
      </w:pPr>
      <w:rPr>
        <w:b/>
        <w:w w:val="100"/>
        <w:sz w:val="20"/>
        <w:szCs w:val="20"/>
        <w:shd w:val="clear" w:color="auto" w:fill="auto"/>
      </w:rPr>
    </w:lvl>
    <w:lvl w:ilvl="1" w:tplc="42B44CB6">
      <w:start w:val="1"/>
      <w:numFmt w:val="lowerLetter"/>
      <w:lvlText w:val="%2."/>
      <w:lvlJc w:val="left"/>
      <w:pPr>
        <w:tabs>
          <w:tab w:val="left" w:pos="1440"/>
        </w:tabs>
        <w:ind w:left="1440" w:hanging="360"/>
        <w:jc w:val="both"/>
      </w:pPr>
    </w:lvl>
    <w:lvl w:ilvl="2" w:tplc="535419B0">
      <w:start w:val="1"/>
      <w:numFmt w:val="lowerRoman"/>
      <w:lvlText w:val="%3."/>
      <w:lvlJc w:val="right"/>
      <w:pPr>
        <w:tabs>
          <w:tab w:val="left" w:pos="2160"/>
        </w:tabs>
        <w:ind w:left="2160" w:hanging="180"/>
        <w:jc w:val="both"/>
      </w:pPr>
    </w:lvl>
    <w:lvl w:ilvl="3" w:tplc="D1740976">
      <w:start w:val="1"/>
      <w:numFmt w:val="decimal"/>
      <w:lvlText w:val="%4."/>
      <w:lvlJc w:val="left"/>
      <w:pPr>
        <w:tabs>
          <w:tab w:val="left" w:pos="2880"/>
        </w:tabs>
        <w:ind w:left="2880" w:hanging="360"/>
        <w:jc w:val="both"/>
      </w:pPr>
    </w:lvl>
    <w:lvl w:ilvl="4" w:tplc="40904C60">
      <w:start w:val="1"/>
      <w:numFmt w:val="lowerLetter"/>
      <w:lvlText w:val="%5."/>
      <w:lvlJc w:val="left"/>
      <w:pPr>
        <w:tabs>
          <w:tab w:val="left" w:pos="3600"/>
        </w:tabs>
        <w:ind w:left="3600" w:hanging="360"/>
        <w:jc w:val="both"/>
      </w:pPr>
    </w:lvl>
    <w:lvl w:ilvl="5" w:tplc="68CCE606">
      <w:start w:val="1"/>
      <w:numFmt w:val="lowerRoman"/>
      <w:lvlText w:val="%6."/>
      <w:lvlJc w:val="right"/>
      <w:pPr>
        <w:tabs>
          <w:tab w:val="left" w:pos="4320"/>
        </w:tabs>
        <w:ind w:left="4320" w:hanging="180"/>
        <w:jc w:val="both"/>
      </w:pPr>
    </w:lvl>
    <w:lvl w:ilvl="6" w:tplc="F954B4D8">
      <w:start w:val="1"/>
      <w:numFmt w:val="decimal"/>
      <w:lvlText w:val="%7."/>
      <w:lvlJc w:val="left"/>
      <w:pPr>
        <w:tabs>
          <w:tab w:val="left" w:pos="5040"/>
        </w:tabs>
        <w:ind w:left="5040" w:hanging="360"/>
        <w:jc w:val="both"/>
      </w:pPr>
    </w:lvl>
    <w:lvl w:ilvl="7" w:tplc="47421608">
      <w:start w:val="1"/>
      <w:numFmt w:val="lowerLetter"/>
      <w:lvlText w:val="%8."/>
      <w:lvlJc w:val="left"/>
      <w:pPr>
        <w:tabs>
          <w:tab w:val="left" w:pos="5760"/>
        </w:tabs>
        <w:ind w:left="5760" w:hanging="360"/>
        <w:jc w:val="both"/>
      </w:pPr>
    </w:lvl>
    <w:lvl w:ilvl="8" w:tplc="7D021E2C">
      <w:start w:val="1"/>
      <w:numFmt w:val="lowerRoman"/>
      <w:lvlText w:val="%9."/>
      <w:lvlJc w:val="right"/>
      <w:pPr>
        <w:tabs>
          <w:tab w:val="left" w:pos="6480"/>
        </w:tabs>
        <w:ind w:left="6480" w:hanging="180"/>
        <w:jc w:val="both"/>
      </w:pPr>
    </w:lvl>
  </w:abstractNum>
  <w:abstractNum w:abstractNumId="10" w15:restartNumberingAfterBreak="0">
    <w:nsid w:val="2F000004"/>
    <w:multiLevelType w:val="multilevel"/>
    <w:tmpl w:val="234C120C"/>
    <w:lvl w:ilvl="0">
      <w:start w:val="1"/>
      <w:numFmt w:val="decimal"/>
      <w:pStyle w:val="Table1"/>
      <w:lvlText w:val="%1."/>
      <w:lvlJc w:val="left"/>
      <w:pPr>
        <w:tabs>
          <w:tab w:val="left" w:pos="567"/>
        </w:tabs>
        <w:ind w:firstLine="0"/>
        <w:jc w:val="both"/>
      </w:pPr>
      <w:rPr>
        <w:rFonts w:ascii="Tahoma" w:eastAsia="Tahoma" w:hAnsi="Tahoma"/>
        <w:b/>
        <w:w w:val="100"/>
        <w:sz w:val="20"/>
        <w:szCs w:val="20"/>
        <w:shd w:val="clear" w:color="auto" w:fill="auto"/>
      </w:rPr>
    </w:lvl>
    <w:lvl w:ilvl="1">
      <w:start w:val="1"/>
      <w:numFmt w:val="decimal"/>
      <w:pStyle w:val="Table2"/>
      <w:lvlText w:val="%1.%2."/>
      <w:lvlJc w:val="left"/>
      <w:pPr>
        <w:tabs>
          <w:tab w:val="left" w:pos="567"/>
        </w:tabs>
        <w:ind w:firstLine="0"/>
        <w:jc w:val="both"/>
      </w:pPr>
      <w:rPr>
        <w:rFonts w:ascii="Tahoma" w:eastAsia="Tahoma" w:hAnsi="Tahoma"/>
        <w:b/>
        <w:w w:val="100"/>
        <w:sz w:val="20"/>
        <w:szCs w:val="20"/>
        <w:shd w:val="clear" w:color="auto" w:fill="auto"/>
      </w:rPr>
    </w:lvl>
    <w:lvl w:ilvl="2">
      <w:start w:val="1"/>
      <w:numFmt w:val="decimal"/>
      <w:pStyle w:val="Table3"/>
      <w:lvlText w:val="%1.%2.%3."/>
      <w:lvlJc w:val="left"/>
      <w:pPr>
        <w:tabs>
          <w:tab w:val="left" w:pos="567"/>
        </w:tabs>
        <w:ind w:firstLine="0"/>
        <w:jc w:val="both"/>
      </w:pPr>
      <w:rPr>
        <w:rFonts w:ascii="Tahoma" w:eastAsia="Tahoma" w:hAnsi="Tahoma"/>
        <w:b/>
        <w:w w:val="100"/>
        <w:sz w:val="17"/>
        <w:szCs w:val="17"/>
        <w:shd w:val="clear" w:color="auto" w:fill="auto"/>
      </w:rPr>
    </w:lvl>
    <w:lvl w:ilvl="3">
      <w:start w:val="1"/>
      <w:numFmt w:val="lowerRoman"/>
      <w:pStyle w:val="Table4"/>
      <w:lvlText w:val="(%4)"/>
      <w:lvlJc w:val="left"/>
      <w:pPr>
        <w:tabs>
          <w:tab w:val="left" w:pos="720"/>
        </w:tabs>
        <w:ind w:firstLine="0"/>
        <w:jc w:val="both"/>
      </w:pPr>
      <w:rPr>
        <w:rFonts w:ascii="Tahoma" w:eastAsia="Tahoma" w:hAnsi="Tahoma"/>
        <w:w w:val="100"/>
        <w:sz w:val="20"/>
        <w:szCs w:val="20"/>
        <w:shd w:val="clear" w:color="auto" w:fill="auto"/>
      </w:rPr>
    </w:lvl>
    <w:lvl w:ilvl="4">
      <w:start w:val="1"/>
      <w:numFmt w:val="lowerLetter"/>
      <w:pStyle w:val="Table5"/>
      <w:lvlText w:val="(%5)"/>
      <w:lvlJc w:val="left"/>
      <w:pPr>
        <w:tabs>
          <w:tab w:val="left" w:pos="567"/>
        </w:tabs>
        <w:ind w:firstLine="0"/>
        <w:jc w:val="both"/>
      </w:pPr>
      <w:rPr>
        <w:rFonts w:ascii="Tahoma" w:eastAsia="Tahoma" w:hAnsi="Tahoma"/>
        <w:w w:val="100"/>
        <w:sz w:val="20"/>
        <w:szCs w:val="20"/>
        <w:shd w:val="clear" w:color="auto" w:fill="auto"/>
      </w:rPr>
    </w:lvl>
    <w:lvl w:ilvl="5">
      <w:start w:val="1"/>
      <w:numFmt w:val="upperRoman"/>
      <w:pStyle w:val="Table6"/>
      <w:lvlText w:val="(%6)"/>
      <w:lvlJc w:val="left"/>
      <w:pPr>
        <w:tabs>
          <w:tab w:val="left" w:pos="720"/>
        </w:tabs>
        <w:ind w:firstLine="0"/>
        <w:jc w:val="both"/>
      </w:pPr>
      <w:rPr>
        <w:rFonts w:ascii="Tahoma" w:eastAsia="Tahoma" w:hAnsi="Tahoma"/>
        <w:w w:val="100"/>
        <w:sz w:val="20"/>
        <w:szCs w:val="20"/>
        <w:shd w:val="clear" w:color="auto" w:fill="auto"/>
      </w:rPr>
    </w:lvl>
    <w:lvl w:ilvl="6">
      <w:start w:val="1"/>
      <w:numFmt w:val="decimal"/>
      <w:lvlText w:val=""/>
      <w:lvlJc w:val="left"/>
      <w:pPr>
        <w:tabs>
          <w:tab w:val="left" w:pos="680"/>
        </w:tabs>
        <w:ind w:left="680" w:hanging="680"/>
        <w:jc w:val="both"/>
      </w:pPr>
      <w:rPr>
        <w:w w:val="100"/>
        <w:sz w:val="20"/>
        <w:szCs w:val="20"/>
        <w:shd w:val="clear" w:color="auto" w:fill="auto"/>
      </w:rPr>
    </w:lvl>
    <w:lvl w:ilvl="7">
      <w:start w:val="1"/>
      <w:numFmt w:val="decimal"/>
      <w:lvlText w:val=""/>
      <w:lvlJc w:val="left"/>
      <w:pPr>
        <w:tabs>
          <w:tab w:val="left" w:pos="30521"/>
        </w:tabs>
        <w:ind w:firstLine="0"/>
        <w:jc w:val="both"/>
      </w:pPr>
      <w:rPr>
        <w:w w:val="100"/>
        <w:sz w:val="20"/>
        <w:szCs w:val="20"/>
        <w:shd w:val="clear" w:color="auto" w:fill="auto"/>
      </w:rPr>
    </w:lvl>
    <w:lvl w:ilvl="8">
      <w:start w:val="1"/>
      <w:numFmt w:val="decimal"/>
      <w:lvlText w:val=""/>
      <w:lvlJc w:val="left"/>
      <w:pPr>
        <w:tabs>
          <w:tab w:val="left" w:pos="30521"/>
        </w:tabs>
        <w:ind w:firstLine="0"/>
        <w:jc w:val="both"/>
      </w:pPr>
      <w:rPr>
        <w:w w:val="100"/>
        <w:sz w:val="20"/>
        <w:szCs w:val="20"/>
        <w:shd w:val="clear" w:color="auto" w:fill="auto"/>
      </w:rPr>
    </w:lvl>
  </w:abstractNum>
  <w:abstractNum w:abstractNumId="11" w15:restartNumberingAfterBreak="0">
    <w:nsid w:val="2F000005"/>
    <w:multiLevelType w:val="multilevel"/>
    <w:tmpl w:val="019056FA"/>
    <w:lvl w:ilvl="0">
      <w:start w:val="1"/>
      <w:numFmt w:val="decimal"/>
      <w:pStyle w:val="Level1"/>
      <w:lvlText w:val="%1."/>
      <w:lvlJc w:val="left"/>
      <w:pPr>
        <w:tabs>
          <w:tab w:val="left" w:pos="567"/>
        </w:tabs>
        <w:ind w:firstLine="0"/>
        <w:jc w:val="both"/>
      </w:pPr>
      <w:rPr>
        <w:rFonts w:ascii="Tahoma" w:eastAsia="Tahoma" w:hAnsi="Tahoma"/>
        <w:b/>
        <w:w w:val="100"/>
        <w:sz w:val="20"/>
        <w:szCs w:val="20"/>
        <w:shd w:val="clear" w:color="auto" w:fill="auto"/>
      </w:rPr>
    </w:lvl>
    <w:lvl w:ilvl="1">
      <w:start w:val="1"/>
      <w:numFmt w:val="decimal"/>
      <w:pStyle w:val="Level2"/>
      <w:lvlText w:val="%1.%2."/>
      <w:lvlJc w:val="left"/>
      <w:pPr>
        <w:tabs>
          <w:tab w:val="left" w:pos="1247"/>
        </w:tabs>
        <w:ind w:left="567" w:firstLine="0"/>
        <w:jc w:val="both"/>
      </w:pPr>
      <w:rPr>
        <w:rFonts w:ascii="Tahoma" w:eastAsia="Tahoma" w:hAnsi="Tahoma"/>
        <w:b/>
        <w:i w:val="0"/>
        <w:w w:val="100"/>
        <w:sz w:val="20"/>
        <w:szCs w:val="20"/>
        <w:shd w:val="clear" w:color="auto" w:fill="auto"/>
      </w:rPr>
    </w:lvl>
    <w:lvl w:ilvl="2">
      <w:start w:val="1"/>
      <w:numFmt w:val="decimal"/>
      <w:pStyle w:val="Level3"/>
      <w:lvlText w:val="%1.%2.%3."/>
      <w:lvlJc w:val="left"/>
      <w:pPr>
        <w:tabs>
          <w:tab w:val="left" w:pos="2041"/>
        </w:tabs>
        <w:ind w:left="1247" w:firstLine="0"/>
        <w:jc w:val="both"/>
      </w:pPr>
      <w:rPr>
        <w:rFonts w:ascii="Tahoma" w:eastAsia="Tahoma" w:hAnsi="Tahoma"/>
        <w:b/>
        <w:w w:val="100"/>
        <w:sz w:val="17"/>
        <w:szCs w:val="17"/>
        <w:shd w:val="clear" w:color="auto" w:fill="auto"/>
      </w:rPr>
    </w:lvl>
    <w:lvl w:ilvl="3">
      <w:start w:val="1"/>
      <w:numFmt w:val="decimal"/>
      <w:pStyle w:val="Level4"/>
      <w:lvlText w:val="%1.%2.%3.%4."/>
      <w:lvlJc w:val="left"/>
      <w:pPr>
        <w:tabs>
          <w:tab w:val="left" w:pos="2722"/>
        </w:tabs>
        <w:ind w:left="2041" w:firstLine="0"/>
        <w:jc w:val="both"/>
      </w:pPr>
      <w:rPr>
        <w:rFonts w:ascii="Tahoma" w:eastAsia="Tahoma" w:hAnsi="Tahoma"/>
        <w:b/>
        <w:w w:val="100"/>
        <w:sz w:val="17"/>
        <w:szCs w:val="17"/>
        <w:shd w:val="clear" w:color="auto" w:fill="auto"/>
      </w:rPr>
    </w:lvl>
    <w:lvl w:ilvl="4">
      <w:start w:val="1"/>
      <w:numFmt w:val="lowerLetter"/>
      <w:pStyle w:val="Level5"/>
      <w:lvlText w:val="(%5)"/>
      <w:lvlJc w:val="left"/>
      <w:pPr>
        <w:tabs>
          <w:tab w:val="left" w:pos="3289"/>
        </w:tabs>
        <w:ind w:left="2722" w:firstLine="0"/>
        <w:jc w:val="both"/>
      </w:pPr>
      <w:rPr>
        <w:rFonts w:ascii="Tahoma" w:eastAsia="Tahoma" w:hAnsi="Tahoma"/>
        <w:w w:val="100"/>
        <w:sz w:val="20"/>
        <w:szCs w:val="20"/>
        <w:shd w:val="clear" w:color="auto" w:fill="auto"/>
      </w:rPr>
    </w:lvl>
    <w:lvl w:ilvl="5">
      <w:start w:val="1"/>
      <w:numFmt w:val="upperRoman"/>
      <w:pStyle w:val="Level6"/>
      <w:lvlText w:val="(%6)"/>
      <w:lvlJc w:val="left"/>
      <w:pPr>
        <w:tabs>
          <w:tab w:val="left" w:pos="3969"/>
        </w:tabs>
        <w:ind w:left="3289" w:firstLine="0"/>
        <w:jc w:val="both"/>
      </w:pPr>
      <w:rPr>
        <w:w w:val="100"/>
        <w:sz w:val="20"/>
        <w:szCs w:val="20"/>
        <w:shd w:val="clear" w:color="auto" w:fill="auto"/>
      </w:rPr>
    </w:lvl>
    <w:lvl w:ilvl="6">
      <w:start w:val="1"/>
      <w:numFmt w:val="decimal"/>
      <w:lvlText w:val=""/>
      <w:lvlJc w:val="left"/>
      <w:pPr>
        <w:tabs>
          <w:tab w:val="left" w:pos="3969"/>
        </w:tabs>
        <w:ind w:left="3969" w:hanging="680"/>
        <w:jc w:val="both"/>
      </w:pPr>
      <w:rPr>
        <w:w w:val="100"/>
        <w:sz w:val="20"/>
        <w:szCs w:val="20"/>
        <w:shd w:val="clear" w:color="auto" w:fill="auto"/>
      </w:rPr>
    </w:lvl>
    <w:lvl w:ilvl="7">
      <w:start w:val="1"/>
      <w:numFmt w:val="decimal"/>
      <w:lvlText w:val=""/>
      <w:lvlJc w:val="left"/>
      <w:pPr>
        <w:tabs>
          <w:tab w:val="left" w:pos="3969"/>
        </w:tabs>
        <w:ind w:left="3969" w:hanging="680"/>
        <w:jc w:val="both"/>
      </w:pPr>
      <w:rPr>
        <w:w w:val="100"/>
        <w:sz w:val="20"/>
        <w:szCs w:val="20"/>
        <w:shd w:val="clear" w:color="auto" w:fill="auto"/>
      </w:rPr>
    </w:lvl>
    <w:lvl w:ilvl="8">
      <w:start w:val="1"/>
      <w:numFmt w:val="decimal"/>
      <w:lvlText w:val=""/>
      <w:lvlJc w:val="left"/>
      <w:pPr>
        <w:tabs>
          <w:tab w:val="left" w:pos="3969"/>
        </w:tabs>
        <w:ind w:left="3969" w:hanging="680"/>
        <w:jc w:val="both"/>
      </w:pPr>
      <w:rPr>
        <w:w w:val="100"/>
        <w:sz w:val="20"/>
        <w:szCs w:val="20"/>
        <w:shd w:val="clear" w:color="auto" w:fill="auto"/>
      </w:rPr>
    </w:lvl>
  </w:abstractNum>
  <w:abstractNum w:abstractNumId="12" w15:restartNumberingAfterBreak="0">
    <w:nsid w:val="2F000006"/>
    <w:multiLevelType w:val="hybridMultilevel"/>
    <w:tmpl w:val="45B7862E"/>
    <w:lvl w:ilvl="0" w:tplc="739E1756">
      <w:start w:val="1"/>
      <w:numFmt w:val="decimal"/>
      <w:pStyle w:val="Pargrafo-MattosFilho"/>
      <w:lvlText w:val="%1."/>
      <w:lvlJc w:val="left"/>
      <w:pPr>
        <w:ind w:left="2145" w:hanging="360"/>
        <w:jc w:val="both"/>
      </w:pPr>
      <w:rPr>
        <w:b w:val="0"/>
        <w:color w:val="000000"/>
        <w:w w:val="100"/>
        <w:sz w:val="20"/>
        <w:szCs w:val="20"/>
        <w:shd w:val="clear" w:color="auto" w:fill="auto"/>
      </w:rPr>
    </w:lvl>
    <w:lvl w:ilvl="1" w:tplc="B6F20354">
      <w:start w:val="1"/>
      <w:numFmt w:val="lowerLetter"/>
      <w:lvlText w:val="%2."/>
      <w:lvlJc w:val="left"/>
      <w:pPr>
        <w:ind w:left="2865" w:hanging="360"/>
        <w:jc w:val="both"/>
      </w:pPr>
    </w:lvl>
    <w:lvl w:ilvl="2" w:tplc="FD986380">
      <w:start w:val="1"/>
      <w:numFmt w:val="lowerRoman"/>
      <w:lvlText w:val="%3."/>
      <w:lvlJc w:val="right"/>
      <w:pPr>
        <w:ind w:left="3585" w:hanging="180"/>
        <w:jc w:val="both"/>
      </w:pPr>
    </w:lvl>
    <w:lvl w:ilvl="3" w:tplc="9DC2AB76">
      <w:start w:val="1"/>
      <w:numFmt w:val="decimal"/>
      <w:lvlText w:val="%4."/>
      <w:lvlJc w:val="left"/>
      <w:pPr>
        <w:ind w:left="4305" w:hanging="360"/>
        <w:jc w:val="both"/>
      </w:pPr>
    </w:lvl>
    <w:lvl w:ilvl="4" w:tplc="6C7E920A">
      <w:start w:val="1"/>
      <w:numFmt w:val="lowerLetter"/>
      <w:lvlText w:val="%5."/>
      <w:lvlJc w:val="left"/>
      <w:pPr>
        <w:ind w:left="5025" w:hanging="360"/>
        <w:jc w:val="both"/>
      </w:pPr>
    </w:lvl>
    <w:lvl w:ilvl="5" w:tplc="2912EA4A">
      <w:start w:val="1"/>
      <w:numFmt w:val="lowerRoman"/>
      <w:lvlText w:val="%6."/>
      <w:lvlJc w:val="right"/>
      <w:pPr>
        <w:ind w:left="5745" w:hanging="180"/>
        <w:jc w:val="both"/>
      </w:pPr>
    </w:lvl>
    <w:lvl w:ilvl="6" w:tplc="B858BC1A">
      <w:start w:val="1"/>
      <w:numFmt w:val="decimal"/>
      <w:lvlText w:val="%7."/>
      <w:lvlJc w:val="left"/>
      <w:pPr>
        <w:ind w:left="6465" w:hanging="360"/>
        <w:jc w:val="both"/>
      </w:pPr>
    </w:lvl>
    <w:lvl w:ilvl="7" w:tplc="A17A390A">
      <w:start w:val="1"/>
      <w:numFmt w:val="lowerLetter"/>
      <w:lvlText w:val="%8."/>
      <w:lvlJc w:val="left"/>
      <w:pPr>
        <w:ind w:left="7185" w:hanging="360"/>
        <w:jc w:val="both"/>
      </w:pPr>
    </w:lvl>
    <w:lvl w:ilvl="8" w:tplc="ABAA2D00">
      <w:start w:val="1"/>
      <w:numFmt w:val="lowerRoman"/>
      <w:lvlText w:val="%9."/>
      <w:lvlJc w:val="right"/>
      <w:pPr>
        <w:ind w:left="7905" w:hanging="180"/>
        <w:jc w:val="both"/>
      </w:pPr>
    </w:lvl>
  </w:abstractNum>
  <w:abstractNum w:abstractNumId="13" w15:restartNumberingAfterBreak="0">
    <w:nsid w:val="2F000007"/>
    <w:multiLevelType w:val="hybridMultilevel"/>
    <w:tmpl w:val="39CA6AB1"/>
    <w:lvl w:ilvl="0" w:tplc="02446BFC">
      <w:start w:val="1"/>
      <w:numFmt w:val="bullet"/>
      <w:pStyle w:val="bullet6"/>
      <w:lvlText w:val="·"/>
      <w:lvlJc w:val="left"/>
      <w:pPr>
        <w:tabs>
          <w:tab w:val="left" w:pos="3969"/>
        </w:tabs>
        <w:ind w:left="3969" w:hanging="680"/>
        <w:jc w:val="both"/>
      </w:pPr>
      <w:rPr>
        <w:rFonts w:ascii="Symbol" w:eastAsia="Symbol" w:hAnsi="Symbol"/>
        <w:w w:val="100"/>
        <w:sz w:val="20"/>
        <w:szCs w:val="20"/>
        <w:shd w:val="clear" w:color="auto" w:fill="auto"/>
      </w:rPr>
    </w:lvl>
    <w:lvl w:ilvl="1" w:tplc="3C584E3E">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FAE01E70">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31C6EBCE">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FD16C22A">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4C6C1A06">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AB705278">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496C3EF2">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28D6F948">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14" w15:restartNumberingAfterBreak="0">
    <w:nsid w:val="2F000008"/>
    <w:multiLevelType w:val="multilevel"/>
    <w:tmpl w:val="670E102C"/>
    <w:lvl w:ilvl="0">
      <w:start w:val="1"/>
      <w:numFmt w:val="lowerLetter"/>
      <w:pStyle w:val="alpha4"/>
      <w:lvlText w:val="(%1)"/>
      <w:lvlJc w:val="left"/>
      <w:pPr>
        <w:tabs>
          <w:tab w:val="left" w:pos="2722"/>
        </w:tabs>
        <w:ind w:left="2041"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2722"/>
        </w:tabs>
        <w:ind w:left="2041" w:firstLine="0"/>
        <w:jc w:val="both"/>
      </w:pPr>
      <w:rPr>
        <w:rFonts w:ascii="Tahoma" w:eastAsia="Tahoma" w:hAnsi="Tahoma"/>
        <w:b w:val="0"/>
        <w:w w:val="100"/>
        <w:sz w:val="20"/>
        <w:szCs w:val="20"/>
        <w:shd w:val="clear" w:color="auto" w:fill="auto"/>
      </w:rPr>
    </w:lvl>
  </w:abstractNum>
  <w:abstractNum w:abstractNumId="15" w15:restartNumberingAfterBreak="0">
    <w:nsid w:val="2F000009"/>
    <w:multiLevelType w:val="multilevel"/>
    <w:tmpl w:val="3736AEB7"/>
    <w:lvl w:ilvl="0">
      <w:start w:val="1"/>
      <w:numFmt w:val="decimal"/>
      <w:lvlText w:val="(%1)"/>
      <w:lvlJc w:val="left"/>
      <w:pPr>
        <w:tabs>
          <w:tab w:val="left" w:pos="680"/>
        </w:tabs>
        <w:ind w:left="680" w:hanging="680"/>
        <w:jc w:val="both"/>
      </w:pPr>
      <w:rPr>
        <w:rFonts w:ascii="Garamond" w:eastAsia="Garamond" w:hAnsi="Garamond"/>
        <w:b/>
        <w:color w:val="000000"/>
        <w:w w:val="100"/>
        <w:sz w:val="24"/>
        <w:szCs w:val="24"/>
        <w:shd w:val="clear" w:color="auto" w:fill="auto"/>
        <w:vertAlign w:val="subscript"/>
      </w:rPr>
    </w:lvl>
    <w:lvl w:ilvl="1">
      <w:start w:val="1"/>
      <w:numFmt w:val="upperLetter"/>
      <w:lvlText w:val="(%2)"/>
      <w:lvlJc w:val="left"/>
      <w:pPr>
        <w:tabs>
          <w:tab w:val="left" w:pos="680"/>
        </w:tabs>
        <w:ind w:left="680" w:hanging="680"/>
        <w:jc w:val="both"/>
      </w:pPr>
      <w:rPr>
        <w:rFonts w:ascii="Arial" w:eastAsia="Arial" w:hAnsi="Arial"/>
        <w:b w:val="0"/>
        <w:color w:val="000000"/>
        <w:w w:val="100"/>
        <w:sz w:val="20"/>
        <w:szCs w:val="20"/>
        <w:shd w:val="clear" w:color="auto" w:fill="auto"/>
        <w:vertAlign w:val="subscript"/>
      </w:rPr>
    </w:lvl>
    <w:lvl w:ilvl="2">
      <w:start w:val="1"/>
      <w:numFmt w:val="decimal"/>
      <w:pStyle w:val="Parties2"/>
      <w:lvlText w:val="(%3)"/>
      <w:lvlJc w:val="left"/>
      <w:pPr>
        <w:tabs>
          <w:tab w:val="left" w:pos="680"/>
        </w:tabs>
        <w:ind w:left="680" w:hanging="680"/>
        <w:jc w:val="both"/>
      </w:pPr>
      <w:rPr>
        <w:rFonts w:ascii="Arial" w:eastAsia="Arial" w:hAnsi="Arial"/>
        <w:b/>
        <w:color w:val="000000"/>
        <w:w w:val="100"/>
        <w:sz w:val="20"/>
        <w:szCs w:val="20"/>
        <w:shd w:val="clear" w:color="auto" w:fill="auto"/>
        <w:vertAlign w:val="subscript"/>
      </w:rPr>
    </w:lvl>
    <w:lvl w:ilvl="3">
      <w:start w:val="1"/>
      <w:numFmt w:val="upperLetter"/>
      <w:pStyle w:val="Recitals2"/>
      <w:lvlText w:val="(%4)"/>
      <w:lvlJc w:val="left"/>
      <w:pPr>
        <w:tabs>
          <w:tab w:val="left" w:pos="680"/>
        </w:tabs>
        <w:ind w:left="680" w:hanging="680"/>
        <w:jc w:val="both"/>
      </w:pPr>
      <w:rPr>
        <w:rFonts w:ascii="Arial" w:eastAsia="Arial" w:hAnsi="Arial"/>
        <w:b w:val="0"/>
        <w:color w:val="000000"/>
        <w:w w:val="100"/>
        <w:sz w:val="20"/>
        <w:szCs w:val="20"/>
        <w:shd w:val="clear" w:color="auto" w:fill="auto"/>
        <w:vertAlign w:val="subscript"/>
      </w:rPr>
    </w:lvl>
    <w:lvl w:ilvl="4">
      <w:start w:val="1"/>
      <w:numFmt w:val="decimal"/>
      <w:lvlText w:val="(%5)"/>
      <w:lvlJc w:val="left"/>
      <w:pPr>
        <w:ind w:left="2880" w:firstLine="0"/>
        <w:jc w:val="both"/>
      </w:pPr>
    </w:lvl>
    <w:lvl w:ilvl="5">
      <w:start w:val="1"/>
      <w:numFmt w:val="lowerLetter"/>
      <w:lvlText w:val="(%6)"/>
      <w:lvlJc w:val="left"/>
      <w:pPr>
        <w:ind w:left="3600" w:firstLine="0"/>
        <w:jc w:val="both"/>
      </w:pPr>
    </w:lvl>
    <w:lvl w:ilvl="6">
      <w:start w:val="1"/>
      <w:numFmt w:val="lowerRoman"/>
      <w:lvlText w:val="(%7)"/>
      <w:lvlJc w:val="left"/>
      <w:pPr>
        <w:ind w:left="4320" w:firstLine="0"/>
        <w:jc w:val="both"/>
      </w:pPr>
    </w:lvl>
    <w:lvl w:ilvl="7">
      <w:start w:val="1"/>
      <w:numFmt w:val="lowerLetter"/>
      <w:lvlText w:val="(%8)"/>
      <w:lvlJc w:val="left"/>
      <w:pPr>
        <w:ind w:left="5040" w:firstLine="0"/>
        <w:jc w:val="both"/>
      </w:pPr>
    </w:lvl>
    <w:lvl w:ilvl="8">
      <w:start w:val="1"/>
      <w:numFmt w:val="lowerRoman"/>
      <w:lvlText w:val="(%9)"/>
      <w:lvlJc w:val="left"/>
      <w:pPr>
        <w:ind w:left="5760" w:firstLine="0"/>
        <w:jc w:val="both"/>
      </w:pPr>
    </w:lvl>
  </w:abstractNum>
  <w:abstractNum w:abstractNumId="16" w15:restartNumberingAfterBreak="0">
    <w:nsid w:val="2F00000B"/>
    <w:multiLevelType w:val="hybridMultilevel"/>
    <w:tmpl w:val="56A46A28"/>
    <w:lvl w:ilvl="0" w:tplc="0172BA5C">
      <w:start w:val="1"/>
      <w:numFmt w:val="bullet"/>
      <w:pStyle w:val="bullet2"/>
      <w:lvlText w:val="·"/>
      <w:lvlJc w:val="left"/>
      <w:pPr>
        <w:tabs>
          <w:tab w:val="left" w:pos="1247"/>
        </w:tabs>
        <w:ind w:left="1247" w:hanging="680"/>
        <w:jc w:val="both"/>
      </w:pPr>
      <w:rPr>
        <w:rFonts w:ascii="Symbol" w:eastAsia="Symbol" w:hAnsi="Symbol"/>
        <w:w w:val="100"/>
        <w:sz w:val="20"/>
        <w:szCs w:val="20"/>
        <w:shd w:val="clear" w:color="auto" w:fill="auto"/>
      </w:rPr>
    </w:lvl>
    <w:lvl w:ilvl="1" w:tplc="13DEA570">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46686B0C">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2FD8ED74">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24AE82BE">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165C1882">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72602ED2">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7B52937C">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6636973E">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17" w15:restartNumberingAfterBreak="0">
    <w:nsid w:val="2F00000C"/>
    <w:multiLevelType w:val="hybridMultilevel"/>
    <w:tmpl w:val="2A35A575"/>
    <w:lvl w:ilvl="0" w:tplc="AE907062">
      <w:start w:val="1"/>
      <w:numFmt w:val="upperRoman"/>
      <w:pStyle w:val="UCRoman1"/>
      <w:lvlText w:val="%1."/>
      <w:lvlJc w:val="left"/>
      <w:pPr>
        <w:tabs>
          <w:tab w:val="left" w:pos="567"/>
        </w:tabs>
        <w:ind w:firstLine="0"/>
        <w:jc w:val="both"/>
      </w:pPr>
      <w:rPr>
        <w:rFonts w:ascii="Tahoma" w:eastAsia="Tahoma" w:hAnsi="Tahoma"/>
        <w:b/>
        <w:w w:val="100"/>
        <w:sz w:val="20"/>
        <w:szCs w:val="20"/>
        <w:shd w:val="clear" w:color="auto" w:fill="auto"/>
      </w:rPr>
    </w:lvl>
    <w:lvl w:ilvl="1" w:tplc="D108E11C">
      <w:start w:val="1"/>
      <w:numFmt w:val="lowerLetter"/>
      <w:lvlText w:val="%2."/>
      <w:lvlJc w:val="left"/>
      <w:pPr>
        <w:tabs>
          <w:tab w:val="left" w:pos="1440"/>
        </w:tabs>
        <w:ind w:left="1440" w:hanging="360"/>
        <w:jc w:val="both"/>
      </w:pPr>
    </w:lvl>
    <w:lvl w:ilvl="2" w:tplc="90B03A6A">
      <w:start w:val="1"/>
      <w:numFmt w:val="lowerRoman"/>
      <w:lvlText w:val="%3."/>
      <w:lvlJc w:val="right"/>
      <w:pPr>
        <w:tabs>
          <w:tab w:val="left" w:pos="2160"/>
        </w:tabs>
        <w:ind w:left="2160" w:hanging="180"/>
        <w:jc w:val="both"/>
      </w:pPr>
    </w:lvl>
    <w:lvl w:ilvl="3" w:tplc="6E205EE0">
      <w:start w:val="1"/>
      <w:numFmt w:val="decimal"/>
      <w:lvlText w:val="%4."/>
      <w:lvlJc w:val="left"/>
      <w:pPr>
        <w:tabs>
          <w:tab w:val="left" w:pos="2880"/>
        </w:tabs>
        <w:ind w:left="2880" w:hanging="360"/>
        <w:jc w:val="both"/>
      </w:pPr>
    </w:lvl>
    <w:lvl w:ilvl="4" w:tplc="2FE837C0">
      <w:start w:val="1"/>
      <w:numFmt w:val="lowerLetter"/>
      <w:lvlText w:val="%5."/>
      <w:lvlJc w:val="left"/>
      <w:pPr>
        <w:tabs>
          <w:tab w:val="left" w:pos="3600"/>
        </w:tabs>
        <w:ind w:left="3600" w:hanging="360"/>
        <w:jc w:val="both"/>
      </w:pPr>
    </w:lvl>
    <w:lvl w:ilvl="5" w:tplc="3BA211C6">
      <w:start w:val="1"/>
      <w:numFmt w:val="lowerRoman"/>
      <w:lvlText w:val="%6."/>
      <w:lvlJc w:val="right"/>
      <w:pPr>
        <w:tabs>
          <w:tab w:val="left" w:pos="4320"/>
        </w:tabs>
        <w:ind w:left="4320" w:hanging="180"/>
        <w:jc w:val="both"/>
      </w:pPr>
    </w:lvl>
    <w:lvl w:ilvl="6" w:tplc="203C1B70">
      <w:start w:val="1"/>
      <w:numFmt w:val="decimal"/>
      <w:lvlText w:val="%7."/>
      <w:lvlJc w:val="left"/>
      <w:pPr>
        <w:tabs>
          <w:tab w:val="left" w:pos="5040"/>
        </w:tabs>
        <w:ind w:left="5040" w:hanging="360"/>
        <w:jc w:val="both"/>
      </w:pPr>
    </w:lvl>
    <w:lvl w:ilvl="7" w:tplc="DFF42ACA">
      <w:start w:val="1"/>
      <w:numFmt w:val="lowerLetter"/>
      <w:lvlText w:val="%8."/>
      <w:lvlJc w:val="left"/>
      <w:pPr>
        <w:tabs>
          <w:tab w:val="left" w:pos="5760"/>
        </w:tabs>
        <w:ind w:left="5760" w:hanging="360"/>
        <w:jc w:val="both"/>
      </w:pPr>
    </w:lvl>
    <w:lvl w:ilvl="8" w:tplc="1312D926">
      <w:start w:val="1"/>
      <w:numFmt w:val="lowerRoman"/>
      <w:lvlText w:val="%9."/>
      <w:lvlJc w:val="right"/>
      <w:pPr>
        <w:tabs>
          <w:tab w:val="left" w:pos="6480"/>
        </w:tabs>
        <w:ind w:left="6480" w:hanging="180"/>
        <w:jc w:val="both"/>
      </w:pPr>
    </w:lvl>
  </w:abstractNum>
  <w:abstractNum w:abstractNumId="18" w15:restartNumberingAfterBreak="0">
    <w:nsid w:val="2F00000D"/>
    <w:multiLevelType w:val="hybridMultilevel"/>
    <w:tmpl w:val="4E01CAE6"/>
    <w:lvl w:ilvl="0" w:tplc="5B02C1E4">
      <w:start w:val="1"/>
      <w:numFmt w:val="upperLetter"/>
      <w:pStyle w:val="UCAlpha4"/>
      <w:lvlText w:val="%1."/>
      <w:lvlJc w:val="left"/>
      <w:pPr>
        <w:tabs>
          <w:tab w:val="left" w:pos="2722"/>
        </w:tabs>
        <w:ind w:left="2041" w:firstLine="0"/>
        <w:jc w:val="both"/>
      </w:pPr>
      <w:rPr>
        <w:rFonts w:ascii="Tahoma" w:eastAsia="Tahoma" w:hAnsi="Tahoma"/>
        <w:b/>
        <w:w w:val="100"/>
        <w:sz w:val="20"/>
        <w:szCs w:val="20"/>
        <w:shd w:val="clear" w:color="auto" w:fill="auto"/>
      </w:rPr>
    </w:lvl>
    <w:lvl w:ilvl="1" w:tplc="EF005584">
      <w:start w:val="1"/>
      <w:numFmt w:val="lowerLetter"/>
      <w:lvlText w:val="%2."/>
      <w:lvlJc w:val="left"/>
      <w:pPr>
        <w:tabs>
          <w:tab w:val="left" w:pos="1440"/>
        </w:tabs>
        <w:ind w:left="1440" w:hanging="360"/>
        <w:jc w:val="both"/>
      </w:pPr>
    </w:lvl>
    <w:lvl w:ilvl="2" w:tplc="00B4743A">
      <w:start w:val="1"/>
      <w:numFmt w:val="lowerRoman"/>
      <w:lvlText w:val="%3."/>
      <w:lvlJc w:val="right"/>
      <w:pPr>
        <w:tabs>
          <w:tab w:val="left" w:pos="2160"/>
        </w:tabs>
        <w:ind w:left="2160" w:hanging="180"/>
        <w:jc w:val="both"/>
      </w:pPr>
    </w:lvl>
    <w:lvl w:ilvl="3" w:tplc="413C2E18">
      <w:start w:val="1"/>
      <w:numFmt w:val="decimal"/>
      <w:lvlText w:val="%4."/>
      <w:lvlJc w:val="left"/>
      <w:pPr>
        <w:tabs>
          <w:tab w:val="left" w:pos="2880"/>
        </w:tabs>
        <w:ind w:left="2880" w:hanging="360"/>
        <w:jc w:val="both"/>
      </w:pPr>
    </w:lvl>
    <w:lvl w:ilvl="4" w:tplc="CC8A717C">
      <w:start w:val="1"/>
      <w:numFmt w:val="lowerLetter"/>
      <w:lvlText w:val="%5."/>
      <w:lvlJc w:val="left"/>
      <w:pPr>
        <w:tabs>
          <w:tab w:val="left" w:pos="3600"/>
        </w:tabs>
        <w:ind w:left="3600" w:hanging="360"/>
        <w:jc w:val="both"/>
      </w:pPr>
    </w:lvl>
    <w:lvl w:ilvl="5" w:tplc="45B6C65E">
      <w:start w:val="1"/>
      <w:numFmt w:val="lowerRoman"/>
      <w:lvlText w:val="%6."/>
      <w:lvlJc w:val="right"/>
      <w:pPr>
        <w:tabs>
          <w:tab w:val="left" w:pos="4320"/>
        </w:tabs>
        <w:ind w:left="4320" w:hanging="180"/>
        <w:jc w:val="both"/>
      </w:pPr>
    </w:lvl>
    <w:lvl w:ilvl="6" w:tplc="BE1CD70C">
      <w:start w:val="1"/>
      <w:numFmt w:val="decimal"/>
      <w:lvlText w:val="%7."/>
      <w:lvlJc w:val="left"/>
      <w:pPr>
        <w:tabs>
          <w:tab w:val="left" w:pos="5040"/>
        </w:tabs>
        <w:ind w:left="5040" w:hanging="360"/>
        <w:jc w:val="both"/>
      </w:pPr>
    </w:lvl>
    <w:lvl w:ilvl="7" w:tplc="89644320">
      <w:start w:val="1"/>
      <w:numFmt w:val="lowerLetter"/>
      <w:lvlText w:val="%8."/>
      <w:lvlJc w:val="left"/>
      <w:pPr>
        <w:tabs>
          <w:tab w:val="left" w:pos="5760"/>
        </w:tabs>
        <w:ind w:left="5760" w:hanging="360"/>
        <w:jc w:val="both"/>
      </w:pPr>
    </w:lvl>
    <w:lvl w:ilvl="8" w:tplc="81C4D3CE">
      <w:start w:val="1"/>
      <w:numFmt w:val="lowerRoman"/>
      <w:lvlText w:val="%9."/>
      <w:lvlJc w:val="right"/>
      <w:pPr>
        <w:tabs>
          <w:tab w:val="left" w:pos="6480"/>
        </w:tabs>
        <w:ind w:left="6480" w:hanging="180"/>
        <w:jc w:val="both"/>
      </w:pPr>
    </w:lvl>
  </w:abstractNum>
  <w:abstractNum w:abstractNumId="19" w15:restartNumberingAfterBreak="0">
    <w:nsid w:val="2F00000E"/>
    <w:multiLevelType w:val="multilevel"/>
    <w:tmpl w:val="AF4EE672"/>
    <w:lvl w:ilvl="0">
      <w:start w:val="1"/>
      <w:numFmt w:val="lowerLetter"/>
      <w:pStyle w:val="Tablealpha"/>
      <w:lvlText w:val="(%1)"/>
      <w:lvlJc w:val="left"/>
      <w:pPr>
        <w:tabs>
          <w:tab w:val="left" w:pos="567"/>
        </w:tabs>
        <w:ind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abstractNum>
  <w:abstractNum w:abstractNumId="20" w15:restartNumberingAfterBreak="0">
    <w:nsid w:val="2F000011"/>
    <w:multiLevelType w:val="multilevel"/>
    <w:tmpl w:val="34F4F6EE"/>
    <w:lvl w:ilvl="0">
      <w:start w:val="1"/>
      <w:numFmt w:val="lowerLetter"/>
      <w:pStyle w:val="alpha3"/>
      <w:lvlText w:val="(%1)"/>
      <w:lvlJc w:val="left"/>
      <w:pPr>
        <w:tabs>
          <w:tab w:val="left" w:pos="2041"/>
        </w:tabs>
        <w:ind w:left="1247"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abstractNum>
  <w:abstractNum w:abstractNumId="21" w15:restartNumberingAfterBreak="0">
    <w:nsid w:val="2F000012"/>
    <w:multiLevelType w:val="hybridMultilevel"/>
    <w:tmpl w:val="4D04A8AA"/>
    <w:lvl w:ilvl="0" w:tplc="812AC62E">
      <w:start w:val="1"/>
      <w:numFmt w:val="upperLetter"/>
      <w:pStyle w:val="UCAlpha2"/>
      <w:lvlText w:val="%1."/>
      <w:lvlJc w:val="left"/>
      <w:pPr>
        <w:tabs>
          <w:tab w:val="left" w:pos="1247"/>
        </w:tabs>
        <w:ind w:left="567" w:firstLine="0"/>
        <w:jc w:val="both"/>
      </w:pPr>
      <w:rPr>
        <w:rFonts w:ascii="Tahoma" w:eastAsia="Tahoma" w:hAnsi="Tahoma"/>
        <w:b/>
        <w:w w:val="100"/>
        <w:sz w:val="20"/>
        <w:szCs w:val="20"/>
        <w:shd w:val="clear" w:color="auto" w:fill="auto"/>
      </w:rPr>
    </w:lvl>
    <w:lvl w:ilvl="1" w:tplc="5A96A75E">
      <w:start w:val="1"/>
      <w:numFmt w:val="lowerLetter"/>
      <w:lvlText w:val="%2."/>
      <w:lvlJc w:val="left"/>
      <w:pPr>
        <w:tabs>
          <w:tab w:val="left" w:pos="1440"/>
        </w:tabs>
        <w:ind w:left="1440" w:hanging="360"/>
        <w:jc w:val="both"/>
      </w:pPr>
    </w:lvl>
    <w:lvl w:ilvl="2" w:tplc="498CD876">
      <w:start w:val="1"/>
      <w:numFmt w:val="lowerRoman"/>
      <w:lvlText w:val="%3."/>
      <w:lvlJc w:val="right"/>
      <w:pPr>
        <w:tabs>
          <w:tab w:val="left" w:pos="2160"/>
        </w:tabs>
        <w:ind w:left="2160" w:hanging="180"/>
        <w:jc w:val="both"/>
      </w:pPr>
    </w:lvl>
    <w:lvl w:ilvl="3" w:tplc="A600EBA2">
      <w:start w:val="1"/>
      <w:numFmt w:val="decimal"/>
      <w:lvlText w:val="%4."/>
      <w:lvlJc w:val="left"/>
      <w:pPr>
        <w:tabs>
          <w:tab w:val="left" w:pos="2880"/>
        </w:tabs>
        <w:ind w:left="2880" w:hanging="360"/>
        <w:jc w:val="both"/>
      </w:pPr>
    </w:lvl>
    <w:lvl w:ilvl="4" w:tplc="36780460">
      <w:start w:val="1"/>
      <w:numFmt w:val="lowerLetter"/>
      <w:lvlText w:val="%5."/>
      <w:lvlJc w:val="left"/>
      <w:pPr>
        <w:tabs>
          <w:tab w:val="left" w:pos="3600"/>
        </w:tabs>
        <w:ind w:left="3600" w:hanging="360"/>
        <w:jc w:val="both"/>
      </w:pPr>
    </w:lvl>
    <w:lvl w:ilvl="5" w:tplc="4080D020">
      <w:start w:val="1"/>
      <w:numFmt w:val="lowerRoman"/>
      <w:lvlText w:val="%6."/>
      <w:lvlJc w:val="right"/>
      <w:pPr>
        <w:tabs>
          <w:tab w:val="left" w:pos="4320"/>
        </w:tabs>
        <w:ind w:left="4320" w:hanging="180"/>
        <w:jc w:val="both"/>
      </w:pPr>
    </w:lvl>
    <w:lvl w:ilvl="6" w:tplc="D09A282C">
      <w:start w:val="1"/>
      <w:numFmt w:val="decimal"/>
      <w:lvlText w:val="%7."/>
      <w:lvlJc w:val="left"/>
      <w:pPr>
        <w:tabs>
          <w:tab w:val="left" w:pos="5040"/>
        </w:tabs>
        <w:ind w:left="5040" w:hanging="360"/>
        <w:jc w:val="both"/>
      </w:pPr>
    </w:lvl>
    <w:lvl w:ilvl="7" w:tplc="7FE61168">
      <w:start w:val="1"/>
      <w:numFmt w:val="lowerLetter"/>
      <w:lvlText w:val="%8."/>
      <w:lvlJc w:val="left"/>
      <w:pPr>
        <w:tabs>
          <w:tab w:val="left" w:pos="5760"/>
        </w:tabs>
        <w:ind w:left="5760" w:hanging="360"/>
        <w:jc w:val="both"/>
      </w:pPr>
    </w:lvl>
    <w:lvl w:ilvl="8" w:tplc="3C562C04">
      <w:start w:val="1"/>
      <w:numFmt w:val="lowerRoman"/>
      <w:lvlText w:val="%9."/>
      <w:lvlJc w:val="right"/>
      <w:pPr>
        <w:tabs>
          <w:tab w:val="left" w:pos="6480"/>
        </w:tabs>
        <w:ind w:left="6480" w:hanging="180"/>
        <w:jc w:val="both"/>
      </w:pPr>
    </w:lvl>
  </w:abstractNum>
  <w:abstractNum w:abstractNumId="22" w15:restartNumberingAfterBreak="0">
    <w:nsid w:val="2F000013"/>
    <w:multiLevelType w:val="multilevel"/>
    <w:tmpl w:val="C2DE797C"/>
    <w:lvl w:ilvl="0">
      <w:start w:val="1"/>
      <w:numFmt w:val="lowerLetter"/>
      <w:pStyle w:val="alpha6"/>
      <w:lvlText w:val="(%1)"/>
      <w:lvlJc w:val="left"/>
      <w:pPr>
        <w:tabs>
          <w:tab w:val="left" w:pos="3969"/>
        </w:tabs>
        <w:ind w:left="3289"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3969"/>
        </w:tabs>
        <w:ind w:left="3289" w:firstLine="0"/>
        <w:jc w:val="both"/>
      </w:pPr>
      <w:rPr>
        <w:rFonts w:ascii="Tahoma" w:eastAsia="Tahoma" w:hAnsi="Tahoma"/>
        <w:b w:val="0"/>
        <w:w w:val="100"/>
        <w:sz w:val="20"/>
        <w:szCs w:val="20"/>
        <w:shd w:val="clear" w:color="auto" w:fill="auto"/>
      </w:rPr>
    </w:lvl>
  </w:abstractNum>
  <w:abstractNum w:abstractNumId="23" w15:restartNumberingAfterBreak="0">
    <w:nsid w:val="2F000014"/>
    <w:multiLevelType w:val="hybridMultilevel"/>
    <w:tmpl w:val="23C2E61A"/>
    <w:lvl w:ilvl="0" w:tplc="8C0E67F8">
      <w:start w:val="1"/>
      <w:numFmt w:val="upperLetter"/>
      <w:pStyle w:val="UCAlpha5"/>
      <w:lvlText w:val="%1."/>
      <w:lvlJc w:val="left"/>
      <w:pPr>
        <w:tabs>
          <w:tab w:val="left" w:pos="3289"/>
        </w:tabs>
        <w:ind w:left="2722" w:firstLine="0"/>
        <w:jc w:val="both"/>
      </w:pPr>
      <w:rPr>
        <w:rFonts w:ascii="Tahoma" w:eastAsia="Tahoma" w:hAnsi="Tahoma"/>
        <w:b/>
        <w:w w:val="100"/>
        <w:sz w:val="20"/>
        <w:szCs w:val="20"/>
        <w:shd w:val="clear" w:color="auto" w:fill="auto"/>
      </w:rPr>
    </w:lvl>
    <w:lvl w:ilvl="1" w:tplc="12D4AC12">
      <w:start w:val="1"/>
      <w:numFmt w:val="lowerLetter"/>
      <w:lvlText w:val="%2."/>
      <w:lvlJc w:val="left"/>
      <w:pPr>
        <w:tabs>
          <w:tab w:val="left" w:pos="1440"/>
        </w:tabs>
        <w:ind w:left="1440" w:hanging="360"/>
        <w:jc w:val="both"/>
      </w:pPr>
    </w:lvl>
    <w:lvl w:ilvl="2" w:tplc="D4AC8922">
      <w:start w:val="1"/>
      <w:numFmt w:val="lowerRoman"/>
      <w:lvlText w:val="%3."/>
      <w:lvlJc w:val="right"/>
      <w:pPr>
        <w:tabs>
          <w:tab w:val="left" w:pos="2160"/>
        </w:tabs>
        <w:ind w:left="2160" w:hanging="180"/>
        <w:jc w:val="both"/>
      </w:pPr>
    </w:lvl>
    <w:lvl w:ilvl="3" w:tplc="57FCB16A">
      <w:start w:val="1"/>
      <w:numFmt w:val="decimal"/>
      <w:lvlText w:val="%4."/>
      <w:lvlJc w:val="left"/>
      <w:pPr>
        <w:tabs>
          <w:tab w:val="left" w:pos="2880"/>
        </w:tabs>
        <w:ind w:left="2880" w:hanging="360"/>
        <w:jc w:val="both"/>
      </w:pPr>
    </w:lvl>
    <w:lvl w:ilvl="4" w:tplc="D1C2874A">
      <w:start w:val="1"/>
      <w:numFmt w:val="lowerLetter"/>
      <w:lvlText w:val="%5."/>
      <w:lvlJc w:val="left"/>
      <w:pPr>
        <w:tabs>
          <w:tab w:val="left" w:pos="3600"/>
        </w:tabs>
        <w:ind w:left="3600" w:hanging="360"/>
        <w:jc w:val="both"/>
      </w:pPr>
    </w:lvl>
    <w:lvl w:ilvl="5" w:tplc="C6F2E904">
      <w:start w:val="1"/>
      <w:numFmt w:val="lowerRoman"/>
      <w:lvlText w:val="%6."/>
      <w:lvlJc w:val="right"/>
      <w:pPr>
        <w:tabs>
          <w:tab w:val="left" w:pos="4320"/>
        </w:tabs>
        <w:ind w:left="4320" w:hanging="180"/>
        <w:jc w:val="both"/>
      </w:pPr>
    </w:lvl>
    <w:lvl w:ilvl="6" w:tplc="FCACF538">
      <w:start w:val="1"/>
      <w:numFmt w:val="decimal"/>
      <w:lvlText w:val="%7."/>
      <w:lvlJc w:val="left"/>
      <w:pPr>
        <w:tabs>
          <w:tab w:val="left" w:pos="5040"/>
        </w:tabs>
        <w:ind w:left="5040" w:hanging="360"/>
        <w:jc w:val="both"/>
      </w:pPr>
    </w:lvl>
    <w:lvl w:ilvl="7" w:tplc="FD80BC40">
      <w:start w:val="1"/>
      <w:numFmt w:val="lowerLetter"/>
      <w:lvlText w:val="%8."/>
      <w:lvlJc w:val="left"/>
      <w:pPr>
        <w:tabs>
          <w:tab w:val="left" w:pos="5760"/>
        </w:tabs>
        <w:ind w:left="5760" w:hanging="360"/>
        <w:jc w:val="both"/>
      </w:pPr>
    </w:lvl>
    <w:lvl w:ilvl="8" w:tplc="9872F53C">
      <w:start w:val="1"/>
      <w:numFmt w:val="lowerRoman"/>
      <w:lvlText w:val="%9."/>
      <w:lvlJc w:val="right"/>
      <w:pPr>
        <w:tabs>
          <w:tab w:val="left" w:pos="6480"/>
        </w:tabs>
        <w:ind w:left="6480" w:hanging="180"/>
        <w:jc w:val="both"/>
      </w:pPr>
    </w:lvl>
  </w:abstractNum>
  <w:abstractNum w:abstractNumId="24" w15:restartNumberingAfterBreak="0">
    <w:nsid w:val="2F000015"/>
    <w:multiLevelType w:val="hybridMultilevel"/>
    <w:tmpl w:val="3690B767"/>
    <w:lvl w:ilvl="0" w:tplc="689CA186">
      <w:start w:val="1"/>
      <w:numFmt w:val="bullet"/>
      <w:pStyle w:val="dashbullet4"/>
      <w:lvlText w:val="-"/>
      <w:lvlJc w:val="left"/>
      <w:pPr>
        <w:tabs>
          <w:tab w:val="left" w:pos="2722"/>
        </w:tabs>
        <w:ind w:left="2722" w:hanging="681"/>
        <w:jc w:val="both"/>
      </w:pPr>
      <w:rPr>
        <w:rFonts w:ascii="Symbol" w:eastAsia="Symbol" w:hAnsi="Symbol"/>
        <w:color w:val="000058"/>
        <w:w w:val="100"/>
        <w:sz w:val="20"/>
        <w:szCs w:val="20"/>
        <w:shd w:val="clear" w:color="auto" w:fill="auto"/>
      </w:rPr>
    </w:lvl>
    <w:lvl w:ilvl="1" w:tplc="135AC0D4">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1F649E6E">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84A8AF16">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5C021622">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5F2EFA90">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0AEE9E34">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AED0050A">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BC9E8CCE">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25" w15:restartNumberingAfterBreak="0">
    <w:nsid w:val="2F000018"/>
    <w:multiLevelType w:val="hybridMultilevel"/>
    <w:tmpl w:val="20540495"/>
    <w:lvl w:ilvl="0" w:tplc="30D00BE0">
      <w:start w:val="1"/>
      <w:numFmt w:val="bullet"/>
      <w:pStyle w:val="bullet3"/>
      <w:lvlText w:val="·"/>
      <w:lvlJc w:val="left"/>
      <w:pPr>
        <w:tabs>
          <w:tab w:val="left" w:pos="2041"/>
        </w:tabs>
        <w:ind w:left="2041" w:hanging="794"/>
        <w:jc w:val="both"/>
      </w:pPr>
      <w:rPr>
        <w:rFonts w:ascii="Symbol" w:eastAsia="Symbol" w:hAnsi="Symbol"/>
        <w:w w:val="100"/>
        <w:sz w:val="20"/>
        <w:szCs w:val="20"/>
        <w:shd w:val="clear" w:color="auto" w:fill="auto"/>
      </w:rPr>
    </w:lvl>
    <w:lvl w:ilvl="1" w:tplc="0BF661C2">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EB5CC3EA">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82FC93A4">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9C38BA9A">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4950D942">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69A8BB16">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B254BFCA">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40BE4D82">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26" w15:restartNumberingAfterBreak="0">
    <w:nsid w:val="2F000019"/>
    <w:multiLevelType w:val="multilevel"/>
    <w:tmpl w:val="E82C8D26"/>
    <w:lvl w:ilvl="0">
      <w:start w:val="1"/>
      <w:numFmt w:val="lowerLetter"/>
      <w:pStyle w:val="alpha5"/>
      <w:lvlText w:val="(%1)"/>
      <w:lvlJc w:val="left"/>
      <w:pPr>
        <w:tabs>
          <w:tab w:val="left" w:pos="3289"/>
        </w:tabs>
        <w:ind w:left="2722"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3289"/>
        </w:tabs>
        <w:ind w:left="2722" w:firstLine="0"/>
        <w:jc w:val="both"/>
      </w:pPr>
      <w:rPr>
        <w:rFonts w:ascii="Tahoma" w:eastAsia="Tahoma" w:hAnsi="Tahoma"/>
        <w:b w:val="0"/>
        <w:w w:val="100"/>
        <w:sz w:val="20"/>
        <w:szCs w:val="20"/>
        <w:shd w:val="clear" w:color="auto" w:fill="auto"/>
      </w:rPr>
    </w:lvl>
  </w:abstractNum>
  <w:abstractNum w:abstractNumId="27" w15:restartNumberingAfterBreak="0">
    <w:nsid w:val="2F00001A"/>
    <w:multiLevelType w:val="hybridMultilevel"/>
    <w:tmpl w:val="4CDCCBEB"/>
    <w:lvl w:ilvl="0" w:tplc="0A90B2CE">
      <w:start w:val="1"/>
      <w:numFmt w:val="bullet"/>
      <w:pStyle w:val="bullet5"/>
      <w:lvlText w:val="·"/>
      <w:lvlJc w:val="left"/>
      <w:pPr>
        <w:tabs>
          <w:tab w:val="left" w:pos="3289"/>
        </w:tabs>
        <w:ind w:left="3289" w:hanging="567"/>
        <w:jc w:val="both"/>
      </w:pPr>
      <w:rPr>
        <w:rFonts w:ascii="Symbol" w:eastAsia="Symbol" w:hAnsi="Symbol"/>
        <w:w w:val="100"/>
        <w:sz w:val="20"/>
        <w:szCs w:val="20"/>
        <w:shd w:val="clear" w:color="auto" w:fill="auto"/>
      </w:rPr>
    </w:lvl>
    <w:lvl w:ilvl="1" w:tplc="190A16EC">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CAFC98B4">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BA9ED2AA">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54246908">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F58A37B6">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A696788C">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FB92D12C">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4062599C">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28" w15:restartNumberingAfterBreak="0">
    <w:nsid w:val="2F00001B"/>
    <w:multiLevelType w:val="multilevel"/>
    <w:tmpl w:val="5D28645C"/>
    <w:lvl w:ilvl="0">
      <w:start w:val="1"/>
      <w:numFmt w:val="lowerLetter"/>
      <w:pStyle w:val="alpha1"/>
      <w:lvlText w:val="(%1)"/>
      <w:lvlJc w:val="left"/>
      <w:pPr>
        <w:tabs>
          <w:tab w:val="left" w:pos="567"/>
        </w:tabs>
        <w:ind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567"/>
        </w:tabs>
        <w:ind w:firstLine="0"/>
        <w:jc w:val="both"/>
      </w:pPr>
      <w:rPr>
        <w:rFonts w:ascii="Tahoma" w:eastAsia="Tahoma" w:hAnsi="Tahoma"/>
        <w:b w:val="0"/>
        <w:w w:val="100"/>
        <w:sz w:val="20"/>
        <w:szCs w:val="20"/>
        <w:shd w:val="clear" w:color="auto" w:fill="auto"/>
      </w:rPr>
    </w:lvl>
  </w:abstractNum>
  <w:abstractNum w:abstractNumId="29" w15:restartNumberingAfterBreak="0">
    <w:nsid w:val="2F00001C"/>
    <w:multiLevelType w:val="multilevel"/>
    <w:tmpl w:val="46F4AF74"/>
    <w:lvl w:ilvl="0">
      <w:start w:val="1"/>
      <w:numFmt w:val="decimal"/>
      <w:lvlText w:val="%1"/>
      <w:lvlJc w:val="left"/>
      <w:pPr>
        <w:tabs>
          <w:tab w:val="left" w:pos="680"/>
        </w:tabs>
        <w:ind w:left="680" w:hanging="680"/>
        <w:jc w:val="both"/>
      </w:pPr>
      <w:rPr>
        <w:rFonts w:ascii="Arial" w:eastAsia="Arial" w:hAnsi="Arial"/>
        <w:b/>
        <w:w w:val="100"/>
        <w:sz w:val="22"/>
        <w:szCs w:val="22"/>
        <w:u w:val="none"/>
        <w:shd w:val="clear" w:color="auto" w:fill="auto"/>
        <w:vertAlign w:val="subscript"/>
      </w:rPr>
    </w:lvl>
    <w:lvl w:ilvl="1">
      <w:start w:val="1"/>
      <w:numFmt w:val="decimal"/>
      <w:lvlText w:val="%1.%2"/>
      <w:lvlJc w:val="left"/>
      <w:pPr>
        <w:tabs>
          <w:tab w:val="left" w:pos="680"/>
        </w:tabs>
        <w:ind w:left="680" w:hanging="680"/>
        <w:jc w:val="both"/>
      </w:pPr>
      <w:rPr>
        <w:rFonts w:ascii="Arial" w:eastAsia="Arial" w:hAnsi="Arial"/>
        <w:b/>
        <w:w w:val="100"/>
        <w:sz w:val="21"/>
        <w:szCs w:val="21"/>
        <w:shd w:val="clear" w:color="auto" w:fill="auto"/>
      </w:rPr>
    </w:lvl>
    <w:lvl w:ilvl="2">
      <w:start w:val="1"/>
      <w:numFmt w:val="decimal"/>
      <w:lvlText w:val="%1.%2.%3"/>
      <w:lvlJc w:val="left"/>
      <w:pPr>
        <w:tabs>
          <w:tab w:val="left" w:pos="1361"/>
        </w:tabs>
        <w:ind w:left="1361" w:hanging="681"/>
        <w:jc w:val="both"/>
      </w:pPr>
      <w:rPr>
        <w:rFonts w:ascii="Arial" w:eastAsia="Arial" w:hAnsi="Arial"/>
        <w:b/>
        <w:w w:val="100"/>
        <w:sz w:val="17"/>
        <w:szCs w:val="17"/>
        <w:shd w:val="clear" w:color="auto" w:fill="auto"/>
      </w:rPr>
    </w:lvl>
    <w:lvl w:ilvl="3">
      <w:start w:val="1"/>
      <w:numFmt w:val="lowerRoman"/>
      <w:lvlText w:val="(%4)"/>
      <w:lvlJc w:val="left"/>
      <w:pPr>
        <w:tabs>
          <w:tab w:val="left" w:pos="2041"/>
        </w:tabs>
        <w:ind w:left="2041" w:hanging="680"/>
        <w:jc w:val="both"/>
      </w:pPr>
      <w:rPr>
        <w:rFonts w:ascii="Arial" w:eastAsia="Arial" w:hAnsi="Arial"/>
        <w:b w:val="0"/>
        <w:w w:val="100"/>
        <w:sz w:val="20"/>
        <w:szCs w:val="20"/>
        <w:shd w:val="clear" w:color="auto" w:fill="auto"/>
      </w:rPr>
    </w:lvl>
    <w:lvl w:ilvl="4">
      <w:start w:val="1"/>
      <w:numFmt w:val="lowerLetter"/>
      <w:lvlText w:val="(%5)"/>
      <w:lvlJc w:val="left"/>
      <w:pPr>
        <w:tabs>
          <w:tab w:val="left" w:pos="2721"/>
        </w:tabs>
        <w:ind w:left="2721" w:hanging="680"/>
        <w:jc w:val="both"/>
      </w:pPr>
      <w:rPr>
        <w:rFonts w:ascii="Arial" w:eastAsia="Arial" w:hAnsi="Arial"/>
        <w:b w:val="0"/>
        <w:w w:val="100"/>
        <w:sz w:val="20"/>
        <w:szCs w:val="20"/>
        <w:shd w:val="clear" w:color="auto" w:fill="auto"/>
      </w:rPr>
    </w:lvl>
    <w:lvl w:ilvl="5">
      <w:start w:val="1"/>
      <w:numFmt w:val="upperRoman"/>
      <w:pStyle w:val="citcar"/>
      <w:lvlText w:val="(%6)"/>
      <w:lvlJc w:val="left"/>
      <w:pPr>
        <w:tabs>
          <w:tab w:val="left" w:pos="3402"/>
        </w:tabs>
        <w:ind w:left="3402" w:hanging="681"/>
        <w:jc w:val="both"/>
      </w:pPr>
      <w:rPr>
        <w:rFonts w:ascii="Arial" w:eastAsia="Arial" w:hAnsi="Arial"/>
        <w:b w:val="0"/>
        <w:w w:val="100"/>
        <w:sz w:val="20"/>
        <w:szCs w:val="20"/>
        <w:shd w:val="clear" w:color="auto" w:fill="auto"/>
      </w:rPr>
    </w:lvl>
    <w:lvl w:ilvl="6">
      <w:start w:val="1"/>
      <w:numFmt w:val="decimal"/>
      <w:lvlText w:val=""/>
      <w:lvlJc w:val="left"/>
      <w:pPr>
        <w:ind w:left="2517" w:hanging="357"/>
        <w:jc w:val="both"/>
      </w:pPr>
    </w:lvl>
    <w:lvl w:ilvl="7">
      <w:start w:val="1"/>
      <w:numFmt w:val="decimal"/>
      <w:lvlText w:val=""/>
      <w:lvlJc w:val="left"/>
      <w:pPr>
        <w:ind w:left="2880" w:hanging="363"/>
        <w:jc w:val="both"/>
      </w:pPr>
    </w:lvl>
    <w:lvl w:ilvl="8">
      <w:start w:val="1"/>
      <w:numFmt w:val="decimal"/>
      <w:lvlText w:val=""/>
      <w:lvlJc w:val="left"/>
      <w:pPr>
        <w:ind w:left="3237" w:hanging="357"/>
        <w:jc w:val="both"/>
      </w:pPr>
    </w:lvl>
  </w:abstractNum>
  <w:abstractNum w:abstractNumId="30" w15:restartNumberingAfterBreak="0">
    <w:nsid w:val="2F00001D"/>
    <w:multiLevelType w:val="hybridMultilevel"/>
    <w:tmpl w:val="502AFD2A"/>
    <w:lvl w:ilvl="0" w:tplc="2F0073B2">
      <w:start w:val="1"/>
      <w:numFmt w:val="bullet"/>
      <w:pStyle w:val="bullet4"/>
      <w:lvlText w:val="·"/>
      <w:lvlJc w:val="left"/>
      <w:pPr>
        <w:tabs>
          <w:tab w:val="left" w:pos="2722"/>
        </w:tabs>
        <w:ind w:left="2722" w:hanging="681"/>
        <w:jc w:val="both"/>
      </w:pPr>
      <w:rPr>
        <w:rFonts w:ascii="Symbol" w:eastAsia="Symbol" w:hAnsi="Symbol"/>
        <w:w w:val="100"/>
        <w:sz w:val="20"/>
        <w:szCs w:val="20"/>
        <w:shd w:val="clear" w:color="auto" w:fill="auto"/>
      </w:rPr>
    </w:lvl>
    <w:lvl w:ilvl="1" w:tplc="D9A641A4">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871A678E">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4A1A4D48">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5038D298">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9FFCFE1C">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00505BA2">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DAA6C9CE">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61764F84">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31" w15:restartNumberingAfterBreak="0">
    <w:nsid w:val="2F00001E"/>
    <w:multiLevelType w:val="hybridMultilevel"/>
    <w:tmpl w:val="5C52E99D"/>
    <w:lvl w:ilvl="0" w:tplc="56E613A8">
      <w:start w:val="1"/>
      <w:numFmt w:val="upperRoman"/>
      <w:pStyle w:val="UCRoman2"/>
      <w:lvlText w:val="%1."/>
      <w:lvlJc w:val="left"/>
      <w:pPr>
        <w:tabs>
          <w:tab w:val="left" w:pos="1247"/>
        </w:tabs>
        <w:ind w:left="567" w:firstLine="0"/>
        <w:jc w:val="both"/>
      </w:pPr>
      <w:rPr>
        <w:rFonts w:ascii="Tahoma" w:eastAsia="Tahoma" w:hAnsi="Tahoma"/>
        <w:b/>
        <w:w w:val="100"/>
        <w:sz w:val="20"/>
        <w:szCs w:val="20"/>
        <w:shd w:val="clear" w:color="auto" w:fill="auto"/>
      </w:rPr>
    </w:lvl>
    <w:lvl w:ilvl="1" w:tplc="7EAC0C3A">
      <w:start w:val="1"/>
      <w:numFmt w:val="lowerLetter"/>
      <w:lvlText w:val="%2."/>
      <w:lvlJc w:val="left"/>
      <w:pPr>
        <w:tabs>
          <w:tab w:val="left" w:pos="1440"/>
        </w:tabs>
        <w:ind w:left="1440" w:hanging="360"/>
        <w:jc w:val="both"/>
      </w:pPr>
    </w:lvl>
    <w:lvl w:ilvl="2" w:tplc="60EA7A7C">
      <w:start w:val="1"/>
      <w:numFmt w:val="lowerRoman"/>
      <w:lvlText w:val="%3."/>
      <w:lvlJc w:val="right"/>
      <w:pPr>
        <w:tabs>
          <w:tab w:val="left" w:pos="2160"/>
        </w:tabs>
        <w:ind w:left="2160" w:hanging="180"/>
        <w:jc w:val="both"/>
      </w:pPr>
    </w:lvl>
    <w:lvl w:ilvl="3" w:tplc="867CA30C">
      <w:start w:val="1"/>
      <w:numFmt w:val="decimal"/>
      <w:lvlText w:val="%4."/>
      <w:lvlJc w:val="left"/>
      <w:pPr>
        <w:tabs>
          <w:tab w:val="left" w:pos="2880"/>
        </w:tabs>
        <w:ind w:left="2880" w:hanging="360"/>
        <w:jc w:val="both"/>
      </w:pPr>
    </w:lvl>
    <w:lvl w:ilvl="4" w:tplc="9F2492EE">
      <w:start w:val="1"/>
      <w:numFmt w:val="lowerLetter"/>
      <w:lvlText w:val="%5."/>
      <w:lvlJc w:val="left"/>
      <w:pPr>
        <w:tabs>
          <w:tab w:val="left" w:pos="3600"/>
        </w:tabs>
        <w:ind w:left="3600" w:hanging="360"/>
        <w:jc w:val="both"/>
      </w:pPr>
    </w:lvl>
    <w:lvl w:ilvl="5" w:tplc="186066FC">
      <w:start w:val="1"/>
      <w:numFmt w:val="lowerRoman"/>
      <w:lvlText w:val="%6."/>
      <w:lvlJc w:val="right"/>
      <w:pPr>
        <w:tabs>
          <w:tab w:val="left" w:pos="4320"/>
        </w:tabs>
        <w:ind w:left="4320" w:hanging="180"/>
        <w:jc w:val="both"/>
      </w:pPr>
    </w:lvl>
    <w:lvl w:ilvl="6" w:tplc="38127BB0">
      <w:start w:val="1"/>
      <w:numFmt w:val="decimal"/>
      <w:lvlText w:val="%7."/>
      <w:lvlJc w:val="left"/>
      <w:pPr>
        <w:tabs>
          <w:tab w:val="left" w:pos="5040"/>
        </w:tabs>
        <w:ind w:left="5040" w:hanging="360"/>
        <w:jc w:val="both"/>
      </w:pPr>
    </w:lvl>
    <w:lvl w:ilvl="7" w:tplc="96C8EC26">
      <w:start w:val="1"/>
      <w:numFmt w:val="lowerLetter"/>
      <w:lvlText w:val="%8."/>
      <w:lvlJc w:val="left"/>
      <w:pPr>
        <w:tabs>
          <w:tab w:val="left" w:pos="5760"/>
        </w:tabs>
        <w:ind w:left="5760" w:hanging="360"/>
        <w:jc w:val="both"/>
      </w:pPr>
    </w:lvl>
    <w:lvl w:ilvl="8" w:tplc="0B4E06E0">
      <w:start w:val="1"/>
      <w:numFmt w:val="lowerRoman"/>
      <w:lvlText w:val="%9."/>
      <w:lvlJc w:val="right"/>
      <w:pPr>
        <w:tabs>
          <w:tab w:val="left" w:pos="6480"/>
        </w:tabs>
        <w:ind w:left="6480" w:hanging="180"/>
        <w:jc w:val="both"/>
      </w:pPr>
    </w:lvl>
  </w:abstractNum>
  <w:abstractNum w:abstractNumId="32" w15:restartNumberingAfterBreak="0">
    <w:nsid w:val="2F00001F"/>
    <w:multiLevelType w:val="multilevel"/>
    <w:tmpl w:val="ADBEC904"/>
    <w:lvl w:ilvl="0">
      <w:start w:val="1"/>
      <w:numFmt w:val="lowerRoman"/>
      <w:pStyle w:val="roman4"/>
      <w:lvlText w:val="(%1)"/>
      <w:lvlJc w:val="left"/>
      <w:pPr>
        <w:tabs>
          <w:tab w:val="left" w:pos="2722"/>
        </w:tabs>
        <w:ind w:left="2041"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2722"/>
        </w:tabs>
        <w:ind w:left="2041" w:firstLine="0"/>
        <w:jc w:val="both"/>
      </w:pPr>
      <w:rPr>
        <w:rFonts w:ascii="Tahoma" w:eastAsia="Tahoma" w:hAnsi="Tahoma"/>
        <w:b w:val="0"/>
        <w:w w:val="100"/>
        <w:sz w:val="20"/>
        <w:szCs w:val="20"/>
        <w:shd w:val="clear" w:color="auto" w:fill="auto"/>
      </w:rPr>
    </w:lvl>
  </w:abstractNum>
  <w:abstractNum w:abstractNumId="33" w15:restartNumberingAfterBreak="0">
    <w:nsid w:val="2F000020"/>
    <w:multiLevelType w:val="multilevel"/>
    <w:tmpl w:val="16783A48"/>
    <w:lvl w:ilvl="0">
      <w:start w:val="1"/>
      <w:numFmt w:val="lowerRoman"/>
      <w:pStyle w:val="roman1"/>
      <w:lvlText w:val="(%1)"/>
      <w:lvlJc w:val="left"/>
      <w:pPr>
        <w:tabs>
          <w:tab w:val="left" w:pos="720"/>
        </w:tabs>
        <w:ind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abstractNum>
  <w:abstractNum w:abstractNumId="34" w15:restartNumberingAfterBreak="0">
    <w:nsid w:val="2F000021"/>
    <w:multiLevelType w:val="hybridMultilevel"/>
    <w:tmpl w:val="4D2A8711"/>
    <w:lvl w:ilvl="0" w:tplc="149C1182">
      <w:start w:val="1"/>
      <w:numFmt w:val="bullet"/>
      <w:pStyle w:val="dashbullet3"/>
      <w:lvlText w:val="-"/>
      <w:lvlJc w:val="left"/>
      <w:pPr>
        <w:tabs>
          <w:tab w:val="left" w:pos="2041"/>
        </w:tabs>
        <w:ind w:left="2041" w:hanging="794"/>
        <w:jc w:val="both"/>
      </w:pPr>
      <w:rPr>
        <w:rFonts w:ascii="Symbol" w:eastAsia="Symbol" w:hAnsi="Symbol"/>
        <w:color w:val="000058"/>
        <w:w w:val="100"/>
        <w:sz w:val="20"/>
        <w:szCs w:val="20"/>
        <w:shd w:val="clear" w:color="auto" w:fill="auto"/>
      </w:rPr>
    </w:lvl>
    <w:lvl w:ilvl="1" w:tplc="F2B83F66">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C08C5460">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75469170">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1158B30E">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C3E6E7FE">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B5C827AC">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491639C8">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1F92813E">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35" w15:restartNumberingAfterBreak="0">
    <w:nsid w:val="2F000022"/>
    <w:multiLevelType w:val="hybridMultilevel"/>
    <w:tmpl w:val="490984C4"/>
    <w:lvl w:ilvl="0" w:tplc="708C1604">
      <w:start w:val="1"/>
      <w:numFmt w:val="bullet"/>
      <w:pStyle w:val="Tablebullet"/>
      <w:lvlText w:val="·"/>
      <w:lvlJc w:val="left"/>
      <w:pPr>
        <w:tabs>
          <w:tab w:val="left" w:pos="567"/>
        </w:tabs>
        <w:ind w:firstLine="0"/>
        <w:jc w:val="both"/>
      </w:pPr>
      <w:rPr>
        <w:rFonts w:ascii="Symbol" w:eastAsia="Symbol" w:hAnsi="Symbol"/>
        <w:w w:val="100"/>
        <w:sz w:val="20"/>
        <w:szCs w:val="20"/>
        <w:shd w:val="clear" w:color="auto" w:fill="auto"/>
      </w:rPr>
    </w:lvl>
    <w:lvl w:ilvl="1" w:tplc="E1D68C08">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891ECD1A">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E280F732">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C8EC891A">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4852DC6A">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5DA2922E">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75DAC274">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77EAAA68">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36" w15:restartNumberingAfterBreak="0">
    <w:nsid w:val="2F000023"/>
    <w:multiLevelType w:val="hybridMultilevel"/>
    <w:tmpl w:val="35EB963F"/>
    <w:lvl w:ilvl="0" w:tplc="0980F85E">
      <w:start w:val="1"/>
      <w:numFmt w:val="upperLetter"/>
      <w:pStyle w:val="Recitals"/>
      <w:lvlText w:val="(%1)"/>
      <w:lvlJc w:val="left"/>
      <w:pPr>
        <w:tabs>
          <w:tab w:val="left" w:pos="567"/>
        </w:tabs>
        <w:ind w:firstLine="0"/>
        <w:jc w:val="both"/>
      </w:pPr>
      <w:rPr>
        <w:w w:val="100"/>
        <w:sz w:val="20"/>
        <w:szCs w:val="20"/>
        <w:shd w:val="clear" w:color="auto" w:fill="auto"/>
      </w:rPr>
    </w:lvl>
    <w:lvl w:ilvl="1" w:tplc="B91ACAD8">
      <w:start w:val="1"/>
      <w:numFmt w:val="lowerLetter"/>
      <w:lvlText w:val="%2."/>
      <w:lvlJc w:val="left"/>
      <w:pPr>
        <w:tabs>
          <w:tab w:val="left" w:pos="1440"/>
        </w:tabs>
        <w:ind w:left="1440" w:hanging="360"/>
        <w:jc w:val="both"/>
      </w:pPr>
    </w:lvl>
    <w:lvl w:ilvl="2" w:tplc="5C5C98F6">
      <w:start w:val="1"/>
      <w:numFmt w:val="lowerRoman"/>
      <w:lvlText w:val="%3."/>
      <w:lvlJc w:val="right"/>
      <w:pPr>
        <w:tabs>
          <w:tab w:val="left" w:pos="2160"/>
        </w:tabs>
        <w:ind w:left="2160" w:hanging="180"/>
        <w:jc w:val="both"/>
      </w:pPr>
    </w:lvl>
    <w:lvl w:ilvl="3" w:tplc="A9440E18">
      <w:start w:val="1"/>
      <w:numFmt w:val="decimal"/>
      <w:lvlText w:val="%4."/>
      <w:lvlJc w:val="left"/>
      <w:pPr>
        <w:tabs>
          <w:tab w:val="left" w:pos="2880"/>
        </w:tabs>
        <w:ind w:left="2880" w:hanging="360"/>
        <w:jc w:val="both"/>
      </w:pPr>
    </w:lvl>
    <w:lvl w:ilvl="4" w:tplc="F3EA10C2">
      <w:start w:val="1"/>
      <w:numFmt w:val="lowerLetter"/>
      <w:lvlText w:val="%5."/>
      <w:lvlJc w:val="left"/>
      <w:pPr>
        <w:tabs>
          <w:tab w:val="left" w:pos="3600"/>
        </w:tabs>
        <w:ind w:left="3600" w:hanging="360"/>
        <w:jc w:val="both"/>
      </w:pPr>
    </w:lvl>
    <w:lvl w:ilvl="5" w:tplc="2612EF66">
      <w:start w:val="1"/>
      <w:numFmt w:val="lowerRoman"/>
      <w:lvlText w:val="%6."/>
      <w:lvlJc w:val="right"/>
      <w:pPr>
        <w:tabs>
          <w:tab w:val="left" w:pos="4320"/>
        </w:tabs>
        <w:ind w:left="4320" w:hanging="180"/>
        <w:jc w:val="both"/>
      </w:pPr>
    </w:lvl>
    <w:lvl w:ilvl="6" w:tplc="B546E018">
      <w:start w:val="1"/>
      <w:numFmt w:val="decimal"/>
      <w:lvlText w:val="%7."/>
      <w:lvlJc w:val="left"/>
      <w:pPr>
        <w:tabs>
          <w:tab w:val="left" w:pos="5040"/>
        </w:tabs>
        <w:ind w:left="5040" w:hanging="360"/>
        <w:jc w:val="both"/>
      </w:pPr>
    </w:lvl>
    <w:lvl w:ilvl="7" w:tplc="7AD4B878">
      <w:start w:val="1"/>
      <w:numFmt w:val="lowerLetter"/>
      <w:lvlText w:val="%8."/>
      <w:lvlJc w:val="left"/>
      <w:pPr>
        <w:tabs>
          <w:tab w:val="left" w:pos="5760"/>
        </w:tabs>
        <w:ind w:left="5760" w:hanging="360"/>
        <w:jc w:val="both"/>
      </w:pPr>
    </w:lvl>
    <w:lvl w:ilvl="8" w:tplc="85966EDA">
      <w:start w:val="1"/>
      <w:numFmt w:val="lowerRoman"/>
      <w:lvlText w:val="%9."/>
      <w:lvlJc w:val="right"/>
      <w:pPr>
        <w:tabs>
          <w:tab w:val="left" w:pos="6480"/>
        </w:tabs>
        <w:ind w:left="6480" w:hanging="180"/>
        <w:jc w:val="both"/>
      </w:pPr>
    </w:lvl>
  </w:abstractNum>
  <w:abstractNum w:abstractNumId="37" w15:restartNumberingAfterBreak="0">
    <w:nsid w:val="2F000024"/>
    <w:multiLevelType w:val="multilevel"/>
    <w:tmpl w:val="311C875E"/>
    <w:lvl w:ilvl="0">
      <w:start w:val="1"/>
      <w:numFmt w:val="lowerRoman"/>
      <w:pStyle w:val="roman3"/>
      <w:lvlText w:val="(%1)"/>
      <w:lvlJc w:val="left"/>
      <w:pPr>
        <w:tabs>
          <w:tab w:val="left" w:pos="2041"/>
        </w:tabs>
        <w:ind w:left="1247"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2041"/>
        </w:tabs>
        <w:ind w:left="1247" w:firstLine="0"/>
        <w:jc w:val="both"/>
      </w:pPr>
      <w:rPr>
        <w:rFonts w:ascii="Tahoma" w:eastAsia="Tahoma" w:hAnsi="Tahoma"/>
        <w:b w:val="0"/>
        <w:w w:val="100"/>
        <w:sz w:val="20"/>
        <w:szCs w:val="20"/>
        <w:shd w:val="clear" w:color="auto" w:fill="auto"/>
      </w:rPr>
    </w:lvl>
  </w:abstractNum>
  <w:abstractNum w:abstractNumId="38" w15:restartNumberingAfterBreak="0">
    <w:nsid w:val="2F000025"/>
    <w:multiLevelType w:val="multilevel"/>
    <w:tmpl w:val="956E25F0"/>
    <w:lvl w:ilvl="0">
      <w:start w:val="1"/>
      <w:numFmt w:val="lowerRoman"/>
      <w:pStyle w:val="Tableroman"/>
      <w:lvlText w:val="(%1)"/>
      <w:lvlJc w:val="left"/>
      <w:pPr>
        <w:tabs>
          <w:tab w:val="left" w:pos="720"/>
        </w:tabs>
        <w:ind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720"/>
        </w:tabs>
        <w:ind w:firstLine="0"/>
        <w:jc w:val="both"/>
      </w:pPr>
      <w:rPr>
        <w:rFonts w:ascii="Tahoma" w:eastAsia="Tahoma" w:hAnsi="Tahoma"/>
        <w:b w:val="0"/>
        <w:w w:val="100"/>
        <w:sz w:val="20"/>
        <w:szCs w:val="20"/>
        <w:shd w:val="clear" w:color="auto" w:fill="auto"/>
      </w:rPr>
    </w:lvl>
  </w:abstractNum>
  <w:abstractNum w:abstractNumId="39" w15:restartNumberingAfterBreak="0">
    <w:nsid w:val="2F000026"/>
    <w:multiLevelType w:val="hybridMultilevel"/>
    <w:tmpl w:val="2DFF43DA"/>
    <w:lvl w:ilvl="0" w:tplc="C57A6412">
      <w:start w:val="1"/>
      <w:numFmt w:val="upperLetter"/>
      <w:pStyle w:val="UCAlpha3"/>
      <w:lvlText w:val="%1."/>
      <w:lvlJc w:val="left"/>
      <w:pPr>
        <w:tabs>
          <w:tab w:val="left" w:pos="2041"/>
        </w:tabs>
        <w:ind w:left="1247" w:firstLine="0"/>
        <w:jc w:val="both"/>
      </w:pPr>
      <w:rPr>
        <w:rFonts w:ascii="Tahoma" w:eastAsia="Tahoma" w:hAnsi="Tahoma"/>
        <w:b/>
        <w:w w:val="100"/>
        <w:sz w:val="20"/>
        <w:szCs w:val="20"/>
        <w:shd w:val="clear" w:color="auto" w:fill="auto"/>
      </w:rPr>
    </w:lvl>
    <w:lvl w:ilvl="1" w:tplc="7732599E">
      <w:start w:val="1"/>
      <w:numFmt w:val="lowerLetter"/>
      <w:lvlText w:val="%2."/>
      <w:lvlJc w:val="left"/>
      <w:pPr>
        <w:tabs>
          <w:tab w:val="left" w:pos="1440"/>
        </w:tabs>
        <w:ind w:left="1440" w:hanging="360"/>
        <w:jc w:val="both"/>
      </w:pPr>
    </w:lvl>
    <w:lvl w:ilvl="2" w:tplc="72D61796">
      <w:start w:val="1"/>
      <w:numFmt w:val="lowerRoman"/>
      <w:lvlText w:val="%3."/>
      <w:lvlJc w:val="right"/>
      <w:pPr>
        <w:tabs>
          <w:tab w:val="left" w:pos="2160"/>
        </w:tabs>
        <w:ind w:left="2160" w:hanging="180"/>
        <w:jc w:val="both"/>
      </w:pPr>
    </w:lvl>
    <w:lvl w:ilvl="3" w:tplc="53DCA96A">
      <w:start w:val="1"/>
      <w:numFmt w:val="decimal"/>
      <w:lvlText w:val="%4."/>
      <w:lvlJc w:val="left"/>
      <w:pPr>
        <w:tabs>
          <w:tab w:val="left" w:pos="2880"/>
        </w:tabs>
        <w:ind w:left="2880" w:hanging="360"/>
        <w:jc w:val="both"/>
      </w:pPr>
    </w:lvl>
    <w:lvl w:ilvl="4" w:tplc="FADC53F0">
      <w:start w:val="1"/>
      <w:numFmt w:val="lowerLetter"/>
      <w:lvlText w:val="%5."/>
      <w:lvlJc w:val="left"/>
      <w:pPr>
        <w:tabs>
          <w:tab w:val="left" w:pos="3600"/>
        </w:tabs>
        <w:ind w:left="3600" w:hanging="360"/>
        <w:jc w:val="both"/>
      </w:pPr>
    </w:lvl>
    <w:lvl w:ilvl="5" w:tplc="89783052">
      <w:start w:val="1"/>
      <w:numFmt w:val="lowerRoman"/>
      <w:lvlText w:val="%6."/>
      <w:lvlJc w:val="right"/>
      <w:pPr>
        <w:tabs>
          <w:tab w:val="left" w:pos="4320"/>
        </w:tabs>
        <w:ind w:left="4320" w:hanging="180"/>
        <w:jc w:val="both"/>
      </w:pPr>
    </w:lvl>
    <w:lvl w:ilvl="6" w:tplc="007E4B7E">
      <w:start w:val="1"/>
      <w:numFmt w:val="decimal"/>
      <w:lvlText w:val="%7."/>
      <w:lvlJc w:val="left"/>
      <w:pPr>
        <w:tabs>
          <w:tab w:val="left" w:pos="5040"/>
        </w:tabs>
        <w:ind w:left="5040" w:hanging="360"/>
        <w:jc w:val="both"/>
      </w:pPr>
    </w:lvl>
    <w:lvl w:ilvl="7" w:tplc="B3D201CC">
      <w:start w:val="1"/>
      <w:numFmt w:val="lowerLetter"/>
      <w:lvlText w:val="%8."/>
      <w:lvlJc w:val="left"/>
      <w:pPr>
        <w:tabs>
          <w:tab w:val="left" w:pos="5760"/>
        </w:tabs>
        <w:ind w:left="5760" w:hanging="360"/>
        <w:jc w:val="both"/>
      </w:pPr>
    </w:lvl>
    <w:lvl w:ilvl="8" w:tplc="27D2E856">
      <w:start w:val="1"/>
      <w:numFmt w:val="lowerRoman"/>
      <w:lvlText w:val="%9."/>
      <w:lvlJc w:val="right"/>
      <w:pPr>
        <w:tabs>
          <w:tab w:val="left" w:pos="6480"/>
        </w:tabs>
        <w:ind w:left="6480" w:hanging="180"/>
        <w:jc w:val="both"/>
      </w:pPr>
    </w:lvl>
  </w:abstractNum>
  <w:abstractNum w:abstractNumId="40" w15:restartNumberingAfterBreak="0">
    <w:nsid w:val="2F000027"/>
    <w:multiLevelType w:val="hybridMultilevel"/>
    <w:tmpl w:val="37BFC5BA"/>
    <w:lvl w:ilvl="0" w:tplc="67F495AC">
      <w:start w:val="27"/>
      <w:numFmt w:val="lowerLetter"/>
      <w:pStyle w:val="doublealpha"/>
      <w:lvlText w:val="(%1)"/>
      <w:lvlJc w:val="left"/>
      <w:pPr>
        <w:tabs>
          <w:tab w:val="left" w:pos="567"/>
        </w:tabs>
        <w:ind w:firstLine="0"/>
        <w:jc w:val="both"/>
      </w:pPr>
      <w:rPr>
        <w:rFonts w:ascii="Tahoma" w:eastAsia="Tahoma" w:hAnsi="Tahoma"/>
        <w:b w:val="0"/>
        <w:w w:val="100"/>
        <w:sz w:val="20"/>
        <w:szCs w:val="20"/>
        <w:shd w:val="clear" w:color="auto" w:fill="auto"/>
      </w:rPr>
    </w:lvl>
    <w:lvl w:ilvl="1" w:tplc="78C48BB4">
      <w:start w:val="1"/>
      <w:numFmt w:val="lowerLetter"/>
      <w:lvlText w:val="%2."/>
      <w:lvlJc w:val="left"/>
      <w:pPr>
        <w:tabs>
          <w:tab w:val="left" w:pos="1440"/>
        </w:tabs>
        <w:ind w:left="1440" w:hanging="360"/>
        <w:jc w:val="both"/>
      </w:pPr>
    </w:lvl>
    <w:lvl w:ilvl="2" w:tplc="19BCA742">
      <w:start w:val="1"/>
      <w:numFmt w:val="lowerRoman"/>
      <w:lvlText w:val="%3."/>
      <w:lvlJc w:val="right"/>
      <w:pPr>
        <w:tabs>
          <w:tab w:val="left" w:pos="2160"/>
        </w:tabs>
        <w:ind w:left="2160" w:hanging="180"/>
        <w:jc w:val="both"/>
      </w:pPr>
    </w:lvl>
    <w:lvl w:ilvl="3" w:tplc="3BDE2C5C">
      <w:start w:val="1"/>
      <w:numFmt w:val="decimal"/>
      <w:lvlText w:val="%4."/>
      <w:lvlJc w:val="left"/>
      <w:pPr>
        <w:tabs>
          <w:tab w:val="left" w:pos="2880"/>
        </w:tabs>
        <w:ind w:left="2880" w:hanging="360"/>
        <w:jc w:val="both"/>
      </w:pPr>
    </w:lvl>
    <w:lvl w:ilvl="4" w:tplc="3D2ACAF8">
      <w:start w:val="1"/>
      <w:numFmt w:val="lowerLetter"/>
      <w:lvlText w:val="%5."/>
      <w:lvlJc w:val="left"/>
      <w:pPr>
        <w:tabs>
          <w:tab w:val="left" w:pos="3600"/>
        </w:tabs>
        <w:ind w:left="3600" w:hanging="360"/>
        <w:jc w:val="both"/>
      </w:pPr>
    </w:lvl>
    <w:lvl w:ilvl="5" w:tplc="2732252E">
      <w:start w:val="1"/>
      <w:numFmt w:val="lowerRoman"/>
      <w:lvlText w:val="%6."/>
      <w:lvlJc w:val="right"/>
      <w:pPr>
        <w:tabs>
          <w:tab w:val="left" w:pos="4320"/>
        </w:tabs>
        <w:ind w:left="4320" w:hanging="180"/>
        <w:jc w:val="both"/>
      </w:pPr>
    </w:lvl>
    <w:lvl w:ilvl="6" w:tplc="A866B9FE">
      <w:start w:val="1"/>
      <w:numFmt w:val="decimal"/>
      <w:lvlText w:val="%7."/>
      <w:lvlJc w:val="left"/>
      <w:pPr>
        <w:tabs>
          <w:tab w:val="left" w:pos="5040"/>
        </w:tabs>
        <w:ind w:left="5040" w:hanging="360"/>
        <w:jc w:val="both"/>
      </w:pPr>
    </w:lvl>
    <w:lvl w:ilvl="7" w:tplc="B8ECE2E0">
      <w:start w:val="1"/>
      <w:numFmt w:val="lowerLetter"/>
      <w:lvlText w:val="%8."/>
      <w:lvlJc w:val="left"/>
      <w:pPr>
        <w:tabs>
          <w:tab w:val="left" w:pos="5760"/>
        </w:tabs>
        <w:ind w:left="5760" w:hanging="360"/>
        <w:jc w:val="both"/>
      </w:pPr>
    </w:lvl>
    <w:lvl w:ilvl="8" w:tplc="318E933E">
      <w:start w:val="1"/>
      <w:numFmt w:val="lowerRoman"/>
      <w:lvlText w:val="%9."/>
      <w:lvlJc w:val="right"/>
      <w:pPr>
        <w:tabs>
          <w:tab w:val="left" w:pos="6480"/>
        </w:tabs>
        <w:ind w:left="6480" w:hanging="180"/>
        <w:jc w:val="both"/>
      </w:pPr>
    </w:lvl>
  </w:abstractNum>
  <w:abstractNum w:abstractNumId="41" w15:restartNumberingAfterBreak="0">
    <w:nsid w:val="2F000028"/>
    <w:multiLevelType w:val="hybridMultilevel"/>
    <w:tmpl w:val="354E63DB"/>
    <w:lvl w:ilvl="0" w:tplc="471A0DF8">
      <w:start w:val="1"/>
      <w:numFmt w:val="upperLetter"/>
      <w:pStyle w:val="UCAlpha6"/>
      <w:lvlText w:val="%1."/>
      <w:lvlJc w:val="left"/>
      <w:pPr>
        <w:tabs>
          <w:tab w:val="left" w:pos="3969"/>
        </w:tabs>
        <w:ind w:left="3289" w:firstLine="0"/>
        <w:jc w:val="both"/>
      </w:pPr>
      <w:rPr>
        <w:rFonts w:ascii="Tahoma" w:eastAsia="Tahoma" w:hAnsi="Tahoma"/>
        <w:b/>
        <w:w w:val="100"/>
        <w:sz w:val="20"/>
        <w:szCs w:val="20"/>
        <w:shd w:val="clear" w:color="auto" w:fill="auto"/>
      </w:rPr>
    </w:lvl>
    <w:lvl w:ilvl="1" w:tplc="1F60F6EE">
      <w:start w:val="1"/>
      <w:numFmt w:val="lowerLetter"/>
      <w:lvlText w:val="%2."/>
      <w:lvlJc w:val="left"/>
      <w:pPr>
        <w:tabs>
          <w:tab w:val="left" w:pos="1440"/>
        </w:tabs>
        <w:ind w:left="1440" w:hanging="360"/>
        <w:jc w:val="both"/>
      </w:pPr>
    </w:lvl>
    <w:lvl w:ilvl="2" w:tplc="BAC6CB14">
      <w:start w:val="1"/>
      <w:numFmt w:val="lowerRoman"/>
      <w:lvlText w:val="%3."/>
      <w:lvlJc w:val="right"/>
      <w:pPr>
        <w:tabs>
          <w:tab w:val="left" w:pos="2160"/>
        </w:tabs>
        <w:ind w:left="2160" w:hanging="180"/>
        <w:jc w:val="both"/>
      </w:pPr>
    </w:lvl>
    <w:lvl w:ilvl="3" w:tplc="754C74AC">
      <w:start w:val="1"/>
      <w:numFmt w:val="decimal"/>
      <w:lvlText w:val="%4."/>
      <w:lvlJc w:val="left"/>
      <w:pPr>
        <w:tabs>
          <w:tab w:val="left" w:pos="2880"/>
        </w:tabs>
        <w:ind w:left="2880" w:hanging="360"/>
        <w:jc w:val="both"/>
      </w:pPr>
    </w:lvl>
    <w:lvl w:ilvl="4" w:tplc="4FA4C6F4">
      <w:start w:val="1"/>
      <w:numFmt w:val="lowerLetter"/>
      <w:lvlText w:val="%5."/>
      <w:lvlJc w:val="left"/>
      <w:pPr>
        <w:tabs>
          <w:tab w:val="left" w:pos="3600"/>
        </w:tabs>
        <w:ind w:left="3600" w:hanging="360"/>
        <w:jc w:val="both"/>
      </w:pPr>
    </w:lvl>
    <w:lvl w:ilvl="5" w:tplc="0CC0858A">
      <w:start w:val="1"/>
      <w:numFmt w:val="lowerRoman"/>
      <w:lvlText w:val="%6."/>
      <w:lvlJc w:val="right"/>
      <w:pPr>
        <w:tabs>
          <w:tab w:val="left" w:pos="4320"/>
        </w:tabs>
        <w:ind w:left="4320" w:hanging="180"/>
        <w:jc w:val="both"/>
      </w:pPr>
    </w:lvl>
    <w:lvl w:ilvl="6" w:tplc="78305E5C">
      <w:start w:val="1"/>
      <w:numFmt w:val="decimal"/>
      <w:lvlText w:val="%7."/>
      <w:lvlJc w:val="left"/>
      <w:pPr>
        <w:tabs>
          <w:tab w:val="left" w:pos="5040"/>
        </w:tabs>
        <w:ind w:left="5040" w:hanging="360"/>
        <w:jc w:val="both"/>
      </w:pPr>
    </w:lvl>
    <w:lvl w:ilvl="7" w:tplc="77FC760E">
      <w:start w:val="1"/>
      <w:numFmt w:val="lowerLetter"/>
      <w:lvlText w:val="%8."/>
      <w:lvlJc w:val="left"/>
      <w:pPr>
        <w:tabs>
          <w:tab w:val="left" w:pos="5760"/>
        </w:tabs>
        <w:ind w:left="5760" w:hanging="360"/>
        <w:jc w:val="both"/>
      </w:pPr>
    </w:lvl>
    <w:lvl w:ilvl="8" w:tplc="9780ADF2">
      <w:start w:val="1"/>
      <w:numFmt w:val="lowerRoman"/>
      <w:lvlText w:val="%9."/>
      <w:lvlJc w:val="right"/>
      <w:pPr>
        <w:tabs>
          <w:tab w:val="left" w:pos="6480"/>
        </w:tabs>
        <w:ind w:left="6480" w:hanging="180"/>
        <w:jc w:val="both"/>
      </w:pPr>
    </w:lvl>
  </w:abstractNum>
  <w:abstractNum w:abstractNumId="42" w15:restartNumberingAfterBreak="0">
    <w:nsid w:val="2F000029"/>
    <w:multiLevelType w:val="multilevel"/>
    <w:tmpl w:val="B57014D8"/>
    <w:lvl w:ilvl="0">
      <w:start w:val="1"/>
      <w:numFmt w:val="lowerRoman"/>
      <w:pStyle w:val="roman6"/>
      <w:lvlText w:val="(%1)"/>
      <w:lvlJc w:val="left"/>
      <w:pPr>
        <w:tabs>
          <w:tab w:val="left" w:pos="3969"/>
        </w:tabs>
        <w:ind w:left="3289"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3969"/>
        </w:tabs>
        <w:ind w:left="3289" w:firstLine="0"/>
        <w:jc w:val="both"/>
      </w:pPr>
      <w:rPr>
        <w:rFonts w:ascii="Tahoma" w:eastAsia="Tahoma" w:hAnsi="Tahoma"/>
        <w:b w:val="0"/>
        <w:w w:val="100"/>
        <w:sz w:val="20"/>
        <w:szCs w:val="20"/>
        <w:shd w:val="clear" w:color="auto" w:fill="auto"/>
      </w:rPr>
    </w:lvl>
  </w:abstractNum>
  <w:abstractNum w:abstractNumId="43" w15:restartNumberingAfterBreak="0">
    <w:nsid w:val="2F00002A"/>
    <w:multiLevelType w:val="hybridMultilevel"/>
    <w:tmpl w:val="4D6CC0FA"/>
    <w:lvl w:ilvl="0" w:tplc="2C96BF3A">
      <w:start w:val="1"/>
      <w:numFmt w:val="bullet"/>
      <w:pStyle w:val="dashbullet6"/>
      <w:lvlText w:val="-"/>
      <w:lvlJc w:val="left"/>
      <w:pPr>
        <w:tabs>
          <w:tab w:val="left" w:pos="3969"/>
        </w:tabs>
        <w:ind w:left="3969" w:hanging="680"/>
        <w:jc w:val="both"/>
      </w:pPr>
      <w:rPr>
        <w:rFonts w:ascii="Symbol" w:eastAsia="Symbol" w:hAnsi="Symbol"/>
        <w:color w:val="000058"/>
        <w:w w:val="100"/>
        <w:sz w:val="20"/>
        <w:szCs w:val="20"/>
        <w:shd w:val="clear" w:color="auto" w:fill="auto"/>
      </w:rPr>
    </w:lvl>
    <w:lvl w:ilvl="1" w:tplc="C6D6B712">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D6982B94">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52D653FC">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60DAE8F8">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0764D000">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34C24DC6">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00E24E4A">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01A436AA">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44" w15:restartNumberingAfterBreak="0">
    <w:nsid w:val="2F00002B"/>
    <w:multiLevelType w:val="multilevel"/>
    <w:tmpl w:val="2B108568"/>
    <w:lvl w:ilvl="0">
      <w:start w:val="1"/>
      <w:numFmt w:val="lowerLetter"/>
      <w:pStyle w:val="alpha2"/>
      <w:lvlText w:val="(%1)"/>
      <w:lvlJc w:val="left"/>
      <w:pPr>
        <w:tabs>
          <w:tab w:val="left" w:pos="1247"/>
        </w:tabs>
        <w:ind w:left="567"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1247"/>
        </w:tabs>
        <w:ind w:left="567" w:firstLine="0"/>
        <w:jc w:val="both"/>
      </w:pPr>
      <w:rPr>
        <w:rFonts w:ascii="Tahoma" w:eastAsia="Tahoma" w:hAnsi="Tahoma"/>
        <w:b w:val="0"/>
        <w:w w:val="100"/>
        <w:sz w:val="20"/>
        <w:szCs w:val="20"/>
        <w:shd w:val="clear" w:color="auto" w:fill="auto"/>
      </w:rPr>
    </w:lvl>
  </w:abstractNum>
  <w:abstractNum w:abstractNumId="45" w15:restartNumberingAfterBreak="0">
    <w:nsid w:val="2F00002C"/>
    <w:multiLevelType w:val="multilevel"/>
    <w:tmpl w:val="887A1C48"/>
    <w:lvl w:ilvl="0">
      <w:start w:val="1"/>
      <w:numFmt w:val="lowerRoman"/>
      <w:pStyle w:val="roman5"/>
      <w:lvlText w:val="(%1)"/>
      <w:lvlJc w:val="left"/>
      <w:pPr>
        <w:tabs>
          <w:tab w:val="left" w:pos="3442"/>
        </w:tabs>
        <w:ind w:left="2722"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3442"/>
        </w:tabs>
        <w:ind w:left="2722" w:firstLine="0"/>
        <w:jc w:val="both"/>
      </w:pPr>
      <w:rPr>
        <w:rFonts w:ascii="Tahoma" w:eastAsia="Tahoma" w:hAnsi="Tahoma"/>
        <w:b w:val="0"/>
        <w:w w:val="100"/>
        <w:sz w:val="20"/>
        <w:szCs w:val="20"/>
        <w:shd w:val="clear" w:color="auto" w:fill="auto"/>
      </w:rPr>
    </w:lvl>
  </w:abstractNum>
  <w:abstractNum w:abstractNumId="46" w15:restartNumberingAfterBreak="0">
    <w:nsid w:val="2F00002D"/>
    <w:multiLevelType w:val="hybridMultilevel"/>
    <w:tmpl w:val="50FD913F"/>
    <w:lvl w:ilvl="0" w:tplc="E81C0182">
      <w:start w:val="1"/>
      <w:numFmt w:val="bullet"/>
      <w:pStyle w:val="dashbullet1"/>
      <w:lvlText w:val="-"/>
      <w:lvlJc w:val="left"/>
      <w:pPr>
        <w:tabs>
          <w:tab w:val="left" w:pos="567"/>
        </w:tabs>
        <w:ind w:left="567" w:hanging="567"/>
        <w:jc w:val="both"/>
      </w:pPr>
      <w:rPr>
        <w:rFonts w:ascii="Symbol" w:eastAsia="Symbol" w:hAnsi="Symbol"/>
        <w:color w:val="000058"/>
        <w:w w:val="100"/>
        <w:sz w:val="20"/>
        <w:szCs w:val="20"/>
        <w:shd w:val="clear" w:color="auto" w:fill="auto"/>
      </w:rPr>
    </w:lvl>
    <w:lvl w:ilvl="1" w:tplc="488A2B40">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BAE8CAD8">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3AA41056">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F926D3B8">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D98A3036">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14B01B26">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F982AFFE">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58680660">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47" w15:restartNumberingAfterBreak="0">
    <w:nsid w:val="2F00002E"/>
    <w:multiLevelType w:val="hybridMultilevel"/>
    <w:tmpl w:val="5D4AD8BC"/>
    <w:lvl w:ilvl="0" w:tplc="4B045C88">
      <w:start w:val="1"/>
      <w:numFmt w:val="bullet"/>
      <w:pStyle w:val="bullet1"/>
      <w:lvlText w:val="·"/>
      <w:lvlJc w:val="left"/>
      <w:pPr>
        <w:tabs>
          <w:tab w:val="left" w:pos="567"/>
        </w:tabs>
        <w:ind w:left="567" w:hanging="567"/>
        <w:jc w:val="both"/>
      </w:pPr>
      <w:rPr>
        <w:rFonts w:ascii="Symbol" w:eastAsia="Symbol" w:hAnsi="Symbol"/>
        <w:w w:val="100"/>
        <w:sz w:val="20"/>
        <w:szCs w:val="20"/>
        <w:shd w:val="clear" w:color="auto" w:fill="auto"/>
      </w:rPr>
    </w:lvl>
    <w:lvl w:ilvl="1" w:tplc="3AC880D4">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A1D4D66C">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A490C550">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06206CB0">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21AC16BE">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B4EAF000">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C5AAA1A0">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EB7C8CAC">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48" w15:restartNumberingAfterBreak="0">
    <w:nsid w:val="2F00002F"/>
    <w:multiLevelType w:val="multilevel"/>
    <w:tmpl w:val="787ED716"/>
    <w:lvl w:ilvl="0">
      <w:start w:val="1"/>
      <w:numFmt w:val="lowerRoman"/>
      <w:pStyle w:val="roman2"/>
      <w:lvlText w:val="(%1)"/>
      <w:lvlJc w:val="left"/>
      <w:pPr>
        <w:tabs>
          <w:tab w:val="left" w:pos="1247"/>
        </w:tabs>
        <w:ind w:left="567" w:firstLine="0"/>
        <w:jc w:val="both"/>
      </w:pPr>
      <w:rPr>
        <w:rFonts w:ascii="Tahoma" w:eastAsia="Tahoma" w:hAnsi="Tahoma"/>
        <w:b w:val="0"/>
        <w:w w:val="100"/>
        <w:sz w:val="20"/>
        <w:szCs w:val="20"/>
        <w:shd w:val="clear" w:color="auto" w:fill="auto"/>
      </w:rPr>
    </w:lvl>
    <w:lvl w:ilvl="1">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2">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3">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4">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5">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6">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7">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lvl w:ilvl="8">
      <w:start w:val="1"/>
      <w:numFmt w:val="lowerRoman"/>
      <w:lvlText w:val="(%1)"/>
      <w:lvlJc w:val="left"/>
      <w:pPr>
        <w:tabs>
          <w:tab w:val="left" w:pos="1247"/>
        </w:tabs>
        <w:ind w:left="567" w:firstLine="0"/>
        <w:jc w:val="both"/>
      </w:pPr>
      <w:rPr>
        <w:rFonts w:ascii="Tahoma" w:eastAsia="Tahoma" w:hAnsi="Tahoma"/>
        <w:b w:val="0"/>
        <w:w w:val="100"/>
        <w:sz w:val="20"/>
        <w:szCs w:val="20"/>
        <w:shd w:val="clear" w:color="auto" w:fill="auto"/>
      </w:rPr>
    </w:lvl>
  </w:abstractNum>
  <w:abstractNum w:abstractNumId="49" w15:restartNumberingAfterBreak="0">
    <w:nsid w:val="2F000031"/>
    <w:multiLevelType w:val="multilevel"/>
    <w:tmpl w:val="43E16376"/>
    <w:lvl w:ilvl="0">
      <w:start w:val="1"/>
      <w:numFmt w:val="decimal"/>
      <w:pStyle w:val="Anexo1"/>
      <w:lvlText w:val="%1."/>
      <w:lvlJc w:val="left"/>
      <w:pPr>
        <w:tabs>
          <w:tab w:val="left" w:pos="567"/>
        </w:tabs>
        <w:ind w:firstLine="0"/>
        <w:jc w:val="both"/>
      </w:pPr>
      <w:rPr>
        <w:rFonts w:ascii="Tahoma" w:eastAsia="Tahoma" w:hAnsi="Tahoma"/>
        <w:b/>
        <w:w w:val="100"/>
        <w:sz w:val="20"/>
        <w:szCs w:val="20"/>
        <w:shd w:val="clear" w:color="auto" w:fill="auto"/>
      </w:rPr>
    </w:lvl>
    <w:lvl w:ilvl="1">
      <w:start w:val="1"/>
      <w:numFmt w:val="decimal"/>
      <w:pStyle w:val="Anexo2"/>
      <w:lvlText w:val="%1.%2"/>
      <w:lvlJc w:val="left"/>
      <w:pPr>
        <w:tabs>
          <w:tab w:val="left" w:pos="1247"/>
        </w:tabs>
        <w:ind w:left="567" w:firstLine="0"/>
        <w:jc w:val="both"/>
      </w:pPr>
      <w:rPr>
        <w:rFonts w:ascii="Tahoma" w:eastAsia="Tahoma" w:hAnsi="Tahoma"/>
        <w:b/>
        <w:w w:val="100"/>
        <w:sz w:val="20"/>
        <w:szCs w:val="20"/>
        <w:shd w:val="clear" w:color="auto" w:fill="auto"/>
      </w:rPr>
    </w:lvl>
    <w:lvl w:ilvl="2">
      <w:start w:val="1"/>
      <w:numFmt w:val="decimal"/>
      <w:pStyle w:val="Anexo3"/>
      <w:lvlText w:val="%1.%2.%3"/>
      <w:lvlJc w:val="left"/>
      <w:pPr>
        <w:tabs>
          <w:tab w:val="left" w:pos="2041"/>
        </w:tabs>
        <w:ind w:left="1474" w:hanging="227"/>
        <w:jc w:val="both"/>
      </w:pPr>
      <w:rPr>
        <w:b/>
        <w:w w:val="100"/>
        <w:sz w:val="17"/>
        <w:szCs w:val="17"/>
        <w:shd w:val="clear" w:color="auto" w:fill="auto"/>
      </w:rPr>
    </w:lvl>
    <w:lvl w:ilvl="3">
      <w:start w:val="1"/>
      <w:numFmt w:val="lowerRoman"/>
      <w:pStyle w:val="Anexo4"/>
      <w:lvlText w:val="(%4)"/>
      <w:lvlJc w:val="left"/>
      <w:pPr>
        <w:tabs>
          <w:tab w:val="left" w:pos="2722"/>
        </w:tabs>
        <w:ind w:left="2041" w:firstLine="0"/>
        <w:jc w:val="both"/>
      </w:pPr>
      <w:rPr>
        <w:w w:val="100"/>
        <w:sz w:val="20"/>
        <w:szCs w:val="20"/>
        <w:shd w:val="clear" w:color="auto" w:fill="auto"/>
      </w:rPr>
    </w:lvl>
    <w:lvl w:ilvl="4">
      <w:start w:val="1"/>
      <w:numFmt w:val="lowerLetter"/>
      <w:pStyle w:val="Anexo5"/>
      <w:lvlText w:val="(%5)"/>
      <w:lvlJc w:val="left"/>
      <w:pPr>
        <w:tabs>
          <w:tab w:val="left" w:pos="3289"/>
        </w:tabs>
        <w:ind w:left="2722" w:firstLine="0"/>
        <w:jc w:val="both"/>
      </w:pPr>
      <w:rPr>
        <w:rFonts w:ascii="Tahoma" w:eastAsia="Tahoma" w:hAnsi="Tahoma"/>
        <w:w w:val="100"/>
        <w:sz w:val="20"/>
        <w:szCs w:val="20"/>
        <w:shd w:val="clear" w:color="auto" w:fill="auto"/>
      </w:rPr>
    </w:lvl>
    <w:lvl w:ilvl="5">
      <w:start w:val="1"/>
      <w:numFmt w:val="upperRoman"/>
      <w:pStyle w:val="Anexo6"/>
      <w:lvlText w:val="(%6)"/>
      <w:lvlJc w:val="left"/>
      <w:pPr>
        <w:tabs>
          <w:tab w:val="left" w:pos="3969"/>
        </w:tabs>
        <w:ind w:left="3289" w:firstLine="0"/>
        <w:jc w:val="both"/>
      </w:pPr>
      <w:rPr>
        <w:rFonts w:ascii="Tahoma" w:eastAsia="Tahoma" w:hAnsi="Tahoma"/>
        <w:w w:val="100"/>
        <w:sz w:val="20"/>
        <w:szCs w:val="20"/>
        <w:shd w:val="clear" w:color="auto" w:fill="auto"/>
      </w:rPr>
    </w:lvl>
    <w:lvl w:ilvl="6">
      <w:start w:val="1"/>
      <w:numFmt w:val="decimal"/>
      <w:lvlText w:val=""/>
      <w:lvlJc w:val="left"/>
      <w:pPr>
        <w:tabs>
          <w:tab w:val="left" w:pos="3969"/>
        </w:tabs>
        <w:ind w:left="3969" w:hanging="680"/>
        <w:jc w:val="both"/>
      </w:pPr>
      <w:rPr>
        <w:w w:val="100"/>
        <w:sz w:val="20"/>
        <w:szCs w:val="20"/>
        <w:shd w:val="clear" w:color="auto" w:fill="auto"/>
      </w:rPr>
    </w:lvl>
    <w:lvl w:ilvl="7">
      <w:start w:val="1"/>
      <w:numFmt w:val="decimal"/>
      <w:lvlText w:val=""/>
      <w:lvlJc w:val="left"/>
      <w:pPr>
        <w:tabs>
          <w:tab w:val="left" w:pos="3969"/>
        </w:tabs>
        <w:ind w:left="3969" w:hanging="680"/>
        <w:jc w:val="both"/>
      </w:pPr>
      <w:rPr>
        <w:w w:val="100"/>
        <w:sz w:val="20"/>
        <w:szCs w:val="20"/>
        <w:shd w:val="clear" w:color="auto" w:fill="auto"/>
      </w:rPr>
    </w:lvl>
    <w:lvl w:ilvl="8">
      <w:start w:val="1"/>
      <w:numFmt w:val="decimal"/>
      <w:lvlText w:val=""/>
      <w:lvlJc w:val="left"/>
      <w:pPr>
        <w:tabs>
          <w:tab w:val="left" w:pos="3969"/>
        </w:tabs>
        <w:ind w:left="3969" w:hanging="680"/>
        <w:jc w:val="both"/>
      </w:pPr>
      <w:rPr>
        <w:w w:val="100"/>
        <w:sz w:val="20"/>
        <w:szCs w:val="20"/>
        <w:shd w:val="clear" w:color="auto" w:fill="auto"/>
      </w:rPr>
    </w:lvl>
  </w:abstractNum>
  <w:abstractNum w:abstractNumId="50" w15:restartNumberingAfterBreak="0">
    <w:nsid w:val="2F000032"/>
    <w:multiLevelType w:val="hybridMultilevel"/>
    <w:tmpl w:val="2848EAE4"/>
    <w:lvl w:ilvl="0" w:tplc="599C4C46">
      <w:start w:val="1"/>
      <w:numFmt w:val="bullet"/>
      <w:pStyle w:val="dashbullet2"/>
      <w:lvlText w:val="-"/>
      <w:lvlJc w:val="left"/>
      <w:pPr>
        <w:tabs>
          <w:tab w:val="left" w:pos="1247"/>
        </w:tabs>
        <w:ind w:left="1247" w:hanging="680"/>
        <w:jc w:val="both"/>
      </w:pPr>
      <w:rPr>
        <w:rFonts w:ascii="Symbol" w:eastAsia="Symbol" w:hAnsi="Symbol"/>
        <w:color w:val="000058"/>
        <w:w w:val="100"/>
        <w:sz w:val="20"/>
        <w:szCs w:val="20"/>
        <w:shd w:val="clear" w:color="auto" w:fill="auto"/>
      </w:rPr>
    </w:lvl>
    <w:lvl w:ilvl="1" w:tplc="A6F459F2">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F8B4ABDE">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121AD11C">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C2969460">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8B860092">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22AA4908">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08C24724">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7F648516">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51" w15:restartNumberingAfterBreak="0">
    <w:nsid w:val="2F000033"/>
    <w:multiLevelType w:val="hybridMultilevel"/>
    <w:tmpl w:val="31354452"/>
    <w:lvl w:ilvl="0" w:tplc="033E98C2">
      <w:start w:val="1"/>
      <w:numFmt w:val="bullet"/>
      <w:pStyle w:val="dashbullet5"/>
      <w:lvlText w:val="-"/>
      <w:lvlJc w:val="left"/>
      <w:pPr>
        <w:tabs>
          <w:tab w:val="left" w:pos="3289"/>
        </w:tabs>
        <w:ind w:left="3289" w:hanging="567"/>
        <w:jc w:val="both"/>
      </w:pPr>
      <w:rPr>
        <w:rFonts w:ascii="Symbol" w:eastAsia="Symbol" w:hAnsi="Symbol"/>
        <w:color w:val="000058"/>
        <w:w w:val="100"/>
        <w:sz w:val="20"/>
        <w:szCs w:val="20"/>
        <w:shd w:val="clear" w:color="auto" w:fill="auto"/>
      </w:rPr>
    </w:lvl>
    <w:lvl w:ilvl="1" w:tplc="C4B844B8">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D612245E">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AD5886E4">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52167E20">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F456408C">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A8D0BF52">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5972DAAE">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CDD02ECE">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52" w15:restartNumberingAfterBreak="0">
    <w:nsid w:val="34705D16"/>
    <w:multiLevelType w:val="singleLevel"/>
    <w:tmpl w:val="1AD01AD4"/>
    <w:lvl w:ilvl="0">
      <w:start w:val="1"/>
      <w:numFmt w:val="lowerLetter"/>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53"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4CA80D8E"/>
    <w:multiLevelType w:val="hybridMultilevel"/>
    <w:tmpl w:val="79D20AD8"/>
    <w:lvl w:ilvl="0" w:tplc="0416000F">
      <w:start w:val="1"/>
      <w:numFmt w:val="decimal"/>
      <w:lvlText w:val="%1."/>
      <w:lvlJc w:val="left"/>
      <w:pPr>
        <w:ind w:left="760" w:hanging="360"/>
      </w:p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55" w15:restartNumberingAfterBreak="0">
    <w:nsid w:val="56E26FEF"/>
    <w:multiLevelType w:val="singleLevel"/>
    <w:tmpl w:val="DBA614A6"/>
    <w:lvl w:ilvl="0">
      <w:start w:val="1"/>
      <w:numFmt w:val="lowerRoman"/>
      <w:lvlText w:val="(%1)"/>
      <w:lvlJc w:val="left"/>
      <w:pPr>
        <w:tabs>
          <w:tab w:val="num" w:pos="2722"/>
        </w:tabs>
        <w:ind w:left="2041" w:firstLine="0"/>
      </w:pPr>
      <w:rPr>
        <w:rFonts w:ascii="Tahoma" w:hAnsi="Tahoma" w:hint="default"/>
        <w:b w:val="0"/>
        <w:i w:val="0"/>
        <w:sz w:val="20"/>
      </w:rPr>
    </w:lvl>
  </w:abstractNum>
  <w:abstractNum w:abstractNumId="56"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57"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12"/>
  </w:num>
  <w:num w:numId="2">
    <w:abstractNumId w:val="7"/>
  </w:num>
  <w:num w:numId="3">
    <w:abstractNumId w:val="29"/>
  </w:num>
  <w:num w:numId="4">
    <w:abstractNumId w:val="15"/>
  </w:num>
  <w:num w:numId="5">
    <w:abstractNumId w:val="6"/>
  </w:num>
  <w:num w:numId="6">
    <w:abstractNumId w:val="32"/>
  </w:num>
  <w:num w:numId="7">
    <w:abstractNumId w:val="28"/>
  </w:num>
  <w:num w:numId="8">
    <w:abstractNumId w:val="44"/>
  </w:num>
  <w:num w:numId="9">
    <w:abstractNumId w:val="20"/>
  </w:num>
  <w:num w:numId="10">
    <w:abstractNumId w:val="14"/>
  </w:num>
  <w:num w:numId="11">
    <w:abstractNumId w:val="26"/>
  </w:num>
  <w:num w:numId="12">
    <w:abstractNumId w:val="22"/>
  </w:num>
  <w:num w:numId="13">
    <w:abstractNumId w:val="49"/>
  </w:num>
  <w:num w:numId="14">
    <w:abstractNumId w:val="47"/>
  </w:num>
  <w:num w:numId="15">
    <w:abstractNumId w:val="16"/>
  </w:num>
  <w:num w:numId="16">
    <w:abstractNumId w:val="25"/>
  </w:num>
  <w:num w:numId="17">
    <w:abstractNumId w:val="30"/>
  </w:num>
  <w:num w:numId="18">
    <w:abstractNumId w:val="27"/>
  </w:num>
  <w:num w:numId="19">
    <w:abstractNumId w:val="13"/>
  </w:num>
  <w:num w:numId="20">
    <w:abstractNumId w:val="46"/>
  </w:num>
  <w:num w:numId="21">
    <w:abstractNumId w:val="50"/>
  </w:num>
  <w:num w:numId="22">
    <w:abstractNumId w:val="34"/>
  </w:num>
  <w:num w:numId="23">
    <w:abstractNumId w:val="24"/>
  </w:num>
  <w:num w:numId="24">
    <w:abstractNumId w:val="51"/>
  </w:num>
  <w:num w:numId="25">
    <w:abstractNumId w:val="43"/>
  </w:num>
  <w:num w:numId="26">
    <w:abstractNumId w:val="40"/>
  </w:num>
  <w:num w:numId="27">
    <w:abstractNumId w:val="11"/>
  </w:num>
  <w:num w:numId="28">
    <w:abstractNumId w:val="9"/>
  </w:num>
  <w:num w:numId="29">
    <w:abstractNumId w:val="36"/>
  </w:num>
  <w:num w:numId="30">
    <w:abstractNumId w:val="33"/>
  </w:num>
  <w:num w:numId="31">
    <w:abstractNumId w:val="48"/>
  </w:num>
  <w:num w:numId="32">
    <w:abstractNumId w:val="37"/>
  </w:num>
  <w:num w:numId="33">
    <w:abstractNumId w:val="45"/>
  </w:num>
  <w:num w:numId="34">
    <w:abstractNumId w:val="42"/>
  </w:num>
  <w:num w:numId="35">
    <w:abstractNumId w:val="10"/>
  </w:num>
  <w:num w:numId="36">
    <w:abstractNumId w:val="19"/>
  </w:num>
  <w:num w:numId="37">
    <w:abstractNumId w:val="35"/>
  </w:num>
  <w:num w:numId="38">
    <w:abstractNumId w:val="38"/>
  </w:num>
  <w:num w:numId="39">
    <w:abstractNumId w:val="8"/>
  </w:num>
  <w:num w:numId="40">
    <w:abstractNumId w:val="21"/>
  </w:num>
  <w:num w:numId="41">
    <w:abstractNumId w:val="39"/>
  </w:num>
  <w:num w:numId="42">
    <w:abstractNumId w:val="18"/>
  </w:num>
  <w:num w:numId="43">
    <w:abstractNumId w:val="23"/>
  </w:num>
  <w:num w:numId="44">
    <w:abstractNumId w:val="41"/>
  </w:num>
  <w:num w:numId="45">
    <w:abstractNumId w:val="17"/>
  </w:num>
  <w:num w:numId="46">
    <w:abstractNumId w:val="31"/>
  </w:num>
  <w:num w:numId="47">
    <w:abstractNumId w:val="3"/>
  </w:num>
  <w:num w:numId="48">
    <w:abstractNumId w:val="53"/>
  </w:num>
  <w:num w:numId="49">
    <w:abstractNumId w:val="57"/>
  </w:num>
  <w:num w:numId="50">
    <w:abstractNumId w:val="0"/>
  </w:num>
  <w:num w:numId="51">
    <w:abstractNumId w:val="4"/>
  </w:num>
  <w:num w:numId="52">
    <w:abstractNumId w:val="56"/>
  </w:num>
  <w:num w:numId="53">
    <w:abstractNumId w:val="55"/>
  </w:num>
  <w:num w:numId="54">
    <w:abstractNumId w:val="4"/>
    <w:lvlOverride w:ilvl="0">
      <w:startOverride w:val="1"/>
    </w:lvlOverride>
  </w:num>
  <w:num w:numId="55">
    <w:abstractNumId w:val="55"/>
    <w:lvlOverride w:ilvl="0">
      <w:startOverride w:val="1"/>
    </w:lvlOverride>
  </w:num>
  <w:num w:numId="56">
    <w:abstractNumId w:val="56"/>
    <w:lvlOverride w:ilvl="0">
      <w:startOverride w:val="1"/>
    </w:lvlOverride>
  </w:num>
  <w:num w:numId="57">
    <w:abstractNumId w:val="5"/>
  </w:num>
  <w:num w:numId="58">
    <w:abstractNumId w:val="1"/>
  </w:num>
  <w:num w:numId="59">
    <w:abstractNumId w:val="1"/>
    <w:lvlOverride w:ilvl="0">
      <w:startOverride w:val="1"/>
    </w:lvlOverride>
  </w:num>
  <w:num w:numId="60">
    <w:abstractNumId w:val="2"/>
  </w:num>
  <w:num w:numId="61">
    <w:abstractNumId w:val="52"/>
  </w:num>
  <w:num w:numId="62">
    <w:abstractNumId w:val="52"/>
    <w:lvlOverride w:ilvl="0">
      <w:startOverride w:val="1"/>
    </w:lvlOverride>
  </w:num>
  <w:num w:numId="63">
    <w:abstractNumId w:val="52"/>
    <w:lvlOverride w:ilvl="0">
      <w:startOverride w:val="1"/>
    </w:lvlOverride>
  </w:num>
  <w:num w:numId="64">
    <w:abstractNumId w:val="52"/>
    <w:lvlOverride w:ilvl="0">
      <w:startOverride w:val="1"/>
    </w:lvlOverride>
  </w:num>
  <w:num w:numId="65">
    <w:abstractNumId w:val="55"/>
    <w:lvlOverride w:ilvl="0">
      <w:startOverride w:val="1"/>
    </w:lvlOverride>
  </w:num>
  <w:num w:numId="66">
    <w:abstractNumId w:val="55"/>
    <w:lvlOverride w:ilvl="0">
      <w:startOverride w:val="1"/>
    </w:lvlOverride>
  </w:num>
  <w:num w:numId="67">
    <w:abstractNumId w:val="55"/>
    <w:lvlOverride w:ilvl="0">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num>
  <w:num w:numId="70">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trackRevisions/>
  <w:defaultTabStop w:val="708"/>
  <w:hyphenationZone w:val="425"/>
  <w:displayHorizontalDrawingGridEvery w:val="0"/>
  <w:displayVerticalDrawingGridEvery w:val="2"/>
  <w:noPunctuationKerning/>
  <w:characterSpacingControl w:val="doNotCompress"/>
  <w:hdrShapeDefaults>
    <o:shapedefaults v:ext="edit" spidmax="307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37"/>
    <w:rsid w:val="000273CF"/>
    <w:rsid w:val="00035F77"/>
    <w:rsid w:val="00134376"/>
    <w:rsid w:val="001C4C61"/>
    <w:rsid w:val="001F29DF"/>
    <w:rsid w:val="002433A5"/>
    <w:rsid w:val="0028557C"/>
    <w:rsid w:val="002C4FD8"/>
    <w:rsid w:val="002E4D6E"/>
    <w:rsid w:val="0033055D"/>
    <w:rsid w:val="0035782A"/>
    <w:rsid w:val="00433937"/>
    <w:rsid w:val="004878F6"/>
    <w:rsid w:val="004E11F1"/>
    <w:rsid w:val="00526AB1"/>
    <w:rsid w:val="0054279C"/>
    <w:rsid w:val="00574587"/>
    <w:rsid w:val="005A53A4"/>
    <w:rsid w:val="006114C7"/>
    <w:rsid w:val="00621FBE"/>
    <w:rsid w:val="00671A0A"/>
    <w:rsid w:val="00680706"/>
    <w:rsid w:val="00706042"/>
    <w:rsid w:val="00850E3F"/>
    <w:rsid w:val="00876DA9"/>
    <w:rsid w:val="008C4B4C"/>
    <w:rsid w:val="008F5101"/>
    <w:rsid w:val="0090251A"/>
    <w:rsid w:val="00927A99"/>
    <w:rsid w:val="0094025A"/>
    <w:rsid w:val="009A0E13"/>
    <w:rsid w:val="009F60DE"/>
    <w:rsid w:val="00A15914"/>
    <w:rsid w:val="00A5375C"/>
    <w:rsid w:val="00AA472C"/>
    <w:rsid w:val="00AE441E"/>
    <w:rsid w:val="00B14D33"/>
    <w:rsid w:val="00B35B4B"/>
    <w:rsid w:val="00B77A1E"/>
    <w:rsid w:val="00B82C1A"/>
    <w:rsid w:val="00B93B61"/>
    <w:rsid w:val="00B94B50"/>
    <w:rsid w:val="00BD6951"/>
    <w:rsid w:val="00BF79D4"/>
    <w:rsid w:val="00C10AB0"/>
    <w:rsid w:val="00C73ABE"/>
    <w:rsid w:val="00D5493F"/>
    <w:rsid w:val="00D55E55"/>
    <w:rsid w:val="00D84338"/>
    <w:rsid w:val="00DB2CB2"/>
    <w:rsid w:val="00DC11D6"/>
    <w:rsid w:val="00DC30D5"/>
    <w:rsid w:val="00DE3651"/>
    <w:rsid w:val="00E22F6E"/>
    <w:rsid w:val="00E87521"/>
    <w:rsid w:val="00FA42F4"/>
    <w:rsid w:val="00FA4520"/>
    <w:rsid w:val="00FB1521"/>
    <w:rsid w:val="00FB36E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8"/>
    <o:shapelayout v:ext="edit">
      <o:idmap v:ext="edit" data="3"/>
    </o:shapelayout>
  </w:shapeDefaults>
  <w:decimalSymbol w:val=","/>
  <w:listSeparator w:val=";"/>
  <w14:docId w14:val="6C6BEA46"/>
  <w15:docId w15:val="{D6C207EA-7146-480E-A04B-CCE55C5F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rPr>
  </w:style>
  <w:style w:type="paragraph" w:styleId="Ttulo1">
    <w:name w:val="heading 1"/>
    <w:next w:val="Normal"/>
    <w:link w:val="Ttulo1Char"/>
    <w:qFormat/>
    <w:pPr>
      <w:outlineLvl w:val="0"/>
    </w:pPr>
    <w:rPr>
      <w:rFonts w:eastAsia="Arial"/>
      <w:sz w:val="21"/>
      <w:szCs w:val="21"/>
    </w:rPr>
  </w:style>
  <w:style w:type="paragraph" w:styleId="Ttulo2">
    <w:name w:val="heading 2"/>
    <w:next w:val="Normal"/>
    <w:link w:val="Ttulo2Char"/>
    <w:qFormat/>
    <w:pPr>
      <w:outlineLvl w:val="1"/>
    </w:pPr>
    <w:rPr>
      <w:rFonts w:eastAsia="Arial"/>
    </w:rPr>
  </w:style>
  <w:style w:type="paragraph" w:styleId="Ttulo3">
    <w:name w:val="heading 3"/>
    <w:next w:val="Normal"/>
    <w:link w:val="Ttulo3Char"/>
    <w:qFormat/>
    <w:pPr>
      <w:outlineLvl w:val="2"/>
    </w:pPr>
    <w:rPr>
      <w:rFonts w:eastAsia="Arial"/>
    </w:rPr>
  </w:style>
  <w:style w:type="paragraph" w:styleId="Ttulo4">
    <w:name w:val="heading 4"/>
    <w:basedOn w:val="Normal"/>
    <w:next w:val="Normal"/>
    <w:link w:val="Ttulo4Char"/>
    <w:qFormat/>
    <w:pPr>
      <w:outlineLvl w:val="3"/>
    </w:pPr>
  </w:style>
  <w:style w:type="paragraph" w:styleId="Ttulo5">
    <w:name w:val="heading 5"/>
    <w:basedOn w:val="Normal"/>
    <w:next w:val="Normal"/>
    <w:link w:val="Ttulo5Char"/>
    <w:qFormat/>
    <w:pPr>
      <w:outlineLvl w:val="4"/>
    </w:pPr>
  </w:style>
  <w:style w:type="paragraph" w:styleId="Ttulo6">
    <w:name w:val="heading 6"/>
    <w:basedOn w:val="Normal"/>
    <w:next w:val="Normal"/>
    <w:link w:val="Ttulo6Char"/>
    <w:qFormat/>
    <w:pPr>
      <w:outlineLvl w:val="5"/>
    </w:p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style>
  <w:style w:type="paragraph" w:styleId="Ttulo9">
    <w:name w:val="heading 9"/>
    <w:basedOn w:val="Normal"/>
    <w:next w:val="Normal"/>
    <w:link w:val="Ttulo9Char"/>
    <w:qFormat/>
    <w:pPr>
      <w:outlineLvl w:val="8"/>
    </w:pPr>
    <w:rPr>
      <w:rFonts w:ascii="Times New Roman" w:eastAsia="Arial"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link w:val="TtuloChar"/>
    <w:qFormat/>
    <w:rPr>
      <w:rFonts w:eastAsia="Arial"/>
      <w:sz w:val="22"/>
      <w:szCs w:val="22"/>
    </w:rPr>
  </w:style>
  <w:style w:type="paragraph" w:styleId="Subttulo">
    <w:name w:val="Subtitle"/>
    <w:basedOn w:val="Normal"/>
    <w:link w:val="SubttuloChar"/>
    <w:qFormat/>
    <w:pPr>
      <w:jc w:val="center"/>
    </w:pPr>
    <w:rPr>
      <w:rFonts w:ascii="Arial" w:eastAsia="Arial" w:hAnsi="Arial"/>
    </w:rPr>
  </w:style>
  <w:style w:type="character" w:styleId="nfase">
    <w:name w:val="Emphasis"/>
    <w:qFormat/>
    <w:rPr>
      <w:i/>
      <w:w w:val="100"/>
      <w:sz w:val="20"/>
      <w:szCs w:val="20"/>
      <w:shd w:val="clear" w:color="auto" w:fill="auto"/>
    </w:rPr>
  </w:style>
  <w:style w:type="character" w:styleId="Forte">
    <w:name w:val="Strong"/>
    <w:qFormat/>
    <w:rPr>
      <w:b/>
      <w:w w:val="100"/>
      <w:sz w:val="20"/>
      <w:szCs w:val="20"/>
      <w:shd w:val="clear" w:color="auto" w:fill="auto"/>
    </w:rPr>
  </w:style>
  <w:style w:type="paragraph" w:styleId="PargrafodaLista">
    <w:name w:val="List Paragraph"/>
    <w:basedOn w:val="Normal"/>
    <w:link w:val="PargrafodaListaChar"/>
    <w:uiPriority w:val="34"/>
    <w:qFormat/>
    <w:pPr>
      <w:ind w:left="708"/>
    </w:pPr>
  </w:style>
  <w:style w:type="paragraph" w:styleId="CabealhodoSumrio">
    <w:name w:val="TOC Heading"/>
    <w:basedOn w:val="Ttulo1"/>
    <w:next w:val="Normal"/>
    <w:uiPriority w:val="27"/>
    <w:semiHidden/>
    <w:unhideWhenUsed/>
    <w:qFormat/>
  </w:style>
  <w:style w:type="paragraph" w:styleId="Sumrio1">
    <w:name w:val="toc 1"/>
    <w:basedOn w:val="Normal"/>
    <w:pPr>
      <w:ind w:left="567" w:hanging="567"/>
    </w:pPr>
  </w:style>
  <w:style w:type="paragraph" w:styleId="Sumrio2">
    <w:name w:val="toc 2"/>
    <w:basedOn w:val="Normal"/>
    <w:pPr>
      <w:ind w:left="1247" w:hanging="680"/>
    </w:pPr>
  </w:style>
  <w:style w:type="paragraph" w:styleId="Sumrio3">
    <w:name w:val="toc 3"/>
    <w:basedOn w:val="Normal"/>
    <w:next w:val="Body"/>
    <w:pPr>
      <w:ind w:left="2041" w:hanging="794"/>
    </w:pPr>
  </w:style>
  <w:style w:type="paragraph" w:styleId="Sumrio4">
    <w:name w:val="toc 4"/>
    <w:basedOn w:val="Normal"/>
    <w:next w:val="Body"/>
    <w:pPr>
      <w:ind w:left="2041" w:hanging="794"/>
    </w:p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Pr>
      <w:rFonts w:ascii="Tahoma" w:eastAsia="Arial" w:hAnsi="Tahoma"/>
      <w:b/>
      <w:w w:val="100"/>
      <w:sz w:val="21"/>
      <w:szCs w:val="21"/>
      <w:shd w:val="clear" w:color="auto" w:fill="auto"/>
    </w:rPr>
  </w:style>
  <w:style w:type="character" w:customStyle="1" w:styleId="Ttulo2Char">
    <w:name w:val="Título 2 Char"/>
    <w:basedOn w:val="Fontepargpadro"/>
    <w:link w:val="Ttulo2"/>
    <w:rPr>
      <w:rFonts w:ascii="Tahoma" w:eastAsia="Arial" w:hAnsi="Tahoma"/>
      <w:b/>
      <w:w w:val="100"/>
      <w:sz w:val="21"/>
      <w:szCs w:val="21"/>
      <w:shd w:val="clear" w:color="auto" w:fill="auto"/>
    </w:rPr>
  </w:style>
  <w:style w:type="character" w:customStyle="1" w:styleId="Ttulo3Char">
    <w:name w:val="Título 3 Char"/>
    <w:basedOn w:val="Fontepargpadro"/>
    <w:link w:val="Ttulo3"/>
    <w:rPr>
      <w:rFonts w:ascii="Tahoma" w:eastAsia="Arial" w:hAnsi="Tahoma"/>
      <w:b/>
      <w:w w:val="100"/>
      <w:sz w:val="20"/>
      <w:szCs w:val="20"/>
      <w:shd w:val="clear" w:color="auto" w:fill="auto"/>
    </w:rPr>
  </w:style>
  <w:style w:type="character" w:customStyle="1" w:styleId="Ttulo4Char">
    <w:name w:val="Título 4 Char"/>
    <w:basedOn w:val="Fontepargpadro"/>
    <w:link w:val="Ttulo4"/>
    <w:rPr>
      <w:rFonts w:ascii="Tahoma" w:eastAsia="Tahoma" w:hAnsi="Tahoma"/>
      <w:w w:val="100"/>
      <w:sz w:val="20"/>
      <w:szCs w:val="20"/>
      <w:shd w:val="clear" w:color="auto" w:fill="auto"/>
    </w:rPr>
  </w:style>
  <w:style w:type="character" w:customStyle="1" w:styleId="Ttulo5Char">
    <w:name w:val="Título 5 Char"/>
    <w:basedOn w:val="Fontepargpadro"/>
    <w:link w:val="Ttulo5"/>
    <w:rPr>
      <w:rFonts w:ascii="Tahoma" w:eastAsia="Tahoma" w:hAnsi="Tahoma"/>
      <w:w w:val="100"/>
      <w:sz w:val="20"/>
      <w:szCs w:val="20"/>
      <w:shd w:val="clear" w:color="auto" w:fill="auto"/>
    </w:rPr>
  </w:style>
  <w:style w:type="character" w:customStyle="1" w:styleId="Ttulo6Char">
    <w:name w:val="Título 6 Char"/>
    <w:basedOn w:val="Fontepargpadro"/>
    <w:link w:val="Ttulo6"/>
    <w:rPr>
      <w:rFonts w:ascii="Tahoma" w:eastAsia="Tahoma" w:hAnsi="Tahoma"/>
      <w:w w:val="100"/>
      <w:sz w:val="20"/>
      <w:szCs w:val="20"/>
      <w:shd w:val="clear" w:color="auto" w:fill="auto"/>
    </w:rPr>
  </w:style>
  <w:style w:type="character" w:customStyle="1" w:styleId="Ttulo7Char">
    <w:name w:val="Título 7 Char"/>
    <w:basedOn w:val="Fontepargpadro"/>
    <w:link w:val="Ttulo7"/>
    <w:rPr>
      <w:rFonts w:ascii="Tahoma" w:eastAsia="Tahoma" w:hAnsi="Tahoma"/>
      <w:w w:val="100"/>
      <w:sz w:val="20"/>
      <w:szCs w:val="20"/>
      <w:shd w:val="clear" w:color="auto" w:fill="auto"/>
    </w:rPr>
  </w:style>
  <w:style w:type="character" w:customStyle="1" w:styleId="Ttulo8Char">
    <w:name w:val="Título 8 Char"/>
    <w:basedOn w:val="Fontepargpadro"/>
    <w:link w:val="Ttulo8"/>
    <w:rPr>
      <w:rFonts w:ascii="Tahoma" w:eastAsia="Tahoma" w:hAnsi="Tahoma"/>
      <w:w w:val="100"/>
      <w:sz w:val="20"/>
      <w:szCs w:val="20"/>
      <w:shd w:val="clear" w:color="auto" w:fill="auto"/>
    </w:rPr>
  </w:style>
  <w:style w:type="character" w:customStyle="1" w:styleId="Ttulo9Char">
    <w:name w:val="Título 9 Char"/>
    <w:basedOn w:val="Fontepargpadro"/>
    <w:link w:val="Ttulo9"/>
    <w:rPr>
      <w:rFonts w:ascii="Tahoma" w:eastAsia="Arial" w:hAnsi="Tahoma"/>
      <w:w w:val="100"/>
      <w:sz w:val="20"/>
      <w:szCs w:val="20"/>
      <w:shd w:val="clear" w:color="auto" w:fill="auto"/>
    </w:rPr>
  </w:style>
  <w:style w:type="character" w:customStyle="1" w:styleId="TtuloChar">
    <w:name w:val="Título Char"/>
    <w:basedOn w:val="Fontepargpadro"/>
    <w:link w:val="Ttulo"/>
    <w:rPr>
      <w:rFonts w:ascii="Tahoma" w:eastAsia="Arial" w:hAnsi="Tahoma"/>
      <w:b/>
      <w:w w:val="100"/>
      <w:sz w:val="22"/>
      <w:szCs w:val="22"/>
      <w:shd w:val="clear" w:color="auto" w:fill="auto"/>
    </w:rPr>
  </w:style>
  <w:style w:type="character" w:styleId="Hyperlink">
    <w:name w:val="Hyperlink"/>
    <w:basedOn w:val="Fontepargpadro"/>
    <w:rPr>
      <w:rFonts w:ascii="Tahoma" w:eastAsia="Tahoma" w:hAnsi="Tahoma"/>
      <w:w w:val="100"/>
      <w:sz w:val="20"/>
      <w:szCs w:val="20"/>
      <w:u w:val="none"/>
      <w:shd w:val="clear" w:color="auto" w:fill="auto"/>
    </w:rPr>
  </w:style>
  <w:style w:type="character" w:customStyle="1" w:styleId="Captulos-MattosFilhoChar">
    <w:name w:val="Capítulos - Mattos Filho Char"/>
    <w:basedOn w:val="Fontepargpadro"/>
    <w:link w:val="Captulos-MattosFilho"/>
    <w:rPr>
      <w:rFonts w:ascii="Tahoma" w:eastAsia="Tahoma" w:hAnsi="Tahoma"/>
      <w:b/>
      <w:color w:val="000000" w:themeColor="text1"/>
      <w:w w:val="100"/>
      <w:sz w:val="22"/>
      <w:szCs w:val="22"/>
      <w:shd w:val="clear" w:color="auto" w:fill="auto"/>
    </w:rPr>
  </w:style>
  <w:style w:type="paragraph" w:customStyle="1" w:styleId="Captulos-MattosFilho">
    <w:name w:val="Capítulos - Mattos Filho"/>
    <w:basedOn w:val="Normal"/>
    <w:link w:val="Captulos-MattosFilhoChar"/>
    <w:pPr>
      <w:jc w:val="center"/>
    </w:pPr>
    <w:rPr>
      <w:rFonts w:ascii="Times New Roman" w:hAnsi="Times New Roman"/>
      <w:b/>
      <w:color w:val="000000" w:themeColor="text1"/>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eastAsia="Tahoma" w:hAnsi="Tahoma"/>
      <w:w w:val="100"/>
      <w:sz w:val="22"/>
      <w:szCs w:val="22"/>
      <w:shd w:val="clear" w:color="auto" w:fill="auto"/>
    </w:rPr>
  </w:style>
  <w:style w:type="paragraph" w:customStyle="1" w:styleId="Clusula-MattosFilho">
    <w:name w:val="Cláusula - Mattos Filho"/>
    <w:basedOn w:val="Normal"/>
    <w:next w:val="Texto-MattosFilho"/>
    <w:link w:val="Clusula-MattosFilhoChar"/>
    <w:rPr>
      <w:rFonts w:ascii="Times New Roman" w:eastAsia="Cambria" w:hAnsi="Times New Roman"/>
      <w:b/>
      <w:color w:val="000000" w:themeColor="text1"/>
    </w:rPr>
  </w:style>
  <w:style w:type="character" w:customStyle="1" w:styleId="Clusula-MattosFilhoChar">
    <w:name w:val="Cláusula - Mattos Filho Char"/>
    <w:basedOn w:val="Fontepargpadro"/>
    <w:link w:val="Clusula-MattosFilho"/>
    <w:rPr>
      <w:rFonts w:ascii="Tahoma" w:eastAsia="Tahoma" w:hAnsi="Tahoma"/>
      <w:b/>
      <w:color w:val="000000" w:themeColor="text1"/>
      <w:w w:val="100"/>
      <w:sz w:val="22"/>
      <w:szCs w:val="22"/>
      <w:shd w:val="clear" w:color="auto" w:fill="auto"/>
    </w:rPr>
  </w:style>
  <w:style w:type="paragraph" w:styleId="Cabealho">
    <w:name w:val="header"/>
    <w:basedOn w:val="Normal"/>
    <w:link w:val="CabealhoChar"/>
    <w:pPr>
      <w:tabs>
        <w:tab w:val="center" w:pos="4366"/>
        <w:tab w:val="right" w:pos="8732"/>
      </w:tabs>
    </w:pPr>
  </w:style>
  <w:style w:type="character" w:customStyle="1" w:styleId="CabealhoChar">
    <w:name w:val="Cabeçalho Char"/>
    <w:basedOn w:val="Fontepargpadro"/>
    <w:link w:val="Cabealho"/>
    <w:uiPriority w:val="99"/>
    <w:rPr>
      <w:rFonts w:ascii="Tahoma" w:eastAsia="Tahoma" w:hAnsi="Tahoma"/>
      <w:w w:val="100"/>
      <w:sz w:val="20"/>
      <w:szCs w:val="20"/>
      <w:shd w:val="clear" w:color="auto" w:fill="auto"/>
    </w:rPr>
  </w:style>
  <w:style w:type="paragraph" w:styleId="Rodap">
    <w:name w:val="footer"/>
    <w:basedOn w:val="Normal"/>
    <w:link w:val="RodapChar"/>
    <w:uiPriority w:val="99"/>
    <w:pPr>
      <w:jc w:val="both"/>
    </w:pPr>
    <w:rPr>
      <w:sz w:val="16"/>
      <w:szCs w:val="16"/>
    </w:rPr>
  </w:style>
  <w:style w:type="character" w:customStyle="1" w:styleId="RodapChar">
    <w:name w:val="Rodapé Char"/>
    <w:basedOn w:val="Fontepargpadro"/>
    <w:link w:val="Rodap"/>
    <w:uiPriority w:val="99"/>
    <w:rPr>
      <w:rFonts w:ascii="Tahoma" w:eastAsia="Tahoma" w:hAnsi="Tahoma"/>
      <w:w w:val="100"/>
      <w:sz w:val="16"/>
      <w:szCs w:val="16"/>
      <w:shd w:val="clear" w:color="auto" w:fill="auto"/>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eastAsia="Tahoma" w:hAnsi="Tahoma"/>
      <w:i/>
      <w:w w:val="100"/>
      <w:sz w:val="22"/>
      <w:szCs w:val="22"/>
      <w:shd w:val="clear" w:color="auto" w:fill="auto"/>
    </w:rPr>
  </w:style>
  <w:style w:type="paragraph" w:customStyle="1" w:styleId="Pargrafo-MattosFilho">
    <w:name w:val="Parágrafo - Mattos Filho"/>
    <w:basedOn w:val="Normal"/>
    <w:next w:val="Texto-MattosFilho"/>
    <w:link w:val="Pargrafo-MattosFilhoChar"/>
    <w:qFormat/>
    <w:pPr>
      <w:numPr>
        <w:numId w:val="1"/>
      </w:numPr>
      <w:tabs>
        <w:tab w:val="left" w:pos="1701"/>
      </w:tabs>
      <w:ind w:firstLine="0"/>
    </w:pPr>
    <w:rPr>
      <w:rFonts w:ascii="Times New Roman" w:hAnsi="Times New Roman"/>
    </w:rPr>
  </w:style>
  <w:style w:type="character" w:customStyle="1" w:styleId="Pargrafo-MattosFilhoChar">
    <w:name w:val="Parágrafo - Mattos Filho Char"/>
    <w:basedOn w:val="Fontepargpadro"/>
    <w:link w:val="Pargrafo-MattosFilho"/>
    <w:rPr>
      <w:rFonts w:eastAsia="Tahoma"/>
    </w:rPr>
  </w:style>
  <w:style w:type="paragraph" w:customStyle="1" w:styleId="Citao2-MattosFilho">
    <w:name w:val="Citação 2 - Mattos Filho"/>
    <w:basedOn w:val="Pargrafo-MattosFilho"/>
    <w:next w:val="Texto-MattosFilho"/>
    <w:link w:val="Citao2-MattosFilhoChar"/>
    <w:qFormat/>
    <w:pPr>
      <w:ind w:left="2268"/>
    </w:pPr>
  </w:style>
  <w:style w:type="character" w:customStyle="1" w:styleId="Citao2-MattosFilhoChar">
    <w:name w:val="Citação 2 - Mattos Filho Char"/>
    <w:basedOn w:val="Pargrafo-MattosFilhoChar"/>
    <w:link w:val="Citao2-MattosFilho"/>
    <w:rPr>
      <w:rFonts w:eastAsia="Tahoma"/>
    </w:rPr>
  </w:style>
  <w:style w:type="paragraph" w:customStyle="1" w:styleId="Endereamento">
    <w:name w:val="Endereçamento"/>
    <w:basedOn w:val="Normal"/>
    <w:next w:val="Texto-MattosFilho"/>
    <w:link w:val="EndereamentoChar"/>
    <w:qFormat/>
    <w:rPr>
      <w:rFonts w:ascii="Times New Roman" w:hAnsi="Times New Roman"/>
      <w:b/>
    </w:rPr>
  </w:style>
  <w:style w:type="character" w:customStyle="1" w:styleId="EndereamentoChar">
    <w:name w:val="Endereçamento Char"/>
    <w:basedOn w:val="Fontepargpadro"/>
    <w:link w:val="Endereamento"/>
    <w:rPr>
      <w:rFonts w:ascii="Tahoma" w:eastAsia="Tahoma" w:hAnsi="Tahoma"/>
      <w:b/>
      <w:w w:val="100"/>
      <w:sz w:val="22"/>
      <w:szCs w:val="22"/>
      <w:shd w:val="clear" w:color="auto" w:fill="auto"/>
    </w:rPr>
  </w:style>
  <w:style w:type="character" w:styleId="Refdenotaderodap">
    <w:name w:val="footnote reference"/>
    <w:basedOn w:val="Fontepargpadro"/>
    <w:rPr>
      <w:rFonts w:ascii="Tahoma" w:eastAsia="Tahoma" w:hAnsi="Tahoma"/>
      <w:w w:val="100"/>
      <w:sz w:val="20"/>
      <w:szCs w:val="20"/>
      <w:shd w:val="clear" w:color="auto" w:fill="auto"/>
      <w:vertAlign w:val="superscript"/>
    </w:rPr>
  </w:style>
  <w:style w:type="paragraph" w:styleId="Textodebalo">
    <w:name w:val="Balloon Text"/>
    <w:basedOn w:val="Normal"/>
    <w:link w:val="TextodebaloChar"/>
    <w:rPr>
      <w:rFonts w:ascii="Times New Roman" w:hAnsi="Times New Roman"/>
      <w:sz w:val="16"/>
      <w:szCs w:val="16"/>
    </w:rPr>
  </w:style>
  <w:style w:type="character" w:customStyle="1" w:styleId="TextodebaloChar">
    <w:name w:val="Texto de balão Char"/>
    <w:basedOn w:val="Fontepargpadro"/>
    <w:link w:val="Textodebalo"/>
    <w:uiPriority w:val="99"/>
    <w:rPr>
      <w:rFonts w:ascii="Tahoma" w:eastAsia="Tahoma" w:hAnsi="Tahoma"/>
      <w:w w:val="100"/>
      <w:sz w:val="16"/>
      <w:szCs w:val="16"/>
      <w:shd w:val="clear" w:color="auto" w:fill="auto"/>
    </w:rPr>
  </w:style>
  <w:style w:type="paragraph" w:styleId="Textodenotaderodap">
    <w:name w:val="footnote text"/>
    <w:basedOn w:val="Normal"/>
    <w:link w:val="TextodenotaderodapChar"/>
    <w:pPr>
      <w:keepLines/>
      <w:tabs>
        <w:tab w:val="left" w:pos="227"/>
      </w:tabs>
      <w:ind w:left="227" w:hanging="227"/>
      <w:jc w:val="both"/>
    </w:pPr>
    <w:rPr>
      <w:sz w:val="16"/>
      <w:szCs w:val="16"/>
    </w:rPr>
  </w:style>
  <w:style w:type="character" w:customStyle="1" w:styleId="TextodenotaderodapChar">
    <w:name w:val="Texto de nota de rodapé Char"/>
    <w:basedOn w:val="Fontepargpadro"/>
    <w:link w:val="Textodenotaderodap"/>
    <w:rPr>
      <w:rFonts w:ascii="Tahoma" w:eastAsia="Tahoma" w:hAnsi="Tahoma"/>
      <w:w w:val="100"/>
      <w:sz w:val="16"/>
      <w:szCs w:val="16"/>
      <w:shd w:val="clear" w:color="auto" w:fill="auto"/>
    </w:rPr>
  </w:style>
  <w:style w:type="paragraph" w:customStyle="1" w:styleId="Ttulo1-MattosFilho">
    <w:name w:val="Título 1 - Mattos Filho"/>
    <w:basedOn w:val="Normal"/>
    <w:next w:val="Texto-MattosFilho"/>
    <w:link w:val="Ttulo1-MattosFilhoChar"/>
    <w:qFormat/>
    <w:pPr>
      <w:jc w:val="center"/>
    </w:pPr>
    <w:rPr>
      <w:rFonts w:ascii="Times New Roman" w:hAnsi="Times New Roman"/>
      <w:b/>
      <w:caps/>
      <w:u w:val="single"/>
    </w:rPr>
  </w:style>
  <w:style w:type="character" w:customStyle="1" w:styleId="Ttulo1-MattosFilhoChar">
    <w:name w:val="Título 1 - Mattos Filho Char"/>
    <w:basedOn w:val="Fontepargpadro"/>
    <w:link w:val="Ttulo1-MattosFilho"/>
    <w:rPr>
      <w:rFonts w:ascii="Tahoma" w:eastAsia="Tahoma" w:hAnsi="Tahoma"/>
      <w:b/>
      <w:caps/>
      <w:w w:val="100"/>
      <w:sz w:val="22"/>
      <w:szCs w:val="22"/>
      <w:u w:val="single"/>
      <w:shd w:val="clear" w:color="auto" w:fill="auto"/>
    </w:rPr>
  </w:style>
  <w:style w:type="paragraph" w:styleId="Corpodetexto">
    <w:name w:val="Body Text"/>
    <w:aliases w:val="b"/>
    <w:basedOn w:val="Normal"/>
    <w:link w:val="CorpodetextoChar"/>
  </w:style>
  <w:style w:type="character" w:customStyle="1" w:styleId="CorpodetextoChar">
    <w:name w:val="Corpo de texto Char"/>
    <w:aliases w:val="b Char"/>
    <w:basedOn w:val="Fontepargpadro"/>
    <w:link w:val="Corpodetexto"/>
    <w:rPr>
      <w:w w:val="100"/>
      <w:sz w:val="26"/>
      <w:szCs w:val="26"/>
      <w:shd w:val="clear" w:color="auto" w:fill="auto"/>
    </w:rPr>
  </w:style>
  <w:style w:type="character" w:customStyle="1" w:styleId="PargrafodaListaChar">
    <w:name w:val="Parágrafo da Lista Char"/>
    <w:link w:val="PargrafodaLista"/>
    <w:uiPriority w:val="34"/>
    <w:rPr>
      <w:w w:val="100"/>
      <w:sz w:val="26"/>
      <w:szCs w:val="26"/>
      <w:shd w:val="clear" w:color="auto" w:fill="auto"/>
    </w:rPr>
  </w:style>
  <w:style w:type="paragraph" w:customStyle="1" w:styleId="para">
    <w:name w:val="para"/>
    <w:pPr>
      <w:tabs>
        <w:tab w:val="left" w:pos="0"/>
        <w:tab w:val="left" w:pos="1418"/>
        <w:tab w:val="left" w:pos="2835"/>
        <w:tab w:val="left" w:pos="4252"/>
      </w:tabs>
      <w:autoSpaceDE w:val="0"/>
      <w:autoSpaceDN w:val="0"/>
      <w:jc w:val="both"/>
    </w:pPr>
    <w:rPr>
      <w:rFonts w:ascii="Times" w:eastAsia="Times" w:hAnsi="Times"/>
      <w:sz w:val="24"/>
      <w:szCs w:val="24"/>
    </w:rPr>
  </w:style>
  <w:style w:type="paragraph" w:customStyle="1" w:styleId="BodyTextContinued">
    <w:name w:val="Body Text Continued"/>
    <w:basedOn w:val="Normal"/>
    <w:next w:val="Normal"/>
    <w:pPr>
      <w:autoSpaceDE w:val="0"/>
      <w:autoSpaceDN w:val="0"/>
    </w:pPr>
    <w:rPr>
      <w:sz w:val="24"/>
      <w:szCs w:val="24"/>
    </w:rPr>
  </w:style>
  <w:style w:type="paragraph" w:styleId="Corpodetexto2">
    <w:name w:val="Body Text 2"/>
    <w:basedOn w:val="Normal"/>
    <w:link w:val="Corpodetexto2Char"/>
    <w:pPr>
      <w:autoSpaceDE w:val="0"/>
      <w:autoSpaceDN w:val="0"/>
    </w:pPr>
    <w:rPr>
      <w:color w:val="0000FF"/>
      <w:sz w:val="24"/>
      <w:szCs w:val="24"/>
    </w:rPr>
  </w:style>
  <w:style w:type="character" w:customStyle="1" w:styleId="Corpodetexto2Char">
    <w:name w:val="Corpo de texto 2 Char"/>
    <w:basedOn w:val="Fontepargpadro"/>
    <w:link w:val="Corpodetexto2"/>
    <w:rPr>
      <w:color w:val="0000FF"/>
      <w:w w:val="100"/>
      <w:sz w:val="24"/>
      <w:szCs w:val="24"/>
      <w:shd w:val="clear" w:color="auto" w:fill="auto"/>
    </w:rPr>
  </w:style>
  <w:style w:type="paragraph" w:styleId="NormalWeb">
    <w:name w:val="Normal (Web)"/>
    <w:basedOn w:val="Normal"/>
    <w:pPr>
      <w:autoSpaceDE w:val="0"/>
      <w:autoSpaceDN w:val="0"/>
    </w:pPr>
    <w:rPr>
      <w:sz w:val="24"/>
      <w:szCs w:val="24"/>
    </w:rPr>
  </w:style>
  <w:style w:type="character" w:customStyle="1" w:styleId="Char1">
    <w:name w:val="Char1"/>
    <w:rPr>
      <w:w w:val="100"/>
      <w:sz w:val="24"/>
      <w:szCs w:val="24"/>
      <w:shd w:val="clear" w:color="auto" w:fill="auto"/>
    </w:rPr>
  </w:style>
  <w:style w:type="paragraph" w:customStyle="1" w:styleId="BodyText22">
    <w:name w:val="Body Text 22"/>
    <w:basedOn w:val="Normal"/>
    <w:pPr>
      <w:autoSpaceDE w:val="0"/>
      <w:autoSpaceDN w:val="0"/>
    </w:pPr>
    <w:rPr>
      <w:sz w:val="24"/>
      <w:szCs w:val="24"/>
    </w:rPr>
  </w:style>
  <w:style w:type="paragraph" w:customStyle="1" w:styleId="p0">
    <w:name w:val="p0"/>
    <w:basedOn w:val="Normal"/>
    <w:link w:val="p0Char"/>
    <w:pPr>
      <w:tabs>
        <w:tab w:val="left" w:pos="720"/>
      </w:tabs>
      <w:autoSpaceDE w:val="0"/>
      <w:autoSpaceDN w:val="0"/>
    </w:pPr>
    <w:rPr>
      <w:rFonts w:ascii="Times" w:eastAsia="Times" w:hAnsi="Times"/>
      <w:sz w:val="22"/>
      <w:szCs w:val="22"/>
    </w:rPr>
  </w:style>
  <w:style w:type="paragraph" w:styleId="Recuodecorpodetexto">
    <w:name w:val="Body Text Indent"/>
    <w:basedOn w:val="Normal"/>
    <w:link w:val="RecuodecorpodetextoChar"/>
    <w:pPr>
      <w:autoSpaceDE w:val="0"/>
      <w:autoSpaceDN w:val="0"/>
      <w:ind w:left="283"/>
    </w:pPr>
    <w:rPr>
      <w:sz w:val="24"/>
      <w:szCs w:val="24"/>
    </w:rPr>
  </w:style>
  <w:style w:type="character" w:customStyle="1" w:styleId="RecuodecorpodetextoChar">
    <w:name w:val="Recuo de corpo de texto Char"/>
    <w:basedOn w:val="Fontepargpadro"/>
    <w:link w:val="Recuodecorpodetexto"/>
    <w:rPr>
      <w:w w:val="100"/>
      <w:sz w:val="24"/>
      <w:szCs w:val="24"/>
      <w:shd w:val="clear" w:color="auto" w:fill="auto"/>
    </w:rPr>
  </w:style>
  <w:style w:type="paragraph" w:styleId="Corpodetexto3">
    <w:name w:val="Body Text 3"/>
    <w:basedOn w:val="Normal"/>
    <w:link w:val="Corpodetexto3Char"/>
    <w:pPr>
      <w:autoSpaceDE w:val="0"/>
      <w:autoSpaceDN w:val="0"/>
    </w:pPr>
    <w:rPr>
      <w:sz w:val="16"/>
      <w:szCs w:val="16"/>
    </w:rPr>
  </w:style>
  <w:style w:type="character" w:customStyle="1" w:styleId="Corpodetexto3Char">
    <w:name w:val="Corpo de texto 3 Char"/>
    <w:basedOn w:val="Fontepargpadro"/>
    <w:link w:val="Corpodetexto3"/>
    <w:rPr>
      <w:w w:val="100"/>
      <w:sz w:val="16"/>
      <w:szCs w:val="16"/>
      <w:shd w:val="clear" w:color="auto" w:fill="auto"/>
    </w:rPr>
  </w:style>
  <w:style w:type="paragraph" w:styleId="Recuodecorpodetexto3">
    <w:name w:val="Body Text Indent 3"/>
    <w:basedOn w:val="Normal"/>
    <w:link w:val="Recuodecorpodetexto3Char"/>
    <w:pPr>
      <w:autoSpaceDE w:val="0"/>
      <w:autoSpaceDN w:val="0"/>
      <w:ind w:left="283"/>
    </w:pPr>
    <w:rPr>
      <w:sz w:val="16"/>
      <w:szCs w:val="16"/>
    </w:rPr>
  </w:style>
  <w:style w:type="character" w:customStyle="1" w:styleId="Recuodecorpodetexto3Char">
    <w:name w:val="Recuo de corpo de texto 3 Char"/>
    <w:basedOn w:val="Fontepargpadro"/>
    <w:link w:val="Recuodecorpodetexto3"/>
    <w:rPr>
      <w:w w:val="100"/>
      <w:sz w:val="16"/>
      <w:szCs w:val="16"/>
      <w:shd w:val="clear" w:color="auto" w:fill="auto"/>
    </w:rPr>
  </w:style>
  <w:style w:type="character" w:customStyle="1" w:styleId="Char">
    <w:name w:val="Char"/>
    <w:rPr>
      <w:w w:val="100"/>
      <w:sz w:val="24"/>
      <w:szCs w:val="24"/>
      <w:shd w:val="clear" w:color="auto" w:fill="auto"/>
    </w:rPr>
  </w:style>
  <w:style w:type="paragraph" w:customStyle="1" w:styleId="sub">
    <w:name w:val="sub"/>
    <w:pPr>
      <w:tabs>
        <w:tab w:val="left" w:pos="0"/>
        <w:tab w:val="left" w:pos="1440"/>
        <w:tab w:val="left" w:pos="2880"/>
        <w:tab w:val="left" w:pos="4320"/>
      </w:tabs>
      <w:autoSpaceDE w:val="0"/>
      <w:autoSpaceDN w:val="0"/>
      <w:jc w:val="both"/>
    </w:pPr>
    <w:rPr>
      <w:rFonts w:ascii="Swiss" w:eastAsia="Swiss" w:hAnsi="Swiss"/>
      <w:sz w:val="22"/>
      <w:szCs w:val="22"/>
    </w:rPr>
  </w:style>
  <w:style w:type="character" w:customStyle="1" w:styleId="DeltaViewInsertion">
    <w:name w:val="DeltaView Insertion"/>
    <w:rPr>
      <w:color w:val="0000FF"/>
      <w:w w:val="100"/>
      <w:sz w:val="20"/>
      <w:szCs w:val="20"/>
      <w:u w:val="double"/>
      <w:shd w:val="clear" w:color="auto" w:fill="auto"/>
    </w:rPr>
  </w:style>
  <w:style w:type="paragraph" w:customStyle="1" w:styleId="DeltaViewTableBody">
    <w:name w:val="DeltaView Table Body"/>
    <w:basedOn w:val="Normal"/>
    <w:pPr>
      <w:autoSpaceDE w:val="0"/>
      <w:autoSpaceDN w:val="0"/>
    </w:pPr>
    <w:rPr>
      <w:rFonts w:ascii="Arial" w:eastAsia="Arial" w:hAnsi="Arial"/>
      <w:sz w:val="24"/>
      <w:szCs w:val="24"/>
    </w:rPr>
  </w:style>
  <w:style w:type="character" w:styleId="Refdecomentrio">
    <w:name w:val="annotation reference"/>
    <w:rPr>
      <w:w w:val="100"/>
      <w:sz w:val="16"/>
      <w:szCs w:val="16"/>
      <w:shd w:val="clear" w:color="auto" w:fill="auto"/>
    </w:rPr>
  </w:style>
  <w:style w:type="paragraph" w:styleId="Textodecomentrio">
    <w:name w:val="annotation text"/>
    <w:basedOn w:val="Normal"/>
    <w:link w:val="TextodecomentrioChar"/>
  </w:style>
  <w:style w:type="character" w:customStyle="1" w:styleId="TextodecomentrioChar">
    <w:name w:val="Texto de comentário Char"/>
    <w:basedOn w:val="Fontepargpadro"/>
    <w:link w:val="Textodecomentrio"/>
    <w:rPr>
      <w:rFonts w:ascii="Tahoma" w:eastAsia="Tahoma" w:hAnsi="Tahoma"/>
      <w:w w:val="100"/>
      <w:sz w:val="20"/>
      <w:szCs w:val="20"/>
      <w:shd w:val="clear" w:color="auto" w:fill="auto"/>
    </w:rPr>
  </w:style>
  <w:style w:type="paragraph" w:styleId="Assuntodocomentrio">
    <w:name w:val="annotation subject"/>
    <w:basedOn w:val="Textodecomentrio"/>
    <w:next w:val="Textodecomentrio"/>
    <w:link w:val="AssuntodocomentrioChar"/>
    <w:rPr>
      <w:b/>
    </w:rPr>
  </w:style>
  <w:style w:type="character" w:customStyle="1" w:styleId="AssuntodocomentrioChar">
    <w:name w:val="Assunto do comentário Char"/>
    <w:basedOn w:val="TextodecomentrioChar"/>
    <w:link w:val="Assuntodocomentrio"/>
    <w:rPr>
      <w:rFonts w:ascii="Tahoma" w:eastAsia="Tahoma" w:hAnsi="Tahoma"/>
      <w:b/>
      <w:w w:val="100"/>
      <w:sz w:val="20"/>
      <w:szCs w:val="20"/>
      <w:shd w:val="clear" w:color="auto" w:fill="auto"/>
    </w:rPr>
  </w:style>
  <w:style w:type="character" w:styleId="Nmerodepgina">
    <w:name w:val="page number"/>
    <w:basedOn w:val="Fontepargpadro"/>
    <w:rPr>
      <w:rFonts w:ascii="Tahoma" w:eastAsia="Tahoma" w:hAnsi="Tahoma"/>
      <w:w w:val="100"/>
      <w:sz w:val="20"/>
      <w:szCs w:val="20"/>
      <w:shd w:val="clear" w:color="auto" w:fill="auto"/>
    </w:rPr>
  </w:style>
  <w:style w:type="paragraph" w:styleId="Recuodecorpodetexto2">
    <w:name w:val="Body Text Indent 2"/>
    <w:basedOn w:val="Normal"/>
    <w:link w:val="Recuodecorpodetexto2Char"/>
    <w:pPr>
      <w:autoSpaceDE w:val="0"/>
      <w:autoSpaceDN w:val="0"/>
      <w:ind w:left="283"/>
    </w:pPr>
    <w:rPr>
      <w:sz w:val="24"/>
      <w:szCs w:val="24"/>
    </w:rPr>
  </w:style>
  <w:style w:type="character" w:customStyle="1" w:styleId="Recuodecorpodetexto2Char">
    <w:name w:val="Recuo de corpo de texto 2 Char"/>
    <w:basedOn w:val="Fontepargpadro"/>
    <w:link w:val="Recuodecorpodetexto2"/>
    <w:rPr>
      <w:w w:val="100"/>
      <w:sz w:val="24"/>
      <w:szCs w:val="24"/>
      <w:shd w:val="clear" w:color="auto" w:fill="auto"/>
    </w:rPr>
  </w:style>
  <w:style w:type="paragraph" w:customStyle="1" w:styleId="Textopadro">
    <w:name w:val="Texto padrão"/>
    <w:basedOn w:val="Normal"/>
    <w:pPr>
      <w:shd w:val="clear" w:color="000000" w:fill="FFFFFF"/>
      <w:tabs>
        <w:tab w:val="left" w:pos="24"/>
        <w:tab w:val="left" w:pos="284"/>
        <w:tab w:val="left" w:pos="900"/>
        <w:tab w:val="left" w:pos="1800"/>
        <w:tab w:val="left" w:pos="2700"/>
        <w:tab w:val="left" w:pos="3600"/>
        <w:tab w:val="left" w:pos="4500"/>
        <w:tab w:val="left" w:pos="5400"/>
        <w:tab w:val="left" w:pos="6300"/>
        <w:tab w:val="left" w:pos="7200"/>
      </w:tabs>
      <w:autoSpaceDE w:val="0"/>
      <w:autoSpaceDN w:val="0"/>
      <w:jc w:val="center"/>
    </w:pPr>
    <w:rPr>
      <w:sz w:val="22"/>
      <w:szCs w:val="22"/>
    </w:rPr>
  </w:style>
  <w:style w:type="paragraph" w:customStyle="1" w:styleId="sub-sub">
    <w:name w:val="sub-sub"/>
    <w:pPr>
      <w:tabs>
        <w:tab w:val="left" w:pos="567"/>
        <w:tab w:val="left" w:pos="1143"/>
        <w:tab w:val="left" w:pos="1863"/>
        <w:tab w:val="left" w:pos="2583"/>
        <w:tab w:val="left" w:pos="3303"/>
        <w:tab w:val="left" w:pos="4023"/>
        <w:tab w:val="left" w:pos="4743"/>
        <w:tab w:val="left" w:pos="5463"/>
        <w:tab w:val="left" w:pos="6183"/>
        <w:tab w:val="left" w:pos="6903"/>
      </w:tabs>
      <w:autoSpaceDE w:val="0"/>
      <w:autoSpaceDN w:val="0"/>
      <w:ind w:left="567"/>
      <w:jc w:val="both"/>
    </w:pPr>
    <w:rPr>
      <w:rFonts w:ascii="Swiss" w:eastAsia="Swiss" w:hAnsi="Swiss"/>
      <w:sz w:val="22"/>
      <w:szCs w:val="22"/>
    </w:rPr>
  </w:style>
  <w:style w:type="character" w:customStyle="1" w:styleId="InitialStyle">
    <w:name w:val="InitialStyle"/>
    <w:rPr>
      <w:rFonts w:ascii="Times New Roman" w:eastAsia="Times New Roman" w:hAnsi="Times New Roman"/>
      <w:w w:val="100"/>
      <w:sz w:val="20"/>
      <w:szCs w:val="20"/>
      <w:shd w:val="clear" w:color="auto" w:fill="auto"/>
    </w:rPr>
  </w:style>
  <w:style w:type="paragraph" w:customStyle="1" w:styleId="Estilo2">
    <w:name w:val="Estilo2"/>
    <w:basedOn w:val="Normal"/>
    <w:pPr>
      <w:tabs>
        <w:tab w:val="left" w:pos="2835"/>
      </w:tabs>
      <w:autoSpaceDE w:val="0"/>
      <w:autoSpaceDN w:val="0"/>
      <w:ind w:left="2977" w:hanging="853"/>
    </w:pPr>
    <w:rPr>
      <w:rFonts w:ascii="Arial" w:eastAsia="Arial" w:hAnsi="Arial"/>
      <w:sz w:val="22"/>
      <w:szCs w:val="22"/>
    </w:rPr>
  </w:style>
  <w:style w:type="paragraph" w:customStyle="1" w:styleId="BodyText21">
    <w:name w:val="Body Text 21"/>
    <w:basedOn w:val="Normal"/>
    <w:pPr>
      <w:autoSpaceDE w:val="0"/>
      <w:autoSpaceDN w:val="0"/>
    </w:pPr>
    <w:rPr>
      <w:rFonts w:ascii="Arial" w:eastAsia="Arial" w:hAnsi="Arial"/>
      <w:sz w:val="24"/>
      <w:szCs w:val="24"/>
    </w:rPr>
  </w:style>
  <w:style w:type="character" w:customStyle="1" w:styleId="BodyText31">
    <w:name w:val="Body Text 31"/>
    <w:rPr>
      <w:w w:val="100"/>
      <w:sz w:val="28"/>
      <w:szCs w:val="28"/>
      <w:shd w:val="clear" w:color="auto" w:fill="auto"/>
    </w:rPr>
  </w:style>
  <w:style w:type="paragraph" w:customStyle="1" w:styleId="tituloc">
    <w:name w:val="titulo_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jc w:val="center"/>
    </w:pPr>
    <w:rPr>
      <w:rFonts w:ascii="Times" w:eastAsia="Times" w:hAnsi="Times"/>
      <w:b/>
      <w:sz w:val="24"/>
      <w:szCs w:val="24"/>
    </w:rPr>
  </w:style>
  <w:style w:type="paragraph" w:customStyle="1" w:styleId="DeltaViewTableHeading">
    <w:name w:val="DeltaView Table Heading"/>
    <w:basedOn w:val="Normal"/>
    <w:pPr>
      <w:autoSpaceDE w:val="0"/>
      <w:autoSpaceDN w:val="0"/>
    </w:pPr>
    <w:rPr>
      <w:rFonts w:ascii="Arial" w:eastAsia="Arial" w:hAnsi="Arial"/>
      <w:b/>
      <w:sz w:val="24"/>
      <w:szCs w:val="24"/>
    </w:rPr>
  </w:style>
  <w:style w:type="paragraph" w:customStyle="1" w:styleId="DeltaViewAnnounce">
    <w:name w:val="DeltaView Announce"/>
    <w:pPr>
      <w:autoSpaceDE w:val="0"/>
      <w:autoSpaceDN w:val="0"/>
    </w:pPr>
    <w:rPr>
      <w:rFonts w:ascii="Arial" w:eastAsia="Arial" w:hAnsi="Arial"/>
      <w:sz w:val="24"/>
      <w:szCs w:val="24"/>
    </w:rPr>
  </w:style>
  <w:style w:type="character" w:customStyle="1" w:styleId="DeltaViewDeletion">
    <w:name w:val="DeltaView Deletion"/>
    <w:rPr>
      <w:strike/>
      <w:color w:val="FF0000"/>
      <w:w w:val="100"/>
      <w:sz w:val="20"/>
      <w:szCs w:val="20"/>
      <w:shd w:val="clear" w:color="auto" w:fill="auto"/>
    </w:rPr>
  </w:style>
  <w:style w:type="character" w:customStyle="1" w:styleId="DeltaViewMoveSource">
    <w:name w:val="DeltaView Move Source"/>
    <w:rPr>
      <w:strike/>
      <w:color w:val="00C000"/>
      <w:w w:val="100"/>
      <w:sz w:val="20"/>
      <w:szCs w:val="20"/>
      <w:shd w:val="clear" w:color="auto" w:fill="auto"/>
    </w:rPr>
  </w:style>
  <w:style w:type="character" w:customStyle="1" w:styleId="DeltaViewMoveDestination">
    <w:name w:val="DeltaView Move Destination"/>
    <w:rPr>
      <w:color w:val="00C000"/>
      <w:w w:val="100"/>
      <w:sz w:val="20"/>
      <w:szCs w:val="20"/>
      <w:u w:val="double"/>
      <w:shd w:val="clear" w:color="auto" w:fill="auto"/>
    </w:rPr>
  </w:style>
  <w:style w:type="character" w:customStyle="1" w:styleId="DeltaViewChangeNumber">
    <w:name w:val="DeltaView Change Number"/>
    <w:rPr>
      <w:color w:val="000000"/>
      <w:w w:val="100"/>
      <w:sz w:val="20"/>
      <w:szCs w:val="20"/>
      <w:shd w:val="clear" w:color="auto" w:fill="auto"/>
      <w:vertAlign w:val="superscript"/>
    </w:rPr>
  </w:style>
  <w:style w:type="character" w:customStyle="1" w:styleId="DeltaViewDelimiter">
    <w:name w:val="DeltaView Delimiter"/>
  </w:style>
  <w:style w:type="character" w:customStyle="1" w:styleId="DeltaViewFormatChange">
    <w:name w:val="DeltaView Format Change"/>
    <w:rPr>
      <w:color w:val="000000"/>
      <w:w w:val="100"/>
      <w:sz w:val="20"/>
      <w:szCs w:val="20"/>
      <w:shd w:val="clear" w:color="auto" w:fill="auto"/>
    </w:rPr>
  </w:style>
  <w:style w:type="character" w:customStyle="1" w:styleId="DeltaViewMovedDeletion">
    <w:name w:val="DeltaView Moved Deletion"/>
    <w:rPr>
      <w:strike/>
      <w:color w:val="C08080"/>
      <w:w w:val="100"/>
      <w:sz w:val="20"/>
      <w:szCs w:val="20"/>
      <w:shd w:val="clear" w:color="auto" w:fill="auto"/>
    </w:rPr>
  </w:style>
  <w:style w:type="character" w:customStyle="1" w:styleId="DeltaViewEditorComment">
    <w:name w:val="DeltaView Editor Comment"/>
    <w:rPr>
      <w:color w:val="0000FF"/>
      <w:w w:val="100"/>
      <w:sz w:val="20"/>
      <w:szCs w:val="20"/>
      <w:u w:val="double"/>
      <w:shd w:val="clear" w:color="auto" w:fill="auto"/>
    </w:rPr>
  </w:style>
  <w:style w:type="character" w:customStyle="1" w:styleId="DeltaViewStyleChangeText">
    <w:name w:val="DeltaView Style Change Text"/>
    <w:rPr>
      <w:color w:val="000000"/>
      <w:w w:val="100"/>
      <w:sz w:val="20"/>
      <w:szCs w:val="20"/>
      <w:u w:val="double"/>
      <w:shd w:val="clear" w:color="auto" w:fill="auto"/>
    </w:rPr>
  </w:style>
  <w:style w:type="character" w:customStyle="1" w:styleId="DeltaViewStyleChangeLabel">
    <w:name w:val="DeltaView Style Change Label"/>
    <w:rPr>
      <w:color w:val="000000"/>
      <w:w w:val="100"/>
      <w:sz w:val="20"/>
      <w:szCs w:val="20"/>
      <w:shd w:val="clear" w:color="auto" w:fill="auto"/>
    </w:rPr>
  </w:style>
  <w:style w:type="paragraph" w:customStyle="1" w:styleId="BodyText32">
    <w:name w:val="Body Text 32"/>
    <w:basedOn w:val="Normal"/>
    <w:pPr>
      <w:autoSpaceDE w:val="0"/>
      <w:autoSpaceDN w:val="0"/>
    </w:pPr>
    <w:rPr>
      <w:rFonts w:ascii="Arial" w:eastAsia="Arial" w:hAnsi="Arial"/>
      <w:sz w:val="24"/>
      <w:szCs w:val="24"/>
    </w:rPr>
  </w:style>
  <w:style w:type="paragraph" w:customStyle="1" w:styleId="assin">
    <w:name w:val="assin"/>
    <w:pPr>
      <w:tabs>
        <w:tab w:val="left" w:pos="0"/>
        <w:tab w:val="left" w:pos="1418"/>
        <w:tab w:val="left" w:pos="2835"/>
        <w:tab w:val="left" w:pos="4252"/>
      </w:tabs>
      <w:autoSpaceDE w:val="0"/>
      <w:autoSpaceDN w:val="0"/>
      <w:jc w:val="center"/>
    </w:pPr>
    <w:rPr>
      <w:rFonts w:ascii="Swiss" w:eastAsia="Swiss" w:hAnsi="Swiss"/>
      <w:b/>
    </w:rPr>
  </w:style>
  <w:style w:type="paragraph" w:customStyle="1" w:styleId="TextoTpicosProspecto">
    <w:name w:val="Texto Tópicos Prospecto"/>
    <w:pPr>
      <w:numPr>
        <w:numId w:val="2"/>
      </w:numPr>
    </w:pPr>
  </w:style>
  <w:style w:type="paragraph" w:customStyle="1" w:styleId="TextoProspecto">
    <w:name w:val="Texto Prospecto"/>
    <w:basedOn w:val="Normal"/>
    <w:pPr>
      <w:tabs>
        <w:tab w:val="left" w:pos="-1430"/>
        <w:tab w:val="left" w:pos="780"/>
      </w:tabs>
      <w:autoSpaceDE w:val="0"/>
      <w:autoSpaceDN w:val="0"/>
    </w:pPr>
    <w:rPr>
      <w:rFonts w:ascii="Frutiger Light" w:eastAsia="Frutiger Light" w:hAnsi="Frutiger Light"/>
    </w:rPr>
  </w:style>
  <w:style w:type="paragraph" w:customStyle="1" w:styleId="N">
    <w:name w:val="N"/>
    <w:pPr>
      <w:autoSpaceDE w:val="0"/>
      <w:autoSpaceDN w:val="0"/>
      <w:jc w:val="both"/>
    </w:pPr>
    <w:rPr>
      <w:rFonts w:ascii="Arial" w:eastAsia="Arial" w:hAnsi="Arial"/>
      <w:sz w:val="22"/>
      <w:szCs w:val="22"/>
    </w:rPr>
  </w:style>
  <w:style w:type="paragraph" w:customStyle="1" w:styleId="Celso1">
    <w:name w:val="Celso1"/>
    <w:basedOn w:val="Normal"/>
    <w:pPr>
      <w:autoSpaceDE w:val="0"/>
      <w:autoSpaceDN w:val="0"/>
    </w:pPr>
    <w:rPr>
      <w:rFonts w:ascii="Univers (W1)" w:eastAsia="Univers (W1)" w:hAnsi="Univers (W1)"/>
      <w:sz w:val="24"/>
      <w:szCs w:val="24"/>
    </w:rPr>
  </w:style>
  <w:style w:type="character" w:customStyle="1" w:styleId="thptitle1">
    <w:name w:val="thptitle1"/>
    <w:rPr>
      <w:color w:val="000000"/>
      <w:w w:val="100"/>
      <w:sz w:val="20"/>
      <w:szCs w:val="20"/>
      <w:shd w:val="clear" w:color="auto" w:fill="auto"/>
    </w:rPr>
  </w:style>
  <w:style w:type="paragraph" w:customStyle="1" w:styleId="Corpo">
    <w:name w:val="Corpo"/>
    <w:pPr>
      <w:autoSpaceDE w:val="0"/>
      <w:autoSpaceDN w:val="0"/>
    </w:pPr>
    <w:rPr>
      <w:color w:val="000000"/>
      <w:sz w:val="28"/>
      <w:szCs w:val="28"/>
    </w:rPr>
  </w:style>
  <w:style w:type="paragraph" w:styleId="MapadoDocumento">
    <w:name w:val="Document Map"/>
    <w:basedOn w:val="Normal"/>
    <w:link w:val="MapadoDocumentoChar"/>
    <w:pPr>
      <w:shd w:val="clear" w:color="000000" w:fill="000080"/>
      <w:autoSpaceDE w:val="0"/>
      <w:autoSpaceDN w:val="0"/>
    </w:pPr>
    <w:rPr>
      <w:rFonts w:ascii="Times New Roman" w:hAnsi="Times New Roman"/>
    </w:rPr>
  </w:style>
  <w:style w:type="character" w:customStyle="1" w:styleId="MapadoDocumentoChar">
    <w:name w:val="Mapa do Documento Char"/>
    <w:basedOn w:val="Fontepargpadro"/>
    <w:link w:val="MapadoDocumento"/>
    <w:rPr>
      <w:rFonts w:ascii="Tahoma" w:eastAsia="Tahoma" w:hAnsi="Tahoma"/>
      <w:w w:val="100"/>
      <w:sz w:val="20"/>
      <w:szCs w:val="20"/>
      <w:shd w:val="clear" w:color="000000" w:fill="000080"/>
    </w:rPr>
  </w:style>
  <w:style w:type="paragraph" w:customStyle="1" w:styleId="CharCharCharCharCharChar">
    <w:name w:val="Char Char Char Char Char Char"/>
    <w:basedOn w:val="Normal"/>
    <w:pPr>
      <w:autoSpaceDE w:val="0"/>
      <w:autoSpaceDN w:val="0"/>
    </w:pPr>
    <w:rPr>
      <w:rFonts w:ascii="Verdana" w:eastAsia="Verdana" w:hAnsi="Verdana"/>
    </w:rPr>
  </w:style>
  <w:style w:type="paragraph" w:styleId="Lista">
    <w:name w:val="List"/>
    <w:basedOn w:val="Normal"/>
    <w:pPr>
      <w:autoSpaceDE w:val="0"/>
      <w:autoSpaceDN w:val="0"/>
      <w:ind w:left="283" w:hanging="283"/>
    </w:pPr>
    <w:rPr>
      <w:sz w:val="24"/>
      <w:szCs w:val="24"/>
    </w:rPr>
  </w:style>
  <w:style w:type="paragraph" w:customStyle="1" w:styleId="Body1">
    <w:name w:val="Body 1"/>
    <w:basedOn w:val="Normal"/>
    <w:pPr>
      <w:ind w:left="567"/>
      <w:jc w:val="both"/>
    </w:pPr>
  </w:style>
  <w:style w:type="paragraph" w:customStyle="1" w:styleId="BNDES">
    <w:name w:val="BNDES"/>
    <w:basedOn w:val="Normal"/>
    <w:pPr>
      <w:autoSpaceDE w:val="0"/>
      <w:autoSpaceDN w:val="0"/>
    </w:pPr>
    <w:rPr>
      <w:rFonts w:ascii="Arial" w:eastAsia="Arial" w:hAnsi="Arial"/>
      <w:sz w:val="24"/>
      <w:szCs w:val="24"/>
    </w:rPr>
  </w:style>
  <w:style w:type="character" w:customStyle="1" w:styleId="BNDESChar">
    <w:name w:val="BNDES Char"/>
    <w:rPr>
      <w:rFonts w:ascii="Arial" w:eastAsia="Arial" w:hAnsi="Arial"/>
      <w:w w:val="100"/>
      <w:sz w:val="24"/>
      <w:szCs w:val="24"/>
      <w:shd w:val="clear" w:color="auto" w:fill="auto"/>
    </w:rPr>
  </w:style>
  <w:style w:type="paragraph" w:customStyle="1" w:styleId="Paraa">
    <w:name w:val="Para (a)"/>
    <w:basedOn w:val="Normal"/>
    <w:pPr>
      <w:autoSpaceDE w:val="0"/>
      <w:autoSpaceDN w:val="0"/>
      <w:ind w:left="720" w:firstLine="720"/>
    </w:pPr>
    <w:rPr>
      <w:sz w:val="24"/>
      <w:szCs w:val="24"/>
    </w:rPr>
  </w:style>
  <w:style w:type="paragraph" w:customStyle="1" w:styleId="Para0">
    <w:name w:val="Para"/>
    <w:basedOn w:val="Normal"/>
    <w:pPr>
      <w:autoSpaceDE w:val="0"/>
      <w:autoSpaceDN w:val="0"/>
      <w:ind w:firstLine="720"/>
    </w:pPr>
    <w:rPr>
      <w:sz w:val="24"/>
      <w:szCs w:val="24"/>
    </w:rPr>
  </w:style>
  <w:style w:type="character" w:customStyle="1" w:styleId="MBPCItalics">
    <w:name w:val="MBPC_Italics"/>
    <w:aliases w:val="c2"/>
    <w:rPr>
      <w:rFonts w:ascii="Times New Roman" w:eastAsia="Times New Roman" w:hAnsi="Times New Roman"/>
      <w:i/>
      <w:w w:val="100"/>
      <w:sz w:val="24"/>
      <w:szCs w:val="24"/>
      <w:shd w:val="clear" w:color="auto" w:fill="auto"/>
    </w:rPr>
  </w:style>
  <w:style w:type="paragraph" w:customStyle="1" w:styleId="CcList">
    <w:name w:val="Cc List"/>
    <w:basedOn w:val="Normal"/>
    <w:pPr>
      <w:keepLines/>
      <w:autoSpaceDE w:val="0"/>
      <w:autoSpaceDN w:val="0"/>
      <w:ind w:left="360" w:hanging="360"/>
    </w:pPr>
    <w:rPr>
      <w:rFonts w:ascii="Arial" w:eastAsia="Arial" w:hAnsi="Arial"/>
    </w:rPr>
  </w:style>
  <w:style w:type="paragraph" w:styleId="TextosemFormatao">
    <w:name w:val="Plain Text"/>
    <w:basedOn w:val="Normal"/>
    <w:link w:val="TextosemFormataoChar"/>
    <w:uiPriority w:val="99"/>
    <w:pPr>
      <w:autoSpaceDE w:val="0"/>
      <w:autoSpaceDN w:val="0"/>
    </w:pPr>
    <w:rPr>
      <w:rFonts w:ascii="Consolas" w:eastAsia="Consolas" w:hAnsi="Consolas"/>
      <w:sz w:val="21"/>
      <w:szCs w:val="21"/>
    </w:rPr>
  </w:style>
  <w:style w:type="character" w:customStyle="1" w:styleId="TextosemFormataoChar">
    <w:name w:val="Texto sem Formatação Char"/>
    <w:basedOn w:val="Fontepargpadro"/>
    <w:link w:val="TextosemFormatao"/>
    <w:uiPriority w:val="99"/>
    <w:rPr>
      <w:rFonts w:ascii="Consolas" w:eastAsia="Consolas" w:hAnsi="Consolas"/>
      <w:w w:val="100"/>
      <w:sz w:val="21"/>
      <w:szCs w:val="21"/>
      <w:shd w:val="clear" w:color="auto" w:fill="auto"/>
    </w:rPr>
  </w:style>
  <w:style w:type="character" w:customStyle="1" w:styleId="Char11">
    <w:name w:val="Char11"/>
    <w:rPr>
      <w:w w:val="100"/>
      <w:sz w:val="24"/>
      <w:szCs w:val="24"/>
      <w:shd w:val="clear" w:color="auto" w:fill="auto"/>
    </w:rPr>
  </w:style>
  <w:style w:type="character" w:customStyle="1" w:styleId="Char2">
    <w:name w:val="Char2"/>
    <w:rPr>
      <w:w w:val="100"/>
      <w:sz w:val="24"/>
      <w:szCs w:val="24"/>
      <w:shd w:val="clear" w:color="auto" w:fill="auto"/>
    </w:rPr>
  </w:style>
  <w:style w:type="paragraph" w:customStyle="1" w:styleId="CharCharCharCharCharChar1">
    <w:name w:val="Char Char Char Char Char Char1"/>
    <w:basedOn w:val="Normal"/>
    <w:pPr>
      <w:autoSpaceDE w:val="0"/>
      <w:autoSpaceDN w:val="0"/>
    </w:pPr>
    <w:rPr>
      <w:rFonts w:ascii="Verdana" w:eastAsia="Verdana" w:hAnsi="Verdana"/>
    </w:rPr>
  </w:style>
  <w:style w:type="paragraph" w:customStyle="1" w:styleId="Default">
    <w:name w:val="Default"/>
    <w:pPr>
      <w:autoSpaceDE w:val="0"/>
      <w:autoSpaceDN w:val="0"/>
    </w:pPr>
    <w:rPr>
      <w:color w:val="000000"/>
      <w:sz w:val="24"/>
      <w:szCs w:val="24"/>
    </w:rPr>
  </w:style>
  <w:style w:type="paragraph" w:styleId="Reviso">
    <w:name w:val="Revision"/>
    <w:uiPriority w:val="99"/>
    <w:pPr>
      <w:autoSpaceDE w:val="0"/>
      <w:autoSpaceDN w:val="0"/>
    </w:pPr>
    <w:rPr>
      <w:sz w:val="24"/>
      <w:szCs w:val="24"/>
    </w:rPr>
  </w:style>
  <w:style w:type="paragraph" w:styleId="Lista2">
    <w:name w:val="List 2"/>
    <w:basedOn w:val="Normal"/>
    <w:uiPriority w:val="99"/>
    <w:pPr>
      <w:autoSpaceDE w:val="0"/>
      <w:autoSpaceDN w:val="0"/>
      <w:ind w:left="566" w:hanging="283"/>
    </w:pPr>
    <w:rPr>
      <w:sz w:val="24"/>
      <w:szCs w:val="24"/>
    </w:rPr>
  </w:style>
  <w:style w:type="paragraph" w:customStyle="1" w:styleId="para1">
    <w:name w:val="para1"/>
    <w:basedOn w:val="Corpodetexto"/>
    <w:pPr>
      <w:autoSpaceDE w:val="0"/>
      <w:autoSpaceDN w:val="0"/>
      <w:ind w:left="540" w:hanging="540"/>
    </w:pPr>
    <w:rPr>
      <w:sz w:val="24"/>
      <w:szCs w:val="24"/>
    </w:rPr>
  </w:style>
  <w:style w:type="paragraph" w:customStyle="1" w:styleId="alpha4">
    <w:name w:val="alpha 4"/>
    <w:basedOn w:val="Normal"/>
    <w:pPr>
      <w:numPr>
        <w:numId w:val="10"/>
      </w:numPr>
    </w:pPr>
  </w:style>
  <w:style w:type="paragraph" w:customStyle="1" w:styleId="alpha3">
    <w:name w:val="alpha 3"/>
    <w:basedOn w:val="Normal"/>
    <w:pPr>
      <w:numPr>
        <w:numId w:val="9"/>
      </w:numPr>
    </w:pPr>
  </w:style>
  <w:style w:type="paragraph" w:customStyle="1" w:styleId="Level1">
    <w:name w:val="Level 1"/>
    <w:basedOn w:val="Normal"/>
    <w:pPr>
      <w:numPr>
        <w:numId w:val="27"/>
      </w:numPr>
    </w:pPr>
  </w:style>
  <w:style w:type="paragraph" w:customStyle="1" w:styleId="Level2">
    <w:name w:val="Level 2"/>
    <w:basedOn w:val="Normal"/>
    <w:link w:val="Level2Char"/>
    <w:qFormat/>
    <w:pPr>
      <w:numPr>
        <w:ilvl w:val="1"/>
        <w:numId w:val="27"/>
      </w:numPr>
      <w:tabs>
        <w:tab w:val="left" w:pos="567"/>
      </w:tabs>
    </w:pPr>
  </w:style>
  <w:style w:type="paragraph" w:customStyle="1" w:styleId="Level3">
    <w:name w:val="Level 3"/>
    <w:basedOn w:val="Normal"/>
    <w:link w:val="Level3Char"/>
    <w:pPr>
      <w:numPr>
        <w:ilvl w:val="2"/>
        <w:numId w:val="27"/>
      </w:numPr>
    </w:pPr>
  </w:style>
  <w:style w:type="character" w:customStyle="1" w:styleId="Level3Char">
    <w:name w:val="Level 3 Char"/>
    <w:link w:val="Level3"/>
    <w:rPr>
      <w:rFonts w:ascii="Tahoma" w:eastAsia="Tahoma" w:hAnsi="Tahoma"/>
    </w:rPr>
  </w:style>
  <w:style w:type="paragraph" w:customStyle="1" w:styleId="Level4">
    <w:name w:val="Level 4"/>
    <w:basedOn w:val="Normal"/>
    <w:pPr>
      <w:numPr>
        <w:ilvl w:val="3"/>
        <w:numId w:val="27"/>
      </w:numPr>
    </w:pPr>
  </w:style>
  <w:style w:type="paragraph" w:customStyle="1" w:styleId="Level5">
    <w:name w:val="Level 5"/>
    <w:basedOn w:val="Normal"/>
    <w:pPr>
      <w:numPr>
        <w:ilvl w:val="4"/>
        <w:numId w:val="27"/>
      </w:numPr>
    </w:pPr>
  </w:style>
  <w:style w:type="paragraph" w:customStyle="1" w:styleId="Level6">
    <w:name w:val="Level 6"/>
    <w:basedOn w:val="Normal"/>
    <w:pPr>
      <w:numPr>
        <w:ilvl w:val="5"/>
        <w:numId w:val="27"/>
      </w:numPr>
    </w:pPr>
  </w:style>
  <w:style w:type="paragraph" w:customStyle="1" w:styleId="roman2">
    <w:name w:val="roman 2"/>
    <w:basedOn w:val="Normal"/>
    <w:pPr>
      <w:numPr>
        <w:numId w:val="31"/>
      </w:numPr>
    </w:pPr>
  </w:style>
  <w:style w:type="paragraph" w:customStyle="1" w:styleId="Body3">
    <w:name w:val="Body 3"/>
    <w:basedOn w:val="Normal"/>
    <w:pPr>
      <w:ind w:left="2041"/>
      <w:jc w:val="both"/>
    </w:pPr>
  </w:style>
  <w:style w:type="paragraph" w:customStyle="1" w:styleId="alpha2">
    <w:name w:val="alpha 2"/>
    <w:basedOn w:val="Normal"/>
    <w:pPr>
      <w:numPr>
        <w:numId w:val="8"/>
      </w:numPr>
    </w:pPr>
  </w:style>
  <w:style w:type="paragraph" w:customStyle="1" w:styleId="Body">
    <w:name w:val="Body"/>
    <w:basedOn w:val="Normal"/>
    <w:pPr>
      <w:jc w:val="both"/>
    </w:pPr>
  </w:style>
  <w:style w:type="paragraph" w:customStyle="1" w:styleId="Body2">
    <w:name w:val="Body 2"/>
    <w:basedOn w:val="Normal"/>
    <w:pPr>
      <w:ind w:left="1247"/>
      <w:jc w:val="both"/>
    </w:pPr>
  </w:style>
  <w:style w:type="paragraph" w:customStyle="1" w:styleId="SubTtulo0">
    <w:name w:val="SubTítulo"/>
    <w:basedOn w:val="Normal"/>
    <w:next w:val="Body"/>
    <w:pPr>
      <w:keepNext/>
      <w:jc w:val="both"/>
    </w:pPr>
    <w:rPr>
      <w:b/>
      <w:sz w:val="21"/>
      <w:szCs w:val="21"/>
    </w:rPr>
  </w:style>
  <w:style w:type="paragraph" w:customStyle="1" w:styleId="UCRoman1">
    <w:name w:val="UCRoman 1"/>
    <w:basedOn w:val="Normal"/>
    <w:pPr>
      <w:numPr>
        <w:numId w:val="45"/>
      </w:numPr>
    </w:pPr>
  </w:style>
  <w:style w:type="paragraph" w:customStyle="1" w:styleId="alpha5">
    <w:name w:val="alpha 5"/>
    <w:basedOn w:val="Normal"/>
    <w:pPr>
      <w:numPr>
        <w:numId w:val="11"/>
      </w:numPr>
    </w:pPr>
  </w:style>
  <w:style w:type="character" w:customStyle="1" w:styleId="DeltaViewComment">
    <w:name w:val="DeltaView Comment"/>
    <w:rPr>
      <w:color w:val="000000"/>
      <w:w w:val="100"/>
      <w:sz w:val="20"/>
      <w:szCs w:val="20"/>
      <w:shd w:val="clear" w:color="auto" w:fill="auto"/>
    </w:rPr>
  </w:style>
  <w:style w:type="character" w:customStyle="1" w:styleId="DeltaViewInsertedComment">
    <w:name w:val="DeltaView Inserted Comment"/>
    <w:rPr>
      <w:color w:val="0000FF"/>
      <w:w w:val="100"/>
      <w:sz w:val="20"/>
      <w:szCs w:val="20"/>
      <w:u w:val="double"/>
      <w:shd w:val="clear" w:color="auto" w:fill="auto"/>
    </w:rPr>
  </w:style>
  <w:style w:type="character" w:customStyle="1" w:styleId="DeltaViewDeletedComment">
    <w:name w:val="DeltaView Deleted Comment"/>
    <w:rPr>
      <w:strike/>
      <w:color w:val="FF0000"/>
      <w:w w:val="100"/>
      <w:sz w:val="20"/>
      <w:szCs w:val="20"/>
      <w:shd w:val="clear" w:color="auto" w:fill="auto"/>
    </w:rPr>
  </w:style>
  <w:style w:type="paragraph" w:customStyle="1" w:styleId="Assin0">
    <w:name w:val="Assin"/>
    <w:basedOn w:val="Normal"/>
    <w:pPr>
      <w:tabs>
        <w:tab w:val="left" w:pos="1247"/>
      </w:tabs>
      <w:ind w:left="2041"/>
    </w:pPr>
    <w:rPr>
      <w:sz w:val="22"/>
      <w:szCs w:val="22"/>
    </w:rPr>
  </w:style>
  <w:style w:type="paragraph" w:customStyle="1" w:styleId="TtuloAnexo">
    <w:name w:val="Título/Anexo"/>
    <w:basedOn w:val="Normal"/>
    <w:next w:val="Body"/>
    <w:pPr>
      <w:keepNext/>
      <w:pageBreakBefore/>
      <w:jc w:val="center"/>
    </w:pPr>
    <w:rPr>
      <w:b/>
      <w:sz w:val="22"/>
      <w:szCs w:val="22"/>
    </w:rPr>
  </w:style>
  <w:style w:type="paragraph" w:customStyle="1" w:styleId="CellBody">
    <w:name w:val="CellBody"/>
    <w:basedOn w:val="Normal"/>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eastAsia="Tahoma" w:hAnsi="Tahoma"/>
      <w:w w:val="100"/>
      <w:sz w:val="20"/>
      <w:szCs w:val="20"/>
      <w:shd w:val="clear" w:color="auto" w:fill="auto"/>
    </w:rPr>
  </w:style>
  <w:style w:type="paragraph" w:customStyle="1" w:styleId="TableTitle">
    <w:name w:val="Table Title"/>
    <w:basedOn w:val="Normal"/>
    <w:next w:val="Normal"/>
    <w:rPr>
      <w:rFonts w:ascii="Arial" w:eastAsia="Arial" w:hAnsi="Arial"/>
      <w:b/>
      <w:caps/>
      <w:sz w:val="18"/>
      <w:szCs w:val="18"/>
    </w:rPr>
  </w:style>
  <w:style w:type="paragraph" w:customStyle="1" w:styleId="Centered">
    <w:name w:val="Centered"/>
    <w:basedOn w:val="Normal"/>
    <w:pPr>
      <w:keepNext/>
      <w:jc w:val="center"/>
    </w:pPr>
    <w:rPr>
      <w:b/>
      <w:sz w:val="18"/>
      <w:szCs w:val="18"/>
    </w:rPr>
  </w:style>
  <w:style w:type="paragraph" w:customStyle="1" w:styleId="para10">
    <w:name w:val="para10"/>
    <w:pPr>
      <w:tabs>
        <w:tab w:val="left" w:pos="0"/>
        <w:tab w:val="left" w:pos="1418"/>
        <w:tab w:val="left" w:pos="2835"/>
        <w:tab w:val="left" w:pos="4252"/>
      </w:tabs>
      <w:autoSpaceDE w:val="0"/>
      <w:autoSpaceDN w:val="0"/>
      <w:jc w:val="both"/>
    </w:pPr>
    <w:rPr>
      <w:rFonts w:ascii="Times" w:eastAsia="Verdana" w:hAnsi="Times"/>
    </w:rPr>
  </w:style>
  <w:style w:type="paragraph" w:styleId="Textoembloco">
    <w:name w:val="Block Text"/>
    <w:basedOn w:val="Normal"/>
    <w:pPr>
      <w:tabs>
        <w:tab w:val="left" w:pos="9072"/>
      </w:tabs>
      <w:ind w:left="426" w:right="-1"/>
    </w:pPr>
  </w:style>
  <w:style w:type="paragraph" w:customStyle="1" w:styleId="c3">
    <w:name w:val="c3"/>
    <w:basedOn w:val="Normal"/>
    <w:pPr>
      <w:jc w:val="center"/>
    </w:pPr>
    <w:rPr>
      <w:rFonts w:ascii="Times" w:eastAsia="Verdana" w:hAnsi="Times"/>
    </w:rPr>
  </w:style>
  <w:style w:type="character" w:styleId="HiperlinkVisitado">
    <w:name w:val="FollowedHyperlink"/>
    <w:basedOn w:val="Fontepargpadro"/>
    <w:rPr>
      <w:rFonts w:ascii="Tahoma" w:eastAsia="Tahoma" w:hAnsi="Tahoma"/>
      <w:w w:val="100"/>
      <w:sz w:val="20"/>
      <w:szCs w:val="20"/>
      <w:u w:val="none"/>
      <w:shd w:val="clear" w:color="auto" w:fill="auto"/>
    </w:rPr>
  </w:style>
  <w:style w:type="paragraph" w:customStyle="1" w:styleId="CorpodetextobtBT">
    <w:name w:val="Corpo de texto.bt.BT"/>
    <w:basedOn w:val="Normal"/>
    <w:rPr>
      <w:rFonts w:ascii="Arial" w:eastAsia="Arial" w:hAnsi="Arial"/>
    </w:rPr>
  </w:style>
  <w:style w:type="character" w:customStyle="1" w:styleId="bodytext3char">
    <w:name w:val="bodytext3char"/>
    <w:basedOn w:val="Fontepargpadro"/>
  </w:style>
  <w:style w:type="paragraph" w:customStyle="1" w:styleId="Citipet">
    <w:name w:val="Citipet"/>
    <w:pPr>
      <w:ind w:left="1418" w:right="1134"/>
      <w:jc w:val="both"/>
    </w:pPr>
  </w:style>
  <w:style w:type="paragraph" w:customStyle="1" w:styleId="Switzerland">
    <w:name w:val="Switzerland"/>
    <w:basedOn w:val="Corpodetexto"/>
    <w:rPr>
      <w:rFonts w:ascii="Times New Roman" w:eastAsia="MS Mincho" w:hAnsi="Times New Roman"/>
      <w:sz w:val="22"/>
      <w:szCs w:val="22"/>
    </w:rPr>
  </w:style>
  <w:style w:type="character" w:customStyle="1" w:styleId="SubttuloChar">
    <w:name w:val="Subtítulo Char"/>
    <w:basedOn w:val="Fontepargpadro"/>
    <w:link w:val="Subttulo"/>
    <w:rPr>
      <w:rFonts w:ascii="Arial" w:eastAsia="Arial" w:hAnsi="Arial"/>
      <w:w w:val="100"/>
      <w:sz w:val="20"/>
      <w:szCs w:val="20"/>
      <w:shd w:val="clear" w:color="auto" w:fill="auto"/>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textAlignment w:val="baseline"/>
    </w:pPr>
    <w:rPr>
      <w:rFonts w:ascii="Verdana" w:eastAsia="MS Mincho" w:hAnsi="Verdana"/>
    </w:rPr>
  </w:style>
  <w:style w:type="paragraph" w:customStyle="1" w:styleId="PargrafodaLista2">
    <w:name w:val="Parágrafo da Lista2"/>
    <w:basedOn w:val="Normal"/>
    <w:qFormat/>
    <w:pPr>
      <w:ind w:left="708"/>
    </w:pPr>
  </w:style>
  <w:style w:type="paragraph" w:customStyle="1" w:styleId="times">
    <w:name w:val="times"/>
    <w:basedOn w:val="Normal"/>
  </w:style>
  <w:style w:type="character" w:customStyle="1" w:styleId="left">
    <w:name w:val="left"/>
    <w:basedOn w:val="Fontepargpadro"/>
  </w:style>
  <w:style w:type="paragraph" w:customStyle="1" w:styleId="PargrafodaLista1">
    <w:name w:val="Parágrafo da Lista1"/>
    <w:basedOn w:val="Normal"/>
    <w:qFormat/>
    <w:pPr>
      <w:ind w:left="720"/>
    </w:pPr>
  </w:style>
  <w:style w:type="paragraph" w:customStyle="1" w:styleId="CharChar">
    <w:name w:val="Char Char"/>
    <w:basedOn w:val="Normal"/>
    <w:rPr>
      <w:rFonts w:ascii="Verdana" w:eastAsia="MS Mincho" w:hAnsi="Verdana"/>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textAlignment w:val="baseline"/>
    </w:pPr>
    <w:rPr>
      <w:rFonts w:ascii="Verdana" w:eastAsia="MS Mincho" w:hAnsi="Verdana"/>
    </w:rPr>
  </w:style>
  <w:style w:type="paragraph" w:customStyle="1" w:styleId="Char1CharCharCharCharCharCharCharCharCharCharCharChar">
    <w:name w:val="Char1 Char Char Char Char Char Char Char Char Char Char Char Char"/>
    <w:basedOn w:val="Normal"/>
    <w:rPr>
      <w:rFonts w:ascii="Verdana" w:eastAsia="Verdana" w:hAnsi="Verdana"/>
    </w:rPr>
  </w:style>
  <w:style w:type="character" w:customStyle="1" w:styleId="INDENT2">
    <w:name w:val="INDENT 2"/>
    <w:rPr>
      <w:rFonts w:ascii="Times New Roman" w:eastAsia="Times New Roman" w:hAnsi="Times New Roman"/>
      <w:w w:val="100"/>
      <w:sz w:val="24"/>
      <w:szCs w:val="24"/>
      <w:shd w:val="clear" w:color="auto" w:fill="auto"/>
    </w:rPr>
  </w:style>
  <w:style w:type="character" w:customStyle="1" w:styleId="label">
    <w:name w:val="label"/>
    <w:basedOn w:val="Fontepargpadro"/>
  </w:style>
  <w:style w:type="character" w:customStyle="1" w:styleId="paginabasicatexto1">
    <w:name w:val="pagina_basica_texto1"/>
    <w:rPr>
      <w:rFonts w:ascii="Trebuchet MS" w:eastAsia="Trebuchet MS" w:hAnsi="Trebuchet MS"/>
      <w:b w:val="0"/>
      <w:color w:val="003D6E"/>
      <w:w w:val="100"/>
      <w:sz w:val="10"/>
      <w:szCs w:val="10"/>
      <w:shd w:val="clear" w:color="auto" w:fill="auto"/>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s>
      <w:autoSpaceDE w:val="0"/>
      <w:autoSpaceDN w:val="0"/>
    </w:pPr>
    <w:rPr>
      <w:rFonts w:ascii="Tahoma" w:eastAsia="Tahoma" w:hAnsi="Tahoma"/>
      <w:color w:val="000000"/>
      <w:sz w:val="36"/>
      <w:szCs w:val="36"/>
    </w:rPr>
  </w:style>
  <w:style w:type="paragraph" w:customStyle="1" w:styleId="citcar">
    <w:name w:val="citcar"/>
    <w:basedOn w:val="Normal"/>
    <w:next w:val="DeltaViewTableHeading"/>
    <w:pPr>
      <w:numPr>
        <w:ilvl w:val="5"/>
        <w:numId w:val="3"/>
      </w:numPr>
      <w:ind w:right="1134" w:firstLine="0"/>
    </w:pPr>
  </w:style>
  <w:style w:type="paragraph" w:customStyle="1" w:styleId="FootnoteTextcont">
    <w:name w:val="Footnote Text cont"/>
    <w:basedOn w:val="Normal"/>
    <w:pPr>
      <w:ind w:left="227"/>
    </w:pPr>
    <w:rPr>
      <w:rFonts w:ascii="Arial" w:eastAsia="Arial" w:hAnsi="Arial"/>
      <w:sz w:val="16"/>
      <w:szCs w:val="16"/>
    </w:rPr>
  </w:style>
  <w:style w:type="paragraph" w:customStyle="1" w:styleId="Heading">
    <w:name w:val="Heading"/>
    <w:basedOn w:val="Normal"/>
    <w:rPr>
      <w:rFonts w:ascii="Arial" w:eastAsia="Arial" w:hAnsi="Arial"/>
      <w:b/>
      <w:smallCaps/>
      <w:sz w:val="22"/>
      <w:szCs w:val="22"/>
    </w:rPr>
  </w:style>
  <w:style w:type="paragraph" w:customStyle="1" w:styleId="Parties">
    <w:name w:val="Parties"/>
    <w:basedOn w:val="Normal"/>
    <w:pPr>
      <w:numPr>
        <w:numId w:val="28"/>
      </w:numPr>
    </w:pPr>
  </w:style>
  <w:style w:type="paragraph" w:customStyle="1" w:styleId="Recitals">
    <w:name w:val="Recitals"/>
    <w:basedOn w:val="Normal"/>
    <w:pPr>
      <w:numPr>
        <w:numId w:val="29"/>
      </w:numPr>
    </w:pPr>
  </w:style>
  <w:style w:type="paragraph" w:customStyle="1" w:styleId="Parties2">
    <w:name w:val="Parties 2"/>
    <w:basedOn w:val="Normal"/>
    <w:pPr>
      <w:numPr>
        <w:ilvl w:val="2"/>
        <w:numId w:val="4"/>
      </w:numPr>
    </w:pPr>
  </w:style>
  <w:style w:type="paragraph" w:customStyle="1" w:styleId="Recitals2">
    <w:name w:val="Recitals 2"/>
    <w:basedOn w:val="Normal"/>
    <w:pPr>
      <w:numPr>
        <w:ilvl w:val="3"/>
        <w:numId w:val="4"/>
      </w:numPr>
    </w:pPr>
  </w:style>
  <w:style w:type="paragraph" w:styleId="Commarcadores">
    <w:name w:val="List Bullet"/>
    <w:basedOn w:val="Normal"/>
    <w:pPr>
      <w:numPr>
        <w:numId w:val="5"/>
      </w:numPr>
    </w:p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pPr>
      <w:textAlignment w:val="baseline"/>
    </w:pPr>
    <w:rPr>
      <w:rFonts w:ascii="Verdana" w:eastAsia="MS Mincho" w:hAnsi="Verdana"/>
    </w:rPr>
  </w:style>
  <w:style w:type="paragraph" w:customStyle="1" w:styleId="CharChar2">
    <w:name w:val="Char Char2"/>
    <w:basedOn w:val="Normal"/>
    <w:rPr>
      <w:rFonts w:ascii="Verdana" w:eastAsia="MS Mincho" w:hAnsi="Verdana"/>
    </w:rPr>
  </w:style>
  <w:style w:type="paragraph" w:customStyle="1" w:styleId="CharChar1CharCharCharCharCharCharCharCharCharCharCharCharCharCharCharCharCharCharChar2">
    <w:name w:val="Char Char1 Char Char Char Char Char Char Char Char Char Char Char Char Char Char Char Char Char Char Char2"/>
    <w:basedOn w:val="Normal"/>
    <w:pPr>
      <w:textAlignment w:val="baseline"/>
    </w:pPr>
    <w:rPr>
      <w:rFonts w:ascii="Verdana" w:eastAsia="MS Mincho" w:hAnsi="Verdana"/>
    </w:rPr>
  </w:style>
  <w:style w:type="paragraph" w:customStyle="1" w:styleId="Char1CharCharCharCharCharCharCharCharCharCharCharChar2">
    <w:name w:val="Char1 Char Char Char Char Char Char Char Char Char Char Char Char2"/>
    <w:basedOn w:val="Normal"/>
    <w:rPr>
      <w:rFonts w:ascii="Verdana" w:eastAsia="Verdana" w:hAnsi="Verdana"/>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textAlignment w:val="baseline"/>
    </w:pPr>
    <w:rPr>
      <w:rFonts w:ascii="Verdana" w:eastAsia="MS Mincho" w:hAnsi="Verdana"/>
    </w:rPr>
  </w:style>
  <w:style w:type="paragraph" w:customStyle="1" w:styleId="CharChar1">
    <w:name w:val="Char Char1"/>
    <w:basedOn w:val="Normal"/>
    <w:rPr>
      <w:rFonts w:ascii="Verdana" w:eastAsia="MS Mincho" w:hAnsi="Verdana"/>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pPr>
      <w:textAlignment w:val="baseline"/>
    </w:pPr>
    <w:rPr>
      <w:rFonts w:ascii="Verdana" w:eastAsia="MS Mincho" w:hAnsi="Verdana"/>
    </w:rPr>
  </w:style>
  <w:style w:type="paragraph" w:customStyle="1" w:styleId="Char1CharCharCharCharCharCharCharCharCharCharCharChar1">
    <w:name w:val="Char1 Char Char Char Char Char Char Char Char Char Char Char Char1"/>
    <w:basedOn w:val="Normal"/>
    <w:rPr>
      <w:rFonts w:ascii="Verdana" w:eastAsia="Verdana" w:hAnsi="Verdana"/>
    </w:rPr>
  </w:style>
  <w:style w:type="paragraph" w:customStyle="1" w:styleId="alpha1">
    <w:name w:val="alpha 1"/>
    <w:basedOn w:val="Normal"/>
    <w:pPr>
      <w:numPr>
        <w:numId w:val="7"/>
      </w:numPr>
    </w:pPr>
  </w:style>
  <w:style w:type="paragraph" w:customStyle="1" w:styleId="alpha6">
    <w:name w:val="alpha 6"/>
    <w:basedOn w:val="Normal"/>
    <w:pPr>
      <w:numPr>
        <w:numId w:val="12"/>
      </w:numPr>
    </w:pPr>
  </w:style>
  <w:style w:type="paragraph" w:customStyle="1" w:styleId="Anexo1">
    <w:name w:val="Anexo 1"/>
    <w:basedOn w:val="Normal"/>
    <w:pPr>
      <w:numPr>
        <w:numId w:val="13"/>
      </w:numPr>
    </w:pPr>
  </w:style>
  <w:style w:type="paragraph" w:customStyle="1" w:styleId="Anexo2">
    <w:name w:val="Anexo 2"/>
    <w:basedOn w:val="Normal"/>
    <w:pPr>
      <w:numPr>
        <w:ilvl w:val="1"/>
        <w:numId w:val="13"/>
      </w:numPr>
    </w:pPr>
  </w:style>
  <w:style w:type="paragraph" w:customStyle="1" w:styleId="Anexo3">
    <w:name w:val="Anexo 3"/>
    <w:basedOn w:val="Normal"/>
    <w:pPr>
      <w:numPr>
        <w:ilvl w:val="2"/>
        <w:numId w:val="13"/>
      </w:numPr>
    </w:pPr>
  </w:style>
  <w:style w:type="paragraph" w:customStyle="1" w:styleId="Anexo4">
    <w:name w:val="Anexo 4"/>
    <w:basedOn w:val="Normal"/>
    <w:pPr>
      <w:numPr>
        <w:ilvl w:val="3"/>
        <w:numId w:val="13"/>
      </w:numPr>
    </w:pPr>
  </w:style>
  <w:style w:type="paragraph" w:customStyle="1" w:styleId="Anexo5">
    <w:name w:val="Anexo 5"/>
    <w:basedOn w:val="Normal"/>
    <w:pPr>
      <w:numPr>
        <w:ilvl w:val="4"/>
        <w:numId w:val="13"/>
      </w:numPr>
    </w:pPr>
  </w:style>
  <w:style w:type="paragraph" w:customStyle="1" w:styleId="Anexo6">
    <w:name w:val="Anexo 6"/>
    <w:basedOn w:val="Normal"/>
    <w:pPr>
      <w:numPr>
        <w:ilvl w:val="5"/>
        <w:numId w:val="13"/>
      </w:numPr>
    </w:pPr>
  </w:style>
  <w:style w:type="paragraph" w:customStyle="1" w:styleId="Body4">
    <w:name w:val="Body 4"/>
    <w:basedOn w:val="Normal"/>
    <w:pPr>
      <w:ind w:left="2722"/>
      <w:jc w:val="both"/>
    </w:pPr>
  </w:style>
  <w:style w:type="paragraph" w:customStyle="1" w:styleId="Body5">
    <w:name w:val="Body 5"/>
    <w:basedOn w:val="Normal"/>
    <w:pPr>
      <w:ind w:left="3289"/>
      <w:jc w:val="both"/>
    </w:pPr>
  </w:style>
  <w:style w:type="paragraph" w:customStyle="1" w:styleId="Body6">
    <w:name w:val="Body 6"/>
    <w:basedOn w:val="Normal"/>
    <w:pPr>
      <w:ind w:left="3969"/>
      <w:jc w:val="both"/>
    </w:pPr>
  </w:style>
  <w:style w:type="paragraph" w:customStyle="1" w:styleId="bullet1">
    <w:name w:val="bullet 1"/>
    <w:basedOn w:val="Normal"/>
    <w:pPr>
      <w:numPr>
        <w:numId w:val="14"/>
      </w:numPr>
    </w:pPr>
  </w:style>
  <w:style w:type="paragraph" w:customStyle="1" w:styleId="bullet2">
    <w:name w:val="bullet 2"/>
    <w:basedOn w:val="Normal"/>
    <w:pPr>
      <w:numPr>
        <w:numId w:val="15"/>
      </w:numPr>
    </w:pPr>
  </w:style>
  <w:style w:type="paragraph" w:customStyle="1" w:styleId="bullet3">
    <w:name w:val="bullet 3"/>
    <w:basedOn w:val="Normal"/>
    <w:pPr>
      <w:numPr>
        <w:numId w:val="16"/>
      </w:numPr>
    </w:pPr>
  </w:style>
  <w:style w:type="paragraph" w:customStyle="1" w:styleId="bullet4">
    <w:name w:val="bullet 4"/>
    <w:basedOn w:val="Normal"/>
    <w:pPr>
      <w:numPr>
        <w:numId w:val="17"/>
      </w:numPr>
    </w:pPr>
  </w:style>
  <w:style w:type="paragraph" w:customStyle="1" w:styleId="bullet5">
    <w:name w:val="bullet 5"/>
    <w:basedOn w:val="Normal"/>
    <w:pPr>
      <w:numPr>
        <w:numId w:val="18"/>
      </w:numPr>
    </w:pPr>
  </w:style>
  <w:style w:type="paragraph" w:customStyle="1" w:styleId="bullet6">
    <w:name w:val="bullet 6"/>
    <w:basedOn w:val="Normal"/>
    <w:pPr>
      <w:numPr>
        <w:numId w:val="19"/>
      </w:numPr>
    </w:pPr>
  </w:style>
  <w:style w:type="paragraph" w:customStyle="1" w:styleId="CellHead">
    <w:name w:val="CellHead"/>
    <w:basedOn w:val="Normal"/>
    <w:pPr>
      <w:keepNext/>
    </w:pPr>
    <w:rPr>
      <w:b/>
    </w:rPr>
  </w:style>
  <w:style w:type="paragraph" w:customStyle="1" w:styleId="dashbullet1">
    <w:name w:val="dash bullet 1"/>
    <w:basedOn w:val="Normal"/>
    <w:pPr>
      <w:numPr>
        <w:numId w:val="20"/>
      </w:numPr>
    </w:pPr>
  </w:style>
  <w:style w:type="paragraph" w:customStyle="1" w:styleId="dashbullet2">
    <w:name w:val="dash bullet 2"/>
    <w:basedOn w:val="Normal"/>
    <w:pPr>
      <w:numPr>
        <w:numId w:val="21"/>
      </w:numPr>
    </w:pPr>
  </w:style>
  <w:style w:type="paragraph" w:customStyle="1" w:styleId="dashbullet3">
    <w:name w:val="dash bullet 3"/>
    <w:basedOn w:val="Normal"/>
    <w:pPr>
      <w:numPr>
        <w:numId w:val="22"/>
      </w:numPr>
    </w:pPr>
  </w:style>
  <w:style w:type="paragraph" w:customStyle="1" w:styleId="dashbullet4">
    <w:name w:val="dash bullet 4"/>
    <w:basedOn w:val="Normal"/>
    <w:pPr>
      <w:numPr>
        <w:numId w:val="23"/>
      </w:numPr>
    </w:pPr>
  </w:style>
  <w:style w:type="paragraph" w:customStyle="1" w:styleId="dashbullet5">
    <w:name w:val="dash bullet 5"/>
    <w:basedOn w:val="Normal"/>
    <w:pPr>
      <w:numPr>
        <w:numId w:val="24"/>
      </w:numPr>
    </w:pPr>
  </w:style>
  <w:style w:type="paragraph" w:customStyle="1" w:styleId="dashbullet6">
    <w:name w:val="dash bullet 6"/>
    <w:basedOn w:val="Normal"/>
    <w:pPr>
      <w:numPr>
        <w:numId w:val="25"/>
      </w:numPr>
    </w:pPr>
  </w:style>
  <w:style w:type="paragraph" w:customStyle="1" w:styleId="doublealpha">
    <w:name w:val="double alpha"/>
    <w:basedOn w:val="Normal"/>
    <w:pPr>
      <w:numPr>
        <w:numId w:val="26"/>
      </w:numPr>
    </w:pPr>
  </w:style>
  <w:style w:type="paragraph" w:customStyle="1" w:styleId="Head">
    <w:name w:val="Head"/>
    <w:basedOn w:val="Normal"/>
    <w:next w:val="Body"/>
    <w:pPr>
      <w:keepNext/>
      <w:jc w:val="both"/>
    </w:pPr>
    <w:rPr>
      <w:b/>
      <w:sz w:val="23"/>
      <w:szCs w:val="23"/>
    </w:rPr>
  </w:style>
  <w:style w:type="paragraph" w:customStyle="1" w:styleId="Head1">
    <w:name w:val="Head 1"/>
    <w:basedOn w:val="Normal"/>
    <w:next w:val="Body1"/>
    <w:pPr>
      <w:keepNext/>
      <w:ind w:left="567"/>
      <w:jc w:val="both"/>
    </w:pPr>
    <w:rPr>
      <w:b/>
      <w:sz w:val="22"/>
      <w:szCs w:val="22"/>
    </w:rPr>
  </w:style>
  <w:style w:type="paragraph" w:customStyle="1" w:styleId="Head2">
    <w:name w:val="Head 2"/>
    <w:basedOn w:val="Normal"/>
    <w:next w:val="Body2"/>
    <w:pPr>
      <w:keepNext/>
      <w:ind w:left="1247"/>
      <w:jc w:val="both"/>
    </w:pPr>
    <w:rPr>
      <w:b/>
      <w:sz w:val="21"/>
      <w:szCs w:val="21"/>
    </w:rPr>
  </w:style>
  <w:style w:type="paragraph" w:customStyle="1" w:styleId="Head3">
    <w:name w:val="Head 3"/>
    <w:basedOn w:val="Normal"/>
    <w:next w:val="Body3"/>
    <w:pPr>
      <w:keepNext/>
      <w:ind w:left="2041"/>
      <w:jc w:val="both"/>
    </w:pPr>
    <w:rPr>
      <w:b/>
    </w:rPr>
  </w:style>
  <w:style w:type="paragraph" w:styleId="ndicedeautoridades">
    <w:name w:val="table of authorities"/>
    <w:basedOn w:val="Normal"/>
    <w:next w:val="Normal"/>
    <w:pPr>
      <w:ind w:left="200" w:hanging="200"/>
    </w:pPr>
  </w:style>
  <w:style w:type="character" w:styleId="Refdenotadefim">
    <w:name w:val="endnote reference"/>
    <w:basedOn w:val="Fontepargpadro"/>
    <w:rPr>
      <w:rFonts w:ascii="Arial" w:eastAsia="Arial" w:hAnsi="Arial"/>
      <w:w w:val="100"/>
      <w:sz w:val="20"/>
      <w:szCs w:val="20"/>
      <w:shd w:val="clear" w:color="auto" w:fill="auto"/>
      <w:vertAlign w:val="superscript"/>
    </w:rPr>
  </w:style>
  <w:style w:type="paragraph" w:customStyle="1" w:styleId="Referncia">
    <w:name w:val="Referência"/>
    <w:basedOn w:val="Body"/>
    <w:rPr>
      <w:b/>
      <w:sz w:val="21"/>
      <w:szCs w:val="21"/>
    </w:rPr>
  </w:style>
  <w:style w:type="paragraph" w:customStyle="1" w:styleId="Rodap2">
    <w:name w:val="Rodapé2"/>
    <w:basedOn w:val="Rodap"/>
  </w:style>
  <w:style w:type="paragraph" w:customStyle="1" w:styleId="roman1">
    <w:name w:val="roman 1"/>
    <w:basedOn w:val="Normal"/>
    <w:pPr>
      <w:numPr>
        <w:numId w:val="30"/>
      </w:numPr>
      <w:tabs>
        <w:tab w:val="left" w:pos="567"/>
      </w:tabs>
    </w:pPr>
  </w:style>
  <w:style w:type="paragraph" w:customStyle="1" w:styleId="roman3">
    <w:name w:val="roman 3"/>
    <w:basedOn w:val="Normal"/>
    <w:pPr>
      <w:numPr>
        <w:numId w:val="32"/>
      </w:numPr>
    </w:pPr>
  </w:style>
  <w:style w:type="paragraph" w:customStyle="1" w:styleId="roman4">
    <w:name w:val="roman 4"/>
    <w:basedOn w:val="Normal"/>
    <w:pPr>
      <w:numPr>
        <w:numId w:val="6"/>
      </w:numPr>
    </w:pPr>
  </w:style>
  <w:style w:type="paragraph" w:customStyle="1" w:styleId="roman5">
    <w:name w:val="roman 5"/>
    <w:basedOn w:val="Normal"/>
    <w:pPr>
      <w:numPr>
        <w:numId w:val="33"/>
      </w:numPr>
      <w:tabs>
        <w:tab w:val="left" w:pos="3289"/>
      </w:tabs>
    </w:pPr>
  </w:style>
  <w:style w:type="paragraph" w:customStyle="1" w:styleId="roman6">
    <w:name w:val="roman 6"/>
    <w:basedOn w:val="Normal"/>
    <w:pPr>
      <w:numPr>
        <w:numId w:val="34"/>
      </w:numPr>
    </w:pPr>
  </w:style>
  <w:style w:type="paragraph" w:customStyle="1" w:styleId="Table1">
    <w:name w:val="Table 1"/>
    <w:basedOn w:val="Normal"/>
    <w:pPr>
      <w:numPr>
        <w:numId w:val="35"/>
      </w:numPr>
    </w:pPr>
  </w:style>
  <w:style w:type="paragraph" w:customStyle="1" w:styleId="Table2">
    <w:name w:val="Table 2"/>
    <w:basedOn w:val="Normal"/>
    <w:pPr>
      <w:numPr>
        <w:ilvl w:val="1"/>
        <w:numId w:val="35"/>
      </w:numPr>
    </w:pPr>
  </w:style>
  <w:style w:type="paragraph" w:customStyle="1" w:styleId="Table3">
    <w:name w:val="Table 3"/>
    <w:basedOn w:val="Normal"/>
    <w:pPr>
      <w:numPr>
        <w:ilvl w:val="2"/>
        <w:numId w:val="35"/>
      </w:numPr>
    </w:pPr>
  </w:style>
  <w:style w:type="paragraph" w:customStyle="1" w:styleId="Table4">
    <w:name w:val="Table 4"/>
    <w:basedOn w:val="Normal"/>
    <w:pPr>
      <w:numPr>
        <w:ilvl w:val="3"/>
        <w:numId w:val="35"/>
      </w:numPr>
    </w:pPr>
  </w:style>
  <w:style w:type="paragraph" w:customStyle="1" w:styleId="Table5">
    <w:name w:val="Table 5"/>
    <w:basedOn w:val="Normal"/>
    <w:pPr>
      <w:numPr>
        <w:ilvl w:val="4"/>
        <w:numId w:val="35"/>
      </w:numPr>
    </w:pPr>
  </w:style>
  <w:style w:type="paragraph" w:customStyle="1" w:styleId="Table6">
    <w:name w:val="Table 6"/>
    <w:basedOn w:val="Normal"/>
    <w:pPr>
      <w:numPr>
        <w:ilvl w:val="5"/>
        <w:numId w:val="35"/>
      </w:numPr>
    </w:pPr>
  </w:style>
  <w:style w:type="paragraph" w:customStyle="1" w:styleId="Tablealpha">
    <w:name w:val="Table alpha"/>
    <w:basedOn w:val="CellBody"/>
    <w:pPr>
      <w:numPr>
        <w:numId w:val="36"/>
      </w:numPr>
    </w:pPr>
  </w:style>
  <w:style w:type="paragraph" w:customStyle="1" w:styleId="Tablebullet">
    <w:name w:val="Table bullet"/>
    <w:basedOn w:val="Normal"/>
    <w:pPr>
      <w:numPr>
        <w:numId w:val="37"/>
      </w:numPr>
    </w:pPr>
  </w:style>
  <w:style w:type="paragraph" w:customStyle="1" w:styleId="Tableroman">
    <w:name w:val="Table roman"/>
    <w:basedOn w:val="CellBody"/>
    <w:pPr>
      <w:numPr>
        <w:numId w:val="38"/>
      </w:numPr>
    </w:pPr>
  </w:style>
  <w:style w:type="paragraph" w:styleId="Textodenotadefim">
    <w:name w:val="endnote text"/>
    <w:basedOn w:val="Normal"/>
    <w:link w:val="TextodenotadefimChar"/>
  </w:style>
  <w:style w:type="character" w:customStyle="1" w:styleId="TextodenotadefimChar">
    <w:name w:val="Texto de nota de fim Char"/>
    <w:basedOn w:val="Fontepargpadro"/>
    <w:link w:val="Textodenotadefim"/>
    <w:rPr>
      <w:rFonts w:ascii="Tahoma" w:eastAsia="Tahoma" w:hAnsi="Tahoma"/>
      <w:w w:val="100"/>
      <w:sz w:val="20"/>
      <w:szCs w:val="20"/>
      <w:shd w:val="clear" w:color="auto" w:fill="auto"/>
    </w:rPr>
  </w:style>
  <w:style w:type="paragraph" w:customStyle="1" w:styleId="UCAlpha1">
    <w:name w:val="UCAlpha 1"/>
    <w:basedOn w:val="Normal"/>
    <w:pPr>
      <w:numPr>
        <w:numId w:val="39"/>
      </w:numPr>
    </w:pPr>
  </w:style>
  <w:style w:type="paragraph" w:customStyle="1" w:styleId="UCAlpha2">
    <w:name w:val="UCAlpha 2"/>
    <w:basedOn w:val="Normal"/>
    <w:pPr>
      <w:numPr>
        <w:numId w:val="40"/>
      </w:numPr>
    </w:pPr>
  </w:style>
  <w:style w:type="paragraph" w:customStyle="1" w:styleId="UCAlpha3">
    <w:name w:val="UCAlpha 3"/>
    <w:basedOn w:val="Normal"/>
    <w:pPr>
      <w:numPr>
        <w:numId w:val="41"/>
      </w:numPr>
    </w:pPr>
  </w:style>
  <w:style w:type="paragraph" w:customStyle="1" w:styleId="UCAlpha4">
    <w:name w:val="UCAlpha 4"/>
    <w:basedOn w:val="Normal"/>
    <w:pPr>
      <w:numPr>
        <w:numId w:val="42"/>
      </w:numPr>
    </w:pPr>
  </w:style>
  <w:style w:type="paragraph" w:customStyle="1" w:styleId="UCAlpha5">
    <w:name w:val="UCAlpha 5"/>
    <w:basedOn w:val="Normal"/>
    <w:pPr>
      <w:numPr>
        <w:numId w:val="43"/>
      </w:numPr>
    </w:pPr>
  </w:style>
  <w:style w:type="paragraph" w:customStyle="1" w:styleId="UCAlpha6">
    <w:name w:val="UCAlpha 6"/>
    <w:basedOn w:val="Normal"/>
    <w:pPr>
      <w:numPr>
        <w:numId w:val="44"/>
      </w:numPr>
    </w:pPr>
  </w:style>
  <w:style w:type="paragraph" w:customStyle="1" w:styleId="UCRoman2">
    <w:name w:val="UCRoman 2"/>
    <w:basedOn w:val="Normal"/>
    <w:pPr>
      <w:numPr>
        <w:numId w:val="46"/>
      </w:numPr>
    </w:pPr>
  </w:style>
  <w:style w:type="character" w:styleId="TextodoEspaoReservado">
    <w:name w:val="Placeholder Text"/>
    <w:basedOn w:val="Fontepargpadro"/>
    <w:uiPriority w:val="99"/>
    <w:semiHidden/>
    <w:rPr>
      <w:color w:val="808080"/>
      <w:w w:val="100"/>
      <w:sz w:val="20"/>
      <w:szCs w:val="20"/>
      <w:shd w:val="clear" w:color="auto" w:fill="auto"/>
    </w:rPr>
  </w:style>
  <w:style w:type="paragraph" w:customStyle="1" w:styleId="BalloonText1">
    <w:name w:val="Balloon Text1"/>
    <w:basedOn w:val="Normal"/>
    <w:semiHidden/>
    <w:unhideWhenUsed/>
    <w:rPr>
      <w:rFonts w:ascii="Times New Roman" w:hAnsi="Times New Roman"/>
      <w:sz w:val="16"/>
      <w:szCs w:val="16"/>
    </w:rPr>
  </w:style>
  <w:style w:type="character" w:customStyle="1" w:styleId="BalloonTextChar">
    <w:name w:val="Balloon Text Char"/>
    <w:semiHidden/>
    <w:rPr>
      <w:rFonts w:ascii="Tahoma" w:eastAsia="Tahoma" w:hAnsi="Tahoma"/>
      <w:w w:val="100"/>
      <w:sz w:val="16"/>
      <w:szCs w:val="16"/>
      <w:shd w:val="clear" w:color="auto" w:fill="auto"/>
    </w:rPr>
  </w:style>
  <w:style w:type="character" w:customStyle="1" w:styleId="MenoPendente1">
    <w:name w:val="Menção Pendente1"/>
    <w:uiPriority w:val="99"/>
    <w:semiHidden/>
    <w:unhideWhenUsed/>
    <w:rPr>
      <w:color w:val="808080"/>
      <w:w w:val="100"/>
      <w:sz w:val="20"/>
      <w:szCs w:val="20"/>
      <w:shd w:val="clear" w:color="000000" w:fill="E6E6E6"/>
    </w:rPr>
  </w:style>
  <w:style w:type="character" w:customStyle="1" w:styleId="MenoPendente2">
    <w:name w:val="Menção Pendente2"/>
    <w:basedOn w:val="Fontepargpadro"/>
    <w:uiPriority w:val="99"/>
    <w:semiHidden/>
    <w:unhideWhenUsed/>
    <w:rPr>
      <w:color w:val="605E5C"/>
      <w:w w:val="100"/>
      <w:sz w:val="20"/>
      <w:szCs w:val="20"/>
      <w:shd w:val="clear" w:color="000000" w:fill="E1DFDD"/>
    </w:rPr>
  </w:style>
  <w:style w:type="paragraph" w:customStyle="1" w:styleId="TextocomEspaamento">
    <w:name w:val="Texto com Espaçamento"/>
    <w:basedOn w:val="Normal"/>
    <w:link w:val="TextocomEspaamentoChar"/>
    <w:qFormat/>
    <w:rPr>
      <w:rFonts w:ascii="Cambria" w:eastAsia="Calibri" w:hAnsi="Cambria"/>
      <w:color w:val="C0504D" w:themeColor="accent2"/>
      <w:sz w:val="18"/>
      <w:szCs w:val="18"/>
    </w:rPr>
  </w:style>
  <w:style w:type="character" w:customStyle="1" w:styleId="TextocomEspaamentoChar">
    <w:name w:val="Texto com Espaçamento Char"/>
    <w:basedOn w:val="Fontepargpadro"/>
    <w:link w:val="TextocomEspaamento"/>
    <w:rPr>
      <w:rFonts w:ascii="Cambria" w:eastAsia="Calibri" w:hAnsi="Cambria"/>
      <w:color w:val="C0504D" w:themeColor="accent2"/>
      <w:w w:val="100"/>
      <w:sz w:val="18"/>
      <w:szCs w:val="18"/>
      <w:shd w:val="clear" w:color="auto" w:fill="auto"/>
    </w:rPr>
  </w:style>
  <w:style w:type="character" w:customStyle="1" w:styleId="Level2Char">
    <w:name w:val="Level 2 Char"/>
    <w:link w:val="Level2"/>
    <w:rPr>
      <w:rFonts w:ascii="Tahoma" w:eastAsia="Tahoma" w:hAnsi="Tahoma"/>
    </w:rPr>
  </w:style>
  <w:style w:type="character" w:customStyle="1" w:styleId="CabealhoChar1">
    <w:name w:val="Cabeçalho Char1"/>
    <w:rsid w:val="00876DA9"/>
    <w:rPr>
      <w:rFonts w:ascii="Times New Roman" w:eastAsia="Times New Roman" w:hAnsi="Times New Roman" w:cs="Times New Roman"/>
      <w:sz w:val="24"/>
      <w:szCs w:val="24"/>
      <w:shd w:val="clear" w:color="auto" w:fill="FFFFFF"/>
    </w:rPr>
  </w:style>
  <w:style w:type="character" w:customStyle="1" w:styleId="CommarcadoresChar">
    <w:name w:val="Com marcadores Char"/>
    <w:rsid w:val="00876DA9"/>
    <w:rPr>
      <w:rFonts w:cs="Times New Roman"/>
      <w:sz w:val="24"/>
      <w:szCs w:val="24"/>
      <w:lang w:val="pt-BR" w:eastAsia="pt-BR" w:bidi="ar-SA"/>
    </w:rPr>
  </w:style>
  <w:style w:type="paragraph" w:customStyle="1" w:styleId="text">
    <w:name w:val="text"/>
    <w:basedOn w:val="Normal"/>
    <w:rsid w:val="00876DA9"/>
    <w:pPr>
      <w:spacing w:after="200" w:line="280" w:lineRule="exact"/>
      <w:jc w:val="both"/>
    </w:pPr>
    <w:rPr>
      <w:rFonts w:eastAsia="Times New Roman"/>
      <w:lang w:val="en-GB" w:eastAsia="en-US"/>
    </w:rPr>
  </w:style>
  <w:style w:type="paragraph" w:customStyle="1" w:styleId="Corpodetex">
    <w:name w:val="Corpo de tex"/>
    <w:rsid w:val="00876DA9"/>
    <w:pPr>
      <w:widowControl w:val="0"/>
      <w:autoSpaceDE w:val="0"/>
      <w:autoSpaceDN w:val="0"/>
      <w:adjustRightInd w:val="0"/>
      <w:jc w:val="both"/>
    </w:pPr>
    <w:rPr>
      <w:rFonts w:ascii="Courier" w:hAnsi="Courier"/>
      <w:szCs w:val="24"/>
      <w:lang w:val="en-AU"/>
    </w:rPr>
  </w:style>
  <w:style w:type="character" w:customStyle="1" w:styleId="bCharChar">
    <w:name w:val="b Char Char"/>
    <w:semiHidden/>
    <w:rsid w:val="00876DA9"/>
    <w:rPr>
      <w:rFonts w:cs="Times New Roman"/>
      <w:sz w:val="24"/>
      <w:szCs w:val="24"/>
    </w:rPr>
  </w:style>
  <w:style w:type="paragraph" w:customStyle="1" w:styleId="CharCharChar">
    <w:name w:val="Char Char Char"/>
    <w:basedOn w:val="Normal"/>
    <w:rsid w:val="00876DA9"/>
    <w:pPr>
      <w:spacing w:after="160" w:line="240" w:lineRule="exact"/>
    </w:pPr>
    <w:rPr>
      <w:rFonts w:ascii="Verdana" w:eastAsia="Times New Roman" w:hAnsi="Verdana"/>
      <w:lang w:val="en-US" w:eastAsia="en-US"/>
    </w:rPr>
  </w:style>
  <w:style w:type="character" w:customStyle="1" w:styleId="ContratoN2CharChar">
    <w:name w:val="Contrato_N2 Char Char"/>
    <w:locked/>
    <w:rsid w:val="00876DA9"/>
    <w:rPr>
      <w:rFonts w:ascii="Calibri" w:hAnsi="Calibri" w:cs="Times New Roman"/>
    </w:rPr>
  </w:style>
  <w:style w:type="paragraph" w:customStyle="1" w:styleId="ContratoN2">
    <w:name w:val="Contrato_N2"/>
    <w:basedOn w:val="Normal"/>
    <w:rsid w:val="00876DA9"/>
    <w:pPr>
      <w:spacing w:before="360" w:after="120" w:line="300" w:lineRule="exact"/>
      <w:jc w:val="both"/>
    </w:pPr>
    <w:rPr>
      <w:rFonts w:ascii="Calibri" w:eastAsia="Calibri" w:hAnsi="Calibri"/>
      <w:sz w:val="22"/>
      <w:szCs w:val="22"/>
      <w:lang w:eastAsia="en-US"/>
    </w:rPr>
  </w:style>
  <w:style w:type="paragraph" w:customStyle="1" w:styleId="ContratoAlnea">
    <w:name w:val="Contrato_Alínea"/>
    <w:basedOn w:val="Normal"/>
    <w:rsid w:val="00876DA9"/>
    <w:pPr>
      <w:spacing w:before="360" w:after="120" w:line="300" w:lineRule="exact"/>
      <w:jc w:val="both"/>
    </w:pPr>
    <w:rPr>
      <w:rFonts w:eastAsia="Times New Roman"/>
      <w:szCs w:val="24"/>
      <w:lang w:eastAsia="en-US"/>
    </w:rPr>
  </w:style>
  <w:style w:type="character" w:customStyle="1" w:styleId="ContratoN3CharChar">
    <w:name w:val="Contrato_N3 Char Char"/>
    <w:locked/>
    <w:rsid w:val="00876DA9"/>
    <w:rPr>
      <w:rFonts w:ascii="Calibri" w:hAnsi="Calibri" w:cs="Times New Roman"/>
    </w:rPr>
  </w:style>
  <w:style w:type="paragraph" w:customStyle="1" w:styleId="ContratoN3">
    <w:name w:val="Contrato_N3"/>
    <w:basedOn w:val="Normal"/>
    <w:rsid w:val="00876DA9"/>
    <w:pPr>
      <w:spacing w:before="360" w:after="120" w:line="300" w:lineRule="exact"/>
      <w:ind w:left="864" w:hanging="504"/>
      <w:jc w:val="both"/>
    </w:pPr>
    <w:rPr>
      <w:rFonts w:ascii="Calibri" w:eastAsia="Calibri" w:hAnsi="Calibri"/>
      <w:sz w:val="22"/>
      <w:szCs w:val="22"/>
      <w:lang w:eastAsia="en-US"/>
    </w:rPr>
  </w:style>
  <w:style w:type="character" w:customStyle="1" w:styleId="estilodecorreioeletrnico15">
    <w:name w:val="estilodecorreioeletrnico15"/>
    <w:basedOn w:val="Fontepargpadro"/>
    <w:rsid w:val="00876DA9"/>
  </w:style>
  <w:style w:type="character" w:customStyle="1" w:styleId="p0Char">
    <w:name w:val="p0 Char"/>
    <w:link w:val="p0"/>
    <w:rsid w:val="00876DA9"/>
    <w:rPr>
      <w:rFonts w:ascii="Times" w:eastAsia="Times" w:hAnsi="Times"/>
      <w:sz w:val="22"/>
      <w:szCs w:val="22"/>
    </w:rPr>
  </w:style>
  <w:style w:type="character" w:customStyle="1" w:styleId="apple-converted-space">
    <w:name w:val="apple-converted-space"/>
    <w:basedOn w:val="Fontepargpadro"/>
    <w:rsid w:val="00876DA9"/>
  </w:style>
  <w:style w:type="numbering" w:customStyle="1" w:styleId="Teo">
    <w:name w:val="Teo"/>
    <w:basedOn w:val="Semlista"/>
    <w:rsid w:val="00876DA9"/>
    <w:pPr>
      <w:numPr>
        <w:numId w:val="48"/>
      </w:numPr>
    </w:pPr>
  </w:style>
  <w:style w:type="character" w:customStyle="1" w:styleId="Ttulo1Char1">
    <w:name w:val="Título 1 Char1"/>
    <w:basedOn w:val="Fontepargpadro"/>
    <w:rsid w:val="00876DA9"/>
    <w:rPr>
      <w:rFonts w:asciiTheme="majorHAnsi" w:eastAsiaTheme="majorEastAsia" w:hAnsiTheme="majorHAnsi" w:cstheme="majorBidi"/>
      <w:b/>
      <w:bCs/>
      <w:color w:val="365F91" w:themeColor="accent1" w:themeShade="BF"/>
      <w:sz w:val="28"/>
      <w:szCs w:val="28"/>
    </w:rPr>
  </w:style>
  <w:style w:type="paragraph" w:customStyle="1" w:styleId="CTTCorpodeTexto">
    <w:name w:val="CTT_Corpo de Texto"/>
    <w:basedOn w:val="Normal"/>
    <w:qFormat/>
    <w:locked/>
    <w:rsid w:val="00876DA9"/>
    <w:pPr>
      <w:autoSpaceDE w:val="0"/>
      <w:autoSpaceDN w:val="0"/>
      <w:adjustRightInd w:val="0"/>
      <w:spacing w:before="240" w:after="240" w:line="300" w:lineRule="exact"/>
      <w:jc w:val="both"/>
    </w:pPr>
    <w:rPr>
      <w:rFonts w:eastAsia="Calibri"/>
      <w:szCs w:val="24"/>
      <w:lang w:eastAsia="en-US"/>
    </w:rPr>
  </w:style>
  <w:style w:type="paragraph" w:customStyle="1" w:styleId="Nvel1">
    <w:name w:val="Nível 1"/>
    <w:basedOn w:val="Normal"/>
    <w:next w:val="Nvel11"/>
    <w:qFormat/>
    <w:rsid w:val="00876DA9"/>
    <w:pPr>
      <w:keepNext/>
      <w:numPr>
        <w:numId w:val="49"/>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876DA9"/>
    <w:pPr>
      <w:numPr>
        <w:ilvl w:val="1"/>
        <w:numId w:val="49"/>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876DA9"/>
    <w:pPr>
      <w:numPr>
        <w:ilvl w:val="2"/>
        <w:numId w:val="49"/>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876DA9"/>
    <w:pPr>
      <w:numPr>
        <w:ilvl w:val="3"/>
        <w:numId w:val="49"/>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876DA9"/>
    <w:pPr>
      <w:numPr>
        <w:ilvl w:val="4"/>
        <w:numId w:val="49"/>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876DA9"/>
    <w:pPr>
      <w:numPr>
        <w:ilvl w:val="5"/>
        <w:numId w:val="49"/>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876DA9"/>
    <w:pPr>
      <w:numPr>
        <w:ilvl w:val="6"/>
        <w:numId w:val="49"/>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876DA9"/>
    <w:pPr>
      <w:numPr>
        <w:ilvl w:val="7"/>
      </w:numPr>
    </w:pPr>
  </w:style>
  <w:style w:type="paragraph" w:customStyle="1" w:styleId="Nvel1111a">
    <w:name w:val="Nível 1.1.1.1 (a)"/>
    <w:basedOn w:val="Nvel1111"/>
    <w:qFormat/>
    <w:rsid w:val="00876DA9"/>
    <w:pPr>
      <w:numPr>
        <w:ilvl w:val="8"/>
      </w:numPr>
    </w:pPr>
  </w:style>
  <w:style w:type="paragraph" w:customStyle="1" w:styleId="TEXTO">
    <w:name w:val="TEXTO"/>
    <w:autoRedefine/>
    <w:uiPriority w:val="99"/>
    <w:rsid w:val="00876DA9"/>
    <w:pPr>
      <w:keepNext/>
      <w:keepLines/>
      <w:numPr>
        <w:ilvl w:val="1"/>
        <w:numId w:val="50"/>
      </w:numPr>
      <w:spacing w:line="300" w:lineRule="exact"/>
      <w:ind w:left="707" w:hanging="707"/>
    </w:pPr>
    <w:rPr>
      <w:rFonts w:ascii="Frutiger Light" w:hAnsi="Frutiger Light" w:cs="Frutiger Light"/>
      <w:sz w:val="26"/>
      <w:szCs w:val="26"/>
      <w:lang w:eastAsia="en-US"/>
    </w:rPr>
  </w:style>
  <w:style w:type="character" w:customStyle="1" w:styleId="MenoPendente3">
    <w:name w:val="Menção Pendente3"/>
    <w:basedOn w:val="Fontepargpadro"/>
    <w:uiPriority w:val="99"/>
    <w:semiHidden/>
    <w:unhideWhenUsed/>
    <w:rsid w:val="00876DA9"/>
    <w:rPr>
      <w:color w:val="605E5C"/>
      <w:shd w:val="clear" w:color="auto" w:fill="E1DFDD"/>
    </w:rPr>
  </w:style>
  <w:style w:type="paragraph" w:customStyle="1" w:styleId="Alphacaps1">
    <w:name w:val="Alpha(caps) 1"/>
    <w:basedOn w:val="Normal"/>
    <w:uiPriority w:val="99"/>
    <w:rsid w:val="00876DA9"/>
    <w:pPr>
      <w:numPr>
        <w:numId w:val="57"/>
      </w:numPr>
      <w:spacing w:after="120" w:line="336" w:lineRule="auto"/>
      <w:jc w:val="both"/>
    </w:pPr>
    <w:rPr>
      <w:rFonts w:eastAsia="Times New Roman"/>
      <w:w w:val="105"/>
      <w:kern w:val="20"/>
      <w:lang w:val="pt-PT" w:eastAsia="en-US"/>
    </w:rPr>
  </w:style>
  <w:style w:type="paragraph" w:customStyle="1" w:styleId="NormalWeb0">
    <w:name w:val="Normal(Web)"/>
    <w:basedOn w:val="Normal"/>
    <w:uiPriority w:val="99"/>
    <w:rsid w:val="00876DA9"/>
    <w:pPr>
      <w:widowControl w:val="0"/>
      <w:spacing w:before="100" w:beforeAutospacing="1" w:after="100" w:afterAutospacing="1"/>
    </w:pPr>
    <w:rPr>
      <w:rFonts w:ascii="Arial Unicode MS" w:eastAsia="Arial Unicode MS" w:cs="Arial Unicode MS"/>
      <w:szCs w:val="24"/>
      <w:lang w:eastAsia="en-US"/>
    </w:rPr>
  </w:style>
  <w:style w:type="paragraph" w:customStyle="1" w:styleId="xxxxmsonormal">
    <w:name w:val="x_xxxmsonormal"/>
    <w:basedOn w:val="Normal"/>
    <w:rsid w:val="00876DA9"/>
    <w:rPr>
      <w:rFonts w:ascii="Calibri" w:eastAsiaTheme="minorHAnsi" w:hAnsi="Calibri" w:cs="Calibri"/>
      <w:sz w:val="22"/>
      <w:szCs w:val="22"/>
    </w:rPr>
  </w:style>
  <w:style w:type="character" w:customStyle="1" w:styleId="MenoPendente4">
    <w:name w:val="Menção Pendente4"/>
    <w:basedOn w:val="Fontepargpadro"/>
    <w:uiPriority w:val="99"/>
    <w:semiHidden/>
    <w:unhideWhenUsed/>
    <w:rsid w:val="00876DA9"/>
    <w:rPr>
      <w:color w:val="605E5C"/>
      <w:shd w:val="clear" w:color="auto" w:fill="E1DFDD"/>
    </w:rPr>
  </w:style>
  <w:style w:type="character" w:customStyle="1" w:styleId="null">
    <w:name w:val="null"/>
    <w:basedOn w:val="Fontepargpadro"/>
    <w:rsid w:val="00876DA9"/>
  </w:style>
  <w:style w:type="character" w:customStyle="1" w:styleId="MenoPendente5">
    <w:name w:val="Menção Pendente5"/>
    <w:basedOn w:val="Fontepargpadro"/>
    <w:uiPriority w:val="99"/>
    <w:semiHidden/>
    <w:unhideWhenUsed/>
    <w:rsid w:val="00876DA9"/>
    <w:rPr>
      <w:color w:val="605E5C"/>
      <w:shd w:val="clear" w:color="auto" w:fill="E1DFDD"/>
    </w:rPr>
  </w:style>
  <w:style w:type="numbering" w:customStyle="1" w:styleId="Style1">
    <w:name w:val="Style1"/>
    <w:uiPriority w:val="99"/>
    <w:rsid w:val="00DB2CB2"/>
    <w:pPr>
      <w:numPr>
        <w:numId w:val="60"/>
      </w:numPr>
    </w:pPr>
  </w:style>
  <w:style w:type="character" w:customStyle="1" w:styleId="Textodocorpo">
    <w:name w:val="Texto do corpo"/>
    <w:rsid w:val="00DB2CB2"/>
    <w:rPr>
      <w:rFonts w:ascii="Arial" w:eastAsia="Arial" w:hAnsi="Arial" w:cs="Arial"/>
      <w:b w:val="0"/>
      <w:bCs w:val="0"/>
      <w:i w:val="0"/>
      <w:iCs w:val="0"/>
      <w:smallCaps w:val="0"/>
      <w:strike w:val="0"/>
      <w:color w:val="000000"/>
      <w:spacing w:val="0"/>
      <w:w w:val="100"/>
      <w:position w:val="0"/>
      <w:sz w:val="16"/>
      <w:szCs w:val="16"/>
      <w:u w:val="single"/>
      <w:lang w:val="pt-BR"/>
    </w:rPr>
  </w:style>
  <w:style w:type="paragraph" w:customStyle="1" w:styleId="SCBFTtulo1">
    <w:name w:val="SCBF_Título1"/>
    <w:basedOn w:val="Normal"/>
    <w:link w:val="SCBFTtulo1Char"/>
    <w:qFormat/>
    <w:rsid w:val="00DB2CB2"/>
    <w:pPr>
      <w:keepNext/>
      <w:keepLines/>
      <w:tabs>
        <w:tab w:val="left" w:pos="2366"/>
      </w:tabs>
      <w:spacing w:line="280" w:lineRule="atLeast"/>
      <w:jc w:val="center"/>
    </w:pPr>
    <w:rPr>
      <w:rFonts w:ascii="Times New Roman" w:eastAsia="MS Mincho" w:hAnsi="Times New Roman"/>
      <w:b/>
      <w:sz w:val="22"/>
      <w:szCs w:val="22"/>
      <w:lang w:val="x-none" w:eastAsia="x-none"/>
    </w:rPr>
  </w:style>
  <w:style w:type="character" w:customStyle="1" w:styleId="SCBFTtulo1Char">
    <w:name w:val="SCBF_Título1 Char"/>
    <w:link w:val="SCBFTtulo1"/>
    <w:rsid w:val="00DB2CB2"/>
    <w:rPr>
      <w:rFonts w:eastAsia="MS Mincho"/>
      <w:b/>
      <w:sz w:val="22"/>
      <w:szCs w:val="22"/>
      <w:lang w:val="x-none" w:eastAsia="x-none"/>
    </w:rPr>
  </w:style>
  <w:style w:type="paragraph" w:styleId="Lista4">
    <w:name w:val="List 4"/>
    <w:basedOn w:val="Normal"/>
    <w:rsid w:val="00DB2CB2"/>
    <w:pPr>
      <w:ind w:left="1132" w:hanging="283"/>
      <w:contextualSpacing/>
    </w:pPr>
    <w:rPr>
      <w:rFonts w:ascii="Times New Roman" w:eastAsia="Times New Roman" w:hAnsi="Times New Roman"/>
      <w:sz w:val="24"/>
      <w:szCs w:val="24"/>
    </w:rPr>
  </w:style>
  <w:style w:type="character" w:styleId="MenoPendente">
    <w:name w:val="Unresolved Mention"/>
    <w:basedOn w:val="Fontepargpadro"/>
    <w:uiPriority w:val="99"/>
    <w:semiHidden/>
    <w:unhideWhenUsed/>
    <w:rsid w:val="00DB2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mailto:juridico.societario@bs2.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juridico.contratos@bs2.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cretariageral@bs2.com" TargetMode="External"/><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hyperlink" Target="mailto:marcelo.poli@bradesco.com.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D52E1-C2F4-4BC4-8F67-23DB9F1F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15003</Words>
  <Characters>88131</Characters>
  <Application>Microsoft Office Word</Application>
  <DocSecurity>0</DocSecurity>
  <Lines>734</Lines>
  <Paragraphs>205</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Itaú BBA S.A</Company>
  <LinksUpToDate>false</LinksUpToDate>
  <CharactersWithSpaces>102929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Luís Felipe Oliveira Haddad</dc:creator>
  <cp:lastModifiedBy>Andre Buffara</cp:lastModifiedBy>
  <cp:revision>2</cp:revision>
  <dcterms:created xsi:type="dcterms:W3CDTF">2021-03-08T23:03:00Z</dcterms:created>
  <dcterms:modified xsi:type="dcterms:W3CDTF">2021-03-08T23:03:00Z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- 4774555v18 </vt:lpwstr>
  </property>
</Properties>
</file>