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r w:rsidR="002636ED">
        <w:rPr>
          <w:rFonts w:ascii="Times New Roman" w:hAnsi="Times New Roman"/>
          <w:b/>
          <w:bCs/>
          <w:szCs w:val="24"/>
        </w:rPr>
        <w:t>[</w:t>
      </w:r>
      <w:r w:rsidR="002636ED" w:rsidRPr="002636ED">
        <w:rPr>
          <w:rFonts w:ascii="Times New Roman" w:hAnsi="Times New Roman"/>
          <w:b/>
          <w:bCs/>
          <w:szCs w:val="24"/>
          <w:highlight w:val="lightGray"/>
        </w:rPr>
        <w:t>=</w:t>
      </w:r>
      <w:r w:rsidR="002636ED">
        <w:rPr>
          <w:rFonts w:ascii="Times New Roman" w:hAnsi="Times New Roman"/>
          <w:b/>
          <w:bCs/>
          <w:szCs w:val="24"/>
        </w:rPr>
        <w:t>]</w:t>
      </w:r>
      <w:r w:rsidR="00237C67" w:rsidRPr="00162CA7">
        <w:rPr>
          <w:rFonts w:ascii="Times New Roman" w:hAnsi="Times New Roman"/>
          <w:b/>
          <w:bCs/>
          <w:szCs w:val="24"/>
        </w:rPr>
        <w:t xml:space="preserve"> </w:t>
      </w:r>
      <w:r w:rsidR="00EC1253" w:rsidRPr="00162CA7">
        <w:rPr>
          <w:rFonts w:ascii="Times New Roman" w:hAnsi="Times New Roman"/>
          <w:b/>
          <w:bCs/>
          <w:szCs w:val="24"/>
        </w:rPr>
        <w:t xml:space="preserve">DE </w:t>
      </w:r>
      <w:r w:rsidR="002636ED">
        <w:rPr>
          <w:rFonts w:ascii="Times New Roman" w:hAnsi="Times New Roman"/>
          <w:b/>
          <w:bCs/>
          <w:szCs w:val="24"/>
        </w:rPr>
        <w:t>[</w:t>
      </w:r>
      <w:r w:rsidR="002636ED" w:rsidRPr="002636ED">
        <w:rPr>
          <w:rFonts w:ascii="Times New Roman" w:hAnsi="Times New Roman"/>
          <w:b/>
          <w:bCs/>
          <w:szCs w:val="24"/>
          <w:highlight w:val="lightGray"/>
        </w:rPr>
        <w:t>=</w:t>
      </w:r>
      <w:r w:rsidR="002636ED">
        <w:rPr>
          <w:rFonts w:ascii="Times New Roman" w:hAnsi="Times New Roman"/>
          <w:b/>
          <w:bCs/>
          <w:szCs w:val="24"/>
        </w:rPr>
        <w:t>]</w:t>
      </w:r>
      <w:r w:rsidR="000D4C65"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aos </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237C67" w:rsidRPr="00162CA7">
        <w:rPr>
          <w:rFonts w:ascii="Times New Roman" w:hAnsi="Times New Roman"/>
          <w:bCs/>
          <w:color w:val="000000"/>
          <w:szCs w:val="24"/>
          <w:lang w:eastAsia="ar-SA"/>
        </w:rPr>
        <w:t xml:space="preserve"> </w:t>
      </w:r>
      <w:r w:rsidR="006B4DAE" w:rsidRPr="00162CA7">
        <w:rPr>
          <w:rFonts w:ascii="Times New Roman" w:hAnsi="Times New Roman"/>
          <w:bCs/>
          <w:color w:val="000000"/>
          <w:szCs w:val="24"/>
          <w:lang w:eastAsia="ar-SA"/>
        </w:rPr>
        <w:t>(</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6B4DAE" w:rsidRPr="00162CA7">
        <w:rPr>
          <w:rFonts w:ascii="Times New Roman" w:hAnsi="Times New Roman"/>
          <w:bCs/>
          <w:color w:val="000000"/>
          <w:szCs w:val="24"/>
          <w:lang w:eastAsia="ar-SA"/>
        </w:rPr>
        <w:t>)</w:t>
      </w:r>
      <w:r w:rsidR="006B4DAE" w:rsidRPr="00162CA7">
        <w:rPr>
          <w:rFonts w:ascii="Times New Roman" w:hAnsi="Times New Roman"/>
          <w:color w:val="000000"/>
          <w:szCs w:val="24"/>
        </w:rPr>
        <w:t xml:space="preserve"> </w:t>
      </w:r>
      <w:r w:rsidR="00EA7794" w:rsidRPr="00162CA7">
        <w:rPr>
          <w:rFonts w:ascii="Times New Roman" w:hAnsi="Times New Roman"/>
          <w:color w:val="000000"/>
          <w:szCs w:val="24"/>
        </w:rPr>
        <w:t xml:space="preserve">dias do mês de </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0D4C65" w:rsidRPr="00162CA7">
        <w:rPr>
          <w:rFonts w:ascii="Times New Roman" w:hAnsi="Times New Roman"/>
          <w:bCs/>
          <w:color w:val="000000"/>
          <w:szCs w:val="24"/>
          <w:lang w:eastAsia="ar-SA"/>
        </w:rPr>
        <w:t xml:space="preserve">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162CA7">
        <w:rPr>
          <w:rFonts w:ascii="Times New Roman" w:hAnsi="Times New Roman"/>
          <w:b/>
          <w:smallCaps/>
          <w:szCs w:val="24"/>
        </w:rPr>
        <w:t xml:space="preserve">: </w:t>
      </w:r>
      <w:r w:rsidR="00E1578C" w:rsidRPr="00162CA7">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e 100% dos Debenturistas 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elegerem como presidente desta Assembleia Geral de Debenturistas o Sr</w:t>
      </w:r>
      <w:r w:rsidR="00A567C2" w:rsidRPr="00656821">
        <w:rPr>
          <w:rFonts w:ascii="Times New Roman" w:hAnsi="Times New Roman"/>
          <w:bCs/>
          <w:szCs w:val="24"/>
        </w:rPr>
        <w:t xml:space="preserve">. </w:t>
      </w:r>
      <w:r w:rsidR="002636ED">
        <w:rPr>
          <w:rFonts w:ascii="Times New Roman" w:hAnsi="Times New Roman"/>
          <w:bCs/>
          <w:szCs w:val="24"/>
        </w:rPr>
        <w:t>[</w:t>
      </w:r>
      <w:r w:rsidR="00A567C2" w:rsidRPr="002636ED">
        <w:rPr>
          <w:rFonts w:ascii="Times New Roman" w:hAnsi="Times New Roman"/>
          <w:bCs/>
          <w:szCs w:val="24"/>
          <w:highlight w:val="lightGray"/>
        </w:rPr>
        <w:t xml:space="preserve">Marcus </w:t>
      </w:r>
      <w:proofErr w:type="spellStart"/>
      <w:r w:rsidR="00A567C2" w:rsidRPr="002636ED">
        <w:rPr>
          <w:rFonts w:ascii="Times New Roman" w:hAnsi="Times New Roman"/>
          <w:bCs/>
          <w:szCs w:val="24"/>
          <w:highlight w:val="lightGray"/>
        </w:rPr>
        <w:t>Venicius</w:t>
      </w:r>
      <w:proofErr w:type="spellEnd"/>
      <w:r w:rsidR="00A567C2" w:rsidRPr="002636ED">
        <w:rPr>
          <w:rFonts w:ascii="Times New Roman" w:hAnsi="Times New Roman"/>
          <w:bCs/>
          <w:szCs w:val="24"/>
          <w:highlight w:val="lightGray"/>
        </w:rPr>
        <w:t xml:space="preserve"> Bellinello da Rocha</w:t>
      </w:r>
      <w:r w:rsidR="002636ED">
        <w:rPr>
          <w:rFonts w:ascii="Times New Roman" w:hAnsi="Times New Roman"/>
          <w:bCs/>
          <w:szCs w:val="24"/>
        </w:rPr>
        <w:t>]</w:t>
      </w:r>
      <w:r w:rsidR="00A567C2" w:rsidRPr="00162CA7">
        <w:rPr>
          <w:rFonts w:ascii="Times New Roman" w:hAnsi="Times New Roman"/>
          <w:bCs/>
          <w:szCs w:val="24"/>
        </w:rPr>
        <w:t xml:space="preserve"> e como secretário o Sr. </w:t>
      </w:r>
      <w:r w:rsidR="002636ED">
        <w:rPr>
          <w:rFonts w:ascii="Times New Roman" w:hAnsi="Times New Roman"/>
          <w:bCs/>
          <w:szCs w:val="24"/>
        </w:rPr>
        <w:t>[</w:t>
      </w:r>
      <w:r w:rsidR="00A567C2" w:rsidRPr="002636ED">
        <w:rPr>
          <w:rFonts w:ascii="Times New Roman" w:hAnsi="Times New Roman"/>
          <w:bCs/>
          <w:szCs w:val="24"/>
          <w:highlight w:val="lightGray"/>
        </w:rPr>
        <w:t xml:space="preserve">José </w:t>
      </w:r>
      <w:r w:rsidR="00A567C2" w:rsidRPr="002636ED">
        <w:rPr>
          <w:rFonts w:ascii="Times New Roman" w:hAnsi="Times New Roman"/>
          <w:bCs/>
          <w:szCs w:val="24"/>
          <w:highlight w:val="lightGray"/>
        </w:rPr>
        <w:lastRenderedPageBreak/>
        <w:t>Luiz de Souza Leite</w:t>
      </w:r>
      <w:r w:rsidR="002636ED">
        <w:rPr>
          <w:rFonts w:ascii="Times New Roman" w:hAnsi="Times New Roman"/>
          <w:bCs/>
          <w:szCs w:val="24"/>
        </w:rPr>
        <w:t>]</w:t>
      </w:r>
      <w:r w:rsidR="00DB4828" w:rsidRPr="005F7069">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162CA7">
        <w:rPr>
          <w:rFonts w:ascii="Times New Roman" w:hAnsi="Times New Roman"/>
          <w:szCs w:val="24"/>
        </w:rPr>
        <w:t xml:space="preserve"> a anuência prévia pelos Debenturistas para </w:t>
      </w:r>
      <w:r w:rsidR="002636ED">
        <w:rPr>
          <w:rFonts w:ascii="Times New Roman" w:hAnsi="Times New Roman"/>
          <w:szCs w:val="24"/>
        </w:rPr>
        <w:t xml:space="preserve">o aumento </w:t>
      </w:r>
      <w:r w:rsidR="00E10C22">
        <w:rPr>
          <w:rFonts w:ascii="Times New Roman" w:hAnsi="Times New Roman"/>
          <w:szCs w:val="24"/>
        </w:rPr>
        <w:t>de capital da subsidiária da Emissora,</w:t>
      </w:r>
      <w:r w:rsidR="002636ED">
        <w:rPr>
          <w:rFonts w:ascii="Times New Roman" w:hAnsi="Times New Roman"/>
          <w:szCs w:val="24"/>
        </w:rPr>
        <w:t xml:space="preserve"> </w:t>
      </w:r>
      <w:r w:rsidR="002636ED" w:rsidRPr="002636ED">
        <w:rPr>
          <w:rFonts w:ascii="Times New Roman" w:hAnsi="Times New Roman"/>
          <w:b/>
          <w:bCs/>
          <w:szCs w:val="24"/>
        </w:rPr>
        <w:t xml:space="preserve">BANCO </w:t>
      </w:r>
      <w:proofErr w:type="spellStart"/>
      <w:r w:rsidR="002636ED" w:rsidRPr="002636ED">
        <w:rPr>
          <w:rFonts w:ascii="Times New Roman" w:hAnsi="Times New Roman"/>
          <w:b/>
          <w:bCs/>
          <w:szCs w:val="24"/>
        </w:rPr>
        <w:t>BS2</w:t>
      </w:r>
      <w:proofErr w:type="spellEnd"/>
      <w:r w:rsidR="002636ED" w:rsidRPr="002636ED">
        <w:rPr>
          <w:rFonts w:ascii="Times New Roman" w:hAnsi="Times New Roman"/>
          <w:b/>
          <w:bCs/>
          <w:szCs w:val="24"/>
        </w:rPr>
        <w:t xml:space="preserve"> S.A.</w:t>
      </w:r>
      <w:r w:rsidR="002636ED" w:rsidRPr="002636ED">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Pr>
          <w:rFonts w:ascii="Times New Roman" w:hAnsi="Times New Roman"/>
          <w:bCs/>
          <w:szCs w:val="24"/>
        </w:rPr>
        <w:t xml:space="preserve"> (“</w:t>
      </w:r>
      <w:r w:rsidR="00E02037" w:rsidRPr="00E02037">
        <w:rPr>
          <w:rFonts w:ascii="Times New Roman" w:hAnsi="Times New Roman"/>
          <w:bCs/>
          <w:szCs w:val="24"/>
          <w:u w:val="single"/>
        </w:rPr>
        <w:t xml:space="preserve">Banco </w:t>
      </w:r>
      <w:proofErr w:type="spellStart"/>
      <w:r w:rsidR="00E02037" w:rsidRPr="00E02037">
        <w:rPr>
          <w:rFonts w:ascii="Times New Roman" w:hAnsi="Times New Roman"/>
          <w:bCs/>
          <w:szCs w:val="24"/>
          <w:u w:val="single"/>
        </w:rPr>
        <w:t>BS2</w:t>
      </w:r>
      <w:proofErr w:type="spellEnd"/>
      <w:r w:rsidR="00E02037">
        <w:rPr>
          <w:rFonts w:ascii="Times New Roman" w:hAnsi="Times New Roman"/>
          <w:bCs/>
          <w:szCs w:val="24"/>
        </w:rPr>
        <w:t>”)</w:t>
      </w:r>
      <w:r w:rsidR="002636ED">
        <w:rPr>
          <w:rFonts w:ascii="Times New Roman" w:hAnsi="Times New Roman"/>
          <w:bCs/>
          <w:szCs w:val="24"/>
        </w:rPr>
        <w:t xml:space="preserve">, no qual as novas ações </w:t>
      </w:r>
      <w:r w:rsidR="00E02037">
        <w:rPr>
          <w:rFonts w:ascii="Times New Roman" w:hAnsi="Times New Roman"/>
          <w:bCs/>
          <w:szCs w:val="24"/>
        </w:rPr>
        <w:t xml:space="preserve">a serem </w:t>
      </w:r>
      <w:r w:rsidR="002636ED">
        <w:rPr>
          <w:rFonts w:ascii="Times New Roman" w:hAnsi="Times New Roman"/>
          <w:bCs/>
          <w:szCs w:val="24"/>
        </w:rPr>
        <w:t xml:space="preserve">emitidas </w:t>
      </w:r>
      <w:r w:rsidR="00E02037">
        <w:rPr>
          <w:rFonts w:ascii="Times New Roman" w:hAnsi="Times New Roman"/>
          <w:bCs/>
          <w:szCs w:val="24"/>
        </w:rPr>
        <w:t xml:space="preserve">pelo Banco </w:t>
      </w:r>
      <w:proofErr w:type="spellStart"/>
      <w:r w:rsidR="00E02037">
        <w:rPr>
          <w:rFonts w:ascii="Times New Roman" w:hAnsi="Times New Roman"/>
          <w:bCs/>
          <w:szCs w:val="24"/>
        </w:rPr>
        <w:t>BS2</w:t>
      </w:r>
      <w:proofErr w:type="spellEnd"/>
      <w:r w:rsidR="00E02037">
        <w:rPr>
          <w:rFonts w:ascii="Times New Roman" w:hAnsi="Times New Roman"/>
          <w:bCs/>
          <w:szCs w:val="24"/>
        </w:rPr>
        <w:t xml:space="preserve"> </w:t>
      </w:r>
      <w:r w:rsidR="002636ED">
        <w:rPr>
          <w:rFonts w:ascii="Times New Roman" w:hAnsi="Times New Roman"/>
          <w:bCs/>
          <w:szCs w:val="24"/>
        </w:rPr>
        <w:t xml:space="preserve">não serão </w:t>
      </w:r>
      <w:r w:rsidR="00E02037">
        <w:rPr>
          <w:rFonts w:ascii="Times New Roman" w:hAnsi="Times New Roman"/>
          <w:bCs/>
          <w:szCs w:val="24"/>
        </w:rPr>
        <w:t>totalmente</w:t>
      </w:r>
      <w:r w:rsidR="00E02037" w:rsidRPr="00E02037">
        <w:rPr>
          <w:rFonts w:ascii="Times New Roman" w:hAnsi="Times New Roman"/>
          <w:bCs/>
          <w:szCs w:val="24"/>
        </w:rPr>
        <w:t xml:space="preserve"> </w:t>
      </w:r>
      <w:r w:rsidR="00E02037">
        <w:rPr>
          <w:rFonts w:ascii="Times New Roman" w:hAnsi="Times New Roman"/>
          <w:bCs/>
          <w:szCs w:val="24"/>
        </w:rPr>
        <w:t>subscritas</w:t>
      </w:r>
      <w:r w:rsidR="00E02037">
        <w:rPr>
          <w:rFonts w:ascii="Times New Roman" w:hAnsi="Times New Roman"/>
          <w:bCs/>
          <w:szCs w:val="24"/>
        </w:rPr>
        <w:t xml:space="preserve"> </w:t>
      </w:r>
      <w:r w:rsidR="002636ED">
        <w:rPr>
          <w:rFonts w:ascii="Times New Roman" w:hAnsi="Times New Roman"/>
          <w:bCs/>
          <w:szCs w:val="24"/>
        </w:rPr>
        <w:t xml:space="preserve">pela Emissora, de modo que </w:t>
      </w:r>
      <w:r w:rsidR="00E02037" w:rsidRPr="00E02037">
        <w:rPr>
          <w:rFonts w:ascii="Times New Roman" w:hAnsi="Times New Roman"/>
          <w:bCs/>
          <w:szCs w:val="24"/>
        </w:rPr>
        <w:t>a composição acionária do</w:t>
      </w:r>
      <w:r w:rsidR="00E02037">
        <w:rPr>
          <w:rFonts w:ascii="Times New Roman" w:hAnsi="Times New Roman"/>
          <w:bCs/>
          <w:szCs w:val="24"/>
        </w:rPr>
        <w:t xml:space="preserve"> </w:t>
      </w:r>
      <w:r w:rsidR="00E02037" w:rsidRPr="00E02037">
        <w:rPr>
          <w:rFonts w:ascii="Times New Roman" w:hAnsi="Times New Roman"/>
          <w:bCs/>
          <w:szCs w:val="24"/>
        </w:rPr>
        <w:t xml:space="preserve">Banco </w:t>
      </w:r>
      <w:proofErr w:type="spellStart"/>
      <w:r w:rsidR="00E02037" w:rsidRPr="00E02037">
        <w:rPr>
          <w:rFonts w:ascii="Times New Roman" w:hAnsi="Times New Roman"/>
          <w:bCs/>
          <w:szCs w:val="24"/>
        </w:rPr>
        <w:t>BS2</w:t>
      </w:r>
      <w:proofErr w:type="spellEnd"/>
      <w:r w:rsidR="00E02037">
        <w:rPr>
          <w:rFonts w:ascii="Times New Roman" w:hAnsi="Times New Roman"/>
          <w:bCs/>
          <w:szCs w:val="24"/>
        </w:rPr>
        <w:t xml:space="preserve"> será alterada, deixando a</w:t>
      </w:r>
      <w:r w:rsidR="00E02037" w:rsidRPr="00E02037">
        <w:rPr>
          <w:rFonts w:ascii="Times New Roman" w:hAnsi="Times New Roman"/>
          <w:bCs/>
          <w:szCs w:val="24"/>
        </w:rPr>
        <w:t xml:space="preserve"> Emissora de ser a proprietária da integralidade das ações de emissão do Banco </w:t>
      </w:r>
      <w:proofErr w:type="spellStart"/>
      <w:r w:rsidR="00E02037" w:rsidRPr="00E02037">
        <w:rPr>
          <w:rFonts w:ascii="Times New Roman" w:hAnsi="Times New Roman"/>
          <w:bCs/>
          <w:szCs w:val="24"/>
        </w:rPr>
        <w:t>BS2</w:t>
      </w:r>
      <w:proofErr w:type="spellEnd"/>
      <w:r w:rsidR="00E02037">
        <w:rPr>
          <w:rFonts w:ascii="Times New Roman" w:hAnsi="Times New Roman"/>
          <w:bCs/>
          <w:szCs w:val="24"/>
        </w:rPr>
        <w:t xml:space="preserve"> (“</w:t>
      </w:r>
      <w:r w:rsidR="00E02037" w:rsidRPr="00E02037">
        <w:rPr>
          <w:rFonts w:ascii="Times New Roman" w:hAnsi="Times New Roman"/>
          <w:bCs/>
          <w:szCs w:val="24"/>
          <w:u w:val="single"/>
        </w:rPr>
        <w:t>Aumento de Capital</w:t>
      </w:r>
      <w:r w:rsidR="00E02037">
        <w:rPr>
          <w:rFonts w:ascii="Times New Roman" w:hAnsi="Times New Roman"/>
          <w:bCs/>
          <w:szCs w:val="24"/>
        </w:rPr>
        <w:t>”)</w:t>
      </w:r>
      <w:r w:rsidR="00503A50" w:rsidRPr="00E02037">
        <w:rPr>
          <w:rFonts w:ascii="Times New Roman" w:hAnsi="Times New Roman"/>
          <w:bCs/>
          <w:szCs w:val="24"/>
        </w:rPr>
        <w:t>.</w:t>
      </w:r>
      <w:r w:rsidRPr="00162CA7">
        <w:rPr>
          <w:rFonts w:ascii="Times New Roman" w:hAnsi="Times New Roman"/>
          <w:szCs w:val="24"/>
        </w:rPr>
        <w:t xml:space="preserve"> </w:t>
      </w:r>
    </w:p>
    <w:p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162CA7">
        <w:rPr>
          <w:rFonts w:ascii="Times New Roman" w:hAnsi="Times New Roman"/>
          <w:b/>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93703B" w:rsidRPr="00162CA7">
        <w:rPr>
          <w:rFonts w:ascii="Times New Roman" w:hAnsi="Times New Roman"/>
          <w:szCs w:val="24"/>
        </w:rPr>
        <w:t>:</w:t>
      </w:r>
    </w:p>
    <w:p w:rsidR="005C1FAA" w:rsidRPr="00162CA7" w:rsidRDefault="005C1FAA" w:rsidP="00162CA7">
      <w:pPr>
        <w:pStyle w:val="PargrafodaLista"/>
        <w:widowControl w:val="0"/>
        <w:suppressAutoHyphens/>
        <w:spacing w:line="320" w:lineRule="exact"/>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 xml:space="preserve">Anuir previamente com </w:t>
      </w:r>
      <w:r>
        <w:rPr>
          <w:rFonts w:ascii="Times New Roman" w:hAnsi="Times New Roman"/>
          <w:szCs w:val="24"/>
        </w:rPr>
        <w:t xml:space="preserve">o </w:t>
      </w:r>
      <w:r>
        <w:rPr>
          <w:rFonts w:ascii="Times New Roman" w:hAnsi="Times New Roman"/>
          <w:szCs w:val="24"/>
        </w:rPr>
        <w:t xml:space="preserve">Aumento </w:t>
      </w:r>
      <w:r>
        <w:rPr>
          <w:rFonts w:ascii="Times New Roman" w:hAnsi="Times New Roman"/>
          <w:szCs w:val="24"/>
        </w:rPr>
        <w:t xml:space="preserve">de </w:t>
      </w:r>
      <w:r>
        <w:rPr>
          <w:rFonts w:ascii="Times New Roman" w:hAnsi="Times New Roman"/>
          <w:szCs w:val="24"/>
        </w:rPr>
        <w:t xml:space="preserve">Capital, </w:t>
      </w:r>
      <w:r>
        <w:rPr>
          <w:rFonts w:ascii="Times New Roman" w:hAnsi="Times New Roman"/>
          <w:bCs/>
          <w:szCs w:val="24"/>
        </w:rPr>
        <w:t>nos termos da alínea (a) da Cláusula 5.6.2(xvi) da Escritura</w:t>
      </w:r>
      <w:r>
        <w:rPr>
          <w:rFonts w:ascii="Times New Roman" w:hAnsi="Times New Roman"/>
          <w:bCs/>
          <w:szCs w:val="24"/>
        </w:rPr>
        <w:t xml:space="preserve"> e da </w:t>
      </w:r>
      <w:r w:rsidR="00B02660">
        <w:rPr>
          <w:rFonts w:ascii="Times New Roman" w:hAnsi="Times New Roman"/>
          <w:bCs/>
          <w:szCs w:val="24"/>
        </w:rPr>
        <w:t xml:space="preserve">alínea (a) da Cláusula 8.1 do </w:t>
      </w:r>
      <w:r w:rsidR="00B02660" w:rsidRPr="00B02660">
        <w:rPr>
          <w:rFonts w:ascii="Times New Roman" w:hAnsi="Times New Roman"/>
          <w:bCs/>
          <w:szCs w:val="24"/>
        </w:rPr>
        <w:t>“</w:t>
      </w:r>
      <w:r w:rsidR="00B02660" w:rsidRPr="00B02660">
        <w:rPr>
          <w:rFonts w:ascii="Times New Roman" w:hAnsi="Times New Roman"/>
          <w:bCs/>
          <w:i/>
          <w:szCs w:val="24"/>
        </w:rPr>
        <w:t>Instrumento Particular de Cessão Fiduciária de Direitos Creditórios</w:t>
      </w:r>
      <w:r w:rsidR="00B02660" w:rsidRPr="00B02660">
        <w:rPr>
          <w:rFonts w:ascii="Times New Roman" w:hAnsi="Times New Roman"/>
          <w:bCs/>
          <w:szCs w:val="24"/>
        </w:rPr>
        <w:t>”, datado de 17 de janeiro de 2018</w:t>
      </w:r>
      <w:r w:rsidR="00B02660">
        <w:rPr>
          <w:rFonts w:ascii="Times New Roman" w:hAnsi="Times New Roman"/>
          <w:bCs/>
          <w:szCs w:val="24"/>
        </w:rPr>
        <w:t>, conforme aditado</w:t>
      </w:r>
      <w:r w:rsidR="00BC2DC6" w:rsidRPr="00B02660">
        <w:rPr>
          <w:rFonts w:ascii="Times New Roman" w:hAnsi="Times New Roman"/>
          <w:bCs/>
          <w:szCs w:val="24"/>
        </w:rPr>
        <w:t>.</w:t>
      </w:r>
    </w:p>
    <w:p w:rsidR="000404DA" w:rsidRPr="00162CA7"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Cs/>
          <w:szCs w:val="24"/>
        </w:rPr>
        <w:t>1</w:t>
      </w:r>
      <w:r w:rsidR="00BC2DC6" w:rsidRPr="00162CA7">
        <w:rPr>
          <w:rFonts w:ascii="Times New Roman" w:hAnsi="Times New Roman"/>
          <w:bCs/>
          <w:szCs w:val="24"/>
        </w:rPr>
        <w:t xml:space="preserve">.1. </w:t>
      </w:r>
      <w:r w:rsidR="00BC2DC6" w:rsidRPr="00162CA7">
        <w:rPr>
          <w:rFonts w:ascii="Times New Roman" w:hAnsi="Times New Roman"/>
          <w:bCs/>
          <w:szCs w:val="24"/>
        </w:rPr>
        <w:tab/>
        <w:t xml:space="preserve">Em razão da aprovação acima, os Debenturistas concordam que a </w:t>
      </w:r>
      <w:r>
        <w:rPr>
          <w:rFonts w:ascii="Times New Roman" w:hAnsi="Times New Roman"/>
          <w:bCs/>
          <w:szCs w:val="24"/>
        </w:rPr>
        <w:t xml:space="preserve">alteração da </w:t>
      </w:r>
      <w:r w:rsidRPr="00E02037">
        <w:rPr>
          <w:rFonts w:ascii="Times New Roman" w:hAnsi="Times New Roman"/>
          <w:bCs/>
          <w:szCs w:val="24"/>
        </w:rPr>
        <w:t>composição acionária do</w:t>
      </w:r>
      <w:r>
        <w:rPr>
          <w:rFonts w:ascii="Times New Roman" w:hAnsi="Times New Roman"/>
          <w:bCs/>
          <w:szCs w:val="24"/>
        </w:rPr>
        <w:t xml:space="preserve"> </w:t>
      </w:r>
      <w:r w:rsidRPr="00E02037">
        <w:rPr>
          <w:rFonts w:ascii="Times New Roman" w:hAnsi="Times New Roman"/>
          <w:bCs/>
          <w:szCs w:val="24"/>
        </w:rPr>
        <w:t xml:space="preserve">Banco </w:t>
      </w:r>
      <w:proofErr w:type="spellStart"/>
      <w:r w:rsidRPr="00E02037">
        <w:rPr>
          <w:rFonts w:ascii="Times New Roman" w:hAnsi="Times New Roman"/>
          <w:bCs/>
          <w:szCs w:val="24"/>
        </w:rPr>
        <w:t>BS2</w:t>
      </w:r>
      <w:proofErr w:type="spellEnd"/>
      <w:r>
        <w:rPr>
          <w:rFonts w:ascii="Times New Roman" w:hAnsi="Times New Roman"/>
          <w:bCs/>
          <w:szCs w:val="24"/>
        </w:rPr>
        <w:t xml:space="preserve"> </w:t>
      </w:r>
      <w:r>
        <w:rPr>
          <w:rFonts w:ascii="Times New Roman" w:hAnsi="Times New Roman"/>
          <w:bCs/>
          <w:szCs w:val="24"/>
        </w:rPr>
        <w:t xml:space="preserve">decorrente do Aumento de Capital </w:t>
      </w:r>
      <w:r w:rsidR="00BC2DC6" w:rsidRPr="00162CA7">
        <w:rPr>
          <w:rFonts w:ascii="Times New Roman" w:hAnsi="Times New Roman"/>
          <w:bCs/>
          <w:szCs w:val="24"/>
        </w:rPr>
        <w:t>destinação não representa violação a qualquer das disposições da Escritura</w:t>
      </w:r>
      <w:r w:rsidR="00E70C2E" w:rsidRPr="00162CA7">
        <w:rPr>
          <w:rFonts w:ascii="Times New Roman" w:hAnsi="Times New Roman"/>
          <w:bCs/>
          <w:szCs w:val="24"/>
        </w:rPr>
        <w:t xml:space="preserve"> ou dos Contratos de Garantia</w:t>
      </w:r>
      <w:r w:rsidR="00BC2DC6" w:rsidRPr="00162CA7">
        <w:rPr>
          <w:rFonts w:ascii="Times New Roman" w:hAnsi="Times New Roman"/>
          <w:bCs/>
          <w:szCs w:val="24"/>
        </w:rPr>
        <w:t xml:space="preserve">. </w:t>
      </w:r>
    </w:p>
    <w:p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Os termos em letra maiúscula que não se encontrem aqui expressamente definidos, terão 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significado</w:t>
      </w:r>
      <w:r w:rsidR="00E10C22">
        <w:rPr>
          <w:rFonts w:ascii="Times New Roman" w:hAnsi="Times New Roman"/>
          <w:bCs/>
          <w:color w:val="000000"/>
          <w:szCs w:val="24"/>
          <w:lang w:eastAsia="ar-SA"/>
        </w:rPr>
        <w:t>s que lhes são</w:t>
      </w:r>
      <w:r w:rsidRPr="00162CA7">
        <w:rPr>
          <w:rFonts w:ascii="Times New Roman" w:hAnsi="Times New Roman"/>
          <w:bCs/>
          <w:color w:val="000000"/>
          <w:szCs w:val="24"/>
          <w:lang w:eastAsia="ar-SA"/>
        </w:rPr>
        <w:t xml:space="preserve"> </w:t>
      </w:r>
      <w:r w:rsidR="00E10C22" w:rsidRPr="00162CA7">
        <w:rPr>
          <w:rFonts w:ascii="Times New Roman" w:hAnsi="Times New Roman"/>
          <w:bCs/>
          <w:color w:val="000000"/>
          <w:szCs w:val="24"/>
          <w:lang w:eastAsia="ar-SA"/>
        </w:rPr>
        <w:t>atribuído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na Escritura.</w:t>
      </w: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r w:rsidR="00B02660">
        <w:rPr>
          <w:rFonts w:ascii="Times New Roman" w:hAnsi="Times New Roman"/>
          <w:color w:val="000000"/>
          <w:szCs w:val="24"/>
        </w:rPr>
        <w:t>[</w:t>
      </w:r>
      <w:r w:rsidR="00B02660" w:rsidRPr="00B02660">
        <w:rPr>
          <w:rFonts w:ascii="Times New Roman" w:hAnsi="Times New Roman"/>
          <w:color w:val="000000"/>
          <w:szCs w:val="24"/>
          <w:highlight w:val="lightGray"/>
        </w:rPr>
        <w:t>=</w:t>
      </w:r>
      <w:r w:rsidR="00B02660">
        <w:rPr>
          <w:rFonts w:ascii="Times New Roman" w:hAnsi="Times New Roman"/>
          <w:color w:val="000000"/>
          <w:szCs w:val="24"/>
        </w:rPr>
        <w:t>]</w:t>
      </w:r>
      <w:r w:rsidR="002860C8" w:rsidRPr="00162CA7">
        <w:rPr>
          <w:rFonts w:ascii="Times New Roman" w:hAnsi="Times New Roman"/>
          <w:bCs/>
          <w:szCs w:val="24"/>
        </w:rPr>
        <w:t xml:space="preserve"> </w:t>
      </w:r>
      <w:r w:rsidR="00D15CB7" w:rsidRPr="00162CA7">
        <w:rPr>
          <w:rFonts w:ascii="Times New Roman" w:hAnsi="Times New Roman"/>
          <w:bCs/>
          <w:szCs w:val="24"/>
        </w:rPr>
        <w:t xml:space="preserve">de </w:t>
      </w:r>
      <w:r w:rsidR="00B02660">
        <w:rPr>
          <w:rFonts w:ascii="Times New Roman" w:hAnsi="Times New Roman"/>
          <w:color w:val="000000"/>
          <w:szCs w:val="24"/>
        </w:rPr>
        <w:t>[</w:t>
      </w:r>
      <w:r w:rsidR="00B02660" w:rsidRPr="00B02660">
        <w:rPr>
          <w:rFonts w:ascii="Times New Roman" w:hAnsi="Times New Roman"/>
          <w:color w:val="000000"/>
          <w:szCs w:val="24"/>
          <w:highlight w:val="lightGray"/>
        </w:rPr>
        <w:t>=</w:t>
      </w:r>
      <w:r w:rsidR="00B02660">
        <w:rPr>
          <w:rFonts w:ascii="Times New Roman" w:hAnsi="Times New Roman"/>
          <w:color w:val="000000"/>
          <w:szCs w:val="24"/>
        </w:rPr>
        <w:t>]</w:t>
      </w:r>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p w:rsidR="00D46F24" w:rsidRPr="00162CA7" w:rsidRDefault="00D46F24" w:rsidP="00162CA7">
      <w:pPr>
        <w:pStyle w:val="Corpodetexto"/>
        <w:widowControl w:val="0"/>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360"/>
        <w:gridCol w:w="4361"/>
      </w:tblGrid>
      <w:tr w:rsidR="00D46F24" w:rsidRPr="00162CA7" w:rsidTr="00640642">
        <w:tc>
          <w:tcPr>
            <w:tcW w:w="4360"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361"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rsidTr="00640642">
        <w:tc>
          <w:tcPr>
            <w:tcW w:w="4360" w:type="dxa"/>
          </w:tcPr>
          <w:p w:rsidR="00D46F24" w:rsidRPr="00162CA7" w:rsidRDefault="00B02660" w:rsidP="00162CA7">
            <w:pPr>
              <w:widowControl w:val="0"/>
              <w:suppressAutoHyphens/>
              <w:spacing w:line="320" w:lineRule="exact"/>
              <w:ind w:right="44"/>
              <w:jc w:val="center"/>
              <w:rPr>
                <w:rFonts w:ascii="Times New Roman" w:hAnsi="Times New Roman"/>
                <w:color w:val="000000"/>
                <w:szCs w:val="24"/>
              </w:rPr>
            </w:pPr>
            <w:r>
              <w:rPr>
                <w:rFonts w:ascii="Times New Roman" w:hAnsi="Times New Roman"/>
                <w:bCs/>
                <w:szCs w:val="24"/>
              </w:rPr>
              <w:t>[</w:t>
            </w:r>
            <w:r w:rsidR="00592F18" w:rsidRPr="00B02660">
              <w:rPr>
                <w:rFonts w:ascii="Times New Roman" w:hAnsi="Times New Roman"/>
                <w:bCs/>
                <w:szCs w:val="24"/>
                <w:highlight w:val="lightGray"/>
              </w:rPr>
              <w:t xml:space="preserve">Sr. Marcus </w:t>
            </w:r>
            <w:proofErr w:type="spellStart"/>
            <w:r w:rsidR="00592F18" w:rsidRPr="00B02660">
              <w:rPr>
                <w:rFonts w:ascii="Times New Roman" w:hAnsi="Times New Roman"/>
                <w:bCs/>
                <w:szCs w:val="24"/>
                <w:highlight w:val="lightGray"/>
              </w:rPr>
              <w:t>Venicius</w:t>
            </w:r>
            <w:proofErr w:type="spellEnd"/>
            <w:r w:rsidR="00A95BE2" w:rsidRPr="00B02660">
              <w:rPr>
                <w:rFonts w:ascii="Times New Roman" w:hAnsi="Times New Roman"/>
                <w:bCs/>
                <w:szCs w:val="24"/>
                <w:highlight w:val="lightGray"/>
              </w:rPr>
              <w:t xml:space="preserve"> </w:t>
            </w:r>
            <w:r w:rsidR="00592F18" w:rsidRPr="00B02660">
              <w:rPr>
                <w:rFonts w:ascii="Times New Roman" w:hAnsi="Times New Roman"/>
                <w:bCs/>
                <w:szCs w:val="24"/>
                <w:highlight w:val="lightGray"/>
              </w:rPr>
              <w:t>Bellinello</w:t>
            </w:r>
            <w:r w:rsidR="00E70C2E" w:rsidRPr="00B02660">
              <w:rPr>
                <w:rFonts w:ascii="Times New Roman" w:hAnsi="Times New Roman"/>
                <w:bCs/>
                <w:szCs w:val="24"/>
                <w:highlight w:val="lightGray"/>
              </w:rPr>
              <w:t xml:space="preserve"> </w:t>
            </w:r>
            <w:r w:rsidR="00592F18" w:rsidRPr="00B02660">
              <w:rPr>
                <w:rFonts w:ascii="Times New Roman" w:hAnsi="Times New Roman"/>
                <w:bCs/>
                <w:szCs w:val="24"/>
                <w:highlight w:val="lightGray"/>
              </w:rPr>
              <w:t>da Rocha</w:t>
            </w:r>
            <w:r>
              <w:rPr>
                <w:rFonts w:ascii="Times New Roman" w:hAnsi="Times New Roman"/>
                <w:bCs/>
                <w:szCs w:val="24"/>
              </w:rPr>
              <w:t>]</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4361" w:type="dxa"/>
          </w:tcPr>
          <w:p w:rsidR="00001878" w:rsidRPr="00162CA7" w:rsidRDefault="00B02660" w:rsidP="00162CA7">
            <w:pPr>
              <w:widowControl w:val="0"/>
              <w:suppressAutoHyphens/>
              <w:spacing w:line="320" w:lineRule="exact"/>
              <w:ind w:right="44"/>
              <w:jc w:val="center"/>
              <w:rPr>
                <w:rFonts w:ascii="Times New Roman" w:hAnsi="Times New Roman"/>
                <w:color w:val="000000"/>
                <w:szCs w:val="24"/>
              </w:rPr>
            </w:pPr>
            <w:r>
              <w:rPr>
                <w:rFonts w:ascii="Times New Roman" w:hAnsi="Times New Roman"/>
                <w:bCs/>
                <w:szCs w:val="24"/>
              </w:rPr>
              <w:t>[</w:t>
            </w:r>
            <w:r w:rsidR="00592F18" w:rsidRPr="00B02660">
              <w:rPr>
                <w:rFonts w:ascii="Times New Roman" w:hAnsi="Times New Roman"/>
                <w:bCs/>
                <w:szCs w:val="24"/>
                <w:highlight w:val="lightGray"/>
              </w:rPr>
              <w:t>Sr. José Luiz de Souza Leite</w:t>
            </w:r>
            <w:r>
              <w:rPr>
                <w:rFonts w:ascii="Times New Roman" w:hAnsi="Times New Roman"/>
                <w:bCs/>
                <w:szCs w:val="24"/>
              </w:rPr>
              <w:t>]</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rsidR="00D46F24" w:rsidRPr="00162CA7" w:rsidRDefault="00D46F24" w:rsidP="00162CA7">
      <w:pPr>
        <w:widowControl w:val="0"/>
        <w:suppressAutoHyphens/>
        <w:spacing w:line="320" w:lineRule="exact"/>
        <w:jc w:val="left"/>
        <w:rPr>
          <w:rFonts w:ascii="Times New Roman" w:hAnsi="Times New Roman"/>
          <w:caps/>
          <w:szCs w:val="24"/>
        </w:rPr>
      </w:pPr>
      <w:r w:rsidRPr="00162CA7">
        <w:rPr>
          <w:rFonts w:ascii="Times New Roman" w:hAnsi="Times New Roman"/>
          <w:caps/>
          <w:szCs w:val="24"/>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50022E"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001878" w:rsidRPr="00162CA7" w:rsidRDefault="00001878"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rsidTr="00656821">
        <w:trPr>
          <w:jc w:val="center"/>
        </w:trPr>
        <w:tc>
          <w:tcPr>
            <w:tcW w:w="4571" w:type="dxa"/>
          </w:tcPr>
          <w:p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rsidTr="00656821">
        <w:trPr>
          <w:jc w:val="center"/>
        </w:trPr>
        <w:tc>
          <w:tcPr>
            <w:tcW w:w="4571" w:type="dxa"/>
          </w:tcPr>
          <w:p w:rsidR="00D46F24" w:rsidRPr="00E10C22" w:rsidRDefault="00E10C22" w:rsidP="00162CA7">
            <w:pPr>
              <w:widowControl w:val="0"/>
              <w:suppressAutoHyphens/>
              <w:spacing w:line="320" w:lineRule="exact"/>
              <w:rPr>
                <w:rFonts w:ascii="Times New Roman" w:hAnsi="Times New Roman"/>
                <w:color w:val="000000"/>
                <w:szCs w:val="24"/>
                <w:highlight w:val="lightGray"/>
              </w:rPr>
            </w:pPr>
            <w:r>
              <w:rPr>
                <w:rFonts w:ascii="Times New Roman" w:hAnsi="Times New Roman"/>
                <w:color w:val="000000"/>
                <w:szCs w:val="24"/>
              </w:rPr>
              <w:t>[</w:t>
            </w:r>
            <w:r w:rsidR="00D46F24" w:rsidRPr="00E10C22">
              <w:rPr>
                <w:rFonts w:ascii="Times New Roman" w:hAnsi="Times New Roman"/>
                <w:color w:val="000000"/>
                <w:szCs w:val="24"/>
                <w:highlight w:val="lightGray"/>
              </w:rPr>
              <w:t>Nome:</w:t>
            </w:r>
            <w:r w:rsidR="00781558" w:rsidRPr="00E10C22">
              <w:rPr>
                <w:rFonts w:ascii="Times New Roman" w:hAnsi="Times New Roman"/>
                <w:szCs w:val="24"/>
                <w:highlight w:val="lightGray"/>
              </w:rPr>
              <w:t xml:space="preserve"> </w:t>
            </w:r>
            <w:r w:rsidR="00663B06" w:rsidRPr="00E10C22">
              <w:rPr>
                <w:rFonts w:ascii="Times New Roman" w:hAnsi="Times New Roman"/>
                <w:szCs w:val="24"/>
                <w:highlight w:val="lightGray"/>
              </w:rPr>
              <w:t xml:space="preserve">Jefferson de Almeida Pereira </w:t>
            </w:r>
            <w:proofErr w:type="spellStart"/>
            <w:r w:rsidR="00663B06" w:rsidRPr="00E10C22">
              <w:rPr>
                <w:rFonts w:ascii="Times New Roman" w:hAnsi="Times New Roman"/>
                <w:szCs w:val="24"/>
                <w:highlight w:val="lightGray"/>
              </w:rPr>
              <w:t>Zuquim</w:t>
            </w:r>
            <w:proofErr w:type="spellEnd"/>
            <w:r w:rsidR="00663B06" w:rsidRPr="00E10C22" w:rsidDel="00663B06">
              <w:rPr>
                <w:rFonts w:ascii="Times New Roman" w:hAnsi="Times New Roman"/>
                <w:szCs w:val="24"/>
                <w:highlight w:val="lightGray"/>
              </w:rPr>
              <w:t xml:space="preserve"> </w:t>
            </w:r>
          </w:p>
          <w:p w:rsidR="00781558" w:rsidRPr="00E10C22" w:rsidRDefault="00781558" w:rsidP="00162CA7">
            <w:pPr>
              <w:widowControl w:val="0"/>
              <w:suppressAutoHyphens/>
              <w:spacing w:line="320" w:lineRule="exact"/>
              <w:rPr>
                <w:rFonts w:ascii="Times New Roman" w:hAnsi="Times New Roman"/>
                <w:color w:val="000000"/>
                <w:szCs w:val="24"/>
                <w:highlight w:val="lightGray"/>
                <w:lang w:val="en-US"/>
              </w:rPr>
            </w:pPr>
            <w:proofErr w:type="spellStart"/>
            <w:r w:rsidRPr="00E10C22">
              <w:rPr>
                <w:rFonts w:ascii="Times New Roman" w:hAnsi="Times New Roman"/>
                <w:color w:val="000000"/>
                <w:szCs w:val="24"/>
                <w:highlight w:val="lightGray"/>
                <w:lang w:val="en-US"/>
              </w:rPr>
              <w:t>RG</w:t>
            </w:r>
            <w:proofErr w:type="spellEnd"/>
            <w:r w:rsidRPr="00E10C22">
              <w:rPr>
                <w:rFonts w:ascii="Times New Roman" w:hAnsi="Times New Roman"/>
                <w:color w:val="000000"/>
                <w:szCs w:val="24"/>
                <w:highlight w:val="lightGray"/>
                <w:lang w:val="en-US"/>
              </w:rPr>
              <w:t xml:space="preserve">: </w:t>
            </w:r>
            <w:r w:rsidR="00663B06" w:rsidRPr="00E10C22">
              <w:rPr>
                <w:rFonts w:ascii="Times New Roman" w:hAnsi="Times New Roman"/>
                <w:color w:val="000000"/>
                <w:szCs w:val="24"/>
                <w:highlight w:val="lightGray"/>
                <w:lang w:val="en-US"/>
              </w:rPr>
              <w:t xml:space="preserve">MG-4.034.235 </w:t>
            </w:r>
            <w:proofErr w:type="spellStart"/>
            <w:r w:rsidR="00663B06" w:rsidRPr="00E10C22">
              <w:rPr>
                <w:rFonts w:ascii="Times New Roman" w:hAnsi="Times New Roman"/>
                <w:color w:val="000000"/>
                <w:szCs w:val="24"/>
                <w:highlight w:val="lightGray"/>
                <w:lang w:val="en-US"/>
              </w:rPr>
              <w:t>SSP</w:t>
            </w:r>
            <w:proofErr w:type="spellEnd"/>
            <w:r w:rsidR="00663B06" w:rsidRPr="00E10C22">
              <w:rPr>
                <w:rFonts w:ascii="Times New Roman" w:hAnsi="Times New Roman"/>
                <w:color w:val="000000"/>
                <w:szCs w:val="24"/>
                <w:highlight w:val="lightGray"/>
                <w:lang w:val="en-US"/>
              </w:rPr>
              <w:t>/MG</w:t>
            </w:r>
          </w:p>
          <w:p w:rsidR="00781558" w:rsidRPr="00162CA7" w:rsidRDefault="00781558" w:rsidP="00162CA7">
            <w:pPr>
              <w:widowControl w:val="0"/>
              <w:suppressAutoHyphens/>
              <w:spacing w:line="320" w:lineRule="exact"/>
              <w:rPr>
                <w:rFonts w:ascii="Times New Roman" w:hAnsi="Times New Roman"/>
                <w:color w:val="000000"/>
                <w:szCs w:val="24"/>
                <w:lang w:val="en-US"/>
              </w:rPr>
            </w:pPr>
            <w:proofErr w:type="spellStart"/>
            <w:r w:rsidRPr="00E10C22">
              <w:rPr>
                <w:rFonts w:ascii="Times New Roman" w:hAnsi="Times New Roman"/>
                <w:color w:val="000000"/>
                <w:szCs w:val="24"/>
                <w:highlight w:val="lightGray"/>
                <w:lang w:val="en-US"/>
              </w:rPr>
              <w:t>CPF</w:t>
            </w:r>
            <w:proofErr w:type="spellEnd"/>
            <w:r w:rsidRPr="00E10C22">
              <w:rPr>
                <w:rFonts w:ascii="Times New Roman" w:hAnsi="Times New Roman"/>
                <w:color w:val="000000"/>
                <w:szCs w:val="24"/>
                <w:highlight w:val="lightGray"/>
                <w:lang w:val="en-US"/>
              </w:rPr>
              <w:t>:</w:t>
            </w:r>
            <w:r w:rsidR="00663B06" w:rsidRPr="00E10C22">
              <w:rPr>
                <w:rFonts w:ascii="Times New Roman" w:eastAsiaTheme="minorHAnsi" w:hAnsi="Times New Roman"/>
                <w:szCs w:val="24"/>
                <w:highlight w:val="lightGray"/>
                <w:lang w:val="en-US" w:eastAsia="en-US"/>
              </w:rPr>
              <w:t xml:space="preserve"> </w:t>
            </w:r>
            <w:r w:rsidR="00663B06" w:rsidRPr="00E10C22">
              <w:rPr>
                <w:rFonts w:ascii="Times New Roman" w:hAnsi="Times New Roman"/>
                <w:color w:val="000000"/>
                <w:szCs w:val="24"/>
                <w:highlight w:val="lightGray"/>
                <w:lang w:val="en-US"/>
              </w:rPr>
              <w:t>942.747.896-91</w:t>
            </w:r>
            <w:r w:rsidR="00E10C22">
              <w:rPr>
                <w:rFonts w:ascii="Times New Roman" w:hAnsi="Times New Roman"/>
                <w:color w:val="000000"/>
                <w:szCs w:val="24"/>
                <w:lang w:val="en-US"/>
              </w:rPr>
              <w:t>]</w:t>
            </w:r>
          </w:p>
        </w:tc>
        <w:tc>
          <w:tcPr>
            <w:tcW w:w="4004" w:type="dxa"/>
          </w:tcPr>
          <w:p w:rsidR="00781558" w:rsidRPr="00E10C22" w:rsidRDefault="00E10C22" w:rsidP="00162CA7">
            <w:pPr>
              <w:widowControl w:val="0"/>
              <w:suppressAutoHyphens/>
              <w:spacing w:line="320" w:lineRule="exact"/>
              <w:ind w:left="320"/>
              <w:rPr>
                <w:rFonts w:ascii="Times New Roman" w:hAnsi="Times New Roman"/>
                <w:color w:val="000000"/>
                <w:szCs w:val="24"/>
                <w:highlight w:val="lightGray"/>
              </w:rPr>
            </w:pPr>
            <w:r>
              <w:rPr>
                <w:rFonts w:ascii="Times New Roman" w:hAnsi="Times New Roman"/>
                <w:color w:val="000000"/>
                <w:szCs w:val="24"/>
              </w:rPr>
              <w:t>[</w:t>
            </w:r>
            <w:r w:rsidR="001D5F27" w:rsidRPr="00E10C22">
              <w:rPr>
                <w:rFonts w:ascii="Times New Roman" w:hAnsi="Times New Roman"/>
                <w:color w:val="000000"/>
                <w:szCs w:val="24"/>
                <w:highlight w:val="lightGray"/>
              </w:rPr>
              <w:t xml:space="preserve">Nome: </w:t>
            </w:r>
            <w:r w:rsidR="00656821" w:rsidRPr="00E10C22">
              <w:rPr>
                <w:rFonts w:ascii="Times New Roman" w:hAnsi="Times New Roman"/>
                <w:color w:val="000000"/>
                <w:szCs w:val="24"/>
                <w:highlight w:val="lightGray"/>
              </w:rPr>
              <w:t>Breno Fernandes Gonçalves</w:t>
            </w:r>
          </w:p>
          <w:p w:rsidR="00781558" w:rsidRPr="00E10C22" w:rsidRDefault="00781558" w:rsidP="00162CA7">
            <w:pPr>
              <w:widowControl w:val="0"/>
              <w:suppressAutoHyphens/>
              <w:spacing w:line="320" w:lineRule="exact"/>
              <w:ind w:left="312"/>
              <w:rPr>
                <w:rFonts w:ascii="Times New Roman" w:hAnsi="Times New Roman"/>
                <w:color w:val="000000"/>
                <w:szCs w:val="24"/>
                <w:highlight w:val="lightGray"/>
              </w:rPr>
            </w:pPr>
            <w:r w:rsidRPr="00E10C22">
              <w:rPr>
                <w:rFonts w:ascii="Times New Roman" w:hAnsi="Times New Roman"/>
                <w:color w:val="000000"/>
                <w:szCs w:val="24"/>
                <w:highlight w:val="lightGray"/>
              </w:rPr>
              <w:t xml:space="preserve">RG: </w:t>
            </w:r>
            <w:r w:rsidR="00656821" w:rsidRPr="00E10C22">
              <w:rPr>
                <w:rFonts w:ascii="Times New Roman" w:hAnsi="Times New Roman"/>
                <w:color w:val="000000"/>
                <w:szCs w:val="24"/>
                <w:highlight w:val="lightGray"/>
              </w:rPr>
              <w:t>MG.10.180.514</w:t>
            </w:r>
          </w:p>
          <w:p w:rsidR="00D46F24" w:rsidRPr="00162CA7" w:rsidRDefault="00781558" w:rsidP="00162CA7">
            <w:pPr>
              <w:widowControl w:val="0"/>
              <w:suppressAutoHyphens/>
              <w:spacing w:line="320" w:lineRule="exact"/>
              <w:ind w:left="312"/>
              <w:rPr>
                <w:rFonts w:ascii="Times New Roman" w:hAnsi="Times New Roman"/>
                <w:color w:val="000000"/>
                <w:szCs w:val="24"/>
              </w:rPr>
            </w:pPr>
            <w:r w:rsidRPr="00E10C22">
              <w:rPr>
                <w:rFonts w:ascii="Times New Roman" w:hAnsi="Times New Roman"/>
                <w:color w:val="000000"/>
                <w:szCs w:val="24"/>
                <w:highlight w:val="lightGray"/>
              </w:rPr>
              <w:t xml:space="preserve">CPF: </w:t>
            </w:r>
            <w:r w:rsidR="00656821" w:rsidRPr="00E10C22">
              <w:rPr>
                <w:rFonts w:ascii="Times New Roman" w:hAnsi="Times New Roman"/>
                <w:color w:val="000000"/>
                <w:szCs w:val="24"/>
                <w:highlight w:val="lightGray"/>
              </w:rPr>
              <w:t>077.905.966-24</w:t>
            </w:r>
            <w:bookmarkStart w:id="0" w:name="_GoBack"/>
            <w:bookmarkEnd w:id="0"/>
            <w:r w:rsidR="00E10C22">
              <w:rPr>
                <w:rFonts w:ascii="Times New Roman" w:hAnsi="Times New Roman"/>
                <w:color w:val="000000"/>
                <w:szCs w:val="24"/>
              </w:rPr>
              <w:t>]</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162CA7" w:rsidRDefault="00D46F24" w:rsidP="00162CA7">
            <w:pPr>
              <w:widowControl w:val="0"/>
              <w:suppressAutoHyphens/>
              <w:spacing w:line="320" w:lineRule="exact"/>
              <w:rPr>
                <w:rFonts w:ascii="Times New Roman" w:hAnsi="Times New Roman"/>
                <w:color w:val="000000"/>
                <w:szCs w:val="24"/>
              </w:rPr>
            </w:pP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rsidTr="00640642">
        <w:trPr>
          <w:jc w:val="center"/>
        </w:trPr>
        <w:tc>
          <w:tcPr>
            <w:tcW w:w="404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rsidTr="00640642">
        <w:trPr>
          <w:jc w:val="center"/>
        </w:trPr>
        <w:tc>
          <w:tcPr>
            <w:tcW w:w="4044" w:type="dxa"/>
          </w:tcPr>
          <w:p w:rsidR="00D46F24" w:rsidRPr="00E10C22" w:rsidRDefault="00E10C22"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w:t>
            </w:r>
            <w:r w:rsidR="00D46F24" w:rsidRPr="00E10C22">
              <w:rPr>
                <w:rFonts w:ascii="Times New Roman" w:hAnsi="Times New Roman"/>
                <w:color w:val="000000"/>
                <w:szCs w:val="24"/>
                <w:highlight w:val="lightGray"/>
              </w:rPr>
              <w:t>Nome:</w:t>
            </w:r>
            <w:r w:rsidR="00781558" w:rsidRPr="00E10C22">
              <w:rPr>
                <w:rFonts w:ascii="Times New Roman" w:hAnsi="Times New Roman"/>
                <w:b/>
                <w:szCs w:val="24"/>
                <w:highlight w:val="lightGray"/>
                <w:lang w:eastAsia="en-US"/>
              </w:rPr>
              <w:t xml:space="preserve"> </w:t>
            </w:r>
            <w:r w:rsidR="00781558" w:rsidRPr="00E10C22">
              <w:rPr>
                <w:rFonts w:ascii="Times New Roman" w:hAnsi="Times New Roman"/>
                <w:color w:val="000000"/>
                <w:szCs w:val="24"/>
                <w:highlight w:val="lightGray"/>
              </w:rPr>
              <w:t xml:space="preserve">Gabriel </w:t>
            </w:r>
            <w:proofErr w:type="spellStart"/>
            <w:r w:rsidR="00781558" w:rsidRPr="00E10C22">
              <w:rPr>
                <w:rFonts w:ascii="Times New Roman" w:hAnsi="Times New Roman"/>
                <w:color w:val="000000"/>
                <w:szCs w:val="24"/>
                <w:highlight w:val="lightGray"/>
              </w:rPr>
              <w:t>Pentagna</w:t>
            </w:r>
            <w:proofErr w:type="spellEnd"/>
            <w:r w:rsidR="00781558" w:rsidRPr="00E10C22">
              <w:rPr>
                <w:rFonts w:ascii="Times New Roman" w:hAnsi="Times New Roman"/>
                <w:color w:val="000000"/>
                <w:szCs w:val="24"/>
                <w:highlight w:val="lightGray"/>
              </w:rPr>
              <w:t xml:space="preserve"> Guimarães</w:t>
            </w:r>
          </w:p>
        </w:tc>
        <w:tc>
          <w:tcPr>
            <w:tcW w:w="4531" w:type="dxa"/>
          </w:tcPr>
          <w:p w:rsidR="00D46F24" w:rsidRPr="00E10C22" w:rsidRDefault="00693BFF"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 xml:space="preserve"> </w:t>
            </w:r>
            <w:r w:rsidR="00E10C22" w:rsidRPr="00E10C22">
              <w:rPr>
                <w:rFonts w:ascii="Times New Roman" w:hAnsi="Times New Roman"/>
                <w:color w:val="000000"/>
                <w:szCs w:val="24"/>
                <w:highlight w:val="lightGray"/>
              </w:rPr>
              <w:t>[</w:t>
            </w:r>
            <w:r w:rsidR="00D46F24" w:rsidRPr="00E10C22">
              <w:rPr>
                <w:rFonts w:ascii="Times New Roman" w:hAnsi="Times New Roman"/>
                <w:color w:val="000000"/>
                <w:szCs w:val="24"/>
                <w:highlight w:val="lightGray"/>
              </w:rPr>
              <w:t>Nome:</w:t>
            </w:r>
            <w:r w:rsidRPr="00E10C22">
              <w:rPr>
                <w:rFonts w:ascii="Times New Roman" w:hAnsi="Times New Roman"/>
                <w:b/>
                <w:szCs w:val="24"/>
                <w:highlight w:val="lightGray"/>
                <w:lang w:eastAsia="en-US"/>
              </w:rPr>
              <w:t xml:space="preserve"> </w:t>
            </w:r>
            <w:r w:rsidR="00446A42" w:rsidRPr="00E10C22">
              <w:rPr>
                <w:rFonts w:ascii="Times New Roman" w:hAnsi="Times New Roman"/>
                <w:color w:val="000000"/>
                <w:szCs w:val="24"/>
                <w:highlight w:val="lightGray"/>
              </w:rPr>
              <w:t xml:space="preserve">Paulo Henrique </w:t>
            </w:r>
            <w:proofErr w:type="spellStart"/>
            <w:r w:rsidR="00446A42" w:rsidRPr="00E10C22">
              <w:rPr>
                <w:rFonts w:ascii="Times New Roman" w:hAnsi="Times New Roman"/>
                <w:color w:val="000000"/>
                <w:szCs w:val="24"/>
                <w:highlight w:val="lightGray"/>
              </w:rPr>
              <w:t>Pentagna</w:t>
            </w:r>
            <w:proofErr w:type="spellEnd"/>
            <w:r w:rsidR="00446A42" w:rsidRPr="00E10C22">
              <w:rPr>
                <w:rFonts w:ascii="Times New Roman" w:hAnsi="Times New Roman"/>
                <w:color w:val="000000"/>
                <w:szCs w:val="24"/>
                <w:highlight w:val="lightGray"/>
              </w:rPr>
              <w:t xml:space="preserve"> Guimarães</w:t>
            </w:r>
          </w:p>
        </w:tc>
      </w:tr>
      <w:tr w:rsidR="00D46F24" w:rsidRPr="002636ED" w:rsidTr="00640642">
        <w:trPr>
          <w:jc w:val="center"/>
        </w:trPr>
        <w:tc>
          <w:tcPr>
            <w:tcW w:w="4044" w:type="dxa"/>
          </w:tcPr>
          <w:p w:rsidR="00D46F24" w:rsidRPr="00E10C22" w:rsidRDefault="00781558" w:rsidP="00162CA7">
            <w:pPr>
              <w:widowControl w:val="0"/>
              <w:suppressAutoHyphens/>
              <w:spacing w:line="320" w:lineRule="exact"/>
              <w:rPr>
                <w:rFonts w:ascii="Times New Roman" w:hAnsi="Times New Roman"/>
                <w:color w:val="000000"/>
                <w:szCs w:val="24"/>
                <w:highlight w:val="lightGray"/>
                <w:lang w:val="en-US"/>
              </w:rPr>
            </w:pPr>
            <w:proofErr w:type="spellStart"/>
            <w:r w:rsidRPr="00E10C22">
              <w:rPr>
                <w:rFonts w:ascii="Times New Roman" w:hAnsi="Times New Roman"/>
                <w:color w:val="000000"/>
                <w:szCs w:val="24"/>
                <w:highlight w:val="lightGray"/>
                <w:lang w:val="en-US"/>
              </w:rPr>
              <w:t>RG</w:t>
            </w:r>
            <w:proofErr w:type="spellEnd"/>
            <w:r w:rsidRPr="00E10C22">
              <w:rPr>
                <w:rFonts w:ascii="Times New Roman" w:hAnsi="Times New Roman"/>
                <w:color w:val="000000"/>
                <w:szCs w:val="24"/>
                <w:highlight w:val="lightGray"/>
                <w:lang w:val="en-US"/>
              </w:rPr>
              <w:t>: MG-1.238.699</w:t>
            </w:r>
            <w:r w:rsidR="00446A42" w:rsidRPr="00E10C22">
              <w:rPr>
                <w:rFonts w:ascii="Times New Roman" w:hAnsi="Times New Roman"/>
                <w:color w:val="000000"/>
                <w:szCs w:val="24"/>
                <w:highlight w:val="lightGray"/>
                <w:lang w:val="en-US"/>
              </w:rPr>
              <w:t xml:space="preserve"> </w:t>
            </w:r>
            <w:proofErr w:type="spellStart"/>
            <w:r w:rsidR="00446A42" w:rsidRPr="00E10C22">
              <w:rPr>
                <w:rFonts w:ascii="Times New Roman" w:hAnsi="Times New Roman"/>
                <w:color w:val="000000"/>
                <w:szCs w:val="24"/>
                <w:highlight w:val="lightGray"/>
                <w:lang w:val="en-US"/>
              </w:rPr>
              <w:t>SSP</w:t>
            </w:r>
            <w:proofErr w:type="spellEnd"/>
            <w:r w:rsidR="00446A42" w:rsidRPr="00E10C22">
              <w:rPr>
                <w:rFonts w:ascii="Times New Roman" w:hAnsi="Times New Roman"/>
                <w:color w:val="000000"/>
                <w:szCs w:val="24"/>
                <w:highlight w:val="lightGray"/>
                <w:lang w:val="en-US"/>
              </w:rPr>
              <w:t>/MG</w:t>
            </w:r>
          </w:p>
          <w:p w:rsidR="00446A42" w:rsidRPr="00E10C22" w:rsidRDefault="00446A42" w:rsidP="00162CA7">
            <w:pPr>
              <w:widowControl w:val="0"/>
              <w:tabs>
                <w:tab w:val="left" w:pos="0"/>
              </w:tabs>
              <w:suppressAutoHyphens/>
              <w:spacing w:line="320" w:lineRule="exact"/>
              <w:rPr>
                <w:rFonts w:ascii="Times New Roman" w:hAnsi="Times New Roman"/>
                <w:color w:val="000000"/>
                <w:szCs w:val="24"/>
                <w:highlight w:val="lightGray"/>
                <w:lang w:val="en-US"/>
              </w:rPr>
            </w:pPr>
            <w:proofErr w:type="spellStart"/>
            <w:r w:rsidRPr="00E10C22">
              <w:rPr>
                <w:rFonts w:ascii="Times New Roman" w:hAnsi="Times New Roman"/>
                <w:color w:val="000000"/>
                <w:szCs w:val="24"/>
                <w:highlight w:val="lightGray"/>
                <w:lang w:val="en-US"/>
              </w:rPr>
              <w:t>CPF</w:t>
            </w:r>
            <w:proofErr w:type="spellEnd"/>
            <w:r w:rsidRPr="00E10C22">
              <w:rPr>
                <w:rFonts w:ascii="Times New Roman" w:hAnsi="Times New Roman"/>
                <w:color w:val="000000"/>
                <w:szCs w:val="24"/>
                <w:highlight w:val="lightGray"/>
                <w:lang w:val="en-US"/>
              </w:rPr>
              <w:t>: 589.195.976-34</w:t>
            </w:r>
            <w:r w:rsidR="00E10C22" w:rsidRPr="00E10C22">
              <w:rPr>
                <w:rFonts w:ascii="Times New Roman" w:hAnsi="Times New Roman"/>
                <w:color w:val="000000"/>
                <w:szCs w:val="24"/>
                <w:highlight w:val="lightGray"/>
                <w:lang w:val="en-US"/>
              </w:rPr>
              <w:t>]</w:t>
            </w:r>
          </w:p>
        </w:tc>
        <w:tc>
          <w:tcPr>
            <w:tcW w:w="4531" w:type="dxa"/>
          </w:tcPr>
          <w:p w:rsidR="00446A42" w:rsidRPr="00E10C22" w:rsidRDefault="00446A42" w:rsidP="00162CA7">
            <w:pPr>
              <w:widowControl w:val="0"/>
              <w:suppressAutoHyphens/>
              <w:spacing w:line="320" w:lineRule="exact"/>
              <w:ind w:left="1"/>
              <w:rPr>
                <w:rFonts w:ascii="Times New Roman" w:hAnsi="Times New Roman"/>
                <w:color w:val="000000"/>
                <w:szCs w:val="24"/>
                <w:highlight w:val="lightGray"/>
                <w:lang w:val="en-US"/>
              </w:rPr>
            </w:pPr>
            <w:proofErr w:type="spellStart"/>
            <w:r w:rsidRPr="00E10C22">
              <w:rPr>
                <w:rFonts w:ascii="Times New Roman" w:hAnsi="Times New Roman"/>
                <w:color w:val="000000"/>
                <w:szCs w:val="24"/>
                <w:highlight w:val="lightGray"/>
                <w:lang w:val="en-US"/>
              </w:rPr>
              <w:t>RG</w:t>
            </w:r>
            <w:proofErr w:type="spellEnd"/>
            <w:r w:rsidRPr="00E10C22">
              <w:rPr>
                <w:rFonts w:ascii="Times New Roman" w:hAnsi="Times New Roman"/>
                <w:color w:val="000000"/>
                <w:szCs w:val="24"/>
                <w:highlight w:val="lightGray"/>
                <w:lang w:val="en-US"/>
              </w:rPr>
              <w:t xml:space="preserve">: MG-69.847 </w:t>
            </w:r>
            <w:proofErr w:type="spellStart"/>
            <w:r w:rsidRPr="00E10C22">
              <w:rPr>
                <w:rFonts w:ascii="Times New Roman" w:hAnsi="Times New Roman"/>
                <w:color w:val="000000"/>
                <w:szCs w:val="24"/>
                <w:highlight w:val="lightGray"/>
                <w:lang w:val="en-US"/>
              </w:rPr>
              <w:t>SSP</w:t>
            </w:r>
            <w:proofErr w:type="spellEnd"/>
            <w:r w:rsidRPr="00E10C22">
              <w:rPr>
                <w:rFonts w:ascii="Times New Roman" w:hAnsi="Times New Roman"/>
                <w:color w:val="000000"/>
                <w:szCs w:val="24"/>
                <w:highlight w:val="lightGray"/>
                <w:lang w:val="en-US"/>
              </w:rPr>
              <w:t>/MG</w:t>
            </w:r>
          </w:p>
          <w:p w:rsidR="00D46F24" w:rsidRPr="00E10C22" w:rsidRDefault="00446A42" w:rsidP="00162CA7">
            <w:pPr>
              <w:widowControl w:val="0"/>
              <w:suppressAutoHyphens/>
              <w:spacing w:line="320" w:lineRule="exact"/>
              <w:ind w:left="1"/>
              <w:rPr>
                <w:rFonts w:ascii="Times New Roman" w:hAnsi="Times New Roman"/>
                <w:color w:val="000000"/>
                <w:szCs w:val="24"/>
                <w:highlight w:val="lightGray"/>
                <w:lang w:val="en-US"/>
              </w:rPr>
            </w:pPr>
            <w:proofErr w:type="spellStart"/>
            <w:r w:rsidRPr="00E10C22">
              <w:rPr>
                <w:rFonts w:ascii="Times New Roman" w:hAnsi="Times New Roman"/>
                <w:color w:val="000000"/>
                <w:szCs w:val="24"/>
                <w:highlight w:val="lightGray"/>
                <w:lang w:val="en-US"/>
              </w:rPr>
              <w:t>CPF</w:t>
            </w:r>
            <w:proofErr w:type="spellEnd"/>
            <w:r w:rsidRPr="00E10C22">
              <w:rPr>
                <w:rFonts w:ascii="Times New Roman" w:hAnsi="Times New Roman"/>
                <w:color w:val="000000"/>
                <w:szCs w:val="24"/>
                <w:highlight w:val="lightGray"/>
                <w:lang w:val="en-US"/>
              </w:rPr>
              <w:t>: 109.766.716-20</w:t>
            </w:r>
            <w:r w:rsidR="00E10C22" w:rsidRPr="00E10C22">
              <w:rPr>
                <w:rFonts w:ascii="Times New Roman" w:hAnsi="Times New Roman"/>
                <w:color w:val="000000"/>
                <w:szCs w:val="24"/>
                <w:highlight w:val="lightGray"/>
                <w:lang w:val="en-US"/>
              </w:rPr>
              <w:t>]</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00D46F24"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rsidTr="00781558">
        <w:trPr>
          <w:jc w:val="center"/>
        </w:trPr>
        <w:tc>
          <w:tcPr>
            <w:tcW w:w="4716" w:type="dxa"/>
          </w:tcPr>
          <w:p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rsidTr="00781558">
        <w:trPr>
          <w:jc w:val="center"/>
        </w:trPr>
        <w:tc>
          <w:tcPr>
            <w:tcW w:w="4716" w:type="dxa"/>
          </w:tcPr>
          <w:p w:rsidR="00781558" w:rsidRPr="00E10C22" w:rsidRDefault="00E10C22" w:rsidP="00656821">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w:t>
            </w:r>
            <w:r w:rsidR="00781558" w:rsidRPr="00E10C22">
              <w:rPr>
                <w:rFonts w:ascii="Times New Roman" w:hAnsi="Times New Roman"/>
                <w:color w:val="000000"/>
                <w:szCs w:val="24"/>
                <w:highlight w:val="lightGray"/>
              </w:rPr>
              <w:t>Nome:</w:t>
            </w:r>
            <w:r w:rsidR="00781558" w:rsidRPr="00E10C22">
              <w:rPr>
                <w:rFonts w:ascii="Times New Roman" w:hAnsi="Times New Roman"/>
                <w:szCs w:val="24"/>
                <w:highlight w:val="lightGray"/>
              </w:rPr>
              <w:t xml:space="preserve"> </w:t>
            </w:r>
            <w:r w:rsidR="00781558" w:rsidRPr="00E10C22">
              <w:rPr>
                <w:rFonts w:ascii="Times New Roman" w:hAnsi="Times New Roman"/>
                <w:color w:val="000000"/>
                <w:szCs w:val="24"/>
                <w:highlight w:val="lightGray"/>
              </w:rPr>
              <w:t xml:space="preserve">Marcus </w:t>
            </w:r>
            <w:proofErr w:type="spellStart"/>
            <w:r w:rsidR="00781558" w:rsidRPr="00E10C22">
              <w:rPr>
                <w:rFonts w:ascii="Times New Roman" w:hAnsi="Times New Roman"/>
                <w:color w:val="000000"/>
                <w:szCs w:val="24"/>
                <w:highlight w:val="lightGray"/>
              </w:rPr>
              <w:t>Venicius</w:t>
            </w:r>
            <w:proofErr w:type="spellEnd"/>
            <w:r w:rsidR="00781558" w:rsidRPr="00E10C22">
              <w:rPr>
                <w:rFonts w:ascii="Times New Roman" w:hAnsi="Times New Roman"/>
                <w:color w:val="000000"/>
                <w:szCs w:val="24"/>
                <w:highlight w:val="lightGray"/>
              </w:rPr>
              <w:t xml:space="preserve"> Bellinello da Rocha</w:t>
            </w:r>
          </w:p>
        </w:tc>
      </w:tr>
      <w:tr w:rsidR="00781558" w:rsidRPr="00162CA7" w:rsidTr="00781558">
        <w:trPr>
          <w:jc w:val="center"/>
        </w:trPr>
        <w:tc>
          <w:tcPr>
            <w:tcW w:w="4716" w:type="dxa"/>
          </w:tcPr>
          <w:p w:rsidR="00781558" w:rsidRPr="00E10C22" w:rsidRDefault="00781558"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RG</w:t>
            </w:r>
            <w:r w:rsidR="00446A42" w:rsidRPr="00E10C22">
              <w:rPr>
                <w:rFonts w:ascii="Times New Roman" w:hAnsi="Times New Roman"/>
                <w:color w:val="000000"/>
                <w:szCs w:val="24"/>
                <w:highlight w:val="lightGray"/>
              </w:rPr>
              <w:t>:</w:t>
            </w:r>
            <w:r w:rsidRPr="00E10C22">
              <w:rPr>
                <w:rFonts w:ascii="Times New Roman" w:hAnsi="Times New Roman"/>
                <w:color w:val="000000"/>
                <w:szCs w:val="24"/>
                <w:highlight w:val="lightGray"/>
              </w:rPr>
              <w:t xml:space="preserve"> 04538389/0 DETRAN/RJ</w:t>
            </w:r>
          </w:p>
          <w:p w:rsidR="00781558" w:rsidRPr="00E10C22" w:rsidRDefault="00781558"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CPF:</w:t>
            </w:r>
            <w:r w:rsidR="00446A42" w:rsidRPr="00E10C22">
              <w:rPr>
                <w:rFonts w:ascii="Times New Roman" w:hAnsi="Times New Roman"/>
                <w:color w:val="000000"/>
                <w:szCs w:val="24"/>
                <w:highlight w:val="lightGray"/>
              </w:rPr>
              <w:t xml:space="preserve"> </w:t>
            </w:r>
            <w:r w:rsidRPr="00E10C22">
              <w:rPr>
                <w:rFonts w:ascii="Times New Roman" w:hAnsi="Times New Roman"/>
                <w:color w:val="000000"/>
                <w:szCs w:val="24"/>
                <w:highlight w:val="lightGray"/>
              </w:rPr>
              <w:t>961.101.807-00</w:t>
            </w:r>
            <w:r w:rsidR="00E10C22" w:rsidRPr="00E10C22">
              <w:rPr>
                <w:rFonts w:ascii="Times New Roman" w:hAnsi="Times New Roman"/>
                <w:color w:val="000000"/>
                <w:szCs w:val="24"/>
                <w:highlight w:val="lightGray"/>
              </w:rPr>
              <w:t>]</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8"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6"/>
  </w:num>
  <w:num w:numId="5">
    <w:abstractNumId w:val="6"/>
  </w:num>
  <w:num w:numId="6">
    <w:abstractNumId w:val="14"/>
  </w:num>
  <w:num w:numId="7">
    <w:abstractNumId w:val="15"/>
  </w:num>
  <w:num w:numId="8">
    <w:abstractNumId w:val="8"/>
  </w:num>
  <w:num w:numId="9">
    <w:abstractNumId w:val="3"/>
  </w:num>
  <w:num w:numId="10">
    <w:abstractNumId w:val="2"/>
  </w:num>
  <w:num w:numId="11">
    <w:abstractNumId w:val="4"/>
  </w:num>
  <w:num w:numId="12">
    <w:abstractNumId w:val="11"/>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7"/>
  </w:num>
  <w:num w:numId="15">
    <w:abstractNumId w:val="7"/>
  </w:num>
  <w:num w:numId="16">
    <w:abstractNumId w:val="5"/>
  </w:num>
  <w:num w:numId="17">
    <w:abstractNumId w:val="1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22BE"/>
    <w:rsid w:val="006150CD"/>
    <w:rsid w:val="00616646"/>
    <w:rsid w:val="006179A9"/>
    <w:rsid w:val="006221F7"/>
    <w:rsid w:val="0062220F"/>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2037"/>
    <w:rsid w:val="00E03EDC"/>
    <w:rsid w:val="00E04646"/>
    <w:rsid w:val="00E04681"/>
    <w:rsid w:val="00E05890"/>
    <w:rsid w:val="00E05F57"/>
    <w:rsid w:val="00E10C22"/>
    <w:rsid w:val="00E13A02"/>
    <w:rsid w:val="00E144E7"/>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C8CB91"/>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D6E2783F-1662-4041-A488-153B40F31835}">
  <ds:schemaRefs>
    <ds:schemaRef ds:uri="http://schemas.openxmlformats.org/officeDocument/2006/bibliography"/>
  </ds:schemaRefs>
</ds:datastoreItem>
</file>

<file path=customXml/itemProps2.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3.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4.xml><?xml version="1.0" encoding="utf-8"?>
<ds:datastoreItem xmlns:ds="http://schemas.openxmlformats.org/officeDocument/2006/customXml" ds:itemID="{56585CA7-F7A0-44A3-8739-2B9EBD67CB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9ECCDE9-5DC5-421E-9BF3-8322837ED691}">
  <ds:schemaRefs>
    <ds:schemaRef ds:uri="http://schemas.openxmlformats.org/officeDocument/2006/bibliography"/>
  </ds:schemaRefs>
</ds:datastoreItem>
</file>

<file path=customXml/itemProps6.xml><?xml version="1.0" encoding="utf-8"?>
<ds:datastoreItem xmlns:ds="http://schemas.openxmlformats.org/officeDocument/2006/customXml" ds:itemID="{9BA5687D-DA02-460A-A208-5C7269BE1197}">
  <ds:schemaRefs>
    <ds:schemaRef ds:uri="http://schemas.openxmlformats.org/officeDocument/2006/bibliography"/>
  </ds:schemaRefs>
</ds:datastoreItem>
</file>

<file path=customXml/itemProps7.xml><?xml version="1.0" encoding="utf-8"?>
<ds:datastoreItem xmlns:ds="http://schemas.openxmlformats.org/officeDocument/2006/customXml" ds:itemID="{459376E9-A535-4C97-B672-CE6D8C64AA7D}">
  <ds:schemaRefs>
    <ds:schemaRef ds:uri="http://schemas.openxmlformats.org/officeDocument/2006/bibliography"/>
  </ds:schemaRefs>
</ds:datastoreItem>
</file>

<file path=customXml/itemProps8.xml><?xml version="1.0" encoding="utf-8"?>
<ds:datastoreItem xmlns:ds="http://schemas.openxmlformats.org/officeDocument/2006/customXml" ds:itemID="{A57A3A38-23DF-4885-A73B-21BE645B94A8}">
  <ds:schemaRefs>
    <ds:schemaRef ds:uri="http://schemas.openxmlformats.org/officeDocument/2006/bibliography"/>
  </ds:schemaRefs>
</ds:datastoreItem>
</file>

<file path=customXml/itemProps9.xml><?xml version="1.0" encoding="utf-8"?>
<ds:datastoreItem xmlns:ds="http://schemas.openxmlformats.org/officeDocument/2006/customXml" ds:itemID="{2F4F48F8-CBEA-4EB3-9620-136CAD9B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5617</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2019-09-13T20:26:00Z</dcterms:created>
  <dcterms:modified xsi:type="dcterms:W3CDTF">2019-09-13T20:26:00Z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