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68023C35" w:rsidR="006509DF" w:rsidRPr="006154AB" w:rsidRDefault="006509DF" w:rsidP="006154AB">
      <w:pPr>
        <w:widowControl w:val="0"/>
        <w:spacing w:after="0" w:line="300" w:lineRule="exact"/>
        <w:ind w:left="709"/>
        <w:rPr>
          <w:bCs/>
          <w:snapToGrid w:val="0"/>
          <w:sz w:val="24"/>
          <w:szCs w:val="24"/>
        </w:rPr>
      </w:pPr>
      <w:r w:rsidRPr="006154AB">
        <w:rPr>
          <w:rFonts w:cs="Times New Roman"/>
          <w:bCs/>
          <w:smallCaps/>
          <w:sz w:val="24"/>
          <w:szCs w:val="24"/>
        </w:rPr>
        <w:t xml:space="preserve">BR </w:t>
      </w:r>
      <w:proofErr w:type="spellStart"/>
      <w:r w:rsidRPr="006154AB">
        <w:rPr>
          <w:rFonts w:cs="Times New Roman"/>
          <w:bCs/>
          <w:smallCaps/>
          <w:sz w:val="24"/>
          <w:szCs w:val="24"/>
        </w:rPr>
        <w:t>Malls</w:t>
      </w:r>
      <w:proofErr w:type="spellEnd"/>
      <w:r w:rsidRPr="006154AB">
        <w:rPr>
          <w:rFonts w:cs="Times New Roman"/>
          <w:bCs/>
          <w:smallCaps/>
          <w:sz w:val="24"/>
          <w:szCs w:val="24"/>
        </w:rPr>
        <w:t xml:space="preserve"> Participações S.A.</w:t>
      </w:r>
      <w:r w:rsidRPr="006154AB">
        <w:rPr>
          <w:rFonts w:cs="Times New Roman"/>
          <w:bCs/>
          <w:sz w:val="24"/>
          <w:szCs w:val="24"/>
        </w:rPr>
        <w:t xml:space="preserve">, sociedade por ações, com sede na Cidade do Rio de Janeiro, Estado do Rio de Janeiro, na Av. Afrânio de Melo Franco, </w:t>
      </w:r>
      <w:r w:rsidR="004E2478">
        <w:rPr>
          <w:rFonts w:cs="Times New Roman"/>
          <w:bCs/>
          <w:sz w:val="24"/>
          <w:szCs w:val="24"/>
        </w:rPr>
        <w:t>nº</w:t>
      </w:r>
      <w:r w:rsidRPr="006154AB">
        <w:rPr>
          <w:rFonts w:cs="Times New Roman"/>
          <w:bCs/>
          <w:sz w:val="24"/>
          <w:szCs w:val="24"/>
        </w:rPr>
        <w:t xml:space="preserve"> 290, salas 102, 103 e 104, CEP 22430-060, inscrita no Cadastro Nacional de Pessoas Jurídicas do Ministério da Economia ("</w:t>
      </w:r>
      <w:r w:rsidRPr="006154AB">
        <w:rPr>
          <w:rFonts w:cs="Times New Roman"/>
          <w:bCs/>
          <w:sz w:val="24"/>
          <w:szCs w:val="24"/>
          <w:u w:val="single"/>
        </w:rPr>
        <w:t>CNPJ</w:t>
      </w:r>
      <w:r w:rsidRPr="006154AB">
        <w:rPr>
          <w:rFonts w:cs="Times New Roman"/>
          <w:bCs/>
          <w:sz w:val="24"/>
          <w:szCs w:val="24"/>
        </w:rPr>
        <w:t xml:space="preserve">") sob o </w:t>
      </w:r>
      <w:r w:rsidR="004E2478">
        <w:rPr>
          <w:rFonts w:cs="Times New Roman"/>
          <w:bCs/>
          <w:sz w:val="24"/>
          <w:szCs w:val="24"/>
        </w:rPr>
        <w:t>nº</w:t>
      </w:r>
      <w:r w:rsidRPr="006154AB">
        <w:rPr>
          <w:rFonts w:cs="Times New Roman"/>
          <w:bCs/>
          <w:sz w:val="24"/>
          <w:szCs w:val="24"/>
        </w:rPr>
        <w:t> 06.977.745/0001-91</w:t>
      </w:r>
      <w:r w:rsidRPr="006154AB">
        <w:rPr>
          <w:rFonts w:cs="Times New Roman"/>
          <w:bCs/>
          <w:snapToGrid w:val="0"/>
          <w:sz w:val="24"/>
          <w:szCs w:val="24"/>
        </w:rPr>
        <w:t>, neste ato representada nos termos de seu estatuto social (</w:t>
      </w:r>
      <w:r w:rsidRPr="006154AB">
        <w:rPr>
          <w:rFonts w:cs="Times New Roman"/>
          <w:bCs/>
          <w:sz w:val="24"/>
          <w:szCs w:val="24"/>
        </w:rPr>
        <w:t xml:space="preserve">adiante designada simplesmente como </w:t>
      </w:r>
      <w:r w:rsidRPr="006154AB">
        <w:rPr>
          <w:rFonts w:cs="Times New Roman"/>
          <w:bCs/>
          <w:snapToGrid w:val="0"/>
          <w:sz w:val="24"/>
          <w:szCs w:val="24"/>
        </w:rPr>
        <w:t>"</w:t>
      </w:r>
      <w:r w:rsidRPr="006154AB">
        <w:rPr>
          <w:rFonts w:cs="Times New Roman"/>
          <w:bCs/>
          <w:snapToGrid w:val="0"/>
          <w:sz w:val="24"/>
          <w:szCs w:val="24"/>
          <w:u w:val="single"/>
        </w:rPr>
        <w:t>Fiduciante</w:t>
      </w:r>
      <w:r w:rsidRPr="006154AB">
        <w:rPr>
          <w:rFonts w:cs="Times New Roman"/>
          <w:bCs/>
          <w:snapToGrid w:val="0"/>
          <w:sz w:val="24"/>
          <w:szCs w:val="24"/>
        </w:rPr>
        <w:t>" ou "</w:t>
      </w:r>
      <w:r w:rsidRPr="006154AB">
        <w:rPr>
          <w:rFonts w:cs="Times New Roman"/>
          <w:bCs/>
          <w:snapToGrid w:val="0"/>
          <w:sz w:val="24"/>
          <w:szCs w:val="24"/>
          <w:u w:val="single"/>
        </w:rPr>
        <w:t>Emissora</w:t>
      </w:r>
      <w:r w:rsidRPr="006154AB">
        <w:rPr>
          <w:rFonts w:cs="Times New Roman"/>
          <w:bCs/>
          <w:snapToGrid w:val="0"/>
          <w:sz w:val="24"/>
          <w:szCs w:val="24"/>
        </w:rPr>
        <w:t>"); e</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28126FB2" w:rsidR="0073744E" w:rsidRPr="006154AB" w:rsidRDefault="00FC72C4" w:rsidP="006154AB">
      <w:pPr>
        <w:pStyle w:val="PargrafodaLista"/>
        <w:spacing w:after="0" w:line="300" w:lineRule="exact"/>
        <w:ind w:left="709"/>
        <w:rPr>
          <w:b/>
          <w:sz w:val="24"/>
          <w:szCs w:val="24"/>
        </w:rPr>
      </w:pPr>
      <w:proofErr w:type="spellStart"/>
      <w:r>
        <w:rPr>
          <w:bCs/>
          <w:smallCaps/>
          <w:sz w:val="24"/>
          <w:szCs w:val="24"/>
        </w:rPr>
        <w:t>Simplific</w:t>
      </w:r>
      <w:proofErr w:type="spellEnd"/>
      <w:r>
        <w:rPr>
          <w:bCs/>
          <w:smallCaps/>
          <w:sz w:val="24"/>
          <w:szCs w:val="24"/>
        </w:rPr>
        <w:t xml:space="preserve"> </w:t>
      </w:r>
      <w:proofErr w:type="spellStart"/>
      <w:r>
        <w:rPr>
          <w:bCs/>
          <w:smallCaps/>
          <w:sz w:val="24"/>
          <w:szCs w:val="24"/>
        </w:rPr>
        <w:t>Pavarini</w:t>
      </w:r>
      <w:proofErr w:type="spellEnd"/>
      <w:r>
        <w:rPr>
          <w:bCs/>
          <w:smallCaps/>
          <w:sz w:val="24"/>
          <w:szCs w:val="24"/>
        </w:rPr>
        <w:t xml:space="preserve">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7AD06C92"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em [•] de [•] de 2020, a Emissora</w:t>
      </w:r>
      <w:r w:rsidRPr="00A326FE">
        <w:rPr>
          <w:bCs/>
          <w:smallCaps/>
          <w:sz w:val="24"/>
          <w:szCs w:val="24"/>
        </w:rPr>
        <w:t xml:space="preserve"> </w:t>
      </w:r>
      <w:r w:rsidRPr="00A326FE">
        <w:rPr>
          <w:bCs/>
          <w:sz w:val="24"/>
          <w:szCs w:val="24"/>
        </w:rPr>
        <w:t>e o Fiduciário 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Simples, Não Conversíveis em Ações, da Espécie Quirografária, a ser Convolada para a Espécie com Garantia Real,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w:t>
      </w:r>
      <w:r w:rsidR="004E2478">
        <w:rPr>
          <w:bCs/>
          <w:sz w:val="24"/>
          <w:szCs w:val="24"/>
        </w:rPr>
        <w:t>50.000</w:t>
      </w:r>
      <w:r w:rsidRPr="00A326FE">
        <w:rPr>
          <w:bCs/>
          <w:sz w:val="24"/>
          <w:szCs w:val="24"/>
        </w:rPr>
        <w:t>] ([</w:t>
      </w:r>
      <w:r w:rsidR="004E2478">
        <w:rPr>
          <w:bCs/>
          <w:sz w:val="24"/>
          <w:szCs w:val="24"/>
        </w:rPr>
        <w:t>cinquenta mil</w:t>
      </w:r>
      <w:r w:rsidRPr="00A326FE">
        <w:rPr>
          <w:bCs/>
          <w:sz w:val="24"/>
          <w:szCs w:val="24"/>
        </w:rPr>
        <w:t>])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sendo certo que os termos e condições da Emissão, bem como a outorga desta Cessão Fiduciária (conforme abaixo definida) foram aprovados por meio da reunião do conselho de administração da Emissora realizada em [•] de [•] de 2020;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6653C1AD"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 xml:space="preserve">a partir do 13º mês a contar da Data de Emissão, </w:t>
      </w:r>
      <w:proofErr w:type="gramStart"/>
      <w:r w:rsidR="005E20F9">
        <w:rPr>
          <w:bCs/>
          <w:sz w:val="24"/>
          <w:szCs w:val="24"/>
        </w:rPr>
        <w:t>ou seja</w:t>
      </w:r>
      <w:proofErr w:type="gramEnd"/>
      <w:r w:rsidR="005E20F9">
        <w:rPr>
          <w:bCs/>
          <w:sz w:val="24"/>
          <w:szCs w:val="24"/>
        </w:rPr>
        <w:t xml:space="preserve"> em</w:t>
      </w:r>
      <w:r w:rsidR="005E20F9" w:rsidRPr="00A326FE">
        <w:rPr>
          <w:bCs/>
          <w:sz w:val="24"/>
          <w:szCs w:val="24"/>
        </w:rPr>
        <w:t xml:space="preserve"> [•] de [•]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E60373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0"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0"/>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3639E4A9"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 xml:space="preserve">B3 e todos os demais normativos </w:t>
      </w:r>
      <w:r w:rsidR="0045639E" w:rsidRPr="00A326FE">
        <w:rPr>
          <w:iCs/>
          <w:sz w:val="24"/>
          <w:szCs w:val="24"/>
        </w:rPr>
        <w:lastRenderedPageBreak/>
        <w:t>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do valor nominal unitário das Debêntures, da remuneração das Debêntures e, se aplicável,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 ou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342040AD"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C80DB4" w:rsidRPr="006154AB">
        <w:rPr>
          <w:rFonts w:cs="Times New Roman"/>
          <w:sz w:val="24"/>
          <w:szCs w:val="24"/>
        </w:rPr>
        <w:t>, que será devidamente preenchido pelas Partes no prazo de 3 (três)</w:t>
      </w:r>
      <w:bookmarkStart w:id="2" w:name="_DV_M21"/>
      <w:bookmarkEnd w:id="1"/>
      <w:bookmarkEnd w:id="2"/>
      <w:r w:rsidR="00C80DB4" w:rsidRPr="006154AB">
        <w:rPr>
          <w:rFonts w:cs="Times New Roman"/>
          <w:sz w:val="24"/>
          <w:szCs w:val="24"/>
        </w:rPr>
        <w:t xml:space="preserve"> Dias Úteis a contar da presente data</w:t>
      </w:r>
      <w:bookmarkStart w:id="3"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4" w:name="_Ref182300528"/>
      <w:bookmarkStart w:id="5" w:name="_Ref280294980"/>
      <w:bookmarkEnd w:id="3"/>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6" w:name="_Ref339632047"/>
      <w:bookmarkStart w:id="7" w:name="_Ref327821409"/>
      <w:r w:rsidRPr="006154AB">
        <w:rPr>
          <w:rFonts w:cs="Times New Roman"/>
          <w:snapToGrid w:val="0"/>
          <w:sz w:val="24"/>
          <w:szCs w:val="24"/>
        </w:rPr>
        <w:t>1.2.</w:t>
      </w:r>
      <w:r w:rsidRPr="006154AB">
        <w:rPr>
          <w:rFonts w:cs="Times New Roman"/>
          <w:snapToGrid w:val="0"/>
          <w:sz w:val="24"/>
          <w:szCs w:val="24"/>
        </w:rPr>
        <w:tab/>
      </w:r>
      <w:bookmarkStart w:id="8" w:name="_Ref335221327"/>
      <w:bookmarkStart w:id="9" w:name="_Ref350331014"/>
      <w:bookmarkStart w:id="10" w:name="_Ref362610376"/>
      <w:bookmarkStart w:id="11" w:name="_Ref273441312"/>
      <w:bookmarkStart w:id="12" w:name="_Ref317760546"/>
      <w:bookmarkEnd w:id="4"/>
      <w:bookmarkEnd w:id="5"/>
      <w:bookmarkEnd w:id="6"/>
      <w:bookmarkEnd w:id="7"/>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lastRenderedPageBreak/>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8"/>
      <w:bookmarkEnd w:id="9"/>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13" w:name="_Ref335233180"/>
      <w:bookmarkEnd w:id="10"/>
      <w:bookmarkEnd w:id="11"/>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13"/>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3585841"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a Escritura de Emissão, </w:t>
      </w:r>
      <w:r>
        <w:rPr>
          <w:sz w:val="24"/>
          <w:szCs w:val="24"/>
        </w:rPr>
        <w:t xml:space="preserve">este Contrato,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12"/>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14" w:name="_Ref182315979"/>
      <w:bookmarkStart w:id="15" w:name="_Ref130638680"/>
      <w:bookmarkStart w:id="16" w:name="_Ref130722181"/>
      <w:bookmarkStart w:id="17" w:name="_Ref458380440"/>
      <w:bookmarkStart w:id="18"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14"/>
      <w:bookmarkEnd w:id="15"/>
      <w:bookmarkEnd w:id="16"/>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7"/>
      <w:bookmarkEnd w:id="18"/>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19" w:name="_Ref130384520"/>
      <w:bookmarkStart w:id="20" w:name="_Ref170845842"/>
      <w:bookmarkStart w:id="21" w:name="_Ref243670277"/>
      <w:bookmarkStart w:id="22"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19"/>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23" w:name="_Ref130384523"/>
      <w:bookmarkStart w:id="24"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23"/>
      <w:r w:rsidR="005E09E1" w:rsidRPr="006154AB">
        <w:rPr>
          <w:rFonts w:cs="Times New Roman"/>
          <w:sz w:val="24"/>
          <w:szCs w:val="24"/>
        </w:rPr>
        <w:t>, a:</w:t>
      </w:r>
      <w:bookmarkStart w:id="25" w:name="_Ref171162971"/>
      <w:bookmarkStart w:id="26" w:name="_Ref170726726"/>
      <w:bookmarkStart w:id="27" w:name="_Ref276218692"/>
      <w:bookmarkEnd w:id="20"/>
      <w:bookmarkEnd w:id="21"/>
      <w:bookmarkEnd w:id="22"/>
      <w:bookmarkEnd w:id="24"/>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28"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28"/>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0B9D5A1C"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lastRenderedPageBreak/>
        <w:t xml:space="preserve">no prazo de até </w:t>
      </w:r>
      <w:r w:rsidR="00FC72C4">
        <w:rPr>
          <w:rFonts w:cs="Times New Roman"/>
          <w:sz w:val="24"/>
          <w:szCs w:val="24"/>
        </w:rPr>
        <w:t>[20 (vinte) 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r w:rsidR="00FC72C4" w:rsidRPr="00F07836">
        <w:rPr>
          <w:rFonts w:cs="Times New Roman"/>
          <w:i/>
          <w:iCs/>
          <w:sz w:val="24"/>
          <w:szCs w:val="24"/>
          <w:highlight w:val="yellow"/>
        </w:rPr>
        <w:t xml:space="preserve">[Nota </w:t>
      </w:r>
      <w:proofErr w:type="spellStart"/>
      <w:r w:rsidR="00FC72C4" w:rsidRPr="00F07836">
        <w:rPr>
          <w:rFonts w:cs="Times New Roman"/>
          <w:i/>
          <w:iCs/>
          <w:sz w:val="24"/>
          <w:szCs w:val="24"/>
          <w:highlight w:val="yellow"/>
        </w:rPr>
        <w:t>Pavarini</w:t>
      </w:r>
      <w:proofErr w:type="spellEnd"/>
      <w:r w:rsidR="00FC72C4" w:rsidRPr="00F07836">
        <w:rPr>
          <w:rFonts w:cs="Times New Roman"/>
          <w:i/>
          <w:iCs/>
          <w:sz w:val="24"/>
          <w:szCs w:val="24"/>
          <w:highlight w:val="yellow"/>
        </w:rPr>
        <w:t>: sugerimos 20 DU]</w:t>
      </w:r>
    </w:p>
    <w:p w14:paraId="7FA36334" w14:textId="77777777" w:rsidR="0073744E" w:rsidRPr="006154AB" w:rsidRDefault="0073744E" w:rsidP="006154AB">
      <w:pPr>
        <w:spacing w:after="0" w:line="300" w:lineRule="exact"/>
        <w:rPr>
          <w:rFonts w:cs="Times New Roman"/>
          <w:sz w:val="24"/>
          <w:szCs w:val="24"/>
        </w:rPr>
      </w:pPr>
    </w:p>
    <w:bookmarkEnd w:id="25"/>
    <w:bookmarkEnd w:id="26"/>
    <w:bookmarkEnd w:id="27"/>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6E88484F" w:rsidR="0025799F" w:rsidRPr="006154AB" w:rsidRDefault="0025799F" w:rsidP="006154AB">
      <w:pPr>
        <w:pStyle w:val="PargrafodaLista"/>
        <w:numPr>
          <w:ilvl w:val="1"/>
          <w:numId w:val="2"/>
        </w:numPr>
        <w:spacing w:after="0" w:line="300" w:lineRule="exact"/>
        <w:ind w:left="0" w:firstLine="0"/>
        <w:rPr>
          <w:sz w:val="24"/>
          <w:szCs w:val="24"/>
        </w:rPr>
      </w:pPr>
      <w:bookmarkStart w:id="29" w:name="_Ref365988119"/>
      <w:r w:rsidRPr="006154AB">
        <w:rPr>
          <w:sz w:val="24"/>
          <w:szCs w:val="24"/>
        </w:rPr>
        <w:t xml:space="preserve">A </w:t>
      </w:r>
      <w:r w:rsidR="00E160D0" w:rsidRPr="006154AB">
        <w:rPr>
          <w:sz w:val="24"/>
          <w:szCs w:val="24"/>
        </w:rPr>
        <w:t>Fiduciante</w:t>
      </w:r>
      <w:r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Pr="006154AB">
        <w:rPr>
          <w:sz w:val="24"/>
          <w:szCs w:val="24"/>
        </w:rPr>
        <w:t xml:space="preserve"> constituídos neste Contrato.</w:t>
      </w:r>
      <w:bookmarkEnd w:id="29"/>
    </w:p>
    <w:p w14:paraId="744EF718" w14:textId="77777777" w:rsidR="0073744E" w:rsidRPr="006154AB" w:rsidRDefault="0073744E" w:rsidP="006154AB">
      <w:pPr>
        <w:spacing w:after="0" w:line="300" w:lineRule="exact"/>
        <w:rPr>
          <w:rFonts w:cs="Times New Roman"/>
          <w:sz w:val="24"/>
          <w:szCs w:val="24"/>
        </w:rPr>
      </w:pPr>
    </w:p>
    <w:p w14:paraId="754E3294" w14:textId="005E968C" w:rsidR="004C26C0" w:rsidRPr="006154AB" w:rsidRDefault="004C26C0" w:rsidP="006154AB">
      <w:pPr>
        <w:pStyle w:val="PargrafodaLista"/>
        <w:numPr>
          <w:ilvl w:val="1"/>
          <w:numId w:val="2"/>
        </w:numPr>
        <w:spacing w:after="0" w:line="300" w:lineRule="exact"/>
        <w:ind w:left="0" w:firstLine="0"/>
        <w:rPr>
          <w:sz w:val="24"/>
          <w:szCs w:val="24"/>
        </w:rPr>
      </w:pPr>
      <w:r w:rsidRPr="006154AB">
        <w:rPr>
          <w:sz w:val="24"/>
          <w:szCs w:val="24"/>
        </w:rPr>
        <w:t>Até o fiel e integral cumprimento das Obrigações Garantidas, a Fiduciante obriga-se a manter cedidos fiduciariamente os Créditos Cedidos Fiduciariamente</w:t>
      </w:r>
      <w:r w:rsidR="00FC72C4">
        <w:rPr>
          <w:sz w:val="24"/>
          <w:szCs w:val="24"/>
        </w:rPr>
        <w:t xml:space="preserve"> nos termos deste Contrato</w:t>
      </w:r>
      <w:r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6167C5F1" w:rsidR="004C26C0" w:rsidRDefault="004C26C0" w:rsidP="006154AB">
      <w:pPr>
        <w:numPr>
          <w:ilvl w:val="1"/>
          <w:numId w:val="2"/>
        </w:numPr>
        <w:spacing w:after="0" w:line="300" w:lineRule="exact"/>
        <w:ind w:left="0" w:firstLine="0"/>
        <w:rPr>
          <w:rFonts w:cs="Times New Roman"/>
          <w:sz w:val="24"/>
          <w:szCs w:val="24"/>
        </w:rPr>
      </w:pPr>
      <w:r w:rsidRPr="006154AB">
        <w:rPr>
          <w:rFonts w:cs="Times New Roman"/>
          <w:sz w:val="24"/>
          <w:szCs w:val="24"/>
        </w:rPr>
        <w:t xml:space="preserve">O </w:t>
      </w:r>
      <w:r w:rsidR="00084FDF">
        <w:rPr>
          <w:rFonts w:cs="Times New Roman"/>
          <w:sz w:val="24"/>
          <w:szCs w:val="24"/>
        </w:rPr>
        <w:t>Banco Depositário</w:t>
      </w:r>
      <w:r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Pr="006154AB">
        <w:rPr>
          <w:rFonts w:cs="Times New Roman"/>
          <w:sz w:val="24"/>
          <w:szCs w:val="24"/>
        </w:rPr>
        <w:t>, mediante acesso eletrônico, as movimentações e saldo da Conta</w:t>
      </w:r>
      <w:r w:rsidR="00084FDF">
        <w:rPr>
          <w:rFonts w:cs="Times New Roman"/>
          <w:sz w:val="24"/>
          <w:szCs w:val="24"/>
        </w:rPr>
        <w:t xml:space="preserve"> Vinculada</w:t>
      </w:r>
      <w:r w:rsidRPr="006154AB">
        <w:rPr>
          <w:rFonts w:cs="Times New Roman"/>
          <w:sz w:val="24"/>
          <w:szCs w:val="24"/>
        </w:rPr>
        <w:t>, bem como quaisquer outros documentos e/ou informações solicitados pel</w:t>
      </w:r>
      <w:r w:rsidR="00084FDF">
        <w:rPr>
          <w:rFonts w:cs="Times New Roman"/>
          <w:sz w:val="24"/>
          <w:szCs w:val="24"/>
        </w:rPr>
        <w:t>o Fiduciário</w:t>
      </w:r>
      <w:r w:rsidRPr="006154AB">
        <w:rPr>
          <w:rFonts w:cs="Times New Roman"/>
          <w:sz w:val="24"/>
          <w:szCs w:val="24"/>
        </w:rPr>
        <w:t>, sempre que solicitado pel</w:t>
      </w:r>
      <w:r w:rsidR="00084FDF">
        <w:rPr>
          <w:rFonts w:cs="Times New Roman"/>
          <w:sz w:val="24"/>
          <w:szCs w:val="24"/>
        </w:rPr>
        <w:t>o Fiduciário</w:t>
      </w:r>
      <w:r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Pr="006154AB">
        <w:rPr>
          <w:rFonts w:cs="Times New Roman"/>
          <w:sz w:val="24"/>
          <w:szCs w:val="24"/>
        </w:rPr>
        <w:t xml:space="preserve"> 105/2001.</w:t>
      </w:r>
    </w:p>
    <w:p w14:paraId="7599195D" w14:textId="77777777" w:rsidR="0073744E" w:rsidRDefault="0073744E" w:rsidP="006154AB">
      <w:pPr>
        <w:spacing w:after="0" w:line="300" w:lineRule="exact"/>
        <w:rPr>
          <w:rFonts w:cs="Times New Roman"/>
          <w:sz w:val="24"/>
          <w:szCs w:val="24"/>
        </w:rPr>
      </w:pPr>
    </w:p>
    <w:p w14:paraId="31239688" w14:textId="5B7C2119" w:rsidR="00084FDF" w:rsidRPr="006154AB" w:rsidRDefault="00084FDF" w:rsidP="006154AB">
      <w:pPr>
        <w:numPr>
          <w:ilvl w:val="1"/>
          <w:numId w:val="2"/>
        </w:numPr>
        <w:spacing w:after="0" w:line="300" w:lineRule="exact"/>
        <w:ind w:left="0" w:firstLine="0"/>
        <w:rPr>
          <w:rFonts w:cs="Times New Roman"/>
          <w:sz w:val="24"/>
          <w:szCs w:val="24"/>
        </w:rPr>
      </w:pPr>
      <w:r>
        <w:rPr>
          <w:rFonts w:cs="Times New Roman"/>
          <w:sz w:val="24"/>
          <w:szCs w:val="24"/>
        </w:rPr>
        <w:t>A Conta Vinculada e as Aplicações Financeiras a ela vinculadas deverão ser movimentadas exclusivamente pelo Banco Depositário, nos termos do contrato de banco depositário firmado nesta data entre a Fiduciante, o Fiduciário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2047D56B"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r w:rsidRPr="006154AB">
        <w:rPr>
          <w:i/>
          <w:iCs/>
          <w:color w:val="000000"/>
          <w:sz w:val="24"/>
          <w:szCs w:val="24"/>
          <w:highlight w:val="yellow"/>
        </w:rPr>
        <w:t>[Nota PG: a ser confirmado com o Agente Fiduciário que eles realizam esse tipo de registro]</w:t>
      </w:r>
      <w:r w:rsidR="00FC72C4">
        <w:rPr>
          <w:i/>
          <w:iCs/>
          <w:color w:val="000000"/>
          <w:sz w:val="24"/>
          <w:szCs w:val="24"/>
        </w:rPr>
        <w:t xml:space="preserve"> [</w:t>
      </w:r>
      <w:r w:rsidR="00FC72C4" w:rsidRPr="00F07836">
        <w:rPr>
          <w:i/>
          <w:iCs/>
          <w:color w:val="000000"/>
          <w:sz w:val="24"/>
          <w:szCs w:val="24"/>
          <w:highlight w:val="yellow"/>
        </w:rPr>
        <w:t xml:space="preserve">Nota </w:t>
      </w:r>
      <w:proofErr w:type="spellStart"/>
      <w:r w:rsidR="00FC72C4" w:rsidRPr="00F07836">
        <w:rPr>
          <w:i/>
          <w:iCs/>
          <w:color w:val="000000"/>
          <w:sz w:val="24"/>
          <w:szCs w:val="24"/>
          <w:highlight w:val="yellow"/>
        </w:rPr>
        <w:t>Pavarini</w:t>
      </w:r>
      <w:proofErr w:type="spellEnd"/>
      <w:r w:rsidR="00FC72C4" w:rsidRPr="00F07836">
        <w:rPr>
          <w:i/>
          <w:iCs/>
          <w:color w:val="000000"/>
          <w:sz w:val="24"/>
          <w:szCs w:val="24"/>
          <w:highlight w:val="yellow"/>
        </w:rPr>
        <w:t>: Comentário: Precisamos verificar junto à B3</w:t>
      </w:r>
      <w:r w:rsidR="00FC72C4">
        <w:rPr>
          <w:i/>
          <w:iCs/>
          <w:color w:val="000000"/>
          <w:sz w:val="24"/>
          <w:szCs w:val="24"/>
        </w:rPr>
        <w:t>]</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 xml:space="preserve">Aplicações </w:t>
      </w:r>
      <w:r w:rsidR="002122E5">
        <w:rPr>
          <w:iCs/>
          <w:sz w:val="24"/>
          <w:szCs w:val="24"/>
        </w:rPr>
        <w:lastRenderedPageBreak/>
        <w:t>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(a) 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(b) 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(c) 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F307C6A"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 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5FAE3E6"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 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6F340CA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(f) 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w:t>
      </w:r>
      <w:r w:rsidRPr="00084FDF">
        <w:rPr>
          <w:iCs/>
          <w:sz w:val="24"/>
          <w:szCs w:val="24"/>
        </w:rPr>
        <w:lastRenderedPageBreak/>
        <w:t>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68D61CD0"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(g) 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1F07DA67"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(i)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pelo (</w:t>
      </w:r>
      <w:proofErr w:type="spellStart"/>
      <w:r w:rsidR="002339A2" w:rsidRPr="00A65EDD">
        <w:rPr>
          <w:sz w:val="24"/>
          <w:szCs w:val="24"/>
        </w:rPr>
        <w:t>ii</w:t>
      </w:r>
      <w:proofErr w:type="spellEnd"/>
      <w:r w:rsidR="002339A2" w:rsidRPr="00A65EDD">
        <w:rPr>
          <w:sz w:val="24"/>
          <w:szCs w:val="24"/>
        </w:rPr>
        <w:t>)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igual ou superior </w:t>
      </w:r>
      <w:r w:rsidR="00EB36DA" w:rsidRPr="006154AB">
        <w:rPr>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entre [•] de [•] de 2021 (inclusive) e</w:t>
      </w:r>
      <w:r w:rsidR="00EB36DA" w:rsidRPr="006154AB">
        <w:rPr>
          <w:sz w:val="24"/>
          <w:szCs w:val="24"/>
        </w:rPr>
        <w:t xml:space="preserve"> o dia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2022 (inclusive); </w:t>
      </w:r>
      <w:r w:rsidR="002339A2">
        <w:rPr>
          <w:sz w:val="24"/>
          <w:szCs w:val="24"/>
        </w:rPr>
        <w:t xml:space="preserve">e </w:t>
      </w:r>
      <w:r w:rsidR="00EB36DA" w:rsidRPr="006154AB">
        <w:rPr>
          <w:i/>
          <w:iCs/>
          <w:sz w:val="24"/>
          <w:szCs w:val="24"/>
        </w:rPr>
        <w:t>(b)</w:t>
      </w:r>
      <w:r w:rsidR="00EB36DA" w:rsidRPr="006154AB">
        <w:rPr>
          <w:sz w:val="24"/>
          <w:szCs w:val="24"/>
        </w:rPr>
        <w:t xml:space="preserve"> </w:t>
      </w:r>
      <w:r w:rsidR="002339A2">
        <w:rPr>
          <w:sz w:val="24"/>
          <w:szCs w:val="24"/>
        </w:rPr>
        <w:t>ao percentual mencionado no item (i) acima acrescido anualmente de 20</w:t>
      </w:r>
      <w:r w:rsidR="002339A2" w:rsidRPr="00B5701E">
        <w:rPr>
          <w:sz w:val="24"/>
          <w:szCs w:val="24"/>
        </w:rPr>
        <w:t>% (</w:t>
      </w:r>
      <w:r w:rsidR="002339A2">
        <w:rPr>
          <w:sz w:val="24"/>
          <w:szCs w:val="24"/>
        </w:rPr>
        <w:t>vinte por cento</w:t>
      </w:r>
      <w:r w:rsidR="002339A2" w:rsidRPr="00B5701E">
        <w:rPr>
          <w:sz w:val="24"/>
          <w:szCs w:val="24"/>
        </w:rPr>
        <w:t xml:space="preserve">) do </w:t>
      </w:r>
      <w:r w:rsidR="002339A2">
        <w:rPr>
          <w:sz w:val="24"/>
          <w:szCs w:val="24"/>
        </w:rPr>
        <w:t>saldo devedor das Debêntures</w:t>
      </w:r>
      <w:r w:rsidR="002339A2" w:rsidRPr="00B5701E" w:rsidDel="004C7888">
        <w:rPr>
          <w:sz w:val="24"/>
          <w:szCs w:val="24"/>
        </w:rPr>
        <w:t xml:space="preserve"> </w:t>
      </w:r>
      <w:r w:rsidR="002339A2">
        <w:rPr>
          <w:sz w:val="24"/>
          <w:szCs w:val="24"/>
        </w:rPr>
        <w:t xml:space="preserve">a partir de </w:t>
      </w:r>
      <w:r w:rsidR="002339A2" w:rsidRPr="00B5701E">
        <w:rPr>
          <w:sz w:val="24"/>
          <w:szCs w:val="24"/>
        </w:rPr>
        <w:t>[•] de [•] de 2022 (exclusive)</w:t>
      </w:r>
      <w:r w:rsidR="002339A2">
        <w:rPr>
          <w:sz w:val="24"/>
          <w:szCs w:val="24"/>
        </w:rPr>
        <w:t xml:space="preserve"> e nas mesmas datas dos anos subsequentes ou no próximo Dia Útil caso tal data não seja um Dia Útil em qualquer ano</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283904E3" w:rsidR="006876A8" w:rsidRPr="006154AB" w:rsidRDefault="00B46975" w:rsidP="00CE38FD">
      <w:pPr>
        <w:pStyle w:val="PargrafodaLista"/>
        <w:numPr>
          <w:ilvl w:val="2"/>
          <w:numId w:val="11"/>
        </w:numPr>
        <w:spacing w:after="0" w:line="300" w:lineRule="exact"/>
        <w:ind w:left="709" w:firstLine="0"/>
        <w:rPr>
          <w:sz w:val="24"/>
          <w:szCs w:val="24"/>
        </w:rPr>
      </w:pPr>
      <w:bookmarkStart w:id="30" w:name="_DV_M343"/>
      <w:bookmarkEnd w:id="30"/>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0D2234">
        <w:rPr>
          <w:rStyle w:val="DeltaViewInsertion0"/>
          <w:color w:val="auto"/>
          <w:sz w:val="24"/>
          <w:szCs w:val="24"/>
          <w:u w:val="none"/>
        </w:rPr>
        <w:t xml:space="preserve">[●] e [●]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 xml:space="preserve">(b) o total do saldo devedor das </w:t>
      </w:r>
      <w:r w:rsidR="00DF415A" w:rsidRPr="006154AB">
        <w:rPr>
          <w:sz w:val="24"/>
          <w:szCs w:val="24"/>
        </w:rPr>
        <w:lastRenderedPageBreak/>
        <w:t>Debêntures, no último dia do mês imediatamente anterior ao Mês de Apuração em referência.</w:t>
      </w:r>
      <w:r w:rsidR="002339A2">
        <w:rPr>
          <w:sz w:val="24"/>
          <w:szCs w:val="24"/>
        </w:rPr>
        <w:t xml:space="preserve"> </w:t>
      </w:r>
      <w:r w:rsidR="005E20F9" w:rsidRPr="00316A31">
        <w:rPr>
          <w:i/>
          <w:iCs/>
          <w:sz w:val="24"/>
          <w:szCs w:val="24"/>
          <w:highlight w:val="yellow"/>
        </w:rPr>
        <w:t>[Nota PG: periodicidade e datas de apuração pendentes de definição pelo IBBA]</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695057D"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primeiro </w:t>
      </w:r>
      <w:r w:rsidR="00FC72C4">
        <w:rPr>
          <w:color w:val="000000"/>
          <w:sz w:val="24"/>
          <w:szCs w:val="24"/>
        </w:rPr>
        <w:t>Data</w:t>
      </w:r>
      <w:r w:rsidR="00363078" w:rsidRPr="006154AB">
        <w:rPr>
          <w:color w:val="000000"/>
          <w:sz w:val="24"/>
          <w:szCs w:val="24"/>
        </w:rPr>
        <w:t xml:space="preserve"> de Apuração </w:t>
      </w:r>
      <w:r>
        <w:rPr>
          <w:color w:val="000000"/>
          <w:sz w:val="24"/>
          <w:szCs w:val="24"/>
        </w:rPr>
        <w:t>[</w:t>
      </w:r>
      <w:r>
        <w:rPr>
          <w:rFonts w:ascii="Calibri" w:hAnsi="Calibri" w:cs="Calibri"/>
          <w:color w:val="000000"/>
          <w:sz w:val="24"/>
          <w:szCs w:val="24"/>
        </w:rPr>
        <w:t>•</w:t>
      </w:r>
      <w:r>
        <w:rPr>
          <w:color w:val="000000"/>
          <w:sz w:val="24"/>
          <w:szCs w:val="24"/>
        </w:rPr>
        <w:t>]</w:t>
      </w:r>
      <w:r w:rsidR="002339A2">
        <w:rPr>
          <w:color w:val="000000"/>
          <w:sz w:val="24"/>
          <w:szCs w:val="24"/>
        </w:rPr>
        <w:t xml:space="preserve"> de [</w:t>
      </w:r>
      <w:r w:rsidR="002339A2">
        <w:rPr>
          <w:rFonts w:ascii="Calibri" w:hAnsi="Calibri" w:cs="Calibri"/>
          <w:color w:val="000000"/>
          <w:sz w:val="24"/>
          <w:szCs w:val="24"/>
        </w:rPr>
        <w:t>•</w:t>
      </w:r>
      <w:r w:rsidR="002339A2">
        <w:rPr>
          <w:color w:val="000000"/>
          <w:sz w:val="24"/>
          <w:szCs w:val="24"/>
        </w:rPr>
        <w:t>]</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238217DD" w14:textId="2AC3FD54" w:rsidR="0073744E" w:rsidRDefault="00DF415A" w:rsidP="006154AB">
      <w:pPr>
        <w:numPr>
          <w:ilvl w:val="2"/>
          <w:numId w:val="0"/>
        </w:numPr>
        <w:tabs>
          <w:tab w:val="num" w:pos="360"/>
        </w:tabs>
        <w:spacing w:after="0" w:line="300" w:lineRule="exact"/>
        <w:rPr>
          <w:rFonts w:eastAsia="Arial Unicode MS"/>
          <w:sz w:val="24"/>
          <w:szCs w:val="24"/>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partir de </w:t>
      </w:r>
      <w:r w:rsidR="002339A2">
        <w:rPr>
          <w:color w:val="000000"/>
          <w:sz w:val="24"/>
          <w:szCs w:val="24"/>
        </w:rPr>
        <w:t>[</w:t>
      </w:r>
      <w:r w:rsidR="002339A2">
        <w:rPr>
          <w:rFonts w:ascii="Calibri" w:hAnsi="Calibri" w:cs="Calibri"/>
          <w:color w:val="000000"/>
          <w:sz w:val="24"/>
          <w:szCs w:val="24"/>
        </w:rPr>
        <w:t>•</w:t>
      </w:r>
      <w:r w:rsidR="002339A2">
        <w:rPr>
          <w:color w:val="000000"/>
          <w:sz w:val="24"/>
          <w:szCs w:val="24"/>
        </w:rPr>
        <w:t>]</w:t>
      </w:r>
      <w:r w:rsidR="002339A2">
        <w:rPr>
          <w:rFonts w:eastAsia="Arial Unicode MS"/>
          <w:color w:val="000000"/>
          <w:sz w:val="24"/>
          <w:szCs w:val="24"/>
        </w:rPr>
        <w:t xml:space="preserve"> de </w:t>
      </w:r>
      <w:r w:rsidR="002339A2">
        <w:rPr>
          <w:color w:val="000000"/>
          <w:sz w:val="24"/>
          <w:szCs w:val="24"/>
        </w:rPr>
        <w:t>[</w:t>
      </w:r>
      <w:r w:rsidR="002339A2" w:rsidRPr="006A7AD9">
        <w:rPr>
          <w:rFonts w:ascii="Calibri" w:hAnsi="Calibri"/>
          <w:color w:val="000000"/>
          <w:sz w:val="24"/>
        </w:rPr>
        <w:t>•</w:t>
      </w:r>
      <w:r w:rsidR="002339A2">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CD50C8">
        <w:rPr>
          <w:rFonts w:eastAsia="Arial Unicode MS"/>
          <w:sz w:val="24"/>
          <w:szCs w:val="24"/>
        </w:rPr>
        <w:t>1</w:t>
      </w:r>
      <w:r>
        <w:rPr>
          <w:rFonts w:eastAsia="Arial Unicode MS"/>
          <w:sz w:val="24"/>
          <w:szCs w:val="24"/>
        </w:rPr>
        <w:t>5</w:t>
      </w:r>
      <w:r w:rsidRPr="00A326FE">
        <w:rPr>
          <w:rFonts w:eastAsia="Arial Unicode MS"/>
          <w:sz w:val="24"/>
          <w:szCs w:val="24"/>
        </w:rPr>
        <w:t xml:space="preserve"> (</w:t>
      </w:r>
      <w:r w:rsidR="00CD50C8">
        <w:rPr>
          <w:rFonts w:eastAsia="Arial Unicode MS"/>
          <w:sz w:val="24"/>
          <w:szCs w:val="24"/>
        </w:rPr>
        <w:t>quinze</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prazo </w:t>
      </w:r>
      <w:r w:rsidRPr="006B4EDB">
        <w:rPr>
          <w:rFonts w:eastAsia="Arial Unicode MS"/>
          <w:sz w:val="24"/>
          <w:szCs w:val="24"/>
        </w:rPr>
        <w:t xml:space="preserve">de </w:t>
      </w:r>
      <w:r w:rsidR="003E68DF" w:rsidRPr="006B4EDB">
        <w:rPr>
          <w:rFonts w:eastAsia="Arial Unicode MS"/>
          <w:sz w:val="24"/>
          <w:szCs w:val="24"/>
        </w:rPr>
        <w:t xml:space="preserve">10 </w:t>
      </w:r>
      <w:r w:rsidRPr="006B4EDB">
        <w:rPr>
          <w:rFonts w:eastAsia="Arial Unicode MS"/>
          <w:sz w:val="24"/>
          <w:szCs w:val="24"/>
        </w:rPr>
        <w:t>(</w:t>
      </w:r>
      <w:r w:rsidR="003E68DF" w:rsidRPr="006B4EDB">
        <w:rPr>
          <w:rFonts w:eastAsia="Arial Unicode MS"/>
          <w:sz w:val="24"/>
          <w:szCs w:val="24"/>
        </w:rPr>
        <w:t>dez</w:t>
      </w:r>
      <w:r w:rsidRPr="006B4EDB">
        <w:rPr>
          <w:rFonts w:eastAsia="Arial Unicode MS"/>
          <w:sz w:val="24"/>
          <w:szCs w:val="24"/>
        </w:rPr>
        <w:t>) Dias Úteis</w:t>
      </w:r>
      <w:r>
        <w:rPr>
          <w:rFonts w:eastAsia="Arial Unicode MS"/>
          <w:sz w:val="24"/>
          <w:szCs w:val="24"/>
        </w:rPr>
        <w:t xml:space="preserve"> contados do recebimento da notificação acima referida, devendo o valor utilizado ser aplicado em certificados de depósito bancário do Banco Depositário</w:t>
      </w:r>
      <w:r w:rsidR="00495D55">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r w:rsidR="00CD50C8" w:rsidRPr="00F07836">
        <w:rPr>
          <w:rFonts w:eastAsia="Arial Unicode MS"/>
          <w:i/>
          <w:iCs/>
          <w:sz w:val="24"/>
          <w:szCs w:val="24"/>
          <w:highlight w:val="yellow"/>
        </w:rPr>
        <w:t>[Nota PG: prazo pendente de confirmação pelo IBBA.</w:t>
      </w:r>
      <w:r w:rsidR="00CD50C8">
        <w:rPr>
          <w:rFonts w:eastAsia="Arial Unicode MS"/>
          <w:i/>
          <w:iCs/>
          <w:sz w:val="24"/>
          <w:szCs w:val="24"/>
        </w:rPr>
        <w:t>]</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3E92388C"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Dias Úteis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0BF4E371" w:rsidR="0073744E" w:rsidRPr="006154AB" w:rsidRDefault="00DF415A" w:rsidP="00316A31">
      <w:pPr>
        <w:pStyle w:val="PargrafodaLista"/>
        <w:spacing w:after="0" w:line="300" w:lineRule="exact"/>
        <w:ind w:left="709"/>
        <w:rPr>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31"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31"/>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0A9027E8"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r w:rsidR="00FC72C4" w:rsidRPr="00F07836">
        <w:rPr>
          <w:i/>
          <w:iCs/>
          <w:sz w:val="24"/>
          <w:szCs w:val="24"/>
          <w:highlight w:val="yellow"/>
        </w:rPr>
        <w:t xml:space="preserve">[Nota PG: Ajuste </w:t>
      </w:r>
      <w:proofErr w:type="spellStart"/>
      <w:r w:rsidR="00FC72C4" w:rsidRPr="00F07836">
        <w:rPr>
          <w:i/>
          <w:iCs/>
          <w:sz w:val="24"/>
          <w:szCs w:val="24"/>
          <w:highlight w:val="yellow"/>
        </w:rPr>
        <w:t>Pavarini</w:t>
      </w:r>
      <w:proofErr w:type="spellEnd"/>
      <w:r w:rsidR="00FC72C4" w:rsidRPr="00F07836">
        <w:rPr>
          <w:i/>
          <w:iCs/>
          <w:sz w:val="24"/>
          <w:szCs w:val="24"/>
          <w:highlight w:val="yellow"/>
        </w:rPr>
        <w:t>]</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750C4ED9" w:rsidR="00C0665B" w:rsidRPr="006154AB" w:rsidRDefault="00C0665B" w:rsidP="006154AB">
      <w:pPr>
        <w:widowControl w:val="0"/>
        <w:spacing w:after="0" w:line="300" w:lineRule="exact"/>
        <w:rPr>
          <w:sz w:val="24"/>
          <w:szCs w:val="24"/>
        </w:rPr>
      </w:pPr>
      <w:r w:rsidRPr="006154AB">
        <w:rPr>
          <w:bCs/>
          <w:snapToGrid w:val="0"/>
          <w:sz w:val="24"/>
          <w:szCs w:val="24"/>
        </w:rPr>
        <w:t>4.6.</w:t>
      </w:r>
      <w:r w:rsidRPr="006154AB">
        <w:rPr>
          <w:bCs/>
          <w:snapToGrid w:val="0"/>
          <w:sz w:val="24"/>
          <w:szCs w:val="24"/>
        </w:rPr>
        <w:tab/>
      </w:r>
      <w:bookmarkStart w:id="32" w:name="_Hlk54610097"/>
      <w:r w:rsidR="00650A27" w:rsidRPr="006154AB">
        <w:rPr>
          <w:sz w:val="24"/>
          <w:szCs w:val="24"/>
        </w:rPr>
        <w:t>Os recursos creditados na Conta Vinculada</w:t>
      </w:r>
      <w:r w:rsidRPr="006154AB">
        <w:rPr>
          <w:sz w:val="24"/>
          <w:szCs w:val="24"/>
        </w:rPr>
        <w:t xml:space="preserve"> e as Aplicações Financeiras serão mantidos travados até a quitação integral das Obrigações Garantidas, sem prejuízo do previsto na Cláusula Quinta abaixo. </w:t>
      </w:r>
      <w:r w:rsidR="006B4EDB" w:rsidRPr="00316A31">
        <w:rPr>
          <w:i/>
          <w:iCs/>
          <w:sz w:val="24"/>
          <w:szCs w:val="24"/>
          <w:highlight w:val="yellow"/>
        </w:rPr>
        <w:t xml:space="preserve">[Nota Machado Meyer: a discutir o conceito da liberação parcial da garantia, conforme tratado no </w:t>
      </w:r>
      <w:proofErr w:type="spellStart"/>
      <w:r w:rsidR="006B4EDB" w:rsidRPr="00316A31">
        <w:rPr>
          <w:i/>
          <w:iCs/>
          <w:sz w:val="24"/>
          <w:szCs w:val="24"/>
          <w:highlight w:val="yellow"/>
        </w:rPr>
        <w:t>call</w:t>
      </w:r>
      <w:proofErr w:type="spellEnd"/>
      <w:r w:rsidR="006B4EDB" w:rsidRPr="00316A31">
        <w:rPr>
          <w:i/>
          <w:iCs/>
          <w:sz w:val="24"/>
          <w:szCs w:val="24"/>
          <w:highlight w:val="yellow"/>
        </w:rPr>
        <w:t xml:space="preserve"> de </w:t>
      </w:r>
      <w:r w:rsidR="00AB1C12" w:rsidRPr="00316A31">
        <w:rPr>
          <w:i/>
          <w:iCs/>
          <w:sz w:val="24"/>
          <w:szCs w:val="24"/>
          <w:highlight w:val="yellow"/>
        </w:rPr>
        <w:t>2</w:t>
      </w:r>
      <w:r w:rsidR="006B4EDB" w:rsidRPr="00316A31">
        <w:rPr>
          <w:i/>
          <w:iCs/>
          <w:sz w:val="24"/>
          <w:szCs w:val="24"/>
          <w:highlight w:val="yellow"/>
        </w:rPr>
        <w:t>9.10 – em caso de excesso da garantia em relação ao Índice de Cobertura Mínimo, o AF deveria liberar o valor excedente no mesmo prazo que é dado para a Companhia reforçar a garantia.]</w:t>
      </w:r>
      <w:r w:rsidR="002D5181">
        <w:rPr>
          <w:i/>
          <w:iCs/>
          <w:sz w:val="24"/>
          <w:szCs w:val="24"/>
        </w:rPr>
        <w:t xml:space="preserve"> [</w:t>
      </w:r>
      <w:r w:rsidR="002D5181" w:rsidRPr="00F07836">
        <w:rPr>
          <w:i/>
          <w:iCs/>
          <w:sz w:val="24"/>
          <w:szCs w:val="24"/>
          <w:highlight w:val="yellow"/>
        </w:rPr>
        <w:t>Nota PG: vide acima, pendente de confirmação pelo Itaú</w:t>
      </w:r>
      <w:r w:rsidR="00CD50C8">
        <w:rPr>
          <w:i/>
          <w:iCs/>
          <w:sz w:val="24"/>
          <w:szCs w:val="24"/>
          <w:highlight w:val="yellow"/>
        </w:rPr>
        <w:t xml:space="preserve"> a possibilidade de liberação parcial desta garantia em caso de amortização extraordinária e cumprimento de índice de cobertura</w:t>
      </w:r>
      <w:r w:rsidR="002D5181" w:rsidRPr="00F07836">
        <w:rPr>
          <w:i/>
          <w:iCs/>
          <w:sz w:val="24"/>
          <w:szCs w:val="24"/>
          <w:highlight w:val="yellow"/>
        </w:rPr>
        <w:t>]</w:t>
      </w:r>
    </w:p>
    <w:p w14:paraId="65BA179E" w14:textId="77777777" w:rsidR="00C0665B" w:rsidRPr="006154AB" w:rsidRDefault="00C0665B" w:rsidP="006154AB">
      <w:pPr>
        <w:widowControl w:val="0"/>
        <w:spacing w:after="0" w:line="300" w:lineRule="exact"/>
        <w:rPr>
          <w:sz w:val="24"/>
          <w:szCs w:val="24"/>
        </w:rPr>
      </w:pPr>
    </w:p>
    <w:p w14:paraId="221450FF" w14:textId="4228E369"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6154AB">
        <w:rPr>
          <w:sz w:val="24"/>
          <w:szCs w:val="24"/>
        </w:rPr>
        <w:lastRenderedPageBreak/>
        <w:t>prazo de até 3 (três) Dias Úteis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EDB" w:rsidRPr="006B4EDB">
        <w:rPr>
          <w:sz w:val="24"/>
          <w:szCs w:val="24"/>
        </w:rPr>
        <w:t xml:space="preserve">07297-5, </w:t>
      </w:r>
      <w:r w:rsidR="00650A27" w:rsidRPr="006B4EDB">
        <w:rPr>
          <w:sz w:val="24"/>
          <w:szCs w:val="24"/>
        </w:rPr>
        <w:t xml:space="preserve">agência </w:t>
      </w:r>
      <w:r w:rsidR="006B4EDB" w:rsidRPr="006B4EDB">
        <w:rPr>
          <w:sz w:val="24"/>
          <w:szCs w:val="24"/>
        </w:rPr>
        <w:t>1248</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serão devidos, pelo Fiduciário à Fiduciante, os Encargos Moratórios definidos na Escritura de Emissão, incidentes sobre os referidos recursos, exceto se o atraso decorrer de ato ou fato exclusivamente atribuído ao Banco Depositário.</w:t>
      </w:r>
    </w:p>
    <w:bookmarkEnd w:id="32"/>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w:t>
      </w:r>
      <w:r w:rsidRPr="00DC0625">
        <w:rPr>
          <w:rFonts w:ascii="Times New Roman" w:eastAsia="MS Mincho" w:hAnsi="Times New Roman"/>
          <w:sz w:val="24"/>
          <w:szCs w:val="24"/>
          <w:lang w:val="pt-BR"/>
        </w:rPr>
        <w:lastRenderedPageBreak/>
        <w:t>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AABEB96"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r w:rsidRPr="00DC0625">
        <w:rPr>
          <w:sz w:val="24"/>
          <w:szCs w:val="24"/>
        </w:rPr>
        <w:t>Na hipótese d</w:t>
      </w:r>
      <w:r>
        <w:rPr>
          <w:sz w:val="24"/>
          <w:szCs w:val="24"/>
        </w:rPr>
        <w:t xml:space="preserve">o </w:t>
      </w:r>
      <w:r w:rsidRPr="00DC0625">
        <w:rPr>
          <w:sz w:val="24"/>
          <w:szCs w:val="24"/>
        </w:rPr>
        <w:t>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DC0625">
        <w:rPr>
          <w:sz w:val="24"/>
          <w:szCs w:val="24"/>
        </w:rPr>
        <w:t>ii</w:t>
      </w:r>
      <w:proofErr w:type="spellEnd"/>
      <w:r w:rsidRPr="00DC0625">
        <w:rPr>
          <w:sz w:val="24"/>
          <w:szCs w:val="24"/>
        </w:rPr>
        <w:t xml:space="preserve">) </w:t>
      </w:r>
      <w:r>
        <w:rPr>
          <w:sz w:val="24"/>
          <w:szCs w:val="24"/>
        </w:rPr>
        <w:t>90</w:t>
      </w:r>
      <w:r w:rsidRPr="00DC0625">
        <w:rPr>
          <w:sz w:val="24"/>
          <w:szCs w:val="24"/>
        </w:rPr>
        <w:t xml:space="preserve"> (</w:t>
      </w:r>
      <w:r>
        <w:rPr>
          <w:sz w:val="24"/>
          <w:szCs w:val="24"/>
        </w:rPr>
        <w:t>noventa</w:t>
      </w:r>
      <w:r w:rsidRPr="00DC0625">
        <w:rPr>
          <w:sz w:val="24"/>
          <w:szCs w:val="24"/>
        </w:rPr>
        <w:t>) dias após o recebimento de comunicação por escrito de tal Banco Depositário nesse</w:t>
      </w:r>
      <w:r>
        <w:rPr>
          <w:sz w:val="24"/>
          <w:szCs w:val="24"/>
        </w:rPr>
        <w:t xml:space="preserve"> sentido</w:t>
      </w:r>
      <w:r w:rsidRPr="00DC0625">
        <w:rPr>
          <w:sz w:val="24"/>
          <w:szCs w:val="24"/>
        </w:rPr>
        <w:t xml:space="preserve">: </w:t>
      </w:r>
      <w:r w:rsidRPr="00DC0625">
        <w:rPr>
          <w:i/>
          <w:iCs/>
          <w:sz w:val="24"/>
          <w:szCs w:val="24"/>
          <w:highlight w:val="yellow"/>
        </w:rPr>
        <w:t>[Nota PG: essa cláusula deve estar refletida no Contrato de Banco Depositário]</w:t>
      </w:r>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w:t>
      </w:r>
      <w:r w:rsidRPr="006154AB">
        <w:rPr>
          <w:sz w:val="24"/>
          <w:szCs w:val="24"/>
        </w:rPr>
        <w:lastRenderedPageBreak/>
        <w:t xml:space="preserve">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74C5BE40"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30 (trinta)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Pr>
          <w:color w:val="000000"/>
          <w:sz w:val="24"/>
          <w:szCs w:val="24"/>
        </w:rPr>
        <w:t>30</w:t>
      </w:r>
      <w:r w:rsidRPr="00DC0625">
        <w:rPr>
          <w:color w:val="000000"/>
          <w:sz w:val="24"/>
          <w:szCs w:val="24"/>
        </w:rPr>
        <w:t xml:space="preserve"> (</w:t>
      </w:r>
      <w:r>
        <w:rPr>
          <w:color w:val="000000"/>
          <w:sz w:val="24"/>
          <w:szCs w:val="24"/>
        </w:rPr>
        <w:t>trinta</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33" w:name="_Ref130638143"/>
      <w:bookmarkStart w:id="34" w:name="_Ref182314118"/>
      <w:bookmarkStart w:id="35" w:name="_Ref335830224"/>
      <w:bookmarkStart w:id="36"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bookmarkEnd w:id="36"/>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37" w:name="_Ref130645294"/>
      <w:bookmarkStart w:id="38" w:name="_Ref273446308"/>
      <w:bookmarkStart w:id="39"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37"/>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Default="00ED0A66" w:rsidP="00CE38FD">
      <w:pPr>
        <w:numPr>
          <w:ilvl w:val="1"/>
          <w:numId w:val="14"/>
        </w:numPr>
        <w:spacing w:after="0" w:line="300" w:lineRule="exact"/>
        <w:ind w:left="0" w:firstLine="0"/>
        <w:rPr>
          <w:rFonts w:cs="Times New Roman"/>
          <w:sz w:val="24"/>
          <w:szCs w:val="24"/>
        </w:rPr>
      </w:pPr>
      <w:bookmarkStart w:id="40" w:name="_Ref276203944"/>
      <w:bookmarkStart w:id="41" w:name="_Ref130639794"/>
      <w:r w:rsidRPr="006154AB">
        <w:rPr>
          <w:rFonts w:cs="Times New Roman"/>
          <w:sz w:val="24"/>
          <w:szCs w:val="24"/>
        </w:rPr>
        <w:t>Os recursos</w:t>
      </w:r>
      <w:bookmarkStart w:id="42" w:name="_DV_M199"/>
      <w:bookmarkEnd w:id="42"/>
      <w:r w:rsidRPr="006154AB">
        <w:rPr>
          <w:rFonts w:cs="Times New Roman"/>
          <w:sz w:val="24"/>
          <w:szCs w:val="24"/>
        </w:rPr>
        <w:t xml:space="preserve"> decorrentes da arrecadação dos </w:t>
      </w:r>
      <w:r w:rsidR="00876FC1" w:rsidRPr="006154AB">
        <w:rPr>
          <w:rFonts w:cs="Times New Roman"/>
          <w:sz w:val="24"/>
          <w:szCs w:val="24"/>
        </w:rPr>
        <w:t xml:space="preserve">Créditos Cedidos Fiduciariamente </w:t>
      </w:r>
      <w:r w:rsidRPr="006154AB">
        <w:rPr>
          <w:rFonts w:cs="Times New Roman"/>
          <w:sz w:val="24"/>
          <w:szCs w:val="24"/>
        </w:rPr>
        <w:t xml:space="preserve">e que estejam depositados na </w:t>
      </w:r>
      <w:r w:rsidR="005D6D97" w:rsidRPr="006154AB">
        <w:rPr>
          <w:rFonts w:cs="Times New Roman"/>
          <w:sz w:val="24"/>
          <w:szCs w:val="24"/>
        </w:rPr>
        <w:t xml:space="preserve">Conta </w:t>
      </w:r>
      <w:r w:rsidR="00324148">
        <w:rPr>
          <w:rFonts w:cs="Times New Roman"/>
          <w:sz w:val="24"/>
          <w:szCs w:val="24"/>
        </w:rPr>
        <w:t>Vinculada</w:t>
      </w:r>
      <w:r w:rsidRPr="006154AB">
        <w:rPr>
          <w:rFonts w:cs="Times New Roman"/>
          <w:sz w:val="24"/>
          <w:szCs w:val="24"/>
        </w:rPr>
        <w:t xml:space="preserve">, deduzidas eventuais despesas com cobrança e administração, </w:t>
      </w:r>
      <w:r w:rsidR="007E2D46" w:rsidRPr="006154AB">
        <w:rPr>
          <w:rFonts w:cs="Times New Roman"/>
          <w:sz w:val="24"/>
          <w:szCs w:val="24"/>
        </w:rPr>
        <w:t>e que serão liberados independentemente de leilão hasta pública, avaliação prévia, pr</w:t>
      </w:r>
      <w:r w:rsidR="006C5E8A" w:rsidRPr="006154AB">
        <w:rPr>
          <w:rFonts w:cs="Times New Roman"/>
          <w:sz w:val="24"/>
          <w:szCs w:val="24"/>
        </w:rPr>
        <w:t>e</w:t>
      </w:r>
      <w:r w:rsidR="007E2D46" w:rsidRPr="006154AB">
        <w:rPr>
          <w:rFonts w:cs="Times New Roman"/>
          <w:sz w:val="24"/>
          <w:szCs w:val="24"/>
        </w:rPr>
        <w:t>gão público</w:t>
      </w:r>
      <w:r w:rsidR="006C5E8A" w:rsidRPr="006154AB">
        <w:rPr>
          <w:rFonts w:cs="Times New Roman"/>
          <w:sz w:val="24"/>
          <w:szCs w:val="24"/>
        </w:rPr>
        <w:t xml:space="preserve"> ou qualquer outra medida judicial ou extrajudicial, </w:t>
      </w:r>
      <w:r w:rsidRPr="006154AB">
        <w:rPr>
          <w:rFonts w:cs="Times New Roman"/>
          <w:sz w:val="24"/>
          <w:szCs w:val="24"/>
        </w:rPr>
        <w:t>serão utilizados pelo</w:t>
      </w:r>
      <w:r w:rsidR="00324148">
        <w:rPr>
          <w:rFonts w:cs="Times New Roman"/>
          <w:sz w:val="24"/>
          <w:szCs w:val="24"/>
        </w:rPr>
        <w:t xml:space="preserve"> Banco Depositário</w:t>
      </w:r>
      <w:r w:rsidRPr="006154AB">
        <w:rPr>
          <w:rFonts w:cs="Times New Roman"/>
          <w:sz w:val="24"/>
          <w:szCs w:val="24"/>
        </w:rPr>
        <w:t>, sob as orientações d</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para pagamento das Obrigações Garantidas vencidas e inadimplidas, nos termos do artigo 19, </w:t>
      </w:r>
      <w:r w:rsidRPr="006154AB">
        <w:rPr>
          <w:rFonts w:cs="Times New Roman"/>
          <w:bCs/>
          <w:sz w:val="24"/>
          <w:szCs w:val="24"/>
        </w:rPr>
        <w:t>parágrafo</w:t>
      </w:r>
      <w:r w:rsidRPr="006154AB">
        <w:rPr>
          <w:rFonts w:cs="Times New Roman"/>
          <w:sz w:val="24"/>
          <w:szCs w:val="24"/>
        </w:rPr>
        <w:t xml:space="preserve"> 1º, da Lei </w:t>
      </w:r>
      <w:r w:rsidR="004E2478">
        <w:rPr>
          <w:rFonts w:cs="Times New Roman"/>
          <w:sz w:val="24"/>
          <w:szCs w:val="24"/>
        </w:rPr>
        <w:t>nº</w:t>
      </w:r>
      <w:r w:rsidRPr="006154AB">
        <w:rPr>
          <w:rFonts w:cs="Times New Roman"/>
          <w:sz w:val="24"/>
          <w:szCs w:val="24"/>
        </w:rPr>
        <w:t xml:space="preserve"> 9.514</w:t>
      </w:r>
      <w:r w:rsidR="00867D98">
        <w:rPr>
          <w:rFonts w:cs="Times New Roman"/>
          <w:sz w:val="24"/>
          <w:szCs w:val="24"/>
        </w:rPr>
        <w:t xml:space="preserve">, de 20 de novembro de </w:t>
      </w:r>
      <w:r w:rsidRPr="006154AB">
        <w:rPr>
          <w:rFonts w:cs="Times New Roman"/>
          <w:sz w:val="24"/>
          <w:szCs w:val="24"/>
        </w:rPr>
        <w:t>1997</w:t>
      </w:r>
      <w:r w:rsidR="00867D98">
        <w:rPr>
          <w:rFonts w:cs="Times New Roman"/>
          <w:sz w:val="24"/>
          <w:szCs w:val="24"/>
        </w:rPr>
        <w:t>, conforme alterada</w:t>
      </w:r>
      <w:r w:rsidR="00876FC1" w:rsidRPr="006154AB">
        <w:rPr>
          <w:rFonts w:cs="Times New Roman"/>
          <w:sz w:val="24"/>
          <w:szCs w:val="24"/>
        </w:rPr>
        <w:t>.</w:t>
      </w:r>
      <w:bookmarkEnd w:id="40"/>
      <w:r w:rsidR="006C5E8A" w:rsidRPr="006154AB">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6154AB">
        <w:rPr>
          <w:color w:val="000000"/>
          <w:sz w:val="24"/>
          <w:szCs w:val="24"/>
        </w:rPr>
        <w:t>Os recursos apurados de acordo com o disposto na Cláusula 5.2 acima, na medida em que forem recebidos pel</w:t>
      </w:r>
      <w:r w:rsidR="00324148" w:rsidRPr="006154AB">
        <w:rPr>
          <w:color w:val="000000"/>
          <w:sz w:val="24"/>
          <w:szCs w:val="24"/>
        </w:rPr>
        <w:t>o</w:t>
      </w:r>
      <w:r w:rsidRPr="006154AB">
        <w:rPr>
          <w:color w:val="000000"/>
          <w:sz w:val="24"/>
          <w:szCs w:val="24"/>
        </w:rPr>
        <w:t xml:space="preserve"> Fiduciári</w:t>
      </w:r>
      <w:r w:rsidR="00324148" w:rsidRPr="006154AB">
        <w:rPr>
          <w:color w:val="000000"/>
          <w:sz w:val="24"/>
          <w:szCs w:val="24"/>
        </w:rPr>
        <w:t>o</w:t>
      </w:r>
      <w:r w:rsidRPr="006154AB">
        <w:rPr>
          <w:color w:val="000000"/>
          <w:sz w:val="24"/>
          <w:szCs w:val="24"/>
        </w:rPr>
        <w:t xml:space="preserve"> ou por quem est</w:t>
      </w:r>
      <w:r w:rsidR="00324148" w:rsidRPr="006154AB">
        <w:rPr>
          <w:color w:val="000000"/>
          <w:sz w:val="24"/>
          <w:szCs w:val="24"/>
        </w:rPr>
        <w:t>e</w:t>
      </w:r>
      <w:r w:rsidRPr="006154AB">
        <w:rPr>
          <w:color w:val="000000"/>
          <w:sz w:val="24"/>
          <w:szCs w:val="24"/>
        </w:rPr>
        <w:t xml:space="preserve"> indicar, </w:t>
      </w:r>
      <w:r w:rsidR="00FC72C4">
        <w:rPr>
          <w:color w:val="000000"/>
          <w:sz w:val="24"/>
          <w:szCs w:val="24"/>
        </w:rPr>
        <w:t>deverão</w:t>
      </w:r>
      <w:r w:rsidRPr="006154AB">
        <w:rPr>
          <w:color w:val="000000"/>
          <w:sz w:val="24"/>
          <w:szCs w:val="24"/>
        </w:rPr>
        <w:t xml:space="preserve"> ser aplicados</w:t>
      </w:r>
      <w:r w:rsidR="00D10CEA">
        <w:rPr>
          <w:color w:val="000000"/>
          <w:sz w:val="24"/>
          <w:szCs w:val="24"/>
        </w:rPr>
        <w:t>, até sua integralidade</w:t>
      </w:r>
      <w:r w:rsidRPr="006154AB">
        <w:rPr>
          <w:color w:val="000000"/>
          <w:sz w:val="24"/>
          <w:szCs w:val="24"/>
        </w:rPr>
        <w:t xml:space="preserve"> no pagamento das Obrigações Garantidas</w:t>
      </w:r>
      <w:r w:rsidRPr="006154AB">
        <w:rPr>
          <w:sz w:val="24"/>
          <w:szCs w:val="24"/>
        </w:rPr>
        <w:t>, sendo que eventual excesso será devolvido</w:t>
      </w:r>
      <w:r w:rsidR="00E704C2" w:rsidRPr="006154AB">
        <w:rPr>
          <w:sz w:val="24"/>
          <w:szCs w:val="24"/>
        </w:rPr>
        <w:t xml:space="preserve"> à Fiduciante</w:t>
      </w:r>
      <w:r w:rsidRPr="006154AB">
        <w:rPr>
          <w:sz w:val="24"/>
          <w:szCs w:val="24"/>
        </w:rPr>
        <w:t xml:space="preserve"> em até 2 (dois) Dias Úteis.</w:t>
      </w:r>
      <w:r w:rsidRPr="006154AB">
        <w:rPr>
          <w:color w:val="000000"/>
          <w:sz w:val="24"/>
          <w:szCs w:val="24"/>
        </w:rPr>
        <w:t xml:space="preserve"> Caso o valor obtido com a excussão da presente garantia seja inferior ao valor devido nas </w:t>
      </w:r>
      <w:r w:rsidRPr="006154AB">
        <w:rPr>
          <w:color w:val="000000"/>
          <w:sz w:val="24"/>
          <w:szCs w:val="24"/>
        </w:rPr>
        <w:lastRenderedPageBreak/>
        <w:t xml:space="preserve">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6F5CC66F"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 xml:space="preserve">após comprovada a liquidação financeira integral das Obrigações Garantidas e o pagamento </w:t>
      </w:r>
      <w:r w:rsidR="00D10CEA">
        <w:rPr>
          <w:sz w:val="24"/>
          <w:szCs w:val="24"/>
        </w:rPr>
        <w:t>parcial das Obrigações Garantidas</w:t>
      </w:r>
      <w:r w:rsidR="000258E0" w:rsidRPr="006154AB">
        <w:rPr>
          <w:sz w:val="24"/>
          <w:szCs w:val="24"/>
        </w:rPr>
        <w:t xml:space="preserve"> não</w:t>
      </w:r>
      <w:r w:rsidRPr="006154AB">
        <w:rPr>
          <w:sz w:val="24"/>
          <w:szCs w:val="24"/>
        </w:rPr>
        <w:t xml:space="preserve"> importará em exoneração correspondente da garantia ora constituída</w:t>
      </w:r>
      <w:r w:rsidR="00A476AE" w:rsidRPr="006154AB">
        <w:rPr>
          <w:sz w:val="24"/>
          <w:szCs w:val="24"/>
        </w:rPr>
        <w:t>.</w:t>
      </w:r>
      <w:r w:rsidR="003E68DF">
        <w:rPr>
          <w:sz w:val="24"/>
          <w:szCs w:val="24"/>
        </w:rPr>
        <w:t xml:space="preserve"> </w:t>
      </w:r>
      <w:r w:rsidR="003E68DF" w:rsidRPr="00316A31">
        <w:rPr>
          <w:i/>
          <w:iCs/>
          <w:sz w:val="24"/>
          <w:szCs w:val="24"/>
          <w:highlight w:val="yellow"/>
        </w:rPr>
        <w:t xml:space="preserve">[Nota Machado Meyer: a discutir o conceito da liberação parcial da garantia, conforme tratado no </w:t>
      </w:r>
      <w:proofErr w:type="spellStart"/>
      <w:r w:rsidR="003E68DF" w:rsidRPr="00316A31">
        <w:rPr>
          <w:i/>
          <w:iCs/>
          <w:sz w:val="24"/>
          <w:szCs w:val="24"/>
          <w:highlight w:val="yellow"/>
        </w:rPr>
        <w:t>call</w:t>
      </w:r>
      <w:proofErr w:type="spellEnd"/>
      <w:r w:rsidR="003E68DF" w:rsidRPr="00316A31">
        <w:rPr>
          <w:i/>
          <w:iCs/>
          <w:sz w:val="24"/>
          <w:szCs w:val="24"/>
          <w:highlight w:val="yellow"/>
        </w:rPr>
        <w:t xml:space="preserve"> de </w:t>
      </w:r>
      <w:r w:rsidR="00AB1C12" w:rsidRPr="00316A31">
        <w:rPr>
          <w:i/>
          <w:iCs/>
          <w:sz w:val="24"/>
          <w:szCs w:val="24"/>
          <w:highlight w:val="yellow"/>
        </w:rPr>
        <w:t>2</w:t>
      </w:r>
      <w:r w:rsidR="003E68DF" w:rsidRPr="00316A31">
        <w:rPr>
          <w:i/>
          <w:iCs/>
          <w:sz w:val="24"/>
          <w:szCs w:val="24"/>
          <w:highlight w:val="yellow"/>
        </w:rPr>
        <w:t>9.10.]</w:t>
      </w:r>
      <w:r w:rsidR="00D10CEA">
        <w:rPr>
          <w:i/>
          <w:iCs/>
          <w:sz w:val="24"/>
          <w:szCs w:val="24"/>
        </w:rPr>
        <w:t xml:space="preserve"> [</w:t>
      </w:r>
      <w:r w:rsidR="00D10CEA" w:rsidRPr="00F07836">
        <w:rPr>
          <w:i/>
          <w:iCs/>
          <w:sz w:val="24"/>
          <w:szCs w:val="24"/>
          <w:highlight w:val="yellow"/>
        </w:rPr>
        <w:t>Nota PG: possibilidade de liberação de garantia e suas condicionantes, pendentes de confirmação pelo Itaú</w:t>
      </w:r>
      <w:r w:rsidR="00D10CEA">
        <w:rPr>
          <w:i/>
          <w:iCs/>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43"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44" w:name="_Ref130639832"/>
      <w:bookmarkEnd w:id="41"/>
      <w:bookmarkEnd w:id="43"/>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lastRenderedPageBreak/>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44"/>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45" w:name="_Ref347406433"/>
      <w:bookmarkEnd w:id="38"/>
      <w:bookmarkEnd w:id="39"/>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45"/>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46" w:name="_Ref458377371"/>
      <w:bookmarkStart w:id="47"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46"/>
      <w:bookmarkEnd w:id="47"/>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48"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48"/>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49"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49"/>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50"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51" w:name="_Ref328666561"/>
      <w:bookmarkEnd w:id="50"/>
      <w:r w:rsidR="00AC17EA" w:rsidRPr="006154AB">
        <w:rPr>
          <w:rFonts w:eastAsia="Courier" w:cs="Times New Roman"/>
          <w:sz w:val="24"/>
          <w:szCs w:val="24"/>
        </w:rPr>
        <w:t>;</w:t>
      </w:r>
      <w:bookmarkEnd w:id="51"/>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52"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 xml:space="preserve">não rescindir, distratar, aditar, ou de qualquer forma alterar qualquer cláusula ou condição do Contrato de Banco Depositário, nem praticar qualquer ato, ou abster-se de praticar qualquer ato, que possa, de qualquer forma, resultar na alteração, encerramento ou </w:t>
      </w:r>
      <w:r w:rsidRPr="006154AB">
        <w:rPr>
          <w:sz w:val="24"/>
          <w:szCs w:val="24"/>
        </w:rPr>
        <w:lastRenderedPageBreak/>
        <w:t>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52"/>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53"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53"/>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54" w:name="_Ref336250766"/>
      <w:bookmarkStart w:id="55" w:name="_Ref167629721"/>
      <w:bookmarkStart w:id="56" w:name="_Ref167637587"/>
      <w:bookmarkStart w:id="57"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54"/>
      <w:bookmarkEnd w:id="55"/>
      <w:bookmarkEnd w:id="56"/>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58"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59"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60"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60"/>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lastRenderedPageBreak/>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59"/>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61"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61"/>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w:t>
      </w:r>
      <w:r w:rsidRPr="00FB5FDD">
        <w:rPr>
          <w:rFonts w:cs="Times New Roman"/>
          <w:sz w:val="24"/>
          <w:szCs w:val="24"/>
        </w:rPr>
        <w:lastRenderedPageBreak/>
        <w:t>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62" w:name="_Ref495066126"/>
      <w:bookmarkEnd w:id="57"/>
      <w:bookmarkEnd w:id="58"/>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62"/>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63" w:name="_Hlk536811816"/>
      <w:r w:rsidRPr="0073744E">
        <w:rPr>
          <w:rFonts w:cs="Times New Roman"/>
          <w:smallCaps/>
          <w:sz w:val="24"/>
          <w:szCs w:val="24"/>
        </w:rPr>
        <w:lastRenderedPageBreak/>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r w:rsidRPr="0073744E">
        <w:rPr>
          <w:rFonts w:cs="Times New Roman"/>
          <w:smallCaps/>
          <w:sz w:val="24"/>
          <w:szCs w:val="24"/>
        </w:rPr>
        <w:br/>
      </w:r>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r w:rsidRPr="0073744E">
        <w:rPr>
          <w:rFonts w:cs="Times New Roman"/>
          <w:sz w:val="24"/>
          <w:szCs w:val="24"/>
        </w:rPr>
        <w:br/>
        <w:t>22430-060 -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t>(21) 3138-990</w:t>
      </w:r>
      <w:r w:rsidR="00C526B1">
        <w:rPr>
          <w:rFonts w:cs="Times New Roman"/>
          <w:sz w:val="24"/>
          <w:szCs w:val="24"/>
        </w:rPr>
        <w:t>0</w:t>
      </w:r>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63"/>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proofErr w:type="spellStart"/>
      <w:r>
        <w:rPr>
          <w:smallCaps/>
          <w:sz w:val="24"/>
          <w:szCs w:val="24"/>
        </w:rPr>
        <w:t>Simplific</w:t>
      </w:r>
      <w:proofErr w:type="spellEnd"/>
      <w:r>
        <w:rPr>
          <w:smallCaps/>
          <w:sz w:val="24"/>
          <w:szCs w:val="24"/>
        </w:rPr>
        <w:t xml:space="preserve"> </w:t>
      </w:r>
      <w:proofErr w:type="spellStart"/>
      <w:r>
        <w:rPr>
          <w:smallCaps/>
          <w:sz w:val="24"/>
          <w:szCs w:val="24"/>
        </w:rPr>
        <w:t>Pavarini</w:t>
      </w:r>
      <w:proofErr w:type="spellEnd"/>
      <w:r>
        <w:rPr>
          <w:smallCaps/>
          <w:sz w:val="24"/>
          <w:szCs w:val="24"/>
        </w:rPr>
        <w:t xml:space="preserve">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t>(</w:t>
      </w:r>
      <w:r>
        <w:rPr>
          <w:sz w:val="24"/>
          <w:szCs w:val="24"/>
        </w:rPr>
        <w:t>21</w:t>
      </w:r>
      <w:r w:rsidRPr="00B5701E">
        <w:rPr>
          <w:sz w:val="24"/>
          <w:szCs w:val="24"/>
        </w:rPr>
        <w:t xml:space="preserve">) </w:t>
      </w:r>
      <w:r>
        <w:rPr>
          <w:sz w:val="24"/>
          <w:szCs w:val="24"/>
        </w:rPr>
        <w:t>2507-1949</w:t>
      </w:r>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w:t>
      </w:r>
      <w:r w:rsidR="00391B4B" w:rsidRPr="006154AB">
        <w:rPr>
          <w:rFonts w:cs="Times New Roman"/>
          <w:sz w:val="24"/>
          <w:szCs w:val="24"/>
        </w:rPr>
        <w:lastRenderedPageBreak/>
        <w:t xml:space="preserve">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33AF7312" w:rsidR="00391B4B" w:rsidRPr="006154A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64"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64"/>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65"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65"/>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1B027EBD"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r w:rsidR="00D10CEA">
        <w:rPr>
          <w:rFonts w:cs="Times New Roman"/>
          <w:sz w:val="24"/>
          <w:szCs w:val="24"/>
        </w:rPr>
        <w:t xml:space="preserve"> </w:t>
      </w:r>
      <w:r w:rsidR="00D10CEA" w:rsidRPr="00F07836">
        <w:rPr>
          <w:rFonts w:cs="Times New Roman"/>
          <w:i/>
          <w:iCs/>
          <w:sz w:val="24"/>
          <w:szCs w:val="24"/>
          <w:highlight w:val="yellow"/>
        </w:rPr>
        <w:t xml:space="preserve">[Nota </w:t>
      </w:r>
      <w:proofErr w:type="spellStart"/>
      <w:r w:rsidR="00D10CEA" w:rsidRPr="00F07836">
        <w:rPr>
          <w:rFonts w:cs="Times New Roman"/>
          <w:i/>
          <w:iCs/>
          <w:sz w:val="24"/>
          <w:szCs w:val="24"/>
          <w:highlight w:val="yellow"/>
        </w:rPr>
        <w:t>Pavarini</w:t>
      </w:r>
      <w:proofErr w:type="spellEnd"/>
      <w:r w:rsidR="00D10CEA" w:rsidRPr="00F07836">
        <w:rPr>
          <w:rFonts w:cs="Times New Roman"/>
          <w:i/>
          <w:iCs/>
          <w:sz w:val="24"/>
          <w:szCs w:val="24"/>
          <w:highlight w:val="yellow"/>
        </w:rPr>
        <w:t>: confirmar foro]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0C0A7870"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r w:rsidR="00D10CEA" w:rsidRPr="00F07836">
        <w:rPr>
          <w:rFonts w:cs="Times New Roman"/>
          <w:i/>
          <w:iCs/>
          <w:sz w:val="24"/>
          <w:szCs w:val="24"/>
          <w:highlight w:val="yellow"/>
        </w:rPr>
        <w:t>Nota PG: MMSO, confirmar se podemos assinar e registrar este contrato digitalmente, via ICP-Brasil</w:t>
      </w:r>
      <w:r w:rsidR="00D10CEA">
        <w:rPr>
          <w:rFonts w:cs="Times New Roman"/>
          <w:sz w:val="24"/>
          <w:szCs w:val="24"/>
        </w:rPr>
        <w:t>]</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20" w:footer="720" w:gutter="0"/>
          <w:pgNumType w:start="1"/>
          <w:cols w:space="708"/>
          <w:titlePg/>
          <w:docGrid w:linePitch="360"/>
        </w:sectPr>
      </w:pPr>
    </w:p>
    <w:p w14:paraId="0D088217" w14:textId="3CDF9DFB"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 xml:space="preserve">Página 1/3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proofErr w:type="spellStart"/>
      <w:r w:rsidRPr="00F07836">
        <w:rPr>
          <w:rFonts w:cs="Times New Roman"/>
          <w:i/>
          <w:iCs/>
          <w:sz w:val="24"/>
          <w:szCs w:val="24"/>
        </w:rPr>
        <w:t>Simplific</w:t>
      </w:r>
      <w:proofErr w:type="spellEnd"/>
      <w:r w:rsidRPr="00F07836">
        <w:rPr>
          <w:rFonts w:cs="Times New Roman"/>
          <w:i/>
          <w:iCs/>
          <w:sz w:val="24"/>
          <w:szCs w:val="24"/>
        </w:rPr>
        <w:t xml:space="preserve"> </w:t>
      </w:r>
      <w:proofErr w:type="spellStart"/>
      <w:r w:rsidRPr="00F07836">
        <w:rPr>
          <w:rFonts w:cs="Times New Roman"/>
          <w:i/>
          <w:iCs/>
          <w:sz w:val="24"/>
          <w:szCs w:val="24"/>
        </w:rPr>
        <w:t>Pavarini</w:t>
      </w:r>
      <w:proofErr w:type="spellEnd"/>
      <w:r w:rsidRPr="00F07836">
        <w:rPr>
          <w:rFonts w:cs="Times New Roman"/>
          <w:i/>
          <w:iCs/>
          <w:sz w:val="24"/>
          <w:szCs w:val="24"/>
        </w:rPr>
        <w:t xml:space="preserve">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9"/>
          <w:headerReference w:type="first" r:id="rId20"/>
          <w:pgSz w:w="12240" w:h="15840" w:code="1"/>
          <w:pgMar w:top="1418" w:right="1701" w:bottom="1418" w:left="1701" w:header="720" w:footer="720" w:gutter="0"/>
          <w:pgNumType w:start="1"/>
          <w:cols w:space="708"/>
          <w:titlePg/>
          <w:docGrid w:linePitch="360"/>
        </w:sectPr>
      </w:pPr>
    </w:p>
    <w:p w14:paraId="668CA69C" w14:textId="5EB310F0"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2/3 do Instrumento Particular de Constituição de Cessão Fiduciária de Direitos Creditórios em Garantia e Outras Avenças celebrado entre a 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proofErr w:type="spellStart"/>
      <w:r w:rsidRPr="00D10CEA">
        <w:rPr>
          <w:rFonts w:cs="Times New Roman"/>
          <w:i/>
          <w:iCs/>
          <w:sz w:val="24"/>
          <w:szCs w:val="24"/>
        </w:rPr>
        <w:t>Simplific</w:t>
      </w:r>
      <w:proofErr w:type="spellEnd"/>
      <w:r w:rsidRPr="00D10CEA">
        <w:rPr>
          <w:rFonts w:cs="Times New Roman"/>
          <w:i/>
          <w:iCs/>
          <w:sz w:val="24"/>
          <w:szCs w:val="24"/>
        </w:rPr>
        <w:t xml:space="preserve"> </w:t>
      </w:r>
      <w:proofErr w:type="spellStart"/>
      <w:r w:rsidRPr="00D10CEA">
        <w:rPr>
          <w:rFonts w:cs="Times New Roman"/>
          <w:i/>
          <w:iCs/>
          <w:sz w:val="24"/>
          <w:szCs w:val="24"/>
        </w:rPr>
        <w:t>Pavarini</w:t>
      </w:r>
      <w:proofErr w:type="spellEnd"/>
      <w:r w:rsidRPr="00D10CEA">
        <w:rPr>
          <w:rFonts w:cs="Times New Roman"/>
          <w:i/>
          <w:iCs/>
          <w:sz w:val="24"/>
          <w:szCs w:val="24"/>
        </w:rPr>
        <w:t xml:space="preserve">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proofErr w:type="spellStart"/>
      <w:r w:rsidRPr="00F07836">
        <w:rPr>
          <w:rFonts w:cs="Times New Roman"/>
          <w:smallCaps/>
          <w:sz w:val="24"/>
          <w:szCs w:val="24"/>
        </w:rPr>
        <w:t>Simplific</w:t>
      </w:r>
      <w:proofErr w:type="spellEnd"/>
      <w:r w:rsidRPr="00F07836">
        <w:rPr>
          <w:rFonts w:cs="Times New Roman"/>
          <w:smallCaps/>
          <w:sz w:val="24"/>
          <w:szCs w:val="24"/>
        </w:rPr>
        <w:t xml:space="preserve"> </w:t>
      </w:r>
      <w:proofErr w:type="spellStart"/>
      <w:r w:rsidRPr="00F07836">
        <w:rPr>
          <w:rFonts w:cs="Times New Roman"/>
          <w:smallCaps/>
          <w:sz w:val="24"/>
          <w:szCs w:val="24"/>
        </w:rPr>
        <w:t>Pavarini</w:t>
      </w:r>
      <w:proofErr w:type="spellEnd"/>
      <w:r w:rsidRPr="00F07836">
        <w:rPr>
          <w:rFonts w:cs="Times New Roman"/>
          <w:smallCaps/>
          <w:sz w:val="24"/>
          <w:szCs w:val="24"/>
        </w:rPr>
        <w:t xml:space="preserve">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26A2C041"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3/3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 e a </w:t>
      </w:r>
      <w:proofErr w:type="spellStart"/>
      <w:r w:rsidRPr="00D10CEA">
        <w:rPr>
          <w:rFonts w:cs="Times New Roman"/>
          <w:i/>
          <w:iCs/>
          <w:sz w:val="24"/>
          <w:szCs w:val="24"/>
        </w:rPr>
        <w:t>Simplific</w:t>
      </w:r>
      <w:proofErr w:type="spellEnd"/>
      <w:r w:rsidRPr="00D10CEA">
        <w:rPr>
          <w:rFonts w:cs="Times New Roman"/>
          <w:i/>
          <w:iCs/>
          <w:sz w:val="24"/>
          <w:szCs w:val="24"/>
        </w:rPr>
        <w:t xml:space="preserve"> </w:t>
      </w:r>
      <w:proofErr w:type="spellStart"/>
      <w:r w:rsidRPr="00D10CEA">
        <w:rPr>
          <w:rFonts w:cs="Times New Roman"/>
          <w:i/>
          <w:iCs/>
          <w:sz w:val="24"/>
          <w:szCs w:val="24"/>
        </w:rPr>
        <w:t>Pavarini</w:t>
      </w:r>
      <w:proofErr w:type="spellEnd"/>
      <w:r w:rsidRPr="00D10CEA">
        <w:rPr>
          <w:rFonts w:cs="Times New Roman"/>
          <w:i/>
          <w:iCs/>
          <w:sz w:val="24"/>
          <w:szCs w:val="24"/>
        </w:rPr>
        <w:t xml:space="preserve">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66" w:name="_DV_C44"/>
      <w:r w:rsidRPr="006154AB">
        <w:rPr>
          <w:rFonts w:ascii="Times New Roman" w:hAnsi="Times New Roman" w:cs="Times New Roman"/>
          <w:spacing w:val="-3"/>
        </w:rPr>
        <w:t>dos títulos representativos</w:t>
      </w:r>
      <w:bookmarkEnd w:id="66"/>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67"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67"/>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547B133E" w14:textId="261FA949" w:rsidR="00324148" w:rsidRPr="006154AB" w:rsidRDefault="00324148" w:rsidP="006154AB">
      <w:pPr>
        <w:spacing w:after="0" w:line="300" w:lineRule="exact"/>
        <w:jc w:val="center"/>
        <w:rPr>
          <w:rFonts w:cs="Times New Roman"/>
          <w:sz w:val="24"/>
          <w:szCs w:val="24"/>
          <w:u w:val="single"/>
        </w:rPr>
      </w:pPr>
      <w:r w:rsidRPr="006154AB">
        <w:rPr>
          <w:rFonts w:cs="Times New Roman"/>
          <w:i/>
          <w:iCs/>
          <w:sz w:val="24"/>
          <w:szCs w:val="24"/>
          <w:highlight w:val="yellow"/>
        </w:rPr>
        <w:t>[a ser incluída]</w:t>
      </w:r>
      <w:r w:rsidR="007751E6">
        <w:rPr>
          <w:rFonts w:cs="Times New Roman"/>
          <w:i/>
          <w:iCs/>
          <w:sz w:val="24"/>
          <w:szCs w:val="24"/>
        </w:rPr>
        <w:t xml:space="preserve"> </w:t>
      </w:r>
    </w:p>
    <w:p w14:paraId="388C4C9C" w14:textId="77777777" w:rsidR="007B6BCB" w:rsidRPr="006154AB" w:rsidRDefault="007B6BCB" w:rsidP="006154AB">
      <w:pPr>
        <w:spacing w:after="0" w:line="300" w:lineRule="exact"/>
        <w:rPr>
          <w:rFonts w:cs="Times New Roman"/>
          <w:sz w:val="24"/>
          <w:szCs w:val="24"/>
        </w:rPr>
      </w:pPr>
    </w:p>
    <w:sectPr w:rsidR="007B6BCB" w:rsidRPr="006154AB" w:rsidSect="00172482">
      <w:footerReference w:type="default" r:id="rId21"/>
      <w:headerReference w:type="first" r:id="rId22"/>
      <w:footerReference w:type="first" r:id="rId2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B984" w14:textId="77777777" w:rsidR="00CB0BB8" w:rsidRDefault="00CB0BB8">
      <w:r>
        <w:separator/>
      </w:r>
    </w:p>
    <w:p w14:paraId="68E6B78B" w14:textId="77777777" w:rsidR="00CB0BB8" w:rsidRDefault="00CB0BB8"/>
  </w:endnote>
  <w:endnote w:type="continuationSeparator" w:id="0">
    <w:p w14:paraId="376994DB" w14:textId="77777777" w:rsidR="00CB0BB8" w:rsidRDefault="00CB0BB8">
      <w:r>
        <w:continuationSeparator/>
      </w:r>
    </w:p>
    <w:p w14:paraId="68806102" w14:textId="77777777" w:rsidR="00CB0BB8" w:rsidRDefault="00CB0BB8"/>
  </w:endnote>
  <w:endnote w:type="continuationNotice" w:id="1">
    <w:p w14:paraId="1B34E6F4" w14:textId="77777777" w:rsidR="00CB0BB8" w:rsidRDefault="00CB0BB8">
      <w:pPr>
        <w:spacing w:after="0"/>
      </w:pPr>
    </w:p>
    <w:p w14:paraId="578CF1A9" w14:textId="77777777" w:rsidR="00CB0BB8" w:rsidRDefault="00CB0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8AAF" w14:textId="77777777" w:rsidR="008F6909" w:rsidRDefault="008F690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22945" w14:textId="77777777" w:rsidR="00CB0BB8" w:rsidRDefault="00CB0BB8">
      <w:r>
        <w:separator/>
      </w:r>
    </w:p>
    <w:p w14:paraId="68B601D3" w14:textId="77777777" w:rsidR="00CB0BB8" w:rsidRDefault="00CB0BB8"/>
  </w:footnote>
  <w:footnote w:type="continuationSeparator" w:id="0">
    <w:p w14:paraId="69592D55" w14:textId="77777777" w:rsidR="00CB0BB8" w:rsidRDefault="00CB0BB8">
      <w:r>
        <w:continuationSeparator/>
      </w:r>
    </w:p>
    <w:p w14:paraId="1D2CF2CB" w14:textId="77777777" w:rsidR="00CB0BB8" w:rsidRDefault="00CB0BB8"/>
  </w:footnote>
  <w:footnote w:type="continuationNotice" w:id="1">
    <w:p w14:paraId="06A691DD" w14:textId="77777777" w:rsidR="00CB0BB8" w:rsidRDefault="00CB0BB8">
      <w:pPr>
        <w:spacing w:after="0"/>
      </w:pPr>
    </w:p>
    <w:p w14:paraId="3F368282" w14:textId="77777777" w:rsidR="00CB0BB8" w:rsidRDefault="00CB0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FD65" w14:textId="77777777" w:rsidR="008F6909" w:rsidRDefault="008F69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32C19" w14:textId="77777777" w:rsidR="008F6909" w:rsidRDefault="008F69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7E04" w14:textId="235811CF" w:rsidR="00430E07" w:rsidRDefault="00C424EF" w:rsidP="006509DF">
    <w:pPr>
      <w:autoSpaceDE w:val="0"/>
      <w:autoSpaceDN w:val="0"/>
      <w:adjustRightInd w:val="0"/>
      <w:spacing w:after="0" w:line="300" w:lineRule="exact"/>
      <w:jc w:val="right"/>
      <w:rPr>
        <w:bCs/>
        <w:smallCaps/>
        <w:sz w:val="22"/>
        <w:szCs w:val="22"/>
      </w:rPr>
    </w:pPr>
    <w:r w:rsidRPr="00316A31">
      <w:rPr>
        <w:bCs/>
        <w:smallCaps/>
        <w:sz w:val="22"/>
        <w:szCs w:val="22"/>
      </w:rPr>
      <w:t xml:space="preserve">Comentários </w:t>
    </w:r>
    <w:r w:rsidR="000D2234" w:rsidRPr="00316A31">
      <w:rPr>
        <w:bCs/>
        <w:smallCaps/>
        <w:sz w:val="22"/>
        <w:szCs w:val="22"/>
      </w:rPr>
      <w:t>Consolidados</w:t>
    </w:r>
  </w:p>
  <w:p w14:paraId="2A50ECC2" w14:textId="60D1C4FB" w:rsidR="00C424EF" w:rsidRPr="00316A31" w:rsidRDefault="00FC72C4" w:rsidP="006509DF">
    <w:pPr>
      <w:autoSpaceDE w:val="0"/>
      <w:autoSpaceDN w:val="0"/>
      <w:adjustRightInd w:val="0"/>
      <w:spacing w:after="0" w:line="300" w:lineRule="exact"/>
      <w:jc w:val="right"/>
      <w:rPr>
        <w:bCs/>
        <w:smallCaps/>
        <w:sz w:val="22"/>
        <w:szCs w:val="22"/>
      </w:rPr>
    </w:pPr>
    <w:r>
      <w:rPr>
        <w:bCs/>
        <w:smallCaps/>
        <w:sz w:val="22"/>
        <w:szCs w:val="22"/>
      </w:rPr>
      <w:t>03</w:t>
    </w:r>
    <w:r w:rsidR="00C424EF" w:rsidRPr="00316A31">
      <w:rPr>
        <w:bCs/>
        <w:smallCaps/>
        <w:sz w:val="22"/>
        <w:szCs w:val="22"/>
      </w:rPr>
      <w:t>.1</w:t>
    </w:r>
    <w:r>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0"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1"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5"/>
  </w:num>
  <w:num w:numId="3">
    <w:abstractNumId w:val="2"/>
  </w:num>
  <w:num w:numId="4">
    <w:abstractNumId w:val="6"/>
  </w:num>
  <w:num w:numId="5">
    <w:abstractNumId w:val="15"/>
  </w:num>
  <w:num w:numId="6">
    <w:abstractNumId w:val="8"/>
  </w:num>
  <w:num w:numId="7">
    <w:abstractNumId w:val="11"/>
  </w:num>
  <w:num w:numId="8">
    <w:abstractNumId w:val="12"/>
  </w:num>
  <w:num w:numId="9">
    <w:abstractNumId w:val="13"/>
  </w:num>
  <w:num w:numId="10">
    <w:abstractNumId w:val="9"/>
  </w:num>
  <w:num w:numId="11">
    <w:abstractNumId w:val="10"/>
  </w:num>
  <w:num w:numId="12">
    <w:abstractNumId w:val="7"/>
  </w:num>
  <w:num w:numId="13">
    <w:abstractNumId w:val="4"/>
  </w:num>
  <w:num w:numId="14">
    <w:abstractNumId w:val="3"/>
  </w:num>
  <w:num w:numId="15">
    <w:abstractNumId w:val="14"/>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22C"/>
    <w:rsid w:val="0027352E"/>
    <w:rsid w:val="00273AC2"/>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7519"/>
    <w:rsid w:val="00357A90"/>
    <w:rsid w:val="00357DD1"/>
    <w:rsid w:val="00360260"/>
    <w:rsid w:val="0036075B"/>
    <w:rsid w:val="003610F3"/>
    <w:rsid w:val="0036110B"/>
    <w:rsid w:val="00362083"/>
    <w:rsid w:val="0036231C"/>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E4B"/>
    <w:rsid w:val="00C524BD"/>
    <w:rsid w:val="00C526B1"/>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mailto:gd_juridico@brmalls.com.br"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financeiro@brmalls.com.br"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oter" Target="footer6.xml" Id="rId23" /><Relationship Type="http://schemas.openxmlformats.org/officeDocument/2006/relationships/hyperlink" Target="mailto:frederico.villa@brmalls.com.br"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 R J ! 1 9 0 4 1 5 8 . 1 2 < / d o c u m e n t i d >  
     < s e n d e r i d > R A N N A . F R O T A < / s e n d e r i d >  
     < s e n d e r e m a i l > R F R O T A @ P I N H E I R O G U I M A R A E S . C O M . B R < / s e n d e r e m a i l >  
     < l a s t m o d i f i e d > 2 0 2 0 - 1 1 - 0 3 T 2 2 : 3 9 : 0 0 . 0 0 0 0 0 0 0 - 0 3 : 0 0 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DFB-BC72-415E-83B1-F894FAD6AE40}">
  <ds:schemaRefs>
    <ds:schemaRef ds:uri="http://www.imanage.com/work/xmlschema"/>
  </ds:schemaRefs>
</ds:datastoreItem>
</file>

<file path=customXml/itemProps2.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3.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7942</Words>
  <Characters>45932</Characters>
  <Application>Microsoft Office Word</Application>
  <DocSecurity>0</DocSecurity>
  <Lines>382</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53767</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Ranna Frota Vianna</cp:lastModifiedBy>
  <cp:revision>7</cp:revision>
  <cp:lastPrinted>2017-07-03T20:16:00Z</cp:lastPrinted>
  <dcterms:created xsi:type="dcterms:W3CDTF">2020-11-04T01:27:00Z</dcterms:created>
  <dcterms:modified xsi:type="dcterms:W3CDTF">2020-11-04T01:39:00Z</dcterms:modified>
</cp:coreProperties>
</file>