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3C5D" w14:textId="77777777" w:rsidR="00490A19" w:rsidRPr="00DA5E9C" w:rsidRDefault="00490A19" w:rsidP="00DA5E9C">
      <w:pPr>
        <w:spacing w:after="0" w:line="276" w:lineRule="auto"/>
        <w:contextualSpacing/>
        <w:jc w:val="center"/>
        <w:rPr>
          <w:rFonts w:ascii="Tahoma" w:hAnsi="Tahoma" w:cs="Tahoma"/>
          <w:b/>
          <w:sz w:val="21"/>
          <w:szCs w:val="21"/>
        </w:rPr>
      </w:pPr>
      <w:r w:rsidRPr="00DA5E9C">
        <w:rPr>
          <w:rFonts w:ascii="Tahoma" w:hAnsi="Tahoma" w:cs="Tahoma"/>
          <w:b/>
          <w:smallCaps/>
          <w:sz w:val="21"/>
          <w:szCs w:val="21"/>
        </w:rPr>
        <w:t>Anexo</w:t>
      </w:r>
      <w:r w:rsidRPr="00DA5E9C">
        <w:rPr>
          <w:rFonts w:ascii="Tahoma" w:hAnsi="Tahoma" w:cs="Tahoma"/>
          <w:b/>
          <w:sz w:val="21"/>
          <w:szCs w:val="21"/>
        </w:rPr>
        <w:t xml:space="preserve"> I</w:t>
      </w:r>
    </w:p>
    <w:p w14:paraId="048A5942" w14:textId="77777777" w:rsidR="0090614D" w:rsidRPr="00DA5E9C" w:rsidRDefault="0090614D" w:rsidP="00DA5E9C">
      <w:pPr>
        <w:spacing w:after="0" w:line="276" w:lineRule="auto"/>
        <w:contextualSpacing/>
        <w:jc w:val="left"/>
        <w:rPr>
          <w:rFonts w:ascii="Tahoma" w:hAnsi="Tahoma" w:cs="Tahoma"/>
          <w:b/>
          <w:sz w:val="21"/>
          <w:szCs w:val="21"/>
        </w:rPr>
      </w:pPr>
    </w:p>
    <w:p w14:paraId="6D9F5160" w14:textId="3632A783" w:rsidR="00490A19" w:rsidRPr="00DA5E9C" w:rsidRDefault="00490A19"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Cronograma de Pagamento das Parcelas d</w:t>
      </w:r>
      <w:r w:rsidR="007E3A8E" w:rsidRPr="00DA5E9C">
        <w:rPr>
          <w:rFonts w:ascii="Tahoma" w:hAnsi="Tahoma" w:cs="Tahoma"/>
          <w:bCs/>
          <w:smallCaps/>
          <w:sz w:val="21"/>
          <w:szCs w:val="21"/>
        </w:rPr>
        <w:t>a</w:t>
      </w:r>
      <w:r w:rsidRPr="00DA5E9C">
        <w:rPr>
          <w:rFonts w:ascii="Tahoma" w:hAnsi="Tahoma" w:cs="Tahoma"/>
          <w:bCs/>
          <w:smallCaps/>
          <w:sz w:val="21"/>
          <w:szCs w:val="21"/>
        </w:rPr>
        <w:t xml:space="preserve"> Amortização </w:t>
      </w:r>
      <w:r w:rsidR="007E3A8E" w:rsidRPr="00DA5E9C">
        <w:rPr>
          <w:rFonts w:ascii="Tahoma" w:hAnsi="Tahoma" w:cs="Tahoma"/>
          <w:bCs/>
          <w:smallCaps/>
          <w:sz w:val="21"/>
          <w:szCs w:val="21"/>
        </w:rPr>
        <w:t xml:space="preserve">Ordinária </w:t>
      </w:r>
      <w:r w:rsidRPr="00DA5E9C">
        <w:rPr>
          <w:rFonts w:ascii="Tahoma" w:hAnsi="Tahoma" w:cs="Tahoma"/>
          <w:bCs/>
          <w:smallCaps/>
          <w:sz w:val="21"/>
          <w:szCs w:val="21"/>
        </w:rPr>
        <w:t>e da Remuneração</w:t>
      </w:r>
    </w:p>
    <w:p w14:paraId="1401B315" w14:textId="4CF14715" w:rsidR="00490A19" w:rsidRPr="00DA5E9C" w:rsidRDefault="00490A19" w:rsidP="00DA5E9C">
      <w:pPr>
        <w:spacing w:after="0" w:line="276" w:lineRule="auto"/>
        <w:contextualSpacing/>
        <w:jc w:val="center"/>
        <w:rPr>
          <w:rFonts w:ascii="Tahoma" w:hAnsi="Tahoma" w:cs="Tahoma"/>
          <w:bCs/>
          <w:smallCaps/>
          <w:sz w:val="21"/>
          <w:szCs w:val="21"/>
        </w:rPr>
      </w:pPr>
    </w:p>
    <w:p w14:paraId="61B3320F" w14:textId="34AEB0E1" w:rsidR="004E393C" w:rsidRPr="00DA5E9C" w:rsidRDefault="004E393C" w:rsidP="00DA5E9C">
      <w:pPr>
        <w:spacing w:after="0" w:line="276" w:lineRule="auto"/>
        <w:contextualSpacing/>
        <w:jc w:val="center"/>
        <w:rPr>
          <w:rFonts w:ascii="Tahoma" w:hAnsi="Tahoma" w:cs="Tahoma"/>
          <w:bCs/>
          <w:smallCaps/>
          <w:sz w:val="21"/>
          <w:szCs w:val="21"/>
        </w:rPr>
      </w:pPr>
    </w:p>
    <w:tbl>
      <w:tblPr>
        <w:tblStyle w:val="Tabelacomgrade"/>
        <w:tblW w:w="0" w:type="auto"/>
        <w:jc w:val="center"/>
        <w:tblLook w:val="04A0" w:firstRow="1" w:lastRow="0" w:firstColumn="1" w:lastColumn="0" w:noHBand="0" w:noVBand="1"/>
      </w:tblPr>
      <w:tblGrid>
        <w:gridCol w:w="1045"/>
        <w:gridCol w:w="2586"/>
        <w:gridCol w:w="3066"/>
        <w:gridCol w:w="2364"/>
      </w:tblGrid>
      <w:tr w:rsidR="004E393C" w:rsidRPr="00DA5E9C" w14:paraId="26A76E15" w14:textId="77777777" w:rsidTr="00360793">
        <w:trPr>
          <w:trHeight w:val="1082"/>
          <w:jc w:val="center"/>
        </w:trPr>
        <w:tc>
          <w:tcPr>
            <w:tcW w:w="1045" w:type="dxa"/>
            <w:vAlign w:val="center"/>
          </w:tcPr>
          <w:p w14:paraId="32944217" w14:textId="77777777" w:rsidR="004E393C" w:rsidRPr="00DA5E9C" w:rsidRDefault="004E393C"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Parcela</w:t>
            </w:r>
          </w:p>
        </w:tc>
        <w:tc>
          <w:tcPr>
            <w:tcW w:w="2586" w:type="dxa"/>
            <w:vAlign w:val="center"/>
          </w:tcPr>
          <w:p w14:paraId="7CB8419F" w14:textId="77777777" w:rsidR="004E393C" w:rsidRPr="00DA5E9C" w:rsidRDefault="004E393C"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Data de Pagamento da Remuneração das Debêntures</w:t>
            </w:r>
          </w:p>
        </w:tc>
        <w:tc>
          <w:tcPr>
            <w:tcW w:w="3066" w:type="dxa"/>
            <w:vAlign w:val="center"/>
          </w:tcPr>
          <w:p w14:paraId="43BA65BA" w14:textId="77777777" w:rsidR="004E393C" w:rsidRPr="00DA5E9C" w:rsidRDefault="004E393C"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Data de Amortização</w:t>
            </w:r>
          </w:p>
        </w:tc>
        <w:tc>
          <w:tcPr>
            <w:tcW w:w="2364" w:type="dxa"/>
            <w:vAlign w:val="center"/>
          </w:tcPr>
          <w:p w14:paraId="60DD58E0" w14:textId="77777777" w:rsidR="004E393C" w:rsidRPr="00DA5E9C" w:rsidRDefault="004E393C"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Percentual a Ser Amortizado Sobre o Valor Nominal Unitário</w:t>
            </w:r>
          </w:p>
        </w:tc>
      </w:tr>
      <w:tr w:rsidR="007413B6" w:rsidRPr="00DA5E9C" w14:paraId="7DA4FF86" w14:textId="77777777" w:rsidTr="00736A1A">
        <w:trPr>
          <w:jc w:val="center"/>
        </w:trPr>
        <w:tc>
          <w:tcPr>
            <w:tcW w:w="1045" w:type="dxa"/>
            <w:vAlign w:val="center"/>
          </w:tcPr>
          <w:p w14:paraId="0036D3E7" w14:textId="2D1F06A9"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w:t>
            </w:r>
          </w:p>
        </w:tc>
        <w:tc>
          <w:tcPr>
            <w:tcW w:w="2586" w:type="dxa"/>
            <w:vAlign w:val="center"/>
          </w:tcPr>
          <w:p w14:paraId="526C0834" w14:textId="70AB4722"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15839114" w14:textId="7E7BE655"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26/06/2022</w:t>
            </w:r>
          </w:p>
        </w:tc>
        <w:tc>
          <w:tcPr>
            <w:tcW w:w="2364" w:type="dxa"/>
            <w:vAlign w:val="center"/>
          </w:tcPr>
          <w:p w14:paraId="73617A7D" w14:textId="2867AC8C"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0,00%</w:t>
            </w:r>
          </w:p>
        </w:tc>
      </w:tr>
      <w:tr w:rsidR="007413B6" w:rsidRPr="00DA5E9C" w14:paraId="61B2E083" w14:textId="77777777" w:rsidTr="00736A1A">
        <w:trPr>
          <w:jc w:val="center"/>
        </w:trPr>
        <w:tc>
          <w:tcPr>
            <w:tcW w:w="1045" w:type="dxa"/>
            <w:vAlign w:val="center"/>
          </w:tcPr>
          <w:p w14:paraId="3DEBAA18" w14:textId="1357342F"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w:t>
            </w:r>
          </w:p>
        </w:tc>
        <w:tc>
          <w:tcPr>
            <w:tcW w:w="2586" w:type="dxa"/>
            <w:vAlign w:val="center"/>
          </w:tcPr>
          <w:p w14:paraId="14E942A6" w14:textId="3F93E7E8"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53AE8B4F" w14:textId="04042A59"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26/07/2022</w:t>
            </w:r>
          </w:p>
        </w:tc>
        <w:tc>
          <w:tcPr>
            <w:tcW w:w="2364" w:type="dxa"/>
            <w:vAlign w:val="center"/>
          </w:tcPr>
          <w:p w14:paraId="6A232798" w14:textId="636BBCC8"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0,00%</w:t>
            </w:r>
          </w:p>
        </w:tc>
      </w:tr>
      <w:tr w:rsidR="007413B6" w:rsidRPr="00DA5E9C" w14:paraId="53FD3C59" w14:textId="77777777" w:rsidTr="00736A1A">
        <w:trPr>
          <w:jc w:val="center"/>
        </w:trPr>
        <w:tc>
          <w:tcPr>
            <w:tcW w:w="1045" w:type="dxa"/>
            <w:vAlign w:val="center"/>
          </w:tcPr>
          <w:p w14:paraId="265BE9D1" w14:textId="331735FB"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w:t>
            </w:r>
          </w:p>
        </w:tc>
        <w:tc>
          <w:tcPr>
            <w:tcW w:w="2586" w:type="dxa"/>
            <w:vAlign w:val="center"/>
          </w:tcPr>
          <w:p w14:paraId="2F25C3CE" w14:textId="4363DB7E"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56D5773F" w14:textId="30895178"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26/08/2022</w:t>
            </w:r>
          </w:p>
        </w:tc>
        <w:tc>
          <w:tcPr>
            <w:tcW w:w="2364" w:type="dxa"/>
            <w:vAlign w:val="center"/>
          </w:tcPr>
          <w:p w14:paraId="564C9BAE" w14:textId="73F134FA"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0,00%</w:t>
            </w:r>
          </w:p>
        </w:tc>
      </w:tr>
      <w:tr w:rsidR="007413B6" w:rsidRPr="00DA5E9C" w14:paraId="565524BD" w14:textId="77777777" w:rsidTr="00736A1A">
        <w:trPr>
          <w:jc w:val="center"/>
        </w:trPr>
        <w:tc>
          <w:tcPr>
            <w:tcW w:w="1045" w:type="dxa"/>
            <w:vAlign w:val="center"/>
          </w:tcPr>
          <w:p w14:paraId="35010FE1" w14:textId="609C54E4"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w:t>
            </w:r>
          </w:p>
        </w:tc>
        <w:tc>
          <w:tcPr>
            <w:tcW w:w="2586" w:type="dxa"/>
            <w:vAlign w:val="center"/>
          </w:tcPr>
          <w:p w14:paraId="04CAF3A6" w14:textId="6B0446B5"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78F1D0A9" w14:textId="52DB3F08"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26/09/2022</w:t>
            </w:r>
          </w:p>
        </w:tc>
        <w:tc>
          <w:tcPr>
            <w:tcW w:w="2364" w:type="dxa"/>
            <w:vAlign w:val="center"/>
          </w:tcPr>
          <w:p w14:paraId="6FDEEDC9" w14:textId="73D84B5B"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2,33%</w:t>
            </w:r>
          </w:p>
        </w:tc>
      </w:tr>
      <w:tr w:rsidR="007413B6" w:rsidRPr="00DA5E9C" w14:paraId="0E0DC179" w14:textId="77777777" w:rsidTr="00736A1A">
        <w:trPr>
          <w:jc w:val="center"/>
        </w:trPr>
        <w:tc>
          <w:tcPr>
            <w:tcW w:w="1045" w:type="dxa"/>
            <w:vAlign w:val="center"/>
          </w:tcPr>
          <w:p w14:paraId="1B6F5615" w14:textId="7E1CF90E"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5</w:t>
            </w:r>
          </w:p>
        </w:tc>
        <w:tc>
          <w:tcPr>
            <w:tcW w:w="2586" w:type="dxa"/>
            <w:vAlign w:val="center"/>
          </w:tcPr>
          <w:p w14:paraId="19461AEE" w14:textId="5D71181B"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3183D1E3" w14:textId="3BCFA12B"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26/10/2022</w:t>
            </w:r>
          </w:p>
        </w:tc>
        <w:tc>
          <w:tcPr>
            <w:tcW w:w="2364" w:type="dxa"/>
            <w:vAlign w:val="center"/>
          </w:tcPr>
          <w:p w14:paraId="2917B880" w14:textId="2CFA0A7B"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2,38%</w:t>
            </w:r>
          </w:p>
        </w:tc>
      </w:tr>
      <w:tr w:rsidR="007413B6" w:rsidRPr="00DA5E9C" w14:paraId="1E82DC19" w14:textId="77777777" w:rsidTr="00736A1A">
        <w:trPr>
          <w:jc w:val="center"/>
        </w:trPr>
        <w:tc>
          <w:tcPr>
            <w:tcW w:w="1045" w:type="dxa"/>
            <w:vAlign w:val="center"/>
          </w:tcPr>
          <w:p w14:paraId="40C3F08F" w14:textId="7794A2DC"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6</w:t>
            </w:r>
          </w:p>
        </w:tc>
        <w:tc>
          <w:tcPr>
            <w:tcW w:w="2586" w:type="dxa"/>
            <w:vAlign w:val="center"/>
          </w:tcPr>
          <w:p w14:paraId="37F0813B" w14:textId="4AF046A6"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209A81C3" w14:textId="084FE73E"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26/11/2022</w:t>
            </w:r>
          </w:p>
        </w:tc>
        <w:tc>
          <w:tcPr>
            <w:tcW w:w="2364" w:type="dxa"/>
            <w:vAlign w:val="center"/>
          </w:tcPr>
          <w:p w14:paraId="6270DAB2" w14:textId="14082B09"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2,44%</w:t>
            </w:r>
          </w:p>
        </w:tc>
      </w:tr>
      <w:tr w:rsidR="007413B6" w:rsidRPr="00DA5E9C" w14:paraId="1A4BA4FE" w14:textId="77777777" w:rsidTr="00736A1A">
        <w:trPr>
          <w:jc w:val="center"/>
        </w:trPr>
        <w:tc>
          <w:tcPr>
            <w:tcW w:w="1045" w:type="dxa"/>
            <w:vAlign w:val="center"/>
          </w:tcPr>
          <w:p w14:paraId="1D42611C" w14:textId="5E0BFAD9"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7</w:t>
            </w:r>
          </w:p>
        </w:tc>
        <w:tc>
          <w:tcPr>
            <w:tcW w:w="2586" w:type="dxa"/>
            <w:vAlign w:val="center"/>
          </w:tcPr>
          <w:p w14:paraId="1694213A" w14:textId="6DB12F95"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4BCB6E6F" w14:textId="33CB1590"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26/12/2022</w:t>
            </w:r>
          </w:p>
        </w:tc>
        <w:tc>
          <w:tcPr>
            <w:tcW w:w="2364" w:type="dxa"/>
            <w:vAlign w:val="center"/>
          </w:tcPr>
          <w:p w14:paraId="56587349" w14:textId="5342665A"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2,50%</w:t>
            </w:r>
          </w:p>
        </w:tc>
      </w:tr>
      <w:tr w:rsidR="007413B6" w:rsidRPr="00DA5E9C" w14:paraId="754190A9" w14:textId="77777777" w:rsidTr="00736A1A">
        <w:trPr>
          <w:jc w:val="center"/>
        </w:trPr>
        <w:tc>
          <w:tcPr>
            <w:tcW w:w="1045" w:type="dxa"/>
            <w:vAlign w:val="center"/>
          </w:tcPr>
          <w:p w14:paraId="63056635" w14:textId="5D9B6E46"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8</w:t>
            </w:r>
          </w:p>
        </w:tc>
        <w:tc>
          <w:tcPr>
            <w:tcW w:w="2586" w:type="dxa"/>
            <w:vAlign w:val="center"/>
          </w:tcPr>
          <w:p w14:paraId="612EF976" w14:textId="3B4DBB25"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62250785" w14:textId="2109A04B"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26/01/2023</w:t>
            </w:r>
          </w:p>
        </w:tc>
        <w:tc>
          <w:tcPr>
            <w:tcW w:w="2364" w:type="dxa"/>
            <w:vAlign w:val="center"/>
          </w:tcPr>
          <w:p w14:paraId="419E697C" w14:textId="6BE17E1C"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2,56%</w:t>
            </w:r>
          </w:p>
        </w:tc>
      </w:tr>
      <w:tr w:rsidR="007413B6" w:rsidRPr="00DA5E9C" w14:paraId="035C0F47" w14:textId="77777777" w:rsidTr="00736A1A">
        <w:trPr>
          <w:jc w:val="center"/>
        </w:trPr>
        <w:tc>
          <w:tcPr>
            <w:tcW w:w="1045" w:type="dxa"/>
            <w:vAlign w:val="center"/>
          </w:tcPr>
          <w:p w14:paraId="6F57A2B2" w14:textId="2BF84225"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9</w:t>
            </w:r>
          </w:p>
        </w:tc>
        <w:tc>
          <w:tcPr>
            <w:tcW w:w="2586" w:type="dxa"/>
            <w:vAlign w:val="center"/>
          </w:tcPr>
          <w:p w14:paraId="100977E2" w14:textId="37FFC39D"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5648DE42" w14:textId="2538A060"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26/02/2023</w:t>
            </w:r>
          </w:p>
        </w:tc>
        <w:tc>
          <w:tcPr>
            <w:tcW w:w="2364" w:type="dxa"/>
            <w:vAlign w:val="center"/>
          </w:tcPr>
          <w:p w14:paraId="44837CEB" w14:textId="6617AF53"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2,63%</w:t>
            </w:r>
          </w:p>
        </w:tc>
      </w:tr>
      <w:tr w:rsidR="007413B6" w:rsidRPr="00DA5E9C" w14:paraId="03C4754B" w14:textId="77777777" w:rsidTr="00736A1A">
        <w:trPr>
          <w:jc w:val="center"/>
        </w:trPr>
        <w:tc>
          <w:tcPr>
            <w:tcW w:w="1045" w:type="dxa"/>
            <w:vAlign w:val="center"/>
          </w:tcPr>
          <w:p w14:paraId="7DC2CA57" w14:textId="6BA77B10"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10</w:t>
            </w:r>
          </w:p>
        </w:tc>
        <w:tc>
          <w:tcPr>
            <w:tcW w:w="2586" w:type="dxa"/>
            <w:vAlign w:val="center"/>
          </w:tcPr>
          <w:p w14:paraId="34D96A9C" w14:textId="2618BA3E"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13DBB805" w14:textId="28D8A663"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26/03/2023</w:t>
            </w:r>
          </w:p>
        </w:tc>
        <w:tc>
          <w:tcPr>
            <w:tcW w:w="2364" w:type="dxa"/>
            <w:vAlign w:val="center"/>
          </w:tcPr>
          <w:p w14:paraId="6F2F4705" w14:textId="6AF72662"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2,70%</w:t>
            </w:r>
          </w:p>
        </w:tc>
      </w:tr>
      <w:tr w:rsidR="007413B6" w:rsidRPr="00DA5E9C" w14:paraId="75976148" w14:textId="77777777" w:rsidTr="00736A1A">
        <w:trPr>
          <w:jc w:val="center"/>
        </w:trPr>
        <w:tc>
          <w:tcPr>
            <w:tcW w:w="1045" w:type="dxa"/>
            <w:vAlign w:val="center"/>
          </w:tcPr>
          <w:p w14:paraId="22D47612" w14:textId="59136A6A"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11</w:t>
            </w:r>
          </w:p>
        </w:tc>
        <w:tc>
          <w:tcPr>
            <w:tcW w:w="2586" w:type="dxa"/>
            <w:vAlign w:val="center"/>
          </w:tcPr>
          <w:p w14:paraId="4BC25061" w14:textId="131557F7"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789269C8" w14:textId="04C8DBBB"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26/04/2023</w:t>
            </w:r>
          </w:p>
        </w:tc>
        <w:tc>
          <w:tcPr>
            <w:tcW w:w="2364" w:type="dxa"/>
            <w:vAlign w:val="center"/>
          </w:tcPr>
          <w:p w14:paraId="23F127FA" w14:textId="7308E99A"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2,78%</w:t>
            </w:r>
          </w:p>
        </w:tc>
      </w:tr>
      <w:tr w:rsidR="007413B6" w:rsidRPr="00DA5E9C" w14:paraId="6949ED8A" w14:textId="77777777" w:rsidTr="00736A1A">
        <w:trPr>
          <w:jc w:val="center"/>
        </w:trPr>
        <w:tc>
          <w:tcPr>
            <w:tcW w:w="1045" w:type="dxa"/>
            <w:vAlign w:val="center"/>
          </w:tcPr>
          <w:p w14:paraId="4B7C0197" w14:textId="0BD9BEA2"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12</w:t>
            </w:r>
          </w:p>
        </w:tc>
        <w:tc>
          <w:tcPr>
            <w:tcW w:w="2586" w:type="dxa"/>
            <w:vAlign w:val="center"/>
          </w:tcPr>
          <w:p w14:paraId="6F55D033" w14:textId="44061D87"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4A212645" w14:textId="6CBA2BC8"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26/05/2023</w:t>
            </w:r>
          </w:p>
        </w:tc>
        <w:tc>
          <w:tcPr>
            <w:tcW w:w="2364" w:type="dxa"/>
            <w:vAlign w:val="center"/>
          </w:tcPr>
          <w:p w14:paraId="74C5F4B6" w14:textId="3E3FD35C"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2,86%</w:t>
            </w:r>
          </w:p>
        </w:tc>
      </w:tr>
      <w:tr w:rsidR="007413B6" w:rsidRPr="00DA5E9C" w14:paraId="6B0906A2" w14:textId="77777777" w:rsidTr="00736A1A">
        <w:trPr>
          <w:jc w:val="center"/>
        </w:trPr>
        <w:tc>
          <w:tcPr>
            <w:tcW w:w="1045" w:type="dxa"/>
            <w:vAlign w:val="center"/>
          </w:tcPr>
          <w:p w14:paraId="542AB80D" w14:textId="50EB7FC4"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13</w:t>
            </w:r>
          </w:p>
        </w:tc>
        <w:tc>
          <w:tcPr>
            <w:tcW w:w="2586" w:type="dxa"/>
            <w:vAlign w:val="center"/>
          </w:tcPr>
          <w:p w14:paraId="05E39A4D" w14:textId="64AA41FC"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07A32BB5" w14:textId="3DE09252"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26/06/2023</w:t>
            </w:r>
          </w:p>
        </w:tc>
        <w:tc>
          <w:tcPr>
            <w:tcW w:w="2364" w:type="dxa"/>
            <w:vAlign w:val="center"/>
          </w:tcPr>
          <w:p w14:paraId="19D066EB" w14:textId="7F83B4EA"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2,94%</w:t>
            </w:r>
          </w:p>
        </w:tc>
      </w:tr>
      <w:tr w:rsidR="007413B6" w:rsidRPr="00DA5E9C" w14:paraId="58006917" w14:textId="77777777" w:rsidTr="00736A1A">
        <w:trPr>
          <w:jc w:val="center"/>
        </w:trPr>
        <w:tc>
          <w:tcPr>
            <w:tcW w:w="1045" w:type="dxa"/>
            <w:vAlign w:val="center"/>
          </w:tcPr>
          <w:p w14:paraId="545056B5" w14:textId="41948A70"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14</w:t>
            </w:r>
          </w:p>
        </w:tc>
        <w:tc>
          <w:tcPr>
            <w:tcW w:w="2586" w:type="dxa"/>
            <w:vAlign w:val="center"/>
          </w:tcPr>
          <w:p w14:paraId="291B4049" w14:textId="775F4D21"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157E04E4" w14:textId="1F323697"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26/07/2023</w:t>
            </w:r>
          </w:p>
        </w:tc>
        <w:tc>
          <w:tcPr>
            <w:tcW w:w="2364" w:type="dxa"/>
            <w:vAlign w:val="center"/>
          </w:tcPr>
          <w:p w14:paraId="1E8E6689" w14:textId="120FFD44"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3,03%</w:t>
            </w:r>
          </w:p>
        </w:tc>
      </w:tr>
      <w:tr w:rsidR="007413B6" w:rsidRPr="00DA5E9C" w14:paraId="05011B92" w14:textId="77777777" w:rsidTr="00736A1A">
        <w:trPr>
          <w:jc w:val="center"/>
        </w:trPr>
        <w:tc>
          <w:tcPr>
            <w:tcW w:w="1045" w:type="dxa"/>
            <w:vAlign w:val="center"/>
          </w:tcPr>
          <w:p w14:paraId="22CC7099" w14:textId="196D7A0C"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15</w:t>
            </w:r>
          </w:p>
        </w:tc>
        <w:tc>
          <w:tcPr>
            <w:tcW w:w="2586" w:type="dxa"/>
            <w:vAlign w:val="center"/>
          </w:tcPr>
          <w:p w14:paraId="18085DE0" w14:textId="67D5DEF4"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14060802" w14:textId="626BD027"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26/08/2023</w:t>
            </w:r>
          </w:p>
        </w:tc>
        <w:tc>
          <w:tcPr>
            <w:tcW w:w="2364" w:type="dxa"/>
            <w:vAlign w:val="center"/>
          </w:tcPr>
          <w:p w14:paraId="466DFFF4" w14:textId="47DBA87E"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3,13%</w:t>
            </w:r>
          </w:p>
        </w:tc>
      </w:tr>
      <w:tr w:rsidR="007413B6" w:rsidRPr="00DA5E9C" w14:paraId="54EEE649" w14:textId="77777777" w:rsidTr="00736A1A">
        <w:trPr>
          <w:jc w:val="center"/>
        </w:trPr>
        <w:tc>
          <w:tcPr>
            <w:tcW w:w="1045" w:type="dxa"/>
            <w:vAlign w:val="center"/>
          </w:tcPr>
          <w:p w14:paraId="168B610C" w14:textId="18A19E95"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16</w:t>
            </w:r>
          </w:p>
        </w:tc>
        <w:tc>
          <w:tcPr>
            <w:tcW w:w="2586" w:type="dxa"/>
            <w:vAlign w:val="center"/>
          </w:tcPr>
          <w:p w14:paraId="7C16B4E4" w14:textId="3669AE59"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0E267D20" w14:textId="683D4B1C"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26/09/2023</w:t>
            </w:r>
          </w:p>
        </w:tc>
        <w:tc>
          <w:tcPr>
            <w:tcW w:w="2364" w:type="dxa"/>
            <w:vAlign w:val="center"/>
          </w:tcPr>
          <w:p w14:paraId="759AF67C" w14:textId="08C9FE22"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3,23%</w:t>
            </w:r>
          </w:p>
        </w:tc>
      </w:tr>
      <w:tr w:rsidR="007413B6" w:rsidRPr="00DA5E9C" w14:paraId="0B6972F7" w14:textId="77777777" w:rsidTr="00736A1A">
        <w:trPr>
          <w:jc w:val="center"/>
        </w:trPr>
        <w:tc>
          <w:tcPr>
            <w:tcW w:w="1045" w:type="dxa"/>
            <w:vAlign w:val="center"/>
          </w:tcPr>
          <w:p w14:paraId="6C056671" w14:textId="1C5435AB"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17</w:t>
            </w:r>
          </w:p>
        </w:tc>
        <w:tc>
          <w:tcPr>
            <w:tcW w:w="2586" w:type="dxa"/>
            <w:vAlign w:val="center"/>
          </w:tcPr>
          <w:p w14:paraId="2637FAC8" w14:textId="1C2AA88F"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4C9C9CB4" w14:textId="7D30D246"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26/10/2023</w:t>
            </w:r>
          </w:p>
        </w:tc>
        <w:tc>
          <w:tcPr>
            <w:tcW w:w="2364" w:type="dxa"/>
            <w:vAlign w:val="center"/>
          </w:tcPr>
          <w:p w14:paraId="2F347B43" w14:textId="70222BA2"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3,33%</w:t>
            </w:r>
          </w:p>
        </w:tc>
      </w:tr>
      <w:tr w:rsidR="007413B6" w:rsidRPr="00DA5E9C" w14:paraId="11AE9CE6" w14:textId="77777777" w:rsidTr="00736A1A">
        <w:trPr>
          <w:jc w:val="center"/>
        </w:trPr>
        <w:tc>
          <w:tcPr>
            <w:tcW w:w="1045" w:type="dxa"/>
            <w:vAlign w:val="center"/>
          </w:tcPr>
          <w:p w14:paraId="676C14FE" w14:textId="5718B70A"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18</w:t>
            </w:r>
          </w:p>
        </w:tc>
        <w:tc>
          <w:tcPr>
            <w:tcW w:w="2586" w:type="dxa"/>
            <w:vAlign w:val="center"/>
          </w:tcPr>
          <w:p w14:paraId="386E3502" w14:textId="3D3E7E69"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76F4544E" w14:textId="6E060180"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26/11/2023</w:t>
            </w:r>
          </w:p>
        </w:tc>
        <w:tc>
          <w:tcPr>
            <w:tcW w:w="2364" w:type="dxa"/>
            <w:vAlign w:val="center"/>
          </w:tcPr>
          <w:p w14:paraId="16533896" w14:textId="4B967BEE"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3,45%</w:t>
            </w:r>
          </w:p>
        </w:tc>
      </w:tr>
      <w:tr w:rsidR="007413B6" w:rsidRPr="00DA5E9C" w14:paraId="65627EDC" w14:textId="77777777" w:rsidTr="00736A1A">
        <w:trPr>
          <w:jc w:val="center"/>
        </w:trPr>
        <w:tc>
          <w:tcPr>
            <w:tcW w:w="1045" w:type="dxa"/>
            <w:vAlign w:val="center"/>
          </w:tcPr>
          <w:p w14:paraId="72C5E530" w14:textId="66AD5DFD"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19</w:t>
            </w:r>
          </w:p>
        </w:tc>
        <w:tc>
          <w:tcPr>
            <w:tcW w:w="2586" w:type="dxa"/>
            <w:vAlign w:val="center"/>
          </w:tcPr>
          <w:p w14:paraId="2CF66723" w14:textId="0505AB68"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03DF7792" w14:textId="5EC867EC"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26/12/2023</w:t>
            </w:r>
          </w:p>
        </w:tc>
        <w:tc>
          <w:tcPr>
            <w:tcW w:w="2364" w:type="dxa"/>
            <w:vAlign w:val="center"/>
          </w:tcPr>
          <w:p w14:paraId="2EFAC4F4" w14:textId="5BDE76F4"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3,57%</w:t>
            </w:r>
          </w:p>
        </w:tc>
      </w:tr>
      <w:tr w:rsidR="007413B6" w:rsidRPr="00DA5E9C" w14:paraId="4012B65C" w14:textId="77777777" w:rsidTr="00736A1A">
        <w:trPr>
          <w:jc w:val="center"/>
        </w:trPr>
        <w:tc>
          <w:tcPr>
            <w:tcW w:w="1045" w:type="dxa"/>
            <w:vAlign w:val="center"/>
          </w:tcPr>
          <w:p w14:paraId="0EA99CEF" w14:textId="3BCDDA64"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20</w:t>
            </w:r>
          </w:p>
        </w:tc>
        <w:tc>
          <w:tcPr>
            <w:tcW w:w="2586" w:type="dxa"/>
            <w:vAlign w:val="center"/>
          </w:tcPr>
          <w:p w14:paraId="1BF63C97" w14:textId="26FF9F5E"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507F366F" w14:textId="68BAE60A"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26/01/2024</w:t>
            </w:r>
          </w:p>
        </w:tc>
        <w:tc>
          <w:tcPr>
            <w:tcW w:w="2364" w:type="dxa"/>
            <w:vAlign w:val="center"/>
          </w:tcPr>
          <w:p w14:paraId="3B582866" w14:textId="668FBFA5"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3,70%</w:t>
            </w:r>
          </w:p>
        </w:tc>
      </w:tr>
      <w:tr w:rsidR="007413B6" w:rsidRPr="00DA5E9C" w14:paraId="75E853B1" w14:textId="77777777" w:rsidTr="00736A1A">
        <w:trPr>
          <w:jc w:val="center"/>
        </w:trPr>
        <w:tc>
          <w:tcPr>
            <w:tcW w:w="1045" w:type="dxa"/>
            <w:vAlign w:val="center"/>
          </w:tcPr>
          <w:p w14:paraId="28EAB114" w14:textId="3762DBB6"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21</w:t>
            </w:r>
          </w:p>
        </w:tc>
        <w:tc>
          <w:tcPr>
            <w:tcW w:w="2586" w:type="dxa"/>
            <w:vAlign w:val="center"/>
          </w:tcPr>
          <w:p w14:paraId="4E9814F2" w14:textId="4A416376"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3B686919" w14:textId="6DA676E1"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26/02/2024</w:t>
            </w:r>
          </w:p>
        </w:tc>
        <w:tc>
          <w:tcPr>
            <w:tcW w:w="2364" w:type="dxa"/>
            <w:vAlign w:val="center"/>
          </w:tcPr>
          <w:p w14:paraId="2F94AE1D" w14:textId="714F2E6E"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3,85%</w:t>
            </w:r>
          </w:p>
        </w:tc>
      </w:tr>
      <w:tr w:rsidR="007413B6" w:rsidRPr="00DA5E9C" w14:paraId="6A09FDFF" w14:textId="77777777" w:rsidTr="00736A1A">
        <w:trPr>
          <w:jc w:val="center"/>
        </w:trPr>
        <w:tc>
          <w:tcPr>
            <w:tcW w:w="1045" w:type="dxa"/>
            <w:vAlign w:val="center"/>
          </w:tcPr>
          <w:p w14:paraId="6CDFA03D" w14:textId="11D3F848"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22</w:t>
            </w:r>
          </w:p>
        </w:tc>
        <w:tc>
          <w:tcPr>
            <w:tcW w:w="2586" w:type="dxa"/>
            <w:vAlign w:val="center"/>
          </w:tcPr>
          <w:p w14:paraId="5A133693" w14:textId="786D2F3B"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2E218D54" w14:textId="699F2A11"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26/03/2024</w:t>
            </w:r>
          </w:p>
        </w:tc>
        <w:tc>
          <w:tcPr>
            <w:tcW w:w="2364" w:type="dxa"/>
            <w:vAlign w:val="center"/>
          </w:tcPr>
          <w:p w14:paraId="5837A6E2" w14:textId="024CEA64"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4,00%</w:t>
            </w:r>
          </w:p>
        </w:tc>
      </w:tr>
      <w:tr w:rsidR="007413B6" w:rsidRPr="00DA5E9C" w14:paraId="257C7CC7" w14:textId="77777777" w:rsidTr="00736A1A">
        <w:trPr>
          <w:jc w:val="center"/>
        </w:trPr>
        <w:tc>
          <w:tcPr>
            <w:tcW w:w="1045" w:type="dxa"/>
            <w:vAlign w:val="center"/>
          </w:tcPr>
          <w:p w14:paraId="1C620DEF" w14:textId="3E37538D"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23</w:t>
            </w:r>
          </w:p>
        </w:tc>
        <w:tc>
          <w:tcPr>
            <w:tcW w:w="2586" w:type="dxa"/>
            <w:vAlign w:val="center"/>
          </w:tcPr>
          <w:p w14:paraId="78BD4BAF" w14:textId="22323C89"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110D6BD1" w14:textId="1C0626C3"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26/04/2024</w:t>
            </w:r>
          </w:p>
        </w:tc>
        <w:tc>
          <w:tcPr>
            <w:tcW w:w="2364" w:type="dxa"/>
            <w:vAlign w:val="center"/>
          </w:tcPr>
          <w:p w14:paraId="4AEDF27D" w14:textId="1BA45468"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4,17%</w:t>
            </w:r>
          </w:p>
        </w:tc>
      </w:tr>
      <w:tr w:rsidR="007413B6" w:rsidRPr="00DA5E9C" w14:paraId="67622357" w14:textId="77777777" w:rsidTr="00736A1A">
        <w:trPr>
          <w:jc w:val="center"/>
        </w:trPr>
        <w:tc>
          <w:tcPr>
            <w:tcW w:w="1045" w:type="dxa"/>
            <w:vAlign w:val="center"/>
          </w:tcPr>
          <w:p w14:paraId="33CBB031" w14:textId="588AF6AA"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24</w:t>
            </w:r>
          </w:p>
        </w:tc>
        <w:tc>
          <w:tcPr>
            <w:tcW w:w="2586" w:type="dxa"/>
            <w:vAlign w:val="center"/>
          </w:tcPr>
          <w:p w14:paraId="28330FBC" w14:textId="52D56151"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49EF6129" w14:textId="1BBC3EE9"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26/05/2024</w:t>
            </w:r>
          </w:p>
        </w:tc>
        <w:tc>
          <w:tcPr>
            <w:tcW w:w="2364" w:type="dxa"/>
            <w:vAlign w:val="center"/>
          </w:tcPr>
          <w:p w14:paraId="7F6F2EC4" w14:textId="104A8097"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4,35%</w:t>
            </w:r>
          </w:p>
        </w:tc>
      </w:tr>
      <w:tr w:rsidR="007413B6" w:rsidRPr="00DA5E9C" w14:paraId="307F9A41" w14:textId="77777777" w:rsidTr="00736A1A">
        <w:trPr>
          <w:jc w:val="center"/>
        </w:trPr>
        <w:tc>
          <w:tcPr>
            <w:tcW w:w="1045" w:type="dxa"/>
            <w:vAlign w:val="center"/>
          </w:tcPr>
          <w:p w14:paraId="3AF2B079" w14:textId="02AA386E"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25</w:t>
            </w:r>
          </w:p>
        </w:tc>
        <w:tc>
          <w:tcPr>
            <w:tcW w:w="2586" w:type="dxa"/>
            <w:vAlign w:val="center"/>
          </w:tcPr>
          <w:p w14:paraId="0B68F311" w14:textId="56591238"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5441963C" w14:textId="192F3719"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26/06/2024</w:t>
            </w:r>
          </w:p>
        </w:tc>
        <w:tc>
          <w:tcPr>
            <w:tcW w:w="2364" w:type="dxa"/>
            <w:vAlign w:val="center"/>
          </w:tcPr>
          <w:p w14:paraId="732D6B70" w14:textId="0C197419"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4,55%</w:t>
            </w:r>
          </w:p>
        </w:tc>
      </w:tr>
      <w:tr w:rsidR="007413B6" w:rsidRPr="00DA5E9C" w14:paraId="11BDF95A" w14:textId="77777777" w:rsidTr="00736A1A">
        <w:trPr>
          <w:jc w:val="center"/>
        </w:trPr>
        <w:tc>
          <w:tcPr>
            <w:tcW w:w="1045" w:type="dxa"/>
            <w:vAlign w:val="center"/>
          </w:tcPr>
          <w:p w14:paraId="2A4D7F1D" w14:textId="38F80E7E"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w:t>
            </w:r>
          </w:p>
        </w:tc>
        <w:tc>
          <w:tcPr>
            <w:tcW w:w="2586" w:type="dxa"/>
            <w:vAlign w:val="center"/>
          </w:tcPr>
          <w:p w14:paraId="7A124AA8" w14:textId="77308C1D"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2AC7080B" w14:textId="6361EF71"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26/07/2024</w:t>
            </w:r>
          </w:p>
        </w:tc>
        <w:tc>
          <w:tcPr>
            <w:tcW w:w="2364" w:type="dxa"/>
            <w:vAlign w:val="center"/>
          </w:tcPr>
          <w:p w14:paraId="308C4EF6" w14:textId="0C2FB025"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4,76%</w:t>
            </w:r>
          </w:p>
        </w:tc>
      </w:tr>
      <w:tr w:rsidR="007413B6" w:rsidRPr="00DA5E9C" w14:paraId="592BD8DD" w14:textId="77777777" w:rsidTr="00736A1A">
        <w:trPr>
          <w:jc w:val="center"/>
        </w:trPr>
        <w:tc>
          <w:tcPr>
            <w:tcW w:w="1045" w:type="dxa"/>
            <w:vAlign w:val="center"/>
          </w:tcPr>
          <w:p w14:paraId="4013BE33" w14:textId="3A913420"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27</w:t>
            </w:r>
          </w:p>
        </w:tc>
        <w:tc>
          <w:tcPr>
            <w:tcW w:w="2586" w:type="dxa"/>
            <w:vAlign w:val="center"/>
          </w:tcPr>
          <w:p w14:paraId="50746F76" w14:textId="0788AD25"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1DE4DFE8" w14:textId="08BD3EB0"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26/08/2024</w:t>
            </w:r>
          </w:p>
        </w:tc>
        <w:tc>
          <w:tcPr>
            <w:tcW w:w="2364" w:type="dxa"/>
            <w:vAlign w:val="center"/>
          </w:tcPr>
          <w:p w14:paraId="706E792E" w14:textId="1B28C16C"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5,00%</w:t>
            </w:r>
          </w:p>
        </w:tc>
      </w:tr>
      <w:tr w:rsidR="007413B6" w:rsidRPr="00DA5E9C" w14:paraId="3A84319D" w14:textId="77777777" w:rsidTr="00736A1A">
        <w:trPr>
          <w:jc w:val="center"/>
        </w:trPr>
        <w:tc>
          <w:tcPr>
            <w:tcW w:w="1045" w:type="dxa"/>
            <w:vAlign w:val="center"/>
          </w:tcPr>
          <w:p w14:paraId="022B7992" w14:textId="29CDD6D7"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28</w:t>
            </w:r>
          </w:p>
        </w:tc>
        <w:tc>
          <w:tcPr>
            <w:tcW w:w="2586" w:type="dxa"/>
            <w:vAlign w:val="center"/>
          </w:tcPr>
          <w:p w14:paraId="58E37D00" w14:textId="19A98287"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2A3F543A" w14:textId="2323007D"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26/09/2024</w:t>
            </w:r>
          </w:p>
        </w:tc>
        <w:tc>
          <w:tcPr>
            <w:tcW w:w="2364" w:type="dxa"/>
            <w:vAlign w:val="center"/>
          </w:tcPr>
          <w:p w14:paraId="5A8EFCC7" w14:textId="11C419F6"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5,26%</w:t>
            </w:r>
          </w:p>
        </w:tc>
      </w:tr>
      <w:tr w:rsidR="007413B6" w:rsidRPr="00DA5E9C" w14:paraId="2DE7DB46" w14:textId="77777777" w:rsidTr="00736A1A">
        <w:trPr>
          <w:jc w:val="center"/>
        </w:trPr>
        <w:tc>
          <w:tcPr>
            <w:tcW w:w="1045" w:type="dxa"/>
            <w:vAlign w:val="center"/>
          </w:tcPr>
          <w:p w14:paraId="7C702D45" w14:textId="39C14CB5"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29</w:t>
            </w:r>
          </w:p>
        </w:tc>
        <w:tc>
          <w:tcPr>
            <w:tcW w:w="2586" w:type="dxa"/>
            <w:vAlign w:val="center"/>
          </w:tcPr>
          <w:p w14:paraId="7685BD14" w14:textId="2996B8DC"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03B3A2C7" w14:textId="78016930"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26/10/2024</w:t>
            </w:r>
          </w:p>
        </w:tc>
        <w:tc>
          <w:tcPr>
            <w:tcW w:w="2364" w:type="dxa"/>
            <w:vAlign w:val="center"/>
          </w:tcPr>
          <w:p w14:paraId="1D785F2C" w14:textId="0ACC2A0E"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5,56%</w:t>
            </w:r>
          </w:p>
        </w:tc>
      </w:tr>
      <w:tr w:rsidR="007413B6" w:rsidRPr="00DA5E9C" w14:paraId="3F177140" w14:textId="77777777" w:rsidTr="00736A1A">
        <w:trPr>
          <w:jc w:val="center"/>
        </w:trPr>
        <w:tc>
          <w:tcPr>
            <w:tcW w:w="1045" w:type="dxa"/>
            <w:vAlign w:val="center"/>
          </w:tcPr>
          <w:p w14:paraId="32D3E06D" w14:textId="2BB22C27"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w:t>
            </w:r>
          </w:p>
        </w:tc>
        <w:tc>
          <w:tcPr>
            <w:tcW w:w="2586" w:type="dxa"/>
            <w:vAlign w:val="center"/>
          </w:tcPr>
          <w:p w14:paraId="055580D4" w14:textId="6148DB11"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3C3C0694" w14:textId="4A4D64E2"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26/11/2024</w:t>
            </w:r>
          </w:p>
        </w:tc>
        <w:tc>
          <w:tcPr>
            <w:tcW w:w="2364" w:type="dxa"/>
            <w:vAlign w:val="center"/>
          </w:tcPr>
          <w:p w14:paraId="65D53321" w14:textId="7FC2B008"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5,88%</w:t>
            </w:r>
          </w:p>
        </w:tc>
      </w:tr>
      <w:tr w:rsidR="007413B6" w:rsidRPr="00DA5E9C" w14:paraId="5AC81B5E" w14:textId="77777777" w:rsidTr="00736A1A">
        <w:trPr>
          <w:jc w:val="center"/>
        </w:trPr>
        <w:tc>
          <w:tcPr>
            <w:tcW w:w="1045" w:type="dxa"/>
            <w:vAlign w:val="center"/>
          </w:tcPr>
          <w:p w14:paraId="01606C2F" w14:textId="63AC5C8B"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31</w:t>
            </w:r>
          </w:p>
        </w:tc>
        <w:tc>
          <w:tcPr>
            <w:tcW w:w="2586" w:type="dxa"/>
            <w:vAlign w:val="center"/>
          </w:tcPr>
          <w:p w14:paraId="6B2308EF" w14:textId="1CFFA031"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3A1AAC11" w14:textId="4B2639D3"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26/12/2024</w:t>
            </w:r>
          </w:p>
        </w:tc>
        <w:tc>
          <w:tcPr>
            <w:tcW w:w="2364" w:type="dxa"/>
            <w:vAlign w:val="center"/>
          </w:tcPr>
          <w:p w14:paraId="2C47D521" w14:textId="536015C2"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6,25%</w:t>
            </w:r>
          </w:p>
        </w:tc>
      </w:tr>
      <w:tr w:rsidR="007413B6" w:rsidRPr="00DA5E9C" w14:paraId="509E4012" w14:textId="77777777" w:rsidTr="00736A1A">
        <w:trPr>
          <w:jc w:val="center"/>
        </w:trPr>
        <w:tc>
          <w:tcPr>
            <w:tcW w:w="1045" w:type="dxa"/>
            <w:vAlign w:val="center"/>
          </w:tcPr>
          <w:p w14:paraId="49CED0D2" w14:textId="41B50076"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32</w:t>
            </w:r>
          </w:p>
        </w:tc>
        <w:tc>
          <w:tcPr>
            <w:tcW w:w="2586" w:type="dxa"/>
            <w:vAlign w:val="center"/>
          </w:tcPr>
          <w:p w14:paraId="1E2DE2CE" w14:textId="36F0C964"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6162BC7F" w14:textId="727E2847"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26/01/2025</w:t>
            </w:r>
          </w:p>
        </w:tc>
        <w:tc>
          <w:tcPr>
            <w:tcW w:w="2364" w:type="dxa"/>
            <w:vAlign w:val="center"/>
          </w:tcPr>
          <w:p w14:paraId="23E62ECD" w14:textId="5140D90B"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6,67%</w:t>
            </w:r>
          </w:p>
        </w:tc>
      </w:tr>
      <w:tr w:rsidR="007413B6" w:rsidRPr="00DA5E9C" w14:paraId="176EE75D" w14:textId="77777777" w:rsidTr="00736A1A">
        <w:trPr>
          <w:jc w:val="center"/>
        </w:trPr>
        <w:tc>
          <w:tcPr>
            <w:tcW w:w="1045" w:type="dxa"/>
            <w:vAlign w:val="center"/>
          </w:tcPr>
          <w:p w14:paraId="620CC4F5" w14:textId="2BD74B7B"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33</w:t>
            </w:r>
          </w:p>
        </w:tc>
        <w:tc>
          <w:tcPr>
            <w:tcW w:w="2586" w:type="dxa"/>
            <w:vAlign w:val="center"/>
          </w:tcPr>
          <w:p w14:paraId="1EECE3B7" w14:textId="6C5ABF93"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00E8AEDD" w14:textId="3C0B1AFD"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26/02/2025</w:t>
            </w:r>
          </w:p>
        </w:tc>
        <w:tc>
          <w:tcPr>
            <w:tcW w:w="2364" w:type="dxa"/>
            <w:vAlign w:val="center"/>
          </w:tcPr>
          <w:p w14:paraId="7988FD6B" w14:textId="41F75E1D"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7,14%</w:t>
            </w:r>
          </w:p>
        </w:tc>
      </w:tr>
      <w:tr w:rsidR="007413B6" w:rsidRPr="00DA5E9C" w14:paraId="706433CC" w14:textId="77777777" w:rsidTr="00736A1A">
        <w:trPr>
          <w:jc w:val="center"/>
        </w:trPr>
        <w:tc>
          <w:tcPr>
            <w:tcW w:w="1045" w:type="dxa"/>
            <w:vAlign w:val="center"/>
          </w:tcPr>
          <w:p w14:paraId="14AE929C" w14:textId="09C17F6F"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34</w:t>
            </w:r>
          </w:p>
        </w:tc>
        <w:tc>
          <w:tcPr>
            <w:tcW w:w="2586" w:type="dxa"/>
            <w:vAlign w:val="center"/>
          </w:tcPr>
          <w:p w14:paraId="083B2A84" w14:textId="123E37E0"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60DAB423" w14:textId="23BC1D8B"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26/03/2025</w:t>
            </w:r>
          </w:p>
        </w:tc>
        <w:tc>
          <w:tcPr>
            <w:tcW w:w="2364" w:type="dxa"/>
            <w:vAlign w:val="center"/>
          </w:tcPr>
          <w:p w14:paraId="413D86AB" w14:textId="03D66E83"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7,69%</w:t>
            </w:r>
          </w:p>
        </w:tc>
      </w:tr>
      <w:tr w:rsidR="007413B6" w:rsidRPr="00DA5E9C" w14:paraId="45BEE6F7" w14:textId="77777777" w:rsidTr="00736A1A">
        <w:trPr>
          <w:jc w:val="center"/>
        </w:trPr>
        <w:tc>
          <w:tcPr>
            <w:tcW w:w="1045" w:type="dxa"/>
            <w:vAlign w:val="center"/>
          </w:tcPr>
          <w:p w14:paraId="4F24059B" w14:textId="26E1F523"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35</w:t>
            </w:r>
          </w:p>
        </w:tc>
        <w:tc>
          <w:tcPr>
            <w:tcW w:w="2586" w:type="dxa"/>
            <w:vAlign w:val="center"/>
          </w:tcPr>
          <w:p w14:paraId="33F7E5C0" w14:textId="4144F427"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4835B371" w14:textId="6774DFF6"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26/04/2025</w:t>
            </w:r>
          </w:p>
        </w:tc>
        <w:tc>
          <w:tcPr>
            <w:tcW w:w="2364" w:type="dxa"/>
            <w:vAlign w:val="center"/>
          </w:tcPr>
          <w:p w14:paraId="4F31D4D6" w14:textId="44BF51E1"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8,33%</w:t>
            </w:r>
          </w:p>
        </w:tc>
      </w:tr>
      <w:tr w:rsidR="007413B6" w:rsidRPr="00DA5E9C" w14:paraId="4D671FB4" w14:textId="77777777" w:rsidTr="00736A1A">
        <w:trPr>
          <w:jc w:val="center"/>
        </w:trPr>
        <w:tc>
          <w:tcPr>
            <w:tcW w:w="1045" w:type="dxa"/>
            <w:vAlign w:val="center"/>
          </w:tcPr>
          <w:p w14:paraId="47AF67AC" w14:textId="0BE22D97"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36</w:t>
            </w:r>
          </w:p>
        </w:tc>
        <w:tc>
          <w:tcPr>
            <w:tcW w:w="2586" w:type="dxa"/>
            <w:vAlign w:val="center"/>
          </w:tcPr>
          <w:p w14:paraId="2F291870" w14:textId="16D0F797"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569B4A31" w14:textId="309FECDC"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26/05/2025</w:t>
            </w:r>
          </w:p>
        </w:tc>
        <w:tc>
          <w:tcPr>
            <w:tcW w:w="2364" w:type="dxa"/>
            <w:vAlign w:val="center"/>
          </w:tcPr>
          <w:p w14:paraId="1E7A1AE9" w14:textId="197C10B5"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9,09%</w:t>
            </w:r>
          </w:p>
        </w:tc>
      </w:tr>
      <w:tr w:rsidR="007413B6" w:rsidRPr="00DA5E9C" w14:paraId="5CC5023E" w14:textId="77777777" w:rsidTr="00736A1A">
        <w:trPr>
          <w:jc w:val="center"/>
        </w:trPr>
        <w:tc>
          <w:tcPr>
            <w:tcW w:w="1045" w:type="dxa"/>
            <w:vAlign w:val="center"/>
          </w:tcPr>
          <w:p w14:paraId="08382C0A" w14:textId="6BC77ABA"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37</w:t>
            </w:r>
          </w:p>
        </w:tc>
        <w:tc>
          <w:tcPr>
            <w:tcW w:w="2586" w:type="dxa"/>
            <w:vAlign w:val="center"/>
          </w:tcPr>
          <w:p w14:paraId="6DFE2178" w14:textId="736CBA81"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4956EE61" w14:textId="6F445BAD"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26/06/2025</w:t>
            </w:r>
          </w:p>
        </w:tc>
        <w:tc>
          <w:tcPr>
            <w:tcW w:w="2364" w:type="dxa"/>
            <w:vAlign w:val="center"/>
          </w:tcPr>
          <w:p w14:paraId="2703EDC2" w14:textId="74221FBF"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10,00%</w:t>
            </w:r>
          </w:p>
        </w:tc>
      </w:tr>
      <w:tr w:rsidR="007413B6" w:rsidRPr="00DA5E9C" w14:paraId="0556A5D5" w14:textId="77777777" w:rsidTr="00736A1A">
        <w:trPr>
          <w:jc w:val="center"/>
        </w:trPr>
        <w:tc>
          <w:tcPr>
            <w:tcW w:w="1045" w:type="dxa"/>
            <w:vAlign w:val="center"/>
          </w:tcPr>
          <w:p w14:paraId="0CF3EB67" w14:textId="2502C9C7"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lastRenderedPageBreak/>
              <w:t>38</w:t>
            </w:r>
          </w:p>
        </w:tc>
        <w:tc>
          <w:tcPr>
            <w:tcW w:w="2586" w:type="dxa"/>
            <w:vAlign w:val="center"/>
          </w:tcPr>
          <w:p w14:paraId="049A90F5" w14:textId="60EEF6B5"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38B7C5DF" w14:textId="7AA25F74"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26/07/2025</w:t>
            </w:r>
          </w:p>
        </w:tc>
        <w:tc>
          <w:tcPr>
            <w:tcW w:w="2364" w:type="dxa"/>
            <w:vAlign w:val="center"/>
          </w:tcPr>
          <w:p w14:paraId="7D2EBEB2" w14:textId="026631AF"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11,11%</w:t>
            </w:r>
          </w:p>
        </w:tc>
      </w:tr>
      <w:tr w:rsidR="007413B6" w:rsidRPr="00DA5E9C" w14:paraId="3BFDF22D" w14:textId="77777777" w:rsidTr="00736A1A">
        <w:trPr>
          <w:jc w:val="center"/>
        </w:trPr>
        <w:tc>
          <w:tcPr>
            <w:tcW w:w="1045" w:type="dxa"/>
            <w:vAlign w:val="center"/>
          </w:tcPr>
          <w:p w14:paraId="682496E5" w14:textId="249361D6"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39</w:t>
            </w:r>
          </w:p>
        </w:tc>
        <w:tc>
          <w:tcPr>
            <w:tcW w:w="2586" w:type="dxa"/>
            <w:vAlign w:val="center"/>
          </w:tcPr>
          <w:p w14:paraId="5EBDCA12" w14:textId="07D64E65"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31FE108C" w14:textId="27237B6A"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26/08/2025</w:t>
            </w:r>
          </w:p>
        </w:tc>
        <w:tc>
          <w:tcPr>
            <w:tcW w:w="2364" w:type="dxa"/>
            <w:vAlign w:val="center"/>
          </w:tcPr>
          <w:p w14:paraId="7ACD95EF" w14:textId="68C41685"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12,50%</w:t>
            </w:r>
          </w:p>
        </w:tc>
      </w:tr>
      <w:tr w:rsidR="007413B6" w:rsidRPr="00DA5E9C" w14:paraId="4464668A" w14:textId="77777777" w:rsidTr="00736A1A">
        <w:trPr>
          <w:jc w:val="center"/>
        </w:trPr>
        <w:tc>
          <w:tcPr>
            <w:tcW w:w="1045" w:type="dxa"/>
            <w:vAlign w:val="center"/>
          </w:tcPr>
          <w:p w14:paraId="18408809" w14:textId="48EC4402"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40</w:t>
            </w:r>
          </w:p>
        </w:tc>
        <w:tc>
          <w:tcPr>
            <w:tcW w:w="2586" w:type="dxa"/>
            <w:vAlign w:val="center"/>
          </w:tcPr>
          <w:p w14:paraId="7EAF7305" w14:textId="4C3D55A0"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2BDC7809" w14:textId="7FAA63EE"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26/09/2025</w:t>
            </w:r>
          </w:p>
        </w:tc>
        <w:tc>
          <w:tcPr>
            <w:tcW w:w="2364" w:type="dxa"/>
            <w:vAlign w:val="center"/>
          </w:tcPr>
          <w:p w14:paraId="43F5B66E" w14:textId="1AD4BE29"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14,29%</w:t>
            </w:r>
          </w:p>
        </w:tc>
      </w:tr>
      <w:tr w:rsidR="007413B6" w:rsidRPr="00DA5E9C" w14:paraId="27077380" w14:textId="77777777" w:rsidTr="00736A1A">
        <w:trPr>
          <w:jc w:val="center"/>
        </w:trPr>
        <w:tc>
          <w:tcPr>
            <w:tcW w:w="1045" w:type="dxa"/>
            <w:vAlign w:val="center"/>
          </w:tcPr>
          <w:p w14:paraId="5ABE8809" w14:textId="23A2AE09"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41</w:t>
            </w:r>
          </w:p>
        </w:tc>
        <w:tc>
          <w:tcPr>
            <w:tcW w:w="2586" w:type="dxa"/>
            <w:vAlign w:val="center"/>
          </w:tcPr>
          <w:p w14:paraId="5A759B2F" w14:textId="6DF71724"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6CCF32B6" w14:textId="149000A2"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26/10/2025</w:t>
            </w:r>
          </w:p>
        </w:tc>
        <w:tc>
          <w:tcPr>
            <w:tcW w:w="2364" w:type="dxa"/>
            <w:vAlign w:val="center"/>
          </w:tcPr>
          <w:p w14:paraId="63D96BBF" w14:textId="6D99AD4F"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16,67%</w:t>
            </w:r>
          </w:p>
        </w:tc>
      </w:tr>
      <w:tr w:rsidR="007413B6" w:rsidRPr="00DA5E9C" w14:paraId="06C65CB9" w14:textId="77777777" w:rsidTr="00736A1A">
        <w:trPr>
          <w:jc w:val="center"/>
        </w:trPr>
        <w:tc>
          <w:tcPr>
            <w:tcW w:w="1045" w:type="dxa"/>
            <w:vAlign w:val="center"/>
          </w:tcPr>
          <w:p w14:paraId="63E6CBAA" w14:textId="36B7558C"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42</w:t>
            </w:r>
          </w:p>
        </w:tc>
        <w:tc>
          <w:tcPr>
            <w:tcW w:w="2586" w:type="dxa"/>
            <w:vAlign w:val="center"/>
          </w:tcPr>
          <w:p w14:paraId="2820349E" w14:textId="35C4CF66"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768F4E89" w14:textId="170F20E4"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26/11/2025</w:t>
            </w:r>
          </w:p>
        </w:tc>
        <w:tc>
          <w:tcPr>
            <w:tcW w:w="2364" w:type="dxa"/>
            <w:vAlign w:val="center"/>
          </w:tcPr>
          <w:p w14:paraId="72C4E65C" w14:textId="188D05BD"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20,00%</w:t>
            </w:r>
          </w:p>
        </w:tc>
      </w:tr>
      <w:tr w:rsidR="007413B6" w:rsidRPr="00DA5E9C" w14:paraId="3F51A982" w14:textId="77777777" w:rsidTr="00736A1A">
        <w:trPr>
          <w:jc w:val="center"/>
        </w:trPr>
        <w:tc>
          <w:tcPr>
            <w:tcW w:w="1045" w:type="dxa"/>
            <w:vAlign w:val="center"/>
          </w:tcPr>
          <w:p w14:paraId="02DFDE15" w14:textId="3146A8DC"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43</w:t>
            </w:r>
          </w:p>
        </w:tc>
        <w:tc>
          <w:tcPr>
            <w:tcW w:w="2586" w:type="dxa"/>
            <w:vAlign w:val="center"/>
          </w:tcPr>
          <w:p w14:paraId="615779EF" w14:textId="765D4D4A"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73EDA967" w14:textId="4A6BECB4"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26/12/2025</w:t>
            </w:r>
          </w:p>
        </w:tc>
        <w:tc>
          <w:tcPr>
            <w:tcW w:w="2364" w:type="dxa"/>
            <w:vAlign w:val="center"/>
          </w:tcPr>
          <w:p w14:paraId="7F88D49E" w14:textId="13A3876B"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25,00%</w:t>
            </w:r>
          </w:p>
        </w:tc>
      </w:tr>
      <w:tr w:rsidR="007413B6" w:rsidRPr="00DA5E9C" w14:paraId="4693160C" w14:textId="77777777" w:rsidTr="00736A1A">
        <w:trPr>
          <w:jc w:val="center"/>
        </w:trPr>
        <w:tc>
          <w:tcPr>
            <w:tcW w:w="1045" w:type="dxa"/>
            <w:vAlign w:val="center"/>
          </w:tcPr>
          <w:p w14:paraId="3AE0C0A9" w14:textId="165D4033"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44</w:t>
            </w:r>
          </w:p>
        </w:tc>
        <w:tc>
          <w:tcPr>
            <w:tcW w:w="2586" w:type="dxa"/>
            <w:vAlign w:val="center"/>
          </w:tcPr>
          <w:p w14:paraId="5B4BE477" w14:textId="1DA7B3A9"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0988979A" w14:textId="41AF35F1"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26/01/2026</w:t>
            </w:r>
          </w:p>
        </w:tc>
        <w:tc>
          <w:tcPr>
            <w:tcW w:w="2364" w:type="dxa"/>
            <w:vAlign w:val="center"/>
          </w:tcPr>
          <w:p w14:paraId="582CB7C6" w14:textId="396C188D"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33,33%</w:t>
            </w:r>
          </w:p>
        </w:tc>
      </w:tr>
      <w:tr w:rsidR="007413B6" w:rsidRPr="00DA5E9C" w14:paraId="045C90D1" w14:textId="77777777" w:rsidTr="00736A1A">
        <w:trPr>
          <w:jc w:val="center"/>
        </w:trPr>
        <w:tc>
          <w:tcPr>
            <w:tcW w:w="1045" w:type="dxa"/>
            <w:vAlign w:val="center"/>
          </w:tcPr>
          <w:p w14:paraId="13C1B283" w14:textId="4C37CA62"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45</w:t>
            </w:r>
          </w:p>
        </w:tc>
        <w:tc>
          <w:tcPr>
            <w:tcW w:w="2586" w:type="dxa"/>
            <w:vAlign w:val="center"/>
          </w:tcPr>
          <w:p w14:paraId="08EA1180" w14:textId="47A67F43"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16AE2109" w14:textId="45D06BDC"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26/02/2026</w:t>
            </w:r>
          </w:p>
        </w:tc>
        <w:tc>
          <w:tcPr>
            <w:tcW w:w="2364" w:type="dxa"/>
            <w:vAlign w:val="center"/>
          </w:tcPr>
          <w:p w14:paraId="31361F53" w14:textId="4AAEEF13"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50,00%</w:t>
            </w:r>
          </w:p>
        </w:tc>
      </w:tr>
      <w:tr w:rsidR="007413B6" w:rsidRPr="00DA5E9C" w14:paraId="1D985889" w14:textId="77777777" w:rsidTr="00736A1A">
        <w:trPr>
          <w:jc w:val="center"/>
        </w:trPr>
        <w:tc>
          <w:tcPr>
            <w:tcW w:w="1045" w:type="dxa"/>
            <w:vAlign w:val="center"/>
          </w:tcPr>
          <w:p w14:paraId="6E2C5759" w14:textId="5F7A372B"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46</w:t>
            </w:r>
          </w:p>
        </w:tc>
        <w:tc>
          <w:tcPr>
            <w:tcW w:w="2586" w:type="dxa"/>
            <w:vAlign w:val="center"/>
          </w:tcPr>
          <w:p w14:paraId="361FDEBA" w14:textId="0A233F69" w:rsidR="007413B6" w:rsidRPr="00DA5E9C" w:rsidRDefault="007413B6" w:rsidP="007413B6">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7FB066E6" w14:textId="2B8F5380"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26/03/2026</w:t>
            </w:r>
          </w:p>
        </w:tc>
        <w:tc>
          <w:tcPr>
            <w:tcW w:w="2364" w:type="dxa"/>
            <w:vAlign w:val="center"/>
          </w:tcPr>
          <w:p w14:paraId="2D6883E3" w14:textId="267FBC81" w:rsidR="007413B6" w:rsidRPr="00DA5E9C" w:rsidRDefault="007413B6" w:rsidP="007413B6">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100,00%</w:t>
            </w:r>
          </w:p>
        </w:tc>
      </w:tr>
    </w:tbl>
    <w:p w14:paraId="788934AA" w14:textId="77777777" w:rsidR="004E393C" w:rsidRPr="00DA5E9C" w:rsidRDefault="004E393C" w:rsidP="00DA5E9C">
      <w:pPr>
        <w:spacing w:after="0" w:line="276" w:lineRule="auto"/>
        <w:contextualSpacing/>
        <w:jc w:val="center"/>
        <w:rPr>
          <w:rFonts w:ascii="Tahoma" w:hAnsi="Tahoma" w:cs="Tahoma"/>
          <w:bCs/>
          <w:smallCaps/>
          <w:sz w:val="21"/>
          <w:szCs w:val="21"/>
        </w:rPr>
      </w:pPr>
    </w:p>
    <w:p w14:paraId="42B6671A" w14:textId="77777777" w:rsidR="004E393C" w:rsidRPr="00DA5E9C" w:rsidRDefault="004E393C" w:rsidP="00DA5E9C">
      <w:pPr>
        <w:spacing w:after="0" w:line="276" w:lineRule="auto"/>
        <w:contextualSpacing/>
        <w:jc w:val="center"/>
        <w:rPr>
          <w:rFonts w:ascii="Tahoma" w:hAnsi="Tahoma" w:cs="Tahoma"/>
          <w:bCs/>
          <w:smallCaps/>
          <w:sz w:val="21"/>
          <w:szCs w:val="21"/>
        </w:rPr>
      </w:pPr>
    </w:p>
    <w:p w14:paraId="5F40C525" w14:textId="2ECF4C69" w:rsidR="00775BDC" w:rsidRPr="00DA5E9C" w:rsidRDefault="00775BDC" w:rsidP="00DA5E9C">
      <w:pPr>
        <w:spacing w:after="0" w:line="276" w:lineRule="auto"/>
        <w:contextualSpacing/>
        <w:jc w:val="center"/>
        <w:rPr>
          <w:rFonts w:ascii="Tahoma" w:hAnsi="Tahoma" w:cs="Tahoma"/>
          <w:bCs/>
          <w:smallCaps/>
          <w:sz w:val="21"/>
          <w:szCs w:val="21"/>
        </w:rPr>
      </w:pPr>
    </w:p>
    <w:p w14:paraId="6972EB35" w14:textId="78B632A2" w:rsidR="00880CAB" w:rsidRPr="00DA5E9C" w:rsidRDefault="00880CAB" w:rsidP="00DA5E9C">
      <w:pPr>
        <w:spacing w:after="0" w:line="276" w:lineRule="auto"/>
        <w:contextualSpacing/>
        <w:jc w:val="center"/>
        <w:rPr>
          <w:rFonts w:ascii="Tahoma" w:hAnsi="Tahoma" w:cs="Tahoma"/>
          <w:bCs/>
          <w:smallCaps/>
          <w:sz w:val="21"/>
          <w:szCs w:val="21"/>
        </w:rPr>
      </w:pPr>
    </w:p>
    <w:p w14:paraId="18E4AD86" w14:textId="77777777" w:rsidR="00490A19" w:rsidRPr="00DA5E9C" w:rsidRDefault="00490A19" w:rsidP="00DA5E9C">
      <w:pPr>
        <w:spacing w:after="0" w:line="276" w:lineRule="auto"/>
        <w:contextualSpacing/>
        <w:jc w:val="left"/>
        <w:rPr>
          <w:rFonts w:ascii="Tahoma" w:hAnsi="Tahoma" w:cs="Tahoma"/>
          <w:b/>
          <w:sz w:val="21"/>
          <w:szCs w:val="21"/>
        </w:rPr>
      </w:pPr>
      <w:r w:rsidRPr="00DA5E9C">
        <w:rPr>
          <w:rFonts w:ascii="Tahoma" w:hAnsi="Tahoma" w:cs="Tahoma"/>
          <w:b/>
          <w:sz w:val="21"/>
          <w:szCs w:val="21"/>
        </w:rPr>
        <w:br w:type="page"/>
      </w:r>
    </w:p>
    <w:p w14:paraId="17E1A73A" w14:textId="6E9C6B85"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lastRenderedPageBreak/>
        <w:t xml:space="preserve">Anexo </w:t>
      </w:r>
      <w:r w:rsidR="00930258" w:rsidRPr="00DA5E9C">
        <w:rPr>
          <w:rFonts w:ascii="Tahoma" w:hAnsi="Tahoma" w:cs="Tahoma"/>
          <w:b/>
          <w:smallCaps/>
          <w:sz w:val="21"/>
          <w:szCs w:val="21"/>
        </w:rPr>
        <w:t>II</w:t>
      </w:r>
    </w:p>
    <w:p w14:paraId="46D922BA" w14:textId="77777777" w:rsidR="00490A19" w:rsidRPr="00DA5E9C" w:rsidRDefault="00490A19" w:rsidP="00DA5E9C">
      <w:pPr>
        <w:pStyle w:val="PargrafodaLista"/>
        <w:spacing w:after="0" w:line="276" w:lineRule="auto"/>
        <w:ind w:left="0"/>
        <w:jc w:val="center"/>
        <w:rPr>
          <w:rFonts w:ascii="Tahoma" w:hAnsi="Tahoma" w:cs="Tahoma"/>
          <w:bCs/>
          <w:smallCaps/>
          <w:sz w:val="21"/>
          <w:szCs w:val="21"/>
        </w:rPr>
      </w:pPr>
    </w:p>
    <w:p w14:paraId="13161E6D" w14:textId="77777777" w:rsidR="00490A19" w:rsidRPr="00DA5E9C" w:rsidRDefault="00490A19" w:rsidP="00DA5E9C">
      <w:pPr>
        <w:pStyle w:val="PargrafodaLista"/>
        <w:spacing w:after="0" w:line="276" w:lineRule="auto"/>
        <w:ind w:left="0"/>
        <w:jc w:val="center"/>
        <w:rPr>
          <w:rFonts w:ascii="Tahoma" w:hAnsi="Tahoma" w:cs="Tahoma"/>
          <w:bCs/>
          <w:smallCaps/>
          <w:sz w:val="21"/>
          <w:szCs w:val="21"/>
        </w:rPr>
      </w:pPr>
      <w:r w:rsidRPr="00DA5E9C">
        <w:rPr>
          <w:rFonts w:ascii="Tahoma" w:hAnsi="Tahoma" w:cs="Tahoma"/>
          <w:bCs/>
          <w:smallCaps/>
          <w:sz w:val="21"/>
          <w:szCs w:val="21"/>
        </w:rPr>
        <w:t>Modelo de Declaração de Adimplemento de Obrigações</w:t>
      </w:r>
    </w:p>
    <w:p w14:paraId="74BFF74E" w14:textId="037F7356" w:rsidR="00684A72" w:rsidRPr="00DA5E9C" w:rsidRDefault="00684A72" w:rsidP="00DA5E9C">
      <w:pPr>
        <w:spacing w:after="0" w:line="276" w:lineRule="auto"/>
        <w:contextualSpacing/>
        <w:jc w:val="center"/>
        <w:rPr>
          <w:rFonts w:ascii="Tahoma" w:hAnsi="Tahoma" w:cs="Tahoma"/>
          <w:bCs/>
          <w:smallCaps/>
          <w:w w:val="0"/>
          <w:sz w:val="21"/>
          <w:szCs w:val="21"/>
        </w:rPr>
      </w:pPr>
    </w:p>
    <w:p w14:paraId="79441D3D" w14:textId="77777777" w:rsidR="00490A19" w:rsidRPr="00DA5E9C" w:rsidRDefault="00490A19" w:rsidP="00DA5E9C">
      <w:pPr>
        <w:tabs>
          <w:tab w:val="left" w:pos="0"/>
          <w:tab w:val="left" w:pos="1814"/>
          <w:tab w:val="left" w:pos="2517"/>
        </w:tabs>
        <w:spacing w:after="0" w:line="276" w:lineRule="auto"/>
        <w:contextualSpacing/>
        <w:rPr>
          <w:rFonts w:ascii="Tahoma" w:hAnsi="Tahoma" w:cs="Tahoma"/>
          <w:sz w:val="21"/>
          <w:szCs w:val="21"/>
        </w:rPr>
      </w:pPr>
      <w:r w:rsidRPr="00DA5E9C">
        <w:rPr>
          <w:rFonts w:ascii="Tahoma" w:hAnsi="Tahoma" w:cs="Tahoma"/>
          <w:sz w:val="21"/>
          <w:szCs w:val="21"/>
        </w:rPr>
        <w:t>À</w:t>
      </w:r>
    </w:p>
    <w:p w14:paraId="2BE83E1F" w14:textId="0BE1B545" w:rsidR="00E66B66" w:rsidRPr="00DA5E9C" w:rsidRDefault="00F6356F" w:rsidP="00DA5E9C">
      <w:pPr>
        <w:autoSpaceDE w:val="0"/>
        <w:autoSpaceDN w:val="0"/>
        <w:adjustRightInd w:val="0"/>
        <w:spacing w:after="0" w:line="276" w:lineRule="auto"/>
        <w:contextualSpacing/>
        <w:rPr>
          <w:rFonts w:ascii="Tahoma" w:hAnsi="Tahoma" w:cs="Tahoma"/>
          <w:b/>
          <w:smallCaps/>
          <w:sz w:val="21"/>
          <w:szCs w:val="21"/>
        </w:rPr>
      </w:pPr>
      <w:r w:rsidRPr="00DA5E9C">
        <w:rPr>
          <w:rStyle w:val="normaltextrun"/>
          <w:rFonts w:ascii="Tahoma" w:hAnsi="Tahoma" w:cs="Tahoma"/>
          <w:b/>
          <w:smallCaps/>
          <w:sz w:val="21"/>
          <w:szCs w:val="21"/>
        </w:rPr>
        <w:t>Simplific Pavarini Distribuidora de Títulos e Valores Mobiliários Ltda.</w:t>
      </w:r>
    </w:p>
    <w:p w14:paraId="579C8DE2"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 xml:space="preserve">Rua Joaquim Floriano 466, Bloco B, </w:t>
      </w:r>
      <w:proofErr w:type="spellStart"/>
      <w:r w:rsidRPr="00DA5E9C">
        <w:rPr>
          <w:rFonts w:ascii="Tahoma" w:hAnsi="Tahoma" w:cs="Tahoma"/>
          <w:sz w:val="21"/>
          <w:szCs w:val="21"/>
        </w:rPr>
        <w:t>Conj</w:t>
      </w:r>
      <w:proofErr w:type="spellEnd"/>
      <w:r w:rsidRPr="00DA5E9C">
        <w:rPr>
          <w:rFonts w:ascii="Tahoma" w:hAnsi="Tahoma" w:cs="Tahoma"/>
          <w:sz w:val="21"/>
          <w:szCs w:val="21"/>
        </w:rPr>
        <w:t xml:space="preserve"> 1401, Itaim Bibi</w:t>
      </w:r>
    </w:p>
    <w:p w14:paraId="2BFC0253"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CEP 04534-002, São Paulo, SP</w:t>
      </w:r>
    </w:p>
    <w:p w14:paraId="7DF20137"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At.: Carlos Alberto Bacha / Matheus Gomes Faria / Rinaldo Rabello Ferreira</w:t>
      </w:r>
    </w:p>
    <w:p w14:paraId="48259DBB" w14:textId="77777777"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Telefone: (11) 3090-0447</w:t>
      </w:r>
    </w:p>
    <w:p w14:paraId="6620E76C" w14:textId="15FF9772"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 xml:space="preserve">E-mail: </w:t>
      </w:r>
      <w:hyperlink r:id="rId12" w:history="1">
        <w:r w:rsidRPr="00DA5E9C">
          <w:rPr>
            <w:rStyle w:val="Hyperlink"/>
            <w:rFonts w:ascii="Tahoma" w:hAnsi="Tahoma" w:cs="Tahoma"/>
            <w:sz w:val="21"/>
            <w:szCs w:val="21"/>
            <w:lang w:val="it-IT"/>
          </w:rPr>
          <w:t>spestruturacao@simplificpavarini.com.br</w:t>
        </w:r>
      </w:hyperlink>
      <w:r w:rsidRPr="00DA5E9C">
        <w:rPr>
          <w:rFonts w:ascii="Tahoma" w:hAnsi="Tahoma" w:cs="Tahoma"/>
          <w:sz w:val="21"/>
          <w:szCs w:val="21"/>
          <w:lang w:val="it-IT"/>
        </w:rPr>
        <w:t xml:space="preserve"> </w:t>
      </w:r>
    </w:p>
    <w:p w14:paraId="439C88BD" w14:textId="297DBBDB" w:rsidR="00E66B66" w:rsidRPr="00DA5E9C" w:rsidRDefault="00E66B66" w:rsidP="00DA5E9C">
      <w:pPr>
        <w:pStyle w:val="p0"/>
        <w:widowControl/>
        <w:tabs>
          <w:tab w:val="clear" w:pos="720"/>
          <w:tab w:val="left" w:pos="709"/>
        </w:tabs>
        <w:spacing w:line="276" w:lineRule="auto"/>
        <w:contextualSpacing/>
        <w:rPr>
          <w:rFonts w:ascii="Tahoma" w:hAnsi="Tahoma" w:cs="Tahoma"/>
          <w:sz w:val="21"/>
          <w:szCs w:val="21"/>
          <w:lang w:val="it-IT"/>
        </w:rPr>
      </w:pPr>
    </w:p>
    <w:p w14:paraId="7731FB16" w14:textId="01640B2A" w:rsidR="00490A19" w:rsidRPr="00DA5E9C" w:rsidRDefault="00E66B66" w:rsidP="00DA5E9C">
      <w:pPr>
        <w:tabs>
          <w:tab w:val="left" w:pos="2127"/>
        </w:tabs>
        <w:spacing w:after="0" w:line="276" w:lineRule="auto"/>
        <w:contextualSpacing/>
        <w:rPr>
          <w:rFonts w:ascii="Tahoma" w:hAnsi="Tahoma" w:cs="Tahoma"/>
          <w:sz w:val="21"/>
          <w:szCs w:val="21"/>
        </w:rPr>
      </w:pPr>
      <w:proofErr w:type="spellStart"/>
      <w:r w:rsidRPr="00DA5E9C">
        <w:rPr>
          <w:rFonts w:ascii="Tahoma" w:hAnsi="Tahoma" w:cs="Tahoma"/>
          <w:b/>
          <w:smallCaps/>
          <w:sz w:val="21"/>
          <w:szCs w:val="21"/>
        </w:rPr>
        <w:t>Brasfrotas</w:t>
      </w:r>
      <w:proofErr w:type="spellEnd"/>
      <w:r w:rsidRPr="00DA5E9C">
        <w:rPr>
          <w:rFonts w:ascii="Tahoma" w:hAnsi="Tahoma" w:cs="Tahoma"/>
          <w:b/>
          <w:smallCaps/>
          <w:sz w:val="21"/>
          <w:szCs w:val="21"/>
        </w:rPr>
        <w:t xml:space="preserve"> Locação de Veículos S.A.</w:t>
      </w:r>
      <w:r w:rsidRPr="00DA5E9C">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A5E9C">
        <w:rPr>
          <w:rFonts w:ascii="Tahoma" w:hAnsi="Tahoma" w:cs="Tahoma"/>
          <w:b/>
          <w:sz w:val="21"/>
          <w:szCs w:val="21"/>
        </w:rPr>
        <w:t>CNPJ/ME</w:t>
      </w:r>
      <w:r w:rsidRPr="00DA5E9C">
        <w:rPr>
          <w:rFonts w:ascii="Tahoma" w:hAnsi="Tahoma" w:cs="Tahoma"/>
          <w:bCs/>
          <w:sz w:val="21"/>
          <w:szCs w:val="21"/>
        </w:rPr>
        <w:t>”)</w:t>
      </w:r>
      <w:r w:rsidRPr="00DA5E9C">
        <w:rPr>
          <w:rFonts w:ascii="Tahoma" w:hAnsi="Tahoma" w:cs="Tahoma"/>
          <w:sz w:val="21"/>
          <w:szCs w:val="21"/>
        </w:rPr>
        <w:t xml:space="preserve"> sob o nº 09.532.523/0001-53</w:t>
      </w:r>
      <w:r w:rsidR="00490A19" w:rsidRPr="00DA5E9C">
        <w:rPr>
          <w:rFonts w:ascii="Tahoma" w:hAnsi="Tahoma" w:cs="Tahoma"/>
          <w:sz w:val="21"/>
          <w:szCs w:val="21"/>
        </w:rPr>
        <w:t xml:space="preserve">, </w:t>
      </w:r>
      <w:r w:rsidR="00490A19" w:rsidRPr="00DA5E9C">
        <w:rPr>
          <w:rFonts w:ascii="Tahoma" w:hAnsi="Tahoma" w:cs="Tahoma"/>
          <w:bCs/>
          <w:sz w:val="21"/>
          <w:szCs w:val="21"/>
        </w:rPr>
        <w:t xml:space="preserve">neste ato representada nos termos de seu </w:t>
      </w:r>
      <w:r w:rsidR="00490A19" w:rsidRPr="00DA5E9C">
        <w:rPr>
          <w:rFonts w:ascii="Tahoma" w:hAnsi="Tahoma" w:cs="Tahoma"/>
          <w:sz w:val="21"/>
          <w:szCs w:val="21"/>
        </w:rPr>
        <w:t>estatuto social (“</w:t>
      </w:r>
      <w:r w:rsidR="00490A19" w:rsidRPr="00DA5E9C">
        <w:rPr>
          <w:rFonts w:ascii="Tahoma" w:hAnsi="Tahoma" w:cs="Tahoma"/>
          <w:b/>
          <w:sz w:val="21"/>
          <w:szCs w:val="21"/>
        </w:rPr>
        <w:t>Emissora</w:t>
      </w:r>
      <w:r w:rsidR="00490A19" w:rsidRPr="00DA5E9C">
        <w:rPr>
          <w:rFonts w:ascii="Tahoma" w:hAnsi="Tahoma" w:cs="Tahoma"/>
          <w:sz w:val="21"/>
          <w:szCs w:val="21"/>
        </w:rPr>
        <w:t xml:space="preserve">”), vem, no âmbito da sua </w:t>
      </w:r>
      <w:r w:rsidR="00D01D98" w:rsidRPr="00DA5E9C">
        <w:rPr>
          <w:rFonts w:ascii="Tahoma" w:hAnsi="Tahoma" w:cs="Tahoma"/>
          <w:bCs/>
          <w:sz w:val="21"/>
          <w:szCs w:val="21"/>
        </w:rPr>
        <w:t xml:space="preserve">1ª (primeira) </w:t>
      </w:r>
      <w:r w:rsidR="00490A19" w:rsidRPr="00DA5E9C">
        <w:rPr>
          <w:rFonts w:ascii="Tahoma" w:hAnsi="Tahoma" w:cs="Tahoma"/>
          <w:sz w:val="21"/>
          <w:szCs w:val="21"/>
        </w:rPr>
        <w:t>emissão de debêntures simples, não conversíveis em ações, da espécie quirografária, com garantias fidejussória e real adicionais, em série</w:t>
      </w:r>
      <w:r w:rsidR="0089602C" w:rsidRPr="00DA5E9C">
        <w:rPr>
          <w:rFonts w:ascii="Tahoma" w:hAnsi="Tahoma" w:cs="Tahoma"/>
          <w:sz w:val="21"/>
          <w:szCs w:val="21"/>
        </w:rPr>
        <w:t xml:space="preserve"> única</w:t>
      </w:r>
      <w:r w:rsidR="00490A19" w:rsidRPr="00DA5E9C">
        <w:rPr>
          <w:rFonts w:ascii="Tahoma" w:hAnsi="Tahoma" w:cs="Tahoma"/>
          <w:sz w:val="21"/>
          <w:szCs w:val="21"/>
        </w:rPr>
        <w:t xml:space="preserve">, </w:t>
      </w:r>
      <w:r w:rsidR="000A35DA" w:rsidRPr="00DA5E9C">
        <w:rPr>
          <w:rFonts w:ascii="Tahoma" w:hAnsi="Tahoma" w:cs="Tahoma"/>
          <w:sz w:val="21"/>
          <w:szCs w:val="21"/>
        </w:rPr>
        <w:t xml:space="preserve">levada a efeito </w:t>
      </w:r>
      <w:r w:rsidR="00490A19" w:rsidRPr="00DA5E9C">
        <w:rPr>
          <w:rFonts w:ascii="Tahoma" w:hAnsi="Tahoma" w:cs="Tahoma"/>
          <w:sz w:val="21"/>
          <w:szCs w:val="21"/>
        </w:rPr>
        <w:t xml:space="preserve">nos termos do </w:t>
      </w:r>
      <w:r w:rsidRPr="00DA5E9C">
        <w:rPr>
          <w:rFonts w:ascii="Tahoma" w:hAnsi="Tahoma" w:cs="Tahoma"/>
          <w:bCs/>
          <w:i/>
          <w:iCs/>
          <w:sz w:val="21"/>
          <w:szCs w:val="21"/>
        </w:rPr>
        <w:t xml:space="preserve">Instrumento Particular de Escritura da </w:t>
      </w:r>
      <w:r w:rsidR="00D01D98" w:rsidRPr="00DA5E9C">
        <w:rPr>
          <w:rFonts w:ascii="Tahoma" w:hAnsi="Tahoma" w:cs="Tahoma"/>
          <w:bCs/>
          <w:i/>
          <w:iCs/>
          <w:sz w:val="21"/>
          <w:szCs w:val="21"/>
        </w:rPr>
        <w:t xml:space="preserve">1ª (Primeira) </w:t>
      </w:r>
      <w:r w:rsidRPr="00DA5E9C">
        <w:rPr>
          <w:rFonts w:ascii="Tahoma" w:hAnsi="Tahoma" w:cs="Tahoma"/>
          <w:bCs/>
          <w:i/>
          <w:iCs/>
          <w:sz w:val="21"/>
          <w:szCs w:val="21"/>
        </w:rPr>
        <w:t xml:space="preserve">Emissão de Debêntures Simples, não Conversíveis em Ações, da Espécie Quirografária, com Garantias Real e Fidejussória Adicionais, emitidas em Série Única, destinada para Colocação Privada, da </w:t>
      </w:r>
      <w:proofErr w:type="spellStart"/>
      <w:r w:rsidRPr="00DA5E9C">
        <w:rPr>
          <w:rFonts w:ascii="Tahoma" w:hAnsi="Tahoma" w:cs="Tahoma"/>
          <w:bCs/>
          <w:i/>
          <w:iCs/>
          <w:sz w:val="21"/>
          <w:szCs w:val="21"/>
        </w:rPr>
        <w:t>Brasfrotas</w:t>
      </w:r>
      <w:proofErr w:type="spellEnd"/>
      <w:r w:rsidRPr="00DA5E9C">
        <w:rPr>
          <w:rFonts w:ascii="Tahoma" w:hAnsi="Tahoma" w:cs="Tahoma"/>
          <w:bCs/>
          <w:i/>
          <w:iCs/>
          <w:sz w:val="21"/>
          <w:szCs w:val="21"/>
        </w:rPr>
        <w:t xml:space="preserve"> Locação de Veículos S.A.</w:t>
      </w:r>
      <w:r w:rsidR="00490A19" w:rsidRPr="00DA5E9C">
        <w:rPr>
          <w:rFonts w:ascii="Tahoma" w:hAnsi="Tahoma" w:cs="Tahoma"/>
          <w:sz w:val="21"/>
          <w:szCs w:val="21"/>
        </w:rPr>
        <w:t xml:space="preserve">, celebrado </w:t>
      </w:r>
      <w:r w:rsidR="00C75161" w:rsidRPr="00DA5E9C">
        <w:rPr>
          <w:rFonts w:ascii="Tahoma" w:hAnsi="Tahoma" w:cs="Tahoma"/>
          <w:sz w:val="21"/>
          <w:szCs w:val="21"/>
        </w:rPr>
        <w:t xml:space="preserve">em </w:t>
      </w:r>
      <w:r w:rsidR="0089602C" w:rsidRPr="00DA5E9C">
        <w:rPr>
          <w:rFonts w:ascii="Tahoma" w:hAnsi="Tahoma" w:cs="Tahoma"/>
          <w:sz w:val="21"/>
          <w:szCs w:val="21"/>
        </w:rPr>
        <w:t>[•]</w:t>
      </w:r>
      <w:r w:rsidR="00C75161" w:rsidRPr="00DA5E9C">
        <w:rPr>
          <w:rFonts w:ascii="Tahoma" w:hAnsi="Tahoma" w:cs="Tahoma"/>
          <w:sz w:val="21"/>
          <w:szCs w:val="21"/>
        </w:rPr>
        <w:t xml:space="preserve"> </w:t>
      </w:r>
      <w:r w:rsidR="0089602C" w:rsidRPr="00DA5E9C">
        <w:rPr>
          <w:rFonts w:ascii="Tahoma" w:hAnsi="Tahoma" w:cs="Tahoma"/>
          <w:sz w:val="21"/>
          <w:szCs w:val="21"/>
        </w:rPr>
        <w:t xml:space="preserve">de </w:t>
      </w:r>
      <w:r w:rsidR="00DE03B1" w:rsidRPr="00DA5E9C">
        <w:rPr>
          <w:rFonts w:ascii="Tahoma" w:hAnsi="Tahoma" w:cs="Tahoma"/>
          <w:sz w:val="21"/>
          <w:szCs w:val="21"/>
        </w:rPr>
        <w:t>maio</w:t>
      </w:r>
      <w:r w:rsidR="0089602C" w:rsidRPr="00DA5E9C">
        <w:rPr>
          <w:rFonts w:ascii="Tahoma" w:hAnsi="Tahoma" w:cs="Tahoma"/>
          <w:sz w:val="21"/>
          <w:szCs w:val="21"/>
        </w:rPr>
        <w:t xml:space="preserve"> de 202</w:t>
      </w:r>
      <w:r w:rsidRPr="00DA5E9C">
        <w:rPr>
          <w:rFonts w:ascii="Tahoma" w:hAnsi="Tahoma" w:cs="Tahoma"/>
          <w:sz w:val="21"/>
          <w:szCs w:val="21"/>
        </w:rPr>
        <w:t>2</w:t>
      </w:r>
      <w:r w:rsidR="0089602C" w:rsidRPr="00DA5E9C">
        <w:rPr>
          <w:rFonts w:ascii="Tahoma" w:hAnsi="Tahoma" w:cs="Tahoma"/>
          <w:sz w:val="21"/>
          <w:szCs w:val="21"/>
        </w:rPr>
        <w:t xml:space="preserve"> </w:t>
      </w:r>
      <w:r w:rsidR="00490A19" w:rsidRPr="00DA5E9C">
        <w:rPr>
          <w:rFonts w:ascii="Tahoma" w:hAnsi="Tahoma" w:cs="Tahoma"/>
          <w:sz w:val="21"/>
          <w:szCs w:val="21"/>
        </w:rPr>
        <w:t xml:space="preserve">entre a Emissora, </w:t>
      </w:r>
      <w:r w:rsidR="00F6356F" w:rsidRPr="00DA5E9C">
        <w:rPr>
          <w:rFonts w:ascii="Tahoma" w:hAnsi="Tahoma" w:cs="Tahoma"/>
          <w:sz w:val="21"/>
          <w:szCs w:val="21"/>
        </w:rPr>
        <w:t>o Agente Fiduciário</w:t>
      </w:r>
      <w:r w:rsidR="00F0506E" w:rsidRPr="00DA5E9C">
        <w:rPr>
          <w:rFonts w:ascii="Tahoma" w:hAnsi="Tahoma" w:cs="Tahoma"/>
          <w:sz w:val="21"/>
          <w:szCs w:val="21"/>
        </w:rPr>
        <w:t xml:space="preserve"> </w:t>
      </w:r>
      <w:r w:rsidR="00490A19" w:rsidRPr="00DA5E9C">
        <w:rPr>
          <w:rFonts w:ascii="Tahoma" w:hAnsi="Tahoma" w:cs="Tahoma"/>
          <w:sz w:val="21"/>
          <w:szCs w:val="21"/>
        </w:rPr>
        <w:t xml:space="preserve">e </w:t>
      </w:r>
      <w:r w:rsidR="005A2F70" w:rsidRPr="00DA5E9C">
        <w:rPr>
          <w:rFonts w:ascii="Tahoma" w:hAnsi="Tahoma" w:cs="Tahoma"/>
          <w:sz w:val="21"/>
          <w:szCs w:val="21"/>
        </w:rPr>
        <w:t>o</w:t>
      </w:r>
      <w:r w:rsidR="00490A19"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00490A19" w:rsidRPr="00DA5E9C">
        <w:rPr>
          <w:rFonts w:ascii="Tahoma" w:hAnsi="Tahoma" w:cs="Tahoma"/>
          <w:sz w:val="21"/>
          <w:szCs w:val="21"/>
        </w:rPr>
        <w:t>(“</w:t>
      </w:r>
      <w:r w:rsidR="00490A19" w:rsidRPr="00DA5E9C">
        <w:rPr>
          <w:rFonts w:ascii="Tahoma" w:hAnsi="Tahoma" w:cs="Tahoma"/>
          <w:b/>
          <w:sz w:val="21"/>
          <w:szCs w:val="21"/>
        </w:rPr>
        <w:t>Escritura</w:t>
      </w:r>
      <w:r w:rsidR="00490A19" w:rsidRPr="00DA5E9C">
        <w:rPr>
          <w:rFonts w:ascii="Tahoma" w:hAnsi="Tahoma" w:cs="Tahoma"/>
          <w:sz w:val="21"/>
          <w:szCs w:val="21"/>
        </w:rPr>
        <w:t xml:space="preserve">”), por meio do qual a Emissora emitiu </w:t>
      </w:r>
      <w:r w:rsidR="00F0506E" w:rsidRPr="00DA5E9C">
        <w:rPr>
          <w:rFonts w:ascii="Tahoma" w:hAnsi="Tahoma" w:cs="Tahoma"/>
          <w:sz w:val="21"/>
          <w:szCs w:val="21"/>
        </w:rPr>
        <w:t>1</w:t>
      </w:r>
      <w:r w:rsidR="00015C45" w:rsidRPr="00DA5E9C">
        <w:rPr>
          <w:rFonts w:ascii="Tahoma" w:hAnsi="Tahoma" w:cs="Tahoma"/>
          <w:sz w:val="21"/>
          <w:szCs w:val="21"/>
        </w:rPr>
        <w:t>0.000</w:t>
      </w:r>
      <w:r w:rsidR="00743FE0" w:rsidRPr="00DA5E9C">
        <w:rPr>
          <w:rFonts w:ascii="Tahoma" w:hAnsi="Tahoma" w:cs="Tahoma"/>
          <w:sz w:val="21"/>
          <w:szCs w:val="21"/>
        </w:rPr>
        <w:t xml:space="preserve"> (</w:t>
      </w:r>
      <w:r w:rsidR="00F0506E" w:rsidRPr="00DA5E9C">
        <w:rPr>
          <w:rFonts w:ascii="Tahoma" w:hAnsi="Tahoma" w:cs="Tahoma"/>
          <w:sz w:val="21"/>
          <w:szCs w:val="21"/>
        </w:rPr>
        <w:t>dez</w:t>
      </w:r>
      <w:r w:rsidR="00015C45" w:rsidRPr="00DA5E9C">
        <w:rPr>
          <w:rFonts w:ascii="Tahoma" w:hAnsi="Tahoma" w:cs="Tahoma"/>
          <w:sz w:val="21"/>
          <w:szCs w:val="21"/>
        </w:rPr>
        <w:t xml:space="preserve"> mil</w:t>
      </w:r>
      <w:r w:rsidR="00743FE0" w:rsidRPr="00DA5E9C">
        <w:rPr>
          <w:rFonts w:ascii="Tahoma" w:hAnsi="Tahoma" w:cs="Tahoma"/>
          <w:sz w:val="21"/>
          <w:szCs w:val="21"/>
        </w:rPr>
        <w:t>)</w:t>
      </w:r>
      <w:r w:rsidR="00490A19" w:rsidRPr="00DA5E9C">
        <w:rPr>
          <w:rFonts w:ascii="Tahoma" w:hAnsi="Tahoma" w:cs="Tahoma"/>
          <w:sz w:val="21"/>
          <w:szCs w:val="21"/>
        </w:rPr>
        <w:t xml:space="preserve"> debêntures, com valor nominal unitário de R$</w:t>
      </w:r>
      <w:r w:rsidR="00743FE0" w:rsidRPr="00DA5E9C">
        <w:rPr>
          <w:rFonts w:ascii="Tahoma" w:hAnsi="Tahoma" w:cs="Tahoma"/>
          <w:sz w:val="21"/>
          <w:szCs w:val="21"/>
        </w:rPr>
        <w:t>1.000,00</w:t>
      </w:r>
      <w:r w:rsidR="00490A19" w:rsidRPr="00DA5E9C">
        <w:rPr>
          <w:rFonts w:ascii="Tahoma" w:hAnsi="Tahoma" w:cs="Tahoma"/>
          <w:sz w:val="21"/>
          <w:szCs w:val="21"/>
        </w:rPr>
        <w:t xml:space="preserve"> (</w:t>
      </w:r>
      <w:r w:rsidR="0092492D" w:rsidRPr="00DA5E9C">
        <w:rPr>
          <w:rFonts w:ascii="Tahoma" w:hAnsi="Tahoma" w:cs="Tahoma"/>
          <w:sz w:val="21"/>
          <w:szCs w:val="21"/>
        </w:rPr>
        <w:t>um</w:t>
      </w:r>
      <w:r w:rsidR="00743FE0" w:rsidRPr="00DA5E9C">
        <w:rPr>
          <w:rFonts w:ascii="Tahoma" w:hAnsi="Tahoma" w:cs="Tahoma"/>
          <w:sz w:val="21"/>
          <w:szCs w:val="21"/>
        </w:rPr>
        <w:t xml:space="preserve"> mil </w:t>
      </w:r>
      <w:r w:rsidR="00490A19" w:rsidRPr="00DA5E9C">
        <w:rPr>
          <w:rFonts w:ascii="Tahoma" w:hAnsi="Tahoma" w:cs="Tahoma"/>
          <w:sz w:val="21"/>
          <w:szCs w:val="21"/>
        </w:rPr>
        <w:t>reais), perfazendo o montante total da emissão de R$</w:t>
      </w:r>
      <w:r w:rsidR="00F0506E" w:rsidRPr="00DA5E9C">
        <w:rPr>
          <w:rFonts w:ascii="Tahoma" w:hAnsi="Tahoma" w:cs="Tahoma"/>
          <w:sz w:val="21"/>
          <w:szCs w:val="21"/>
        </w:rPr>
        <w:t>1</w:t>
      </w:r>
      <w:r w:rsidR="00434030" w:rsidRPr="00DA5E9C">
        <w:rPr>
          <w:rFonts w:ascii="Tahoma" w:hAnsi="Tahoma" w:cs="Tahoma"/>
          <w:sz w:val="21"/>
          <w:szCs w:val="21"/>
        </w:rPr>
        <w:t>0.000.000,00</w:t>
      </w:r>
      <w:r w:rsidR="0092492D" w:rsidRPr="00DA5E9C">
        <w:rPr>
          <w:rFonts w:ascii="Tahoma" w:hAnsi="Tahoma" w:cs="Tahoma"/>
          <w:sz w:val="21"/>
          <w:szCs w:val="21"/>
        </w:rPr>
        <w:t xml:space="preserve"> (</w:t>
      </w:r>
      <w:r w:rsidR="00F0506E" w:rsidRPr="00DA5E9C">
        <w:rPr>
          <w:rFonts w:ascii="Tahoma" w:hAnsi="Tahoma" w:cs="Tahoma"/>
          <w:sz w:val="21"/>
          <w:szCs w:val="21"/>
        </w:rPr>
        <w:t xml:space="preserve">dez </w:t>
      </w:r>
      <w:r w:rsidR="00434030" w:rsidRPr="00DA5E9C">
        <w:rPr>
          <w:rFonts w:ascii="Tahoma" w:hAnsi="Tahoma" w:cs="Tahoma"/>
          <w:sz w:val="21"/>
          <w:szCs w:val="21"/>
        </w:rPr>
        <w:t>milhões</w:t>
      </w:r>
      <w:r w:rsidR="0092492D" w:rsidRPr="00DA5E9C">
        <w:rPr>
          <w:rFonts w:ascii="Tahoma" w:hAnsi="Tahoma" w:cs="Tahoma"/>
          <w:sz w:val="21"/>
          <w:szCs w:val="21"/>
        </w:rPr>
        <w:t xml:space="preserve"> de </w:t>
      </w:r>
      <w:r w:rsidR="00490A19" w:rsidRPr="00DA5E9C">
        <w:rPr>
          <w:rFonts w:ascii="Tahoma" w:hAnsi="Tahoma" w:cs="Tahoma"/>
          <w:sz w:val="21"/>
          <w:szCs w:val="21"/>
        </w:rPr>
        <w:t>reais) (“</w:t>
      </w:r>
      <w:r w:rsidR="00490A19" w:rsidRPr="00DA5E9C">
        <w:rPr>
          <w:rFonts w:ascii="Tahoma" w:hAnsi="Tahoma" w:cs="Tahoma"/>
          <w:b/>
          <w:sz w:val="21"/>
          <w:szCs w:val="21"/>
        </w:rPr>
        <w:t>Emissão</w:t>
      </w:r>
      <w:r w:rsidR="00490A19" w:rsidRPr="00DA5E9C">
        <w:rPr>
          <w:rFonts w:ascii="Tahoma" w:hAnsi="Tahoma" w:cs="Tahoma"/>
          <w:sz w:val="21"/>
          <w:szCs w:val="21"/>
        </w:rPr>
        <w:t>”)</w:t>
      </w:r>
      <w:r w:rsidR="00F0506E" w:rsidRPr="00DA5E9C">
        <w:rPr>
          <w:rFonts w:ascii="Tahoma" w:hAnsi="Tahoma" w:cs="Tahoma"/>
          <w:sz w:val="21"/>
          <w:szCs w:val="21"/>
        </w:rPr>
        <w:t>:</w:t>
      </w:r>
    </w:p>
    <w:p w14:paraId="537A6936" w14:textId="77777777" w:rsidR="00490A19" w:rsidRPr="00DA5E9C" w:rsidRDefault="00490A19" w:rsidP="00DA5E9C">
      <w:pPr>
        <w:spacing w:after="0" w:line="276" w:lineRule="auto"/>
        <w:contextualSpacing/>
        <w:rPr>
          <w:rFonts w:ascii="Tahoma" w:hAnsi="Tahoma" w:cs="Tahoma"/>
          <w:sz w:val="21"/>
          <w:szCs w:val="21"/>
        </w:rPr>
      </w:pPr>
    </w:p>
    <w:p w14:paraId="1A231DF4" w14:textId="446C5A36" w:rsidR="00490A19" w:rsidRPr="00DA5E9C" w:rsidRDefault="00490A19" w:rsidP="00DA5E9C">
      <w:pPr>
        <w:pStyle w:val="PargrafodaLista"/>
        <w:numPr>
          <w:ilvl w:val="0"/>
          <w:numId w:val="16"/>
        </w:numPr>
        <w:spacing w:after="0" w:line="276" w:lineRule="auto"/>
        <w:ind w:hanging="720"/>
        <w:rPr>
          <w:rFonts w:ascii="Tahoma" w:hAnsi="Tahoma" w:cs="Tahoma"/>
          <w:sz w:val="21"/>
          <w:szCs w:val="21"/>
        </w:rPr>
      </w:pPr>
      <w:r w:rsidRPr="00DA5E9C">
        <w:rPr>
          <w:rFonts w:ascii="Tahoma" w:hAnsi="Tahoma" w:cs="Tahoma"/>
          <w:sz w:val="21"/>
          <w:szCs w:val="21"/>
        </w:rPr>
        <w:t>declarar e garantir, neste ato, que todas as disposições contidas na Escritura permanecem válidas, tais quais à época da assinatura da Escritura;</w:t>
      </w:r>
    </w:p>
    <w:p w14:paraId="5040CB3E" w14:textId="77777777" w:rsidR="00490A19" w:rsidRPr="00DA5E9C" w:rsidRDefault="00490A19" w:rsidP="00DA5E9C">
      <w:pPr>
        <w:spacing w:after="0" w:line="276" w:lineRule="auto"/>
        <w:contextualSpacing/>
        <w:rPr>
          <w:rFonts w:ascii="Tahoma" w:hAnsi="Tahoma" w:cs="Tahoma"/>
          <w:sz w:val="21"/>
          <w:szCs w:val="21"/>
        </w:rPr>
      </w:pPr>
    </w:p>
    <w:p w14:paraId="60C1ECCD" w14:textId="760CEDC5" w:rsidR="00490A19" w:rsidRPr="00DA5E9C" w:rsidRDefault="00490A19" w:rsidP="00DA5E9C">
      <w:pPr>
        <w:pStyle w:val="PargrafodaLista"/>
        <w:numPr>
          <w:ilvl w:val="0"/>
          <w:numId w:val="16"/>
        </w:numPr>
        <w:spacing w:after="0" w:line="276" w:lineRule="auto"/>
        <w:ind w:hanging="720"/>
        <w:rPr>
          <w:rFonts w:ascii="Tahoma" w:hAnsi="Tahoma" w:cs="Tahoma"/>
          <w:sz w:val="21"/>
          <w:szCs w:val="21"/>
        </w:rPr>
      </w:pPr>
      <w:r w:rsidRPr="00DA5E9C">
        <w:rPr>
          <w:rFonts w:ascii="Tahoma" w:hAnsi="Tahoma" w:cs="Tahoma"/>
          <w:sz w:val="21"/>
          <w:szCs w:val="21"/>
        </w:rPr>
        <w:t xml:space="preserve">declarar e garantir, neste ato, que, até a presente data, não deu causa a qualquer um dos Eventos de Vencimento Antecipado (conforme definido na Escritura) e não descumpriu qualquer uma de suas obrigações perante </w:t>
      </w:r>
      <w:r w:rsidR="00367C8A" w:rsidRPr="00DA5E9C">
        <w:rPr>
          <w:rFonts w:ascii="Tahoma" w:hAnsi="Tahoma" w:cs="Tahoma"/>
          <w:sz w:val="21"/>
          <w:szCs w:val="21"/>
        </w:rPr>
        <w:t xml:space="preserve">os </w:t>
      </w:r>
      <w:r w:rsidR="0089770E" w:rsidRPr="00DA5E9C">
        <w:rPr>
          <w:rFonts w:ascii="Tahoma" w:hAnsi="Tahoma" w:cs="Tahoma"/>
          <w:sz w:val="21"/>
          <w:szCs w:val="21"/>
        </w:rPr>
        <w:t>d</w:t>
      </w:r>
      <w:r w:rsidR="00367C8A" w:rsidRPr="00DA5E9C">
        <w:rPr>
          <w:rFonts w:ascii="Tahoma" w:hAnsi="Tahoma" w:cs="Tahoma"/>
          <w:sz w:val="21"/>
          <w:szCs w:val="21"/>
        </w:rPr>
        <w:t>ebenturistas</w:t>
      </w:r>
      <w:r w:rsidR="00EE6DF0" w:rsidRPr="00DA5E9C">
        <w:rPr>
          <w:rFonts w:ascii="Tahoma" w:hAnsi="Tahoma" w:cs="Tahoma"/>
          <w:sz w:val="21"/>
          <w:szCs w:val="21"/>
        </w:rPr>
        <w:t xml:space="preserve"> </w:t>
      </w:r>
      <w:r w:rsidRPr="00DA5E9C">
        <w:rPr>
          <w:rFonts w:ascii="Tahoma" w:hAnsi="Tahoma" w:cs="Tahoma"/>
          <w:sz w:val="21"/>
          <w:szCs w:val="21"/>
        </w:rPr>
        <w:t>e/ou no âmbito da Emissão; e</w:t>
      </w:r>
    </w:p>
    <w:p w14:paraId="0AA6682A" w14:textId="77777777" w:rsidR="00490A19" w:rsidRPr="00DA5E9C" w:rsidRDefault="00490A19" w:rsidP="00DA5E9C">
      <w:pPr>
        <w:pStyle w:val="PargrafodaLista"/>
        <w:spacing w:after="0" w:line="276" w:lineRule="auto"/>
        <w:rPr>
          <w:rFonts w:ascii="Tahoma" w:hAnsi="Tahoma" w:cs="Tahoma"/>
          <w:sz w:val="21"/>
          <w:szCs w:val="21"/>
        </w:rPr>
      </w:pPr>
    </w:p>
    <w:p w14:paraId="2CF6D81E" w14:textId="690AA284" w:rsidR="00490A19" w:rsidRPr="00DA5E9C" w:rsidRDefault="00490A19" w:rsidP="00DA5E9C">
      <w:pPr>
        <w:pStyle w:val="PargrafodaLista"/>
        <w:numPr>
          <w:ilvl w:val="0"/>
          <w:numId w:val="16"/>
        </w:numPr>
        <w:spacing w:after="0" w:line="276" w:lineRule="auto"/>
        <w:ind w:hanging="720"/>
        <w:rPr>
          <w:rFonts w:ascii="Tahoma" w:hAnsi="Tahoma" w:cs="Tahoma"/>
          <w:sz w:val="21"/>
          <w:szCs w:val="21"/>
        </w:rPr>
      </w:pPr>
      <w:r w:rsidRPr="00DA5E9C">
        <w:rPr>
          <w:rFonts w:ascii="Tahoma" w:hAnsi="Tahoma" w:cs="Tahoma"/>
          <w:sz w:val="21"/>
          <w:szCs w:val="21"/>
        </w:rPr>
        <w:t xml:space="preserve">neste ato, para fins de comprovação das declarações prestadas acima, apresentar a V.Sas., juntamente a esta declaração, (1) cópia das demonstrações financeiras </w:t>
      </w:r>
      <w:r w:rsidR="00A96FCE" w:rsidRPr="00DA5E9C">
        <w:rPr>
          <w:rFonts w:ascii="Tahoma" w:hAnsi="Tahoma" w:cs="Tahoma"/>
          <w:sz w:val="21"/>
          <w:szCs w:val="21"/>
        </w:rPr>
        <w:t>e declarações de imposto de renda</w:t>
      </w:r>
      <w:r w:rsidRPr="00DA5E9C">
        <w:rPr>
          <w:rFonts w:ascii="Tahoma" w:hAnsi="Tahoma" w:cs="Tahoma"/>
          <w:sz w:val="21"/>
          <w:szCs w:val="21"/>
        </w:rPr>
        <w:t xml:space="preserve"> da Emissora </w:t>
      </w:r>
      <w:r w:rsidR="00C45BCB" w:rsidRPr="00DA5E9C">
        <w:rPr>
          <w:rFonts w:ascii="Tahoma" w:hAnsi="Tahoma" w:cs="Tahoma"/>
          <w:sz w:val="21"/>
          <w:szCs w:val="21"/>
        </w:rPr>
        <w:t>e d</w:t>
      </w:r>
      <w:r w:rsidR="00A96FCE" w:rsidRPr="00DA5E9C">
        <w:rPr>
          <w:rFonts w:ascii="Tahoma" w:hAnsi="Tahoma" w:cs="Tahoma"/>
          <w:sz w:val="21"/>
          <w:szCs w:val="21"/>
        </w:rPr>
        <w:t>o</w:t>
      </w:r>
      <w:r w:rsidR="00C45BCB" w:rsidRPr="00DA5E9C">
        <w:rPr>
          <w:rFonts w:ascii="Tahoma" w:hAnsi="Tahoma" w:cs="Tahoma"/>
          <w:sz w:val="21"/>
          <w:szCs w:val="21"/>
        </w:rPr>
        <w:t xml:space="preserve">s </w:t>
      </w:r>
      <w:r w:rsidR="00BC3E56" w:rsidRPr="00DA5E9C">
        <w:rPr>
          <w:rFonts w:ascii="Tahoma" w:hAnsi="Tahoma" w:cs="Tahoma"/>
          <w:sz w:val="21"/>
          <w:szCs w:val="21"/>
        </w:rPr>
        <w:t>Avalistas</w:t>
      </w:r>
      <w:r w:rsidR="00A96FCE" w:rsidRPr="00DA5E9C">
        <w:rPr>
          <w:rFonts w:ascii="Tahoma" w:hAnsi="Tahoma" w:cs="Tahoma"/>
          <w:sz w:val="21"/>
          <w:szCs w:val="21"/>
        </w:rPr>
        <w:t>, conforme aplicável,</w:t>
      </w:r>
      <w:r w:rsidR="00C45BCB" w:rsidRPr="00DA5E9C">
        <w:rPr>
          <w:rFonts w:ascii="Tahoma" w:hAnsi="Tahoma" w:cs="Tahoma"/>
          <w:sz w:val="21"/>
          <w:szCs w:val="21"/>
        </w:rPr>
        <w:t xml:space="preserve"> </w:t>
      </w:r>
      <w:r w:rsidRPr="00DA5E9C">
        <w:rPr>
          <w:rFonts w:ascii="Tahoma" w:hAnsi="Tahoma" w:cs="Tahoma"/>
          <w:sz w:val="21"/>
          <w:szCs w:val="21"/>
        </w:rPr>
        <w:t xml:space="preserve">relativas ao exercício social encerrado no último dia </w:t>
      </w:r>
      <w:r w:rsidR="00C45BCB" w:rsidRPr="00DA5E9C">
        <w:rPr>
          <w:rFonts w:ascii="Tahoma" w:hAnsi="Tahoma" w:cs="Tahoma"/>
          <w:sz w:val="21"/>
          <w:szCs w:val="21"/>
        </w:rPr>
        <w:t>[•]</w:t>
      </w:r>
      <w:r w:rsidRPr="00DA5E9C">
        <w:rPr>
          <w:rFonts w:ascii="Tahoma" w:hAnsi="Tahoma" w:cs="Tahoma"/>
          <w:sz w:val="21"/>
          <w:szCs w:val="21"/>
        </w:rPr>
        <w:t>, acompanhadas do relatório da administração e do parecer dos auditores independentes, conforme exigido pela legislação aplicável; e (2) relatório consolidado da memória de cálculo dos Índices Financeiros (conforme definido na Escritura de Emissão), compreendendo todas as rubricas necessárias para demonstração do cálculo dos Índices Financeiros (conforme definido na Escritura</w:t>
      </w:r>
      <w:r w:rsidR="00A96FCE" w:rsidRPr="00DA5E9C">
        <w:rPr>
          <w:rFonts w:ascii="Tahoma" w:hAnsi="Tahoma" w:cs="Tahoma"/>
          <w:sz w:val="21"/>
          <w:szCs w:val="21"/>
        </w:rPr>
        <w:t>)</w:t>
      </w:r>
      <w:r w:rsidRPr="00DA5E9C">
        <w:rPr>
          <w:rFonts w:ascii="Tahoma" w:hAnsi="Tahoma" w:cs="Tahoma"/>
          <w:sz w:val="21"/>
          <w:szCs w:val="21"/>
        </w:rPr>
        <w:t>.</w:t>
      </w:r>
    </w:p>
    <w:p w14:paraId="53B32446" w14:textId="77777777" w:rsidR="00684A72" w:rsidRPr="00DA5E9C" w:rsidRDefault="00684A72" w:rsidP="00DA5E9C">
      <w:pPr>
        <w:pStyle w:val="PargrafodaLista"/>
        <w:spacing w:after="0" w:line="276" w:lineRule="auto"/>
        <w:ind w:left="0"/>
        <w:rPr>
          <w:rFonts w:ascii="Tahoma" w:hAnsi="Tahoma" w:cs="Tahoma"/>
          <w:sz w:val="21"/>
          <w:szCs w:val="21"/>
        </w:rPr>
      </w:pPr>
    </w:p>
    <w:p w14:paraId="1C5EAC51" w14:textId="0E64B060" w:rsidR="00490A19" w:rsidRPr="00DA5E9C" w:rsidRDefault="00490A19" w:rsidP="00DA5E9C">
      <w:pPr>
        <w:pStyle w:val="PargrafodaLista"/>
        <w:spacing w:after="0" w:line="276" w:lineRule="auto"/>
        <w:ind w:left="0"/>
        <w:jc w:val="center"/>
        <w:rPr>
          <w:rFonts w:ascii="Tahoma" w:hAnsi="Tahoma" w:cs="Tahoma"/>
          <w:sz w:val="21"/>
          <w:szCs w:val="21"/>
        </w:rPr>
      </w:pPr>
      <w:r w:rsidRPr="00DA5E9C">
        <w:rPr>
          <w:rFonts w:ascii="Tahoma" w:hAnsi="Tahoma" w:cs="Tahoma"/>
          <w:sz w:val="21"/>
          <w:szCs w:val="21"/>
        </w:rPr>
        <w:t>São Paulo</w:t>
      </w:r>
      <w:r w:rsidR="00A96FCE" w:rsidRPr="00DA5E9C">
        <w:rPr>
          <w:rFonts w:ascii="Tahoma" w:hAnsi="Tahoma" w:cs="Tahoma"/>
          <w:sz w:val="21"/>
          <w:szCs w:val="21"/>
        </w:rPr>
        <w:t>/SP</w:t>
      </w:r>
      <w:r w:rsidRPr="00DA5E9C">
        <w:rPr>
          <w:rFonts w:ascii="Tahoma" w:hAnsi="Tahoma" w:cs="Tahoma"/>
          <w:sz w:val="21"/>
          <w:szCs w:val="21"/>
        </w:rPr>
        <w:t>, [•] de [•]</w:t>
      </w:r>
      <w:r w:rsidRPr="00DA5E9C" w:rsidDel="00292FFB">
        <w:rPr>
          <w:rFonts w:ascii="Tahoma" w:hAnsi="Tahoma" w:cs="Tahoma"/>
          <w:sz w:val="21"/>
          <w:szCs w:val="21"/>
        </w:rPr>
        <w:t xml:space="preserve"> </w:t>
      </w:r>
      <w:r w:rsidRPr="00DA5E9C">
        <w:rPr>
          <w:rFonts w:ascii="Tahoma" w:hAnsi="Tahoma" w:cs="Tahoma"/>
          <w:sz w:val="21"/>
          <w:szCs w:val="21"/>
        </w:rPr>
        <w:t xml:space="preserve">de </w:t>
      </w:r>
      <w:r w:rsidR="00C45BCB" w:rsidRPr="00DA5E9C">
        <w:rPr>
          <w:rFonts w:ascii="Tahoma" w:hAnsi="Tahoma" w:cs="Tahoma"/>
          <w:sz w:val="21"/>
          <w:szCs w:val="21"/>
        </w:rPr>
        <w:t>[•]</w:t>
      </w:r>
      <w:r w:rsidRPr="00DA5E9C">
        <w:rPr>
          <w:rFonts w:ascii="Tahoma" w:hAnsi="Tahoma" w:cs="Tahoma"/>
          <w:sz w:val="21"/>
          <w:szCs w:val="21"/>
        </w:rPr>
        <w:t>.</w:t>
      </w:r>
    </w:p>
    <w:p w14:paraId="77055FC9" w14:textId="77777777" w:rsidR="00490A19" w:rsidRPr="00DA5E9C" w:rsidRDefault="00490A19" w:rsidP="00DA5E9C">
      <w:pPr>
        <w:spacing w:after="0" w:line="276" w:lineRule="auto"/>
        <w:contextualSpacing/>
        <w:jc w:val="center"/>
        <w:rPr>
          <w:rFonts w:ascii="Tahoma" w:hAnsi="Tahoma" w:cs="Tahoma"/>
          <w:sz w:val="21"/>
          <w:szCs w:val="21"/>
        </w:rPr>
      </w:pPr>
    </w:p>
    <w:p w14:paraId="2438A359" w14:textId="77777777" w:rsidR="00490A19" w:rsidRPr="00DA5E9C" w:rsidRDefault="00490A19" w:rsidP="00DA5E9C">
      <w:pPr>
        <w:spacing w:after="0" w:line="276" w:lineRule="auto"/>
        <w:contextualSpacing/>
        <w:jc w:val="center"/>
        <w:rPr>
          <w:rFonts w:ascii="Tahoma" w:hAnsi="Tahoma" w:cs="Tahoma"/>
          <w:sz w:val="21"/>
          <w:szCs w:val="21"/>
        </w:rPr>
      </w:pPr>
    </w:p>
    <w:p w14:paraId="2BDF5497" w14:textId="77777777" w:rsidR="00490A19" w:rsidRPr="00DA5E9C" w:rsidRDefault="00490A19" w:rsidP="00DA5E9C">
      <w:pPr>
        <w:spacing w:after="0" w:line="276" w:lineRule="auto"/>
        <w:contextualSpacing/>
        <w:jc w:val="center"/>
        <w:rPr>
          <w:rFonts w:ascii="Tahoma" w:hAnsi="Tahoma" w:cs="Tahoma"/>
          <w:i/>
          <w:sz w:val="21"/>
          <w:szCs w:val="21"/>
        </w:rPr>
      </w:pPr>
    </w:p>
    <w:p w14:paraId="31BCF4BB" w14:textId="435E4799" w:rsidR="00490A19" w:rsidRPr="00DA5E9C" w:rsidRDefault="00A96FCE" w:rsidP="00DA5E9C">
      <w:pPr>
        <w:spacing w:after="0" w:line="276" w:lineRule="auto"/>
        <w:contextualSpacing/>
        <w:jc w:val="center"/>
        <w:rPr>
          <w:rFonts w:ascii="Tahoma" w:hAnsi="Tahoma" w:cs="Tahoma"/>
          <w:b/>
          <w:smallCaps/>
          <w:sz w:val="21"/>
          <w:szCs w:val="21"/>
        </w:rPr>
      </w:pPr>
      <w:proofErr w:type="spellStart"/>
      <w:r w:rsidRPr="00DA5E9C">
        <w:rPr>
          <w:rFonts w:ascii="Tahoma" w:hAnsi="Tahoma" w:cs="Tahoma"/>
          <w:b/>
          <w:smallCaps/>
          <w:sz w:val="21"/>
          <w:szCs w:val="21"/>
        </w:rPr>
        <w:t>Brasfrotas</w:t>
      </w:r>
      <w:proofErr w:type="spellEnd"/>
      <w:r w:rsidRPr="00DA5E9C">
        <w:rPr>
          <w:rFonts w:ascii="Tahoma" w:hAnsi="Tahoma" w:cs="Tahoma"/>
          <w:b/>
          <w:smallCaps/>
          <w:sz w:val="21"/>
          <w:szCs w:val="21"/>
        </w:rPr>
        <w:t xml:space="preserve"> Locação de Veículos S.A.</w:t>
      </w:r>
    </w:p>
    <w:p w14:paraId="12ED83E3" w14:textId="77777777" w:rsidR="00A96FCE" w:rsidRPr="00DA5E9C" w:rsidRDefault="00A96FCE" w:rsidP="00DA5E9C">
      <w:pPr>
        <w:spacing w:after="0" w:line="276" w:lineRule="auto"/>
        <w:contextualSpacing/>
        <w:jc w:val="center"/>
        <w:rPr>
          <w:rFonts w:ascii="Tahoma" w:hAnsi="Tahoma" w:cs="Tahoma"/>
          <w:b/>
          <w:smallCaps/>
          <w:sz w:val="21"/>
          <w:szCs w:val="21"/>
        </w:rPr>
      </w:pPr>
    </w:p>
    <w:sectPr w:rsidR="00A96FCE" w:rsidRPr="00DA5E9C" w:rsidSect="005C7194">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51D9" w14:textId="77777777" w:rsidR="004352E6" w:rsidRDefault="004352E6" w:rsidP="00037127">
      <w:pPr>
        <w:spacing w:after="0"/>
      </w:pPr>
      <w:r>
        <w:separator/>
      </w:r>
    </w:p>
  </w:endnote>
  <w:endnote w:type="continuationSeparator" w:id="0">
    <w:p w14:paraId="556F5508" w14:textId="77777777" w:rsidR="004352E6" w:rsidRDefault="004352E6" w:rsidP="00037127">
      <w:pPr>
        <w:spacing w:after="0"/>
      </w:pPr>
      <w:r>
        <w:continuationSeparator/>
      </w:r>
    </w:p>
  </w:endnote>
  <w:endnote w:type="continuationNotice" w:id="1">
    <w:p w14:paraId="3514371F" w14:textId="77777777" w:rsidR="004352E6" w:rsidRDefault="004352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E03" w14:textId="77777777" w:rsidR="00BA46E7" w:rsidRDefault="00BA46E7">
    <w:pPr>
      <w:framePr w:wrap="around" w:vAnchor="text" w:hAnchor="margin" w:xAlign="center" w:y="1"/>
    </w:pPr>
    <w:r>
      <w:fldChar w:fldCharType="begin"/>
    </w:r>
    <w:r>
      <w:instrText xml:space="preserve">PAGE  </w:instrText>
    </w:r>
    <w:r>
      <w:fldChar w:fldCharType="separate"/>
    </w:r>
    <w:r>
      <w:rPr>
        <w:noProof/>
      </w:rPr>
      <w:t>10</w:t>
    </w:r>
    <w:r>
      <w:fldChar w:fldCharType="end"/>
    </w:r>
  </w:p>
  <w:p w14:paraId="41C9061C" w14:textId="77777777" w:rsidR="00BA46E7" w:rsidRDefault="00BA46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1"/>
        <w:szCs w:val="21"/>
      </w:rPr>
      <w:id w:val="-1346233399"/>
      <w:docPartObj>
        <w:docPartGallery w:val="Page Numbers (Bottom of Page)"/>
        <w:docPartUnique/>
      </w:docPartObj>
    </w:sdtPr>
    <w:sdtEndPr/>
    <w:sdtContent>
      <w:p w14:paraId="7F238D84" w14:textId="15B18FAE" w:rsidR="00121EA6" w:rsidRPr="00121EA6" w:rsidRDefault="00121EA6">
        <w:pPr>
          <w:pStyle w:val="Rodap"/>
          <w:jc w:val="right"/>
          <w:rPr>
            <w:rFonts w:ascii="Tahoma" w:hAnsi="Tahoma" w:cs="Tahoma"/>
            <w:sz w:val="21"/>
            <w:szCs w:val="21"/>
          </w:rPr>
        </w:pPr>
        <w:r w:rsidRPr="00121EA6">
          <w:rPr>
            <w:rFonts w:ascii="Tahoma" w:hAnsi="Tahoma" w:cs="Tahoma"/>
            <w:sz w:val="21"/>
            <w:szCs w:val="21"/>
          </w:rPr>
          <w:fldChar w:fldCharType="begin"/>
        </w:r>
        <w:r w:rsidRPr="00121EA6">
          <w:rPr>
            <w:rFonts w:ascii="Tahoma" w:hAnsi="Tahoma" w:cs="Tahoma"/>
            <w:sz w:val="21"/>
            <w:szCs w:val="21"/>
          </w:rPr>
          <w:instrText>PAGE   \* MERGEFORMAT</w:instrText>
        </w:r>
        <w:r w:rsidRPr="00121EA6">
          <w:rPr>
            <w:rFonts w:ascii="Tahoma" w:hAnsi="Tahoma" w:cs="Tahoma"/>
            <w:sz w:val="21"/>
            <w:szCs w:val="21"/>
          </w:rPr>
          <w:fldChar w:fldCharType="separate"/>
        </w:r>
        <w:r w:rsidRPr="00121EA6">
          <w:rPr>
            <w:rFonts w:ascii="Tahoma" w:hAnsi="Tahoma" w:cs="Tahoma"/>
            <w:sz w:val="21"/>
            <w:szCs w:val="21"/>
          </w:rPr>
          <w:t>2</w:t>
        </w:r>
        <w:r w:rsidRPr="00121EA6">
          <w:rPr>
            <w:rFonts w:ascii="Tahoma" w:hAnsi="Tahoma" w:cs="Tahoma"/>
            <w:sz w:val="21"/>
            <w:szCs w:val="21"/>
          </w:rPr>
          <w:fldChar w:fldCharType="end"/>
        </w:r>
      </w:p>
    </w:sdtContent>
  </w:sdt>
  <w:p w14:paraId="03F3C3A0" w14:textId="280C68F7" w:rsidR="00BA46E7" w:rsidRPr="00121EA6" w:rsidRDefault="00BA46E7">
    <w:pPr>
      <w:pStyle w:val="Rodap"/>
      <w:jc w:val="right"/>
      <w:rPr>
        <w:rFonts w:ascii="Tahoma" w:hAnsi="Tahoma" w:cs="Tahom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350E" w14:textId="77777777" w:rsidR="009D32C2" w:rsidRDefault="009D32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A4ED" w14:textId="77777777" w:rsidR="004352E6" w:rsidRDefault="004352E6" w:rsidP="00037127">
      <w:pPr>
        <w:spacing w:after="0"/>
      </w:pPr>
      <w:r>
        <w:separator/>
      </w:r>
    </w:p>
  </w:footnote>
  <w:footnote w:type="continuationSeparator" w:id="0">
    <w:p w14:paraId="1F7353FB" w14:textId="77777777" w:rsidR="004352E6" w:rsidRDefault="004352E6" w:rsidP="00037127">
      <w:pPr>
        <w:spacing w:after="0"/>
      </w:pPr>
      <w:r>
        <w:continuationSeparator/>
      </w:r>
    </w:p>
  </w:footnote>
  <w:footnote w:type="continuationNotice" w:id="1">
    <w:p w14:paraId="3956A697" w14:textId="77777777" w:rsidR="004352E6" w:rsidRDefault="004352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9DD" w14:textId="77777777" w:rsidR="00BA46E7" w:rsidRDefault="00BA46E7">
    <w:pPr>
      <w:framePr w:wrap="around" w:vAnchor="text" w:hAnchor="margin" w:xAlign="right" w:y="1"/>
    </w:pPr>
    <w:r>
      <w:fldChar w:fldCharType="begin"/>
    </w:r>
    <w:r>
      <w:instrText xml:space="preserve">PAGE  </w:instrText>
    </w:r>
    <w:r>
      <w:fldChar w:fldCharType="separate"/>
    </w:r>
    <w:r>
      <w:rPr>
        <w:noProof/>
      </w:rPr>
      <w:t>1</w:t>
    </w:r>
    <w:r>
      <w:fldChar w:fldCharType="end"/>
    </w:r>
  </w:p>
  <w:p w14:paraId="48082CE8" w14:textId="77777777" w:rsidR="00BA46E7" w:rsidRDefault="00BA46E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D220" w14:textId="77777777" w:rsidR="009D32C2" w:rsidRDefault="009D32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3EB4" w14:textId="77777777" w:rsidR="009D32C2" w:rsidRDefault="009D32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3C7096"/>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000001A"/>
    <w:multiLevelType w:val="singleLevel"/>
    <w:tmpl w:val="5002DE4A"/>
    <w:lvl w:ilvl="0">
      <w:start w:val="1"/>
      <w:numFmt w:val="lowerLetter"/>
      <w:lvlText w:val="(%1)"/>
      <w:lvlJc w:val="left"/>
      <w:pPr>
        <w:ind w:left="587" w:hanging="360"/>
      </w:pPr>
      <w:rPr>
        <w:rFonts w:ascii="Tahoma" w:hAnsi="Tahoma" w:cs="Tahoma" w:hint="default"/>
        <w:b w:val="0"/>
        <w:bCs w:val="0"/>
        <w:i w:val="0"/>
        <w:iCs w:val="0"/>
        <w:spacing w:val="0"/>
        <w:sz w:val="21"/>
        <w:szCs w:val="21"/>
      </w:rPr>
    </w:lvl>
  </w:abstractNum>
  <w:abstractNum w:abstractNumId="2" w15:restartNumberingAfterBreak="0">
    <w:nsid w:val="011E0068"/>
    <w:multiLevelType w:val="hybridMultilevel"/>
    <w:tmpl w:val="5A76D1EA"/>
    <w:lvl w:ilvl="0" w:tplc="8CC87C8E">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C65AD2"/>
    <w:multiLevelType w:val="hybridMultilevel"/>
    <w:tmpl w:val="0DC836AE"/>
    <w:lvl w:ilvl="0" w:tplc="742081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EC7C51"/>
    <w:multiLevelType w:val="multilevel"/>
    <w:tmpl w:val="E64471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rPr>
        <w:rFonts w:ascii="Tahoma" w:hAnsi="Tahoma" w:cs="Tahoma" w:hint="default"/>
        <w:b w:val="0"/>
        <w:i w:val="0"/>
        <w:iC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6" w15:restartNumberingAfterBreak="0">
    <w:nsid w:val="15D82C85"/>
    <w:multiLevelType w:val="hybridMultilevel"/>
    <w:tmpl w:val="31A05016"/>
    <w:lvl w:ilvl="0" w:tplc="AA9817F4">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592CD3"/>
    <w:multiLevelType w:val="hybridMultilevel"/>
    <w:tmpl w:val="8EA0F32E"/>
    <w:lvl w:ilvl="0" w:tplc="D9D8AF6C">
      <w:start w:val="1"/>
      <w:numFmt w:val="lowerLetter"/>
      <w:lvlText w:val="(%1)"/>
      <w:lvlJc w:val="left"/>
      <w:pPr>
        <w:ind w:left="720" w:hanging="360"/>
      </w:pPr>
    </w:lvl>
    <w:lvl w:ilvl="1" w:tplc="5FE0A372">
      <w:start w:val="1"/>
      <w:numFmt w:val="lowerLetter"/>
      <w:lvlText w:val="%2."/>
      <w:lvlJc w:val="left"/>
      <w:pPr>
        <w:ind w:left="1440" w:hanging="360"/>
      </w:pPr>
    </w:lvl>
    <w:lvl w:ilvl="2" w:tplc="F53CA9B2">
      <w:start w:val="1"/>
      <w:numFmt w:val="lowerRoman"/>
      <w:lvlText w:val="%3."/>
      <w:lvlJc w:val="right"/>
      <w:pPr>
        <w:ind w:left="2160" w:hanging="180"/>
      </w:pPr>
    </w:lvl>
    <w:lvl w:ilvl="3" w:tplc="7F0421BC">
      <w:start w:val="1"/>
      <w:numFmt w:val="decimal"/>
      <w:lvlText w:val="%4."/>
      <w:lvlJc w:val="left"/>
      <w:pPr>
        <w:ind w:left="2880" w:hanging="360"/>
      </w:pPr>
    </w:lvl>
    <w:lvl w:ilvl="4" w:tplc="7760405A">
      <w:start w:val="1"/>
      <w:numFmt w:val="lowerLetter"/>
      <w:lvlText w:val="%5."/>
      <w:lvlJc w:val="left"/>
      <w:pPr>
        <w:ind w:left="3600" w:hanging="360"/>
      </w:pPr>
    </w:lvl>
    <w:lvl w:ilvl="5" w:tplc="33A478BA">
      <w:start w:val="1"/>
      <w:numFmt w:val="lowerRoman"/>
      <w:lvlText w:val="%6."/>
      <w:lvlJc w:val="right"/>
      <w:pPr>
        <w:ind w:left="4320" w:hanging="180"/>
      </w:pPr>
    </w:lvl>
    <w:lvl w:ilvl="6" w:tplc="1CF8C832">
      <w:start w:val="1"/>
      <w:numFmt w:val="decimal"/>
      <w:lvlText w:val="%7."/>
      <w:lvlJc w:val="left"/>
      <w:pPr>
        <w:ind w:left="5040" w:hanging="360"/>
      </w:pPr>
    </w:lvl>
    <w:lvl w:ilvl="7" w:tplc="A7BC6552">
      <w:start w:val="1"/>
      <w:numFmt w:val="lowerLetter"/>
      <w:lvlText w:val="%8."/>
      <w:lvlJc w:val="left"/>
      <w:pPr>
        <w:ind w:left="5760" w:hanging="360"/>
      </w:pPr>
    </w:lvl>
    <w:lvl w:ilvl="8" w:tplc="58CC0C12">
      <w:start w:val="1"/>
      <w:numFmt w:val="lowerRoman"/>
      <w:lvlText w:val="%9."/>
      <w:lvlJc w:val="right"/>
      <w:pPr>
        <w:ind w:left="6480" w:hanging="180"/>
      </w:pPr>
    </w:lvl>
  </w:abstractNum>
  <w:abstractNum w:abstractNumId="8"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10F762B"/>
    <w:multiLevelType w:val="multilevel"/>
    <w:tmpl w:val="24C4FEDA"/>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1" w15:restartNumberingAfterBreak="0">
    <w:nsid w:val="269D03CD"/>
    <w:multiLevelType w:val="multilevel"/>
    <w:tmpl w:val="87EC13F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ADE3CFC"/>
    <w:multiLevelType w:val="hybridMultilevel"/>
    <w:tmpl w:val="D022243C"/>
    <w:lvl w:ilvl="0" w:tplc="521207F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472FF7"/>
    <w:multiLevelType w:val="multilevel"/>
    <w:tmpl w:val="D1E6ED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lowerLetter"/>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E3250B3"/>
    <w:multiLevelType w:val="hybridMultilevel"/>
    <w:tmpl w:val="8CFE9078"/>
    <w:lvl w:ilvl="0" w:tplc="B79EC222">
      <w:start w:val="1"/>
      <w:numFmt w:val="lowerRoman"/>
      <w:lvlText w:val="(%1)"/>
      <w:lvlJc w:val="left"/>
      <w:pPr>
        <w:tabs>
          <w:tab w:val="num" w:pos="1080"/>
        </w:tabs>
        <w:ind w:left="1080" w:hanging="360"/>
      </w:pPr>
      <w:rPr>
        <w:rFonts w:ascii="Tahoma" w:hAnsi="Tahoma" w:cs="Tahoma" w:hint="default"/>
        <w:b w:val="0"/>
        <w:bCs/>
        <w:i w:val="0"/>
        <w:caps w:val="0"/>
        <w:strike w:val="0"/>
        <w:dstrike w:val="0"/>
        <w:vanish w:val="0"/>
        <w:sz w:val="21"/>
        <w:szCs w:val="21"/>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9B7ACA"/>
    <w:multiLevelType w:val="hybridMultilevel"/>
    <w:tmpl w:val="3AA88DDE"/>
    <w:lvl w:ilvl="0" w:tplc="FFFFFFFF">
      <w:start w:val="1"/>
      <w:numFmt w:val="lowerRoman"/>
      <w:lvlText w:val="(%1)"/>
      <w:lvlJc w:val="left"/>
      <w:pPr>
        <w:tabs>
          <w:tab w:val="num" w:pos="705"/>
        </w:tabs>
        <w:ind w:left="705" w:hanging="70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2251A0E"/>
    <w:multiLevelType w:val="hybridMultilevel"/>
    <w:tmpl w:val="C096EB3C"/>
    <w:lvl w:ilvl="0" w:tplc="068EEBDC">
      <w:start w:val="1"/>
      <w:numFmt w:val="upperRoman"/>
      <w:pStyle w:val="ListaI"/>
      <w:lvlText w:val="%1."/>
      <w:lvlJc w:val="left"/>
      <w:pPr>
        <w:ind w:left="993" w:firstLine="0"/>
      </w:pPr>
      <w:rPr>
        <w:b w:val="0"/>
        <w:bCs w:val="0"/>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7" w15:restartNumberingAfterBreak="0">
    <w:nsid w:val="5A773F05"/>
    <w:multiLevelType w:val="hybridMultilevel"/>
    <w:tmpl w:val="83F8298A"/>
    <w:lvl w:ilvl="0" w:tplc="890AA8D0">
      <w:start w:val="1"/>
      <w:numFmt w:val="decimal"/>
      <w:lvlText w:val="6.1.1.%1"/>
      <w:lvlJc w:val="left"/>
      <w:pPr>
        <w:ind w:left="720" w:hanging="360"/>
      </w:pPr>
      <w:rPr>
        <w:rFonts w:hint="default"/>
      </w:rPr>
    </w:lvl>
    <w:lvl w:ilvl="1" w:tplc="E506CDB0">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657F13"/>
    <w:multiLevelType w:val="multilevel"/>
    <w:tmpl w:val="C4C43448"/>
    <w:lvl w:ilvl="0">
      <w:start w:val="10"/>
      <w:numFmt w:val="decimal"/>
      <w:lvlText w:val="%1"/>
      <w:lvlJc w:val="left"/>
      <w:pPr>
        <w:ind w:left="580" w:hanging="58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20"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15:restartNumberingAfterBreak="0">
    <w:nsid w:val="620C2A14"/>
    <w:multiLevelType w:val="hybridMultilevel"/>
    <w:tmpl w:val="43E03572"/>
    <w:lvl w:ilvl="0" w:tplc="44CA5C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BA5841"/>
    <w:multiLevelType w:val="multilevel"/>
    <w:tmpl w:val="1CB494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4" w15:restartNumberingAfterBreak="0">
    <w:nsid w:val="6E1B4AD8"/>
    <w:multiLevelType w:val="hybridMultilevel"/>
    <w:tmpl w:val="1B364276"/>
    <w:lvl w:ilvl="0" w:tplc="9CCCDE5C">
      <w:start w:val="1"/>
      <w:numFmt w:val="lowerLetter"/>
      <w:pStyle w:val="Listaa"/>
      <w:lvlText w:val="(%1)"/>
      <w:lvlJc w:val="left"/>
      <w:pPr>
        <w:ind w:left="709" w:firstLine="0"/>
      </w:pPr>
      <w:rPr>
        <w:rFonts w:ascii="Verdana" w:hAnsi="Verdana" w:cs="Times New Roman" w:hint="default"/>
        <w:b w:val="0"/>
        <w:i w:val="0"/>
        <w:strike w:val="0"/>
        <w:dstrike w:val="0"/>
        <w:color w:val="181717"/>
        <w:sz w:val="20"/>
        <w:szCs w:val="22"/>
        <w:u w:val="none" w:color="000000"/>
        <w:effect w:val="none"/>
        <w:bdr w:val="none" w:sz="0" w:space="0" w:color="auto" w:frame="1"/>
        <w:vertAlign w:val="baseline"/>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5" w15:restartNumberingAfterBreak="0">
    <w:nsid w:val="707B6664"/>
    <w:multiLevelType w:val="hybridMultilevel"/>
    <w:tmpl w:val="377619AA"/>
    <w:lvl w:ilvl="0" w:tplc="06646A42">
      <w:start w:val="1"/>
      <w:numFmt w:val="lowerLetter"/>
      <w:lvlText w:val="(%1)"/>
      <w:lvlJc w:val="left"/>
      <w:pPr>
        <w:ind w:left="1287" w:hanging="360"/>
      </w:pPr>
      <w:rPr>
        <w:rFonts w:hint="default"/>
        <w:b w:val="0"/>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14040473">
    <w:abstractNumId w:val="5"/>
  </w:num>
  <w:num w:numId="2" w16cid:durableId="364718421">
    <w:abstractNumId w:val="7"/>
  </w:num>
  <w:num w:numId="3" w16cid:durableId="1975022116">
    <w:abstractNumId w:val="10"/>
  </w:num>
  <w:num w:numId="4" w16cid:durableId="2085447829">
    <w:abstractNumId w:val="19"/>
  </w:num>
  <w:num w:numId="5" w16cid:durableId="1228109072">
    <w:abstractNumId w:val="0"/>
  </w:num>
  <w:num w:numId="6" w16cid:durableId="1205098557">
    <w:abstractNumId w:val="1"/>
  </w:num>
  <w:num w:numId="7" w16cid:durableId="1542401859">
    <w:abstractNumId w:val="22"/>
  </w:num>
  <w:num w:numId="8" w16cid:durableId="1940793999">
    <w:abstractNumId w:val="11"/>
  </w:num>
  <w:num w:numId="9" w16cid:durableId="1081638422">
    <w:abstractNumId w:val="4"/>
  </w:num>
  <w:num w:numId="10" w16cid:durableId="1998874036">
    <w:abstractNumId w:val="8"/>
  </w:num>
  <w:num w:numId="11" w16cid:durableId="8144991">
    <w:abstractNumId w:val="13"/>
  </w:num>
  <w:num w:numId="12" w16cid:durableId="1082676394">
    <w:abstractNumId w:val="9"/>
  </w:num>
  <w:num w:numId="13" w16cid:durableId="339701038">
    <w:abstractNumId w:val="15"/>
  </w:num>
  <w:num w:numId="14" w16cid:durableId="2067683549">
    <w:abstractNumId w:val="20"/>
  </w:num>
  <w:num w:numId="15" w16cid:durableId="587352549">
    <w:abstractNumId w:val="17"/>
  </w:num>
  <w:num w:numId="16" w16cid:durableId="306861076">
    <w:abstractNumId w:val="12"/>
  </w:num>
  <w:num w:numId="17" w16cid:durableId="948708104">
    <w:abstractNumId w:val="23"/>
  </w:num>
  <w:num w:numId="18" w16cid:durableId="4153276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57476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0008304">
    <w:abstractNumId w:val="3"/>
  </w:num>
  <w:num w:numId="21" w16cid:durableId="1173301266">
    <w:abstractNumId w:val="26"/>
  </w:num>
  <w:num w:numId="22" w16cid:durableId="1532306492">
    <w:abstractNumId w:val="6"/>
  </w:num>
  <w:num w:numId="23" w16cid:durableId="817259576">
    <w:abstractNumId w:val="2"/>
  </w:num>
  <w:num w:numId="24" w16cid:durableId="283461464">
    <w:abstractNumId w:val="14"/>
  </w:num>
  <w:num w:numId="25" w16cid:durableId="1548254453">
    <w:abstractNumId w:val="25"/>
  </w:num>
  <w:num w:numId="26" w16cid:durableId="393696664">
    <w:abstractNumId w:val="18"/>
  </w:num>
  <w:num w:numId="27" w16cid:durableId="838814794">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19"/>
    <w:rsid w:val="000020E8"/>
    <w:rsid w:val="00002955"/>
    <w:rsid w:val="0000316D"/>
    <w:rsid w:val="00005225"/>
    <w:rsid w:val="00005CCC"/>
    <w:rsid w:val="000062A2"/>
    <w:rsid w:val="00006B63"/>
    <w:rsid w:val="00007ED8"/>
    <w:rsid w:val="00010E4F"/>
    <w:rsid w:val="000118C0"/>
    <w:rsid w:val="00011B45"/>
    <w:rsid w:val="00013C00"/>
    <w:rsid w:val="000143DF"/>
    <w:rsid w:val="00014D0F"/>
    <w:rsid w:val="00014E27"/>
    <w:rsid w:val="00015202"/>
    <w:rsid w:val="00015C45"/>
    <w:rsid w:val="000166D8"/>
    <w:rsid w:val="000169BB"/>
    <w:rsid w:val="00017205"/>
    <w:rsid w:val="00025B71"/>
    <w:rsid w:val="00027043"/>
    <w:rsid w:val="00027754"/>
    <w:rsid w:val="000304F5"/>
    <w:rsid w:val="0003052A"/>
    <w:rsid w:val="0003377F"/>
    <w:rsid w:val="00033784"/>
    <w:rsid w:val="0003381E"/>
    <w:rsid w:val="0003385B"/>
    <w:rsid w:val="00033D88"/>
    <w:rsid w:val="000356DB"/>
    <w:rsid w:val="0003574C"/>
    <w:rsid w:val="00035844"/>
    <w:rsid w:val="0003586F"/>
    <w:rsid w:val="00035D36"/>
    <w:rsid w:val="00037127"/>
    <w:rsid w:val="0003718A"/>
    <w:rsid w:val="00040D4C"/>
    <w:rsid w:val="000413FF"/>
    <w:rsid w:val="00041C85"/>
    <w:rsid w:val="00041F4C"/>
    <w:rsid w:val="000438E5"/>
    <w:rsid w:val="0004460B"/>
    <w:rsid w:val="000452A4"/>
    <w:rsid w:val="00045B34"/>
    <w:rsid w:val="00046366"/>
    <w:rsid w:val="00047A9B"/>
    <w:rsid w:val="00050F46"/>
    <w:rsid w:val="00051640"/>
    <w:rsid w:val="00051DAA"/>
    <w:rsid w:val="00051ED9"/>
    <w:rsid w:val="00051F96"/>
    <w:rsid w:val="000524A3"/>
    <w:rsid w:val="00053170"/>
    <w:rsid w:val="00055C9F"/>
    <w:rsid w:val="000602B1"/>
    <w:rsid w:val="00061BA9"/>
    <w:rsid w:val="00061F08"/>
    <w:rsid w:val="00062DD3"/>
    <w:rsid w:val="000647F3"/>
    <w:rsid w:val="000648DB"/>
    <w:rsid w:val="00065949"/>
    <w:rsid w:val="00067CE5"/>
    <w:rsid w:val="00070177"/>
    <w:rsid w:val="00070407"/>
    <w:rsid w:val="00070A38"/>
    <w:rsid w:val="0007236E"/>
    <w:rsid w:val="0007483E"/>
    <w:rsid w:val="0007537C"/>
    <w:rsid w:val="00076EE2"/>
    <w:rsid w:val="00077078"/>
    <w:rsid w:val="0007761C"/>
    <w:rsid w:val="0007786F"/>
    <w:rsid w:val="00082BCA"/>
    <w:rsid w:val="000849E1"/>
    <w:rsid w:val="00085650"/>
    <w:rsid w:val="00085919"/>
    <w:rsid w:val="000868F4"/>
    <w:rsid w:val="00087EBC"/>
    <w:rsid w:val="00087F2B"/>
    <w:rsid w:val="000904A0"/>
    <w:rsid w:val="00090895"/>
    <w:rsid w:val="0009203F"/>
    <w:rsid w:val="00092960"/>
    <w:rsid w:val="000934D5"/>
    <w:rsid w:val="00093E6F"/>
    <w:rsid w:val="00094108"/>
    <w:rsid w:val="00094AE5"/>
    <w:rsid w:val="00095099"/>
    <w:rsid w:val="00096A11"/>
    <w:rsid w:val="000978B1"/>
    <w:rsid w:val="000A0E0D"/>
    <w:rsid w:val="000A132C"/>
    <w:rsid w:val="000A35DA"/>
    <w:rsid w:val="000A4CCC"/>
    <w:rsid w:val="000A50CE"/>
    <w:rsid w:val="000A56BA"/>
    <w:rsid w:val="000A5BA6"/>
    <w:rsid w:val="000A6091"/>
    <w:rsid w:val="000A722D"/>
    <w:rsid w:val="000B1597"/>
    <w:rsid w:val="000B3BE1"/>
    <w:rsid w:val="000B3D4E"/>
    <w:rsid w:val="000B450E"/>
    <w:rsid w:val="000B4FC1"/>
    <w:rsid w:val="000B5D48"/>
    <w:rsid w:val="000B6BA3"/>
    <w:rsid w:val="000B77CC"/>
    <w:rsid w:val="000B7A4A"/>
    <w:rsid w:val="000C0EFC"/>
    <w:rsid w:val="000C173C"/>
    <w:rsid w:val="000C35EF"/>
    <w:rsid w:val="000C43D3"/>
    <w:rsid w:val="000C5084"/>
    <w:rsid w:val="000C5573"/>
    <w:rsid w:val="000C7A2D"/>
    <w:rsid w:val="000D0584"/>
    <w:rsid w:val="000D11A9"/>
    <w:rsid w:val="000D1BDC"/>
    <w:rsid w:val="000D21FE"/>
    <w:rsid w:val="000D22A9"/>
    <w:rsid w:val="000D2FF6"/>
    <w:rsid w:val="000D363B"/>
    <w:rsid w:val="000D5866"/>
    <w:rsid w:val="000D5C77"/>
    <w:rsid w:val="000D6305"/>
    <w:rsid w:val="000D65E3"/>
    <w:rsid w:val="000E2A73"/>
    <w:rsid w:val="000E2D9E"/>
    <w:rsid w:val="000E4CF5"/>
    <w:rsid w:val="000E54F9"/>
    <w:rsid w:val="000E71AF"/>
    <w:rsid w:val="000F0183"/>
    <w:rsid w:val="000F06A2"/>
    <w:rsid w:val="000F2F09"/>
    <w:rsid w:val="000F2F23"/>
    <w:rsid w:val="000F3008"/>
    <w:rsid w:val="000F4054"/>
    <w:rsid w:val="000F6AF4"/>
    <w:rsid w:val="000F7574"/>
    <w:rsid w:val="00101119"/>
    <w:rsid w:val="0010182C"/>
    <w:rsid w:val="001030D3"/>
    <w:rsid w:val="001044C9"/>
    <w:rsid w:val="0010490C"/>
    <w:rsid w:val="00104A6D"/>
    <w:rsid w:val="00106326"/>
    <w:rsid w:val="00106AF5"/>
    <w:rsid w:val="00106B40"/>
    <w:rsid w:val="00106F29"/>
    <w:rsid w:val="00110119"/>
    <w:rsid w:val="0011029A"/>
    <w:rsid w:val="001118FB"/>
    <w:rsid w:val="00111919"/>
    <w:rsid w:val="001120D2"/>
    <w:rsid w:val="001125D9"/>
    <w:rsid w:val="00113690"/>
    <w:rsid w:val="00113D97"/>
    <w:rsid w:val="00114229"/>
    <w:rsid w:val="00114A40"/>
    <w:rsid w:val="00114FAA"/>
    <w:rsid w:val="001202CD"/>
    <w:rsid w:val="001214A2"/>
    <w:rsid w:val="00121EA6"/>
    <w:rsid w:val="00122233"/>
    <w:rsid w:val="0012301D"/>
    <w:rsid w:val="0012368D"/>
    <w:rsid w:val="00124FF3"/>
    <w:rsid w:val="00127933"/>
    <w:rsid w:val="00127D2C"/>
    <w:rsid w:val="001300ED"/>
    <w:rsid w:val="0013027B"/>
    <w:rsid w:val="001308CB"/>
    <w:rsid w:val="00130E89"/>
    <w:rsid w:val="0013134B"/>
    <w:rsid w:val="001327DA"/>
    <w:rsid w:val="00132DC2"/>
    <w:rsid w:val="001368BD"/>
    <w:rsid w:val="00136D87"/>
    <w:rsid w:val="001374A0"/>
    <w:rsid w:val="00142248"/>
    <w:rsid w:val="00142295"/>
    <w:rsid w:val="001426BB"/>
    <w:rsid w:val="00144B81"/>
    <w:rsid w:val="00146665"/>
    <w:rsid w:val="00146BA6"/>
    <w:rsid w:val="00152C1D"/>
    <w:rsid w:val="00152FD0"/>
    <w:rsid w:val="001536AE"/>
    <w:rsid w:val="0015582A"/>
    <w:rsid w:val="0016012E"/>
    <w:rsid w:val="00161C07"/>
    <w:rsid w:val="00164781"/>
    <w:rsid w:val="001658B9"/>
    <w:rsid w:val="00166A3C"/>
    <w:rsid w:val="00166D40"/>
    <w:rsid w:val="00166FB9"/>
    <w:rsid w:val="001677DC"/>
    <w:rsid w:val="00170206"/>
    <w:rsid w:val="0017063F"/>
    <w:rsid w:val="00170922"/>
    <w:rsid w:val="00170E05"/>
    <w:rsid w:val="001733F0"/>
    <w:rsid w:val="001734B1"/>
    <w:rsid w:val="001744AD"/>
    <w:rsid w:val="00174705"/>
    <w:rsid w:val="00175FA6"/>
    <w:rsid w:val="00176E19"/>
    <w:rsid w:val="00182602"/>
    <w:rsid w:val="001829A0"/>
    <w:rsid w:val="00183191"/>
    <w:rsid w:val="00184E76"/>
    <w:rsid w:val="00185566"/>
    <w:rsid w:val="00185569"/>
    <w:rsid w:val="0019006A"/>
    <w:rsid w:val="00190985"/>
    <w:rsid w:val="00190F0C"/>
    <w:rsid w:val="0019102F"/>
    <w:rsid w:val="001911EE"/>
    <w:rsid w:val="00191452"/>
    <w:rsid w:val="001915D6"/>
    <w:rsid w:val="001937AE"/>
    <w:rsid w:val="00193DAF"/>
    <w:rsid w:val="00193F8D"/>
    <w:rsid w:val="00194304"/>
    <w:rsid w:val="001946C8"/>
    <w:rsid w:val="001950DC"/>
    <w:rsid w:val="00196E9A"/>
    <w:rsid w:val="00197005"/>
    <w:rsid w:val="00197482"/>
    <w:rsid w:val="001978FA"/>
    <w:rsid w:val="00197CDE"/>
    <w:rsid w:val="001A1F46"/>
    <w:rsid w:val="001A3D07"/>
    <w:rsid w:val="001A44A5"/>
    <w:rsid w:val="001A44AA"/>
    <w:rsid w:val="001A479E"/>
    <w:rsid w:val="001A4912"/>
    <w:rsid w:val="001A5062"/>
    <w:rsid w:val="001A51C7"/>
    <w:rsid w:val="001A5D33"/>
    <w:rsid w:val="001A6C26"/>
    <w:rsid w:val="001A72D3"/>
    <w:rsid w:val="001A72F3"/>
    <w:rsid w:val="001B1110"/>
    <w:rsid w:val="001B46A8"/>
    <w:rsid w:val="001B53D0"/>
    <w:rsid w:val="001B5B11"/>
    <w:rsid w:val="001B5D78"/>
    <w:rsid w:val="001B5E37"/>
    <w:rsid w:val="001B763C"/>
    <w:rsid w:val="001C0682"/>
    <w:rsid w:val="001C0AF6"/>
    <w:rsid w:val="001C143F"/>
    <w:rsid w:val="001C1F89"/>
    <w:rsid w:val="001C3270"/>
    <w:rsid w:val="001C529E"/>
    <w:rsid w:val="001C58EF"/>
    <w:rsid w:val="001C6A18"/>
    <w:rsid w:val="001C7BEC"/>
    <w:rsid w:val="001D001A"/>
    <w:rsid w:val="001D1ADC"/>
    <w:rsid w:val="001D1CA7"/>
    <w:rsid w:val="001D208A"/>
    <w:rsid w:val="001D28F3"/>
    <w:rsid w:val="001D3E7A"/>
    <w:rsid w:val="001D53A6"/>
    <w:rsid w:val="001D5853"/>
    <w:rsid w:val="001D60C7"/>
    <w:rsid w:val="001D667C"/>
    <w:rsid w:val="001E5360"/>
    <w:rsid w:val="001E53E5"/>
    <w:rsid w:val="001E67A6"/>
    <w:rsid w:val="001E6FE7"/>
    <w:rsid w:val="001E798D"/>
    <w:rsid w:val="001E7B40"/>
    <w:rsid w:val="001F1462"/>
    <w:rsid w:val="001F3480"/>
    <w:rsid w:val="001F4763"/>
    <w:rsid w:val="001F5A1C"/>
    <w:rsid w:val="001F5E60"/>
    <w:rsid w:val="001F67F2"/>
    <w:rsid w:val="001F68E7"/>
    <w:rsid w:val="00200A16"/>
    <w:rsid w:val="00200E20"/>
    <w:rsid w:val="00200F56"/>
    <w:rsid w:val="002018CE"/>
    <w:rsid w:val="00201E4C"/>
    <w:rsid w:val="002020EC"/>
    <w:rsid w:val="00202488"/>
    <w:rsid w:val="002040EE"/>
    <w:rsid w:val="002042BF"/>
    <w:rsid w:val="00204C76"/>
    <w:rsid w:val="0020565D"/>
    <w:rsid w:val="002073FF"/>
    <w:rsid w:val="00207D77"/>
    <w:rsid w:val="002101D1"/>
    <w:rsid w:val="00211A2B"/>
    <w:rsid w:val="00211B35"/>
    <w:rsid w:val="00212A73"/>
    <w:rsid w:val="00215221"/>
    <w:rsid w:val="00215418"/>
    <w:rsid w:val="0021595E"/>
    <w:rsid w:val="00215BB3"/>
    <w:rsid w:val="0022080C"/>
    <w:rsid w:val="00221785"/>
    <w:rsid w:val="002225B4"/>
    <w:rsid w:val="00222CE2"/>
    <w:rsid w:val="00223186"/>
    <w:rsid w:val="002256ED"/>
    <w:rsid w:val="002264BA"/>
    <w:rsid w:val="00234AFB"/>
    <w:rsid w:val="002363E7"/>
    <w:rsid w:val="00237232"/>
    <w:rsid w:val="00237C77"/>
    <w:rsid w:val="00237E80"/>
    <w:rsid w:val="00237FA0"/>
    <w:rsid w:val="002400D8"/>
    <w:rsid w:val="002407CE"/>
    <w:rsid w:val="002431DA"/>
    <w:rsid w:val="00243370"/>
    <w:rsid w:val="002445B3"/>
    <w:rsid w:val="0024532C"/>
    <w:rsid w:val="0025010F"/>
    <w:rsid w:val="002512A2"/>
    <w:rsid w:val="00251469"/>
    <w:rsid w:val="00252001"/>
    <w:rsid w:val="00252BA2"/>
    <w:rsid w:val="00253424"/>
    <w:rsid w:val="002534A3"/>
    <w:rsid w:val="0025369A"/>
    <w:rsid w:val="00254CA4"/>
    <w:rsid w:val="002562C0"/>
    <w:rsid w:val="002606D8"/>
    <w:rsid w:val="00261964"/>
    <w:rsid w:val="002621B2"/>
    <w:rsid w:val="002623E3"/>
    <w:rsid w:val="00262426"/>
    <w:rsid w:val="0026258A"/>
    <w:rsid w:val="002628AA"/>
    <w:rsid w:val="002633ED"/>
    <w:rsid w:val="002643D4"/>
    <w:rsid w:val="002644C2"/>
    <w:rsid w:val="00265024"/>
    <w:rsid w:val="00265086"/>
    <w:rsid w:val="00265D3A"/>
    <w:rsid w:val="00266026"/>
    <w:rsid w:val="00266613"/>
    <w:rsid w:val="00266D54"/>
    <w:rsid w:val="002735A6"/>
    <w:rsid w:val="00274738"/>
    <w:rsid w:val="00275659"/>
    <w:rsid w:val="00275D09"/>
    <w:rsid w:val="00276A90"/>
    <w:rsid w:val="00277702"/>
    <w:rsid w:val="00277C9F"/>
    <w:rsid w:val="00277F31"/>
    <w:rsid w:val="002803AB"/>
    <w:rsid w:val="0028050C"/>
    <w:rsid w:val="002805DC"/>
    <w:rsid w:val="00281C62"/>
    <w:rsid w:val="00283034"/>
    <w:rsid w:val="00283333"/>
    <w:rsid w:val="00283B39"/>
    <w:rsid w:val="00283D93"/>
    <w:rsid w:val="002843A9"/>
    <w:rsid w:val="00285660"/>
    <w:rsid w:val="002859F4"/>
    <w:rsid w:val="00290C05"/>
    <w:rsid w:val="002914CC"/>
    <w:rsid w:val="00292020"/>
    <w:rsid w:val="00292E61"/>
    <w:rsid w:val="002936C4"/>
    <w:rsid w:val="00293B69"/>
    <w:rsid w:val="00295569"/>
    <w:rsid w:val="00296167"/>
    <w:rsid w:val="002A01B1"/>
    <w:rsid w:val="002A3A33"/>
    <w:rsid w:val="002A453B"/>
    <w:rsid w:val="002A4C2A"/>
    <w:rsid w:val="002A60FB"/>
    <w:rsid w:val="002A7D7A"/>
    <w:rsid w:val="002B0F46"/>
    <w:rsid w:val="002B0FD6"/>
    <w:rsid w:val="002B1744"/>
    <w:rsid w:val="002B19B2"/>
    <w:rsid w:val="002B25CC"/>
    <w:rsid w:val="002B263E"/>
    <w:rsid w:val="002B29C1"/>
    <w:rsid w:val="002B2D62"/>
    <w:rsid w:val="002B5CF0"/>
    <w:rsid w:val="002B6F6F"/>
    <w:rsid w:val="002B74EB"/>
    <w:rsid w:val="002B7591"/>
    <w:rsid w:val="002C0366"/>
    <w:rsid w:val="002C20C4"/>
    <w:rsid w:val="002C3492"/>
    <w:rsid w:val="002C392B"/>
    <w:rsid w:val="002C4A14"/>
    <w:rsid w:val="002C4FE2"/>
    <w:rsid w:val="002C5946"/>
    <w:rsid w:val="002C6762"/>
    <w:rsid w:val="002C76A0"/>
    <w:rsid w:val="002D0845"/>
    <w:rsid w:val="002D210E"/>
    <w:rsid w:val="002D3734"/>
    <w:rsid w:val="002D3973"/>
    <w:rsid w:val="002D3F74"/>
    <w:rsid w:val="002D4FDA"/>
    <w:rsid w:val="002D55B7"/>
    <w:rsid w:val="002D5B91"/>
    <w:rsid w:val="002D5E6E"/>
    <w:rsid w:val="002D621E"/>
    <w:rsid w:val="002D66AF"/>
    <w:rsid w:val="002D7099"/>
    <w:rsid w:val="002D7700"/>
    <w:rsid w:val="002D7A72"/>
    <w:rsid w:val="002D7BDF"/>
    <w:rsid w:val="002E0DF9"/>
    <w:rsid w:val="002E1D33"/>
    <w:rsid w:val="002E1FEE"/>
    <w:rsid w:val="002E204B"/>
    <w:rsid w:val="002E34A0"/>
    <w:rsid w:val="002E5849"/>
    <w:rsid w:val="002E7622"/>
    <w:rsid w:val="002F016E"/>
    <w:rsid w:val="002F0210"/>
    <w:rsid w:val="002F0378"/>
    <w:rsid w:val="002F0CD5"/>
    <w:rsid w:val="002F2A4F"/>
    <w:rsid w:val="002F2A6A"/>
    <w:rsid w:val="002F2AB8"/>
    <w:rsid w:val="002F2E42"/>
    <w:rsid w:val="002F32A1"/>
    <w:rsid w:val="002F3C74"/>
    <w:rsid w:val="002F4494"/>
    <w:rsid w:val="002F4E2A"/>
    <w:rsid w:val="002F61B7"/>
    <w:rsid w:val="002F6388"/>
    <w:rsid w:val="002F701D"/>
    <w:rsid w:val="002F730C"/>
    <w:rsid w:val="002F736B"/>
    <w:rsid w:val="002F7BD6"/>
    <w:rsid w:val="0030020D"/>
    <w:rsid w:val="00301081"/>
    <w:rsid w:val="00302089"/>
    <w:rsid w:val="0030212E"/>
    <w:rsid w:val="003029A8"/>
    <w:rsid w:val="00302B1F"/>
    <w:rsid w:val="00304CB2"/>
    <w:rsid w:val="00306033"/>
    <w:rsid w:val="003074A5"/>
    <w:rsid w:val="00312F8E"/>
    <w:rsid w:val="00314989"/>
    <w:rsid w:val="003151A7"/>
    <w:rsid w:val="00315B08"/>
    <w:rsid w:val="00317830"/>
    <w:rsid w:val="003179F8"/>
    <w:rsid w:val="0032067E"/>
    <w:rsid w:val="0032085E"/>
    <w:rsid w:val="00321BBE"/>
    <w:rsid w:val="00321BEE"/>
    <w:rsid w:val="00322BAE"/>
    <w:rsid w:val="00323605"/>
    <w:rsid w:val="00323AFE"/>
    <w:rsid w:val="00323B74"/>
    <w:rsid w:val="00323DA5"/>
    <w:rsid w:val="003240CE"/>
    <w:rsid w:val="003247DA"/>
    <w:rsid w:val="0032495A"/>
    <w:rsid w:val="00325D9A"/>
    <w:rsid w:val="00326151"/>
    <w:rsid w:val="0032659E"/>
    <w:rsid w:val="00327D0A"/>
    <w:rsid w:val="00330575"/>
    <w:rsid w:val="00330FD5"/>
    <w:rsid w:val="00332E03"/>
    <w:rsid w:val="00333519"/>
    <w:rsid w:val="003350DB"/>
    <w:rsid w:val="00335954"/>
    <w:rsid w:val="0033598F"/>
    <w:rsid w:val="00336529"/>
    <w:rsid w:val="00341A9D"/>
    <w:rsid w:val="00342A8F"/>
    <w:rsid w:val="00344C31"/>
    <w:rsid w:val="00345910"/>
    <w:rsid w:val="00345F1D"/>
    <w:rsid w:val="00346319"/>
    <w:rsid w:val="003500B4"/>
    <w:rsid w:val="00350413"/>
    <w:rsid w:val="00351AA6"/>
    <w:rsid w:val="003523E3"/>
    <w:rsid w:val="0035520A"/>
    <w:rsid w:val="00355763"/>
    <w:rsid w:val="00356520"/>
    <w:rsid w:val="00356DEE"/>
    <w:rsid w:val="00356F0B"/>
    <w:rsid w:val="0035791A"/>
    <w:rsid w:val="003606AB"/>
    <w:rsid w:val="00360A00"/>
    <w:rsid w:val="00360D9E"/>
    <w:rsid w:val="003613D5"/>
    <w:rsid w:val="00361AB0"/>
    <w:rsid w:val="003637C7"/>
    <w:rsid w:val="00363D8A"/>
    <w:rsid w:val="00364081"/>
    <w:rsid w:val="00364D5B"/>
    <w:rsid w:val="003651D0"/>
    <w:rsid w:val="0036527B"/>
    <w:rsid w:val="00365CE7"/>
    <w:rsid w:val="00365EEB"/>
    <w:rsid w:val="003661B0"/>
    <w:rsid w:val="00367511"/>
    <w:rsid w:val="00367C8A"/>
    <w:rsid w:val="00371BC5"/>
    <w:rsid w:val="00372B0F"/>
    <w:rsid w:val="00375D94"/>
    <w:rsid w:val="003769B9"/>
    <w:rsid w:val="00376A8E"/>
    <w:rsid w:val="0037700F"/>
    <w:rsid w:val="0037771A"/>
    <w:rsid w:val="00377BC0"/>
    <w:rsid w:val="00380192"/>
    <w:rsid w:val="003803F7"/>
    <w:rsid w:val="003811BD"/>
    <w:rsid w:val="00381475"/>
    <w:rsid w:val="003844B8"/>
    <w:rsid w:val="00384760"/>
    <w:rsid w:val="003853D4"/>
    <w:rsid w:val="003855CB"/>
    <w:rsid w:val="003856CC"/>
    <w:rsid w:val="00385E5C"/>
    <w:rsid w:val="00386E21"/>
    <w:rsid w:val="0038762E"/>
    <w:rsid w:val="003900FE"/>
    <w:rsid w:val="003908CB"/>
    <w:rsid w:val="00390977"/>
    <w:rsid w:val="003909F2"/>
    <w:rsid w:val="00390AFF"/>
    <w:rsid w:val="003914E9"/>
    <w:rsid w:val="00391D44"/>
    <w:rsid w:val="0039241B"/>
    <w:rsid w:val="00392772"/>
    <w:rsid w:val="00393389"/>
    <w:rsid w:val="00393D0B"/>
    <w:rsid w:val="0039594C"/>
    <w:rsid w:val="0039651B"/>
    <w:rsid w:val="0039667C"/>
    <w:rsid w:val="00396B3F"/>
    <w:rsid w:val="00396BEA"/>
    <w:rsid w:val="003A17A8"/>
    <w:rsid w:val="003A4F6C"/>
    <w:rsid w:val="003A597B"/>
    <w:rsid w:val="003A6506"/>
    <w:rsid w:val="003B021E"/>
    <w:rsid w:val="003B0463"/>
    <w:rsid w:val="003B16AF"/>
    <w:rsid w:val="003B17EC"/>
    <w:rsid w:val="003B296B"/>
    <w:rsid w:val="003B391B"/>
    <w:rsid w:val="003B56D4"/>
    <w:rsid w:val="003B5FF6"/>
    <w:rsid w:val="003B6FAD"/>
    <w:rsid w:val="003B7319"/>
    <w:rsid w:val="003C052B"/>
    <w:rsid w:val="003C0790"/>
    <w:rsid w:val="003C1CB6"/>
    <w:rsid w:val="003C2801"/>
    <w:rsid w:val="003C3099"/>
    <w:rsid w:val="003C5C81"/>
    <w:rsid w:val="003C796D"/>
    <w:rsid w:val="003D0044"/>
    <w:rsid w:val="003D277F"/>
    <w:rsid w:val="003D27BA"/>
    <w:rsid w:val="003D29AD"/>
    <w:rsid w:val="003D2C9C"/>
    <w:rsid w:val="003D2E6B"/>
    <w:rsid w:val="003D4AD9"/>
    <w:rsid w:val="003D4BEC"/>
    <w:rsid w:val="003D4F22"/>
    <w:rsid w:val="003D62A8"/>
    <w:rsid w:val="003D729A"/>
    <w:rsid w:val="003E02E8"/>
    <w:rsid w:val="003E15DA"/>
    <w:rsid w:val="003E179C"/>
    <w:rsid w:val="003E1935"/>
    <w:rsid w:val="003E1EFC"/>
    <w:rsid w:val="003E2986"/>
    <w:rsid w:val="003E3906"/>
    <w:rsid w:val="003E3F85"/>
    <w:rsid w:val="003E5F4F"/>
    <w:rsid w:val="003E6AFA"/>
    <w:rsid w:val="003E7EA0"/>
    <w:rsid w:val="003F1532"/>
    <w:rsid w:val="003F2CE0"/>
    <w:rsid w:val="003F2D4A"/>
    <w:rsid w:val="003F3997"/>
    <w:rsid w:val="003F4D01"/>
    <w:rsid w:val="003F4F8D"/>
    <w:rsid w:val="003F5014"/>
    <w:rsid w:val="003F52CE"/>
    <w:rsid w:val="003F61F0"/>
    <w:rsid w:val="003F6732"/>
    <w:rsid w:val="003F6D35"/>
    <w:rsid w:val="00401CFA"/>
    <w:rsid w:val="004026A4"/>
    <w:rsid w:val="00404199"/>
    <w:rsid w:val="00406980"/>
    <w:rsid w:val="00407CCC"/>
    <w:rsid w:val="00411F4E"/>
    <w:rsid w:val="004137C8"/>
    <w:rsid w:val="0041607F"/>
    <w:rsid w:val="00416A4D"/>
    <w:rsid w:val="00416AD3"/>
    <w:rsid w:val="00420D6F"/>
    <w:rsid w:val="00421A84"/>
    <w:rsid w:val="0042244C"/>
    <w:rsid w:val="0042275D"/>
    <w:rsid w:val="004232D1"/>
    <w:rsid w:val="00424E87"/>
    <w:rsid w:val="00424EF5"/>
    <w:rsid w:val="004259E9"/>
    <w:rsid w:val="00427A06"/>
    <w:rsid w:val="00427C49"/>
    <w:rsid w:val="004304AE"/>
    <w:rsid w:val="00432366"/>
    <w:rsid w:val="00434030"/>
    <w:rsid w:val="0043433D"/>
    <w:rsid w:val="004352E6"/>
    <w:rsid w:val="00435C8A"/>
    <w:rsid w:val="00437746"/>
    <w:rsid w:val="0044045C"/>
    <w:rsid w:val="00440A5F"/>
    <w:rsid w:val="004411F7"/>
    <w:rsid w:val="00443EB0"/>
    <w:rsid w:val="00443F90"/>
    <w:rsid w:val="00445A64"/>
    <w:rsid w:val="00445D14"/>
    <w:rsid w:val="00447B38"/>
    <w:rsid w:val="00447B9F"/>
    <w:rsid w:val="00447E08"/>
    <w:rsid w:val="0045127A"/>
    <w:rsid w:val="00452771"/>
    <w:rsid w:val="00453D86"/>
    <w:rsid w:val="0045405B"/>
    <w:rsid w:val="004563EF"/>
    <w:rsid w:val="00456647"/>
    <w:rsid w:val="004567A9"/>
    <w:rsid w:val="00457BEA"/>
    <w:rsid w:val="00460490"/>
    <w:rsid w:val="00461406"/>
    <w:rsid w:val="00462158"/>
    <w:rsid w:val="00462DAC"/>
    <w:rsid w:val="00463DDD"/>
    <w:rsid w:val="00464A7B"/>
    <w:rsid w:val="00465A8A"/>
    <w:rsid w:val="00467AB0"/>
    <w:rsid w:val="00470C23"/>
    <w:rsid w:val="00471112"/>
    <w:rsid w:val="004713EE"/>
    <w:rsid w:val="00471BD9"/>
    <w:rsid w:val="0047216C"/>
    <w:rsid w:val="00472DF8"/>
    <w:rsid w:val="00473856"/>
    <w:rsid w:val="004758AB"/>
    <w:rsid w:val="00475AE7"/>
    <w:rsid w:val="00475D3E"/>
    <w:rsid w:val="0047786E"/>
    <w:rsid w:val="00480561"/>
    <w:rsid w:val="00481278"/>
    <w:rsid w:val="0048165A"/>
    <w:rsid w:val="0048169A"/>
    <w:rsid w:val="00481724"/>
    <w:rsid w:val="00481E8B"/>
    <w:rsid w:val="00482181"/>
    <w:rsid w:val="00482F4A"/>
    <w:rsid w:val="00483A69"/>
    <w:rsid w:val="00483D28"/>
    <w:rsid w:val="00484E0B"/>
    <w:rsid w:val="0048557F"/>
    <w:rsid w:val="00485818"/>
    <w:rsid w:val="004858FA"/>
    <w:rsid w:val="00485A50"/>
    <w:rsid w:val="00487E47"/>
    <w:rsid w:val="00490A19"/>
    <w:rsid w:val="00492938"/>
    <w:rsid w:val="00494A85"/>
    <w:rsid w:val="00494BDE"/>
    <w:rsid w:val="004951E6"/>
    <w:rsid w:val="00495760"/>
    <w:rsid w:val="00495C13"/>
    <w:rsid w:val="004969F4"/>
    <w:rsid w:val="00496D68"/>
    <w:rsid w:val="004972E3"/>
    <w:rsid w:val="00497536"/>
    <w:rsid w:val="004975A1"/>
    <w:rsid w:val="004978B5"/>
    <w:rsid w:val="00497B8F"/>
    <w:rsid w:val="004A01C3"/>
    <w:rsid w:val="004A1D2F"/>
    <w:rsid w:val="004A4DE6"/>
    <w:rsid w:val="004A52D6"/>
    <w:rsid w:val="004A5A61"/>
    <w:rsid w:val="004A651E"/>
    <w:rsid w:val="004A7894"/>
    <w:rsid w:val="004B0CFF"/>
    <w:rsid w:val="004B0E05"/>
    <w:rsid w:val="004B36CE"/>
    <w:rsid w:val="004B4AEF"/>
    <w:rsid w:val="004B4D11"/>
    <w:rsid w:val="004B56BC"/>
    <w:rsid w:val="004B5F2A"/>
    <w:rsid w:val="004C001E"/>
    <w:rsid w:val="004C02E1"/>
    <w:rsid w:val="004C0643"/>
    <w:rsid w:val="004C18BE"/>
    <w:rsid w:val="004C18E1"/>
    <w:rsid w:val="004C1A93"/>
    <w:rsid w:val="004C2982"/>
    <w:rsid w:val="004C2A70"/>
    <w:rsid w:val="004C30C1"/>
    <w:rsid w:val="004C362A"/>
    <w:rsid w:val="004C4017"/>
    <w:rsid w:val="004C45C6"/>
    <w:rsid w:val="004C4731"/>
    <w:rsid w:val="004C4AAB"/>
    <w:rsid w:val="004C4B2A"/>
    <w:rsid w:val="004C5A3C"/>
    <w:rsid w:val="004D1725"/>
    <w:rsid w:val="004D1BF9"/>
    <w:rsid w:val="004D212C"/>
    <w:rsid w:val="004D3245"/>
    <w:rsid w:val="004D37A3"/>
    <w:rsid w:val="004D47C4"/>
    <w:rsid w:val="004D593D"/>
    <w:rsid w:val="004D70DA"/>
    <w:rsid w:val="004E0B69"/>
    <w:rsid w:val="004E16AE"/>
    <w:rsid w:val="004E16D1"/>
    <w:rsid w:val="004E1C11"/>
    <w:rsid w:val="004E35A7"/>
    <w:rsid w:val="004E393C"/>
    <w:rsid w:val="004E4C2C"/>
    <w:rsid w:val="004E4CC8"/>
    <w:rsid w:val="004E4E66"/>
    <w:rsid w:val="004E5834"/>
    <w:rsid w:val="004E737A"/>
    <w:rsid w:val="004F12A9"/>
    <w:rsid w:val="004F2710"/>
    <w:rsid w:val="004F3C74"/>
    <w:rsid w:val="004F445F"/>
    <w:rsid w:val="004F4801"/>
    <w:rsid w:val="004F6548"/>
    <w:rsid w:val="004F6A91"/>
    <w:rsid w:val="004F6D82"/>
    <w:rsid w:val="004F6FF9"/>
    <w:rsid w:val="00500436"/>
    <w:rsid w:val="0050170F"/>
    <w:rsid w:val="00504EA8"/>
    <w:rsid w:val="0050757A"/>
    <w:rsid w:val="0051021F"/>
    <w:rsid w:val="00510994"/>
    <w:rsid w:val="00510A0C"/>
    <w:rsid w:val="00512117"/>
    <w:rsid w:val="005125FF"/>
    <w:rsid w:val="005170A5"/>
    <w:rsid w:val="00517794"/>
    <w:rsid w:val="005203E7"/>
    <w:rsid w:val="0052056C"/>
    <w:rsid w:val="00520CA5"/>
    <w:rsid w:val="00523ABA"/>
    <w:rsid w:val="00525F13"/>
    <w:rsid w:val="00526165"/>
    <w:rsid w:val="005271BE"/>
    <w:rsid w:val="005273A1"/>
    <w:rsid w:val="00531D3E"/>
    <w:rsid w:val="00532EB6"/>
    <w:rsid w:val="0053311E"/>
    <w:rsid w:val="00533AC3"/>
    <w:rsid w:val="00533B9F"/>
    <w:rsid w:val="00534A53"/>
    <w:rsid w:val="00535FA7"/>
    <w:rsid w:val="00536152"/>
    <w:rsid w:val="0053712A"/>
    <w:rsid w:val="005372FE"/>
    <w:rsid w:val="00537E1E"/>
    <w:rsid w:val="0054025A"/>
    <w:rsid w:val="00542D30"/>
    <w:rsid w:val="00544521"/>
    <w:rsid w:val="00544A33"/>
    <w:rsid w:val="00544C49"/>
    <w:rsid w:val="00545519"/>
    <w:rsid w:val="00546D2A"/>
    <w:rsid w:val="00547E89"/>
    <w:rsid w:val="00550B93"/>
    <w:rsid w:val="00551EA2"/>
    <w:rsid w:val="0055338B"/>
    <w:rsid w:val="005577FF"/>
    <w:rsid w:val="005601C9"/>
    <w:rsid w:val="00560A42"/>
    <w:rsid w:val="0056231B"/>
    <w:rsid w:val="0056397B"/>
    <w:rsid w:val="00564E2D"/>
    <w:rsid w:val="00565992"/>
    <w:rsid w:val="00566110"/>
    <w:rsid w:val="00566311"/>
    <w:rsid w:val="0056786C"/>
    <w:rsid w:val="00570635"/>
    <w:rsid w:val="005720B8"/>
    <w:rsid w:val="00573431"/>
    <w:rsid w:val="005736C8"/>
    <w:rsid w:val="00573935"/>
    <w:rsid w:val="0057394E"/>
    <w:rsid w:val="00573D5D"/>
    <w:rsid w:val="00574830"/>
    <w:rsid w:val="005751AD"/>
    <w:rsid w:val="00575B1F"/>
    <w:rsid w:val="005767BB"/>
    <w:rsid w:val="00577FD7"/>
    <w:rsid w:val="00580CAC"/>
    <w:rsid w:val="00580CDB"/>
    <w:rsid w:val="00581194"/>
    <w:rsid w:val="005828FC"/>
    <w:rsid w:val="00583963"/>
    <w:rsid w:val="0058494A"/>
    <w:rsid w:val="00584FB0"/>
    <w:rsid w:val="005857A9"/>
    <w:rsid w:val="00585831"/>
    <w:rsid w:val="00586A9C"/>
    <w:rsid w:val="00587006"/>
    <w:rsid w:val="005879CB"/>
    <w:rsid w:val="00587B61"/>
    <w:rsid w:val="00590CAF"/>
    <w:rsid w:val="005921D5"/>
    <w:rsid w:val="00592970"/>
    <w:rsid w:val="00592C88"/>
    <w:rsid w:val="00592CEB"/>
    <w:rsid w:val="005941D5"/>
    <w:rsid w:val="00594FE8"/>
    <w:rsid w:val="005953EE"/>
    <w:rsid w:val="00595A89"/>
    <w:rsid w:val="00597562"/>
    <w:rsid w:val="005A1B2C"/>
    <w:rsid w:val="005A2B2C"/>
    <w:rsid w:val="005A2F70"/>
    <w:rsid w:val="005A3303"/>
    <w:rsid w:val="005A689A"/>
    <w:rsid w:val="005A6C30"/>
    <w:rsid w:val="005A7666"/>
    <w:rsid w:val="005B1CFF"/>
    <w:rsid w:val="005B2502"/>
    <w:rsid w:val="005B2D16"/>
    <w:rsid w:val="005B321B"/>
    <w:rsid w:val="005B3273"/>
    <w:rsid w:val="005B3E54"/>
    <w:rsid w:val="005B3F07"/>
    <w:rsid w:val="005B42F9"/>
    <w:rsid w:val="005B4485"/>
    <w:rsid w:val="005B58BA"/>
    <w:rsid w:val="005B6496"/>
    <w:rsid w:val="005B79B0"/>
    <w:rsid w:val="005C0465"/>
    <w:rsid w:val="005C09A2"/>
    <w:rsid w:val="005C0BE9"/>
    <w:rsid w:val="005C1168"/>
    <w:rsid w:val="005C13F9"/>
    <w:rsid w:val="005C21E4"/>
    <w:rsid w:val="005C3E2F"/>
    <w:rsid w:val="005C7194"/>
    <w:rsid w:val="005C7217"/>
    <w:rsid w:val="005C7F59"/>
    <w:rsid w:val="005D3FCE"/>
    <w:rsid w:val="005D7A2E"/>
    <w:rsid w:val="005D7CC2"/>
    <w:rsid w:val="005E01A6"/>
    <w:rsid w:val="005E0D7B"/>
    <w:rsid w:val="005E1046"/>
    <w:rsid w:val="005E17ED"/>
    <w:rsid w:val="005E1CEA"/>
    <w:rsid w:val="005E22D2"/>
    <w:rsid w:val="005E33F1"/>
    <w:rsid w:val="005E3F2D"/>
    <w:rsid w:val="005E65B9"/>
    <w:rsid w:val="005E7F5B"/>
    <w:rsid w:val="005F0479"/>
    <w:rsid w:val="005F0B6D"/>
    <w:rsid w:val="005F2519"/>
    <w:rsid w:val="005F4407"/>
    <w:rsid w:val="005F52C8"/>
    <w:rsid w:val="005F57D0"/>
    <w:rsid w:val="005F5AF2"/>
    <w:rsid w:val="005F6208"/>
    <w:rsid w:val="005F62E6"/>
    <w:rsid w:val="005F7E66"/>
    <w:rsid w:val="006002E6"/>
    <w:rsid w:val="006007A1"/>
    <w:rsid w:val="006007AE"/>
    <w:rsid w:val="006028B8"/>
    <w:rsid w:val="00602CB4"/>
    <w:rsid w:val="00603E6E"/>
    <w:rsid w:val="006040CC"/>
    <w:rsid w:val="006044A9"/>
    <w:rsid w:val="00605290"/>
    <w:rsid w:val="00605867"/>
    <w:rsid w:val="00611119"/>
    <w:rsid w:val="006148B5"/>
    <w:rsid w:val="00614A21"/>
    <w:rsid w:val="00614AC1"/>
    <w:rsid w:val="006151C2"/>
    <w:rsid w:val="00615ADB"/>
    <w:rsid w:val="006161EA"/>
    <w:rsid w:val="0061624C"/>
    <w:rsid w:val="0061631B"/>
    <w:rsid w:val="00616D1D"/>
    <w:rsid w:val="00617CCA"/>
    <w:rsid w:val="00620D81"/>
    <w:rsid w:val="00620F63"/>
    <w:rsid w:val="006216DE"/>
    <w:rsid w:val="00621A2A"/>
    <w:rsid w:val="00621B96"/>
    <w:rsid w:val="00622B61"/>
    <w:rsid w:val="006236DE"/>
    <w:rsid w:val="006241BB"/>
    <w:rsid w:val="00626093"/>
    <w:rsid w:val="006277A1"/>
    <w:rsid w:val="006300A5"/>
    <w:rsid w:val="00630A23"/>
    <w:rsid w:val="00630A39"/>
    <w:rsid w:val="00630C65"/>
    <w:rsid w:val="00631224"/>
    <w:rsid w:val="00633783"/>
    <w:rsid w:val="0063553A"/>
    <w:rsid w:val="006361CF"/>
    <w:rsid w:val="00636980"/>
    <w:rsid w:val="00637C09"/>
    <w:rsid w:val="00637CAA"/>
    <w:rsid w:val="006449B8"/>
    <w:rsid w:val="00646AC6"/>
    <w:rsid w:val="006504A7"/>
    <w:rsid w:val="00650846"/>
    <w:rsid w:val="00652C03"/>
    <w:rsid w:val="0065450E"/>
    <w:rsid w:val="006546C4"/>
    <w:rsid w:val="00654DAC"/>
    <w:rsid w:val="00656383"/>
    <w:rsid w:val="00657D84"/>
    <w:rsid w:val="006616A5"/>
    <w:rsid w:val="00662FDA"/>
    <w:rsid w:val="006633DB"/>
    <w:rsid w:val="006634A4"/>
    <w:rsid w:val="006637D6"/>
    <w:rsid w:val="00664329"/>
    <w:rsid w:val="0066605E"/>
    <w:rsid w:val="00667A95"/>
    <w:rsid w:val="00667BDE"/>
    <w:rsid w:val="006706DB"/>
    <w:rsid w:val="00670D98"/>
    <w:rsid w:val="006716E3"/>
    <w:rsid w:val="00671C28"/>
    <w:rsid w:val="006726F1"/>
    <w:rsid w:val="00672FD6"/>
    <w:rsid w:val="00674984"/>
    <w:rsid w:val="00676752"/>
    <w:rsid w:val="006767D3"/>
    <w:rsid w:val="00677011"/>
    <w:rsid w:val="00677BE1"/>
    <w:rsid w:val="0068007D"/>
    <w:rsid w:val="00680596"/>
    <w:rsid w:val="006807E8"/>
    <w:rsid w:val="006808C4"/>
    <w:rsid w:val="00682902"/>
    <w:rsid w:val="00683752"/>
    <w:rsid w:val="006838C1"/>
    <w:rsid w:val="0068435D"/>
    <w:rsid w:val="00684A72"/>
    <w:rsid w:val="0068719B"/>
    <w:rsid w:val="00687E49"/>
    <w:rsid w:val="006912C7"/>
    <w:rsid w:val="006914D1"/>
    <w:rsid w:val="00692659"/>
    <w:rsid w:val="00694C6F"/>
    <w:rsid w:val="0069675C"/>
    <w:rsid w:val="00697134"/>
    <w:rsid w:val="006A2A22"/>
    <w:rsid w:val="006A2ADC"/>
    <w:rsid w:val="006A43A1"/>
    <w:rsid w:val="006A4600"/>
    <w:rsid w:val="006A5615"/>
    <w:rsid w:val="006A6351"/>
    <w:rsid w:val="006A6AB0"/>
    <w:rsid w:val="006A7703"/>
    <w:rsid w:val="006A7C77"/>
    <w:rsid w:val="006B1E96"/>
    <w:rsid w:val="006B298C"/>
    <w:rsid w:val="006B2E73"/>
    <w:rsid w:val="006B318B"/>
    <w:rsid w:val="006B338B"/>
    <w:rsid w:val="006B58EF"/>
    <w:rsid w:val="006B66F8"/>
    <w:rsid w:val="006B6E54"/>
    <w:rsid w:val="006C20F9"/>
    <w:rsid w:val="006C258F"/>
    <w:rsid w:val="006C3920"/>
    <w:rsid w:val="006C4454"/>
    <w:rsid w:val="006D0B77"/>
    <w:rsid w:val="006D1651"/>
    <w:rsid w:val="006D1D56"/>
    <w:rsid w:val="006D5DE3"/>
    <w:rsid w:val="006D60A6"/>
    <w:rsid w:val="006D7A45"/>
    <w:rsid w:val="006E1A36"/>
    <w:rsid w:val="006E286F"/>
    <w:rsid w:val="006E2C8D"/>
    <w:rsid w:val="006E3350"/>
    <w:rsid w:val="006E34D5"/>
    <w:rsid w:val="006E36C0"/>
    <w:rsid w:val="006E41B4"/>
    <w:rsid w:val="006E48E2"/>
    <w:rsid w:val="006E4C66"/>
    <w:rsid w:val="006E517F"/>
    <w:rsid w:val="006E582F"/>
    <w:rsid w:val="006E7357"/>
    <w:rsid w:val="006E79F4"/>
    <w:rsid w:val="006F0E17"/>
    <w:rsid w:val="006F116D"/>
    <w:rsid w:val="006F1D46"/>
    <w:rsid w:val="006F2B4A"/>
    <w:rsid w:val="006F3D4B"/>
    <w:rsid w:val="006F4DFA"/>
    <w:rsid w:val="006F510F"/>
    <w:rsid w:val="006F5225"/>
    <w:rsid w:val="006F7ACB"/>
    <w:rsid w:val="007008E2"/>
    <w:rsid w:val="00700D6C"/>
    <w:rsid w:val="00701973"/>
    <w:rsid w:val="00702641"/>
    <w:rsid w:val="00702699"/>
    <w:rsid w:val="0070370E"/>
    <w:rsid w:val="007049A5"/>
    <w:rsid w:val="007056A8"/>
    <w:rsid w:val="00706FCE"/>
    <w:rsid w:val="00707C37"/>
    <w:rsid w:val="0071066B"/>
    <w:rsid w:val="00711D10"/>
    <w:rsid w:val="00712F1C"/>
    <w:rsid w:val="007137F5"/>
    <w:rsid w:val="0071390C"/>
    <w:rsid w:val="00713B70"/>
    <w:rsid w:val="00716DF1"/>
    <w:rsid w:val="0071796A"/>
    <w:rsid w:val="00717DD1"/>
    <w:rsid w:val="00720AB4"/>
    <w:rsid w:val="0072120D"/>
    <w:rsid w:val="00721AD9"/>
    <w:rsid w:val="00723378"/>
    <w:rsid w:val="00724543"/>
    <w:rsid w:val="00724678"/>
    <w:rsid w:val="007257BC"/>
    <w:rsid w:val="00725B34"/>
    <w:rsid w:val="00726EBC"/>
    <w:rsid w:val="00730C23"/>
    <w:rsid w:val="00730FEA"/>
    <w:rsid w:val="0073220B"/>
    <w:rsid w:val="00732E50"/>
    <w:rsid w:val="00732E5C"/>
    <w:rsid w:val="00733213"/>
    <w:rsid w:val="00733A42"/>
    <w:rsid w:val="00734455"/>
    <w:rsid w:val="00734A82"/>
    <w:rsid w:val="00734EF3"/>
    <w:rsid w:val="007352A8"/>
    <w:rsid w:val="007354C6"/>
    <w:rsid w:val="00735965"/>
    <w:rsid w:val="0073608E"/>
    <w:rsid w:val="00736DE2"/>
    <w:rsid w:val="007371CD"/>
    <w:rsid w:val="00737965"/>
    <w:rsid w:val="0074006A"/>
    <w:rsid w:val="007413B6"/>
    <w:rsid w:val="0074226A"/>
    <w:rsid w:val="00742970"/>
    <w:rsid w:val="007437BD"/>
    <w:rsid w:val="00743FE0"/>
    <w:rsid w:val="00744774"/>
    <w:rsid w:val="00747D41"/>
    <w:rsid w:val="0075018A"/>
    <w:rsid w:val="00750B37"/>
    <w:rsid w:val="0075252F"/>
    <w:rsid w:val="007532A0"/>
    <w:rsid w:val="00755390"/>
    <w:rsid w:val="00756215"/>
    <w:rsid w:val="00756786"/>
    <w:rsid w:val="00757791"/>
    <w:rsid w:val="00757C3F"/>
    <w:rsid w:val="00757F8E"/>
    <w:rsid w:val="00760954"/>
    <w:rsid w:val="007615E7"/>
    <w:rsid w:val="0076270A"/>
    <w:rsid w:val="00762810"/>
    <w:rsid w:val="007634D1"/>
    <w:rsid w:val="00763A5E"/>
    <w:rsid w:val="00764323"/>
    <w:rsid w:val="0076464E"/>
    <w:rsid w:val="007647AF"/>
    <w:rsid w:val="00766508"/>
    <w:rsid w:val="00766A3E"/>
    <w:rsid w:val="0077194C"/>
    <w:rsid w:val="007724B5"/>
    <w:rsid w:val="00772932"/>
    <w:rsid w:val="00772E11"/>
    <w:rsid w:val="007752D0"/>
    <w:rsid w:val="00775BDC"/>
    <w:rsid w:val="00776002"/>
    <w:rsid w:val="007760D3"/>
    <w:rsid w:val="0077687A"/>
    <w:rsid w:val="0077696F"/>
    <w:rsid w:val="0077716F"/>
    <w:rsid w:val="00777E51"/>
    <w:rsid w:val="0078005D"/>
    <w:rsid w:val="00780F46"/>
    <w:rsid w:val="00786870"/>
    <w:rsid w:val="00786AAF"/>
    <w:rsid w:val="00787F7E"/>
    <w:rsid w:val="0079017A"/>
    <w:rsid w:val="00791076"/>
    <w:rsid w:val="00791D20"/>
    <w:rsid w:val="0079227B"/>
    <w:rsid w:val="00792569"/>
    <w:rsid w:val="00792CAF"/>
    <w:rsid w:val="00795286"/>
    <w:rsid w:val="00796267"/>
    <w:rsid w:val="00797FA5"/>
    <w:rsid w:val="007A0864"/>
    <w:rsid w:val="007A1C11"/>
    <w:rsid w:val="007A1F3F"/>
    <w:rsid w:val="007A33B3"/>
    <w:rsid w:val="007A3D12"/>
    <w:rsid w:val="007A474C"/>
    <w:rsid w:val="007A5740"/>
    <w:rsid w:val="007B0AC3"/>
    <w:rsid w:val="007B2FE5"/>
    <w:rsid w:val="007B338A"/>
    <w:rsid w:val="007B3FFC"/>
    <w:rsid w:val="007B4574"/>
    <w:rsid w:val="007B4722"/>
    <w:rsid w:val="007B4B61"/>
    <w:rsid w:val="007B5C70"/>
    <w:rsid w:val="007B60F7"/>
    <w:rsid w:val="007B7935"/>
    <w:rsid w:val="007C058B"/>
    <w:rsid w:val="007C0BCC"/>
    <w:rsid w:val="007C1AE5"/>
    <w:rsid w:val="007C2070"/>
    <w:rsid w:val="007C2CF7"/>
    <w:rsid w:val="007C38F3"/>
    <w:rsid w:val="007C3F5D"/>
    <w:rsid w:val="007C438E"/>
    <w:rsid w:val="007C503C"/>
    <w:rsid w:val="007C51E0"/>
    <w:rsid w:val="007C607F"/>
    <w:rsid w:val="007D08CE"/>
    <w:rsid w:val="007D1D9C"/>
    <w:rsid w:val="007D3085"/>
    <w:rsid w:val="007D3DB1"/>
    <w:rsid w:val="007D449A"/>
    <w:rsid w:val="007D4DA2"/>
    <w:rsid w:val="007D5506"/>
    <w:rsid w:val="007D588E"/>
    <w:rsid w:val="007D5FC7"/>
    <w:rsid w:val="007D652D"/>
    <w:rsid w:val="007D662D"/>
    <w:rsid w:val="007E0CA5"/>
    <w:rsid w:val="007E1D52"/>
    <w:rsid w:val="007E28BE"/>
    <w:rsid w:val="007E3A8E"/>
    <w:rsid w:val="007E42B1"/>
    <w:rsid w:val="007E60DD"/>
    <w:rsid w:val="007E78F3"/>
    <w:rsid w:val="007F0B3F"/>
    <w:rsid w:val="007F2B31"/>
    <w:rsid w:val="007F2BFE"/>
    <w:rsid w:val="007F3D2E"/>
    <w:rsid w:val="007F48C0"/>
    <w:rsid w:val="0080097A"/>
    <w:rsid w:val="008012EA"/>
    <w:rsid w:val="00801AC0"/>
    <w:rsid w:val="008067FA"/>
    <w:rsid w:val="008068B2"/>
    <w:rsid w:val="00807479"/>
    <w:rsid w:val="008120C6"/>
    <w:rsid w:val="008122DB"/>
    <w:rsid w:val="00812DEF"/>
    <w:rsid w:val="0081459C"/>
    <w:rsid w:val="00814B0F"/>
    <w:rsid w:val="00814E3F"/>
    <w:rsid w:val="0081656D"/>
    <w:rsid w:val="00821275"/>
    <w:rsid w:val="008212D5"/>
    <w:rsid w:val="0082249E"/>
    <w:rsid w:val="00823236"/>
    <w:rsid w:val="00823508"/>
    <w:rsid w:val="00824E36"/>
    <w:rsid w:val="00825A03"/>
    <w:rsid w:val="008268BD"/>
    <w:rsid w:val="00826E16"/>
    <w:rsid w:val="00827354"/>
    <w:rsid w:val="00827861"/>
    <w:rsid w:val="00827DD3"/>
    <w:rsid w:val="0083282C"/>
    <w:rsid w:val="00832CFB"/>
    <w:rsid w:val="00833057"/>
    <w:rsid w:val="008330A4"/>
    <w:rsid w:val="0083335B"/>
    <w:rsid w:val="00834B80"/>
    <w:rsid w:val="00835D5C"/>
    <w:rsid w:val="00837991"/>
    <w:rsid w:val="00842A68"/>
    <w:rsid w:val="008431F3"/>
    <w:rsid w:val="008448F8"/>
    <w:rsid w:val="00845413"/>
    <w:rsid w:val="0084607E"/>
    <w:rsid w:val="00846974"/>
    <w:rsid w:val="00850908"/>
    <w:rsid w:val="008525D4"/>
    <w:rsid w:val="00852973"/>
    <w:rsid w:val="00853BB7"/>
    <w:rsid w:val="00853E20"/>
    <w:rsid w:val="00853F98"/>
    <w:rsid w:val="0085411B"/>
    <w:rsid w:val="008553C2"/>
    <w:rsid w:val="008562F1"/>
    <w:rsid w:val="00860F3E"/>
    <w:rsid w:val="00861299"/>
    <w:rsid w:val="00864798"/>
    <w:rsid w:val="008650D8"/>
    <w:rsid w:val="008652FE"/>
    <w:rsid w:val="00865AFF"/>
    <w:rsid w:val="00865FFE"/>
    <w:rsid w:val="0086603A"/>
    <w:rsid w:val="00866A2B"/>
    <w:rsid w:val="0087005E"/>
    <w:rsid w:val="008710E4"/>
    <w:rsid w:val="00871527"/>
    <w:rsid w:val="008717B9"/>
    <w:rsid w:val="008731F6"/>
    <w:rsid w:val="00873701"/>
    <w:rsid w:val="00873D69"/>
    <w:rsid w:val="00874690"/>
    <w:rsid w:val="00874C8F"/>
    <w:rsid w:val="00875298"/>
    <w:rsid w:val="00875A43"/>
    <w:rsid w:val="008760C5"/>
    <w:rsid w:val="00880A14"/>
    <w:rsid w:val="00880CAB"/>
    <w:rsid w:val="00883B12"/>
    <w:rsid w:val="0088537E"/>
    <w:rsid w:val="00887171"/>
    <w:rsid w:val="0089116F"/>
    <w:rsid w:val="00891914"/>
    <w:rsid w:val="00892029"/>
    <w:rsid w:val="00892DA6"/>
    <w:rsid w:val="008934AE"/>
    <w:rsid w:val="00894A29"/>
    <w:rsid w:val="00895756"/>
    <w:rsid w:val="00895F67"/>
    <w:rsid w:val="0089602C"/>
    <w:rsid w:val="00896BA8"/>
    <w:rsid w:val="00896E22"/>
    <w:rsid w:val="00897322"/>
    <w:rsid w:val="0089770E"/>
    <w:rsid w:val="00897938"/>
    <w:rsid w:val="008A1DCE"/>
    <w:rsid w:val="008A288E"/>
    <w:rsid w:val="008A33BB"/>
    <w:rsid w:val="008A406F"/>
    <w:rsid w:val="008A52A2"/>
    <w:rsid w:val="008A56C0"/>
    <w:rsid w:val="008A572C"/>
    <w:rsid w:val="008A6179"/>
    <w:rsid w:val="008A62C9"/>
    <w:rsid w:val="008A7CD8"/>
    <w:rsid w:val="008B05DB"/>
    <w:rsid w:val="008B181D"/>
    <w:rsid w:val="008B2F1B"/>
    <w:rsid w:val="008B552F"/>
    <w:rsid w:val="008B5A5C"/>
    <w:rsid w:val="008B63B9"/>
    <w:rsid w:val="008B78CC"/>
    <w:rsid w:val="008B78FA"/>
    <w:rsid w:val="008C073C"/>
    <w:rsid w:val="008C10AE"/>
    <w:rsid w:val="008C2817"/>
    <w:rsid w:val="008C56B4"/>
    <w:rsid w:val="008C56EF"/>
    <w:rsid w:val="008C57B5"/>
    <w:rsid w:val="008C7DFB"/>
    <w:rsid w:val="008D4059"/>
    <w:rsid w:val="008D4A85"/>
    <w:rsid w:val="008D6063"/>
    <w:rsid w:val="008D6450"/>
    <w:rsid w:val="008D672C"/>
    <w:rsid w:val="008D67AE"/>
    <w:rsid w:val="008D7911"/>
    <w:rsid w:val="008D7CBB"/>
    <w:rsid w:val="008E3E97"/>
    <w:rsid w:val="008E4976"/>
    <w:rsid w:val="008E613A"/>
    <w:rsid w:val="008E6346"/>
    <w:rsid w:val="008E66BB"/>
    <w:rsid w:val="008E6DA8"/>
    <w:rsid w:val="008F0146"/>
    <w:rsid w:val="008F0D31"/>
    <w:rsid w:val="008F2271"/>
    <w:rsid w:val="008F4DFE"/>
    <w:rsid w:val="008F5EA6"/>
    <w:rsid w:val="008F7761"/>
    <w:rsid w:val="00900684"/>
    <w:rsid w:val="00900A4B"/>
    <w:rsid w:val="00901517"/>
    <w:rsid w:val="00902946"/>
    <w:rsid w:val="00903AC3"/>
    <w:rsid w:val="00904C7B"/>
    <w:rsid w:val="0090614D"/>
    <w:rsid w:val="00906794"/>
    <w:rsid w:val="00910017"/>
    <w:rsid w:val="009104F0"/>
    <w:rsid w:val="009107A5"/>
    <w:rsid w:val="00913F0B"/>
    <w:rsid w:val="00914C2F"/>
    <w:rsid w:val="00914F84"/>
    <w:rsid w:val="00915379"/>
    <w:rsid w:val="00916210"/>
    <w:rsid w:val="00916788"/>
    <w:rsid w:val="009173A5"/>
    <w:rsid w:val="0092049F"/>
    <w:rsid w:val="00920D10"/>
    <w:rsid w:val="00921182"/>
    <w:rsid w:val="00921484"/>
    <w:rsid w:val="0092260B"/>
    <w:rsid w:val="00922A80"/>
    <w:rsid w:val="00923C59"/>
    <w:rsid w:val="0092492D"/>
    <w:rsid w:val="0092497E"/>
    <w:rsid w:val="00924E82"/>
    <w:rsid w:val="0092582B"/>
    <w:rsid w:val="009265CC"/>
    <w:rsid w:val="00926638"/>
    <w:rsid w:val="00926955"/>
    <w:rsid w:val="00927ADE"/>
    <w:rsid w:val="00930258"/>
    <w:rsid w:val="00930631"/>
    <w:rsid w:val="009311BB"/>
    <w:rsid w:val="00931931"/>
    <w:rsid w:val="0093377A"/>
    <w:rsid w:val="00933F49"/>
    <w:rsid w:val="00934757"/>
    <w:rsid w:val="00934915"/>
    <w:rsid w:val="009367D0"/>
    <w:rsid w:val="009419C1"/>
    <w:rsid w:val="009459F0"/>
    <w:rsid w:val="00945FCA"/>
    <w:rsid w:val="00946F9B"/>
    <w:rsid w:val="00947507"/>
    <w:rsid w:val="00950715"/>
    <w:rsid w:val="00951343"/>
    <w:rsid w:val="00951B11"/>
    <w:rsid w:val="0095291B"/>
    <w:rsid w:val="009541A9"/>
    <w:rsid w:val="009550D6"/>
    <w:rsid w:val="009551A5"/>
    <w:rsid w:val="00956020"/>
    <w:rsid w:val="009574ED"/>
    <w:rsid w:val="0096095D"/>
    <w:rsid w:val="00961F2F"/>
    <w:rsid w:val="00963B52"/>
    <w:rsid w:val="00963CAE"/>
    <w:rsid w:val="0096550E"/>
    <w:rsid w:val="00965D50"/>
    <w:rsid w:val="00966317"/>
    <w:rsid w:val="00966E53"/>
    <w:rsid w:val="00967ACB"/>
    <w:rsid w:val="009704D4"/>
    <w:rsid w:val="0097073C"/>
    <w:rsid w:val="0097094C"/>
    <w:rsid w:val="00970C9A"/>
    <w:rsid w:val="0097221C"/>
    <w:rsid w:val="00973775"/>
    <w:rsid w:val="00973C45"/>
    <w:rsid w:val="00973C74"/>
    <w:rsid w:val="00973DA4"/>
    <w:rsid w:val="00973DD3"/>
    <w:rsid w:val="009755E5"/>
    <w:rsid w:val="009764A7"/>
    <w:rsid w:val="009800DE"/>
    <w:rsid w:val="009812B1"/>
    <w:rsid w:val="00981A67"/>
    <w:rsid w:val="00981F25"/>
    <w:rsid w:val="00982182"/>
    <w:rsid w:val="00982673"/>
    <w:rsid w:val="00982985"/>
    <w:rsid w:val="00983576"/>
    <w:rsid w:val="00985178"/>
    <w:rsid w:val="00986BE4"/>
    <w:rsid w:val="00986D8F"/>
    <w:rsid w:val="00986D95"/>
    <w:rsid w:val="009906CE"/>
    <w:rsid w:val="00990C63"/>
    <w:rsid w:val="00990CEF"/>
    <w:rsid w:val="0099232E"/>
    <w:rsid w:val="00992AE2"/>
    <w:rsid w:val="009936AF"/>
    <w:rsid w:val="00993964"/>
    <w:rsid w:val="00993B05"/>
    <w:rsid w:val="00993B75"/>
    <w:rsid w:val="00993BDB"/>
    <w:rsid w:val="00993C5C"/>
    <w:rsid w:val="00994307"/>
    <w:rsid w:val="00994CDE"/>
    <w:rsid w:val="00994DEC"/>
    <w:rsid w:val="00995E61"/>
    <w:rsid w:val="009966FE"/>
    <w:rsid w:val="00996730"/>
    <w:rsid w:val="009967CF"/>
    <w:rsid w:val="00997B86"/>
    <w:rsid w:val="00997E7F"/>
    <w:rsid w:val="00997ED8"/>
    <w:rsid w:val="009A0481"/>
    <w:rsid w:val="009A1090"/>
    <w:rsid w:val="009A1585"/>
    <w:rsid w:val="009A1851"/>
    <w:rsid w:val="009A1C33"/>
    <w:rsid w:val="009A1EE9"/>
    <w:rsid w:val="009A20D5"/>
    <w:rsid w:val="009A44EF"/>
    <w:rsid w:val="009A4A0A"/>
    <w:rsid w:val="009A53F3"/>
    <w:rsid w:val="009A724B"/>
    <w:rsid w:val="009A7AEE"/>
    <w:rsid w:val="009A7E2D"/>
    <w:rsid w:val="009B28D7"/>
    <w:rsid w:val="009B47CF"/>
    <w:rsid w:val="009B555D"/>
    <w:rsid w:val="009B5DFD"/>
    <w:rsid w:val="009B6C0F"/>
    <w:rsid w:val="009C1AA7"/>
    <w:rsid w:val="009C3805"/>
    <w:rsid w:val="009C39BF"/>
    <w:rsid w:val="009C5DF9"/>
    <w:rsid w:val="009C60FA"/>
    <w:rsid w:val="009C7244"/>
    <w:rsid w:val="009D00F1"/>
    <w:rsid w:val="009D01E3"/>
    <w:rsid w:val="009D04E4"/>
    <w:rsid w:val="009D0BF5"/>
    <w:rsid w:val="009D116C"/>
    <w:rsid w:val="009D2105"/>
    <w:rsid w:val="009D2539"/>
    <w:rsid w:val="009D29BE"/>
    <w:rsid w:val="009D32C2"/>
    <w:rsid w:val="009D3CBE"/>
    <w:rsid w:val="009D42F4"/>
    <w:rsid w:val="009D4F24"/>
    <w:rsid w:val="009D5998"/>
    <w:rsid w:val="009D639C"/>
    <w:rsid w:val="009D6865"/>
    <w:rsid w:val="009D6F09"/>
    <w:rsid w:val="009E05BB"/>
    <w:rsid w:val="009E0C1A"/>
    <w:rsid w:val="009E15D9"/>
    <w:rsid w:val="009E2D13"/>
    <w:rsid w:val="009E32CF"/>
    <w:rsid w:val="009E4A9F"/>
    <w:rsid w:val="009E5D8E"/>
    <w:rsid w:val="009E63FC"/>
    <w:rsid w:val="009E6951"/>
    <w:rsid w:val="009F0884"/>
    <w:rsid w:val="009F0E16"/>
    <w:rsid w:val="009F1FAB"/>
    <w:rsid w:val="009F259A"/>
    <w:rsid w:val="009F525E"/>
    <w:rsid w:val="009F6442"/>
    <w:rsid w:val="009F7C2D"/>
    <w:rsid w:val="00A00C39"/>
    <w:rsid w:val="00A01598"/>
    <w:rsid w:val="00A0162C"/>
    <w:rsid w:val="00A02639"/>
    <w:rsid w:val="00A03B27"/>
    <w:rsid w:val="00A05481"/>
    <w:rsid w:val="00A05503"/>
    <w:rsid w:val="00A059D6"/>
    <w:rsid w:val="00A063DA"/>
    <w:rsid w:val="00A064CB"/>
    <w:rsid w:val="00A07395"/>
    <w:rsid w:val="00A104CB"/>
    <w:rsid w:val="00A10FB5"/>
    <w:rsid w:val="00A110E7"/>
    <w:rsid w:val="00A11239"/>
    <w:rsid w:val="00A12ACB"/>
    <w:rsid w:val="00A131B9"/>
    <w:rsid w:val="00A13E9F"/>
    <w:rsid w:val="00A1424B"/>
    <w:rsid w:val="00A144F9"/>
    <w:rsid w:val="00A15B21"/>
    <w:rsid w:val="00A21451"/>
    <w:rsid w:val="00A215EA"/>
    <w:rsid w:val="00A21DC5"/>
    <w:rsid w:val="00A235C7"/>
    <w:rsid w:val="00A23CC3"/>
    <w:rsid w:val="00A23DED"/>
    <w:rsid w:val="00A244A5"/>
    <w:rsid w:val="00A2472E"/>
    <w:rsid w:val="00A247D2"/>
    <w:rsid w:val="00A25D4F"/>
    <w:rsid w:val="00A260B3"/>
    <w:rsid w:val="00A2626C"/>
    <w:rsid w:val="00A27E86"/>
    <w:rsid w:val="00A305AC"/>
    <w:rsid w:val="00A31C39"/>
    <w:rsid w:val="00A3286C"/>
    <w:rsid w:val="00A32D1C"/>
    <w:rsid w:val="00A335F8"/>
    <w:rsid w:val="00A34459"/>
    <w:rsid w:val="00A37589"/>
    <w:rsid w:val="00A3784C"/>
    <w:rsid w:val="00A406BE"/>
    <w:rsid w:val="00A4085E"/>
    <w:rsid w:val="00A40ECA"/>
    <w:rsid w:val="00A41BE2"/>
    <w:rsid w:val="00A41D97"/>
    <w:rsid w:val="00A42909"/>
    <w:rsid w:val="00A42CE1"/>
    <w:rsid w:val="00A44482"/>
    <w:rsid w:val="00A4459E"/>
    <w:rsid w:val="00A44DF9"/>
    <w:rsid w:val="00A4512D"/>
    <w:rsid w:val="00A45C96"/>
    <w:rsid w:val="00A46039"/>
    <w:rsid w:val="00A46E17"/>
    <w:rsid w:val="00A47E5B"/>
    <w:rsid w:val="00A50509"/>
    <w:rsid w:val="00A50652"/>
    <w:rsid w:val="00A52B6B"/>
    <w:rsid w:val="00A54697"/>
    <w:rsid w:val="00A563A5"/>
    <w:rsid w:val="00A60017"/>
    <w:rsid w:val="00A61FEC"/>
    <w:rsid w:val="00A644DA"/>
    <w:rsid w:val="00A65007"/>
    <w:rsid w:val="00A65DA6"/>
    <w:rsid w:val="00A65FC5"/>
    <w:rsid w:val="00A70E08"/>
    <w:rsid w:val="00A71632"/>
    <w:rsid w:val="00A731DA"/>
    <w:rsid w:val="00A73515"/>
    <w:rsid w:val="00A74B9B"/>
    <w:rsid w:val="00A76715"/>
    <w:rsid w:val="00A76B0D"/>
    <w:rsid w:val="00A7741D"/>
    <w:rsid w:val="00A776C0"/>
    <w:rsid w:val="00A8003D"/>
    <w:rsid w:val="00A80AFB"/>
    <w:rsid w:val="00A81113"/>
    <w:rsid w:val="00A812BD"/>
    <w:rsid w:val="00A81475"/>
    <w:rsid w:val="00A817B6"/>
    <w:rsid w:val="00A82DE5"/>
    <w:rsid w:val="00A83ED6"/>
    <w:rsid w:val="00A843FF"/>
    <w:rsid w:val="00A84A7E"/>
    <w:rsid w:val="00A865E1"/>
    <w:rsid w:val="00A873E9"/>
    <w:rsid w:val="00A87D1A"/>
    <w:rsid w:val="00A87E94"/>
    <w:rsid w:val="00A907AF"/>
    <w:rsid w:val="00A91394"/>
    <w:rsid w:val="00A9157B"/>
    <w:rsid w:val="00A91ACD"/>
    <w:rsid w:val="00A93507"/>
    <w:rsid w:val="00A95416"/>
    <w:rsid w:val="00A969A3"/>
    <w:rsid w:val="00A96FCE"/>
    <w:rsid w:val="00A97D08"/>
    <w:rsid w:val="00AA063B"/>
    <w:rsid w:val="00AA1181"/>
    <w:rsid w:val="00AA1BD3"/>
    <w:rsid w:val="00AA1DEA"/>
    <w:rsid w:val="00AA253F"/>
    <w:rsid w:val="00AA3396"/>
    <w:rsid w:val="00AA39CD"/>
    <w:rsid w:val="00AA3B51"/>
    <w:rsid w:val="00AA4840"/>
    <w:rsid w:val="00AA4C1C"/>
    <w:rsid w:val="00AA7424"/>
    <w:rsid w:val="00AB14E8"/>
    <w:rsid w:val="00AB1915"/>
    <w:rsid w:val="00AB24E9"/>
    <w:rsid w:val="00AB390D"/>
    <w:rsid w:val="00AB50F1"/>
    <w:rsid w:val="00AB62C6"/>
    <w:rsid w:val="00AB765F"/>
    <w:rsid w:val="00AB7D36"/>
    <w:rsid w:val="00AB7EE3"/>
    <w:rsid w:val="00AB7F9D"/>
    <w:rsid w:val="00AC0719"/>
    <w:rsid w:val="00AC18D4"/>
    <w:rsid w:val="00AC25B4"/>
    <w:rsid w:val="00AC30D4"/>
    <w:rsid w:val="00AC399B"/>
    <w:rsid w:val="00AC4184"/>
    <w:rsid w:val="00AC5737"/>
    <w:rsid w:val="00AC58CF"/>
    <w:rsid w:val="00AC5B8E"/>
    <w:rsid w:val="00AC6191"/>
    <w:rsid w:val="00AC6C0C"/>
    <w:rsid w:val="00AC7EB7"/>
    <w:rsid w:val="00AD145E"/>
    <w:rsid w:val="00AD185F"/>
    <w:rsid w:val="00AD271A"/>
    <w:rsid w:val="00AD2922"/>
    <w:rsid w:val="00AD332D"/>
    <w:rsid w:val="00AD3B25"/>
    <w:rsid w:val="00AD3DE1"/>
    <w:rsid w:val="00AD5505"/>
    <w:rsid w:val="00AD5E2D"/>
    <w:rsid w:val="00AD6EEA"/>
    <w:rsid w:val="00AD77FA"/>
    <w:rsid w:val="00AD7BA5"/>
    <w:rsid w:val="00AE091A"/>
    <w:rsid w:val="00AE0C5B"/>
    <w:rsid w:val="00AE0F8F"/>
    <w:rsid w:val="00AE1B9C"/>
    <w:rsid w:val="00AE224E"/>
    <w:rsid w:val="00AE2E5B"/>
    <w:rsid w:val="00AE31AD"/>
    <w:rsid w:val="00AE437F"/>
    <w:rsid w:val="00AE5191"/>
    <w:rsid w:val="00AE62E3"/>
    <w:rsid w:val="00AE73ED"/>
    <w:rsid w:val="00AE752B"/>
    <w:rsid w:val="00AF01E0"/>
    <w:rsid w:val="00AF1C88"/>
    <w:rsid w:val="00AF34A5"/>
    <w:rsid w:val="00AF4ADC"/>
    <w:rsid w:val="00AF5055"/>
    <w:rsid w:val="00AF66B8"/>
    <w:rsid w:val="00AF720B"/>
    <w:rsid w:val="00B007BC"/>
    <w:rsid w:val="00B00970"/>
    <w:rsid w:val="00B016B1"/>
    <w:rsid w:val="00B01EEE"/>
    <w:rsid w:val="00B022F4"/>
    <w:rsid w:val="00B02366"/>
    <w:rsid w:val="00B0312C"/>
    <w:rsid w:val="00B03130"/>
    <w:rsid w:val="00B041A1"/>
    <w:rsid w:val="00B04590"/>
    <w:rsid w:val="00B07F0D"/>
    <w:rsid w:val="00B07F86"/>
    <w:rsid w:val="00B12A40"/>
    <w:rsid w:val="00B13CE8"/>
    <w:rsid w:val="00B14F3E"/>
    <w:rsid w:val="00B16659"/>
    <w:rsid w:val="00B17C42"/>
    <w:rsid w:val="00B213FF"/>
    <w:rsid w:val="00B2168D"/>
    <w:rsid w:val="00B22A36"/>
    <w:rsid w:val="00B22D12"/>
    <w:rsid w:val="00B238CC"/>
    <w:rsid w:val="00B241C3"/>
    <w:rsid w:val="00B262C0"/>
    <w:rsid w:val="00B26CA2"/>
    <w:rsid w:val="00B2716B"/>
    <w:rsid w:val="00B27CA0"/>
    <w:rsid w:val="00B27E4C"/>
    <w:rsid w:val="00B30CB5"/>
    <w:rsid w:val="00B30EF3"/>
    <w:rsid w:val="00B32AD5"/>
    <w:rsid w:val="00B332D5"/>
    <w:rsid w:val="00B341EE"/>
    <w:rsid w:val="00B345C2"/>
    <w:rsid w:val="00B34914"/>
    <w:rsid w:val="00B349A8"/>
    <w:rsid w:val="00B34E54"/>
    <w:rsid w:val="00B36655"/>
    <w:rsid w:val="00B369DF"/>
    <w:rsid w:val="00B37611"/>
    <w:rsid w:val="00B37BC5"/>
    <w:rsid w:val="00B41D36"/>
    <w:rsid w:val="00B4278F"/>
    <w:rsid w:val="00B43451"/>
    <w:rsid w:val="00B437E3"/>
    <w:rsid w:val="00B457C5"/>
    <w:rsid w:val="00B46211"/>
    <w:rsid w:val="00B4651B"/>
    <w:rsid w:val="00B46BC5"/>
    <w:rsid w:val="00B511F3"/>
    <w:rsid w:val="00B56147"/>
    <w:rsid w:val="00B56D05"/>
    <w:rsid w:val="00B57450"/>
    <w:rsid w:val="00B57976"/>
    <w:rsid w:val="00B6028B"/>
    <w:rsid w:val="00B60D91"/>
    <w:rsid w:val="00B62495"/>
    <w:rsid w:val="00B62881"/>
    <w:rsid w:val="00B632B6"/>
    <w:rsid w:val="00B64CCA"/>
    <w:rsid w:val="00B6731B"/>
    <w:rsid w:val="00B67E98"/>
    <w:rsid w:val="00B7082B"/>
    <w:rsid w:val="00B70ABF"/>
    <w:rsid w:val="00B71B64"/>
    <w:rsid w:val="00B7276F"/>
    <w:rsid w:val="00B7282B"/>
    <w:rsid w:val="00B72EC2"/>
    <w:rsid w:val="00B72F78"/>
    <w:rsid w:val="00B73A22"/>
    <w:rsid w:val="00B74936"/>
    <w:rsid w:val="00B74A9B"/>
    <w:rsid w:val="00B75458"/>
    <w:rsid w:val="00B76752"/>
    <w:rsid w:val="00B76C43"/>
    <w:rsid w:val="00B77267"/>
    <w:rsid w:val="00B77C01"/>
    <w:rsid w:val="00B804AD"/>
    <w:rsid w:val="00B81B33"/>
    <w:rsid w:val="00B84123"/>
    <w:rsid w:val="00B86292"/>
    <w:rsid w:val="00B865DF"/>
    <w:rsid w:val="00B86765"/>
    <w:rsid w:val="00B86D46"/>
    <w:rsid w:val="00B91B81"/>
    <w:rsid w:val="00B94181"/>
    <w:rsid w:val="00B94A8F"/>
    <w:rsid w:val="00B94CD5"/>
    <w:rsid w:val="00B954ED"/>
    <w:rsid w:val="00B95534"/>
    <w:rsid w:val="00BA1A31"/>
    <w:rsid w:val="00BA1A8B"/>
    <w:rsid w:val="00BA3AF8"/>
    <w:rsid w:val="00BA3F4D"/>
    <w:rsid w:val="00BA46E7"/>
    <w:rsid w:val="00BA54C6"/>
    <w:rsid w:val="00BA7760"/>
    <w:rsid w:val="00BA7D1C"/>
    <w:rsid w:val="00BB00C5"/>
    <w:rsid w:val="00BB0293"/>
    <w:rsid w:val="00BB0ACD"/>
    <w:rsid w:val="00BB1F7C"/>
    <w:rsid w:val="00BB4188"/>
    <w:rsid w:val="00BB4281"/>
    <w:rsid w:val="00BB6019"/>
    <w:rsid w:val="00BB7DD6"/>
    <w:rsid w:val="00BC1A6B"/>
    <w:rsid w:val="00BC1FA8"/>
    <w:rsid w:val="00BC3E56"/>
    <w:rsid w:val="00BC67B4"/>
    <w:rsid w:val="00BC6AEB"/>
    <w:rsid w:val="00BC7B6C"/>
    <w:rsid w:val="00BD02C6"/>
    <w:rsid w:val="00BD29DD"/>
    <w:rsid w:val="00BD2A5E"/>
    <w:rsid w:val="00BD425E"/>
    <w:rsid w:val="00BD4522"/>
    <w:rsid w:val="00BD47A9"/>
    <w:rsid w:val="00BD4857"/>
    <w:rsid w:val="00BD54C8"/>
    <w:rsid w:val="00BD6668"/>
    <w:rsid w:val="00BD6812"/>
    <w:rsid w:val="00BD6D40"/>
    <w:rsid w:val="00BD6FE2"/>
    <w:rsid w:val="00BD6FF8"/>
    <w:rsid w:val="00BE2846"/>
    <w:rsid w:val="00BE2BAB"/>
    <w:rsid w:val="00BE3192"/>
    <w:rsid w:val="00BE34B2"/>
    <w:rsid w:val="00BE4963"/>
    <w:rsid w:val="00BE6289"/>
    <w:rsid w:val="00BE73DA"/>
    <w:rsid w:val="00BF258A"/>
    <w:rsid w:val="00BF4966"/>
    <w:rsid w:val="00BF49F9"/>
    <w:rsid w:val="00BF4A3B"/>
    <w:rsid w:val="00BF4EFD"/>
    <w:rsid w:val="00BF5028"/>
    <w:rsid w:val="00BF6755"/>
    <w:rsid w:val="00BF6A0B"/>
    <w:rsid w:val="00C014F8"/>
    <w:rsid w:val="00C01E68"/>
    <w:rsid w:val="00C02A4D"/>
    <w:rsid w:val="00C04E3F"/>
    <w:rsid w:val="00C05592"/>
    <w:rsid w:val="00C0580E"/>
    <w:rsid w:val="00C060C5"/>
    <w:rsid w:val="00C065C7"/>
    <w:rsid w:val="00C06BC2"/>
    <w:rsid w:val="00C11313"/>
    <w:rsid w:val="00C11CE1"/>
    <w:rsid w:val="00C11EEF"/>
    <w:rsid w:val="00C123AE"/>
    <w:rsid w:val="00C126AF"/>
    <w:rsid w:val="00C12ABF"/>
    <w:rsid w:val="00C1526F"/>
    <w:rsid w:val="00C15584"/>
    <w:rsid w:val="00C15D5E"/>
    <w:rsid w:val="00C16D35"/>
    <w:rsid w:val="00C17993"/>
    <w:rsid w:val="00C2073E"/>
    <w:rsid w:val="00C22188"/>
    <w:rsid w:val="00C222C1"/>
    <w:rsid w:val="00C22524"/>
    <w:rsid w:val="00C226D4"/>
    <w:rsid w:val="00C24070"/>
    <w:rsid w:val="00C2619E"/>
    <w:rsid w:val="00C26920"/>
    <w:rsid w:val="00C26D63"/>
    <w:rsid w:val="00C273EE"/>
    <w:rsid w:val="00C277D1"/>
    <w:rsid w:val="00C27A46"/>
    <w:rsid w:val="00C301C8"/>
    <w:rsid w:val="00C30B97"/>
    <w:rsid w:val="00C30FEE"/>
    <w:rsid w:val="00C31DC8"/>
    <w:rsid w:val="00C33736"/>
    <w:rsid w:val="00C33751"/>
    <w:rsid w:val="00C3490D"/>
    <w:rsid w:val="00C37B02"/>
    <w:rsid w:val="00C41C10"/>
    <w:rsid w:val="00C4356A"/>
    <w:rsid w:val="00C441F7"/>
    <w:rsid w:val="00C45BCB"/>
    <w:rsid w:val="00C45F71"/>
    <w:rsid w:val="00C461E4"/>
    <w:rsid w:val="00C46702"/>
    <w:rsid w:val="00C46932"/>
    <w:rsid w:val="00C46997"/>
    <w:rsid w:val="00C505A1"/>
    <w:rsid w:val="00C5127F"/>
    <w:rsid w:val="00C516D5"/>
    <w:rsid w:val="00C52011"/>
    <w:rsid w:val="00C52C7D"/>
    <w:rsid w:val="00C53610"/>
    <w:rsid w:val="00C54420"/>
    <w:rsid w:val="00C56833"/>
    <w:rsid w:val="00C574DE"/>
    <w:rsid w:val="00C60488"/>
    <w:rsid w:val="00C60847"/>
    <w:rsid w:val="00C628C0"/>
    <w:rsid w:val="00C62D3C"/>
    <w:rsid w:val="00C62D74"/>
    <w:rsid w:val="00C6402E"/>
    <w:rsid w:val="00C6597B"/>
    <w:rsid w:val="00C67ADF"/>
    <w:rsid w:val="00C701B8"/>
    <w:rsid w:val="00C71559"/>
    <w:rsid w:val="00C72139"/>
    <w:rsid w:val="00C734CF"/>
    <w:rsid w:val="00C7364A"/>
    <w:rsid w:val="00C740A0"/>
    <w:rsid w:val="00C75161"/>
    <w:rsid w:val="00C772F4"/>
    <w:rsid w:val="00C77D57"/>
    <w:rsid w:val="00C80002"/>
    <w:rsid w:val="00C8159A"/>
    <w:rsid w:val="00C81BA8"/>
    <w:rsid w:val="00C81DB8"/>
    <w:rsid w:val="00C81DD4"/>
    <w:rsid w:val="00C839AC"/>
    <w:rsid w:val="00C83CCA"/>
    <w:rsid w:val="00C84974"/>
    <w:rsid w:val="00C85365"/>
    <w:rsid w:val="00C8657E"/>
    <w:rsid w:val="00C876A5"/>
    <w:rsid w:val="00C8778A"/>
    <w:rsid w:val="00C87914"/>
    <w:rsid w:val="00C87EC1"/>
    <w:rsid w:val="00C9048A"/>
    <w:rsid w:val="00C908FB"/>
    <w:rsid w:val="00C90BCB"/>
    <w:rsid w:val="00C90D3C"/>
    <w:rsid w:val="00C91133"/>
    <w:rsid w:val="00C91159"/>
    <w:rsid w:val="00C91950"/>
    <w:rsid w:val="00C94D70"/>
    <w:rsid w:val="00C9529B"/>
    <w:rsid w:val="00C95918"/>
    <w:rsid w:val="00C96059"/>
    <w:rsid w:val="00C96366"/>
    <w:rsid w:val="00C96888"/>
    <w:rsid w:val="00C96CEB"/>
    <w:rsid w:val="00C970A3"/>
    <w:rsid w:val="00C97E80"/>
    <w:rsid w:val="00CA09D0"/>
    <w:rsid w:val="00CA21FC"/>
    <w:rsid w:val="00CA22CD"/>
    <w:rsid w:val="00CA3814"/>
    <w:rsid w:val="00CA3F6D"/>
    <w:rsid w:val="00CA7496"/>
    <w:rsid w:val="00CA7D37"/>
    <w:rsid w:val="00CB0095"/>
    <w:rsid w:val="00CB115F"/>
    <w:rsid w:val="00CB29D7"/>
    <w:rsid w:val="00CB44F5"/>
    <w:rsid w:val="00CB45D8"/>
    <w:rsid w:val="00CB50B9"/>
    <w:rsid w:val="00CB52A9"/>
    <w:rsid w:val="00CB556C"/>
    <w:rsid w:val="00CB61EF"/>
    <w:rsid w:val="00CB6671"/>
    <w:rsid w:val="00CB7FD5"/>
    <w:rsid w:val="00CC03CF"/>
    <w:rsid w:val="00CC08E5"/>
    <w:rsid w:val="00CC0DF8"/>
    <w:rsid w:val="00CC117C"/>
    <w:rsid w:val="00CC1474"/>
    <w:rsid w:val="00CC2933"/>
    <w:rsid w:val="00CC3440"/>
    <w:rsid w:val="00CC749E"/>
    <w:rsid w:val="00CC7A01"/>
    <w:rsid w:val="00CC7EF9"/>
    <w:rsid w:val="00CD0BBC"/>
    <w:rsid w:val="00CD154D"/>
    <w:rsid w:val="00CD17F7"/>
    <w:rsid w:val="00CD2E22"/>
    <w:rsid w:val="00CD47A7"/>
    <w:rsid w:val="00CD4CFE"/>
    <w:rsid w:val="00CD5CF3"/>
    <w:rsid w:val="00CD6A0D"/>
    <w:rsid w:val="00CD6BE3"/>
    <w:rsid w:val="00CD6DD8"/>
    <w:rsid w:val="00CD747B"/>
    <w:rsid w:val="00CE02CD"/>
    <w:rsid w:val="00CE0379"/>
    <w:rsid w:val="00CE1710"/>
    <w:rsid w:val="00CE23AE"/>
    <w:rsid w:val="00CE487B"/>
    <w:rsid w:val="00CE50AC"/>
    <w:rsid w:val="00CE6607"/>
    <w:rsid w:val="00CE67EB"/>
    <w:rsid w:val="00CE75B0"/>
    <w:rsid w:val="00CF0C13"/>
    <w:rsid w:val="00CF3EC9"/>
    <w:rsid w:val="00CF6158"/>
    <w:rsid w:val="00CF65BA"/>
    <w:rsid w:val="00CF6AE0"/>
    <w:rsid w:val="00CF72AC"/>
    <w:rsid w:val="00CF7D37"/>
    <w:rsid w:val="00D0019A"/>
    <w:rsid w:val="00D0023F"/>
    <w:rsid w:val="00D0063B"/>
    <w:rsid w:val="00D00763"/>
    <w:rsid w:val="00D00B71"/>
    <w:rsid w:val="00D00B9E"/>
    <w:rsid w:val="00D01D98"/>
    <w:rsid w:val="00D02662"/>
    <w:rsid w:val="00D038B4"/>
    <w:rsid w:val="00D0392A"/>
    <w:rsid w:val="00D03B17"/>
    <w:rsid w:val="00D05860"/>
    <w:rsid w:val="00D06F90"/>
    <w:rsid w:val="00D12BC7"/>
    <w:rsid w:val="00D13754"/>
    <w:rsid w:val="00D13DB2"/>
    <w:rsid w:val="00D14127"/>
    <w:rsid w:val="00D20899"/>
    <w:rsid w:val="00D22701"/>
    <w:rsid w:val="00D22DB2"/>
    <w:rsid w:val="00D23390"/>
    <w:rsid w:val="00D234D9"/>
    <w:rsid w:val="00D240D0"/>
    <w:rsid w:val="00D26C51"/>
    <w:rsid w:val="00D34B72"/>
    <w:rsid w:val="00D34D79"/>
    <w:rsid w:val="00D34FDF"/>
    <w:rsid w:val="00D35047"/>
    <w:rsid w:val="00D35869"/>
    <w:rsid w:val="00D35AF0"/>
    <w:rsid w:val="00D35C37"/>
    <w:rsid w:val="00D37BE4"/>
    <w:rsid w:val="00D37F02"/>
    <w:rsid w:val="00D4197C"/>
    <w:rsid w:val="00D41A4E"/>
    <w:rsid w:val="00D41F00"/>
    <w:rsid w:val="00D4237A"/>
    <w:rsid w:val="00D42477"/>
    <w:rsid w:val="00D42501"/>
    <w:rsid w:val="00D429E0"/>
    <w:rsid w:val="00D443D0"/>
    <w:rsid w:val="00D44CF3"/>
    <w:rsid w:val="00D45843"/>
    <w:rsid w:val="00D45A94"/>
    <w:rsid w:val="00D47549"/>
    <w:rsid w:val="00D501EA"/>
    <w:rsid w:val="00D52415"/>
    <w:rsid w:val="00D52617"/>
    <w:rsid w:val="00D5349C"/>
    <w:rsid w:val="00D536A7"/>
    <w:rsid w:val="00D53F64"/>
    <w:rsid w:val="00D55D24"/>
    <w:rsid w:val="00D56AD3"/>
    <w:rsid w:val="00D56E4C"/>
    <w:rsid w:val="00D57194"/>
    <w:rsid w:val="00D575E8"/>
    <w:rsid w:val="00D61313"/>
    <w:rsid w:val="00D61387"/>
    <w:rsid w:val="00D63061"/>
    <w:rsid w:val="00D632D6"/>
    <w:rsid w:val="00D6484B"/>
    <w:rsid w:val="00D64CBC"/>
    <w:rsid w:val="00D65679"/>
    <w:rsid w:val="00D65D31"/>
    <w:rsid w:val="00D6600D"/>
    <w:rsid w:val="00D66DB3"/>
    <w:rsid w:val="00D66ED1"/>
    <w:rsid w:val="00D72518"/>
    <w:rsid w:val="00D726EF"/>
    <w:rsid w:val="00D72F3D"/>
    <w:rsid w:val="00D7300D"/>
    <w:rsid w:val="00D73606"/>
    <w:rsid w:val="00D73ED1"/>
    <w:rsid w:val="00D7416E"/>
    <w:rsid w:val="00D75681"/>
    <w:rsid w:val="00D760DE"/>
    <w:rsid w:val="00D76A39"/>
    <w:rsid w:val="00D77DFD"/>
    <w:rsid w:val="00D833F7"/>
    <w:rsid w:val="00D84BF5"/>
    <w:rsid w:val="00D84DC0"/>
    <w:rsid w:val="00D86757"/>
    <w:rsid w:val="00D86980"/>
    <w:rsid w:val="00D8776E"/>
    <w:rsid w:val="00D90D38"/>
    <w:rsid w:val="00D91164"/>
    <w:rsid w:val="00D933BB"/>
    <w:rsid w:val="00D934DE"/>
    <w:rsid w:val="00D93579"/>
    <w:rsid w:val="00D93FC7"/>
    <w:rsid w:val="00D94F9E"/>
    <w:rsid w:val="00D95D1D"/>
    <w:rsid w:val="00D967DF"/>
    <w:rsid w:val="00D96BED"/>
    <w:rsid w:val="00D97D0E"/>
    <w:rsid w:val="00DA122D"/>
    <w:rsid w:val="00DA13D7"/>
    <w:rsid w:val="00DA1ABC"/>
    <w:rsid w:val="00DA1DE6"/>
    <w:rsid w:val="00DA272E"/>
    <w:rsid w:val="00DA2865"/>
    <w:rsid w:val="00DA2B1A"/>
    <w:rsid w:val="00DA4669"/>
    <w:rsid w:val="00DA49B9"/>
    <w:rsid w:val="00DA4B75"/>
    <w:rsid w:val="00DA5E9C"/>
    <w:rsid w:val="00DA6481"/>
    <w:rsid w:val="00DA67F5"/>
    <w:rsid w:val="00DA6FE3"/>
    <w:rsid w:val="00DA7350"/>
    <w:rsid w:val="00DB04BE"/>
    <w:rsid w:val="00DB089C"/>
    <w:rsid w:val="00DB1445"/>
    <w:rsid w:val="00DB1459"/>
    <w:rsid w:val="00DB4A91"/>
    <w:rsid w:val="00DB50BD"/>
    <w:rsid w:val="00DB5404"/>
    <w:rsid w:val="00DB7AC4"/>
    <w:rsid w:val="00DC0125"/>
    <w:rsid w:val="00DC04D2"/>
    <w:rsid w:val="00DC0C7B"/>
    <w:rsid w:val="00DC0F51"/>
    <w:rsid w:val="00DC19D8"/>
    <w:rsid w:val="00DC291D"/>
    <w:rsid w:val="00DC3370"/>
    <w:rsid w:val="00DC4009"/>
    <w:rsid w:val="00DC4601"/>
    <w:rsid w:val="00DC47E1"/>
    <w:rsid w:val="00DC4A3D"/>
    <w:rsid w:val="00DC5657"/>
    <w:rsid w:val="00DC69E6"/>
    <w:rsid w:val="00DC6AF2"/>
    <w:rsid w:val="00DC6B2A"/>
    <w:rsid w:val="00DC6D84"/>
    <w:rsid w:val="00DC77BB"/>
    <w:rsid w:val="00DD1F6C"/>
    <w:rsid w:val="00DD2BEF"/>
    <w:rsid w:val="00DD4432"/>
    <w:rsid w:val="00DD5614"/>
    <w:rsid w:val="00DD6041"/>
    <w:rsid w:val="00DE03B1"/>
    <w:rsid w:val="00DE2F17"/>
    <w:rsid w:val="00DE3951"/>
    <w:rsid w:val="00DE5889"/>
    <w:rsid w:val="00DE7516"/>
    <w:rsid w:val="00DF0139"/>
    <w:rsid w:val="00DF088A"/>
    <w:rsid w:val="00DF2439"/>
    <w:rsid w:val="00DF299D"/>
    <w:rsid w:val="00DF561A"/>
    <w:rsid w:val="00DF64E3"/>
    <w:rsid w:val="00DF7758"/>
    <w:rsid w:val="00DF78F5"/>
    <w:rsid w:val="00DF7C0D"/>
    <w:rsid w:val="00E009DA"/>
    <w:rsid w:val="00E03228"/>
    <w:rsid w:val="00E03964"/>
    <w:rsid w:val="00E03F03"/>
    <w:rsid w:val="00E04824"/>
    <w:rsid w:val="00E050F8"/>
    <w:rsid w:val="00E0544B"/>
    <w:rsid w:val="00E06A72"/>
    <w:rsid w:val="00E06D98"/>
    <w:rsid w:val="00E07397"/>
    <w:rsid w:val="00E10940"/>
    <w:rsid w:val="00E11B78"/>
    <w:rsid w:val="00E13EC5"/>
    <w:rsid w:val="00E14344"/>
    <w:rsid w:val="00E149B9"/>
    <w:rsid w:val="00E15696"/>
    <w:rsid w:val="00E158D4"/>
    <w:rsid w:val="00E173D6"/>
    <w:rsid w:val="00E204AB"/>
    <w:rsid w:val="00E21C70"/>
    <w:rsid w:val="00E21DA2"/>
    <w:rsid w:val="00E23361"/>
    <w:rsid w:val="00E236BE"/>
    <w:rsid w:val="00E258CF"/>
    <w:rsid w:val="00E25958"/>
    <w:rsid w:val="00E31130"/>
    <w:rsid w:val="00E3156C"/>
    <w:rsid w:val="00E32F46"/>
    <w:rsid w:val="00E3415B"/>
    <w:rsid w:val="00E344E0"/>
    <w:rsid w:val="00E34F2C"/>
    <w:rsid w:val="00E37F03"/>
    <w:rsid w:val="00E41513"/>
    <w:rsid w:val="00E4199C"/>
    <w:rsid w:val="00E433B0"/>
    <w:rsid w:val="00E43D4A"/>
    <w:rsid w:val="00E43F42"/>
    <w:rsid w:val="00E46F5C"/>
    <w:rsid w:val="00E47398"/>
    <w:rsid w:val="00E47992"/>
    <w:rsid w:val="00E50870"/>
    <w:rsid w:val="00E526FC"/>
    <w:rsid w:val="00E52834"/>
    <w:rsid w:val="00E52AC5"/>
    <w:rsid w:val="00E52C03"/>
    <w:rsid w:val="00E531B2"/>
    <w:rsid w:val="00E53879"/>
    <w:rsid w:val="00E54E44"/>
    <w:rsid w:val="00E55148"/>
    <w:rsid w:val="00E61F65"/>
    <w:rsid w:val="00E62F0C"/>
    <w:rsid w:val="00E63169"/>
    <w:rsid w:val="00E66B66"/>
    <w:rsid w:val="00E67D11"/>
    <w:rsid w:val="00E70075"/>
    <w:rsid w:val="00E725EA"/>
    <w:rsid w:val="00E7552C"/>
    <w:rsid w:val="00E75A77"/>
    <w:rsid w:val="00E766A9"/>
    <w:rsid w:val="00E76F46"/>
    <w:rsid w:val="00E77989"/>
    <w:rsid w:val="00E77BD3"/>
    <w:rsid w:val="00E81AEB"/>
    <w:rsid w:val="00E8261F"/>
    <w:rsid w:val="00E8280C"/>
    <w:rsid w:val="00E836E4"/>
    <w:rsid w:val="00E8386F"/>
    <w:rsid w:val="00E8387A"/>
    <w:rsid w:val="00E8527F"/>
    <w:rsid w:val="00E854D7"/>
    <w:rsid w:val="00E861DE"/>
    <w:rsid w:val="00E915E7"/>
    <w:rsid w:val="00E91B51"/>
    <w:rsid w:val="00E9258D"/>
    <w:rsid w:val="00E92ABD"/>
    <w:rsid w:val="00E937B6"/>
    <w:rsid w:val="00E93F69"/>
    <w:rsid w:val="00E94782"/>
    <w:rsid w:val="00E95084"/>
    <w:rsid w:val="00E951D8"/>
    <w:rsid w:val="00E9687B"/>
    <w:rsid w:val="00EA0E73"/>
    <w:rsid w:val="00EA1335"/>
    <w:rsid w:val="00EA2192"/>
    <w:rsid w:val="00EA2B97"/>
    <w:rsid w:val="00EA3454"/>
    <w:rsid w:val="00EA52ED"/>
    <w:rsid w:val="00EA5E54"/>
    <w:rsid w:val="00EA5F9E"/>
    <w:rsid w:val="00EA67BA"/>
    <w:rsid w:val="00EA6A31"/>
    <w:rsid w:val="00EA7261"/>
    <w:rsid w:val="00EB0025"/>
    <w:rsid w:val="00EB0E8F"/>
    <w:rsid w:val="00EB472F"/>
    <w:rsid w:val="00EB5DD6"/>
    <w:rsid w:val="00EB61F7"/>
    <w:rsid w:val="00EB6238"/>
    <w:rsid w:val="00EB6571"/>
    <w:rsid w:val="00EB71E7"/>
    <w:rsid w:val="00EC32F6"/>
    <w:rsid w:val="00EC35D4"/>
    <w:rsid w:val="00EC4DC0"/>
    <w:rsid w:val="00EC4E0E"/>
    <w:rsid w:val="00EC6031"/>
    <w:rsid w:val="00EC62E0"/>
    <w:rsid w:val="00EC63BE"/>
    <w:rsid w:val="00EC74D6"/>
    <w:rsid w:val="00EC7C7B"/>
    <w:rsid w:val="00ED044A"/>
    <w:rsid w:val="00ED4416"/>
    <w:rsid w:val="00EE055D"/>
    <w:rsid w:val="00EE158D"/>
    <w:rsid w:val="00EE20AA"/>
    <w:rsid w:val="00EE3822"/>
    <w:rsid w:val="00EE382A"/>
    <w:rsid w:val="00EE4DF6"/>
    <w:rsid w:val="00EE4F71"/>
    <w:rsid w:val="00EE5F47"/>
    <w:rsid w:val="00EE5F87"/>
    <w:rsid w:val="00EE5FEF"/>
    <w:rsid w:val="00EE6DF0"/>
    <w:rsid w:val="00EF0101"/>
    <w:rsid w:val="00EF0408"/>
    <w:rsid w:val="00EF0645"/>
    <w:rsid w:val="00EF0E5A"/>
    <w:rsid w:val="00EF170E"/>
    <w:rsid w:val="00EF179E"/>
    <w:rsid w:val="00EF185C"/>
    <w:rsid w:val="00EF1882"/>
    <w:rsid w:val="00EF24A8"/>
    <w:rsid w:val="00EF30A0"/>
    <w:rsid w:val="00EF3BCF"/>
    <w:rsid w:val="00EF3C1F"/>
    <w:rsid w:val="00EF461D"/>
    <w:rsid w:val="00EF475E"/>
    <w:rsid w:val="00EF707F"/>
    <w:rsid w:val="00EF734B"/>
    <w:rsid w:val="00EF7B24"/>
    <w:rsid w:val="00F02549"/>
    <w:rsid w:val="00F0306F"/>
    <w:rsid w:val="00F0506E"/>
    <w:rsid w:val="00F077AC"/>
    <w:rsid w:val="00F07CC0"/>
    <w:rsid w:val="00F10D86"/>
    <w:rsid w:val="00F11162"/>
    <w:rsid w:val="00F1300D"/>
    <w:rsid w:val="00F132F1"/>
    <w:rsid w:val="00F13D0F"/>
    <w:rsid w:val="00F147BD"/>
    <w:rsid w:val="00F149B4"/>
    <w:rsid w:val="00F14FAC"/>
    <w:rsid w:val="00F165FE"/>
    <w:rsid w:val="00F17369"/>
    <w:rsid w:val="00F206DD"/>
    <w:rsid w:val="00F2191A"/>
    <w:rsid w:val="00F23AE6"/>
    <w:rsid w:val="00F24409"/>
    <w:rsid w:val="00F24B33"/>
    <w:rsid w:val="00F24CF6"/>
    <w:rsid w:val="00F250E9"/>
    <w:rsid w:val="00F26E3A"/>
    <w:rsid w:val="00F273E0"/>
    <w:rsid w:val="00F274C2"/>
    <w:rsid w:val="00F30897"/>
    <w:rsid w:val="00F31110"/>
    <w:rsid w:val="00F31984"/>
    <w:rsid w:val="00F32A1C"/>
    <w:rsid w:val="00F32A3F"/>
    <w:rsid w:val="00F356EB"/>
    <w:rsid w:val="00F405AA"/>
    <w:rsid w:val="00F4127F"/>
    <w:rsid w:val="00F422EC"/>
    <w:rsid w:val="00F42DEA"/>
    <w:rsid w:val="00F4497D"/>
    <w:rsid w:val="00F45C48"/>
    <w:rsid w:val="00F46010"/>
    <w:rsid w:val="00F46271"/>
    <w:rsid w:val="00F46996"/>
    <w:rsid w:val="00F5026A"/>
    <w:rsid w:val="00F50571"/>
    <w:rsid w:val="00F5156A"/>
    <w:rsid w:val="00F51BD5"/>
    <w:rsid w:val="00F53184"/>
    <w:rsid w:val="00F53BEA"/>
    <w:rsid w:val="00F54B82"/>
    <w:rsid w:val="00F54FA9"/>
    <w:rsid w:val="00F55C7D"/>
    <w:rsid w:val="00F560D1"/>
    <w:rsid w:val="00F56989"/>
    <w:rsid w:val="00F6023F"/>
    <w:rsid w:val="00F60B5A"/>
    <w:rsid w:val="00F60DE1"/>
    <w:rsid w:val="00F60F65"/>
    <w:rsid w:val="00F62CDC"/>
    <w:rsid w:val="00F6322A"/>
    <w:rsid w:val="00F6356F"/>
    <w:rsid w:val="00F649E8"/>
    <w:rsid w:val="00F6529D"/>
    <w:rsid w:val="00F655FF"/>
    <w:rsid w:val="00F667B2"/>
    <w:rsid w:val="00F672C4"/>
    <w:rsid w:val="00F74B0C"/>
    <w:rsid w:val="00F74EED"/>
    <w:rsid w:val="00F76A0F"/>
    <w:rsid w:val="00F808E9"/>
    <w:rsid w:val="00F80EC5"/>
    <w:rsid w:val="00F81AE3"/>
    <w:rsid w:val="00F81CA7"/>
    <w:rsid w:val="00F82996"/>
    <w:rsid w:val="00F835E0"/>
    <w:rsid w:val="00F843AB"/>
    <w:rsid w:val="00F85335"/>
    <w:rsid w:val="00F85579"/>
    <w:rsid w:val="00F90B7C"/>
    <w:rsid w:val="00F91985"/>
    <w:rsid w:val="00F92B25"/>
    <w:rsid w:val="00F93159"/>
    <w:rsid w:val="00F958E5"/>
    <w:rsid w:val="00F978C1"/>
    <w:rsid w:val="00FA0BA8"/>
    <w:rsid w:val="00FA114C"/>
    <w:rsid w:val="00FA1F90"/>
    <w:rsid w:val="00FA372E"/>
    <w:rsid w:val="00FA438A"/>
    <w:rsid w:val="00FA4B76"/>
    <w:rsid w:val="00FA4FEE"/>
    <w:rsid w:val="00FA5F4E"/>
    <w:rsid w:val="00FA621D"/>
    <w:rsid w:val="00FA7319"/>
    <w:rsid w:val="00FB1F42"/>
    <w:rsid w:val="00FB24B0"/>
    <w:rsid w:val="00FB30A8"/>
    <w:rsid w:val="00FB376A"/>
    <w:rsid w:val="00FB50FC"/>
    <w:rsid w:val="00FB5683"/>
    <w:rsid w:val="00FB7FA6"/>
    <w:rsid w:val="00FC0965"/>
    <w:rsid w:val="00FC156A"/>
    <w:rsid w:val="00FC346C"/>
    <w:rsid w:val="00FC4000"/>
    <w:rsid w:val="00FC486A"/>
    <w:rsid w:val="00FC499A"/>
    <w:rsid w:val="00FC5668"/>
    <w:rsid w:val="00FC5FBD"/>
    <w:rsid w:val="00FC63D8"/>
    <w:rsid w:val="00FD1484"/>
    <w:rsid w:val="00FD1AEB"/>
    <w:rsid w:val="00FD1DCE"/>
    <w:rsid w:val="00FD7EBC"/>
    <w:rsid w:val="00FE2AF0"/>
    <w:rsid w:val="00FE5337"/>
    <w:rsid w:val="00FE57E9"/>
    <w:rsid w:val="00FE6149"/>
    <w:rsid w:val="00FE7149"/>
    <w:rsid w:val="00FF07E3"/>
    <w:rsid w:val="00FF154D"/>
    <w:rsid w:val="00FF197F"/>
    <w:rsid w:val="00FF34D0"/>
    <w:rsid w:val="00FF4066"/>
    <w:rsid w:val="00FF6095"/>
    <w:rsid w:val="00FF69FC"/>
    <w:rsid w:val="00FF77AB"/>
    <w:rsid w:val="00FF7EB8"/>
    <w:rsid w:val="015A864B"/>
    <w:rsid w:val="01B52339"/>
    <w:rsid w:val="044E5F0E"/>
    <w:rsid w:val="0549D824"/>
    <w:rsid w:val="06435DC6"/>
    <w:rsid w:val="064CFC89"/>
    <w:rsid w:val="0679222E"/>
    <w:rsid w:val="06CDB0D9"/>
    <w:rsid w:val="07A6BDF5"/>
    <w:rsid w:val="0829535E"/>
    <w:rsid w:val="082A8AA6"/>
    <w:rsid w:val="0835FAC4"/>
    <w:rsid w:val="085CC6B5"/>
    <w:rsid w:val="085CCD0C"/>
    <w:rsid w:val="086954F7"/>
    <w:rsid w:val="086F1FD2"/>
    <w:rsid w:val="0929D4C1"/>
    <w:rsid w:val="09B95596"/>
    <w:rsid w:val="09EFDB3F"/>
    <w:rsid w:val="0BBCB110"/>
    <w:rsid w:val="0C160A04"/>
    <w:rsid w:val="0D6E1266"/>
    <w:rsid w:val="0D734C3A"/>
    <w:rsid w:val="0DDC18F7"/>
    <w:rsid w:val="0EADEE8A"/>
    <w:rsid w:val="0F09E2C7"/>
    <w:rsid w:val="11461F5F"/>
    <w:rsid w:val="1170AA15"/>
    <w:rsid w:val="12279FA0"/>
    <w:rsid w:val="12E44FFF"/>
    <w:rsid w:val="138D9D84"/>
    <w:rsid w:val="140C17B0"/>
    <w:rsid w:val="1413D6F8"/>
    <w:rsid w:val="1467EDA7"/>
    <w:rsid w:val="15F6B57B"/>
    <w:rsid w:val="1653BEE1"/>
    <w:rsid w:val="17FB8921"/>
    <w:rsid w:val="18ED80AF"/>
    <w:rsid w:val="1909D221"/>
    <w:rsid w:val="1A73CED9"/>
    <w:rsid w:val="1B2AC76C"/>
    <w:rsid w:val="1B8B0444"/>
    <w:rsid w:val="1C5E59E6"/>
    <w:rsid w:val="1CF64566"/>
    <w:rsid w:val="1D6D9D20"/>
    <w:rsid w:val="1E515D81"/>
    <w:rsid w:val="1F318CDC"/>
    <w:rsid w:val="1F3681FB"/>
    <w:rsid w:val="1FD68C4F"/>
    <w:rsid w:val="222257A4"/>
    <w:rsid w:val="24E8E95D"/>
    <w:rsid w:val="253BE976"/>
    <w:rsid w:val="2649042B"/>
    <w:rsid w:val="284514E2"/>
    <w:rsid w:val="28919928"/>
    <w:rsid w:val="2E7B67A3"/>
    <w:rsid w:val="30B2469A"/>
    <w:rsid w:val="31D7D9EB"/>
    <w:rsid w:val="32A665D7"/>
    <w:rsid w:val="33502B00"/>
    <w:rsid w:val="34BC65CA"/>
    <w:rsid w:val="34D2FB3D"/>
    <w:rsid w:val="3526094D"/>
    <w:rsid w:val="35BED0AA"/>
    <w:rsid w:val="385B5381"/>
    <w:rsid w:val="39346EBA"/>
    <w:rsid w:val="394B7C7C"/>
    <w:rsid w:val="3A1954BF"/>
    <w:rsid w:val="3C171972"/>
    <w:rsid w:val="3C3E3D78"/>
    <w:rsid w:val="3C4663FD"/>
    <w:rsid w:val="3C93905C"/>
    <w:rsid w:val="3CB9F84A"/>
    <w:rsid w:val="3D3A6AEC"/>
    <w:rsid w:val="3D735E5E"/>
    <w:rsid w:val="3DA3967D"/>
    <w:rsid w:val="3FAE39BD"/>
    <w:rsid w:val="40C8D114"/>
    <w:rsid w:val="433671B8"/>
    <w:rsid w:val="445D06E7"/>
    <w:rsid w:val="44BABFCC"/>
    <w:rsid w:val="45104500"/>
    <w:rsid w:val="46593093"/>
    <w:rsid w:val="472E3595"/>
    <w:rsid w:val="4762BC4F"/>
    <w:rsid w:val="484B0C09"/>
    <w:rsid w:val="4A47B790"/>
    <w:rsid w:val="4A5DC909"/>
    <w:rsid w:val="4B087600"/>
    <w:rsid w:val="4B21B5F3"/>
    <w:rsid w:val="4B3C3939"/>
    <w:rsid w:val="4BA161B8"/>
    <w:rsid w:val="4BB8A23D"/>
    <w:rsid w:val="4BD258FA"/>
    <w:rsid w:val="4CD8099A"/>
    <w:rsid w:val="4E772D2C"/>
    <w:rsid w:val="51B0F696"/>
    <w:rsid w:val="51F241B1"/>
    <w:rsid w:val="52A23CA5"/>
    <w:rsid w:val="52D5F7D1"/>
    <w:rsid w:val="52F2F427"/>
    <w:rsid w:val="53335157"/>
    <w:rsid w:val="5395534C"/>
    <w:rsid w:val="54348BC4"/>
    <w:rsid w:val="54C9F322"/>
    <w:rsid w:val="56691CF0"/>
    <w:rsid w:val="570D123B"/>
    <w:rsid w:val="58455BE3"/>
    <w:rsid w:val="58A8E29C"/>
    <w:rsid w:val="591F528D"/>
    <w:rsid w:val="5976D828"/>
    <w:rsid w:val="5A429C5A"/>
    <w:rsid w:val="5AA7A561"/>
    <w:rsid w:val="5AC676E7"/>
    <w:rsid w:val="5C491EEB"/>
    <w:rsid w:val="5CCA4228"/>
    <w:rsid w:val="5CE17BAF"/>
    <w:rsid w:val="5D053058"/>
    <w:rsid w:val="5DE4EF4C"/>
    <w:rsid w:val="5EAFE639"/>
    <w:rsid w:val="5F01B6CF"/>
    <w:rsid w:val="5F17F5E1"/>
    <w:rsid w:val="5F69C6F1"/>
    <w:rsid w:val="60B5BC3B"/>
    <w:rsid w:val="60C3CE92"/>
    <w:rsid w:val="60EAD285"/>
    <w:rsid w:val="61CAA28B"/>
    <w:rsid w:val="6243AE09"/>
    <w:rsid w:val="627089A5"/>
    <w:rsid w:val="62894923"/>
    <w:rsid w:val="62B8606F"/>
    <w:rsid w:val="645D643C"/>
    <w:rsid w:val="64E34D44"/>
    <w:rsid w:val="676FAA40"/>
    <w:rsid w:val="69DC3385"/>
    <w:rsid w:val="6A5FE361"/>
    <w:rsid w:val="6B073A53"/>
    <w:rsid w:val="6BC7B339"/>
    <w:rsid w:val="6D39DD4B"/>
    <w:rsid w:val="6D509077"/>
    <w:rsid w:val="6E1D9052"/>
    <w:rsid w:val="71A43A6D"/>
    <w:rsid w:val="71B15EC3"/>
    <w:rsid w:val="7297287F"/>
    <w:rsid w:val="72DCFC89"/>
    <w:rsid w:val="73664990"/>
    <w:rsid w:val="73A91ECF"/>
    <w:rsid w:val="73ACB637"/>
    <w:rsid w:val="7443BF36"/>
    <w:rsid w:val="749500A1"/>
    <w:rsid w:val="74DD767E"/>
    <w:rsid w:val="74DFCED6"/>
    <w:rsid w:val="76B758AE"/>
    <w:rsid w:val="76C9C6D5"/>
    <w:rsid w:val="76F570C2"/>
    <w:rsid w:val="770B0BD1"/>
    <w:rsid w:val="77D48284"/>
    <w:rsid w:val="79B17AC4"/>
    <w:rsid w:val="79EEF970"/>
    <w:rsid w:val="7A15615E"/>
    <w:rsid w:val="7B6A5FAF"/>
    <w:rsid w:val="7CC5B9C2"/>
    <w:rsid w:val="7D6FB28B"/>
    <w:rsid w:val="7ECE9926"/>
    <w:rsid w:val="7ED38F4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0E9C"/>
  <w15:chartTrackingRefBased/>
  <w15:docId w15:val="{C6C50A46-D3A0-4AF7-98BF-BAD3EB7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19"/>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90A19"/>
    <w:pPr>
      <w:keepNext/>
      <w:outlineLvl w:val="0"/>
    </w:pPr>
    <w:rPr>
      <w:rFonts w:ascii="CG Times" w:hAnsi="CG Times"/>
      <w:b/>
    </w:rPr>
  </w:style>
  <w:style w:type="paragraph" w:styleId="Ttulo2">
    <w:name w:val="heading 2"/>
    <w:basedOn w:val="Normal"/>
    <w:next w:val="Normal"/>
    <w:link w:val="Ttulo2Char"/>
    <w:qFormat/>
    <w:rsid w:val="00490A19"/>
    <w:pPr>
      <w:keepNext/>
      <w:outlineLvl w:val="1"/>
    </w:pPr>
    <w:rPr>
      <w:rFonts w:ascii="CG Times" w:hAnsi="CG Times"/>
    </w:rPr>
  </w:style>
  <w:style w:type="paragraph" w:styleId="Ttulo3">
    <w:name w:val="heading 3"/>
    <w:basedOn w:val="Normal"/>
    <w:next w:val="Normal"/>
    <w:link w:val="Ttulo3Char"/>
    <w:qFormat/>
    <w:rsid w:val="00490A19"/>
    <w:pPr>
      <w:keepNext/>
      <w:jc w:val="center"/>
      <w:outlineLvl w:val="2"/>
    </w:pPr>
    <w:rPr>
      <w:rFonts w:ascii="CG Times" w:hAnsi="CG Times"/>
      <w:b/>
    </w:rPr>
  </w:style>
  <w:style w:type="paragraph" w:styleId="Ttulo4">
    <w:name w:val="heading 4"/>
    <w:basedOn w:val="Normal"/>
    <w:next w:val="Normal"/>
    <w:link w:val="Ttulo4Char"/>
    <w:qFormat/>
    <w:rsid w:val="00490A19"/>
    <w:pPr>
      <w:keepNext/>
      <w:jc w:val="center"/>
      <w:outlineLvl w:val="3"/>
    </w:pPr>
    <w:rPr>
      <w:rFonts w:ascii="CG Times" w:hAnsi="CG Times"/>
      <w:b/>
      <w:color w:val="0000FF"/>
    </w:rPr>
  </w:style>
  <w:style w:type="paragraph" w:styleId="Ttulo5">
    <w:name w:val="heading 5"/>
    <w:basedOn w:val="Normal"/>
    <w:next w:val="Normal"/>
    <w:link w:val="Ttulo5Char"/>
    <w:qFormat/>
    <w:rsid w:val="00490A19"/>
    <w:pPr>
      <w:keepNext/>
      <w:tabs>
        <w:tab w:val="left" w:pos="2268"/>
      </w:tabs>
      <w:ind w:left="709"/>
      <w:outlineLvl w:val="4"/>
    </w:pPr>
    <w:rPr>
      <w:sz w:val="24"/>
    </w:rPr>
  </w:style>
  <w:style w:type="paragraph" w:styleId="Ttulo6">
    <w:name w:val="heading 6"/>
    <w:basedOn w:val="Normal"/>
    <w:next w:val="Normal"/>
    <w:link w:val="Ttulo6Char"/>
    <w:qFormat/>
    <w:rsid w:val="00490A19"/>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90A19"/>
    <w:pPr>
      <w:keepNext/>
      <w:tabs>
        <w:tab w:val="left" w:pos="2268"/>
      </w:tabs>
      <w:spacing w:after="240"/>
      <w:jc w:val="center"/>
      <w:outlineLvl w:val="6"/>
    </w:pPr>
    <w:rPr>
      <w:bCs/>
    </w:rPr>
  </w:style>
  <w:style w:type="paragraph" w:styleId="Ttulo8">
    <w:name w:val="heading 8"/>
    <w:basedOn w:val="Normal"/>
    <w:next w:val="Normal"/>
    <w:link w:val="Ttulo8Char"/>
    <w:qFormat/>
    <w:rsid w:val="003B17EC"/>
    <w:pPr>
      <w:keepNext/>
      <w:numPr>
        <w:numId w:val="3"/>
      </w:numPr>
      <w:tabs>
        <w:tab w:val="clear" w:pos="2265"/>
        <w:tab w:val="num" w:pos="1080"/>
      </w:tabs>
      <w:spacing w:after="240"/>
      <w:ind w:left="1080" w:hanging="36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0A19"/>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90A19"/>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90A19"/>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90A19"/>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90A19"/>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90A19"/>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90A19"/>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90A19"/>
    <w:rPr>
      <w:rFonts w:ascii="Times New Roman" w:eastAsia="Times New Roman" w:hAnsi="Times New Roman" w:cs="Times New Roman"/>
      <w:sz w:val="26"/>
      <w:szCs w:val="20"/>
      <w:lang w:eastAsia="pt-BR"/>
    </w:rPr>
  </w:style>
  <w:style w:type="character" w:styleId="Hyperlink">
    <w:name w:val="Hyperlink"/>
    <w:rsid w:val="00490A19"/>
    <w:rPr>
      <w:color w:val="0000FF"/>
      <w:u w:val="single"/>
    </w:rPr>
  </w:style>
  <w:style w:type="paragraph" w:styleId="Rodap">
    <w:name w:val="footer"/>
    <w:basedOn w:val="Normal"/>
    <w:link w:val="RodapChar"/>
    <w:uiPriority w:val="99"/>
    <w:rsid w:val="00490A19"/>
    <w:pPr>
      <w:tabs>
        <w:tab w:val="center" w:pos="4252"/>
        <w:tab w:val="right" w:pos="8504"/>
      </w:tabs>
    </w:pPr>
  </w:style>
  <w:style w:type="character" w:customStyle="1" w:styleId="RodapChar">
    <w:name w:val="Rodapé Char"/>
    <w:basedOn w:val="Fontepargpadro"/>
    <w:link w:val="Rodap"/>
    <w:uiPriority w:val="99"/>
    <w:rsid w:val="00490A19"/>
    <w:rPr>
      <w:rFonts w:ascii="Times New Roman" w:eastAsia="Times New Roman" w:hAnsi="Times New Roman" w:cs="Times New Roman"/>
      <w:sz w:val="26"/>
      <w:szCs w:val="20"/>
      <w:lang w:eastAsia="pt-BR"/>
    </w:rPr>
  </w:style>
  <w:style w:type="paragraph" w:customStyle="1" w:styleId="BodyText21">
    <w:name w:val="Body Text 21"/>
    <w:basedOn w:val="Normal"/>
    <w:rsid w:val="00490A19"/>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490A19"/>
    <w:pPr>
      <w:tabs>
        <w:tab w:val="center" w:pos="4252"/>
        <w:tab w:val="right" w:pos="8504"/>
      </w:tabs>
    </w:pPr>
  </w:style>
  <w:style w:type="character" w:customStyle="1" w:styleId="CabealhoChar">
    <w:name w:val="Cabeçalho Char"/>
    <w:aliases w:val="Guideline Char"/>
    <w:basedOn w:val="Fontepargpadro"/>
    <w:link w:val="Cabealho"/>
    <w:uiPriority w:val="99"/>
    <w:rsid w:val="00490A19"/>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90A19"/>
    <w:pPr>
      <w:spacing w:after="0"/>
    </w:pPr>
    <w:rPr>
      <w:rFonts w:ascii="Arial" w:hAnsi="Arial"/>
      <w:b/>
      <w:sz w:val="24"/>
      <w:lang w:eastAsia="en-US"/>
    </w:rPr>
  </w:style>
  <w:style w:type="character" w:customStyle="1" w:styleId="Corpodetexto2Char">
    <w:name w:val="Corpo de texto 2 Char"/>
    <w:basedOn w:val="Fontepargpadro"/>
    <w:link w:val="Corpodetexto2"/>
    <w:rsid w:val="00490A19"/>
    <w:rPr>
      <w:rFonts w:ascii="Arial" w:eastAsia="Times New Roman" w:hAnsi="Arial" w:cs="Times New Roman"/>
      <w:b/>
      <w:sz w:val="24"/>
      <w:szCs w:val="20"/>
    </w:rPr>
  </w:style>
  <w:style w:type="paragraph" w:styleId="Corpodetexto3">
    <w:name w:val="Body Text 3"/>
    <w:basedOn w:val="Normal"/>
    <w:link w:val="Corpodetexto3Char"/>
    <w:rsid w:val="00490A19"/>
    <w:pPr>
      <w:spacing w:after="0"/>
    </w:pPr>
    <w:rPr>
      <w:rFonts w:ascii="Arial" w:hAnsi="Arial"/>
      <w:sz w:val="24"/>
      <w:lang w:eastAsia="en-US"/>
    </w:rPr>
  </w:style>
  <w:style w:type="character" w:customStyle="1" w:styleId="Corpodetexto3Char">
    <w:name w:val="Corpo de texto 3 Char"/>
    <w:basedOn w:val="Fontepargpadro"/>
    <w:link w:val="Corpodetexto3"/>
    <w:rsid w:val="00490A19"/>
    <w:rPr>
      <w:rFonts w:ascii="Arial" w:eastAsia="Times New Roman" w:hAnsi="Arial" w:cs="Times New Roman"/>
      <w:sz w:val="24"/>
      <w:szCs w:val="20"/>
    </w:rPr>
  </w:style>
  <w:style w:type="paragraph" w:styleId="Recuodecorpodetexto">
    <w:name w:val="Body Text Indent"/>
    <w:basedOn w:val="Normal"/>
    <w:link w:val="RecuodecorpodetextoChar"/>
    <w:rsid w:val="00490A1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90A19"/>
    <w:rPr>
      <w:rFonts w:ascii="Times New Roman" w:eastAsia="Times New Roman" w:hAnsi="Times New Roman" w:cs="Times New Roman"/>
      <w:color w:val="000000"/>
      <w:sz w:val="24"/>
      <w:szCs w:val="20"/>
    </w:rPr>
  </w:style>
  <w:style w:type="paragraph" w:styleId="NormalWeb">
    <w:name w:val="Normal (Web)"/>
    <w:basedOn w:val="Normal"/>
    <w:rsid w:val="00490A1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90A19"/>
    <w:pPr>
      <w:widowControl w:val="0"/>
      <w:tabs>
        <w:tab w:val="left" w:pos="720"/>
      </w:tabs>
      <w:spacing w:after="0" w:line="240" w:lineRule="atLeast"/>
    </w:pPr>
    <w:rPr>
      <w:rFonts w:ascii="Times" w:hAnsi="Times"/>
      <w:snapToGrid w:val="0"/>
      <w:sz w:val="24"/>
    </w:rPr>
  </w:style>
  <w:style w:type="character" w:customStyle="1" w:styleId="INDENT2">
    <w:name w:val="INDENT 2"/>
    <w:rsid w:val="00490A19"/>
    <w:rPr>
      <w:rFonts w:ascii="Times New Roman" w:hAnsi="Times New Roman"/>
      <w:sz w:val="24"/>
    </w:rPr>
  </w:style>
  <w:style w:type="paragraph" w:styleId="Recuodecorpodetexto2">
    <w:name w:val="Body Text Indent 2"/>
    <w:basedOn w:val="Normal"/>
    <w:link w:val="Recuodecorpodetexto2Char"/>
    <w:rsid w:val="00490A1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90A19"/>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90A19"/>
    <w:rPr>
      <w:color w:val="0000FF"/>
      <w:spacing w:val="0"/>
      <w:u w:val="double"/>
    </w:rPr>
  </w:style>
  <w:style w:type="character" w:customStyle="1" w:styleId="TextodecomentrioChar">
    <w:name w:val="Texto de comentário Char"/>
    <w:basedOn w:val="Fontepargpadro"/>
    <w:link w:val="Textodecomentrio"/>
    <w:semiHidden/>
    <w:rsid w:val="00490A1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490A19"/>
    <w:rPr>
      <w:sz w:val="20"/>
    </w:rPr>
  </w:style>
  <w:style w:type="character" w:customStyle="1" w:styleId="AssuntodocomentrioChar">
    <w:name w:val="Assunto do comentário Char"/>
    <w:basedOn w:val="TextodecomentrioChar"/>
    <w:link w:val="Assuntodocomentrio"/>
    <w:semiHidden/>
    <w:rsid w:val="00490A1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490A19"/>
    <w:rPr>
      <w:b/>
      <w:bCs/>
    </w:rPr>
  </w:style>
  <w:style w:type="character" w:customStyle="1" w:styleId="TextodebaloChar">
    <w:name w:val="Texto de balão Char"/>
    <w:basedOn w:val="Fontepargpadro"/>
    <w:link w:val="Textodebalo"/>
    <w:semiHidden/>
    <w:rsid w:val="00490A19"/>
    <w:rPr>
      <w:rFonts w:ascii="Tahoma" w:eastAsia="Times New Roman" w:hAnsi="Tahoma" w:cs="Tahoma"/>
      <w:sz w:val="16"/>
      <w:szCs w:val="16"/>
      <w:lang w:eastAsia="pt-BR"/>
    </w:rPr>
  </w:style>
  <w:style w:type="paragraph" w:styleId="Textodebalo">
    <w:name w:val="Balloon Text"/>
    <w:basedOn w:val="Normal"/>
    <w:link w:val="TextodebaloChar"/>
    <w:semiHidden/>
    <w:rsid w:val="00490A19"/>
    <w:rPr>
      <w:rFonts w:ascii="Tahoma" w:hAnsi="Tahoma" w:cs="Tahoma"/>
      <w:sz w:val="16"/>
      <w:szCs w:val="16"/>
    </w:rPr>
  </w:style>
  <w:style w:type="character" w:customStyle="1" w:styleId="apple-style-span">
    <w:name w:val="apple-style-span"/>
    <w:basedOn w:val="Fontepargpadro"/>
    <w:rsid w:val="00490A19"/>
  </w:style>
  <w:style w:type="table" w:styleId="Tabelacomgrade">
    <w:name w:val="Table Grid"/>
    <w:basedOn w:val="Tabelanormal"/>
    <w:uiPriority w:val="59"/>
    <w:rsid w:val="00490A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90A1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90A19"/>
  </w:style>
  <w:style w:type="paragraph" w:customStyle="1" w:styleId="Char2">
    <w:name w:val="Char2"/>
    <w:basedOn w:val="Normal"/>
    <w:rsid w:val="00490A19"/>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semiHidden/>
    <w:rsid w:val="00490A19"/>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490A19"/>
    <w:pPr>
      <w:spacing w:after="0"/>
    </w:pPr>
    <w:rPr>
      <w:sz w:val="20"/>
    </w:rPr>
  </w:style>
  <w:style w:type="paragraph" w:styleId="Corpodetexto">
    <w:name w:val="Body Text"/>
    <w:basedOn w:val="Normal"/>
    <w:link w:val="CorpodetextoChar"/>
    <w:rsid w:val="00490A19"/>
  </w:style>
  <w:style w:type="character" w:customStyle="1" w:styleId="CorpodetextoChar">
    <w:name w:val="Corpo de texto Char"/>
    <w:basedOn w:val="Fontepargpadro"/>
    <w:link w:val="Corpodetexto"/>
    <w:rsid w:val="00490A19"/>
    <w:rPr>
      <w:rFonts w:ascii="Times New Roman" w:eastAsia="Times New Roman" w:hAnsi="Times New Roman" w:cs="Times New Roman"/>
      <w:sz w:val="26"/>
      <w:szCs w:val="20"/>
      <w:lang w:eastAsia="pt-BR"/>
    </w:rPr>
  </w:style>
  <w:style w:type="paragraph" w:customStyle="1" w:styleId="Corpodetexto21">
    <w:name w:val="Corpo de texto 21"/>
    <w:basedOn w:val="Normal"/>
    <w:rsid w:val="00490A19"/>
    <w:pPr>
      <w:widowControl w:val="0"/>
      <w:spacing w:after="220"/>
      <w:ind w:left="2127" w:hanging="709"/>
    </w:pPr>
  </w:style>
  <w:style w:type="paragraph" w:customStyle="1" w:styleId="Default">
    <w:name w:val="Default"/>
    <w:rsid w:val="00490A1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90A19"/>
  </w:style>
  <w:style w:type="paragraph" w:styleId="PargrafodaLista">
    <w:name w:val="List Paragraph"/>
    <w:aliases w:val="Vitor Título,Vitor T’tulo,Capítulo,Normal numerado,Meu,Vitor T?tulo,List Paragraph_0,Bullet List,FooterText,numbered,List Paragraph1,Paragraphe de liste1,Bulletr List Paragraph,列出段落,列出段落1,List Paragraph2,Comum"/>
    <w:basedOn w:val="Normal"/>
    <w:link w:val="PargrafodaListaChar"/>
    <w:uiPriority w:val="34"/>
    <w:qFormat/>
    <w:rsid w:val="00490A19"/>
    <w:pPr>
      <w:ind w:left="720"/>
      <w:contextualSpacing/>
    </w:pPr>
  </w:style>
  <w:style w:type="character" w:customStyle="1" w:styleId="PargrafodaListaChar">
    <w:name w:val="Parágrafo da Lista Char"/>
    <w:aliases w:val="Vitor Título Char,Vitor T’tulo Char,Capítulo Char,Normal numerado Char,Meu Char,Vitor T?tulo Char,List Paragraph_0 Char,Bullet List Char,FooterText Char,numbered Char,List Paragraph1 Char,Paragraphe de liste1 Char,列出段落 Char"/>
    <w:link w:val="PargrafodaLista"/>
    <w:uiPriority w:val="34"/>
    <w:qFormat/>
    <w:locked/>
    <w:rsid w:val="00490A19"/>
    <w:rPr>
      <w:rFonts w:ascii="Times New Roman" w:eastAsia="Times New Roman" w:hAnsi="Times New Roman" w:cs="Times New Roman"/>
      <w:sz w:val="26"/>
      <w:szCs w:val="20"/>
      <w:lang w:eastAsia="pt-BR"/>
    </w:rPr>
  </w:style>
  <w:style w:type="paragraph" w:styleId="Commarcadores">
    <w:name w:val="List Bullet"/>
    <w:basedOn w:val="Normal"/>
    <w:unhideWhenUsed/>
    <w:rsid w:val="003B17EC"/>
    <w:pPr>
      <w:numPr>
        <w:numId w:val="5"/>
      </w:numPr>
      <w:tabs>
        <w:tab w:val="clear" w:pos="0"/>
        <w:tab w:val="num" w:pos="360"/>
      </w:tabs>
      <w:ind w:left="360" w:hanging="390"/>
      <w:contextualSpacing/>
    </w:pPr>
  </w:style>
  <w:style w:type="character" w:customStyle="1" w:styleId="DeltaViewDeletion">
    <w:name w:val="DeltaView Deletion"/>
    <w:uiPriority w:val="99"/>
    <w:rsid w:val="00490A19"/>
    <w:rPr>
      <w:strike/>
      <w:color w:val="FF0000"/>
    </w:rPr>
  </w:style>
  <w:style w:type="paragraph" w:customStyle="1" w:styleId="sub">
    <w:name w:val="sub"/>
    <w:rsid w:val="00490A1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ListaMS">
    <w:name w:val="Lista MS"/>
    <w:basedOn w:val="Normal"/>
    <w:link w:val="ListaMSChar"/>
    <w:qFormat/>
    <w:rsid w:val="003B17EC"/>
    <w:pPr>
      <w:numPr>
        <w:numId w:val="17"/>
      </w:numPr>
      <w:tabs>
        <w:tab w:val="left" w:pos="1560"/>
      </w:tabs>
      <w:spacing w:before="240" w:after="240"/>
      <w:ind w:left="1425"/>
    </w:pPr>
    <w:rPr>
      <w:rFonts w:ascii="Verdana" w:hAnsi="Verdana"/>
      <w:sz w:val="20"/>
    </w:rPr>
  </w:style>
  <w:style w:type="character" w:customStyle="1" w:styleId="ListaMSChar">
    <w:name w:val="Lista MS Char"/>
    <w:basedOn w:val="Fontepargpadro"/>
    <w:link w:val="ListaMS"/>
    <w:rsid w:val="00490A19"/>
    <w:rPr>
      <w:rFonts w:ascii="Verdana" w:eastAsia="Times New Roman" w:hAnsi="Verdana" w:cs="Times New Roman"/>
      <w:sz w:val="20"/>
      <w:szCs w:val="20"/>
      <w:lang w:eastAsia="pt-BR"/>
    </w:rPr>
  </w:style>
  <w:style w:type="paragraph" w:customStyle="1" w:styleId="Recuado">
    <w:name w:val="Recuado"/>
    <w:basedOn w:val="Normal"/>
    <w:link w:val="RecuadoChar"/>
    <w:qFormat/>
    <w:rsid w:val="00490A19"/>
    <w:pPr>
      <w:spacing w:before="240" w:after="240"/>
      <w:ind w:left="1134"/>
    </w:pPr>
    <w:rPr>
      <w:rFonts w:ascii="Verdana" w:hAnsi="Verdana"/>
      <w:sz w:val="20"/>
    </w:rPr>
  </w:style>
  <w:style w:type="character" w:customStyle="1" w:styleId="RecuadoChar">
    <w:name w:val="Recuado Char"/>
    <w:basedOn w:val="Fontepargpadro"/>
    <w:link w:val="Recuado"/>
    <w:rsid w:val="00490A19"/>
    <w:rPr>
      <w:rFonts w:ascii="Verdana" w:eastAsia="Times New Roman" w:hAnsi="Verdana" w:cs="Times New Roman"/>
      <w:sz w:val="20"/>
      <w:szCs w:val="20"/>
      <w:lang w:eastAsia="pt-BR"/>
    </w:rPr>
  </w:style>
  <w:style w:type="character" w:customStyle="1" w:styleId="ListaColorida-nfase1Char">
    <w:name w:val="Lista Colorida - Ênfase 1 Char"/>
    <w:basedOn w:val="Fontepargpadro"/>
    <w:link w:val="ListaColorida-nfase11"/>
    <w:uiPriority w:val="34"/>
    <w:locked/>
    <w:rsid w:val="00490A19"/>
  </w:style>
  <w:style w:type="paragraph" w:customStyle="1" w:styleId="ListaColorida-nfase11">
    <w:name w:val="Lista Colorida - Ênfase 11"/>
    <w:basedOn w:val="Normal"/>
    <w:link w:val="ListaColorida-nfase1Char"/>
    <w:uiPriority w:val="34"/>
    <w:rsid w:val="00490A19"/>
    <w:pPr>
      <w:spacing w:after="0"/>
      <w:ind w:left="720"/>
      <w:contextualSpacing/>
      <w:jc w:val="left"/>
    </w:pPr>
    <w:rPr>
      <w:rFonts w:asciiTheme="minorHAnsi" w:eastAsiaTheme="minorHAnsi" w:hAnsiTheme="minorHAnsi" w:cstheme="minorBidi"/>
      <w:sz w:val="22"/>
      <w:szCs w:val="22"/>
      <w:lang w:eastAsia="en-US"/>
    </w:rPr>
  </w:style>
  <w:style w:type="paragraph" w:customStyle="1" w:styleId="TxBrp1">
    <w:name w:val="TxBr_p1"/>
    <w:basedOn w:val="Normal"/>
    <w:uiPriority w:val="99"/>
    <w:rsid w:val="00490A19"/>
    <w:pPr>
      <w:widowControl w:val="0"/>
      <w:tabs>
        <w:tab w:val="left" w:pos="204"/>
      </w:tabs>
      <w:autoSpaceDE w:val="0"/>
      <w:autoSpaceDN w:val="0"/>
      <w:adjustRightInd w:val="0"/>
      <w:spacing w:after="0" w:line="277" w:lineRule="atLeast"/>
    </w:pPr>
    <w:rPr>
      <w:sz w:val="24"/>
      <w:szCs w:val="24"/>
      <w:lang w:val="en-US"/>
    </w:rPr>
  </w:style>
  <w:style w:type="character" w:customStyle="1" w:styleId="ListaIChar">
    <w:name w:val="Lista I Char"/>
    <w:basedOn w:val="Fontepargpadro"/>
    <w:link w:val="ListaI"/>
    <w:locked/>
    <w:rsid w:val="00490A19"/>
    <w:rPr>
      <w:rFonts w:ascii="Verdana" w:hAnsi="Verdana"/>
    </w:rPr>
  </w:style>
  <w:style w:type="paragraph" w:customStyle="1" w:styleId="ListaI">
    <w:name w:val="Lista I"/>
    <w:basedOn w:val="Normal"/>
    <w:link w:val="ListaIChar"/>
    <w:rsid w:val="003B17EC"/>
    <w:pPr>
      <w:numPr>
        <w:numId w:val="18"/>
      </w:numPr>
      <w:spacing w:before="240" w:after="240"/>
      <w:ind w:left="720" w:hanging="360"/>
    </w:pPr>
    <w:rPr>
      <w:rFonts w:ascii="Verdana" w:eastAsiaTheme="minorHAnsi" w:hAnsi="Verdana" w:cstheme="minorBidi"/>
      <w:sz w:val="22"/>
      <w:szCs w:val="22"/>
      <w:lang w:eastAsia="en-US"/>
    </w:rPr>
  </w:style>
  <w:style w:type="character" w:customStyle="1" w:styleId="ListaaChar">
    <w:name w:val="Lista a Char"/>
    <w:basedOn w:val="Fontepargpadro"/>
    <w:link w:val="Listaa"/>
    <w:locked/>
    <w:rsid w:val="00490A19"/>
    <w:rPr>
      <w:rFonts w:ascii="Verdana" w:hAnsi="Verdana"/>
    </w:rPr>
  </w:style>
  <w:style w:type="paragraph" w:customStyle="1" w:styleId="Listaa">
    <w:name w:val="Lista a"/>
    <w:basedOn w:val="Normal"/>
    <w:link w:val="ListaaChar"/>
    <w:rsid w:val="00490A19"/>
    <w:pPr>
      <w:numPr>
        <w:numId w:val="19"/>
      </w:numPr>
      <w:spacing w:before="240" w:after="240"/>
    </w:pPr>
    <w:rPr>
      <w:rFonts w:ascii="Verdana" w:eastAsiaTheme="minorHAnsi" w:hAnsi="Verdana" w:cstheme="minorBidi"/>
      <w:sz w:val="22"/>
      <w:szCs w:val="22"/>
      <w:lang w:eastAsia="en-US"/>
    </w:rPr>
  </w:style>
  <w:style w:type="paragraph" w:customStyle="1" w:styleId="PDG-normal">
    <w:name w:val="PDG - normal"/>
    <w:qFormat/>
    <w:rsid w:val="00490A19"/>
    <w:pPr>
      <w:suppressAutoHyphens/>
      <w:spacing w:after="200" w:line="300" w:lineRule="exact"/>
      <w:jc w:val="both"/>
    </w:pPr>
    <w:rPr>
      <w:rFonts w:ascii="Lucida Grande" w:eastAsia="ヒラギノ角ゴ Pro W3" w:hAnsi="Lucida Grande" w:cs="Times New Roman"/>
      <w:color w:val="000000"/>
      <w:sz w:val="24"/>
      <w:szCs w:val="24"/>
      <w:lang w:eastAsia="pt-BR"/>
    </w:rPr>
  </w:style>
  <w:style w:type="character" w:styleId="Refdecomentrio">
    <w:name w:val="annotation reference"/>
    <w:basedOn w:val="Fontepargpadro"/>
    <w:semiHidden/>
    <w:unhideWhenUsed/>
    <w:rsid w:val="00873D69"/>
    <w:rPr>
      <w:sz w:val="16"/>
      <w:szCs w:val="16"/>
    </w:rPr>
  </w:style>
  <w:style w:type="paragraph" w:styleId="Reviso">
    <w:name w:val="Revision"/>
    <w:hidden/>
    <w:uiPriority w:val="99"/>
    <w:semiHidden/>
    <w:rsid w:val="003F2CE0"/>
    <w:pPr>
      <w:spacing w:after="0" w:line="240" w:lineRule="auto"/>
    </w:pPr>
    <w:rPr>
      <w:rFonts w:ascii="Times New Roman" w:eastAsia="Times New Roman" w:hAnsi="Times New Roman" w:cs="Times New Roman"/>
      <w:sz w:val="26"/>
      <w:szCs w:val="20"/>
      <w:lang w:eastAsia="pt-BR"/>
    </w:rPr>
  </w:style>
  <w:style w:type="character" w:styleId="MenoPendente">
    <w:name w:val="Unresolved Mention"/>
    <w:basedOn w:val="Fontepargpadro"/>
    <w:uiPriority w:val="99"/>
    <w:semiHidden/>
    <w:unhideWhenUsed/>
    <w:rsid w:val="00AE62E3"/>
    <w:rPr>
      <w:color w:val="605E5C"/>
      <w:shd w:val="clear" w:color="auto" w:fill="E1DFDD"/>
    </w:rPr>
  </w:style>
  <w:style w:type="character" w:customStyle="1" w:styleId="normaltextrun">
    <w:name w:val="normaltextrun"/>
    <w:basedOn w:val="Fontepargpadro"/>
    <w:rsid w:val="00B72EC2"/>
  </w:style>
  <w:style w:type="character" w:styleId="Forte">
    <w:name w:val="Strong"/>
    <w:uiPriority w:val="22"/>
    <w:qFormat/>
    <w:rsid w:val="00AD7BA5"/>
    <w:rPr>
      <w:rFonts w:cs="Times New Roman"/>
      <w:b/>
      <w:bCs/>
    </w:rPr>
  </w:style>
  <w:style w:type="paragraph" w:customStyle="1" w:styleId="ColorfulList-Accent11">
    <w:name w:val="Colorful List - Accent 11"/>
    <w:basedOn w:val="Normal"/>
    <w:link w:val="ColorfulList-Accent1Char"/>
    <w:uiPriority w:val="34"/>
    <w:qFormat/>
    <w:rsid w:val="0007537C"/>
    <w:pPr>
      <w:spacing w:after="0"/>
      <w:ind w:left="708"/>
      <w:jc w:val="left"/>
    </w:pPr>
    <w:rPr>
      <w:sz w:val="20"/>
      <w:lang w:eastAsia="en-US"/>
    </w:rPr>
  </w:style>
  <w:style w:type="character" w:customStyle="1" w:styleId="ColorfulList-Accent1Char">
    <w:name w:val="Colorful List - Accent 1 Char"/>
    <w:link w:val="ColorfulList-Accent11"/>
    <w:uiPriority w:val="34"/>
    <w:rsid w:val="0007537C"/>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D56AD3"/>
    <w:rPr>
      <w:color w:val="954F72"/>
      <w:u w:val="single"/>
    </w:rPr>
  </w:style>
  <w:style w:type="paragraph" w:customStyle="1" w:styleId="msonormal0">
    <w:name w:val="msonormal"/>
    <w:basedOn w:val="Normal"/>
    <w:rsid w:val="00D56AD3"/>
    <w:pPr>
      <w:spacing w:before="100" w:beforeAutospacing="1" w:after="100" w:afterAutospacing="1"/>
      <w:jc w:val="left"/>
    </w:pPr>
    <w:rPr>
      <w:sz w:val="24"/>
      <w:szCs w:val="24"/>
    </w:rPr>
  </w:style>
  <w:style w:type="paragraph" w:customStyle="1" w:styleId="xl87">
    <w:name w:val="xl87"/>
    <w:basedOn w:val="Normal"/>
    <w:rsid w:val="00D56AD3"/>
    <w:pPr>
      <w:spacing w:before="100" w:beforeAutospacing="1" w:after="100" w:afterAutospacing="1"/>
      <w:jc w:val="left"/>
    </w:pPr>
    <w:rPr>
      <w:rFonts w:ascii="Calibri Light" w:hAnsi="Calibri Light" w:cs="Calibri Light"/>
      <w:sz w:val="16"/>
      <w:szCs w:val="16"/>
    </w:rPr>
  </w:style>
  <w:style w:type="paragraph" w:customStyle="1" w:styleId="xl88">
    <w:name w:val="xl88"/>
    <w:basedOn w:val="Normal"/>
    <w:rsid w:val="00D56AD3"/>
    <w:pPr>
      <w:spacing w:before="100" w:beforeAutospacing="1" w:after="100" w:afterAutospacing="1"/>
      <w:jc w:val="left"/>
    </w:pPr>
    <w:rPr>
      <w:rFonts w:ascii="Calibri Light" w:hAnsi="Calibri Light" w:cs="Calibri Light"/>
      <w:b/>
      <w:bCs/>
      <w:sz w:val="16"/>
      <w:szCs w:val="16"/>
    </w:rPr>
  </w:style>
  <w:style w:type="paragraph" w:customStyle="1" w:styleId="xl89">
    <w:name w:val="xl8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0">
    <w:name w:val="xl90"/>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1">
    <w:name w:val="xl91"/>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2">
    <w:name w:val="xl92"/>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3">
    <w:name w:val="xl93"/>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4">
    <w:name w:val="xl94"/>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Light" w:hAnsi="Calibri Light" w:cs="Calibri Light"/>
      <w:color w:val="000000"/>
      <w:sz w:val="16"/>
      <w:szCs w:val="16"/>
    </w:rPr>
  </w:style>
  <w:style w:type="paragraph" w:customStyle="1" w:styleId="xl95">
    <w:name w:val="xl95"/>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6">
    <w:name w:val="xl96"/>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7">
    <w:name w:val="xl97"/>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8">
    <w:name w:val="xl98"/>
    <w:basedOn w:val="Normal"/>
    <w:rsid w:val="00D56AD3"/>
    <w:pPr>
      <w:spacing w:before="100" w:beforeAutospacing="1" w:after="100" w:afterAutospacing="1"/>
      <w:jc w:val="center"/>
      <w:textAlignment w:val="center"/>
    </w:pPr>
    <w:rPr>
      <w:rFonts w:ascii="Calibri Light" w:hAnsi="Calibri Light" w:cs="Calibri Light"/>
      <w:sz w:val="16"/>
      <w:szCs w:val="16"/>
    </w:rPr>
  </w:style>
  <w:style w:type="paragraph" w:customStyle="1" w:styleId="xl99">
    <w:name w:val="xl9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100">
    <w:name w:val="xl100"/>
    <w:basedOn w:val="Normal"/>
    <w:rsid w:val="00D56AD3"/>
    <w:pPr>
      <w:spacing w:before="100" w:beforeAutospacing="1" w:after="100" w:afterAutospacing="1"/>
      <w:jc w:val="center"/>
    </w:pPr>
    <w:rPr>
      <w:rFonts w:ascii="Calibri Light" w:hAnsi="Calibri Light" w:cs="Calibri Light"/>
      <w:sz w:val="16"/>
      <w:szCs w:val="16"/>
    </w:rPr>
  </w:style>
  <w:style w:type="paragraph" w:customStyle="1" w:styleId="PargrafodaLista1">
    <w:name w:val="Parágrafo da Lista1"/>
    <w:basedOn w:val="Normal"/>
    <w:uiPriority w:val="99"/>
    <w:qFormat/>
    <w:rsid w:val="00223186"/>
    <w:pPr>
      <w:spacing w:after="0"/>
      <w:ind w:left="720"/>
      <w:jc w:val="left"/>
    </w:pPr>
    <w:rPr>
      <w:rFonts w:ascii="CG Times" w:hAnsi="CG Times" w:cs="CG Times"/>
      <w:sz w:val="20"/>
      <w:lang w:eastAsia="en-US"/>
    </w:rPr>
  </w:style>
  <w:style w:type="character" w:styleId="TextodoEspaoReservado">
    <w:name w:val="Placeholder Text"/>
    <w:basedOn w:val="Fontepargpadro"/>
    <w:uiPriority w:val="99"/>
    <w:semiHidden/>
    <w:rsid w:val="00621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339936156">
      <w:bodyDiv w:val="1"/>
      <w:marLeft w:val="0"/>
      <w:marRight w:val="0"/>
      <w:marTop w:val="0"/>
      <w:marBottom w:val="0"/>
      <w:divBdr>
        <w:top w:val="none" w:sz="0" w:space="0" w:color="auto"/>
        <w:left w:val="none" w:sz="0" w:space="0" w:color="auto"/>
        <w:bottom w:val="none" w:sz="0" w:space="0" w:color="auto"/>
        <w:right w:val="none" w:sz="0" w:space="0" w:color="auto"/>
      </w:divBdr>
    </w:div>
    <w:div w:id="391581537">
      <w:bodyDiv w:val="1"/>
      <w:marLeft w:val="0"/>
      <w:marRight w:val="0"/>
      <w:marTop w:val="0"/>
      <w:marBottom w:val="0"/>
      <w:divBdr>
        <w:top w:val="none" w:sz="0" w:space="0" w:color="auto"/>
        <w:left w:val="none" w:sz="0" w:space="0" w:color="auto"/>
        <w:bottom w:val="none" w:sz="0" w:space="0" w:color="auto"/>
        <w:right w:val="none" w:sz="0" w:space="0" w:color="auto"/>
      </w:divBdr>
    </w:div>
    <w:div w:id="437136923">
      <w:bodyDiv w:val="1"/>
      <w:marLeft w:val="0"/>
      <w:marRight w:val="0"/>
      <w:marTop w:val="0"/>
      <w:marBottom w:val="0"/>
      <w:divBdr>
        <w:top w:val="none" w:sz="0" w:space="0" w:color="auto"/>
        <w:left w:val="none" w:sz="0" w:space="0" w:color="auto"/>
        <w:bottom w:val="none" w:sz="0" w:space="0" w:color="auto"/>
        <w:right w:val="none" w:sz="0" w:space="0" w:color="auto"/>
      </w:divBdr>
    </w:div>
    <w:div w:id="596062939">
      <w:bodyDiv w:val="1"/>
      <w:marLeft w:val="0"/>
      <w:marRight w:val="0"/>
      <w:marTop w:val="0"/>
      <w:marBottom w:val="0"/>
      <w:divBdr>
        <w:top w:val="none" w:sz="0" w:space="0" w:color="auto"/>
        <w:left w:val="none" w:sz="0" w:space="0" w:color="auto"/>
        <w:bottom w:val="none" w:sz="0" w:space="0" w:color="auto"/>
        <w:right w:val="none" w:sz="0" w:space="0" w:color="auto"/>
      </w:divBdr>
    </w:div>
    <w:div w:id="629673932">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971517050">
      <w:bodyDiv w:val="1"/>
      <w:marLeft w:val="0"/>
      <w:marRight w:val="0"/>
      <w:marTop w:val="0"/>
      <w:marBottom w:val="0"/>
      <w:divBdr>
        <w:top w:val="none" w:sz="0" w:space="0" w:color="auto"/>
        <w:left w:val="none" w:sz="0" w:space="0" w:color="auto"/>
        <w:bottom w:val="none" w:sz="0" w:space="0" w:color="auto"/>
        <w:right w:val="none" w:sz="0" w:space="0" w:color="auto"/>
      </w:divBdr>
    </w:div>
    <w:div w:id="1123496437">
      <w:bodyDiv w:val="1"/>
      <w:marLeft w:val="0"/>
      <w:marRight w:val="0"/>
      <w:marTop w:val="0"/>
      <w:marBottom w:val="0"/>
      <w:divBdr>
        <w:top w:val="none" w:sz="0" w:space="0" w:color="auto"/>
        <w:left w:val="none" w:sz="0" w:space="0" w:color="auto"/>
        <w:bottom w:val="none" w:sz="0" w:space="0" w:color="auto"/>
        <w:right w:val="none" w:sz="0" w:space="0" w:color="auto"/>
      </w:divBdr>
    </w:div>
    <w:div w:id="1127964589">
      <w:bodyDiv w:val="1"/>
      <w:marLeft w:val="0"/>
      <w:marRight w:val="0"/>
      <w:marTop w:val="0"/>
      <w:marBottom w:val="0"/>
      <w:divBdr>
        <w:top w:val="none" w:sz="0" w:space="0" w:color="auto"/>
        <w:left w:val="none" w:sz="0" w:space="0" w:color="auto"/>
        <w:bottom w:val="none" w:sz="0" w:space="0" w:color="auto"/>
        <w:right w:val="none" w:sz="0" w:space="0" w:color="auto"/>
      </w:divBdr>
    </w:div>
    <w:div w:id="1562986432">
      <w:bodyDiv w:val="1"/>
      <w:marLeft w:val="0"/>
      <w:marRight w:val="0"/>
      <w:marTop w:val="0"/>
      <w:marBottom w:val="0"/>
      <w:divBdr>
        <w:top w:val="none" w:sz="0" w:space="0" w:color="auto"/>
        <w:left w:val="none" w:sz="0" w:space="0" w:color="auto"/>
        <w:bottom w:val="none" w:sz="0" w:space="0" w:color="auto"/>
        <w:right w:val="none" w:sz="0" w:space="0" w:color="auto"/>
      </w:divBdr>
    </w:div>
    <w:div w:id="1809201076">
      <w:bodyDiv w:val="1"/>
      <w:marLeft w:val="0"/>
      <w:marRight w:val="0"/>
      <w:marTop w:val="0"/>
      <w:marBottom w:val="0"/>
      <w:divBdr>
        <w:top w:val="none" w:sz="0" w:space="0" w:color="auto"/>
        <w:left w:val="none" w:sz="0" w:space="0" w:color="auto"/>
        <w:bottom w:val="none" w:sz="0" w:space="0" w:color="auto"/>
        <w:right w:val="none" w:sz="0" w:space="0" w:color="auto"/>
      </w:divBdr>
    </w:div>
    <w:div w:id="1825313161">
      <w:bodyDiv w:val="1"/>
      <w:marLeft w:val="0"/>
      <w:marRight w:val="0"/>
      <w:marTop w:val="0"/>
      <w:marBottom w:val="0"/>
      <w:divBdr>
        <w:top w:val="none" w:sz="0" w:space="0" w:color="auto"/>
        <w:left w:val="none" w:sz="0" w:space="0" w:color="auto"/>
        <w:bottom w:val="none" w:sz="0" w:space="0" w:color="auto"/>
        <w:right w:val="none" w:sz="0" w:space="0" w:color="auto"/>
      </w:divBdr>
    </w:div>
    <w:div w:id="18288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pestruturacao@simplificpavarini.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31" ma:contentTypeDescription="Crie um novo documento." ma:contentTypeScope="" ma:versionID="f872d50c4b0f139c3efac8467b0db203">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bc734afc0555adc5730c95b7fceae379"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46373e29-e528-47e2-b372-a3b6fd47b913}" ma:internalName="TaxCatchAll" ma:showField="CatchAllData" ma:web="5a26b276-0150-4edf-b537-a3c284f06c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60103f6d-9a0d-4662-8552-eb468cab934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FEKEMAD2XYAP-1493351383-51093</_dlc_DocId>
    <_dlc_DocIdUrl xmlns="5a26b276-0150-4edf-b537-a3c284f06cf4">
      <Url>https://quasarcapital.sharepoint.com/sites/LEGAL/_layouts/15/DocIdRedir.aspx?ID=FEKEMAD2XYAP-1493351383-51093</Url>
      <Description>FEKEMAD2XYAP-1493351383-51093</Description>
    </_dlc_DocIdUrl>
    <TaxCatchAll xmlns="5a26b276-0150-4edf-b537-a3c284f06cf4" xsi:nil="true"/>
    <lcf76f155ced4ddcb4097134ff3c332f xmlns="7db3d6b4-0df0-4572-b4a4-e54c86b799c2">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771D0-B64F-4CF3-A001-081CD9226E84}"/>
</file>

<file path=customXml/itemProps2.xml><?xml version="1.0" encoding="utf-8"?>
<ds:datastoreItem xmlns:ds="http://schemas.openxmlformats.org/officeDocument/2006/customXml" ds:itemID="{B91ECF9E-8A7D-44E6-AC4C-E2BA62C1AFFA}"/>
</file>

<file path=customXml/itemProps3.xml><?xml version="1.0" encoding="utf-8"?>
<ds:datastoreItem xmlns:ds="http://schemas.openxmlformats.org/officeDocument/2006/customXml" ds:itemID="{BD3E082D-6846-4F3E-A40B-6FAD69E84AAF}">
  <ds:schemaRefs>
    <ds:schemaRef ds:uri="http://schemas.openxmlformats.org/officeDocument/2006/bibliography"/>
  </ds:schemaRefs>
</ds:datastoreItem>
</file>

<file path=customXml/itemProps4.xml><?xml version="1.0" encoding="utf-8"?>
<ds:datastoreItem xmlns:ds="http://schemas.openxmlformats.org/officeDocument/2006/customXml" ds:itemID="{2F79C1B6-48A8-49AE-8979-6860C10AB07C}">
  <ds:schemaRefs>
    <ds:schemaRef ds:uri="http://schemas.microsoft.com/office/2006/metadata/properties"/>
    <ds:schemaRef ds:uri="http://schemas.microsoft.com/office/infopath/2007/PartnerControls"/>
    <ds:schemaRef ds:uri="http://schemas.microsoft.com/sharepoint/v3"/>
    <ds:schemaRef ds:uri="dcd64203-fa18-4d0a-8d73-a8793ed28d2a"/>
  </ds:schemaRefs>
</ds:datastoreItem>
</file>

<file path=customXml/itemProps5.xml><?xml version="1.0" encoding="utf-8"?>
<ds:datastoreItem xmlns:ds="http://schemas.openxmlformats.org/officeDocument/2006/customXml" ds:itemID="{8559E253-BEDD-4CA8-82DB-3DAB3A717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3533</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Isabella</cp:lastModifiedBy>
  <cp:revision>2</cp:revision>
  <cp:lastPrinted>2020-11-16T22:08:00Z</cp:lastPrinted>
  <dcterms:created xsi:type="dcterms:W3CDTF">2022-05-27T13:52:00Z</dcterms:created>
  <dcterms:modified xsi:type="dcterms:W3CDTF">2022-05-27T13:52:00Z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Classificação 2">
    <vt:lpwstr>66</vt:lpwstr>
  </property>
  <property fmtid="{D5CDD505-2E9C-101B-9397-08002B2CF9AE}" pid="4" name="Instrumento">
    <vt:lpwstr>CRI</vt:lpwstr>
  </property>
  <property fmtid="{D5CDD505-2E9C-101B-9397-08002B2CF9AE}" pid="5" name="_dlc_DocIdItemGuid">
    <vt:lpwstr>e241816a-0037-46a2-825a-8869fc4c5aad</vt:lpwstr>
  </property>
  <property fmtid="{D5CDD505-2E9C-101B-9397-08002B2CF9AE}" pid="6" name="Classificação 1">
    <vt:lpwstr>6</vt:lpwstr>
  </property>
  <property fmtid="{D5CDD505-2E9C-101B-9397-08002B2CF9AE}" pid="7" name="Código emissão">
    <vt:lpwstr>88</vt:lpwstr>
  </property>
</Properties>
</file>