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3DEF" w14:textId="77777777" w:rsidR="00F36274" w:rsidRPr="00F36274" w:rsidRDefault="00E21827" w:rsidP="00F36274">
      <w:pPr>
        <w:keepNext/>
        <w:keepLines/>
        <w:spacing w:after="240" w:line="320" w:lineRule="exact"/>
        <w:contextualSpacing/>
        <w:jc w:val="center"/>
        <w:rPr>
          <w:rFonts w:ascii="Tahoma" w:hAnsi="Tahoma" w:cs="Tahoma"/>
          <w:b/>
        </w:rPr>
      </w:pPr>
      <w:r w:rsidRPr="00F36274">
        <w:rPr>
          <w:rFonts w:ascii="Tahoma" w:hAnsi="Tahoma" w:cs="Tahoma"/>
          <w:b/>
        </w:rPr>
        <w:t>Brookfield Energia Renovável S.A</w:t>
      </w:r>
      <w:r w:rsidRPr="00F36274">
        <w:rPr>
          <w:rFonts w:ascii="Tahoma" w:hAnsi="Tahoma" w:cs="Tahoma"/>
          <w:b/>
          <w:bCs/>
        </w:rPr>
        <w:t>.</w:t>
      </w:r>
    </w:p>
    <w:p w14:paraId="1A7DE81F" w14:textId="77777777" w:rsidR="00F36274" w:rsidRPr="002911D1" w:rsidRDefault="00E21827" w:rsidP="00F36274">
      <w:pPr>
        <w:keepNext/>
        <w:keepLines/>
        <w:spacing w:after="240" w:line="320" w:lineRule="exact"/>
        <w:contextualSpacing/>
        <w:jc w:val="center"/>
        <w:rPr>
          <w:rFonts w:ascii="Tahoma" w:hAnsi="Tahoma" w:cs="Tahoma"/>
          <w:smallCaps/>
          <w:lang w:val="it-IT"/>
        </w:rPr>
      </w:pPr>
      <w:r w:rsidRPr="002911D1">
        <w:rPr>
          <w:rFonts w:ascii="Tahoma" w:hAnsi="Tahoma" w:cs="Tahoma"/>
          <w:smallCaps/>
          <w:lang w:val="it-IT"/>
        </w:rPr>
        <w:t xml:space="preserve">CNPJ/MF n.º </w:t>
      </w:r>
      <w:r w:rsidRPr="00A256CC">
        <w:rPr>
          <w:rFonts w:ascii="Tahoma" w:hAnsi="Tahoma" w:cs="Tahoma"/>
          <w:bCs/>
        </w:rPr>
        <w:t>02.808.298/0001-96</w:t>
      </w:r>
    </w:p>
    <w:p w14:paraId="6B3EAF1F" w14:textId="77777777" w:rsidR="00F36274" w:rsidRPr="002911D1" w:rsidRDefault="00E21827" w:rsidP="00F36274">
      <w:pPr>
        <w:keepNext/>
        <w:keepLines/>
        <w:spacing w:after="240" w:line="320" w:lineRule="exact"/>
        <w:jc w:val="center"/>
        <w:rPr>
          <w:rFonts w:ascii="Tahoma" w:hAnsi="Tahoma" w:cs="Tahoma"/>
          <w:smallCaps/>
          <w:lang w:val="it-IT"/>
        </w:rPr>
      </w:pPr>
      <w:r w:rsidRPr="002911D1">
        <w:rPr>
          <w:rFonts w:ascii="Tahoma" w:hAnsi="Tahoma" w:cs="Tahoma"/>
          <w:smallCaps/>
          <w:lang w:val="it-IT"/>
        </w:rPr>
        <w:t xml:space="preserve">NIRE </w:t>
      </w:r>
      <w:r w:rsidRPr="00A256CC">
        <w:rPr>
          <w:rFonts w:ascii="Tahoma" w:hAnsi="Tahoma" w:cs="Tahoma"/>
        </w:rPr>
        <w:t>33.3.0032372-4</w:t>
      </w:r>
    </w:p>
    <w:p w14:paraId="5ED12B80" w14:textId="308B5338" w:rsidR="005272B8" w:rsidRPr="00DA77FC" w:rsidRDefault="00E21827" w:rsidP="00DA77FC">
      <w:pPr>
        <w:spacing w:after="240" w:line="320" w:lineRule="exact"/>
        <w:jc w:val="both"/>
        <w:rPr>
          <w:rFonts w:ascii="Tahoma" w:eastAsia="Cambria" w:hAnsi="Tahoma" w:cs="Tahoma"/>
          <w:b/>
          <w:lang w:eastAsia="en-GB"/>
        </w:rPr>
      </w:pPr>
      <w:r w:rsidRPr="00DA77FC">
        <w:rPr>
          <w:rFonts w:ascii="Tahoma" w:eastAsia="Cambria" w:hAnsi="Tahoma" w:cs="Tahoma"/>
          <w:b/>
          <w:smallCaps/>
          <w:lang w:eastAsia="en-GB"/>
        </w:rPr>
        <w:t xml:space="preserve">ATA DE ASSEMBLEIA GERAL DE DEBENTURISTAS DA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 xml:space="preserve">1ª </w:t>
      </w:r>
      <w:r w:rsidR="00C60A84" w:rsidRPr="00DA77FC">
        <w:rPr>
          <w:rFonts w:ascii="Tahoma" w:eastAsia="Cambria" w:hAnsi="Tahoma" w:cs="Tahoma"/>
          <w:b/>
          <w:smallCaps/>
          <w:lang w:eastAsia="en-GB"/>
        </w:rPr>
        <w:t>(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>PRIMEIRA</w:t>
      </w:r>
      <w:r w:rsidR="00C60A84" w:rsidRPr="00DA77FC">
        <w:rPr>
          <w:rFonts w:ascii="Tahoma" w:eastAsia="Cambria" w:hAnsi="Tahoma" w:cs="Tahoma"/>
          <w:b/>
          <w:smallCaps/>
          <w:lang w:eastAsia="en-GB"/>
        </w:rPr>
        <w:t>)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 EMISSÃO DE DEBÊNTURES SIMPLES, NÃO CONVERSÍVEIS EM AÇÕES, EM </w:t>
      </w:r>
      <w:r w:rsidR="00F36274">
        <w:rPr>
          <w:rFonts w:ascii="Tahoma" w:eastAsia="Cambria" w:hAnsi="Tahoma" w:cs="Tahoma"/>
          <w:b/>
          <w:smallCaps/>
          <w:lang w:eastAsia="en-GB"/>
        </w:rPr>
        <w:t>SÉRIE ÚNICA</w:t>
      </w:r>
      <w:r w:rsidRPr="00DA77FC">
        <w:rPr>
          <w:rFonts w:ascii="Tahoma" w:eastAsia="Cambria" w:hAnsi="Tahoma" w:cs="Tahoma"/>
          <w:b/>
          <w:smallCaps/>
          <w:lang w:eastAsia="en-GB"/>
        </w:rPr>
        <w:t xml:space="preserve">, </w:t>
      </w:r>
      <w:r w:rsidR="00C95AED" w:rsidRPr="00DA77FC">
        <w:rPr>
          <w:rFonts w:ascii="Tahoma" w:eastAsia="Cambria" w:hAnsi="Tahoma" w:cs="Tahoma"/>
          <w:b/>
          <w:smallCaps/>
          <w:lang w:eastAsia="en-GB"/>
        </w:rPr>
        <w:t xml:space="preserve">DA ESPÉCIE COM </w:t>
      </w:r>
      <w:r w:rsidR="00C95AED" w:rsidRPr="002653EC">
        <w:rPr>
          <w:rFonts w:ascii="Tahoma" w:eastAsia="Cambria" w:hAnsi="Tahoma" w:cs="Tahoma"/>
          <w:b/>
          <w:smallCaps/>
          <w:lang w:eastAsia="en-GB"/>
        </w:rPr>
        <w:t>GARANTIA REAL</w:t>
      </w:r>
      <w:r w:rsidR="00464E2C" w:rsidRPr="002653EC">
        <w:rPr>
          <w:rFonts w:ascii="Tahoma" w:eastAsia="Cambria" w:hAnsi="Tahoma" w:cs="Tahoma"/>
          <w:b/>
          <w:smallCaps/>
          <w:lang w:eastAsia="en-GB"/>
        </w:rPr>
        <w:t>,</w:t>
      </w:r>
      <w:r w:rsidR="00C95AED" w:rsidRPr="002653EC">
        <w:rPr>
          <w:rFonts w:ascii="Tahoma" w:eastAsia="Cambria" w:hAnsi="Tahoma" w:cs="Tahoma"/>
          <w:b/>
          <w:smallCaps/>
          <w:lang w:eastAsia="en-GB"/>
        </w:rPr>
        <w:t xml:space="preserve"> 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PARA DISTRIBUIÇÃO PÚBLICA, COM ESFORÇOS RESTRITOS, DA </w:t>
      </w:r>
      <w:r w:rsidR="00F36274" w:rsidRPr="00F36274">
        <w:rPr>
          <w:rFonts w:ascii="Tahoma" w:eastAsia="Cambria" w:hAnsi="Tahoma" w:cs="Tahoma"/>
          <w:b/>
          <w:lang w:eastAsia="en-GB"/>
        </w:rPr>
        <w:t>B</w:t>
      </w:r>
      <w:r w:rsidR="00F36274">
        <w:rPr>
          <w:rFonts w:ascii="Tahoma" w:eastAsia="Cambria" w:hAnsi="Tahoma" w:cs="Tahoma"/>
          <w:b/>
          <w:lang w:eastAsia="en-GB"/>
        </w:rPr>
        <w:t xml:space="preserve">ROOLFIELD ENERGIA RENOVÁVEL </w:t>
      </w:r>
      <w:r w:rsidR="00F36274" w:rsidRPr="00F36274">
        <w:rPr>
          <w:rFonts w:ascii="Tahoma" w:eastAsia="Cambria" w:hAnsi="Tahoma" w:cs="Tahoma"/>
          <w:b/>
          <w:smallCaps/>
          <w:lang w:eastAsia="en-GB"/>
        </w:rPr>
        <w:t>S.A.</w:t>
      </w:r>
      <w:r w:rsidRPr="002653EC">
        <w:rPr>
          <w:rFonts w:ascii="Tahoma" w:eastAsia="Cambria" w:hAnsi="Tahoma" w:cs="Tahoma"/>
          <w:b/>
          <w:smallCaps/>
          <w:lang w:eastAsia="en-GB"/>
        </w:rPr>
        <w:t xml:space="preserve">, REALIZADA EM </w:t>
      </w:r>
      <w:ins w:id="0" w:author="Carlos Bacha" w:date="2021-11-29T08:40:00Z">
        <w:r w:rsidR="002448D9">
          <w:rPr>
            <w:rFonts w:ascii="Tahoma" w:eastAsia="Cambria" w:hAnsi="Tahoma" w:cs="Tahoma"/>
            <w:b/>
            <w:smallCaps/>
            <w:lang w:eastAsia="en-GB"/>
          </w:rPr>
          <w:t>[=]</w:t>
        </w:r>
      </w:ins>
      <w:del w:id="1" w:author="Carlos Bacha" w:date="2021-11-29T08:40:00Z">
        <w:r w:rsidR="00F36274" w:rsidDel="002448D9">
          <w:rPr>
            <w:rFonts w:ascii="Tahoma" w:eastAsia="Times New Roman" w:hAnsi="Tahoma" w:cs="Tahoma"/>
            <w:b/>
            <w:bCs/>
            <w:lang w:eastAsia="en-GB"/>
          </w:rPr>
          <w:delText>31</w:delText>
        </w:r>
      </w:del>
      <w:r w:rsidR="00C95AED" w:rsidRPr="002653EC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 xml:space="preserve">DE </w:t>
      </w:r>
      <w:ins w:id="2" w:author="Carlos Bacha" w:date="2021-11-29T08:40:00Z">
        <w:r w:rsidR="002448D9">
          <w:rPr>
            <w:rFonts w:ascii="Tahoma" w:eastAsia="Times New Roman" w:hAnsi="Tahoma" w:cs="Tahoma"/>
            <w:b/>
            <w:bCs/>
            <w:lang w:eastAsia="en-GB"/>
          </w:rPr>
          <w:t>DEZEMBRO</w:t>
        </w:r>
      </w:ins>
      <w:del w:id="3" w:author="Carlos Bacha" w:date="2021-11-29T08:40:00Z">
        <w:r w:rsidR="00DA77FC" w:rsidRPr="002653EC" w:rsidDel="002448D9">
          <w:rPr>
            <w:rFonts w:ascii="Tahoma" w:eastAsia="Times New Roman" w:hAnsi="Tahoma" w:cs="Tahoma"/>
            <w:b/>
            <w:bCs/>
            <w:lang w:eastAsia="en-GB"/>
          </w:rPr>
          <w:delText>AGOSTO</w:delText>
        </w:r>
      </w:del>
      <w:r w:rsidR="00C95AED" w:rsidRPr="002653EC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2653EC">
        <w:rPr>
          <w:rFonts w:ascii="Tahoma" w:eastAsia="Times New Roman" w:hAnsi="Tahoma" w:cs="Tahoma"/>
          <w:b/>
          <w:bCs/>
          <w:lang w:eastAsia="en-GB"/>
        </w:rPr>
        <w:t>DE 2021</w:t>
      </w:r>
    </w:p>
    <w:p w14:paraId="197EB56E" w14:textId="77777777" w:rsidR="005272B8" w:rsidRPr="00DA77FC" w:rsidRDefault="00E21827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Data, Hora e Local</w:t>
      </w:r>
      <w:r w:rsidRPr="00DA77FC">
        <w:rPr>
          <w:rFonts w:ascii="Tahoma" w:eastAsia="Times New Roman" w:hAnsi="Tahoma" w:cs="Tahoma"/>
          <w:lang w:eastAsia="en-GB"/>
        </w:rPr>
        <w:t>: Ao</w:t>
      </w:r>
      <w:r w:rsidR="00926710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F36274">
        <w:rPr>
          <w:rFonts w:ascii="Tahoma" w:eastAsia="Times New Roman" w:hAnsi="Tahoma" w:cs="Tahoma"/>
          <w:lang w:eastAsia="en-GB"/>
        </w:rPr>
        <w:t>[=]</w:t>
      </w:r>
      <w:r w:rsidR="00C95AED"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>dia</w:t>
      </w:r>
      <w:r w:rsidR="005A5EA2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do mês de </w:t>
      </w:r>
      <w:r w:rsidR="00F36274">
        <w:rPr>
          <w:rFonts w:ascii="Tahoma" w:eastAsia="Times New Roman" w:hAnsi="Tahoma" w:cs="Tahoma"/>
          <w:lang w:eastAsia="en-GB"/>
        </w:rPr>
        <w:t>dezembro</w:t>
      </w:r>
      <w:r w:rsidR="00C95AED" w:rsidRPr="00DA77FC">
        <w:rPr>
          <w:rFonts w:ascii="Tahoma" w:eastAsia="Times New Roman" w:hAnsi="Tahoma" w:cs="Tahoma"/>
          <w:lang w:eastAsia="en-GB"/>
        </w:rPr>
        <w:t xml:space="preserve"> </w:t>
      </w:r>
      <w:r w:rsidRPr="00DA77FC">
        <w:rPr>
          <w:rFonts w:ascii="Tahoma" w:eastAsia="Times New Roman" w:hAnsi="Tahoma" w:cs="Tahoma"/>
          <w:lang w:eastAsia="en-GB"/>
        </w:rPr>
        <w:t xml:space="preserve">de 2021, às </w:t>
      </w:r>
      <w:r w:rsidR="00544218" w:rsidRPr="00DA77FC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horas, na sede da </w:t>
      </w:r>
      <w:r w:rsidR="00F36274" w:rsidRPr="00F36274">
        <w:rPr>
          <w:rFonts w:ascii="Tahoma" w:eastAsia="Times New Roman" w:hAnsi="Tahoma" w:cs="Tahoma"/>
          <w:lang w:eastAsia="en-GB"/>
        </w:rPr>
        <w:t>Brookfield Energia Renovável S.A</w:t>
      </w:r>
      <w:r w:rsidRPr="00DA77FC">
        <w:rPr>
          <w:rFonts w:ascii="Tahoma" w:eastAsia="Times New Roman" w:hAnsi="Tahoma" w:cs="Tahoma"/>
          <w:lang w:eastAsia="en-GB"/>
        </w:rPr>
        <w:t>., (“</w:t>
      </w:r>
      <w:r w:rsidRPr="00DA77FC">
        <w:rPr>
          <w:rFonts w:ascii="Tahoma" w:eastAsia="Times New Roman" w:hAnsi="Tahoma" w:cs="Tahoma"/>
          <w:b/>
          <w:lang w:eastAsia="en-GB"/>
        </w:rPr>
        <w:t>Companhia</w:t>
      </w:r>
      <w:r w:rsidRPr="00DA77FC">
        <w:rPr>
          <w:rFonts w:ascii="Tahoma" w:eastAsia="Times New Roman" w:hAnsi="Tahoma" w:cs="Tahoma"/>
          <w:lang w:eastAsia="en-GB"/>
        </w:rPr>
        <w:t>” ou “</w:t>
      </w:r>
      <w:r w:rsidRPr="00DA77FC">
        <w:rPr>
          <w:rFonts w:ascii="Tahoma" w:eastAsia="Times New Roman" w:hAnsi="Tahoma" w:cs="Tahoma"/>
          <w:b/>
          <w:bCs/>
          <w:lang w:eastAsia="en-GB"/>
        </w:rPr>
        <w:t>Emissora</w:t>
      </w:r>
      <w:r w:rsidRPr="00DA77FC">
        <w:rPr>
          <w:rFonts w:ascii="Tahoma" w:eastAsia="Times New Roman" w:hAnsi="Tahoma" w:cs="Tahoma"/>
          <w:lang w:eastAsia="en-GB"/>
        </w:rPr>
        <w:t xml:space="preserve">”), localizada na </w:t>
      </w:r>
      <w:r w:rsidR="00F36274" w:rsidRPr="00F36274">
        <w:rPr>
          <w:rFonts w:ascii="Tahoma" w:eastAsia="Times New Roman" w:hAnsi="Tahoma" w:cs="Tahoma"/>
          <w:lang w:eastAsia="en-GB"/>
        </w:rPr>
        <w:t>Cidade do Rio de Janeiro, Estado do Rio de Janeiro, na Avenida Almirante Júlio de Sá Bierrenbach, 200, Edifício Pacific Tower, bloco 02, 1º, 2º e 4º andares, salas 101, 201 a 204, e 401 a 404, Jacarepaguá, CEP 22775-028</w:t>
      </w:r>
      <w:r w:rsidR="00C95AED" w:rsidRPr="00DA77FC">
        <w:rPr>
          <w:rFonts w:ascii="Tahoma" w:eastAsia="Times New Roman" w:hAnsi="Tahoma" w:cs="Tahoma"/>
          <w:lang w:eastAsia="en-GB"/>
        </w:rPr>
        <w:t>.</w:t>
      </w:r>
    </w:p>
    <w:p w14:paraId="2D02EDF7" w14:textId="1AAEE479" w:rsidR="005272B8" w:rsidRPr="00DA77FC" w:rsidRDefault="00E21827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Convocação</w:t>
      </w:r>
      <w:r w:rsidRPr="00DA77FC">
        <w:rPr>
          <w:rFonts w:ascii="Tahoma" w:eastAsia="Times New Roman" w:hAnsi="Tahoma" w:cs="Tahoma"/>
          <w:lang w:eastAsia="en-GB"/>
        </w:rPr>
        <w:t xml:space="preserve">: Dispensada a convocação por edital, tendo em vista que se verificou a presença </w:t>
      </w:r>
      <w:r w:rsidR="005011C1" w:rsidRPr="00DA77FC">
        <w:rPr>
          <w:rFonts w:ascii="Tahoma" w:eastAsia="Times New Roman" w:hAnsi="Tahoma" w:cs="Tahoma"/>
          <w:lang w:eastAsia="en-GB"/>
        </w:rPr>
        <w:t xml:space="preserve">dos </w:t>
      </w:r>
      <w:r w:rsidRPr="00DA77FC">
        <w:rPr>
          <w:rFonts w:ascii="Tahoma" w:eastAsia="Times New Roman" w:hAnsi="Tahoma" w:cs="Tahoma"/>
          <w:lang w:eastAsia="en-GB"/>
        </w:rPr>
        <w:t>titular</w:t>
      </w:r>
      <w:r w:rsidR="001E0652" w:rsidRPr="00DA77FC">
        <w:rPr>
          <w:rFonts w:ascii="Tahoma" w:eastAsia="Times New Roman" w:hAnsi="Tahoma" w:cs="Tahoma"/>
          <w:lang w:eastAsia="en-GB"/>
        </w:rPr>
        <w:t>es</w:t>
      </w:r>
      <w:r w:rsidRPr="00DA77FC">
        <w:rPr>
          <w:rFonts w:ascii="Tahoma" w:eastAsia="Times New Roman" w:hAnsi="Tahoma" w:cs="Tahoma"/>
          <w:lang w:eastAsia="en-GB"/>
        </w:rPr>
        <w:t xml:space="preserve"> de 100% (cem por cento) das debêntures em circulação, emitidas no âmbito da </w:t>
      </w:r>
      <w:r w:rsidR="002260AF">
        <w:rPr>
          <w:rFonts w:ascii="Tahoma" w:eastAsia="Times New Roman" w:hAnsi="Tahoma" w:cs="Tahoma"/>
          <w:lang w:eastAsia="en-GB"/>
        </w:rPr>
        <w:t xml:space="preserve">1ª (Primeira) </w:t>
      </w:r>
      <w:r w:rsidRPr="00DA77FC">
        <w:rPr>
          <w:rFonts w:ascii="Tahoma" w:eastAsia="Times New Roman" w:hAnsi="Tahoma" w:cs="Tahoma"/>
          <w:lang w:eastAsia="en-GB"/>
        </w:rPr>
        <w:t xml:space="preserve">Emissão de Debêntures Simples, Não Conversíveis em Ações, </w:t>
      </w:r>
      <w:r w:rsidR="00A251C3" w:rsidRPr="00DA77FC">
        <w:rPr>
          <w:rFonts w:ascii="Tahoma" w:eastAsia="Times New Roman" w:hAnsi="Tahoma" w:cs="Tahoma"/>
          <w:lang w:eastAsia="en-GB"/>
        </w:rPr>
        <w:t xml:space="preserve">em </w:t>
      </w:r>
      <w:del w:id="4" w:author="Carlos Bacha" w:date="2021-11-29T08:44:00Z">
        <w:r w:rsidR="00A251C3" w:rsidRPr="00DA77FC" w:rsidDel="002448D9">
          <w:rPr>
            <w:rFonts w:ascii="Tahoma" w:eastAsia="Times New Roman" w:hAnsi="Tahoma" w:cs="Tahoma"/>
            <w:lang w:eastAsia="en-GB"/>
          </w:rPr>
          <w:delText xml:space="preserve">2 (duas) </w:delText>
        </w:r>
      </w:del>
      <w:r w:rsidR="00A251C3" w:rsidRPr="00DA77FC">
        <w:rPr>
          <w:rFonts w:ascii="Tahoma" w:eastAsia="Times New Roman" w:hAnsi="Tahoma" w:cs="Tahoma"/>
          <w:lang w:eastAsia="en-GB"/>
        </w:rPr>
        <w:t>Série</w:t>
      </w:r>
      <w:del w:id="5" w:author="Carlos Bacha" w:date="2021-11-29T08:44:00Z">
        <w:r w:rsidR="00A251C3" w:rsidRPr="00DA77FC" w:rsidDel="002448D9">
          <w:rPr>
            <w:rFonts w:ascii="Tahoma" w:eastAsia="Times New Roman" w:hAnsi="Tahoma" w:cs="Tahoma"/>
            <w:lang w:eastAsia="en-GB"/>
          </w:rPr>
          <w:delText>s</w:delText>
        </w:r>
      </w:del>
      <w:ins w:id="6" w:author="Carlos Bacha" w:date="2021-11-29T08:44:00Z">
        <w:r w:rsidR="002448D9">
          <w:rPr>
            <w:rFonts w:ascii="Tahoma" w:eastAsia="Times New Roman" w:hAnsi="Tahoma" w:cs="Tahoma"/>
            <w:lang w:eastAsia="en-GB"/>
          </w:rPr>
          <w:t xml:space="preserve"> Única</w:t>
        </w:r>
      </w:ins>
      <w:r w:rsidR="00A251C3" w:rsidRPr="00DA77FC">
        <w:rPr>
          <w:rFonts w:ascii="Tahoma" w:eastAsia="Times New Roman" w:hAnsi="Tahoma" w:cs="Tahoma"/>
          <w:lang w:eastAsia="en-GB"/>
        </w:rPr>
        <w:t>,</w:t>
      </w:r>
      <w:r w:rsidRPr="00DA77FC">
        <w:rPr>
          <w:rFonts w:ascii="Tahoma" w:eastAsia="Times New Roman" w:hAnsi="Tahoma" w:cs="Tahoma"/>
          <w:lang w:eastAsia="en-GB"/>
        </w:rPr>
        <w:t xml:space="preserve"> </w:t>
      </w:r>
      <w:r w:rsidR="00DC57B8" w:rsidRPr="00DA77FC">
        <w:rPr>
          <w:rFonts w:ascii="Tahoma" w:eastAsia="Times New Roman" w:hAnsi="Tahoma" w:cs="Tahoma"/>
          <w:lang w:eastAsia="en-GB"/>
        </w:rPr>
        <w:t xml:space="preserve">da Espécie </w:t>
      </w:r>
      <w:del w:id="7" w:author="Carlos Bacha" w:date="2021-11-29T08:45:00Z">
        <w:r w:rsidR="00DC57B8" w:rsidRPr="00DA77FC" w:rsidDel="009A44A3">
          <w:rPr>
            <w:rFonts w:ascii="Tahoma" w:eastAsia="Times New Roman" w:hAnsi="Tahoma" w:cs="Tahoma"/>
            <w:lang w:eastAsia="en-GB"/>
          </w:rPr>
          <w:delText xml:space="preserve">Quirografária, </w:delText>
        </w:r>
      </w:del>
      <w:r w:rsidR="00DC57B8" w:rsidRPr="00DA77FC">
        <w:rPr>
          <w:rFonts w:ascii="Tahoma" w:eastAsia="Times New Roman" w:hAnsi="Tahoma" w:cs="Tahoma"/>
          <w:lang w:eastAsia="en-GB"/>
        </w:rPr>
        <w:t>com Garantia Real</w:t>
      </w:r>
      <w:del w:id="8" w:author="Carlos Bacha" w:date="2021-11-29T08:45:00Z">
        <w:r w:rsidR="00DC57B8" w:rsidRPr="00DA77FC" w:rsidDel="009A44A3">
          <w:rPr>
            <w:rFonts w:ascii="Tahoma" w:eastAsia="Times New Roman" w:hAnsi="Tahoma" w:cs="Tahoma"/>
            <w:lang w:eastAsia="en-GB"/>
          </w:rPr>
          <w:delText xml:space="preserve"> e Fidejussória Adicional</w:delText>
        </w:r>
      </w:del>
      <w:r w:rsidR="00DC57B8" w:rsidRPr="00DA77FC">
        <w:rPr>
          <w:rFonts w:ascii="Tahoma" w:eastAsia="Times New Roman" w:hAnsi="Tahoma" w:cs="Tahoma"/>
          <w:lang w:eastAsia="en-GB"/>
        </w:rPr>
        <w:t xml:space="preserve">, </w:t>
      </w:r>
      <w:r w:rsidRPr="00DA77FC">
        <w:rPr>
          <w:rFonts w:ascii="Tahoma" w:eastAsia="Times New Roman" w:hAnsi="Tahoma" w:cs="Tahoma"/>
          <w:lang w:eastAsia="en-GB"/>
        </w:rPr>
        <w:t>para Distribuição</w:t>
      </w:r>
      <w:r w:rsidRPr="00DA77FC">
        <w:rPr>
          <w:rFonts w:ascii="Tahoma" w:eastAsia="Times New Roman" w:hAnsi="Tahoma" w:cs="Tahoma"/>
          <w:lang w:eastAsia="en-GB"/>
        </w:rPr>
        <w:t xml:space="preserve"> Pública, com Esforços Restritos</w:t>
      </w:r>
      <w:r w:rsidR="00A251C3" w:rsidRPr="00DA77FC">
        <w:rPr>
          <w:rFonts w:ascii="Tahoma" w:eastAsia="Times New Roman" w:hAnsi="Tahoma" w:cs="Tahoma"/>
          <w:lang w:eastAsia="en-GB"/>
        </w:rPr>
        <w:t>, da Companhia</w:t>
      </w:r>
      <w:r w:rsidRPr="00DA77FC">
        <w:rPr>
          <w:rFonts w:ascii="Tahoma" w:eastAsia="Times New Roman" w:hAnsi="Tahoma" w:cs="Tahoma"/>
          <w:lang w:eastAsia="en-GB"/>
        </w:rPr>
        <w:t xml:space="preserve"> (</w:t>
      </w:r>
      <w:r w:rsidR="001E0652" w:rsidRPr="00DA77FC">
        <w:rPr>
          <w:rFonts w:ascii="Tahoma" w:eastAsia="Times New Roman" w:hAnsi="Tahoma" w:cs="Tahoma"/>
          <w:lang w:eastAsia="en-GB"/>
        </w:rPr>
        <w:t>“</w:t>
      </w:r>
      <w:r w:rsidR="001E0652" w:rsidRPr="00DA77FC">
        <w:rPr>
          <w:rFonts w:ascii="Tahoma" w:eastAsia="Times New Roman" w:hAnsi="Tahoma" w:cs="Tahoma"/>
          <w:b/>
          <w:lang w:eastAsia="en-GB"/>
        </w:rPr>
        <w:t>Debenturista</w:t>
      </w:r>
      <w:r w:rsidR="00C60A84" w:rsidRPr="00DA77FC">
        <w:rPr>
          <w:rFonts w:ascii="Tahoma" w:eastAsia="Times New Roman" w:hAnsi="Tahoma" w:cs="Tahoma"/>
          <w:b/>
          <w:lang w:eastAsia="en-GB"/>
        </w:rPr>
        <w:t>s</w:t>
      </w:r>
      <w:r w:rsidR="001E0652" w:rsidRPr="00DA77FC">
        <w:rPr>
          <w:rFonts w:ascii="Tahoma" w:eastAsia="Times New Roman" w:hAnsi="Tahoma" w:cs="Tahoma"/>
          <w:lang w:eastAsia="en-GB"/>
        </w:rPr>
        <w:t xml:space="preserve">”, </w:t>
      </w:r>
      <w:r w:rsidRPr="00DA77FC">
        <w:rPr>
          <w:rFonts w:ascii="Tahoma" w:eastAsia="Times New Roman" w:hAnsi="Tahoma" w:cs="Tahoma"/>
          <w:lang w:eastAsia="en-GB"/>
        </w:rPr>
        <w:t>“</w:t>
      </w:r>
      <w:r w:rsidRPr="00DA77FC">
        <w:rPr>
          <w:rFonts w:ascii="Tahoma" w:eastAsia="Times New Roman" w:hAnsi="Tahoma" w:cs="Tahoma"/>
          <w:b/>
          <w:lang w:eastAsia="en-GB"/>
        </w:rPr>
        <w:t>Debêntures</w:t>
      </w:r>
      <w:r w:rsidRPr="00DA77FC">
        <w:rPr>
          <w:rFonts w:ascii="Tahoma" w:eastAsia="Times New Roman" w:hAnsi="Tahoma" w:cs="Tahoma"/>
          <w:lang w:eastAsia="en-GB"/>
        </w:rPr>
        <w:t>”</w:t>
      </w:r>
      <w:r w:rsidR="001E0652" w:rsidRPr="00DA77FC">
        <w:rPr>
          <w:rFonts w:ascii="Tahoma" w:eastAsia="Times New Roman" w:hAnsi="Tahoma" w:cs="Tahoma"/>
          <w:lang w:eastAsia="en-GB"/>
        </w:rPr>
        <w:t xml:space="preserve"> e </w:t>
      </w:r>
      <w:r w:rsidRPr="00DA77FC">
        <w:rPr>
          <w:rFonts w:ascii="Tahoma" w:eastAsia="Times New Roman" w:hAnsi="Tahoma" w:cs="Tahoma"/>
          <w:lang w:eastAsia="en-GB"/>
        </w:rPr>
        <w:t>“</w:t>
      </w:r>
      <w:r w:rsidR="002260AF">
        <w:rPr>
          <w:rFonts w:ascii="Tahoma" w:eastAsia="Times New Roman" w:hAnsi="Tahoma" w:cs="Tahoma"/>
          <w:b/>
          <w:bCs/>
          <w:lang w:eastAsia="en-GB"/>
        </w:rPr>
        <w:t>1ª</w:t>
      </w:r>
      <w:r w:rsidR="002260AF" w:rsidRPr="00DA77FC">
        <w:rPr>
          <w:rFonts w:ascii="Tahoma" w:eastAsia="Times New Roman" w:hAnsi="Tahoma" w:cs="Tahoma"/>
          <w:b/>
          <w:bCs/>
          <w:lang w:eastAsia="en-GB"/>
        </w:rPr>
        <w:t xml:space="preserve"> </w:t>
      </w:r>
      <w:r w:rsidRPr="00DA77FC">
        <w:rPr>
          <w:rFonts w:ascii="Tahoma" w:eastAsia="Times New Roman" w:hAnsi="Tahoma" w:cs="Tahoma"/>
          <w:b/>
          <w:bCs/>
          <w:lang w:eastAsia="en-GB"/>
        </w:rPr>
        <w:t>Emissão</w:t>
      </w:r>
      <w:r w:rsidRPr="00DA77FC">
        <w:rPr>
          <w:rFonts w:ascii="Tahoma" w:eastAsia="Times New Roman" w:hAnsi="Tahoma" w:cs="Tahoma"/>
          <w:lang w:eastAsia="en-GB"/>
        </w:rPr>
        <w:t>”), nos termos da Instrução CVM nº 476, de 16 de janeiro de 2009,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Instrução CVM 476</w:t>
      </w:r>
      <w:r w:rsidRPr="00DA77FC">
        <w:rPr>
          <w:rFonts w:ascii="Tahoma" w:eastAsia="Times New Roman" w:hAnsi="Tahoma" w:cs="Tahoma"/>
          <w:lang w:eastAsia="en-GB"/>
        </w:rPr>
        <w:t xml:space="preserve">”) e do artigo 71, parágrafo 2º, e artigo 124, </w:t>
      </w:r>
      <w:r w:rsidRPr="00DA77FC">
        <w:rPr>
          <w:rFonts w:ascii="Tahoma" w:eastAsia="Times New Roman" w:hAnsi="Tahoma" w:cs="Tahoma"/>
          <w:lang w:eastAsia="en-GB"/>
        </w:rPr>
        <w:t>parágrafo 4º, ambos da Lei n.º 6.404, de 15 de dezembro de 1976, conforme alterada (“</w:t>
      </w:r>
      <w:r w:rsidRPr="00DA77FC">
        <w:rPr>
          <w:rFonts w:ascii="Tahoma" w:eastAsia="Times New Roman" w:hAnsi="Tahoma" w:cs="Tahoma"/>
          <w:b/>
          <w:bCs/>
          <w:lang w:eastAsia="en-GB"/>
        </w:rPr>
        <w:t>Lei das Sociedades por Ações</w:t>
      </w:r>
      <w:r w:rsidRPr="00DA77FC">
        <w:rPr>
          <w:rFonts w:ascii="Tahoma" w:eastAsia="Times New Roman" w:hAnsi="Tahoma" w:cs="Tahoma"/>
          <w:lang w:eastAsia="en-GB"/>
        </w:rPr>
        <w:t xml:space="preserve">”), e nos termos da Cláusula </w:t>
      </w:r>
      <w:r w:rsidR="00DC57B8" w:rsidRPr="00DA77FC">
        <w:rPr>
          <w:rFonts w:ascii="Tahoma" w:eastAsia="Times New Roman" w:hAnsi="Tahoma" w:cs="Tahoma"/>
          <w:lang w:eastAsia="en-GB"/>
        </w:rPr>
        <w:t>10</w:t>
      </w:r>
      <w:r w:rsidRPr="00DA77FC">
        <w:rPr>
          <w:rFonts w:ascii="Tahoma" w:eastAsia="Times New Roman" w:hAnsi="Tahoma" w:cs="Tahoma"/>
          <w:lang w:eastAsia="en-GB"/>
        </w:rPr>
        <w:t xml:space="preserve"> do 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Instrumento Particular de Escritura </w:t>
      </w:r>
      <w:r w:rsidR="00DC57B8" w:rsidRPr="00DA77FC">
        <w:rPr>
          <w:rFonts w:ascii="Tahoma" w:eastAsia="Times New Roman" w:hAnsi="Tahoma" w:cs="Tahoma"/>
          <w:iCs/>
          <w:lang w:eastAsia="en-GB"/>
        </w:rPr>
        <w:t>de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 Emissão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Pública 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de Debêntures Simples, Não Conversíveis em Ações,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em </w:t>
      </w:r>
      <w:r w:rsidR="00F36274">
        <w:rPr>
          <w:rFonts w:ascii="Tahoma" w:eastAsia="Times New Roman" w:hAnsi="Tahoma" w:cs="Tahoma"/>
          <w:iCs/>
          <w:lang w:eastAsia="en-GB"/>
        </w:rPr>
        <w:t>Série Única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, </w:t>
      </w:r>
      <w:r w:rsidR="00A251C3" w:rsidRPr="00DA77FC">
        <w:rPr>
          <w:rFonts w:ascii="Tahoma" w:eastAsia="Times New Roman" w:hAnsi="Tahoma" w:cs="Tahoma"/>
          <w:iCs/>
          <w:lang w:eastAsia="en-GB"/>
        </w:rPr>
        <w:t xml:space="preserve">da Espécie com Garantia Real, da 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Primeira Emissão da </w:t>
      </w:r>
      <w:r w:rsidR="007A54AB" w:rsidRPr="00F36274">
        <w:rPr>
          <w:rFonts w:ascii="Tahoma" w:eastAsia="Times New Roman" w:hAnsi="Tahoma" w:cs="Tahoma"/>
          <w:lang w:eastAsia="en-GB"/>
        </w:rPr>
        <w:t>Brookfield Energia Renovável S.A</w:t>
      </w:r>
      <w:r w:rsidR="007A54AB" w:rsidRPr="00DA77FC">
        <w:rPr>
          <w:rFonts w:ascii="Tahoma" w:eastAsia="Times New Roman" w:hAnsi="Tahoma" w:cs="Tahoma"/>
          <w:lang w:eastAsia="en-GB"/>
        </w:rPr>
        <w:t>.</w:t>
      </w:r>
      <w:r w:rsidR="001E0652" w:rsidRPr="00DA77FC">
        <w:rPr>
          <w:rFonts w:ascii="Tahoma" w:eastAsia="Times New Roman" w:hAnsi="Tahoma" w:cs="Tahoma"/>
          <w:iCs/>
          <w:lang w:eastAsia="en-GB"/>
        </w:rPr>
        <w:t xml:space="preserve">, celebrado em </w:t>
      </w:r>
      <w:r w:rsidR="007A54AB">
        <w:rPr>
          <w:rFonts w:ascii="Tahoma" w:eastAsia="Times New Roman" w:hAnsi="Tahoma" w:cs="Tahoma"/>
          <w:iCs/>
          <w:lang w:eastAsia="en-GB"/>
        </w:rPr>
        <w:t>31 de agosto de 2018</w:t>
      </w:r>
      <w:r w:rsidR="00DC57B8" w:rsidRPr="00DA77FC">
        <w:rPr>
          <w:rFonts w:ascii="Tahoma" w:eastAsia="Times New Roman" w:hAnsi="Tahoma" w:cs="Tahoma"/>
          <w:iCs/>
          <w:lang w:eastAsia="en-GB"/>
        </w:rPr>
        <w:t xml:space="preserve"> </w:t>
      </w:r>
      <w:r w:rsidRPr="00DA77FC">
        <w:rPr>
          <w:rFonts w:ascii="Tahoma" w:eastAsia="Times New Roman" w:hAnsi="Tahoma" w:cs="Tahoma"/>
          <w:iCs/>
          <w:lang w:eastAsia="en-GB"/>
        </w:rPr>
        <w:t>(“</w:t>
      </w:r>
      <w:r w:rsidRPr="00DA77FC">
        <w:rPr>
          <w:rFonts w:ascii="Tahoma" w:eastAsia="Times New Roman" w:hAnsi="Tahoma" w:cs="Tahoma"/>
          <w:b/>
          <w:bCs/>
          <w:lang w:eastAsia="en-GB"/>
        </w:rPr>
        <w:t>Escritura de Emissão</w:t>
      </w:r>
      <w:r w:rsidRPr="00DA77FC">
        <w:rPr>
          <w:rFonts w:ascii="Tahoma" w:eastAsia="Times New Roman" w:hAnsi="Tahoma" w:cs="Tahoma"/>
          <w:lang w:eastAsia="en-GB"/>
        </w:rPr>
        <w:t>”).</w:t>
      </w:r>
    </w:p>
    <w:p w14:paraId="646FEEA0" w14:textId="508472AF" w:rsidR="00602061" w:rsidRPr="00DA77FC" w:rsidRDefault="00E21827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Presença</w:t>
      </w:r>
      <w:r w:rsidRPr="00DA77FC">
        <w:rPr>
          <w:rFonts w:ascii="Tahoma" w:eastAsia="Times New Roman" w:hAnsi="Tahoma" w:cs="Tahoma"/>
          <w:lang w:eastAsia="en-GB"/>
        </w:rPr>
        <w:t>: Presentes (i) os representantes da Companhia; (ii) os representantes do</w:t>
      </w:r>
      <w:r w:rsidR="00C60A84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="00C60A84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>, conforme se verificou da assinatura da Lista de Presença de Debenturistas; e (</w:t>
      </w:r>
      <w:proofErr w:type="spellStart"/>
      <w:r w:rsidRPr="00DA77FC">
        <w:rPr>
          <w:rFonts w:ascii="Tahoma" w:eastAsia="Times New Roman" w:hAnsi="Tahoma" w:cs="Tahoma"/>
          <w:lang w:eastAsia="en-GB"/>
        </w:rPr>
        <w:t>iii</w:t>
      </w:r>
      <w:proofErr w:type="spellEnd"/>
      <w:r w:rsidRPr="00DA77FC">
        <w:rPr>
          <w:rFonts w:ascii="Tahoma" w:eastAsia="Times New Roman" w:hAnsi="Tahoma" w:cs="Tahoma"/>
          <w:lang w:eastAsia="en-GB"/>
        </w:rPr>
        <w:t xml:space="preserve">) </w:t>
      </w:r>
      <w:del w:id="9" w:author="Carlos Bacha" w:date="2021-11-29T08:46:00Z">
        <w:r w:rsidR="00C60A84" w:rsidRPr="00DA77FC" w:rsidDel="009A44A3">
          <w:rPr>
            <w:rFonts w:ascii="Tahoma" w:eastAsia="Times New Roman" w:hAnsi="Tahoma" w:cs="Tahoma"/>
            <w:lang w:eastAsia="en-GB"/>
          </w:rPr>
          <w:delText>a</w:delText>
        </w:r>
        <w:r w:rsidRPr="00DA77FC" w:rsidDel="009A44A3">
          <w:rPr>
            <w:rFonts w:ascii="Tahoma" w:eastAsia="Times New Roman" w:hAnsi="Tahoma" w:cs="Tahoma"/>
            <w:lang w:eastAsia="en-GB"/>
          </w:rPr>
          <w:delText xml:space="preserve"> </w:delText>
        </w:r>
      </w:del>
      <w:r w:rsidRPr="00DA77FC">
        <w:rPr>
          <w:rFonts w:ascii="Tahoma" w:eastAsia="Times New Roman" w:hAnsi="Tahoma" w:cs="Tahoma"/>
          <w:lang w:eastAsia="en-GB"/>
        </w:rPr>
        <w:t xml:space="preserve">representante </w:t>
      </w:r>
      <w:bookmarkStart w:id="10" w:name="_Hlk522009771"/>
      <w:ins w:id="11" w:author="Carlos Bacha" w:date="2021-11-29T08:46:00Z">
        <w:r w:rsidR="009A44A3">
          <w:rPr>
            <w:rFonts w:ascii="Tahoma" w:eastAsia="Times New Roman" w:hAnsi="Tahoma" w:cs="Tahoma"/>
            <w:lang w:eastAsia="en-GB"/>
          </w:rPr>
          <w:t xml:space="preserve">da </w:t>
        </w:r>
      </w:ins>
      <w:r w:rsidR="00DC57B8" w:rsidRPr="00DA77FC">
        <w:rPr>
          <w:rFonts w:ascii="Tahoma" w:eastAsia="Times New Roman" w:hAnsi="Tahoma" w:cs="Tahoma"/>
          <w:bCs/>
          <w:lang w:eastAsia="en-GB"/>
        </w:rPr>
        <w:t>Simplific Pavarini Distribuidora de Títulos e Valores Mobiliários Ltda.</w:t>
      </w:r>
      <w:bookmarkEnd w:id="10"/>
      <w:r w:rsidRPr="00DA77FC">
        <w:rPr>
          <w:rFonts w:ascii="Tahoma" w:eastAsia="Times New Roman" w:hAnsi="Tahoma" w:cs="Tahoma"/>
          <w:lang w:eastAsia="en-GB"/>
        </w:rPr>
        <w:t>, na qualidade de agente fiduciário da Emissão (“</w:t>
      </w:r>
      <w:r w:rsidRPr="00DA77FC">
        <w:rPr>
          <w:rFonts w:ascii="Tahoma" w:eastAsia="Times New Roman" w:hAnsi="Tahoma" w:cs="Tahoma"/>
          <w:b/>
          <w:lang w:eastAsia="en-GB"/>
        </w:rPr>
        <w:t>Agente Fiduciário</w:t>
      </w:r>
      <w:r w:rsidRPr="00DA77FC">
        <w:rPr>
          <w:rFonts w:ascii="Tahoma" w:eastAsia="Times New Roman" w:hAnsi="Tahoma" w:cs="Tahoma"/>
          <w:lang w:eastAsia="en-GB"/>
        </w:rPr>
        <w:t xml:space="preserve">”), </w:t>
      </w:r>
      <w:r w:rsidRPr="00DA77FC">
        <w:rPr>
          <w:rFonts w:ascii="Tahoma" w:eastAsia="Times New Roman" w:hAnsi="Tahoma" w:cs="Tahoma"/>
          <w:lang w:eastAsia="en-GB"/>
        </w:rPr>
        <w:t>conforme assinaturas constantes ao final desta ata.</w:t>
      </w:r>
    </w:p>
    <w:p w14:paraId="35225E6C" w14:textId="77777777" w:rsidR="005272B8" w:rsidRPr="00C97EE7" w:rsidRDefault="00E21827" w:rsidP="00C97EE7">
      <w:pPr>
        <w:pStyle w:val="PargrafodaLista"/>
        <w:numPr>
          <w:ilvl w:val="0"/>
          <w:numId w:val="3"/>
        </w:numPr>
        <w:spacing w:after="240" w:line="320" w:lineRule="exact"/>
        <w:ind w:left="425" w:hanging="425"/>
        <w:contextualSpacing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Mesa:</w:t>
      </w:r>
      <w:r w:rsidRPr="00DA77FC">
        <w:rPr>
          <w:rFonts w:ascii="Tahoma" w:hAnsi="Tahoma" w:cs="Tahoma"/>
          <w:lang w:eastAsia="en-GB"/>
        </w:rPr>
        <w:t xml:space="preserve"> </w:t>
      </w:r>
      <w:r w:rsidRPr="00DA77FC">
        <w:rPr>
          <w:rFonts w:ascii="Tahoma" w:hAnsi="Tahoma" w:cs="Tahoma"/>
          <w:u w:val="single"/>
          <w:lang w:eastAsia="en-GB"/>
        </w:rPr>
        <w:t>Presidente</w:t>
      </w:r>
      <w:r w:rsidRPr="00DA77FC">
        <w:rPr>
          <w:rFonts w:ascii="Tahoma" w:hAnsi="Tahoma" w:cs="Tahoma"/>
          <w:lang w:eastAsia="en-GB"/>
        </w:rPr>
        <w:t>:</w:t>
      </w:r>
      <w:r w:rsidR="005A1D1A" w:rsidRPr="00DA77FC">
        <w:rPr>
          <w:rFonts w:ascii="Tahoma" w:hAnsi="Tahoma" w:cs="Tahoma"/>
          <w:lang w:eastAsia="en-GB"/>
        </w:rPr>
        <w:t xml:space="preserve"> </w:t>
      </w:r>
      <w:r w:rsidR="007A54AB">
        <w:rPr>
          <w:rFonts w:ascii="Tahoma" w:eastAsia="Times New Roman" w:hAnsi="Tahoma" w:cs="Tahoma"/>
          <w:lang w:eastAsia="en-GB"/>
        </w:rPr>
        <w:t>[=]</w:t>
      </w:r>
      <w:r w:rsidR="003613F3" w:rsidRPr="00C97EE7">
        <w:rPr>
          <w:rFonts w:ascii="Tahoma" w:hAnsi="Tahoma" w:cs="Tahoma"/>
          <w:smallCaps/>
          <w:lang w:eastAsia="pt-BR"/>
        </w:rPr>
        <w:t xml:space="preserve"> </w:t>
      </w:r>
      <w:r w:rsidRPr="00C97EE7">
        <w:rPr>
          <w:rFonts w:ascii="Tahoma" w:hAnsi="Tahoma" w:cs="Tahoma"/>
          <w:smallCaps/>
          <w:lang w:eastAsia="en-GB"/>
        </w:rPr>
        <w:t>;</w:t>
      </w:r>
      <w:r w:rsidRPr="00C97EE7">
        <w:rPr>
          <w:rFonts w:ascii="Tahoma" w:hAnsi="Tahoma" w:cs="Tahoma"/>
          <w:lang w:eastAsia="en-GB"/>
        </w:rPr>
        <w:t xml:space="preserve"> </w:t>
      </w:r>
      <w:r w:rsidRPr="00C97EE7">
        <w:rPr>
          <w:rFonts w:ascii="Tahoma" w:hAnsi="Tahoma" w:cs="Tahoma"/>
          <w:u w:val="single"/>
          <w:lang w:eastAsia="en-GB"/>
        </w:rPr>
        <w:t>Secretário</w:t>
      </w:r>
      <w:r w:rsidRPr="00C97EE7">
        <w:rPr>
          <w:rFonts w:ascii="Tahoma" w:hAnsi="Tahoma" w:cs="Tahoma"/>
          <w:lang w:eastAsia="en-GB"/>
        </w:rPr>
        <w:t xml:space="preserve">: </w:t>
      </w:r>
      <w:r w:rsidR="007A54AB">
        <w:rPr>
          <w:rFonts w:ascii="Tahoma" w:eastAsia="Times New Roman" w:hAnsi="Tahoma" w:cs="Tahoma"/>
          <w:lang w:eastAsia="en-GB"/>
        </w:rPr>
        <w:t>[=]</w:t>
      </w:r>
      <w:r w:rsidR="0019102E" w:rsidRPr="00C97EE7">
        <w:rPr>
          <w:rFonts w:ascii="Tahoma" w:hAnsi="Tahoma" w:cs="Tahoma"/>
          <w:lang w:eastAsia="en-GB"/>
        </w:rPr>
        <w:t>.</w:t>
      </w:r>
      <w:r w:rsidRPr="00C97EE7">
        <w:rPr>
          <w:rFonts w:ascii="Tahoma" w:hAnsi="Tahoma" w:cs="Tahoma"/>
          <w:lang w:eastAsia="en-GB"/>
        </w:rPr>
        <w:t xml:space="preserve"> </w:t>
      </w:r>
      <w:r w:rsidRPr="00C97EE7">
        <w:rPr>
          <w:rFonts w:ascii="Tahoma" w:hAnsi="Tahoma" w:cs="Tahoma"/>
          <w:b/>
          <w:bCs/>
          <w:i/>
          <w:iCs/>
          <w:lang w:eastAsia="en-GB"/>
        </w:rPr>
        <w:t xml:space="preserve"> </w:t>
      </w:r>
      <w:r w:rsidR="007A54AB">
        <w:rPr>
          <w:rFonts w:ascii="Tahoma" w:hAnsi="Tahoma" w:cs="Tahoma"/>
          <w:b/>
          <w:bCs/>
          <w:i/>
          <w:iCs/>
          <w:lang w:eastAsia="en-GB"/>
        </w:rPr>
        <w:t>[</w:t>
      </w:r>
      <w:r w:rsidR="007A54AB" w:rsidRPr="007A54AB">
        <w:rPr>
          <w:rFonts w:ascii="Tahoma" w:hAnsi="Tahoma" w:cs="Tahoma"/>
          <w:b/>
          <w:bCs/>
          <w:i/>
          <w:iCs/>
          <w:highlight w:val="yellow"/>
          <w:lang w:eastAsia="en-GB"/>
        </w:rPr>
        <w:t xml:space="preserve">Nota Mattos Filho: </w:t>
      </w:r>
      <w:r w:rsidR="007A54AB" w:rsidRPr="007A54AB">
        <w:rPr>
          <w:rFonts w:ascii="Tahoma" w:hAnsi="Tahoma" w:cs="Tahoma"/>
          <w:bCs/>
          <w:i/>
          <w:iCs/>
          <w:highlight w:val="yellow"/>
          <w:lang w:eastAsia="en-GB"/>
        </w:rPr>
        <w:t>SP favor confirmar.]</w:t>
      </w:r>
    </w:p>
    <w:p w14:paraId="028D171A" w14:textId="77777777" w:rsidR="00B362DB" w:rsidRPr="00DA77FC" w:rsidRDefault="00B362DB" w:rsidP="00DA77FC">
      <w:pPr>
        <w:pStyle w:val="PargrafodaLista"/>
        <w:spacing w:after="240" w:line="320" w:lineRule="exact"/>
        <w:rPr>
          <w:rFonts w:ascii="Tahoma" w:eastAsia="Cambria" w:hAnsi="Tahoma" w:cs="Tahoma"/>
          <w:bCs/>
          <w:lang w:eastAsia="en-GB"/>
        </w:rPr>
      </w:pPr>
    </w:p>
    <w:p w14:paraId="79BBE6F5" w14:textId="77777777" w:rsidR="005272B8" w:rsidRPr="00DA77FC" w:rsidRDefault="00E21827" w:rsidP="00DA77FC">
      <w:pPr>
        <w:pStyle w:val="PargrafodaLista"/>
        <w:numPr>
          <w:ilvl w:val="0"/>
          <w:numId w:val="2"/>
        </w:numPr>
        <w:spacing w:after="240" w:line="320" w:lineRule="exact"/>
        <w:ind w:left="425" w:hanging="425"/>
        <w:contextualSpacing w:val="0"/>
        <w:jc w:val="both"/>
        <w:rPr>
          <w:rFonts w:ascii="Tahoma" w:eastAsia="Cambria" w:hAnsi="Tahoma" w:cs="Tahoma"/>
          <w:bCs/>
          <w:lang w:eastAsia="en-GB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lastRenderedPageBreak/>
        <w:t xml:space="preserve">ABERTURA: </w:t>
      </w:r>
      <w:r w:rsidRPr="00DA77FC">
        <w:rPr>
          <w:rFonts w:ascii="Tahoma" w:eastAsia="Times New Roman" w:hAnsi="Tahoma" w:cs="Tahoma"/>
          <w:lang w:eastAsia="pt-BR"/>
        </w:rPr>
        <w:t xml:space="preserve">Foram abertos os trabalhos, tendo sido verificado pelo Secretário os pressupostos de quórum e </w:t>
      </w:r>
      <w:r w:rsidRPr="00DA77FC">
        <w:rPr>
          <w:rFonts w:ascii="Tahoma" w:eastAsia="Times New Roman" w:hAnsi="Tahoma" w:cs="Tahoma"/>
          <w:lang w:eastAsia="pt-BR"/>
        </w:rPr>
        <w:t>convocação, declarando o Sr. Presidente instalada a presente Assembleia. Em seguida, foi realizada a leitura da Ordem do Dia.</w:t>
      </w:r>
    </w:p>
    <w:p w14:paraId="38982CC8" w14:textId="75D7BF97" w:rsidR="005272B8" w:rsidRPr="00DA77FC" w:rsidRDefault="00E21827" w:rsidP="00DA77FC">
      <w:pPr>
        <w:pStyle w:val="PargrafodaLista"/>
        <w:numPr>
          <w:ilvl w:val="0"/>
          <w:numId w:val="2"/>
        </w:numPr>
        <w:suppressAutoHyphens/>
        <w:spacing w:after="240" w:line="320" w:lineRule="exact"/>
        <w:ind w:left="425" w:hanging="425"/>
        <w:contextualSpacing w:val="0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caps/>
          <w:lang w:eastAsia="pt-BR"/>
        </w:rPr>
        <w:t>Ordem do Dia</w:t>
      </w:r>
      <w:r w:rsidRPr="00DA77FC">
        <w:rPr>
          <w:rFonts w:ascii="Tahoma" w:eastAsia="Times New Roman" w:hAnsi="Tahoma" w:cs="Tahoma"/>
          <w:caps/>
          <w:lang w:eastAsia="pt-BR"/>
        </w:rPr>
        <w:t>:</w:t>
      </w:r>
      <w:r w:rsidRPr="00DA77FC">
        <w:rPr>
          <w:rFonts w:ascii="Tahoma" w:eastAsia="Times New Roman" w:hAnsi="Tahoma" w:cs="Tahoma"/>
          <w:lang w:eastAsia="pt-BR"/>
        </w:rPr>
        <w:t xml:space="preserve"> Nos termos da Cláusula </w:t>
      </w:r>
      <w:r w:rsidR="00B22F65" w:rsidRPr="00DA77FC">
        <w:rPr>
          <w:rFonts w:ascii="Tahoma" w:eastAsia="Times New Roman" w:hAnsi="Tahoma" w:cs="Tahoma"/>
          <w:lang w:eastAsia="pt-BR"/>
        </w:rPr>
        <w:t>10.1</w:t>
      </w:r>
      <w:r w:rsidRPr="00DA77FC">
        <w:rPr>
          <w:rFonts w:ascii="Tahoma" w:eastAsia="Times New Roman" w:hAnsi="Tahoma" w:cs="Tahoma"/>
          <w:lang w:eastAsia="pt-BR"/>
        </w:rPr>
        <w:t xml:space="preserve"> da Escritura de Emissão, deliberar acerca da </w:t>
      </w:r>
      <w:r w:rsidRPr="00DA77FC">
        <w:rPr>
          <w:rFonts w:ascii="Tahoma" w:eastAsia="Times New Roman" w:hAnsi="Tahoma" w:cs="Tahoma"/>
          <w:b/>
          <w:bCs/>
          <w:lang w:eastAsia="pt-BR"/>
        </w:rPr>
        <w:t>(a)</w:t>
      </w:r>
      <w:r w:rsidRPr="00DA77FC">
        <w:rPr>
          <w:rFonts w:ascii="Tahoma" w:eastAsia="Times New Roman" w:hAnsi="Tahoma" w:cs="Tahoma"/>
          <w:lang w:eastAsia="pt-BR"/>
        </w:rPr>
        <w:t xml:space="preserve"> </w:t>
      </w:r>
      <w:r w:rsidR="00755736">
        <w:rPr>
          <w:rFonts w:ascii="Tahoma" w:eastAsia="Times New Roman" w:hAnsi="Tahoma" w:cs="Tahoma"/>
          <w:lang w:eastAsia="pt-BR"/>
        </w:rPr>
        <w:t xml:space="preserve">autorização para </w:t>
      </w:r>
      <w:r>
        <w:rPr>
          <w:rFonts w:ascii="Tahoma" w:eastAsia="Times New Roman" w:hAnsi="Tahoma" w:cs="Tahoma"/>
          <w:lang w:eastAsia="pt-BR"/>
        </w:rPr>
        <w:t>o compartilhamento da garantia de</w:t>
      </w:r>
      <w:r w:rsidR="00755736" w:rsidRPr="00755736">
        <w:rPr>
          <w:rFonts w:ascii="Tahoma" w:eastAsia="Times New Roman" w:hAnsi="Tahoma" w:cs="Tahoma"/>
          <w:lang w:eastAsia="pt-BR"/>
        </w:rPr>
        <w:t xml:space="preserve"> Cessão Fiduciária</w:t>
      </w:r>
      <w:r w:rsidR="00755736"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="00755736" w:rsidRPr="00755736">
        <w:rPr>
          <w:rFonts w:ascii="Tahoma" w:eastAsia="Times New Roman" w:hAnsi="Tahoma" w:cs="Tahoma"/>
          <w:lang w:eastAsia="pt-BR"/>
        </w:rPr>
        <w:t xml:space="preserve">, originalmente, constituída em favor dos </w:t>
      </w:r>
      <w:r w:rsidR="003B5232">
        <w:rPr>
          <w:rFonts w:ascii="Tahoma" w:eastAsia="Times New Roman" w:hAnsi="Tahoma" w:cs="Tahoma"/>
          <w:lang w:eastAsia="pt-BR"/>
        </w:rPr>
        <w:t>Debe</w:t>
      </w:r>
      <w:r w:rsidR="002260AF">
        <w:rPr>
          <w:rFonts w:ascii="Tahoma" w:eastAsia="Times New Roman" w:hAnsi="Tahoma" w:cs="Tahoma"/>
          <w:lang w:eastAsia="pt-BR"/>
        </w:rPr>
        <w:t>n</w:t>
      </w:r>
      <w:r w:rsidR="003B5232">
        <w:rPr>
          <w:rFonts w:ascii="Tahoma" w:eastAsia="Times New Roman" w:hAnsi="Tahoma" w:cs="Tahoma"/>
          <w:lang w:eastAsia="pt-BR"/>
        </w:rPr>
        <w:t>turistas</w:t>
      </w:r>
      <w:r w:rsidR="00755736" w:rsidRP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>com</w:t>
      </w:r>
      <w:r w:rsidR="00755736">
        <w:rPr>
          <w:rFonts w:ascii="Tahoma" w:eastAsia="Times New Roman" w:hAnsi="Tahoma" w:cs="Tahoma"/>
          <w:lang w:eastAsia="pt-BR"/>
        </w:rPr>
        <w:t xml:space="preserve"> os</w:t>
      </w:r>
      <w:r w:rsidR="00755736" w:rsidRPr="00755736">
        <w:rPr>
          <w:rFonts w:ascii="Tahoma" w:eastAsia="Times New Roman" w:hAnsi="Tahoma" w:cs="Tahoma"/>
          <w:lang w:eastAsia="pt-BR"/>
        </w:rPr>
        <w:t xml:space="preserve"> titulares das </w:t>
      </w:r>
      <w:r w:rsidR="00755736" w:rsidRPr="00DA77FC">
        <w:rPr>
          <w:rFonts w:ascii="Tahoma" w:eastAsia="Times New Roman" w:hAnsi="Tahoma" w:cs="Tahoma"/>
          <w:lang w:eastAsia="pt-BR"/>
        </w:rPr>
        <w:t xml:space="preserve">debêntures simples, não conversíveis em ações, </w:t>
      </w:r>
      <w:r w:rsidR="00755736">
        <w:rPr>
          <w:rFonts w:ascii="Tahoma" w:eastAsia="Times New Roman" w:hAnsi="Tahoma" w:cs="Tahoma"/>
          <w:lang w:eastAsia="pt-BR"/>
        </w:rPr>
        <w:t xml:space="preserve">em série única, </w:t>
      </w:r>
      <w:r w:rsidR="00755736" w:rsidRPr="00DA77FC">
        <w:rPr>
          <w:rFonts w:ascii="Tahoma" w:eastAsia="Times New Roman" w:hAnsi="Tahoma" w:cs="Tahoma"/>
          <w:lang w:eastAsia="pt-BR"/>
        </w:rPr>
        <w:t xml:space="preserve">da espécie </w:t>
      </w:r>
      <w:ins w:id="12" w:author="Carlos Bacha" w:date="2021-11-29T08:46:00Z">
        <w:r w:rsidR="009A44A3">
          <w:rPr>
            <w:rFonts w:ascii="Tahoma" w:eastAsia="Times New Roman" w:hAnsi="Tahoma" w:cs="Tahoma"/>
            <w:lang w:eastAsia="pt-BR"/>
          </w:rPr>
          <w:t xml:space="preserve">quirografária, </w:t>
        </w:r>
      </w:ins>
      <w:r w:rsidR="00755736" w:rsidRPr="00DA77FC">
        <w:rPr>
          <w:rFonts w:ascii="Tahoma" w:eastAsia="Times New Roman" w:hAnsi="Tahoma" w:cs="Tahoma"/>
          <w:lang w:eastAsia="pt-BR"/>
        </w:rPr>
        <w:t>com garantia real</w:t>
      </w:r>
      <w:ins w:id="13" w:author="Carlos Bacha" w:date="2021-11-29T08:46:00Z">
        <w:r w:rsidR="009A44A3">
          <w:rPr>
            <w:rFonts w:ascii="Tahoma" w:eastAsia="Times New Roman" w:hAnsi="Tahoma" w:cs="Tahoma"/>
            <w:lang w:eastAsia="pt-BR"/>
          </w:rPr>
          <w:t xml:space="preserve"> adicional</w:t>
        </w:r>
      </w:ins>
      <w:r w:rsidR="00755736">
        <w:rPr>
          <w:rFonts w:ascii="Tahoma" w:eastAsia="Times New Roman" w:hAnsi="Tahoma" w:cs="Tahoma"/>
          <w:lang w:eastAsia="pt-BR"/>
        </w:rPr>
        <w:t>,</w:t>
      </w:r>
      <w:r w:rsidR="00755736" w:rsidRPr="00DA77FC">
        <w:rPr>
          <w:rFonts w:ascii="Tahoma" w:eastAsia="Times New Roman" w:hAnsi="Tahoma" w:cs="Tahoma"/>
          <w:lang w:eastAsia="pt-BR"/>
        </w:rPr>
        <w:t xml:space="preserve"> da </w:t>
      </w:r>
      <w:r w:rsidR="00755736">
        <w:rPr>
          <w:rFonts w:ascii="Tahoma" w:eastAsia="Times New Roman" w:hAnsi="Tahoma" w:cs="Tahoma"/>
          <w:lang w:eastAsia="pt-BR"/>
        </w:rPr>
        <w:t xml:space="preserve">segunda </w:t>
      </w:r>
      <w:r w:rsidR="00755736" w:rsidRPr="00DA77FC">
        <w:rPr>
          <w:rFonts w:ascii="Tahoma" w:eastAsia="Times New Roman" w:hAnsi="Tahoma" w:cs="Tahoma"/>
          <w:lang w:eastAsia="pt-BR"/>
        </w:rPr>
        <w:t>emissão da Companhia</w:t>
      </w:r>
      <w:r w:rsidR="00755736">
        <w:rPr>
          <w:rFonts w:ascii="Tahoma" w:eastAsia="Times New Roman" w:hAnsi="Tahoma" w:cs="Tahoma"/>
          <w:lang w:eastAsia="pt-BR"/>
        </w:rPr>
        <w:t xml:space="preserve"> (“</w:t>
      </w:r>
      <w:r w:rsidR="00755736" w:rsidRPr="00E41304">
        <w:rPr>
          <w:rFonts w:ascii="Tahoma" w:eastAsia="Times New Roman" w:hAnsi="Tahoma" w:cs="Tahoma"/>
          <w:b/>
          <w:lang w:eastAsia="pt-BR"/>
        </w:rPr>
        <w:t>Debêntures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="00755736" w:rsidRPr="00E41304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 e “</w:t>
      </w:r>
      <w:r w:rsidR="00755736" w:rsidRPr="00E41304">
        <w:rPr>
          <w:rFonts w:ascii="Tahoma" w:eastAsia="Times New Roman" w:hAnsi="Tahoma" w:cs="Tahoma"/>
          <w:b/>
          <w:lang w:eastAsia="pt-BR"/>
        </w:rPr>
        <w:t>2ª Emissão</w:t>
      </w:r>
      <w:r w:rsidR="00755736">
        <w:rPr>
          <w:rFonts w:ascii="Tahoma" w:eastAsia="Times New Roman" w:hAnsi="Tahoma" w:cs="Tahoma"/>
          <w:lang w:eastAsia="pt-BR"/>
        </w:rPr>
        <w:t>”, respectivamente)</w:t>
      </w:r>
      <w:r w:rsidR="00755736" w:rsidRP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>na proporção dos saldos devedores da 1ª Emissão e da 2ª Emissão</w:t>
      </w:r>
      <w:r w:rsidR="00755736" w:rsidRPr="00755736">
        <w:rPr>
          <w:rFonts w:ascii="Tahoma" w:eastAsia="Times New Roman" w:hAnsi="Tahoma" w:cs="Tahoma"/>
          <w:lang w:eastAsia="pt-BR"/>
        </w:rPr>
        <w:t>;</w:t>
      </w:r>
      <w:r w:rsidR="00755736">
        <w:rPr>
          <w:rFonts w:ascii="Tahoma" w:eastAsia="Times New Roman" w:hAnsi="Tahoma" w:cs="Tahoma"/>
          <w:lang w:eastAsia="pt-BR"/>
        </w:rPr>
        <w:t xml:space="preserve"> </w:t>
      </w:r>
      <w:r w:rsidR="00755736" w:rsidRPr="00E41304">
        <w:rPr>
          <w:rFonts w:ascii="Tahoma" w:eastAsia="Times New Roman" w:hAnsi="Tahoma" w:cs="Tahoma"/>
          <w:b/>
          <w:lang w:eastAsia="pt-BR"/>
        </w:rPr>
        <w:t>(b)</w:t>
      </w:r>
      <w:r w:rsidR="00755736" w:rsidRPr="00755736">
        <w:rPr>
          <w:rFonts w:ascii="Tahoma" w:eastAsia="Times New Roman" w:hAnsi="Tahoma" w:cs="Tahoma"/>
          <w:lang w:eastAsia="pt-BR"/>
        </w:rPr>
        <w:t xml:space="preserve"> </w:t>
      </w:r>
      <w:r w:rsidR="00B22F65" w:rsidRPr="00DA77FC">
        <w:rPr>
          <w:rFonts w:ascii="Tahoma" w:eastAsia="Times New Roman" w:hAnsi="Tahoma" w:cs="Tahoma"/>
          <w:lang w:eastAsia="pt-BR"/>
        </w:rPr>
        <w:t xml:space="preserve">autorização para que a Companhia celebre </w:t>
      </w:r>
      <w:r w:rsidR="008522C9">
        <w:rPr>
          <w:rFonts w:ascii="Tahoma" w:eastAsia="Times New Roman" w:hAnsi="Tahoma" w:cs="Tahoma"/>
          <w:lang w:eastAsia="pt-BR"/>
        </w:rPr>
        <w:t xml:space="preserve">(b.1) </w:t>
      </w:r>
      <w:r w:rsidR="00B22F65" w:rsidRPr="00DA77FC">
        <w:rPr>
          <w:rFonts w:ascii="Tahoma" w:eastAsia="Times New Roman" w:hAnsi="Tahoma" w:cs="Tahoma"/>
          <w:lang w:eastAsia="pt-BR"/>
        </w:rPr>
        <w:t>aditamento ao Contrato de Cessão Fiduciária (</w:t>
      </w:r>
      <w:r w:rsidR="00BF3B4D" w:rsidRPr="00DA77FC">
        <w:rPr>
          <w:rFonts w:ascii="Tahoma" w:eastAsia="Times New Roman" w:hAnsi="Tahoma" w:cs="Tahoma"/>
          <w:lang w:eastAsia="pt-BR"/>
        </w:rPr>
        <w:t xml:space="preserve">conforme definido na Escritura de Emissão) a fim de incluir as </w:t>
      </w:r>
      <w:r w:rsidR="00497322" w:rsidRPr="00E41304">
        <w:rPr>
          <w:rFonts w:ascii="Tahoma" w:eastAsia="Times New Roman" w:hAnsi="Tahoma" w:cs="Tahoma"/>
          <w:bCs/>
          <w:lang w:eastAsia="pt-BR"/>
        </w:rPr>
        <w:t xml:space="preserve">Debêntures da </w:t>
      </w:r>
      <w:r w:rsidR="009E368D" w:rsidRPr="00E41304">
        <w:rPr>
          <w:rFonts w:ascii="Tahoma" w:eastAsia="Times New Roman" w:hAnsi="Tahoma" w:cs="Tahoma"/>
          <w:bCs/>
          <w:lang w:eastAsia="pt-BR"/>
        </w:rPr>
        <w:t>2ª</w:t>
      </w:r>
      <w:r w:rsidR="00497322" w:rsidRPr="00E41304">
        <w:rPr>
          <w:rFonts w:ascii="Tahoma" w:eastAsia="Times New Roman" w:hAnsi="Tahoma" w:cs="Tahoma"/>
          <w:bCs/>
          <w:lang w:eastAsia="pt-BR"/>
        </w:rPr>
        <w:t xml:space="preserve"> Emissão</w:t>
      </w:r>
      <w:r w:rsidR="00497322" w:rsidRPr="00DA77FC">
        <w:rPr>
          <w:rFonts w:ascii="Tahoma" w:eastAsia="Times New Roman" w:hAnsi="Tahoma" w:cs="Tahoma"/>
          <w:lang w:eastAsia="pt-BR"/>
        </w:rPr>
        <w:t xml:space="preserve"> na </w:t>
      </w:r>
      <w:r w:rsidR="00BF3B4D" w:rsidRPr="00DA77FC">
        <w:rPr>
          <w:rFonts w:ascii="Tahoma" w:eastAsia="Times New Roman" w:hAnsi="Tahoma" w:cs="Tahoma"/>
          <w:lang w:eastAsia="pt-BR"/>
        </w:rPr>
        <w:t xml:space="preserve">definição de Obrigações Garantidas descritas </w:t>
      </w:r>
      <w:r w:rsidR="002260AF">
        <w:rPr>
          <w:rFonts w:ascii="Tahoma" w:eastAsia="Times New Roman" w:hAnsi="Tahoma" w:cs="Tahoma"/>
          <w:lang w:eastAsia="pt-BR"/>
        </w:rPr>
        <w:t xml:space="preserve">no </w:t>
      </w:r>
      <w:r w:rsidR="00BF3B4D"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3B5232">
        <w:rPr>
          <w:rFonts w:ascii="Tahoma" w:eastAsia="Times New Roman" w:hAnsi="Tahoma" w:cs="Tahoma"/>
          <w:lang w:eastAsia="pt-BR"/>
        </w:rPr>
        <w:t xml:space="preserve"> e realizar demais ajustes de forma a prever o referido compartilhamento</w:t>
      </w:r>
      <w:r w:rsidR="008522C9">
        <w:rPr>
          <w:rFonts w:ascii="Tahoma" w:eastAsia="Times New Roman" w:hAnsi="Tahoma" w:cs="Tahoma"/>
          <w:lang w:eastAsia="pt-BR"/>
        </w:rPr>
        <w:t xml:space="preserve"> e (b.2) aditamento ao Contrato de Banco Depositário (conforme definido na Escritura de Emissão) prevendo o referido compartilhamento</w:t>
      </w:r>
      <w:r w:rsidR="00497322" w:rsidRPr="00DA77FC">
        <w:rPr>
          <w:rFonts w:ascii="Tahoma" w:eastAsia="Times New Roman" w:hAnsi="Tahoma" w:cs="Tahoma"/>
          <w:lang w:eastAsia="pt-BR"/>
        </w:rPr>
        <w:t>;</w:t>
      </w:r>
      <w:r w:rsidR="00BF3B4D" w:rsidRPr="00DA77FC">
        <w:rPr>
          <w:rFonts w:ascii="Tahoma" w:eastAsia="Times New Roman" w:hAnsi="Tahoma" w:cs="Tahoma"/>
          <w:lang w:eastAsia="pt-BR"/>
        </w:rPr>
        <w:t xml:space="preserve"> </w:t>
      </w:r>
      <w:r w:rsidR="00923592" w:rsidRPr="00DA77FC">
        <w:rPr>
          <w:rFonts w:ascii="Tahoma" w:hAnsi="Tahoma" w:cs="Tahoma"/>
        </w:rPr>
        <w:t xml:space="preserve">e </w:t>
      </w:r>
      <w:r w:rsidR="00923592" w:rsidRPr="00DA77FC">
        <w:rPr>
          <w:rFonts w:ascii="Tahoma" w:eastAsia="Times New Roman" w:hAnsi="Tahoma" w:cs="Tahoma"/>
          <w:b/>
          <w:bCs/>
          <w:kern w:val="20"/>
          <w:lang w:eastAsia="pt-BR"/>
        </w:rPr>
        <w:t>(</w:t>
      </w:r>
      <w:r w:rsidR="009E368D">
        <w:rPr>
          <w:rFonts w:ascii="Tahoma" w:eastAsia="Times New Roman" w:hAnsi="Tahoma" w:cs="Tahoma"/>
          <w:b/>
          <w:bCs/>
          <w:kern w:val="20"/>
          <w:lang w:eastAsia="pt-BR"/>
        </w:rPr>
        <w:t>c</w:t>
      </w:r>
      <w:r w:rsidR="00923592" w:rsidRPr="00DA77FC">
        <w:rPr>
          <w:rFonts w:ascii="Tahoma" w:eastAsia="Times New Roman" w:hAnsi="Tahoma" w:cs="Tahoma"/>
          <w:b/>
          <w:bCs/>
          <w:kern w:val="20"/>
          <w:lang w:eastAsia="pt-BR"/>
        </w:rPr>
        <w:t>)</w:t>
      </w:r>
      <w:r w:rsidR="00923592" w:rsidRPr="00DA77FC">
        <w:rPr>
          <w:rFonts w:ascii="Tahoma" w:eastAsia="Times New Roman" w:hAnsi="Tahoma" w:cs="Tahoma"/>
          <w:kern w:val="20"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 xml:space="preserve">autorização para que o Agente </w:t>
      </w:r>
      <w:r w:rsidRPr="00DA77FC">
        <w:rPr>
          <w:rFonts w:ascii="Tahoma" w:eastAsia="Times New Roman" w:hAnsi="Tahoma" w:cs="Tahoma"/>
          <w:iCs/>
          <w:lang w:eastAsia="pt-BR"/>
        </w:rPr>
        <w:t>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>, em conjunto com a Companhia, pratique todos os atos necessários para</w:t>
      </w:r>
      <w:r w:rsidR="003E158B" w:rsidRPr="00DA77FC">
        <w:rPr>
          <w:rFonts w:ascii="Tahoma" w:hAnsi="Tahoma" w:cs="Tahoma"/>
        </w:rPr>
        <w:t xml:space="preserve"> refletir </w:t>
      </w:r>
      <w:r w:rsidRPr="00DA77FC">
        <w:rPr>
          <w:rFonts w:ascii="Tahoma" w:hAnsi="Tahoma" w:cs="Tahoma"/>
        </w:rPr>
        <w:t>às deliberações aprovadas na Assembleia</w:t>
      </w:r>
      <w:r w:rsidRPr="00DA77FC">
        <w:rPr>
          <w:rFonts w:ascii="Tahoma" w:eastAsia="Times New Roman" w:hAnsi="Tahoma" w:cs="Tahoma"/>
          <w:kern w:val="20"/>
          <w:lang w:eastAsia="pt-BR"/>
        </w:rPr>
        <w:t xml:space="preserve">. </w:t>
      </w:r>
    </w:p>
    <w:p w14:paraId="40FAD517" w14:textId="77777777" w:rsidR="005272B8" w:rsidRPr="00DA77FC" w:rsidRDefault="00E21827" w:rsidP="00DA77FC">
      <w:pPr>
        <w:pStyle w:val="PargrafodaLista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Deliberações</w:t>
      </w:r>
      <w:r w:rsidRPr="00DA77FC">
        <w:rPr>
          <w:rFonts w:ascii="Tahoma" w:eastAsia="Times New Roman" w:hAnsi="Tahoma" w:cs="Tahoma"/>
          <w:lang w:eastAsia="en-GB"/>
        </w:rPr>
        <w:t xml:space="preserve">: Examinadas e debatidas as </w:t>
      </w:r>
      <w:r w:rsidRPr="00DA77FC">
        <w:rPr>
          <w:rFonts w:ascii="Tahoma" w:eastAsia="Times New Roman" w:hAnsi="Tahoma" w:cs="Tahoma"/>
          <w:lang w:eastAsia="en-GB"/>
        </w:rPr>
        <w:t>matérias constantes da Ordem do Dia</w:t>
      </w:r>
      <w:r w:rsidR="003E158B" w:rsidRPr="00DA77FC">
        <w:rPr>
          <w:rFonts w:ascii="Tahoma" w:eastAsia="Times New Roman" w:hAnsi="Tahoma" w:cs="Tahoma"/>
          <w:lang w:eastAsia="en-GB"/>
        </w:rPr>
        <w:t xml:space="preserve">, </w:t>
      </w:r>
      <w:r w:rsidR="00A20835" w:rsidRPr="00DA77FC">
        <w:rPr>
          <w:rFonts w:ascii="Tahoma" w:eastAsia="Times New Roman" w:hAnsi="Tahoma" w:cs="Tahoma"/>
          <w:lang w:eastAsia="en-GB"/>
        </w:rPr>
        <w:t>os Debenturistas</w:t>
      </w:r>
      <w:r w:rsidR="00497322" w:rsidRPr="00DA77FC">
        <w:rPr>
          <w:rFonts w:ascii="Tahoma" w:eastAsia="Times New Roman" w:hAnsi="Tahoma" w:cs="Tahoma"/>
          <w:lang w:eastAsia="en-GB"/>
        </w:rPr>
        <w:t>, representando 100% (cem por cento) das Debêntures em circulação,</w:t>
      </w:r>
      <w:r w:rsidR="00A20835" w:rsidRPr="00DA77FC">
        <w:rPr>
          <w:rFonts w:ascii="Tahoma" w:eastAsia="Times New Roman" w:hAnsi="Tahoma" w:cs="Tahoma"/>
          <w:lang w:eastAsia="en-GB"/>
        </w:rPr>
        <w:t xml:space="preserve"> deliberaram por</w:t>
      </w:r>
      <w:r w:rsidRPr="00DA77FC">
        <w:rPr>
          <w:rFonts w:ascii="Tahoma" w:hAnsi="Tahoma" w:cs="Tahoma"/>
        </w:rPr>
        <w:t xml:space="preserve">: </w:t>
      </w:r>
    </w:p>
    <w:p w14:paraId="71CDA46D" w14:textId="77777777" w:rsidR="00EA2E1D" w:rsidRPr="00E41304" w:rsidRDefault="00E21827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>
        <w:rPr>
          <w:rFonts w:ascii="Tahoma" w:eastAsia="Times New Roman" w:hAnsi="Tahoma" w:cs="Tahoma"/>
          <w:lang w:eastAsia="pt-BR"/>
        </w:rPr>
        <w:t>Autorizar a Companhia a compartilhar a garantia</w:t>
      </w:r>
      <w:r w:rsidRPr="00755736">
        <w:rPr>
          <w:rFonts w:ascii="Tahoma" w:eastAsia="Times New Roman" w:hAnsi="Tahoma" w:cs="Tahoma"/>
          <w:lang w:eastAsia="pt-BR"/>
        </w:rPr>
        <w:t xml:space="preserve"> d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 xml:space="preserve"> Cessão Fiduciária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>, orig</w:t>
      </w:r>
      <w:r w:rsidRPr="00755736">
        <w:rPr>
          <w:rFonts w:ascii="Tahoma" w:eastAsia="Times New Roman" w:hAnsi="Tahoma" w:cs="Tahoma"/>
          <w:lang w:eastAsia="pt-BR"/>
        </w:rPr>
        <w:t xml:space="preserve">inalmente, constituída em favor dos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1ª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2260AF">
        <w:rPr>
          <w:rFonts w:ascii="Tahoma" w:eastAsia="Times New Roman" w:hAnsi="Tahoma" w:cs="Tahoma"/>
          <w:lang w:eastAsia="pt-BR"/>
        </w:rPr>
        <w:t xml:space="preserve">com </w:t>
      </w:r>
      <w:r>
        <w:rPr>
          <w:rFonts w:ascii="Tahoma" w:eastAsia="Times New Roman" w:hAnsi="Tahoma" w:cs="Tahoma"/>
          <w:lang w:eastAsia="pt-BR"/>
        </w:rPr>
        <w:t>os</w:t>
      </w:r>
      <w:r w:rsidRPr="00755736">
        <w:rPr>
          <w:rFonts w:ascii="Tahoma" w:eastAsia="Times New Roman" w:hAnsi="Tahoma" w:cs="Tahoma"/>
          <w:lang w:eastAsia="pt-BR"/>
        </w:rPr>
        <w:t xml:space="preserve"> titulares das </w:t>
      </w:r>
      <w:r>
        <w:rPr>
          <w:rFonts w:ascii="Tahoma" w:eastAsia="Times New Roman" w:hAnsi="Tahoma" w:cs="Tahoma"/>
          <w:lang w:eastAsia="pt-BR"/>
        </w:rPr>
        <w:t>D</w:t>
      </w:r>
      <w:r w:rsidRPr="00DA77FC">
        <w:rPr>
          <w:rFonts w:ascii="Tahoma" w:eastAsia="Times New Roman" w:hAnsi="Tahoma" w:cs="Tahoma"/>
          <w:lang w:eastAsia="pt-BR"/>
        </w:rPr>
        <w:t xml:space="preserve">ebêntures </w:t>
      </w:r>
      <w:r w:rsidRPr="00E41304">
        <w:rPr>
          <w:rFonts w:ascii="Tahoma" w:eastAsia="Times New Roman" w:hAnsi="Tahoma" w:cs="Tahoma"/>
          <w:lang w:eastAsia="pt-BR"/>
        </w:rPr>
        <w:t>2ª Emissão</w:t>
      </w:r>
      <w:r w:rsidRPr="00755736">
        <w:rPr>
          <w:rFonts w:ascii="Tahoma" w:eastAsia="Times New Roman" w:hAnsi="Tahoma" w:cs="Tahoma"/>
          <w:lang w:eastAsia="pt-BR"/>
        </w:rPr>
        <w:t xml:space="preserve">, </w:t>
      </w:r>
      <w:r w:rsidR="003B5232">
        <w:rPr>
          <w:rFonts w:ascii="Tahoma" w:eastAsia="Times New Roman" w:hAnsi="Tahoma" w:cs="Tahoma"/>
          <w:lang w:eastAsia="pt-BR"/>
        </w:rPr>
        <w:t xml:space="preserve">de forma que </w:t>
      </w:r>
      <w:r w:rsidRPr="00755736">
        <w:rPr>
          <w:rFonts w:ascii="Tahoma" w:eastAsia="Times New Roman" w:hAnsi="Tahoma" w:cs="Tahoma"/>
          <w:lang w:eastAsia="pt-BR"/>
        </w:rPr>
        <w:t>a Cessão Fiduci</w:t>
      </w:r>
      <w:r>
        <w:rPr>
          <w:rFonts w:ascii="Tahoma" w:eastAsia="Times New Roman" w:hAnsi="Tahoma" w:cs="Tahoma"/>
          <w:lang w:eastAsia="pt-BR"/>
        </w:rPr>
        <w:t>á</w:t>
      </w:r>
      <w:r w:rsidRPr="00755736">
        <w:rPr>
          <w:rFonts w:ascii="Tahoma" w:eastAsia="Times New Roman" w:hAnsi="Tahoma" w:cs="Tahoma"/>
          <w:lang w:eastAsia="pt-BR"/>
        </w:rPr>
        <w:t>ria</w:t>
      </w:r>
      <w:r>
        <w:rPr>
          <w:rFonts w:ascii="Tahoma" w:eastAsia="Times New Roman" w:hAnsi="Tahoma" w:cs="Tahoma"/>
          <w:lang w:eastAsia="pt-BR"/>
        </w:rPr>
        <w:t xml:space="preserve"> (conforme definido na Escritura de Emissão)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 w:rsidR="008522C9">
        <w:rPr>
          <w:rFonts w:ascii="Tahoma" w:eastAsia="Times New Roman" w:hAnsi="Tahoma" w:cs="Tahoma"/>
          <w:lang w:eastAsia="pt-BR"/>
        </w:rPr>
        <w:t xml:space="preserve">seja compartilhada </w:t>
      </w:r>
      <w:r w:rsidRPr="00755736">
        <w:rPr>
          <w:rFonts w:ascii="Tahoma" w:eastAsia="Times New Roman" w:hAnsi="Tahoma" w:cs="Tahoma"/>
          <w:lang w:eastAsia="pt-BR"/>
        </w:rPr>
        <w:t xml:space="preserve">entre </w:t>
      </w:r>
      <w:r w:rsidR="003B5232">
        <w:rPr>
          <w:rFonts w:ascii="Tahoma" w:eastAsia="Times New Roman" w:hAnsi="Tahoma" w:cs="Tahoma"/>
          <w:lang w:eastAsia="pt-BR"/>
        </w:rPr>
        <w:t>os Debenturistas</w:t>
      </w:r>
      <w:r w:rsidRPr="00755736">
        <w:rPr>
          <w:rFonts w:ascii="Tahoma" w:eastAsia="Times New Roman" w:hAnsi="Tahoma" w:cs="Tahoma"/>
          <w:lang w:eastAsia="pt-BR"/>
        </w:rPr>
        <w:t xml:space="preserve"> e os titulares das </w:t>
      </w:r>
      <w:r>
        <w:rPr>
          <w:rFonts w:ascii="Tahoma" w:eastAsia="Times New Roman" w:hAnsi="Tahoma" w:cs="Tahoma"/>
          <w:lang w:eastAsia="pt-BR"/>
        </w:rPr>
        <w:t>D</w:t>
      </w:r>
      <w:r w:rsidRPr="00755736">
        <w:rPr>
          <w:rFonts w:ascii="Tahoma" w:eastAsia="Times New Roman" w:hAnsi="Tahoma" w:cs="Tahoma"/>
          <w:lang w:eastAsia="pt-BR"/>
        </w:rPr>
        <w:t>eb</w:t>
      </w:r>
      <w:r>
        <w:rPr>
          <w:rFonts w:ascii="Tahoma" w:eastAsia="Times New Roman" w:hAnsi="Tahoma" w:cs="Tahoma"/>
          <w:lang w:eastAsia="pt-BR"/>
        </w:rPr>
        <w:t>ê</w:t>
      </w:r>
      <w:r w:rsidRPr="00755736">
        <w:rPr>
          <w:rFonts w:ascii="Tahoma" w:eastAsia="Times New Roman" w:hAnsi="Tahoma" w:cs="Tahoma"/>
          <w:lang w:eastAsia="pt-BR"/>
        </w:rPr>
        <w:t>ntures da 2</w:t>
      </w:r>
      <w:r>
        <w:rPr>
          <w:rFonts w:ascii="Tahoma" w:eastAsia="Times New Roman" w:hAnsi="Tahoma" w:cs="Tahoma"/>
          <w:lang w:eastAsia="pt-BR"/>
        </w:rPr>
        <w:t>ª</w:t>
      </w:r>
      <w:r w:rsidRPr="00755736">
        <w:rPr>
          <w:rFonts w:ascii="Tahoma" w:eastAsia="Times New Roman" w:hAnsi="Tahoma" w:cs="Tahoma"/>
          <w:lang w:eastAsia="pt-BR"/>
        </w:rPr>
        <w:t xml:space="preserve"> </w:t>
      </w:r>
      <w:r>
        <w:rPr>
          <w:rFonts w:ascii="Tahoma" w:eastAsia="Times New Roman" w:hAnsi="Tahoma" w:cs="Tahoma"/>
          <w:lang w:eastAsia="pt-BR"/>
        </w:rPr>
        <w:t>E</w:t>
      </w:r>
      <w:r w:rsidRPr="00755736">
        <w:rPr>
          <w:rFonts w:ascii="Tahoma" w:eastAsia="Times New Roman" w:hAnsi="Tahoma" w:cs="Tahoma"/>
          <w:lang w:eastAsia="pt-BR"/>
        </w:rPr>
        <w:t>missão</w:t>
      </w:r>
      <w:r w:rsidR="002260AF">
        <w:rPr>
          <w:rFonts w:ascii="Tahoma" w:eastAsia="Times New Roman" w:hAnsi="Tahoma" w:cs="Tahoma"/>
          <w:lang w:eastAsia="pt-BR"/>
        </w:rPr>
        <w:t>, na proporção dos saldos devedores da 1ª Emissão e da 2ª Emissão</w:t>
      </w:r>
      <w:r w:rsidR="003B5232">
        <w:rPr>
          <w:rFonts w:ascii="Tahoma" w:eastAsia="Times New Roman" w:hAnsi="Tahoma" w:cs="Tahoma"/>
          <w:lang w:eastAsia="pt-BR"/>
        </w:rPr>
        <w:t xml:space="preserve">. </w:t>
      </w:r>
      <w:r w:rsidR="003B5232" w:rsidRPr="00DA77FC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Pr="00755736">
        <w:rPr>
          <w:rFonts w:ascii="Tahoma" w:eastAsia="Times New Roman" w:hAnsi="Tahoma" w:cs="Tahoma"/>
          <w:lang w:eastAsia="pt-BR"/>
        </w:rPr>
        <w:t>;</w:t>
      </w:r>
    </w:p>
    <w:p w14:paraId="7929D7F7" w14:textId="77777777" w:rsidR="00A20835" w:rsidRPr="00DA77FC" w:rsidRDefault="00E21827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contextualSpacing w:val="0"/>
        <w:jc w:val="both"/>
        <w:rPr>
          <w:rFonts w:ascii="Tahoma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 xml:space="preserve">Autorizar </w:t>
      </w:r>
      <w:r w:rsidR="00EA2E1D">
        <w:rPr>
          <w:rFonts w:ascii="Tahoma" w:eastAsia="Times New Roman" w:hAnsi="Tahoma" w:cs="Tahoma"/>
          <w:lang w:eastAsia="en-GB"/>
        </w:rPr>
        <w:t>a</w:t>
      </w:r>
      <w:r w:rsidRPr="00DA77FC">
        <w:rPr>
          <w:rFonts w:ascii="Tahoma" w:eastAsia="Times New Roman" w:hAnsi="Tahoma" w:cs="Tahoma"/>
          <w:lang w:eastAsia="en-GB"/>
        </w:rPr>
        <w:t xml:space="preserve"> celebra</w:t>
      </w:r>
      <w:r w:rsidR="00EA2E1D">
        <w:rPr>
          <w:rFonts w:ascii="Tahoma" w:eastAsia="Times New Roman" w:hAnsi="Tahoma" w:cs="Tahoma"/>
          <w:lang w:eastAsia="en-GB"/>
        </w:rPr>
        <w:t>ção do</w:t>
      </w:r>
      <w:r w:rsidR="008A5F0E" w:rsidRPr="00DA77FC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aditamento </w:t>
      </w:r>
      <w:r w:rsidR="008522C9">
        <w:rPr>
          <w:rFonts w:ascii="Tahoma" w:eastAsia="Times New Roman" w:hAnsi="Tahoma" w:cs="Tahoma"/>
          <w:lang w:eastAsia="pt-BR"/>
        </w:rPr>
        <w:t xml:space="preserve">(a) </w:t>
      </w:r>
      <w:r w:rsidRPr="00DA77FC">
        <w:rPr>
          <w:rFonts w:ascii="Tahoma" w:eastAsia="Times New Roman" w:hAnsi="Tahoma" w:cs="Tahoma"/>
          <w:lang w:eastAsia="pt-BR"/>
        </w:rPr>
        <w:t xml:space="preserve">ao Contrato de Cessão Fiduciária (conforme definido na Escritura de Emissão) a fim de incluir as Debêntures da </w:t>
      </w:r>
      <w:r w:rsidR="00EA2E1D">
        <w:rPr>
          <w:rFonts w:ascii="Tahoma" w:eastAsia="Times New Roman" w:hAnsi="Tahoma" w:cs="Tahoma"/>
          <w:lang w:eastAsia="pt-BR"/>
        </w:rPr>
        <w:t>2ª</w:t>
      </w:r>
      <w:r w:rsidR="00EA2E1D" w:rsidRPr="00DA77FC">
        <w:rPr>
          <w:rFonts w:ascii="Tahoma" w:eastAsia="Times New Roman" w:hAnsi="Tahoma" w:cs="Tahoma"/>
          <w:lang w:eastAsia="pt-BR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 xml:space="preserve">Emissão na definição de Obrigações Garantidas descritas </w:t>
      </w:r>
      <w:r w:rsidR="00EA2E1D">
        <w:rPr>
          <w:rFonts w:ascii="Tahoma" w:eastAsia="Times New Roman" w:hAnsi="Tahoma" w:cs="Tahoma"/>
          <w:lang w:eastAsia="pt-BR"/>
        </w:rPr>
        <w:t xml:space="preserve">no </w:t>
      </w:r>
      <w:r w:rsidRPr="00DA77FC">
        <w:rPr>
          <w:rFonts w:ascii="Tahoma" w:eastAsia="Times New Roman" w:hAnsi="Tahoma" w:cs="Tahoma"/>
          <w:lang w:eastAsia="pt-BR"/>
        </w:rPr>
        <w:t>Contrato de Cessão Fiduciária</w:t>
      </w:r>
      <w:r w:rsidR="009E4AFB">
        <w:rPr>
          <w:rFonts w:ascii="Tahoma" w:eastAsia="Times New Roman" w:hAnsi="Tahoma" w:cs="Tahoma"/>
          <w:lang w:eastAsia="pt-BR"/>
        </w:rPr>
        <w:t xml:space="preserve"> </w:t>
      </w:r>
      <w:r w:rsidR="003B5232">
        <w:rPr>
          <w:rFonts w:ascii="Tahoma" w:eastAsia="Times New Roman" w:hAnsi="Tahoma" w:cs="Tahoma"/>
          <w:lang w:eastAsia="pt-BR"/>
        </w:rPr>
        <w:t>(conforme definido na Escritura de Emissão), bem como realizar demais ajustes aplicáveis para prever o compartilhamento d</w:t>
      </w:r>
      <w:r w:rsidR="009E4AFB">
        <w:rPr>
          <w:rFonts w:ascii="Tahoma" w:eastAsia="Times New Roman" w:hAnsi="Tahoma" w:cs="Tahoma"/>
          <w:lang w:eastAsia="pt-BR"/>
        </w:rPr>
        <w:t xml:space="preserve">a Cessão Fiduciária (conforme definida na Escritura de Emissão) </w:t>
      </w:r>
      <w:r w:rsidR="003B5232">
        <w:rPr>
          <w:rFonts w:ascii="Tahoma" w:eastAsia="Times New Roman" w:hAnsi="Tahoma" w:cs="Tahoma"/>
          <w:lang w:eastAsia="pt-BR"/>
        </w:rPr>
        <w:t xml:space="preserve">entre </w:t>
      </w:r>
      <w:r w:rsidR="009E4AFB">
        <w:rPr>
          <w:rFonts w:ascii="Tahoma" w:eastAsia="Times New Roman" w:hAnsi="Tahoma" w:cs="Tahoma"/>
          <w:lang w:eastAsia="pt-BR"/>
        </w:rPr>
        <w:t xml:space="preserve">os Debenturistas </w:t>
      </w:r>
      <w:r w:rsidR="003B5232">
        <w:rPr>
          <w:rFonts w:ascii="Tahoma" w:eastAsia="Times New Roman" w:hAnsi="Tahoma" w:cs="Tahoma"/>
          <w:lang w:eastAsia="pt-BR"/>
        </w:rPr>
        <w:t xml:space="preserve">e o titulares das Debêntures </w:t>
      </w:r>
      <w:r w:rsidR="009E4AFB">
        <w:rPr>
          <w:rFonts w:ascii="Tahoma" w:eastAsia="Times New Roman" w:hAnsi="Tahoma" w:cs="Tahoma"/>
          <w:lang w:eastAsia="pt-BR"/>
        </w:rPr>
        <w:t xml:space="preserve">da 2ª </w:t>
      </w:r>
      <w:r w:rsidR="003B5232">
        <w:rPr>
          <w:rFonts w:ascii="Tahoma" w:eastAsia="Times New Roman" w:hAnsi="Tahoma" w:cs="Tahoma"/>
          <w:lang w:eastAsia="pt-BR"/>
        </w:rPr>
        <w:t>Emissão</w:t>
      </w:r>
      <w:r w:rsidR="008522C9">
        <w:rPr>
          <w:rFonts w:ascii="Tahoma" w:eastAsia="Times New Roman" w:hAnsi="Tahoma" w:cs="Tahoma"/>
          <w:lang w:eastAsia="pt-BR"/>
        </w:rPr>
        <w:t xml:space="preserve">; e (b) ao Contrato de Banco Depositário </w:t>
      </w:r>
      <w:r w:rsidR="008522C9">
        <w:rPr>
          <w:rFonts w:ascii="Tahoma" w:eastAsia="Times New Roman" w:hAnsi="Tahoma" w:cs="Tahoma"/>
          <w:lang w:eastAsia="pt-BR"/>
        </w:rPr>
        <w:lastRenderedPageBreak/>
        <w:t>(conforme definido na Escritura de Emissão) prevendo o referido compartilhamento</w:t>
      </w:r>
      <w:r w:rsidR="008A5F0E" w:rsidRPr="00DA77FC">
        <w:rPr>
          <w:rFonts w:ascii="Tahoma" w:eastAsia="Times New Roman" w:hAnsi="Tahoma" w:cs="Tahoma"/>
          <w:lang w:eastAsia="pt-BR"/>
        </w:rPr>
        <w:t xml:space="preserve">. </w:t>
      </w:r>
      <w:r w:rsidR="005272B8" w:rsidRPr="00DA77FC">
        <w:rPr>
          <w:rFonts w:ascii="Tahoma" w:eastAsia="Arial" w:hAnsi="Tahoma" w:cs="Tahoma"/>
          <w:kern w:val="20"/>
          <w:lang w:eastAsia="en-GB"/>
        </w:rPr>
        <w:t>Fica consignado que não houve voto contrário ou abstenção a este item</w:t>
      </w:r>
      <w:r w:rsidR="00923592" w:rsidRPr="00DA77FC">
        <w:rPr>
          <w:rFonts w:ascii="Tahoma" w:hAnsi="Tahoma" w:cs="Tahoma"/>
        </w:rPr>
        <w:t>; e</w:t>
      </w:r>
    </w:p>
    <w:p w14:paraId="554F0DFF" w14:textId="77777777" w:rsidR="005272B8" w:rsidRPr="00DA77FC" w:rsidRDefault="00E21827" w:rsidP="00DA77FC">
      <w:pPr>
        <w:pStyle w:val="PargrafodaLista"/>
        <w:numPr>
          <w:ilvl w:val="0"/>
          <w:numId w:val="1"/>
        </w:numPr>
        <w:suppressAutoHyphens/>
        <w:spacing w:after="240" w:line="320" w:lineRule="exact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lang w:eastAsia="en-GB"/>
        </w:rPr>
        <w:t>Autorizar</w:t>
      </w:r>
      <w:r w:rsidR="003E158B" w:rsidRPr="00DA77FC">
        <w:rPr>
          <w:rFonts w:ascii="Tahoma" w:eastAsia="Times New Roman" w:hAnsi="Tahoma" w:cs="Tahoma"/>
          <w:iCs/>
          <w:lang w:eastAsia="pt-BR"/>
        </w:rPr>
        <w:t xml:space="preserve"> </w:t>
      </w:r>
      <w:r w:rsidRPr="00DA77FC">
        <w:rPr>
          <w:rFonts w:ascii="Tahoma" w:eastAsia="Times New Roman" w:hAnsi="Tahoma" w:cs="Tahoma"/>
          <w:iCs/>
          <w:lang w:eastAsia="pt-BR"/>
        </w:rPr>
        <w:t>o Agente Fiduciário</w:t>
      </w:r>
      <w:r w:rsidRPr="00DA77FC"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hAnsi="Tahoma" w:cs="Tahoma"/>
        </w:rPr>
        <w:t>na qualidade de representante da comunhão dos interesses do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 Debenturista</w:t>
      </w:r>
      <w:r w:rsidR="00B362DB" w:rsidRPr="00DA77FC">
        <w:rPr>
          <w:rFonts w:ascii="Tahoma" w:hAnsi="Tahoma" w:cs="Tahoma"/>
        </w:rPr>
        <w:t>s</w:t>
      </w:r>
      <w:r w:rsidRPr="00DA77FC">
        <w:rPr>
          <w:rFonts w:ascii="Tahoma" w:hAnsi="Tahoma" w:cs="Tahoma"/>
        </w:rPr>
        <w:t xml:space="preserve">, em conjunto com a </w:t>
      </w:r>
      <w:r w:rsidR="008A5F0E" w:rsidRPr="00DA77FC">
        <w:rPr>
          <w:rFonts w:ascii="Tahoma" w:hAnsi="Tahoma" w:cs="Tahoma"/>
        </w:rPr>
        <w:t>Companhia</w:t>
      </w:r>
      <w:r w:rsidRPr="00DA77FC">
        <w:rPr>
          <w:rFonts w:ascii="Tahoma" w:hAnsi="Tahoma" w:cs="Tahoma"/>
        </w:rPr>
        <w:t xml:space="preserve">, a praticar todos os atos necessários para </w:t>
      </w:r>
      <w:r w:rsidR="003E158B" w:rsidRPr="00DA77FC">
        <w:rPr>
          <w:rFonts w:ascii="Tahoma" w:hAnsi="Tahoma" w:cs="Tahoma"/>
        </w:rPr>
        <w:t xml:space="preserve">refletir </w:t>
      </w:r>
      <w:r w:rsidRPr="00DA77FC">
        <w:rPr>
          <w:rFonts w:ascii="Tahoma" w:hAnsi="Tahoma" w:cs="Tahoma"/>
        </w:rPr>
        <w:t>as deliberações aprovadas na presente Assembleia. Fica consignado que não houve voto contrário ou abstenção a este item.</w:t>
      </w:r>
    </w:p>
    <w:p w14:paraId="54D8E5CC" w14:textId="77777777" w:rsidR="005272B8" w:rsidRPr="00DA77FC" w:rsidRDefault="00E21827" w:rsidP="00DA77FC">
      <w:pPr>
        <w:suppressAutoHyphens/>
        <w:spacing w:after="240" w:line="320" w:lineRule="exact"/>
        <w:jc w:val="both"/>
        <w:rPr>
          <w:rFonts w:ascii="Tahoma" w:eastAsia="Arial" w:hAnsi="Tahoma" w:cs="Tahoma"/>
          <w:lang w:eastAsia="en-GB"/>
        </w:rPr>
      </w:pPr>
      <w:r w:rsidRPr="00DA77FC">
        <w:rPr>
          <w:rFonts w:ascii="Tahoma" w:eastAsia="Arial" w:hAnsi="Tahoma" w:cs="Tahoma"/>
          <w:lang w:eastAsia="en-GB"/>
        </w:rPr>
        <w:t xml:space="preserve">As deliberações acima estão restritas apenas à Ordem </w:t>
      </w:r>
      <w:r w:rsidRPr="00DA77FC">
        <w:rPr>
          <w:rFonts w:ascii="Tahoma" w:eastAsia="Arial" w:hAnsi="Tahoma" w:cs="Tahoma"/>
          <w:lang w:eastAsia="en-GB"/>
        </w:rPr>
        <w:t>do Dia e não serão interpretadas como renúncia de qualquer outro direito do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e/ou deveres da Companhia, decorrentes de lei e da Escritura de Emissão, bem como não poderão impedir, restringir e/ou limitar o exercício, pelo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 xml:space="preserve"> Debenturista</w:t>
      </w:r>
      <w:r w:rsidR="00B362DB" w:rsidRPr="00DA77FC">
        <w:rPr>
          <w:rFonts w:ascii="Tahoma" w:eastAsia="Arial" w:hAnsi="Tahoma" w:cs="Tahoma"/>
          <w:lang w:eastAsia="en-GB"/>
        </w:rPr>
        <w:t>s</w:t>
      </w:r>
      <w:r w:rsidRPr="00DA77FC">
        <w:rPr>
          <w:rFonts w:ascii="Tahoma" w:eastAsia="Arial" w:hAnsi="Tahoma" w:cs="Tahoma"/>
          <w:lang w:eastAsia="en-GB"/>
        </w:rPr>
        <w:t>, de q</w:t>
      </w:r>
      <w:r w:rsidRPr="00DA77FC">
        <w:rPr>
          <w:rFonts w:ascii="Tahoma" w:eastAsia="Arial" w:hAnsi="Tahoma" w:cs="Tahoma"/>
          <w:lang w:eastAsia="en-GB"/>
        </w:rPr>
        <w:t>ualquer direito, obrigação, recurso, ação, poder, privilégio ou garantia prevista na Escritura de Emissão com relação a eventuais descumprimentos da Companhia, de acordo com os termos e condições previstos na Escritura de Emissão.</w:t>
      </w:r>
    </w:p>
    <w:p w14:paraId="1FF4AE1C" w14:textId="77777777" w:rsidR="005272B8" w:rsidRPr="00DA77FC" w:rsidRDefault="00E21827" w:rsidP="00DA77FC">
      <w:pPr>
        <w:pStyle w:val="PargrafodaLista"/>
        <w:numPr>
          <w:ilvl w:val="0"/>
          <w:numId w:val="2"/>
        </w:numPr>
        <w:spacing w:after="240" w:line="320" w:lineRule="exact"/>
        <w:ind w:left="426" w:hanging="426"/>
        <w:contextualSpacing w:val="0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b/>
          <w:caps/>
          <w:lang w:eastAsia="en-GB"/>
        </w:rPr>
        <w:t>Encerramento</w:t>
      </w:r>
      <w:r w:rsidRPr="00DA77FC">
        <w:rPr>
          <w:rFonts w:ascii="Tahoma" w:eastAsia="Times New Roman" w:hAnsi="Tahoma" w:cs="Tahoma"/>
          <w:lang w:eastAsia="en-GB"/>
        </w:rPr>
        <w:t>: Nada mais h</w:t>
      </w:r>
      <w:r w:rsidRPr="00DA77FC">
        <w:rPr>
          <w:rFonts w:ascii="Tahoma" w:eastAsia="Times New Roman" w:hAnsi="Tahoma" w:cs="Tahoma"/>
          <w:lang w:eastAsia="en-GB"/>
        </w:rPr>
        <w:t>avendo a tratar e tendo em vista que nenhum dos presentes quis fazer uso da palavra, foram encerrados os trabalhos com a lavratura da presente ata, que após lida e aprovada pelos presentes, foi por todos assinada, sendo autorizada sua publicação com a omis</w:t>
      </w:r>
      <w:r w:rsidRPr="00DA77FC">
        <w:rPr>
          <w:rFonts w:ascii="Tahoma" w:eastAsia="Times New Roman" w:hAnsi="Tahoma" w:cs="Tahoma"/>
          <w:lang w:eastAsia="en-GB"/>
        </w:rPr>
        <w:t>são das assinaturas do</w:t>
      </w:r>
      <w:r w:rsidR="00B362DB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 Debenturista</w:t>
      </w:r>
      <w:r w:rsidR="00B362DB" w:rsidRPr="00DA77FC">
        <w:rPr>
          <w:rFonts w:ascii="Tahoma" w:eastAsia="Times New Roman" w:hAnsi="Tahoma" w:cs="Tahoma"/>
          <w:lang w:eastAsia="en-GB"/>
        </w:rPr>
        <w:t>s</w:t>
      </w:r>
      <w:r w:rsidRPr="00DA77FC">
        <w:rPr>
          <w:rFonts w:ascii="Tahoma" w:eastAsia="Times New Roman" w:hAnsi="Tahoma" w:cs="Tahoma"/>
          <w:lang w:eastAsia="en-GB"/>
        </w:rPr>
        <w:t xml:space="preserve">, nos termos do artigo 130, parágrafo 2º da Lei das Sociedades por Ações. A presente ata será lavrada em forma de sumário, nos termos do artigo 71, § 2º, conforme o artigo 130, § 1º, ambos da Lei das </w:t>
      </w:r>
      <w:r w:rsidRPr="00DA77FC">
        <w:rPr>
          <w:rFonts w:ascii="Tahoma" w:eastAsia="Times New Roman" w:hAnsi="Tahoma" w:cs="Tahoma"/>
          <w:lang w:eastAsia="en-GB"/>
        </w:rPr>
        <w:t>Sociedades por Ações.</w:t>
      </w:r>
    </w:p>
    <w:p w14:paraId="08C82A56" w14:textId="77777777" w:rsidR="005272B8" w:rsidRPr="00DA77FC" w:rsidRDefault="00E21827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Todos os termos iniciados em letras maiúsculas, mas não definidos nesta ata, terão os significados a eles atribuídos na Escritura de Emissão.</w:t>
      </w:r>
    </w:p>
    <w:p w14:paraId="020CE7A2" w14:textId="77777777" w:rsidR="005272B8" w:rsidRPr="00DA77FC" w:rsidRDefault="00E21827" w:rsidP="00DA77FC">
      <w:pPr>
        <w:spacing w:after="240" w:line="320" w:lineRule="exact"/>
        <w:jc w:val="both"/>
        <w:rPr>
          <w:rFonts w:ascii="Tahoma" w:eastAsia="Times New Roman" w:hAnsi="Tahoma" w:cs="Tahoma"/>
          <w:lang w:eastAsia="en-GB"/>
        </w:rPr>
      </w:pPr>
      <w:r w:rsidRPr="00DA77FC">
        <w:rPr>
          <w:rFonts w:ascii="Tahoma" w:eastAsia="Times New Roman" w:hAnsi="Tahoma" w:cs="Tahoma"/>
          <w:lang w:eastAsia="en-GB"/>
        </w:rPr>
        <w:t>Certifico que a presente confere com o original lavrado no livro próprio.</w:t>
      </w:r>
    </w:p>
    <w:p w14:paraId="441EE2C8" w14:textId="77777777" w:rsidR="005272B8" w:rsidRPr="00DA77FC" w:rsidRDefault="00E21827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 xml:space="preserve">Rio de Janeiro, </w:t>
      </w:r>
      <w:r w:rsidR="007A54AB">
        <w:rPr>
          <w:rFonts w:ascii="Tahoma" w:eastAsia="Times New Roman" w:hAnsi="Tahoma" w:cs="Tahoma"/>
          <w:lang w:eastAsia="ar-SA"/>
        </w:rPr>
        <w:t>[=]</w:t>
      </w:r>
      <w:r w:rsidRPr="00DA77FC">
        <w:rPr>
          <w:rFonts w:ascii="Tahoma" w:eastAsia="Times New Roman" w:hAnsi="Tahoma" w:cs="Tahoma"/>
          <w:lang w:eastAsia="ar-SA"/>
        </w:rPr>
        <w:t xml:space="preserve"> de </w:t>
      </w:r>
      <w:r w:rsidR="007A54AB">
        <w:rPr>
          <w:rFonts w:ascii="Tahoma" w:eastAsia="Times New Roman" w:hAnsi="Tahoma" w:cs="Tahoma"/>
          <w:lang w:eastAsia="ar-SA"/>
        </w:rPr>
        <w:t>dezembro</w:t>
      </w:r>
      <w:r w:rsidRPr="00DA77FC">
        <w:rPr>
          <w:rFonts w:ascii="Tahoma" w:eastAsia="Times New Roman" w:hAnsi="Tahoma" w:cs="Tahoma"/>
          <w:lang w:eastAsia="ar-SA"/>
        </w:rPr>
        <w:t xml:space="preserve"> </w:t>
      </w:r>
      <w:r w:rsidRPr="00DA77FC">
        <w:rPr>
          <w:rFonts w:ascii="Tahoma" w:eastAsia="Times New Roman" w:hAnsi="Tahoma" w:cs="Tahoma"/>
          <w:lang w:eastAsia="pt-BR"/>
        </w:rPr>
        <w:t>de 2021.</w:t>
      </w:r>
    </w:p>
    <w:p w14:paraId="6FEEDD96" w14:textId="77777777" w:rsidR="0019102E" w:rsidRPr="00DA77FC" w:rsidRDefault="0019102E" w:rsidP="00DA77FC">
      <w:pPr>
        <w:tabs>
          <w:tab w:val="left" w:pos="8504"/>
        </w:tabs>
        <w:spacing w:after="240" w:line="320" w:lineRule="exact"/>
        <w:ind w:right="-1"/>
        <w:jc w:val="center"/>
        <w:rPr>
          <w:rFonts w:ascii="Tahoma" w:eastAsia="Times New Roman" w:hAnsi="Tahoma" w:cs="Tahoma"/>
          <w:lang w:eastAsia="pt-BR"/>
        </w:rPr>
      </w:pPr>
    </w:p>
    <w:p w14:paraId="39B7A68C" w14:textId="77777777" w:rsidR="0019102E" w:rsidRPr="00DA77FC" w:rsidRDefault="00E21827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14:paraId="557D27CB" w14:textId="77777777" w:rsidR="0019102E" w:rsidRPr="00DA77FC" w:rsidRDefault="00E21827" w:rsidP="00DA77FC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da </w:t>
      </w:r>
      <w:r w:rsidR="00602061" w:rsidRPr="00DA77FC">
        <w:rPr>
          <w:rFonts w:ascii="Tahoma" w:eastAsia="Times New Roman" w:hAnsi="Tahoma" w:cs="Tahoma"/>
          <w:i/>
          <w:lang w:eastAsia="pt-BR"/>
        </w:rPr>
        <w:t xml:space="preserve">1ª (Primeira) Emissão de Debêntures Simples, Não Conversíveis em Ações, em </w:t>
      </w:r>
      <w:r w:rsidR="007A54AB">
        <w:rPr>
          <w:rFonts w:ascii="Tahoma" w:eastAsia="Times New Roman" w:hAnsi="Tahoma" w:cs="Tahoma"/>
          <w:i/>
          <w:lang w:eastAsia="pt-BR"/>
        </w:rPr>
        <w:t>Série Única</w:t>
      </w:r>
      <w:r w:rsidR="00602061" w:rsidRPr="00DA77FC">
        <w:rPr>
          <w:rFonts w:ascii="Tahoma" w:eastAsia="Times New Roman" w:hAnsi="Tahoma" w:cs="Tahoma"/>
          <w:i/>
          <w:lang w:eastAsia="pt-BR"/>
        </w:rPr>
        <w:t>, da Espécie com Garantia Real</w:t>
      </w:r>
      <w:r w:rsidR="007A54AB">
        <w:rPr>
          <w:rFonts w:ascii="Tahoma" w:eastAsia="Times New Roman" w:hAnsi="Tahoma" w:cs="Tahoma"/>
          <w:i/>
          <w:lang w:eastAsia="pt-BR"/>
        </w:rPr>
        <w:t xml:space="preserve">, </w:t>
      </w:r>
      <w:r w:rsidR="00602061" w:rsidRPr="00DA77FC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="007A54AB" w:rsidRPr="007A54AB">
        <w:rPr>
          <w:rFonts w:ascii="Tahoma" w:eastAsia="Times New Roman" w:hAnsi="Tahoma" w:cs="Tahoma"/>
          <w:i/>
          <w:lang w:eastAsia="pt-BR"/>
        </w:rPr>
        <w:t>Brookfield Energia Renovável S.A</w:t>
      </w:r>
      <w:r w:rsidR="00602061" w:rsidRPr="00DA77FC">
        <w:rPr>
          <w:rFonts w:ascii="Tahoma" w:eastAsia="Times New Roman" w:hAnsi="Tahoma" w:cs="Tahoma"/>
          <w:i/>
          <w:lang w:eastAsia="pt-BR"/>
        </w:rPr>
        <w:t>.</w:t>
      </w:r>
      <w:r w:rsidRPr="00DA77FC">
        <w:rPr>
          <w:rFonts w:ascii="Tahoma" w:eastAsia="Times New Roman" w:hAnsi="Tahoma" w:cs="Tahoma"/>
          <w:i/>
          <w:lang w:eastAsia="pt-BR"/>
        </w:rPr>
        <w:t>)</w:t>
      </w:r>
    </w:p>
    <w:p w14:paraId="3D6C75E8" w14:textId="77777777" w:rsidR="005272B8" w:rsidRPr="00DA77FC" w:rsidRDefault="00E21827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b/>
          <w:lang w:eastAsia="pt-BR"/>
        </w:rPr>
        <w:t>Mesa</w:t>
      </w:r>
      <w:r w:rsidRPr="00DA77FC">
        <w:rPr>
          <w:rFonts w:ascii="Tahoma" w:eastAsia="Times New Roman" w:hAnsi="Tahoma" w:cs="Tahoma"/>
          <w:lang w:eastAsia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65184D" w14:paraId="3B16A248" w14:textId="77777777" w:rsidTr="002E28D1">
        <w:trPr>
          <w:trHeight w:val="395"/>
          <w:jc w:val="center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04F412FC" w14:textId="77777777" w:rsidR="007A54AB" w:rsidRPr="00DA77FC" w:rsidRDefault="00E21827" w:rsidP="00DA77FC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14:paraId="22890EE3" w14:textId="77777777" w:rsidR="007A54AB" w:rsidRDefault="00E21827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hAnsi="Tahoma" w:cs="Tahoma"/>
                <w:u w:val="single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[=]</w:t>
            </w:r>
          </w:p>
          <w:p w14:paraId="7F0CDCEC" w14:textId="77777777" w:rsidR="007A54AB" w:rsidRPr="001F0D10" w:rsidRDefault="00E21827" w:rsidP="00C97EE7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>
              <w:rPr>
                <w:rFonts w:ascii="Tahoma" w:eastAsia="Times New Roman" w:hAnsi="Tahoma" w:cs="Tahoma"/>
                <w:lang w:eastAsia="pt-BR"/>
              </w:rPr>
              <w:t>[=]</w:t>
            </w:r>
          </w:p>
          <w:p w14:paraId="2B844E5C" w14:textId="77777777" w:rsidR="007A54AB" w:rsidRPr="00DA77FC" w:rsidRDefault="00E21827" w:rsidP="00DA77FC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  <w:r w:rsidRPr="00DA77FC">
              <w:rPr>
                <w:rFonts w:ascii="Tahoma" w:eastAsia="Times New Roman" w:hAnsi="Tahoma" w:cs="Tahoma"/>
                <w:b/>
                <w:lang w:eastAsia="pt-BR"/>
              </w:rPr>
              <w:t>Presidente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14:paraId="0DBEE662" w14:textId="77777777" w:rsidR="007A54AB" w:rsidRPr="00DA77FC" w:rsidRDefault="00E21827" w:rsidP="007A54AB">
            <w:pPr>
              <w:tabs>
                <w:tab w:val="left" w:pos="440"/>
              </w:tabs>
              <w:spacing w:after="240" w:line="320" w:lineRule="exact"/>
              <w:jc w:val="both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________________________________</w:t>
            </w:r>
          </w:p>
          <w:p w14:paraId="6F98F199" w14:textId="77777777" w:rsidR="007A54AB" w:rsidRDefault="00E21827" w:rsidP="007A54AB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hAnsi="Tahoma" w:cs="Tahoma"/>
                <w:u w:val="single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[=]</w:t>
            </w:r>
          </w:p>
          <w:p w14:paraId="59797D08" w14:textId="77777777" w:rsidR="007A54AB" w:rsidRPr="001F0D10" w:rsidRDefault="00E21827" w:rsidP="007A54AB">
            <w:pPr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>
              <w:rPr>
                <w:rFonts w:ascii="Tahoma" w:eastAsia="Times New Roman" w:hAnsi="Tahoma" w:cs="Tahoma"/>
                <w:lang w:eastAsia="pt-BR"/>
              </w:rPr>
              <w:t>[=]</w:t>
            </w:r>
          </w:p>
          <w:p w14:paraId="24BE7EE3" w14:textId="77777777" w:rsidR="007A54AB" w:rsidRPr="00DA77FC" w:rsidRDefault="00E21827" w:rsidP="007A54AB">
            <w:pPr>
              <w:tabs>
                <w:tab w:val="left" w:pos="440"/>
              </w:tabs>
              <w:spacing w:after="240" w:line="320" w:lineRule="exact"/>
              <w:jc w:val="center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lang w:eastAsia="pt-BR"/>
              </w:rPr>
              <w:t>Secretário</w:t>
            </w:r>
          </w:p>
        </w:tc>
      </w:tr>
    </w:tbl>
    <w:p w14:paraId="6E5C797F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14:paraId="6CADF911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14:paraId="6938EBCC" w14:textId="77777777" w:rsidR="0019102E" w:rsidRPr="00DA77FC" w:rsidRDefault="0019102E" w:rsidP="00DA77FC">
      <w:pPr>
        <w:spacing w:after="240" w:line="320" w:lineRule="exact"/>
        <w:jc w:val="both"/>
        <w:rPr>
          <w:rFonts w:ascii="Tahoma" w:eastAsia="Times New Roman" w:hAnsi="Tahoma" w:cs="Tahoma"/>
          <w:lang w:eastAsia="pt-BR"/>
        </w:rPr>
      </w:pPr>
    </w:p>
    <w:p w14:paraId="47BADD3B" w14:textId="77777777" w:rsidR="0019102E" w:rsidRPr="00DA77FC" w:rsidRDefault="00E21827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br w:type="page"/>
      </w:r>
    </w:p>
    <w:p w14:paraId="66C5FE64" w14:textId="77777777" w:rsidR="007A54AB" w:rsidRPr="00DA77FC" w:rsidRDefault="00E21827" w:rsidP="007A54AB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da 1ª (Primeira) Emissão de Debêntures Simples, Não Conversíveis em Ações, em </w:t>
      </w:r>
      <w:r>
        <w:rPr>
          <w:rFonts w:ascii="Tahoma" w:eastAsia="Times New Roman" w:hAnsi="Tahoma" w:cs="Tahoma"/>
          <w:i/>
          <w:lang w:eastAsia="pt-BR"/>
        </w:rPr>
        <w:t>Série Única</w:t>
      </w:r>
      <w:r w:rsidRPr="00DA77FC">
        <w:rPr>
          <w:rFonts w:ascii="Tahoma" w:eastAsia="Times New Roman" w:hAnsi="Tahoma" w:cs="Tahoma"/>
          <w:i/>
          <w:lang w:eastAsia="pt-BR"/>
        </w:rPr>
        <w:t>, da Espécie com Garantia Real</w:t>
      </w:r>
      <w:r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>
        <w:rPr>
          <w:rFonts w:ascii="Tahoma" w:eastAsia="Times New Roman" w:hAnsi="Tahoma" w:cs="Tahoma"/>
          <w:i/>
          <w:lang w:eastAsia="pt-BR"/>
        </w:rPr>
        <w:t>Brookfield Ene</w:t>
      </w:r>
      <w:r w:rsidRPr="007A54AB">
        <w:rPr>
          <w:rFonts w:ascii="Tahoma" w:eastAsia="Times New Roman" w:hAnsi="Tahoma" w:cs="Tahoma"/>
          <w:i/>
          <w:lang w:eastAsia="pt-BR"/>
        </w:rPr>
        <w:t>rgia Renovável S.A</w:t>
      </w:r>
      <w:r w:rsidRPr="00DA77FC">
        <w:rPr>
          <w:rFonts w:ascii="Tahoma" w:eastAsia="Times New Roman" w:hAnsi="Tahoma" w:cs="Tahoma"/>
          <w:i/>
          <w:lang w:eastAsia="pt-BR"/>
        </w:rPr>
        <w:t>.)</w:t>
      </w:r>
    </w:p>
    <w:p w14:paraId="54BD39FD" w14:textId="77777777" w:rsidR="005272B8" w:rsidRPr="00DA77FC" w:rsidRDefault="00E21827" w:rsidP="00DA77FC">
      <w:pPr>
        <w:spacing w:after="240" w:line="320" w:lineRule="exact"/>
        <w:ind w:right="-331"/>
        <w:jc w:val="both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>Debenturista/s</w:t>
      </w:r>
      <w:r w:rsidR="002260AF">
        <w:rPr>
          <w:rFonts w:ascii="Tahoma" w:eastAsia="Times New Roman" w:hAnsi="Tahoma" w:cs="Tahoma"/>
          <w:bCs/>
          <w:u w:val="single"/>
          <w:lang w:val="pt-PT" w:eastAsia="pt-BR"/>
        </w:rPr>
        <w:t xml:space="preserve"> da 1ª </w:t>
      </w:r>
      <w:r w:rsidR="007A54AB">
        <w:rPr>
          <w:rFonts w:ascii="Tahoma" w:eastAsia="Times New Roman" w:hAnsi="Tahoma" w:cs="Tahoma"/>
          <w:bCs/>
          <w:u w:val="single"/>
          <w:lang w:val="pt-PT" w:eastAsia="pt-BR"/>
        </w:rPr>
        <w:t>Emissão</w:t>
      </w: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: </w:t>
      </w:r>
      <w:r w:rsidR="007A54AB">
        <w:rPr>
          <w:rFonts w:ascii="Tahoma" w:eastAsia="Times New Roman" w:hAnsi="Tahoma" w:cs="Tahoma"/>
          <w:bCs/>
          <w:u w:val="single"/>
          <w:lang w:val="pt-PT" w:eastAsia="pt-BR"/>
        </w:rPr>
        <w:t xml:space="preserve"> </w:t>
      </w:r>
      <w:r w:rsidR="007A54AB">
        <w:rPr>
          <w:rFonts w:ascii="Tahoma" w:hAnsi="Tahoma" w:cs="Tahoma"/>
          <w:b/>
          <w:bCs/>
          <w:i/>
          <w:iCs/>
          <w:lang w:eastAsia="en-GB"/>
        </w:rPr>
        <w:t>[</w:t>
      </w:r>
      <w:r w:rsidR="007A54AB" w:rsidRPr="007A54AB">
        <w:rPr>
          <w:rFonts w:ascii="Tahoma" w:hAnsi="Tahoma" w:cs="Tahoma"/>
          <w:b/>
          <w:bCs/>
          <w:i/>
          <w:iCs/>
          <w:highlight w:val="yellow"/>
          <w:lang w:eastAsia="en-GB"/>
        </w:rPr>
        <w:t xml:space="preserve">Nota Mattos Filho: </w:t>
      </w:r>
      <w:r w:rsidR="007A54AB" w:rsidRPr="007A54AB">
        <w:rPr>
          <w:rFonts w:ascii="Tahoma" w:hAnsi="Tahoma" w:cs="Tahoma"/>
          <w:bCs/>
          <w:i/>
          <w:iCs/>
          <w:highlight w:val="yellow"/>
          <w:lang w:eastAsia="en-GB"/>
        </w:rPr>
        <w:t>SP favor confirmar.]</w:t>
      </w:r>
    </w:p>
    <w:p w14:paraId="7A667BD1" w14:textId="77777777" w:rsidR="005272B8" w:rsidRPr="00DA77FC" w:rsidRDefault="00E21827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  <w:r>
        <w:rPr>
          <w:rFonts w:ascii="Tahoma" w:eastAsia="Times New Roman" w:hAnsi="Tahoma" w:cs="Tahoma"/>
          <w:b/>
          <w:lang w:val="pt-PT" w:eastAsia="pt-BR"/>
        </w:rPr>
        <w:t>[=];</w:t>
      </w:r>
    </w:p>
    <w:p w14:paraId="48A90A1F" w14:textId="77777777" w:rsidR="005272B8" w:rsidRPr="00DA77FC" w:rsidRDefault="00E21827" w:rsidP="00DA77FC">
      <w:pPr>
        <w:spacing w:after="240" w:line="320" w:lineRule="exact"/>
        <w:jc w:val="center"/>
        <w:rPr>
          <w:rFonts w:ascii="Tahoma" w:eastAsia="Times New Roman" w:hAnsi="Tahoma" w:cs="Tahoma"/>
          <w:bCs/>
          <w:lang w:eastAsia="pt-BR"/>
        </w:rPr>
      </w:pPr>
      <w:r w:rsidRPr="00DA77FC">
        <w:rPr>
          <w:rFonts w:ascii="Tahoma" w:eastAsia="Times New Roman" w:hAnsi="Tahoma" w:cs="Tahoma"/>
          <w:bCs/>
          <w:lang w:val="pt-PT" w:eastAsia="pt-BR"/>
        </w:rPr>
        <w:t>CNPJ/ME:</w:t>
      </w:r>
      <w:r w:rsidR="002260AF">
        <w:rPr>
          <w:rFonts w:ascii="Tahoma" w:eastAsia="Times New Roman" w:hAnsi="Tahoma" w:cs="Tahoma"/>
          <w:bCs/>
          <w:lang w:val="pt-PT" w:eastAsia="pt-BR"/>
        </w:rPr>
        <w:t xml:space="preserve"> </w:t>
      </w:r>
      <w:r w:rsidR="007A54AB">
        <w:rPr>
          <w:rFonts w:ascii="Tahoma" w:eastAsia="Times New Roman" w:hAnsi="Tahoma" w:cs="Tahoma"/>
          <w:bCs/>
          <w:lang w:val="pt-PT" w:eastAsia="pt-BR"/>
        </w:rPr>
        <w:t>[=]</w:t>
      </w:r>
    </w:p>
    <w:tbl>
      <w:tblPr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236"/>
        <w:gridCol w:w="4430"/>
      </w:tblGrid>
      <w:tr w:rsidR="0065184D" w14:paraId="55FF4F89" w14:textId="77777777" w:rsidTr="00727A34">
        <w:tc>
          <w:tcPr>
            <w:tcW w:w="9169" w:type="dxa"/>
            <w:gridSpan w:val="3"/>
          </w:tcPr>
          <w:p w14:paraId="17F61138" w14:textId="77777777" w:rsidR="005272B8" w:rsidRPr="00DA77FC" w:rsidRDefault="005272B8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R="0065184D" w14:paraId="5AF5BA6B" w14:textId="77777777" w:rsidTr="00727A34">
        <w:tc>
          <w:tcPr>
            <w:tcW w:w="4503" w:type="dxa"/>
            <w:tcBorders>
              <w:top w:val="single" w:sz="4" w:space="0" w:color="auto"/>
            </w:tcBorders>
          </w:tcPr>
          <w:p w14:paraId="3E9B0B78" w14:textId="77777777" w:rsidR="005272B8" w:rsidRPr="00DA77FC" w:rsidRDefault="00E21827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  <w:r w:rsidR="007A54AB">
              <w:rPr>
                <w:rFonts w:ascii="Tahoma" w:eastAsia="Times New Roman" w:hAnsi="Tahoma" w:cs="Tahoma"/>
                <w:lang w:eastAsia="en-GB"/>
              </w:rPr>
              <w:t>[=]</w:t>
            </w:r>
            <w:r w:rsidR="008E3A81" w:rsidRPr="001F0D10">
              <w:rPr>
                <w:rFonts w:ascii="Tahoma" w:hAnsi="Tahoma" w:cs="Tahoma"/>
                <w:smallCaps/>
                <w:lang w:eastAsia="pt-BR"/>
              </w:rPr>
              <w:t xml:space="preserve"> </w:t>
            </w:r>
            <w:r w:rsidR="008E3A81" w:rsidRPr="001F0D10">
              <w:rPr>
                <w:rFonts w:ascii="Tahoma" w:hAnsi="Tahoma" w:cs="Tahoma"/>
                <w:lang w:eastAsia="en-GB"/>
              </w:rPr>
              <w:t xml:space="preserve"> </w:t>
            </w:r>
          </w:p>
          <w:p w14:paraId="5D13C61F" w14:textId="77777777" w:rsidR="005272B8" w:rsidRPr="00C97EE7" w:rsidRDefault="00E21827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 w:rsidR="007A54AB">
              <w:rPr>
                <w:rFonts w:ascii="Tahoma" w:eastAsia="Times New Roman" w:hAnsi="Tahoma" w:cs="Tahoma"/>
                <w:lang w:eastAsia="pt-BR"/>
              </w:rPr>
              <w:t>[=]</w:t>
            </w:r>
          </w:p>
          <w:p w14:paraId="5AA470B2" w14:textId="77777777" w:rsidR="003613F3" w:rsidRPr="00DA77FC" w:rsidRDefault="00E21827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  <w:r w:rsidR="007A54AB">
              <w:rPr>
                <w:rFonts w:ascii="Tahoma" w:eastAsia="Times New Roman" w:hAnsi="Tahoma" w:cs="Tahoma"/>
                <w:lang w:eastAsia="pt-BR"/>
              </w:rPr>
              <w:t>[=]</w:t>
            </w:r>
          </w:p>
          <w:p w14:paraId="718449E8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14:paraId="7B144309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535CB6EA" w14:textId="77777777" w:rsidR="007A54AB" w:rsidRPr="00DA77FC" w:rsidRDefault="00E21827" w:rsidP="007A54AB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Por: </w:t>
            </w:r>
            <w:r>
              <w:rPr>
                <w:rFonts w:ascii="Tahoma" w:eastAsia="Times New Roman" w:hAnsi="Tahoma" w:cs="Tahoma"/>
                <w:lang w:eastAsia="en-GB"/>
              </w:rPr>
              <w:t>[=]</w:t>
            </w:r>
            <w:r w:rsidRPr="001F0D10">
              <w:rPr>
                <w:rFonts w:ascii="Tahoma" w:hAnsi="Tahoma" w:cs="Tahoma"/>
                <w:smallCaps/>
                <w:lang w:eastAsia="pt-BR"/>
              </w:rPr>
              <w:t xml:space="preserve"> </w:t>
            </w:r>
            <w:r w:rsidRPr="001F0D10">
              <w:rPr>
                <w:rFonts w:ascii="Tahoma" w:hAnsi="Tahoma" w:cs="Tahoma"/>
                <w:lang w:eastAsia="en-GB"/>
              </w:rPr>
              <w:t xml:space="preserve"> </w:t>
            </w:r>
          </w:p>
          <w:p w14:paraId="26E21895" w14:textId="77777777" w:rsidR="007A54AB" w:rsidRPr="00C97EE7" w:rsidRDefault="00E21827" w:rsidP="007A54AB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>
              <w:rPr>
                <w:rFonts w:ascii="Tahoma" w:eastAsia="Times New Roman" w:hAnsi="Tahoma" w:cs="Tahoma"/>
                <w:lang w:eastAsia="pt-BR"/>
              </w:rPr>
              <w:t>[=]</w:t>
            </w:r>
          </w:p>
          <w:p w14:paraId="4AD5E358" w14:textId="77777777" w:rsidR="007A54AB" w:rsidRPr="00DA77FC" w:rsidRDefault="00E21827" w:rsidP="007A54AB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Cargo: [=]</w:t>
            </w:r>
          </w:p>
          <w:p w14:paraId="0A7F914C" w14:textId="77777777" w:rsidR="008E3A81" w:rsidRPr="00DA77FC" w:rsidRDefault="008E3A81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14:paraId="1FFD8259" w14:textId="77777777" w:rsidR="008A5F0E" w:rsidRPr="00DA77FC" w:rsidRDefault="008A5F0E" w:rsidP="00DA77FC">
      <w:pPr>
        <w:spacing w:after="240" w:line="320" w:lineRule="exact"/>
        <w:jc w:val="center"/>
        <w:rPr>
          <w:rFonts w:ascii="Tahoma" w:eastAsia="Times New Roman" w:hAnsi="Tahoma" w:cs="Tahoma"/>
          <w:b/>
          <w:lang w:val="pt-PT" w:eastAsia="pt-BR"/>
        </w:rPr>
      </w:pPr>
    </w:p>
    <w:p w14:paraId="5B7E6440" w14:textId="77777777" w:rsidR="008A5F0E" w:rsidRPr="00DA77FC" w:rsidRDefault="00E21827" w:rsidP="00DA77FC">
      <w:pPr>
        <w:spacing w:after="240" w:line="320" w:lineRule="exact"/>
        <w:rPr>
          <w:rFonts w:ascii="Tahoma" w:eastAsia="Times New Roman" w:hAnsi="Tahoma" w:cs="Tahoma"/>
          <w:b/>
          <w:lang w:val="pt-PT" w:eastAsia="pt-BR"/>
        </w:rPr>
      </w:pPr>
      <w:r w:rsidRPr="00DA77FC">
        <w:rPr>
          <w:rFonts w:ascii="Tahoma" w:eastAsia="Times New Roman" w:hAnsi="Tahoma" w:cs="Tahoma"/>
          <w:b/>
          <w:lang w:val="pt-PT" w:eastAsia="pt-BR"/>
        </w:rPr>
        <w:br w:type="page"/>
      </w:r>
    </w:p>
    <w:p w14:paraId="1AD8D5E0" w14:textId="77777777" w:rsidR="007A54AB" w:rsidRPr="00DA77FC" w:rsidRDefault="00E21827" w:rsidP="007A54AB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da 1ª (Primeira) Emissão de Debêntures Simples, Não Conversíveis em Ações, em </w:t>
      </w:r>
      <w:r>
        <w:rPr>
          <w:rFonts w:ascii="Tahoma" w:eastAsia="Times New Roman" w:hAnsi="Tahoma" w:cs="Tahoma"/>
          <w:i/>
          <w:lang w:eastAsia="pt-BR"/>
        </w:rPr>
        <w:t>Série Única</w:t>
      </w:r>
      <w:r w:rsidRPr="00DA77FC">
        <w:rPr>
          <w:rFonts w:ascii="Tahoma" w:eastAsia="Times New Roman" w:hAnsi="Tahoma" w:cs="Tahoma"/>
          <w:i/>
          <w:lang w:eastAsia="pt-BR"/>
        </w:rPr>
        <w:t>, da Espécie com Garantia Real</w:t>
      </w:r>
      <w:r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>
        <w:rPr>
          <w:rFonts w:ascii="Tahoma" w:eastAsia="Times New Roman" w:hAnsi="Tahoma" w:cs="Tahoma"/>
          <w:i/>
          <w:lang w:eastAsia="pt-BR"/>
        </w:rPr>
        <w:t>Brookfield</w:t>
      </w:r>
      <w:r w:rsidRPr="007A54AB">
        <w:rPr>
          <w:rFonts w:ascii="Tahoma" w:eastAsia="Times New Roman" w:hAnsi="Tahoma" w:cs="Tahoma"/>
          <w:i/>
          <w:lang w:eastAsia="pt-BR"/>
        </w:rPr>
        <w:t xml:space="preserve"> Energia Renovável S.A</w:t>
      </w:r>
      <w:r w:rsidRPr="00DA77FC">
        <w:rPr>
          <w:rFonts w:ascii="Tahoma" w:eastAsia="Times New Roman" w:hAnsi="Tahoma" w:cs="Tahoma"/>
          <w:i/>
          <w:lang w:eastAsia="pt-BR"/>
        </w:rPr>
        <w:t>.)</w:t>
      </w:r>
    </w:p>
    <w:p w14:paraId="0B91B810" w14:textId="77777777" w:rsidR="005272B8" w:rsidRPr="00DA77FC" w:rsidRDefault="00E21827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Emissora: </w:t>
      </w:r>
    </w:p>
    <w:p w14:paraId="704EEE70" w14:textId="77777777" w:rsidR="005272B8" w:rsidRPr="007A54AB" w:rsidRDefault="00E21827" w:rsidP="007A54AB">
      <w:pPr>
        <w:spacing w:after="240" w:line="320" w:lineRule="exact"/>
        <w:jc w:val="center"/>
        <w:rPr>
          <w:rFonts w:ascii="Tahoma" w:eastAsia="Times New Roman" w:hAnsi="Tahoma" w:cs="Tahoma"/>
          <w:b/>
          <w:lang w:eastAsia="pt-BR"/>
        </w:rPr>
      </w:pPr>
      <w:r w:rsidRPr="007A54AB">
        <w:rPr>
          <w:rFonts w:ascii="Tahoma" w:eastAsia="Times New Roman" w:hAnsi="Tahoma" w:cs="Tahoma"/>
          <w:b/>
          <w:lang w:eastAsia="pt-BR"/>
        </w:rPr>
        <w:t>Brookfield Energia Renovável S.A.</w:t>
      </w:r>
    </w:p>
    <w:tbl>
      <w:tblPr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3"/>
        <w:gridCol w:w="236"/>
        <w:gridCol w:w="4430"/>
      </w:tblGrid>
      <w:tr w:rsidR="0065184D" w14:paraId="65B5EA21" w14:textId="77777777" w:rsidTr="00727A34">
        <w:tc>
          <w:tcPr>
            <w:tcW w:w="9169" w:type="dxa"/>
            <w:gridSpan w:val="3"/>
          </w:tcPr>
          <w:p w14:paraId="1F1E3A79" w14:textId="77777777" w:rsidR="005272B8" w:rsidRPr="00DA77FC" w:rsidRDefault="005272B8" w:rsidP="00DA77FC">
            <w:pPr>
              <w:spacing w:after="240" w:line="320" w:lineRule="exact"/>
              <w:jc w:val="center"/>
              <w:rPr>
                <w:rFonts w:ascii="Tahoma" w:eastAsia="Times New Roman" w:hAnsi="Tahoma" w:cs="Tahoma"/>
                <w:b/>
                <w:lang w:eastAsia="pt-BR"/>
              </w:rPr>
            </w:pPr>
          </w:p>
        </w:tc>
      </w:tr>
      <w:tr w:rsidR="0065184D" w14:paraId="345E49F5" w14:textId="77777777" w:rsidTr="00727A34">
        <w:tc>
          <w:tcPr>
            <w:tcW w:w="4503" w:type="dxa"/>
            <w:tcBorders>
              <w:top w:val="single" w:sz="4" w:space="0" w:color="auto"/>
            </w:tcBorders>
          </w:tcPr>
          <w:p w14:paraId="0EE3DA58" w14:textId="77777777" w:rsidR="006C5AF7" w:rsidRPr="00DA77FC" w:rsidRDefault="00E21827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Pr="00DA77FC">
              <w:rPr>
                <w:rFonts w:ascii="Tahoma" w:hAnsi="Tahoma" w:cs="Tahoma"/>
                <w:color w:val="1F497D"/>
              </w:rPr>
              <w:t xml:space="preserve"> </w:t>
            </w:r>
            <w:r w:rsidRPr="002653EC">
              <w:rPr>
                <w:rFonts w:ascii="Tahoma" w:hAnsi="Tahoma" w:cs="Tahoma"/>
              </w:rPr>
              <w:t>Carlos Gustavo Nogari Andrioli</w:t>
            </w:r>
          </w:p>
          <w:p w14:paraId="563C1A17" w14:textId="77777777" w:rsidR="006C5AF7" w:rsidRDefault="00E21827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t xml:space="preserve"> </w:t>
            </w:r>
            <w:r w:rsidRPr="0040464E">
              <w:rPr>
                <w:rFonts w:ascii="Tahoma" w:eastAsia="Times New Roman" w:hAnsi="Tahoma" w:cs="Tahoma"/>
                <w:lang w:eastAsia="pt-BR"/>
              </w:rPr>
              <w:t>861.403.379-68</w:t>
            </w:r>
          </w:p>
          <w:p w14:paraId="5AC1C011" w14:textId="77777777" w:rsidR="008E3A81" w:rsidRPr="00DA77FC" w:rsidRDefault="00E21827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Cargo: Diretor</w:t>
            </w:r>
          </w:p>
        </w:tc>
        <w:tc>
          <w:tcPr>
            <w:tcW w:w="236" w:type="dxa"/>
          </w:tcPr>
          <w:p w14:paraId="55F2329A" w14:textId="77777777" w:rsidR="006C5AF7" w:rsidRPr="00DA77FC" w:rsidRDefault="006C5AF7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4430" w:type="dxa"/>
            <w:tcBorders>
              <w:top w:val="single" w:sz="4" w:space="0" w:color="auto"/>
            </w:tcBorders>
          </w:tcPr>
          <w:p w14:paraId="478C2366" w14:textId="77777777" w:rsidR="006C5AF7" w:rsidRPr="00DA77FC" w:rsidRDefault="00E21827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Nilton Leonardo Fernandes de Oliveira</w:t>
            </w:r>
          </w:p>
          <w:p w14:paraId="6636D7A5" w14:textId="77777777" w:rsidR="006C5AF7" w:rsidRDefault="00E21827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CPF:</w:t>
            </w:r>
            <w:r>
              <w:rPr>
                <w:rFonts w:ascii="Tahoma" w:eastAsia="Times New Roman" w:hAnsi="Tahoma" w:cs="Tahoma"/>
                <w:lang w:eastAsia="pt-BR"/>
              </w:rPr>
              <w:t xml:space="preserve"> </w:t>
            </w:r>
            <w:r w:rsidRPr="00112299">
              <w:rPr>
                <w:rFonts w:ascii="Tahoma" w:eastAsia="Times New Roman" w:hAnsi="Tahoma" w:cs="Tahoma"/>
                <w:lang w:eastAsia="pt-BR"/>
              </w:rPr>
              <w:t>071.000.747-70</w:t>
            </w:r>
          </w:p>
          <w:p w14:paraId="60FBBBBE" w14:textId="77777777" w:rsidR="008E3A81" w:rsidRPr="00DA77FC" w:rsidRDefault="00E21827" w:rsidP="006C5AF7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Cargo: Diretor</w:t>
            </w:r>
          </w:p>
        </w:tc>
      </w:tr>
    </w:tbl>
    <w:p w14:paraId="2047FEFE" w14:textId="77777777" w:rsidR="005272B8" w:rsidRPr="00DA77FC" w:rsidRDefault="00E21827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  <w:r w:rsidRPr="00DA77FC">
        <w:rPr>
          <w:rFonts w:ascii="Tahoma" w:eastAsia="Times New Roman" w:hAnsi="Tahoma" w:cs="Tahoma"/>
          <w:lang w:eastAsia="pt-BR"/>
        </w:rPr>
        <w:tab/>
      </w:r>
    </w:p>
    <w:p w14:paraId="050E1897" w14:textId="77777777" w:rsidR="005272B8" w:rsidRPr="00DA77FC" w:rsidRDefault="00E21827" w:rsidP="00DA77FC">
      <w:pPr>
        <w:spacing w:after="240" w:line="320" w:lineRule="exact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br w:type="page"/>
      </w:r>
    </w:p>
    <w:p w14:paraId="08D202D2" w14:textId="77777777" w:rsidR="007A54AB" w:rsidRPr="00DA77FC" w:rsidRDefault="00E21827" w:rsidP="007A54AB">
      <w:pPr>
        <w:tabs>
          <w:tab w:val="left" w:pos="8504"/>
        </w:tabs>
        <w:spacing w:after="240" w:line="320" w:lineRule="exact"/>
        <w:ind w:right="-1"/>
        <w:jc w:val="both"/>
        <w:rPr>
          <w:rFonts w:ascii="Tahoma" w:eastAsia="Times New Roman" w:hAnsi="Tahoma" w:cs="Tahoma"/>
          <w:i/>
          <w:lang w:eastAsia="pt-BR"/>
        </w:rPr>
      </w:pPr>
      <w:r w:rsidRPr="00DA77FC">
        <w:rPr>
          <w:rFonts w:ascii="Tahoma" w:eastAsia="Times New Roman" w:hAnsi="Tahoma" w:cs="Tahoma"/>
          <w:i/>
          <w:lang w:eastAsia="pt-BR"/>
        </w:rPr>
        <w:lastRenderedPageBreak/>
        <w:t xml:space="preserve">(Página de assinaturas da Ata da Assembleia Geral de Debenturistas da 1ª (Primeira) Emissão de Debêntures Simples, Não Conversíveis em Ações, em </w:t>
      </w:r>
      <w:r>
        <w:rPr>
          <w:rFonts w:ascii="Tahoma" w:eastAsia="Times New Roman" w:hAnsi="Tahoma" w:cs="Tahoma"/>
          <w:i/>
          <w:lang w:eastAsia="pt-BR"/>
        </w:rPr>
        <w:t>Série Única</w:t>
      </w:r>
      <w:r w:rsidRPr="00DA77FC">
        <w:rPr>
          <w:rFonts w:ascii="Tahoma" w:eastAsia="Times New Roman" w:hAnsi="Tahoma" w:cs="Tahoma"/>
          <w:i/>
          <w:lang w:eastAsia="pt-BR"/>
        </w:rPr>
        <w:t>, da Espécie com Garantia Real</w:t>
      </w:r>
      <w:r>
        <w:rPr>
          <w:rFonts w:ascii="Tahoma" w:eastAsia="Times New Roman" w:hAnsi="Tahoma" w:cs="Tahoma"/>
          <w:i/>
          <w:lang w:eastAsia="pt-BR"/>
        </w:rPr>
        <w:t xml:space="preserve">, </w:t>
      </w:r>
      <w:r w:rsidRPr="00DA77FC">
        <w:rPr>
          <w:rFonts w:ascii="Tahoma" w:eastAsia="Times New Roman" w:hAnsi="Tahoma" w:cs="Tahoma"/>
          <w:i/>
          <w:lang w:eastAsia="pt-BR"/>
        </w:rPr>
        <w:t xml:space="preserve">para Distribuição Pública, com Esforços Restritos, da </w:t>
      </w:r>
      <w:r w:rsidRPr="007A54AB">
        <w:rPr>
          <w:rFonts w:ascii="Tahoma" w:eastAsia="Times New Roman" w:hAnsi="Tahoma" w:cs="Tahoma"/>
          <w:i/>
          <w:lang w:eastAsia="pt-BR"/>
        </w:rPr>
        <w:t>Brookfield</w:t>
      </w:r>
      <w:r w:rsidRPr="007A54AB">
        <w:rPr>
          <w:rFonts w:ascii="Tahoma" w:eastAsia="Times New Roman" w:hAnsi="Tahoma" w:cs="Tahoma"/>
          <w:i/>
          <w:lang w:eastAsia="pt-BR"/>
        </w:rPr>
        <w:t xml:space="preserve"> Energia Renovável S.A</w:t>
      </w:r>
      <w:r w:rsidRPr="00DA77FC">
        <w:rPr>
          <w:rFonts w:ascii="Tahoma" w:eastAsia="Times New Roman" w:hAnsi="Tahoma" w:cs="Tahoma"/>
          <w:i/>
          <w:lang w:eastAsia="pt-BR"/>
        </w:rPr>
        <w:t>.)</w:t>
      </w:r>
    </w:p>
    <w:p w14:paraId="7BC2DAF9" w14:textId="77777777" w:rsidR="005272B8" w:rsidRPr="00DA77FC" w:rsidRDefault="00E21827" w:rsidP="00DA77FC">
      <w:pPr>
        <w:spacing w:after="240" w:line="320" w:lineRule="exact"/>
        <w:jc w:val="both"/>
        <w:rPr>
          <w:rFonts w:ascii="Tahoma" w:eastAsia="Times New Roman" w:hAnsi="Tahoma" w:cs="Tahoma"/>
          <w:bCs/>
          <w:u w:val="single"/>
          <w:lang w:val="pt-PT" w:eastAsia="pt-BR"/>
        </w:rPr>
      </w:pPr>
      <w:r w:rsidRPr="00DA77FC">
        <w:rPr>
          <w:rFonts w:ascii="Tahoma" w:eastAsia="Times New Roman" w:hAnsi="Tahoma" w:cs="Tahoma"/>
          <w:bCs/>
          <w:u w:val="single"/>
          <w:lang w:val="pt-PT" w:eastAsia="pt-BR"/>
        </w:rPr>
        <w:t xml:space="preserve">Agente Fiduciário: </w:t>
      </w:r>
    </w:p>
    <w:p w14:paraId="7D57747F" w14:textId="77777777" w:rsidR="005272B8" w:rsidRPr="00DA77FC" w:rsidRDefault="00E21827" w:rsidP="00602061">
      <w:pPr>
        <w:spacing w:after="240" w:line="320" w:lineRule="exact"/>
        <w:jc w:val="center"/>
        <w:rPr>
          <w:rFonts w:ascii="Tahoma" w:eastAsia="Times New Roman" w:hAnsi="Tahoma" w:cs="Tahoma"/>
          <w:b/>
          <w:bCs/>
          <w:lang w:eastAsia="pt-BR"/>
        </w:rPr>
      </w:pPr>
      <w:r w:rsidRPr="00DA77FC">
        <w:rPr>
          <w:rFonts w:ascii="Tahoma" w:eastAsia="Times New Roman" w:hAnsi="Tahoma" w:cs="Tahoma"/>
          <w:b/>
          <w:bCs/>
          <w:lang w:eastAsia="pt-BR"/>
        </w:rPr>
        <w:t>SIMPLIFIC PAVARINI DISTRIBUIDORA DE TÍTULOS E VALORES MOBILIÁRIOS LTDA.</w:t>
      </w:r>
    </w:p>
    <w:p w14:paraId="1F1D17A9" w14:textId="77777777" w:rsidR="00602061" w:rsidRPr="00DA77FC" w:rsidRDefault="00E21827" w:rsidP="00DA77FC">
      <w:pPr>
        <w:spacing w:after="240" w:line="320" w:lineRule="exact"/>
        <w:jc w:val="center"/>
        <w:rPr>
          <w:rFonts w:ascii="Tahoma" w:eastAsia="Times New Roman" w:hAnsi="Tahoma" w:cs="Tahoma"/>
          <w:lang w:eastAsia="pt-BR"/>
        </w:rPr>
      </w:pPr>
      <w:r w:rsidRPr="00DA77FC">
        <w:rPr>
          <w:rFonts w:ascii="Tahoma" w:eastAsia="Times New Roman" w:hAnsi="Tahoma" w:cs="Tahoma"/>
          <w:lang w:eastAsia="pt-BR"/>
        </w:rPr>
        <w:t>CNPJ/ME nº: 15.227.994/0001-50</w:t>
      </w:r>
    </w:p>
    <w:p w14:paraId="3A217B0C" w14:textId="77777777"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p w14:paraId="317A4E3B" w14:textId="77777777" w:rsidR="005272B8" w:rsidRPr="00DA77FC" w:rsidRDefault="005272B8" w:rsidP="00DA77FC">
      <w:pPr>
        <w:spacing w:after="240" w:line="320" w:lineRule="exact"/>
        <w:rPr>
          <w:rFonts w:ascii="Tahoma" w:eastAsia="Times New Roman" w:hAnsi="Tahoma" w:cs="Tahoma"/>
          <w:lang w:eastAsia="pt-BR"/>
        </w:rPr>
      </w:pPr>
    </w:p>
    <w:tbl>
      <w:tblPr>
        <w:tblW w:w="4739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236"/>
      </w:tblGrid>
      <w:tr w:rsidR="0065184D" w14:paraId="10B2094F" w14:textId="77777777" w:rsidTr="00727A34"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14:paraId="3C18033A" w14:textId="77777777" w:rsidR="005272B8" w:rsidRPr="00DA77FC" w:rsidRDefault="00E21827" w:rsidP="00C97EE7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>Por:</w:t>
            </w:r>
            <w:r w:rsidR="009F6879" w:rsidRPr="00DA77FC">
              <w:rPr>
                <w:rFonts w:ascii="Tahoma" w:eastAsia="Times New Roman" w:hAnsi="Tahoma" w:cs="Tahoma"/>
                <w:lang w:eastAsia="pt-BR"/>
              </w:rPr>
              <w:t xml:space="preserve"> </w:t>
            </w:r>
            <w:r w:rsidR="008E3A81" w:rsidRPr="00C97EE7">
              <w:rPr>
                <w:rFonts w:ascii="Tahoma" w:eastAsia="Times New Roman" w:hAnsi="Tahoma" w:cs="Tahoma"/>
                <w:lang w:eastAsia="pt-BR"/>
              </w:rPr>
              <w:t>Carlos Alberto Bacha</w:t>
            </w:r>
          </w:p>
          <w:p w14:paraId="0040A117" w14:textId="77777777" w:rsidR="005272B8" w:rsidRPr="00DA77FC" w:rsidRDefault="00E21827" w:rsidP="00C97EE7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Cargo: </w:t>
            </w:r>
            <w:r w:rsidR="008E3A81" w:rsidRPr="00C97EE7">
              <w:rPr>
                <w:rFonts w:ascii="Tahoma" w:eastAsia="Times New Roman" w:hAnsi="Tahoma" w:cs="Tahoma"/>
                <w:lang w:eastAsia="pt-BR"/>
              </w:rPr>
              <w:t>Diretor</w:t>
            </w:r>
          </w:p>
          <w:p w14:paraId="4A709ABD" w14:textId="77777777" w:rsidR="005272B8" w:rsidRPr="00DA77FC" w:rsidRDefault="00E21827" w:rsidP="00C97EE7">
            <w:pPr>
              <w:spacing w:after="240" w:line="320" w:lineRule="exact"/>
              <w:contextualSpacing/>
              <w:rPr>
                <w:rFonts w:ascii="Tahoma" w:eastAsia="Times New Roman" w:hAnsi="Tahoma" w:cs="Tahoma"/>
                <w:lang w:eastAsia="pt-BR"/>
              </w:rPr>
            </w:pPr>
            <w:r w:rsidRPr="00DA77FC">
              <w:rPr>
                <w:rFonts w:ascii="Tahoma" w:eastAsia="Times New Roman" w:hAnsi="Tahoma" w:cs="Tahoma"/>
                <w:lang w:eastAsia="pt-BR"/>
              </w:rPr>
              <w:t xml:space="preserve">CPF: </w:t>
            </w:r>
            <w:r w:rsidR="008E3A81" w:rsidRPr="00C97EE7">
              <w:rPr>
                <w:rFonts w:ascii="Tahoma" w:eastAsia="Times New Roman" w:hAnsi="Tahoma" w:cs="Tahoma"/>
                <w:lang w:eastAsia="pt-BR"/>
              </w:rPr>
              <w:t>606.744.587-53</w:t>
            </w:r>
          </w:p>
        </w:tc>
        <w:tc>
          <w:tcPr>
            <w:tcW w:w="236" w:type="dxa"/>
          </w:tcPr>
          <w:p w14:paraId="5CED2505" w14:textId="77777777" w:rsidR="005272B8" w:rsidRPr="00DA77FC" w:rsidRDefault="005272B8" w:rsidP="00DA77FC">
            <w:pPr>
              <w:spacing w:after="24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  <w:tr w:rsidR="0065184D" w14:paraId="2F150D3C" w14:textId="77777777" w:rsidTr="00727A34">
        <w:trPr>
          <w:jc w:val="center"/>
        </w:trPr>
        <w:tc>
          <w:tcPr>
            <w:tcW w:w="4503" w:type="dxa"/>
          </w:tcPr>
          <w:p w14:paraId="191BE309" w14:textId="77777777" w:rsidR="005272B8" w:rsidRPr="00DA77FC" w:rsidRDefault="005272B8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  <w:tc>
          <w:tcPr>
            <w:tcW w:w="236" w:type="dxa"/>
          </w:tcPr>
          <w:p w14:paraId="5DE180BF" w14:textId="77777777" w:rsidR="005272B8" w:rsidRPr="00DA77FC" w:rsidRDefault="005272B8" w:rsidP="00941AD8">
            <w:pPr>
              <w:spacing w:after="0" w:line="320" w:lineRule="exact"/>
              <w:rPr>
                <w:rFonts w:ascii="Tahoma" w:eastAsia="Times New Roman" w:hAnsi="Tahoma" w:cs="Tahoma"/>
                <w:lang w:eastAsia="pt-BR"/>
              </w:rPr>
            </w:pPr>
          </w:p>
        </w:tc>
      </w:tr>
    </w:tbl>
    <w:p w14:paraId="55A97536" w14:textId="77777777" w:rsidR="005272B8" w:rsidRPr="00DA77FC" w:rsidRDefault="00E21827" w:rsidP="00941AD8">
      <w:pPr>
        <w:spacing w:after="0" w:line="320" w:lineRule="exact"/>
        <w:ind w:left="-284"/>
        <w:jc w:val="both"/>
        <w:rPr>
          <w:rFonts w:ascii="Tahoma" w:hAnsi="Tahoma" w:cs="Tahoma"/>
        </w:rPr>
      </w:pPr>
      <w:r w:rsidRPr="00DA77FC">
        <w:rPr>
          <w:rFonts w:ascii="Tahoma" w:eastAsia="Times New Roman" w:hAnsi="Tahoma" w:cs="Tahoma"/>
          <w:i/>
          <w:lang w:eastAsia="pt-BR"/>
        </w:rPr>
        <w:t xml:space="preserve"> </w:t>
      </w:r>
    </w:p>
    <w:p w14:paraId="61027E38" w14:textId="77777777" w:rsidR="007A49C1" w:rsidRPr="00DA77FC" w:rsidRDefault="007A49C1" w:rsidP="00941AD8">
      <w:pPr>
        <w:spacing w:after="0" w:line="320" w:lineRule="exact"/>
        <w:rPr>
          <w:rFonts w:ascii="Tahoma" w:hAnsi="Tahoma" w:cs="Tahoma"/>
        </w:rPr>
      </w:pPr>
    </w:p>
    <w:p w14:paraId="37B10FDF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1EBABC93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7CE10FB7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6124E826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p w14:paraId="5FEADFA1" w14:textId="77777777" w:rsidR="007C485D" w:rsidRPr="00DA77FC" w:rsidRDefault="007C485D" w:rsidP="00941AD8">
      <w:pPr>
        <w:spacing w:after="0" w:line="320" w:lineRule="exact"/>
        <w:rPr>
          <w:rFonts w:ascii="Tahoma" w:hAnsi="Tahoma" w:cs="Tahoma"/>
        </w:rPr>
      </w:pPr>
    </w:p>
    <w:sectPr w:rsidR="007C485D" w:rsidRPr="00DA77FC" w:rsidSect="00FA4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E1CB" w14:textId="77777777" w:rsidR="00000000" w:rsidRDefault="00E21827">
      <w:pPr>
        <w:spacing w:after="0" w:line="240" w:lineRule="auto"/>
      </w:pPr>
      <w:r>
        <w:separator/>
      </w:r>
    </w:p>
  </w:endnote>
  <w:endnote w:type="continuationSeparator" w:id="0">
    <w:p w14:paraId="58CF88A3" w14:textId="77777777" w:rsidR="00000000" w:rsidRDefault="00E2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C26F" w14:textId="77777777" w:rsidR="00A076FB" w:rsidRDefault="00E21827" w:rsidP="000F06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7361FA6E" w14:textId="77777777" w:rsidR="00A076FB" w:rsidRDefault="00A076FB">
    <w:pPr>
      <w:pStyle w:val="Rodap"/>
      <w:ind w:right="360"/>
    </w:pPr>
  </w:p>
  <w:p w14:paraId="10D15390" w14:textId="77777777" w:rsidR="00A076FB" w:rsidRDefault="00A076FB"/>
  <w:p w14:paraId="497F69B1" w14:textId="77777777" w:rsidR="00A076FB" w:rsidRDefault="00A076FB"/>
  <w:p w14:paraId="380695DA" w14:textId="77777777" w:rsidR="00A076FB" w:rsidRDefault="00A076FB"/>
  <w:p w14:paraId="6FAF8AE8" w14:textId="77777777" w:rsidR="00A076FB" w:rsidRDefault="00A076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082448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77D285" w14:textId="77777777" w:rsidR="00012F86" w:rsidRPr="003C0561" w:rsidRDefault="00E21827" w:rsidP="00B955E4">
        <w:pPr>
          <w:pStyle w:val="Rodap"/>
          <w:rPr>
            <w:rFonts w:ascii="Verdana" w:hAnsi="Verdana"/>
            <w:color w:val="FFFFFF"/>
            <w:sz w:val="14"/>
          </w:rPr>
        </w:pPr>
        <w:r>
          <w:rPr>
            <w:rFonts w:ascii="Verdana" w:hAnsi="Verdana"/>
            <w:color w:val="FFFFFF"/>
            <w:sz w:val="14"/>
          </w:rPr>
          <w:t>#54249908v8&lt;TEXT&gt; - Ânima - AGD 3ª Emissão - Cessão Fiduciária (04.06.21)</w:t>
        </w:r>
      </w:p>
      <w:p w14:paraId="59D41860" w14:textId="77777777" w:rsidR="00A076FB" w:rsidRPr="00FA4177" w:rsidRDefault="00E21827" w:rsidP="00FA4177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FA4177">
          <w:rPr>
            <w:rFonts w:ascii="Verdana" w:hAnsi="Verdana"/>
            <w:sz w:val="20"/>
            <w:szCs w:val="20"/>
          </w:rPr>
          <w:fldChar w:fldCharType="begin"/>
        </w:r>
        <w:r w:rsidRPr="00FA4177">
          <w:rPr>
            <w:rFonts w:ascii="Verdana" w:hAnsi="Verdana"/>
            <w:sz w:val="20"/>
            <w:szCs w:val="20"/>
          </w:rPr>
          <w:instrText>PAGE   \* MERGEFORMAT</w:instrText>
        </w:r>
        <w:r w:rsidRPr="00FA4177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4</w:t>
        </w:r>
        <w:r w:rsidRPr="00FA4177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8B7EF78" w14:textId="77777777" w:rsidR="00A076FB" w:rsidRDefault="00A07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545" w14:textId="77777777" w:rsidR="00EC0E05" w:rsidRDefault="00EC0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1DEC" w14:textId="77777777" w:rsidR="00000000" w:rsidRDefault="00E21827">
      <w:pPr>
        <w:spacing w:after="0" w:line="240" w:lineRule="auto"/>
      </w:pPr>
      <w:r>
        <w:separator/>
      </w:r>
    </w:p>
  </w:footnote>
  <w:footnote w:type="continuationSeparator" w:id="0">
    <w:p w14:paraId="67CD6643" w14:textId="77777777" w:rsidR="00000000" w:rsidRDefault="00E2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704E" w14:textId="77777777" w:rsidR="00A076FB" w:rsidRDefault="00E21827" w:rsidP="000F06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7E9597F" w14:textId="77777777" w:rsidR="00A076FB" w:rsidRDefault="00A076FB" w:rsidP="000F0670">
    <w:pPr>
      <w:pStyle w:val="Cabealho"/>
      <w:ind w:right="360"/>
    </w:pPr>
  </w:p>
  <w:p w14:paraId="0E1B2C0A" w14:textId="77777777" w:rsidR="00A076FB" w:rsidRDefault="00A076FB"/>
  <w:p w14:paraId="43753960" w14:textId="77777777" w:rsidR="00A076FB" w:rsidRDefault="00A076FB"/>
  <w:p w14:paraId="0326E521" w14:textId="77777777" w:rsidR="00A076FB" w:rsidRDefault="00A076FB"/>
  <w:p w14:paraId="0630E0E2" w14:textId="77777777" w:rsidR="00A076FB" w:rsidRDefault="00A076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611A" w14:textId="77777777" w:rsidR="00A076FB" w:rsidRPr="00FA4177" w:rsidRDefault="00E21827" w:rsidP="005852F7">
    <w:pPr>
      <w:pStyle w:val="Cabealho"/>
      <w:jc w:val="right"/>
      <w:rPr>
        <w:rFonts w:ascii="Verdana" w:hAnsi="Verdana"/>
        <w:i/>
        <w:iCs/>
        <w:sz w:val="20"/>
        <w:szCs w:val="20"/>
      </w:rPr>
    </w:pPr>
    <w:r>
      <w:rPr>
        <w:rFonts w:ascii="Verdana" w:hAnsi="Verdana"/>
        <w:i/>
        <w:i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C270DF" wp14:editId="63711D9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b85f49c5922cf1db70e155b6" descr="{&quot;HashCode&quot;:104445037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89DA85" w14:textId="77777777" w:rsidR="005011C1" w:rsidRPr="005011C1" w:rsidRDefault="005011C1" w:rsidP="005011C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5f49c5922cf1db70e155b6" o:spid="_x0000_s2049" type="#_x0000_t202" alt="{&quot;HashCode&quot;:1044450374,&quot;Height&quot;:792.0,&quot;Width&quot;:612.0,&quot;Placement&quot;:&quot;Header&quot;,&quot;Index&quot;:&quot;Primary&quot;,&quot;Section&quot;:1,&quot;Top&quot;:0.0,&quot;Left&quot;:0.0}" style="width:612pt;height:21.5pt;margin-top:15pt;margin-left:0;mso-position-horizontal-relative:page;mso-position-vertical-relative:page;mso-wrap-distance-bottom:0;mso-wrap-distance-left:9pt;mso-wrap-distance-right:9pt;mso-wrap-distance-top:0;mso-wrap-style:square;position:absolute;visibility:visible;v-text-anchor:top;z-index:251659264" o:allowincell="f" filled="f" stroked="f" strokeweight="0.5pt">
              <v:textbox inset="20pt,0,,0">
                <w:txbxContent>
                  <w:p w:rsidR="005011C1" w:rsidRPr="005011C1" w:rsidP="005011C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D736" w14:textId="77777777" w:rsidR="00EC0E05" w:rsidRDefault="00EC0E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66C"/>
    <w:multiLevelType w:val="hybridMultilevel"/>
    <w:tmpl w:val="642EA6F6"/>
    <w:lvl w:ilvl="0" w:tplc="B546DFE2">
      <w:start w:val="1"/>
      <w:numFmt w:val="upperRoman"/>
      <w:lvlText w:val="%1."/>
      <w:lvlJc w:val="right"/>
      <w:pPr>
        <w:ind w:left="720" w:hanging="360"/>
      </w:pPr>
    </w:lvl>
    <w:lvl w:ilvl="1" w:tplc="A32C7CF4" w:tentative="1">
      <w:start w:val="1"/>
      <w:numFmt w:val="lowerLetter"/>
      <w:lvlText w:val="%2."/>
      <w:lvlJc w:val="left"/>
      <w:pPr>
        <w:ind w:left="1440" w:hanging="360"/>
      </w:pPr>
    </w:lvl>
    <w:lvl w:ilvl="2" w:tplc="0188FD42" w:tentative="1">
      <w:start w:val="1"/>
      <w:numFmt w:val="lowerRoman"/>
      <w:lvlText w:val="%3."/>
      <w:lvlJc w:val="right"/>
      <w:pPr>
        <w:ind w:left="2160" w:hanging="180"/>
      </w:pPr>
    </w:lvl>
    <w:lvl w:ilvl="3" w:tplc="7A5EEFEA" w:tentative="1">
      <w:start w:val="1"/>
      <w:numFmt w:val="decimal"/>
      <w:lvlText w:val="%4."/>
      <w:lvlJc w:val="left"/>
      <w:pPr>
        <w:ind w:left="2880" w:hanging="360"/>
      </w:pPr>
    </w:lvl>
    <w:lvl w:ilvl="4" w:tplc="8B221980" w:tentative="1">
      <w:start w:val="1"/>
      <w:numFmt w:val="lowerLetter"/>
      <w:lvlText w:val="%5."/>
      <w:lvlJc w:val="left"/>
      <w:pPr>
        <w:ind w:left="3600" w:hanging="360"/>
      </w:pPr>
    </w:lvl>
    <w:lvl w:ilvl="5" w:tplc="90D6D182" w:tentative="1">
      <w:start w:val="1"/>
      <w:numFmt w:val="lowerRoman"/>
      <w:lvlText w:val="%6."/>
      <w:lvlJc w:val="right"/>
      <w:pPr>
        <w:ind w:left="4320" w:hanging="180"/>
      </w:pPr>
    </w:lvl>
    <w:lvl w:ilvl="6" w:tplc="04663F82" w:tentative="1">
      <w:start w:val="1"/>
      <w:numFmt w:val="decimal"/>
      <w:lvlText w:val="%7."/>
      <w:lvlJc w:val="left"/>
      <w:pPr>
        <w:ind w:left="5040" w:hanging="360"/>
      </w:pPr>
    </w:lvl>
    <w:lvl w:ilvl="7" w:tplc="C588905C" w:tentative="1">
      <w:start w:val="1"/>
      <w:numFmt w:val="lowerLetter"/>
      <w:lvlText w:val="%8."/>
      <w:lvlJc w:val="left"/>
      <w:pPr>
        <w:ind w:left="5760" w:hanging="360"/>
      </w:pPr>
    </w:lvl>
    <w:lvl w:ilvl="8" w:tplc="8326D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FE2"/>
    <w:multiLevelType w:val="hybridMultilevel"/>
    <w:tmpl w:val="A4922570"/>
    <w:lvl w:ilvl="0" w:tplc="690ECBCA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896A1748">
      <w:start w:val="1"/>
      <w:numFmt w:val="lowerLetter"/>
      <w:lvlText w:val="%2."/>
      <w:lvlJc w:val="left"/>
      <w:pPr>
        <w:ind w:left="1440" w:hanging="360"/>
      </w:pPr>
    </w:lvl>
    <w:lvl w:ilvl="2" w:tplc="91B44356" w:tentative="1">
      <w:start w:val="1"/>
      <w:numFmt w:val="lowerRoman"/>
      <w:lvlText w:val="%3."/>
      <w:lvlJc w:val="right"/>
      <w:pPr>
        <w:ind w:left="2160" w:hanging="180"/>
      </w:pPr>
    </w:lvl>
    <w:lvl w:ilvl="3" w:tplc="A7087DE4" w:tentative="1">
      <w:start w:val="1"/>
      <w:numFmt w:val="decimal"/>
      <w:lvlText w:val="%4."/>
      <w:lvlJc w:val="left"/>
      <w:pPr>
        <w:ind w:left="2880" w:hanging="360"/>
      </w:pPr>
    </w:lvl>
    <w:lvl w:ilvl="4" w:tplc="0E1C9E12" w:tentative="1">
      <w:start w:val="1"/>
      <w:numFmt w:val="lowerLetter"/>
      <w:lvlText w:val="%5."/>
      <w:lvlJc w:val="left"/>
      <w:pPr>
        <w:ind w:left="3600" w:hanging="360"/>
      </w:pPr>
    </w:lvl>
    <w:lvl w:ilvl="5" w:tplc="C2946092" w:tentative="1">
      <w:start w:val="1"/>
      <w:numFmt w:val="lowerRoman"/>
      <w:lvlText w:val="%6."/>
      <w:lvlJc w:val="right"/>
      <w:pPr>
        <w:ind w:left="4320" w:hanging="180"/>
      </w:pPr>
    </w:lvl>
    <w:lvl w:ilvl="6" w:tplc="45EE4CC2" w:tentative="1">
      <w:start w:val="1"/>
      <w:numFmt w:val="decimal"/>
      <w:lvlText w:val="%7."/>
      <w:lvlJc w:val="left"/>
      <w:pPr>
        <w:ind w:left="5040" w:hanging="360"/>
      </w:pPr>
    </w:lvl>
    <w:lvl w:ilvl="7" w:tplc="1FEC0F30" w:tentative="1">
      <w:start w:val="1"/>
      <w:numFmt w:val="lowerLetter"/>
      <w:lvlText w:val="%8."/>
      <w:lvlJc w:val="left"/>
      <w:pPr>
        <w:ind w:left="5760" w:hanging="360"/>
      </w:pPr>
    </w:lvl>
    <w:lvl w:ilvl="8" w:tplc="F24CE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6692"/>
    <w:multiLevelType w:val="hybridMultilevel"/>
    <w:tmpl w:val="99A26E52"/>
    <w:lvl w:ilvl="0" w:tplc="C6AEBC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39A1F78" w:tentative="1">
      <w:start w:val="1"/>
      <w:numFmt w:val="lowerLetter"/>
      <w:lvlText w:val="%2."/>
      <w:lvlJc w:val="left"/>
      <w:pPr>
        <w:ind w:left="1440" w:hanging="360"/>
      </w:pPr>
    </w:lvl>
    <w:lvl w:ilvl="2" w:tplc="C5282812" w:tentative="1">
      <w:start w:val="1"/>
      <w:numFmt w:val="lowerRoman"/>
      <w:lvlText w:val="%3."/>
      <w:lvlJc w:val="right"/>
      <w:pPr>
        <w:ind w:left="2160" w:hanging="180"/>
      </w:pPr>
    </w:lvl>
    <w:lvl w:ilvl="3" w:tplc="B394EC96" w:tentative="1">
      <w:start w:val="1"/>
      <w:numFmt w:val="decimal"/>
      <w:lvlText w:val="%4."/>
      <w:lvlJc w:val="left"/>
      <w:pPr>
        <w:ind w:left="2880" w:hanging="360"/>
      </w:pPr>
    </w:lvl>
    <w:lvl w:ilvl="4" w:tplc="E8A0D9C2" w:tentative="1">
      <w:start w:val="1"/>
      <w:numFmt w:val="lowerLetter"/>
      <w:lvlText w:val="%5."/>
      <w:lvlJc w:val="left"/>
      <w:pPr>
        <w:ind w:left="3600" w:hanging="360"/>
      </w:pPr>
    </w:lvl>
    <w:lvl w:ilvl="5" w:tplc="91FC0054" w:tentative="1">
      <w:start w:val="1"/>
      <w:numFmt w:val="lowerRoman"/>
      <w:lvlText w:val="%6."/>
      <w:lvlJc w:val="right"/>
      <w:pPr>
        <w:ind w:left="4320" w:hanging="180"/>
      </w:pPr>
    </w:lvl>
    <w:lvl w:ilvl="6" w:tplc="E0FCA2DC" w:tentative="1">
      <w:start w:val="1"/>
      <w:numFmt w:val="decimal"/>
      <w:lvlText w:val="%7."/>
      <w:lvlJc w:val="left"/>
      <w:pPr>
        <w:ind w:left="5040" w:hanging="360"/>
      </w:pPr>
    </w:lvl>
    <w:lvl w:ilvl="7" w:tplc="750A9018" w:tentative="1">
      <w:start w:val="1"/>
      <w:numFmt w:val="lowerLetter"/>
      <w:lvlText w:val="%8."/>
      <w:lvlJc w:val="left"/>
      <w:pPr>
        <w:ind w:left="5760" w:hanging="360"/>
      </w:pPr>
    </w:lvl>
    <w:lvl w:ilvl="8" w:tplc="5D4461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B8"/>
    <w:rsid w:val="00012F86"/>
    <w:rsid w:val="00034F8E"/>
    <w:rsid w:val="000706A9"/>
    <w:rsid w:val="000D4FE4"/>
    <w:rsid w:val="000E1226"/>
    <w:rsid w:val="000E493B"/>
    <w:rsid w:val="000F0670"/>
    <w:rsid w:val="00112299"/>
    <w:rsid w:val="001208E2"/>
    <w:rsid w:val="0019102E"/>
    <w:rsid w:val="001E0652"/>
    <w:rsid w:val="001F0D10"/>
    <w:rsid w:val="002260AF"/>
    <w:rsid w:val="002448D9"/>
    <w:rsid w:val="00251E13"/>
    <w:rsid w:val="002653EC"/>
    <w:rsid w:val="002660B6"/>
    <w:rsid w:val="00267319"/>
    <w:rsid w:val="002911D1"/>
    <w:rsid w:val="0031530D"/>
    <w:rsid w:val="0033520B"/>
    <w:rsid w:val="0035624A"/>
    <w:rsid w:val="003613F3"/>
    <w:rsid w:val="00383E6F"/>
    <w:rsid w:val="003B5232"/>
    <w:rsid w:val="003C0561"/>
    <w:rsid w:val="003D729D"/>
    <w:rsid w:val="003D7EB4"/>
    <w:rsid w:val="003E158B"/>
    <w:rsid w:val="003E1DBD"/>
    <w:rsid w:val="003E75F1"/>
    <w:rsid w:val="0040464E"/>
    <w:rsid w:val="00424AED"/>
    <w:rsid w:val="00464E2C"/>
    <w:rsid w:val="00495581"/>
    <w:rsid w:val="00497322"/>
    <w:rsid w:val="005011C1"/>
    <w:rsid w:val="005139D6"/>
    <w:rsid w:val="00524E8A"/>
    <w:rsid w:val="005272B8"/>
    <w:rsid w:val="00544218"/>
    <w:rsid w:val="005629CE"/>
    <w:rsid w:val="00575652"/>
    <w:rsid w:val="005852F7"/>
    <w:rsid w:val="005A1D1A"/>
    <w:rsid w:val="005A5EA2"/>
    <w:rsid w:val="00602061"/>
    <w:rsid w:val="00636843"/>
    <w:rsid w:val="0065184D"/>
    <w:rsid w:val="0066368D"/>
    <w:rsid w:val="00667C8F"/>
    <w:rsid w:val="006B269A"/>
    <w:rsid w:val="006B694C"/>
    <w:rsid w:val="006C5AF7"/>
    <w:rsid w:val="00727128"/>
    <w:rsid w:val="00755736"/>
    <w:rsid w:val="007A49C1"/>
    <w:rsid w:val="007A54AB"/>
    <w:rsid w:val="007C485D"/>
    <w:rsid w:val="007D6150"/>
    <w:rsid w:val="007D6C10"/>
    <w:rsid w:val="008033F3"/>
    <w:rsid w:val="008522C9"/>
    <w:rsid w:val="00861E04"/>
    <w:rsid w:val="008A5F0E"/>
    <w:rsid w:val="008C1A21"/>
    <w:rsid w:val="008C40E6"/>
    <w:rsid w:val="008E2BC1"/>
    <w:rsid w:val="008E3A81"/>
    <w:rsid w:val="00906DD5"/>
    <w:rsid w:val="00923592"/>
    <w:rsid w:val="00926710"/>
    <w:rsid w:val="00941AD8"/>
    <w:rsid w:val="00947C26"/>
    <w:rsid w:val="00963773"/>
    <w:rsid w:val="009A44A3"/>
    <w:rsid w:val="009C33DE"/>
    <w:rsid w:val="009E368D"/>
    <w:rsid w:val="009E4AFB"/>
    <w:rsid w:val="009F6879"/>
    <w:rsid w:val="00A076FB"/>
    <w:rsid w:val="00A174E7"/>
    <w:rsid w:val="00A20835"/>
    <w:rsid w:val="00A251C3"/>
    <w:rsid w:val="00A256CC"/>
    <w:rsid w:val="00A75EB4"/>
    <w:rsid w:val="00A97E02"/>
    <w:rsid w:val="00AB1A39"/>
    <w:rsid w:val="00AF38A8"/>
    <w:rsid w:val="00B22F65"/>
    <w:rsid w:val="00B258E1"/>
    <w:rsid w:val="00B362DB"/>
    <w:rsid w:val="00B403D3"/>
    <w:rsid w:val="00B74731"/>
    <w:rsid w:val="00B90662"/>
    <w:rsid w:val="00B945E3"/>
    <w:rsid w:val="00B955E4"/>
    <w:rsid w:val="00BB76C2"/>
    <w:rsid w:val="00BD29C7"/>
    <w:rsid w:val="00BF3B4D"/>
    <w:rsid w:val="00C42B0A"/>
    <w:rsid w:val="00C54926"/>
    <w:rsid w:val="00C60A84"/>
    <w:rsid w:val="00C6332E"/>
    <w:rsid w:val="00C76EB3"/>
    <w:rsid w:val="00C91BAF"/>
    <w:rsid w:val="00C95AED"/>
    <w:rsid w:val="00C97EE7"/>
    <w:rsid w:val="00CB3858"/>
    <w:rsid w:val="00CC3EAA"/>
    <w:rsid w:val="00CF4BF0"/>
    <w:rsid w:val="00D30893"/>
    <w:rsid w:val="00D3557B"/>
    <w:rsid w:val="00D557BB"/>
    <w:rsid w:val="00D70101"/>
    <w:rsid w:val="00D778B4"/>
    <w:rsid w:val="00D94C29"/>
    <w:rsid w:val="00DA351D"/>
    <w:rsid w:val="00DA77FC"/>
    <w:rsid w:val="00DC57B8"/>
    <w:rsid w:val="00E21827"/>
    <w:rsid w:val="00E41304"/>
    <w:rsid w:val="00E521EE"/>
    <w:rsid w:val="00E729F0"/>
    <w:rsid w:val="00E754A7"/>
    <w:rsid w:val="00EA2E1D"/>
    <w:rsid w:val="00EA6AD0"/>
    <w:rsid w:val="00EC0E05"/>
    <w:rsid w:val="00F02DD6"/>
    <w:rsid w:val="00F138AB"/>
    <w:rsid w:val="00F36274"/>
    <w:rsid w:val="00F76C00"/>
    <w:rsid w:val="00F83498"/>
    <w:rsid w:val="00FA4177"/>
    <w:rsid w:val="00FC368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8E7EF"/>
  <w15:chartTrackingRefBased/>
  <w15:docId w15:val="{7152C059-20A0-4E89-8295-4678916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7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2B8"/>
  </w:style>
  <w:style w:type="paragraph" w:styleId="Rodap">
    <w:name w:val="footer"/>
    <w:basedOn w:val="Normal"/>
    <w:link w:val="RodapChar"/>
    <w:uiPriority w:val="99"/>
    <w:unhideWhenUsed/>
    <w:rsid w:val="0052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2B8"/>
  </w:style>
  <w:style w:type="character" w:styleId="Nmerodepgina">
    <w:name w:val="page number"/>
    <w:basedOn w:val="Fontepargpadro"/>
    <w:rsid w:val="005272B8"/>
  </w:style>
  <w:style w:type="paragraph" w:styleId="PargrafodaLista">
    <w:name w:val="List Paragraph"/>
    <w:basedOn w:val="Normal"/>
    <w:uiPriority w:val="34"/>
    <w:qFormat/>
    <w:rsid w:val="005272B8"/>
    <w:pPr>
      <w:ind w:left="720"/>
      <w:contextualSpacing/>
    </w:pPr>
  </w:style>
  <w:style w:type="character" w:customStyle="1" w:styleId="Fontepargpadro1">
    <w:name w:val="Fonte parág. padrão1"/>
    <w:rsid w:val="00A20835"/>
  </w:style>
  <w:style w:type="paragraph" w:styleId="Textodebalo">
    <w:name w:val="Balloon Text"/>
    <w:basedOn w:val="Normal"/>
    <w:link w:val="TextodebaloChar"/>
    <w:uiPriority w:val="99"/>
    <w:semiHidden/>
    <w:unhideWhenUsed/>
    <w:rsid w:val="0050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C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CF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B1A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1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1A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3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44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 T E X T ! 5 4 2 4 9 9 0 8 . 8 < / d o c u m e n t i d >  
     < s e n d e r i d > F O B < / s e n d e r i d >  
     < s e n d e r e m a i l > F A B D A L L A @ M A C H A D O M E Y E R . C O M . B R < / s e n d e r e m a i l >  
     < l a s t m o d i f i e d > 2 0 2 1 - 0 6 - 0 4 T 1 7 : 3 0 : 0 0 . 0 0 0 0 0 0 0 - 0 3 : 0 0 < / l a s t m o d i f i e d >  
     < d a t a b a s e > T E X T 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 S P ! 3 0 9 5 2 7 8 5 . 1 < / d o c u m e n t i d >  
     < s e n d e r i d > B N 0 5 4 7 0 < / s e n d e r i d >  
     < s e n d e r e m a i l > B E A T R I Z . N O G U E I R A @ M A T T O S F I L H O . C O M . B R < / s e n d e r e m a i l >  
     < l a s t m o d i f i e d > 2 0 2 1 - 0 8 - 0 2 T 1 7 : 1 6 : 0 0 . 0 0 0 0 0 0 0 - 0 3 : 0 0 < / l a s t m o d i f i e d >  
     < d a t a b a s e > S P < / d a t a b a s e >  
 < / p r o p e r t i e s > 
</file>

<file path=customXml/itemProps1.xml><?xml version="1.0" encoding="utf-8"?>
<ds:datastoreItem xmlns:ds="http://schemas.openxmlformats.org/officeDocument/2006/customXml" ds:itemID="{33BEB467-BEBD-46E2-9D6A-6D89E5DD8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0CE69-C960-4205-A7FE-DE44A35C8FF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9F63200-0CEF-4B32-82A2-0CD16306ECA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1279</Words>
  <Characters>7336</Characters>
  <Application>Microsoft Office Word</Application>
  <DocSecurity>4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Bacha</dc:creator>
  <cp:lastModifiedBy>Carlos Bacha</cp:lastModifiedBy>
  <cp:revision>2</cp:revision>
  <dcterms:created xsi:type="dcterms:W3CDTF">2021-11-29T11:54:00Z</dcterms:created>
  <dcterms:modified xsi:type="dcterms:W3CDTF">2021-11-29T11:54:00Z</dcterms:modified>
</cp:coreProperties>
</file>