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66E6" w14:textId="1EE7C912" w:rsidR="00891261" w:rsidRPr="00F47B9F" w:rsidRDefault="00E44F87" w:rsidP="000A022B">
      <w:pPr>
        <w:spacing w:after="0" w:line="320" w:lineRule="exact"/>
        <w:jc w:val="center"/>
        <w:rPr>
          <w:rFonts w:ascii="Garamond" w:hAnsi="Garamond"/>
          <w:b/>
          <w:sz w:val="24"/>
          <w:szCs w:val="24"/>
        </w:rPr>
      </w:pPr>
      <w:r w:rsidRPr="00F47B9F">
        <w:rPr>
          <w:rFonts w:ascii="Garamond" w:hAnsi="Garamond"/>
          <w:b/>
          <w:sz w:val="24"/>
          <w:szCs w:val="24"/>
        </w:rPr>
        <w:t xml:space="preserve">TERMO DE LIBERAÇÃO </w:t>
      </w:r>
      <w:r w:rsidR="00DC7C82">
        <w:rPr>
          <w:rFonts w:ascii="Garamond" w:hAnsi="Garamond"/>
          <w:b/>
          <w:sz w:val="24"/>
          <w:szCs w:val="24"/>
        </w:rPr>
        <w:t>DE</w:t>
      </w:r>
      <w:r w:rsidRPr="00F47B9F">
        <w:rPr>
          <w:rFonts w:ascii="Garamond" w:hAnsi="Garamond"/>
          <w:b/>
          <w:sz w:val="24"/>
          <w:szCs w:val="24"/>
        </w:rPr>
        <w:t xml:space="preserve"> AÇÕES </w:t>
      </w:r>
      <w:r w:rsidR="00620E5E">
        <w:rPr>
          <w:rFonts w:ascii="Garamond" w:hAnsi="Garamond"/>
          <w:b/>
          <w:sz w:val="24"/>
          <w:szCs w:val="24"/>
        </w:rPr>
        <w:t>ALIENADAS FIDUCIARIAMENTE</w:t>
      </w:r>
    </w:p>
    <w:p w14:paraId="790E5556" w14:textId="3023215D" w:rsidR="00D10A71" w:rsidRPr="00A0107D" w:rsidRDefault="00D10A71" w:rsidP="009D6697">
      <w:pPr>
        <w:spacing w:after="0" w:line="320" w:lineRule="exact"/>
        <w:jc w:val="both"/>
        <w:rPr>
          <w:rFonts w:ascii="Garamond" w:hAnsi="Garamond"/>
          <w:sz w:val="24"/>
        </w:rPr>
      </w:pPr>
    </w:p>
    <w:p w14:paraId="007C8393" w14:textId="068C1D88" w:rsidR="00D9626C" w:rsidRDefault="002C56E8" w:rsidP="00C23C3C">
      <w:pPr>
        <w:spacing w:after="0" w:line="320" w:lineRule="exact"/>
        <w:jc w:val="both"/>
        <w:rPr>
          <w:rFonts w:ascii="Garamond" w:hAnsi="Garamond"/>
          <w:sz w:val="24"/>
          <w:szCs w:val="24"/>
        </w:rPr>
      </w:pPr>
      <w:r>
        <w:rPr>
          <w:rFonts w:ascii="Garamond" w:hAnsi="Garamond"/>
          <w:sz w:val="24"/>
        </w:rPr>
        <w:t>A</w:t>
      </w:r>
      <w:r w:rsidR="00D10A71" w:rsidRPr="00A0107D">
        <w:rPr>
          <w:rFonts w:ascii="Garamond" w:hAnsi="Garamond"/>
          <w:sz w:val="24"/>
        </w:rPr>
        <w:t xml:space="preserve"> </w:t>
      </w:r>
      <w:r w:rsidR="00620E5E">
        <w:rPr>
          <w:rFonts w:ascii="Garamond" w:hAnsi="Garamond"/>
          <w:b/>
          <w:sz w:val="24"/>
        </w:rPr>
        <w:t>SIMPLIFIC PAVARINI</w:t>
      </w:r>
      <w:r w:rsidR="00D10A71" w:rsidRPr="00A0107D">
        <w:rPr>
          <w:rFonts w:ascii="Garamond" w:hAnsi="Garamond"/>
          <w:b/>
          <w:sz w:val="24"/>
        </w:rPr>
        <w:t xml:space="preserve"> DISTRIBUIDORA DE TÍTULOS E VALORES MOBILIÁRIOS LTDA.</w:t>
      </w:r>
      <w:r w:rsidR="00D10A71" w:rsidRPr="00A0107D">
        <w:rPr>
          <w:rFonts w:ascii="Garamond" w:hAnsi="Garamond"/>
          <w:sz w:val="24"/>
        </w:rPr>
        <w:t>, instituição financeira</w:t>
      </w:r>
      <w:r w:rsidR="00620E5E">
        <w:rPr>
          <w:rFonts w:ascii="Garamond" w:hAnsi="Garamond"/>
          <w:sz w:val="24"/>
        </w:rPr>
        <w:t>, atuando por sua filial, localizada na cidade de São Paulo, Estado de São Paulo, na Rua Joaquim Floriano, 466, Bloco B, ala 1401, inscrita no Cadastro Nacional da Pessoa Jurídica do Ministério da Economia (“</w:t>
      </w:r>
      <w:r w:rsidR="00620E5E" w:rsidRPr="009D6697">
        <w:rPr>
          <w:rFonts w:ascii="Garamond" w:hAnsi="Garamond"/>
          <w:sz w:val="24"/>
          <w:u w:val="single"/>
        </w:rPr>
        <w:t>CNPJ/ME</w:t>
      </w:r>
      <w:r w:rsidR="00620E5E">
        <w:rPr>
          <w:rFonts w:ascii="Garamond" w:hAnsi="Garamond"/>
          <w:sz w:val="24"/>
        </w:rPr>
        <w:t>”)</w:t>
      </w:r>
      <w:r w:rsidR="00D10A71" w:rsidRPr="00A0107D">
        <w:rPr>
          <w:rFonts w:ascii="Garamond" w:hAnsi="Garamond"/>
          <w:sz w:val="24"/>
        </w:rPr>
        <w:t xml:space="preserve"> sob o nº </w:t>
      </w:r>
      <w:r w:rsidR="00620E5E">
        <w:rPr>
          <w:rFonts w:ascii="Garamond" w:hAnsi="Garamond"/>
          <w:sz w:val="24"/>
        </w:rPr>
        <w:t>15.227.994/0004-01</w:t>
      </w:r>
      <w:r w:rsidR="00D10A71" w:rsidRPr="00A0107D">
        <w:rPr>
          <w:rFonts w:ascii="Garamond" w:hAnsi="Garamond"/>
          <w:sz w:val="24"/>
        </w:rPr>
        <w:t>, neste ato representad</w:t>
      </w:r>
      <w:r w:rsidR="00CF04D2">
        <w:rPr>
          <w:rFonts w:ascii="Garamond" w:hAnsi="Garamond"/>
          <w:sz w:val="24"/>
        </w:rPr>
        <w:t>a</w:t>
      </w:r>
      <w:r w:rsidR="00D10A71" w:rsidRPr="00A0107D">
        <w:rPr>
          <w:rFonts w:ascii="Garamond" w:hAnsi="Garamond"/>
          <w:sz w:val="24"/>
        </w:rPr>
        <w:t xml:space="preserve"> na forma do seu contrato social, por seu representante</w:t>
      </w:r>
      <w:r w:rsidR="008C0412">
        <w:rPr>
          <w:rFonts w:ascii="Garamond" w:hAnsi="Garamond"/>
          <w:sz w:val="24"/>
        </w:rPr>
        <w:t xml:space="preserve"> </w:t>
      </w:r>
      <w:r w:rsidR="00D10A71" w:rsidRPr="00A0107D">
        <w:rPr>
          <w:rFonts w:ascii="Garamond" w:hAnsi="Garamond"/>
          <w:sz w:val="24"/>
        </w:rPr>
        <w:t>lega</w:t>
      </w:r>
      <w:r w:rsidR="00CF04D2">
        <w:rPr>
          <w:rFonts w:ascii="Garamond" w:hAnsi="Garamond"/>
          <w:sz w:val="24"/>
        </w:rPr>
        <w:t>l</w:t>
      </w:r>
      <w:r w:rsidR="00D10A71" w:rsidRPr="00A0107D">
        <w:rPr>
          <w:rFonts w:ascii="Garamond" w:hAnsi="Garamond"/>
          <w:sz w:val="24"/>
        </w:rPr>
        <w:t xml:space="preserve"> abaixo assinado (“</w:t>
      </w:r>
      <w:r w:rsidR="00620E5E">
        <w:rPr>
          <w:rFonts w:ascii="Garamond" w:hAnsi="Garamond"/>
          <w:sz w:val="24"/>
          <w:u w:val="single"/>
        </w:rPr>
        <w:t>Agente Fiduciário</w:t>
      </w:r>
      <w:r w:rsidR="00D10A71" w:rsidRPr="00A0107D">
        <w:rPr>
          <w:rFonts w:ascii="Garamond" w:hAnsi="Garamond"/>
          <w:sz w:val="24"/>
        </w:rPr>
        <w:t>”),</w:t>
      </w:r>
      <w:r w:rsidR="00D10A71" w:rsidRPr="00A0107D">
        <w:rPr>
          <w:rFonts w:ascii="Garamond" w:hAnsi="Garamond"/>
          <w:spacing w:val="7"/>
          <w:sz w:val="24"/>
        </w:rPr>
        <w:t xml:space="preserve"> </w:t>
      </w:r>
      <w:r w:rsidR="00D10A71" w:rsidRPr="00A0107D">
        <w:rPr>
          <w:rFonts w:ascii="Garamond" w:hAnsi="Garamond"/>
          <w:sz w:val="24"/>
        </w:rPr>
        <w:t>na</w:t>
      </w:r>
      <w:r w:rsidR="00D10A71" w:rsidRPr="00A0107D">
        <w:rPr>
          <w:rFonts w:ascii="Garamond" w:hAnsi="Garamond"/>
          <w:spacing w:val="43"/>
          <w:sz w:val="24"/>
        </w:rPr>
        <w:t xml:space="preserve"> </w:t>
      </w:r>
      <w:r w:rsidR="00D10A71" w:rsidRPr="00A0107D">
        <w:rPr>
          <w:rFonts w:ascii="Garamond" w:hAnsi="Garamond"/>
          <w:sz w:val="24"/>
        </w:rPr>
        <w:t>qualidade</w:t>
      </w:r>
      <w:r w:rsidR="00D10A71" w:rsidRPr="00A0107D">
        <w:rPr>
          <w:rFonts w:ascii="Garamond" w:hAnsi="Garamond"/>
          <w:spacing w:val="1"/>
          <w:sz w:val="24"/>
        </w:rPr>
        <w:t xml:space="preserve"> </w:t>
      </w:r>
      <w:r w:rsidR="00D10A71" w:rsidRPr="00A0107D">
        <w:rPr>
          <w:rFonts w:ascii="Garamond" w:hAnsi="Garamond"/>
          <w:sz w:val="24"/>
        </w:rPr>
        <w:t>de</w:t>
      </w:r>
      <w:r w:rsidR="00D10A71" w:rsidRPr="00A0107D">
        <w:rPr>
          <w:rFonts w:ascii="Garamond" w:hAnsi="Garamond"/>
          <w:spacing w:val="51"/>
          <w:sz w:val="24"/>
        </w:rPr>
        <w:t xml:space="preserve"> </w:t>
      </w:r>
      <w:r w:rsidR="00D10A71" w:rsidRPr="00A0107D">
        <w:rPr>
          <w:rFonts w:ascii="Garamond" w:hAnsi="Garamond"/>
          <w:sz w:val="24"/>
        </w:rPr>
        <w:t>representante</w:t>
      </w:r>
      <w:r w:rsidR="00D10A71" w:rsidRPr="00A0107D">
        <w:rPr>
          <w:rFonts w:ascii="Garamond" w:hAnsi="Garamond"/>
          <w:spacing w:val="13"/>
          <w:sz w:val="24"/>
        </w:rPr>
        <w:t xml:space="preserve"> </w:t>
      </w:r>
      <w:r w:rsidR="00D10A71" w:rsidRPr="00A0107D">
        <w:rPr>
          <w:rFonts w:ascii="Garamond" w:hAnsi="Garamond"/>
          <w:sz w:val="24"/>
        </w:rPr>
        <w:t>do</w:t>
      </w:r>
      <w:r w:rsidR="00620E5E">
        <w:rPr>
          <w:rFonts w:ascii="Garamond" w:hAnsi="Garamond"/>
          <w:sz w:val="24"/>
        </w:rPr>
        <w:t xml:space="preserve">s debenturistas da 1ª (primeira) emissão de debêntures da CA </w:t>
      </w:r>
      <w:proofErr w:type="spellStart"/>
      <w:r w:rsidR="00620E5E">
        <w:rPr>
          <w:rFonts w:ascii="Garamond" w:hAnsi="Garamond"/>
          <w:sz w:val="24"/>
        </w:rPr>
        <w:t>Investment</w:t>
      </w:r>
      <w:proofErr w:type="spellEnd"/>
      <w:r w:rsidR="00620E5E">
        <w:rPr>
          <w:rFonts w:ascii="Garamond" w:hAnsi="Garamond"/>
          <w:sz w:val="24"/>
        </w:rPr>
        <w:t xml:space="preserve"> (Brazil) S.A. (“</w:t>
      </w:r>
      <w:r w:rsidR="00620E5E" w:rsidRPr="008C0412">
        <w:rPr>
          <w:rFonts w:ascii="Garamond" w:hAnsi="Garamond"/>
          <w:sz w:val="24"/>
          <w:u w:val="single"/>
        </w:rPr>
        <w:t xml:space="preserve">CA </w:t>
      </w:r>
      <w:proofErr w:type="spellStart"/>
      <w:r w:rsidR="00620E5E" w:rsidRPr="008C0412">
        <w:rPr>
          <w:rFonts w:ascii="Garamond" w:hAnsi="Garamond"/>
          <w:sz w:val="24"/>
          <w:u w:val="single"/>
        </w:rPr>
        <w:t>Investment</w:t>
      </w:r>
      <w:proofErr w:type="spellEnd"/>
      <w:r w:rsidR="00620E5E">
        <w:rPr>
          <w:rFonts w:ascii="Garamond" w:hAnsi="Garamond"/>
          <w:sz w:val="24"/>
        </w:rPr>
        <w:t>”)</w:t>
      </w:r>
      <w:r w:rsidR="00C87F4D" w:rsidRPr="00C87F4D">
        <w:rPr>
          <w:rFonts w:ascii="Garamond" w:hAnsi="Garamond"/>
          <w:sz w:val="24"/>
        </w:rPr>
        <w:t xml:space="preserve"> </w:t>
      </w:r>
      <w:r w:rsidR="00C87F4D">
        <w:rPr>
          <w:rFonts w:ascii="Garamond" w:hAnsi="Garamond"/>
          <w:sz w:val="24"/>
        </w:rPr>
        <w:t>(“</w:t>
      </w:r>
      <w:r w:rsidR="00C87F4D" w:rsidRPr="009D6697">
        <w:rPr>
          <w:rFonts w:ascii="Garamond" w:hAnsi="Garamond"/>
          <w:sz w:val="24"/>
          <w:u w:val="single"/>
        </w:rPr>
        <w:t>Emissão</w:t>
      </w:r>
      <w:r w:rsidR="00C87F4D">
        <w:rPr>
          <w:rFonts w:ascii="Garamond" w:hAnsi="Garamond"/>
          <w:sz w:val="24"/>
        </w:rPr>
        <w:t>”)</w:t>
      </w:r>
      <w:r w:rsidR="00620E5E">
        <w:rPr>
          <w:rFonts w:ascii="Garamond" w:hAnsi="Garamond"/>
          <w:sz w:val="24"/>
        </w:rPr>
        <w:t>, nos termos previstos no “</w:t>
      </w:r>
      <w:r w:rsidR="00620E5E" w:rsidRPr="009D6697">
        <w:rPr>
          <w:rFonts w:ascii="Garamond" w:hAnsi="Garamond"/>
          <w:i/>
          <w:iCs/>
          <w:sz w:val="24"/>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Investimento (Brazil) S.A.</w:t>
      </w:r>
      <w:r w:rsidR="00620E5E">
        <w:rPr>
          <w:rFonts w:ascii="Garamond" w:hAnsi="Garamond"/>
          <w:sz w:val="24"/>
        </w:rPr>
        <w:t>”</w:t>
      </w:r>
      <w:r w:rsidR="00C87F4D">
        <w:rPr>
          <w:rFonts w:ascii="Garamond" w:hAnsi="Garamond"/>
          <w:sz w:val="24"/>
        </w:rPr>
        <w:t xml:space="preserve">, celebrado em 16 de setembro de 2019 entre a o Agente Fiduciário e CA </w:t>
      </w:r>
      <w:proofErr w:type="spellStart"/>
      <w:r w:rsidR="00C87F4D">
        <w:rPr>
          <w:rFonts w:ascii="Garamond" w:hAnsi="Garamond"/>
          <w:sz w:val="24"/>
        </w:rPr>
        <w:t>Investment</w:t>
      </w:r>
      <w:proofErr w:type="spellEnd"/>
      <w:r w:rsidR="00C87F4D">
        <w:rPr>
          <w:rFonts w:ascii="Garamond" w:hAnsi="Garamond"/>
          <w:sz w:val="24"/>
        </w:rPr>
        <w:t>,</w:t>
      </w:r>
      <w:r w:rsidR="00620E5E" w:rsidRPr="00A0107D">
        <w:rPr>
          <w:rFonts w:ascii="Garamond" w:hAnsi="Garamond"/>
          <w:sz w:val="24"/>
        </w:rPr>
        <w:t xml:space="preserve"> </w:t>
      </w:r>
      <w:r w:rsidR="00C87F4D">
        <w:rPr>
          <w:rFonts w:ascii="Garamond" w:hAnsi="Garamond"/>
          <w:sz w:val="24"/>
        </w:rPr>
        <w:t xml:space="preserve">conforme aditado em </w:t>
      </w:r>
      <w:r w:rsidR="003F7D01">
        <w:rPr>
          <w:rFonts w:ascii="Garamond" w:hAnsi="Garamond"/>
          <w:sz w:val="24"/>
        </w:rPr>
        <w:t>13</w:t>
      </w:r>
      <w:r w:rsidR="00C87F4D">
        <w:rPr>
          <w:rFonts w:ascii="Garamond" w:hAnsi="Garamond"/>
          <w:sz w:val="24"/>
        </w:rPr>
        <w:t xml:space="preserve"> de novembro de 2019 (“</w:t>
      </w:r>
      <w:r w:rsidR="00C87F4D" w:rsidRPr="00D13EB2">
        <w:rPr>
          <w:rFonts w:ascii="Garamond" w:hAnsi="Garamond"/>
          <w:sz w:val="24"/>
          <w:u w:val="single"/>
        </w:rPr>
        <w:t>Escritura</w:t>
      </w:r>
      <w:r w:rsidR="00D13EB2" w:rsidRPr="008C0412">
        <w:rPr>
          <w:rFonts w:ascii="Garamond" w:hAnsi="Garamond"/>
          <w:sz w:val="24"/>
          <w:u w:val="single"/>
        </w:rPr>
        <w:t xml:space="preserve"> de Emissão</w:t>
      </w:r>
      <w:r w:rsidR="00C87F4D">
        <w:rPr>
          <w:rFonts w:ascii="Garamond" w:hAnsi="Garamond"/>
          <w:sz w:val="24"/>
        </w:rPr>
        <w:t>”)</w:t>
      </w:r>
      <w:r w:rsidR="00CF0400" w:rsidRPr="00F47B9F">
        <w:rPr>
          <w:rFonts w:ascii="Garamond" w:hAnsi="Garamond"/>
          <w:sz w:val="24"/>
          <w:szCs w:val="24"/>
        </w:rPr>
        <w:t>v</w:t>
      </w:r>
      <w:r w:rsidR="00F47B9F">
        <w:rPr>
          <w:rFonts w:ascii="Garamond" w:hAnsi="Garamond"/>
          <w:sz w:val="24"/>
          <w:szCs w:val="24"/>
        </w:rPr>
        <w:t>ê</w:t>
      </w:r>
      <w:r w:rsidR="00987B2E" w:rsidRPr="00F47B9F">
        <w:rPr>
          <w:rFonts w:ascii="Garamond" w:hAnsi="Garamond"/>
          <w:sz w:val="24"/>
          <w:szCs w:val="24"/>
        </w:rPr>
        <w:t xml:space="preserve">m, </w:t>
      </w:r>
      <w:r w:rsidR="00620E5E">
        <w:rPr>
          <w:rFonts w:ascii="Garamond" w:hAnsi="Garamond"/>
          <w:sz w:val="24"/>
          <w:szCs w:val="24"/>
        </w:rPr>
        <w:t>por meio desta</w:t>
      </w:r>
      <w:r w:rsidR="000014AE">
        <w:rPr>
          <w:rFonts w:ascii="Garamond" w:hAnsi="Garamond"/>
          <w:sz w:val="24"/>
          <w:szCs w:val="24"/>
        </w:rPr>
        <w:t>,</w:t>
      </w:r>
      <w:r w:rsidR="00D13EB2">
        <w:rPr>
          <w:rFonts w:ascii="Garamond" w:hAnsi="Garamond"/>
          <w:sz w:val="24"/>
          <w:szCs w:val="24"/>
        </w:rPr>
        <w:t xml:space="preserve"> considerando as alterações realizadas na Escritura de Emissão em </w:t>
      </w:r>
      <w:r w:rsidR="003F7D01">
        <w:rPr>
          <w:rFonts w:ascii="Garamond" w:hAnsi="Garamond"/>
          <w:sz w:val="24"/>
          <w:szCs w:val="24"/>
        </w:rPr>
        <w:t>13</w:t>
      </w:r>
      <w:r w:rsidR="00D13EB2">
        <w:rPr>
          <w:rFonts w:ascii="Garamond" w:hAnsi="Garamond"/>
          <w:sz w:val="24"/>
          <w:szCs w:val="24"/>
        </w:rPr>
        <w:t xml:space="preserve"> de novembro de 2019, incluindo a alteração das garantias outorgadas no âmbito da Emissão,</w:t>
      </w:r>
      <w:r w:rsidR="000014AE">
        <w:rPr>
          <w:rFonts w:ascii="Garamond" w:hAnsi="Garamond"/>
          <w:sz w:val="24"/>
          <w:szCs w:val="24"/>
        </w:rPr>
        <w:t xml:space="preserve"> </w:t>
      </w:r>
      <w:r w:rsidR="001F35D8" w:rsidRPr="009D6697">
        <w:rPr>
          <w:rFonts w:ascii="Garamond" w:hAnsi="Garamond"/>
          <w:sz w:val="24"/>
          <w:szCs w:val="24"/>
          <w:u w:val="single"/>
        </w:rPr>
        <w:t>autorizar</w:t>
      </w:r>
      <w:r w:rsidR="000014AE">
        <w:rPr>
          <w:rFonts w:ascii="Garamond" w:hAnsi="Garamond"/>
          <w:sz w:val="24"/>
          <w:szCs w:val="24"/>
        </w:rPr>
        <w:t xml:space="preserve"> </w:t>
      </w:r>
      <w:r w:rsidRPr="009D6697">
        <w:rPr>
          <w:rFonts w:ascii="Garamond" w:hAnsi="Garamond"/>
          <w:b/>
          <w:bCs/>
          <w:sz w:val="24"/>
          <w:szCs w:val="24"/>
        </w:rPr>
        <w:t>(i)</w:t>
      </w:r>
      <w:r>
        <w:rPr>
          <w:rFonts w:ascii="Garamond" w:hAnsi="Garamond"/>
          <w:sz w:val="24"/>
          <w:szCs w:val="24"/>
        </w:rPr>
        <w:t xml:space="preserve"> </w:t>
      </w:r>
      <w:r w:rsidR="000014AE">
        <w:rPr>
          <w:rFonts w:ascii="Garamond" w:hAnsi="Garamond"/>
          <w:sz w:val="24"/>
          <w:szCs w:val="24"/>
        </w:rPr>
        <w:t xml:space="preserve">a liberação </w:t>
      </w:r>
      <w:r w:rsidR="00620E5E">
        <w:rPr>
          <w:rFonts w:ascii="Garamond" w:hAnsi="Garamond"/>
          <w:sz w:val="24"/>
          <w:szCs w:val="24"/>
        </w:rPr>
        <w:t>da alienação fiduciária</w:t>
      </w:r>
      <w:r w:rsidR="000014AE">
        <w:rPr>
          <w:rFonts w:ascii="Garamond" w:hAnsi="Garamond"/>
          <w:sz w:val="24"/>
          <w:szCs w:val="24"/>
        </w:rPr>
        <w:t xml:space="preserve"> existente sobre </w:t>
      </w:r>
      <w:r w:rsidR="000014AE" w:rsidRPr="000014AE">
        <w:rPr>
          <w:rFonts w:ascii="Garamond" w:hAnsi="Garamond"/>
          <w:sz w:val="24"/>
          <w:szCs w:val="24"/>
        </w:rPr>
        <w:t xml:space="preserve">as </w:t>
      </w:r>
      <w:r w:rsidR="00620E5E">
        <w:rPr>
          <w:rFonts w:ascii="Garamond" w:hAnsi="Garamond"/>
          <w:sz w:val="24"/>
          <w:szCs w:val="24"/>
        </w:rPr>
        <w:t>753.796.512</w:t>
      </w:r>
      <w:r w:rsidR="000014AE" w:rsidRPr="000014AE">
        <w:rPr>
          <w:rFonts w:ascii="Garamond" w:hAnsi="Garamond"/>
          <w:sz w:val="24"/>
          <w:szCs w:val="24"/>
        </w:rPr>
        <w:t xml:space="preserve"> (</w:t>
      </w:r>
      <w:r w:rsidR="00620E5E">
        <w:rPr>
          <w:rFonts w:ascii="Garamond" w:hAnsi="Garamond"/>
          <w:sz w:val="24"/>
          <w:szCs w:val="24"/>
        </w:rPr>
        <w:t>setecentas e cinquenta e três milhões, setecentas e noventa e seis mil, quinhentas e doze</w:t>
      </w:r>
      <w:r w:rsidR="000014AE" w:rsidRPr="000014AE">
        <w:rPr>
          <w:rFonts w:ascii="Garamond" w:hAnsi="Garamond"/>
          <w:sz w:val="24"/>
          <w:szCs w:val="24"/>
        </w:rPr>
        <w:t>) ações</w:t>
      </w:r>
      <w:r w:rsidR="00620E5E">
        <w:rPr>
          <w:rFonts w:ascii="Garamond" w:hAnsi="Garamond"/>
          <w:sz w:val="24"/>
          <w:szCs w:val="24"/>
        </w:rPr>
        <w:t xml:space="preserve"> ordinárias</w:t>
      </w:r>
      <w:r w:rsidR="000014AE" w:rsidRPr="000014AE">
        <w:rPr>
          <w:rFonts w:ascii="Garamond" w:hAnsi="Garamond"/>
          <w:sz w:val="24"/>
          <w:szCs w:val="24"/>
        </w:rPr>
        <w:t xml:space="preserve">, representativas de </w:t>
      </w:r>
      <w:r w:rsidR="00620E5E">
        <w:rPr>
          <w:rFonts w:ascii="Garamond" w:hAnsi="Garamond"/>
          <w:sz w:val="24"/>
          <w:szCs w:val="24"/>
        </w:rPr>
        <w:t>49,41</w:t>
      </w:r>
      <w:r w:rsidR="000014AE" w:rsidRPr="000014AE">
        <w:rPr>
          <w:rFonts w:ascii="Garamond" w:hAnsi="Garamond"/>
          <w:sz w:val="24"/>
          <w:szCs w:val="24"/>
        </w:rPr>
        <w:t>% (</w:t>
      </w:r>
      <w:r w:rsidR="00620E5E">
        <w:rPr>
          <w:rFonts w:ascii="Garamond" w:hAnsi="Garamond"/>
          <w:sz w:val="24"/>
          <w:szCs w:val="24"/>
        </w:rPr>
        <w:t>quarenta e nov</w:t>
      </w:r>
      <w:r>
        <w:rPr>
          <w:rFonts w:ascii="Garamond" w:hAnsi="Garamond"/>
          <w:sz w:val="24"/>
          <w:szCs w:val="24"/>
        </w:rPr>
        <w:t>e inteiros e quarenta e um centésimos por cento</w:t>
      </w:r>
      <w:r w:rsidR="000014AE" w:rsidRPr="000014AE">
        <w:rPr>
          <w:rFonts w:ascii="Garamond" w:hAnsi="Garamond"/>
          <w:sz w:val="24"/>
          <w:szCs w:val="24"/>
        </w:rPr>
        <w:t>) do capital social da</w:t>
      </w:r>
      <w:r w:rsidR="000014AE">
        <w:rPr>
          <w:rFonts w:ascii="Garamond" w:hAnsi="Garamond"/>
          <w:sz w:val="24"/>
          <w:szCs w:val="24"/>
        </w:rPr>
        <w:t xml:space="preserve"> </w:t>
      </w:r>
      <w:r w:rsidR="0029758C">
        <w:rPr>
          <w:rFonts w:ascii="Garamond" w:hAnsi="Garamond"/>
          <w:sz w:val="24"/>
          <w:szCs w:val="24"/>
        </w:rPr>
        <w:t>Eldorado Brasil Celulose S.A.</w:t>
      </w:r>
      <w:r w:rsidR="00BC459A">
        <w:rPr>
          <w:rFonts w:ascii="Garamond" w:hAnsi="Garamond"/>
          <w:sz w:val="24"/>
          <w:szCs w:val="24"/>
        </w:rPr>
        <w:t xml:space="preserve"> (“</w:t>
      </w:r>
      <w:r w:rsidR="00BC459A">
        <w:rPr>
          <w:rFonts w:ascii="Garamond" w:hAnsi="Garamond"/>
          <w:sz w:val="24"/>
          <w:szCs w:val="24"/>
          <w:u w:val="single"/>
        </w:rPr>
        <w:t>Eldorado</w:t>
      </w:r>
      <w:r w:rsidR="00BC459A">
        <w:rPr>
          <w:rFonts w:ascii="Garamond" w:hAnsi="Garamond"/>
          <w:sz w:val="24"/>
          <w:szCs w:val="24"/>
        </w:rPr>
        <w:t>”)</w:t>
      </w:r>
      <w:r w:rsidR="00190C27">
        <w:rPr>
          <w:rFonts w:ascii="Garamond" w:hAnsi="Garamond"/>
          <w:sz w:val="24"/>
          <w:szCs w:val="24"/>
        </w:rPr>
        <w:t xml:space="preserve"> (“</w:t>
      </w:r>
      <w:r w:rsidR="00190C27">
        <w:rPr>
          <w:rFonts w:ascii="Garamond" w:hAnsi="Garamond"/>
          <w:sz w:val="24"/>
          <w:szCs w:val="24"/>
          <w:u w:val="single"/>
        </w:rPr>
        <w:t xml:space="preserve">Ações </w:t>
      </w:r>
      <w:r>
        <w:rPr>
          <w:rFonts w:ascii="Garamond" w:hAnsi="Garamond"/>
          <w:sz w:val="24"/>
          <w:szCs w:val="24"/>
          <w:u w:val="single"/>
        </w:rPr>
        <w:t>Eldorado</w:t>
      </w:r>
      <w:r w:rsidR="00190C27">
        <w:rPr>
          <w:rFonts w:ascii="Garamond" w:hAnsi="Garamond"/>
          <w:sz w:val="24"/>
          <w:szCs w:val="24"/>
        </w:rPr>
        <w:t>”)</w:t>
      </w:r>
      <w:r w:rsidR="005C3727">
        <w:rPr>
          <w:rFonts w:ascii="Garamond" w:hAnsi="Garamond"/>
          <w:sz w:val="24"/>
          <w:szCs w:val="24"/>
        </w:rPr>
        <w:t xml:space="preserve">, </w:t>
      </w:r>
      <w:r>
        <w:rPr>
          <w:rFonts w:ascii="Garamond" w:hAnsi="Garamond"/>
          <w:sz w:val="24"/>
          <w:szCs w:val="24"/>
        </w:rPr>
        <w:t xml:space="preserve">alienadas fiduciariamente </w:t>
      </w:r>
      <w:r w:rsidR="005C3727">
        <w:rPr>
          <w:rFonts w:ascii="Garamond" w:hAnsi="Garamond"/>
          <w:sz w:val="24"/>
          <w:szCs w:val="24"/>
        </w:rPr>
        <w:t xml:space="preserve">em favor </w:t>
      </w:r>
      <w:r>
        <w:rPr>
          <w:rFonts w:ascii="Garamond" w:hAnsi="Garamond"/>
          <w:sz w:val="24"/>
          <w:szCs w:val="24"/>
        </w:rPr>
        <w:t>do Agente</w:t>
      </w:r>
      <w:r w:rsidR="005C3727">
        <w:rPr>
          <w:rFonts w:ascii="Garamond" w:hAnsi="Garamond"/>
          <w:sz w:val="24"/>
          <w:szCs w:val="24"/>
        </w:rPr>
        <w:t xml:space="preserve"> </w:t>
      </w:r>
      <w:r>
        <w:rPr>
          <w:rFonts w:ascii="Garamond" w:hAnsi="Garamond"/>
          <w:sz w:val="24"/>
          <w:szCs w:val="24"/>
        </w:rPr>
        <w:t xml:space="preserve">Fiduciário, na qualidade de representante dos debenturistas da Emissão, </w:t>
      </w:r>
      <w:r w:rsidR="005C3727">
        <w:rPr>
          <w:rFonts w:ascii="Garamond" w:hAnsi="Garamond"/>
          <w:sz w:val="24"/>
          <w:szCs w:val="24"/>
        </w:rPr>
        <w:t xml:space="preserve">nos termos do Instrumento Particular de </w:t>
      </w:r>
      <w:r>
        <w:rPr>
          <w:rFonts w:ascii="Garamond" w:hAnsi="Garamond"/>
          <w:sz w:val="24"/>
          <w:szCs w:val="24"/>
        </w:rPr>
        <w:t xml:space="preserve">Alienação Fiduciária </w:t>
      </w:r>
      <w:r w:rsidR="005C3727">
        <w:rPr>
          <w:rFonts w:ascii="Garamond" w:hAnsi="Garamond"/>
          <w:sz w:val="24"/>
          <w:szCs w:val="24"/>
        </w:rPr>
        <w:t xml:space="preserve">de Ações </w:t>
      </w:r>
      <w:r>
        <w:rPr>
          <w:rFonts w:ascii="Garamond" w:hAnsi="Garamond"/>
          <w:sz w:val="24"/>
          <w:szCs w:val="24"/>
        </w:rPr>
        <w:t>e Outras Avenças</w:t>
      </w:r>
      <w:r w:rsidR="005C3727">
        <w:rPr>
          <w:rFonts w:ascii="Garamond" w:hAnsi="Garamond"/>
          <w:sz w:val="24"/>
          <w:szCs w:val="24"/>
        </w:rPr>
        <w:t xml:space="preserve">, celebrado entre </w:t>
      </w:r>
      <w:r>
        <w:rPr>
          <w:rFonts w:ascii="Garamond" w:hAnsi="Garamond"/>
          <w:sz w:val="24"/>
          <w:szCs w:val="24"/>
        </w:rPr>
        <w:t xml:space="preserve">a CA </w:t>
      </w:r>
      <w:proofErr w:type="spellStart"/>
      <w:r>
        <w:rPr>
          <w:rFonts w:ascii="Garamond" w:hAnsi="Garamond"/>
          <w:sz w:val="24"/>
          <w:szCs w:val="24"/>
        </w:rPr>
        <w:t>Investment</w:t>
      </w:r>
      <w:proofErr w:type="spellEnd"/>
      <w:r w:rsidR="00BF7672">
        <w:rPr>
          <w:rFonts w:ascii="Garamond" w:hAnsi="Garamond"/>
          <w:sz w:val="24"/>
          <w:szCs w:val="24"/>
        </w:rPr>
        <w:t xml:space="preserve">, na qualidade de acionista, </w:t>
      </w:r>
      <w:r>
        <w:rPr>
          <w:rFonts w:ascii="Garamond" w:hAnsi="Garamond"/>
          <w:sz w:val="24"/>
          <w:szCs w:val="24"/>
        </w:rPr>
        <w:t>e o Agente Fiduciário</w:t>
      </w:r>
      <w:r w:rsidR="002B1EEB">
        <w:rPr>
          <w:rFonts w:ascii="Garamond" w:hAnsi="Garamond"/>
          <w:sz w:val="24"/>
          <w:szCs w:val="24"/>
        </w:rPr>
        <w:t xml:space="preserve">, em </w:t>
      </w:r>
      <w:r>
        <w:rPr>
          <w:rFonts w:ascii="Garamond" w:hAnsi="Garamond"/>
          <w:sz w:val="24"/>
          <w:szCs w:val="24"/>
        </w:rPr>
        <w:t>16</w:t>
      </w:r>
      <w:r w:rsidR="00782041">
        <w:rPr>
          <w:rFonts w:ascii="Garamond" w:hAnsi="Garamond"/>
          <w:sz w:val="24"/>
          <w:szCs w:val="24"/>
        </w:rPr>
        <w:t xml:space="preserve"> de </w:t>
      </w:r>
      <w:r>
        <w:rPr>
          <w:rFonts w:ascii="Garamond" w:hAnsi="Garamond"/>
          <w:sz w:val="24"/>
          <w:szCs w:val="24"/>
        </w:rPr>
        <w:t>setembro</w:t>
      </w:r>
      <w:r w:rsidR="00782041">
        <w:rPr>
          <w:rFonts w:ascii="Garamond" w:hAnsi="Garamond"/>
          <w:sz w:val="24"/>
          <w:szCs w:val="24"/>
        </w:rPr>
        <w:t xml:space="preserve"> de 201</w:t>
      </w:r>
      <w:r>
        <w:rPr>
          <w:rFonts w:ascii="Garamond" w:hAnsi="Garamond"/>
          <w:sz w:val="24"/>
          <w:szCs w:val="24"/>
        </w:rPr>
        <w:t>9</w:t>
      </w:r>
      <w:r w:rsidR="009D6697">
        <w:rPr>
          <w:rFonts w:ascii="Garamond" w:hAnsi="Garamond"/>
          <w:sz w:val="24"/>
          <w:szCs w:val="24"/>
        </w:rPr>
        <w:t xml:space="preserve"> (“</w:t>
      </w:r>
      <w:r w:rsidR="009D6697" w:rsidRPr="00A0107D">
        <w:rPr>
          <w:rFonts w:ascii="Garamond" w:hAnsi="Garamond"/>
          <w:sz w:val="24"/>
          <w:szCs w:val="24"/>
          <w:u w:val="single"/>
        </w:rPr>
        <w:t>Contrato</w:t>
      </w:r>
      <w:r w:rsidR="009D6697">
        <w:rPr>
          <w:rFonts w:ascii="Garamond" w:hAnsi="Garamond"/>
          <w:sz w:val="24"/>
          <w:szCs w:val="24"/>
        </w:rPr>
        <w:t>”)</w:t>
      </w:r>
      <w:r w:rsidR="002B1EEB">
        <w:rPr>
          <w:rFonts w:ascii="Garamond" w:hAnsi="Garamond"/>
          <w:sz w:val="24"/>
          <w:szCs w:val="24"/>
        </w:rPr>
        <w:t xml:space="preserve">, registrado no </w:t>
      </w:r>
      <w:r>
        <w:rPr>
          <w:rFonts w:ascii="Garamond" w:hAnsi="Garamond"/>
          <w:sz w:val="24"/>
          <w:szCs w:val="24"/>
        </w:rPr>
        <w:t>7</w:t>
      </w:r>
      <w:r w:rsidR="00782041">
        <w:rPr>
          <w:rFonts w:ascii="Garamond" w:hAnsi="Garamond"/>
          <w:sz w:val="24"/>
          <w:szCs w:val="24"/>
        </w:rPr>
        <w:t xml:space="preserve">º </w:t>
      </w:r>
      <w:r>
        <w:rPr>
          <w:rFonts w:ascii="Garamond" w:hAnsi="Garamond"/>
          <w:sz w:val="24"/>
          <w:szCs w:val="24"/>
        </w:rPr>
        <w:t xml:space="preserve">Oficial </w:t>
      </w:r>
      <w:r w:rsidR="00DC4E17">
        <w:rPr>
          <w:rFonts w:ascii="Garamond" w:hAnsi="Garamond"/>
          <w:sz w:val="24"/>
          <w:szCs w:val="24"/>
        </w:rPr>
        <w:t xml:space="preserve">de Registro de Títulos e Documentos </w:t>
      </w:r>
      <w:r w:rsidR="009D6697">
        <w:rPr>
          <w:rFonts w:ascii="Garamond" w:hAnsi="Garamond"/>
          <w:sz w:val="24"/>
          <w:szCs w:val="24"/>
        </w:rPr>
        <w:t>da Cidade de São Paulo, Estado de São Paulo</w:t>
      </w:r>
      <w:r w:rsidR="00DC4E17">
        <w:rPr>
          <w:rFonts w:ascii="Garamond" w:hAnsi="Garamond"/>
          <w:sz w:val="24"/>
          <w:szCs w:val="24"/>
        </w:rPr>
        <w:t xml:space="preserve">, sob o nº </w:t>
      </w:r>
      <w:r w:rsidR="00782041" w:rsidRPr="00782041">
        <w:rPr>
          <w:rFonts w:ascii="Garamond" w:hAnsi="Garamond"/>
          <w:sz w:val="24"/>
          <w:szCs w:val="24"/>
        </w:rPr>
        <w:t>5198797</w:t>
      </w:r>
      <w:r w:rsidR="00424513">
        <w:rPr>
          <w:rFonts w:ascii="Garamond" w:hAnsi="Garamond"/>
          <w:sz w:val="24"/>
          <w:szCs w:val="24"/>
        </w:rPr>
        <w:t xml:space="preserve"> (“</w:t>
      </w:r>
      <w:r w:rsidR="009D6697">
        <w:rPr>
          <w:rFonts w:ascii="Garamond" w:hAnsi="Garamond"/>
          <w:sz w:val="24"/>
          <w:szCs w:val="24"/>
          <w:u w:val="single"/>
        </w:rPr>
        <w:t>RTD</w:t>
      </w:r>
      <w:r w:rsidR="00424513">
        <w:rPr>
          <w:rFonts w:ascii="Garamond" w:hAnsi="Garamond"/>
          <w:sz w:val="24"/>
          <w:szCs w:val="24"/>
        </w:rPr>
        <w:t>”)</w:t>
      </w:r>
      <w:r w:rsidR="00502BBA">
        <w:rPr>
          <w:rFonts w:ascii="Garamond" w:hAnsi="Garamond"/>
          <w:sz w:val="24"/>
          <w:szCs w:val="24"/>
        </w:rPr>
        <w:t xml:space="preserve"> e </w:t>
      </w:r>
      <w:r w:rsidRPr="009D6697">
        <w:rPr>
          <w:rFonts w:ascii="Garamond" w:hAnsi="Garamond"/>
          <w:b/>
          <w:bCs/>
          <w:sz w:val="24"/>
          <w:szCs w:val="24"/>
        </w:rPr>
        <w:t>(</w:t>
      </w:r>
      <w:proofErr w:type="spellStart"/>
      <w:r w:rsidRPr="009D6697">
        <w:rPr>
          <w:rFonts w:ascii="Garamond" w:hAnsi="Garamond"/>
          <w:b/>
          <w:bCs/>
          <w:sz w:val="24"/>
          <w:szCs w:val="24"/>
        </w:rPr>
        <w:t>ii</w:t>
      </w:r>
      <w:proofErr w:type="spellEnd"/>
      <w:r w:rsidRPr="009D6697">
        <w:rPr>
          <w:rFonts w:ascii="Garamond" w:hAnsi="Garamond"/>
          <w:b/>
          <w:bCs/>
          <w:sz w:val="24"/>
          <w:szCs w:val="24"/>
        </w:rPr>
        <w:t>)</w:t>
      </w:r>
      <w:r>
        <w:rPr>
          <w:rFonts w:ascii="Garamond" w:hAnsi="Garamond"/>
          <w:sz w:val="24"/>
          <w:szCs w:val="24"/>
        </w:rPr>
        <w:t xml:space="preserve"> </w:t>
      </w:r>
      <w:r w:rsidR="00502BBA">
        <w:rPr>
          <w:rFonts w:ascii="Garamond" w:hAnsi="Garamond"/>
          <w:sz w:val="24"/>
          <w:szCs w:val="24"/>
        </w:rPr>
        <w:t xml:space="preserve">a averbação do </w:t>
      </w:r>
      <w:r w:rsidR="004C66D7">
        <w:rPr>
          <w:rFonts w:ascii="Garamond" w:hAnsi="Garamond"/>
          <w:sz w:val="24"/>
          <w:szCs w:val="24"/>
        </w:rPr>
        <w:t xml:space="preserve">cancelamento </w:t>
      </w:r>
      <w:r>
        <w:rPr>
          <w:rFonts w:ascii="Garamond" w:hAnsi="Garamond"/>
          <w:sz w:val="24"/>
          <w:szCs w:val="24"/>
        </w:rPr>
        <w:t>da alienação fiduciária</w:t>
      </w:r>
      <w:r w:rsidR="004C66D7">
        <w:rPr>
          <w:rFonts w:ascii="Garamond" w:hAnsi="Garamond"/>
          <w:sz w:val="24"/>
          <w:szCs w:val="24"/>
        </w:rPr>
        <w:t xml:space="preserve"> constituíd</w:t>
      </w:r>
      <w:r>
        <w:rPr>
          <w:rFonts w:ascii="Garamond" w:hAnsi="Garamond"/>
          <w:sz w:val="24"/>
          <w:szCs w:val="24"/>
        </w:rPr>
        <w:t>a</w:t>
      </w:r>
      <w:r w:rsidR="004C66D7">
        <w:rPr>
          <w:rFonts w:ascii="Garamond" w:hAnsi="Garamond"/>
          <w:sz w:val="24"/>
          <w:szCs w:val="24"/>
        </w:rPr>
        <w:t xml:space="preserve"> sobre as Ações </w:t>
      </w:r>
      <w:r>
        <w:rPr>
          <w:rFonts w:ascii="Garamond" w:hAnsi="Garamond"/>
          <w:sz w:val="24"/>
          <w:szCs w:val="24"/>
        </w:rPr>
        <w:t xml:space="preserve">Eldorado </w:t>
      </w:r>
      <w:r w:rsidR="004C66D7">
        <w:rPr>
          <w:rFonts w:ascii="Garamond" w:hAnsi="Garamond"/>
          <w:sz w:val="24"/>
          <w:szCs w:val="24"/>
        </w:rPr>
        <w:t xml:space="preserve">perante </w:t>
      </w:r>
      <w:r w:rsidR="009D6697">
        <w:rPr>
          <w:rFonts w:ascii="Garamond" w:hAnsi="Garamond"/>
          <w:sz w:val="24"/>
          <w:szCs w:val="24"/>
        </w:rPr>
        <w:t>o RTD</w:t>
      </w:r>
      <w:r w:rsidR="004C66D7">
        <w:rPr>
          <w:rFonts w:ascii="Garamond" w:hAnsi="Garamond"/>
          <w:sz w:val="24"/>
          <w:szCs w:val="24"/>
        </w:rPr>
        <w:t xml:space="preserve"> e no </w:t>
      </w:r>
      <w:r>
        <w:rPr>
          <w:rFonts w:ascii="Garamond" w:hAnsi="Garamond"/>
          <w:sz w:val="24"/>
          <w:szCs w:val="24"/>
        </w:rPr>
        <w:t xml:space="preserve">livro de registro de ações nominativas </w:t>
      </w:r>
      <w:r w:rsidR="004C66D7">
        <w:rPr>
          <w:rFonts w:ascii="Garamond" w:hAnsi="Garamond"/>
          <w:sz w:val="24"/>
          <w:szCs w:val="24"/>
        </w:rPr>
        <w:t>da Eldorado</w:t>
      </w:r>
      <w:r w:rsidR="001D480E">
        <w:rPr>
          <w:rFonts w:ascii="Garamond" w:hAnsi="Garamond"/>
          <w:sz w:val="24"/>
          <w:szCs w:val="24"/>
        </w:rPr>
        <w:t xml:space="preserve"> (“</w:t>
      </w:r>
      <w:r w:rsidR="001D480E" w:rsidRPr="00A0107D">
        <w:rPr>
          <w:rFonts w:ascii="Garamond" w:hAnsi="Garamond"/>
          <w:sz w:val="24"/>
          <w:szCs w:val="24"/>
          <w:u w:val="single"/>
        </w:rPr>
        <w:t xml:space="preserve">Liberação </w:t>
      </w:r>
      <w:r>
        <w:rPr>
          <w:rFonts w:ascii="Garamond" w:hAnsi="Garamond"/>
          <w:sz w:val="24"/>
          <w:szCs w:val="24"/>
          <w:u w:val="single"/>
        </w:rPr>
        <w:t>da Alienação Fiduciária Eldorado</w:t>
      </w:r>
      <w:r w:rsidR="001D480E">
        <w:rPr>
          <w:rFonts w:ascii="Garamond" w:hAnsi="Garamond"/>
          <w:sz w:val="24"/>
          <w:szCs w:val="24"/>
        </w:rPr>
        <w:t>”)</w:t>
      </w:r>
      <w:r w:rsidR="009D6697">
        <w:rPr>
          <w:rFonts w:ascii="Garamond" w:hAnsi="Garamond"/>
          <w:sz w:val="24"/>
          <w:szCs w:val="24"/>
        </w:rPr>
        <w:t>.</w:t>
      </w:r>
      <w:r w:rsidR="00C87F4D">
        <w:rPr>
          <w:rFonts w:ascii="Garamond" w:hAnsi="Garamond"/>
          <w:sz w:val="24"/>
          <w:szCs w:val="24"/>
        </w:rPr>
        <w:t xml:space="preserve"> </w:t>
      </w:r>
    </w:p>
    <w:p w14:paraId="5D3A9C05" w14:textId="77777777" w:rsidR="00D91975" w:rsidRPr="00F47B9F" w:rsidRDefault="00D91975" w:rsidP="00C23C3C">
      <w:pPr>
        <w:spacing w:after="0" w:line="320" w:lineRule="exact"/>
        <w:jc w:val="both"/>
        <w:rPr>
          <w:rFonts w:ascii="Garamond" w:hAnsi="Garamond"/>
          <w:sz w:val="24"/>
          <w:szCs w:val="24"/>
        </w:rPr>
      </w:pPr>
    </w:p>
    <w:p w14:paraId="28D98250" w14:textId="2EDEB852" w:rsidR="004C66D7" w:rsidRDefault="00D91975" w:rsidP="00C23C3C">
      <w:pPr>
        <w:spacing w:after="0" w:line="320" w:lineRule="exact"/>
        <w:jc w:val="both"/>
        <w:rPr>
          <w:rFonts w:ascii="Garamond" w:hAnsi="Garamond"/>
          <w:sz w:val="24"/>
          <w:szCs w:val="24"/>
        </w:rPr>
      </w:pPr>
      <w:r>
        <w:rPr>
          <w:rFonts w:ascii="Garamond" w:hAnsi="Garamond"/>
          <w:sz w:val="24"/>
          <w:szCs w:val="24"/>
        </w:rPr>
        <w:t>E</w:t>
      </w:r>
      <w:r w:rsidR="00162011">
        <w:rPr>
          <w:rFonts w:ascii="Garamond" w:hAnsi="Garamond"/>
          <w:sz w:val="24"/>
          <w:szCs w:val="24"/>
        </w:rPr>
        <w:t xml:space="preserve">m razão da Liberação </w:t>
      </w:r>
      <w:r w:rsidR="002C56E8">
        <w:rPr>
          <w:rFonts w:ascii="Garamond" w:hAnsi="Garamond"/>
          <w:sz w:val="24"/>
          <w:szCs w:val="24"/>
        </w:rPr>
        <w:t>da Alienação Fiduciária Eldorado</w:t>
      </w:r>
      <w:r w:rsidR="00162011">
        <w:rPr>
          <w:rFonts w:ascii="Garamond" w:hAnsi="Garamond"/>
          <w:sz w:val="24"/>
          <w:szCs w:val="24"/>
        </w:rPr>
        <w:t xml:space="preserve">, </w:t>
      </w:r>
      <w:r w:rsidR="0094650C">
        <w:rPr>
          <w:rFonts w:ascii="Garamond" w:hAnsi="Garamond"/>
          <w:sz w:val="24"/>
          <w:szCs w:val="24"/>
        </w:rPr>
        <w:t xml:space="preserve">o </w:t>
      </w:r>
      <w:r w:rsidR="002C56E8">
        <w:rPr>
          <w:rFonts w:ascii="Garamond" w:hAnsi="Garamond"/>
          <w:sz w:val="24"/>
          <w:szCs w:val="24"/>
        </w:rPr>
        <w:t xml:space="preserve">Agente Fiduciário </w:t>
      </w:r>
      <w:r w:rsidR="0094650C">
        <w:rPr>
          <w:rFonts w:ascii="Garamond" w:hAnsi="Garamond"/>
          <w:sz w:val="24"/>
          <w:szCs w:val="24"/>
        </w:rPr>
        <w:t>concorda que ficam liberad</w:t>
      </w:r>
      <w:r w:rsidR="002C56E8">
        <w:rPr>
          <w:rFonts w:ascii="Garamond" w:hAnsi="Garamond"/>
          <w:sz w:val="24"/>
          <w:szCs w:val="24"/>
        </w:rPr>
        <w:t>os</w:t>
      </w:r>
      <w:r w:rsidR="0094650C">
        <w:rPr>
          <w:rFonts w:ascii="Garamond" w:hAnsi="Garamond"/>
          <w:sz w:val="24"/>
          <w:szCs w:val="24"/>
        </w:rPr>
        <w:t xml:space="preserve"> </w:t>
      </w:r>
      <w:r w:rsidR="00876B28">
        <w:rPr>
          <w:rFonts w:ascii="Garamond" w:hAnsi="Garamond"/>
          <w:sz w:val="24"/>
          <w:szCs w:val="24"/>
        </w:rPr>
        <w:t>todos</w:t>
      </w:r>
      <w:r w:rsidR="0094650C">
        <w:rPr>
          <w:rFonts w:ascii="Garamond" w:hAnsi="Garamond"/>
          <w:sz w:val="24"/>
          <w:szCs w:val="24"/>
        </w:rPr>
        <w:t xml:space="preserve"> </w:t>
      </w:r>
      <w:r w:rsidR="00162011">
        <w:rPr>
          <w:rFonts w:ascii="Garamond" w:hAnsi="Garamond"/>
          <w:sz w:val="24"/>
          <w:szCs w:val="24"/>
        </w:rPr>
        <w:t>os direitos e</w:t>
      </w:r>
      <w:r w:rsidR="0094650C">
        <w:rPr>
          <w:rFonts w:ascii="Garamond" w:hAnsi="Garamond"/>
          <w:sz w:val="24"/>
          <w:szCs w:val="24"/>
        </w:rPr>
        <w:t xml:space="preserve"> obrigações assumid</w:t>
      </w:r>
      <w:r w:rsidR="00876B28">
        <w:rPr>
          <w:rFonts w:ascii="Garamond" w:hAnsi="Garamond"/>
          <w:sz w:val="24"/>
          <w:szCs w:val="24"/>
        </w:rPr>
        <w:t>o</w:t>
      </w:r>
      <w:r w:rsidR="0094650C">
        <w:rPr>
          <w:rFonts w:ascii="Garamond" w:hAnsi="Garamond"/>
          <w:sz w:val="24"/>
          <w:szCs w:val="24"/>
        </w:rPr>
        <w:t xml:space="preserve">s </w:t>
      </w:r>
      <w:r w:rsidR="002C56E8">
        <w:rPr>
          <w:rFonts w:ascii="Garamond" w:hAnsi="Garamond"/>
          <w:sz w:val="24"/>
          <w:szCs w:val="24"/>
        </w:rPr>
        <w:t xml:space="preserve">pela CA </w:t>
      </w:r>
      <w:proofErr w:type="spellStart"/>
      <w:r w:rsidR="002C56E8">
        <w:rPr>
          <w:rFonts w:ascii="Garamond" w:hAnsi="Garamond"/>
          <w:sz w:val="24"/>
          <w:szCs w:val="24"/>
        </w:rPr>
        <w:t>Investment</w:t>
      </w:r>
      <w:proofErr w:type="spellEnd"/>
      <w:r w:rsidR="0094650C">
        <w:rPr>
          <w:rFonts w:ascii="Garamond" w:hAnsi="Garamond"/>
          <w:sz w:val="24"/>
          <w:szCs w:val="24"/>
        </w:rPr>
        <w:t xml:space="preserve"> no âmbito do Contrato, </w:t>
      </w:r>
      <w:r w:rsidR="00876B28">
        <w:rPr>
          <w:rFonts w:ascii="Garamond" w:hAnsi="Garamond"/>
          <w:sz w:val="24"/>
          <w:szCs w:val="24"/>
        </w:rPr>
        <w:t>o qual, a partir da presente data, fica extinto</w:t>
      </w:r>
      <w:r w:rsidR="00162011">
        <w:rPr>
          <w:rFonts w:ascii="Garamond" w:hAnsi="Garamond"/>
          <w:sz w:val="24"/>
          <w:szCs w:val="24"/>
        </w:rPr>
        <w:t>.</w:t>
      </w:r>
    </w:p>
    <w:p w14:paraId="3B68F10F" w14:textId="42CC1BD9" w:rsidR="004C66D7" w:rsidRDefault="004C66D7" w:rsidP="00C23C3C">
      <w:pPr>
        <w:spacing w:after="0" w:line="320" w:lineRule="exact"/>
        <w:jc w:val="both"/>
        <w:rPr>
          <w:rFonts w:ascii="Garamond" w:hAnsi="Garamond"/>
          <w:sz w:val="24"/>
          <w:szCs w:val="24"/>
        </w:rPr>
      </w:pPr>
    </w:p>
    <w:p w14:paraId="516F759F" w14:textId="62BD16D0" w:rsidR="00D91975" w:rsidRDefault="00D91975" w:rsidP="00D91975">
      <w:pPr>
        <w:spacing w:after="0" w:line="320" w:lineRule="exact"/>
        <w:jc w:val="both"/>
        <w:rPr>
          <w:rFonts w:ascii="Garamond" w:hAnsi="Garamond"/>
          <w:sz w:val="24"/>
          <w:szCs w:val="24"/>
        </w:rPr>
      </w:pPr>
      <w:r>
        <w:rPr>
          <w:rFonts w:ascii="Garamond" w:hAnsi="Garamond"/>
          <w:sz w:val="24"/>
          <w:szCs w:val="24"/>
        </w:rPr>
        <w:t>Adicionalmente, por meio da assinatura do presente termo de liberação (“</w:t>
      </w:r>
      <w:r w:rsidRPr="009D6697">
        <w:rPr>
          <w:rFonts w:ascii="Garamond" w:hAnsi="Garamond"/>
          <w:sz w:val="24"/>
          <w:szCs w:val="24"/>
          <w:u w:val="single"/>
        </w:rPr>
        <w:t>Termo de Liberação</w:t>
      </w:r>
      <w:r>
        <w:rPr>
          <w:rFonts w:ascii="Garamond" w:hAnsi="Garamond"/>
          <w:sz w:val="24"/>
          <w:szCs w:val="24"/>
        </w:rPr>
        <w:t xml:space="preserve">”), a CA </w:t>
      </w:r>
      <w:proofErr w:type="spellStart"/>
      <w:r>
        <w:rPr>
          <w:rFonts w:ascii="Garamond" w:hAnsi="Garamond"/>
          <w:sz w:val="24"/>
          <w:szCs w:val="24"/>
        </w:rPr>
        <w:t>Investment</w:t>
      </w:r>
      <w:proofErr w:type="spellEnd"/>
      <w:r>
        <w:rPr>
          <w:rFonts w:ascii="Garamond" w:hAnsi="Garamond"/>
          <w:sz w:val="24"/>
          <w:szCs w:val="24"/>
        </w:rPr>
        <w:t xml:space="preserve"> concorda e obriga-se a, durante o prazo da Emissão, não constituir ou prometer constituir, voluntariamente, quaisquer garantias reais ou ônus sobre as Ações Eldorado, sem a prévia anuência do Agente Fiduciário, n</w:t>
      </w:r>
      <w:r w:rsidR="002D4792">
        <w:rPr>
          <w:rFonts w:ascii="Garamond" w:hAnsi="Garamond"/>
          <w:sz w:val="24"/>
          <w:szCs w:val="24"/>
        </w:rPr>
        <w:t>a qualidade de representante dos debenturistas.</w:t>
      </w:r>
    </w:p>
    <w:p w14:paraId="5EA3EAB1" w14:textId="77777777" w:rsidR="00D91975" w:rsidRDefault="00D91975" w:rsidP="00C23C3C">
      <w:pPr>
        <w:spacing w:after="0" w:line="320" w:lineRule="exact"/>
        <w:jc w:val="both"/>
        <w:rPr>
          <w:rFonts w:ascii="Garamond" w:hAnsi="Garamond"/>
          <w:sz w:val="24"/>
          <w:szCs w:val="24"/>
        </w:rPr>
      </w:pPr>
    </w:p>
    <w:p w14:paraId="43F4968E" w14:textId="7AC92B6F" w:rsidR="009D2A57" w:rsidRDefault="00EE06DE" w:rsidP="00C23C3C">
      <w:pPr>
        <w:spacing w:after="0" w:line="320" w:lineRule="exact"/>
        <w:jc w:val="both"/>
        <w:rPr>
          <w:rFonts w:ascii="Garamond" w:hAnsi="Garamond"/>
          <w:sz w:val="24"/>
          <w:szCs w:val="24"/>
        </w:rPr>
      </w:pPr>
      <w:r>
        <w:rPr>
          <w:rFonts w:ascii="Garamond" w:hAnsi="Garamond"/>
          <w:sz w:val="24"/>
          <w:szCs w:val="24"/>
        </w:rPr>
        <w:lastRenderedPageBreak/>
        <w:t xml:space="preserve">Por fim, o </w:t>
      </w:r>
      <w:r w:rsidR="002C56E8">
        <w:rPr>
          <w:rFonts w:ascii="Garamond" w:hAnsi="Garamond"/>
          <w:sz w:val="24"/>
          <w:szCs w:val="24"/>
        </w:rPr>
        <w:t>Agente Fiduciário</w:t>
      </w:r>
      <w:r w:rsidR="0023204B" w:rsidRPr="00F47B9F">
        <w:rPr>
          <w:rFonts w:ascii="Garamond" w:hAnsi="Garamond"/>
          <w:sz w:val="24"/>
          <w:szCs w:val="24"/>
        </w:rPr>
        <w:t xml:space="preserve">, neste ato, solicita </w:t>
      </w:r>
      <w:r w:rsidR="002C56E8">
        <w:rPr>
          <w:rFonts w:ascii="Garamond" w:hAnsi="Garamond"/>
          <w:sz w:val="24"/>
          <w:szCs w:val="24"/>
        </w:rPr>
        <w:t xml:space="preserve">à CA </w:t>
      </w:r>
      <w:proofErr w:type="spellStart"/>
      <w:r w:rsidR="002C56E8">
        <w:rPr>
          <w:rFonts w:ascii="Garamond" w:hAnsi="Garamond"/>
          <w:sz w:val="24"/>
          <w:szCs w:val="24"/>
        </w:rPr>
        <w:t>Investment</w:t>
      </w:r>
      <w:proofErr w:type="spellEnd"/>
      <w:r w:rsidR="0023204B" w:rsidRPr="00F47B9F">
        <w:rPr>
          <w:rFonts w:ascii="Garamond" w:hAnsi="Garamond"/>
          <w:sz w:val="24"/>
          <w:szCs w:val="24"/>
        </w:rPr>
        <w:t xml:space="preserve"> e à </w:t>
      </w:r>
      <w:r w:rsidR="0032429A">
        <w:rPr>
          <w:rFonts w:ascii="Garamond" w:hAnsi="Garamond"/>
          <w:sz w:val="24"/>
          <w:szCs w:val="24"/>
        </w:rPr>
        <w:t>Eldorado</w:t>
      </w:r>
      <w:r w:rsidR="009D6697">
        <w:rPr>
          <w:rFonts w:ascii="Garamond" w:hAnsi="Garamond"/>
          <w:sz w:val="24"/>
          <w:szCs w:val="24"/>
        </w:rPr>
        <w:t>,</w:t>
      </w:r>
      <w:r w:rsidR="0032429A" w:rsidRPr="00F47B9F">
        <w:rPr>
          <w:rFonts w:ascii="Garamond" w:hAnsi="Garamond"/>
          <w:sz w:val="24"/>
          <w:szCs w:val="24"/>
        </w:rPr>
        <w:t xml:space="preserve"> </w:t>
      </w:r>
      <w:r w:rsidR="009D6697">
        <w:rPr>
          <w:rFonts w:ascii="Garamond" w:hAnsi="Garamond"/>
          <w:sz w:val="24"/>
          <w:szCs w:val="24"/>
        </w:rPr>
        <w:t xml:space="preserve">(i) no prazo de </w:t>
      </w:r>
      <w:r w:rsidR="009D6697" w:rsidRPr="003F7D01">
        <w:rPr>
          <w:rFonts w:ascii="Garamond" w:hAnsi="Garamond"/>
          <w:sz w:val="24"/>
          <w:szCs w:val="24"/>
        </w:rPr>
        <w:t>5 (cinco) dias</w:t>
      </w:r>
      <w:r w:rsidR="00CF04D2">
        <w:rPr>
          <w:rFonts w:ascii="Garamond" w:hAnsi="Garamond"/>
          <w:sz w:val="24"/>
          <w:szCs w:val="24"/>
        </w:rPr>
        <w:t xml:space="preserve"> corridos,</w:t>
      </w:r>
      <w:r w:rsidR="009D6697">
        <w:rPr>
          <w:rFonts w:ascii="Garamond" w:hAnsi="Garamond"/>
          <w:sz w:val="24"/>
          <w:szCs w:val="24"/>
        </w:rPr>
        <w:t xml:space="preserve"> contados desta data, a comprovação do registro do presente </w:t>
      </w:r>
      <w:r w:rsidR="00D91975">
        <w:rPr>
          <w:rFonts w:ascii="Garamond" w:hAnsi="Garamond"/>
          <w:sz w:val="24"/>
          <w:szCs w:val="24"/>
        </w:rPr>
        <w:t>Termo de Liberação</w:t>
      </w:r>
      <w:r w:rsidR="009D6697">
        <w:rPr>
          <w:rFonts w:ascii="Garamond" w:hAnsi="Garamond"/>
          <w:sz w:val="24"/>
          <w:szCs w:val="24"/>
        </w:rPr>
        <w:t xml:space="preserve"> à margem do Contrato, junto ao RTD; e (</w:t>
      </w:r>
      <w:proofErr w:type="spellStart"/>
      <w:r w:rsidR="009D6697">
        <w:rPr>
          <w:rFonts w:ascii="Garamond" w:hAnsi="Garamond"/>
          <w:sz w:val="24"/>
          <w:szCs w:val="24"/>
        </w:rPr>
        <w:t>ii</w:t>
      </w:r>
      <w:proofErr w:type="spellEnd"/>
      <w:r w:rsidR="009D6697">
        <w:rPr>
          <w:rFonts w:ascii="Garamond" w:hAnsi="Garamond"/>
          <w:sz w:val="24"/>
          <w:szCs w:val="24"/>
        </w:rPr>
        <w:t xml:space="preserve">) </w:t>
      </w:r>
      <w:r w:rsidR="009D6697" w:rsidRPr="00F47B9F">
        <w:rPr>
          <w:rFonts w:ascii="Garamond" w:hAnsi="Garamond"/>
          <w:sz w:val="24"/>
          <w:szCs w:val="24"/>
        </w:rPr>
        <w:t xml:space="preserve">no prazo de </w:t>
      </w:r>
      <w:r w:rsidR="009D6697" w:rsidRPr="003F7D01">
        <w:rPr>
          <w:rFonts w:ascii="Garamond" w:hAnsi="Garamond"/>
          <w:sz w:val="24"/>
          <w:szCs w:val="24"/>
        </w:rPr>
        <w:t>3 (três)</w:t>
      </w:r>
      <w:r w:rsidR="009D6697" w:rsidRPr="00F47B9F">
        <w:rPr>
          <w:rFonts w:ascii="Garamond" w:hAnsi="Garamond"/>
          <w:sz w:val="24"/>
          <w:szCs w:val="24"/>
        </w:rPr>
        <w:t xml:space="preserve"> dias</w:t>
      </w:r>
      <w:r w:rsidR="00CF04D2">
        <w:rPr>
          <w:rFonts w:ascii="Garamond" w:hAnsi="Garamond"/>
          <w:sz w:val="24"/>
          <w:szCs w:val="24"/>
        </w:rPr>
        <w:t xml:space="preserve"> corridos,</w:t>
      </w:r>
      <w:r w:rsidR="009D6697" w:rsidRPr="00F47B9F">
        <w:rPr>
          <w:rFonts w:ascii="Garamond" w:hAnsi="Garamond"/>
          <w:sz w:val="24"/>
          <w:szCs w:val="24"/>
        </w:rPr>
        <w:t xml:space="preserve"> contados desta data</w:t>
      </w:r>
      <w:r w:rsidR="009D6697">
        <w:rPr>
          <w:rFonts w:ascii="Garamond" w:hAnsi="Garamond"/>
          <w:sz w:val="24"/>
          <w:szCs w:val="24"/>
        </w:rPr>
        <w:t>,</w:t>
      </w:r>
      <w:r w:rsidR="009D6697" w:rsidRPr="00F47B9F">
        <w:rPr>
          <w:rFonts w:ascii="Garamond" w:hAnsi="Garamond"/>
          <w:sz w:val="24"/>
          <w:szCs w:val="24"/>
        </w:rPr>
        <w:t xml:space="preserve"> </w:t>
      </w:r>
      <w:r w:rsidR="0023204B" w:rsidRPr="00F47B9F">
        <w:rPr>
          <w:rFonts w:ascii="Garamond" w:hAnsi="Garamond"/>
          <w:sz w:val="24"/>
          <w:szCs w:val="24"/>
        </w:rPr>
        <w:t>apresentação da cópia do</w:t>
      </w:r>
      <w:r w:rsidR="0032429A">
        <w:rPr>
          <w:rFonts w:ascii="Garamond" w:hAnsi="Garamond"/>
          <w:sz w:val="24"/>
          <w:szCs w:val="24"/>
        </w:rPr>
        <w:t xml:space="preserve"> </w:t>
      </w:r>
      <w:r w:rsidR="002C56E8">
        <w:rPr>
          <w:rFonts w:ascii="Garamond" w:hAnsi="Garamond"/>
          <w:sz w:val="24"/>
          <w:szCs w:val="24"/>
        </w:rPr>
        <w:t>livro de registro de ações nominativas da Eldorado</w:t>
      </w:r>
      <w:r w:rsidR="009D6697">
        <w:rPr>
          <w:rFonts w:ascii="Garamond" w:hAnsi="Garamond"/>
          <w:sz w:val="24"/>
          <w:szCs w:val="24"/>
        </w:rPr>
        <w:t xml:space="preserve">, </w:t>
      </w:r>
      <w:r w:rsidR="009D6697" w:rsidRPr="00F47B9F">
        <w:rPr>
          <w:rFonts w:ascii="Garamond" w:hAnsi="Garamond"/>
          <w:sz w:val="24"/>
          <w:szCs w:val="24"/>
        </w:rPr>
        <w:t xml:space="preserve">de forma a comprovar </w:t>
      </w:r>
      <w:r w:rsidR="00FA4FC8">
        <w:rPr>
          <w:rFonts w:ascii="Garamond" w:hAnsi="Garamond"/>
          <w:sz w:val="24"/>
          <w:szCs w:val="24"/>
        </w:rPr>
        <w:t xml:space="preserve">(a) </w:t>
      </w:r>
      <w:r w:rsidR="009D6697" w:rsidRPr="00F47B9F">
        <w:rPr>
          <w:rFonts w:ascii="Garamond" w:hAnsi="Garamond"/>
          <w:sz w:val="24"/>
          <w:szCs w:val="24"/>
        </w:rPr>
        <w:t xml:space="preserve">a averbação da </w:t>
      </w:r>
      <w:r w:rsidR="009D6697">
        <w:rPr>
          <w:rFonts w:ascii="Garamond" w:hAnsi="Garamond"/>
          <w:sz w:val="24"/>
          <w:szCs w:val="24"/>
        </w:rPr>
        <w:t>Liberação da Alienação Fiduciária Eldorado</w:t>
      </w:r>
      <w:r w:rsidR="00FA4FC8">
        <w:rPr>
          <w:rFonts w:ascii="Garamond" w:hAnsi="Garamond"/>
          <w:sz w:val="24"/>
          <w:szCs w:val="24"/>
        </w:rPr>
        <w:t xml:space="preserve"> e (b) a restrição da outorga de quaisquer garantias reais ou ônus sobre as Ações Eldorado, pela CA </w:t>
      </w:r>
      <w:proofErr w:type="spellStart"/>
      <w:r w:rsidR="00FA4FC8">
        <w:rPr>
          <w:rFonts w:ascii="Garamond" w:hAnsi="Garamond"/>
          <w:sz w:val="24"/>
          <w:szCs w:val="24"/>
        </w:rPr>
        <w:t>Investment</w:t>
      </w:r>
      <w:proofErr w:type="spellEnd"/>
      <w:r w:rsidR="00514B60" w:rsidRPr="00F47B9F">
        <w:rPr>
          <w:rFonts w:ascii="Garamond" w:hAnsi="Garamond"/>
          <w:sz w:val="24"/>
          <w:szCs w:val="24"/>
        </w:rPr>
        <w:t>.</w:t>
      </w:r>
    </w:p>
    <w:p w14:paraId="0C27A2DE" w14:textId="679FC60F" w:rsidR="00CF04D2" w:rsidRDefault="00CF04D2" w:rsidP="00C23C3C">
      <w:pPr>
        <w:spacing w:after="0" w:line="320" w:lineRule="exact"/>
        <w:jc w:val="both"/>
        <w:rPr>
          <w:rFonts w:ascii="Garamond" w:hAnsi="Garamond"/>
          <w:sz w:val="24"/>
          <w:szCs w:val="24"/>
        </w:rPr>
      </w:pPr>
    </w:p>
    <w:p w14:paraId="5790916D" w14:textId="291C9A99" w:rsidR="004B7658" w:rsidRPr="00F47B9F" w:rsidRDefault="003F7D01" w:rsidP="004B7658">
      <w:pPr>
        <w:spacing w:after="0" w:line="320" w:lineRule="exact"/>
        <w:jc w:val="both"/>
        <w:rPr>
          <w:rFonts w:ascii="Garamond" w:hAnsi="Garamond"/>
          <w:sz w:val="24"/>
          <w:szCs w:val="24"/>
        </w:rPr>
      </w:pPr>
      <w:r>
        <w:rPr>
          <w:rFonts w:ascii="Garamond" w:hAnsi="Garamond"/>
          <w:sz w:val="24"/>
          <w:szCs w:val="24"/>
        </w:rPr>
        <w:t>[</w:t>
      </w:r>
      <w:r w:rsidR="004B7658" w:rsidRPr="003F7D01">
        <w:rPr>
          <w:rFonts w:ascii="Garamond" w:hAnsi="Garamond"/>
          <w:sz w:val="24"/>
          <w:szCs w:val="24"/>
          <w:highlight w:val="yellow"/>
        </w:rPr>
        <w:t xml:space="preserve">A CA </w:t>
      </w:r>
      <w:proofErr w:type="spellStart"/>
      <w:r w:rsidR="004B7658" w:rsidRPr="003F7D01">
        <w:rPr>
          <w:rFonts w:ascii="Garamond" w:hAnsi="Garamond"/>
          <w:sz w:val="24"/>
          <w:szCs w:val="24"/>
          <w:highlight w:val="yellow"/>
        </w:rPr>
        <w:t>Investment</w:t>
      </w:r>
      <w:proofErr w:type="spellEnd"/>
      <w:r w:rsidR="004B7658" w:rsidRPr="003F7D01">
        <w:rPr>
          <w:rFonts w:ascii="Garamond" w:hAnsi="Garamond"/>
          <w:sz w:val="24"/>
          <w:szCs w:val="24"/>
          <w:highlight w:val="yellow"/>
        </w:rPr>
        <w:t xml:space="preserve"> concorda em arcar exclusivamente com todas e quaisquer custas processuais e/ou sucumbências e/ou honorários advocatícios a que o Agente Fiduciário seja obrigado para sua representação em eventual disputa litigiosa relacionada à alienação fiduciária de ações objeto do Contrato, dentre outras que o Agente Fiduciário venha a incorrer e estejam relacionadas à alienação fiduciária de ações objeto do Contrato</w:t>
      </w:r>
      <w:r w:rsidR="004B7658">
        <w:rPr>
          <w:rFonts w:ascii="Garamond" w:hAnsi="Garamond"/>
          <w:sz w:val="24"/>
          <w:szCs w:val="24"/>
        </w:rPr>
        <w:t>.</w:t>
      </w:r>
      <w:r>
        <w:rPr>
          <w:rFonts w:ascii="Garamond" w:hAnsi="Garamond"/>
          <w:sz w:val="24"/>
          <w:szCs w:val="24"/>
        </w:rPr>
        <w:t xml:space="preserve">] </w:t>
      </w:r>
      <w:r>
        <w:rPr>
          <w:rFonts w:ascii="Garamond" w:hAnsi="Garamond"/>
          <w:sz w:val="24"/>
          <w:szCs w:val="24"/>
        </w:rPr>
        <w:t>[</w:t>
      </w:r>
      <w:r w:rsidRPr="003F7D01">
        <w:rPr>
          <w:rFonts w:ascii="Garamond" w:hAnsi="Garamond"/>
          <w:sz w:val="24"/>
          <w:szCs w:val="24"/>
          <w:highlight w:val="yellow"/>
        </w:rPr>
        <w:t>NOTA: SOB ANÁLISE DA PE</w:t>
      </w:r>
      <w:r>
        <w:rPr>
          <w:rFonts w:ascii="Garamond" w:hAnsi="Garamond"/>
          <w:sz w:val="24"/>
          <w:szCs w:val="24"/>
        </w:rPr>
        <w:t>]</w:t>
      </w:r>
    </w:p>
    <w:p w14:paraId="194091B7" w14:textId="77777777" w:rsidR="00514B60" w:rsidRPr="00F47B9F" w:rsidRDefault="00514B60" w:rsidP="00C23C3C">
      <w:pPr>
        <w:spacing w:after="0" w:line="320" w:lineRule="exact"/>
        <w:jc w:val="both"/>
        <w:rPr>
          <w:rFonts w:ascii="Garamond" w:hAnsi="Garamond"/>
          <w:sz w:val="24"/>
          <w:szCs w:val="24"/>
        </w:rPr>
      </w:pPr>
    </w:p>
    <w:p w14:paraId="5D22E1EF" w14:textId="0BE0E0A3" w:rsidR="00514B60" w:rsidRPr="00F47B9F" w:rsidRDefault="00514B60" w:rsidP="00C23C3C">
      <w:pPr>
        <w:spacing w:after="0" w:line="320" w:lineRule="exact"/>
        <w:jc w:val="both"/>
        <w:rPr>
          <w:rFonts w:ascii="Garamond" w:hAnsi="Garamond"/>
          <w:sz w:val="24"/>
          <w:szCs w:val="24"/>
        </w:rPr>
      </w:pPr>
      <w:r w:rsidRPr="00F47B9F">
        <w:rPr>
          <w:rFonts w:ascii="Garamond" w:hAnsi="Garamond"/>
          <w:sz w:val="24"/>
          <w:szCs w:val="24"/>
        </w:rPr>
        <w:t>Os termos grafados em letra maiúscula usados e não definidos de outra forma no presente Termo de Liberação são aqui empregados com os mesmos significados a eles atribuídos no Contrato.</w:t>
      </w:r>
    </w:p>
    <w:p w14:paraId="1E428078" w14:textId="77777777" w:rsidR="00514B60" w:rsidRPr="00F47B9F" w:rsidRDefault="00514B60" w:rsidP="00C23C3C">
      <w:pPr>
        <w:spacing w:after="0" w:line="320" w:lineRule="exact"/>
        <w:jc w:val="both"/>
        <w:rPr>
          <w:rFonts w:ascii="Garamond" w:hAnsi="Garamond"/>
          <w:sz w:val="24"/>
          <w:szCs w:val="24"/>
        </w:rPr>
      </w:pPr>
    </w:p>
    <w:p w14:paraId="78472B9F" w14:textId="1B7AE30C" w:rsidR="00514B60" w:rsidRPr="00F47B9F" w:rsidRDefault="00514B60" w:rsidP="00C23C3C">
      <w:pPr>
        <w:spacing w:after="0" w:line="320" w:lineRule="exact"/>
        <w:jc w:val="both"/>
        <w:rPr>
          <w:rFonts w:ascii="Garamond" w:hAnsi="Garamond"/>
          <w:sz w:val="24"/>
          <w:szCs w:val="24"/>
        </w:rPr>
      </w:pPr>
      <w:r w:rsidRPr="00F47B9F">
        <w:rPr>
          <w:rFonts w:ascii="Garamond" w:hAnsi="Garamond"/>
          <w:sz w:val="24"/>
          <w:szCs w:val="24"/>
        </w:rPr>
        <w:t xml:space="preserve">Os custos decorrentes dos registros e averbações relacionadas ao presente Termo de Liberação </w:t>
      </w:r>
      <w:r w:rsidR="006343F8" w:rsidRPr="00F47B9F">
        <w:rPr>
          <w:rFonts w:ascii="Garamond" w:hAnsi="Garamond"/>
          <w:sz w:val="24"/>
          <w:szCs w:val="24"/>
        </w:rPr>
        <w:t xml:space="preserve">serão de responsabilidade exclusiva da </w:t>
      </w:r>
      <w:r w:rsidR="002C56E8">
        <w:rPr>
          <w:rFonts w:ascii="Garamond" w:hAnsi="Garamond"/>
          <w:sz w:val="24"/>
          <w:szCs w:val="24"/>
        </w:rPr>
        <w:t xml:space="preserve">CA </w:t>
      </w:r>
      <w:proofErr w:type="spellStart"/>
      <w:r w:rsidR="002C56E8">
        <w:rPr>
          <w:rFonts w:ascii="Garamond" w:hAnsi="Garamond"/>
          <w:sz w:val="24"/>
          <w:szCs w:val="24"/>
        </w:rPr>
        <w:t>Investment</w:t>
      </w:r>
      <w:proofErr w:type="spellEnd"/>
      <w:r w:rsidR="006343F8" w:rsidRPr="00F47B9F">
        <w:rPr>
          <w:rFonts w:ascii="Garamond" w:hAnsi="Garamond"/>
          <w:sz w:val="24"/>
          <w:szCs w:val="24"/>
        </w:rPr>
        <w:t>.</w:t>
      </w:r>
    </w:p>
    <w:p w14:paraId="56548F37" w14:textId="77777777" w:rsidR="002C56E8" w:rsidRPr="00F47B9F" w:rsidRDefault="002C56E8" w:rsidP="00C23C3C">
      <w:pPr>
        <w:spacing w:after="0" w:line="320" w:lineRule="exact"/>
        <w:jc w:val="both"/>
        <w:rPr>
          <w:rFonts w:ascii="Garamond" w:hAnsi="Garamond"/>
          <w:sz w:val="24"/>
          <w:szCs w:val="24"/>
        </w:rPr>
      </w:pPr>
    </w:p>
    <w:p w14:paraId="7B3FC508" w14:textId="576B1C1D" w:rsidR="006343F8" w:rsidRPr="00F47B9F" w:rsidRDefault="006343F8" w:rsidP="006343F8">
      <w:pPr>
        <w:spacing w:after="0" w:line="320" w:lineRule="exact"/>
        <w:jc w:val="center"/>
        <w:rPr>
          <w:rFonts w:ascii="Garamond" w:hAnsi="Garamond"/>
          <w:sz w:val="24"/>
          <w:szCs w:val="24"/>
        </w:rPr>
      </w:pPr>
      <w:r w:rsidRPr="00F47B9F">
        <w:rPr>
          <w:rFonts w:ascii="Garamond" w:hAnsi="Garamond"/>
          <w:sz w:val="24"/>
          <w:szCs w:val="24"/>
        </w:rPr>
        <w:t xml:space="preserve">São Paulo, </w:t>
      </w:r>
      <w:r w:rsidR="003F7D01">
        <w:rPr>
          <w:rFonts w:ascii="Garamond" w:hAnsi="Garamond"/>
          <w:sz w:val="24"/>
          <w:szCs w:val="24"/>
        </w:rPr>
        <w:t>13</w:t>
      </w:r>
      <w:r w:rsidR="00C573F7">
        <w:rPr>
          <w:rFonts w:ascii="Garamond" w:hAnsi="Garamond"/>
          <w:sz w:val="24"/>
          <w:szCs w:val="24"/>
        </w:rPr>
        <w:t xml:space="preserve"> de novembro de 2019</w:t>
      </w:r>
      <w:r w:rsidRPr="00F47B9F">
        <w:rPr>
          <w:rFonts w:ascii="Garamond" w:hAnsi="Garamond"/>
          <w:sz w:val="24"/>
          <w:szCs w:val="24"/>
        </w:rPr>
        <w:t>.</w:t>
      </w:r>
    </w:p>
    <w:p w14:paraId="5876CDA0" w14:textId="77777777" w:rsidR="006343F8" w:rsidRPr="00F47B9F" w:rsidRDefault="006343F8" w:rsidP="003F7D01">
      <w:pPr>
        <w:spacing w:after="0" w:line="320" w:lineRule="exact"/>
        <w:rPr>
          <w:rFonts w:ascii="Garamond" w:hAnsi="Garamond"/>
          <w:sz w:val="24"/>
          <w:szCs w:val="24"/>
        </w:rPr>
      </w:pPr>
      <w:bookmarkStart w:id="0" w:name="_GoBack"/>
      <w:bookmarkEnd w:id="0"/>
    </w:p>
    <w:p w14:paraId="488E8C53" w14:textId="77777777" w:rsidR="00C573F7" w:rsidRPr="00F47B9F" w:rsidRDefault="00C573F7" w:rsidP="00391F1D">
      <w:pPr>
        <w:spacing w:after="0" w:line="320" w:lineRule="exact"/>
        <w:jc w:val="both"/>
        <w:rPr>
          <w:rFonts w:ascii="Garamond" w:hAnsi="Garamond"/>
          <w:i/>
          <w:sz w:val="24"/>
          <w:szCs w:val="24"/>
        </w:rPr>
      </w:pPr>
    </w:p>
    <w:tbl>
      <w:tblPr>
        <w:tblW w:w="0" w:type="auto"/>
        <w:tblLook w:val="04A0" w:firstRow="1" w:lastRow="0" w:firstColumn="1" w:lastColumn="0" w:noHBand="0" w:noVBand="1"/>
      </w:tblPr>
      <w:tblGrid>
        <w:gridCol w:w="4318"/>
        <w:gridCol w:w="4186"/>
      </w:tblGrid>
      <w:tr w:rsidR="00391F1D" w:rsidRPr="00F47B9F" w14:paraId="1CD59DA7" w14:textId="77777777" w:rsidTr="003F7D01">
        <w:tc>
          <w:tcPr>
            <w:tcW w:w="8645" w:type="dxa"/>
            <w:gridSpan w:val="2"/>
            <w:shd w:val="clear" w:color="auto" w:fill="auto"/>
          </w:tcPr>
          <w:p w14:paraId="284FEA20" w14:textId="3C31D87C" w:rsidR="00391F1D" w:rsidRPr="00F47B9F" w:rsidRDefault="002C56E8" w:rsidP="00E0644A">
            <w:pPr>
              <w:spacing w:after="0" w:line="320" w:lineRule="exact"/>
              <w:jc w:val="center"/>
              <w:rPr>
                <w:rFonts w:ascii="Garamond" w:eastAsia="Malgun Gothic" w:hAnsi="Garamond" w:cs="Times New Roman"/>
                <w:b/>
                <w:sz w:val="24"/>
                <w:szCs w:val="24"/>
                <w:lang w:eastAsia="pt-BR"/>
              </w:rPr>
            </w:pPr>
            <w:r>
              <w:rPr>
                <w:rFonts w:ascii="Garamond" w:hAnsi="Garamond"/>
                <w:b/>
                <w:sz w:val="24"/>
              </w:rPr>
              <w:t>SIMPLIFIC PAVARINI</w:t>
            </w:r>
            <w:r w:rsidRPr="00A0107D">
              <w:rPr>
                <w:rFonts w:ascii="Garamond" w:hAnsi="Garamond"/>
                <w:b/>
                <w:sz w:val="24"/>
              </w:rPr>
              <w:t xml:space="preserve"> DISTRIBUIDORA DE TÍTULOS E VALORES MOBILIÁRIOS LTDA.</w:t>
            </w:r>
          </w:p>
        </w:tc>
      </w:tr>
      <w:tr w:rsidR="00391F1D" w:rsidRPr="00F47B9F" w14:paraId="079F2665" w14:textId="77777777" w:rsidTr="003F7D01">
        <w:tc>
          <w:tcPr>
            <w:tcW w:w="4322" w:type="dxa"/>
            <w:shd w:val="clear" w:color="auto" w:fill="auto"/>
          </w:tcPr>
          <w:p w14:paraId="0CF8B4A2" w14:textId="69AAABFC" w:rsidR="00391F1D" w:rsidRDefault="00391F1D" w:rsidP="00E0644A">
            <w:pPr>
              <w:spacing w:after="0" w:line="320" w:lineRule="exact"/>
              <w:rPr>
                <w:rFonts w:ascii="Garamond" w:eastAsia="Malgun Gothic" w:hAnsi="Garamond" w:cs="Times New Roman"/>
                <w:sz w:val="24"/>
                <w:szCs w:val="24"/>
                <w:lang w:eastAsia="pt-BR"/>
              </w:rPr>
            </w:pPr>
          </w:p>
          <w:p w14:paraId="5394DF87" w14:textId="77777777" w:rsidR="00C573F7" w:rsidRPr="00F47B9F" w:rsidRDefault="00C573F7" w:rsidP="00E0644A">
            <w:pPr>
              <w:spacing w:after="0" w:line="320" w:lineRule="exact"/>
              <w:rPr>
                <w:rFonts w:ascii="Garamond" w:eastAsia="Malgun Gothic" w:hAnsi="Garamond" w:cs="Times New Roman"/>
                <w:sz w:val="24"/>
                <w:szCs w:val="24"/>
                <w:lang w:eastAsia="pt-BR"/>
              </w:rPr>
            </w:pPr>
          </w:p>
          <w:p w14:paraId="3C366E5D" w14:textId="77777777" w:rsidR="00391F1D" w:rsidRPr="00F47B9F" w:rsidRDefault="00391F1D" w:rsidP="00E0644A">
            <w:pPr>
              <w:spacing w:after="0" w:line="320" w:lineRule="exact"/>
              <w:rPr>
                <w:rFonts w:ascii="Garamond" w:eastAsia="Malgun Gothic" w:hAnsi="Garamond" w:cs="Times New Roman"/>
                <w:b/>
                <w:sz w:val="24"/>
                <w:szCs w:val="24"/>
                <w:lang w:eastAsia="pt-BR"/>
              </w:rPr>
            </w:pPr>
            <w:r w:rsidRPr="00F47B9F">
              <w:rPr>
                <w:rFonts w:ascii="Garamond" w:eastAsia="Malgun Gothic" w:hAnsi="Garamond" w:cs="Times New Roman"/>
                <w:sz w:val="24"/>
                <w:szCs w:val="24"/>
                <w:lang w:eastAsia="pt-BR"/>
              </w:rPr>
              <w:t>Por:  _____________________________</w:t>
            </w:r>
          </w:p>
        </w:tc>
        <w:tc>
          <w:tcPr>
            <w:tcW w:w="4323" w:type="dxa"/>
            <w:shd w:val="clear" w:color="auto" w:fill="auto"/>
          </w:tcPr>
          <w:p w14:paraId="6DF5BEA1" w14:textId="5F4AEF2A" w:rsidR="00391F1D" w:rsidRPr="00F47B9F" w:rsidRDefault="00391F1D" w:rsidP="00E0644A">
            <w:pPr>
              <w:spacing w:after="0" w:line="320" w:lineRule="exact"/>
              <w:rPr>
                <w:rFonts w:ascii="Garamond" w:eastAsia="Malgun Gothic" w:hAnsi="Garamond" w:cs="Times New Roman"/>
                <w:b/>
                <w:sz w:val="24"/>
                <w:szCs w:val="24"/>
                <w:lang w:eastAsia="pt-BR"/>
              </w:rPr>
            </w:pPr>
          </w:p>
        </w:tc>
      </w:tr>
      <w:tr w:rsidR="00391F1D" w:rsidRPr="00F47B9F" w14:paraId="637B6E49" w14:textId="77777777" w:rsidTr="003F7D01">
        <w:tc>
          <w:tcPr>
            <w:tcW w:w="4322" w:type="dxa"/>
            <w:shd w:val="clear" w:color="auto" w:fill="auto"/>
          </w:tcPr>
          <w:p w14:paraId="7F90A690" w14:textId="77777777" w:rsidR="00391F1D" w:rsidRPr="00F47B9F" w:rsidRDefault="00391F1D" w:rsidP="00E0644A">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 xml:space="preserve">Nome: </w:t>
            </w:r>
          </w:p>
        </w:tc>
        <w:tc>
          <w:tcPr>
            <w:tcW w:w="4323" w:type="dxa"/>
            <w:shd w:val="clear" w:color="auto" w:fill="auto"/>
          </w:tcPr>
          <w:p w14:paraId="6B52D327" w14:textId="58C605CF" w:rsidR="00391F1D" w:rsidRPr="00F47B9F" w:rsidRDefault="00391F1D" w:rsidP="00E0644A">
            <w:pPr>
              <w:spacing w:after="0" w:line="320" w:lineRule="exact"/>
              <w:rPr>
                <w:rFonts w:ascii="Garamond" w:eastAsia="Malgun Gothic" w:hAnsi="Garamond" w:cs="Times New Roman"/>
                <w:sz w:val="24"/>
                <w:szCs w:val="24"/>
                <w:lang w:eastAsia="pt-BR"/>
              </w:rPr>
            </w:pPr>
          </w:p>
        </w:tc>
      </w:tr>
      <w:tr w:rsidR="00391F1D" w:rsidRPr="00F47B9F" w14:paraId="30B4EC1E" w14:textId="77777777" w:rsidTr="003F7D01">
        <w:trPr>
          <w:trHeight w:val="297"/>
        </w:trPr>
        <w:tc>
          <w:tcPr>
            <w:tcW w:w="4322" w:type="dxa"/>
            <w:shd w:val="clear" w:color="auto" w:fill="auto"/>
          </w:tcPr>
          <w:p w14:paraId="1142CEBF" w14:textId="77777777" w:rsidR="00391F1D" w:rsidRPr="00F47B9F" w:rsidRDefault="00391F1D" w:rsidP="00E0644A">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Cargo:</w:t>
            </w:r>
          </w:p>
        </w:tc>
        <w:tc>
          <w:tcPr>
            <w:tcW w:w="4323" w:type="dxa"/>
            <w:shd w:val="clear" w:color="auto" w:fill="auto"/>
          </w:tcPr>
          <w:p w14:paraId="4B024243" w14:textId="3FD9B116" w:rsidR="00391F1D" w:rsidRPr="00F47B9F" w:rsidRDefault="00391F1D" w:rsidP="00E0644A">
            <w:pPr>
              <w:spacing w:after="0" w:line="320" w:lineRule="exact"/>
              <w:rPr>
                <w:rFonts w:ascii="Garamond" w:eastAsia="Malgun Gothic" w:hAnsi="Garamond" w:cs="Times New Roman"/>
                <w:sz w:val="24"/>
                <w:szCs w:val="24"/>
                <w:lang w:eastAsia="pt-BR"/>
              </w:rPr>
            </w:pPr>
          </w:p>
        </w:tc>
      </w:tr>
    </w:tbl>
    <w:p w14:paraId="34F77802" w14:textId="77777777" w:rsidR="008C0412" w:rsidRDefault="008C0412" w:rsidP="00391F1D">
      <w:pPr>
        <w:spacing w:after="0" w:line="320" w:lineRule="exact"/>
        <w:jc w:val="both"/>
        <w:rPr>
          <w:rFonts w:ascii="Garamond" w:hAnsi="Garamond"/>
          <w:i/>
          <w:sz w:val="24"/>
          <w:szCs w:val="24"/>
        </w:rPr>
      </w:pPr>
    </w:p>
    <w:tbl>
      <w:tblPr>
        <w:tblW w:w="0" w:type="auto"/>
        <w:tblLook w:val="04A0" w:firstRow="1" w:lastRow="0" w:firstColumn="1" w:lastColumn="0" w:noHBand="0" w:noVBand="1"/>
      </w:tblPr>
      <w:tblGrid>
        <w:gridCol w:w="4319"/>
        <w:gridCol w:w="4185"/>
      </w:tblGrid>
      <w:tr w:rsidR="00D91975" w:rsidRPr="003F7D01" w14:paraId="21071003" w14:textId="77777777" w:rsidTr="003F7D01">
        <w:tc>
          <w:tcPr>
            <w:tcW w:w="8504" w:type="dxa"/>
            <w:gridSpan w:val="2"/>
            <w:shd w:val="clear" w:color="auto" w:fill="auto"/>
          </w:tcPr>
          <w:p w14:paraId="45A689F3" w14:textId="6588C08F" w:rsidR="00D91975" w:rsidRPr="00D91975" w:rsidRDefault="00D91975" w:rsidP="0060769F">
            <w:pPr>
              <w:spacing w:after="0" w:line="320" w:lineRule="exact"/>
              <w:jc w:val="center"/>
              <w:rPr>
                <w:rFonts w:ascii="Garamond" w:eastAsia="Malgun Gothic" w:hAnsi="Garamond" w:cs="Times New Roman"/>
                <w:b/>
                <w:sz w:val="24"/>
                <w:szCs w:val="24"/>
                <w:lang w:val="en-US" w:eastAsia="pt-BR"/>
              </w:rPr>
            </w:pPr>
            <w:r w:rsidRPr="00D91975">
              <w:rPr>
                <w:rFonts w:ascii="Garamond" w:hAnsi="Garamond"/>
                <w:b/>
                <w:sz w:val="24"/>
                <w:lang w:val="en-US"/>
              </w:rPr>
              <w:t>CA INVESTMENT (BRAZIL) S.A</w:t>
            </w:r>
            <w:r>
              <w:rPr>
                <w:rFonts w:ascii="Garamond" w:hAnsi="Garamond"/>
                <w:b/>
                <w:sz w:val="24"/>
                <w:lang w:val="en-US"/>
              </w:rPr>
              <w:t>.</w:t>
            </w:r>
          </w:p>
        </w:tc>
      </w:tr>
      <w:tr w:rsidR="00D91975" w:rsidRPr="00F47B9F" w14:paraId="7CF65A62" w14:textId="77777777" w:rsidTr="003F7D01">
        <w:trPr>
          <w:gridAfter w:val="1"/>
          <w:wAfter w:w="4185" w:type="dxa"/>
          <w:trHeight w:val="297"/>
        </w:trPr>
        <w:tc>
          <w:tcPr>
            <w:tcW w:w="4319" w:type="dxa"/>
            <w:shd w:val="clear" w:color="auto" w:fill="auto"/>
          </w:tcPr>
          <w:p w14:paraId="7FCC611C" w14:textId="77777777" w:rsidR="00D91975" w:rsidRPr="00D91975" w:rsidRDefault="00D91975" w:rsidP="00D91975">
            <w:pPr>
              <w:spacing w:after="0" w:line="320" w:lineRule="exact"/>
              <w:rPr>
                <w:rFonts w:ascii="Garamond" w:eastAsia="Malgun Gothic" w:hAnsi="Garamond" w:cs="Times New Roman"/>
                <w:sz w:val="24"/>
                <w:szCs w:val="24"/>
                <w:lang w:val="en-US" w:eastAsia="pt-BR"/>
              </w:rPr>
            </w:pPr>
          </w:p>
          <w:p w14:paraId="5EB66C13" w14:textId="77777777" w:rsidR="00D91975" w:rsidRPr="00D91975" w:rsidRDefault="00D91975" w:rsidP="00D91975">
            <w:pPr>
              <w:spacing w:after="0" w:line="320" w:lineRule="exact"/>
              <w:rPr>
                <w:rFonts w:ascii="Garamond" w:eastAsia="Malgun Gothic" w:hAnsi="Garamond" w:cs="Times New Roman"/>
                <w:sz w:val="24"/>
                <w:szCs w:val="24"/>
                <w:lang w:val="en-US" w:eastAsia="pt-BR"/>
              </w:rPr>
            </w:pPr>
          </w:p>
          <w:p w14:paraId="70B5792B" w14:textId="175D0D51" w:rsidR="00D91975" w:rsidRPr="00F47B9F" w:rsidRDefault="00D91975" w:rsidP="00D91975">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Por:  _____________________________</w:t>
            </w:r>
          </w:p>
        </w:tc>
      </w:tr>
      <w:tr w:rsidR="00D91975" w:rsidRPr="00F47B9F" w14:paraId="55BC280A" w14:textId="77777777" w:rsidTr="003F7D01">
        <w:trPr>
          <w:gridAfter w:val="1"/>
          <w:wAfter w:w="4185" w:type="dxa"/>
          <w:trHeight w:val="297"/>
        </w:trPr>
        <w:tc>
          <w:tcPr>
            <w:tcW w:w="4319" w:type="dxa"/>
            <w:shd w:val="clear" w:color="auto" w:fill="auto"/>
          </w:tcPr>
          <w:p w14:paraId="60090971" w14:textId="2E58E85E" w:rsidR="00D91975" w:rsidRPr="00F47B9F" w:rsidRDefault="00D91975" w:rsidP="00D91975">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 xml:space="preserve">Nome: </w:t>
            </w:r>
          </w:p>
        </w:tc>
      </w:tr>
      <w:tr w:rsidR="00D91975" w:rsidRPr="00F47B9F" w14:paraId="6037FD9E" w14:textId="77777777" w:rsidTr="003F7D01">
        <w:trPr>
          <w:gridAfter w:val="1"/>
          <w:wAfter w:w="4185" w:type="dxa"/>
          <w:trHeight w:val="297"/>
        </w:trPr>
        <w:tc>
          <w:tcPr>
            <w:tcW w:w="4319" w:type="dxa"/>
            <w:shd w:val="clear" w:color="auto" w:fill="auto"/>
          </w:tcPr>
          <w:p w14:paraId="0FA8F7D2" w14:textId="5F09776E" w:rsidR="00D91975" w:rsidRPr="00F47B9F" w:rsidRDefault="00D91975" w:rsidP="00D91975">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Cargo:</w:t>
            </w:r>
          </w:p>
        </w:tc>
      </w:tr>
    </w:tbl>
    <w:p w14:paraId="6AA7E26E" w14:textId="77777777" w:rsidR="00D91975" w:rsidRPr="00F47B9F" w:rsidRDefault="00D91975" w:rsidP="00391F1D">
      <w:pPr>
        <w:spacing w:after="0" w:line="320" w:lineRule="exact"/>
        <w:jc w:val="both"/>
        <w:rPr>
          <w:rFonts w:ascii="Garamond" w:hAnsi="Garamond"/>
          <w:i/>
          <w:sz w:val="24"/>
          <w:szCs w:val="24"/>
        </w:rPr>
      </w:pPr>
    </w:p>
    <w:sectPr w:rsidR="00D91975" w:rsidRPr="00F47B9F" w:rsidSect="003F7D01">
      <w:headerReference w:type="default" r:id="rId7"/>
      <w:footerReference w:type="default" r:id="rId8"/>
      <w:pgSz w:w="11906" w:h="16838"/>
      <w:pgMar w:top="1843" w:right="1701" w:bottom="2127" w:left="1701"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4AB9" w14:textId="77777777" w:rsidR="00624FD5" w:rsidRDefault="00624FD5" w:rsidP="006343F8">
      <w:pPr>
        <w:spacing w:after="0" w:line="240" w:lineRule="auto"/>
      </w:pPr>
      <w:r>
        <w:separator/>
      </w:r>
    </w:p>
  </w:endnote>
  <w:endnote w:type="continuationSeparator" w:id="0">
    <w:p w14:paraId="55D4E604" w14:textId="77777777" w:rsidR="00624FD5" w:rsidRDefault="00624FD5" w:rsidP="006343F8">
      <w:pPr>
        <w:spacing w:after="0" w:line="240" w:lineRule="auto"/>
      </w:pPr>
      <w:r>
        <w:continuationSeparator/>
      </w:r>
    </w:p>
  </w:endnote>
  <w:endnote w:type="continuationNotice" w:id="1">
    <w:p w14:paraId="0C37B3B0" w14:textId="77777777" w:rsidR="00624FD5" w:rsidRDefault="00624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52106"/>
      <w:docPartObj>
        <w:docPartGallery w:val="Page Numbers (Bottom of Page)"/>
        <w:docPartUnique/>
      </w:docPartObj>
    </w:sdtPr>
    <w:sdtEndPr>
      <w:rPr>
        <w:rFonts w:ascii="Garamond" w:hAnsi="Garamond"/>
      </w:rPr>
    </w:sdtEndPr>
    <w:sdtContent>
      <w:p w14:paraId="3D2461EF" w14:textId="6DF2FC52" w:rsidR="0094643E" w:rsidRPr="0094643E" w:rsidRDefault="0094643E">
        <w:pPr>
          <w:pStyle w:val="Rodap"/>
          <w:jc w:val="right"/>
          <w:rPr>
            <w:rFonts w:ascii="Garamond" w:hAnsi="Garamond"/>
          </w:rPr>
        </w:pPr>
        <w:r w:rsidRPr="0094643E">
          <w:rPr>
            <w:rFonts w:ascii="Garamond" w:hAnsi="Garamond"/>
          </w:rPr>
          <w:fldChar w:fldCharType="begin"/>
        </w:r>
        <w:r w:rsidRPr="0094643E">
          <w:rPr>
            <w:rFonts w:ascii="Garamond" w:hAnsi="Garamond"/>
          </w:rPr>
          <w:instrText>PAGE   \* MERGEFORMAT</w:instrText>
        </w:r>
        <w:r w:rsidRPr="0094643E">
          <w:rPr>
            <w:rFonts w:ascii="Garamond" w:hAnsi="Garamond"/>
          </w:rPr>
          <w:fldChar w:fldCharType="separate"/>
        </w:r>
        <w:r w:rsidR="00D13EB2">
          <w:rPr>
            <w:rFonts w:ascii="Garamond" w:hAnsi="Garamond"/>
            <w:noProof/>
          </w:rPr>
          <w:t>2</w:t>
        </w:r>
        <w:r w:rsidRPr="0094643E">
          <w:rPr>
            <w:rFonts w:ascii="Garamond" w:hAnsi="Garamond"/>
          </w:rPr>
          <w:fldChar w:fldCharType="end"/>
        </w:r>
      </w:p>
    </w:sdtContent>
  </w:sdt>
  <w:p w14:paraId="70146D4B" w14:textId="77777777" w:rsidR="0094643E" w:rsidRDefault="009464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7C6B" w14:textId="77777777" w:rsidR="00624FD5" w:rsidRDefault="00624FD5" w:rsidP="006343F8">
      <w:pPr>
        <w:spacing w:after="0" w:line="240" w:lineRule="auto"/>
      </w:pPr>
      <w:r>
        <w:separator/>
      </w:r>
    </w:p>
  </w:footnote>
  <w:footnote w:type="continuationSeparator" w:id="0">
    <w:p w14:paraId="27179737" w14:textId="77777777" w:rsidR="00624FD5" w:rsidRDefault="00624FD5" w:rsidP="006343F8">
      <w:pPr>
        <w:spacing w:after="0" w:line="240" w:lineRule="auto"/>
      </w:pPr>
      <w:r>
        <w:continuationSeparator/>
      </w:r>
    </w:p>
  </w:footnote>
  <w:footnote w:type="continuationNotice" w:id="1">
    <w:p w14:paraId="40161343" w14:textId="77777777" w:rsidR="00624FD5" w:rsidRDefault="00624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2AD9" w14:textId="77777777" w:rsidR="000B18B0" w:rsidRDefault="000B18B0" w:rsidP="000B18B0">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2B"/>
    <w:rsid w:val="000014AE"/>
    <w:rsid w:val="0001188D"/>
    <w:rsid w:val="000371B6"/>
    <w:rsid w:val="00094BB5"/>
    <w:rsid w:val="000A022B"/>
    <w:rsid w:val="000B18B0"/>
    <w:rsid w:val="000E3C67"/>
    <w:rsid w:val="000F5B57"/>
    <w:rsid w:val="0011695E"/>
    <w:rsid w:val="001430CD"/>
    <w:rsid w:val="00162011"/>
    <w:rsid w:val="00190C27"/>
    <w:rsid w:val="00195E75"/>
    <w:rsid w:val="001D480E"/>
    <w:rsid w:val="001F35D8"/>
    <w:rsid w:val="002116CE"/>
    <w:rsid w:val="0023204B"/>
    <w:rsid w:val="00291D65"/>
    <w:rsid w:val="00292A25"/>
    <w:rsid w:val="0029758C"/>
    <w:rsid w:val="002B1EEB"/>
    <w:rsid w:val="002C41F9"/>
    <w:rsid w:val="002C56E8"/>
    <w:rsid w:val="002D09E9"/>
    <w:rsid w:val="002D4792"/>
    <w:rsid w:val="002D665A"/>
    <w:rsid w:val="0031338A"/>
    <w:rsid w:val="0032429A"/>
    <w:rsid w:val="00391F1D"/>
    <w:rsid w:val="003D12CC"/>
    <w:rsid w:val="003D743B"/>
    <w:rsid w:val="003F7302"/>
    <w:rsid w:val="003F7D01"/>
    <w:rsid w:val="00424513"/>
    <w:rsid w:val="00481469"/>
    <w:rsid w:val="004B3AAD"/>
    <w:rsid w:val="004B7658"/>
    <w:rsid w:val="004C66D7"/>
    <w:rsid w:val="00502BBA"/>
    <w:rsid w:val="00514B60"/>
    <w:rsid w:val="00521B82"/>
    <w:rsid w:val="00564668"/>
    <w:rsid w:val="005C3727"/>
    <w:rsid w:val="005E01F6"/>
    <w:rsid w:val="005E77B2"/>
    <w:rsid w:val="00620E5E"/>
    <w:rsid w:val="00624FD5"/>
    <w:rsid w:val="006343F8"/>
    <w:rsid w:val="00680D10"/>
    <w:rsid w:val="00684086"/>
    <w:rsid w:val="006B44E8"/>
    <w:rsid w:val="006B5755"/>
    <w:rsid w:val="007239F9"/>
    <w:rsid w:val="00756721"/>
    <w:rsid w:val="00782041"/>
    <w:rsid w:val="007855D9"/>
    <w:rsid w:val="007C4202"/>
    <w:rsid w:val="007C584F"/>
    <w:rsid w:val="00827DA6"/>
    <w:rsid w:val="00852050"/>
    <w:rsid w:val="0085265B"/>
    <w:rsid w:val="00876B28"/>
    <w:rsid w:val="00891261"/>
    <w:rsid w:val="008C0412"/>
    <w:rsid w:val="008C440E"/>
    <w:rsid w:val="00901285"/>
    <w:rsid w:val="00935429"/>
    <w:rsid w:val="0094643E"/>
    <w:rsid w:val="0094650C"/>
    <w:rsid w:val="00957277"/>
    <w:rsid w:val="00973EB7"/>
    <w:rsid w:val="009766BE"/>
    <w:rsid w:val="00983C3F"/>
    <w:rsid w:val="00987B2E"/>
    <w:rsid w:val="009D03F4"/>
    <w:rsid w:val="009D2A57"/>
    <w:rsid w:val="009D6697"/>
    <w:rsid w:val="00A0107D"/>
    <w:rsid w:val="00A11CEC"/>
    <w:rsid w:val="00A22F3A"/>
    <w:rsid w:val="00A35B3A"/>
    <w:rsid w:val="00A35E22"/>
    <w:rsid w:val="00A526B0"/>
    <w:rsid w:val="00B45A9F"/>
    <w:rsid w:val="00B50D0B"/>
    <w:rsid w:val="00B51BF8"/>
    <w:rsid w:val="00B800FA"/>
    <w:rsid w:val="00BC459A"/>
    <w:rsid w:val="00BC59D4"/>
    <w:rsid w:val="00BF3CB2"/>
    <w:rsid w:val="00BF7672"/>
    <w:rsid w:val="00C05E75"/>
    <w:rsid w:val="00C064FD"/>
    <w:rsid w:val="00C23C3C"/>
    <w:rsid w:val="00C573F7"/>
    <w:rsid w:val="00C60A8F"/>
    <w:rsid w:val="00C749EC"/>
    <w:rsid w:val="00C87F4D"/>
    <w:rsid w:val="00CB58A1"/>
    <w:rsid w:val="00CF0400"/>
    <w:rsid w:val="00CF04D2"/>
    <w:rsid w:val="00D01FC5"/>
    <w:rsid w:val="00D10A71"/>
    <w:rsid w:val="00D13EB2"/>
    <w:rsid w:val="00D37B77"/>
    <w:rsid w:val="00D56872"/>
    <w:rsid w:val="00D91975"/>
    <w:rsid w:val="00D92862"/>
    <w:rsid w:val="00D9626C"/>
    <w:rsid w:val="00DC4D6D"/>
    <w:rsid w:val="00DC4E17"/>
    <w:rsid w:val="00DC7C82"/>
    <w:rsid w:val="00E44F87"/>
    <w:rsid w:val="00E6002B"/>
    <w:rsid w:val="00E87483"/>
    <w:rsid w:val="00E96BD3"/>
    <w:rsid w:val="00EE06DE"/>
    <w:rsid w:val="00F211B4"/>
    <w:rsid w:val="00F47B9F"/>
    <w:rsid w:val="00F57257"/>
    <w:rsid w:val="00FA4FC8"/>
    <w:rsid w:val="00FA5416"/>
    <w:rsid w:val="00FA5B30"/>
    <w:rsid w:val="00FC32BA"/>
    <w:rsid w:val="00FE3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7BA90"/>
  <w15:docId w15:val="{2FE738FA-6C9B-4280-8EDD-BF657323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Guideline"/>
    <w:basedOn w:val="Normal"/>
    <w:link w:val="CabealhoChar"/>
    <w:uiPriority w:val="99"/>
    <w:unhideWhenUsed/>
    <w:rsid w:val="006343F8"/>
    <w:pPr>
      <w:tabs>
        <w:tab w:val="center" w:pos="4252"/>
        <w:tab w:val="right" w:pos="8504"/>
      </w:tabs>
      <w:spacing w:after="0" w:line="240" w:lineRule="auto"/>
    </w:pPr>
  </w:style>
  <w:style w:type="character" w:customStyle="1" w:styleId="CabealhoChar">
    <w:name w:val="Cabeçalho Char"/>
    <w:aliases w:val="Cabeçalho1 Char,Guideline Char"/>
    <w:basedOn w:val="Fontepargpadro"/>
    <w:link w:val="Cabealho"/>
    <w:uiPriority w:val="99"/>
    <w:rsid w:val="006343F8"/>
  </w:style>
  <w:style w:type="paragraph" w:styleId="Rodap">
    <w:name w:val="footer"/>
    <w:basedOn w:val="Normal"/>
    <w:link w:val="RodapChar"/>
    <w:uiPriority w:val="99"/>
    <w:unhideWhenUsed/>
    <w:rsid w:val="006343F8"/>
    <w:pPr>
      <w:tabs>
        <w:tab w:val="center" w:pos="4252"/>
        <w:tab w:val="right" w:pos="8504"/>
      </w:tabs>
      <w:spacing w:after="0" w:line="240" w:lineRule="auto"/>
    </w:pPr>
  </w:style>
  <w:style w:type="character" w:customStyle="1" w:styleId="RodapChar">
    <w:name w:val="Rodapé Char"/>
    <w:basedOn w:val="Fontepargpadro"/>
    <w:link w:val="Rodap"/>
    <w:uiPriority w:val="99"/>
    <w:rsid w:val="006343F8"/>
  </w:style>
  <w:style w:type="paragraph" w:styleId="Textodebalo">
    <w:name w:val="Balloon Text"/>
    <w:basedOn w:val="Normal"/>
    <w:link w:val="TextodebaloChar"/>
    <w:uiPriority w:val="99"/>
    <w:semiHidden/>
    <w:unhideWhenUsed/>
    <w:rsid w:val="00C064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4FD"/>
    <w:rPr>
      <w:rFonts w:ascii="Segoe UI" w:hAnsi="Segoe UI" w:cs="Segoe UI"/>
      <w:sz w:val="18"/>
      <w:szCs w:val="18"/>
    </w:rPr>
  </w:style>
  <w:style w:type="paragraph" w:styleId="Reviso">
    <w:name w:val="Revision"/>
    <w:hidden/>
    <w:uiPriority w:val="99"/>
    <w:semiHidden/>
    <w:rsid w:val="008C0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487D-873C-4F85-B72C-7D306EAD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Catalano Galego</dc:creator>
  <cp:keywords/>
  <dc:description/>
  <cp:lastModifiedBy>SF</cp:lastModifiedBy>
  <cp:revision>2</cp:revision>
  <dcterms:created xsi:type="dcterms:W3CDTF">2019-11-12T14:20:00Z</dcterms:created>
  <dcterms:modified xsi:type="dcterms:W3CDTF">2019-11-12T14:20:00Z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_x000d_3211398v3 / 2121-11 </vt:lpwstr>
  </property>
</Properties>
</file>