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5AFC" w14:textId="00A68609" w:rsidR="00A0301B" w:rsidRPr="00CA57E5" w:rsidRDefault="00C33861" w:rsidP="00A0301B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/>
          <w:b/>
          <w:bCs/>
        </w:rPr>
        <w:t>COLÉGIO VIMASA</w:t>
      </w:r>
      <w:r w:rsidR="00A0301B" w:rsidRPr="00CA57E5">
        <w:rPr>
          <w:rFonts w:ascii="Palatino Linotype" w:hAnsi="Palatino Linotype"/>
          <w:b/>
          <w:bCs/>
        </w:rPr>
        <w:t xml:space="preserve"> S.A.</w:t>
      </w:r>
    </w:p>
    <w:p w14:paraId="0AC99686" w14:textId="77777777" w:rsidR="00C33861" w:rsidRPr="00597F30" w:rsidRDefault="00C33861" w:rsidP="00C3386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597F30">
        <w:rPr>
          <w:rFonts w:ascii="Palatino Linotype" w:hAnsi="Palatino Linotype"/>
        </w:rPr>
        <w:t>CNPJ nº 19.213.316/0001-90</w:t>
      </w:r>
    </w:p>
    <w:p w14:paraId="72A05570" w14:textId="77777777" w:rsidR="00C33861" w:rsidRPr="00D0554E" w:rsidRDefault="00C33861" w:rsidP="00C3386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597F30">
        <w:rPr>
          <w:rFonts w:ascii="Palatino Linotype" w:hAnsi="Palatino Linotype"/>
        </w:rPr>
        <w:t xml:space="preserve">NIRE </w:t>
      </w:r>
      <w:r w:rsidRPr="00597F30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CA57E5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55CDE433" w:rsidR="00A30AF5" w:rsidRPr="00CA57E5" w:rsidRDefault="00C33861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F020BD">
        <w:rPr>
          <w:rFonts w:ascii="Palatino Linotype" w:hAnsi="Palatino Linotype"/>
          <w:b/>
          <w:bCs/>
        </w:rPr>
        <w:t>2</w:t>
      </w:r>
      <w:r w:rsidRPr="00D0554E">
        <w:rPr>
          <w:rFonts w:ascii="Palatino Linotype" w:hAnsi="Palatino Linotype"/>
          <w:b/>
          <w:bCs/>
        </w:rPr>
        <w:t xml:space="preserve">ª SÉRIE DA 2ª EMISSÃO DE DEBÊNTURES SIMPLES, NÃO CONVERSÍVEIS EM AÇÕES, DA ESPÉCIE COM GARANTIA REAL, COM GARANTIA ADICIONAL FIDEJUSSÓRIA, EM 2 </w:t>
      </w:r>
      <w:r>
        <w:rPr>
          <w:rFonts w:ascii="Palatino Linotype" w:hAnsi="Palatino Linotype"/>
          <w:b/>
          <w:bCs/>
        </w:rPr>
        <w:t xml:space="preserve">(DUAS) </w:t>
      </w:r>
      <w:r w:rsidRPr="00D0554E">
        <w:rPr>
          <w:rFonts w:ascii="Palatino Linotype" w:hAnsi="Palatino Linotype"/>
          <w:b/>
          <w:bCs/>
        </w:rPr>
        <w:t>SÉRIES, PARA DISTRIBUIÇÃO PÚBLICA, COM ESFORÇOS RESTRITOS DE DISTRIBUIÇÃO, DO COLÉGIO VIMASA S.A.</w:t>
      </w:r>
      <w:r w:rsidR="00FC63C2" w:rsidRPr="00CA57E5">
        <w:rPr>
          <w:rFonts w:ascii="Palatino Linotype" w:hAnsi="Palatino Linotype"/>
          <w:b/>
          <w:bCs/>
        </w:rPr>
        <w:t xml:space="preserve">, REALIZADA EM </w:t>
      </w:r>
      <w:r w:rsidR="000532D8">
        <w:rPr>
          <w:rFonts w:ascii="Palatino Linotype" w:hAnsi="Palatino Linotype"/>
          <w:b/>
          <w:bCs/>
        </w:rPr>
        <w:t>27</w:t>
      </w:r>
      <w:r w:rsidR="00791D7C" w:rsidRPr="00CA57E5">
        <w:rPr>
          <w:rFonts w:ascii="Palatino Linotype" w:hAnsi="Palatino Linotype"/>
          <w:b/>
          <w:bCs/>
        </w:rPr>
        <w:t xml:space="preserve"> DE </w:t>
      </w:r>
      <w:r w:rsidR="000532D8">
        <w:rPr>
          <w:rFonts w:ascii="Palatino Linotype" w:hAnsi="Palatino Linotype"/>
          <w:b/>
          <w:bCs/>
        </w:rPr>
        <w:t>MAIO</w:t>
      </w:r>
      <w:r w:rsidR="004668A7" w:rsidRPr="00CA57E5">
        <w:rPr>
          <w:rFonts w:ascii="Palatino Linotype" w:hAnsi="Palatino Linotype"/>
          <w:b/>
          <w:bCs/>
        </w:rPr>
        <w:t xml:space="preserve"> </w:t>
      </w:r>
      <w:r w:rsidR="00FC63C2" w:rsidRPr="00CA57E5">
        <w:rPr>
          <w:rFonts w:ascii="Palatino Linotype" w:hAnsi="Palatino Linotype"/>
          <w:b/>
          <w:bCs/>
        </w:rPr>
        <w:t>DE 20</w:t>
      </w:r>
      <w:r w:rsidR="00337CA3" w:rsidRPr="00CA57E5">
        <w:rPr>
          <w:rFonts w:ascii="Palatino Linotype" w:hAnsi="Palatino Linotype"/>
          <w:b/>
          <w:bCs/>
        </w:rPr>
        <w:t>2</w:t>
      </w:r>
      <w:r w:rsidR="004668A7" w:rsidRPr="00CA57E5">
        <w:rPr>
          <w:rFonts w:ascii="Palatino Linotype" w:hAnsi="Palatino Linotype"/>
          <w:b/>
          <w:bCs/>
        </w:rPr>
        <w:t>2</w:t>
      </w:r>
    </w:p>
    <w:p w14:paraId="3EEF02EA" w14:textId="77777777" w:rsidR="00A30AF5" w:rsidRPr="00CA57E5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4CB44D76" w:rsidR="00A30AF5" w:rsidRPr="00597F30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597F30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597F30">
        <w:rPr>
          <w:rFonts w:ascii="Palatino Linotype" w:hAnsi="Palatino Linotype"/>
          <w:bCs/>
          <w:sz w:val="22"/>
          <w:szCs w:val="22"/>
        </w:rPr>
        <w:t xml:space="preserve">: </w:t>
      </w:r>
      <w:r w:rsidRPr="00597F30">
        <w:rPr>
          <w:rFonts w:ascii="Palatino Linotype" w:hAnsi="Palatino Linotype" w:cs="Tahoma"/>
          <w:sz w:val="22"/>
          <w:szCs w:val="22"/>
        </w:rPr>
        <w:t xml:space="preserve">Aos </w:t>
      </w:r>
      <w:r w:rsidR="000532D8">
        <w:rPr>
          <w:rFonts w:ascii="Palatino Linotype" w:hAnsi="Palatino Linotype" w:cs="Tahoma"/>
          <w:sz w:val="22"/>
          <w:szCs w:val="22"/>
        </w:rPr>
        <w:t>27</w:t>
      </w:r>
      <w:r w:rsidR="00CF7670" w:rsidRPr="00597F30">
        <w:rPr>
          <w:rFonts w:ascii="Palatino Linotype" w:hAnsi="Palatino Linotype" w:cs="Tahoma"/>
          <w:sz w:val="22"/>
          <w:szCs w:val="22"/>
        </w:rPr>
        <w:t xml:space="preserve"> </w:t>
      </w:r>
      <w:r w:rsidRPr="00597F30">
        <w:rPr>
          <w:rFonts w:ascii="Palatino Linotype" w:hAnsi="Palatino Linotype" w:cs="Tahoma"/>
          <w:sz w:val="22"/>
          <w:szCs w:val="22"/>
        </w:rPr>
        <w:t xml:space="preserve">dias do mês de </w:t>
      </w:r>
      <w:r w:rsidR="000532D8">
        <w:rPr>
          <w:rFonts w:ascii="Palatino Linotype" w:hAnsi="Palatino Linotype" w:cs="Tahoma"/>
          <w:sz w:val="22"/>
          <w:szCs w:val="22"/>
        </w:rPr>
        <w:t>maio</w:t>
      </w:r>
      <w:r w:rsidR="00791D7C" w:rsidRPr="00597F30">
        <w:rPr>
          <w:rFonts w:ascii="Palatino Linotype" w:hAnsi="Palatino Linotype" w:cs="Tahoma"/>
          <w:sz w:val="22"/>
          <w:szCs w:val="22"/>
        </w:rPr>
        <w:t xml:space="preserve"> </w:t>
      </w:r>
      <w:r w:rsidRPr="00597F30">
        <w:rPr>
          <w:rFonts w:ascii="Palatino Linotype" w:hAnsi="Palatino Linotype" w:cs="Tahoma"/>
          <w:sz w:val="22"/>
          <w:szCs w:val="22"/>
        </w:rPr>
        <w:t>de 202</w:t>
      </w:r>
      <w:r w:rsidR="004668A7" w:rsidRPr="00597F30">
        <w:rPr>
          <w:rFonts w:ascii="Palatino Linotype" w:hAnsi="Palatino Linotype" w:cs="Tahoma"/>
          <w:sz w:val="22"/>
          <w:szCs w:val="22"/>
        </w:rPr>
        <w:t>2</w:t>
      </w:r>
      <w:r w:rsidRPr="00597F30">
        <w:rPr>
          <w:rFonts w:ascii="Palatino Linotype" w:hAnsi="Palatino Linotype" w:cs="Tahoma"/>
          <w:sz w:val="22"/>
          <w:szCs w:val="22"/>
        </w:rPr>
        <w:t xml:space="preserve">, às </w:t>
      </w:r>
      <w:r w:rsidR="00EF5D5F" w:rsidRPr="00597F30">
        <w:rPr>
          <w:rFonts w:ascii="Palatino Linotype" w:hAnsi="Palatino Linotype" w:cs="Tahoma"/>
          <w:sz w:val="22"/>
          <w:szCs w:val="22"/>
        </w:rPr>
        <w:t xml:space="preserve">10 </w:t>
      </w:r>
      <w:r w:rsidRPr="00597F30">
        <w:rPr>
          <w:rFonts w:ascii="Palatino Linotype" w:hAnsi="Palatino Linotype" w:cs="Tahoma"/>
          <w:sz w:val="22"/>
          <w:szCs w:val="22"/>
        </w:rPr>
        <w:t xml:space="preserve">horas, </w:t>
      </w:r>
      <w:r w:rsidR="00322FA4" w:rsidRPr="00597F30">
        <w:rPr>
          <w:rFonts w:ascii="Palatino Linotype" w:hAnsi="Palatino Linotype" w:cs="Tahoma"/>
          <w:sz w:val="22"/>
          <w:szCs w:val="22"/>
        </w:rPr>
        <w:t>de forma exclusivamente digital, nos termos da</w:t>
      </w:r>
      <w:r w:rsidR="00597F30" w:rsidRPr="00597F30">
        <w:rPr>
          <w:rFonts w:ascii="Palatino Linotype" w:hAnsi="Palatino Linotype" w:cs="Tahoma"/>
          <w:sz w:val="22"/>
          <w:szCs w:val="22"/>
        </w:rPr>
        <w:t xml:space="preserve"> </w:t>
      </w:r>
      <w:bookmarkStart w:id="0" w:name="_Hlk103597316"/>
      <w:r w:rsidR="00597F30" w:rsidRPr="00597F30">
        <w:rPr>
          <w:rFonts w:ascii="Palatino Linotype" w:hAnsi="Palatino Linotype" w:cs="Tahoma"/>
          <w:sz w:val="22"/>
          <w:szCs w:val="22"/>
        </w:rPr>
        <w:t>Resolução CVM nº 81, de 29 de março de 2022</w:t>
      </w:r>
      <w:bookmarkEnd w:id="0"/>
      <w:r w:rsidR="00322FA4" w:rsidRPr="00597F30">
        <w:rPr>
          <w:rFonts w:ascii="Palatino Linotype" w:hAnsi="Palatino Linotype" w:cs="Tahoma"/>
          <w:sz w:val="22"/>
          <w:szCs w:val="22"/>
        </w:rPr>
        <w:t>, coordenada pel</w:t>
      </w:r>
      <w:r w:rsidR="00C33861" w:rsidRPr="00597F30">
        <w:rPr>
          <w:rFonts w:ascii="Palatino Linotype" w:hAnsi="Palatino Linotype" w:cs="Tahoma"/>
          <w:sz w:val="22"/>
          <w:szCs w:val="22"/>
        </w:rPr>
        <w:t>o</w:t>
      </w:r>
      <w:r w:rsidRPr="00597F30">
        <w:rPr>
          <w:rFonts w:ascii="Palatino Linotype" w:hAnsi="Palatino Linotype" w:cs="Tahoma"/>
          <w:sz w:val="22"/>
          <w:szCs w:val="22"/>
        </w:rPr>
        <w:t xml:space="preserve"> </w:t>
      </w:r>
      <w:r w:rsidR="00C33861" w:rsidRPr="00597F30">
        <w:rPr>
          <w:rFonts w:ascii="Palatino Linotype" w:hAnsi="Palatino Linotype"/>
          <w:b/>
          <w:bCs/>
          <w:sz w:val="22"/>
          <w:szCs w:val="22"/>
        </w:rPr>
        <w:t>COLÉGIO VIMASA</w:t>
      </w:r>
      <w:r w:rsidR="00A0301B" w:rsidRPr="00597F30">
        <w:rPr>
          <w:rFonts w:ascii="Palatino Linotype" w:hAnsi="Palatino Linotype"/>
          <w:b/>
          <w:bCs/>
          <w:sz w:val="22"/>
          <w:szCs w:val="22"/>
        </w:rPr>
        <w:t xml:space="preserve"> S.A.</w:t>
      </w:r>
      <w:r w:rsidR="00322FA4" w:rsidRPr="00597F30">
        <w:rPr>
          <w:rFonts w:ascii="Palatino Linotype" w:hAnsi="Palatino Linotype"/>
          <w:sz w:val="22"/>
          <w:szCs w:val="22"/>
        </w:rPr>
        <w:t>, companhia</w:t>
      </w:r>
      <w:r w:rsidR="00A0301B" w:rsidRPr="00597F30">
        <w:rPr>
          <w:rFonts w:ascii="Palatino Linotype" w:hAnsi="Palatino Linotype" w:cs="Tahoma"/>
          <w:sz w:val="22"/>
          <w:szCs w:val="22"/>
        </w:rPr>
        <w:t xml:space="preserve"> localizada na </w:t>
      </w:r>
      <w:r w:rsidR="00C33861" w:rsidRPr="00597F30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="00C33861" w:rsidRPr="00597F30">
        <w:rPr>
          <w:rFonts w:ascii="Palatino Linotype" w:hAnsi="Palatino Linotype" w:cs="Tahoma"/>
          <w:sz w:val="22"/>
          <w:szCs w:val="22"/>
        </w:rPr>
        <w:t xml:space="preserve">Rua Três Pontas, nº 605, Carlos Prates, CEP 30.710-560 </w:t>
      </w:r>
      <w:r w:rsidRPr="00597F30">
        <w:rPr>
          <w:rFonts w:ascii="Palatino Linotype" w:hAnsi="Palatino Linotype" w:cs="Tahoma"/>
          <w:sz w:val="22"/>
          <w:szCs w:val="22"/>
        </w:rPr>
        <w:t>(“</w:t>
      </w:r>
      <w:r w:rsidRPr="00597F30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597F30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CA57E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31702869" w:rsidR="00960E32" w:rsidRPr="00C33861" w:rsidRDefault="00FC63C2" w:rsidP="00C33861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CA57E5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Pr="00CA57E5">
        <w:rPr>
          <w:rFonts w:ascii="Palatino Linotype" w:hAnsi="Palatino Linotype"/>
          <w:bCs/>
          <w:sz w:val="22"/>
          <w:szCs w:val="22"/>
        </w:rPr>
        <w:t>Presente</w:t>
      </w:r>
      <w:r w:rsidR="00A64A82" w:rsidRPr="00CA57E5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CA57E5">
        <w:rPr>
          <w:rFonts w:ascii="Palatino Linotype" w:hAnsi="Palatino Linotype"/>
          <w:b/>
          <w:sz w:val="22"/>
          <w:szCs w:val="22"/>
        </w:rPr>
        <w:t>(</w:t>
      </w:r>
      <w:r w:rsidR="0021781E" w:rsidRPr="00CA57E5">
        <w:rPr>
          <w:rFonts w:ascii="Palatino Linotype" w:hAnsi="Palatino Linotype"/>
          <w:b/>
          <w:sz w:val="22"/>
          <w:szCs w:val="22"/>
        </w:rPr>
        <w:t>i</w:t>
      </w:r>
      <w:r w:rsidR="006C3337" w:rsidRPr="00CA57E5">
        <w:rPr>
          <w:rFonts w:ascii="Palatino Linotype" w:hAnsi="Palatino Linotype"/>
          <w:b/>
          <w:sz w:val="22"/>
          <w:szCs w:val="22"/>
        </w:rPr>
        <w:t>)</w:t>
      </w:r>
      <w:r w:rsidR="006C3337" w:rsidRPr="00CA57E5">
        <w:rPr>
          <w:rFonts w:ascii="Palatino Linotype" w:hAnsi="Palatino Linotype"/>
          <w:bCs/>
          <w:sz w:val="22"/>
          <w:szCs w:val="22"/>
        </w:rPr>
        <w:t> </w:t>
      </w:r>
      <w:r w:rsidR="00617FCB" w:rsidRPr="00CA57E5">
        <w:rPr>
          <w:rFonts w:ascii="Palatino Linotype" w:hAnsi="Palatino Linotype"/>
          <w:bCs/>
          <w:sz w:val="22"/>
          <w:szCs w:val="22"/>
        </w:rPr>
        <w:t>o</w:t>
      </w:r>
      <w:r w:rsidR="006348F4" w:rsidRPr="00CA57E5">
        <w:rPr>
          <w:rFonts w:ascii="Palatino Linotype" w:hAnsi="Palatino Linotype"/>
          <w:bCs/>
          <w:sz w:val="22"/>
          <w:szCs w:val="22"/>
        </w:rPr>
        <w:t>s</w:t>
      </w:r>
      <w:r w:rsidR="00617FCB" w:rsidRPr="00CA57E5">
        <w:rPr>
          <w:rFonts w:ascii="Palatino Linotype" w:hAnsi="Palatino Linotype"/>
          <w:bCs/>
          <w:sz w:val="22"/>
          <w:szCs w:val="22"/>
        </w:rPr>
        <w:t xml:space="preserve"> </w:t>
      </w:r>
      <w:r w:rsidR="0056657C" w:rsidRPr="00CA57E5">
        <w:rPr>
          <w:rFonts w:ascii="Palatino Linotype" w:hAnsi="Palatino Linotype"/>
          <w:bCs/>
          <w:sz w:val="22"/>
          <w:szCs w:val="22"/>
        </w:rPr>
        <w:t>debenturista</w:t>
      </w:r>
      <w:r w:rsidR="006348F4" w:rsidRPr="00CA57E5">
        <w:rPr>
          <w:rFonts w:ascii="Palatino Linotype" w:hAnsi="Palatino Linotype"/>
          <w:bCs/>
          <w:sz w:val="22"/>
          <w:szCs w:val="22"/>
        </w:rPr>
        <w:t>s</w:t>
      </w:r>
      <w:r w:rsidR="0056657C" w:rsidRPr="00CA57E5">
        <w:rPr>
          <w:rFonts w:ascii="Palatino Linotype" w:hAnsi="Palatino Linotype"/>
          <w:bCs/>
          <w:sz w:val="22"/>
          <w:szCs w:val="22"/>
        </w:rPr>
        <w:t xml:space="preserve"> representa</w:t>
      </w:r>
      <w:r w:rsidR="006C3337" w:rsidRPr="00CA57E5">
        <w:rPr>
          <w:rFonts w:ascii="Palatino Linotype" w:hAnsi="Palatino Linotype"/>
          <w:bCs/>
          <w:sz w:val="22"/>
          <w:szCs w:val="22"/>
        </w:rPr>
        <w:t>n</w:t>
      </w:r>
      <w:r w:rsidR="0056657C" w:rsidRPr="00CA57E5">
        <w:rPr>
          <w:rFonts w:ascii="Palatino Linotype" w:hAnsi="Palatino Linotype"/>
          <w:bCs/>
          <w:sz w:val="22"/>
          <w:szCs w:val="22"/>
        </w:rPr>
        <w:t>do a</w:t>
      </w:r>
      <w:r w:rsidRPr="00CA57E5">
        <w:rPr>
          <w:rFonts w:ascii="Palatino Linotype" w:hAnsi="Palatino Linotype"/>
          <w:bCs/>
          <w:sz w:val="22"/>
          <w:szCs w:val="22"/>
        </w:rPr>
        <w:t xml:space="preserve"> totalidade das debêntures da </w:t>
      </w:r>
      <w:r w:rsidR="00F020BD">
        <w:rPr>
          <w:rFonts w:ascii="Palatino Linotype" w:hAnsi="Palatino Linotype"/>
          <w:bCs/>
          <w:sz w:val="22"/>
          <w:szCs w:val="22"/>
        </w:rPr>
        <w:t>2</w:t>
      </w:r>
      <w:r w:rsidR="00C33861" w:rsidRPr="00D0554E">
        <w:rPr>
          <w:rFonts w:ascii="Palatino Linotype" w:hAnsi="Palatino Linotype"/>
          <w:bCs/>
          <w:sz w:val="22"/>
          <w:szCs w:val="22"/>
        </w:rPr>
        <w:t xml:space="preserve">ª série da </w:t>
      </w:r>
      <w:r w:rsidR="00C33861" w:rsidRPr="00D0554E">
        <w:rPr>
          <w:rFonts w:ascii="Palatino Linotype" w:hAnsi="Palatino Linotype"/>
          <w:sz w:val="22"/>
          <w:szCs w:val="22"/>
        </w:rPr>
        <w:t>2ª Emissão de Debêntures Simples, Não Conversíveis em Ações, da Espécie com Garantia Real, com Garantia Adicional Fidejussória, em 2</w:t>
      </w:r>
      <w:r w:rsidR="00C33861">
        <w:rPr>
          <w:rFonts w:ascii="Palatino Linotype" w:hAnsi="Palatino Linotype"/>
          <w:sz w:val="22"/>
          <w:szCs w:val="22"/>
        </w:rPr>
        <w:t xml:space="preserve"> (duas)</w:t>
      </w:r>
      <w:r w:rsidR="00C33861" w:rsidRPr="00D0554E">
        <w:rPr>
          <w:rFonts w:ascii="Palatino Linotype" w:hAnsi="Palatino Linotype"/>
          <w:sz w:val="22"/>
          <w:szCs w:val="22"/>
        </w:rPr>
        <w:t xml:space="preserve"> séries, para Distribuição Pública, com Esforços Restritos de Distribuição </w:t>
      </w:r>
      <w:r w:rsidR="00C33861"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="00C33861"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="00C33861" w:rsidRPr="00D0554E">
        <w:rPr>
          <w:rFonts w:ascii="Palatino Linotype" w:hAnsi="Palatino Linotype"/>
          <w:sz w:val="22"/>
          <w:szCs w:val="22"/>
        </w:rPr>
        <w:t>” e “</w:t>
      </w:r>
      <w:r w:rsidR="00C33861"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="00C33861" w:rsidRPr="00D0554E">
        <w:rPr>
          <w:rFonts w:ascii="Palatino Linotype" w:hAnsi="Palatino Linotype"/>
          <w:bCs/>
          <w:sz w:val="22"/>
          <w:szCs w:val="22"/>
        </w:rPr>
        <w:t>”, respectivamente),</w:t>
      </w:r>
      <w:r w:rsidR="00C33861">
        <w:rPr>
          <w:rFonts w:ascii="Palatino Linotype" w:hAnsi="Palatino Linotype"/>
          <w:bCs/>
          <w:sz w:val="22"/>
          <w:szCs w:val="22"/>
        </w:rPr>
        <w:t xml:space="preserve"> 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constante da Lista de Presença de Debenturistas arquivada na sede da Emissora, em razão do que fica dispensada a convocação, nos termos </w:t>
      </w:r>
      <w:r w:rsidRPr="00C33861">
        <w:rPr>
          <w:rFonts w:ascii="Palatino Linotype" w:hAnsi="Palatino Linotype"/>
          <w:bCs/>
          <w:sz w:val="22"/>
          <w:szCs w:val="22"/>
        </w:rPr>
        <w:t>do artigo 124, §4º e artigo 71, §2º da Lei nº 6.</w:t>
      </w:r>
      <w:r w:rsidRPr="00597F30">
        <w:rPr>
          <w:rFonts w:ascii="Palatino Linotype" w:hAnsi="Palatino Linotype"/>
          <w:bCs/>
          <w:sz w:val="22"/>
          <w:szCs w:val="22"/>
        </w:rPr>
        <w:t>404, de 15 de dezembro de 1976, conforme alterada</w:t>
      </w:r>
      <w:r w:rsidRPr="00597F30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597F30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597F30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597F30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</w:t>
      </w:r>
      <w:r w:rsidR="00C33861" w:rsidRPr="00597F30">
        <w:rPr>
          <w:rFonts w:ascii="Palatino Linotype" w:hAnsi="Palatino Linotype" w:cs="Arial"/>
          <w:bCs/>
          <w:sz w:val="22"/>
          <w:szCs w:val="22"/>
          <w:lang w:eastAsia="ar-SA"/>
        </w:rPr>
        <w:t>3</w:t>
      </w:r>
      <w:r w:rsidR="00E40E16" w:rsidRPr="00597F30">
        <w:rPr>
          <w:rFonts w:ascii="Palatino Linotype" w:hAnsi="Palatino Linotype" w:cs="Arial"/>
          <w:bCs/>
          <w:sz w:val="22"/>
          <w:szCs w:val="22"/>
          <w:lang w:eastAsia="ar-SA"/>
        </w:rPr>
        <w:t>.1</w:t>
      </w:r>
      <w:r w:rsidRPr="00597F30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</w:t>
      </w:r>
      <w:r w:rsidR="00597F30">
        <w:rPr>
          <w:rFonts w:ascii="Palatino Linotype" w:hAnsi="Palatino Linotype" w:cs="Arial"/>
          <w:bCs/>
          <w:sz w:val="22"/>
          <w:szCs w:val="22"/>
          <w:lang w:eastAsia="ar-SA"/>
        </w:rPr>
        <w:t>“</w:t>
      </w:r>
      <w:r w:rsidR="00C33861" w:rsidRPr="00D0554E">
        <w:rPr>
          <w:rFonts w:ascii="Palatino Linotype" w:hAnsi="Palatino Linotype"/>
          <w:i/>
          <w:iCs/>
          <w:sz w:val="22"/>
          <w:szCs w:val="22"/>
        </w:rPr>
        <w:t xml:space="preserve">Instrumento Particular de Escritura da </w:t>
      </w:r>
      <w:bookmarkStart w:id="1" w:name="_Hlk88770822"/>
      <w:r w:rsidR="00C33861" w:rsidRPr="00D0554E">
        <w:rPr>
          <w:rFonts w:ascii="Palatino Linotype" w:hAnsi="Palatino Linotype"/>
          <w:i/>
          <w:iCs/>
          <w:sz w:val="22"/>
          <w:szCs w:val="22"/>
        </w:rPr>
        <w:t>2ª (Segunda) Emissão de Debêntures Simples, Não Conversíveis em Ações, da Espécie com Garantia Real, com Garantia Adicional Fidejussória, em 2 (Duas) séries, para Distribuição Pública, com Esforços Restritos de Distribuição, do Colégio Vimasa S.A</w:t>
      </w:r>
      <w:bookmarkEnd w:id="1"/>
      <w:r w:rsidR="00C33861" w:rsidRPr="00D0554E">
        <w:rPr>
          <w:rFonts w:ascii="Palatino Linotype" w:hAnsi="Palatino Linotype"/>
          <w:i/>
          <w:iCs/>
          <w:sz w:val="22"/>
          <w:szCs w:val="22"/>
        </w:rPr>
        <w:t>.”</w:t>
      </w:r>
      <w:r w:rsidR="00C33861" w:rsidRPr="00D0554E">
        <w:rPr>
          <w:rFonts w:ascii="Palatino Linotype" w:hAnsi="Palatino Linotype"/>
          <w:sz w:val="22"/>
          <w:szCs w:val="22"/>
        </w:rPr>
        <w:t xml:space="preserve"> celebrado em 03 de setembro de 2018, conforme alterado</w:t>
      </w:r>
      <w:r w:rsidR="00C33861"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C33861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C33861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C33861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C33861">
        <w:rPr>
          <w:rFonts w:ascii="Palatino Linotype" w:hAnsi="Palatino Linotype"/>
          <w:sz w:val="22"/>
          <w:szCs w:val="22"/>
        </w:rPr>
        <w:t xml:space="preserve">legais </w:t>
      </w:r>
      <w:r w:rsidR="00A64A82" w:rsidRPr="00C33861">
        <w:rPr>
          <w:rFonts w:ascii="Palatino Linotype" w:hAnsi="Palatino Linotype"/>
          <w:sz w:val="22"/>
          <w:szCs w:val="22"/>
        </w:rPr>
        <w:t>da Emissor</w:t>
      </w:r>
      <w:r w:rsidR="00960E32" w:rsidRPr="00C33861">
        <w:rPr>
          <w:rFonts w:ascii="Palatino Linotype" w:hAnsi="Palatino Linotype"/>
          <w:sz w:val="22"/>
          <w:szCs w:val="22"/>
        </w:rPr>
        <w:t>a</w:t>
      </w:r>
      <w:r w:rsidR="002A0CD5" w:rsidRPr="00C33861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C33861">
        <w:rPr>
          <w:rFonts w:ascii="Palatino Linotype" w:hAnsi="Palatino Linotype"/>
          <w:b/>
          <w:bCs/>
          <w:sz w:val="22"/>
          <w:szCs w:val="22"/>
        </w:rPr>
        <w:t>(</w:t>
      </w:r>
      <w:r w:rsidR="00CB7247" w:rsidRPr="00C33861">
        <w:rPr>
          <w:rFonts w:ascii="Palatino Linotype" w:hAnsi="Palatino Linotype"/>
          <w:b/>
          <w:bCs/>
          <w:sz w:val="22"/>
          <w:szCs w:val="22"/>
        </w:rPr>
        <w:t>i</w:t>
      </w:r>
      <w:r w:rsidR="002A0CD5" w:rsidRPr="00C33861">
        <w:rPr>
          <w:rFonts w:ascii="Palatino Linotype" w:hAnsi="Palatino Linotype"/>
          <w:b/>
          <w:bCs/>
          <w:sz w:val="22"/>
          <w:szCs w:val="22"/>
        </w:rPr>
        <w:t>i</w:t>
      </w:r>
      <w:r w:rsidR="00CF40EC" w:rsidRPr="00C33861">
        <w:rPr>
          <w:rFonts w:ascii="Palatino Linotype" w:hAnsi="Palatino Linotype"/>
          <w:b/>
          <w:bCs/>
          <w:sz w:val="22"/>
          <w:szCs w:val="22"/>
        </w:rPr>
        <w:t>i</w:t>
      </w:r>
      <w:r w:rsidR="002A0CD5" w:rsidRPr="00C33861">
        <w:rPr>
          <w:rFonts w:ascii="Palatino Linotype" w:hAnsi="Palatino Linotype"/>
          <w:b/>
          <w:bCs/>
          <w:sz w:val="22"/>
          <w:szCs w:val="22"/>
        </w:rPr>
        <w:t>)</w:t>
      </w:r>
      <w:r w:rsidR="002A0CD5" w:rsidRPr="00C33861">
        <w:rPr>
          <w:rFonts w:ascii="Palatino Linotype" w:hAnsi="Palatino Linotype"/>
          <w:sz w:val="22"/>
          <w:szCs w:val="22"/>
        </w:rPr>
        <w:t> o representante leg</w:t>
      </w:r>
      <w:r w:rsidR="00791D7C" w:rsidRPr="00C33861">
        <w:rPr>
          <w:rFonts w:ascii="Palatino Linotype" w:hAnsi="Palatino Linotype"/>
          <w:sz w:val="22"/>
          <w:szCs w:val="22"/>
        </w:rPr>
        <w:t>a</w:t>
      </w:r>
      <w:r w:rsidR="00F85E25" w:rsidRPr="00C33861">
        <w:rPr>
          <w:rFonts w:ascii="Palatino Linotype" w:hAnsi="Palatino Linotype"/>
          <w:sz w:val="22"/>
          <w:szCs w:val="22"/>
        </w:rPr>
        <w:t>l</w:t>
      </w:r>
      <w:r w:rsidR="002A0CD5" w:rsidRPr="00C33861">
        <w:rPr>
          <w:rFonts w:ascii="Palatino Linotype" w:hAnsi="Palatino Linotype"/>
          <w:sz w:val="22"/>
          <w:szCs w:val="22"/>
        </w:rPr>
        <w:t xml:space="preserve"> da Simplific Pavarini Distribuidora de Títulos e Valores Mobiliários Ltda., inscrita no CNPJ</w:t>
      </w:r>
      <w:r w:rsidR="008D7106" w:rsidRPr="00C33861">
        <w:rPr>
          <w:rFonts w:ascii="Palatino Linotype" w:hAnsi="Palatino Linotype"/>
          <w:sz w:val="22"/>
          <w:szCs w:val="22"/>
        </w:rPr>
        <w:t>/ME</w:t>
      </w:r>
      <w:r w:rsidR="002A0CD5" w:rsidRPr="00C33861">
        <w:rPr>
          <w:rFonts w:ascii="Palatino Linotype" w:hAnsi="Palatino Linotype"/>
          <w:sz w:val="22"/>
          <w:szCs w:val="22"/>
        </w:rPr>
        <w:t xml:space="preserve"> sob o nº 15.227.994/0001-50, na qualidade de agente fiduciário</w:t>
      </w:r>
      <w:r w:rsidR="00AD2AAC" w:rsidRPr="00C33861">
        <w:rPr>
          <w:rFonts w:ascii="Palatino Linotype" w:hAnsi="Palatino Linotype"/>
          <w:sz w:val="22"/>
          <w:szCs w:val="22"/>
        </w:rPr>
        <w:t xml:space="preserve"> (“</w:t>
      </w:r>
      <w:r w:rsidR="00AD2AAC" w:rsidRPr="00C33861">
        <w:rPr>
          <w:rFonts w:ascii="Palatino Linotype" w:hAnsi="Palatino Linotype"/>
          <w:sz w:val="22"/>
          <w:szCs w:val="22"/>
          <w:u w:val="single"/>
        </w:rPr>
        <w:t>Agente Fiduciário</w:t>
      </w:r>
      <w:r w:rsidR="00AD2AAC" w:rsidRPr="00C33861">
        <w:rPr>
          <w:rFonts w:ascii="Palatino Linotype" w:hAnsi="Palatino Linotype"/>
          <w:sz w:val="22"/>
          <w:szCs w:val="22"/>
        </w:rPr>
        <w:t>”)</w:t>
      </w:r>
      <w:r w:rsidR="002A0CD5" w:rsidRPr="00C33861">
        <w:rPr>
          <w:rFonts w:ascii="Palatino Linotype" w:hAnsi="Palatino Linotype"/>
          <w:sz w:val="22"/>
          <w:szCs w:val="22"/>
        </w:rPr>
        <w:t>.</w:t>
      </w:r>
      <w:r w:rsidR="00C33861">
        <w:rPr>
          <w:rFonts w:ascii="Palatino Linotype" w:hAnsi="Palatino Linotype"/>
          <w:sz w:val="22"/>
          <w:szCs w:val="22"/>
        </w:rPr>
        <w:t xml:space="preserve"> </w:t>
      </w:r>
    </w:p>
    <w:p w14:paraId="06A9D2AE" w14:textId="7C914CAE" w:rsidR="00A30AF5" w:rsidRPr="00CA57E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84304EE" w14:textId="77777777" w:rsidR="000532D8" w:rsidRPr="00CA57E5" w:rsidRDefault="00FC63C2" w:rsidP="000532D8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CA57E5">
        <w:rPr>
          <w:rFonts w:ascii="Palatino Linotype" w:hAnsi="Palatino Linotype" w:cs="Tahoma"/>
          <w:sz w:val="22"/>
          <w:szCs w:val="22"/>
        </w:rPr>
        <w:t xml:space="preserve">Presidente: </w:t>
      </w:r>
      <w:r w:rsidR="000532D8" w:rsidRPr="00CA57E5">
        <w:rPr>
          <w:rFonts w:ascii="Palatino Linotype" w:hAnsi="Palatino Linotype" w:cs="Tahoma"/>
          <w:sz w:val="22"/>
          <w:szCs w:val="22"/>
        </w:rPr>
        <w:t xml:space="preserve">Sr(a). </w:t>
      </w:r>
      <w:r w:rsidR="000532D8">
        <w:rPr>
          <w:rFonts w:ascii="Palatino Linotype" w:hAnsi="Palatino Linotype" w:cs="Tahoma"/>
          <w:sz w:val="22"/>
          <w:szCs w:val="22"/>
        </w:rPr>
        <w:t>Larissa Monteiro de Araujo</w:t>
      </w:r>
      <w:r w:rsidR="000532D8" w:rsidRPr="00CA57E5">
        <w:rPr>
          <w:rFonts w:ascii="Palatino Linotype" w:hAnsi="Palatino Linotype" w:cs="Tahoma"/>
          <w:sz w:val="22"/>
          <w:szCs w:val="22"/>
        </w:rPr>
        <w:t>; Secretário: Sr(a).</w:t>
      </w:r>
      <w:r w:rsidR="000532D8" w:rsidRPr="00CA57E5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0532D8">
        <w:rPr>
          <w:rFonts w:ascii="Palatino Linotype" w:hAnsi="Palatino Linotype" w:cs="Tahoma"/>
          <w:sz w:val="22"/>
          <w:szCs w:val="22"/>
        </w:rPr>
        <w:t>João Paulo do Prado Campos</w:t>
      </w:r>
      <w:r w:rsidR="000532D8" w:rsidRPr="00CA57E5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CA57E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CA57E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2" w:name="_Ref87638446"/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CA57E5">
        <w:rPr>
          <w:rFonts w:ascii="Palatino Linotype" w:hAnsi="Palatino Linotype"/>
          <w:sz w:val="22"/>
          <w:szCs w:val="22"/>
        </w:rPr>
        <w:t>Deliberar sobre:</w:t>
      </w:r>
      <w:bookmarkEnd w:id="2"/>
      <w:r w:rsidR="000201AF" w:rsidRPr="00CA57E5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CA57E5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0B2D87F4" w14:textId="010C53AF" w:rsidR="001D2110" w:rsidRPr="00CA57E5" w:rsidRDefault="0064007F" w:rsidP="008658E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iCs/>
          <w:sz w:val="22"/>
          <w:szCs w:val="22"/>
        </w:rPr>
        <w:t xml:space="preserve">A </w:t>
      </w:r>
      <w:bookmarkStart w:id="3" w:name="_Hlk101796282"/>
      <w:r w:rsidRPr="00CA57E5">
        <w:rPr>
          <w:rFonts w:ascii="Palatino Linotype" w:hAnsi="Palatino Linotype"/>
          <w:iCs/>
          <w:sz w:val="22"/>
          <w:szCs w:val="22"/>
        </w:rPr>
        <w:t xml:space="preserve">liberação da </w:t>
      </w:r>
      <w:r w:rsidR="001D2110" w:rsidRPr="00CA57E5">
        <w:rPr>
          <w:rFonts w:ascii="Palatino Linotype" w:hAnsi="Palatino Linotype"/>
          <w:iCs/>
          <w:sz w:val="22"/>
          <w:szCs w:val="22"/>
        </w:rPr>
        <w:t>fiança outorgada pela Escolas Globais do Brasil</w:t>
      </w:r>
      <w:r w:rsidR="001B4C52" w:rsidRPr="00CA57E5">
        <w:rPr>
          <w:rFonts w:ascii="Palatino Linotype" w:hAnsi="Palatino Linotype"/>
          <w:iCs/>
          <w:sz w:val="22"/>
          <w:szCs w:val="22"/>
        </w:rPr>
        <w:t xml:space="preserve"> S.A.</w:t>
      </w:r>
      <w:r w:rsidR="001D2110" w:rsidRPr="00CA57E5">
        <w:rPr>
          <w:rFonts w:ascii="Palatino Linotype" w:hAnsi="Palatino Linotype"/>
          <w:iCs/>
          <w:sz w:val="22"/>
          <w:szCs w:val="22"/>
        </w:rPr>
        <w:t xml:space="preserve">, </w:t>
      </w:r>
      <w:r w:rsidR="001D2110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inscrita no CNPJ/ME sob o nº 44.818.000/0001-79 (“</w:t>
      </w:r>
      <w:r w:rsidR="001D2110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Escolas Globais</w:t>
      </w:r>
      <w:r w:rsidR="001D2110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 e “</w:t>
      </w:r>
      <w:r w:rsidR="001D2110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Fiança da Escolas Globais</w:t>
      </w:r>
      <w:r w:rsidR="001D2110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”, respectivamente) no âmbito das Debêntures e da Escritura de Emissão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, a ser formalizada mediante celebração de termo aditivo à Escritura de Emissão, que deverá ser arquivado na Junta Comercial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do Estado </w:t>
      </w:r>
      <w:r w:rsidR="00C33861">
        <w:rPr>
          <w:rFonts w:ascii="Palatino Linotype" w:hAnsi="Palatino Linotype"/>
          <w:bCs/>
          <w:iCs/>
          <w:sz w:val="22"/>
          <w:szCs w:val="22"/>
          <w:lang w:val="pt-PT"/>
        </w:rPr>
        <w:t>de Minas Gerais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(“</w:t>
      </w:r>
      <w:r w:rsidR="00EE0707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JUCE</w:t>
      </w:r>
      <w:r w:rsidR="00C33861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MG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”)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e nos cartórios de registro de títulos e documentos 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lastRenderedPageBreak/>
        <w:t>competentes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(“</w:t>
      </w:r>
      <w:r w:rsidR="00EE0707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Cartórios de RTD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”)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, nos prazos previstos na Escritura de Emissão</w:t>
      </w:r>
      <w:bookmarkEnd w:id="3"/>
      <w:r w:rsidR="00965474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; e</w:t>
      </w:r>
    </w:p>
    <w:p w14:paraId="7BD63CCB" w14:textId="77777777" w:rsidR="00AE4C10" w:rsidRPr="00CA57E5" w:rsidRDefault="00AE4C10" w:rsidP="00AE4C10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1959FF42" w:rsidR="00A30AF5" w:rsidRPr="00CA57E5" w:rsidRDefault="005E6048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sz w:val="22"/>
          <w:szCs w:val="22"/>
        </w:rPr>
        <w:t xml:space="preserve">a </w:t>
      </w:r>
      <w:r w:rsidR="000E6929" w:rsidRPr="00CA57E5">
        <w:rPr>
          <w:rFonts w:ascii="Palatino Linotype" w:hAnsi="Palatino Linotype"/>
          <w:sz w:val="22"/>
          <w:szCs w:val="22"/>
        </w:rPr>
        <w:t xml:space="preserve">autorização </w:t>
      </w:r>
      <w:r w:rsidR="00A30AF5" w:rsidRPr="00CA57E5">
        <w:rPr>
          <w:rFonts w:ascii="Palatino Linotype" w:hAnsi="Palatino Linotype"/>
          <w:iCs/>
          <w:sz w:val="22"/>
          <w:szCs w:val="22"/>
        </w:rPr>
        <w:t xml:space="preserve">para que a Emissora </w:t>
      </w:r>
      <w:r w:rsidR="00A30AF5" w:rsidRPr="00CA57E5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das deliberações </w:t>
      </w:r>
      <w:r w:rsidR="00AE4C10" w:rsidRPr="00CA57E5">
        <w:rPr>
          <w:rFonts w:ascii="Palatino Linotype" w:hAnsi="Palatino Linotype"/>
          <w:bCs/>
          <w:iCs/>
          <w:sz w:val="22"/>
          <w:szCs w:val="22"/>
        </w:rPr>
        <w:t>a serem tomadas nest</w:t>
      </w:r>
      <w:r w:rsidR="00A30AF5" w:rsidRPr="00CA57E5">
        <w:rPr>
          <w:rFonts w:ascii="Palatino Linotype" w:hAnsi="Palatino Linotype"/>
          <w:bCs/>
          <w:iCs/>
          <w:sz w:val="22"/>
          <w:szCs w:val="22"/>
        </w:rPr>
        <w:t>a Assembleia Geral de Debenturistas</w:t>
      </w:r>
      <w:r w:rsidR="00A30AF5" w:rsidRPr="00CA57E5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CA57E5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683395A1" w:rsidR="00F27D1A" w:rsidRPr="00CA57E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CA57E5">
        <w:rPr>
          <w:rFonts w:ascii="Palatino Linotype" w:hAnsi="Palatino Linotype"/>
          <w:bCs/>
          <w:sz w:val="22"/>
          <w:szCs w:val="22"/>
        </w:rPr>
        <w:t xml:space="preserve">Instalada validamente a assembleia e após a discussão das matérias da ordem do dia, o Debenturista </w:t>
      </w:r>
      <w:r w:rsidR="00CD1C48" w:rsidRPr="00CA57E5">
        <w:rPr>
          <w:rFonts w:ascii="Palatino Linotype" w:hAnsi="Palatino Linotype"/>
          <w:bCs/>
          <w:sz w:val="22"/>
          <w:szCs w:val="22"/>
        </w:rPr>
        <w:t>aprov</w:t>
      </w:r>
      <w:r w:rsidR="00597F30">
        <w:rPr>
          <w:rFonts w:ascii="Palatino Linotype" w:hAnsi="Palatino Linotype"/>
          <w:bCs/>
          <w:sz w:val="22"/>
          <w:szCs w:val="22"/>
        </w:rPr>
        <w:t>ou</w:t>
      </w:r>
      <w:r w:rsidR="00F27D1A" w:rsidRPr="00CA57E5">
        <w:rPr>
          <w:rFonts w:ascii="Palatino Linotype" w:hAnsi="Palatino Linotype"/>
          <w:bCs/>
          <w:sz w:val="22"/>
          <w:szCs w:val="22"/>
        </w:rPr>
        <w:t>:</w:t>
      </w:r>
    </w:p>
    <w:p w14:paraId="48FB0F0B" w14:textId="77777777" w:rsidR="00F27D1A" w:rsidRPr="00CA57E5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4D4FD2E6" w14:textId="4CC1D0E1" w:rsidR="002B7AA3" w:rsidRPr="00CA57E5" w:rsidRDefault="00965474" w:rsidP="00030D03">
      <w:pPr>
        <w:pStyle w:val="Default"/>
        <w:numPr>
          <w:ilvl w:val="0"/>
          <w:numId w:val="6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iCs/>
          <w:sz w:val="22"/>
          <w:szCs w:val="22"/>
        </w:rPr>
        <w:t xml:space="preserve">a liberação da Fiança da Escolas Globais, </w:t>
      </w:r>
      <w:r w:rsidR="000105D9" w:rsidRPr="00CA57E5">
        <w:rPr>
          <w:rFonts w:ascii="Palatino Linotype" w:hAnsi="Palatino Linotype"/>
          <w:iCs/>
          <w:sz w:val="22"/>
          <w:szCs w:val="22"/>
        </w:rPr>
        <w:t xml:space="preserve">sendo a </w:t>
      </w:r>
      <w:r w:rsidR="00EE0707" w:rsidRPr="00CA57E5">
        <w:rPr>
          <w:rFonts w:ascii="Palatino Linotype" w:hAnsi="Palatino Linotype"/>
          <w:iCs/>
          <w:sz w:val="22"/>
          <w:szCs w:val="22"/>
        </w:rPr>
        <w:t xml:space="preserve">ser </w:t>
      </w:r>
      <w:r w:rsidR="000105D9" w:rsidRPr="00CA57E5">
        <w:rPr>
          <w:rFonts w:ascii="Palatino Linotype" w:hAnsi="Palatino Linotype"/>
          <w:iCs/>
          <w:sz w:val="22"/>
          <w:szCs w:val="22"/>
        </w:rPr>
        <w:t>formaliza</w:t>
      </w:r>
      <w:r w:rsidR="00EE0707" w:rsidRPr="00CA57E5">
        <w:rPr>
          <w:rFonts w:ascii="Palatino Linotype" w:hAnsi="Palatino Linotype"/>
          <w:iCs/>
          <w:sz w:val="22"/>
          <w:szCs w:val="22"/>
        </w:rPr>
        <w:t>da</w:t>
      </w:r>
      <w:r w:rsidR="000105D9" w:rsidRPr="00CA57E5">
        <w:rPr>
          <w:rFonts w:ascii="Palatino Linotype" w:hAnsi="Palatino Linotype"/>
          <w:iCs/>
          <w:sz w:val="22"/>
          <w:szCs w:val="22"/>
        </w:rPr>
        <w:t xml:space="preserve"> </w:t>
      </w:r>
      <w:r w:rsidR="000105D9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mediante celebração de termo aditivo à Escritura de Emissão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, que deverá ser arquivado na JUCE</w:t>
      </w:r>
      <w:r w:rsidR="00C33861">
        <w:rPr>
          <w:rFonts w:ascii="Palatino Linotype" w:hAnsi="Palatino Linotype"/>
          <w:bCs/>
          <w:iCs/>
          <w:sz w:val="22"/>
          <w:szCs w:val="22"/>
          <w:lang w:val="pt-PT"/>
        </w:rPr>
        <w:t>MG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e nos Cartórios de RTD, nos prazos previstos na Escritura de </w:t>
      </w:r>
      <w:r w:rsidR="00EE0707" w:rsidRPr="00053987">
        <w:rPr>
          <w:rFonts w:ascii="Palatino Linotype" w:hAnsi="Palatino Linotype"/>
          <w:bCs/>
          <w:iCs/>
          <w:sz w:val="22"/>
          <w:szCs w:val="22"/>
          <w:lang w:val="pt-PT"/>
        </w:rPr>
        <w:t>Emissão</w:t>
      </w:r>
      <w:r w:rsidR="00341644" w:rsidRPr="000532D8">
        <w:rPr>
          <w:rFonts w:ascii="Palatino Linotype" w:hAnsi="Palatino Linotype"/>
          <w:sz w:val="22"/>
          <w:szCs w:val="22"/>
          <w:lang w:val="pt-PT"/>
        </w:rPr>
        <w:t>,</w:t>
      </w:r>
      <w:r w:rsidR="00053987" w:rsidRPr="000532D8">
        <w:rPr>
          <w:rFonts w:ascii="Palatino Linotype" w:hAnsi="Palatino Linotype"/>
          <w:sz w:val="22"/>
          <w:szCs w:val="22"/>
          <w:lang w:val="pt-PT"/>
        </w:rPr>
        <w:t xml:space="preserve"> em razão do que a Escolas Globais não possuirá mais qualquer responsabilidade ou obrigação passada ou futura em relação às Debêntures ou a Escritura de Emissão,</w:t>
      </w:r>
      <w:r w:rsidR="00341644" w:rsidRPr="000532D8">
        <w:rPr>
          <w:rFonts w:ascii="Palatino Linotype" w:hAnsi="Palatino Linotype"/>
          <w:sz w:val="22"/>
          <w:szCs w:val="22"/>
          <w:lang w:val="pt-PT"/>
        </w:rPr>
        <w:t xml:space="preserve"> </w:t>
      </w:r>
      <w:r w:rsidR="00341644" w:rsidRPr="00053987">
        <w:rPr>
          <w:rFonts w:ascii="Palatino Linotype" w:hAnsi="Palatino Linotype"/>
          <w:bCs/>
          <w:iCs/>
          <w:sz w:val="22"/>
          <w:szCs w:val="22"/>
          <w:lang w:val="pt-PT"/>
        </w:rPr>
        <w:t>sendo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certo que a liberação da Fiança da Escolas Globais e 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>o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consequente aditivo à Escritura de Emissão estão condicionados à efetiva conclusão do processo de venda da Escolas Globais, </w:t>
      </w:r>
      <w:r w:rsidR="000532D8">
        <w:rPr>
          <w:rFonts w:ascii="Palatino Linotype" w:hAnsi="Palatino Linotype"/>
          <w:bCs/>
          <w:iCs/>
          <w:sz w:val="22"/>
          <w:szCs w:val="22"/>
          <w:lang w:val="pt-PT"/>
        </w:rPr>
        <w:t>cuja venda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e </w:t>
      </w:r>
      <w:r w:rsidR="000532D8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respectivo 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>pagamento dos mútuos  deverão ocorrer em até 60 (sessenta</w:t>
      </w:r>
      <w:r w:rsidR="000532D8">
        <w:rPr>
          <w:rFonts w:ascii="Palatino Linotype" w:hAnsi="Palatino Linotype"/>
          <w:bCs/>
          <w:iCs/>
          <w:sz w:val="22"/>
          <w:szCs w:val="22"/>
          <w:lang w:val="pt-PT"/>
        </w:rPr>
        <w:t>)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dias a contar da assinatura d</w:t>
      </w:r>
      <w:r w:rsidR="000532D8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a </w:t>
      </w:r>
      <w:r w:rsidR="005240C7">
        <w:rPr>
          <w:rFonts w:ascii="Palatino Linotype" w:hAnsi="Palatino Linotype"/>
          <w:bCs/>
          <w:iCs/>
          <w:sz w:val="22"/>
          <w:szCs w:val="22"/>
          <w:lang w:val="pt-PT"/>
        </w:rPr>
        <w:t>p</w:t>
      </w:r>
      <w:r w:rsidR="000532D8">
        <w:rPr>
          <w:rFonts w:ascii="Palatino Linotype" w:hAnsi="Palatino Linotype"/>
          <w:bCs/>
          <w:iCs/>
          <w:sz w:val="22"/>
          <w:szCs w:val="22"/>
          <w:lang w:val="pt-PT"/>
        </w:rPr>
        <w:t>resente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A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ssembleia 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>G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eral de 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>D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>ebenturistas</w:t>
      </w:r>
      <w:r w:rsidR="002B7AA3" w:rsidRPr="00CA57E5">
        <w:rPr>
          <w:rFonts w:ascii="Palatino Linotype" w:hAnsi="Palatino Linotype"/>
          <w:iCs/>
          <w:sz w:val="22"/>
          <w:szCs w:val="22"/>
        </w:rPr>
        <w:t xml:space="preserve">; </w:t>
      </w:r>
      <w:r w:rsidR="00E20ADB" w:rsidRPr="00CA57E5">
        <w:rPr>
          <w:rFonts w:ascii="Palatino Linotype" w:hAnsi="Palatino Linotype"/>
          <w:iCs/>
          <w:sz w:val="22"/>
          <w:szCs w:val="22"/>
        </w:rPr>
        <w:t>e</w:t>
      </w:r>
    </w:p>
    <w:p w14:paraId="5C322AC5" w14:textId="77777777" w:rsidR="00CF40EC" w:rsidRPr="00CA57E5" w:rsidRDefault="00CF40EC" w:rsidP="00CF40EC">
      <w:pPr>
        <w:pStyle w:val="Default"/>
        <w:spacing w:line="300" w:lineRule="exact"/>
        <w:ind w:left="1080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5367C01" w14:textId="0606DF0F" w:rsidR="00607E6F" w:rsidRPr="00CA57E5" w:rsidRDefault="00617FCB" w:rsidP="00030D03">
      <w:pPr>
        <w:pStyle w:val="Default"/>
        <w:numPr>
          <w:ilvl w:val="0"/>
          <w:numId w:val="6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r w:rsidRPr="00CA57E5">
        <w:rPr>
          <w:rFonts w:ascii="Palatino Linotype" w:hAnsi="Palatino Linotype"/>
          <w:iCs/>
          <w:sz w:val="22"/>
          <w:szCs w:val="22"/>
        </w:rPr>
        <w:t xml:space="preserve">autorizar a Emissora a praticar todos os atos necessários à realização, formalização, implementação e aperfeiçoamento </w:t>
      </w:r>
      <w:r w:rsidR="007F4FFA" w:rsidRPr="00CA57E5">
        <w:rPr>
          <w:rFonts w:ascii="Palatino Linotype" w:hAnsi="Palatino Linotype"/>
          <w:iCs/>
          <w:sz w:val="22"/>
          <w:szCs w:val="22"/>
        </w:rPr>
        <w:t xml:space="preserve">das </w:t>
      </w:r>
      <w:r w:rsidRPr="00CA57E5">
        <w:rPr>
          <w:rFonts w:ascii="Palatino Linotype" w:hAnsi="Palatino Linotype"/>
          <w:iCs/>
          <w:sz w:val="22"/>
          <w:szCs w:val="22"/>
        </w:rPr>
        <w:t>deliberações</w:t>
      </w:r>
      <w:r w:rsidR="00B65F30" w:rsidRPr="00CA57E5">
        <w:rPr>
          <w:rFonts w:ascii="Palatino Linotype" w:hAnsi="Palatino Linotype"/>
          <w:iCs/>
          <w:sz w:val="22"/>
          <w:szCs w:val="22"/>
        </w:rPr>
        <w:t xml:space="preserve"> tomadas</w:t>
      </w:r>
      <w:r w:rsidRPr="00CA57E5">
        <w:rPr>
          <w:rFonts w:ascii="Palatino Linotype" w:hAnsi="Palatino Linotype"/>
          <w:iCs/>
          <w:sz w:val="22"/>
          <w:szCs w:val="22"/>
        </w:rPr>
        <w:t xml:space="preserve"> </w:t>
      </w:r>
      <w:r w:rsidR="00B65F30" w:rsidRPr="00CA57E5">
        <w:rPr>
          <w:rFonts w:ascii="Palatino Linotype" w:hAnsi="Palatino Linotype"/>
          <w:iCs/>
          <w:sz w:val="22"/>
          <w:szCs w:val="22"/>
        </w:rPr>
        <w:t>n</w:t>
      </w:r>
      <w:r w:rsidRPr="00CA57E5">
        <w:rPr>
          <w:rFonts w:ascii="Palatino Linotype" w:hAnsi="Palatino Linotype"/>
          <w:iCs/>
          <w:sz w:val="22"/>
          <w:szCs w:val="22"/>
        </w:rPr>
        <w:t>esta Assembleia Geral de Debenturistas</w:t>
      </w:r>
      <w:r w:rsidR="00CF7670" w:rsidRPr="00CA57E5">
        <w:rPr>
          <w:rFonts w:ascii="Palatino Linotype" w:hAnsi="Palatino Linotype"/>
          <w:iCs/>
          <w:sz w:val="22"/>
          <w:szCs w:val="22"/>
        </w:rPr>
        <w:t>.</w:t>
      </w:r>
    </w:p>
    <w:p w14:paraId="5F17CA51" w14:textId="2EB95DC5" w:rsidR="00D44E65" w:rsidRPr="00CA57E5" w:rsidRDefault="00D44E65" w:rsidP="002B7AA3">
      <w:pPr>
        <w:pStyle w:val="PargrafodaLista"/>
        <w:rPr>
          <w:rFonts w:ascii="Palatino Linotype" w:hAnsi="Palatino Linotype"/>
          <w:iCs/>
          <w:sz w:val="22"/>
          <w:szCs w:val="22"/>
        </w:rPr>
      </w:pPr>
    </w:p>
    <w:p w14:paraId="6A0992CB" w14:textId="4E999C86" w:rsidR="00D44E65" w:rsidRPr="00CA57E5" w:rsidRDefault="00D44E65" w:rsidP="0071077C">
      <w:pPr>
        <w:pStyle w:val="Level1"/>
        <w:numPr>
          <w:ilvl w:val="0"/>
          <w:numId w:val="0"/>
        </w:numPr>
        <w:spacing w:after="0" w:line="240" w:lineRule="auto"/>
        <w:rPr>
          <w:rFonts w:ascii="Palatino Linotype" w:hAnsi="Palatino Linotype" w:cs="Arial"/>
          <w:sz w:val="22"/>
          <w:szCs w:val="22"/>
        </w:rPr>
      </w:pPr>
      <w:r w:rsidRPr="00CA57E5">
        <w:rPr>
          <w:rFonts w:ascii="Palatino Linotype" w:hAnsi="Palatino Linotype" w:cs="Arial"/>
          <w:sz w:val="22"/>
          <w:szCs w:val="22"/>
        </w:rPr>
        <w:t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Assembleia</w:t>
      </w:r>
      <w:r w:rsidR="00597F30">
        <w:rPr>
          <w:rFonts w:ascii="Palatino Linotype" w:hAnsi="Palatino Linotype" w:cs="Arial"/>
          <w:sz w:val="22"/>
          <w:szCs w:val="22"/>
        </w:rPr>
        <w:t xml:space="preserve"> Geral de Debenturistas</w:t>
      </w:r>
      <w:r w:rsidRPr="00CA57E5">
        <w:rPr>
          <w:rFonts w:ascii="Palatino Linotype" w:hAnsi="Palatino Linotype" w:cs="Arial"/>
          <w:sz w:val="22"/>
          <w:szCs w:val="22"/>
        </w:rPr>
        <w:t>, nos exatos termos acima.</w:t>
      </w:r>
    </w:p>
    <w:p w14:paraId="20231DB8" w14:textId="77777777" w:rsidR="00E52700" w:rsidRPr="00CA57E5" w:rsidRDefault="00E52700" w:rsidP="00CE2EA1">
      <w:pPr>
        <w:pStyle w:val="Level2"/>
        <w:numPr>
          <w:ilvl w:val="0"/>
          <w:numId w:val="0"/>
        </w:numPr>
        <w:spacing w:after="0" w:line="240" w:lineRule="auto"/>
        <w:rPr>
          <w:rFonts w:ascii="Palatino Linotype" w:hAnsi="Palatino Linotype" w:cs="Arial"/>
          <w:sz w:val="22"/>
          <w:szCs w:val="22"/>
        </w:rPr>
      </w:pPr>
    </w:p>
    <w:p w14:paraId="026DCCDC" w14:textId="5305C9FF" w:rsidR="00D44E65" w:rsidRPr="00CA57E5" w:rsidRDefault="00D44E65" w:rsidP="0071077C">
      <w:pPr>
        <w:pStyle w:val="Level2"/>
        <w:numPr>
          <w:ilvl w:val="0"/>
          <w:numId w:val="0"/>
        </w:numPr>
        <w:spacing w:after="0" w:line="240" w:lineRule="auto"/>
        <w:rPr>
          <w:rFonts w:ascii="Palatino Linotype" w:hAnsi="Palatino Linotype" w:cs="Arial"/>
          <w:sz w:val="22"/>
          <w:szCs w:val="22"/>
        </w:rPr>
      </w:pPr>
      <w:r w:rsidRPr="00CA57E5">
        <w:rPr>
          <w:rFonts w:ascii="Palatino Linotype" w:hAnsi="Palatino Linotype" w:cs="Arial"/>
          <w:sz w:val="22"/>
          <w:szCs w:val="22"/>
        </w:rPr>
        <w:t>Todos os termos não definidos nesta ata desta Assembleia Geral de Debenturistas devem ser interpretados conforme suas definições atribuídas na Escritura de Emissão. Ficam ratificados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6A859E5E" w14:textId="77777777" w:rsidR="00CA57E5" w:rsidRPr="00CA57E5" w:rsidRDefault="00CA57E5" w:rsidP="00CA57E5">
      <w:pPr>
        <w:pStyle w:val="Default"/>
        <w:spacing w:line="300" w:lineRule="exact"/>
        <w:contextualSpacing/>
        <w:rPr>
          <w:rFonts w:ascii="Palatino Linotype" w:hAnsi="Palatino Linotype"/>
          <w:sz w:val="22"/>
          <w:szCs w:val="22"/>
        </w:rPr>
      </w:pPr>
    </w:p>
    <w:p w14:paraId="0B9CE39C" w14:textId="2C739E1E" w:rsidR="00A30AF5" w:rsidRPr="00CA57E5" w:rsidRDefault="00FC63C2" w:rsidP="00DA2032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CA57E5">
        <w:rPr>
          <w:rFonts w:ascii="Palatino Linotype" w:hAnsi="Palatino Linotype"/>
          <w:sz w:val="22"/>
          <w:szCs w:val="22"/>
        </w:rPr>
        <w:t>Não havendo nada mais a tratar, foi encerrada a assembleia, da qual se lavrou esta ata que, lida e aprovada, foi assinada por todos os presentes.</w:t>
      </w:r>
    </w:p>
    <w:p w14:paraId="44ED9D41" w14:textId="77777777" w:rsidR="00AC71AA" w:rsidRPr="00CA57E5" w:rsidRDefault="00AC71AA" w:rsidP="00DA2032">
      <w:pPr>
        <w:pStyle w:val="Default"/>
        <w:spacing w:line="300" w:lineRule="exact"/>
        <w:contextualSpacing/>
        <w:rPr>
          <w:rFonts w:ascii="Palatino Linotype" w:hAnsi="Palatino Linotype"/>
          <w:sz w:val="22"/>
          <w:szCs w:val="22"/>
        </w:rPr>
      </w:pPr>
    </w:p>
    <w:p w14:paraId="641766BD" w14:textId="5009EC91" w:rsidR="00AC71AA" w:rsidRPr="00CA57E5" w:rsidRDefault="00AC71AA" w:rsidP="00DA2032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Assinatura Digital</w:t>
      </w:r>
      <w:r w:rsidRPr="00CA57E5">
        <w:rPr>
          <w:rFonts w:ascii="Palatino Linotype" w:hAnsi="Palatino Linotype"/>
          <w:sz w:val="22"/>
          <w:szCs w:val="22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</w:p>
    <w:p w14:paraId="1CD49FAE" w14:textId="77777777" w:rsidR="00A30AF5" w:rsidRPr="00CA57E5" w:rsidRDefault="00A30AF5" w:rsidP="00DA2032">
      <w:pPr>
        <w:pStyle w:val="Default"/>
        <w:spacing w:line="300" w:lineRule="exact"/>
        <w:contextualSpacing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7CEF7AD0" w:rsidR="00A30AF5" w:rsidRPr="00CA57E5" w:rsidRDefault="00C33861" w:rsidP="00FA262E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Belo Horizonte</w:t>
      </w:r>
      <w:r w:rsidR="00152CAF" w:rsidRPr="00CA57E5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>MG</w:t>
      </w:r>
      <w:r w:rsidR="00A30AF5" w:rsidRPr="00CA57E5">
        <w:rPr>
          <w:rFonts w:ascii="Palatino Linotype" w:hAnsi="Palatino Linotype"/>
          <w:sz w:val="22"/>
          <w:szCs w:val="22"/>
        </w:rPr>
        <w:t xml:space="preserve">, </w:t>
      </w:r>
      <w:bookmarkStart w:id="4" w:name="_Hlk11747509"/>
      <w:r w:rsidR="000532D8">
        <w:rPr>
          <w:rFonts w:ascii="Palatino Linotype" w:hAnsi="Palatino Linotype" w:cs="Tahoma"/>
          <w:sz w:val="22"/>
          <w:szCs w:val="22"/>
        </w:rPr>
        <w:t>27</w:t>
      </w:r>
      <w:r w:rsidR="00CF7670" w:rsidRPr="00CA57E5">
        <w:rPr>
          <w:rFonts w:ascii="Palatino Linotype" w:hAnsi="Palatino Linotype" w:cs="Tahoma"/>
          <w:sz w:val="22"/>
          <w:szCs w:val="22"/>
        </w:rPr>
        <w:t xml:space="preserve"> </w:t>
      </w:r>
      <w:r w:rsidR="00A30AF5" w:rsidRPr="00CA57E5">
        <w:rPr>
          <w:rFonts w:ascii="Palatino Linotype" w:hAnsi="Palatino Linotype"/>
          <w:sz w:val="22"/>
          <w:szCs w:val="22"/>
        </w:rPr>
        <w:t xml:space="preserve">de </w:t>
      </w:r>
      <w:r w:rsidR="00341644">
        <w:rPr>
          <w:rFonts w:ascii="Palatino Linotype" w:hAnsi="Palatino Linotype"/>
          <w:sz w:val="22"/>
          <w:szCs w:val="22"/>
        </w:rPr>
        <w:t xml:space="preserve">maio de </w:t>
      </w:r>
      <w:r w:rsidR="00A30AF5" w:rsidRPr="00CA57E5">
        <w:rPr>
          <w:rFonts w:ascii="Palatino Linotype" w:hAnsi="Palatino Linotype" w:cs="Times New Roman"/>
          <w:sz w:val="22"/>
          <w:szCs w:val="22"/>
        </w:rPr>
        <w:t>20</w:t>
      </w:r>
      <w:bookmarkEnd w:id="4"/>
      <w:r w:rsidR="00152CAF" w:rsidRPr="00CA57E5">
        <w:rPr>
          <w:rFonts w:ascii="Palatino Linotype" w:hAnsi="Palatino Linotype" w:cs="Times New Roman"/>
          <w:sz w:val="22"/>
          <w:szCs w:val="22"/>
        </w:rPr>
        <w:t>2</w:t>
      </w:r>
      <w:r w:rsidR="00B65F30" w:rsidRPr="00CA57E5">
        <w:rPr>
          <w:rFonts w:ascii="Palatino Linotype" w:hAnsi="Palatino Linotype" w:cs="Times New Roman"/>
          <w:sz w:val="22"/>
          <w:szCs w:val="22"/>
        </w:rPr>
        <w:t>2</w:t>
      </w:r>
    </w:p>
    <w:p w14:paraId="2A37CDE1" w14:textId="77777777" w:rsidR="00607E6F" w:rsidRPr="00CA57E5" w:rsidRDefault="00607E6F" w:rsidP="00DA2032">
      <w:pPr>
        <w:pStyle w:val="Default"/>
        <w:spacing w:line="300" w:lineRule="exact"/>
        <w:contextualSpacing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CA57E5" w:rsidRDefault="00A30AF5" w:rsidP="00DA2032">
      <w:pPr>
        <w:spacing w:after="0" w:line="320" w:lineRule="atLeast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Mesa</w:t>
      </w:r>
      <w:r w:rsidRPr="00CA57E5">
        <w:rPr>
          <w:rFonts w:ascii="Palatino Linotype" w:hAnsi="Palatino Linotype"/>
        </w:rPr>
        <w:t>:</w:t>
      </w:r>
    </w:p>
    <w:p w14:paraId="66E35EE4" w14:textId="6CAD4749" w:rsidR="00C51D5C" w:rsidRDefault="00C51D5C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4E94A1A5" w14:textId="77777777" w:rsidR="00C904AB" w:rsidRPr="00CA57E5" w:rsidRDefault="00C904AB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F567FA" w:rsidRPr="00CA57E5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543B6D75" w:rsidR="00F567FA" w:rsidRPr="00CA57E5" w:rsidRDefault="000532D8" w:rsidP="00F567FA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Larissa Monteiro de Araujo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51E5A11F" w:rsidR="00F567FA" w:rsidRPr="00CA57E5" w:rsidRDefault="000532D8" w:rsidP="00F567FA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João Paulo do Prado Campos</w:t>
            </w:r>
          </w:p>
        </w:tc>
      </w:tr>
      <w:tr w:rsidR="00F567FA" w:rsidRPr="00CA57E5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568225F9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CA57E5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0B863EDA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CA57E5">
              <w:rPr>
                <w:rFonts w:ascii="Palatino Linotype" w:hAnsi="Palatino Linotype"/>
              </w:rPr>
              <w:t>Secretário</w:t>
            </w:r>
          </w:p>
        </w:tc>
      </w:tr>
    </w:tbl>
    <w:p w14:paraId="3C60709A" w14:textId="4067D953" w:rsidR="00EF5D5F" w:rsidRPr="00CA57E5" w:rsidRDefault="00EF5D5F" w:rsidP="00A30AF5">
      <w:pPr>
        <w:spacing w:after="0" w:line="320" w:lineRule="atLeast"/>
        <w:rPr>
          <w:rFonts w:ascii="Palatino Linotype" w:hAnsi="Palatino Linotype"/>
        </w:rPr>
      </w:pPr>
    </w:p>
    <w:p w14:paraId="35FAF578" w14:textId="77777777" w:rsidR="00A30AF5" w:rsidRPr="00CA57E5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Emissora</w:t>
      </w:r>
      <w:r w:rsidRPr="00CA57E5">
        <w:rPr>
          <w:rFonts w:ascii="Palatino Linotype" w:hAnsi="Palatino Linotype"/>
        </w:rPr>
        <w:t>:</w:t>
      </w:r>
    </w:p>
    <w:p w14:paraId="7AE048C1" w14:textId="72D5AEDD" w:rsidR="00A30AF5" w:rsidRPr="00CA57E5" w:rsidRDefault="00C33861" w:rsidP="00A30AF5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COLÉGIO VIMASA</w:t>
      </w:r>
      <w:r w:rsidR="00F843BE" w:rsidRPr="00CA57E5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CA57E5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567FA" w:rsidRPr="00CA57E5" w14:paraId="28D5FD0D" w14:textId="77777777" w:rsidTr="00F567FA">
        <w:trPr>
          <w:trHeight w:val="858"/>
        </w:trPr>
        <w:tc>
          <w:tcPr>
            <w:tcW w:w="4247" w:type="dxa"/>
          </w:tcPr>
          <w:p w14:paraId="398B653C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3B78A49" w14:textId="7F91C0CE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 xml:space="preserve">Nome: </w:t>
            </w:r>
            <w:r w:rsidR="00C33861" w:rsidRPr="00C33861">
              <w:rPr>
                <w:rFonts w:ascii="Palatino Linotype" w:hAnsi="Palatino Linotype" w:cs="Tahoma"/>
                <w:sz w:val="22"/>
                <w:szCs w:val="22"/>
              </w:rPr>
              <w:t>Maria Eduarda de Arruda Falcão Vasconcellos</w:t>
            </w:r>
          </w:p>
          <w:p w14:paraId="5C54307F" w14:textId="2340E40B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Diretor</w:t>
            </w:r>
          </w:p>
        </w:tc>
        <w:tc>
          <w:tcPr>
            <w:tcW w:w="4247" w:type="dxa"/>
          </w:tcPr>
          <w:p w14:paraId="466A233F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70D6F2E3" w14:textId="7722E079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Nome: João Paulo Prado</w:t>
            </w:r>
          </w:p>
          <w:p w14:paraId="24D56024" w14:textId="0130E7DA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Diretor</w:t>
            </w:r>
          </w:p>
        </w:tc>
      </w:tr>
    </w:tbl>
    <w:p w14:paraId="7906BFE5" w14:textId="77777777" w:rsidR="00A30AF5" w:rsidRPr="00CA57E5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0C313BF" w14:textId="399BF5AD" w:rsidR="00A30AF5" w:rsidRPr="00CA57E5" w:rsidRDefault="00A30AF5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29951AF" w:rsidR="00A30AF5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Agente Fiduciário</w:t>
      </w:r>
      <w:r w:rsidRPr="00CA57E5">
        <w:rPr>
          <w:rFonts w:ascii="Palatino Linotype" w:hAnsi="Palatino Linotype"/>
        </w:rPr>
        <w:t>:</w:t>
      </w:r>
    </w:p>
    <w:p w14:paraId="1AF054E4" w14:textId="10F55E1C" w:rsidR="00CF7670" w:rsidRPr="00CA57E5" w:rsidRDefault="00CF7670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CA57E5" w:rsidRDefault="00030EE5" w:rsidP="007F4FFA">
      <w:pPr>
        <w:spacing w:after="0"/>
        <w:ind w:left="-142" w:right="-427"/>
        <w:jc w:val="center"/>
        <w:rPr>
          <w:rFonts w:ascii="Palatino Linotype" w:hAnsi="Palatino Linotype"/>
          <w:b/>
          <w:bCs/>
        </w:rPr>
      </w:pPr>
      <w:r w:rsidRPr="00CA57E5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CA57E5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CA57E5" w14:paraId="47B361E6" w14:textId="77777777" w:rsidTr="00942D80">
        <w:trPr>
          <w:trHeight w:val="611"/>
        </w:trPr>
        <w:tc>
          <w:tcPr>
            <w:tcW w:w="4247" w:type="dxa"/>
          </w:tcPr>
          <w:p w14:paraId="445A4329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5CF476C" w14:textId="77777777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Nome: Carlos Alberto Bacha</w:t>
            </w:r>
          </w:p>
          <w:p w14:paraId="44749714" w14:textId="0BF3D7AC" w:rsidR="00617FCB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Administrador</w:t>
            </w:r>
          </w:p>
        </w:tc>
        <w:tc>
          <w:tcPr>
            <w:tcW w:w="4247" w:type="dxa"/>
          </w:tcPr>
          <w:p w14:paraId="689C1A8C" w14:textId="6957F926" w:rsidR="00617FCB" w:rsidRPr="00CA57E5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A637A68" w14:textId="77777777" w:rsidR="00A30AF5" w:rsidRPr="00CA57E5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655BD3E7" w14:textId="55779207" w:rsidR="00A30AF5" w:rsidRPr="00CA57E5" w:rsidRDefault="00A30AF5" w:rsidP="00C51D5C">
      <w:pPr>
        <w:spacing w:after="0" w:line="320" w:lineRule="atLeast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Debenturista</w:t>
      </w:r>
      <w:r w:rsidR="00C51D5C" w:rsidRPr="00CA57E5">
        <w:rPr>
          <w:rFonts w:ascii="Palatino Linotype" w:hAnsi="Palatino Linotype"/>
        </w:rPr>
        <w:t>:</w:t>
      </w:r>
    </w:p>
    <w:p w14:paraId="50FD65C0" w14:textId="77777777" w:rsidR="0018044A" w:rsidRPr="00CA57E5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1DE7678F" w:rsidR="0018044A" w:rsidRPr="00CA57E5" w:rsidRDefault="00F020BD" w:rsidP="0018044A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BANCO BRADESCO</w:t>
      </w:r>
      <w:r w:rsidR="0018044A" w:rsidRPr="00CA57E5">
        <w:rPr>
          <w:rFonts w:ascii="Palatino Linotype" w:hAnsi="Palatino Linotype"/>
          <w:b/>
          <w:bCs/>
        </w:rPr>
        <w:t xml:space="preserve"> S.A.</w:t>
      </w:r>
    </w:p>
    <w:p w14:paraId="2AC0B548" w14:textId="36FCE146" w:rsidR="0018044A" w:rsidRPr="00CA57E5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567FA" w:rsidRPr="00CA57E5" w14:paraId="682C2B3A" w14:textId="77777777" w:rsidTr="00942D80">
        <w:trPr>
          <w:trHeight w:val="611"/>
        </w:trPr>
        <w:tc>
          <w:tcPr>
            <w:tcW w:w="4247" w:type="dxa"/>
          </w:tcPr>
          <w:p w14:paraId="4138A736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573A227" w14:textId="027B38FB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 xml:space="preserve">Nome: </w:t>
            </w:r>
            <w:r w:rsidR="00F020BD">
              <w:rPr>
                <w:rFonts w:ascii="Palatino Linotype" w:hAnsi="Palatino Linotype" w:cs="Tahoma"/>
                <w:sz w:val="22"/>
                <w:szCs w:val="22"/>
              </w:rPr>
              <w:t>Sara Barreto dos Santos Gardel</w:t>
            </w:r>
          </w:p>
          <w:p w14:paraId="5D6772D0" w14:textId="30207C59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Procuradora</w:t>
            </w:r>
          </w:p>
        </w:tc>
        <w:tc>
          <w:tcPr>
            <w:tcW w:w="4247" w:type="dxa"/>
          </w:tcPr>
          <w:p w14:paraId="1EC1814C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08A0D44" w14:textId="02142B47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 xml:space="preserve">Nome: </w:t>
            </w:r>
            <w:r w:rsidR="00F020BD">
              <w:rPr>
                <w:rFonts w:ascii="Palatino Linotype" w:hAnsi="Palatino Linotype" w:cs="Tahoma"/>
                <w:sz w:val="22"/>
                <w:szCs w:val="22"/>
              </w:rPr>
              <w:t>Ricardo Moraes Lemos</w:t>
            </w:r>
          </w:p>
          <w:p w14:paraId="55884782" w14:textId="4B2B9636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Procurador</w:t>
            </w:r>
          </w:p>
        </w:tc>
      </w:tr>
    </w:tbl>
    <w:p w14:paraId="2ADBE8E0" w14:textId="77777777" w:rsidR="00C51D5C" w:rsidRPr="00CA57E5" w:rsidRDefault="00C51D5C" w:rsidP="00C51D5C">
      <w:pPr>
        <w:jc w:val="center"/>
        <w:rPr>
          <w:rFonts w:ascii="Palatino Linotype" w:hAnsi="Palatino Linotype" w:cs="Tahoma"/>
        </w:rPr>
      </w:pPr>
    </w:p>
    <w:p w14:paraId="6B2FBE37" w14:textId="6672B01A" w:rsidR="002A0CD5" w:rsidRPr="00CA57E5" w:rsidRDefault="002A0CD5" w:rsidP="00CA57E5">
      <w:pPr>
        <w:spacing w:after="0" w:line="320" w:lineRule="atLeast"/>
        <w:rPr>
          <w:rFonts w:ascii="Palatino Linotype" w:hAnsi="Palatino Linotype" w:cs="Tahoma"/>
        </w:rPr>
      </w:pPr>
    </w:p>
    <w:sectPr w:rsidR="002A0CD5" w:rsidRPr="00CA57E5" w:rsidSect="005D59FC">
      <w:headerReference w:type="default" r:id="rId8"/>
      <w:footerReference w:type="default" r:id="rId9"/>
      <w:pgSz w:w="11906" w:h="16838" w:code="9"/>
      <w:pgMar w:top="1560" w:right="1701" w:bottom="1276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7DD7" w14:textId="77777777" w:rsidR="003A6590" w:rsidRDefault="003A6590" w:rsidP="00713931">
      <w:pPr>
        <w:spacing w:after="0" w:line="240" w:lineRule="auto"/>
      </w:pPr>
      <w:r>
        <w:separator/>
      </w:r>
    </w:p>
  </w:endnote>
  <w:endnote w:type="continuationSeparator" w:id="0">
    <w:p w14:paraId="2FFBA195" w14:textId="77777777" w:rsidR="003A6590" w:rsidRDefault="003A6590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1221" w14:textId="7F12C339" w:rsidR="00DA2032" w:rsidRPr="00DA2032" w:rsidRDefault="00302A17">
    <w:pPr>
      <w:pStyle w:val="Rodap"/>
      <w:jc w:val="right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860DD" wp14:editId="62D3925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d7847f3864c9d159ca38c2f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185F5" w14:textId="09502B8A" w:rsidR="00302A17" w:rsidRPr="00302A17" w:rsidRDefault="00302A17" w:rsidP="00302A1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2A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860DD" id="_x0000_t202" coordsize="21600,21600" o:spt="202" path="m,l,21600r21600,l21600,xe">
              <v:stroke joinstyle="miter"/>
              <v:path gradientshapeok="t" o:connecttype="rect"/>
            </v:shapetype>
            <v:shape id="MSIPCM1d7847f3864c9d159ca38c2f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uANVB68CAABG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2D8185F5" w14:textId="09502B8A" w:rsidR="00302A17" w:rsidRPr="00302A17" w:rsidRDefault="00302A17" w:rsidP="00302A1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2A17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Palatino Linotype" w:hAnsi="Palatino Linotype"/>
        </w:rPr>
        <w:id w:val="357233633"/>
        <w:docPartObj>
          <w:docPartGallery w:val="Page Numbers (Bottom of Page)"/>
          <w:docPartUnique/>
        </w:docPartObj>
      </w:sdtPr>
      <w:sdtEndPr/>
      <w:sdtContent>
        <w:r w:rsidR="00DA2032" w:rsidRPr="00DA2032">
          <w:rPr>
            <w:rFonts w:ascii="Palatino Linotype" w:hAnsi="Palatino Linotype"/>
          </w:rPr>
          <w:fldChar w:fldCharType="begin"/>
        </w:r>
        <w:r w:rsidR="00DA2032" w:rsidRPr="00DA2032">
          <w:rPr>
            <w:rFonts w:ascii="Palatino Linotype" w:hAnsi="Palatino Linotype"/>
          </w:rPr>
          <w:instrText>PAGE   \* MERGEFORMAT</w:instrText>
        </w:r>
        <w:r w:rsidR="00DA2032" w:rsidRPr="00DA2032">
          <w:rPr>
            <w:rFonts w:ascii="Palatino Linotype" w:hAnsi="Palatino Linotype"/>
          </w:rPr>
          <w:fldChar w:fldCharType="separate"/>
        </w:r>
        <w:r w:rsidR="009D3453">
          <w:rPr>
            <w:rFonts w:ascii="Palatino Linotype" w:hAnsi="Palatino Linotype"/>
            <w:noProof/>
          </w:rPr>
          <w:t>4</w:t>
        </w:r>
        <w:r w:rsidR="00DA2032" w:rsidRPr="00DA2032">
          <w:rPr>
            <w:rFonts w:ascii="Palatino Linotype" w:hAnsi="Palatino Linotype"/>
          </w:rPr>
          <w:fldChar w:fldCharType="end"/>
        </w:r>
      </w:sdtContent>
    </w:sdt>
  </w:p>
  <w:p w14:paraId="1641507F" w14:textId="77777777" w:rsidR="00A30AF5" w:rsidRPr="00DA203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4F5B" w14:textId="77777777" w:rsidR="003A6590" w:rsidRDefault="003A6590" w:rsidP="00713931">
      <w:pPr>
        <w:spacing w:after="0" w:line="240" w:lineRule="auto"/>
      </w:pPr>
      <w:r>
        <w:separator/>
      </w:r>
    </w:p>
  </w:footnote>
  <w:footnote w:type="continuationSeparator" w:id="0">
    <w:p w14:paraId="13D72D81" w14:textId="77777777" w:rsidR="003A6590" w:rsidRDefault="003A6590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9B2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29EEFAD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137D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59032B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050F0"/>
    <w:rsid w:val="000105D9"/>
    <w:rsid w:val="000201AF"/>
    <w:rsid w:val="00030D03"/>
    <w:rsid w:val="00030EE5"/>
    <w:rsid w:val="00036EE3"/>
    <w:rsid w:val="000532D8"/>
    <w:rsid w:val="00053875"/>
    <w:rsid w:val="00053987"/>
    <w:rsid w:val="00054D62"/>
    <w:rsid w:val="00062634"/>
    <w:rsid w:val="00084AB9"/>
    <w:rsid w:val="000C100D"/>
    <w:rsid w:val="000D5A56"/>
    <w:rsid w:val="000E6929"/>
    <w:rsid w:val="000F234A"/>
    <w:rsid w:val="000F31FB"/>
    <w:rsid w:val="000F70F7"/>
    <w:rsid w:val="00127D02"/>
    <w:rsid w:val="001446F3"/>
    <w:rsid w:val="00152CAF"/>
    <w:rsid w:val="001606D7"/>
    <w:rsid w:val="00160B6C"/>
    <w:rsid w:val="0017173A"/>
    <w:rsid w:val="0018044A"/>
    <w:rsid w:val="001917F5"/>
    <w:rsid w:val="0019395A"/>
    <w:rsid w:val="0019437A"/>
    <w:rsid w:val="00195D44"/>
    <w:rsid w:val="001B4C52"/>
    <w:rsid w:val="001C5BEE"/>
    <w:rsid w:val="001D2110"/>
    <w:rsid w:val="001D324D"/>
    <w:rsid w:val="001D3FC0"/>
    <w:rsid w:val="0020250B"/>
    <w:rsid w:val="0021781E"/>
    <w:rsid w:val="002215F7"/>
    <w:rsid w:val="002266E7"/>
    <w:rsid w:val="00243AE3"/>
    <w:rsid w:val="00253BA5"/>
    <w:rsid w:val="00270CAD"/>
    <w:rsid w:val="00287497"/>
    <w:rsid w:val="002A0CD5"/>
    <w:rsid w:val="002A5481"/>
    <w:rsid w:val="002B62EB"/>
    <w:rsid w:val="002B7AA3"/>
    <w:rsid w:val="002C2D17"/>
    <w:rsid w:val="002D2610"/>
    <w:rsid w:val="002E4F2B"/>
    <w:rsid w:val="00302A17"/>
    <w:rsid w:val="00306D97"/>
    <w:rsid w:val="00322FA4"/>
    <w:rsid w:val="0032770E"/>
    <w:rsid w:val="00337CA3"/>
    <w:rsid w:val="00341644"/>
    <w:rsid w:val="003450DE"/>
    <w:rsid w:val="00352801"/>
    <w:rsid w:val="00372FF0"/>
    <w:rsid w:val="00391862"/>
    <w:rsid w:val="003A6590"/>
    <w:rsid w:val="003D2FB3"/>
    <w:rsid w:val="003F4897"/>
    <w:rsid w:val="00400A2D"/>
    <w:rsid w:val="004064EB"/>
    <w:rsid w:val="00464885"/>
    <w:rsid w:val="004668A7"/>
    <w:rsid w:val="004802D4"/>
    <w:rsid w:val="004810C6"/>
    <w:rsid w:val="0049765E"/>
    <w:rsid w:val="004F177C"/>
    <w:rsid w:val="00516283"/>
    <w:rsid w:val="005240C7"/>
    <w:rsid w:val="00537D20"/>
    <w:rsid w:val="0056657C"/>
    <w:rsid w:val="00566F0A"/>
    <w:rsid w:val="00593AC9"/>
    <w:rsid w:val="00597254"/>
    <w:rsid w:val="00597F30"/>
    <w:rsid w:val="005C597B"/>
    <w:rsid w:val="005C76DB"/>
    <w:rsid w:val="005D59FC"/>
    <w:rsid w:val="005D648B"/>
    <w:rsid w:val="005E6048"/>
    <w:rsid w:val="005E6AF2"/>
    <w:rsid w:val="005F2A4E"/>
    <w:rsid w:val="00607E6F"/>
    <w:rsid w:val="00613E2E"/>
    <w:rsid w:val="00617FCB"/>
    <w:rsid w:val="00624BF1"/>
    <w:rsid w:val="00634437"/>
    <w:rsid w:val="006348F4"/>
    <w:rsid w:val="0064007F"/>
    <w:rsid w:val="00642B84"/>
    <w:rsid w:val="00642CB6"/>
    <w:rsid w:val="0064459D"/>
    <w:rsid w:val="00646905"/>
    <w:rsid w:val="00675F2F"/>
    <w:rsid w:val="00676A59"/>
    <w:rsid w:val="006B08E7"/>
    <w:rsid w:val="006B3EAB"/>
    <w:rsid w:val="006C3337"/>
    <w:rsid w:val="0071077C"/>
    <w:rsid w:val="00713931"/>
    <w:rsid w:val="0071587E"/>
    <w:rsid w:val="00727391"/>
    <w:rsid w:val="00727934"/>
    <w:rsid w:val="00746FBA"/>
    <w:rsid w:val="00753651"/>
    <w:rsid w:val="00763FA4"/>
    <w:rsid w:val="00786F00"/>
    <w:rsid w:val="00791D7C"/>
    <w:rsid w:val="007B4511"/>
    <w:rsid w:val="007B56FE"/>
    <w:rsid w:val="007D6C83"/>
    <w:rsid w:val="007E1E11"/>
    <w:rsid w:val="007E4C41"/>
    <w:rsid w:val="007F4FFA"/>
    <w:rsid w:val="007F6EEF"/>
    <w:rsid w:val="007F7F22"/>
    <w:rsid w:val="0080525A"/>
    <w:rsid w:val="008146ED"/>
    <w:rsid w:val="00833DE5"/>
    <w:rsid w:val="00850DB0"/>
    <w:rsid w:val="00851DEE"/>
    <w:rsid w:val="00863D36"/>
    <w:rsid w:val="008658E1"/>
    <w:rsid w:val="00882C12"/>
    <w:rsid w:val="00891760"/>
    <w:rsid w:val="008A12D1"/>
    <w:rsid w:val="008B576E"/>
    <w:rsid w:val="008C2F78"/>
    <w:rsid w:val="008D6D9A"/>
    <w:rsid w:val="008D7106"/>
    <w:rsid w:val="008F6527"/>
    <w:rsid w:val="0090185E"/>
    <w:rsid w:val="00904ED3"/>
    <w:rsid w:val="009343A0"/>
    <w:rsid w:val="009370B0"/>
    <w:rsid w:val="009468D6"/>
    <w:rsid w:val="00960E32"/>
    <w:rsid w:val="00965474"/>
    <w:rsid w:val="00975B0F"/>
    <w:rsid w:val="00983ECB"/>
    <w:rsid w:val="00987EE7"/>
    <w:rsid w:val="00996BDD"/>
    <w:rsid w:val="009A760C"/>
    <w:rsid w:val="009B0921"/>
    <w:rsid w:val="009B7DBC"/>
    <w:rsid w:val="009C2C1B"/>
    <w:rsid w:val="009C7A34"/>
    <w:rsid w:val="009D3453"/>
    <w:rsid w:val="009D3C28"/>
    <w:rsid w:val="00A0030D"/>
    <w:rsid w:val="00A0301B"/>
    <w:rsid w:val="00A04E27"/>
    <w:rsid w:val="00A07E39"/>
    <w:rsid w:val="00A30AF5"/>
    <w:rsid w:val="00A40B2B"/>
    <w:rsid w:val="00A5191A"/>
    <w:rsid w:val="00A56B9C"/>
    <w:rsid w:val="00A64A82"/>
    <w:rsid w:val="00A72DC9"/>
    <w:rsid w:val="00A75391"/>
    <w:rsid w:val="00A83A70"/>
    <w:rsid w:val="00A9714E"/>
    <w:rsid w:val="00AA4724"/>
    <w:rsid w:val="00AB0903"/>
    <w:rsid w:val="00AC043B"/>
    <w:rsid w:val="00AC71AA"/>
    <w:rsid w:val="00AD2AAC"/>
    <w:rsid w:val="00AE4C10"/>
    <w:rsid w:val="00AF1C98"/>
    <w:rsid w:val="00B0111E"/>
    <w:rsid w:val="00B04CE0"/>
    <w:rsid w:val="00B14DA4"/>
    <w:rsid w:val="00B420F8"/>
    <w:rsid w:val="00B6351F"/>
    <w:rsid w:val="00B64132"/>
    <w:rsid w:val="00B65F30"/>
    <w:rsid w:val="00B6610D"/>
    <w:rsid w:val="00B67B5C"/>
    <w:rsid w:val="00B80CCA"/>
    <w:rsid w:val="00B81713"/>
    <w:rsid w:val="00B95F67"/>
    <w:rsid w:val="00BD04B7"/>
    <w:rsid w:val="00BD1A30"/>
    <w:rsid w:val="00C1428B"/>
    <w:rsid w:val="00C33861"/>
    <w:rsid w:val="00C37072"/>
    <w:rsid w:val="00C51D5C"/>
    <w:rsid w:val="00C901C6"/>
    <w:rsid w:val="00C904AB"/>
    <w:rsid w:val="00C94F10"/>
    <w:rsid w:val="00CA13D1"/>
    <w:rsid w:val="00CA57E5"/>
    <w:rsid w:val="00CB7247"/>
    <w:rsid w:val="00CD1907"/>
    <w:rsid w:val="00CD1C48"/>
    <w:rsid w:val="00CD53C5"/>
    <w:rsid w:val="00CD5A2B"/>
    <w:rsid w:val="00CE2EA1"/>
    <w:rsid w:val="00CF29BC"/>
    <w:rsid w:val="00CF40EC"/>
    <w:rsid w:val="00CF7670"/>
    <w:rsid w:val="00D0554E"/>
    <w:rsid w:val="00D12E61"/>
    <w:rsid w:val="00D234C6"/>
    <w:rsid w:val="00D31E44"/>
    <w:rsid w:val="00D44E65"/>
    <w:rsid w:val="00D46F66"/>
    <w:rsid w:val="00D64CC3"/>
    <w:rsid w:val="00D6525C"/>
    <w:rsid w:val="00DA2032"/>
    <w:rsid w:val="00DA3A76"/>
    <w:rsid w:val="00DE2F00"/>
    <w:rsid w:val="00DE48F6"/>
    <w:rsid w:val="00E006CF"/>
    <w:rsid w:val="00E20ADB"/>
    <w:rsid w:val="00E257CE"/>
    <w:rsid w:val="00E40E16"/>
    <w:rsid w:val="00E52700"/>
    <w:rsid w:val="00E74F54"/>
    <w:rsid w:val="00E75F99"/>
    <w:rsid w:val="00E96B64"/>
    <w:rsid w:val="00EA12F5"/>
    <w:rsid w:val="00EB7E0A"/>
    <w:rsid w:val="00EC18FB"/>
    <w:rsid w:val="00ED2E9C"/>
    <w:rsid w:val="00EE0707"/>
    <w:rsid w:val="00EF1C35"/>
    <w:rsid w:val="00EF5D5F"/>
    <w:rsid w:val="00F020BD"/>
    <w:rsid w:val="00F27D1A"/>
    <w:rsid w:val="00F567FA"/>
    <w:rsid w:val="00F843BE"/>
    <w:rsid w:val="00F85E25"/>
    <w:rsid w:val="00FA262E"/>
    <w:rsid w:val="00FA6A8D"/>
    <w:rsid w:val="00FC63C2"/>
    <w:rsid w:val="00FD26B2"/>
    <w:rsid w:val="00FE16C4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10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qFormat/>
    <w:rsid w:val="00D44E65"/>
    <w:pPr>
      <w:numPr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qFormat/>
    <w:rsid w:val="00D44E65"/>
    <w:pPr>
      <w:numPr>
        <w:ilvl w:val="1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qFormat/>
    <w:rsid w:val="00D44E65"/>
    <w:pPr>
      <w:numPr>
        <w:ilvl w:val="2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qFormat/>
    <w:rsid w:val="00D44E65"/>
    <w:pPr>
      <w:numPr>
        <w:ilvl w:val="3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uiPriority w:val="99"/>
    <w:qFormat/>
    <w:rsid w:val="00D44E65"/>
    <w:pPr>
      <w:numPr>
        <w:ilvl w:val="4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qFormat/>
    <w:rsid w:val="00D44E65"/>
    <w:pPr>
      <w:numPr>
        <w:ilvl w:val="5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01D8-4CF3-4F44-953D-4CBD3155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5551</Characters>
  <Application>Microsoft Office Word</Application>
  <DocSecurity>0</DocSecurity>
  <PresentationFormat/>
  <Lines>97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Goldman Nusbaum | BMA</dc:creator>
  <cp:keywords/>
  <dc:description/>
  <cp:lastModifiedBy>Juliana Azem Turini | BMA</cp:lastModifiedBy>
  <cp:revision>4</cp:revision>
  <dcterms:created xsi:type="dcterms:W3CDTF">2022-05-23T04:26:00Z</dcterms:created>
  <dcterms:modified xsi:type="dcterms:W3CDTF">2022-05-24T21:45:00Z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2021-11-29T17:36:57Z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16a949ac-bbca-41b5-b0ff-db2138eee89a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4fc996bf-6aee-415c-aa4c-e35ad0009c67_Enabled">
    <vt:lpwstr>true</vt:lpwstr>
  </property>
  <property fmtid="{D5CDD505-2E9C-101B-9397-08002B2CF9AE}" pid="10" name="MSIP_Label_4fc996bf-6aee-415c-aa4c-e35ad0009c67_SetDate">
    <vt:lpwstr>2022-04-14T12:28:53Z</vt:lpwstr>
  </property>
  <property fmtid="{D5CDD505-2E9C-101B-9397-08002B2CF9AE}" pid="11" name="MSIP_Label_4fc996bf-6aee-415c-aa4c-e35ad0009c67_Method">
    <vt:lpwstr>Standard</vt:lpwstr>
  </property>
  <property fmtid="{D5CDD505-2E9C-101B-9397-08002B2CF9AE}" pid="12" name="MSIP_Label_4fc996bf-6aee-415c-aa4c-e35ad0009c67_Name">
    <vt:lpwstr>Compartilhamento Interno</vt:lpwstr>
  </property>
  <property fmtid="{D5CDD505-2E9C-101B-9397-08002B2CF9AE}" pid="13" name="MSIP_Label_4fc996bf-6aee-415c-aa4c-e35ad0009c67_SiteId">
    <vt:lpwstr>591669a0-183f-49a5-98f4-9aa0d0b63d81</vt:lpwstr>
  </property>
  <property fmtid="{D5CDD505-2E9C-101B-9397-08002B2CF9AE}" pid="14" name="MSIP_Label_4fc996bf-6aee-415c-aa4c-e35ad0009c67_ActionId">
    <vt:lpwstr>6e141530-09b2-4af8-9ff5-5d6ee3bc0b0d</vt:lpwstr>
  </property>
  <property fmtid="{D5CDD505-2E9C-101B-9397-08002B2CF9AE}" pid="15" name="MSIP_Label_4fc996bf-6aee-415c-aa4c-e35ad0009c67_ContentBits">
    <vt:lpwstr>2</vt:lpwstr>
  </property>
</Properties>
</file>