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FA596" w14:textId="618CB903" w:rsidR="00D00D86" w:rsidRPr="00287C39" w:rsidRDefault="007547C4" w:rsidP="00B749C8">
      <w:pPr>
        <w:pStyle w:val="Ttulo1"/>
        <w:spacing w:after="0" w:line="320" w:lineRule="exact"/>
        <w:ind w:left="0" w:righ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PRIMEIRO ADITAMENTO AO </w:t>
      </w:r>
      <w:r w:rsidR="00B45C83" w:rsidRPr="00287C39">
        <w:rPr>
          <w:rFonts w:ascii="Times New Roman" w:hAnsi="Times New Roman" w:cs="Times New Roman"/>
          <w:color w:val="auto"/>
          <w:sz w:val="24"/>
          <w:szCs w:val="24"/>
        </w:rPr>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B45C83"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B45C83"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00B45C83"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00B45C83"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4C4B0FD0"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r w:rsidR="00C61A5E">
        <w:rPr>
          <w:rFonts w:ascii="Times New Roman" w:hAnsi="Times New Roman" w:cs="Times New Roman"/>
          <w:color w:val="auto"/>
          <w:sz w:val="24"/>
          <w:szCs w:val="24"/>
        </w:rPr>
        <w:t xml:space="preserve">COLINAS </w:t>
      </w:r>
      <w:r w:rsidRPr="00287C39">
        <w:rPr>
          <w:rFonts w:ascii="Times New Roman" w:hAnsi="Times New Roman" w:cs="Times New Roman"/>
          <w:color w:val="auto"/>
          <w:sz w:val="24"/>
          <w:szCs w:val="24"/>
        </w:rPr>
        <w:t>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4E3314AB"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r w:rsidR="00C61A5E" w:rsidRPr="00287C39">
        <w:rPr>
          <w:rFonts w:ascii="Times New Roman" w:hAnsi="Times New Roman" w:cs="Times New Roman"/>
          <w:b/>
          <w:bCs/>
          <w:color w:val="auto"/>
          <w:sz w:val="24"/>
          <w:szCs w:val="24"/>
        </w:rPr>
        <w:t>COLINAS TRANSMISSORA DE ENERGIA ELÉTRICA S.A.</w:t>
      </w:r>
      <w:r w:rsidR="00C61A5E" w:rsidRPr="00287C39">
        <w:rPr>
          <w:rFonts w:ascii="Times New Roman" w:hAnsi="Times New Roman" w:cs="Times New Roman"/>
          <w:color w:val="auto"/>
          <w:sz w:val="24"/>
          <w:szCs w:val="24"/>
        </w:rPr>
        <w:t xml:space="preserve">, sociedade anônima </w:t>
      </w:r>
      <w:r w:rsidR="00C61A5E">
        <w:rPr>
          <w:rFonts w:ascii="Times New Roman" w:hAnsi="Times New Roman" w:cs="Times New Roman"/>
          <w:color w:val="auto"/>
          <w:sz w:val="24"/>
          <w:szCs w:val="24"/>
        </w:rPr>
        <w:t xml:space="preserve">de capital fechado </w:t>
      </w:r>
      <w:r w:rsidR="00C61A5E" w:rsidRPr="00287C39">
        <w:rPr>
          <w:rFonts w:ascii="Times New Roman" w:hAnsi="Times New Roman" w:cs="Times New Roman"/>
          <w:color w:val="auto"/>
          <w:sz w:val="24"/>
          <w:szCs w:val="24"/>
        </w:rPr>
        <w:t>com sede na cidade de São Paulo, Estado de São Paulo Avenida Presidente Juscelino Kubitschek</w:t>
      </w:r>
      <w:r w:rsidR="00C61A5E">
        <w:rPr>
          <w:rFonts w:ascii="Times New Roman" w:hAnsi="Times New Roman" w:cs="Times New Roman"/>
          <w:color w:val="auto"/>
          <w:sz w:val="24"/>
          <w:szCs w:val="24"/>
        </w:rPr>
        <w:t>,</w:t>
      </w:r>
      <w:r w:rsidR="00C61A5E" w:rsidRPr="00287C39">
        <w:rPr>
          <w:rFonts w:ascii="Times New Roman" w:hAnsi="Times New Roman" w:cs="Times New Roman"/>
          <w:color w:val="auto"/>
          <w:sz w:val="24"/>
          <w:szCs w:val="24"/>
        </w:rPr>
        <w:t xml:space="preserve"> 2041, Torre D, andar 23, sala 9, Vila Nova Conceição, CEP 04543-011, inscrita no </w:t>
      </w:r>
      <w:r w:rsidR="00C61A5E" w:rsidRPr="008F1B73">
        <w:rPr>
          <w:rFonts w:ascii="Times New Roman" w:hAnsi="Times New Roman" w:cs="Times New Roman"/>
          <w:color w:val="auto"/>
          <w:sz w:val="24"/>
          <w:szCs w:val="24"/>
        </w:rPr>
        <w:t xml:space="preserve">Cadastro Nacional de Pessoas Jurídicas do Ministério da Economia </w:t>
      </w:r>
      <w:r w:rsidR="00C61A5E">
        <w:rPr>
          <w:rFonts w:ascii="Arial" w:hAnsi="Arial" w:cs="Arial"/>
          <w:sz w:val="22"/>
        </w:rPr>
        <w:t>(“</w:t>
      </w:r>
      <w:r w:rsidR="00C61A5E" w:rsidRPr="008F1B73">
        <w:rPr>
          <w:rFonts w:ascii="Times New Roman" w:hAnsi="Times New Roman" w:cs="Times New Roman"/>
          <w:color w:val="auto"/>
          <w:sz w:val="24"/>
          <w:szCs w:val="24"/>
          <w:u w:val="single"/>
        </w:rPr>
        <w:t>CNPJ/ME</w:t>
      </w:r>
      <w:r w:rsidR="00C61A5E">
        <w:rPr>
          <w:rFonts w:ascii="Times New Roman" w:hAnsi="Times New Roman" w:cs="Times New Roman"/>
          <w:color w:val="auto"/>
          <w:sz w:val="24"/>
          <w:szCs w:val="24"/>
        </w:rPr>
        <w:t>”)</w:t>
      </w:r>
      <w:r w:rsidR="00C61A5E" w:rsidRPr="00287C39">
        <w:rPr>
          <w:rFonts w:ascii="Times New Roman" w:hAnsi="Times New Roman" w:cs="Times New Roman"/>
          <w:color w:val="auto"/>
          <w:sz w:val="24"/>
          <w:szCs w:val="24"/>
        </w:rPr>
        <w:t xml:space="preserve"> sob o n.º 31.326.856/0001-85, com seus atos constitutivos registrados na Junta Comercial do Estado de São Paulo (“</w:t>
      </w:r>
      <w:r w:rsidR="00C61A5E" w:rsidRPr="00287C39">
        <w:rPr>
          <w:rFonts w:ascii="Times New Roman" w:hAnsi="Times New Roman" w:cs="Times New Roman"/>
          <w:color w:val="auto"/>
          <w:sz w:val="24"/>
          <w:szCs w:val="24"/>
          <w:u w:val="single"/>
        </w:rPr>
        <w:t>JUCESP</w:t>
      </w:r>
      <w:r w:rsidR="00C61A5E" w:rsidRPr="00287C39">
        <w:rPr>
          <w:rFonts w:ascii="Times New Roman" w:hAnsi="Times New Roman" w:cs="Times New Roman"/>
          <w:color w:val="auto"/>
          <w:sz w:val="24"/>
          <w:szCs w:val="24"/>
        </w:rPr>
        <w:t>”) sob o NIRE 35.300.520.521, neste ato representada na forma de seu estatuto social (“</w:t>
      </w:r>
      <w:r w:rsidR="00C61A5E" w:rsidRPr="00287C39">
        <w:rPr>
          <w:rFonts w:ascii="Times New Roman" w:hAnsi="Times New Roman" w:cs="Times New Roman"/>
          <w:color w:val="auto"/>
          <w:sz w:val="24"/>
          <w:szCs w:val="24"/>
          <w:u w:val="single" w:color="595959"/>
        </w:rPr>
        <w:t>Emissora</w:t>
      </w:r>
      <w:r w:rsidR="00C61A5E"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59D97BF6"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w:t>
      </w:r>
      <w:r w:rsidR="007547C4">
        <w:rPr>
          <w:rFonts w:ascii="Times New Roman" w:hAnsi="Times New Roman" w:cs="Times New Roman"/>
          <w:bCs/>
          <w:color w:val="auto"/>
          <w:sz w:val="24"/>
          <w:szCs w:val="24"/>
        </w:rPr>
        <w:t> </w:t>
      </w:r>
      <w:r w:rsidRPr="00287C39">
        <w:rPr>
          <w:rFonts w:ascii="Times New Roman" w:hAnsi="Times New Roman" w:cs="Times New Roman"/>
          <w:bCs/>
          <w:color w:val="auto"/>
          <w:sz w:val="24"/>
          <w:szCs w:val="24"/>
        </w:rPr>
        <w:t>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18CC3C0F"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w:t>
      </w:r>
      <w:r w:rsidR="007547C4">
        <w:rPr>
          <w:rFonts w:ascii="Times New Roman" w:hAnsi="Times New Roman" w:cs="Times New Roman"/>
          <w:color w:val="auto"/>
          <w:sz w:val="24"/>
          <w:szCs w:val="24"/>
        </w:rPr>
        <w:t xml:space="preserve">anônima de capital fechado </w:t>
      </w:r>
      <w:r w:rsidRPr="00287C39">
        <w:rPr>
          <w:rFonts w:ascii="Times New Roman" w:hAnsi="Times New Roman" w:cs="Times New Roman"/>
          <w:color w:val="auto"/>
          <w:sz w:val="24"/>
          <w:szCs w:val="24"/>
        </w:rPr>
        <w:t>com sede na cidade de São Paulo, Estado de São Paulo, na Avenida Presidente Juscelino Kubitschek, 2041, torre D, 23.º andar, sala 12, Vila Nova Conceição, CEP 04543-011, inscrita no CNPJ</w:t>
      </w:r>
      <w:r w:rsidR="00C61A5E">
        <w:rPr>
          <w:rFonts w:ascii="Times New Roman" w:hAnsi="Times New Roman" w:cs="Times New Roman"/>
          <w:color w:val="auto"/>
          <w:sz w:val="24"/>
          <w:szCs w:val="24"/>
        </w:rPr>
        <w:t>/ME</w:t>
      </w:r>
      <w:r w:rsidRPr="00287C39">
        <w:rPr>
          <w:rFonts w:ascii="Times New Roman" w:hAnsi="Times New Roman" w:cs="Times New Roman"/>
          <w:color w:val="auto"/>
          <w:sz w:val="24"/>
          <w:szCs w:val="24"/>
        </w:rPr>
        <w:t xml:space="preserve"> sob o n.º</w:t>
      </w:r>
      <w:r w:rsidR="007547C4">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32.997.529/0001-18, neste ato representada na forma de seu estatuto social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23B2A2E4" w:rsidR="00006D3D"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71FC0A0" w14:textId="382D6BA7" w:rsidR="007547C4" w:rsidRDefault="007547C4" w:rsidP="00B749C8">
      <w:pPr>
        <w:spacing w:after="0" w:line="320" w:lineRule="exact"/>
        <w:ind w:left="0" w:right="1"/>
        <w:rPr>
          <w:rFonts w:ascii="Times New Roman" w:hAnsi="Times New Roman" w:cs="Times New Roman"/>
          <w:color w:val="auto"/>
          <w:sz w:val="24"/>
          <w:szCs w:val="24"/>
        </w:rPr>
      </w:pPr>
    </w:p>
    <w:p w14:paraId="3D567A12" w14:textId="77777777" w:rsidR="000C0028" w:rsidRDefault="000C0028">
      <w:pPr>
        <w:spacing w:after="160" w:line="259" w:lineRule="auto"/>
        <w:ind w:left="0" w:firstLine="0"/>
        <w:jc w:val="left"/>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14:paraId="4187C1FB" w14:textId="455DDF90" w:rsidR="007547C4" w:rsidRDefault="007547C4" w:rsidP="00B749C8">
      <w:pPr>
        <w:spacing w:after="0" w:line="320" w:lineRule="exact"/>
        <w:ind w:left="0" w:right="1"/>
        <w:rPr>
          <w:rFonts w:ascii="Times New Roman" w:hAnsi="Times New Roman" w:cs="Times New Roman"/>
          <w:color w:val="auto"/>
          <w:sz w:val="24"/>
          <w:szCs w:val="24"/>
        </w:rPr>
      </w:pPr>
      <w:r>
        <w:rPr>
          <w:rFonts w:ascii="Times New Roman" w:hAnsi="Times New Roman" w:cs="Times New Roman"/>
          <w:b/>
          <w:bCs/>
          <w:color w:val="auto"/>
          <w:sz w:val="24"/>
          <w:szCs w:val="24"/>
        </w:rPr>
        <w:lastRenderedPageBreak/>
        <w:t>CONSIDERANDO QUE</w:t>
      </w:r>
      <w:r>
        <w:rPr>
          <w:rFonts w:ascii="Times New Roman" w:hAnsi="Times New Roman" w:cs="Times New Roman"/>
          <w:color w:val="auto"/>
          <w:sz w:val="24"/>
          <w:szCs w:val="24"/>
        </w:rPr>
        <w:t>:</w:t>
      </w:r>
    </w:p>
    <w:p w14:paraId="0886B6E9" w14:textId="3323B72D" w:rsidR="007547C4" w:rsidRDefault="007547C4" w:rsidP="00B749C8">
      <w:pPr>
        <w:spacing w:after="0" w:line="320" w:lineRule="exact"/>
        <w:ind w:left="0" w:right="1"/>
        <w:rPr>
          <w:rFonts w:ascii="Times New Roman" w:hAnsi="Times New Roman" w:cs="Times New Roman"/>
          <w:color w:val="auto"/>
          <w:sz w:val="24"/>
          <w:szCs w:val="24"/>
        </w:rPr>
      </w:pPr>
    </w:p>
    <w:p w14:paraId="7C370B77" w14:textId="3E72EF7C" w:rsidR="007547C4" w:rsidRDefault="007547C4" w:rsidP="007547C4">
      <w:pPr>
        <w:pStyle w:val="PargrafodaLista"/>
        <w:numPr>
          <w:ilvl w:val="0"/>
          <w:numId w:val="43"/>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 xml:space="preserve">em </w:t>
      </w:r>
      <w:r w:rsidR="00C61A5E">
        <w:rPr>
          <w:rFonts w:ascii="Times New Roman" w:hAnsi="Times New Roman" w:cs="Times New Roman"/>
          <w:color w:val="auto"/>
          <w:sz w:val="24"/>
          <w:szCs w:val="24"/>
        </w:rPr>
        <w:t>22 de junho</w:t>
      </w:r>
      <w:r>
        <w:rPr>
          <w:rFonts w:ascii="Times New Roman" w:hAnsi="Times New Roman" w:cs="Times New Roman"/>
          <w:color w:val="auto"/>
          <w:sz w:val="24"/>
          <w:szCs w:val="24"/>
        </w:rPr>
        <w:t xml:space="preserve"> de 2020, a Emissora, o Agente Fiduciário</w:t>
      </w:r>
      <w:r w:rsidRPr="00287C39">
        <w:rPr>
          <w:rFonts w:ascii="Times New Roman" w:hAnsi="Times New Roman" w:cs="Times New Roman"/>
          <w:color w:val="auto"/>
          <w:sz w:val="24"/>
          <w:szCs w:val="24"/>
        </w:rPr>
        <w:t xml:space="preserve">, na qualidade de representante dos </w:t>
      </w:r>
      <w:r>
        <w:rPr>
          <w:rFonts w:ascii="Times New Roman" w:hAnsi="Times New Roman" w:cs="Times New Roman"/>
          <w:color w:val="auto"/>
          <w:sz w:val="24"/>
          <w:szCs w:val="24"/>
        </w:rPr>
        <w:t>Debenturistas, conforme definido na Escritura de Emissão (abaixo definido</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 xml:space="preserve"> e a Fiadora celebraram o </w:t>
      </w:r>
      <w:r w:rsidRPr="00287C39">
        <w:rPr>
          <w:rFonts w:ascii="Times New Roman" w:hAnsi="Times New Roman" w:cs="Times New Roman"/>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C61A5E">
        <w:rPr>
          <w:rFonts w:ascii="Times New Roman" w:hAnsi="Times New Roman" w:cs="Times New Roman"/>
          <w:color w:val="auto"/>
          <w:sz w:val="24"/>
          <w:szCs w:val="24"/>
        </w:rPr>
        <w:t>Colinas</w:t>
      </w:r>
      <w:r w:rsidRPr="00287C39">
        <w:rPr>
          <w:rFonts w:ascii="Times New Roman" w:hAnsi="Times New Roman" w:cs="Times New Roman"/>
          <w:color w:val="auto"/>
          <w:sz w:val="24"/>
          <w:szCs w:val="24"/>
        </w:rPr>
        <w:t xml:space="preserve"> Transmissora de Energia Elétrica S.A.”</w:t>
      </w:r>
      <w:r w:rsidR="008E5317">
        <w:rPr>
          <w:rFonts w:ascii="Times New Roman" w:hAnsi="Times New Roman" w:cs="Times New Roman"/>
          <w:color w:val="auto"/>
          <w:sz w:val="24"/>
          <w:szCs w:val="24"/>
        </w:rPr>
        <w:t>,</w:t>
      </w:r>
      <w:r w:rsidR="008E5317" w:rsidRPr="008E5317">
        <w:rPr>
          <w:rFonts w:ascii="Times New Roman" w:hAnsi="Times New Roman" w:cs="Times New Roman"/>
          <w:color w:val="auto"/>
          <w:sz w:val="24"/>
          <w:szCs w:val="24"/>
        </w:rPr>
        <w:t xml:space="preserve"> </w:t>
      </w:r>
      <w:r w:rsidR="008E5317">
        <w:rPr>
          <w:rFonts w:ascii="Times New Roman" w:hAnsi="Times New Roman" w:cs="Times New Roman"/>
          <w:color w:val="auto"/>
          <w:sz w:val="24"/>
          <w:szCs w:val="24"/>
        </w:rPr>
        <w:t>registrada na JUCESP sob o n.º ED</w:t>
      </w:r>
      <w:r w:rsidR="00C61A5E">
        <w:rPr>
          <w:rFonts w:ascii="Times New Roman" w:hAnsi="Times New Roman" w:cs="Times New Roman"/>
          <w:color w:val="auto"/>
          <w:sz w:val="24"/>
          <w:szCs w:val="24"/>
        </w:rPr>
        <w:t>003569-5/000</w:t>
      </w:r>
      <w:r w:rsidR="008E5317">
        <w:rPr>
          <w:rFonts w:ascii="Times New Roman" w:hAnsi="Times New Roman" w:cs="Times New Roman"/>
          <w:color w:val="auto"/>
          <w:sz w:val="24"/>
          <w:szCs w:val="24"/>
        </w:rPr>
        <w:t xml:space="preserve">, em sessão de </w:t>
      </w:r>
      <w:r w:rsidR="00C61A5E">
        <w:rPr>
          <w:rFonts w:ascii="Times New Roman" w:hAnsi="Times New Roman" w:cs="Times New Roman"/>
          <w:color w:val="auto"/>
          <w:sz w:val="24"/>
          <w:szCs w:val="24"/>
        </w:rPr>
        <w:t>20</w:t>
      </w:r>
      <w:r w:rsidR="008E5317">
        <w:rPr>
          <w:rFonts w:ascii="Times New Roman" w:hAnsi="Times New Roman" w:cs="Times New Roman"/>
          <w:color w:val="auto"/>
          <w:sz w:val="24"/>
          <w:szCs w:val="24"/>
        </w:rPr>
        <w:t xml:space="preserve"> de </w:t>
      </w:r>
      <w:r w:rsidR="00C61A5E">
        <w:rPr>
          <w:rFonts w:ascii="Times New Roman" w:hAnsi="Times New Roman" w:cs="Times New Roman"/>
          <w:color w:val="auto"/>
          <w:sz w:val="24"/>
          <w:szCs w:val="24"/>
        </w:rPr>
        <w:t>outubro</w:t>
      </w:r>
      <w:r w:rsidR="008E5317">
        <w:rPr>
          <w:rFonts w:ascii="Times New Roman" w:hAnsi="Times New Roman" w:cs="Times New Roman"/>
          <w:color w:val="auto"/>
          <w:sz w:val="24"/>
          <w:szCs w:val="24"/>
        </w:rPr>
        <w:t xml:space="preserve"> de 2020, e no </w:t>
      </w:r>
      <w:r w:rsidR="00C61A5E">
        <w:rPr>
          <w:rFonts w:ascii="Times New Roman" w:hAnsi="Times New Roman" w:cs="Times New Roman"/>
          <w:color w:val="auto"/>
          <w:sz w:val="24"/>
          <w:szCs w:val="24"/>
        </w:rPr>
        <w:t>2</w:t>
      </w:r>
      <w:r w:rsidR="008E5317">
        <w:rPr>
          <w:rFonts w:ascii="Times New Roman" w:hAnsi="Times New Roman" w:cs="Times New Roman"/>
          <w:color w:val="auto"/>
          <w:sz w:val="24"/>
          <w:szCs w:val="24"/>
        </w:rPr>
        <w:t>.º Oficial de Registro de Títulos e Documentos e Civil da Pessoa Jurídica da Comarca de São Paulo sob o n.º </w:t>
      </w:r>
      <w:r w:rsidR="00C61A5E">
        <w:rPr>
          <w:rFonts w:ascii="Times New Roman" w:hAnsi="Times New Roman" w:cs="Times New Roman"/>
          <w:color w:val="auto"/>
          <w:sz w:val="24"/>
          <w:szCs w:val="24"/>
        </w:rPr>
        <w:t>3.721.599</w:t>
      </w:r>
      <w:r w:rsidR="008E5317">
        <w:rPr>
          <w:rFonts w:ascii="Times New Roman" w:hAnsi="Times New Roman" w:cs="Times New Roman"/>
          <w:color w:val="auto"/>
          <w:sz w:val="24"/>
          <w:szCs w:val="24"/>
        </w:rPr>
        <w:t xml:space="preserve">, em </w:t>
      </w:r>
      <w:r w:rsidR="00C61A5E">
        <w:rPr>
          <w:rFonts w:ascii="Times New Roman" w:hAnsi="Times New Roman" w:cs="Times New Roman"/>
          <w:color w:val="auto"/>
          <w:sz w:val="24"/>
          <w:szCs w:val="24"/>
        </w:rPr>
        <w:t xml:space="preserve">28 de outubro </w:t>
      </w:r>
      <w:r w:rsidR="008E5317">
        <w:rPr>
          <w:rFonts w:ascii="Times New Roman" w:hAnsi="Times New Roman" w:cs="Times New Roman"/>
          <w:color w:val="auto"/>
          <w:sz w:val="24"/>
          <w:szCs w:val="24"/>
        </w:rPr>
        <w:t>de 2020</w:t>
      </w:r>
      <w:r w:rsidR="008E5317" w:rsidRPr="00287C39">
        <w:rPr>
          <w:rFonts w:ascii="Times New Roman" w:hAnsi="Times New Roman" w:cs="Times New Roman"/>
          <w:color w:val="auto"/>
          <w:sz w:val="24"/>
          <w:szCs w:val="24"/>
        </w:rPr>
        <w:t xml:space="preserve"> </w:t>
      </w:r>
      <w:bookmarkStart w:id="0" w:name="_Hlk90371712"/>
      <w:r w:rsidR="008E5317" w:rsidRPr="00287C39">
        <w:rPr>
          <w:rFonts w:ascii="Times New Roman" w:hAnsi="Times New Roman" w:cs="Times New Roman"/>
          <w:color w:val="auto"/>
          <w:sz w:val="24"/>
          <w:szCs w:val="24"/>
        </w:rPr>
        <w:t>(“</w:t>
      </w:r>
      <w:r w:rsidR="008E5317" w:rsidRPr="00287C39">
        <w:rPr>
          <w:rFonts w:ascii="Times New Roman" w:hAnsi="Times New Roman" w:cs="Times New Roman"/>
          <w:color w:val="auto"/>
          <w:sz w:val="24"/>
          <w:szCs w:val="24"/>
          <w:u w:val="single" w:color="595959"/>
        </w:rPr>
        <w:t>Escritura de</w:t>
      </w:r>
      <w:r w:rsidR="008E5317" w:rsidRPr="00287C39">
        <w:rPr>
          <w:rFonts w:ascii="Times New Roman" w:hAnsi="Times New Roman" w:cs="Times New Roman"/>
          <w:color w:val="auto"/>
          <w:sz w:val="24"/>
          <w:szCs w:val="24"/>
          <w:u w:val="single"/>
        </w:rPr>
        <w:t xml:space="preserve"> </w:t>
      </w:r>
      <w:r w:rsidR="008E5317" w:rsidRPr="00287C39">
        <w:rPr>
          <w:rFonts w:ascii="Times New Roman" w:hAnsi="Times New Roman" w:cs="Times New Roman"/>
          <w:color w:val="auto"/>
          <w:sz w:val="24"/>
          <w:szCs w:val="24"/>
          <w:u w:val="single" w:color="595959"/>
        </w:rPr>
        <w:t>Emissão</w:t>
      </w:r>
      <w:r w:rsidR="008E5317" w:rsidRPr="00287C39">
        <w:rPr>
          <w:rFonts w:ascii="Times New Roman" w:hAnsi="Times New Roman" w:cs="Times New Roman"/>
          <w:color w:val="auto"/>
          <w:sz w:val="24"/>
          <w:szCs w:val="24"/>
        </w:rPr>
        <w:t>”)</w:t>
      </w:r>
      <w:bookmarkEnd w:id="0"/>
      <w:r w:rsidR="008E5317" w:rsidRPr="00287C39">
        <w:rPr>
          <w:rFonts w:ascii="Times New Roman" w:hAnsi="Times New Roman" w:cs="Times New Roman"/>
          <w:color w:val="auto"/>
          <w:sz w:val="24"/>
          <w:szCs w:val="24"/>
        </w:rPr>
        <w:t xml:space="preserve">, </w:t>
      </w:r>
      <w:r w:rsidR="006C13D9">
        <w:rPr>
          <w:rFonts w:ascii="Times New Roman" w:hAnsi="Times New Roman" w:cs="Times New Roman"/>
          <w:color w:val="auto"/>
          <w:sz w:val="24"/>
          <w:szCs w:val="24"/>
        </w:rPr>
        <w:t xml:space="preserve">por meio do qual as Partes estabeleceram as </w:t>
      </w:r>
      <w:r w:rsidR="008E5317">
        <w:rPr>
          <w:rFonts w:ascii="Times New Roman" w:hAnsi="Times New Roman" w:cs="Times New Roman"/>
          <w:color w:val="auto"/>
          <w:sz w:val="24"/>
          <w:szCs w:val="24"/>
        </w:rPr>
        <w:t xml:space="preserve">condições </w:t>
      </w:r>
      <w:r w:rsidR="006C13D9">
        <w:rPr>
          <w:rFonts w:ascii="Times New Roman" w:hAnsi="Times New Roman" w:cs="Times New Roman"/>
          <w:color w:val="auto"/>
          <w:sz w:val="24"/>
          <w:szCs w:val="24"/>
        </w:rPr>
        <w:t xml:space="preserve">para a </w:t>
      </w:r>
      <w:r w:rsidR="008E5317">
        <w:rPr>
          <w:rFonts w:ascii="Times New Roman" w:hAnsi="Times New Roman" w:cs="Times New Roman"/>
          <w:color w:val="auto"/>
          <w:sz w:val="24"/>
          <w:szCs w:val="24"/>
        </w:rPr>
        <w:t>emissão</w:t>
      </w:r>
      <w:r w:rsidR="006C13D9">
        <w:rPr>
          <w:rFonts w:ascii="Times New Roman" w:hAnsi="Times New Roman" w:cs="Times New Roman"/>
          <w:color w:val="auto"/>
          <w:sz w:val="24"/>
          <w:szCs w:val="24"/>
        </w:rPr>
        <w:t>, pela Emissora,</w:t>
      </w:r>
      <w:r w:rsidR="008E5317">
        <w:rPr>
          <w:rFonts w:ascii="Times New Roman" w:hAnsi="Times New Roman" w:cs="Times New Roman"/>
          <w:color w:val="auto"/>
          <w:sz w:val="24"/>
          <w:szCs w:val="24"/>
        </w:rPr>
        <w:t xml:space="preserve"> de </w:t>
      </w:r>
      <w:r w:rsidR="00C61A5E">
        <w:rPr>
          <w:rFonts w:ascii="Times New Roman" w:hAnsi="Times New Roman" w:cs="Times New Roman"/>
          <w:color w:val="auto"/>
          <w:sz w:val="24"/>
          <w:szCs w:val="24"/>
        </w:rPr>
        <w:t>4</w:t>
      </w:r>
      <w:r w:rsidR="006C13D9" w:rsidRPr="006C13D9">
        <w:rPr>
          <w:rFonts w:ascii="Times New Roman" w:hAnsi="Times New Roman" w:cs="Times New Roman"/>
          <w:color w:val="auto"/>
          <w:sz w:val="24"/>
          <w:szCs w:val="24"/>
        </w:rPr>
        <w:t>5.000 (</w:t>
      </w:r>
      <w:r w:rsidR="00C61A5E">
        <w:rPr>
          <w:rFonts w:ascii="Times New Roman" w:hAnsi="Times New Roman" w:cs="Times New Roman"/>
          <w:color w:val="auto"/>
          <w:sz w:val="24"/>
          <w:szCs w:val="24"/>
        </w:rPr>
        <w:t>quarenta</w:t>
      </w:r>
      <w:r w:rsidR="006C13D9" w:rsidRPr="006C13D9">
        <w:rPr>
          <w:rFonts w:ascii="Times New Roman" w:hAnsi="Times New Roman" w:cs="Times New Roman"/>
          <w:color w:val="auto"/>
          <w:sz w:val="24"/>
          <w:szCs w:val="24"/>
        </w:rPr>
        <w:t xml:space="preserve"> e cinco mil) debêntures simples, não conversíveis em ações, cada uma no valor unitário de R$</w:t>
      </w:r>
      <w:r w:rsidR="006C13D9">
        <w:rPr>
          <w:rFonts w:ascii="Times New Roman" w:hAnsi="Times New Roman" w:cs="Times New Roman"/>
          <w:color w:val="auto"/>
          <w:sz w:val="24"/>
          <w:szCs w:val="24"/>
        </w:rPr>
        <w:t> </w:t>
      </w:r>
      <w:r w:rsidR="006C13D9" w:rsidRPr="006C13D9">
        <w:rPr>
          <w:rFonts w:ascii="Times New Roman" w:hAnsi="Times New Roman" w:cs="Times New Roman"/>
          <w:color w:val="auto"/>
          <w:sz w:val="24"/>
          <w:szCs w:val="24"/>
        </w:rPr>
        <w:t xml:space="preserve">1.000,00 (mil reais), da espécie quirografária, com garantias reais e garantia fidejussória adicionais, em série única, para distribuição pública, com esforços restritos </w:t>
      </w:r>
      <w:r w:rsidR="008E5317">
        <w:rPr>
          <w:rFonts w:ascii="Times New Roman" w:hAnsi="Times New Roman" w:cs="Times New Roman"/>
          <w:color w:val="auto"/>
          <w:sz w:val="24"/>
          <w:szCs w:val="24"/>
        </w:rPr>
        <w:t>(“</w:t>
      </w:r>
      <w:r w:rsidR="008E5317">
        <w:rPr>
          <w:rFonts w:ascii="Times New Roman" w:hAnsi="Times New Roman" w:cs="Times New Roman"/>
          <w:color w:val="auto"/>
          <w:sz w:val="24"/>
          <w:szCs w:val="24"/>
          <w:u w:val="single"/>
        </w:rPr>
        <w:t>Emissão</w:t>
      </w:r>
      <w:r w:rsidR="00042975" w:rsidRPr="00042975">
        <w:rPr>
          <w:rFonts w:ascii="Times New Roman" w:hAnsi="Times New Roman" w:cs="Times New Roman"/>
          <w:color w:val="auto"/>
          <w:sz w:val="24"/>
          <w:szCs w:val="24"/>
        </w:rPr>
        <w:t>”</w:t>
      </w:r>
      <w:r w:rsidR="00042975">
        <w:rPr>
          <w:rFonts w:ascii="Times New Roman" w:hAnsi="Times New Roman" w:cs="Times New Roman"/>
          <w:color w:val="auto"/>
          <w:sz w:val="24"/>
          <w:szCs w:val="24"/>
        </w:rPr>
        <w:t xml:space="preserve"> e “</w:t>
      </w:r>
      <w:r w:rsidR="00042975">
        <w:rPr>
          <w:rFonts w:ascii="Times New Roman" w:hAnsi="Times New Roman" w:cs="Times New Roman"/>
          <w:color w:val="auto"/>
          <w:sz w:val="24"/>
          <w:szCs w:val="24"/>
          <w:u w:val="single"/>
        </w:rPr>
        <w:t>Debêntures</w:t>
      </w:r>
      <w:r w:rsidR="00042975">
        <w:rPr>
          <w:rFonts w:ascii="Times New Roman" w:hAnsi="Times New Roman" w:cs="Times New Roman"/>
          <w:color w:val="auto"/>
          <w:sz w:val="24"/>
          <w:szCs w:val="24"/>
        </w:rPr>
        <w:t>”, respectivamente</w:t>
      </w:r>
      <w:r w:rsidR="00042975" w:rsidRPr="00042975">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5A5A4B40" w14:textId="32ACF0EA" w:rsidR="007E2ABD" w:rsidRDefault="007E2ABD" w:rsidP="007E2ABD">
      <w:pPr>
        <w:pStyle w:val="PargrafodaLista"/>
        <w:spacing w:after="0" w:line="320" w:lineRule="exact"/>
        <w:ind w:left="710" w:right="1" w:firstLine="0"/>
        <w:rPr>
          <w:rFonts w:ascii="Times New Roman" w:hAnsi="Times New Roman" w:cs="Times New Roman"/>
          <w:color w:val="auto"/>
          <w:sz w:val="24"/>
          <w:szCs w:val="24"/>
        </w:rPr>
      </w:pPr>
    </w:p>
    <w:p w14:paraId="10865377" w14:textId="6312C52C" w:rsidR="007E2ABD" w:rsidRDefault="007E2ABD" w:rsidP="007547C4">
      <w:pPr>
        <w:pStyle w:val="PargrafodaLista"/>
        <w:numPr>
          <w:ilvl w:val="0"/>
          <w:numId w:val="43"/>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 xml:space="preserve">em </w:t>
      </w:r>
      <w:r w:rsidRPr="007E2ABD">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foi realizada Assembleia Geral de Debenturistas, por meio da qual os Debenturistas aprovaram </w:t>
      </w:r>
      <w:r w:rsidR="0071487F">
        <w:rPr>
          <w:rFonts w:ascii="Times New Roman" w:hAnsi="Times New Roman" w:cs="Times New Roman"/>
          <w:color w:val="auto"/>
          <w:sz w:val="24"/>
          <w:szCs w:val="24"/>
        </w:rPr>
        <w:t xml:space="preserve">(a) </w:t>
      </w:r>
      <w:r>
        <w:rPr>
          <w:rFonts w:ascii="Times New Roman" w:hAnsi="Times New Roman" w:cs="Times New Roman"/>
          <w:color w:val="auto"/>
          <w:sz w:val="24"/>
          <w:szCs w:val="24"/>
        </w:rPr>
        <w:t xml:space="preserve">a alteração </w:t>
      </w:r>
      <w:ins w:id="1" w:author="Matheus Gomes Faria" w:date="2021-12-16T13:49:00Z">
        <w:r w:rsidR="00926E24">
          <w:rPr>
            <w:rFonts w:ascii="Times New Roman" w:hAnsi="Times New Roman" w:cs="Times New Roman"/>
            <w:color w:val="auto"/>
            <w:sz w:val="24"/>
            <w:szCs w:val="24"/>
          </w:rPr>
          <w:t xml:space="preserve">do </w:t>
        </w:r>
        <w:del w:id="2" w:author="PAC" w:date="2021-12-16T14:45:00Z">
          <w:r w:rsidR="00926E24" w:rsidDel="00315F77">
            <w:rPr>
              <w:rFonts w:ascii="Times New Roman" w:hAnsi="Times New Roman" w:cs="Times New Roman"/>
              <w:color w:val="auto"/>
              <w:sz w:val="24"/>
              <w:szCs w:val="24"/>
            </w:rPr>
            <w:delText>P</w:delText>
          </w:r>
        </w:del>
      </w:ins>
      <w:ins w:id="3" w:author="PAC" w:date="2021-12-16T14:45:00Z">
        <w:r w:rsidR="00315F77">
          <w:rPr>
            <w:rFonts w:ascii="Times New Roman" w:hAnsi="Times New Roman" w:cs="Times New Roman"/>
            <w:color w:val="auto"/>
            <w:sz w:val="24"/>
            <w:szCs w:val="24"/>
          </w:rPr>
          <w:t>p</w:t>
        </w:r>
      </w:ins>
      <w:ins w:id="4" w:author="Matheus Gomes Faria" w:date="2021-12-16T13:49:00Z">
        <w:r w:rsidR="00926E24">
          <w:rPr>
            <w:rFonts w:ascii="Times New Roman" w:hAnsi="Times New Roman" w:cs="Times New Roman"/>
            <w:color w:val="auto"/>
            <w:sz w:val="24"/>
            <w:szCs w:val="24"/>
          </w:rPr>
          <w:t>razo e</w:t>
        </w:r>
      </w:ins>
      <w:del w:id="5" w:author="Matheus Gomes Faria" w:date="2021-12-16T13:49:00Z">
        <w:r w:rsidDel="00926E24">
          <w:rPr>
            <w:rFonts w:ascii="Times New Roman" w:hAnsi="Times New Roman" w:cs="Times New Roman"/>
            <w:color w:val="auto"/>
            <w:sz w:val="24"/>
            <w:szCs w:val="24"/>
          </w:rPr>
          <w:delText>da</w:delText>
        </w:r>
      </w:del>
      <w:r>
        <w:rPr>
          <w:rFonts w:ascii="Times New Roman" w:hAnsi="Times New Roman" w:cs="Times New Roman"/>
          <w:color w:val="auto"/>
          <w:sz w:val="24"/>
          <w:szCs w:val="24"/>
        </w:rPr>
        <w:t xml:space="preserve"> Data de Vencimento das Debêntures,</w:t>
      </w:r>
      <w:r w:rsidR="000C730F">
        <w:rPr>
          <w:rFonts w:ascii="Times New Roman" w:hAnsi="Times New Roman" w:cs="Times New Roman"/>
          <w:color w:val="auto"/>
          <w:sz w:val="24"/>
          <w:szCs w:val="24"/>
        </w:rPr>
        <w:t xml:space="preserve"> e</w:t>
      </w:r>
      <w:r>
        <w:rPr>
          <w:rFonts w:ascii="Times New Roman" w:hAnsi="Times New Roman" w:cs="Times New Roman"/>
          <w:color w:val="auto"/>
          <w:sz w:val="24"/>
          <w:szCs w:val="24"/>
        </w:rPr>
        <w:t xml:space="preserve"> </w:t>
      </w:r>
      <w:r w:rsidR="0071487F">
        <w:rPr>
          <w:rFonts w:ascii="Times New Roman" w:hAnsi="Times New Roman" w:cs="Times New Roman"/>
          <w:color w:val="auto"/>
          <w:sz w:val="24"/>
          <w:szCs w:val="24"/>
        </w:rPr>
        <w:t>(b)</w:t>
      </w:r>
      <w:r w:rsidR="000C730F">
        <w:rPr>
          <w:rFonts w:ascii="Times New Roman" w:hAnsi="Times New Roman" w:cs="Times New Roman"/>
          <w:color w:val="auto"/>
          <w:sz w:val="24"/>
          <w:szCs w:val="24"/>
        </w:rPr>
        <w:t> </w:t>
      </w:r>
      <w:ins w:id="6" w:author="Matheus Gomes Faria" w:date="2021-12-16T13:49:00Z">
        <w:r w:rsidR="00926E24" w:rsidRPr="00926E24">
          <w:rPr>
            <w:rFonts w:ascii="Times New Roman" w:hAnsi="Times New Roman" w:cs="Times New Roman"/>
            <w:color w:val="auto"/>
            <w:sz w:val="24"/>
            <w:szCs w:val="24"/>
          </w:rPr>
          <w:t>aprovar</w:t>
        </w:r>
        <w:r w:rsidR="00926E24">
          <w:rPr>
            <w:rFonts w:ascii="Times New Roman" w:hAnsi="Times New Roman" w:cs="Times New Roman"/>
            <w:color w:val="auto"/>
            <w:sz w:val="24"/>
            <w:szCs w:val="24"/>
          </w:rPr>
          <w:t>am</w:t>
        </w:r>
        <w:r w:rsidR="00926E24" w:rsidRPr="00926E24">
          <w:rPr>
            <w:rFonts w:ascii="Times New Roman" w:hAnsi="Times New Roman" w:cs="Times New Roman"/>
            <w:color w:val="auto"/>
            <w:sz w:val="24"/>
            <w:szCs w:val="24"/>
          </w:rPr>
          <w:t xml:space="preserve"> o recebimentos, de um prêmio </w:t>
        </w:r>
      </w:ins>
      <w:ins w:id="7" w:author="Matheus Gomes Faria" w:date="2021-12-16T13:50:00Z">
        <w:r w:rsidR="00926E24" w:rsidRPr="00926E24">
          <w:rPr>
            <w:rFonts w:ascii="Times New Roman" w:hAnsi="Times New Roman" w:cs="Times New Roman"/>
            <w:color w:val="auto"/>
            <w:sz w:val="24"/>
            <w:szCs w:val="24"/>
          </w:rPr>
          <w:t xml:space="preserve">no valor de 1,00% (um inteiro por cento) flat, calculado sobre o Valor Nominal Unitário das Debêntures  acrescido dos Juros Remuneratórios </w:t>
        </w:r>
      </w:ins>
      <w:del w:id="8" w:author="Matheus Gomes Faria" w:date="2021-12-16T13:50:00Z">
        <w:r w:rsidR="0071487F" w:rsidDel="00926E24">
          <w:rPr>
            <w:rFonts w:ascii="Times New Roman" w:hAnsi="Times New Roman" w:cs="Times New Roman"/>
            <w:color w:val="auto"/>
            <w:sz w:val="24"/>
            <w:szCs w:val="24"/>
          </w:rPr>
          <w:delText>a alteração da Remuneração das Debêntures</w:delText>
        </w:r>
      </w:del>
      <w:r w:rsidR="0071487F">
        <w:rPr>
          <w:rFonts w:ascii="Times New Roman" w:hAnsi="Times New Roman" w:cs="Times New Roman"/>
          <w:color w:val="auto"/>
          <w:sz w:val="24"/>
          <w:szCs w:val="24"/>
        </w:rPr>
        <w:t>; e</w:t>
      </w:r>
    </w:p>
    <w:p w14:paraId="17FA4563" w14:textId="77777777" w:rsidR="0071487F" w:rsidRPr="0071487F" w:rsidRDefault="0071487F" w:rsidP="0071487F">
      <w:pPr>
        <w:pStyle w:val="PargrafodaLista"/>
        <w:rPr>
          <w:rFonts w:ascii="Times New Roman" w:hAnsi="Times New Roman" w:cs="Times New Roman"/>
          <w:color w:val="auto"/>
          <w:sz w:val="24"/>
          <w:szCs w:val="24"/>
        </w:rPr>
      </w:pPr>
    </w:p>
    <w:p w14:paraId="7DAAAEA1" w14:textId="035D96DA" w:rsidR="0071487F" w:rsidRDefault="0071487F" w:rsidP="007547C4">
      <w:pPr>
        <w:pStyle w:val="PargrafodaLista"/>
        <w:numPr>
          <w:ilvl w:val="0"/>
          <w:numId w:val="43"/>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as Partes desejam aditar a Escritura de Emissão para refletir as alterações listadas no item (</w:t>
      </w:r>
      <w:proofErr w:type="spellStart"/>
      <w:r>
        <w:rPr>
          <w:rFonts w:ascii="Times New Roman" w:hAnsi="Times New Roman" w:cs="Times New Roman"/>
          <w:color w:val="auto"/>
          <w:sz w:val="24"/>
          <w:szCs w:val="24"/>
        </w:rPr>
        <w:t>ii</w:t>
      </w:r>
      <w:proofErr w:type="spellEnd"/>
      <w:r>
        <w:rPr>
          <w:rFonts w:ascii="Times New Roman" w:hAnsi="Times New Roman" w:cs="Times New Roman"/>
          <w:color w:val="auto"/>
          <w:sz w:val="24"/>
          <w:szCs w:val="24"/>
        </w:rPr>
        <w:t>) acima.</w:t>
      </w:r>
    </w:p>
    <w:p w14:paraId="7FECB41D" w14:textId="77777777" w:rsidR="00E21740" w:rsidRPr="00E21740" w:rsidRDefault="00E21740" w:rsidP="00E21740">
      <w:pPr>
        <w:pStyle w:val="PargrafodaLista"/>
        <w:rPr>
          <w:rFonts w:ascii="Times New Roman" w:hAnsi="Times New Roman" w:cs="Times New Roman"/>
          <w:color w:val="auto"/>
          <w:sz w:val="24"/>
          <w:szCs w:val="24"/>
        </w:rPr>
      </w:pPr>
    </w:p>
    <w:p w14:paraId="3DAF9660" w14:textId="5039B769" w:rsidR="00006D3D" w:rsidRPr="00287C39" w:rsidRDefault="00FB7F69" w:rsidP="00B749C8">
      <w:pPr>
        <w:spacing w:after="0" w:line="320" w:lineRule="exact"/>
        <w:ind w:left="0" w:right="1"/>
        <w:rPr>
          <w:rFonts w:ascii="Times New Roman" w:hAnsi="Times New Roman" w:cs="Times New Roman"/>
          <w:color w:val="auto"/>
          <w:sz w:val="24"/>
          <w:szCs w:val="24"/>
        </w:rPr>
      </w:pPr>
      <w:r>
        <w:rPr>
          <w:rFonts w:ascii="Times New Roman" w:hAnsi="Times New Roman" w:cs="Times New Roman"/>
          <w:b/>
          <w:bCs/>
          <w:color w:val="auto"/>
          <w:sz w:val="24"/>
          <w:szCs w:val="24"/>
        </w:rPr>
        <w:t xml:space="preserve">RESOLVEM </w:t>
      </w:r>
      <w:r w:rsidRPr="00FB7F69">
        <w:rPr>
          <w:rFonts w:ascii="Times New Roman" w:hAnsi="Times New Roman" w:cs="Times New Roman"/>
          <w:color w:val="auto"/>
          <w:sz w:val="24"/>
          <w:szCs w:val="24"/>
        </w:rPr>
        <w:t xml:space="preserve">as </w:t>
      </w:r>
      <w:r>
        <w:rPr>
          <w:rFonts w:ascii="Times New Roman" w:hAnsi="Times New Roman" w:cs="Times New Roman"/>
          <w:color w:val="auto"/>
          <w:sz w:val="24"/>
          <w:szCs w:val="24"/>
        </w:rPr>
        <w:t>P</w:t>
      </w:r>
      <w:r w:rsidRPr="00FB7F69">
        <w:rPr>
          <w:rFonts w:ascii="Times New Roman" w:hAnsi="Times New Roman" w:cs="Times New Roman"/>
          <w:color w:val="auto"/>
          <w:sz w:val="24"/>
          <w:szCs w:val="24"/>
        </w:rPr>
        <w:t>artes</w:t>
      </w:r>
      <w:r>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por meio desta e na melhor forma de direito, firmar o presente “</w:t>
      </w:r>
      <w:bookmarkStart w:id="9" w:name="_Hlk43248558"/>
      <w:r>
        <w:rPr>
          <w:rFonts w:ascii="Times New Roman" w:hAnsi="Times New Roman" w:cs="Times New Roman"/>
          <w:color w:val="auto"/>
          <w:sz w:val="24"/>
          <w:szCs w:val="24"/>
        </w:rPr>
        <w:t xml:space="preserve">Primeiro Aditamento ao </w:t>
      </w:r>
      <w:r w:rsidR="00FF00B8"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00FF00B8"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00FF00B8"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00FF00B8"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00FF00B8" w:rsidRPr="00287C39">
        <w:rPr>
          <w:rFonts w:ascii="Times New Roman" w:hAnsi="Times New Roman" w:cs="Times New Roman"/>
          <w:color w:val="auto"/>
          <w:sz w:val="24"/>
          <w:szCs w:val="24"/>
        </w:rPr>
        <w:t xml:space="preserve">, para Distribuição Pública, com Esforços Restritos de Distribuição, da </w:t>
      </w:r>
      <w:r w:rsidR="0071487F">
        <w:rPr>
          <w:rFonts w:ascii="Times New Roman" w:hAnsi="Times New Roman" w:cs="Times New Roman"/>
          <w:color w:val="auto"/>
          <w:sz w:val="24"/>
          <w:szCs w:val="24"/>
        </w:rPr>
        <w:t>Colinas</w:t>
      </w:r>
      <w:r w:rsidR="00D00D86" w:rsidRPr="00287C39">
        <w:rPr>
          <w:rFonts w:ascii="Times New Roman" w:hAnsi="Times New Roman" w:cs="Times New Roman"/>
          <w:color w:val="auto"/>
          <w:sz w:val="24"/>
          <w:szCs w:val="24"/>
        </w:rPr>
        <w:t xml:space="preserve"> Transmissora de Energia Elétrica S.A.</w:t>
      </w:r>
      <w:bookmarkEnd w:id="9"/>
      <w:r w:rsidR="00FF00B8" w:rsidRPr="00287C39">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Pr>
          <w:rFonts w:ascii="Times New Roman" w:hAnsi="Times New Roman" w:cs="Times New Roman"/>
          <w:color w:val="auto"/>
          <w:sz w:val="24"/>
          <w:szCs w:val="24"/>
          <w:u w:val="single"/>
        </w:rPr>
        <w:t>Primeiro Aditamento</w:t>
      </w:r>
      <w:r>
        <w:rPr>
          <w:rFonts w:ascii="Times New Roman" w:hAnsi="Times New Roman" w:cs="Times New Roman"/>
          <w:color w:val="auto"/>
          <w:sz w:val="24"/>
          <w:szCs w:val="24"/>
        </w:rPr>
        <w:t>”) para aditar e consolidar a Escritura</w:t>
      </w:r>
      <w:r w:rsidR="007547C4">
        <w:rPr>
          <w:rFonts w:ascii="Times New Roman" w:hAnsi="Times New Roman" w:cs="Times New Roman"/>
          <w:color w:val="auto"/>
          <w:sz w:val="24"/>
          <w:szCs w:val="24"/>
        </w:rPr>
        <w:t>,</w:t>
      </w:r>
      <w:r>
        <w:rPr>
          <w:rFonts w:ascii="Times New Roman" w:hAnsi="Times New Roman" w:cs="Times New Roman"/>
          <w:color w:val="auto"/>
          <w:sz w:val="24"/>
          <w:szCs w:val="24"/>
        </w:rPr>
        <w:t xml:space="preserve"> mediante as seguintes cláusulas e condições:</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3468496D" w14:textId="77777777" w:rsidR="00FB7F69" w:rsidRPr="00FB7F69" w:rsidRDefault="00FB7F69"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Pr>
          <w:rFonts w:ascii="Times New Roman" w:hAnsi="Times New Roman" w:cs="Times New Roman"/>
          <w:b/>
          <w:color w:val="auto"/>
          <w:sz w:val="24"/>
          <w:szCs w:val="24"/>
        </w:rPr>
        <w:t>TERMOS DEFINIDOS</w:t>
      </w:r>
    </w:p>
    <w:p w14:paraId="64C87ABC" w14:textId="77777777" w:rsidR="00FB7F69" w:rsidRPr="00FB7F69" w:rsidRDefault="00FB7F69" w:rsidP="00FB7F69">
      <w:pPr>
        <w:pStyle w:val="PargrafodaLista"/>
        <w:spacing w:after="0" w:line="320" w:lineRule="exact"/>
        <w:ind w:left="0" w:firstLine="0"/>
        <w:jc w:val="left"/>
        <w:rPr>
          <w:rFonts w:ascii="Times New Roman" w:hAnsi="Times New Roman" w:cs="Times New Roman"/>
          <w:color w:val="auto"/>
          <w:sz w:val="24"/>
          <w:szCs w:val="24"/>
        </w:rPr>
      </w:pPr>
      <w:bookmarkStart w:id="10" w:name="_GoBack"/>
      <w:bookmarkEnd w:id="10"/>
    </w:p>
    <w:p w14:paraId="18FD3C78" w14:textId="71A214C5" w:rsidR="00FB7F69" w:rsidRDefault="00FB7F69" w:rsidP="00FB7F69">
      <w:pPr>
        <w:pStyle w:val="PargrafodaLista"/>
        <w:numPr>
          <w:ilvl w:val="1"/>
          <w:numId w:val="14"/>
        </w:numPr>
        <w:spacing w:after="0" w:line="320" w:lineRule="exact"/>
        <w:ind w:left="0" w:firstLine="0"/>
        <w:rPr>
          <w:rFonts w:ascii="Times New Roman" w:hAnsi="Times New Roman" w:cs="Times New Roman"/>
          <w:b/>
          <w:color w:val="auto"/>
          <w:sz w:val="24"/>
          <w:szCs w:val="24"/>
        </w:rPr>
      </w:pPr>
      <w:r>
        <w:rPr>
          <w:rFonts w:ascii="Times New Roman" w:hAnsi="Times New Roman" w:cs="Times New Roman"/>
          <w:bCs/>
          <w:color w:val="auto"/>
          <w:sz w:val="24"/>
          <w:szCs w:val="24"/>
        </w:rPr>
        <w:lastRenderedPageBreak/>
        <w:t xml:space="preserve">Todos os termos aqui iniciados em letras maiúsculas que não sejam expressamente definidos no presente Primeiro Aditamento terão os significados a eles atribuídos na Escritura. </w:t>
      </w:r>
    </w:p>
    <w:p w14:paraId="58971C6C" w14:textId="77777777" w:rsidR="00FB7F69" w:rsidRPr="00FB7F69" w:rsidRDefault="00FB7F69" w:rsidP="00FB7F69">
      <w:pPr>
        <w:pStyle w:val="PargrafodaLista"/>
        <w:rPr>
          <w:rFonts w:ascii="Times New Roman" w:hAnsi="Times New Roman" w:cs="Times New Roman"/>
          <w:b/>
          <w:color w:val="auto"/>
          <w:sz w:val="24"/>
          <w:szCs w:val="24"/>
        </w:rPr>
      </w:pPr>
    </w:p>
    <w:p w14:paraId="7A72E5EF" w14:textId="552D2B1E"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AUTORIZAÇÃO</w:t>
      </w:r>
      <w:r w:rsidR="00597A56">
        <w:rPr>
          <w:rFonts w:ascii="Times New Roman" w:hAnsi="Times New Roman" w:cs="Times New Roman"/>
          <w:b/>
          <w:color w:val="auto"/>
          <w:sz w:val="24"/>
          <w:szCs w:val="24"/>
        </w:rPr>
        <w:t>;</w:t>
      </w:r>
      <w:r w:rsidR="00002258">
        <w:rPr>
          <w:rFonts w:ascii="Times New Roman" w:hAnsi="Times New Roman" w:cs="Times New Roman"/>
          <w:b/>
          <w:color w:val="auto"/>
          <w:sz w:val="24"/>
          <w:szCs w:val="24"/>
        </w:rPr>
        <w:t xml:space="preserve"> REGISTROS</w:t>
      </w:r>
      <w:r w:rsidR="00597A56">
        <w:rPr>
          <w:rFonts w:ascii="Times New Roman" w:hAnsi="Times New Roman" w:cs="Times New Roman"/>
          <w:b/>
          <w:color w:val="auto"/>
          <w:sz w:val="24"/>
          <w:szCs w:val="24"/>
        </w:rPr>
        <w:t>; CONSTITUIÇÃO DAS NOVAS GARANTIAS REAIS</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177CF2BE" w14:textId="77777777" w:rsidR="00002258" w:rsidRPr="00002258" w:rsidRDefault="0000225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bCs/>
          <w:color w:val="auto"/>
          <w:sz w:val="24"/>
          <w:szCs w:val="24"/>
        </w:rPr>
        <w:t xml:space="preserve">Autorizações </w:t>
      </w:r>
    </w:p>
    <w:p w14:paraId="53A5FB11" w14:textId="77777777" w:rsidR="00002258" w:rsidRPr="00002258" w:rsidRDefault="00002258" w:rsidP="00002258">
      <w:pPr>
        <w:pStyle w:val="PargrafodaLista"/>
        <w:spacing w:after="0" w:line="320" w:lineRule="exact"/>
        <w:ind w:left="0" w:firstLine="0"/>
        <w:rPr>
          <w:rFonts w:ascii="Times New Roman" w:hAnsi="Times New Roman" w:cs="Times New Roman"/>
          <w:color w:val="auto"/>
          <w:sz w:val="24"/>
          <w:szCs w:val="24"/>
        </w:rPr>
      </w:pPr>
    </w:p>
    <w:p w14:paraId="0A399932" w14:textId="318A9217" w:rsidR="00F31010" w:rsidRPr="00287C39" w:rsidRDefault="00002258" w:rsidP="00002258">
      <w:pPr>
        <w:pStyle w:val="PargrafodaLista"/>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(i) O presente Primeiro </w:t>
      </w:r>
      <w:r w:rsidR="00F31010" w:rsidRPr="00287C39">
        <w:rPr>
          <w:rFonts w:ascii="Times New Roman" w:hAnsi="Times New Roman" w:cs="Times New Roman"/>
          <w:color w:val="auto"/>
          <w:sz w:val="24"/>
          <w:szCs w:val="24"/>
        </w:rPr>
        <w:t>A</w:t>
      </w:r>
      <w:r>
        <w:rPr>
          <w:rFonts w:ascii="Times New Roman" w:hAnsi="Times New Roman" w:cs="Times New Roman"/>
          <w:color w:val="auto"/>
          <w:sz w:val="24"/>
          <w:szCs w:val="24"/>
        </w:rPr>
        <w:t>ditamento</w:t>
      </w:r>
      <w:r w:rsidR="00512648">
        <w:rPr>
          <w:rFonts w:ascii="Times New Roman" w:hAnsi="Times New Roman" w:cs="Times New Roman"/>
          <w:color w:val="auto"/>
          <w:sz w:val="24"/>
          <w:szCs w:val="24"/>
        </w:rPr>
        <w:t xml:space="preserve"> é celebrado </w:t>
      </w:r>
      <w:r w:rsidR="00F31010" w:rsidRPr="00287C39">
        <w:rPr>
          <w:rFonts w:ascii="Times New Roman" w:hAnsi="Times New Roman" w:cs="Times New Roman"/>
          <w:color w:val="auto"/>
          <w:sz w:val="24"/>
          <w:szCs w:val="24"/>
        </w:rPr>
        <w:t>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2887E86E"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00081571">
        <w:rPr>
          <w:rFonts w:ascii="Times New Roman" w:hAnsi="Times New Roman" w:cs="Times New Roman"/>
          <w:color w:val="auto"/>
          <w:sz w:val="24"/>
          <w:szCs w:val="24"/>
        </w:rPr>
        <w:t xml:space="preserve">em </w:t>
      </w:r>
      <w:r w:rsidR="00002258" w:rsidRPr="00002258">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rPr>
        <w:t>, (“</w:t>
      </w:r>
      <w:r w:rsidR="00ED4A0F" w:rsidRPr="00ED4A0F">
        <w:rPr>
          <w:rFonts w:ascii="Times New Roman" w:hAnsi="Times New Roman" w:cs="Times New Roman"/>
          <w:color w:val="auto"/>
          <w:sz w:val="24"/>
          <w:szCs w:val="24"/>
          <w:u w:val="single"/>
        </w:rPr>
        <w:t xml:space="preserve">Nova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7309FEE2" w14:textId="18F9C0C3" w:rsidR="00002258"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w:t>
      </w:r>
      <w:r w:rsidR="00011E8C" w:rsidRPr="00287C39">
        <w:rPr>
          <w:rFonts w:ascii="Times New Roman" w:hAnsi="Times New Roman" w:cs="Times New Roman"/>
          <w:color w:val="auto"/>
          <w:sz w:val="24"/>
          <w:szCs w:val="24"/>
        </w:rPr>
        <w:t>gera</w:t>
      </w:r>
      <w:r w:rsidR="00002258">
        <w:rPr>
          <w:rFonts w:ascii="Times New Roman" w:hAnsi="Times New Roman" w:cs="Times New Roman"/>
          <w:color w:val="auto"/>
          <w:sz w:val="24"/>
          <w:szCs w:val="24"/>
        </w:rPr>
        <w:t>l</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extraordinária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realizada </w:t>
      </w:r>
      <w:r w:rsidR="00081571">
        <w:rPr>
          <w:rFonts w:ascii="Times New Roman" w:hAnsi="Times New Roman" w:cs="Times New Roman"/>
          <w:color w:val="auto"/>
          <w:sz w:val="24"/>
          <w:szCs w:val="24"/>
        </w:rPr>
        <w:t xml:space="preserve">em </w:t>
      </w:r>
      <w:r w:rsidR="00002258" w:rsidRPr="00002258">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rPr>
        <w:t>, (“</w:t>
      </w:r>
      <w:r w:rsidR="00ED4A0F" w:rsidRPr="00ED4A0F">
        <w:rPr>
          <w:rFonts w:ascii="Times New Roman" w:hAnsi="Times New Roman" w:cs="Times New Roman"/>
          <w:color w:val="auto"/>
          <w:sz w:val="24"/>
          <w:szCs w:val="24"/>
          <w:u w:val="single"/>
        </w:rPr>
        <w:t xml:space="preserve">Nova </w:t>
      </w:r>
      <w:r w:rsidRPr="00287C39">
        <w:rPr>
          <w:rFonts w:ascii="Times New Roman" w:hAnsi="Times New Roman" w:cs="Times New Roman"/>
          <w:color w:val="auto"/>
          <w:sz w:val="24"/>
          <w:szCs w:val="24"/>
          <w:u w:val="single"/>
        </w:rPr>
        <w:t xml:space="preserve">AGE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002258">
        <w:rPr>
          <w:rFonts w:ascii="Times New Roman" w:hAnsi="Times New Roman" w:cs="Times New Roman"/>
          <w:color w:val="auto"/>
          <w:sz w:val="24"/>
          <w:szCs w:val="24"/>
        </w:rPr>
        <w:t>); e</w:t>
      </w:r>
    </w:p>
    <w:p w14:paraId="61842820" w14:textId="77777777" w:rsidR="00002258" w:rsidRPr="00002258" w:rsidRDefault="00002258" w:rsidP="00002258">
      <w:pPr>
        <w:pStyle w:val="PargrafodaLista"/>
        <w:rPr>
          <w:rFonts w:ascii="Times New Roman" w:hAnsi="Times New Roman" w:cs="Times New Roman"/>
          <w:color w:val="auto"/>
          <w:sz w:val="24"/>
          <w:szCs w:val="24"/>
        </w:rPr>
      </w:pPr>
    </w:p>
    <w:p w14:paraId="17893D0E" w14:textId="0C56A81E" w:rsidR="00E809E0" w:rsidRPr="00287C39" w:rsidRDefault="00002258"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Pr>
          <w:rFonts w:ascii="Times New Roman" w:hAnsi="Times New Roman" w:cs="Times New Roman"/>
          <w:color w:val="auto"/>
          <w:sz w:val="24"/>
          <w:szCs w:val="24"/>
        </w:rPr>
        <w:t>assembleia geral de debenturistas das Debêntures</w:t>
      </w:r>
      <w:r w:rsidR="00D00D86"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realizada em </w:t>
      </w:r>
      <w:r w:rsidRPr="00002258">
        <w:rPr>
          <w:rFonts w:ascii="Times New Roman" w:hAnsi="Times New Roman" w:cs="Times New Roman"/>
          <w:color w:val="auto"/>
          <w:sz w:val="24"/>
          <w:szCs w:val="24"/>
          <w:highlight w:val="yellow"/>
        </w:rPr>
        <w:t>[data]</w:t>
      </w:r>
      <w:r w:rsidR="00D00D86"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r w:rsidRPr="00002258">
        <w:rPr>
          <w:rFonts w:ascii="Times New Roman" w:hAnsi="Times New Roman" w:cs="Times New Roman"/>
          <w:color w:val="auto"/>
          <w:sz w:val="24"/>
          <w:szCs w:val="24"/>
          <w:u w:val="single"/>
        </w:rPr>
        <w:t>AGD</w:t>
      </w:r>
      <w:r>
        <w:rPr>
          <w:rFonts w:ascii="Times New Roman" w:hAnsi="Times New Roman" w:cs="Times New Roman"/>
          <w:color w:val="auto"/>
          <w:sz w:val="24"/>
          <w:szCs w:val="24"/>
        </w:rPr>
        <w:t>”</w:t>
      </w:r>
      <w:r w:rsidR="000C730F" w:rsidRPr="000C730F">
        <w:rPr>
          <w:rFonts w:ascii="Times New Roman" w:hAnsi="Times New Roman" w:cs="Times New Roman"/>
          <w:color w:val="auto"/>
          <w:sz w:val="24"/>
          <w:szCs w:val="24"/>
        </w:rPr>
        <w:t xml:space="preserve"> </w:t>
      </w:r>
      <w:r w:rsidR="000C730F">
        <w:rPr>
          <w:rFonts w:ascii="Times New Roman" w:hAnsi="Times New Roman" w:cs="Times New Roman"/>
          <w:color w:val="auto"/>
          <w:sz w:val="24"/>
          <w:szCs w:val="24"/>
        </w:rPr>
        <w:t xml:space="preserve">e, em </w:t>
      </w:r>
      <w:r w:rsidR="000C730F" w:rsidRPr="00002258">
        <w:rPr>
          <w:rFonts w:ascii="Times New Roman" w:hAnsi="Times New Roman" w:cs="Times New Roman"/>
          <w:color w:val="auto"/>
          <w:sz w:val="24"/>
          <w:szCs w:val="24"/>
        </w:rPr>
        <w:t>conjunto</w:t>
      </w:r>
      <w:r w:rsidR="000C730F" w:rsidRPr="00287C39">
        <w:rPr>
          <w:rFonts w:ascii="Times New Roman" w:hAnsi="Times New Roman" w:cs="Times New Roman"/>
          <w:color w:val="auto"/>
          <w:sz w:val="24"/>
          <w:szCs w:val="24"/>
        </w:rPr>
        <w:t xml:space="preserve"> com a AGE da Emissora</w:t>
      </w:r>
      <w:r w:rsidR="000C730F">
        <w:rPr>
          <w:rFonts w:ascii="Times New Roman" w:hAnsi="Times New Roman" w:cs="Times New Roman"/>
          <w:color w:val="auto"/>
          <w:sz w:val="24"/>
          <w:szCs w:val="24"/>
        </w:rPr>
        <w:t xml:space="preserve"> e a AGE da Fiadora</w:t>
      </w:r>
      <w:r w:rsidR="000C730F" w:rsidRPr="00287C39">
        <w:rPr>
          <w:rFonts w:ascii="Times New Roman" w:hAnsi="Times New Roman" w:cs="Times New Roman"/>
          <w:color w:val="auto"/>
          <w:sz w:val="24"/>
          <w:szCs w:val="24"/>
        </w:rPr>
        <w:t>, as “</w:t>
      </w:r>
      <w:r w:rsidR="000C730F" w:rsidRPr="00ED4A0F">
        <w:rPr>
          <w:rFonts w:ascii="Times New Roman" w:hAnsi="Times New Roman" w:cs="Times New Roman"/>
          <w:color w:val="auto"/>
          <w:sz w:val="24"/>
          <w:szCs w:val="24"/>
          <w:u w:val="single"/>
        </w:rPr>
        <w:t xml:space="preserve">Novas </w:t>
      </w:r>
      <w:r w:rsidR="000C730F" w:rsidRPr="00287C39">
        <w:rPr>
          <w:rFonts w:ascii="Times New Roman" w:hAnsi="Times New Roman" w:cs="Times New Roman"/>
          <w:color w:val="auto"/>
          <w:sz w:val="24"/>
          <w:szCs w:val="24"/>
          <w:u w:val="single"/>
        </w:rPr>
        <w:t>Aprovações Societárias</w:t>
      </w:r>
      <w:r w:rsidR="000C730F" w:rsidRPr="00287C39">
        <w:rPr>
          <w:rFonts w:ascii="Times New Roman" w:hAnsi="Times New Roman" w:cs="Times New Roman"/>
          <w:color w:val="auto"/>
          <w:sz w:val="24"/>
          <w:szCs w:val="24"/>
        </w:rPr>
        <w:t>”</w:t>
      </w:r>
      <w:r w:rsidR="0071487F">
        <w:rPr>
          <w:rFonts w:ascii="Times New Roman" w:hAnsi="Times New Roman" w:cs="Times New Roman"/>
          <w:color w:val="auto"/>
          <w:sz w:val="24"/>
          <w:szCs w:val="24"/>
        </w:rPr>
        <w:t>)</w:t>
      </w:r>
      <w:r w:rsidR="00E527E0">
        <w:rPr>
          <w:rFonts w:ascii="Times New Roman" w:hAnsi="Times New Roman" w:cs="Times New Roman"/>
          <w:color w:val="auto"/>
          <w:sz w:val="24"/>
          <w:szCs w:val="24"/>
        </w:rPr>
        <w:t>.</w:t>
      </w:r>
      <w:r w:rsidR="00297DF6">
        <w:rPr>
          <w:rFonts w:ascii="Times New Roman" w:hAnsi="Times New Roman" w:cs="Times New Roman"/>
          <w:color w:val="auto"/>
          <w:sz w:val="24"/>
          <w:szCs w:val="24"/>
        </w:rPr>
        <w:t xml:space="preserve"> </w:t>
      </w:r>
    </w:p>
    <w:p w14:paraId="169EC51F" w14:textId="77777777" w:rsidR="00E527E0" w:rsidRPr="00287C39" w:rsidRDefault="00E527E0" w:rsidP="00E527E0">
      <w:pPr>
        <w:spacing w:after="0" w:line="320" w:lineRule="exact"/>
        <w:ind w:left="0" w:right="1" w:firstLine="0"/>
        <w:rPr>
          <w:rFonts w:ascii="Times New Roman" w:hAnsi="Times New Roman" w:cs="Times New Roman"/>
          <w:color w:val="auto"/>
          <w:sz w:val="24"/>
          <w:szCs w:val="24"/>
        </w:rPr>
      </w:pPr>
    </w:p>
    <w:p w14:paraId="63FCEFF4" w14:textId="7AC35E5D" w:rsidR="00E527E0" w:rsidRPr="00002258" w:rsidRDefault="00E527E0" w:rsidP="00E527E0">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bCs/>
          <w:color w:val="auto"/>
          <w:sz w:val="24"/>
          <w:szCs w:val="24"/>
        </w:rPr>
        <w:t>Registros</w:t>
      </w:r>
    </w:p>
    <w:p w14:paraId="798E5E98" w14:textId="77777777" w:rsidR="00E527E0" w:rsidRPr="00002258" w:rsidRDefault="00E527E0" w:rsidP="00E527E0">
      <w:pPr>
        <w:pStyle w:val="PargrafodaLista"/>
        <w:spacing w:after="0" w:line="320" w:lineRule="exact"/>
        <w:ind w:left="0" w:firstLine="0"/>
        <w:rPr>
          <w:rFonts w:ascii="Times New Roman" w:hAnsi="Times New Roman" w:cs="Times New Roman"/>
          <w:color w:val="auto"/>
          <w:sz w:val="24"/>
          <w:szCs w:val="24"/>
        </w:rPr>
      </w:pPr>
    </w:p>
    <w:p w14:paraId="2B5E00AB" w14:textId="6C368DC6" w:rsidR="002052B0" w:rsidRPr="00287C39" w:rsidRDefault="00B02095" w:rsidP="00E527E0">
      <w:pPr>
        <w:pStyle w:val="PargrafodaLista"/>
        <w:numPr>
          <w:ilvl w:val="2"/>
          <w:numId w:val="14"/>
        </w:numPr>
        <w:spacing w:after="0" w:line="320" w:lineRule="exact"/>
        <w:ind w:left="0" w:firstLine="0"/>
        <w:rPr>
          <w:rFonts w:ascii="Times New Roman" w:hAnsi="Times New Roman" w:cs="Times New Roman"/>
          <w:color w:val="auto"/>
          <w:sz w:val="24"/>
          <w:szCs w:val="24"/>
        </w:rPr>
      </w:pPr>
      <w:r w:rsidRPr="00256345">
        <w:rPr>
          <w:rFonts w:ascii="Times New Roman" w:hAnsi="Times New Roman" w:cs="Times New Roman"/>
          <w:i/>
          <w:iCs/>
          <w:color w:val="auto"/>
          <w:sz w:val="24"/>
          <w:szCs w:val="24"/>
        </w:rPr>
        <w:t xml:space="preserve">Registro </w:t>
      </w:r>
      <w:r w:rsidR="007F75E7" w:rsidRPr="00256345">
        <w:rPr>
          <w:rFonts w:ascii="Times New Roman" w:hAnsi="Times New Roman" w:cs="Times New Roman"/>
          <w:i/>
          <w:iCs/>
          <w:color w:val="auto"/>
          <w:sz w:val="24"/>
          <w:szCs w:val="24"/>
        </w:rPr>
        <w:t xml:space="preserve">na Junta Comercial e Publicações das </w:t>
      </w:r>
      <w:r w:rsidR="00551ACD">
        <w:rPr>
          <w:rFonts w:ascii="Times New Roman" w:hAnsi="Times New Roman" w:cs="Times New Roman"/>
          <w:i/>
          <w:iCs/>
          <w:color w:val="auto"/>
          <w:sz w:val="24"/>
          <w:szCs w:val="24"/>
        </w:rPr>
        <w:t xml:space="preserve">Novas </w:t>
      </w:r>
      <w:r w:rsidR="007F75E7" w:rsidRPr="00256345">
        <w:rPr>
          <w:rFonts w:ascii="Times New Roman" w:hAnsi="Times New Roman" w:cs="Times New Roman"/>
          <w:i/>
          <w:iCs/>
          <w:color w:val="auto"/>
          <w:sz w:val="24"/>
          <w:szCs w:val="24"/>
        </w:rPr>
        <w:t>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6CD01B2A"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bookmarkStart w:id="11" w:name="_Hlk47708836"/>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w:t>
      </w:r>
      <w:r w:rsidR="00551ACD">
        <w:rPr>
          <w:rFonts w:ascii="Times New Roman" w:hAnsi="Times New Roman" w:cs="Times New Roman"/>
          <w:color w:val="auto"/>
          <w:sz w:val="24"/>
          <w:szCs w:val="24"/>
        </w:rPr>
        <w:t xml:space="preserve">Nova </w:t>
      </w:r>
      <w:r w:rsidR="00FF00B8" w:rsidRPr="00287C39">
        <w:rPr>
          <w:rFonts w:ascii="Times New Roman" w:hAnsi="Times New Roman" w:cs="Times New Roman"/>
          <w:color w:val="auto"/>
          <w:sz w:val="24"/>
          <w:szCs w:val="24"/>
        </w:rPr>
        <w:t xml:space="preserve">AGE da Emissora </w:t>
      </w:r>
      <w:r w:rsidR="00551ACD">
        <w:rPr>
          <w:rFonts w:ascii="Times New Roman" w:hAnsi="Times New Roman" w:cs="Times New Roman"/>
          <w:color w:val="auto"/>
          <w:sz w:val="24"/>
          <w:szCs w:val="24"/>
        </w:rPr>
        <w:t xml:space="preserve">será </w:t>
      </w:r>
      <w:r w:rsidR="00E527E0" w:rsidRPr="00287C39">
        <w:rPr>
          <w:rFonts w:ascii="Times New Roman" w:hAnsi="Times New Roman" w:cs="Times New Roman"/>
          <w:color w:val="auto"/>
          <w:sz w:val="24"/>
          <w:szCs w:val="24"/>
        </w:rPr>
        <w:t>devidamente registrada na JUCESP e</w:t>
      </w:r>
      <w:r w:rsidR="00E527E0">
        <w:rPr>
          <w:rFonts w:ascii="Times New Roman" w:hAnsi="Times New Roman" w:cs="Times New Roman"/>
          <w:color w:val="auto"/>
          <w:sz w:val="24"/>
          <w:szCs w:val="24"/>
        </w:rPr>
        <w:t xml:space="preserve"> </w:t>
      </w:r>
      <w:r w:rsidR="00E527E0" w:rsidRPr="00287C39">
        <w:rPr>
          <w:rFonts w:ascii="Times New Roman" w:hAnsi="Times New Roman" w:cs="Times New Roman"/>
          <w:color w:val="auto"/>
          <w:sz w:val="24"/>
          <w:szCs w:val="24"/>
        </w:rPr>
        <w:t xml:space="preserve">publicada </w:t>
      </w:r>
      <w:ins w:id="12" w:author="PAC" w:date="2021-12-16T14:45:00Z">
        <w:r w:rsidR="00315F77" w:rsidRPr="00587E12">
          <w:rPr>
            <w:rFonts w:ascii="Times New Roman" w:hAnsi="Times New Roman" w:cs="Times New Roman"/>
            <w:color w:val="auto"/>
            <w:sz w:val="24"/>
            <w:szCs w:val="24"/>
          </w:rPr>
          <w:t xml:space="preserve">na Central de Balanços do Sistema Público de Escrituração Digital </w:t>
        </w:r>
        <w:r w:rsidR="00315F77">
          <w:rPr>
            <w:rFonts w:ascii="Times New Roman" w:hAnsi="Times New Roman" w:cs="Times New Roman"/>
            <w:color w:val="auto"/>
            <w:sz w:val="24"/>
            <w:szCs w:val="24"/>
          </w:rPr>
          <w:t>–</w:t>
        </w:r>
        <w:r w:rsidR="00315F77" w:rsidRPr="00587E12">
          <w:rPr>
            <w:rFonts w:ascii="Times New Roman" w:hAnsi="Times New Roman" w:cs="Times New Roman"/>
            <w:color w:val="auto"/>
            <w:sz w:val="24"/>
            <w:szCs w:val="24"/>
          </w:rPr>
          <w:t xml:space="preserve"> SPED</w:t>
        </w:r>
        <w:r w:rsidR="00315F77">
          <w:rPr>
            <w:rFonts w:ascii="Times New Roman" w:hAnsi="Times New Roman" w:cs="Times New Roman"/>
            <w:color w:val="auto"/>
            <w:sz w:val="24"/>
            <w:szCs w:val="24"/>
          </w:rPr>
          <w:t>, em observância ao disposto no artigo 294, inciso III, da Lei das S.A.</w:t>
        </w:r>
      </w:ins>
      <w:del w:id="13" w:author="PAC" w:date="2021-12-16T14:45:00Z">
        <w:r w:rsidR="00E527E0" w:rsidRPr="00287C39" w:rsidDel="00315F77">
          <w:rPr>
            <w:rFonts w:ascii="Times New Roman" w:hAnsi="Times New Roman" w:cs="Times New Roman"/>
            <w:color w:val="auto"/>
            <w:sz w:val="24"/>
            <w:szCs w:val="24"/>
          </w:rPr>
          <w:delText>no Diário Oficial do Estado de São Paulo e no jornal</w:delText>
        </w:r>
        <w:r w:rsidR="00E527E0" w:rsidDel="00315F77">
          <w:rPr>
            <w:rFonts w:ascii="Times New Roman" w:hAnsi="Times New Roman" w:cs="Times New Roman"/>
            <w:color w:val="auto"/>
            <w:sz w:val="24"/>
            <w:szCs w:val="24"/>
          </w:rPr>
          <w:delText xml:space="preserve"> </w:delText>
        </w:r>
        <w:r w:rsidR="00E527E0" w:rsidRPr="00287C39" w:rsidDel="00315F77">
          <w:rPr>
            <w:rFonts w:ascii="Times New Roman" w:hAnsi="Times New Roman" w:cs="Times New Roman"/>
            <w:color w:val="auto"/>
            <w:sz w:val="24"/>
            <w:szCs w:val="24"/>
          </w:rPr>
          <w:delText>“</w:delText>
        </w:r>
        <w:r w:rsidR="00E527E0" w:rsidDel="00315F77">
          <w:rPr>
            <w:rFonts w:ascii="Times New Roman" w:hAnsi="Times New Roman" w:cs="Times New Roman"/>
            <w:color w:val="auto"/>
            <w:sz w:val="24"/>
            <w:szCs w:val="24"/>
          </w:rPr>
          <w:delText>Data Mercantil</w:delText>
        </w:r>
        <w:r w:rsidR="00E527E0" w:rsidRPr="00287C39" w:rsidDel="00315F77">
          <w:rPr>
            <w:rFonts w:ascii="Times New Roman" w:hAnsi="Times New Roman" w:cs="Times New Roman"/>
            <w:color w:val="auto"/>
            <w:sz w:val="24"/>
            <w:szCs w:val="24"/>
          </w:rPr>
          <w:delText>”</w:delText>
        </w:r>
      </w:del>
      <w:r w:rsidRPr="00287C39">
        <w:rPr>
          <w:rFonts w:ascii="Times New Roman" w:hAnsi="Times New Roman" w:cs="Times New Roman"/>
          <w:color w:val="auto"/>
          <w:sz w:val="24"/>
          <w:szCs w:val="24"/>
        </w:rPr>
        <w:t>;</w:t>
      </w:r>
      <w:bookmarkEnd w:id="11"/>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489E5D5D" w:rsidR="00D00D86" w:rsidRDefault="002052B0"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w:t>
      </w:r>
      <w:r w:rsidR="00551ACD">
        <w:rPr>
          <w:rFonts w:ascii="Times New Roman" w:hAnsi="Times New Roman" w:cs="Times New Roman"/>
          <w:color w:val="auto"/>
          <w:sz w:val="24"/>
          <w:szCs w:val="24"/>
        </w:rPr>
        <w:t xml:space="preserve">Nova </w:t>
      </w:r>
      <w:r w:rsidRPr="00287C39">
        <w:rPr>
          <w:rFonts w:ascii="Times New Roman" w:hAnsi="Times New Roman" w:cs="Times New Roman"/>
          <w:color w:val="auto"/>
          <w:sz w:val="24"/>
          <w:szCs w:val="24"/>
        </w:rPr>
        <w:t xml:space="preserve">AGE da </w:t>
      </w:r>
      <w:r w:rsidR="00D00D86" w:rsidRPr="00287C39">
        <w:rPr>
          <w:rFonts w:ascii="Times New Roman" w:hAnsi="Times New Roman" w:cs="Times New Roman"/>
          <w:color w:val="auto"/>
          <w:sz w:val="24"/>
          <w:szCs w:val="24"/>
        </w:rPr>
        <w:t xml:space="preserve">Fiadora </w:t>
      </w:r>
      <w:r w:rsidR="00551ACD">
        <w:rPr>
          <w:rFonts w:ascii="Times New Roman" w:hAnsi="Times New Roman" w:cs="Times New Roman"/>
          <w:color w:val="auto"/>
          <w:sz w:val="24"/>
          <w:szCs w:val="24"/>
        </w:rPr>
        <w:t xml:space="preserve">será </w:t>
      </w:r>
      <w:r w:rsidR="00551ACD" w:rsidRPr="00287C39">
        <w:rPr>
          <w:rFonts w:ascii="Times New Roman" w:hAnsi="Times New Roman" w:cs="Times New Roman"/>
          <w:color w:val="auto"/>
          <w:sz w:val="24"/>
          <w:szCs w:val="24"/>
        </w:rPr>
        <w:t>devidamente registrada na JUCESP e</w:t>
      </w:r>
      <w:r w:rsidR="00551ACD">
        <w:rPr>
          <w:rFonts w:ascii="Times New Roman" w:hAnsi="Times New Roman" w:cs="Times New Roman"/>
          <w:color w:val="auto"/>
          <w:sz w:val="24"/>
          <w:szCs w:val="24"/>
        </w:rPr>
        <w:t xml:space="preserve"> </w:t>
      </w:r>
      <w:r w:rsidR="00551ACD" w:rsidRPr="00287C39">
        <w:rPr>
          <w:rFonts w:ascii="Times New Roman" w:hAnsi="Times New Roman" w:cs="Times New Roman"/>
          <w:color w:val="auto"/>
          <w:sz w:val="24"/>
          <w:szCs w:val="24"/>
        </w:rPr>
        <w:t xml:space="preserve">publicada </w:t>
      </w:r>
      <w:ins w:id="14" w:author="PAC" w:date="2021-12-16T14:45:00Z">
        <w:r w:rsidR="00315F77" w:rsidRPr="00587E12">
          <w:rPr>
            <w:rFonts w:ascii="Times New Roman" w:hAnsi="Times New Roman" w:cs="Times New Roman"/>
            <w:color w:val="auto"/>
            <w:sz w:val="24"/>
            <w:szCs w:val="24"/>
          </w:rPr>
          <w:t xml:space="preserve">na Central de Balanços do Sistema Público de Escrituração Digital </w:t>
        </w:r>
        <w:r w:rsidR="00315F77">
          <w:rPr>
            <w:rFonts w:ascii="Times New Roman" w:hAnsi="Times New Roman" w:cs="Times New Roman"/>
            <w:color w:val="auto"/>
            <w:sz w:val="24"/>
            <w:szCs w:val="24"/>
          </w:rPr>
          <w:t>–</w:t>
        </w:r>
        <w:r w:rsidR="00315F77" w:rsidRPr="00587E12">
          <w:rPr>
            <w:rFonts w:ascii="Times New Roman" w:hAnsi="Times New Roman" w:cs="Times New Roman"/>
            <w:color w:val="auto"/>
            <w:sz w:val="24"/>
            <w:szCs w:val="24"/>
          </w:rPr>
          <w:t xml:space="preserve"> SPED</w:t>
        </w:r>
        <w:r w:rsidR="00315F77">
          <w:rPr>
            <w:rFonts w:ascii="Times New Roman" w:hAnsi="Times New Roman" w:cs="Times New Roman"/>
            <w:color w:val="auto"/>
            <w:sz w:val="24"/>
            <w:szCs w:val="24"/>
          </w:rPr>
          <w:t>, em observância ao disposto no artigo 294, inciso III, da Lei das S.A.</w:t>
        </w:r>
      </w:ins>
      <w:del w:id="15" w:author="PAC" w:date="2021-12-16T14:45:00Z">
        <w:r w:rsidR="00551ACD" w:rsidRPr="00287C39" w:rsidDel="00315F77">
          <w:rPr>
            <w:rFonts w:ascii="Times New Roman" w:hAnsi="Times New Roman" w:cs="Times New Roman"/>
            <w:color w:val="auto"/>
            <w:sz w:val="24"/>
            <w:szCs w:val="24"/>
          </w:rPr>
          <w:delText>no Diário Oficial do Estado de São Paulo e no jornal</w:delText>
        </w:r>
        <w:r w:rsidR="00551ACD" w:rsidDel="00315F77">
          <w:rPr>
            <w:rFonts w:ascii="Times New Roman" w:hAnsi="Times New Roman" w:cs="Times New Roman"/>
            <w:color w:val="auto"/>
            <w:sz w:val="24"/>
            <w:szCs w:val="24"/>
          </w:rPr>
          <w:delText xml:space="preserve"> </w:delText>
        </w:r>
        <w:r w:rsidR="00551ACD" w:rsidRPr="00287C39" w:rsidDel="00315F77">
          <w:rPr>
            <w:rFonts w:ascii="Times New Roman" w:hAnsi="Times New Roman" w:cs="Times New Roman"/>
            <w:color w:val="auto"/>
            <w:sz w:val="24"/>
            <w:szCs w:val="24"/>
          </w:rPr>
          <w:delText>“</w:delText>
        </w:r>
        <w:r w:rsidR="00551ACD" w:rsidDel="00315F77">
          <w:rPr>
            <w:rFonts w:ascii="Times New Roman" w:hAnsi="Times New Roman" w:cs="Times New Roman"/>
            <w:color w:val="auto"/>
            <w:sz w:val="24"/>
            <w:szCs w:val="24"/>
          </w:rPr>
          <w:delText>Data Mercantil</w:delText>
        </w:r>
        <w:r w:rsidR="00551ACD" w:rsidRPr="00287C39" w:rsidDel="00315F77">
          <w:rPr>
            <w:rFonts w:ascii="Times New Roman" w:hAnsi="Times New Roman" w:cs="Times New Roman"/>
            <w:color w:val="auto"/>
            <w:sz w:val="24"/>
            <w:szCs w:val="24"/>
          </w:rPr>
          <w:delText>”</w:delText>
        </w:r>
      </w:del>
      <w:r w:rsidR="00011E8C">
        <w:rPr>
          <w:rFonts w:ascii="Times New Roman" w:hAnsi="Times New Roman" w:cs="Times New Roman"/>
          <w:color w:val="auto"/>
          <w:sz w:val="24"/>
          <w:szCs w:val="24"/>
        </w:rPr>
        <w:t>; e</w:t>
      </w:r>
    </w:p>
    <w:p w14:paraId="48468296" w14:textId="77777777" w:rsidR="00011E8C" w:rsidRPr="00011E8C" w:rsidRDefault="00011E8C" w:rsidP="00011E8C">
      <w:pPr>
        <w:pStyle w:val="PargrafodaLista"/>
        <w:rPr>
          <w:rFonts w:ascii="Times New Roman" w:hAnsi="Times New Roman" w:cs="Times New Roman"/>
          <w:color w:val="auto"/>
          <w:sz w:val="24"/>
          <w:szCs w:val="24"/>
        </w:rPr>
      </w:pPr>
    </w:p>
    <w:p w14:paraId="30B26E84" w14:textId="4416080E" w:rsidR="00011E8C" w:rsidRPr="00287C39" w:rsidRDefault="00011E8C"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 ata da </w:t>
      </w:r>
      <w:r w:rsidR="00256345">
        <w:rPr>
          <w:rFonts w:ascii="Times New Roman" w:hAnsi="Times New Roman" w:cs="Times New Roman"/>
          <w:color w:val="auto"/>
          <w:sz w:val="24"/>
          <w:szCs w:val="24"/>
        </w:rPr>
        <w:t>AGD</w:t>
      </w:r>
      <w:r w:rsidRPr="00287C39">
        <w:rPr>
          <w:rFonts w:ascii="Times New Roman" w:hAnsi="Times New Roman" w:cs="Times New Roman"/>
          <w:color w:val="auto"/>
          <w:sz w:val="24"/>
          <w:szCs w:val="24"/>
        </w:rPr>
        <w:t xml:space="preserve"> </w:t>
      </w:r>
      <w:r w:rsidR="00551ACD">
        <w:rPr>
          <w:rFonts w:ascii="Times New Roman" w:hAnsi="Times New Roman" w:cs="Times New Roman"/>
          <w:color w:val="auto"/>
          <w:sz w:val="24"/>
          <w:szCs w:val="24"/>
        </w:rPr>
        <w:t xml:space="preserve">será </w:t>
      </w:r>
      <w:r w:rsidR="00551ACD" w:rsidRPr="00287C39">
        <w:rPr>
          <w:rFonts w:ascii="Times New Roman" w:hAnsi="Times New Roman" w:cs="Times New Roman"/>
          <w:color w:val="auto"/>
          <w:sz w:val="24"/>
          <w:szCs w:val="24"/>
        </w:rPr>
        <w:t>devidamente registrada na JUCESP e</w:t>
      </w:r>
      <w:r w:rsidR="00551ACD">
        <w:rPr>
          <w:rFonts w:ascii="Times New Roman" w:hAnsi="Times New Roman" w:cs="Times New Roman"/>
          <w:color w:val="auto"/>
          <w:sz w:val="24"/>
          <w:szCs w:val="24"/>
        </w:rPr>
        <w:t xml:space="preserve"> </w:t>
      </w:r>
      <w:r w:rsidR="00551ACD" w:rsidRPr="00287C39">
        <w:rPr>
          <w:rFonts w:ascii="Times New Roman" w:hAnsi="Times New Roman" w:cs="Times New Roman"/>
          <w:color w:val="auto"/>
          <w:sz w:val="24"/>
          <w:szCs w:val="24"/>
        </w:rPr>
        <w:t xml:space="preserve">publicada </w:t>
      </w:r>
      <w:ins w:id="16" w:author="PAC" w:date="2021-12-16T14:45:00Z">
        <w:r w:rsidR="00315F77" w:rsidRPr="00587E12">
          <w:rPr>
            <w:rFonts w:ascii="Times New Roman" w:hAnsi="Times New Roman" w:cs="Times New Roman"/>
            <w:color w:val="auto"/>
            <w:sz w:val="24"/>
            <w:szCs w:val="24"/>
          </w:rPr>
          <w:t xml:space="preserve">na Central de Balanços do Sistema Público de Escrituração Digital </w:t>
        </w:r>
        <w:r w:rsidR="00315F77">
          <w:rPr>
            <w:rFonts w:ascii="Times New Roman" w:hAnsi="Times New Roman" w:cs="Times New Roman"/>
            <w:color w:val="auto"/>
            <w:sz w:val="24"/>
            <w:szCs w:val="24"/>
          </w:rPr>
          <w:t>–</w:t>
        </w:r>
        <w:r w:rsidR="00315F77" w:rsidRPr="00587E12">
          <w:rPr>
            <w:rFonts w:ascii="Times New Roman" w:hAnsi="Times New Roman" w:cs="Times New Roman"/>
            <w:color w:val="auto"/>
            <w:sz w:val="24"/>
            <w:szCs w:val="24"/>
          </w:rPr>
          <w:t xml:space="preserve"> SPED</w:t>
        </w:r>
        <w:r w:rsidR="00315F77">
          <w:rPr>
            <w:rFonts w:ascii="Times New Roman" w:hAnsi="Times New Roman" w:cs="Times New Roman"/>
            <w:color w:val="auto"/>
            <w:sz w:val="24"/>
            <w:szCs w:val="24"/>
          </w:rPr>
          <w:t>, em observância ao disposto no artigo 294, inciso III, da Lei das S.A.</w:t>
        </w:r>
      </w:ins>
      <w:del w:id="17" w:author="PAC" w:date="2021-12-16T14:45:00Z">
        <w:r w:rsidR="00551ACD" w:rsidRPr="00287C39" w:rsidDel="00315F77">
          <w:rPr>
            <w:rFonts w:ascii="Times New Roman" w:hAnsi="Times New Roman" w:cs="Times New Roman"/>
            <w:color w:val="auto"/>
            <w:sz w:val="24"/>
            <w:szCs w:val="24"/>
          </w:rPr>
          <w:delText>no Diário Oficial do Estado de São Paulo e no jornal</w:delText>
        </w:r>
        <w:r w:rsidR="00551ACD" w:rsidDel="00315F77">
          <w:rPr>
            <w:rFonts w:ascii="Times New Roman" w:hAnsi="Times New Roman" w:cs="Times New Roman"/>
            <w:color w:val="auto"/>
            <w:sz w:val="24"/>
            <w:szCs w:val="24"/>
          </w:rPr>
          <w:delText xml:space="preserve"> </w:delText>
        </w:r>
        <w:r w:rsidR="00551ACD" w:rsidRPr="00287C39" w:rsidDel="00315F77">
          <w:rPr>
            <w:rFonts w:ascii="Times New Roman" w:hAnsi="Times New Roman" w:cs="Times New Roman"/>
            <w:color w:val="auto"/>
            <w:sz w:val="24"/>
            <w:szCs w:val="24"/>
          </w:rPr>
          <w:delText>“</w:delText>
        </w:r>
        <w:r w:rsidR="00551ACD" w:rsidDel="00315F77">
          <w:rPr>
            <w:rFonts w:ascii="Times New Roman" w:hAnsi="Times New Roman" w:cs="Times New Roman"/>
            <w:color w:val="auto"/>
            <w:sz w:val="24"/>
            <w:szCs w:val="24"/>
          </w:rPr>
          <w:delText>Data Mercantil</w:delText>
        </w:r>
        <w:r w:rsidR="00551ACD" w:rsidRPr="00287C39" w:rsidDel="00315F77">
          <w:rPr>
            <w:rFonts w:ascii="Times New Roman" w:hAnsi="Times New Roman" w:cs="Times New Roman"/>
            <w:color w:val="auto"/>
            <w:sz w:val="24"/>
            <w:szCs w:val="24"/>
          </w:rPr>
          <w:delText>”</w:delText>
        </w:r>
      </w:del>
      <w:r>
        <w:rPr>
          <w:rFonts w:ascii="Times New Roman" w:hAnsi="Times New Roman" w:cs="Times New Roman"/>
          <w:color w:val="auto"/>
          <w:sz w:val="24"/>
          <w:szCs w:val="24"/>
        </w:rPr>
        <w:t>.</w:t>
      </w:r>
    </w:p>
    <w:p w14:paraId="692FCE07" w14:textId="77777777" w:rsidR="008A459A" w:rsidRDefault="008A459A" w:rsidP="008A459A">
      <w:pPr>
        <w:pStyle w:val="PargrafodaLista"/>
        <w:spacing w:after="0" w:line="320" w:lineRule="exact"/>
        <w:ind w:left="0" w:firstLine="0"/>
        <w:rPr>
          <w:rFonts w:ascii="Times New Roman" w:hAnsi="Times New Roman" w:cs="Times New Roman"/>
          <w:color w:val="auto"/>
          <w:sz w:val="24"/>
          <w:szCs w:val="24"/>
        </w:rPr>
      </w:pPr>
    </w:p>
    <w:p w14:paraId="1364F27B" w14:textId="6FDB5921" w:rsidR="003B7A38" w:rsidRDefault="008A459A" w:rsidP="008A459A">
      <w:pPr>
        <w:pStyle w:val="PargrafodaLista"/>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w:t>
      </w:r>
      <w:r w:rsidR="0013512D">
        <w:rPr>
          <w:rFonts w:ascii="Times New Roman" w:hAnsi="Times New Roman" w:cs="Times New Roman"/>
          <w:color w:val="auto"/>
          <w:sz w:val="24"/>
          <w:szCs w:val="24"/>
        </w:rPr>
        <w:t xml:space="preserve">ou a Fiadora, conforme o caso, </w:t>
      </w:r>
      <w:r>
        <w:rPr>
          <w:rFonts w:ascii="Times New Roman" w:hAnsi="Times New Roman" w:cs="Times New Roman"/>
          <w:color w:val="auto"/>
          <w:sz w:val="24"/>
          <w:szCs w:val="24"/>
        </w:rPr>
        <w:t xml:space="preserve">deverá </w:t>
      </w:r>
      <w:r w:rsidR="0013512D" w:rsidRPr="00287C39">
        <w:rPr>
          <w:rFonts w:ascii="Times New Roman" w:hAnsi="Times New Roman" w:cs="Times New Roman"/>
          <w:color w:val="auto"/>
          <w:sz w:val="24"/>
          <w:szCs w:val="24"/>
        </w:rPr>
        <w:t xml:space="preserve">(i) protocolar </w:t>
      </w:r>
      <w:r w:rsidR="0013512D">
        <w:rPr>
          <w:rFonts w:ascii="Times New Roman" w:hAnsi="Times New Roman" w:cs="Times New Roman"/>
          <w:color w:val="auto"/>
          <w:sz w:val="24"/>
          <w:szCs w:val="24"/>
        </w:rPr>
        <w:t xml:space="preserve">as Novas Aprovações Societárias </w:t>
      </w:r>
      <w:r w:rsidR="0013512D" w:rsidRPr="00287C39">
        <w:rPr>
          <w:rFonts w:ascii="Times New Roman" w:hAnsi="Times New Roman" w:cs="Times New Roman"/>
          <w:color w:val="auto"/>
          <w:sz w:val="24"/>
          <w:szCs w:val="24"/>
        </w:rPr>
        <w:t xml:space="preserve">para registro na JUCESP </w:t>
      </w:r>
      <w:r w:rsidR="0013512D">
        <w:rPr>
          <w:rFonts w:ascii="Times New Roman" w:hAnsi="Times New Roman" w:cs="Times New Roman"/>
          <w:color w:val="auto"/>
          <w:sz w:val="24"/>
          <w:szCs w:val="24"/>
        </w:rPr>
        <w:t xml:space="preserve">no prazo de </w:t>
      </w:r>
      <w:r w:rsidR="0013512D" w:rsidRPr="00287C39">
        <w:rPr>
          <w:rFonts w:ascii="Times New Roman" w:hAnsi="Times New Roman" w:cs="Times New Roman"/>
          <w:color w:val="auto"/>
          <w:sz w:val="24"/>
          <w:szCs w:val="24"/>
        </w:rPr>
        <w:t xml:space="preserve">até 2 (dois) Dias Úteis contados da data de celebração </w:t>
      </w:r>
      <w:r w:rsidR="0013512D">
        <w:rPr>
          <w:rFonts w:ascii="Times New Roman" w:hAnsi="Times New Roman" w:cs="Times New Roman"/>
          <w:color w:val="auto"/>
          <w:sz w:val="24"/>
          <w:szCs w:val="24"/>
        </w:rPr>
        <w:t>do</w:t>
      </w:r>
      <w:ins w:id="18" w:author="Matheus Gomes Faria" w:date="2021-12-16T13:51:00Z">
        <w:r w:rsidR="00926E24">
          <w:rPr>
            <w:rFonts w:ascii="Times New Roman" w:hAnsi="Times New Roman" w:cs="Times New Roman"/>
            <w:color w:val="auto"/>
            <w:sz w:val="24"/>
            <w:szCs w:val="24"/>
          </w:rPr>
          <w:t>s respectivos docu</w:t>
        </w:r>
      </w:ins>
      <w:ins w:id="19" w:author="Matheus Gomes Faria" w:date="2021-12-16T13:52:00Z">
        <w:r w:rsidR="00926E24">
          <w:rPr>
            <w:rFonts w:ascii="Times New Roman" w:hAnsi="Times New Roman" w:cs="Times New Roman"/>
            <w:color w:val="auto"/>
            <w:sz w:val="24"/>
            <w:szCs w:val="24"/>
          </w:rPr>
          <w:t>mentos</w:t>
        </w:r>
      </w:ins>
      <w:del w:id="20" w:author="Matheus Gomes Faria" w:date="2021-12-16T13:52:00Z">
        <w:r w:rsidR="0013512D" w:rsidDel="00926E24">
          <w:rPr>
            <w:rFonts w:ascii="Times New Roman" w:hAnsi="Times New Roman" w:cs="Times New Roman"/>
            <w:color w:val="auto"/>
            <w:sz w:val="24"/>
            <w:szCs w:val="24"/>
          </w:rPr>
          <w:delText xml:space="preserve"> presente Primeiro Aditamento</w:delText>
        </w:r>
      </w:del>
      <w:r w:rsidR="0013512D" w:rsidRPr="00287C39">
        <w:rPr>
          <w:rFonts w:ascii="Times New Roman" w:hAnsi="Times New Roman" w:cs="Times New Roman"/>
          <w:color w:val="auto"/>
          <w:sz w:val="24"/>
          <w:szCs w:val="24"/>
        </w:rPr>
        <w:t>; (</w:t>
      </w:r>
      <w:proofErr w:type="spellStart"/>
      <w:r w:rsidR="0013512D" w:rsidRPr="00287C39">
        <w:rPr>
          <w:rFonts w:ascii="Times New Roman" w:hAnsi="Times New Roman" w:cs="Times New Roman"/>
          <w:color w:val="auto"/>
          <w:sz w:val="24"/>
          <w:szCs w:val="24"/>
        </w:rPr>
        <w:t>ii</w:t>
      </w:r>
      <w:proofErr w:type="spellEnd"/>
      <w:r w:rsidR="0013512D" w:rsidRPr="00287C39">
        <w:rPr>
          <w:rFonts w:ascii="Times New Roman" w:hAnsi="Times New Roman" w:cs="Times New Roman"/>
          <w:color w:val="auto"/>
          <w:sz w:val="24"/>
          <w:szCs w:val="24"/>
        </w:rPr>
        <w:t>) cumprir tempestivamente todas as eventuais exigências adicionais formuladas pela JUCESP</w:t>
      </w:r>
      <w:r w:rsidR="000C0028">
        <w:rPr>
          <w:rFonts w:ascii="Times New Roman" w:hAnsi="Times New Roman" w:cs="Times New Roman"/>
          <w:color w:val="auto"/>
          <w:sz w:val="24"/>
          <w:szCs w:val="24"/>
        </w:rPr>
        <w:t>; e (</w:t>
      </w:r>
      <w:proofErr w:type="spellStart"/>
      <w:r w:rsidR="000C0028">
        <w:rPr>
          <w:rFonts w:ascii="Times New Roman" w:hAnsi="Times New Roman" w:cs="Times New Roman"/>
          <w:color w:val="auto"/>
          <w:sz w:val="24"/>
          <w:szCs w:val="24"/>
        </w:rPr>
        <w:t>iii</w:t>
      </w:r>
      <w:proofErr w:type="spellEnd"/>
      <w:r w:rsidR="000C0028">
        <w:rPr>
          <w:rFonts w:ascii="Times New Roman" w:hAnsi="Times New Roman" w:cs="Times New Roman"/>
          <w:color w:val="auto"/>
          <w:sz w:val="24"/>
          <w:szCs w:val="24"/>
        </w:rPr>
        <w:t xml:space="preserve">) </w:t>
      </w:r>
      <w:r w:rsidR="000C0028" w:rsidRPr="00287C39">
        <w:rPr>
          <w:rFonts w:ascii="Times New Roman" w:hAnsi="Times New Roman" w:cs="Times New Roman"/>
          <w:color w:val="auto"/>
          <w:sz w:val="24"/>
          <w:szCs w:val="24"/>
        </w:rPr>
        <w:t>encaminhar ao Agente Fiduciário 1</w:t>
      </w:r>
      <w:r w:rsidR="000C0028">
        <w:rPr>
          <w:rFonts w:ascii="Times New Roman" w:hAnsi="Times New Roman" w:cs="Times New Roman"/>
          <w:color w:val="auto"/>
          <w:sz w:val="24"/>
          <w:szCs w:val="24"/>
        </w:rPr>
        <w:t> </w:t>
      </w:r>
      <w:r w:rsidR="000C0028" w:rsidRPr="00287C39">
        <w:rPr>
          <w:rFonts w:ascii="Times New Roman" w:hAnsi="Times New Roman" w:cs="Times New Roman"/>
          <w:color w:val="auto"/>
          <w:sz w:val="24"/>
          <w:szCs w:val="24"/>
        </w:rPr>
        <w:t xml:space="preserve">(uma) </w:t>
      </w:r>
      <w:r w:rsidR="000C0028">
        <w:rPr>
          <w:rFonts w:ascii="Times New Roman" w:hAnsi="Times New Roman" w:cs="Times New Roman"/>
          <w:color w:val="auto"/>
          <w:sz w:val="24"/>
          <w:szCs w:val="24"/>
        </w:rPr>
        <w:t xml:space="preserve">cópia autenticada de cada documento </w:t>
      </w:r>
      <w:r w:rsidR="000C0028" w:rsidRPr="00287C39">
        <w:rPr>
          <w:rFonts w:ascii="Times New Roman" w:hAnsi="Times New Roman" w:cs="Times New Roman"/>
          <w:color w:val="auto"/>
          <w:sz w:val="24"/>
          <w:szCs w:val="24"/>
        </w:rPr>
        <w:t>registrado no prazo de até 02 (dois) Dias Úteis contado</w:t>
      </w:r>
      <w:r w:rsidR="000C0028">
        <w:rPr>
          <w:rFonts w:ascii="Times New Roman" w:hAnsi="Times New Roman" w:cs="Times New Roman"/>
          <w:color w:val="auto"/>
          <w:sz w:val="24"/>
          <w:szCs w:val="24"/>
        </w:rPr>
        <w:t>s</w:t>
      </w:r>
      <w:r w:rsidR="000C0028" w:rsidRPr="00287C39">
        <w:rPr>
          <w:rFonts w:ascii="Times New Roman" w:hAnsi="Times New Roman" w:cs="Times New Roman"/>
          <w:color w:val="auto"/>
          <w:sz w:val="24"/>
          <w:szCs w:val="24"/>
        </w:rPr>
        <w:t xml:space="preserve"> da data do respectivo registro</w:t>
      </w:r>
      <w:r w:rsidR="000C0028">
        <w:rPr>
          <w:rFonts w:ascii="Times New Roman" w:hAnsi="Times New Roman" w:cs="Times New Roman"/>
          <w:color w:val="auto"/>
          <w:sz w:val="24"/>
          <w:szCs w:val="24"/>
        </w:rPr>
        <w:t>.</w:t>
      </w:r>
    </w:p>
    <w:p w14:paraId="6760F359" w14:textId="77777777" w:rsidR="000C0028" w:rsidRPr="008A459A" w:rsidRDefault="000C0028" w:rsidP="000C0028">
      <w:pPr>
        <w:pStyle w:val="PargrafodaLista"/>
        <w:spacing w:after="0" w:line="320" w:lineRule="exact"/>
        <w:ind w:left="0" w:firstLine="0"/>
        <w:rPr>
          <w:rFonts w:ascii="Times New Roman" w:hAnsi="Times New Roman" w:cs="Times New Roman"/>
          <w:color w:val="auto"/>
          <w:sz w:val="24"/>
          <w:szCs w:val="24"/>
        </w:rPr>
      </w:pPr>
    </w:p>
    <w:p w14:paraId="5C3E5254" w14:textId="6812EE16" w:rsidR="00B02095" w:rsidRDefault="00D404A5" w:rsidP="00256345">
      <w:pPr>
        <w:pStyle w:val="PargrafodaLista"/>
        <w:numPr>
          <w:ilvl w:val="2"/>
          <w:numId w:val="14"/>
        </w:numPr>
        <w:spacing w:after="0" w:line="320" w:lineRule="exact"/>
        <w:ind w:left="0" w:firstLine="0"/>
        <w:rPr>
          <w:rFonts w:ascii="Times New Roman" w:hAnsi="Times New Roman" w:cs="Times New Roman"/>
          <w:color w:val="auto"/>
          <w:sz w:val="24"/>
          <w:szCs w:val="24"/>
        </w:rPr>
      </w:pPr>
      <w:r w:rsidRPr="00256345">
        <w:rPr>
          <w:rFonts w:ascii="Times New Roman" w:hAnsi="Times New Roman" w:cs="Times New Roman"/>
          <w:i/>
          <w:iCs/>
          <w:color w:val="auto"/>
          <w:sz w:val="24"/>
          <w:szCs w:val="24"/>
        </w:rPr>
        <w:t>Registro d</w:t>
      </w:r>
      <w:r w:rsidR="000C730F">
        <w:rPr>
          <w:rFonts w:ascii="Times New Roman" w:hAnsi="Times New Roman" w:cs="Times New Roman"/>
          <w:i/>
          <w:iCs/>
          <w:color w:val="auto"/>
          <w:sz w:val="24"/>
          <w:szCs w:val="24"/>
        </w:rPr>
        <w:t>o</w:t>
      </w:r>
      <w:r w:rsidRPr="00256345">
        <w:rPr>
          <w:rFonts w:ascii="Times New Roman" w:hAnsi="Times New Roman" w:cs="Times New Roman"/>
          <w:i/>
          <w:iCs/>
          <w:color w:val="auto"/>
          <w:sz w:val="24"/>
          <w:szCs w:val="24"/>
        </w:rPr>
        <w:t xml:space="preserve"> </w:t>
      </w:r>
      <w:r w:rsidR="000C730F">
        <w:rPr>
          <w:rFonts w:ascii="Times New Roman" w:hAnsi="Times New Roman" w:cs="Times New Roman"/>
          <w:i/>
          <w:iCs/>
          <w:color w:val="auto"/>
          <w:sz w:val="24"/>
          <w:szCs w:val="24"/>
        </w:rPr>
        <w:t xml:space="preserve">Primeiro Aditamento </w:t>
      </w:r>
      <w:r w:rsidR="00061C17" w:rsidRPr="00256345">
        <w:rPr>
          <w:rFonts w:ascii="Times New Roman" w:hAnsi="Times New Roman" w:cs="Times New Roman"/>
          <w:i/>
          <w:iCs/>
          <w:color w:val="auto"/>
          <w:sz w:val="24"/>
          <w:szCs w:val="24"/>
        </w:rPr>
        <w:t xml:space="preserve">na </w:t>
      </w:r>
      <w:r w:rsidR="00D00D86" w:rsidRPr="00256345">
        <w:rPr>
          <w:rFonts w:ascii="Times New Roman" w:hAnsi="Times New Roman" w:cs="Times New Roman"/>
          <w:i/>
          <w:iCs/>
          <w:color w:val="auto"/>
          <w:sz w:val="24"/>
          <w:szCs w:val="24"/>
        </w:rPr>
        <w:t>JUCESP</w:t>
      </w:r>
      <w:r w:rsidRPr="00256345">
        <w:rPr>
          <w:rFonts w:ascii="Times New Roman" w:hAnsi="Times New Roman" w:cs="Times New Roman"/>
          <w:color w:val="auto"/>
          <w:sz w:val="24"/>
          <w:szCs w:val="24"/>
        </w:rPr>
        <w:t>.</w:t>
      </w:r>
      <w:r w:rsidR="00B02095" w:rsidRPr="00256345">
        <w:rPr>
          <w:rFonts w:ascii="Times New Roman" w:hAnsi="Times New Roman" w:cs="Times New Roman"/>
          <w:i/>
          <w:iCs/>
          <w:color w:val="auto"/>
          <w:sz w:val="24"/>
          <w:szCs w:val="24"/>
        </w:rPr>
        <w:t xml:space="preserve"> </w:t>
      </w:r>
      <w:r w:rsidR="008A459A">
        <w:rPr>
          <w:rFonts w:ascii="Times New Roman" w:hAnsi="Times New Roman" w:cs="Times New Roman"/>
          <w:color w:val="auto"/>
          <w:sz w:val="24"/>
          <w:szCs w:val="24"/>
        </w:rPr>
        <w:t>O</w:t>
      </w:r>
      <w:r w:rsidR="000C730F">
        <w:rPr>
          <w:rFonts w:ascii="Times New Roman" w:hAnsi="Times New Roman" w:cs="Times New Roman"/>
          <w:color w:val="auto"/>
          <w:sz w:val="24"/>
          <w:szCs w:val="24"/>
        </w:rPr>
        <w:t xml:space="preserve"> presente Primeiro Aditamento</w:t>
      </w:r>
      <w:r w:rsidRPr="00256345">
        <w:rPr>
          <w:rFonts w:ascii="Times New Roman" w:hAnsi="Times New Roman" w:cs="Times New Roman"/>
          <w:color w:val="auto"/>
          <w:sz w:val="24"/>
          <w:szCs w:val="24"/>
        </w:rPr>
        <w:t xml:space="preserve"> </w:t>
      </w:r>
      <w:r w:rsidR="00256345" w:rsidRPr="00256345">
        <w:rPr>
          <w:rFonts w:ascii="Times New Roman" w:hAnsi="Times New Roman" w:cs="Times New Roman"/>
          <w:color w:val="auto"/>
          <w:sz w:val="24"/>
          <w:szCs w:val="24"/>
        </w:rPr>
        <w:t>será protocolad</w:t>
      </w:r>
      <w:r w:rsidR="000C730F">
        <w:rPr>
          <w:rFonts w:ascii="Times New Roman" w:hAnsi="Times New Roman" w:cs="Times New Roman"/>
          <w:color w:val="auto"/>
          <w:sz w:val="24"/>
          <w:szCs w:val="24"/>
        </w:rPr>
        <w:t>o</w:t>
      </w:r>
      <w:r w:rsidR="00256345" w:rsidRPr="00256345">
        <w:rPr>
          <w:rFonts w:ascii="Times New Roman" w:hAnsi="Times New Roman" w:cs="Times New Roman"/>
          <w:color w:val="auto"/>
          <w:sz w:val="24"/>
          <w:szCs w:val="24"/>
        </w:rPr>
        <w:t xml:space="preserve"> para registro </w:t>
      </w:r>
      <w:r w:rsidRPr="00256345">
        <w:rPr>
          <w:rFonts w:ascii="Times New Roman" w:hAnsi="Times New Roman" w:cs="Times New Roman"/>
          <w:color w:val="auto"/>
          <w:sz w:val="24"/>
          <w:szCs w:val="24"/>
        </w:rPr>
        <w:t xml:space="preserve">na </w:t>
      </w:r>
      <w:r w:rsidR="00D00D86" w:rsidRPr="00256345">
        <w:rPr>
          <w:rFonts w:ascii="Times New Roman" w:hAnsi="Times New Roman" w:cs="Times New Roman"/>
          <w:color w:val="auto"/>
          <w:sz w:val="24"/>
          <w:szCs w:val="24"/>
        </w:rPr>
        <w:t>JUCESP</w:t>
      </w:r>
      <w:r w:rsidR="0013512D">
        <w:rPr>
          <w:rFonts w:ascii="Times New Roman" w:hAnsi="Times New Roman" w:cs="Times New Roman"/>
          <w:color w:val="auto"/>
          <w:sz w:val="24"/>
          <w:szCs w:val="24"/>
        </w:rPr>
        <w:t>, na forma disposta na Cláusula 2.3.1 da Escritura de Emissão</w:t>
      </w:r>
      <w:r w:rsidR="00256345" w:rsidRPr="00256345">
        <w:rPr>
          <w:rFonts w:ascii="Times New Roman" w:hAnsi="Times New Roman" w:cs="Times New Roman"/>
          <w:color w:val="auto"/>
          <w:sz w:val="24"/>
          <w:szCs w:val="24"/>
        </w:rPr>
        <w:t>.</w:t>
      </w:r>
    </w:p>
    <w:p w14:paraId="72C093C5" w14:textId="77777777" w:rsidR="004411F0" w:rsidRDefault="004411F0" w:rsidP="004411F0">
      <w:pPr>
        <w:pStyle w:val="PargrafodaLista"/>
        <w:spacing w:after="0" w:line="320" w:lineRule="exact"/>
        <w:ind w:left="0" w:firstLine="0"/>
        <w:rPr>
          <w:rFonts w:ascii="Times New Roman" w:hAnsi="Times New Roman" w:cs="Times New Roman"/>
          <w:color w:val="auto"/>
          <w:sz w:val="24"/>
          <w:szCs w:val="24"/>
        </w:rPr>
      </w:pPr>
    </w:p>
    <w:p w14:paraId="20221093" w14:textId="29DBA313"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r w:rsidR="00256345">
        <w:rPr>
          <w:rFonts w:ascii="Times New Roman" w:hAnsi="Times New Roman" w:cs="Times New Roman"/>
          <w:color w:val="auto"/>
          <w:sz w:val="24"/>
          <w:szCs w:val="24"/>
        </w:rPr>
        <w:t xml:space="preserve">o presente Primeiro Aditamento será </w:t>
      </w:r>
      <w:r w:rsidRPr="00287C39">
        <w:rPr>
          <w:rFonts w:ascii="Times New Roman" w:hAnsi="Times New Roman" w:cs="Times New Roman"/>
          <w:color w:val="auto"/>
          <w:sz w:val="24"/>
          <w:szCs w:val="24"/>
        </w:rPr>
        <w:t xml:space="preserve">registrado </w:t>
      </w:r>
      <w:r w:rsidR="00A41E12" w:rsidRPr="00256345">
        <w:rPr>
          <w:rFonts w:ascii="Times New Roman" w:hAnsi="Times New Roman" w:cs="Times New Roman"/>
          <w:color w:val="auto"/>
          <w:sz w:val="24"/>
          <w:szCs w:val="24"/>
        </w:rPr>
        <w:t>RTD/SP</w:t>
      </w:r>
      <w:r w:rsidR="00256345">
        <w:rPr>
          <w:rFonts w:ascii="Times New Roman" w:hAnsi="Times New Roman" w:cs="Times New Roman"/>
          <w:color w:val="auto"/>
          <w:sz w:val="24"/>
          <w:szCs w:val="24"/>
        </w:rPr>
        <w:t xml:space="preserve"> e averbado a margem do registro n.º 2.031.719, do livro de registro B do 7.º Oficial de Registro de Títulos e Documentos e Civil da Pessoa Jurídica da Comarca de São Paulo</w:t>
      </w:r>
      <w:r w:rsidR="0013512D">
        <w:rPr>
          <w:rFonts w:ascii="Times New Roman" w:hAnsi="Times New Roman" w:cs="Times New Roman"/>
          <w:color w:val="auto"/>
          <w:sz w:val="24"/>
          <w:szCs w:val="24"/>
        </w:rPr>
        <w:t>, na forma disposta na Cláusula 2.3.2 da Escritura de Emissão</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73210E26" w14:textId="2C13BE1C" w:rsidR="00006D3D" w:rsidRPr="00287C39" w:rsidRDefault="000C730F"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Pr>
          <w:rFonts w:ascii="Times New Roman" w:hAnsi="Times New Roman" w:cs="Times New Roman"/>
          <w:b/>
          <w:color w:val="auto"/>
          <w:sz w:val="24"/>
          <w:szCs w:val="24"/>
        </w:rPr>
        <w:t>ALTERAÇÕES</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21C79070" w:rsidR="00006D3D" w:rsidRPr="00287C39" w:rsidRDefault="000C730F"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color w:val="auto"/>
          <w:sz w:val="24"/>
          <w:szCs w:val="24"/>
        </w:rPr>
        <w:t>Data de Vencimento</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50425571" w:rsidR="00006D3D" w:rsidRDefault="00A7326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21" w:name="_Hlk90372703"/>
      <w:r>
        <w:rPr>
          <w:rFonts w:ascii="Times New Roman" w:hAnsi="Times New Roman" w:cs="Times New Roman"/>
          <w:color w:val="auto"/>
          <w:sz w:val="24"/>
          <w:szCs w:val="24"/>
        </w:rPr>
        <w:t xml:space="preserve">É alterado </w:t>
      </w:r>
      <w:r w:rsidR="00C40F37">
        <w:rPr>
          <w:rFonts w:ascii="Times New Roman" w:hAnsi="Times New Roman" w:cs="Times New Roman"/>
          <w:color w:val="auto"/>
          <w:sz w:val="24"/>
          <w:szCs w:val="24"/>
        </w:rPr>
        <w:t xml:space="preserve">o </w:t>
      </w:r>
      <w:ins w:id="22" w:author="Matheus Gomes Faria" w:date="2021-12-16T13:54:00Z">
        <w:del w:id="23" w:author="PAC" w:date="2021-12-16T14:45:00Z">
          <w:r w:rsidR="00F45B62" w:rsidDel="00315F77">
            <w:rPr>
              <w:rFonts w:ascii="Times New Roman" w:hAnsi="Times New Roman" w:cs="Times New Roman"/>
              <w:color w:val="auto"/>
              <w:sz w:val="24"/>
              <w:szCs w:val="24"/>
            </w:rPr>
            <w:delText>P</w:delText>
          </w:r>
        </w:del>
      </w:ins>
      <w:ins w:id="24" w:author="PAC" w:date="2021-12-16T14:45:00Z">
        <w:r w:rsidR="00315F77">
          <w:rPr>
            <w:rFonts w:ascii="Times New Roman" w:hAnsi="Times New Roman" w:cs="Times New Roman"/>
            <w:color w:val="auto"/>
            <w:sz w:val="24"/>
            <w:szCs w:val="24"/>
          </w:rPr>
          <w:t>p</w:t>
        </w:r>
      </w:ins>
      <w:ins w:id="25" w:author="Matheus Gomes Faria" w:date="2021-12-16T13:54:00Z">
        <w:r w:rsidR="00F45B62">
          <w:rPr>
            <w:rFonts w:ascii="Times New Roman" w:hAnsi="Times New Roman" w:cs="Times New Roman"/>
            <w:color w:val="auto"/>
            <w:sz w:val="24"/>
            <w:szCs w:val="24"/>
          </w:rPr>
          <w:t xml:space="preserve">razo e a </w:t>
        </w:r>
        <w:del w:id="26" w:author="PAC" w:date="2021-12-16T14:45:00Z">
          <w:r w:rsidR="00F45B62" w:rsidDel="00315F77">
            <w:rPr>
              <w:rFonts w:ascii="Times New Roman" w:hAnsi="Times New Roman" w:cs="Times New Roman"/>
              <w:color w:val="auto"/>
              <w:sz w:val="24"/>
              <w:szCs w:val="24"/>
            </w:rPr>
            <w:delText>Date</w:delText>
          </w:r>
        </w:del>
      </w:ins>
      <w:ins w:id="27" w:author="PAC" w:date="2021-12-16T14:45:00Z">
        <w:r w:rsidR="00315F77">
          <w:rPr>
            <w:rFonts w:ascii="Times New Roman" w:hAnsi="Times New Roman" w:cs="Times New Roman"/>
            <w:color w:val="auto"/>
            <w:sz w:val="24"/>
            <w:szCs w:val="24"/>
          </w:rPr>
          <w:t>Data</w:t>
        </w:r>
      </w:ins>
      <w:ins w:id="28" w:author="Matheus Gomes Faria" w:date="2021-12-16T13:54:00Z">
        <w:r w:rsidR="00F45B62">
          <w:rPr>
            <w:rFonts w:ascii="Times New Roman" w:hAnsi="Times New Roman" w:cs="Times New Roman"/>
            <w:color w:val="auto"/>
            <w:sz w:val="24"/>
            <w:szCs w:val="24"/>
          </w:rPr>
          <w:t xml:space="preserve"> de </w:t>
        </w:r>
      </w:ins>
      <w:del w:id="29" w:author="Matheus Gomes Faria" w:date="2021-12-16T13:54:00Z">
        <w:r w:rsidR="00C40F37" w:rsidDel="00F45B62">
          <w:rPr>
            <w:rFonts w:ascii="Times New Roman" w:hAnsi="Times New Roman" w:cs="Times New Roman"/>
            <w:color w:val="auto"/>
            <w:sz w:val="24"/>
            <w:szCs w:val="24"/>
          </w:rPr>
          <w:delText>v</w:delText>
        </w:r>
      </w:del>
      <w:ins w:id="30" w:author="Matheus Gomes Faria" w:date="2021-12-16T13:54:00Z">
        <w:r w:rsidR="00F45B62">
          <w:rPr>
            <w:rFonts w:ascii="Times New Roman" w:hAnsi="Times New Roman" w:cs="Times New Roman"/>
            <w:color w:val="auto"/>
            <w:sz w:val="24"/>
            <w:szCs w:val="24"/>
          </w:rPr>
          <w:t>V</w:t>
        </w:r>
      </w:ins>
      <w:r w:rsidR="00C40F37">
        <w:rPr>
          <w:rFonts w:ascii="Times New Roman" w:hAnsi="Times New Roman" w:cs="Times New Roman"/>
          <w:color w:val="auto"/>
          <w:sz w:val="24"/>
          <w:szCs w:val="24"/>
        </w:rPr>
        <w:t>encimento das Debêntures</w:t>
      </w:r>
      <w:r w:rsidR="000C730F">
        <w:rPr>
          <w:rFonts w:ascii="Times New Roman" w:hAnsi="Times New Roman" w:cs="Times New Roman"/>
          <w:color w:val="auto"/>
          <w:sz w:val="24"/>
          <w:szCs w:val="24"/>
        </w:rPr>
        <w:t xml:space="preserve">, de 21 de dezembro de 2021 para </w:t>
      </w:r>
      <w:r w:rsidR="00AA74F6">
        <w:rPr>
          <w:rFonts w:ascii="Times New Roman" w:hAnsi="Times New Roman" w:cs="Times New Roman"/>
          <w:color w:val="auto"/>
          <w:sz w:val="24"/>
          <w:szCs w:val="24"/>
        </w:rPr>
        <w:t>21 de março de 2022</w:t>
      </w:r>
      <w:r w:rsidR="00C40F37">
        <w:rPr>
          <w:rFonts w:ascii="Times New Roman" w:hAnsi="Times New Roman" w:cs="Times New Roman"/>
          <w:color w:val="auto"/>
          <w:sz w:val="24"/>
          <w:szCs w:val="24"/>
        </w:rPr>
        <w:t>, passando a Cláusula 4.5.1 da Escritura de Emissão a viger com a seguinte redação</w:t>
      </w:r>
      <w:bookmarkEnd w:id="21"/>
      <w:r w:rsidR="00C40F37">
        <w:rPr>
          <w:rFonts w:ascii="Times New Roman" w:hAnsi="Times New Roman" w:cs="Times New Roman"/>
          <w:color w:val="auto"/>
          <w:sz w:val="24"/>
          <w:szCs w:val="24"/>
        </w:rPr>
        <w:t>:</w:t>
      </w:r>
    </w:p>
    <w:p w14:paraId="1933D4DE" w14:textId="747A0629" w:rsidR="00C40F37" w:rsidRDefault="00C40F37" w:rsidP="00C40F37">
      <w:pPr>
        <w:pStyle w:val="PargrafodaLista"/>
        <w:spacing w:after="0" w:line="320" w:lineRule="exact"/>
        <w:ind w:left="792" w:right="1" w:firstLine="0"/>
        <w:rPr>
          <w:rFonts w:ascii="Times New Roman" w:hAnsi="Times New Roman" w:cs="Times New Roman"/>
          <w:color w:val="auto"/>
          <w:sz w:val="24"/>
          <w:szCs w:val="24"/>
        </w:rPr>
      </w:pPr>
    </w:p>
    <w:p w14:paraId="084B57F9" w14:textId="4AB340E1" w:rsidR="00C40F37" w:rsidRDefault="00C40F37" w:rsidP="00C40F37">
      <w:pPr>
        <w:pStyle w:val="PargrafodaLista"/>
        <w:spacing w:after="0" w:line="320" w:lineRule="exact"/>
        <w:ind w:left="792" w:right="1" w:firstLine="0"/>
        <w:rPr>
          <w:rFonts w:ascii="Times New Roman" w:hAnsi="Times New Roman" w:cs="Times New Roman"/>
          <w:color w:val="auto"/>
          <w:sz w:val="24"/>
          <w:szCs w:val="24"/>
        </w:rPr>
      </w:pPr>
      <w:r>
        <w:rPr>
          <w:rFonts w:ascii="Times New Roman" w:hAnsi="Times New Roman" w:cs="Times New Roman"/>
          <w:color w:val="auto"/>
          <w:sz w:val="24"/>
          <w:szCs w:val="24"/>
        </w:rPr>
        <w:t>“</w:t>
      </w:r>
      <w:r w:rsidRPr="00C40F37">
        <w:rPr>
          <w:rFonts w:ascii="Times New Roman" w:hAnsi="Times New Roman" w:cs="Times New Roman"/>
          <w:i/>
          <w:iCs/>
          <w:color w:val="auto"/>
          <w:sz w:val="24"/>
          <w:szCs w:val="24"/>
        </w:rPr>
        <w:t>4.5.1.</w:t>
      </w:r>
      <w:r w:rsidRPr="00C40F37">
        <w:rPr>
          <w:rFonts w:ascii="Times New Roman" w:hAnsi="Times New Roman" w:cs="Times New Roman"/>
          <w:i/>
          <w:iCs/>
          <w:color w:val="auto"/>
          <w:sz w:val="24"/>
          <w:szCs w:val="24"/>
        </w:rPr>
        <w:tab/>
        <w:t xml:space="preserve">Observado o disposto nesta Escritura de Emissão, as Debêntures terão prazo de vencimento de 21 (vinte e um) meses contados da Data de Emissão, vencendo-se, portanto, em 21 de </w:t>
      </w:r>
      <w:r w:rsidR="00A0154B">
        <w:rPr>
          <w:rFonts w:ascii="Times New Roman" w:hAnsi="Times New Roman" w:cs="Times New Roman"/>
          <w:i/>
          <w:iCs/>
          <w:color w:val="auto"/>
          <w:sz w:val="24"/>
          <w:szCs w:val="24"/>
        </w:rPr>
        <w:t>março de 2022</w:t>
      </w:r>
      <w:r w:rsidRPr="00C40F37">
        <w:rPr>
          <w:rFonts w:ascii="Times New Roman" w:hAnsi="Times New Roman" w:cs="Times New Roman"/>
          <w:i/>
          <w:iCs/>
          <w:color w:val="auto"/>
          <w:sz w:val="24"/>
          <w:szCs w:val="24"/>
        </w:rPr>
        <w:t xml:space="preserve"> (“</w:t>
      </w:r>
      <w:r w:rsidRPr="00C40F37">
        <w:rPr>
          <w:rFonts w:ascii="Times New Roman" w:hAnsi="Times New Roman" w:cs="Times New Roman"/>
          <w:i/>
          <w:iCs/>
          <w:color w:val="auto"/>
          <w:sz w:val="24"/>
          <w:szCs w:val="24"/>
          <w:u w:val="single"/>
        </w:rPr>
        <w:t>Data de Vencimento</w:t>
      </w:r>
      <w:r w:rsidRPr="00C40F37">
        <w:rPr>
          <w:rFonts w:ascii="Times New Roman" w:hAnsi="Times New Roman" w:cs="Times New Roman"/>
          <w:i/>
          <w:iCs/>
          <w:color w:val="auto"/>
          <w:sz w:val="24"/>
          <w:szCs w:val="24"/>
        </w:rPr>
        <w:t>”).</w:t>
      </w:r>
      <w:r>
        <w:rPr>
          <w:rFonts w:ascii="Times New Roman" w:hAnsi="Times New Roman" w:cs="Times New Roman"/>
          <w:color w:val="auto"/>
          <w:sz w:val="24"/>
          <w:szCs w:val="24"/>
        </w:rPr>
        <w:t>”</w:t>
      </w:r>
    </w:p>
    <w:p w14:paraId="500529FA" w14:textId="28EDAC31" w:rsidR="00B149FB" w:rsidRDefault="00B149FB" w:rsidP="00B749C8">
      <w:pPr>
        <w:spacing w:after="0" w:line="320" w:lineRule="exact"/>
        <w:ind w:left="0" w:firstLine="0"/>
        <w:jc w:val="left"/>
        <w:rPr>
          <w:rFonts w:ascii="Times New Roman" w:hAnsi="Times New Roman" w:cs="Times New Roman"/>
          <w:color w:val="auto"/>
          <w:sz w:val="24"/>
          <w:szCs w:val="24"/>
          <w:highlight w:val="yellow"/>
        </w:rPr>
      </w:pPr>
    </w:p>
    <w:p w14:paraId="769C41F0" w14:textId="1CA8532B" w:rsidR="001E7C48" w:rsidRPr="00287C39" w:rsidRDefault="000C0028" w:rsidP="001E7C4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color w:val="auto"/>
          <w:sz w:val="24"/>
          <w:szCs w:val="24"/>
        </w:rPr>
        <w:t xml:space="preserve">Prêmio de </w:t>
      </w:r>
      <w:r w:rsidR="001E7C48">
        <w:rPr>
          <w:rFonts w:ascii="Times New Roman" w:hAnsi="Times New Roman" w:cs="Times New Roman"/>
          <w:b/>
          <w:color w:val="auto"/>
          <w:sz w:val="24"/>
          <w:szCs w:val="24"/>
        </w:rPr>
        <w:t>Remuneração</w:t>
      </w:r>
    </w:p>
    <w:p w14:paraId="5E6DE9DE" w14:textId="77777777" w:rsidR="001E7C48" w:rsidRDefault="001E7C48" w:rsidP="00B749C8">
      <w:pPr>
        <w:spacing w:after="0" w:line="320" w:lineRule="exact"/>
        <w:ind w:left="0" w:firstLine="0"/>
        <w:jc w:val="left"/>
        <w:rPr>
          <w:rFonts w:ascii="Times New Roman" w:hAnsi="Times New Roman" w:cs="Times New Roman"/>
          <w:color w:val="auto"/>
          <w:sz w:val="24"/>
          <w:szCs w:val="24"/>
          <w:highlight w:val="yellow"/>
        </w:rPr>
      </w:pPr>
    </w:p>
    <w:p w14:paraId="567B436B" w14:textId="47A90B75" w:rsidR="008B7332" w:rsidRDefault="008B7332" w:rsidP="008B7332">
      <w:pPr>
        <w:pStyle w:val="PargrafodaLista"/>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3.</w:t>
      </w:r>
      <w:r w:rsidR="001E7C48">
        <w:rPr>
          <w:rFonts w:ascii="Times New Roman" w:hAnsi="Times New Roman" w:cs="Times New Roman"/>
          <w:color w:val="auto"/>
          <w:sz w:val="24"/>
          <w:szCs w:val="24"/>
        </w:rPr>
        <w:t>2</w:t>
      </w:r>
      <w:r>
        <w:rPr>
          <w:rFonts w:ascii="Times New Roman" w:hAnsi="Times New Roman" w:cs="Times New Roman"/>
          <w:color w:val="auto"/>
          <w:sz w:val="24"/>
          <w:szCs w:val="24"/>
        </w:rPr>
        <w:t>.2</w:t>
      </w:r>
      <w:r>
        <w:rPr>
          <w:rFonts w:ascii="Times New Roman" w:hAnsi="Times New Roman" w:cs="Times New Roman"/>
          <w:color w:val="auto"/>
          <w:sz w:val="24"/>
          <w:szCs w:val="24"/>
        </w:rPr>
        <w:tab/>
      </w:r>
      <w:bookmarkStart w:id="31" w:name="_Hlk90371629"/>
      <w:r w:rsidR="00B149FB">
        <w:rPr>
          <w:rFonts w:ascii="Times New Roman" w:hAnsi="Times New Roman" w:cs="Times New Roman"/>
          <w:color w:val="auto"/>
          <w:sz w:val="24"/>
          <w:szCs w:val="24"/>
        </w:rPr>
        <w:t xml:space="preserve">Em razão da prorrogação do </w:t>
      </w:r>
      <w:ins w:id="32" w:author="Matheus Gomes Faria" w:date="2021-12-16T13:55:00Z">
        <w:del w:id="33" w:author="PAC" w:date="2021-12-16T14:46:00Z">
          <w:r w:rsidR="00F45B62" w:rsidDel="00315F77">
            <w:rPr>
              <w:rFonts w:ascii="Times New Roman" w:hAnsi="Times New Roman" w:cs="Times New Roman"/>
              <w:color w:val="auto"/>
              <w:sz w:val="24"/>
              <w:szCs w:val="24"/>
            </w:rPr>
            <w:delText>P</w:delText>
          </w:r>
        </w:del>
      </w:ins>
      <w:ins w:id="34" w:author="PAC" w:date="2021-12-16T14:46:00Z">
        <w:r w:rsidR="00315F77">
          <w:rPr>
            <w:rFonts w:ascii="Times New Roman" w:hAnsi="Times New Roman" w:cs="Times New Roman"/>
            <w:color w:val="auto"/>
            <w:sz w:val="24"/>
            <w:szCs w:val="24"/>
          </w:rPr>
          <w:t>p</w:t>
        </w:r>
      </w:ins>
      <w:ins w:id="35" w:author="Matheus Gomes Faria" w:date="2021-12-16T13:55:00Z">
        <w:r w:rsidR="00F45B62">
          <w:rPr>
            <w:rFonts w:ascii="Times New Roman" w:hAnsi="Times New Roman" w:cs="Times New Roman"/>
            <w:color w:val="auto"/>
            <w:sz w:val="24"/>
            <w:szCs w:val="24"/>
          </w:rPr>
          <w:t>razo e da Data de V</w:t>
        </w:r>
      </w:ins>
      <w:del w:id="36" w:author="Matheus Gomes Faria" w:date="2021-12-16T13:55:00Z">
        <w:r w:rsidR="00B149FB" w:rsidDel="00F45B62">
          <w:rPr>
            <w:rFonts w:ascii="Times New Roman" w:hAnsi="Times New Roman" w:cs="Times New Roman"/>
            <w:color w:val="auto"/>
            <w:sz w:val="24"/>
            <w:szCs w:val="24"/>
          </w:rPr>
          <w:delText>v</w:delText>
        </w:r>
      </w:del>
      <w:r w:rsidR="00B149FB">
        <w:rPr>
          <w:rFonts w:ascii="Times New Roman" w:hAnsi="Times New Roman" w:cs="Times New Roman"/>
          <w:color w:val="auto"/>
          <w:sz w:val="24"/>
          <w:szCs w:val="24"/>
        </w:rPr>
        <w:t>encimento das Debêntures, a</w:t>
      </w:r>
      <w:r>
        <w:rPr>
          <w:rFonts w:ascii="Times New Roman" w:hAnsi="Times New Roman" w:cs="Times New Roman"/>
          <w:color w:val="auto"/>
          <w:sz w:val="24"/>
          <w:szCs w:val="24"/>
        </w:rPr>
        <w:t xml:space="preserve"> Emissora pagará aos Debenturistas </w:t>
      </w:r>
      <w:r w:rsidR="00D52394">
        <w:rPr>
          <w:rFonts w:ascii="Times New Roman" w:hAnsi="Times New Roman" w:cs="Times New Roman"/>
          <w:color w:val="auto"/>
          <w:sz w:val="24"/>
          <w:szCs w:val="24"/>
        </w:rPr>
        <w:t>um</w:t>
      </w:r>
      <w:r>
        <w:rPr>
          <w:rFonts w:ascii="Times New Roman" w:hAnsi="Times New Roman" w:cs="Times New Roman"/>
          <w:color w:val="auto"/>
          <w:sz w:val="24"/>
          <w:szCs w:val="24"/>
        </w:rPr>
        <w:t xml:space="preserve"> prêmio </w:t>
      </w:r>
      <w:del w:id="37" w:author="Matheus Gomes Faria" w:date="2021-12-16T13:56:00Z">
        <w:r w:rsidDel="00F45B62">
          <w:rPr>
            <w:rFonts w:ascii="Times New Roman" w:hAnsi="Times New Roman" w:cs="Times New Roman"/>
            <w:color w:val="auto"/>
            <w:sz w:val="24"/>
            <w:szCs w:val="24"/>
          </w:rPr>
          <w:delText xml:space="preserve">de remuneração </w:delText>
        </w:r>
      </w:del>
      <w:r>
        <w:rPr>
          <w:rFonts w:ascii="Times New Roman" w:hAnsi="Times New Roman" w:cs="Times New Roman"/>
          <w:color w:val="auto"/>
          <w:sz w:val="24"/>
          <w:szCs w:val="24"/>
        </w:rPr>
        <w:t xml:space="preserve">no valor de </w:t>
      </w:r>
      <w:r w:rsidR="00D52394">
        <w:rPr>
          <w:rFonts w:ascii="Times New Roman" w:hAnsi="Times New Roman" w:cs="Times New Roman"/>
          <w:color w:val="auto"/>
          <w:sz w:val="24"/>
          <w:szCs w:val="24"/>
        </w:rPr>
        <w:t>1</w:t>
      </w:r>
      <w:ins w:id="38" w:author="Matheus Gomes Faria" w:date="2021-12-16T13:56:00Z">
        <w:r w:rsidR="00F45B62">
          <w:rPr>
            <w:rFonts w:ascii="Times New Roman" w:hAnsi="Times New Roman" w:cs="Times New Roman"/>
            <w:color w:val="auto"/>
            <w:sz w:val="24"/>
            <w:szCs w:val="24"/>
          </w:rPr>
          <w:t>,00</w:t>
        </w:r>
      </w:ins>
      <w:r w:rsidR="00D52394">
        <w:rPr>
          <w:rFonts w:ascii="Times New Roman" w:hAnsi="Times New Roman" w:cs="Times New Roman"/>
          <w:color w:val="auto"/>
          <w:sz w:val="24"/>
          <w:szCs w:val="24"/>
        </w:rPr>
        <w:t xml:space="preserve">% (um </w:t>
      </w:r>
      <w:ins w:id="39" w:author="Matheus Gomes Faria" w:date="2021-12-16T13:56:00Z">
        <w:r w:rsidR="00F45B62">
          <w:rPr>
            <w:rFonts w:ascii="Times New Roman" w:hAnsi="Times New Roman" w:cs="Times New Roman"/>
            <w:color w:val="auto"/>
            <w:sz w:val="24"/>
            <w:szCs w:val="24"/>
          </w:rPr>
          <w:t xml:space="preserve">inteiro </w:t>
        </w:r>
      </w:ins>
      <w:r w:rsidR="00D52394">
        <w:rPr>
          <w:rFonts w:ascii="Times New Roman" w:hAnsi="Times New Roman" w:cs="Times New Roman"/>
          <w:color w:val="auto"/>
          <w:sz w:val="24"/>
          <w:szCs w:val="24"/>
        </w:rPr>
        <w:t>por cento)</w:t>
      </w:r>
      <w:r w:rsidR="006135D0">
        <w:rPr>
          <w:rFonts w:ascii="Times New Roman" w:hAnsi="Times New Roman" w:cs="Times New Roman"/>
          <w:color w:val="auto"/>
          <w:sz w:val="24"/>
          <w:szCs w:val="24"/>
        </w:rPr>
        <w:t xml:space="preserve"> </w:t>
      </w:r>
      <w:ins w:id="40" w:author="Matheus Gomes Faria" w:date="2021-12-16T13:56:00Z">
        <w:r w:rsidR="00F45B62">
          <w:rPr>
            <w:rFonts w:ascii="Times New Roman" w:hAnsi="Times New Roman" w:cs="Times New Roman"/>
            <w:color w:val="auto"/>
            <w:sz w:val="24"/>
            <w:szCs w:val="24"/>
          </w:rPr>
          <w:t xml:space="preserve">flat, calculado </w:t>
        </w:r>
      </w:ins>
      <w:r w:rsidR="006135D0">
        <w:rPr>
          <w:rFonts w:ascii="Times New Roman" w:hAnsi="Times New Roman" w:cs="Times New Roman"/>
          <w:color w:val="auto"/>
          <w:sz w:val="24"/>
          <w:szCs w:val="24"/>
        </w:rPr>
        <w:t xml:space="preserve">sobre o Valor Nominal Unitário </w:t>
      </w:r>
      <w:r w:rsidR="006135D0" w:rsidRPr="00A31D41">
        <w:rPr>
          <w:rFonts w:ascii="Times New Roman" w:hAnsi="Times New Roman" w:cs="Times New Roman"/>
          <w:color w:val="auto"/>
          <w:sz w:val="24"/>
          <w:szCs w:val="24"/>
        </w:rPr>
        <w:t>das Debêntures acrescido d</w:t>
      </w:r>
      <w:r w:rsidR="0013512D">
        <w:rPr>
          <w:rFonts w:ascii="Times New Roman" w:hAnsi="Times New Roman" w:cs="Times New Roman"/>
          <w:color w:val="auto"/>
          <w:sz w:val="24"/>
          <w:szCs w:val="24"/>
        </w:rPr>
        <w:t>os Juros</w:t>
      </w:r>
      <w:r w:rsidR="006135D0" w:rsidRPr="00A31D41">
        <w:rPr>
          <w:rFonts w:ascii="Times New Roman" w:hAnsi="Times New Roman" w:cs="Times New Roman"/>
          <w:color w:val="auto"/>
          <w:sz w:val="24"/>
          <w:szCs w:val="24"/>
        </w:rPr>
        <w:t xml:space="preserve"> </w:t>
      </w:r>
      <w:r w:rsidR="0013512D">
        <w:rPr>
          <w:rFonts w:ascii="Times New Roman" w:hAnsi="Times New Roman" w:cs="Times New Roman"/>
          <w:color w:val="auto"/>
          <w:sz w:val="24"/>
          <w:szCs w:val="24"/>
        </w:rPr>
        <w:t>Remuneratórios</w:t>
      </w:r>
      <w:r w:rsidR="006135D0">
        <w:rPr>
          <w:rFonts w:ascii="Times New Roman" w:hAnsi="Times New Roman" w:cs="Times New Roman"/>
          <w:color w:val="auto"/>
          <w:sz w:val="24"/>
          <w:szCs w:val="24"/>
        </w:rPr>
        <w:t xml:space="preserve">, </w:t>
      </w:r>
      <w:del w:id="41" w:author="Matheus Gomes Faria" w:date="2021-12-16T13:56:00Z">
        <w:r w:rsidDel="00F45B62">
          <w:rPr>
            <w:rFonts w:ascii="Times New Roman" w:hAnsi="Times New Roman" w:cs="Times New Roman"/>
            <w:color w:val="auto"/>
            <w:sz w:val="24"/>
            <w:szCs w:val="24"/>
          </w:rPr>
          <w:delText xml:space="preserve">a ser </w:delText>
        </w:r>
        <w:r w:rsidR="006135D0" w:rsidDel="00F45B62">
          <w:rPr>
            <w:rFonts w:ascii="Times New Roman" w:hAnsi="Times New Roman" w:cs="Times New Roman"/>
            <w:color w:val="auto"/>
            <w:sz w:val="24"/>
            <w:szCs w:val="24"/>
          </w:rPr>
          <w:delText>pago</w:delText>
        </w:r>
      </w:del>
      <w:ins w:id="42" w:author="Matheus Gomes Faria" w:date="2021-12-16T13:56:00Z">
        <w:r w:rsidR="00F45B62">
          <w:rPr>
            <w:rFonts w:ascii="Times New Roman" w:hAnsi="Times New Roman" w:cs="Times New Roman"/>
            <w:color w:val="auto"/>
            <w:sz w:val="24"/>
            <w:szCs w:val="24"/>
          </w:rPr>
          <w:t>devido</w:t>
        </w:r>
      </w:ins>
      <w:r w:rsidR="006135D0">
        <w:rPr>
          <w:rFonts w:ascii="Times New Roman" w:hAnsi="Times New Roman" w:cs="Times New Roman"/>
          <w:color w:val="auto"/>
          <w:sz w:val="24"/>
          <w:szCs w:val="24"/>
        </w:rPr>
        <w:t xml:space="preserve"> na forma disposta na Cláusula 4.11 da Escritura de Emissão</w:t>
      </w:r>
      <w:bookmarkEnd w:id="31"/>
      <w:r>
        <w:rPr>
          <w:rFonts w:ascii="Times New Roman" w:hAnsi="Times New Roman" w:cs="Times New Roman"/>
          <w:color w:val="auto"/>
          <w:sz w:val="24"/>
          <w:szCs w:val="24"/>
        </w:rPr>
        <w:t xml:space="preserve">. Em </w:t>
      </w:r>
      <w:r w:rsidR="00B149FB">
        <w:rPr>
          <w:rFonts w:ascii="Times New Roman" w:hAnsi="Times New Roman" w:cs="Times New Roman"/>
          <w:color w:val="auto"/>
          <w:sz w:val="24"/>
          <w:szCs w:val="24"/>
        </w:rPr>
        <w:t xml:space="preserve">decorrência do disposto neste item, é incluída a seguinte Cláusula 4.10.2 </w:t>
      </w:r>
      <w:r>
        <w:rPr>
          <w:rFonts w:ascii="Times New Roman" w:hAnsi="Times New Roman" w:cs="Times New Roman"/>
          <w:color w:val="auto"/>
          <w:sz w:val="24"/>
          <w:szCs w:val="24"/>
        </w:rPr>
        <w:t xml:space="preserve">à Escritura de Emissão: </w:t>
      </w:r>
    </w:p>
    <w:p w14:paraId="239E9F36" w14:textId="77777777" w:rsidR="008B7332" w:rsidRPr="00287C39" w:rsidRDefault="008B7332" w:rsidP="008B7332">
      <w:pPr>
        <w:spacing w:after="0" w:line="320" w:lineRule="exact"/>
        <w:ind w:left="0" w:firstLine="0"/>
        <w:jc w:val="left"/>
        <w:rPr>
          <w:rFonts w:ascii="Times New Roman" w:hAnsi="Times New Roman" w:cs="Times New Roman"/>
          <w:color w:val="auto"/>
          <w:sz w:val="24"/>
          <w:szCs w:val="24"/>
        </w:rPr>
      </w:pPr>
    </w:p>
    <w:p w14:paraId="14BC8DE1" w14:textId="25E16C43" w:rsidR="008B7332" w:rsidRPr="001E7C48" w:rsidRDefault="008B7332" w:rsidP="00B149FB">
      <w:pPr>
        <w:spacing w:after="0" w:line="320" w:lineRule="exact"/>
        <w:ind w:left="851" w:firstLine="0"/>
        <w:rPr>
          <w:rFonts w:ascii="Times New Roman" w:hAnsi="Times New Roman" w:cs="Times New Roman"/>
          <w:color w:val="auto"/>
          <w:sz w:val="24"/>
          <w:szCs w:val="24"/>
        </w:rPr>
      </w:pPr>
      <w:r w:rsidRPr="008B7332">
        <w:rPr>
          <w:rFonts w:ascii="Times New Roman" w:hAnsi="Times New Roman" w:cs="Times New Roman"/>
          <w:i/>
          <w:iCs/>
          <w:color w:val="auto"/>
          <w:sz w:val="24"/>
          <w:szCs w:val="24"/>
        </w:rPr>
        <w:t>4.10.</w:t>
      </w:r>
      <w:r w:rsidR="00B149FB">
        <w:rPr>
          <w:rFonts w:ascii="Times New Roman" w:hAnsi="Times New Roman" w:cs="Times New Roman"/>
          <w:i/>
          <w:iCs/>
          <w:color w:val="auto"/>
          <w:sz w:val="24"/>
          <w:szCs w:val="24"/>
        </w:rPr>
        <w:t>2</w:t>
      </w:r>
      <w:r w:rsidRPr="008B7332">
        <w:rPr>
          <w:rFonts w:ascii="Times New Roman" w:hAnsi="Times New Roman" w:cs="Times New Roman"/>
          <w:i/>
          <w:iCs/>
          <w:color w:val="auto"/>
          <w:sz w:val="24"/>
          <w:szCs w:val="24"/>
        </w:rPr>
        <w:t>.</w:t>
      </w:r>
      <w:r w:rsidRPr="008B7332">
        <w:rPr>
          <w:rFonts w:ascii="Times New Roman" w:hAnsi="Times New Roman" w:cs="Times New Roman"/>
          <w:i/>
          <w:iCs/>
          <w:color w:val="auto"/>
          <w:sz w:val="24"/>
          <w:szCs w:val="24"/>
        </w:rPr>
        <w:tab/>
      </w:r>
      <w:r w:rsidR="00B149FB">
        <w:rPr>
          <w:rFonts w:ascii="Times New Roman" w:hAnsi="Times New Roman" w:cs="Times New Roman"/>
          <w:i/>
          <w:iCs/>
          <w:color w:val="auto"/>
          <w:sz w:val="24"/>
          <w:szCs w:val="24"/>
        </w:rPr>
        <w:t xml:space="preserve">Adicionalmente </w:t>
      </w:r>
      <w:r w:rsidR="00B149FB" w:rsidRPr="00B149FB">
        <w:rPr>
          <w:rFonts w:ascii="Times New Roman" w:hAnsi="Times New Roman" w:cs="Times New Roman"/>
          <w:i/>
          <w:iCs/>
          <w:color w:val="auto"/>
          <w:sz w:val="24"/>
          <w:szCs w:val="24"/>
        </w:rPr>
        <w:t xml:space="preserve">aos Juros Remuneratórios, os Debenturistas receberão </w:t>
      </w:r>
      <w:r w:rsidR="006135D0" w:rsidRPr="006135D0">
        <w:rPr>
          <w:rFonts w:ascii="Times New Roman" w:hAnsi="Times New Roman" w:cs="Times New Roman"/>
          <w:i/>
          <w:iCs/>
          <w:color w:val="auto"/>
          <w:sz w:val="24"/>
          <w:szCs w:val="24"/>
        </w:rPr>
        <w:t xml:space="preserve">um prêmio </w:t>
      </w:r>
      <w:del w:id="43" w:author="Matheus Gomes Faria" w:date="2021-12-16T13:57:00Z">
        <w:r w:rsidR="006135D0" w:rsidRPr="006135D0" w:rsidDel="00F45B62">
          <w:rPr>
            <w:rFonts w:ascii="Times New Roman" w:hAnsi="Times New Roman" w:cs="Times New Roman"/>
            <w:i/>
            <w:iCs/>
            <w:color w:val="auto"/>
            <w:sz w:val="24"/>
            <w:szCs w:val="24"/>
          </w:rPr>
          <w:delText>de remuneração no valor</w:delText>
        </w:r>
      </w:del>
      <w:r w:rsidR="006135D0" w:rsidRPr="006135D0">
        <w:rPr>
          <w:rFonts w:ascii="Times New Roman" w:hAnsi="Times New Roman" w:cs="Times New Roman"/>
          <w:i/>
          <w:iCs/>
          <w:color w:val="auto"/>
          <w:sz w:val="24"/>
          <w:szCs w:val="24"/>
        </w:rPr>
        <w:t xml:space="preserve"> de 1</w:t>
      </w:r>
      <w:ins w:id="44" w:author="Matheus Gomes Faria" w:date="2021-12-16T13:57:00Z">
        <w:r w:rsidR="00F45B62">
          <w:rPr>
            <w:rFonts w:ascii="Times New Roman" w:hAnsi="Times New Roman" w:cs="Times New Roman"/>
            <w:i/>
            <w:iCs/>
            <w:color w:val="auto"/>
            <w:sz w:val="24"/>
            <w:szCs w:val="24"/>
          </w:rPr>
          <w:t>,00</w:t>
        </w:r>
      </w:ins>
      <w:r w:rsidR="006135D0" w:rsidRPr="006135D0">
        <w:rPr>
          <w:rFonts w:ascii="Times New Roman" w:hAnsi="Times New Roman" w:cs="Times New Roman"/>
          <w:i/>
          <w:iCs/>
          <w:color w:val="auto"/>
          <w:sz w:val="24"/>
          <w:szCs w:val="24"/>
        </w:rPr>
        <w:t xml:space="preserve">% (um </w:t>
      </w:r>
      <w:ins w:id="45" w:author="Matheus Gomes Faria" w:date="2021-12-16T13:57:00Z">
        <w:r w:rsidR="00F45B62">
          <w:rPr>
            <w:rFonts w:ascii="Times New Roman" w:hAnsi="Times New Roman" w:cs="Times New Roman"/>
            <w:i/>
            <w:iCs/>
            <w:color w:val="auto"/>
            <w:sz w:val="24"/>
            <w:szCs w:val="24"/>
          </w:rPr>
          <w:t xml:space="preserve">inteiro </w:t>
        </w:r>
      </w:ins>
      <w:r w:rsidR="006135D0" w:rsidRPr="006135D0">
        <w:rPr>
          <w:rFonts w:ascii="Times New Roman" w:hAnsi="Times New Roman" w:cs="Times New Roman"/>
          <w:i/>
          <w:iCs/>
          <w:color w:val="auto"/>
          <w:sz w:val="24"/>
          <w:szCs w:val="24"/>
        </w:rPr>
        <w:t>por cento)</w:t>
      </w:r>
      <w:ins w:id="46" w:author="Matheus Gomes Faria" w:date="2021-12-16T13:57:00Z">
        <w:r w:rsidR="00F45B62">
          <w:rPr>
            <w:rFonts w:ascii="Times New Roman" w:hAnsi="Times New Roman" w:cs="Times New Roman"/>
            <w:i/>
            <w:iCs/>
            <w:color w:val="auto"/>
            <w:sz w:val="24"/>
            <w:szCs w:val="24"/>
          </w:rPr>
          <w:t xml:space="preserve"> flat, calcu</w:t>
        </w:r>
        <w:r w:rsidR="00D15089">
          <w:rPr>
            <w:rFonts w:ascii="Times New Roman" w:hAnsi="Times New Roman" w:cs="Times New Roman"/>
            <w:i/>
            <w:iCs/>
            <w:color w:val="auto"/>
            <w:sz w:val="24"/>
            <w:szCs w:val="24"/>
          </w:rPr>
          <w:t xml:space="preserve">lado </w:t>
        </w:r>
      </w:ins>
      <w:r w:rsidR="006135D0" w:rsidRPr="006135D0">
        <w:rPr>
          <w:rFonts w:ascii="Times New Roman" w:hAnsi="Times New Roman" w:cs="Times New Roman"/>
          <w:i/>
          <w:iCs/>
          <w:color w:val="auto"/>
          <w:sz w:val="24"/>
          <w:szCs w:val="24"/>
        </w:rPr>
        <w:t xml:space="preserve"> sobre o Valor Nominal Unitário das Debêntures acrescido </w:t>
      </w:r>
      <w:r w:rsidR="0013512D">
        <w:rPr>
          <w:rFonts w:ascii="Times New Roman" w:hAnsi="Times New Roman" w:cs="Times New Roman"/>
          <w:i/>
          <w:iCs/>
          <w:color w:val="auto"/>
          <w:sz w:val="24"/>
          <w:szCs w:val="24"/>
        </w:rPr>
        <w:t>dos Juros Remuneratórios</w:t>
      </w:r>
      <w:r w:rsidRPr="008B7332">
        <w:rPr>
          <w:rFonts w:ascii="Times New Roman" w:hAnsi="Times New Roman" w:cs="Times New Roman"/>
          <w:i/>
          <w:iCs/>
          <w:color w:val="auto"/>
          <w:sz w:val="24"/>
          <w:szCs w:val="24"/>
        </w:rPr>
        <w:t xml:space="preserve"> </w:t>
      </w:r>
      <w:r w:rsidR="00B149FB" w:rsidRPr="00B149FB">
        <w:rPr>
          <w:rFonts w:ascii="Times New Roman" w:hAnsi="Times New Roman" w:cs="Times New Roman"/>
          <w:i/>
          <w:iCs/>
          <w:color w:val="auto"/>
          <w:sz w:val="24"/>
          <w:szCs w:val="24"/>
        </w:rPr>
        <w:t>(“</w:t>
      </w:r>
      <w:r w:rsidR="00B149FB" w:rsidRPr="00B149FB">
        <w:rPr>
          <w:rFonts w:ascii="Times New Roman" w:hAnsi="Times New Roman" w:cs="Times New Roman"/>
          <w:i/>
          <w:iCs/>
          <w:color w:val="auto"/>
          <w:sz w:val="24"/>
          <w:szCs w:val="24"/>
          <w:u w:val="single"/>
        </w:rPr>
        <w:t>Prêmio</w:t>
      </w:r>
      <w:del w:id="47" w:author="Matheus Gomes Faria" w:date="2021-12-16T13:58:00Z">
        <w:r w:rsidR="000C0028" w:rsidDel="00D15089">
          <w:rPr>
            <w:rFonts w:ascii="Times New Roman" w:hAnsi="Times New Roman" w:cs="Times New Roman"/>
            <w:i/>
            <w:iCs/>
            <w:color w:val="auto"/>
            <w:sz w:val="24"/>
            <w:szCs w:val="24"/>
            <w:u w:val="single"/>
          </w:rPr>
          <w:delText xml:space="preserve"> de Remuneração</w:delText>
        </w:r>
      </w:del>
      <w:r w:rsidR="00B149FB" w:rsidRPr="00B149FB">
        <w:rPr>
          <w:rFonts w:ascii="Times New Roman" w:hAnsi="Times New Roman" w:cs="Times New Roman"/>
          <w:i/>
          <w:iCs/>
          <w:color w:val="auto"/>
          <w:sz w:val="24"/>
          <w:szCs w:val="24"/>
        </w:rPr>
        <w:t>” e, em conjunto com os Juros Remuneratórios, a “</w:t>
      </w:r>
      <w:r w:rsidR="00B149FB" w:rsidRPr="00B149FB">
        <w:rPr>
          <w:rFonts w:ascii="Times New Roman" w:hAnsi="Times New Roman" w:cs="Times New Roman"/>
          <w:i/>
          <w:iCs/>
          <w:color w:val="auto"/>
          <w:sz w:val="24"/>
          <w:szCs w:val="24"/>
          <w:u w:val="single"/>
        </w:rPr>
        <w:t>Remuneração</w:t>
      </w:r>
      <w:r w:rsidR="00B149FB" w:rsidRPr="00B149FB">
        <w:rPr>
          <w:rFonts w:ascii="Times New Roman" w:hAnsi="Times New Roman" w:cs="Times New Roman"/>
          <w:i/>
          <w:iCs/>
          <w:color w:val="auto"/>
          <w:sz w:val="24"/>
          <w:szCs w:val="24"/>
        </w:rPr>
        <w:t>”)</w:t>
      </w:r>
      <w:r w:rsidR="00B149FB">
        <w:rPr>
          <w:rFonts w:ascii="Times New Roman" w:hAnsi="Times New Roman" w:cs="Times New Roman"/>
          <w:i/>
          <w:iCs/>
          <w:color w:val="auto"/>
          <w:sz w:val="24"/>
          <w:szCs w:val="24"/>
        </w:rPr>
        <w:t xml:space="preserve">, </w:t>
      </w:r>
      <w:ins w:id="48" w:author="Matheus Gomes Faria" w:date="2021-12-16T13:58:00Z">
        <w:r w:rsidR="00D15089">
          <w:rPr>
            <w:rFonts w:ascii="Times New Roman" w:hAnsi="Times New Roman" w:cs="Times New Roman"/>
            <w:i/>
            <w:iCs/>
            <w:color w:val="auto"/>
            <w:sz w:val="24"/>
            <w:szCs w:val="24"/>
          </w:rPr>
          <w:t>devido</w:t>
        </w:r>
      </w:ins>
      <w:del w:id="49" w:author="Matheus Gomes Faria" w:date="2021-12-16T13:58:00Z">
        <w:r w:rsidR="00B149FB" w:rsidDel="00D15089">
          <w:rPr>
            <w:rFonts w:ascii="Times New Roman" w:hAnsi="Times New Roman" w:cs="Times New Roman"/>
            <w:i/>
            <w:iCs/>
            <w:color w:val="auto"/>
            <w:sz w:val="24"/>
            <w:szCs w:val="24"/>
          </w:rPr>
          <w:delText xml:space="preserve">a ser </w:delText>
        </w:r>
        <w:r w:rsidR="006135D0" w:rsidDel="00D15089">
          <w:rPr>
            <w:rFonts w:ascii="Times New Roman" w:hAnsi="Times New Roman" w:cs="Times New Roman"/>
            <w:i/>
            <w:iCs/>
            <w:color w:val="auto"/>
            <w:sz w:val="24"/>
            <w:szCs w:val="24"/>
          </w:rPr>
          <w:delText>pago</w:delText>
        </w:r>
      </w:del>
      <w:r w:rsidR="006135D0">
        <w:rPr>
          <w:rFonts w:ascii="Times New Roman" w:hAnsi="Times New Roman" w:cs="Times New Roman"/>
          <w:i/>
          <w:iCs/>
          <w:color w:val="auto"/>
          <w:sz w:val="24"/>
          <w:szCs w:val="24"/>
        </w:rPr>
        <w:t xml:space="preserve"> pela Emissora </w:t>
      </w:r>
      <w:r w:rsidR="00B149FB">
        <w:rPr>
          <w:rFonts w:ascii="Times New Roman" w:hAnsi="Times New Roman" w:cs="Times New Roman"/>
          <w:i/>
          <w:iCs/>
          <w:color w:val="auto"/>
          <w:sz w:val="24"/>
          <w:szCs w:val="24"/>
        </w:rPr>
        <w:t xml:space="preserve">na forma disposta na Cláusula 4.11 </w:t>
      </w:r>
      <w:r w:rsidR="001E7C48">
        <w:rPr>
          <w:rFonts w:ascii="Times New Roman" w:hAnsi="Times New Roman" w:cs="Times New Roman"/>
          <w:i/>
          <w:iCs/>
          <w:color w:val="auto"/>
          <w:sz w:val="24"/>
          <w:szCs w:val="24"/>
        </w:rPr>
        <w:t>desta Escritura de Emissão</w:t>
      </w:r>
      <w:bookmarkStart w:id="50" w:name="_Hlk90382178"/>
      <w:r w:rsidR="0032485B">
        <w:rPr>
          <w:rFonts w:ascii="Times New Roman" w:hAnsi="Times New Roman" w:cs="Times New Roman"/>
          <w:i/>
          <w:iCs/>
          <w:color w:val="auto"/>
          <w:sz w:val="24"/>
          <w:szCs w:val="24"/>
        </w:rPr>
        <w:t>, s</w:t>
      </w:r>
      <w:r w:rsidR="00933D77">
        <w:rPr>
          <w:rFonts w:ascii="Times New Roman" w:hAnsi="Times New Roman" w:cs="Times New Roman"/>
          <w:i/>
          <w:iCs/>
          <w:color w:val="auto"/>
          <w:sz w:val="24"/>
          <w:szCs w:val="24"/>
        </w:rPr>
        <w:t xml:space="preserve">endo certo que o Prêmio </w:t>
      </w:r>
      <w:del w:id="51" w:author="Matheus Gomes Faria" w:date="2021-12-16T13:58:00Z">
        <w:r w:rsidR="00933D77" w:rsidDel="00D15089">
          <w:rPr>
            <w:rFonts w:ascii="Times New Roman" w:hAnsi="Times New Roman" w:cs="Times New Roman"/>
            <w:i/>
            <w:iCs/>
            <w:color w:val="auto"/>
            <w:sz w:val="24"/>
            <w:szCs w:val="24"/>
          </w:rPr>
          <w:delText xml:space="preserve">de Remuneração </w:delText>
        </w:r>
      </w:del>
      <w:r w:rsidR="00933D77">
        <w:rPr>
          <w:rFonts w:ascii="Times New Roman" w:hAnsi="Times New Roman" w:cs="Times New Roman"/>
          <w:i/>
          <w:iCs/>
          <w:color w:val="auto"/>
          <w:sz w:val="24"/>
          <w:szCs w:val="24"/>
        </w:rPr>
        <w:t xml:space="preserve">incidirá sobre todas as hipóteses de pagamento da </w:t>
      </w:r>
      <w:ins w:id="52" w:author="Matheus Gomes Faria" w:date="2021-12-16T13:58:00Z">
        <w:r w:rsidR="00D15089">
          <w:rPr>
            <w:rFonts w:ascii="Times New Roman" w:hAnsi="Times New Roman" w:cs="Times New Roman"/>
            <w:i/>
            <w:iCs/>
            <w:color w:val="auto"/>
            <w:sz w:val="24"/>
            <w:szCs w:val="24"/>
          </w:rPr>
          <w:t>Debênture</w:t>
        </w:r>
      </w:ins>
      <w:del w:id="53" w:author="Matheus Gomes Faria" w:date="2021-12-16T13:58:00Z">
        <w:r w:rsidR="00933D77" w:rsidDel="00D15089">
          <w:rPr>
            <w:rFonts w:ascii="Times New Roman" w:hAnsi="Times New Roman" w:cs="Times New Roman"/>
            <w:i/>
            <w:iCs/>
            <w:color w:val="auto"/>
            <w:sz w:val="24"/>
            <w:szCs w:val="24"/>
          </w:rPr>
          <w:delText>debenture</w:delText>
        </w:r>
      </w:del>
      <w:r w:rsidR="00933D77">
        <w:rPr>
          <w:rFonts w:ascii="Times New Roman" w:hAnsi="Times New Roman" w:cs="Times New Roman"/>
          <w:i/>
          <w:iCs/>
          <w:color w:val="auto"/>
          <w:sz w:val="24"/>
          <w:szCs w:val="24"/>
        </w:rPr>
        <w:t xml:space="preserve"> pela Emissora seja parcial ou integral a qualquer tempo</w:t>
      </w:r>
      <w:bookmarkEnd w:id="50"/>
      <w:r w:rsidR="0032485B">
        <w:rPr>
          <w:rFonts w:ascii="Times New Roman" w:hAnsi="Times New Roman" w:cs="Times New Roman"/>
          <w:i/>
          <w:iCs/>
          <w:color w:val="auto"/>
          <w:sz w:val="24"/>
          <w:szCs w:val="24"/>
        </w:rPr>
        <w:t>.</w:t>
      </w:r>
      <w:r w:rsidR="001E7C48">
        <w:rPr>
          <w:rFonts w:ascii="Times New Roman" w:hAnsi="Times New Roman" w:cs="Times New Roman"/>
          <w:color w:val="auto"/>
          <w:sz w:val="24"/>
          <w:szCs w:val="24"/>
        </w:rPr>
        <w:t>”</w:t>
      </w:r>
    </w:p>
    <w:p w14:paraId="18F3301F" w14:textId="77777777" w:rsidR="008B7332" w:rsidRPr="00287C39" w:rsidRDefault="008B7332" w:rsidP="008B7332">
      <w:pPr>
        <w:spacing w:after="0" w:line="320" w:lineRule="exact"/>
        <w:ind w:left="851" w:firstLine="0"/>
        <w:jc w:val="center"/>
        <w:rPr>
          <w:rFonts w:ascii="Times New Roman" w:hAnsi="Times New Roman" w:cs="Times New Roman"/>
          <w:color w:val="auto"/>
          <w:sz w:val="24"/>
          <w:szCs w:val="24"/>
        </w:rPr>
      </w:pPr>
    </w:p>
    <w:p w14:paraId="57A555ED" w14:textId="77777777" w:rsidR="001E7C48" w:rsidRPr="001E7C48" w:rsidRDefault="00E23D67" w:rsidP="00ED4A0F">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bCs/>
          <w:color w:val="auto"/>
          <w:sz w:val="24"/>
          <w:szCs w:val="24"/>
        </w:rPr>
        <w:t>Ratificação</w:t>
      </w:r>
      <w:r w:rsidRPr="00E23D67">
        <w:rPr>
          <w:rFonts w:ascii="Times New Roman" w:hAnsi="Times New Roman" w:cs="Times New Roman"/>
          <w:color w:val="auto"/>
          <w:sz w:val="24"/>
          <w:szCs w:val="24"/>
        </w:rPr>
        <w:t>.</w:t>
      </w:r>
      <w:r>
        <w:rPr>
          <w:rFonts w:ascii="Times New Roman" w:hAnsi="Times New Roman" w:cs="Times New Roman"/>
          <w:b/>
          <w:bCs/>
          <w:color w:val="auto"/>
          <w:sz w:val="24"/>
          <w:szCs w:val="24"/>
        </w:rPr>
        <w:t xml:space="preserve"> </w:t>
      </w:r>
    </w:p>
    <w:p w14:paraId="7879E851" w14:textId="77777777" w:rsidR="001E7C48" w:rsidRDefault="001E7C48" w:rsidP="001E7C48">
      <w:pPr>
        <w:pStyle w:val="PargrafodaLista"/>
        <w:spacing w:after="0" w:line="320" w:lineRule="exact"/>
        <w:ind w:left="0" w:firstLine="0"/>
        <w:rPr>
          <w:rFonts w:ascii="Times New Roman" w:hAnsi="Times New Roman" w:cs="Times New Roman"/>
          <w:b/>
          <w:bCs/>
          <w:color w:val="auto"/>
          <w:sz w:val="24"/>
          <w:szCs w:val="24"/>
        </w:rPr>
      </w:pPr>
    </w:p>
    <w:p w14:paraId="754DF95F" w14:textId="7CDE5543" w:rsidR="00E23D67" w:rsidRDefault="00E23D67" w:rsidP="001E7C4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E23D67">
        <w:rPr>
          <w:rFonts w:ascii="Times New Roman" w:hAnsi="Times New Roman" w:cs="Times New Roman"/>
          <w:color w:val="auto"/>
          <w:sz w:val="24"/>
          <w:szCs w:val="24"/>
        </w:rPr>
        <w:t xml:space="preserve">Todas as demais cláusulas, termos e condições </w:t>
      </w:r>
      <w:r>
        <w:rPr>
          <w:rFonts w:ascii="Times New Roman" w:hAnsi="Times New Roman" w:cs="Times New Roman"/>
          <w:color w:val="auto"/>
          <w:sz w:val="24"/>
          <w:szCs w:val="24"/>
        </w:rPr>
        <w:t>da Escritura de Emissão</w:t>
      </w:r>
      <w:r w:rsidRPr="00E23D67">
        <w:rPr>
          <w:rFonts w:ascii="Times New Roman" w:hAnsi="Times New Roman" w:cs="Times New Roman"/>
          <w:color w:val="auto"/>
          <w:sz w:val="24"/>
          <w:szCs w:val="24"/>
        </w:rPr>
        <w:t>, inclusive seus anexos, não expressamente alterados pelo presente Primeiro Aditamento, permanecem inalterados e em pleno vigor e são, neste ato, ratificados pelas Partes.</w:t>
      </w:r>
      <w:r>
        <w:rPr>
          <w:rFonts w:ascii="Times New Roman" w:hAnsi="Times New Roman" w:cs="Times New Roman"/>
          <w:color w:val="auto"/>
          <w:sz w:val="24"/>
          <w:szCs w:val="24"/>
        </w:rPr>
        <w:t xml:space="preserve"> </w:t>
      </w:r>
    </w:p>
    <w:p w14:paraId="24CEF3B0" w14:textId="77777777" w:rsidR="00E23D67" w:rsidRDefault="00E23D67" w:rsidP="00E23D67">
      <w:pPr>
        <w:pStyle w:val="PargrafodaLista"/>
        <w:spacing w:after="0" w:line="320" w:lineRule="exact"/>
        <w:ind w:left="0" w:firstLine="0"/>
        <w:rPr>
          <w:rFonts w:ascii="Times New Roman" w:hAnsi="Times New Roman" w:cs="Times New Roman"/>
          <w:color w:val="auto"/>
          <w:sz w:val="24"/>
          <w:szCs w:val="24"/>
        </w:rPr>
      </w:pPr>
    </w:p>
    <w:p w14:paraId="7FC3D9BF" w14:textId="77777777" w:rsidR="001E7C48" w:rsidRDefault="00E23D67" w:rsidP="00ED4A0F">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bCs/>
          <w:color w:val="auto"/>
          <w:sz w:val="24"/>
          <w:szCs w:val="24"/>
        </w:rPr>
        <w:t>Consolidação</w:t>
      </w:r>
      <w:r w:rsidRPr="00E23D67">
        <w:rPr>
          <w:rFonts w:ascii="Times New Roman" w:hAnsi="Times New Roman" w:cs="Times New Roman"/>
          <w:color w:val="auto"/>
          <w:sz w:val="24"/>
          <w:szCs w:val="24"/>
        </w:rPr>
        <w:t>.</w:t>
      </w:r>
      <w:r w:rsidR="00ED4A0F">
        <w:rPr>
          <w:rFonts w:ascii="Times New Roman" w:hAnsi="Times New Roman" w:cs="Times New Roman"/>
          <w:color w:val="auto"/>
          <w:sz w:val="24"/>
          <w:szCs w:val="24"/>
        </w:rPr>
        <w:t xml:space="preserve"> </w:t>
      </w:r>
    </w:p>
    <w:p w14:paraId="75A898AB" w14:textId="77777777" w:rsidR="001E7C48" w:rsidRDefault="001E7C48" w:rsidP="001E7C48">
      <w:pPr>
        <w:pStyle w:val="PargrafodaLista"/>
        <w:spacing w:after="0" w:line="320" w:lineRule="exact"/>
        <w:ind w:left="0" w:firstLine="0"/>
        <w:rPr>
          <w:rFonts w:ascii="Times New Roman" w:hAnsi="Times New Roman" w:cs="Times New Roman"/>
          <w:color w:val="auto"/>
          <w:sz w:val="24"/>
          <w:szCs w:val="24"/>
        </w:rPr>
      </w:pPr>
    </w:p>
    <w:p w14:paraId="34D303ED" w14:textId="75227C24" w:rsidR="00ED4A0F" w:rsidRPr="00287C39" w:rsidRDefault="00E23D67" w:rsidP="001E7C4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As Partes, de comum acordo, consolidam a Escritura de Emissão, refletindo o disposto nas Cláusulas </w:t>
      </w:r>
      <w:r w:rsidR="001E7C48">
        <w:rPr>
          <w:rFonts w:ascii="Times New Roman" w:hAnsi="Times New Roman" w:cs="Times New Roman"/>
          <w:color w:val="auto"/>
          <w:sz w:val="24"/>
          <w:szCs w:val="24"/>
        </w:rPr>
        <w:t>3.1 e 3.2</w:t>
      </w:r>
      <w:r>
        <w:rPr>
          <w:rFonts w:ascii="Times New Roman" w:hAnsi="Times New Roman" w:cs="Times New Roman"/>
          <w:color w:val="auto"/>
          <w:sz w:val="24"/>
          <w:szCs w:val="24"/>
        </w:rPr>
        <w:t xml:space="preserve"> acima, passando a Escritura de Emissão a viger na forma do Anexo I ao presente Primeiro Aditamento.</w:t>
      </w:r>
    </w:p>
    <w:p w14:paraId="640A8BC1" w14:textId="03A058E3" w:rsidR="00EC073E" w:rsidRDefault="00EC073E" w:rsidP="00EC073E">
      <w:pPr>
        <w:spacing w:after="0" w:line="320" w:lineRule="exact"/>
        <w:ind w:right="1"/>
        <w:rPr>
          <w:rFonts w:ascii="Times New Roman" w:hAnsi="Times New Roman" w:cs="Times New Roman"/>
          <w:color w:val="auto"/>
          <w:sz w:val="24"/>
          <w:szCs w:val="24"/>
        </w:rPr>
      </w:pPr>
    </w:p>
    <w:p w14:paraId="4B396C2A" w14:textId="6F31BE31" w:rsidR="00E23D67" w:rsidRPr="00287C39" w:rsidRDefault="00E23D67" w:rsidP="00E23D67">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Pr>
          <w:rFonts w:ascii="Times New Roman" w:hAnsi="Times New Roman" w:cs="Times New Roman"/>
          <w:b/>
          <w:color w:val="auto"/>
          <w:sz w:val="24"/>
          <w:szCs w:val="24"/>
        </w:rPr>
        <w:t>DISPOSIÇÕES FINAIS</w:t>
      </w:r>
    </w:p>
    <w:p w14:paraId="74F7551B" w14:textId="77777777" w:rsidR="00E23D67" w:rsidRDefault="00E23D67" w:rsidP="00E23D67">
      <w:pPr>
        <w:spacing w:after="0" w:line="320" w:lineRule="exact"/>
        <w:ind w:left="0" w:firstLine="0"/>
        <w:jc w:val="left"/>
        <w:rPr>
          <w:rFonts w:ascii="Times New Roman" w:hAnsi="Times New Roman" w:cs="Times New Roman"/>
          <w:color w:val="auto"/>
          <w:sz w:val="24"/>
          <w:szCs w:val="24"/>
        </w:rPr>
      </w:pPr>
    </w:p>
    <w:p w14:paraId="6A279153" w14:textId="7C1E5388" w:rsidR="001E7C48" w:rsidRPr="001E7C48" w:rsidRDefault="001E7C48" w:rsidP="001E7C48">
      <w:pPr>
        <w:pStyle w:val="PargrafodaLista"/>
        <w:numPr>
          <w:ilvl w:val="1"/>
          <w:numId w:val="14"/>
        </w:numPr>
        <w:spacing w:after="0" w:line="320" w:lineRule="exact"/>
        <w:ind w:left="0" w:firstLine="0"/>
        <w:rPr>
          <w:rFonts w:ascii="Times New Roman" w:hAnsi="Times New Roman" w:cs="Times New Roman"/>
          <w:color w:val="auto"/>
          <w:sz w:val="24"/>
          <w:szCs w:val="24"/>
        </w:rPr>
      </w:pPr>
      <w:r w:rsidRPr="001E7C48">
        <w:rPr>
          <w:rFonts w:ascii="Times New Roman" w:hAnsi="Times New Roman" w:cs="Times New Roman"/>
          <w:color w:val="auto"/>
          <w:sz w:val="24"/>
          <w:szCs w:val="24"/>
        </w:rPr>
        <w:t xml:space="preserve">A Emissora e a Fiadora, neste ato, ratificam todas as obrigações assumidas e todas as declarações e garantias prestadas na Escritura de Emissão, as quais se aplicam a este Primeiro Aditamento e permanecem verdadeiras, corretas e plenamente válidas e eficazes na data deste </w:t>
      </w:r>
      <w:r>
        <w:rPr>
          <w:rFonts w:ascii="Times New Roman" w:hAnsi="Times New Roman" w:cs="Times New Roman"/>
          <w:color w:val="auto"/>
          <w:sz w:val="24"/>
          <w:szCs w:val="24"/>
        </w:rPr>
        <w:t xml:space="preserve">Primeiro </w:t>
      </w:r>
      <w:r w:rsidRPr="001E7C48">
        <w:rPr>
          <w:rFonts w:ascii="Times New Roman" w:hAnsi="Times New Roman" w:cs="Times New Roman"/>
          <w:color w:val="auto"/>
          <w:sz w:val="24"/>
          <w:szCs w:val="24"/>
        </w:rPr>
        <w:t xml:space="preserve">Aditamento, como se </w:t>
      </w:r>
      <w:r>
        <w:rPr>
          <w:rFonts w:ascii="Times New Roman" w:hAnsi="Times New Roman" w:cs="Times New Roman"/>
          <w:color w:val="auto"/>
          <w:sz w:val="24"/>
          <w:szCs w:val="24"/>
        </w:rPr>
        <w:t>prestadas nesta data e transcritas neste instrumento.</w:t>
      </w:r>
    </w:p>
    <w:p w14:paraId="3CF6E71E" w14:textId="77777777" w:rsidR="001E7C48" w:rsidRDefault="001E7C48" w:rsidP="001E7C48">
      <w:pPr>
        <w:pStyle w:val="PargrafodaLista"/>
        <w:spacing w:after="0" w:line="320" w:lineRule="exact"/>
        <w:ind w:left="0" w:firstLine="0"/>
        <w:rPr>
          <w:rFonts w:ascii="Times New Roman" w:hAnsi="Times New Roman" w:cs="Times New Roman"/>
          <w:color w:val="auto"/>
          <w:sz w:val="24"/>
          <w:szCs w:val="24"/>
        </w:rPr>
      </w:pPr>
    </w:p>
    <w:p w14:paraId="1A4D4551" w14:textId="47015735" w:rsidR="00E23D67" w:rsidRPr="00E23D67" w:rsidRDefault="0019163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Fiadora </w:t>
      </w:r>
      <w:r w:rsidR="00E23D67" w:rsidRPr="00E23D67">
        <w:rPr>
          <w:rFonts w:ascii="Times New Roman" w:hAnsi="Times New Roman" w:cs="Times New Roman"/>
          <w:color w:val="auto"/>
          <w:sz w:val="24"/>
          <w:szCs w:val="24"/>
        </w:rPr>
        <w:t xml:space="preserve">assina este Primeiro Aditamento para dele tomar ciência, para anuir com todos os seus termos e condições e para assumir as obrigações que lhe são impostas nos termos </w:t>
      </w:r>
      <w:r w:rsidR="00E23D67" w:rsidRPr="00E23D67">
        <w:rPr>
          <w:rFonts w:ascii="Times New Roman" w:hAnsi="Times New Roman" w:cs="Times New Roman"/>
          <w:color w:val="auto"/>
          <w:sz w:val="24"/>
          <w:szCs w:val="24"/>
        </w:rPr>
        <w:lastRenderedPageBreak/>
        <w:t>da Escritura de Emissão, conforme alterada pelo presente Primeiro Aditamento, em razão da Fiança outorgada.</w:t>
      </w:r>
    </w:p>
    <w:p w14:paraId="2168E535" w14:textId="2502F158" w:rsidR="00E23D67" w:rsidRDefault="00E23D67" w:rsidP="00191637">
      <w:pPr>
        <w:pStyle w:val="PargrafodaLista"/>
        <w:spacing w:after="0" w:line="320" w:lineRule="exact"/>
        <w:ind w:left="792" w:firstLine="0"/>
        <w:rPr>
          <w:rFonts w:ascii="Times New Roman" w:hAnsi="Times New Roman" w:cs="Times New Roman"/>
          <w:color w:val="auto"/>
          <w:sz w:val="24"/>
          <w:szCs w:val="24"/>
        </w:rPr>
      </w:pPr>
    </w:p>
    <w:p w14:paraId="547F6CED" w14:textId="4D6F7950" w:rsidR="00191637" w:rsidRPr="00191637" w:rsidRDefault="0019163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As Partes celebram este Primeiro Aditamento em caráter irrevogável e irretratável, obrigando-se ao seu cumprimento por si, seus sucessores a qualquer título e seus cessionários autorizados.</w:t>
      </w:r>
    </w:p>
    <w:p w14:paraId="3782AD58" w14:textId="77777777" w:rsidR="00191637" w:rsidRPr="00191637" w:rsidRDefault="00191637" w:rsidP="00191637">
      <w:pPr>
        <w:pStyle w:val="PargrafodaLista"/>
        <w:spacing w:after="0" w:line="320" w:lineRule="exact"/>
        <w:ind w:left="792" w:firstLine="0"/>
        <w:rPr>
          <w:rFonts w:ascii="Times New Roman" w:hAnsi="Times New Roman" w:cs="Times New Roman"/>
          <w:color w:val="auto"/>
          <w:sz w:val="24"/>
          <w:szCs w:val="24"/>
        </w:rPr>
      </w:pPr>
    </w:p>
    <w:p w14:paraId="2B40DC5E" w14:textId="368168A8" w:rsidR="00191637" w:rsidRPr="00191637" w:rsidRDefault="0019163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Este Primeiro Aditamento não constitui qualquer forma de novação de quaisquer termos da Escritura de Emissão.</w:t>
      </w:r>
    </w:p>
    <w:p w14:paraId="7252BBFE" w14:textId="77777777" w:rsidR="00191637" w:rsidRPr="00191637" w:rsidRDefault="00191637" w:rsidP="00191637">
      <w:pPr>
        <w:pStyle w:val="PargrafodaLista"/>
        <w:spacing w:after="0" w:line="320" w:lineRule="exact"/>
        <w:ind w:left="792" w:firstLine="0"/>
        <w:rPr>
          <w:rFonts w:ascii="Times New Roman" w:hAnsi="Times New Roman" w:cs="Times New Roman"/>
          <w:color w:val="auto"/>
          <w:sz w:val="24"/>
          <w:szCs w:val="24"/>
        </w:rPr>
      </w:pPr>
    </w:p>
    <w:p w14:paraId="6E801A4E" w14:textId="77777777" w:rsidR="00191637" w:rsidRDefault="0019163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 xml:space="preserve">As </w:t>
      </w:r>
      <w:r>
        <w:rPr>
          <w:rFonts w:ascii="Times New Roman" w:hAnsi="Times New Roman" w:cs="Times New Roman"/>
          <w:color w:val="auto"/>
          <w:sz w:val="24"/>
          <w:szCs w:val="24"/>
        </w:rPr>
        <w:t>P</w:t>
      </w:r>
      <w:r w:rsidRPr="00191637">
        <w:rPr>
          <w:rFonts w:ascii="Times New Roman" w:hAnsi="Times New Roman" w:cs="Times New Roman"/>
          <w:color w:val="auto"/>
          <w:sz w:val="24"/>
          <w:szCs w:val="24"/>
        </w:rPr>
        <w:t>artes, de boa-fé, desde já reconhecem que o presente Primeiro Aditamento é parte da Escritura de Emissão, não devendo, em hipótese alguma, ser analisado ou interpretado individualmente. Caso qualquer uma das disposições contidas neste Primeiro Aditamento seja considerada inválida, ilegal ou inexequível, a qualquer título, a validade, legalidade e exequibilidade das disposições restantes não serão, de forma alguma, afetadas ou prejudicas por essa razão.</w:t>
      </w:r>
    </w:p>
    <w:p w14:paraId="437E0983" w14:textId="77777777" w:rsidR="00191637" w:rsidRPr="00191637" w:rsidRDefault="00191637" w:rsidP="00191637">
      <w:pPr>
        <w:pStyle w:val="PargrafodaLista"/>
        <w:rPr>
          <w:rFonts w:ascii="Times New Roman" w:hAnsi="Times New Roman" w:cs="Times New Roman"/>
          <w:color w:val="auto"/>
          <w:sz w:val="24"/>
          <w:szCs w:val="24"/>
        </w:rPr>
      </w:pPr>
    </w:p>
    <w:p w14:paraId="0AFC893C" w14:textId="77777777" w:rsidR="00191637" w:rsidRDefault="00E23D6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 xml:space="preserve">As Partes declaram, mútua e expressamente, que </w:t>
      </w:r>
      <w:r w:rsidR="00191637">
        <w:rPr>
          <w:rFonts w:ascii="Times New Roman" w:hAnsi="Times New Roman" w:cs="Times New Roman"/>
          <w:color w:val="auto"/>
          <w:sz w:val="24"/>
          <w:szCs w:val="24"/>
        </w:rPr>
        <w:t xml:space="preserve">este Primeiro Aditamento </w:t>
      </w:r>
      <w:r w:rsidRPr="00191637">
        <w:rPr>
          <w:rFonts w:ascii="Times New Roman" w:hAnsi="Times New Roman" w:cs="Times New Roman"/>
          <w:color w:val="auto"/>
          <w:sz w:val="24"/>
          <w:szCs w:val="24"/>
        </w:rPr>
        <w:t>foi celebrad</w:t>
      </w:r>
      <w:r w:rsidR="00191637">
        <w:rPr>
          <w:rFonts w:ascii="Times New Roman" w:hAnsi="Times New Roman" w:cs="Times New Roman"/>
          <w:color w:val="auto"/>
          <w:sz w:val="24"/>
          <w:szCs w:val="24"/>
        </w:rPr>
        <w:t>o</w:t>
      </w:r>
      <w:r w:rsidRPr="00191637">
        <w:rPr>
          <w:rFonts w:ascii="Times New Roman" w:hAnsi="Times New Roman" w:cs="Times New Roman"/>
          <w:color w:val="auto"/>
          <w:sz w:val="24"/>
          <w:szCs w:val="24"/>
        </w:rPr>
        <w:t xml:space="preserve"> respeitando-se os princípios de probidade e de boa-fé, por livre, consciente e firme manifestação de vontade das Partes e em perfeita relação de equidade</w:t>
      </w:r>
    </w:p>
    <w:p w14:paraId="1529839D" w14:textId="77777777" w:rsidR="00191637" w:rsidRPr="00191637" w:rsidRDefault="00191637" w:rsidP="00191637">
      <w:pPr>
        <w:pStyle w:val="PargrafodaLista"/>
        <w:rPr>
          <w:rFonts w:ascii="Times New Roman" w:hAnsi="Times New Roman" w:cs="Times New Roman"/>
          <w:color w:val="auto"/>
          <w:sz w:val="24"/>
          <w:szCs w:val="24"/>
        </w:rPr>
      </w:pPr>
    </w:p>
    <w:p w14:paraId="7734DFA5" w14:textId="77777777" w:rsidR="00191637" w:rsidRDefault="00E23D6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274A1A5" w14:textId="77777777" w:rsidR="00191637" w:rsidRPr="00191637" w:rsidRDefault="00191637" w:rsidP="00191637">
      <w:pPr>
        <w:pStyle w:val="PargrafodaLista"/>
        <w:rPr>
          <w:rFonts w:ascii="Times New Roman" w:hAnsi="Times New Roman" w:cs="Times New Roman"/>
          <w:color w:val="auto"/>
          <w:sz w:val="24"/>
          <w:szCs w:val="24"/>
        </w:rPr>
      </w:pPr>
    </w:p>
    <w:p w14:paraId="0DE20CE8" w14:textId="77777777" w:rsidR="00191637" w:rsidRDefault="00E23D6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Est</w:t>
      </w:r>
      <w:r w:rsidR="00191637">
        <w:rPr>
          <w:rFonts w:ascii="Times New Roman" w:hAnsi="Times New Roman" w:cs="Times New Roman"/>
          <w:color w:val="auto"/>
          <w:sz w:val="24"/>
          <w:szCs w:val="24"/>
        </w:rPr>
        <w:t>e</w:t>
      </w:r>
      <w:r w:rsidRPr="00191637">
        <w:rPr>
          <w:rFonts w:ascii="Times New Roman" w:hAnsi="Times New Roman" w:cs="Times New Roman"/>
          <w:color w:val="auto"/>
          <w:sz w:val="24"/>
          <w:szCs w:val="24"/>
        </w:rPr>
        <w:t xml:space="preserve"> </w:t>
      </w:r>
      <w:r w:rsidR="00191637">
        <w:rPr>
          <w:rFonts w:ascii="Times New Roman" w:hAnsi="Times New Roman" w:cs="Times New Roman"/>
          <w:color w:val="auto"/>
          <w:sz w:val="24"/>
          <w:szCs w:val="24"/>
        </w:rPr>
        <w:t xml:space="preserve">Primeiro Aditamento </w:t>
      </w:r>
      <w:r w:rsidRPr="00191637">
        <w:rPr>
          <w:rFonts w:ascii="Times New Roman" w:hAnsi="Times New Roman" w:cs="Times New Roman"/>
          <w:color w:val="auto"/>
          <w:sz w:val="24"/>
          <w:szCs w:val="24"/>
        </w:rPr>
        <w:t>é regid</w:t>
      </w:r>
      <w:r w:rsidR="00191637">
        <w:rPr>
          <w:rFonts w:ascii="Times New Roman" w:hAnsi="Times New Roman" w:cs="Times New Roman"/>
          <w:color w:val="auto"/>
          <w:sz w:val="24"/>
          <w:szCs w:val="24"/>
        </w:rPr>
        <w:t>o</w:t>
      </w:r>
      <w:r w:rsidRPr="00191637">
        <w:rPr>
          <w:rFonts w:ascii="Times New Roman" w:hAnsi="Times New Roman" w:cs="Times New Roman"/>
          <w:color w:val="auto"/>
          <w:sz w:val="24"/>
          <w:szCs w:val="24"/>
        </w:rPr>
        <w:t xml:space="preserve"> pelas Leis da República Federativa do Brasil.</w:t>
      </w:r>
    </w:p>
    <w:p w14:paraId="3415D8A1" w14:textId="77777777" w:rsidR="00191637" w:rsidRPr="00191637" w:rsidRDefault="00191637" w:rsidP="00191637">
      <w:pPr>
        <w:pStyle w:val="PargrafodaLista"/>
        <w:rPr>
          <w:rFonts w:ascii="Times New Roman" w:hAnsi="Times New Roman" w:cs="Times New Roman"/>
          <w:color w:val="auto"/>
          <w:sz w:val="24"/>
          <w:szCs w:val="24"/>
        </w:rPr>
      </w:pPr>
    </w:p>
    <w:p w14:paraId="08F65F77" w14:textId="0B8649F7" w:rsidR="00E23D67" w:rsidRPr="00191637" w:rsidRDefault="00E23D6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w:t>
      </w:r>
      <w:r w:rsidR="00191637">
        <w:rPr>
          <w:rFonts w:ascii="Times New Roman" w:hAnsi="Times New Roman" w:cs="Times New Roman"/>
          <w:color w:val="auto"/>
          <w:sz w:val="24"/>
          <w:szCs w:val="24"/>
        </w:rPr>
        <w:t>e</w:t>
      </w:r>
      <w:r w:rsidRPr="00191637">
        <w:rPr>
          <w:rFonts w:ascii="Times New Roman" w:hAnsi="Times New Roman" w:cs="Times New Roman"/>
          <w:color w:val="auto"/>
          <w:sz w:val="24"/>
          <w:szCs w:val="24"/>
        </w:rPr>
        <w:t xml:space="preserve"> </w:t>
      </w:r>
      <w:r w:rsidR="00191637">
        <w:rPr>
          <w:rFonts w:ascii="Times New Roman" w:hAnsi="Times New Roman" w:cs="Times New Roman"/>
          <w:color w:val="auto"/>
          <w:sz w:val="24"/>
          <w:szCs w:val="24"/>
        </w:rPr>
        <w:t>Primeiro Aditamento</w:t>
      </w:r>
      <w:r w:rsidRPr="00191637">
        <w:rPr>
          <w:rFonts w:ascii="Times New Roman" w:hAnsi="Times New Roman" w:cs="Times New Roman"/>
          <w:color w:val="auto"/>
          <w:sz w:val="24"/>
          <w:szCs w:val="24"/>
        </w:rPr>
        <w:t>.</w:t>
      </w:r>
    </w:p>
    <w:p w14:paraId="6724AFAB" w14:textId="77777777" w:rsidR="00191637"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56A8D106" w14:textId="5896761A" w:rsidR="00191637" w:rsidRPr="00287C39" w:rsidRDefault="00191637" w:rsidP="00191637">
      <w:pPr>
        <w:widowControl w:val="0"/>
        <w:spacing w:after="0" w:line="320" w:lineRule="exact"/>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 xml:space="preserve">assim certas e ajustadas, as partes, obrigando-se por si e sucessores, firmam </w:t>
      </w:r>
      <w:r>
        <w:rPr>
          <w:rFonts w:ascii="Times New Roman" w:hAnsi="Times New Roman" w:cs="Times New Roman"/>
          <w:color w:val="auto"/>
          <w:sz w:val="24"/>
          <w:szCs w:val="24"/>
        </w:rPr>
        <w:t>este Primeiro Aditamento eletronicamente</w:t>
      </w:r>
      <w:r w:rsidRPr="00287C39">
        <w:rPr>
          <w:rFonts w:ascii="Times New Roman" w:hAnsi="Times New Roman" w:cs="Times New Roman"/>
          <w:color w:val="auto"/>
          <w:sz w:val="24"/>
          <w:szCs w:val="24"/>
        </w:rPr>
        <w:t>, juntamente com 02 (duas) testemunhas abaixo identificadas, que também a assinam</w:t>
      </w:r>
      <w:r>
        <w:rPr>
          <w:rFonts w:ascii="Times New Roman" w:hAnsi="Times New Roman" w:cs="Times New Roman"/>
          <w:color w:val="auto"/>
          <w:sz w:val="24"/>
          <w:szCs w:val="24"/>
        </w:rPr>
        <w:t xml:space="preserve"> eletronicamente</w:t>
      </w:r>
      <w:r w:rsidRPr="00287C39">
        <w:rPr>
          <w:rFonts w:ascii="Times New Roman" w:hAnsi="Times New Roman" w:cs="Times New Roman"/>
          <w:color w:val="auto"/>
          <w:sz w:val="24"/>
          <w:szCs w:val="24"/>
        </w:rPr>
        <w:t>.</w:t>
      </w:r>
    </w:p>
    <w:p w14:paraId="2567B962" w14:textId="77777777" w:rsidR="00191637" w:rsidRPr="00287C39" w:rsidRDefault="00191637" w:rsidP="00191637">
      <w:pPr>
        <w:spacing w:after="0" w:line="320" w:lineRule="exact"/>
        <w:ind w:left="0" w:firstLine="0"/>
        <w:jc w:val="left"/>
        <w:rPr>
          <w:rFonts w:ascii="Times New Roman" w:hAnsi="Times New Roman" w:cs="Times New Roman"/>
          <w:color w:val="auto"/>
          <w:sz w:val="24"/>
          <w:szCs w:val="24"/>
        </w:rPr>
      </w:pPr>
    </w:p>
    <w:p w14:paraId="173FB527" w14:textId="756EB6AE" w:rsidR="00191637" w:rsidRPr="00287C39" w:rsidRDefault="00191637" w:rsidP="00191637">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São Paulo, [data conforme assinaturas eletrônicas]</w:t>
      </w:r>
      <w:r w:rsidRPr="00287C39">
        <w:rPr>
          <w:rFonts w:ascii="Times New Roman" w:hAnsi="Times New Roman" w:cs="Times New Roman"/>
          <w:color w:val="auto"/>
          <w:sz w:val="24"/>
          <w:szCs w:val="24"/>
        </w:rPr>
        <w:t xml:space="preserve">. </w:t>
      </w:r>
    </w:p>
    <w:p w14:paraId="46F1F381" w14:textId="77777777" w:rsidR="00191637" w:rsidRDefault="00191637" w:rsidP="00191637">
      <w:pPr>
        <w:rPr>
          <w:rFonts w:ascii="Times New Roman" w:hAnsi="Times New Roman"/>
          <w:b/>
          <w:bCs/>
          <w:sz w:val="24"/>
          <w:szCs w:val="24"/>
        </w:rPr>
      </w:pPr>
    </w:p>
    <w:p w14:paraId="0DEC1FD9" w14:textId="1144AE93" w:rsidR="00191637" w:rsidRPr="007D5FD9" w:rsidRDefault="001E7C48" w:rsidP="00191637">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191637"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191637" w:rsidRPr="007D5FD9" w14:paraId="75D0C2E9" w14:textId="77777777" w:rsidTr="008E276A">
        <w:trPr>
          <w:trHeight w:val="448"/>
        </w:trPr>
        <w:tc>
          <w:tcPr>
            <w:tcW w:w="4382" w:type="dxa"/>
          </w:tcPr>
          <w:p w14:paraId="14200BBC" w14:textId="3EA686CC"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2C6EEB10"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363C8E65"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41088A5E" w14:textId="77777777"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0D43D0DD"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7DB076F6"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64D2551C" w14:textId="77777777" w:rsidR="00191637" w:rsidRPr="007D5FD9" w:rsidRDefault="00191637" w:rsidP="00191637">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3"/>
        <w:gridCol w:w="4382"/>
      </w:tblGrid>
      <w:tr w:rsidR="00191637" w:rsidRPr="007D5FD9" w14:paraId="09A79793" w14:textId="77777777" w:rsidTr="008E276A">
        <w:trPr>
          <w:trHeight w:val="129"/>
        </w:trPr>
        <w:tc>
          <w:tcPr>
            <w:tcW w:w="8765" w:type="dxa"/>
            <w:gridSpan w:val="2"/>
          </w:tcPr>
          <w:p w14:paraId="319A5B26" w14:textId="77777777" w:rsidR="00191637" w:rsidRPr="007D5FD9" w:rsidRDefault="00191637" w:rsidP="008E276A">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t>SIMPLIFIC PAVARINI DISTRIBUIDORA DE TÍTULOS E VALORES MOBILIÁRIOS LTDA.</w:t>
            </w:r>
          </w:p>
        </w:tc>
      </w:tr>
      <w:tr w:rsidR="00191637" w:rsidRPr="007D5FD9" w14:paraId="707F5905" w14:textId="77777777" w:rsidTr="008E276A">
        <w:trPr>
          <w:gridAfter w:val="1"/>
          <w:wAfter w:w="4382" w:type="dxa"/>
          <w:trHeight w:val="448"/>
        </w:trPr>
        <w:tc>
          <w:tcPr>
            <w:tcW w:w="4383" w:type="dxa"/>
          </w:tcPr>
          <w:p w14:paraId="78889BD7" w14:textId="77777777"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2BCF8A02" w14:textId="77777777"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44223CB2" w14:textId="53EE2ECA"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60870548" w14:textId="77777777" w:rsidR="00191637" w:rsidRPr="007D5FD9" w:rsidRDefault="00191637" w:rsidP="00191637">
      <w:pPr>
        <w:rPr>
          <w:rFonts w:ascii="Times New Roman" w:hAnsi="Times New Roman"/>
          <w:b/>
          <w:bCs/>
          <w:color w:val="auto"/>
          <w:sz w:val="24"/>
          <w:szCs w:val="24"/>
        </w:rPr>
      </w:pPr>
    </w:p>
    <w:p w14:paraId="0A082C03" w14:textId="77777777" w:rsidR="00191637" w:rsidRPr="007D5FD9" w:rsidRDefault="00191637" w:rsidP="00191637">
      <w:pPr>
        <w:pStyle w:val="Rodap"/>
        <w:spacing w:before="0" w:line="320" w:lineRule="exact"/>
        <w:jc w:val="center"/>
        <w:rPr>
          <w:rFonts w:ascii="Times New Roman" w:hAnsi="Times New Roman"/>
          <w:sz w:val="24"/>
          <w:szCs w:val="24"/>
        </w:rPr>
      </w:pPr>
      <w:r w:rsidRPr="007D5FD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191637" w:rsidRPr="007D5FD9" w14:paraId="3997ABEE" w14:textId="77777777" w:rsidTr="008E276A">
        <w:trPr>
          <w:trHeight w:val="448"/>
        </w:trPr>
        <w:tc>
          <w:tcPr>
            <w:tcW w:w="4382" w:type="dxa"/>
          </w:tcPr>
          <w:p w14:paraId="79CF957D" w14:textId="77777777"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2BA6CD1B" w14:textId="77777777"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C3D37FE" w14:textId="39173F7A"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37C58B2" w14:textId="77777777"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2463707E" w14:textId="77777777"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6592536F" w14:textId="15DF64B9"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0AABA4CD" w14:textId="77777777" w:rsidR="00191637" w:rsidRPr="008615C5" w:rsidRDefault="00191637" w:rsidP="00191637">
      <w:pPr>
        <w:pStyle w:val="Rodap"/>
        <w:spacing w:before="0" w:line="320" w:lineRule="exact"/>
        <w:jc w:val="center"/>
        <w:rPr>
          <w:rFonts w:ascii="Times New Roman" w:hAnsi="Times New Roman"/>
          <w:sz w:val="24"/>
          <w:szCs w:val="24"/>
          <w:lang w:val="pt-BR"/>
        </w:rPr>
      </w:pPr>
    </w:p>
    <w:p w14:paraId="75DE100E" w14:textId="77777777" w:rsidR="00191637" w:rsidRPr="00081140" w:rsidRDefault="00191637" w:rsidP="00191637">
      <w:pPr>
        <w:spacing w:line="320" w:lineRule="exact"/>
        <w:rPr>
          <w:rFonts w:ascii="Times New Roman" w:hAnsi="Times New Roman" w:cs="Times New Roman"/>
          <w:color w:val="000000"/>
          <w:w w:val="0"/>
          <w:sz w:val="24"/>
          <w:szCs w:val="24"/>
        </w:rPr>
      </w:pPr>
      <w:r w:rsidRPr="00191637">
        <w:rPr>
          <w:rFonts w:ascii="Times New Roman" w:hAnsi="Times New Roman" w:cs="Times New Roman"/>
          <w:color w:val="000000"/>
          <w:w w:val="0"/>
          <w:sz w:val="24"/>
          <w:szCs w:val="24"/>
          <w:u w:val="single"/>
        </w:rPr>
        <w:t>Testemunhas</w:t>
      </w:r>
      <w:r w:rsidRPr="00081140">
        <w:rPr>
          <w:rFonts w:ascii="Times New Roman" w:hAnsi="Times New Roman" w:cs="Times New Roman"/>
          <w:color w:val="000000"/>
          <w:w w:val="0"/>
          <w:sz w:val="24"/>
          <w:szCs w:val="24"/>
        </w:rPr>
        <w:t>:</w:t>
      </w:r>
    </w:p>
    <w:tbl>
      <w:tblPr>
        <w:tblW w:w="0" w:type="auto"/>
        <w:tblLayout w:type="fixed"/>
        <w:tblLook w:val="0000" w:firstRow="0" w:lastRow="0" w:firstColumn="0" w:lastColumn="0" w:noHBand="0" w:noVBand="0"/>
      </w:tblPr>
      <w:tblGrid>
        <w:gridCol w:w="4382"/>
        <w:gridCol w:w="4383"/>
      </w:tblGrid>
      <w:tr w:rsidR="00191637" w:rsidRPr="007D5FD9" w14:paraId="7E85EB12" w14:textId="77777777" w:rsidTr="008E276A">
        <w:trPr>
          <w:trHeight w:val="448"/>
        </w:trPr>
        <w:tc>
          <w:tcPr>
            <w:tcW w:w="4382" w:type="dxa"/>
          </w:tcPr>
          <w:p w14:paraId="2B18B46E" w14:textId="77777777" w:rsidR="00191637" w:rsidRPr="007D5FD9" w:rsidRDefault="00191637" w:rsidP="008E276A">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6DCE9DED"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A8D6F41" w14:textId="064DB603" w:rsidR="00191637" w:rsidRPr="007D5FD9" w:rsidRDefault="00191637" w:rsidP="008E276A">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CPF</w:t>
            </w:r>
            <w:r w:rsidRPr="007D5FD9">
              <w:rPr>
                <w:rFonts w:ascii="Times New Roman" w:hAnsi="Times New Roman" w:cs="Times New Roman"/>
                <w:sz w:val="24"/>
                <w:szCs w:val="24"/>
              </w:rPr>
              <w:t xml:space="preserve">: </w:t>
            </w:r>
          </w:p>
        </w:tc>
        <w:tc>
          <w:tcPr>
            <w:tcW w:w="4383" w:type="dxa"/>
          </w:tcPr>
          <w:p w14:paraId="0EF1E8A8" w14:textId="77777777" w:rsidR="00191637" w:rsidRPr="007D5FD9" w:rsidRDefault="00191637" w:rsidP="008E276A">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717738EA"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05CF5894" w14:textId="66D69B47" w:rsidR="00191637" w:rsidRPr="007D5FD9" w:rsidRDefault="00191637" w:rsidP="008E276A">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CPF</w:t>
            </w:r>
            <w:r w:rsidRPr="007D5FD9">
              <w:rPr>
                <w:rFonts w:ascii="Times New Roman" w:hAnsi="Times New Roman" w:cs="Times New Roman"/>
                <w:sz w:val="24"/>
                <w:szCs w:val="24"/>
              </w:rPr>
              <w:t xml:space="preserve">: </w:t>
            </w:r>
          </w:p>
        </w:tc>
      </w:tr>
    </w:tbl>
    <w:p w14:paraId="50DA02C3" w14:textId="77777777" w:rsidR="00191637"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31B9E4A8" w14:textId="1B43505F" w:rsidR="00B233A3" w:rsidRPr="00B233A3" w:rsidRDefault="00191637" w:rsidP="00B233A3">
      <w:pPr>
        <w:pStyle w:val="Ttulo1"/>
        <w:spacing w:after="0" w:line="320" w:lineRule="exact"/>
        <w:ind w:left="0" w:right="0"/>
        <w:jc w:val="center"/>
        <w:rPr>
          <w:rFonts w:ascii="Times New Roman" w:hAnsi="Times New Roman" w:cs="Times New Roman"/>
          <w:color w:val="auto"/>
          <w:sz w:val="24"/>
          <w:szCs w:val="24"/>
          <w:u w:val="single"/>
        </w:rPr>
      </w:pPr>
      <w:r>
        <w:rPr>
          <w:rFonts w:ascii="Times New Roman" w:hAnsi="Times New Roman" w:cs="Times New Roman"/>
          <w:b w:val="0"/>
          <w:bCs/>
          <w:color w:val="auto"/>
          <w:sz w:val="24"/>
          <w:szCs w:val="24"/>
        </w:rPr>
        <w:br w:type="column"/>
      </w:r>
      <w:bookmarkStart w:id="54" w:name="_Hlk33004991"/>
      <w:bookmarkStart w:id="55" w:name="_Hlk47015702"/>
      <w:bookmarkEnd w:id="54"/>
      <w:r w:rsidR="00B233A3" w:rsidRPr="00B233A3">
        <w:rPr>
          <w:rFonts w:ascii="Times New Roman" w:hAnsi="Times New Roman" w:cs="Times New Roman"/>
          <w:color w:val="auto"/>
          <w:sz w:val="24"/>
          <w:szCs w:val="24"/>
          <w:u w:val="single"/>
        </w:rPr>
        <w:lastRenderedPageBreak/>
        <w:t xml:space="preserve">ANEXO I </w:t>
      </w:r>
    </w:p>
    <w:p w14:paraId="7D591AA7" w14:textId="77777777" w:rsidR="00B233A3" w:rsidRDefault="00B233A3" w:rsidP="00B233A3">
      <w:pPr>
        <w:pStyle w:val="Ttulo1"/>
        <w:spacing w:after="0" w:line="320" w:lineRule="exact"/>
        <w:ind w:left="0" w:right="0"/>
        <w:jc w:val="center"/>
        <w:rPr>
          <w:rFonts w:ascii="Times New Roman" w:hAnsi="Times New Roman" w:cs="Times New Roman"/>
          <w:color w:val="auto"/>
          <w:sz w:val="24"/>
          <w:szCs w:val="24"/>
        </w:rPr>
      </w:pPr>
    </w:p>
    <w:p w14:paraId="78408CCA" w14:textId="77777777" w:rsidR="008E276A" w:rsidRDefault="00A931EA" w:rsidP="00B233A3">
      <w:pPr>
        <w:pStyle w:val="Ttulo1"/>
        <w:spacing w:after="0" w:line="320" w:lineRule="exact"/>
        <w:ind w:left="0" w:right="0"/>
        <w:jc w:val="center"/>
        <w:rPr>
          <w:rFonts w:ascii="Times New Roman" w:hAnsi="Times New Roman" w:cs="Times New Roman"/>
          <w:color w:val="auto"/>
          <w:sz w:val="24"/>
          <w:szCs w:val="24"/>
          <w:u w:val="single"/>
        </w:rPr>
      </w:pPr>
      <w:r w:rsidRPr="008E276A">
        <w:rPr>
          <w:rFonts w:ascii="Times New Roman" w:hAnsi="Times New Roman" w:cs="Times New Roman"/>
          <w:color w:val="auto"/>
          <w:sz w:val="24"/>
          <w:szCs w:val="24"/>
          <w:u w:val="single"/>
        </w:rPr>
        <w:t>ESCRITURA DE EMISSÃO CONSOLIDADA</w:t>
      </w:r>
      <w:r w:rsidR="008E276A">
        <w:rPr>
          <w:rFonts w:ascii="Times New Roman" w:hAnsi="Times New Roman" w:cs="Times New Roman"/>
          <w:color w:val="auto"/>
          <w:sz w:val="24"/>
          <w:szCs w:val="24"/>
          <w:u w:val="single"/>
        </w:rPr>
        <w:t xml:space="preserve"> </w:t>
      </w:r>
    </w:p>
    <w:p w14:paraId="696E887B" w14:textId="77777777" w:rsidR="008E276A" w:rsidRDefault="008E276A" w:rsidP="00B233A3">
      <w:pPr>
        <w:pStyle w:val="Ttulo1"/>
        <w:spacing w:after="0" w:line="320" w:lineRule="exact"/>
        <w:ind w:left="0" w:right="0"/>
        <w:jc w:val="center"/>
        <w:rPr>
          <w:rFonts w:ascii="Times New Roman" w:hAnsi="Times New Roman" w:cs="Times New Roman"/>
          <w:color w:val="auto"/>
          <w:sz w:val="24"/>
          <w:szCs w:val="24"/>
          <w:u w:val="single"/>
        </w:rPr>
      </w:pPr>
    </w:p>
    <w:p w14:paraId="05C425D6" w14:textId="4A57CD0D" w:rsidR="008E276A" w:rsidRDefault="008E276A" w:rsidP="008E276A">
      <w:pPr>
        <w:pStyle w:val="Ttulo1"/>
        <w:spacing w:after="0" w:line="320" w:lineRule="exact"/>
        <w:ind w:left="0" w:right="0"/>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 xml:space="preserve">O Anexo I ao </w:t>
      </w:r>
      <w:r w:rsidRPr="008E276A">
        <w:rPr>
          <w:rFonts w:ascii="Times New Roman" w:hAnsi="Times New Roman" w:cs="Times New Roman"/>
          <w:b w:val="0"/>
          <w:bCs/>
          <w:color w:val="auto"/>
          <w:sz w:val="24"/>
          <w:szCs w:val="24"/>
        </w:rPr>
        <w:t xml:space="preserve">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1E7C48">
        <w:rPr>
          <w:rFonts w:ascii="Times New Roman" w:hAnsi="Times New Roman" w:cs="Times New Roman"/>
          <w:b w:val="0"/>
          <w:bCs/>
          <w:color w:val="auto"/>
          <w:sz w:val="24"/>
          <w:szCs w:val="24"/>
        </w:rPr>
        <w:t>Colinas</w:t>
      </w:r>
      <w:r w:rsidRPr="008E276A">
        <w:rPr>
          <w:rFonts w:ascii="Times New Roman" w:hAnsi="Times New Roman" w:cs="Times New Roman"/>
          <w:b w:val="0"/>
          <w:bCs/>
          <w:color w:val="auto"/>
          <w:sz w:val="24"/>
          <w:szCs w:val="24"/>
        </w:rPr>
        <w:t xml:space="preserve"> Transmissora de Energia Elétrica S.A.</w:t>
      </w:r>
      <w:r>
        <w:rPr>
          <w:rFonts w:ascii="Times New Roman" w:hAnsi="Times New Roman" w:cs="Times New Roman"/>
          <w:b w:val="0"/>
          <w:bCs/>
          <w:color w:val="auto"/>
          <w:sz w:val="24"/>
          <w:szCs w:val="24"/>
        </w:rPr>
        <w:t xml:space="preserve"> celebrado entre </w:t>
      </w:r>
      <w:r w:rsidR="001E7C48">
        <w:rPr>
          <w:rFonts w:ascii="Times New Roman" w:hAnsi="Times New Roman" w:cs="Times New Roman"/>
          <w:b w:val="0"/>
          <w:bCs/>
          <w:color w:val="auto"/>
          <w:sz w:val="24"/>
          <w:szCs w:val="24"/>
        </w:rPr>
        <w:t>Colinas</w:t>
      </w:r>
      <w:r>
        <w:rPr>
          <w:rFonts w:ascii="Times New Roman" w:hAnsi="Times New Roman" w:cs="Times New Roman"/>
          <w:b w:val="0"/>
          <w:bCs/>
          <w:color w:val="auto"/>
          <w:sz w:val="24"/>
          <w:szCs w:val="24"/>
        </w:rPr>
        <w:t xml:space="preserve"> Transmissora de Energia Elétrica S.A., Simplific Pavarini Distribuidora de Títulos e Valores Mobiliários Ltda. e LC Energia Holding S.A. em </w:t>
      </w:r>
      <w:r w:rsidRPr="008E276A">
        <w:rPr>
          <w:rFonts w:ascii="Times New Roman" w:hAnsi="Times New Roman" w:cs="Times New Roman"/>
          <w:b w:val="0"/>
          <w:bCs/>
          <w:color w:val="auto"/>
          <w:sz w:val="24"/>
          <w:szCs w:val="24"/>
          <w:highlight w:val="yellow"/>
        </w:rPr>
        <w:t>[data]</w:t>
      </w:r>
      <w:r>
        <w:rPr>
          <w:rFonts w:ascii="Times New Roman" w:hAnsi="Times New Roman" w:cs="Times New Roman"/>
          <w:b w:val="0"/>
          <w:bCs/>
          <w:color w:val="auto"/>
          <w:sz w:val="24"/>
          <w:szCs w:val="24"/>
        </w:rPr>
        <w:t xml:space="preserve"> inicia-se na próxima página.</w:t>
      </w:r>
    </w:p>
    <w:p w14:paraId="10113DB8" w14:textId="77777777" w:rsidR="008E276A" w:rsidRDefault="008E276A" w:rsidP="008E276A">
      <w:pPr>
        <w:pStyle w:val="Ttulo1"/>
        <w:spacing w:after="0" w:line="320" w:lineRule="exact"/>
        <w:ind w:left="0" w:right="0"/>
        <w:rPr>
          <w:rFonts w:ascii="Times New Roman" w:hAnsi="Times New Roman" w:cs="Times New Roman"/>
          <w:b w:val="0"/>
          <w:bCs/>
          <w:color w:val="auto"/>
          <w:sz w:val="24"/>
          <w:szCs w:val="24"/>
        </w:rPr>
      </w:pPr>
    </w:p>
    <w:p w14:paraId="3C012321" w14:textId="52B03DAD" w:rsidR="00D050DD" w:rsidRDefault="008E276A" w:rsidP="001E7C48">
      <w:pPr>
        <w:pStyle w:val="Ttulo1"/>
        <w:spacing w:after="0" w:line="320" w:lineRule="exact"/>
        <w:ind w:left="0" w:right="0"/>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w:t>
      </w:r>
      <w:r w:rsidRPr="008E276A">
        <w:rPr>
          <w:rFonts w:ascii="Times New Roman" w:hAnsi="Times New Roman" w:cs="Times New Roman"/>
          <w:b w:val="0"/>
          <w:bCs/>
          <w:i/>
          <w:iCs/>
          <w:color w:val="auto"/>
          <w:sz w:val="24"/>
          <w:szCs w:val="24"/>
        </w:rPr>
        <w:t>restante da página deixado intencionalmente em branco</w:t>
      </w:r>
      <w:r>
        <w:rPr>
          <w:rFonts w:ascii="Times New Roman" w:hAnsi="Times New Roman" w:cs="Times New Roman"/>
          <w:b w:val="0"/>
          <w:bCs/>
          <w:color w:val="auto"/>
          <w:sz w:val="24"/>
          <w:szCs w:val="24"/>
        </w:rPr>
        <w:t>]</w:t>
      </w:r>
      <w:bookmarkEnd w:id="55"/>
    </w:p>
    <w:p w14:paraId="4E3B00C5" w14:textId="77777777" w:rsidR="00D050DD" w:rsidRDefault="00D050DD">
      <w:pPr>
        <w:spacing w:after="160" w:line="259" w:lineRule="auto"/>
        <w:ind w:left="0" w:firstLine="0"/>
        <w:jc w:val="left"/>
        <w:rPr>
          <w:rFonts w:ascii="Times New Roman" w:hAnsi="Times New Roman" w:cs="Times New Roman"/>
          <w:bCs/>
          <w:color w:val="auto"/>
          <w:sz w:val="24"/>
          <w:szCs w:val="24"/>
        </w:rPr>
      </w:pPr>
      <w:r>
        <w:rPr>
          <w:rFonts w:ascii="Times New Roman" w:hAnsi="Times New Roman" w:cs="Times New Roman"/>
          <w:b/>
          <w:bCs/>
          <w:color w:val="auto"/>
          <w:sz w:val="24"/>
          <w:szCs w:val="24"/>
        </w:rPr>
        <w:br w:type="page"/>
      </w:r>
    </w:p>
    <w:p w14:paraId="75949E46" w14:textId="77777777" w:rsidR="00D050DD" w:rsidRPr="00287C39" w:rsidRDefault="00D050DD" w:rsidP="00D050DD">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p>
    <w:p w14:paraId="6188E2E2" w14:textId="77777777" w:rsidR="00D050DD" w:rsidRPr="00287C39" w:rsidRDefault="00D050DD" w:rsidP="00D050DD">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DA COLINAS TRANSMISSORA DE ENERGIA ELÉTRICA S.A.</w:t>
      </w:r>
    </w:p>
    <w:p w14:paraId="5B74D0E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2B7E9E09"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338185A1"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AF03A79"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t>COLINAS TRANSMISSORA DE ENERGIA ELÉTRICA S.A.</w:t>
      </w:r>
      <w:r w:rsidRPr="00287C39">
        <w:rPr>
          <w:rFonts w:ascii="Times New Roman" w:hAnsi="Times New Roman" w:cs="Times New Roman"/>
          <w:color w:val="auto"/>
          <w:sz w:val="24"/>
          <w:szCs w:val="24"/>
        </w:rPr>
        <w:t xml:space="preserve">, sociedade anônima </w:t>
      </w:r>
      <w:r>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9, Vila Nova Conceição, CEP 04543-011, inscrita no </w:t>
      </w:r>
      <w:r w:rsidRPr="008F1B73">
        <w:rPr>
          <w:rFonts w:ascii="Times New Roman" w:hAnsi="Times New Roman" w:cs="Times New Roman"/>
          <w:color w:val="auto"/>
          <w:sz w:val="24"/>
          <w:szCs w:val="24"/>
        </w:rPr>
        <w:t xml:space="preserve">Cadastro Nacional de Pessoas Jurídicas do Ministério da Economia </w:t>
      </w:r>
      <w:r>
        <w:rPr>
          <w:rFonts w:ascii="Arial" w:hAnsi="Arial" w:cs="Arial"/>
          <w:sz w:val="22"/>
        </w:rPr>
        <w:t>(“</w:t>
      </w:r>
      <w:r w:rsidRPr="008F1B73">
        <w:rPr>
          <w:rFonts w:ascii="Times New Roman" w:hAnsi="Times New Roman" w:cs="Times New Roman"/>
          <w:color w:val="auto"/>
          <w:sz w:val="24"/>
          <w:szCs w:val="24"/>
          <w:u w:val="single"/>
        </w:rPr>
        <w:t>CNPJ/ME</w:t>
      </w:r>
      <w:r>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31.326.856/0001-85, com seus atos constitutivos registrados na Junta Comercial do Estado de São Paulo (“</w:t>
      </w:r>
      <w:r w:rsidRPr="00287C39">
        <w:rPr>
          <w:rFonts w:ascii="Times New Roman" w:hAnsi="Times New Roman" w:cs="Times New Roman"/>
          <w:color w:val="auto"/>
          <w:sz w:val="24"/>
          <w:szCs w:val="24"/>
          <w:u w:val="single"/>
        </w:rPr>
        <w:t>JUCESP</w:t>
      </w:r>
      <w:r w:rsidRPr="00287C39">
        <w:rPr>
          <w:rFonts w:ascii="Times New Roman" w:hAnsi="Times New Roman" w:cs="Times New Roman"/>
          <w:color w:val="auto"/>
          <w:sz w:val="24"/>
          <w:szCs w:val="24"/>
        </w:rPr>
        <w:t>”) sob o NIRE 35.300.520.521, neste ato representada na forma de seu estatuto social (“</w:t>
      </w:r>
      <w:r w:rsidRPr="00287C39">
        <w:rPr>
          <w:rFonts w:ascii="Times New Roman" w:hAnsi="Times New Roman" w:cs="Times New Roman"/>
          <w:color w:val="auto"/>
          <w:sz w:val="24"/>
          <w:szCs w:val="24"/>
          <w:u w:val="single" w:color="595959"/>
        </w:rPr>
        <w:t>Emissora</w:t>
      </w:r>
      <w:r w:rsidRPr="00287C39">
        <w:rPr>
          <w:rFonts w:ascii="Times New Roman" w:hAnsi="Times New Roman" w:cs="Times New Roman"/>
          <w:color w:val="auto"/>
          <w:sz w:val="24"/>
          <w:szCs w:val="24"/>
        </w:rPr>
        <w:t>”); e</w:t>
      </w:r>
    </w:p>
    <w:p w14:paraId="3CFFE449"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p>
    <w:p w14:paraId="3FE5A46E"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Pr="00287C39">
        <w:rPr>
          <w:rFonts w:ascii="Times New Roman" w:hAnsi="Times New Roman" w:cs="Times New Roman"/>
          <w:color w:val="auto"/>
          <w:sz w:val="24"/>
          <w:szCs w:val="24"/>
        </w:rPr>
        <w:t>, neste ato representada na forma de seu contrato social por seus representantes legais devidamente autorizados e identificados nas páginas de assinaturas do presente instrumento (“</w:t>
      </w:r>
      <w:r w:rsidRPr="00287C39">
        <w:rPr>
          <w:rFonts w:ascii="Times New Roman" w:hAnsi="Times New Roman" w:cs="Times New Roman"/>
          <w:color w:val="auto"/>
          <w:sz w:val="24"/>
          <w:szCs w:val="24"/>
          <w:u w:val="single" w:color="595959"/>
        </w:rPr>
        <w:t>Agente Fiduciário</w:t>
      </w:r>
      <w:r w:rsidRPr="00287C39">
        <w:rPr>
          <w:rFonts w:ascii="Times New Roman" w:hAnsi="Times New Roman" w:cs="Times New Roman"/>
          <w:color w:val="auto"/>
          <w:sz w:val="24"/>
          <w:szCs w:val="24"/>
        </w:rPr>
        <w:t>”), na qualidade de representante dos titulares das Debêntures (conforme abaixo definido)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w:t>
      </w:r>
    </w:p>
    <w:p w14:paraId="67E1D69E"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p>
    <w:p w14:paraId="5DF35040"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 ainda, na qualidade de interveniente anuente, </w:t>
      </w:r>
    </w:p>
    <w:p w14:paraId="5A5A93D2"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p>
    <w:p w14:paraId="5FE5C0B2"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p>
    <w:p w14:paraId="0C1E4B9A"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p>
    <w:p w14:paraId="01470BBF"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Pr="00287C39">
        <w:rPr>
          <w:rFonts w:ascii="Times New Roman" w:hAnsi="Times New Roman" w:cs="Times New Roman"/>
          <w:color w:val="auto"/>
          <w:sz w:val="24"/>
          <w:szCs w:val="24"/>
        </w:rPr>
        <w:t>Emissora, Agente Fiduciário e Fiadora doravante denominados, em conjunto, como “</w:t>
      </w:r>
      <w:r w:rsidRPr="00287C39">
        <w:rPr>
          <w:rFonts w:ascii="Times New Roman" w:hAnsi="Times New Roman" w:cs="Times New Roman"/>
          <w:color w:val="auto"/>
          <w:sz w:val="24"/>
          <w:szCs w:val="24"/>
          <w:u w:val="single" w:color="595959"/>
        </w:rPr>
        <w:t>Partes</w:t>
      </w:r>
      <w:r w:rsidRPr="00287C39">
        <w:rPr>
          <w:rFonts w:ascii="Times New Roman" w:hAnsi="Times New Roman" w:cs="Times New Roman"/>
          <w:color w:val="auto"/>
          <w:sz w:val="24"/>
          <w:szCs w:val="24"/>
        </w:rPr>
        <w:t>” e, individual e indistintamente, como “</w:t>
      </w:r>
      <w:r w:rsidRPr="00287C39">
        <w:rPr>
          <w:rFonts w:ascii="Times New Roman" w:hAnsi="Times New Roman" w:cs="Times New Roman"/>
          <w:color w:val="auto"/>
          <w:sz w:val="24"/>
          <w:szCs w:val="24"/>
          <w:u w:val="single" w:color="595959"/>
        </w:rPr>
        <w:t>Parte</w:t>
      </w:r>
      <w:r w:rsidRPr="00287C39">
        <w:rPr>
          <w:rFonts w:ascii="Times New Roman" w:hAnsi="Times New Roman" w:cs="Times New Roman"/>
          <w:color w:val="auto"/>
          <w:sz w:val="24"/>
          <w:szCs w:val="24"/>
        </w:rPr>
        <w:t>”.)</w:t>
      </w:r>
    </w:p>
    <w:p w14:paraId="1D9A45BA"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271B1E9"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vêm, por meio desta e na melhor forma de direito, firmar o presente “Instrumento Particular de Escritura da Primeira Emissão de Debêntures Simples, Não Conversíveis em Ações, da Espécie </w:t>
      </w:r>
      <w:r w:rsidRPr="00287C39">
        <w:rPr>
          <w:rFonts w:ascii="Times New Roman" w:hAnsi="Times New Roman" w:cs="Times New Roman"/>
          <w:color w:val="auto"/>
          <w:sz w:val="24"/>
          <w:szCs w:val="24"/>
        </w:rPr>
        <w:lastRenderedPageBreak/>
        <w:t>Quirografária, com Garantias Reais e Garantia Fidejussória Adicionais, em Série Única, para Distribuição Pública, com Esforços Restritos de Distribuição, da Colinas Transmissora de Energia Elétrica S.A.”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EC3059C" w14:textId="77777777" w:rsidR="00D050DD" w:rsidRPr="00287C39" w:rsidRDefault="00D050DD" w:rsidP="00D050DD">
      <w:pPr>
        <w:spacing w:after="0" w:line="320" w:lineRule="exact"/>
        <w:ind w:left="0"/>
        <w:jc w:val="left"/>
        <w:rPr>
          <w:rFonts w:ascii="Times New Roman" w:hAnsi="Times New Roman" w:cs="Times New Roman"/>
          <w:color w:val="auto"/>
          <w:sz w:val="24"/>
          <w:szCs w:val="24"/>
        </w:rPr>
      </w:pPr>
    </w:p>
    <w:p w14:paraId="3ABAF841" w14:textId="77777777" w:rsidR="00D050DD" w:rsidRPr="00287C39" w:rsidRDefault="00D050DD" w:rsidP="00D050DD">
      <w:pPr>
        <w:pStyle w:val="PargrafodaLista"/>
        <w:numPr>
          <w:ilvl w:val="0"/>
          <w:numId w:val="50"/>
        </w:numPr>
        <w:spacing w:after="0" w:line="320" w:lineRule="exact"/>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31D2B380" w14:textId="77777777" w:rsidR="00D050DD" w:rsidRPr="00287C39" w:rsidRDefault="00D050DD" w:rsidP="00D050DD">
      <w:pPr>
        <w:spacing w:after="0" w:line="320" w:lineRule="exact"/>
        <w:ind w:left="0" w:right="1" w:firstLine="0"/>
        <w:rPr>
          <w:rFonts w:ascii="Times New Roman" w:hAnsi="Times New Roman" w:cs="Times New Roman"/>
          <w:color w:val="auto"/>
          <w:sz w:val="24"/>
          <w:szCs w:val="24"/>
        </w:rPr>
      </w:pPr>
    </w:p>
    <w:p w14:paraId="7B3CFFD3"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 A primeira emissão de debêntures simples, não conversíveis em ações, da espécie quirografária com garantias reais e garantia fidejussória adicionais, em série única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para distribuição pública, com esforços restritos de distribuição</w:t>
      </w:r>
      <w:r>
        <w:rPr>
          <w:rFonts w:ascii="Times New Roman" w:hAnsi="Times New Roman" w:cs="Times New Roman"/>
          <w:color w:val="auto"/>
          <w:sz w:val="24"/>
          <w:szCs w:val="24"/>
        </w:rPr>
        <w:t>, sob o regime de melhores esforços de colocação,</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 outorga das Garantias (abaixo definido) são realizadas com base nas seguintes deliberações:</w:t>
      </w:r>
    </w:p>
    <w:p w14:paraId="6E2F490C"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71233E4" w14:textId="77777777" w:rsidR="00D050DD" w:rsidRPr="00287C39" w:rsidRDefault="00D050DD" w:rsidP="00D050DD">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Pr>
          <w:rFonts w:ascii="Times New Roman" w:hAnsi="Times New Roman" w:cs="Times New Roman"/>
          <w:color w:val="auto"/>
          <w:sz w:val="24"/>
          <w:szCs w:val="24"/>
        </w:rPr>
        <w:t>em 19 de junho de 2020</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as condições da Emissão das Debêntures e da outorga da Cessão Fiduciária em Garantia (abaixo definido), bem como autorizou a administração da Emissora a praticar todos os atos necessários à efetivação das deliberações ali consubstanciadas, incluindo a celebração de todos os documentos necessários à concretização da Emissão;</w:t>
      </w:r>
    </w:p>
    <w:p w14:paraId="005D8647" w14:textId="77777777" w:rsidR="00D050DD" w:rsidRPr="00287C39" w:rsidRDefault="00D050DD" w:rsidP="00D050DD">
      <w:pPr>
        <w:pStyle w:val="PargrafodaLista"/>
        <w:spacing w:after="0" w:line="320" w:lineRule="exact"/>
        <w:ind w:left="709" w:firstLine="0"/>
        <w:rPr>
          <w:rFonts w:ascii="Times New Roman" w:hAnsi="Times New Roman" w:cs="Times New Roman"/>
          <w:color w:val="auto"/>
          <w:sz w:val="24"/>
          <w:szCs w:val="24"/>
        </w:rPr>
      </w:pPr>
    </w:p>
    <w:p w14:paraId="1EF4FA1B" w14:textId="77777777" w:rsidR="00D050DD" w:rsidRPr="00287C39" w:rsidRDefault="00D050DD" w:rsidP="00D050DD">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Fiadora, realizada </w:t>
      </w:r>
      <w:r>
        <w:rPr>
          <w:rFonts w:ascii="Times New Roman" w:hAnsi="Times New Roman" w:cs="Times New Roman"/>
          <w:color w:val="auto"/>
          <w:sz w:val="24"/>
          <w:szCs w:val="24"/>
        </w:rPr>
        <w:t>em 19 de junho de 2020</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Fiadora</w:t>
      </w:r>
      <w:r w:rsidRPr="00287C39">
        <w:rPr>
          <w:rFonts w:ascii="Times New Roman" w:hAnsi="Times New Roman" w:cs="Times New Roman"/>
          <w:color w:val="auto"/>
          <w:sz w:val="24"/>
          <w:szCs w:val="24"/>
        </w:rPr>
        <w:t>” e, em conjunto com a AGE da Emissora, as “</w:t>
      </w:r>
      <w:r w:rsidRPr="00287C39">
        <w:rPr>
          <w:rFonts w:ascii="Times New Roman" w:hAnsi="Times New Roman" w:cs="Times New Roman"/>
          <w:color w:val="auto"/>
          <w:sz w:val="24"/>
          <w:szCs w:val="24"/>
          <w:u w:val="single"/>
        </w:rPr>
        <w:t>Aprovações Societárias</w:t>
      </w:r>
      <w:r w:rsidRPr="00287C39">
        <w:rPr>
          <w:rFonts w:ascii="Times New Roman" w:hAnsi="Times New Roman" w:cs="Times New Roman"/>
          <w:color w:val="auto"/>
          <w:sz w:val="24"/>
          <w:szCs w:val="24"/>
        </w:rPr>
        <w:t>”), que aprovou a outorga da Alienação Fiduciária em Garantia (abaixo definido) e da Fiança (abaixo definido);</w:t>
      </w:r>
    </w:p>
    <w:p w14:paraId="372BAD03"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21990DBB"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07B076E9"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E700F"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 e Registro na ANBIMA</w:t>
      </w:r>
      <w:r w:rsidRPr="00287C39">
        <w:rPr>
          <w:rFonts w:ascii="Times New Roman" w:hAnsi="Times New Roman" w:cs="Times New Roman"/>
          <w:color w:val="auto"/>
          <w:sz w:val="24"/>
          <w:szCs w:val="24"/>
        </w:rPr>
        <w:t>.</w:t>
      </w:r>
      <w:r w:rsidRPr="00287C39">
        <w:rPr>
          <w:rFonts w:ascii="Times New Roman" w:hAnsi="Times New Roman" w:cs="Times New Roman"/>
          <w:i/>
          <w:iCs/>
          <w:color w:val="auto"/>
          <w:sz w:val="24"/>
          <w:szCs w:val="24"/>
        </w:rPr>
        <w:t xml:space="preserve"> </w:t>
      </w:r>
    </w:p>
    <w:p w14:paraId="65ADB7C1"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546F4BD1"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Pr="00287C39">
        <w:rPr>
          <w:rFonts w:ascii="Times New Roman" w:hAnsi="Times New Roman" w:cs="Times New Roman"/>
          <w:color w:val="auto"/>
          <w:sz w:val="24"/>
          <w:szCs w:val="24"/>
        </w:rPr>
        <w:t>Com base no artigo 6.º da Instrução CVM 476, a Oferta Restrita está dispensada de realizar o registro de distribuição referido no caput do artigo 19 da Lei nº 6.385, de 7 de dezembro de 1976, por se tratar de oferta pública de valores mobiliários, com esforços restritos de distribuição, não sendo objeto de protocolo, registro e arquivamento perante a CVM, exceto pelo envio das comunicações de início e encerramento da Oferta Pública para a CVM, nos termos dos artigos 7.º-A e 8.º, respectivamente, da Instrução CVM nº 476 (“</w:t>
      </w:r>
      <w:r w:rsidRPr="00287C39">
        <w:rPr>
          <w:rFonts w:ascii="Times New Roman" w:hAnsi="Times New Roman" w:cs="Times New Roman"/>
          <w:color w:val="auto"/>
          <w:sz w:val="24"/>
          <w:szCs w:val="24"/>
          <w:u w:val="single" w:color="595959"/>
        </w:rPr>
        <w:t>Comunicação de Início</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Comunicação de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Encerramento</w:t>
      </w:r>
      <w:r w:rsidRPr="00287C39">
        <w:rPr>
          <w:rFonts w:ascii="Times New Roman" w:hAnsi="Times New Roman" w:cs="Times New Roman"/>
          <w:color w:val="auto"/>
          <w:sz w:val="24"/>
          <w:szCs w:val="24"/>
        </w:rPr>
        <w:t xml:space="preserve">”, respectivamente). </w:t>
      </w:r>
    </w:p>
    <w:p w14:paraId="4CBC6F8F"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7410AA98"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A Oferta será objeto de registro pelo Coordenador Líder (conforme abaixo definido) na Associação Brasileira das Entidades dos Mercados Financeiros e de Capitais (“</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nos termos do artigo 16, inciso II, e com base no artigo 4.º, inciso I, do Código ANBIMA de Regulação e Melhores Práticas para Estruturação, Coordenação e Distribuição de Ofertas Públicas de Valores Mobiliários e Ofertas Públicas de Aquisição de Valores Mobiliários (“</w:t>
      </w:r>
      <w:r w:rsidRPr="00287C39">
        <w:rPr>
          <w:rFonts w:ascii="Times New Roman" w:hAnsi="Times New Roman" w:cs="Times New Roman"/>
          <w:color w:val="auto"/>
          <w:sz w:val="24"/>
          <w:szCs w:val="24"/>
          <w:u w:val="single"/>
        </w:rPr>
        <w:t>Código ANBIMA</w:t>
      </w:r>
      <w:r w:rsidRPr="00287C39">
        <w:rPr>
          <w:rFonts w:ascii="Times New Roman" w:hAnsi="Times New Roman" w:cs="Times New Roman"/>
          <w:color w:val="auto"/>
          <w:sz w:val="24"/>
          <w:szCs w:val="24"/>
        </w:rPr>
        <w:t xml:space="preserve">”) no prazo de 15 (quinze) dias contados da data de envio do comunicado de encerramento da Oferta Pública à CVM. </w:t>
      </w:r>
    </w:p>
    <w:p w14:paraId="3E6D8DC4" w14:textId="77777777" w:rsidR="00D050DD" w:rsidRPr="00287C39" w:rsidRDefault="00D050DD" w:rsidP="00D050DD">
      <w:pPr>
        <w:pStyle w:val="PargrafodaLista"/>
        <w:spacing w:after="0" w:line="320" w:lineRule="exact"/>
        <w:rPr>
          <w:rFonts w:ascii="Times New Roman" w:hAnsi="Times New Roman" w:cs="Times New Roman"/>
          <w:b/>
          <w:bCs/>
          <w:color w:val="auto"/>
          <w:sz w:val="24"/>
          <w:szCs w:val="24"/>
        </w:rPr>
      </w:pPr>
    </w:p>
    <w:p w14:paraId="0BE47E7C"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na Junta Comercial e Publicações das Aprovações Societárias</w:t>
      </w:r>
      <w:r w:rsidRPr="00287C39">
        <w:rPr>
          <w:rFonts w:ascii="Times New Roman" w:hAnsi="Times New Roman" w:cs="Times New Roman"/>
          <w:color w:val="auto"/>
          <w:sz w:val="24"/>
          <w:szCs w:val="24"/>
        </w:rPr>
        <w:t>. Nos termos do artigo 62, inciso I, e do artigo 289 da Lei 6.404 de 15 de dezembro de 1976 (“</w:t>
      </w:r>
      <w:r w:rsidRPr="00287C39">
        <w:rPr>
          <w:rFonts w:ascii="Times New Roman" w:hAnsi="Times New Roman" w:cs="Times New Roman"/>
          <w:color w:val="auto"/>
          <w:sz w:val="24"/>
          <w:szCs w:val="24"/>
          <w:u w:val="single"/>
        </w:rPr>
        <w:t>Lei das S.A.</w:t>
      </w:r>
      <w:r w:rsidRPr="00287C39">
        <w:rPr>
          <w:rFonts w:ascii="Times New Roman" w:hAnsi="Times New Roman" w:cs="Times New Roman"/>
          <w:color w:val="auto"/>
          <w:sz w:val="24"/>
          <w:szCs w:val="24"/>
        </w:rPr>
        <w:t>”):</w:t>
      </w:r>
    </w:p>
    <w:p w14:paraId="57D50C33" w14:textId="77777777" w:rsidR="00D050DD" w:rsidRPr="00287C39" w:rsidRDefault="00D050DD" w:rsidP="00D050DD">
      <w:pPr>
        <w:pStyle w:val="PargrafodaLista"/>
        <w:spacing w:after="0" w:line="320" w:lineRule="exact"/>
        <w:ind w:left="0"/>
        <w:rPr>
          <w:rFonts w:ascii="Times New Roman" w:hAnsi="Times New Roman" w:cs="Times New Roman"/>
          <w:color w:val="auto"/>
          <w:sz w:val="24"/>
          <w:szCs w:val="24"/>
        </w:rPr>
      </w:pPr>
    </w:p>
    <w:p w14:paraId="2341E05D" w14:textId="77777777" w:rsidR="00D050DD" w:rsidRPr="00287C39" w:rsidRDefault="00D050DD" w:rsidP="00D050DD">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Emissora será devidamente registrada na JUCESP </w:t>
      </w:r>
      <w:bookmarkStart w:id="56" w:name="_Hlk39066899"/>
      <w:r w:rsidRPr="00287C39">
        <w:rPr>
          <w:rFonts w:ascii="Times New Roman" w:hAnsi="Times New Roman" w:cs="Times New Roman"/>
          <w:color w:val="auto"/>
          <w:sz w:val="24"/>
          <w:szCs w:val="24"/>
        </w:rPr>
        <w:t xml:space="preserve">no prazo </w:t>
      </w:r>
      <w:bookmarkStart w:id="57" w:name="_Hlk39075076"/>
      <w:r w:rsidRPr="00287C39">
        <w:rPr>
          <w:rFonts w:ascii="Times New Roman" w:hAnsi="Times New Roman" w:cs="Times New Roman"/>
          <w:color w:val="auto"/>
          <w:sz w:val="24"/>
          <w:szCs w:val="24"/>
        </w:rPr>
        <w:t>estabelecido pela Medida Provisória n.º 931, de 30 de março de 2020 (“</w:t>
      </w:r>
      <w:r w:rsidRPr="00287C39">
        <w:rPr>
          <w:rFonts w:ascii="Times New Roman" w:hAnsi="Times New Roman" w:cs="Times New Roman"/>
          <w:color w:val="auto"/>
          <w:sz w:val="24"/>
          <w:szCs w:val="24"/>
          <w:u w:val="single"/>
        </w:rPr>
        <w:t>MP 931/2020</w:t>
      </w:r>
      <w:r w:rsidRPr="00287C39">
        <w:rPr>
          <w:rFonts w:ascii="Times New Roman" w:hAnsi="Times New Roman" w:cs="Times New Roman"/>
          <w:color w:val="auto"/>
          <w:sz w:val="24"/>
          <w:szCs w:val="24"/>
        </w:rPr>
        <w:t>”)</w:t>
      </w:r>
      <w:bookmarkEnd w:id="56"/>
      <w:bookmarkEnd w:id="57"/>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publicada no Diário Oficial do Estado de São Paulo e no jornal “</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 e</w:t>
      </w:r>
    </w:p>
    <w:p w14:paraId="31490F7A"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5AE37DEE" w14:textId="77777777" w:rsidR="00D050DD" w:rsidRPr="00287C39" w:rsidRDefault="00D050DD" w:rsidP="00D050DD">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 ata da AGE da Fiadora será devidamente registrada na JUCESP no prazo estabelecido pela MP 931/2020 e publicada no Diário Oficial do Estado de São Paulo e no jornal</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p>
    <w:p w14:paraId="6462FFA8"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44F6B4F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 na JUCESP e no Registro de Títulos e Documentos</w:t>
      </w:r>
      <w:r w:rsidRPr="00287C39">
        <w:rPr>
          <w:rFonts w:ascii="Times New Roman" w:hAnsi="Times New Roman" w:cs="Times New Roman"/>
          <w:color w:val="auto"/>
          <w:sz w:val="24"/>
          <w:szCs w:val="24"/>
        </w:rPr>
        <w:t xml:space="preserve">. </w:t>
      </w:r>
    </w:p>
    <w:p w14:paraId="47890E8B"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6FFFC7C7"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JUCESP. </w:t>
      </w:r>
      <w:r w:rsidRPr="00287C39">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JUCESP. A Emissora obriga-se a protocolar esta Escritura de Emissão no menor prazo possível, observado o disposto pela MP 931/2020.</w:t>
      </w:r>
    </w:p>
    <w:p w14:paraId="42A022F7" w14:textId="77777777" w:rsidR="00D050DD" w:rsidRPr="00287C39" w:rsidRDefault="00D050DD" w:rsidP="00D050DD">
      <w:pPr>
        <w:pStyle w:val="PargrafodaLista"/>
        <w:spacing w:after="0" w:line="320" w:lineRule="exact"/>
        <w:ind w:left="1080" w:firstLine="0"/>
        <w:rPr>
          <w:rFonts w:ascii="Times New Roman" w:hAnsi="Times New Roman" w:cs="Times New Roman"/>
          <w:color w:val="auto"/>
          <w:sz w:val="24"/>
          <w:szCs w:val="24"/>
        </w:rPr>
      </w:pPr>
    </w:p>
    <w:p w14:paraId="146A395F" w14:textId="77777777" w:rsidR="00D050DD" w:rsidRPr="00287C39" w:rsidRDefault="00D050DD" w:rsidP="00D050DD">
      <w:pPr>
        <w:pStyle w:val="PargrafodaLista"/>
        <w:numPr>
          <w:ilvl w:val="3"/>
          <w:numId w:val="50"/>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deverá (i) protocolar os eventuais aditamentos à Escritura de Emissão para registro na JUCESP no menor prazo possível, observado o disposto na MP 931/2020, sendo que, uma vez terminados os efeitos da MP 931/2020, tal prazo ficará limitado a até 2 (dois) Dias Úteis contados da data de celebração de tal respectivo aditamento ou do término dos efeitos da MP 931/2020, conforme o caso;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pela JUCESP.</w:t>
      </w:r>
    </w:p>
    <w:p w14:paraId="4A27AA9B"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6EC8E5E1"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pela Fiadora, nos termos da presente Escritura de Emissão, a Escritura de Emissão e seus </w:t>
      </w:r>
      <w:r w:rsidRPr="00287C39">
        <w:rPr>
          <w:rFonts w:ascii="Times New Roman" w:hAnsi="Times New Roman" w:cs="Times New Roman"/>
          <w:color w:val="auto"/>
          <w:sz w:val="24"/>
          <w:szCs w:val="24"/>
        </w:rPr>
        <w:lastRenderedPageBreak/>
        <w:t>eventuais aditamentos serão registrados no Registro de Títulos e Documentos da cidade São Paulo, Estado de São Paulo (“</w:t>
      </w:r>
      <w:r w:rsidRPr="00287C39">
        <w:rPr>
          <w:rFonts w:ascii="Times New Roman" w:hAnsi="Times New Roman" w:cs="Times New Roman"/>
          <w:color w:val="auto"/>
          <w:sz w:val="24"/>
          <w:szCs w:val="24"/>
          <w:u w:val="single"/>
        </w:rPr>
        <w:t>RTD/SP</w:t>
      </w:r>
      <w:r w:rsidRPr="00287C39">
        <w:rPr>
          <w:rFonts w:ascii="Times New Roman" w:hAnsi="Times New Roman" w:cs="Times New Roman"/>
          <w:color w:val="auto"/>
          <w:sz w:val="24"/>
          <w:szCs w:val="24"/>
        </w:rPr>
        <w:t>”).</w:t>
      </w:r>
    </w:p>
    <w:p w14:paraId="2C27E652" w14:textId="77777777" w:rsidR="00D050DD" w:rsidRPr="00287C39" w:rsidRDefault="00D050DD" w:rsidP="00D050DD">
      <w:pPr>
        <w:pStyle w:val="PargrafodaLista"/>
        <w:spacing w:after="0" w:line="320" w:lineRule="exact"/>
        <w:ind w:left="1080" w:firstLine="0"/>
        <w:rPr>
          <w:rFonts w:ascii="Times New Roman" w:hAnsi="Times New Roman" w:cs="Times New Roman"/>
          <w:color w:val="auto"/>
          <w:sz w:val="24"/>
          <w:szCs w:val="24"/>
        </w:rPr>
      </w:pPr>
    </w:p>
    <w:p w14:paraId="11BB9BC1" w14:textId="77777777" w:rsidR="00D050DD" w:rsidRPr="00287C39" w:rsidRDefault="00D050DD" w:rsidP="00D050DD">
      <w:pPr>
        <w:pStyle w:val="PargrafodaLista"/>
        <w:numPr>
          <w:ilvl w:val="3"/>
          <w:numId w:val="50"/>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deverá (i) protocolar a Escritura de Emissão e seus eventuais aditamentos para registro perante o RTD/SP competente no prazo de até 3 (três) Dias Úteis contados do registro da Escritura de Emissão na JUCESP;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pelo RTD/SP competente 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6552E4EC"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3825193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r>
        <w:rPr>
          <w:rFonts w:ascii="Times New Roman" w:hAnsi="Times New Roman" w:cs="Times New Roman"/>
          <w:color w:val="auto"/>
          <w:sz w:val="24"/>
          <w:szCs w:val="24"/>
        </w:rPr>
        <w:t xml:space="preserve"> </w:t>
      </w:r>
    </w:p>
    <w:p w14:paraId="0245008A"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2C327265" w14:textId="77777777" w:rsidR="00D050DD" w:rsidRPr="00287C39" w:rsidRDefault="00D050DD" w:rsidP="00D050DD">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Cessão Fiduciária (abaixo definido) será registrado no RTD/SP na forma e prazo previstos no respectivo contrato; </w:t>
      </w:r>
    </w:p>
    <w:p w14:paraId="265B5261" w14:textId="77777777" w:rsidR="00D050DD" w:rsidRPr="00287C39" w:rsidRDefault="00D050DD" w:rsidP="00D050DD">
      <w:pPr>
        <w:pStyle w:val="PargrafodaLista"/>
        <w:spacing w:after="0" w:line="320" w:lineRule="exact"/>
        <w:ind w:left="709" w:firstLine="0"/>
        <w:rPr>
          <w:rFonts w:ascii="Times New Roman" w:hAnsi="Times New Roman" w:cs="Times New Roman"/>
          <w:color w:val="auto"/>
          <w:sz w:val="24"/>
          <w:szCs w:val="24"/>
        </w:rPr>
      </w:pPr>
    </w:p>
    <w:p w14:paraId="18741ADF" w14:textId="77777777" w:rsidR="00D050DD" w:rsidRPr="00287C39" w:rsidRDefault="00D050DD" w:rsidP="00D050DD">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 Contrato de Alienação Fiduciária (abaixo definido) será registrado no RTD/SP, na forma e prazo previstos no respectivo contrato; e</w:t>
      </w:r>
    </w:p>
    <w:p w14:paraId="3937A95D" w14:textId="77777777" w:rsidR="00D050DD" w:rsidRPr="00287C39" w:rsidRDefault="00D050DD" w:rsidP="00D050DD">
      <w:pPr>
        <w:pStyle w:val="PargrafodaLista"/>
        <w:spacing w:after="0" w:line="320" w:lineRule="exact"/>
        <w:ind w:left="709"/>
        <w:rPr>
          <w:rFonts w:ascii="Times New Roman" w:hAnsi="Times New Roman" w:cs="Times New Roman"/>
          <w:color w:val="auto"/>
          <w:sz w:val="24"/>
          <w:szCs w:val="24"/>
        </w:rPr>
      </w:pPr>
    </w:p>
    <w:p w14:paraId="27693226" w14:textId="77777777" w:rsidR="00D050DD" w:rsidRPr="00287C39" w:rsidRDefault="00D050DD" w:rsidP="00D050DD">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 Alienação Fiduciária de Ações (conforme abaixo definido) será averbada no Livro de Registro de Ações da Emissora, na forma e prazo previstos no Contrato de Alienação Fiduciária.</w:t>
      </w:r>
    </w:p>
    <w:p w14:paraId="09B59BB9"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1723B95D"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deverá cumprir tempestivamente todas as eventuais exigências adicionais formuladas pelo RTD/SP 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508ADE41"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7A7D49AA"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337FE7BC"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4CE9DD34"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Depósito</w:t>
      </w:r>
      <w:r w:rsidRPr="00287C39">
        <w:rPr>
          <w:rFonts w:ascii="Times New Roman" w:hAnsi="Times New Roman" w:cs="Times New Roman"/>
          <w:b/>
          <w:bCs/>
          <w:color w:val="auto"/>
          <w:sz w:val="24"/>
          <w:szCs w:val="24"/>
        </w:rPr>
        <w:t xml:space="preserve"> para Distribuição, Negociação e Custódia Eletrônica</w:t>
      </w:r>
      <w:r w:rsidRPr="00287C39">
        <w:rPr>
          <w:rFonts w:ascii="Times New Roman" w:hAnsi="Times New Roman" w:cs="Times New Roman"/>
          <w:color w:val="auto"/>
          <w:sz w:val="24"/>
          <w:szCs w:val="24"/>
        </w:rPr>
        <w:t>.</w:t>
      </w:r>
    </w:p>
    <w:p w14:paraId="42D7FFCA"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737CB16F"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As Debêntures serão depositadas na B3 </w:t>
      </w:r>
      <w:r>
        <w:rPr>
          <w:rFonts w:ascii="Times New Roman" w:hAnsi="Times New Roman" w:cs="Times New Roman"/>
          <w:color w:val="auto"/>
          <w:sz w:val="24"/>
          <w:szCs w:val="24"/>
        </w:rPr>
        <w:t xml:space="preserve">S.A. – Brasil, Bolsa, Balcão </w:t>
      </w:r>
      <w:r w:rsidRPr="00287C39">
        <w:rPr>
          <w:rFonts w:ascii="Times New Roman" w:hAnsi="Times New Roman" w:cs="Times New Roman"/>
          <w:color w:val="auto"/>
          <w:sz w:val="24"/>
          <w:szCs w:val="24"/>
        </w:rPr>
        <w:t>– Segmento CETIP UTVM</w:t>
      </w:r>
      <w:r>
        <w:rPr>
          <w:rFonts w:ascii="Times New Roman" w:hAnsi="Times New Roman" w:cs="Times New Roman"/>
          <w:color w:val="auto"/>
          <w:sz w:val="24"/>
          <w:szCs w:val="24"/>
        </w:rPr>
        <w:t xml:space="preserve"> (“</w:t>
      </w:r>
      <w:r w:rsidRPr="00C76A33">
        <w:rPr>
          <w:rFonts w:ascii="Times New Roman" w:hAnsi="Times New Roman" w:cs="Times New Roman"/>
          <w:color w:val="auto"/>
          <w:sz w:val="24"/>
          <w:szCs w:val="24"/>
          <w:u w:val="single"/>
        </w:rPr>
        <w:t>B3</w:t>
      </w:r>
      <w:r>
        <w:rPr>
          <w:rFonts w:ascii="Times New Roman" w:hAnsi="Times New Roman" w:cs="Times New Roman"/>
          <w:color w:val="auto"/>
          <w:sz w:val="24"/>
          <w:szCs w:val="24"/>
        </w:rPr>
        <w:t>”)</w:t>
      </w:r>
      <w:r w:rsidRPr="00287C39">
        <w:rPr>
          <w:rFonts w:ascii="Times New Roman" w:hAnsi="Times New Roman" w:cs="Times New Roman"/>
          <w:color w:val="auto"/>
          <w:sz w:val="24"/>
          <w:szCs w:val="24"/>
        </w:rPr>
        <w:t>, em mercado de balcão organizado, para distribuição pública no mercado primário por meio do MDA – Módulo de Distribuição de Ativos (“</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administrado e operacionalizado pela B3, sendo as distribuições das Debêntures liquidadas financeiramente por meio da B3.</w:t>
      </w:r>
    </w:p>
    <w:p w14:paraId="11AFF35A"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6177945"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 no mercado secundário por meio do CETIP21 – Títulos e Valores Mobiliários (“</w:t>
      </w:r>
      <w:r w:rsidRPr="00287C39">
        <w:rPr>
          <w:rFonts w:ascii="Times New Roman" w:hAnsi="Times New Roman" w:cs="Times New Roman"/>
          <w:color w:val="auto"/>
          <w:sz w:val="24"/>
          <w:szCs w:val="24"/>
          <w:u w:val="single" w:color="595959"/>
        </w:rPr>
        <w:t>CETIP21</w:t>
      </w:r>
      <w:r w:rsidRPr="00287C39">
        <w:rPr>
          <w:rFonts w:ascii="Times New Roman" w:hAnsi="Times New Roman" w:cs="Times New Roman"/>
          <w:color w:val="auto"/>
          <w:sz w:val="24"/>
          <w:szCs w:val="24"/>
        </w:rPr>
        <w:t>”), administrado e operacionalizado pela B3, sendo as negociações das Debêntures liquidadas financeiramente e as Debêntures custodiadas eletronicamente na B3.</w:t>
      </w:r>
    </w:p>
    <w:p w14:paraId="6D942108" w14:textId="77777777" w:rsidR="00D050DD" w:rsidRPr="00287C39" w:rsidRDefault="00D050DD" w:rsidP="00D050DD">
      <w:pPr>
        <w:pStyle w:val="PargrafodaLista"/>
        <w:spacing w:after="0" w:line="320" w:lineRule="exact"/>
        <w:ind w:left="0"/>
        <w:rPr>
          <w:rFonts w:ascii="Times New Roman" w:hAnsi="Times New Roman" w:cs="Times New Roman"/>
          <w:color w:val="auto"/>
          <w:sz w:val="24"/>
          <w:szCs w:val="24"/>
        </w:rPr>
      </w:pPr>
    </w:p>
    <w:p w14:paraId="66C42F5B"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obstante o descrito nas Cláusulas 2.5.1 e 2.5.2, </w:t>
      </w:r>
      <w:bookmarkStart w:id="58" w:name="_Hlk43273624"/>
      <w:r w:rsidRPr="00287C39">
        <w:rPr>
          <w:rFonts w:ascii="Times New Roman" w:hAnsi="Times New Roman" w:cs="Times New Roman"/>
          <w:color w:val="auto"/>
          <w:sz w:val="24"/>
          <w:szCs w:val="24"/>
        </w:rPr>
        <w:t xml:space="preserve">as Debêntures somente poderão ser negociadas </w:t>
      </w:r>
      <w:r>
        <w:rPr>
          <w:rFonts w:ascii="Times New Roman" w:hAnsi="Times New Roman" w:cs="Times New Roman"/>
          <w:color w:val="auto"/>
          <w:sz w:val="24"/>
          <w:szCs w:val="24"/>
        </w:rPr>
        <w:t xml:space="preserve">entre Investidores Qualificados </w:t>
      </w:r>
      <w:r w:rsidRPr="00287C39">
        <w:rPr>
          <w:rFonts w:ascii="Times New Roman" w:hAnsi="Times New Roman" w:cs="Times New Roman"/>
          <w:color w:val="auto"/>
          <w:sz w:val="24"/>
          <w:szCs w:val="24"/>
        </w:rPr>
        <w:t>nos mercados regulamentados de valores mobiliários depois de decorridos 90 (noventa) dias da data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w:t>
      </w:r>
      <w:bookmarkEnd w:id="58"/>
      <w:r w:rsidRPr="00287C39">
        <w:rPr>
          <w:rFonts w:ascii="Times New Roman" w:hAnsi="Times New Roman" w:cs="Times New Roman"/>
          <w:color w:val="auto"/>
          <w:sz w:val="24"/>
          <w:szCs w:val="24"/>
        </w:rPr>
        <w:t xml:space="preserve"> </w:t>
      </w:r>
    </w:p>
    <w:p w14:paraId="0F59B537" w14:textId="77777777" w:rsidR="00D050DD" w:rsidRPr="00287C39" w:rsidRDefault="00D050DD" w:rsidP="00D050DD">
      <w:pPr>
        <w:pStyle w:val="PargrafodaLista"/>
        <w:spacing w:after="0" w:line="320" w:lineRule="exact"/>
        <w:ind w:left="0"/>
        <w:rPr>
          <w:rFonts w:ascii="Times New Roman" w:hAnsi="Times New Roman" w:cs="Times New Roman"/>
          <w:color w:val="auto"/>
          <w:sz w:val="24"/>
          <w:szCs w:val="24"/>
        </w:rPr>
      </w:pPr>
    </w:p>
    <w:p w14:paraId="7F89BBD2"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Pr="001B2C77">
        <w:rPr>
          <w:rFonts w:ascii="Times New Roman" w:hAnsi="Times New Roman" w:cs="Times New Roman"/>
          <w:color w:val="auto"/>
          <w:sz w:val="24"/>
          <w:szCs w:val="24"/>
        </w:rPr>
        <w:t xml:space="preserve">e “Investidores Qualificados” os referidos no artigo 9º-B, ambos </w:t>
      </w:r>
      <w:r w:rsidRPr="00287C39">
        <w:rPr>
          <w:rFonts w:ascii="Times New Roman" w:hAnsi="Times New Roman" w:cs="Times New Roman"/>
          <w:color w:val="auto"/>
          <w:sz w:val="24"/>
          <w:szCs w:val="24"/>
        </w:rPr>
        <w:t>da Instrução da CVM 539.</w:t>
      </w:r>
    </w:p>
    <w:p w14:paraId="61F75402"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685EC025"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15FE291B"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27BA63B"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6CA512D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3D0305A"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De acordo com seu estatuto social, a Emissora tem por objeto social a exploração de concessão de serviço público de transmissão de energia elétrica, prestado mediante a construção, montagem, operação e manutenção de subestações, linhas de transmissão e seus terminais, transformadores e suas conexões e demais equipamentos, localizados no Estado do Tocantins, referente ao Lote n.º 11 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b/>
          <w:color w:val="auto"/>
          <w:sz w:val="24"/>
          <w:szCs w:val="24"/>
        </w:rPr>
        <w:t xml:space="preserve"> </w:t>
      </w:r>
    </w:p>
    <w:p w14:paraId="34DB9E60"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68578CC2"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01BFDE0D"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38B63798"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1.ª (primeira) emissão de debêntures da Emissora.  </w:t>
      </w:r>
    </w:p>
    <w:p w14:paraId="417F95C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6A15EFD"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Valor Total da Emissão </w:t>
      </w:r>
    </w:p>
    <w:p w14:paraId="07C5E123"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4D5AAB4B"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R$ 45.000.000,00 (quarenta e cinco milhões de reais), na Data de Emissão (conforme abaixo definido). </w:t>
      </w:r>
    </w:p>
    <w:p w14:paraId="37B3A50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01CE4D85"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62808A3B"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843EC00"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Emissão será realizada em série única. </w:t>
      </w:r>
    </w:p>
    <w:p w14:paraId="60C1A26D" w14:textId="77777777" w:rsidR="00D050DD" w:rsidRPr="00287C39" w:rsidRDefault="00D050DD" w:rsidP="00D050DD">
      <w:pPr>
        <w:spacing w:after="0" w:line="320" w:lineRule="exact"/>
        <w:ind w:right="1"/>
        <w:rPr>
          <w:rFonts w:ascii="Times New Roman" w:hAnsi="Times New Roman" w:cs="Times New Roman"/>
          <w:color w:val="auto"/>
          <w:sz w:val="24"/>
          <w:szCs w:val="24"/>
        </w:rPr>
      </w:pPr>
    </w:p>
    <w:p w14:paraId="7F81151F"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6144B30"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3952CE8" w14:textId="77777777" w:rsidR="00D050DD" w:rsidRPr="00287C39" w:rsidRDefault="00D050DD" w:rsidP="00D050DD">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recursos líquidos obtidos pela Companhia por meio desta Emissão serão integralmente aplicados no financiamento e reembolso de despesas, inclusive mútuos tomados pela Companhia com a </w:t>
      </w:r>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(abaixo definido), de projeto de construção, operação e manutenção de instalações de transmissão de energia elétrica localizadas no Estado do Tocantins (“Linhas de Transmissão”),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(“Projeto”), conforme melhor descrito e definido no Contrato de Concessão n.º 22/2018, celebrado em 21/9/2018 entre a Companhia e a União (“Contrato de Concessão”), por intermédio da ANEEL, no Contrato de Prestação de Serviços de Transmissão nº 024/2018, celebrado em 3/12/2018 entre o ONS e a Companhia, e nos Contratos de Uso do Sistema de Transmissão, celebrados entre o ONS, as concessionárias de transmissão e os usuários do sistema de transmissão (“Contratos de Transmissão”). Fica a Emissor obrigada a comprovar a Destinação dos Recursos a ao Agente de Fiduciário sempre que solicitado.</w:t>
      </w:r>
    </w:p>
    <w:p w14:paraId="2CE88A29"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7009247A"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29C95781"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2C2EBB05" w14:textId="77777777" w:rsidR="00D050DD" w:rsidRPr="00287C39" w:rsidRDefault="00D050DD" w:rsidP="00D050DD">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w:t>
      </w:r>
      <w:r w:rsidRPr="00287C39">
        <w:rPr>
          <w:rFonts w:ascii="Times New Roman" w:hAnsi="Times New Roman" w:cs="Times New Roman"/>
          <w:color w:val="auto"/>
          <w:sz w:val="24"/>
          <w:szCs w:val="24"/>
        </w:rPr>
        <w:lastRenderedPageBreak/>
        <w:t>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17C9696A"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24DDBCA2"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 as Debêntures contarão com as seguintes garantias reais:</w:t>
      </w:r>
    </w:p>
    <w:p w14:paraId="699A645F"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63098253" w14:textId="77777777" w:rsidR="00D050DD" w:rsidRPr="00287C39" w:rsidRDefault="00D050DD" w:rsidP="00D050D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xml:space="preserve">”) de (a) 100% (cem por cento) das ações representativas do capital social da Emissora, que totalizam, nesta data, </w:t>
      </w:r>
      <w:r>
        <w:rPr>
          <w:rFonts w:ascii="Times New Roman" w:hAnsi="Times New Roman"/>
          <w:color w:val="auto"/>
          <w:sz w:val="24"/>
          <w:szCs w:val="24"/>
        </w:rPr>
        <w:t>15.001</w:t>
      </w:r>
      <w:r w:rsidRPr="00287C39">
        <w:rPr>
          <w:rFonts w:ascii="Times New Roman" w:hAnsi="Times New Roman"/>
          <w:color w:val="auto"/>
          <w:sz w:val="24"/>
          <w:szCs w:val="24"/>
        </w:rPr>
        <w:t>.000 (</w:t>
      </w:r>
      <w:r>
        <w:rPr>
          <w:rFonts w:ascii="Times New Roman" w:hAnsi="Times New Roman"/>
          <w:color w:val="auto"/>
          <w:sz w:val="24"/>
          <w:szCs w:val="24"/>
        </w:rPr>
        <w:t xml:space="preserve">quinze milhões e </w:t>
      </w:r>
      <w:r w:rsidRPr="00287C39">
        <w:rPr>
          <w:rFonts w:ascii="Times New Roman" w:hAnsi="Times New Roman"/>
          <w:color w:val="auto"/>
          <w:sz w:val="24"/>
          <w:szCs w:val="24"/>
        </w:rPr>
        <w:t>mil)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Pr>
          <w:rFonts w:ascii="Times New Roman" w:hAnsi="Times New Roman"/>
          <w:color w:val="auto"/>
          <w:sz w:val="24"/>
          <w:szCs w:val="24"/>
        </w:rPr>
        <w:t>Debêntures</w:t>
      </w:r>
      <w:r w:rsidRPr="00287C39">
        <w:rPr>
          <w:rFonts w:ascii="Times New Roman" w:hAnsi="Times New Roman"/>
          <w:color w:val="auto"/>
          <w:sz w:val="24"/>
          <w:szCs w:val="24"/>
        </w:rPr>
        <w:t xml:space="preserve">, com a </w:t>
      </w:r>
      <w:r w:rsidRPr="00287C39">
        <w:rPr>
          <w:rFonts w:ascii="Times New Roman" w:hAnsi="Times New Roman"/>
          <w:color w:val="auto"/>
          <w:sz w:val="24"/>
          <w:szCs w:val="24"/>
        </w:rPr>
        <w:lastRenderedPageBreak/>
        <w:t xml:space="preserve">interveniência anuência da Emissora, em </w:t>
      </w:r>
      <w:r>
        <w:rPr>
          <w:rFonts w:ascii="Times New Roman" w:hAnsi="Times New Roman"/>
          <w:color w:val="auto"/>
          <w:sz w:val="24"/>
          <w:szCs w:val="24"/>
        </w:rPr>
        <w:t>19 de junho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e</w:t>
      </w:r>
    </w:p>
    <w:p w14:paraId="7ED9A6FB"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EE7DC8C" w14:textId="77777777" w:rsidR="00D050DD" w:rsidRPr="00287C39" w:rsidRDefault="00D050DD" w:rsidP="00D050D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024/2018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r w:rsidRPr="00287C39">
        <w:rPr>
          <w:rFonts w:ascii="Times New Roman" w:hAnsi="Times New Roman"/>
          <w:color w:val="auto"/>
          <w:sz w:val="24"/>
          <w:szCs w:val="24"/>
        </w:rPr>
        <w:t>”), em qualquer caso,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xml:space="preserve">”)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w:t>
      </w:r>
      <w:r w:rsidRPr="00287C39">
        <w:rPr>
          <w:rFonts w:ascii="Times New Roman" w:hAnsi="Times New Roman"/>
          <w:color w:val="auto"/>
          <w:sz w:val="24"/>
          <w:szCs w:val="24"/>
        </w:rPr>
        <w:lastRenderedPageBreak/>
        <w:t>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Pr>
          <w:rFonts w:ascii="Times New Roman" w:hAnsi="Times New Roman"/>
          <w:color w:val="auto"/>
          <w:sz w:val="24"/>
          <w:szCs w:val="24"/>
        </w:rPr>
        <w:t>Debêntures</w:t>
      </w:r>
      <w:r w:rsidRPr="00287C39">
        <w:rPr>
          <w:rFonts w:ascii="Times New Roman" w:hAnsi="Times New Roman"/>
          <w:color w:val="auto"/>
          <w:sz w:val="24"/>
          <w:szCs w:val="24"/>
        </w:rPr>
        <w:t xml:space="preserve">, em </w:t>
      </w:r>
      <w:r>
        <w:rPr>
          <w:rFonts w:ascii="Times New Roman" w:hAnsi="Times New Roman"/>
          <w:color w:val="auto"/>
          <w:sz w:val="24"/>
          <w:szCs w:val="24"/>
        </w:rPr>
        <w:t>19 de junho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Contrato de Cessão Fiduciária</w:t>
      </w:r>
      <w:r w:rsidRPr="00287C39">
        <w:rPr>
          <w:rFonts w:ascii="Times New Roman" w:hAnsi="Times New Roman" w:cs="Times New Roman"/>
          <w:color w:val="auto"/>
          <w:sz w:val="24"/>
          <w:szCs w:val="24"/>
        </w:rPr>
        <w:t>” e, em conjunto com o Contrato de Alienação Fiduciária, os “</w:t>
      </w:r>
      <w:r w:rsidRPr="00287C39">
        <w:rPr>
          <w:rFonts w:ascii="Times New Roman" w:hAnsi="Times New Roman" w:cs="Times New Roman"/>
          <w:color w:val="auto"/>
          <w:sz w:val="24"/>
          <w:szCs w:val="24"/>
          <w:u w:val="single"/>
        </w:rPr>
        <w:t>Contratos de Garantia</w:t>
      </w:r>
      <w:r w:rsidRPr="00287C39">
        <w:rPr>
          <w:rFonts w:ascii="Times New Roman" w:hAnsi="Times New Roman" w:cs="Times New Roman"/>
          <w:color w:val="auto"/>
          <w:sz w:val="24"/>
          <w:szCs w:val="24"/>
        </w:rPr>
        <w:t>”);</w:t>
      </w:r>
    </w:p>
    <w:p w14:paraId="2004E052"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761E6E32"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das Garantias Reais, incluindo os devidos registros e averbações dos Contratos de Garantia no RTD/SP, bem como de todas as notificações e anuências exigidas para o aperfeiçoamento de tais Garantias Reais, nos termos e prazos dispostos em referidos Contratos de Garantia.</w:t>
      </w:r>
    </w:p>
    <w:p w14:paraId="08766E27"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426C768E"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560CFBC1"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4B22F09B"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16754DD1"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2D3706CC"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w:t>
      </w:r>
      <w:r w:rsidRPr="00287C39">
        <w:rPr>
          <w:rFonts w:ascii="Times New Roman" w:hAnsi="Times New Roman" w:cs="Times New Roman"/>
          <w:color w:val="auto"/>
          <w:sz w:val="24"/>
          <w:szCs w:val="24"/>
        </w:rPr>
        <w:lastRenderedPageBreak/>
        <w:t>adicionado dos valores que sejam necessárias para que os Debenturistas recebam, após tais deduções, recolhimentos ou pagamentos, uma quantia equivalente à que teria sido recebida se tais deduções, recolhimentos ou pagamentos não fossem aplicáveis.</w:t>
      </w:r>
    </w:p>
    <w:p w14:paraId="330C789B"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007BAA81"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2348C253" w14:textId="77777777" w:rsidR="00D050DD" w:rsidRPr="00287C39" w:rsidRDefault="00D050DD" w:rsidP="00D050DD">
      <w:pPr>
        <w:autoSpaceDE w:val="0"/>
        <w:autoSpaceDN w:val="0"/>
        <w:adjustRightInd w:val="0"/>
        <w:spacing w:after="0"/>
        <w:rPr>
          <w:rFonts w:ascii="Times New Roman" w:hAnsi="Times New Roman"/>
          <w:color w:val="auto"/>
          <w:sz w:val="24"/>
          <w:szCs w:val="24"/>
        </w:rPr>
      </w:pPr>
    </w:p>
    <w:p w14:paraId="3953AB1E"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caso a Companhia venha a obter financiamento bancário junto ao Banco da Amazônia (“</w:t>
      </w:r>
      <w:r w:rsidRPr="00287C39">
        <w:rPr>
          <w:rFonts w:ascii="Times New Roman" w:hAnsi="Times New Roman"/>
          <w:color w:val="auto"/>
          <w:sz w:val="24"/>
          <w:szCs w:val="24"/>
          <w:u w:val="single"/>
        </w:rPr>
        <w:t>Financiamento BASA</w:t>
      </w:r>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e, em conjunto com Financiamento BASA,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Pr="00551B2F">
        <w:rPr>
          <w:rFonts w:ascii="Times New Roman" w:hAnsi="Times New Roman"/>
          <w:color w:val="auto"/>
          <w:sz w:val="24"/>
          <w:szCs w:val="24"/>
        </w:rPr>
        <w:t xml:space="preserve"> a Emissora comprove ao Agente Fiduciário a celebração do instrumento que tratará dos termos e condições do</w:t>
      </w:r>
      <w:r>
        <w:rPr>
          <w:rFonts w:ascii="Times New Roman" w:hAnsi="Times New Roman"/>
          <w:color w:val="auto"/>
          <w:sz w:val="24"/>
          <w:szCs w:val="24"/>
        </w:rPr>
        <w:t>s</w:t>
      </w:r>
      <w:r w:rsidRPr="00551B2F">
        <w:rPr>
          <w:rFonts w:ascii="Times New Roman" w:hAnsi="Times New Roman"/>
          <w:color w:val="auto"/>
          <w:sz w:val="24"/>
          <w:szCs w:val="24"/>
        </w:rPr>
        <w:t xml:space="preserve"> respectivo</w:t>
      </w:r>
      <w:r>
        <w:rPr>
          <w:rFonts w:ascii="Times New Roman" w:hAnsi="Times New Roman"/>
          <w:color w:val="auto"/>
          <w:sz w:val="24"/>
          <w:szCs w:val="24"/>
        </w:rPr>
        <w:t>s</w:t>
      </w:r>
      <w:r w:rsidRPr="00551B2F">
        <w:rPr>
          <w:rFonts w:ascii="Times New Roman" w:hAnsi="Times New Roman"/>
          <w:color w:val="auto"/>
          <w:sz w:val="24"/>
          <w:szCs w:val="24"/>
        </w:rPr>
        <w:t xml:space="preserve"> Financiamento</w:t>
      </w:r>
      <w:r>
        <w:rPr>
          <w:rFonts w:ascii="Times New Roman" w:hAnsi="Times New Roman"/>
          <w:color w:val="auto"/>
          <w:sz w:val="24"/>
          <w:szCs w:val="24"/>
        </w:rPr>
        <w:t>s</w:t>
      </w:r>
      <w:r w:rsidRPr="00551B2F">
        <w:rPr>
          <w:rFonts w:ascii="Times New Roman" w:hAnsi="Times New Roman"/>
          <w:color w:val="auto"/>
          <w:sz w:val="24"/>
          <w:szCs w:val="24"/>
        </w:rPr>
        <w:t xml:space="preserve"> Autorizado</w:t>
      </w:r>
      <w:r>
        <w:rPr>
          <w:rFonts w:ascii="Times New Roman" w:hAnsi="Times New Roman"/>
          <w:color w:val="auto"/>
          <w:sz w:val="24"/>
          <w:szCs w:val="24"/>
        </w:rPr>
        <w:t>s</w:t>
      </w:r>
      <w:r w:rsidRPr="00551B2F">
        <w:rPr>
          <w:rFonts w:ascii="Times New Roman" w:hAnsi="Times New Roman"/>
          <w:color w:val="auto"/>
          <w:sz w:val="24"/>
          <w:szCs w:val="24"/>
        </w:rPr>
        <w:t>, que contenha a obrigatoriedade de liberação das Garantias Reais</w:t>
      </w:r>
      <w:r w:rsidRPr="00932CB8">
        <w:rPr>
          <w:rFonts w:ascii="Times New Roman" w:hAnsi="Times New Roman"/>
          <w:color w:val="auto"/>
          <w:sz w:val="24"/>
          <w:szCs w:val="24"/>
        </w:rPr>
        <w:t xml:space="preserve">. </w:t>
      </w:r>
      <w:r>
        <w:rPr>
          <w:rFonts w:ascii="Times New Roman" w:hAnsi="Times New Roman"/>
          <w:color w:val="auto"/>
          <w:sz w:val="24"/>
          <w:szCs w:val="24"/>
        </w:rPr>
        <w:t>Na hipótese de liberação das Garantias Reais nos termos desta Cláusula, a Emissora ficará obrigada a,</w:t>
      </w:r>
      <w:r w:rsidRPr="00932CB8">
        <w:rPr>
          <w:rFonts w:ascii="Times New Roman" w:hAnsi="Times New Roman"/>
          <w:color w:val="auto"/>
          <w:sz w:val="24"/>
          <w:szCs w:val="24"/>
        </w:rPr>
        <w:t xml:space="preserve"> no prazo de 30 dias contados da data de liberação</w:t>
      </w:r>
      <w:r>
        <w:rPr>
          <w:rFonts w:ascii="Times New Roman" w:hAnsi="Times New Roman"/>
          <w:color w:val="auto"/>
          <w:sz w:val="24"/>
          <w:szCs w:val="24"/>
        </w:rPr>
        <w:t xml:space="preserve"> das Garantias Reais,</w:t>
      </w:r>
      <w:r w:rsidRPr="00932CB8">
        <w:rPr>
          <w:rFonts w:ascii="Times New Roman" w:hAnsi="Times New Roman"/>
          <w:color w:val="auto"/>
          <w:sz w:val="24"/>
          <w:szCs w:val="24"/>
        </w:rPr>
        <w:t xml:space="preserve"> 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caso </w:t>
      </w:r>
      <w:r>
        <w:rPr>
          <w:rFonts w:ascii="Times New Roman" w:hAnsi="Times New Roman"/>
          <w:color w:val="auto"/>
          <w:sz w:val="24"/>
          <w:szCs w:val="24"/>
        </w:rPr>
        <w:t xml:space="preserve">as Garantias Reais não sejam integralmente dadas em </w:t>
      </w:r>
      <w:r w:rsidRPr="00287C39">
        <w:rPr>
          <w:rFonts w:ascii="Times New Roman" w:hAnsi="Times New Roman"/>
          <w:color w:val="auto"/>
          <w:sz w:val="24"/>
          <w:szCs w:val="24"/>
        </w:rPr>
        <w:t>garantia dos Financiamentos Autorizados e, mediante a anuência do agente responsável pelo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 a alienação fiduciária e/ou a cessão fiduciária em garantia, conforme o caso, d</w:t>
      </w:r>
      <w:r>
        <w:rPr>
          <w:rFonts w:ascii="Times New Roman" w:hAnsi="Times New Roman"/>
          <w:color w:val="auto"/>
          <w:sz w:val="24"/>
          <w:szCs w:val="24"/>
        </w:rPr>
        <w:t>e tais</w:t>
      </w:r>
      <w:r w:rsidRPr="00287C39">
        <w:rPr>
          <w:rFonts w:ascii="Times New Roman" w:hAnsi="Times New Roman"/>
          <w:color w:val="auto"/>
          <w:sz w:val="24"/>
          <w:szCs w:val="24"/>
        </w:rPr>
        <w:t xml:space="preserve"> Direitos de Participação da Emissora Alienados Fiduciariamente e/ou Créditos Cedidos não dados em garantia dos Financiamentos Autorizados. </w:t>
      </w:r>
    </w:p>
    <w:p w14:paraId="59D86F62" w14:textId="77777777" w:rsidR="00D050DD" w:rsidRPr="00287C39" w:rsidRDefault="00D050DD" w:rsidP="00D050DD">
      <w:pPr>
        <w:pStyle w:val="PargrafodaLista"/>
        <w:autoSpaceDE w:val="0"/>
        <w:autoSpaceDN w:val="0"/>
        <w:adjustRightInd w:val="0"/>
        <w:spacing w:after="0"/>
        <w:ind w:left="360" w:firstLine="0"/>
        <w:rPr>
          <w:rFonts w:ascii="Times New Roman" w:hAnsi="Times New Roman"/>
          <w:color w:val="auto"/>
          <w:sz w:val="24"/>
          <w:szCs w:val="24"/>
        </w:rPr>
      </w:pPr>
    </w:p>
    <w:p w14:paraId="5F35DDB6"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No prazo de 30 dias contados da data de liberação</w:t>
      </w:r>
      <w:r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Pr="00287C39">
        <w:rPr>
          <w:rFonts w:ascii="Times New Roman" w:hAnsi="Times New Roman"/>
          <w:color w:val="auto"/>
          <w:sz w:val="24"/>
          <w:szCs w:val="24"/>
        </w:rPr>
        <w:t xml:space="preserve">a Emissora </w:t>
      </w:r>
      <w:r>
        <w:rPr>
          <w:rFonts w:ascii="Times New Roman" w:hAnsi="Times New Roman"/>
          <w:color w:val="auto"/>
          <w:sz w:val="24"/>
          <w:szCs w:val="24"/>
        </w:rPr>
        <w:t xml:space="preserve">deverá </w:t>
      </w:r>
      <w:r w:rsidRPr="00287C39">
        <w:rPr>
          <w:rFonts w:ascii="Times New Roman" w:hAnsi="Times New Roman"/>
          <w:color w:val="auto"/>
          <w:sz w:val="24"/>
          <w:szCs w:val="24"/>
        </w:rPr>
        <w:t>comprovar ao Agente Fiduciário (i) a celebração do(s) contrato(s) que tratará(</w:t>
      </w:r>
      <w:proofErr w:type="spellStart"/>
      <w:r w:rsidRPr="00287C39">
        <w:rPr>
          <w:rFonts w:ascii="Times New Roman" w:hAnsi="Times New Roman"/>
          <w:color w:val="auto"/>
          <w:sz w:val="24"/>
          <w:szCs w:val="24"/>
        </w:rPr>
        <w:t>ão</w:t>
      </w:r>
      <w:proofErr w:type="spellEnd"/>
      <w:r w:rsidRPr="00287C39">
        <w:rPr>
          <w:rFonts w:ascii="Times New Roman" w:hAnsi="Times New Roman"/>
          <w:color w:val="auto"/>
          <w:sz w:val="24"/>
          <w:szCs w:val="24"/>
        </w:rPr>
        <w:t>) da(s) nova(s) garantia(a) real(</w:t>
      </w:r>
      <w:proofErr w:type="spellStart"/>
      <w:r w:rsidRPr="00287C39">
        <w:rPr>
          <w:rFonts w:ascii="Times New Roman" w:hAnsi="Times New Roman"/>
          <w:color w:val="auto"/>
          <w:sz w:val="24"/>
          <w:szCs w:val="24"/>
        </w:rPr>
        <w:t>is</w:t>
      </w:r>
      <w:proofErr w:type="spellEnd"/>
      <w:r w:rsidRPr="00287C39">
        <w:rPr>
          <w:rFonts w:ascii="Times New Roman" w:hAnsi="Times New Roman"/>
          <w:color w:val="auto"/>
          <w:sz w:val="24"/>
          <w:szCs w:val="24"/>
        </w:rPr>
        <w:t>) que substituirão as Garantias Reais, conforme disposto acima e que deverão conter</w:t>
      </w:r>
      <w:r>
        <w:rPr>
          <w:rFonts w:ascii="Times New Roman" w:hAnsi="Times New Roman"/>
          <w:color w:val="auto"/>
          <w:sz w:val="24"/>
          <w:szCs w:val="24"/>
        </w:rPr>
        <w:t xml:space="preserve"> (exceto onde não for possível em razão da natureza das garantias que substituirão as Garantias Reais)</w:t>
      </w:r>
      <w:r w:rsidRPr="00287C39">
        <w:rPr>
          <w:rFonts w:ascii="Times New Roman" w:hAnsi="Times New Roman"/>
          <w:color w:val="auto"/>
          <w:sz w:val="24"/>
          <w:szCs w:val="24"/>
        </w:rPr>
        <w:t xml:space="preserve"> os exatos mesmos termos, condições e direitos garantidos aos Debenturistas nos Contratos de Garantia;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celebração do aditamento à presente Escritura de Emissão</w:t>
      </w:r>
      <w:r>
        <w:rPr>
          <w:rFonts w:ascii="Times New Roman" w:hAnsi="Times New Roman"/>
          <w:color w:val="auto"/>
          <w:sz w:val="24"/>
          <w:szCs w:val="24"/>
        </w:rPr>
        <w:t xml:space="preserve"> para tratar da substituição das Garantias Reais</w:t>
      </w:r>
      <w:r w:rsidRPr="00287C39">
        <w:rPr>
          <w:rFonts w:ascii="Times New Roman" w:hAnsi="Times New Roman"/>
          <w:color w:val="auto"/>
          <w:sz w:val="24"/>
          <w:szCs w:val="24"/>
        </w:rPr>
        <w:t xml:space="preserve">. </w:t>
      </w:r>
      <w:r>
        <w:rPr>
          <w:rFonts w:ascii="Times New Roman" w:hAnsi="Times New Roman"/>
          <w:color w:val="auto"/>
          <w:sz w:val="24"/>
          <w:szCs w:val="24"/>
        </w:rPr>
        <w:t xml:space="preserve">O descumprimento, pela Emissora, da obrigação assumida nesta causa será considerado um </w:t>
      </w:r>
      <w:r w:rsidRPr="00A67F3D">
        <w:rPr>
          <w:rFonts w:ascii="Times New Roman" w:hAnsi="Times New Roman" w:cs="Times New Roman"/>
          <w:color w:val="auto"/>
          <w:sz w:val="24"/>
          <w:szCs w:val="24"/>
          <w:u w:color="595959"/>
        </w:rPr>
        <w:t>Evento de Vencimento Antecipado</w:t>
      </w:r>
      <w:r>
        <w:rPr>
          <w:rFonts w:ascii="Times New Roman" w:hAnsi="Times New Roman" w:cs="Times New Roman"/>
          <w:color w:val="auto"/>
          <w:sz w:val="24"/>
          <w:szCs w:val="24"/>
          <w:u w:color="595959"/>
        </w:rPr>
        <w:t xml:space="preserve"> (abaixo definido)</w:t>
      </w:r>
      <w:r>
        <w:rPr>
          <w:rFonts w:ascii="Times New Roman" w:hAnsi="Times New Roman"/>
          <w:color w:val="auto"/>
          <w:sz w:val="24"/>
          <w:szCs w:val="24"/>
        </w:rPr>
        <w:t>, nos termos da Cláusula 5.1.1(</w:t>
      </w:r>
      <w:proofErr w:type="spellStart"/>
      <w:r>
        <w:rPr>
          <w:rFonts w:ascii="Times New Roman" w:hAnsi="Times New Roman"/>
          <w:color w:val="auto"/>
          <w:sz w:val="24"/>
          <w:szCs w:val="24"/>
        </w:rPr>
        <w:t>xxx</w:t>
      </w:r>
      <w:proofErr w:type="spellEnd"/>
      <w:r>
        <w:rPr>
          <w:rFonts w:ascii="Times New Roman" w:hAnsi="Times New Roman"/>
          <w:color w:val="auto"/>
          <w:sz w:val="24"/>
          <w:szCs w:val="24"/>
        </w:rPr>
        <w:t>).</w:t>
      </w:r>
    </w:p>
    <w:p w14:paraId="30878A86" w14:textId="77777777" w:rsidR="00D050DD" w:rsidRPr="00287C39" w:rsidRDefault="00D050DD" w:rsidP="00D050DD">
      <w:pPr>
        <w:pStyle w:val="PargrafodaLista"/>
        <w:autoSpaceDE w:val="0"/>
        <w:autoSpaceDN w:val="0"/>
        <w:adjustRightInd w:val="0"/>
        <w:spacing w:after="0"/>
        <w:ind w:left="360" w:firstLine="0"/>
        <w:rPr>
          <w:rFonts w:ascii="Times New Roman" w:hAnsi="Times New Roman"/>
          <w:color w:val="auto"/>
          <w:sz w:val="24"/>
          <w:szCs w:val="24"/>
        </w:rPr>
      </w:pPr>
    </w:p>
    <w:p w14:paraId="5ADA16BD" w14:textId="77777777" w:rsidR="00D050DD"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A Emissora tomará, às suas custas, todas as medidas necessárias para a substituição das Garantias Reais, inclusive a celebração de aditamento à Escritura de Emissão e todos os registros, anuências e autorizações necessários para tal substituição das Garantias Reais, inclusive perante a B3. O Agente Fiduciário cooperará com a Emissora, assinando todos os documentos e praticando todos os atos que vierem a ser necessários, para permitir à Emissora substituir as Garantias Reais. </w:t>
      </w:r>
    </w:p>
    <w:p w14:paraId="7BA72540" w14:textId="77777777" w:rsidR="00D050DD" w:rsidRPr="00D120A2" w:rsidRDefault="00D050DD" w:rsidP="00D050DD">
      <w:pPr>
        <w:pStyle w:val="PargrafodaLista"/>
        <w:rPr>
          <w:rFonts w:ascii="Times New Roman" w:hAnsi="Times New Roman"/>
          <w:color w:val="auto"/>
          <w:sz w:val="24"/>
          <w:szCs w:val="24"/>
        </w:rPr>
      </w:pPr>
    </w:p>
    <w:p w14:paraId="564D0B39"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873198">
        <w:rPr>
          <w:rFonts w:ascii="Times New Roman" w:hAnsi="Times New Roman"/>
          <w:color w:val="auto"/>
          <w:sz w:val="24"/>
          <w:szCs w:val="24"/>
        </w:rPr>
        <w:t>O detalhamento de cada Garantia Real será tratado em cada um dos Contratos de Garantia</w:t>
      </w:r>
      <w:r>
        <w:rPr>
          <w:rFonts w:ascii="Times New Roman" w:hAnsi="Times New Roman"/>
          <w:color w:val="auto"/>
          <w:sz w:val="24"/>
          <w:szCs w:val="24"/>
        </w:rPr>
        <w:t>.</w:t>
      </w:r>
    </w:p>
    <w:p w14:paraId="64B47707"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A4721E7"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Pr="00287C39">
        <w:rPr>
          <w:rFonts w:ascii="Times New Roman" w:hAnsi="Times New Roman" w:cs="Times New Roman"/>
          <w:color w:val="auto"/>
          <w:sz w:val="24"/>
          <w:szCs w:val="24"/>
        </w:rPr>
        <w:t>. Para assegurar o fiel, pontual pagamento das Obrigações Garantidas, adicionalmente às Garantias Reais, as Debêntures contarão com a seguinte garantia:</w:t>
      </w:r>
    </w:p>
    <w:p w14:paraId="15EC9D5F"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315E0221"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E8483CD" w14:textId="77777777" w:rsidR="00D050DD" w:rsidRPr="00287C39" w:rsidRDefault="00D050DD" w:rsidP="00D050DD">
      <w:pPr>
        <w:pStyle w:val="PargrafodaLista"/>
        <w:numPr>
          <w:ilvl w:val="2"/>
          <w:numId w:val="50"/>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neste ato, </w:t>
      </w:r>
      <w:bookmarkStart w:id="59" w:name="_Hlk43274719"/>
      <w:r w:rsidRPr="00287C39">
        <w:rPr>
          <w:rFonts w:ascii="Times New Roman" w:hAnsi="Times New Roman" w:cs="Times New Roman"/>
          <w:color w:val="auto"/>
          <w:sz w:val="24"/>
          <w:szCs w:val="24"/>
        </w:rPr>
        <w:t>se obriga, solidariamente com a Emissora, em caráter irrevogável e irretratável, perante os Debenturistas, representados pelo Agente Fiduciário, como garantidora, principal pagadora e solidariamente (com a Emissora) responsável pela totalidade das Obrigações Garantidas (“</w:t>
      </w:r>
      <w:r w:rsidRPr="00287C39">
        <w:rPr>
          <w:rFonts w:ascii="Times New Roman" w:hAnsi="Times New Roman" w:cs="Times New Roman"/>
          <w:color w:val="auto"/>
          <w:sz w:val="24"/>
          <w:szCs w:val="24"/>
          <w:u w:val="single"/>
        </w:rPr>
        <w:t>Fiança</w:t>
      </w:r>
      <w:r w:rsidRPr="00287C39">
        <w:rPr>
          <w:rFonts w:ascii="Times New Roman" w:hAnsi="Times New Roman" w:cs="Times New Roman"/>
          <w:color w:val="auto"/>
          <w:sz w:val="24"/>
          <w:szCs w:val="24"/>
        </w:rPr>
        <w:t>” e, em conjunto com as Garantias Reais, as “</w:t>
      </w:r>
      <w:r w:rsidRPr="00287C39">
        <w:rPr>
          <w:rFonts w:ascii="Times New Roman" w:hAnsi="Times New Roman" w:cs="Times New Roman"/>
          <w:color w:val="auto"/>
          <w:sz w:val="24"/>
          <w:szCs w:val="24"/>
          <w:u w:val="single"/>
        </w:rPr>
        <w:t>Garantias</w:t>
      </w:r>
      <w:r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Pr="00287C39">
        <w:rPr>
          <w:rFonts w:ascii="Times New Roman" w:hAnsi="Times New Roman" w:cs="Times New Roman"/>
          <w:color w:val="auto"/>
          <w:sz w:val="24"/>
          <w:szCs w:val="24"/>
          <w:u w:val="single"/>
        </w:rPr>
        <w:t>Código Civil</w:t>
      </w:r>
      <w:r w:rsidRPr="00287C39">
        <w:rPr>
          <w:rFonts w:ascii="Times New Roman" w:hAnsi="Times New Roman" w:cs="Times New Roman"/>
          <w:color w:val="auto"/>
          <w:sz w:val="24"/>
          <w:szCs w:val="24"/>
        </w:rPr>
        <w:t>”), e dos artigos 130 e 794 da Lei n.º 13.105, de 16 de março de 2015 (“</w:t>
      </w:r>
      <w:r w:rsidRPr="00287C39">
        <w:rPr>
          <w:rFonts w:ascii="Times New Roman" w:hAnsi="Times New Roman" w:cs="Times New Roman"/>
          <w:color w:val="auto"/>
          <w:sz w:val="24"/>
          <w:szCs w:val="24"/>
          <w:u w:val="single"/>
        </w:rPr>
        <w:t>Código de Processo Civil</w:t>
      </w:r>
      <w:r w:rsidRPr="00287C39">
        <w:rPr>
          <w:rFonts w:ascii="Times New Roman" w:hAnsi="Times New Roman" w:cs="Times New Roman"/>
          <w:color w:val="auto"/>
          <w:sz w:val="24"/>
          <w:szCs w:val="24"/>
        </w:rPr>
        <w:t>”)</w:t>
      </w:r>
      <w:bookmarkEnd w:id="59"/>
      <w:r w:rsidRPr="00287C39">
        <w:rPr>
          <w:rFonts w:ascii="Times New Roman" w:hAnsi="Times New Roman" w:cs="Times New Roman"/>
          <w:color w:val="auto"/>
          <w:sz w:val="24"/>
          <w:szCs w:val="24"/>
        </w:rPr>
        <w:t>.</w:t>
      </w:r>
    </w:p>
    <w:p w14:paraId="3CC14B2E" w14:textId="77777777" w:rsidR="00D050DD" w:rsidRPr="00287C39" w:rsidRDefault="00D050DD" w:rsidP="00D050DD">
      <w:pPr>
        <w:pStyle w:val="PargrafodaLista"/>
        <w:spacing w:after="0" w:line="320" w:lineRule="exact"/>
        <w:ind w:left="0" w:right="1" w:firstLine="0"/>
        <w:rPr>
          <w:rFonts w:ascii="Times New Roman" w:hAnsi="Times New Roman" w:cs="Times New Roman"/>
          <w:b/>
          <w:bCs/>
          <w:color w:val="auto"/>
          <w:sz w:val="24"/>
          <w:szCs w:val="24"/>
        </w:rPr>
      </w:pPr>
    </w:p>
    <w:p w14:paraId="5E6DF95A"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de qualquer das Garantias não ensejará, sob nenhuma hipótese, a perda de qualquer direito ou faculdade aqui previsto, podendo qualquer das Garantias ser excutida até a integral liquidação das Obrigações Garantidas.</w:t>
      </w:r>
    </w:p>
    <w:p w14:paraId="3C03E323"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C2D8FB3"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No exercício de seus direitos, o Agente Fiduciário e/ou os Debenturistas poderão executar a Fiança individualmente, simultaneamente ou em qualquer ordem com relação às demais Garantias, sem que com isso prejudique qualquer direito ou possibilidade de exercê-lo no futuro, até a quitação integral das Obrigações Garantidas.</w:t>
      </w:r>
    </w:p>
    <w:p w14:paraId="7AEECBFF"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3614ED26"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A Fiadora obriga-se a, independentemente de qualquer pretensão, ação, disputa ou reclamação que a Emissora venha a ter ou exercer em relação às suas obrigações, honrar a Fiança no prazo de até 2 (dois) Dias Úteis contados do recebimento de notificação enviada pelo Agente Fiduciário informando a falta de pagamento de qualquer das Obrigações Garantidas pela Emissora, sendo certo que o pagamento realizado pela Fiadora deverá ser efetuado fora do âmbito da B3.</w:t>
      </w:r>
    </w:p>
    <w:p w14:paraId="5BDA99DA"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6C4D323C"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Fiança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688D132B"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07253DB4"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 entrará em vigor na data de celebração desta Escritura de Emissão e permanecerá válida e plenamente eficaz até a liquidação integral das Obrigações Garantidas, inclusive em caso de aditamentos, alterações e quaisquer outras modificações nesta Escritura de Emissão e nos demais documentos da Emissão.</w:t>
      </w:r>
    </w:p>
    <w:p w14:paraId="3ABCD724"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7996551E"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concorda e se obriga a, (a) somente após a integral liquidação das Obrigações Garantidas, exigir e/ou demandar a Emissora em decorrência de qualquer valor que tiver honrado em </w:t>
      </w:r>
      <w:r>
        <w:rPr>
          <w:rFonts w:ascii="Times New Roman" w:hAnsi="Times New Roman" w:cs="Times New Roman"/>
          <w:color w:val="auto"/>
          <w:sz w:val="24"/>
          <w:szCs w:val="24"/>
        </w:rPr>
        <w:t>razão</w:t>
      </w:r>
      <w:r w:rsidRPr="00287C39">
        <w:rPr>
          <w:rFonts w:ascii="Times New Roman" w:hAnsi="Times New Roman" w:cs="Times New Roman"/>
          <w:color w:val="auto"/>
          <w:sz w:val="24"/>
          <w:szCs w:val="24"/>
        </w:rPr>
        <w:t xml:space="preserve"> da </w:t>
      </w:r>
      <w:r>
        <w:rPr>
          <w:rFonts w:ascii="Times New Roman" w:hAnsi="Times New Roman" w:cs="Times New Roman"/>
          <w:color w:val="auto"/>
          <w:sz w:val="24"/>
          <w:szCs w:val="24"/>
        </w:rPr>
        <w:t>Fiança</w:t>
      </w:r>
      <w:r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174C6653"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68FE2C88"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pela Fiadora com o objetivo de escusar-se do cumprimento de suas obrigações perante os Debenturistas.</w:t>
      </w:r>
    </w:p>
    <w:p w14:paraId="79FF47F3" w14:textId="77777777" w:rsidR="00D050DD" w:rsidRPr="00287C39" w:rsidRDefault="00D050DD" w:rsidP="00D050DD">
      <w:pPr>
        <w:pStyle w:val="PargrafodaLista"/>
        <w:rPr>
          <w:rFonts w:ascii="Times New Roman" w:hAnsi="Times New Roman" w:cs="Times New Roman"/>
          <w:color w:val="auto"/>
          <w:sz w:val="24"/>
          <w:szCs w:val="24"/>
        </w:rPr>
      </w:pPr>
    </w:p>
    <w:p w14:paraId="517840B8"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Fiadora 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a Fiadora será considerada como tendo sido notificada/comunicada nos termos desta Escritura de Emissão.</w:t>
      </w:r>
    </w:p>
    <w:p w14:paraId="0D57AE09"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7BC44EA"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Agente de Liquidação e Escriturador </w:t>
      </w:r>
    </w:p>
    <w:p w14:paraId="0CACC750"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66F6BE"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de liquidação da Emissão é a 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 (“</w:t>
      </w:r>
      <w:r w:rsidRPr="00287C39">
        <w:rPr>
          <w:rFonts w:ascii="Times New Roman" w:hAnsi="Times New Roman" w:cs="Times New Roman"/>
          <w:color w:val="auto"/>
          <w:sz w:val="24"/>
          <w:szCs w:val="24"/>
          <w:u w:val="single"/>
        </w:rPr>
        <w:t>FRAM Capital</w:t>
      </w:r>
      <w:r w:rsidRPr="00287C39">
        <w:rPr>
          <w:rFonts w:ascii="Times New Roman" w:hAnsi="Times New Roman" w:cs="Times New Roman"/>
          <w:color w:val="auto"/>
          <w:sz w:val="24"/>
          <w:szCs w:val="24"/>
        </w:rPr>
        <w:t>” ou “</w:t>
      </w:r>
      <w:r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terceiro que venha a suceder o Agente de Liquidação na prestação dos serviços relativos às Debêntures).  </w:t>
      </w:r>
    </w:p>
    <w:p w14:paraId="1814B716"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6DC07538"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escriturador das Debêntures é a FRAM Capital, acima qualificada (“</w:t>
      </w:r>
      <w:proofErr w:type="spellStart"/>
      <w:r w:rsidRPr="00287C39">
        <w:rPr>
          <w:rFonts w:ascii="Times New Roman" w:hAnsi="Times New Roman" w:cs="Times New Roman"/>
          <w:color w:val="auto"/>
          <w:sz w:val="24"/>
          <w:szCs w:val="24"/>
          <w:u w:val="single" w:color="595959"/>
        </w:rPr>
        <w:t>Escriturador</w:t>
      </w:r>
      <w:proofErr w:type="spellEnd"/>
      <w:r w:rsidRPr="00287C39">
        <w:rPr>
          <w:rFonts w:ascii="Times New Roman" w:hAnsi="Times New Roman" w:cs="Times New Roman"/>
          <w:color w:val="auto"/>
          <w:sz w:val="24"/>
          <w:szCs w:val="24"/>
        </w:rPr>
        <w:t xml:space="preserve">”, cuja definição inclui qualquer terceiro que venha a </w:t>
      </w:r>
      <w:proofErr w:type="gramStart"/>
      <w:r w:rsidRPr="00287C39">
        <w:rPr>
          <w:rFonts w:ascii="Times New Roman" w:hAnsi="Times New Roman" w:cs="Times New Roman"/>
          <w:color w:val="auto"/>
          <w:sz w:val="24"/>
          <w:szCs w:val="24"/>
        </w:rPr>
        <w:t>suceder o</w:t>
      </w:r>
      <w:proofErr w:type="gramEnd"/>
      <w:r w:rsidRPr="00287C39">
        <w:rPr>
          <w:rFonts w:ascii="Times New Roman" w:hAnsi="Times New Roman" w:cs="Times New Roman"/>
          <w:color w:val="auto"/>
          <w:sz w:val="24"/>
          <w:szCs w:val="24"/>
        </w:rPr>
        <w:t xml:space="preserve"> Escriturador na prestação dos serviços relativos às Debêntures</w:t>
      </w:r>
      <w:r>
        <w:rPr>
          <w:rFonts w:ascii="Times New Roman" w:hAnsi="Times New Roman" w:cs="Times New Roman"/>
          <w:color w:val="auto"/>
          <w:sz w:val="24"/>
          <w:szCs w:val="24"/>
        </w:rPr>
        <w:t>).</w:t>
      </w:r>
    </w:p>
    <w:p w14:paraId="0B5DE852"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CA658BF"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Escrituração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3C172AA6"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FCBF327"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2E3BF8A2"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4DBE340B"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 e demais disposições legais e regulamentares aplicáveis, sob o regime de melhores esforços de colocação para a totalidade das Debêntures objeto da Emissão, com a intermediação da FRAM Capital, acima qualificada (“</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 responsável pela  distribuição d</w:t>
      </w:r>
      <w:r w:rsidRPr="008E5893">
        <w:rPr>
          <w:rFonts w:ascii="Times New Roman" w:hAnsi="Times New Roman" w:cs="Times New Roman"/>
          <w:color w:val="auto"/>
          <w:sz w:val="24"/>
          <w:szCs w:val="24"/>
        </w:rPr>
        <w:t>as Debêntures nos termos do Instrumento Particular de Contrato de Distribuição Pública, com Esforços Restritos de Colocação, sob Regime de Melhores Esforços da Primeira Emissão de Debêntures Simples, Não Conversíveis em Ações, da Espécie Quirografária com Garantias Reais e com Garantia Fidejussória Adicionais, em Série Única para Distribuição Pública, com Esforços Restritos de Distribuição, da Colinas Transmissora de Energia Elétrica S.A.</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Contrato de Distribuição</w:t>
      </w:r>
      <w:r w:rsidRPr="00287C39">
        <w:rPr>
          <w:rFonts w:ascii="Times New Roman" w:hAnsi="Times New Roman" w:cs="Times New Roman"/>
          <w:color w:val="auto"/>
          <w:sz w:val="24"/>
          <w:szCs w:val="24"/>
        </w:rPr>
        <w:t>”).</w:t>
      </w:r>
    </w:p>
    <w:p w14:paraId="14DF77FE" w14:textId="77777777" w:rsidR="00D050DD" w:rsidRPr="00287C39" w:rsidRDefault="00D050DD" w:rsidP="00D050DD">
      <w:pPr>
        <w:pStyle w:val="PargrafodaLista"/>
        <w:spacing w:after="0" w:line="320" w:lineRule="exact"/>
        <w:ind w:left="-10" w:right="1" w:firstLine="0"/>
        <w:rPr>
          <w:rFonts w:ascii="Times New Roman" w:hAnsi="Times New Roman" w:cs="Times New Roman"/>
          <w:color w:val="auto"/>
          <w:sz w:val="24"/>
          <w:szCs w:val="24"/>
        </w:rPr>
      </w:pPr>
    </w:p>
    <w:p w14:paraId="5C0B17A0"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Oferta Restrita será realizada exclusivamente no Brasil, em conformidade com a Instrução CVM 476, com público alvo da Oferta Restrita composto exclusivamente por Investidores Profissionais. O plano de distribuição seguirá o procedimento descrito na Instrução </w:t>
      </w:r>
      <w:r w:rsidRPr="00287C39">
        <w:rPr>
          <w:rFonts w:ascii="Times New Roman" w:hAnsi="Times New Roman" w:cs="Times New Roman"/>
          <w:color w:val="auto"/>
          <w:sz w:val="24"/>
          <w:szCs w:val="24"/>
        </w:rPr>
        <w:lastRenderedPageBreak/>
        <w:t>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as Debêntures somente poderão ser subscritas ou adquiridas por, no máximo, 50 (cinquenta) Investidores Profissionais. </w:t>
      </w:r>
    </w:p>
    <w:p w14:paraId="3096327D"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0D1BA554"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Pr>
          <w:rFonts w:ascii="Times New Roman" w:hAnsi="Times New Roman" w:cs="Times New Roman"/>
          <w:color w:val="auto"/>
          <w:sz w:val="24"/>
          <w:szCs w:val="24"/>
        </w:rPr>
        <w:t>deverá</w:t>
      </w:r>
      <w:r w:rsidRPr="00287C39">
        <w:rPr>
          <w:rFonts w:ascii="Times New Roman" w:hAnsi="Times New Roman" w:cs="Times New Roman"/>
          <w:color w:val="auto"/>
          <w:sz w:val="24"/>
          <w:szCs w:val="24"/>
        </w:rPr>
        <w:t xml:space="preserve"> 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r>
        <w:rPr>
          <w:rFonts w:ascii="Times New Roman" w:hAnsi="Times New Roman" w:cs="Times New Roman"/>
          <w:color w:val="auto"/>
          <w:sz w:val="24"/>
          <w:szCs w:val="24"/>
        </w:rPr>
        <w:t>, tendo lido e concordado com o inteiro teor da presente Escritura de Emissão, em especial com seu Anexo I.</w:t>
      </w:r>
      <w:r w:rsidRPr="00287C39">
        <w:rPr>
          <w:rFonts w:ascii="Times New Roman" w:hAnsi="Times New Roman" w:cs="Times New Roman"/>
          <w:color w:val="auto"/>
          <w:sz w:val="24"/>
          <w:szCs w:val="24"/>
        </w:rPr>
        <w:t xml:space="preserve"> </w:t>
      </w:r>
    </w:p>
    <w:p w14:paraId="78A238AA"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0264D7F5"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1BD91C4" w14:textId="77777777" w:rsidR="00D050DD" w:rsidRPr="00287C39" w:rsidRDefault="00D050DD" w:rsidP="00D050DD">
      <w:pPr>
        <w:spacing w:after="0" w:line="320" w:lineRule="exact"/>
        <w:ind w:left="89" w:right="1" w:firstLine="0"/>
        <w:rPr>
          <w:rFonts w:ascii="Times New Roman" w:hAnsi="Times New Roman" w:cs="Times New Roman"/>
          <w:color w:val="auto"/>
          <w:sz w:val="24"/>
          <w:szCs w:val="24"/>
        </w:rPr>
      </w:pPr>
    </w:p>
    <w:p w14:paraId="108DFC27"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obriga-se a: (i) não contatar ou fornecer informações acerca da Oferta Restrita a qualquer investidor, exceto se previamente acordado com o Coordenador Líder;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20F1699" w14:textId="77777777" w:rsidR="00D050DD" w:rsidRPr="00287C39" w:rsidRDefault="00D050DD" w:rsidP="00D050DD">
      <w:pPr>
        <w:pStyle w:val="PargrafodaLista"/>
        <w:spacing w:after="0" w:line="320" w:lineRule="exact"/>
        <w:ind w:left="1224" w:right="1" w:firstLine="0"/>
        <w:rPr>
          <w:rFonts w:ascii="Times New Roman" w:hAnsi="Times New Roman" w:cs="Times New Roman"/>
          <w:color w:val="auto"/>
          <w:sz w:val="24"/>
          <w:szCs w:val="24"/>
        </w:rPr>
      </w:pPr>
    </w:p>
    <w:p w14:paraId="07E2A86D"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1D6423F5"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25C436FC"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existirão reservas antecipadas, nem fixação de lotes mínimos ou máximos para a Oferta Restrita. </w:t>
      </w:r>
    </w:p>
    <w:p w14:paraId="737E383C"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4C405C11"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C18E532"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421D9405"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Não será constituído fundo de sustentação de liquidez ou firmado contrato de garantia de liquidez para as Debêntures. Não será firmado contrato de estabilização de preço das Debêntures. </w:t>
      </w:r>
    </w:p>
    <w:p w14:paraId="03C44A07"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C58A997" w14:textId="77777777" w:rsidR="00D050DD"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050A71">
        <w:rPr>
          <w:rFonts w:ascii="Times New Roman" w:hAnsi="Times New Roman" w:cs="Times New Roman"/>
          <w:color w:val="auto"/>
          <w:sz w:val="24"/>
          <w:szCs w:val="24"/>
          <w:u w:val="single"/>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w:t>
      </w:r>
      <w:r>
        <w:rPr>
          <w:rFonts w:ascii="Times New Roman" w:hAnsi="Times New Roman" w:cs="Times New Roman"/>
          <w:color w:val="auto"/>
          <w:sz w:val="24"/>
          <w:szCs w:val="24"/>
        </w:rPr>
        <w:t>Debênture</w:t>
      </w:r>
      <w:r w:rsidRPr="00C808B3">
        <w:rPr>
          <w:rFonts w:ascii="Times New Roman" w:hAnsi="Times New Roman" w:cs="Times New Roman"/>
          <w:color w:val="auto"/>
          <w:sz w:val="24"/>
          <w:szCs w:val="24"/>
        </w:rPr>
        <w:t xml:space="preserve">.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 e/ou do </w:t>
      </w:r>
      <w:r>
        <w:rPr>
          <w:rFonts w:ascii="Times New Roman" w:hAnsi="Times New Roman" w:cs="Times New Roman"/>
          <w:color w:val="auto"/>
          <w:sz w:val="24"/>
          <w:szCs w:val="24"/>
        </w:rPr>
        <w:t>liquidante</w:t>
      </w:r>
      <w:r w:rsidRPr="00C808B3">
        <w:rPr>
          <w:rFonts w:ascii="Times New Roman" w:hAnsi="Times New Roman" w:cs="Times New Roman"/>
          <w:color w:val="auto"/>
          <w:sz w:val="24"/>
          <w:szCs w:val="24"/>
        </w:rPr>
        <w:t>, conforme o caso.</w:t>
      </w:r>
    </w:p>
    <w:p w14:paraId="106EBE6E" w14:textId="77777777" w:rsidR="00D050DD" w:rsidRPr="00050A71" w:rsidRDefault="00D050DD" w:rsidP="00D050DD">
      <w:pPr>
        <w:pStyle w:val="PargrafodaLista"/>
        <w:rPr>
          <w:rFonts w:ascii="Times New Roman" w:hAnsi="Times New Roman" w:cs="Times New Roman"/>
          <w:color w:val="auto"/>
          <w:sz w:val="24"/>
          <w:szCs w:val="24"/>
        </w:rPr>
      </w:pPr>
    </w:p>
    <w:p w14:paraId="038C3AC3"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No caso de distribuição parcial de Debêntures, a presente Escritura de Emissão</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aditada para cancelamento das Debêntures emitidas e não colocadas</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devendo referido aditamento </w:t>
      </w:r>
      <w:r w:rsidRPr="00050A71">
        <w:rPr>
          <w:rFonts w:ascii="Times New Roman" w:hAnsi="Times New Roman" w:cs="Times New Roman"/>
          <w:color w:val="auto"/>
          <w:sz w:val="24"/>
          <w:szCs w:val="24"/>
        </w:rPr>
        <w:t>ser levado a registro perante a JUCE</w:t>
      </w:r>
      <w:r>
        <w:rPr>
          <w:rFonts w:ascii="Times New Roman" w:hAnsi="Times New Roman" w:cs="Times New Roman"/>
          <w:color w:val="auto"/>
          <w:sz w:val="24"/>
          <w:szCs w:val="24"/>
        </w:rPr>
        <w:t>SP</w:t>
      </w:r>
      <w:r w:rsidRPr="00050A71">
        <w:rPr>
          <w:rFonts w:ascii="Times New Roman" w:hAnsi="Times New Roman" w:cs="Times New Roman"/>
          <w:color w:val="auto"/>
          <w:sz w:val="24"/>
          <w:szCs w:val="24"/>
        </w:rPr>
        <w:t>, sem necessidade de nova aprovação societária pela Emissora ou de realização de Assembleia Geral de Debenturistas.</w:t>
      </w:r>
    </w:p>
    <w:p w14:paraId="27240530"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2BE7BA56"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73E43C0C"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5E08B27"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Data de Emissão</w:t>
      </w:r>
    </w:p>
    <w:p w14:paraId="62471522"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5C029B82"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r>
        <w:rPr>
          <w:rFonts w:ascii="Times New Roman" w:hAnsi="Times New Roman" w:cs="Times New Roman"/>
          <w:color w:val="auto"/>
          <w:sz w:val="24"/>
          <w:szCs w:val="24"/>
        </w:rPr>
        <w:t>22 de junho de 2020</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6B14A21D"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19C3537"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bookmarkStart w:id="60" w:name="_Hlk43271907"/>
      <w:r w:rsidRPr="00287C39">
        <w:rPr>
          <w:rFonts w:ascii="Times New Roman" w:hAnsi="Times New Roman" w:cs="Times New Roman"/>
          <w:b/>
          <w:color w:val="auto"/>
          <w:sz w:val="24"/>
          <w:szCs w:val="24"/>
        </w:rPr>
        <w:t>Forma, Tipo e Comprovação de Titularidade</w:t>
      </w:r>
      <w:bookmarkEnd w:id="60"/>
    </w:p>
    <w:p w14:paraId="30B22A11"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3E0492A9"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bookmarkStart w:id="61" w:name="_Hlk43271918"/>
      <w:bookmarkStart w:id="62" w:name="_Hlk43272899"/>
      <w:r w:rsidRPr="00287C39">
        <w:rPr>
          <w:rFonts w:ascii="Times New Roman" w:hAnsi="Times New Roman" w:cs="Times New Roman"/>
          <w:color w:val="auto"/>
          <w:sz w:val="24"/>
          <w:szCs w:val="24"/>
        </w:rPr>
        <w:t>As Debêntures serão emitidas sob a forma nominativa e escritural, sem emissão de cautelas ou certificados, sendo que, para todos os fins de direito, a titularidade das Debêntures será comprovada pelo extrato emitido pelo Escriturador e, adicionalmente, com relação às Debêntures que estiverem custodiadas eletronicamente na B3, será expedido pela B3 extrato em nome do Debenturista, que servirá como comprovante de titularidade de tais Debêntures.</w:t>
      </w:r>
      <w:bookmarkEnd w:id="61"/>
    </w:p>
    <w:bookmarkEnd w:id="62"/>
    <w:p w14:paraId="507B37FB"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21F892D"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lastRenderedPageBreak/>
        <w:t>Conversibilidade</w:t>
      </w:r>
    </w:p>
    <w:p w14:paraId="2EDE59E4"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32B51CD"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FEDF45F"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6C4C49D"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Espécie</w:t>
      </w:r>
    </w:p>
    <w:p w14:paraId="75B7AEA6"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2B3FAA3"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da espécie quirografária, com garantia real e com garantia fidejussória adicional, nos termos do artigo 58 da Lei das S.A.</w:t>
      </w:r>
    </w:p>
    <w:p w14:paraId="6DA2FB15"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087337E"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7DCF1ABF"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0D421783" w14:textId="5FDCDBC4"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D050DD">
        <w:rPr>
          <w:rFonts w:ascii="Times New Roman" w:hAnsi="Times New Roman" w:cs="Times New Roman"/>
          <w:color w:val="auto"/>
          <w:sz w:val="24"/>
          <w:szCs w:val="24"/>
        </w:rPr>
        <w:t>Observado o disposto nesta Escritura de Emissão, as Debêntures terão prazo de vencimento de 21 (vinte e um) meses contados da Data de Emissão, vencendo-se, portanto, em 21 de março de 2022 (“</w:t>
      </w:r>
      <w:r w:rsidRPr="00D050DD">
        <w:rPr>
          <w:rFonts w:ascii="Times New Roman" w:hAnsi="Times New Roman" w:cs="Times New Roman"/>
          <w:color w:val="auto"/>
          <w:sz w:val="24"/>
          <w:szCs w:val="24"/>
          <w:u w:val="single"/>
        </w:rPr>
        <w:t>Data de Vencimento</w:t>
      </w:r>
      <w:r w:rsidRPr="00D050DD">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3B8CB576"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01A448A"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2AC41F5A"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40F38288"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será de R$ 1.000,00 (</w:t>
      </w:r>
      <w:r>
        <w:rPr>
          <w:rFonts w:ascii="Times New Roman" w:hAnsi="Times New Roman" w:cs="Times New Roman"/>
          <w:color w:val="auto"/>
          <w:sz w:val="24"/>
          <w:szCs w:val="24"/>
        </w:rPr>
        <w:t>mil</w:t>
      </w:r>
      <w:r w:rsidRPr="00287C39">
        <w:rPr>
          <w:rFonts w:ascii="Times New Roman" w:hAnsi="Times New Roman" w:cs="Times New Roman"/>
          <w:color w:val="auto"/>
          <w:sz w:val="24"/>
          <w:szCs w:val="24"/>
        </w:rPr>
        <w:t xml:space="preserve"> reais),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58E37625"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9384202"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6E491506"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04B88045"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Serão emitidas 45</w:t>
      </w:r>
      <w:r>
        <w:rPr>
          <w:rFonts w:ascii="Times New Roman" w:hAnsi="Times New Roman" w:cs="Times New Roman"/>
          <w:color w:val="auto"/>
          <w:sz w:val="24"/>
          <w:szCs w:val="24"/>
        </w:rPr>
        <w:t>.000</w:t>
      </w:r>
      <w:r w:rsidRPr="00287C39">
        <w:rPr>
          <w:rFonts w:ascii="Times New Roman" w:hAnsi="Times New Roman" w:cs="Times New Roman"/>
          <w:color w:val="auto"/>
          <w:sz w:val="24"/>
          <w:szCs w:val="24"/>
        </w:rPr>
        <w:t xml:space="preserve"> (quarenta e cinco</w:t>
      </w:r>
      <w:r>
        <w:rPr>
          <w:rFonts w:ascii="Times New Roman" w:hAnsi="Times New Roman" w:cs="Times New Roman"/>
          <w:color w:val="auto"/>
          <w:sz w:val="24"/>
          <w:szCs w:val="24"/>
        </w:rPr>
        <w:t xml:space="preserve"> mil</w:t>
      </w:r>
      <w:r w:rsidRPr="00287C39">
        <w:rPr>
          <w:rFonts w:ascii="Times New Roman" w:hAnsi="Times New Roman" w:cs="Times New Roman"/>
          <w:color w:val="auto"/>
          <w:sz w:val="24"/>
          <w:szCs w:val="24"/>
        </w:rPr>
        <w:t>) debêntures (“</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351D788F"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46A6E735"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bookmarkStart w:id="63" w:name="_Hlk43271845"/>
      <w:r w:rsidRPr="00287C39">
        <w:rPr>
          <w:rFonts w:ascii="Times New Roman" w:hAnsi="Times New Roman" w:cs="Times New Roman"/>
          <w:b/>
          <w:bCs/>
          <w:color w:val="auto"/>
          <w:sz w:val="24"/>
          <w:szCs w:val="24"/>
        </w:rPr>
        <w:t>Preço de Subscrição e Forma de Integralização</w:t>
      </w:r>
      <w:bookmarkEnd w:id="63"/>
      <w:r w:rsidRPr="00287C39">
        <w:rPr>
          <w:rFonts w:ascii="Times New Roman" w:hAnsi="Times New Roman" w:cs="Times New Roman"/>
          <w:b/>
          <w:bCs/>
          <w:color w:val="auto"/>
          <w:sz w:val="24"/>
          <w:szCs w:val="24"/>
        </w:rPr>
        <w:t xml:space="preserve"> </w:t>
      </w:r>
    </w:p>
    <w:p w14:paraId="0C00AD41"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10357A7"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bookmarkStart w:id="64" w:name="_Hlk43271859"/>
      <w:r w:rsidRPr="00287C39">
        <w:rPr>
          <w:rFonts w:ascii="Times New Roman" w:hAnsi="Times New Roman" w:cs="Times New Roman"/>
          <w:color w:val="auto"/>
          <w:sz w:val="24"/>
          <w:szCs w:val="24"/>
        </w:rPr>
        <w:t xml:space="preserve">As Debêntures serão subscritas e integralizadas à vista, em moeda corrente nacional, no ato da subscrição, pelo seu Valor Nominal Unitário </w:t>
      </w:r>
      <w:r>
        <w:rPr>
          <w:rFonts w:ascii="Times New Roman" w:hAnsi="Times New Roman" w:cs="Times New Roman"/>
          <w:color w:val="auto"/>
          <w:sz w:val="24"/>
          <w:szCs w:val="24"/>
        </w:rPr>
        <w:t xml:space="preserve">na primeira Data de Subscrição </w:t>
      </w:r>
      <w:r w:rsidRPr="00287C39">
        <w:rPr>
          <w:rFonts w:ascii="Times New Roman" w:hAnsi="Times New Roman" w:cs="Times New Roman"/>
          <w:color w:val="auto"/>
          <w:sz w:val="24"/>
          <w:szCs w:val="24"/>
        </w:rPr>
        <w:t>(sendo cada data de subscrição e integralização, uma “</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para as Debêntures subscritas e integralizadas após a primeira Data de Subscrição, pelo Valor Nominal Unitário acrescido da Remuneração, calculada </w:t>
      </w:r>
      <w:r>
        <w:rPr>
          <w:rFonts w:ascii="Times New Roman" w:hAnsi="Times New Roman" w:cs="Times New Roman"/>
          <w:i/>
          <w:iCs/>
          <w:color w:val="auto"/>
          <w:sz w:val="24"/>
          <w:szCs w:val="24"/>
        </w:rPr>
        <w:t xml:space="preserve">pro rata </w:t>
      </w:r>
      <w:proofErr w:type="spellStart"/>
      <w:r>
        <w:rPr>
          <w:rFonts w:ascii="Times New Roman" w:hAnsi="Times New Roman" w:cs="Times New Roman"/>
          <w:i/>
          <w:iCs/>
          <w:color w:val="auto"/>
          <w:sz w:val="24"/>
          <w:szCs w:val="24"/>
        </w:rPr>
        <w:t>temporis</w:t>
      </w:r>
      <w:proofErr w:type="spellEnd"/>
      <w:r>
        <w:rPr>
          <w:rFonts w:ascii="Times New Roman" w:hAnsi="Times New Roman" w:cs="Times New Roman"/>
          <w:i/>
          <w:iCs/>
          <w:color w:val="auto"/>
          <w:sz w:val="24"/>
          <w:szCs w:val="24"/>
        </w:rPr>
        <w:t xml:space="preserve"> </w:t>
      </w:r>
      <w:r>
        <w:rPr>
          <w:rFonts w:ascii="Times New Roman" w:hAnsi="Times New Roman" w:cs="Times New Roman"/>
          <w:color w:val="auto"/>
          <w:sz w:val="24"/>
          <w:szCs w:val="24"/>
        </w:rPr>
        <w:t>desde a primeira Data de Subscrição até a data de sua efetiva subscrição e integralização,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 </w:t>
      </w:r>
      <w:proofErr w:type="spellStart"/>
      <w:r>
        <w:rPr>
          <w:rFonts w:ascii="Times New Roman" w:hAnsi="Times New Roman" w:cs="Times New Roman"/>
          <w:color w:val="auto"/>
          <w:sz w:val="24"/>
          <w:szCs w:val="24"/>
        </w:rPr>
        <w:t>acordocom</w:t>
      </w:r>
      <w:proofErr w:type="spellEnd"/>
      <w:r>
        <w:rPr>
          <w:rFonts w:ascii="Times New Roman" w:hAnsi="Times New Roman" w:cs="Times New Roman"/>
          <w:color w:val="auto"/>
          <w:sz w:val="24"/>
          <w:szCs w:val="24"/>
        </w:rPr>
        <w:t xml:space="preserve"> as normas de liquidação aplicáveis à B3, </w:t>
      </w:r>
      <w:r w:rsidRPr="00287C39">
        <w:rPr>
          <w:rFonts w:ascii="Times New Roman" w:hAnsi="Times New Roman" w:cs="Times New Roman"/>
          <w:color w:val="auto"/>
          <w:sz w:val="24"/>
          <w:szCs w:val="24"/>
        </w:rPr>
        <w:t>podendo haver ágio ou deságio em relação ao Valor Nominal Unitário, a ser definido, se for o caso, no ato de subscrição das Debêntures</w:t>
      </w:r>
      <w:bookmarkEnd w:id="64"/>
      <w:r>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p>
    <w:p w14:paraId="48466E9F"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10E9224"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lastRenderedPageBreak/>
        <w:t>Atualização Monetária das Debêntures</w:t>
      </w:r>
    </w:p>
    <w:p w14:paraId="37095AC0"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CEB5243"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6ABFBE5C"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8F6D08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Remuneração</w:t>
      </w:r>
    </w:p>
    <w:p w14:paraId="0FAA7D40" w14:textId="77777777" w:rsidR="00D050DD" w:rsidRPr="00287C39" w:rsidRDefault="00D050DD" w:rsidP="00D050DD">
      <w:pPr>
        <w:spacing w:after="0" w:line="320" w:lineRule="exact"/>
        <w:ind w:left="0" w:firstLine="0"/>
        <w:jc w:val="left"/>
        <w:rPr>
          <w:rFonts w:ascii="Times New Roman" w:hAnsi="Times New Roman" w:cs="Times New Roman"/>
          <w:b/>
          <w:color w:val="auto"/>
          <w:sz w:val="24"/>
          <w:szCs w:val="24"/>
        </w:rPr>
      </w:pPr>
    </w:p>
    <w:p w14:paraId="1A93A830" w14:textId="77777777" w:rsidR="00D050DD" w:rsidRPr="000E2D27"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Sobre o Valor Nominal Unitário 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w:t>
      </w:r>
      <w:r>
        <w:rPr>
          <w:rFonts w:ascii="Times New Roman" w:hAnsi="Times New Roman" w:cs="Times New Roman"/>
          <w:color w:val="auto"/>
          <w:sz w:val="24"/>
          <w:szCs w:val="24"/>
        </w:rPr>
        <w:t>primeira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xml:space="preserve">” ou </w:t>
      </w: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Remuneração</w:t>
      </w:r>
      <w:r w:rsidRPr="000E2D27">
        <w:rPr>
          <w:rFonts w:ascii="Times New Roman" w:hAnsi="Times New Roman" w:cs="Times New Roman"/>
          <w:color w:val="auto"/>
          <w:sz w:val="24"/>
          <w:szCs w:val="24"/>
        </w:rPr>
        <w:t>”), apurados de acordo com a seguinte fórmula:</w:t>
      </w:r>
    </w:p>
    <w:p w14:paraId="2DA80C29" w14:textId="77777777" w:rsidR="00D050DD" w:rsidRPr="000E2D27" w:rsidRDefault="00D050DD" w:rsidP="00D050DD">
      <w:pPr>
        <w:rPr>
          <w:rFonts w:ascii="Times New Roman" w:hAnsi="Times New Roman" w:cs="Times New Roman"/>
          <w:color w:val="auto"/>
          <w:sz w:val="24"/>
          <w:szCs w:val="24"/>
        </w:rPr>
      </w:pPr>
    </w:p>
    <w:p w14:paraId="22E748C1" w14:textId="77777777" w:rsidR="00D050DD" w:rsidRPr="002F52D8" w:rsidRDefault="00D050DD" w:rsidP="00D050DD">
      <w:pPr>
        <w:pStyle w:val="PargrafodaLista"/>
        <w:widowControl w:val="0"/>
        <w:spacing w:line="340" w:lineRule="exact"/>
        <w:ind w:left="360"/>
        <w:jc w:val="center"/>
        <w:rPr>
          <w:rFonts w:ascii="Times New Roman" w:hAnsi="Times New Roman" w:cs="Times New Roman"/>
          <w:color w:val="auto"/>
          <w:sz w:val="24"/>
          <w:szCs w:val="24"/>
        </w:rPr>
      </w:pPr>
      <w:r w:rsidRPr="002F52D8">
        <w:rPr>
          <w:rFonts w:ascii="Times New Roman" w:hAnsi="Times New Roman" w:cs="Times New Roman"/>
          <w:color w:val="auto"/>
          <w:sz w:val="24"/>
          <w:szCs w:val="24"/>
        </w:rPr>
        <w:t xml:space="preserve">J = </w:t>
      </w: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x (FatorJuros-1)</w:t>
      </w:r>
    </w:p>
    <w:p w14:paraId="1DDECF02" w14:textId="77777777" w:rsidR="00D050DD" w:rsidRPr="002F52D8" w:rsidRDefault="00D050DD" w:rsidP="00D050DD">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onde,</w:t>
      </w:r>
    </w:p>
    <w:p w14:paraId="07B850BA" w14:textId="77777777" w:rsidR="00D050DD" w:rsidRPr="002F52D8" w:rsidRDefault="00D050DD" w:rsidP="00D050DD">
      <w:pPr>
        <w:widowControl w:val="0"/>
        <w:spacing w:line="340" w:lineRule="exact"/>
        <w:rPr>
          <w:rFonts w:ascii="Times New Roman" w:hAnsi="Times New Roman" w:cs="Times New Roman"/>
          <w:color w:val="auto"/>
          <w:sz w:val="24"/>
          <w:szCs w:val="24"/>
        </w:rPr>
      </w:pPr>
    </w:p>
    <w:p w14:paraId="44FDB09C" w14:textId="77777777" w:rsidR="00D050DD" w:rsidRPr="002F52D8" w:rsidRDefault="00D050DD" w:rsidP="00D050DD">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J = valor unitário dos Juros Remuneratórios, calculado com 8 (oito) casas decimais sem arredondamento;</w:t>
      </w:r>
    </w:p>
    <w:p w14:paraId="536D1D9F" w14:textId="77777777" w:rsidR="00D050DD" w:rsidRPr="002F52D8" w:rsidRDefault="00D050DD" w:rsidP="00D050DD">
      <w:pPr>
        <w:widowControl w:val="0"/>
        <w:spacing w:line="340" w:lineRule="exact"/>
        <w:rPr>
          <w:rFonts w:ascii="Times New Roman" w:hAnsi="Times New Roman" w:cs="Times New Roman"/>
          <w:color w:val="auto"/>
          <w:sz w:val="24"/>
          <w:szCs w:val="24"/>
        </w:rPr>
      </w:pPr>
    </w:p>
    <w:p w14:paraId="1C164B82" w14:textId="77777777" w:rsidR="00D050DD" w:rsidRPr="002F52D8" w:rsidRDefault="00D050DD" w:rsidP="00D050DD">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 Valor Nominal Unitário, informado/calculado com 8 (oito) casas decimais, sem arredondamento;</w:t>
      </w:r>
    </w:p>
    <w:p w14:paraId="1E5B7F8A" w14:textId="77777777" w:rsidR="00D050DD" w:rsidRPr="002F52D8" w:rsidRDefault="00D050DD" w:rsidP="00D050DD">
      <w:pPr>
        <w:widowControl w:val="0"/>
        <w:spacing w:line="340" w:lineRule="exact"/>
        <w:rPr>
          <w:rFonts w:ascii="Times New Roman" w:hAnsi="Times New Roman" w:cs="Times New Roman"/>
          <w:color w:val="auto"/>
          <w:sz w:val="24"/>
          <w:szCs w:val="24"/>
        </w:rPr>
      </w:pPr>
    </w:p>
    <w:p w14:paraId="37388549" w14:textId="77777777" w:rsidR="00D050DD" w:rsidRPr="002F52D8" w:rsidRDefault="00D050DD" w:rsidP="00D050DD">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FatorJuros</w:t>
      </w:r>
      <w:proofErr w:type="spellEnd"/>
      <w:r w:rsidRPr="002F52D8">
        <w:rPr>
          <w:rFonts w:ascii="Times New Roman" w:hAnsi="Times New Roman" w:cs="Times New Roman"/>
          <w:color w:val="auto"/>
          <w:sz w:val="24"/>
          <w:szCs w:val="24"/>
        </w:rPr>
        <w:t xml:space="preserve"> = fator de juros composto pelo parâmetro de flutuação acrescido de spread, calculado com 9 (nove) casas decimais, com arredondamento, apurado de acordo com a seguinte fórmula:</w:t>
      </w:r>
    </w:p>
    <w:p w14:paraId="0E5E052F" w14:textId="77777777" w:rsidR="00D050DD" w:rsidRPr="000E2D27" w:rsidRDefault="00D050DD" w:rsidP="00D050DD">
      <w:pPr>
        <w:rPr>
          <w:rFonts w:ascii="Times New Roman" w:hAnsi="Times New Roman" w:cs="Times New Roman"/>
          <w:color w:val="auto"/>
          <w:sz w:val="24"/>
          <w:szCs w:val="24"/>
        </w:rPr>
      </w:pPr>
    </w:p>
    <w:p w14:paraId="47F99060" w14:textId="77777777" w:rsidR="00D050DD" w:rsidRPr="000E2D27" w:rsidRDefault="00D050DD" w:rsidP="00D050DD">
      <w:pPr>
        <w:jc w:val="center"/>
        <w:rPr>
          <w:rFonts w:ascii="Times New Roman" w:hAnsi="Times New Roman" w:cs="Times New Roman"/>
          <w:color w:val="auto"/>
          <w:sz w:val="24"/>
          <w:szCs w:val="24"/>
        </w:rPr>
      </w:pPr>
      <w:proofErr w:type="spellStart"/>
      <w:r w:rsidRPr="000E2D27">
        <w:rPr>
          <w:rFonts w:ascii="Times New Roman" w:hAnsi="Times New Roman" w:cs="Times New Roman"/>
          <w:i/>
          <w:color w:val="auto"/>
          <w:sz w:val="24"/>
          <w:szCs w:val="24"/>
        </w:rPr>
        <w:t>FatorJuros</w:t>
      </w:r>
      <w:proofErr w:type="spellEnd"/>
      <w:r w:rsidRPr="000E2D27">
        <w:rPr>
          <w:rFonts w:ascii="Times New Roman" w:hAnsi="Times New Roman" w:cs="Times New Roman"/>
          <w:i/>
          <w:color w:val="auto"/>
          <w:sz w:val="24"/>
          <w:szCs w:val="24"/>
        </w:rPr>
        <w:t xml:space="preserve"> = [(Fator DI x Fator Spread))]</w:t>
      </w:r>
    </w:p>
    <w:p w14:paraId="4C248479" w14:textId="77777777" w:rsidR="00D050DD" w:rsidRPr="000E2D27" w:rsidRDefault="00D050DD" w:rsidP="00D050DD">
      <w:pPr>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2FFAE861" w14:textId="77777777" w:rsidR="00D050DD" w:rsidRPr="000E2D27" w:rsidRDefault="00D050DD" w:rsidP="00D050DD">
      <w:pPr>
        <w:rPr>
          <w:rFonts w:ascii="Times New Roman" w:hAnsi="Times New Roman" w:cs="Times New Roman"/>
          <w:color w:val="auto"/>
          <w:sz w:val="24"/>
          <w:szCs w:val="24"/>
        </w:rPr>
      </w:pPr>
    </w:p>
    <w:p w14:paraId="47B1A396" w14:textId="77777777" w:rsidR="00D050DD" w:rsidRPr="000E2D27" w:rsidRDefault="00D050DD" w:rsidP="00D050DD">
      <w:pPr>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DI</w:t>
      </w:r>
      <w:r w:rsidRPr="000E2D27">
        <w:rPr>
          <w:rFonts w:ascii="Times New Roman" w:hAnsi="Times New Roman" w:cs="Times New Roman"/>
          <w:color w:val="auto"/>
          <w:sz w:val="24"/>
          <w:szCs w:val="24"/>
        </w:rPr>
        <w:t xml:space="preserve">”: </w:t>
      </w:r>
      <w:proofErr w:type="spellStart"/>
      <w:r w:rsidRPr="000E2D27">
        <w:rPr>
          <w:rFonts w:ascii="Times New Roman" w:hAnsi="Times New Roman" w:cs="Times New Roman"/>
          <w:color w:val="auto"/>
          <w:sz w:val="24"/>
          <w:szCs w:val="24"/>
        </w:rPr>
        <w:t>produtório</w:t>
      </w:r>
      <w:proofErr w:type="spellEnd"/>
      <w:r w:rsidRPr="000E2D27">
        <w:rPr>
          <w:rFonts w:ascii="Times New Roman" w:hAnsi="Times New Roman" w:cs="Times New Roman"/>
          <w:color w:val="auto"/>
          <w:sz w:val="24"/>
          <w:szCs w:val="24"/>
        </w:rPr>
        <w:t xml:space="preserve"> da Taxa DI, desde a primeira Data de Subscrição, inclusive, até a data de cálculo, exclusive, calculado com 8 (oito) casas decimais, com arredondamento, apurado da seguinte forma:</w:t>
      </w:r>
    </w:p>
    <w:p w14:paraId="04DD7CE0" w14:textId="77777777" w:rsidR="00D050DD" w:rsidRPr="00287C39" w:rsidRDefault="00D050DD" w:rsidP="00D050DD">
      <w:pPr>
        <w:jc w:val="center"/>
        <w:rPr>
          <w:rFonts w:ascii="Times New Roman" w:hAnsi="Times New Roman" w:cs="Times New Roman"/>
          <w:noProof/>
          <w:color w:val="auto"/>
          <w:sz w:val="24"/>
          <w:szCs w:val="24"/>
        </w:rPr>
      </w:pPr>
      <w:r w:rsidRPr="000E2D27">
        <w:rPr>
          <w:rFonts w:ascii="Times New Roman" w:hAnsi="Times New Roman" w:cs="Times New Roman"/>
          <w:noProof/>
          <w:color w:val="auto"/>
          <w:sz w:val="24"/>
          <w:szCs w:val="24"/>
        </w:rPr>
        <w:lastRenderedPageBreak/>
        <w:drawing>
          <wp:inline distT="0" distB="0" distL="0" distR="0" wp14:anchorId="3B3B38F7" wp14:editId="6A05272E">
            <wp:extent cx="1819910" cy="440055"/>
            <wp:effectExtent l="0" t="0" r="8890" b="0"/>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400C4683" w14:textId="77777777" w:rsidR="00D050DD" w:rsidRPr="00287C39" w:rsidRDefault="00D050DD" w:rsidP="00D050DD">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31F9DEB7" w14:textId="77777777" w:rsidR="00D050DD" w:rsidRPr="00287C39" w:rsidRDefault="00D050DD" w:rsidP="00D050DD">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9E1E520" w14:textId="77777777" w:rsidR="00D050DD" w:rsidRPr="00287C39" w:rsidRDefault="00D050DD" w:rsidP="00D050DD">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4A1FE3E0" w14:textId="77777777" w:rsidR="00D050DD" w:rsidRPr="00287C39" w:rsidRDefault="00D050DD" w:rsidP="00D050DD">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62BD0C8A" wp14:editId="0996FB81">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4475EDC1" w14:textId="77777777" w:rsidR="00D050DD" w:rsidRPr="00287C39" w:rsidRDefault="00D050DD" w:rsidP="00D050DD">
      <w:pPr>
        <w:jc w:val="center"/>
        <w:rPr>
          <w:rFonts w:ascii="Times New Roman" w:hAnsi="Times New Roman" w:cs="Times New Roman"/>
          <w:noProof/>
          <w:color w:val="auto"/>
          <w:sz w:val="24"/>
          <w:szCs w:val="24"/>
        </w:rPr>
      </w:pPr>
    </w:p>
    <w:p w14:paraId="7B2ED5BC" w14:textId="77777777" w:rsidR="00D050DD" w:rsidRPr="00287C39" w:rsidRDefault="00D050DD" w:rsidP="00D050DD">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4ECA7838" w14:textId="77777777" w:rsidR="00D050DD" w:rsidRPr="000E2D27" w:rsidRDefault="00D050DD" w:rsidP="00D050DD">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 Taxa DI divulgada pela B3</w:t>
      </w:r>
      <w:r>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utilizada com 2 (duas) casa decimais</w:t>
      </w:r>
      <w:r>
        <w:rPr>
          <w:rFonts w:ascii="Times New Roman" w:hAnsi="Times New Roman" w:cs="Times New Roman"/>
          <w:color w:val="auto"/>
          <w:sz w:val="24"/>
          <w:szCs w:val="24"/>
        </w:rPr>
        <w:t>.</w:t>
      </w:r>
    </w:p>
    <w:p w14:paraId="4872DDFA" w14:textId="77777777" w:rsidR="00D050DD" w:rsidRPr="000E2D27" w:rsidRDefault="00D050DD" w:rsidP="00D050DD">
      <w:pPr>
        <w:rPr>
          <w:rFonts w:ascii="Times New Roman" w:hAnsi="Times New Roman" w:cs="Times New Roman"/>
          <w:color w:val="auto"/>
          <w:sz w:val="24"/>
          <w:szCs w:val="24"/>
        </w:rPr>
      </w:pPr>
    </w:p>
    <w:p w14:paraId="79BA8D4B" w14:textId="77777777" w:rsidR="00D050DD" w:rsidRPr="000E2D27" w:rsidRDefault="00D050DD" w:rsidP="00D050DD">
      <w:pPr>
        <w:widowControl w:val="0"/>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Spread</w:t>
      </w:r>
      <w:r w:rsidRPr="000E2D27">
        <w:rPr>
          <w:rFonts w:ascii="Times New Roman" w:hAnsi="Times New Roman" w:cs="Times New Roman"/>
          <w:color w:val="auto"/>
          <w:sz w:val="24"/>
          <w:szCs w:val="24"/>
        </w:rPr>
        <w:t>”: Fator Spread ou sobretaxa de juros calculados com 9 (nove) casas decimais, com arredondamento, calculado da seguinte forma:</w:t>
      </w:r>
    </w:p>
    <w:p w14:paraId="04CB6F69" w14:textId="77777777" w:rsidR="00D050DD" w:rsidRPr="000E2D27" w:rsidRDefault="00D050DD" w:rsidP="00D050DD">
      <w:pPr>
        <w:rPr>
          <w:rFonts w:ascii="Times New Roman" w:hAnsi="Times New Roman" w:cs="Times New Roman"/>
          <w:color w:val="auto"/>
          <w:sz w:val="24"/>
          <w:szCs w:val="24"/>
        </w:rPr>
      </w:pPr>
    </w:p>
    <w:p w14:paraId="0B7DB7AF" w14:textId="77777777" w:rsidR="00D050DD" w:rsidRPr="000E2D27" w:rsidRDefault="00D050DD" w:rsidP="00D050DD">
      <w:pPr>
        <w:jc w:val="center"/>
        <w:rPr>
          <w:rFonts w:ascii="Times New Roman" w:hAnsi="Times New Roman" w:cs="Times New Roman"/>
          <w:color w:val="auto"/>
          <w:sz w:val="24"/>
          <w:szCs w:val="24"/>
        </w:rPr>
      </w:pPr>
      <w:r w:rsidRPr="000E2D27">
        <w:rPr>
          <w:rFonts w:ascii="Times New Roman" w:hAnsi="Times New Roman" w:cs="Times New Roman"/>
          <w:color w:val="auto"/>
          <w:position w:val="-46"/>
          <w:sz w:val="24"/>
          <w:szCs w:val="24"/>
        </w:rPr>
        <w:object w:dxaOrig="3560" w:dyaOrig="1040" w14:anchorId="6A219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05pt;height:50.7pt" o:ole="">
            <v:imagedata r:id="rId10" o:title=""/>
          </v:shape>
          <o:OLEObject Type="Embed" ProgID="Equation.3" ShapeID="_x0000_i1025" DrawAspect="Content" ObjectID="_1701171220" r:id="rId11"/>
        </w:object>
      </w:r>
      <w:r w:rsidRPr="000E2D27">
        <w:rPr>
          <w:rFonts w:ascii="Times New Roman" w:hAnsi="Times New Roman" w:cs="Times New Roman"/>
          <w:color w:val="auto"/>
          <w:sz w:val="24"/>
          <w:szCs w:val="24"/>
        </w:rPr>
        <w:t xml:space="preserve"> </w:t>
      </w:r>
    </w:p>
    <w:p w14:paraId="70FC7250" w14:textId="77777777" w:rsidR="00D050DD" w:rsidRPr="000E2D27" w:rsidRDefault="00D050DD" w:rsidP="00D050DD">
      <w:pPr>
        <w:jc w:val="left"/>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1FBA5AAE" w14:textId="77777777" w:rsidR="00D050DD" w:rsidRPr="000E2D27" w:rsidRDefault="00D050DD" w:rsidP="00D050DD">
      <w:pPr>
        <w:spacing w:after="0" w:line="320" w:lineRule="exact"/>
        <w:jc w:val="left"/>
        <w:rPr>
          <w:rFonts w:ascii="Times New Roman" w:hAnsi="Times New Roman" w:cs="Times New Roman"/>
          <w:color w:val="auto"/>
          <w:sz w:val="24"/>
          <w:szCs w:val="24"/>
        </w:rPr>
      </w:pPr>
    </w:p>
    <w:p w14:paraId="4B35832D" w14:textId="77777777" w:rsidR="00D050DD" w:rsidRPr="000E2D27" w:rsidRDefault="00D050DD" w:rsidP="00D050DD">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i/>
          <w:color w:val="auto"/>
          <w:sz w:val="24"/>
          <w:szCs w:val="24"/>
          <w:u w:val="single"/>
        </w:rPr>
        <w:t>spread</w:t>
      </w:r>
      <w:r w:rsidRPr="000E2D27">
        <w:rPr>
          <w:rFonts w:ascii="Times New Roman" w:hAnsi="Times New Roman" w:cs="Times New Roman"/>
          <w:color w:val="auto"/>
          <w:sz w:val="24"/>
          <w:szCs w:val="24"/>
        </w:rPr>
        <w:t>”: 7,0000 (sete inteiros).</w:t>
      </w:r>
    </w:p>
    <w:p w14:paraId="5EF63781" w14:textId="77777777" w:rsidR="00D050DD" w:rsidRPr="000E2D27" w:rsidRDefault="00D050DD" w:rsidP="00D050DD">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n</w:t>
      </w:r>
      <w:r w:rsidRPr="000E2D27">
        <w:rPr>
          <w:rFonts w:ascii="Times New Roman" w:hAnsi="Times New Roman" w:cs="Times New Roman"/>
          <w:color w:val="auto"/>
          <w:sz w:val="24"/>
          <w:szCs w:val="24"/>
        </w:rPr>
        <w:t xml:space="preserve">”: </w:t>
      </w:r>
      <w:r w:rsidRPr="000E2D27">
        <w:rPr>
          <w:rFonts w:ascii="Times New Roman" w:eastAsia="Arial Unicode MS" w:hAnsi="Times New Roman" w:cs="Times New Roman"/>
          <w:color w:val="auto"/>
          <w:sz w:val="24"/>
          <w:szCs w:val="24"/>
        </w:rPr>
        <w:t xml:space="preserve">número de dias úteis existentes no prazo total das Debêntures, desde a primeira Data de Subscrição até a </w:t>
      </w:r>
      <w:r w:rsidRPr="000E2D27">
        <w:rPr>
          <w:rFonts w:ascii="Times New Roman" w:hAnsi="Times New Roman" w:cs="Times New Roman"/>
          <w:color w:val="auto"/>
          <w:sz w:val="24"/>
          <w:szCs w:val="24"/>
        </w:rPr>
        <w:t>data de cálculo.</w:t>
      </w:r>
    </w:p>
    <w:p w14:paraId="26BC27C2" w14:textId="77777777" w:rsidR="00D050DD" w:rsidRPr="000E2D27" w:rsidRDefault="00D050DD" w:rsidP="00D050DD">
      <w:pPr>
        <w:spacing w:after="0" w:line="320" w:lineRule="exact"/>
        <w:rPr>
          <w:rFonts w:ascii="Times New Roman" w:hAnsi="Times New Roman" w:cs="Times New Roman"/>
          <w:color w:val="auto"/>
          <w:sz w:val="24"/>
          <w:szCs w:val="24"/>
        </w:rPr>
      </w:pPr>
    </w:p>
    <w:p w14:paraId="1B4DF36D" w14:textId="77777777" w:rsidR="00D050DD" w:rsidRPr="000E2D27" w:rsidRDefault="00D050DD" w:rsidP="00D050DD">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 xml:space="preserve">Sendo que: </w:t>
      </w:r>
    </w:p>
    <w:p w14:paraId="18806E0C" w14:textId="77777777" w:rsidR="00D050DD" w:rsidRDefault="00D050DD" w:rsidP="00D050DD">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o fator resultante da expressão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será considerado com 16 (dezesseis) casas decimais sem arredondamento, assim como seu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w:t>
      </w:r>
    </w:p>
    <w:p w14:paraId="120A86D9" w14:textId="77777777" w:rsidR="00D050DD" w:rsidRDefault="00D050DD" w:rsidP="00D050DD">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efetua-se 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dos fatores diários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38E3E70F" w14:textId="77777777" w:rsidR="00D050DD" w:rsidRDefault="00D050DD" w:rsidP="00D050DD">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uma vez os fatores estando acumulados, considera-se o fator resultante do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“Fator DI” com 8 (oito) casas decimais, com arredondamento; e </w:t>
      </w:r>
    </w:p>
    <w:p w14:paraId="1A23F515" w14:textId="77777777" w:rsidR="00D050DD" w:rsidRPr="00287C39" w:rsidRDefault="00D050DD" w:rsidP="00D050DD">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xml:space="preserve">) o fator resultante da expressão (Fator DI x Fator Spread) é considerado com 9 (nove) casa decimais, com arredondamento. Se, a qualquer tempo, durante a vigência </w:t>
      </w:r>
      <w:r>
        <w:rPr>
          <w:rFonts w:ascii="Times New Roman" w:hAnsi="Times New Roman" w:cs="Times New Roman"/>
          <w:color w:val="auto"/>
          <w:sz w:val="24"/>
          <w:szCs w:val="24"/>
        </w:rPr>
        <w:t xml:space="preserve">das Debêntures </w:t>
      </w:r>
      <w:r w:rsidRPr="00287C39">
        <w:rPr>
          <w:rFonts w:ascii="Times New Roman" w:hAnsi="Times New Roman" w:cs="Times New Roman"/>
          <w:color w:val="auto"/>
          <w:sz w:val="24"/>
          <w:szCs w:val="24"/>
        </w:rPr>
        <w:t xml:space="preserve">não houver divulgação da Taxa DI, será aplicada a última Taxa DI disponível, não sendo devidas </w:t>
      </w:r>
      <w:r w:rsidRPr="00287C39">
        <w:rPr>
          <w:rFonts w:ascii="Times New Roman" w:hAnsi="Times New Roman" w:cs="Times New Roman"/>
          <w:color w:val="auto"/>
          <w:sz w:val="24"/>
          <w:szCs w:val="24"/>
        </w:rPr>
        <w:lastRenderedPageBreak/>
        <w:t xml:space="preserve">quaisquer compensações entre a Emissora e o titular das </w:t>
      </w:r>
      <w:r w:rsidRPr="00880AAB">
        <w:rPr>
          <w:rFonts w:ascii="Times New Roman" w:hAnsi="Times New Roman" w:cs="Times New Roman"/>
          <w:color w:val="auto"/>
          <w:sz w:val="24"/>
          <w:szCs w:val="24"/>
        </w:rPr>
        <w:t>Debêntures quando da divulgação posterior da Taxa DI que seria aplicável, observado o disposto abaixo. Caso a Taxa DI deixe de ser divulgada por prazo superior a 10 (dez) dias úteis, ou caso seja extinta ou haja impossibilidade legal de aplicação da Taxa DI às Debêntures, será utilizado em sua substituição o parâmetro legal que vier a ser determinado, se houver. Caso não haja um parâmetro legal substituto para a Taxa DI, será utilizada então a “Taxa SELIC”.</w:t>
      </w:r>
      <w:r>
        <w:rPr>
          <w:rFonts w:ascii="Times New Roman" w:hAnsi="Times New Roman" w:cs="Times New Roman"/>
          <w:color w:val="auto"/>
          <w:sz w:val="24"/>
          <w:szCs w:val="24"/>
        </w:rPr>
        <w:t xml:space="preserve"> </w:t>
      </w:r>
    </w:p>
    <w:p w14:paraId="707DD6CE" w14:textId="18FA2661" w:rsidR="00D050DD"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4F9F18F3" w14:textId="3FD0789A" w:rsidR="00D050DD" w:rsidRPr="00B77169" w:rsidRDefault="00D050DD" w:rsidP="00D050DD">
      <w:pPr>
        <w:pStyle w:val="PargrafodaLista"/>
        <w:spacing w:after="0" w:line="320" w:lineRule="exact"/>
        <w:ind w:left="0" w:right="1" w:firstLine="0"/>
        <w:rPr>
          <w:rFonts w:ascii="Times New Roman" w:hAnsi="Times New Roman" w:cs="Times New Roman"/>
          <w:color w:val="auto"/>
          <w:sz w:val="24"/>
          <w:szCs w:val="24"/>
        </w:rPr>
      </w:pPr>
      <w:r w:rsidRPr="00D050DD">
        <w:rPr>
          <w:rFonts w:ascii="Times New Roman" w:hAnsi="Times New Roman" w:cs="Times New Roman"/>
          <w:color w:val="auto"/>
          <w:sz w:val="24"/>
          <w:szCs w:val="24"/>
        </w:rPr>
        <w:t>4.10.2.</w:t>
      </w:r>
      <w:r w:rsidRPr="00D050DD">
        <w:rPr>
          <w:rFonts w:ascii="Times New Roman" w:hAnsi="Times New Roman" w:cs="Times New Roman"/>
          <w:color w:val="auto"/>
          <w:sz w:val="24"/>
          <w:szCs w:val="24"/>
        </w:rPr>
        <w:tab/>
        <w:t xml:space="preserve">Adicionalmente aos Juros Remuneratórios, os Debenturistas receberão um prêmio </w:t>
      </w:r>
      <w:del w:id="65" w:author="Matheus Gomes Faria" w:date="2021-12-16T14:01:00Z">
        <w:r w:rsidRPr="00D050DD" w:rsidDel="00D15089">
          <w:rPr>
            <w:rFonts w:ascii="Times New Roman" w:hAnsi="Times New Roman" w:cs="Times New Roman"/>
            <w:color w:val="auto"/>
            <w:sz w:val="24"/>
            <w:szCs w:val="24"/>
          </w:rPr>
          <w:delText>de remuneração no valor</w:delText>
        </w:r>
      </w:del>
      <w:r w:rsidRPr="00D050DD">
        <w:rPr>
          <w:rFonts w:ascii="Times New Roman" w:hAnsi="Times New Roman" w:cs="Times New Roman"/>
          <w:color w:val="auto"/>
          <w:sz w:val="24"/>
          <w:szCs w:val="24"/>
        </w:rPr>
        <w:t xml:space="preserve"> de 1</w:t>
      </w:r>
      <w:ins w:id="66" w:author="Matheus Gomes Faria" w:date="2021-12-16T14:01:00Z">
        <w:r w:rsidR="00D15089">
          <w:rPr>
            <w:rFonts w:ascii="Times New Roman" w:hAnsi="Times New Roman" w:cs="Times New Roman"/>
            <w:color w:val="auto"/>
            <w:sz w:val="24"/>
            <w:szCs w:val="24"/>
          </w:rPr>
          <w:t>,00</w:t>
        </w:r>
      </w:ins>
      <w:r w:rsidRPr="00D050DD">
        <w:rPr>
          <w:rFonts w:ascii="Times New Roman" w:hAnsi="Times New Roman" w:cs="Times New Roman"/>
          <w:color w:val="auto"/>
          <w:sz w:val="24"/>
          <w:szCs w:val="24"/>
        </w:rPr>
        <w:t>% (um</w:t>
      </w:r>
      <w:ins w:id="67" w:author="Matheus Gomes Faria" w:date="2021-12-16T14:01:00Z">
        <w:r w:rsidR="00D15089">
          <w:rPr>
            <w:rFonts w:ascii="Times New Roman" w:hAnsi="Times New Roman" w:cs="Times New Roman"/>
            <w:color w:val="auto"/>
            <w:sz w:val="24"/>
            <w:szCs w:val="24"/>
          </w:rPr>
          <w:t xml:space="preserve"> inteiro</w:t>
        </w:r>
      </w:ins>
      <w:r w:rsidRPr="00D050DD">
        <w:rPr>
          <w:rFonts w:ascii="Times New Roman" w:hAnsi="Times New Roman" w:cs="Times New Roman"/>
          <w:color w:val="auto"/>
          <w:sz w:val="24"/>
          <w:szCs w:val="24"/>
        </w:rPr>
        <w:t xml:space="preserve"> por cento)</w:t>
      </w:r>
      <w:r w:rsidR="00315F77">
        <w:rPr>
          <w:rFonts w:ascii="Times New Roman" w:hAnsi="Times New Roman" w:cs="Times New Roman"/>
          <w:color w:val="auto"/>
          <w:sz w:val="24"/>
          <w:szCs w:val="24"/>
        </w:rPr>
        <w:t xml:space="preserve"> </w:t>
      </w:r>
      <w:ins w:id="68" w:author="Matheus Gomes Faria" w:date="2021-12-16T14:01:00Z">
        <w:r w:rsidR="00D15089">
          <w:rPr>
            <w:rFonts w:ascii="Times New Roman" w:hAnsi="Times New Roman" w:cs="Times New Roman"/>
            <w:color w:val="auto"/>
            <w:sz w:val="24"/>
            <w:szCs w:val="24"/>
          </w:rPr>
          <w:t>flat, calculado</w:t>
        </w:r>
      </w:ins>
      <w:r w:rsidRPr="00D050DD">
        <w:rPr>
          <w:rFonts w:ascii="Times New Roman" w:hAnsi="Times New Roman" w:cs="Times New Roman"/>
          <w:color w:val="auto"/>
          <w:sz w:val="24"/>
          <w:szCs w:val="24"/>
        </w:rPr>
        <w:t xml:space="preserve"> sobre o Valor Nominal Unitário das Debêntures acrescido dos Juros Remuneratórios (“</w:t>
      </w:r>
      <w:r w:rsidRPr="00D050DD">
        <w:rPr>
          <w:rFonts w:ascii="Times New Roman" w:hAnsi="Times New Roman" w:cs="Times New Roman"/>
          <w:color w:val="auto"/>
          <w:sz w:val="24"/>
          <w:szCs w:val="24"/>
          <w:u w:val="single"/>
        </w:rPr>
        <w:t>Prêmio</w:t>
      </w:r>
      <w:ins w:id="69" w:author="Matheus Gomes Faria" w:date="2021-12-16T14:01:00Z">
        <w:r w:rsidR="00D15089">
          <w:rPr>
            <w:rFonts w:ascii="Times New Roman" w:hAnsi="Times New Roman" w:cs="Times New Roman"/>
            <w:color w:val="auto"/>
            <w:sz w:val="24"/>
            <w:szCs w:val="24"/>
            <w:u w:val="single"/>
          </w:rPr>
          <w:t>”</w:t>
        </w:r>
      </w:ins>
      <w:del w:id="70" w:author="Matheus Gomes Faria" w:date="2021-12-16T14:03:00Z">
        <w:r w:rsidRPr="00D050DD" w:rsidDel="00D15089">
          <w:rPr>
            <w:rFonts w:ascii="Times New Roman" w:hAnsi="Times New Roman" w:cs="Times New Roman"/>
            <w:color w:val="auto"/>
            <w:sz w:val="24"/>
            <w:szCs w:val="24"/>
            <w:u w:val="single"/>
          </w:rPr>
          <w:delText xml:space="preserve"> de Remuneração</w:delText>
        </w:r>
        <w:r w:rsidRPr="00D050DD" w:rsidDel="00D15089">
          <w:rPr>
            <w:rFonts w:ascii="Times New Roman" w:hAnsi="Times New Roman" w:cs="Times New Roman"/>
            <w:color w:val="auto"/>
            <w:sz w:val="24"/>
            <w:szCs w:val="24"/>
          </w:rPr>
          <w:delText>”</w:delText>
        </w:r>
      </w:del>
      <w:r w:rsidRPr="00D050DD">
        <w:rPr>
          <w:rFonts w:ascii="Times New Roman" w:hAnsi="Times New Roman" w:cs="Times New Roman"/>
          <w:color w:val="auto"/>
          <w:sz w:val="24"/>
          <w:szCs w:val="24"/>
        </w:rPr>
        <w:t xml:space="preserve"> e, em conjunto com os Juros Remuneratórios, a “</w:t>
      </w:r>
      <w:r w:rsidRPr="00D050DD">
        <w:rPr>
          <w:rFonts w:ascii="Times New Roman" w:hAnsi="Times New Roman" w:cs="Times New Roman"/>
          <w:color w:val="auto"/>
          <w:sz w:val="24"/>
          <w:szCs w:val="24"/>
          <w:u w:val="single"/>
        </w:rPr>
        <w:t>Remuneração</w:t>
      </w:r>
      <w:r w:rsidRPr="00D050DD">
        <w:rPr>
          <w:rFonts w:ascii="Times New Roman" w:hAnsi="Times New Roman" w:cs="Times New Roman"/>
          <w:color w:val="auto"/>
          <w:sz w:val="24"/>
          <w:szCs w:val="24"/>
        </w:rPr>
        <w:t xml:space="preserve">”), </w:t>
      </w:r>
      <w:del w:id="71" w:author="Matheus Gomes Faria" w:date="2021-12-16T14:01:00Z">
        <w:r w:rsidRPr="00D050DD" w:rsidDel="00D15089">
          <w:rPr>
            <w:rFonts w:ascii="Times New Roman" w:hAnsi="Times New Roman" w:cs="Times New Roman"/>
            <w:color w:val="auto"/>
            <w:sz w:val="24"/>
            <w:szCs w:val="24"/>
          </w:rPr>
          <w:delText>a ser pago</w:delText>
        </w:r>
      </w:del>
      <w:r w:rsidRPr="00D050DD">
        <w:rPr>
          <w:rFonts w:ascii="Times New Roman" w:hAnsi="Times New Roman" w:cs="Times New Roman"/>
          <w:color w:val="auto"/>
          <w:sz w:val="24"/>
          <w:szCs w:val="24"/>
        </w:rPr>
        <w:t xml:space="preserve"> </w:t>
      </w:r>
      <w:ins w:id="72" w:author="Matheus Gomes Faria" w:date="2021-12-16T14:01:00Z">
        <w:r w:rsidR="00D15089">
          <w:rPr>
            <w:rFonts w:ascii="Times New Roman" w:hAnsi="Times New Roman" w:cs="Times New Roman"/>
            <w:color w:val="auto"/>
            <w:sz w:val="24"/>
            <w:szCs w:val="24"/>
          </w:rPr>
          <w:t xml:space="preserve">devido </w:t>
        </w:r>
      </w:ins>
      <w:r w:rsidRPr="00D050DD">
        <w:rPr>
          <w:rFonts w:ascii="Times New Roman" w:hAnsi="Times New Roman" w:cs="Times New Roman"/>
          <w:color w:val="auto"/>
          <w:sz w:val="24"/>
          <w:szCs w:val="24"/>
        </w:rPr>
        <w:t xml:space="preserve">pela Emissora na forma disposta na Cláusula 4.11 desta Escritura de </w:t>
      </w:r>
      <w:r w:rsidRPr="00B77169">
        <w:rPr>
          <w:rFonts w:ascii="Times New Roman" w:hAnsi="Times New Roman" w:cs="Times New Roman"/>
          <w:color w:val="auto"/>
          <w:sz w:val="24"/>
          <w:szCs w:val="24"/>
        </w:rPr>
        <w:t>Emissão</w:t>
      </w:r>
      <w:r w:rsidR="0032485B" w:rsidRPr="00B77169">
        <w:rPr>
          <w:rFonts w:ascii="Times New Roman" w:hAnsi="Times New Roman" w:cs="Times New Roman"/>
          <w:color w:val="auto"/>
          <w:sz w:val="24"/>
          <w:szCs w:val="24"/>
        </w:rPr>
        <w:t xml:space="preserve">, sendo certo que o Prêmio </w:t>
      </w:r>
      <w:del w:id="73" w:author="Matheus Gomes Faria" w:date="2021-12-16T14:01:00Z">
        <w:r w:rsidR="0032485B" w:rsidRPr="00B77169" w:rsidDel="00D15089">
          <w:rPr>
            <w:rFonts w:ascii="Times New Roman" w:hAnsi="Times New Roman" w:cs="Times New Roman"/>
            <w:color w:val="auto"/>
            <w:sz w:val="24"/>
            <w:szCs w:val="24"/>
          </w:rPr>
          <w:delText xml:space="preserve">de Remuneração </w:delText>
        </w:r>
      </w:del>
      <w:r w:rsidR="0032485B" w:rsidRPr="00B77169">
        <w:rPr>
          <w:rFonts w:ascii="Times New Roman" w:hAnsi="Times New Roman" w:cs="Times New Roman"/>
          <w:color w:val="auto"/>
          <w:sz w:val="24"/>
          <w:szCs w:val="24"/>
        </w:rPr>
        <w:t xml:space="preserve">incidirá sobre todas as hipóteses de pagamento da </w:t>
      </w:r>
      <w:ins w:id="74" w:author="Matheus Gomes Faria" w:date="2021-12-16T14:02:00Z">
        <w:r w:rsidR="00D15089">
          <w:rPr>
            <w:rFonts w:ascii="Times New Roman" w:hAnsi="Times New Roman" w:cs="Times New Roman"/>
            <w:color w:val="auto"/>
            <w:sz w:val="24"/>
            <w:szCs w:val="24"/>
          </w:rPr>
          <w:t>Debênture</w:t>
        </w:r>
      </w:ins>
      <w:del w:id="75" w:author="Matheus Gomes Faria" w:date="2021-12-16T14:02:00Z">
        <w:r w:rsidR="0032485B" w:rsidRPr="00B77169" w:rsidDel="00D15089">
          <w:rPr>
            <w:rFonts w:ascii="Times New Roman" w:hAnsi="Times New Roman" w:cs="Times New Roman"/>
            <w:color w:val="auto"/>
            <w:sz w:val="24"/>
            <w:szCs w:val="24"/>
          </w:rPr>
          <w:delText>debenture</w:delText>
        </w:r>
      </w:del>
      <w:r w:rsidR="0032485B" w:rsidRPr="00B77169">
        <w:rPr>
          <w:rFonts w:ascii="Times New Roman" w:hAnsi="Times New Roman" w:cs="Times New Roman"/>
          <w:color w:val="auto"/>
          <w:sz w:val="24"/>
          <w:szCs w:val="24"/>
        </w:rPr>
        <w:t xml:space="preserve"> pela Emissora seja parcial ou integral a qualquer tempo.</w:t>
      </w:r>
    </w:p>
    <w:p w14:paraId="5894C5FA"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26A6952C"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Pagamento da Remuneração</w:t>
      </w:r>
    </w:p>
    <w:p w14:paraId="5FB58808"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2308CF2"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nos termos dispostos nesta Escritura de Emissão, a Remuneração das Debêntures será paga, integralmente, em uma única data, qual seja, na Data de Vencimento. </w:t>
      </w:r>
    </w:p>
    <w:p w14:paraId="2B9C0B4A"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1C69D48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230AECD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52C33D0"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Pr="00287C39">
        <w:rPr>
          <w:rFonts w:ascii="Times New Roman" w:hAnsi="Times New Roman" w:cs="Times New Roman"/>
          <w:color w:val="auto"/>
          <w:sz w:val="24"/>
          <w:szCs w:val="24"/>
        </w:rPr>
        <w:t>.</w:t>
      </w:r>
    </w:p>
    <w:p w14:paraId="3BCCB89C"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37D310DD"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373AC01C"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63E8B322" w14:textId="77777777" w:rsidR="00D050DD"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 Facultativo</w:t>
      </w:r>
      <w:r w:rsidRPr="00287C39">
        <w:rPr>
          <w:rFonts w:ascii="Times New Roman" w:hAnsi="Times New Roman" w:cs="Times New Roman"/>
          <w:color w:val="auto"/>
          <w:sz w:val="24"/>
          <w:szCs w:val="24"/>
        </w:rPr>
        <w:t xml:space="preserve">. Sujeito ao atendimento das condições abaixo, a Emissora poderá, a qualquer </w:t>
      </w:r>
      <w:r w:rsidRPr="00C62E19">
        <w:rPr>
          <w:rFonts w:ascii="Times New Roman" w:hAnsi="Times New Roman" w:cs="Times New Roman"/>
          <w:color w:val="auto"/>
          <w:sz w:val="24"/>
          <w:szCs w:val="24"/>
        </w:rPr>
        <w:t>tempo, a seu exclusivo critério, realizar o resgate antecipado total ou parcial das Debêntures,</w:t>
      </w:r>
      <w:r w:rsidRPr="00287C39">
        <w:rPr>
          <w:rFonts w:ascii="Times New Roman" w:hAnsi="Times New Roman" w:cs="Times New Roman"/>
          <w:color w:val="auto"/>
          <w:sz w:val="24"/>
          <w:szCs w:val="24"/>
        </w:rPr>
        <w:t xml:space="preserve"> com o consequente cancelamento de tais Debêntures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 xml:space="preserve">”), mediante publicação de anúncio, nos termos desta Escritura de Emissão, com envio da cópia </w:t>
      </w:r>
      <w:r>
        <w:rPr>
          <w:rFonts w:ascii="Times New Roman" w:hAnsi="Times New Roman" w:cs="Times New Roman"/>
          <w:color w:val="auto"/>
          <w:sz w:val="24"/>
          <w:szCs w:val="24"/>
        </w:rPr>
        <w:t xml:space="preserve">de tal anúncio </w:t>
      </w:r>
      <w:r w:rsidRPr="00287C39">
        <w:rPr>
          <w:rFonts w:ascii="Times New Roman" w:hAnsi="Times New Roman" w:cs="Times New Roman"/>
          <w:color w:val="auto"/>
          <w:sz w:val="24"/>
          <w:szCs w:val="24"/>
        </w:rPr>
        <w:t>para o Agente Fiduciário, o Agente de Liquidação e o Escriturador, com antecedência mínima de 10 (dez) Dias Úteis da data do evento</w:t>
      </w:r>
      <w:r>
        <w:rPr>
          <w:rFonts w:ascii="Times New Roman" w:hAnsi="Times New Roman" w:cs="Times New Roman"/>
          <w:color w:val="auto"/>
          <w:sz w:val="24"/>
          <w:szCs w:val="24"/>
        </w:rPr>
        <w:t>.</w:t>
      </w:r>
    </w:p>
    <w:p w14:paraId="712D0BB2" w14:textId="77777777" w:rsidR="00D050DD" w:rsidRPr="00050A71"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68269E87" w14:textId="77777777" w:rsidR="00D050DD"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O anúncio do Resgate Antecipado Facultativo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o</w:t>
      </w:r>
      <w:r w:rsidRPr="00287C39">
        <w:rPr>
          <w:rFonts w:ascii="Times New Roman" w:hAnsi="Times New Roman" w:cs="Times New Roman"/>
          <w:color w:val="auto"/>
          <w:sz w:val="24"/>
          <w:szCs w:val="24"/>
        </w:rPr>
        <w:t xml:space="preserve"> Resgate Antecipado </w:t>
      </w:r>
      <w:r>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 xml:space="preserve">será relativa à totalidade ou a parte das Debêntures e, no caso Resgate Antecipado </w:t>
      </w:r>
      <w:r>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referido resgate</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4.13.4.1).</w:t>
      </w:r>
    </w:p>
    <w:p w14:paraId="2C9C8C6B" w14:textId="77777777" w:rsidR="00D050DD" w:rsidRDefault="00D050DD" w:rsidP="00D050DD">
      <w:pPr>
        <w:pStyle w:val="PargrafodaLista"/>
        <w:spacing w:after="0" w:line="320" w:lineRule="exact"/>
        <w:ind w:left="0" w:right="1" w:firstLine="709"/>
        <w:rPr>
          <w:rFonts w:ascii="Times New Roman" w:hAnsi="Times New Roman" w:cs="Times New Roman"/>
          <w:color w:val="auto"/>
          <w:sz w:val="24"/>
          <w:szCs w:val="24"/>
        </w:rPr>
      </w:pPr>
    </w:p>
    <w:p w14:paraId="0CC3A384"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Facultativo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Resgate Antecipado</w:t>
      </w:r>
      <w:r>
        <w:rPr>
          <w:rFonts w:ascii="Times New Roman" w:hAnsi="Times New Roman" w:cs="Times New Roman"/>
          <w:color w:val="auto"/>
          <w:sz w:val="24"/>
          <w:szCs w:val="24"/>
        </w:rPr>
        <w:t xml:space="preserve"> Facultativo</w:t>
      </w:r>
      <w:r w:rsidRPr="00287C39">
        <w:rPr>
          <w:rFonts w:ascii="Times New Roman" w:hAnsi="Times New Roman" w:cs="Times New Roman"/>
          <w:color w:val="auto"/>
          <w:sz w:val="24"/>
          <w:szCs w:val="24"/>
        </w:rPr>
        <w:t>.</w:t>
      </w:r>
    </w:p>
    <w:p w14:paraId="4864ACBC"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59438176" w14:textId="77777777" w:rsidR="00D050DD" w:rsidRDefault="00D050DD" w:rsidP="00D050DD">
      <w:pPr>
        <w:pStyle w:val="PargrafodaLista"/>
        <w:numPr>
          <w:ilvl w:val="2"/>
          <w:numId w:val="50"/>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Pr>
          <w:rFonts w:ascii="Times New Roman" w:hAnsi="Times New Roman"/>
          <w:color w:val="auto"/>
          <w:sz w:val="24"/>
          <w:szCs w:val="24"/>
        </w:rPr>
        <w:t>C</w:t>
      </w:r>
      <w:r w:rsidRPr="00287C39">
        <w:rPr>
          <w:rFonts w:ascii="Times New Roman" w:hAnsi="Times New Roman"/>
          <w:color w:val="auto"/>
          <w:sz w:val="24"/>
          <w:szCs w:val="24"/>
        </w:rPr>
        <w:t>omo condição para a tomada, pela Emissora, de um Financiamento Autorizado, a Emissora deverá utilizar os recursos oriundos do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 xml:space="preserve"> para resgatar antecipadamente, total ou parcialmente, as </w:t>
      </w:r>
      <w:r>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Resgate Antecipado Obrigatório</w:t>
      </w:r>
      <w:r w:rsidRPr="00287C39">
        <w:rPr>
          <w:rFonts w:ascii="Times New Roman" w:hAnsi="Times New Roman"/>
          <w:color w:val="auto"/>
          <w:sz w:val="24"/>
          <w:szCs w:val="24"/>
        </w:rPr>
        <w:t>”),</w:t>
      </w:r>
      <w:r>
        <w:rPr>
          <w:rFonts w:ascii="Times New Roman" w:hAnsi="Times New Roman"/>
          <w:color w:val="auto"/>
          <w:sz w:val="24"/>
          <w:szCs w:val="24"/>
        </w:rPr>
        <w:t xml:space="preserve"> mediante </w:t>
      </w:r>
      <w:r w:rsidRPr="00287C39">
        <w:rPr>
          <w:rFonts w:ascii="Times New Roman" w:hAnsi="Times New Roman" w:cs="Times New Roman"/>
          <w:color w:val="auto"/>
          <w:sz w:val="24"/>
          <w:szCs w:val="24"/>
        </w:rPr>
        <w:t xml:space="preserve">, mediante publicação de anúncio, nos termos desta Escritura de Emissão, com envio da cópia </w:t>
      </w:r>
      <w:r>
        <w:rPr>
          <w:rFonts w:ascii="Times New Roman" w:hAnsi="Times New Roman" w:cs="Times New Roman"/>
          <w:color w:val="auto"/>
          <w:sz w:val="24"/>
          <w:szCs w:val="24"/>
        </w:rPr>
        <w:t xml:space="preserve">de tal anúncio </w:t>
      </w:r>
      <w:r w:rsidRPr="00287C39">
        <w:rPr>
          <w:rFonts w:ascii="Times New Roman" w:hAnsi="Times New Roman" w:cs="Times New Roman"/>
          <w:color w:val="auto"/>
          <w:sz w:val="24"/>
          <w:szCs w:val="24"/>
        </w:rPr>
        <w:t>para o Agente Fiduciário, o Agente de Liquidação e o Escriturador, com antecedência mínima de 10 (dez) Dias Úteis da data do evento</w:t>
      </w:r>
      <w:r>
        <w:rPr>
          <w:rFonts w:ascii="Times New Roman" w:hAnsi="Times New Roman"/>
          <w:color w:val="auto"/>
          <w:sz w:val="24"/>
          <w:szCs w:val="24"/>
        </w:rPr>
        <w:t>.</w:t>
      </w:r>
    </w:p>
    <w:p w14:paraId="0DCA6B8E" w14:textId="77777777" w:rsidR="00D050DD" w:rsidRPr="00050A71"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298CD857" w14:textId="77777777" w:rsidR="00D050DD"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anúncio do Resgate Antecipado Obrigatório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 xml:space="preserve">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 xml:space="preserve">será relativa à totalidade ou a parte das Debêntures e, no caso de 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 referido resgate antecipado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w:t>
      </w:r>
    </w:p>
    <w:p w14:paraId="1B544C76" w14:textId="77777777" w:rsidR="00D050DD" w:rsidRDefault="00D050DD" w:rsidP="00D050DD">
      <w:pPr>
        <w:pStyle w:val="PargrafodaLista"/>
        <w:spacing w:after="0" w:line="320" w:lineRule="exact"/>
        <w:ind w:left="0" w:right="1" w:firstLine="709"/>
        <w:rPr>
          <w:rFonts w:ascii="Times New Roman" w:hAnsi="Times New Roman" w:cs="Times New Roman"/>
          <w:color w:val="auto"/>
          <w:sz w:val="24"/>
          <w:szCs w:val="24"/>
        </w:rPr>
      </w:pPr>
    </w:p>
    <w:p w14:paraId="0C060FF4" w14:textId="77777777" w:rsidR="00D050DD" w:rsidRDefault="00D050DD" w:rsidP="00D050DD">
      <w:pPr>
        <w:pStyle w:val="PargrafodaLista"/>
        <w:spacing w:after="0" w:line="320" w:lineRule="exact"/>
        <w:ind w:left="0" w:right="1" w:firstLine="0"/>
        <w:rPr>
          <w:rFonts w:ascii="Times New Roman" w:hAnsi="Times New Roman"/>
          <w:color w:val="auto"/>
          <w:sz w:val="24"/>
          <w:szCs w:val="24"/>
        </w:rPr>
      </w:pPr>
    </w:p>
    <w:p w14:paraId="5F9EC93F"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 xml:space="preserve">A quantidade de Debêntures a serem resgatadas no Resgate Antecipado Obrigatório será </w:t>
      </w:r>
      <w:r w:rsidRPr="00287C39">
        <w:rPr>
          <w:rFonts w:ascii="Times New Roman" w:hAnsi="Times New Roman"/>
          <w:color w:val="auto"/>
          <w:sz w:val="24"/>
          <w:szCs w:val="24"/>
        </w:rPr>
        <w:t>apurad</w:t>
      </w:r>
      <w:r>
        <w:rPr>
          <w:rFonts w:ascii="Times New Roman" w:hAnsi="Times New Roman"/>
          <w:color w:val="auto"/>
          <w:sz w:val="24"/>
          <w:szCs w:val="24"/>
        </w:rPr>
        <w:t>a</w:t>
      </w:r>
      <w:r w:rsidRPr="00287C39">
        <w:rPr>
          <w:rFonts w:ascii="Times New Roman" w:hAnsi="Times New Roman"/>
          <w:color w:val="auto"/>
          <w:sz w:val="24"/>
          <w:szCs w:val="24"/>
        </w:rPr>
        <w:t xml:space="preserve"> de acordo com a seguinte fórmula:</w:t>
      </w:r>
    </w:p>
    <w:p w14:paraId="699B6C45" w14:textId="77777777" w:rsidR="00D050DD" w:rsidRPr="00287C39" w:rsidRDefault="00D050DD" w:rsidP="00D050DD">
      <w:pPr>
        <w:spacing w:line="240" w:lineRule="auto"/>
        <w:rPr>
          <w:rFonts w:ascii="Times New Roman" w:hAnsi="Times New Roman"/>
          <w:color w:val="auto"/>
          <w:sz w:val="24"/>
          <w:szCs w:val="24"/>
        </w:rPr>
      </w:pPr>
    </w:p>
    <w:p w14:paraId="0A9592F9" w14:textId="77777777" w:rsidR="00D050DD" w:rsidRPr="00287C39" w:rsidRDefault="00D050DD" w:rsidP="00D050DD">
      <w:pPr>
        <w:spacing w:line="240" w:lineRule="auto"/>
        <w:jc w:val="center"/>
        <w:rPr>
          <w:b/>
          <w:color w:val="auto"/>
        </w:rPr>
      </w:pPr>
      <w:r w:rsidRPr="00287C39">
        <w:rPr>
          <w:noProof/>
          <w:color w:val="auto"/>
        </w:rPr>
        <w:t xml:space="preserve"> </w:t>
      </w:r>
      <w:r>
        <w:rPr>
          <w:noProof/>
        </w:rPr>
        <w:drawing>
          <wp:inline distT="0" distB="0" distL="0" distR="0" wp14:anchorId="003B3086" wp14:editId="79C1420B">
            <wp:extent cx="3248025" cy="609600"/>
            <wp:effectExtent l="0" t="0" r="9525" b="0"/>
            <wp:docPr id="7" name="Picture 3"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8025" cy="609600"/>
                    </a:xfrm>
                    <a:prstGeom prst="rect">
                      <a:avLst/>
                    </a:prstGeom>
                  </pic:spPr>
                </pic:pic>
              </a:graphicData>
            </a:graphic>
          </wp:inline>
        </w:drawing>
      </w:r>
    </w:p>
    <w:p w14:paraId="27341042" w14:textId="77777777" w:rsidR="00D050DD" w:rsidRPr="00287C39" w:rsidRDefault="00D050DD" w:rsidP="00D050DD">
      <w:pPr>
        <w:spacing w:line="240" w:lineRule="auto"/>
        <w:jc w:val="center"/>
        <w:rPr>
          <w:rFonts w:ascii="Times New Roman" w:hAnsi="Times New Roman"/>
          <w:color w:val="auto"/>
          <w:sz w:val="24"/>
          <w:szCs w:val="24"/>
          <w:u w:val="single"/>
        </w:rPr>
      </w:pPr>
    </w:p>
    <w:p w14:paraId="1360777D" w14:textId="77777777" w:rsidR="00D050DD" w:rsidRPr="00287C39" w:rsidRDefault="00D050DD" w:rsidP="00D050DD">
      <w:pPr>
        <w:rPr>
          <w:rFonts w:ascii="Times New Roman" w:hAnsi="Times New Roman"/>
          <w:color w:val="auto"/>
          <w:sz w:val="24"/>
          <w:szCs w:val="24"/>
        </w:rPr>
      </w:pPr>
      <w:bookmarkStart w:id="76" w:name="_Hlk43273035"/>
      <w:bookmarkStart w:id="77" w:name="_Hlk43273022"/>
      <w:r w:rsidRPr="00287C39">
        <w:rPr>
          <w:rFonts w:ascii="Times New Roman" w:hAnsi="Times New Roman"/>
          <w:color w:val="auto"/>
          <w:sz w:val="24"/>
          <w:szCs w:val="24"/>
        </w:rPr>
        <w:t>onde:</w:t>
      </w:r>
    </w:p>
    <w:p w14:paraId="76D4C322"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que serão resgatadas no Resgate Antecipado Obrigatório, sendo “RAO” um número inteiro com arredondamento para baixo;</w:t>
      </w:r>
    </w:p>
    <w:p w14:paraId="5B4EEF8D"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lastRenderedPageBreak/>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R$ 60.000.000,00 (sessenta milhões de reais);</w:t>
      </w:r>
    </w:p>
    <w:p w14:paraId="7E48EC54"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Pr>
          <w:rFonts w:ascii="Times New Roman" w:hAnsi="Times New Roman"/>
          <w:color w:val="auto"/>
          <w:sz w:val="24"/>
          <w:szCs w:val="24"/>
        </w:rPr>
        <w:t>Debêntures</w:t>
      </w:r>
      <w:r w:rsidRPr="00287C39">
        <w:rPr>
          <w:rFonts w:ascii="Times New Roman" w:hAnsi="Times New Roman"/>
          <w:color w:val="auto"/>
          <w:sz w:val="24"/>
          <w:szCs w:val="24"/>
        </w:rPr>
        <w:t>;</w:t>
      </w:r>
    </w:p>
    <w:p w14:paraId="4E9F593C"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t>“</w:t>
      </w:r>
      <w:proofErr w:type="spellStart"/>
      <w:r w:rsidRPr="00287C39">
        <w:rPr>
          <w:rFonts w:ascii="Times New Roman" w:hAnsi="Times New Roman"/>
          <w:color w:val="auto"/>
          <w:sz w:val="24"/>
          <w:szCs w:val="24"/>
          <w:u w:val="single"/>
        </w:rPr>
        <w:t>JRi</w:t>
      </w:r>
      <w:proofErr w:type="spellEnd"/>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522F436A"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7A3A1392" w14:textId="77777777" w:rsidR="00D050DD" w:rsidRPr="00287C39" w:rsidRDefault="00D050DD" w:rsidP="00D050DD">
      <w:pPr>
        <w:spacing w:after="0"/>
        <w:rPr>
          <w:rFonts w:ascii="Times New Roman" w:hAnsi="Times New Roman"/>
          <w:color w:val="auto"/>
          <w:sz w:val="24"/>
          <w:szCs w:val="24"/>
        </w:rPr>
      </w:pPr>
      <w:r>
        <w:rPr>
          <w:rFonts w:ascii="Times New Roman" w:hAnsi="Times New Roman"/>
          <w:color w:val="auto"/>
          <w:sz w:val="24"/>
          <w:szCs w:val="24"/>
        </w:rPr>
        <w:t>“</w:t>
      </w:r>
      <w:r w:rsidRPr="002B3475">
        <w:rPr>
          <w:rFonts w:ascii="Times New Roman" w:hAnsi="Times New Roman"/>
          <w:color w:val="auto"/>
          <w:sz w:val="24"/>
          <w:szCs w:val="24"/>
          <w:u w:val="single"/>
        </w:rPr>
        <w:t>DC</w:t>
      </w:r>
      <w:r>
        <w:rPr>
          <w:rFonts w:ascii="Times New Roman" w:hAnsi="Times New Roman"/>
          <w:color w:val="auto"/>
          <w:sz w:val="24"/>
          <w:szCs w:val="24"/>
        </w:rPr>
        <w:t>”</w:t>
      </w:r>
      <w:r w:rsidRPr="00287C39">
        <w:rPr>
          <w:rFonts w:ascii="Times New Roman" w:hAnsi="Times New Roman"/>
          <w:color w:val="auto"/>
          <w:sz w:val="24"/>
          <w:szCs w:val="24"/>
        </w:rPr>
        <w:t xml:space="preserve"> = </w:t>
      </w:r>
      <w:r>
        <w:rPr>
          <w:rFonts w:ascii="Times New Roman" w:hAnsi="Times New Roman"/>
          <w:color w:val="auto"/>
          <w:sz w:val="24"/>
          <w:szCs w:val="24"/>
        </w:rPr>
        <w:t>Debêntures</w:t>
      </w:r>
      <w:r w:rsidRPr="00287C39">
        <w:rPr>
          <w:rFonts w:ascii="Times New Roman" w:hAnsi="Times New Roman"/>
          <w:color w:val="auto"/>
          <w:sz w:val="24"/>
          <w:szCs w:val="24"/>
        </w:rPr>
        <w:t>;</w:t>
      </w:r>
    </w:p>
    <w:p w14:paraId="210DAE9E" w14:textId="77777777" w:rsidR="00D050DD" w:rsidRPr="00287C39" w:rsidRDefault="00D050DD" w:rsidP="00D050DD">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CSI</w:t>
      </w:r>
      <w:r>
        <w:rPr>
          <w:rFonts w:ascii="Times New Roman" w:hAnsi="Times New Roman"/>
          <w:color w:val="auto"/>
          <w:sz w:val="24"/>
          <w:szCs w:val="24"/>
        </w:rPr>
        <w:t>”</w:t>
      </w:r>
      <w:r w:rsidRPr="00287C39">
        <w:rPr>
          <w:rFonts w:ascii="Times New Roman" w:hAnsi="Times New Roman"/>
          <w:color w:val="auto"/>
          <w:sz w:val="24"/>
          <w:szCs w:val="24"/>
        </w:rPr>
        <w:t xml:space="preserve"> = Capital social integralizado da Emissora; e </w:t>
      </w:r>
    </w:p>
    <w:p w14:paraId="24F0B080" w14:textId="77777777" w:rsidR="00D050DD" w:rsidRPr="00287C39" w:rsidRDefault="00D050DD" w:rsidP="00D050DD">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VDFA</w:t>
      </w:r>
      <w:r>
        <w:rPr>
          <w:rFonts w:ascii="Times New Roman" w:hAnsi="Times New Roman"/>
          <w:color w:val="auto"/>
          <w:sz w:val="24"/>
          <w:szCs w:val="24"/>
        </w:rPr>
        <w:t>”</w:t>
      </w:r>
      <w:r w:rsidRPr="00287C39">
        <w:rPr>
          <w:rFonts w:ascii="Times New Roman" w:hAnsi="Times New Roman"/>
          <w:color w:val="auto"/>
          <w:sz w:val="24"/>
          <w:szCs w:val="24"/>
        </w:rPr>
        <w:t xml:space="preserve"> = valor líquido desembolsado para a Emissora no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w:t>
      </w:r>
      <w:bookmarkEnd w:id="76"/>
    </w:p>
    <w:bookmarkEnd w:id="77"/>
    <w:p w14:paraId="40AFF4D1" w14:textId="77777777" w:rsidR="00D050DD" w:rsidRPr="00287C39" w:rsidRDefault="00D050DD" w:rsidP="00D050DD">
      <w:pPr>
        <w:spacing w:after="0"/>
        <w:rPr>
          <w:rFonts w:ascii="Times New Roman" w:hAnsi="Times New Roman"/>
          <w:color w:val="auto"/>
          <w:sz w:val="24"/>
          <w:szCs w:val="24"/>
        </w:rPr>
      </w:pPr>
    </w:p>
    <w:p w14:paraId="394FD95B" w14:textId="77777777" w:rsidR="00D050DD"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Obrigatório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Pr>
          <w:rFonts w:ascii="Times New Roman" w:hAnsi="Times New Roman" w:cs="Times New Roman"/>
          <w:color w:val="auto"/>
          <w:sz w:val="24"/>
          <w:szCs w:val="24"/>
        </w:rPr>
        <w:t>o Resgate Antecipado Obrigatório</w:t>
      </w:r>
      <w:r w:rsidRPr="00287C39">
        <w:rPr>
          <w:rFonts w:ascii="Times New Roman" w:hAnsi="Times New Roman" w:cs="Times New Roman"/>
          <w:color w:val="auto"/>
          <w:sz w:val="24"/>
          <w:szCs w:val="24"/>
        </w:rPr>
        <w:t>.</w:t>
      </w:r>
      <w:r>
        <w:rPr>
          <w:rFonts w:ascii="Times New Roman" w:hAnsi="Times New Roman"/>
          <w:color w:val="auto"/>
          <w:sz w:val="24"/>
          <w:szCs w:val="24"/>
        </w:rPr>
        <w:t xml:space="preserve"> </w:t>
      </w:r>
    </w:p>
    <w:p w14:paraId="47525352" w14:textId="77777777" w:rsidR="00D050DD" w:rsidRDefault="00D050DD" w:rsidP="00D050DD">
      <w:pPr>
        <w:pStyle w:val="PargrafodaLista"/>
        <w:spacing w:after="0" w:line="320" w:lineRule="exact"/>
        <w:ind w:left="709" w:right="1" w:firstLine="0"/>
        <w:rPr>
          <w:rFonts w:ascii="Times New Roman" w:hAnsi="Times New Roman"/>
          <w:color w:val="auto"/>
          <w:sz w:val="24"/>
          <w:szCs w:val="24"/>
        </w:rPr>
      </w:pPr>
    </w:p>
    <w:p w14:paraId="3C5353C5"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O Resgate Antecipado Obrigatório será realizado para cada desembolso do Financiamento Autorizado, enquanto houver Debêntures, sempre observando a fórmula descrita acima. </w:t>
      </w:r>
    </w:p>
    <w:p w14:paraId="63C18461"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120078F3"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a qualquer momento, realizar oferta de resgate antecipado das Debêntures, </w:t>
      </w:r>
      <w:r w:rsidRPr="0097666E">
        <w:rPr>
          <w:rFonts w:ascii="Times New Roman" w:hAnsi="Times New Roman" w:cs="Times New Roman"/>
          <w:color w:val="auto"/>
          <w:sz w:val="24"/>
          <w:szCs w:val="24"/>
        </w:rPr>
        <w:t>endereçada a todos os Debenturistas, sendo assegurado a todos os Debenturistas igualdade de condições para aceitar o resgate das Debêntures por eles detidas (“</w:t>
      </w:r>
      <w:r w:rsidRPr="0097666E">
        <w:rPr>
          <w:rFonts w:ascii="Times New Roman" w:hAnsi="Times New Roman" w:cs="Times New Roman"/>
          <w:color w:val="auto"/>
          <w:sz w:val="24"/>
          <w:szCs w:val="24"/>
          <w:u w:val="single"/>
        </w:rPr>
        <w:t>Oferta de Resgate Antecipado</w:t>
      </w:r>
      <w:r w:rsidRPr="0097666E">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Oferta de Resgate Antecipado será operacionalizada da seguinte forma:  </w:t>
      </w:r>
    </w:p>
    <w:p w14:paraId="372CB17C"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48A1A628" w14:textId="77777777" w:rsidR="00D050DD" w:rsidRPr="00287C39" w:rsidRDefault="00D050DD" w:rsidP="00D050DD">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sidRPr="001B4813">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observado o disposto n</w:t>
      </w:r>
      <w:r>
        <w:rPr>
          <w:rFonts w:ascii="Times New Roman" w:hAnsi="Times New Roman" w:cs="Times New Roman"/>
          <w:color w:val="auto"/>
          <w:sz w:val="24"/>
          <w:szCs w:val="24"/>
        </w:rPr>
        <w:t>o item (</w:t>
      </w:r>
      <w:proofErr w:type="spellStart"/>
      <w:r>
        <w:rPr>
          <w:rFonts w:ascii="Times New Roman" w:hAnsi="Times New Roman" w:cs="Times New Roman"/>
          <w:color w:val="auto"/>
          <w:sz w:val="24"/>
          <w:szCs w:val="24"/>
        </w:rPr>
        <w:t>iv</w:t>
      </w:r>
      <w:proofErr w:type="spellEnd"/>
      <w:r>
        <w:rPr>
          <w:rFonts w:ascii="Times New Roman" w:hAnsi="Times New Roman" w:cs="Times New Roman"/>
          <w:color w:val="auto"/>
          <w:sz w:val="24"/>
          <w:szCs w:val="24"/>
        </w:rPr>
        <w:t>) abaixo</w:t>
      </w:r>
      <w:r w:rsidRPr="001B4813">
        <w:rPr>
          <w:rFonts w:ascii="Times New Roman" w:hAnsi="Times New Roman" w:cs="Times New Roman"/>
          <w:color w:val="auto"/>
          <w:sz w:val="24"/>
          <w:szCs w:val="24"/>
        </w:rPr>
        <w:t xml:space="preserve">; (b) o valor </w:t>
      </w:r>
      <w:r w:rsidRPr="002F52D8">
        <w:rPr>
          <w:rFonts w:ascii="Times New Roman" w:hAnsi="Times New Roman" w:cs="Times New Roman"/>
          <w:color w:val="auto"/>
          <w:sz w:val="24"/>
          <w:szCs w:val="24"/>
        </w:rPr>
        <w:t xml:space="preserve">do </w:t>
      </w:r>
      <w:r w:rsidRPr="003D0A70">
        <w:rPr>
          <w:rFonts w:ascii="Times New Roman" w:hAnsi="Times New Roman" w:cs="Times New Roman"/>
          <w:color w:val="auto"/>
          <w:sz w:val="24"/>
          <w:szCs w:val="24"/>
        </w:rPr>
        <w:t>prêmio de resgate</w:t>
      </w:r>
      <w:r w:rsidRPr="002F52D8">
        <w:rPr>
          <w:rFonts w:ascii="Times New Roman" w:hAnsi="Times New Roman" w:cs="Times New Roman"/>
          <w:color w:val="auto"/>
          <w:sz w:val="24"/>
          <w:szCs w:val="24"/>
        </w:rPr>
        <w:t>, que cas</w:t>
      </w:r>
      <w:r w:rsidRPr="001B4813">
        <w:rPr>
          <w:rFonts w:ascii="Times New Roman" w:hAnsi="Times New Roman" w:cs="Times New Roman"/>
          <w:color w:val="auto"/>
          <w:sz w:val="24"/>
          <w:szCs w:val="24"/>
        </w:rPr>
        <w:t>o existente</w:t>
      </w:r>
      <w:r>
        <w:rPr>
          <w:rFonts w:ascii="Times New Roman" w:hAnsi="Times New Roman" w:cs="Times New Roman"/>
          <w:color w:val="auto"/>
          <w:sz w:val="24"/>
          <w:szCs w:val="24"/>
        </w:rPr>
        <w:t xml:space="preserve"> não poderá ser negativo</w:t>
      </w:r>
      <w:r w:rsidRPr="001B4813">
        <w:rPr>
          <w:rFonts w:ascii="Times New Roman" w:hAnsi="Times New Roman" w:cs="Times New Roman"/>
          <w:color w:val="auto"/>
          <w:sz w:val="24"/>
          <w:szCs w:val="24"/>
        </w:rPr>
        <w:t xml:space="preserve">; (c) forma de manifestação, à Emissora, pelo Debenturista que aceitar a Oferta de Resgate Antecipado; (d) a data efetiva para o resgate das Debêntures </w:t>
      </w:r>
      <w:r w:rsidRPr="001B4813">
        <w:rPr>
          <w:rFonts w:ascii="Times New Roman" w:hAnsi="Times New Roman" w:cs="Times New Roman"/>
          <w:color w:val="auto"/>
          <w:sz w:val="24"/>
          <w:szCs w:val="24"/>
        </w:rPr>
        <w:lastRenderedPageBreak/>
        <w:t>e pagamento aos Debenturistas; e (e) demais informações necessárias para tomada de decisão e operacionalização pelos Debenturistas</w:t>
      </w:r>
      <w:r w:rsidRPr="00287C39">
        <w:rPr>
          <w:rFonts w:ascii="Times New Roman" w:hAnsi="Times New Roman" w:cs="Times New Roman"/>
          <w:color w:val="auto"/>
          <w:sz w:val="24"/>
          <w:szCs w:val="24"/>
        </w:rPr>
        <w:t xml:space="preserve">. </w:t>
      </w:r>
    </w:p>
    <w:p w14:paraId="7C702AA3"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620B4CF" w14:textId="77777777" w:rsidR="00D050DD" w:rsidRPr="00287C39" w:rsidRDefault="00D050DD" w:rsidP="00D050DD">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5FC5644E"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2A5EEF6" w14:textId="77777777" w:rsidR="00D050DD" w:rsidRPr="00287C39" w:rsidRDefault="00D050DD" w:rsidP="00D050DD">
      <w:pPr>
        <w:pStyle w:val="PargrafodaLista"/>
        <w:numPr>
          <w:ilvl w:val="0"/>
          <w:numId w:val="37"/>
        </w:numPr>
        <w:spacing w:after="0" w:line="320" w:lineRule="exact"/>
        <w:ind w:left="709" w:right="1" w:hanging="1"/>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287C39">
        <w:rPr>
          <w:rFonts w:ascii="Times New Roman" w:hAnsi="Times New Roman" w:cs="Times New Roman"/>
          <w:color w:val="auto"/>
          <w:sz w:val="24"/>
          <w:szCs w:val="24"/>
        </w:rPr>
        <w:t xml:space="preserve">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2CD190D"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146DEB7" w14:textId="77777777" w:rsidR="00D050DD" w:rsidRDefault="00D050DD" w:rsidP="00D050DD">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Caso a Emissora opte pela realização da Oferta de Resgate Antecipado</w:t>
      </w:r>
      <w:r>
        <w:rPr>
          <w:rFonts w:ascii="Times New Roman" w:hAnsi="Times New Roman" w:cs="Times New Roman"/>
          <w:color w:val="auto"/>
          <w:sz w:val="24"/>
          <w:szCs w:val="24"/>
        </w:rPr>
        <w:t xml:space="preserve"> parcial</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w:t>
      </w:r>
      <w:r w:rsidRPr="00287C39">
        <w:rPr>
          <w:rFonts w:ascii="Times New Roman" w:hAnsi="Times New Roman" w:cs="Times New Roman"/>
          <w:color w:val="auto"/>
          <w:sz w:val="24"/>
          <w:szCs w:val="24"/>
        </w:rP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Dias Úteis de antecedência sobre a Oferta de Resgate Antecipado.</w:t>
      </w:r>
    </w:p>
    <w:p w14:paraId="06DAE7E7" w14:textId="77777777" w:rsidR="00D050DD" w:rsidRPr="00AA4EDA" w:rsidRDefault="00D050DD" w:rsidP="00D050DD">
      <w:pPr>
        <w:pStyle w:val="PargrafodaLista"/>
        <w:rPr>
          <w:rFonts w:ascii="Times New Roman" w:hAnsi="Times New Roman" w:cs="Times New Roman"/>
          <w:color w:val="auto"/>
          <w:sz w:val="24"/>
          <w:szCs w:val="24"/>
        </w:rPr>
      </w:pPr>
    </w:p>
    <w:p w14:paraId="16FF3F18" w14:textId="77777777" w:rsidR="00D050DD" w:rsidRPr="0097666E" w:rsidRDefault="00D050DD" w:rsidP="00D050DD">
      <w:pPr>
        <w:pStyle w:val="PargrafodaLista"/>
        <w:spacing w:after="0" w:line="320" w:lineRule="exact"/>
        <w:ind w:left="0" w:right="1" w:firstLine="0"/>
        <w:rPr>
          <w:rFonts w:ascii="Times New Roman" w:hAnsi="Times New Roman"/>
          <w:color w:val="auto"/>
          <w:sz w:val="24"/>
          <w:szCs w:val="24"/>
        </w:rPr>
      </w:pPr>
    </w:p>
    <w:p w14:paraId="59243BB5" w14:textId="77777777" w:rsidR="00D050DD" w:rsidRDefault="00D050DD" w:rsidP="00D050DD">
      <w:pPr>
        <w:pStyle w:val="PargrafodaLista"/>
        <w:numPr>
          <w:ilvl w:val="2"/>
          <w:numId w:val="50"/>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i/>
          <w:iCs/>
          <w:color w:val="auto"/>
          <w:sz w:val="24"/>
          <w:szCs w:val="24"/>
        </w:rPr>
        <w:t xml:space="preserve">Preço de Resgate. </w:t>
      </w:r>
      <w:r>
        <w:rPr>
          <w:rFonts w:ascii="Times New Roman" w:hAnsi="Times New Roman" w:cs="Times New Roman"/>
          <w:color w:val="auto"/>
          <w:sz w:val="24"/>
          <w:szCs w:val="24"/>
        </w:rPr>
        <w:t>O Resgate Antecipado Facultativo e o Resgate Antecipado Obrigatório</w:t>
      </w:r>
      <w:r>
        <w:rPr>
          <w:rFonts w:ascii="Times New Roman" w:hAnsi="Times New Roman"/>
          <w:color w:val="auto"/>
          <w:sz w:val="24"/>
          <w:szCs w:val="24"/>
        </w:rPr>
        <w:t xml:space="preserve">, conforme descritos nas Cláusulas 4.13.1 e 4.13.2 </w:t>
      </w:r>
      <w:r w:rsidRPr="00287C39">
        <w:rPr>
          <w:rFonts w:ascii="Times New Roman" w:hAnsi="Times New Roman"/>
          <w:color w:val="auto"/>
          <w:sz w:val="24"/>
          <w:szCs w:val="24"/>
        </w:rPr>
        <w:t xml:space="preserve">será realizado mediante o pagamento (i) do seu Valor Nominal Unitário acrescido dos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Pr>
          <w:rFonts w:ascii="Times New Roman" w:hAnsi="Times New Roman"/>
          <w:color w:val="auto"/>
          <w:sz w:val="24"/>
          <w:szCs w:val="24"/>
        </w:rPr>
        <w:t xml:space="preserve">primeira Data de Subscrição </w:t>
      </w:r>
      <w:r w:rsidRPr="00287C39">
        <w:rPr>
          <w:rFonts w:ascii="Times New Roman" w:hAnsi="Times New Roman"/>
          <w:color w:val="auto"/>
          <w:sz w:val="24"/>
          <w:szCs w:val="24"/>
        </w:rPr>
        <w:t>até a data do efetivo resgate;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xml:space="preserve">) todos os valores devidos pela Emissora em razão desta </w:t>
      </w:r>
      <w:r>
        <w:rPr>
          <w:rFonts w:ascii="Times New Roman" w:hAnsi="Times New Roman"/>
          <w:color w:val="auto"/>
          <w:sz w:val="24"/>
          <w:szCs w:val="24"/>
        </w:rPr>
        <w:t xml:space="preserve">Escritura de Emissão </w:t>
      </w:r>
      <w:r w:rsidRPr="00287C39">
        <w:rPr>
          <w:rFonts w:ascii="Times New Roman" w:hAnsi="Times New Roman"/>
          <w:color w:val="auto"/>
          <w:sz w:val="24"/>
          <w:szCs w:val="24"/>
        </w:rPr>
        <w:t>e não pagos;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r>
        <w:rPr>
          <w:rFonts w:ascii="Times New Roman" w:hAnsi="Times New Roman"/>
          <w:color w:val="auto"/>
          <w:sz w:val="24"/>
          <w:szCs w:val="24"/>
        </w:rPr>
        <w:t>p</w:t>
      </w:r>
      <w:r w:rsidRPr="00287C39">
        <w:rPr>
          <w:rFonts w:ascii="Times New Roman" w:hAnsi="Times New Roman"/>
          <w:color w:val="auto"/>
          <w:sz w:val="24"/>
          <w:szCs w:val="24"/>
        </w:rPr>
        <w:t xml:space="preserve">rêmio de </w:t>
      </w:r>
      <w:r>
        <w:rPr>
          <w:rFonts w:ascii="Times New Roman" w:hAnsi="Times New Roman"/>
          <w:color w:val="auto"/>
          <w:sz w:val="24"/>
          <w:szCs w:val="24"/>
        </w:rPr>
        <w:t>r</w:t>
      </w:r>
      <w:r w:rsidRPr="00287C39">
        <w:rPr>
          <w:rFonts w:ascii="Times New Roman" w:hAnsi="Times New Roman"/>
          <w:color w:val="auto"/>
          <w:sz w:val="24"/>
          <w:szCs w:val="24"/>
        </w:rPr>
        <w:t>esgate incidente sobre o Valor Nominal Unitário acrescido dos Juros Remuneratórios na data do Resgata Antecipado</w:t>
      </w:r>
      <w:r>
        <w:rPr>
          <w:rFonts w:ascii="Times New Roman" w:hAnsi="Times New Roman"/>
          <w:color w:val="auto"/>
          <w:sz w:val="24"/>
          <w:szCs w:val="24"/>
        </w:rPr>
        <w:t>, conforme determinado na Cláusula 4.13.4.1 (“</w:t>
      </w:r>
      <w:r>
        <w:rPr>
          <w:rFonts w:ascii="Times New Roman" w:hAnsi="Times New Roman"/>
          <w:color w:val="auto"/>
          <w:sz w:val="24"/>
          <w:szCs w:val="24"/>
          <w:u w:val="single"/>
        </w:rPr>
        <w:t>Prêmio de Resgate</w:t>
      </w:r>
      <w:r>
        <w:rPr>
          <w:rFonts w:ascii="Times New Roman" w:hAnsi="Times New Roman"/>
          <w:color w:val="auto"/>
          <w:sz w:val="24"/>
          <w:szCs w:val="24"/>
        </w:rPr>
        <w:t>”).</w:t>
      </w:r>
      <w:r w:rsidRPr="00287C39">
        <w:rPr>
          <w:rFonts w:ascii="Times New Roman" w:hAnsi="Times New Roman"/>
          <w:color w:val="auto"/>
          <w:sz w:val="24"/>
          <w:szCs w:val="24"/>
        </w:rPr>
        <w:t xml:space="preserve"> </w:t>
      </w:r>
    </w:p>
    <w:p w14:paraId="5E136D3D" w14:textId="77777777" w:rsidR="00D050DD" w:rsidRPr="00287C39" w:rsidRDefault="00D050DD" w:rsidP="00D050DD">
      <w:pPr>
        <w:pStyle w:val="PargrafodaLista"/>
        <w:spacing w:after="0" w:line="320" w:lineRule="exact"/>
        <w:ind w:left="0" w:right="1" w:firstLine="0"/>
        <w:rPr>
          <w:rFonts w:ascii="Times New Roman" w:hAnsi="Times New Roman" w:cs="Times New Roman"/>
          <w:i/>
          <w:iCs/>
          <w:color w:val="auto"/>
          <w:sz w:val="24"/>
          <w:szCs w:val="24"/>
        </w:rPr>
      </w:pPr>
    </w:p>
    <w:p w14:paraId="2A5298E0"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Se o </w:t>
      </w:r>
      <w:r>
        <w:rPr>
          <w:rFonts w:ascii="Times New Roman" w:hAnsi="Times New Roman"/>
          <w:color w:val="auto"/>
          <w:sz w:val="24"/>
          <w:szCs w:val="24"/>
        </w:rPr>
        <w:t>r</w:t>
      </w:r>
      <w:r w:rsidRPr="00287C39">
        <w:rPr>
          <w:rFonts w:ascii="Times New Roman" w:hAnsi="Times New Roman"/>
          <w:color w:val="auto"/>
          <w:sz w:val="24"/>
          <w:szCs w:val="24"/>
        </w:rPr>
        <w:t xml:space="preserve">esgate </w:t>
      </w:r>
      <w:r>
        <w:rPr>
          <w:rFonts w:ascii="Times New Roman" w:hAnsi="Times New Roman"/>
          <w:color w:val="auto"/>
          <w:sz w:val="24"/>
          <w:szCs w:val="24"/>
        </w:rPr>
        <w:t>a</w:t>
      </w:r>
      <w:r w:rsidRPr="00287C39">
        <w:rPr>
          <w:rFonts w:ascii="Times New Roman" w:hAnsi="Times New Roman"/>
          <w:color w:val="auto"/>
          <w:sz w:val="24"/>
          <w:szCs w:val="24"/>
        </w:rPr>
        <w:t>ntecipado ocorrer até o 180º (centésimo octogésimo) dia contado da Data de Emissão</w:t>
      </w:r>
      <w:r>
        <w:rPr>
          <w:rFonts w:ascii="Times New Roman" w:hAnsi="Times New Roman"/>
          <w:color w:val="auto"/>
          <w:sz w:val="24"/>
          <w:szCs w:val="24"/>
        </w:rPr>
        <w:t>,</w:t>
      </w:r>
      <w:r w:rsidRPr="00287C39">
        <w:rPr>
          <w:rFonts w:ascii="Times New Roman" w:hAnsi="Times New Roman"/>
          <w:color w:val="auto"/>
          <w:sz w:val="24"/>
          <w:szCs w:val="24"/>
        </w:rPr>
        <w:t xml:space="preserve"> inclusive</w:t>
      </w:r>
      <w:r>
        <w:rPr>
          <w:rFonts w:ascii="Times New Roman" w:hAnsi="Times New Roman"/>
          <w:color w:val="auto"/>
          <w:sz w:val="24"/>
          <w:szCs w:val="24"/>
        </w:rPr>
        <w:t xml:space="preserve"> (ou seja, até 19 de dezembro de 2020),</w:t>
      </w:r>
      <w:r w:rsidRPr="00287C39">
        <w:rPr>
          <w:rFonts w:ascii="Times New Roman" w:hAnsi="Times New Roman"/>
          <w:color w:val="auto"/>
          <w:sz w:val="24"/>
          <w:szCs w:val="24"/>
        </w:rPr>
        <w:t xml:space="preserve"> o Prêmio de </w:t>
      </w:r>
      <w:r w:rsidRPr="00287C39">
        <w:rPr>
          <w:rFonts w:ascii="Times New Roman" w:hAnsi="Times New Roman"/>
          <w:color w:val="auto"/>
          <w:sz w:val="24"/>
          <w:szCs w:val="24"/>
        </w:rPr>
        <w:lastRenderedPageBreak/>
        <w:t xml:space="preserve">Resgate será de 1% (um por cento). Se o </w:t>
      </w:r>
      <w:r>
        <w:rPr>
          <w:rFonts w:ascii="Times New Roman" w:hAnsi="Times New Roman"/>
          <w:color w:val="auto"/>
          <w:sz w:val="24"/>
          <w:szCs w:val="24"/>
        </w:rPr>
        <w:t>r</w:t>
      </w:r>
      <w:r w:rsidRPr="00287C39">
        <w:rPr>
          <w:rFonts w:ascii="Times New Roman" w:hAnsi="Times New Roman"/>
          <w:color w:val="auto"/>
          <w:sz w:val="24"/>
          <w:szCs w:val="24"/>
        </w:rPr>
        <w:t xml:space="preserve">esgate </w:t>
      </w:r>
      <w:r>
        <w:rPr>
          <w:rFonts w:ascii="Times New Roman" w:hAnsi="Times New Roman"/>
          <w:color w:val="auto"/>
          <w:sz w:val="24"/>
          <w:szCs w:val="24"/>
        </w:rPr>
        <w:t>a</w:t>
      </w:r>
      <w:r w:rsidRPr="00287C39">
        <w:rPr>
          <w:rFonts w:ascii="Times New Roman" w:hAnsi="Times New Roman"/>
          <w:color w:val="auto"/>
          <w:sz w:val="24"/>
          <w:szCs w:val="24"/>
        </w:rPr>
        <w:t>ntecipado ocorrer a partir do 18</w:t>
      </w:r>
      <w:r>
        <w:rPr>
          <w:rFonts w:ascii="Times New Roman" w:hAnsi="Times New Roman"/>
          <w:color w:val="auto"/>
          <w:sz w:val="24"/>
          <w:szCs w:val="24"/>
        </w:rPr>
        <w:t>0</w:t>
      </w:r>
      <w:r w:rsidRPr="00287C39">
        <w:rPr>
          <w:rFonts w:ascii="Times New Roman" w:hAnsi="Times New Roman"/>
          <w:color w:val="auto"/>
          <w:sz w:val="24"/>
          <w:szCs w:val="24"/>
        </w:rPr>
        <w:t>º (centésimo octogésimo primeiro) dia contado da Data de Emissão</w:t>
      </w:r>
      <w:r>
        <w:rPr>
          <w:rFonts w:ascii="Times New Roman" w:hAnsi="Times New Roman"/>
          <w:color w:val="auto"/>
          <w:sz w:val="24"/>
          <w:szCs w:val="24"/>
        </w:rPr>
        <w:t>, exclusive (ou seja, a partir de 20 de dezembro de 2020)</w:t>
      </w:r>
      <w:r w:rsidRPr="00287C39">
        <w:rPr>
          <w:rFonts w:ascii="Times New Roman" w:hAnsi="Times New Roman"/>
          <w:color w:val="auto"/>
          <w:sz w:val="24"/>
          <w:szCs w:val="24"/>
        </w:rPr>
        <w:t xml:space="preserve"> o Prêmio de Resgate será igual a zero.</w:t>
      </w:r>
    </w:p>
    <w:p w14:paraId="3DBF8970" w14:textId="77777777" w:rsidR="00D050DD" w:rsidRPr="00287C39" w:rsidRDefault="00D050DD" w:rsidP="00D050DD">
      <w:pPr>
        <w:pStyle w:val="PargrafodaLista"/>
        <w:spacing w:after="0" w:line="320" w:lineRule="exact"/>
        <w:ind w:left="0" w:right="1" w:firstLine="0"/>
        <w:rPr>
          <w:rFonts w:ascii="Times New Roman" w:hAnsi="Times New Roman" w:cs="Times New Roman"/>
          <w:i/>
          <w:iCs/>
          <w:color w:val="auto"/>
          <w:sz w:val="24"/>
          <w:szCs w:val="24"/>
        </w:rPr>
      </w:pPr>
    </w:p>
    <w:p w14:paraId="78087323"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Pr>
          <w:rFonts w:ascii="Times New Roman" w:hAnsi="Times New Roman" w:cs="Times New Roman"/>
          <w:color w:val="auto"/>
          <w:sz w:val="24"/>
          <w:szCs w:val="24"/>
        </w:rPr>
        <w:t>pagamento decorrente</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do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para as Debêntures custodiadas eletronicamente na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Escriturador. </w:t>
      </w:r>
    </w:p>
    <w:p w14:paraId="773603AB"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p>
    <w:p w14:paraId="6E379DFF"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 xml:space="preserve">Comunicação B3. </w:t>
      </w:r>
      <w:r w:rsidRPr="00287C39">
        <w:rPr>
          <w:rFonts w:ascii="Times New Roman" w:hAnsi="Times New Roman" w:cs="Times New Roman"/>
          <w:color w:val="auto"/>
          <w:sz w:val="24"/>
          <w:szCs w:val="24"/>
        </w:rPr>
        <w:t xml:space="preserve">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dever</w:t>
      </w:r>
      <w:r>
        <w:rPr>
          <w:rFonts w:ascii="Times New Roman" w:hAnsi="Times New Roman" w:cs="Times New Roman"/>
          <w:color w:val="auto"/>
          <w:sz w:val="24"/>
          <w:szCs w:val="24"/>
        </w:rPr>
        <w:t>á</w:t>
      </w:r>
      <w:r w:rsidRPr="00287C39">
        <w:rPr>
          <w:rFonts w:ascii="Times New Roman" w:hAnsi="Times New Roman" w:cs="Times New Roman"/>
          <w:color w:val="auto"/>
          <w:sz w:val="24"/>
          <w:szCs w:val="24"/>
        </w:rPr>
        <w:t xml:space="preserve"> ser notificada pela Emissora sobre a realização de </w:t>
      </w:r>
      <w:r>
        <w:rPr>
          <w:rFonts w:ascii="Times New Roman" w:hAnsi="Times New Roman" w:cs="Times New Roman"/>
          <w:color w:val="auto"/>
          <w:sz w:val="24"/>
          <w:szCs w:val="24"/>
        </w:rPr>
        <w:t>um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com antecedência mínima de 3 (três) Dias Úteis da efetiva data de sua realização, por meio de correspondência com o de acordo do Agente Fiduciário. </w:t>
      </w:r>
    </w:p>
    <w:p w14:paraId="66B5289C"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p>
    <w:p w14:paraId="4EE3D4F1"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156D0D73"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3A9BDD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71E47209"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63F7C56B"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p>
    <w:p w14:paraId="335D8758"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61DFCE8"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677C2420"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082C348"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que não seja um Dia Útil, não sendo devido qualquer acréscimo aos valores a serem pagos. </w:t>
      </w:r>
    </w:p>
    <w:p w14:paraId="538A6AF6"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003635FD"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3AC1DD7D"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3A5ACF31"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8CB574D"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3BE11045"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recebimento de qualquer valor devido aos Debenturistas em decorrência da presente Emissão os titulares das Debêntures aqueles que sejam Debenturistas ao final do Dia Útil imediatamente anterior à respectiva data de pagamento. </w:t>
      </w:r>
    </w:p>
    <w:p w14:paraId="443A051A"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00E28EB7"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Encargos Moratórios</w:t>
      </w:r>
    </w:p>
    <w:p w14:paraId="0E89B4E9"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53EE0B7D"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Ocorrendo impontualidade no pagamento pela Emissora de qualquer quantia devida aos Debenturistas em decorrência da Emissão, sem prejuízo do pagamento da Remuneração, sobre todos e quaisquer valores em atraso incidirão, independentemente de aviso, notificação ou interpelação judicial ou extrajudicial, (i) multa moratória, irredutível e de natureza não compensatória, de 2% (dois por cento);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juros moratórios de 1% (um por cento) ao mês, calculados </w:t>
      </w:r>
      <w:r w:rsidRPr="00287C39">
        <w:rPr>
          <w:rFonts w:ascii="Times New Roman" w:hAnsi="Times New Roman" w:cs="Times New Roman"/>
          <w:i/>
          <w:iCs/>
          <w:color w:val="auto"/>
          <w:sz w:val="24"/>
          <w:szCs w:val="24"/>
        </w:rPr>
        <w:t xml:space="preserve">pro rata </w:t>
      </w:r>
      <w:proofErr w:type="spellStart"/>
      <w:r w:rsidRPr="00287C39">
        <w:rPr>
          <w:rFonts w:ascii="Times New Roman" w:hAnsi="Times New Roman" w:cs="Times New Roman"/>
          <w:i/>
          <w:iCs/>
          <w:color w:val="auto"/>
          <w:sz w:val="24"/>
          <w:szCs w:val="24"/>
        </w:rPr>
        <w:t>temporis</w:t>
      </w:r>
      <w:proofErr w:type="spellEnd"/>
      <w:r w:rsidRPr="00287C39">
        <w:rPr>
          <w:rFonts w:ascii="Times New Roman" w:hAnsi="Times New Roman" w:cs="Times New Roman"/>
          <w:i/>
          <w:iCs/>
          <w:color w:val="auto"/>
          <w:sz w:val="24"/>
          <w:szCs w:val="24"/>
        </w:rPr>
        <w:t xml:space="preserve"> </w:t>
      </w:r>
      <w:r w:rsidRPr="00287C39">
        <w:rPr>
          <w:rFonts w:ascii="Times New Roman" w:hAnsi="Times New Roman" w:cs="Times New Roman"/>
          <w:color w:val="auto"/>
          <w:sz w:val="24"/>
          <w:szCs w:val="24"/>
        </w:rPr>
        <w:t>desde a data do inadimplemento até a data do efetivo pagamento (“</w:t>
      </w:r>
      <w:r w:rsidRPr="00287C39">
        <w:rPr>
          <w:rFonts w:ascii="Times New Roman" w:hAnsi="Times New Roman" w:cs="Times New Roman"/>
          <w:color w:val="auto"/>
          <w:sz w:val="24"/>
          <w:szCs w:val="24"/>
          <w:u w:val="single" w:color="595959"/>
        </w:rPr>
        <w:t>Encargos Moratórios</w:t>
      </w:r>
      <w:r w:rsidRPr="00287C39">
        <w:rPr>
          <w:rFonts w:ascii="Times New Roman" w:hAnsi="Times New Roman" w:cs="Times New Roman"/>
          <w:color w:val="auto"/>
          <w:sz w:val="24"/>
          <w:szCs w:val="24"/>
        </w:rPr>
        <w:t xml:space="preserve">”).  </w:t>
      </w:r>
    </w:p>
    <w:p w14:paraId="6E3B8C4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D810ABB"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5A8595DA"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51D2B804"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a falta de comparecimento do Debenturista para receber o valor correspondente a quaisquer das obrigações pecuniárias da Emissora, nas datas previstas nesta Escritura de Emissão, ou em qualquer comunicação realizada ou aviso publicado nos termos desta Escritura de Emissão, não lhe dará direito ao recebimento de qualquer acréscimo ou valor adicional no período relativo ao atraso no recebimento, inclusive Atualização Monetária, Remuneração e Encargos Moratórios, assegurados, todavia, os direitos adquiridos até a data do respectivo vencimento ou pagamento. </w:t>
      </w:r>
    </w:p>
    <w:p w14:paraId="1BEA59E8"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0887D4B4"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Repactuação Programada</w:t>
      </w:r>
    </w:p>
    <w:p w14:paraId="5DF7B270"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0285639C"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524B00E2"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26DB433"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65A6C7B1"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4A47AFDC"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Diário Oficial do Estado </w:t>
      </w:r>
      <w:r>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r>
        <w:rPr>
          <w:rFonts w:ascii="Times New Roman" w:hAnsi="Times New Roman" w:cs="Times New Roman"/>
          <w:color w:val="auto"/>
          <w:sz w:val="24"/>
          <w:szCs w:val="24"/>
        </w:rPr>
        <w:t xml:space="preserve"> A Emissora obriga-se a enviar ao Agente Fiduciário cópia de todos os Avisos aos Debenturistas no prazo de 2 (dois) Dias Úteis a contar da data de publicação.</w:t>
      </w:r>
    </w:p>
    <w:p w14:paraId="3B326D9A"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18A38F41"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Imunidade Tributária</w:t>
      </w:r>
    </w:p>
    <w:p w14:paraId="55BB7014"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12C78357"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Agente de Liquidação e ao Escriturador, com cópia para a Emissora, no prazo mínimo de 10 (dez) Dias Úteis de antecedência em relação à data prevista para recebimento de quaisquer valores relativos às Debêntures, documentação comprobatória de referida imunidade ou isenção tributária, sob pena de ter descontados de seus pagamentos os valores devidos nos termos da legislação tributária em vigor. </w:t>
      </w:r>
    </w:p>
    <w:p w14:paraId="0B064C71" w14:textId="77777777" w:rsidR="00D050DD" w:rsidRDefault="00D050DD" w:rsidP="00D050DD">
      <w:pPr>
        <w:spacing w:after="0" w:line="320" w:lineRule="exact"/>
        <w:ind w:left="0" w:firstLine="0"/>
        <w:jc w:val="left"/>
        <w:rPr>
          <w:rFonts w:ascii="Times New Roman" w:hAnsi="Times New Roman" w:cs="Times New Roman"/>
          <w:color w:val="auto"/>
          <w:sz w:val="24"/>
          <w:szCs w:val="24"/>
        </w:rPr>
      </w:pPr>
    </w:p>
    <w:p w14:paraId="0BAF487F" w14:textId="77777777" w:rsidR="00D050DD" w:rsidRDefault="00D050DD" w:rsidP="00D050DD">
      <w:pPr>
        <w:spacing w:after="0" w:line="320" w:lineRule="exact"/>
        <w:ind w:left="0" w:firstLine="0"/>
        <w:jc w:val="left"/>
        <w:rPr>
          <w:rFonts w:ascii="Times New Roman" w:hAnsi="Times New Roman" w:cs="Times New Roman"/>
          <w:color w:val="auto"/>
          <w:sz w:val="24"/>
          <w:szCs w:val="24"/>
        </w:rPr>
      </w:pPr>
    </w:p>
    <w:p w14:paraId="5E7CE183"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7E45353"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D5D9735"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A7E9010"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44699E6A" w14:textId="77777777" w:rsidR="00D050DD" w:rsidRPr="00287C39" w:rsidRDefault="00D050DD" w:rsidP="00D050DD">
      <w:pPr>
        <w:spacing w:after="0" w:line="320" w:lineRule="exact"/>
        <w:ind w:left="0" w:right="1" w:firstLine="0"/>
        <w:rPr>
          <w:rFonts w:ascii="Times New Roman" w:hAnsi="Times New Roman" w:cs="Times New Roman"/>
          <w:color w:val="auto"/>
          <w:sz w:val="24"/>
          <w:szCs w:val="24"/>
        </w:rPr>
      </w:pPr>
    </w:p>
    <w:p w14:paraId="22EF11DD" w14:textId="77777777" w:rsidR="00D050DD" w:rsidRPr="00A31D41"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83706B">
        <w:rPr>
          <w:rFonts w:ascii="Times New Roman" w:hAnsi="Times New Roman" w:cs="Times New Roman"/>
          <w:color w:val="auto"/>
          <w:sz w:val="24"/>
          <w:szCs w:val="24"/>
          <w:u w:color="595959"/>
        </w:rPr>
        <w:t xml:space="preserve">O </w:t>
      </w:r>
      <w:r w:rsidRPr="00A31D41">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Pr="00A31D41">
        <w:rPr>
          <w:rFonts w:ascii="Times New Roman" w:hAnsi="Times New Roman" w:cs="Times New Roman"/>
          <w:i/>
          <w:color w:val="auto"/>
          <w:sz w:val="24"/>
          <w:szCs w:val="24"/>
        </w:rPr>
        <w:t xml:space="preserve">pro rata </w:t>
      </w:r>
      <w:proofErr w:type="spellStart"/>
      <w:r w:rsidRPr="00A31D41">
        <w:rPr>
          <w:rFonts w:ascii="Times New Roman" w:hAnsi="Times New Roman" w:cs="Times New Roman"/>
          <w:i/>
          <w:color w:val="auto"/>
          <w:sz w:val="24"/>
          <w:szCs w:val="24"/>
        </w:rPr>
        <w:t>temporis</w:t>
      </w:r>
      <w:proofErr w:type="spellEnd"/>
      <w:r w:rsidRPr="00A31D41">
        <w:rPr>
          <w:rFonts w:ascii="Times New Roman" w:hAnsi="Times New Roman" w:cs="Times New Roman"/>
          <w:color w:val="auto"/>
          <w:sz w:val="24"/>
          <w:szCs w:val="24"/>
        </w:rPr>
        <w:t xml:space="preserve"> desde a </w:t>
      </w:r>
      <w:r w:rsidRPr="00CF6A64">
        <w:rPr>
          <w:rFonts w:ascii="Times New Roman" w:hAnsi="Times New Roman" w:cs="Times New Roman"/>
          <w:color w:val="auto"/>
          <w:sz w:val="24"/>
          <w:szCs w:val="24"/>
        </w:rPr>
        <w:t xml:space="preserve">primeira </w:t>
      </w:r>
      <w:r w:rsidRPr="00A31D41">
        <w:rPr>
          <w:rFonts w:ascii="Times New Roman" w:hAnsi="Times New Roman" w:cs="Times New Roman"/>
          <w:color w:val="auto"/>
          <w:sz w:val="24"/>
          <w:szCs w:val="24"/>
        </w:rPr>
        <w:t xml:space="preserve">Data de </w:t>
      </w:r>
      <w:r>
        <w:rPr>
          <w:rFonts w:ascii="Times New Roman" w:hAnsi="Times New Roman" w:cs="Times New Roman"/>
          <w:color w:val="auto"/>
          <w:sz w:val="24"/>
          <w:szCs w:val="24"/>
        </w:rPr>
        <w:t xml:space="preserve">Subscrição </w:t>
      </w:r>
      <w:r w:rsidRPr="00A31D41">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Pr="00A31D41">
        <w:rPr>
          <w:rFonts w:ascii="Times New Roman" w:hAnsi="Times New Roman" w:cs="Times New Roman"/>
          <w:color w:val="auto"/>
          <w:sz w:val="24"/>
          <w:szCs w:val="24"/>
          <w:u w:val="single" w:color="595959"/>
        </w:rPr>
        <w:t>Evento de Vencimento Antecipado</w:t>
      </w:r>
      <w:r w:rsidRPr="00A31D41">
        <w:rPr>
          <w:rFonts w:ascii="Times New Roman" w:hAnsi="Times New Roman" w:cs="Times New Roman"/>
          <w:color w:val="auto"/>
          <w:sz w:val="24"/>
          <w:szCs w:val="24"/>
        </w:rPr>
        <w:t xml:space="preserve">”):  </w:t>
      </w:r>
    </w:p>
    <w:p w14:paraId="488D1E75" w14:textId="77777777" w:rsidR="00D050DD" w:rsidRPr="00A31D41"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68D639CE" w14:textId="77777777" w:rsidR="00D050DD" w:rsidRPr="00A31D41"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independentemente de qualquer aviso ou comunicação à Emissora e/ou aos </w:t>
      </w:r>
      <w:r>
        <w:rPr>
          <w:rFonts w:ascii="Times New Roman" w:hAnsi="Times New Roman" w:cs="Times New Roman"/>
          <w:color w:val="auto"/>
          <w:sz w:val="24"/>
          <w:szCs w:val="24"/>
        </w:rPr>
        <w:t>Acionistas, observado o disposto na Cláusula 5.1.2</w:t>
      </w:r>
      <w:r w:rsidRPr="00A31D41">
        <w:rPr>
          <w:rFonts w:ascii="Times New Roman" w:hAnsi="Times New Roman" w:cs="Times New Roman"/>
          <w:color w:val="auto"/>
          <w:sz w:val="24"/>
          <w:szCs w:val="24"/>
        </w:rPr>
        <w:t xml:space="preserve">: </w:t>
      </w:r>
    </w:p>
    <w:p w14:paraId="7D7482BA" w14:textId="77777777" w:rsidR="00D050DD" w:rsidRPr="00775196"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9C8132D" w14:textId="77777777" w:rsidR="00D050DD" w:rsidRDefault="00D050DD" w:rsidP="00D050DD">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78"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78"/>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0B949E10" w14:textId="77777777" w:rsidR="00D050DD" w:rsidRPr="00775196" w:rsidRDefault="00D050DD" w:rsidP="00D050DD">
      <w:pPr>
        <w:spacing w:after="0" w:line="320" w:lineRule="exact"/>
        <w:ind w:left="709" w:firstLine="0"/>
        <w:rPr>
          <w:rFonts w:ascii="Times New Roman" w:hAnsi="Times New Roman" w:cs="Times New Roman"/>
          <w:color w:val="auto"/>
          <w:sz w:val="24"/>
          <w:szCs w:val="24"/>
        </w:rPr>
      </w:pPr>
    </w:p>
    <w:p w14:paraId="5F8070E7" w14:textId="77777777" w:rsidR="00D050DD" w:rsidRDefault="00D050DD" w:rsidP="00D050DD">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incluindo o pagamento do principal e dos Juros Remuneratórios, na forma </w:t>
      </w:r>
      <w:r w:rsidRPr="00775196">
        <w:rPr>
          <w:rFonts w:ascii="Times New Roman" w:hAnsi="Times New Roman" w:cs="Times New Roman"/>
          <w:color w:val="auto"/>
          <w:sz w:val="24"/>
          <w:szCs w:val="24"/>
        </w:rPr>
        <w:lastRenderedPageBreak/>
        <w:t>e quando devidos, não sanado dentro do prazo de 2 (dois) Dias Úteis após a data de pagamento da obrigação;</w:t>
      </w:r>
      <w:r>
        <w:rPr>
          <w:rFonts w:ascii="Times New Roman" w:hAnsi="Times New Roman" w:cs="Times New Roman"/>
          <w:color w:val="auto"/>
          <w:sz w:val="24"/>
          <w:szCs w:val="24"/>
        </w:rPr>
        <w:t xml:space="preserve"> ou</w:t>
      </w:r>
    </w:p>
    <w:p w14:paraId="5D782462" w14:textId="77777777" w:rsidR="00D050DD" w:rsidRDefault="00D050DD" w:rsidP="00D050DD">
      <w:pPr>
        <w:pStyle w:val="PargrafodaLista"/>
        <w:rPr>
          <w:rFonts w:ascii="Times New Roman" w:hAnsi="Times New Roman" w:cs="Times New Roman"/>
          <w:color w:val="auto"/>
          <w:sz w:val="24"/>
          <w:szCs w:val="24"/>
        </w:rPr>
      </w:pPr>
    </w:p>
    <w:p w14:paraId="6518B4F7" w14:textId="77777777" w:rsidR="00D050DD" w:rsidRDefault="00D050DD" w:rsidP="00D050DD">
      <w:pPr>
        <w:numPr>
          <w:ilvl w:val="0"/>
          <w:numId w:val="38"/>
        </w:numPr>
        <w:spacing w:after="0" w:line="320" w:lineRule="exact"/>
        <w:ind w:left="709" w:firstLine="0"/>
        <w:rPr>
          <w:rFonts w:ascii="Times New Roman" w:hAnsi="Times New Roman" w:cs="Times New Roman"/>
          <w:color w:val="auto"/>
          <w:sz w:val="24"/>
          <w:szCs w:val="24"/>
        </w:rPr>
      </w:pPr>
      <w:r w:rsidRPr="0083706B">
        <w:rPr>
          <w:rFonts w:ascii="Times New Roman" w:hAnsi="Times New Roman" w:cs="Times New Roman"/>
          <w:color w:val="auto"/>
          <w:sz w:val="24"/>
          <w:szCs w:val="24"/>
        </w:rPr>
        <w:t>declaração de vencimento antecipado das obrigações decorrentes de quaisquer Financiamentos Autorizados</w:t>
      </w:r>
      <w:r>
        <w:rPr>
          <w:rFonts w:ascii="Times New Roman" w:hAnsi="Times New Roman" w:cs="Times New Roman"/>
          <w:color w:val="auto"/>
          <w:sz w:val="24"/>
          <w:szCs w:val="24"/>
        </w:rPr>
        <w:t>.</w:t>
      </w:r>
    </w:p>
    <w:p w14:paraId="7FE3611C" w14:textId="77777777" w:rsidR="00D050DD" w:rsidRPr="00A31D41" w:rsidRDefault="00D050DD" w:rsidP="00D050DD">
      <w:pPr>
        <w:pStyle w:val="PargrafodaLista"/>
        <w:spacing w:after="0" w:line="320" w:lineRule="exact"/>
        <w:ind w:left="709" w:firstLine="0"/>
        <w:rPr>
          <w:rFonts w:ascii="Times New Roman" w:hAnsi="Times New Roman" w:cs="Times New Roman"/>
          <w:color w:val="auto"/>
          <w:sz w:val="24"/>
          <w:szCs w:val="24"/>
        </w:rPr>
      </w:pPr>
    </w:p>
    <w:p w14:paraId="51117944" w14:textId="77777777" w:rsidR="00D050DD" w:rsidRPr="00A31D41"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não automático das obrigações decorrentes desta Escritura de Emissão</w:t>
      </w:r>
      <w:r>
        <w:rPr>
          <w:rFonts w:ascii="Times New Roman" w:hAnsi="Times New Roman" w:cs="Times New Roman"/>
          <w:color w:val="auto"/>
          <w:sz w:val="24"/>
          <w:szCs w:val="24"/>
        </w:rPr>
        <w:t>, observado o disposto na Cláusula 5.1.3</w:t>
      </w:r>
      <w:r w:rsidRPr="00A31D41">
        <w:rPr>
          <w:rFonts w:ascii="Times New Roman" w:hAnsi="Times New Roman" w:cs="Times New Roman"/>
          <w:color w:val="auto"/>
          <w:sz w:val="24"/>
          <w:szCs w:val="24"/>
        </w:rPr>
        <w:t>:</w:t>
      </w:r>
    </w:p>
    <w:p w14:paraId="2665F68D" w14:textId="77777777" w:rsidR="00D050DD" w:rsidRPr="00A31D41" w:rsidRDefault="00D050DD" w:rsidP="00D050DD">
      <w:pPr>
        <w:pStyle w:val="PargrafodaLista"/>
        <w:spacing w:after="0" w:line="320" w:lineRule="exact"/>
        <w:ind w:left="709" w:firstLine="0"/>
        <w:rPr>
          <w:rFonts w:ascii="Times New Roman" w:hAnsi="Times New Roman" w:cs="Times New Roman"/>
          <w:color w:val="auto"/>
          <w:sz w:val="24"/>
          <w:szCs w:val="24"/>
        </w:rPr>
      </w:pPr>
    </w:p>
    <w:p w14:paraId="30B058B0"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Escritura de Emissão e/ou de qualquer das Aprovações Societárias </w:t>
      </w:r>
      <w:r w:rsidRPr="00775196">
        <w:rPr>
          <w:rFonts w:ascii="Times New Roman" w:hAnsi="Times New Roman" w:cs="Times New Roman"/>
          <w:color w:val="auto"/>
          <w:sz w:val="24"/>
          <w:szCs w:val="24"/>
        </w:rPr>
        <w:t xml:space="preserve">nos prazos estabelecidos pela </w:t>
      </w:r>
      <w:r>
        <w:rPr>
          <w:rFonts w:ascii="Times New Roman" w:hAnsi="Times New Roman" w:cs="Times New Roman"/>
          <w:color w:val="auto"/>
          <w:sz w:val="24"/>
          <w:szCs w:val="24"/>
        </w:rPr>
        <w:t xml:space="preserve">MP </w:t>
      </w:r>
      <w:r w:rsidRPr="00775196">
        <w:rPr>
          <w:rFonts w:ascii="Times New Roman" w:hAnsi="Times New Roman" w:cs="Times New Roman"/>
          <w:color w:val="auto"/>
          <w:sz w:val="24"/>
          <w:szCs w:val="24"/>
        </w:rPr>
        <w:t>931</w:t>
      </w:r>
      <w:r>
        <w:rPr>
          <w:rFonts w:ascii="Times New Roman" w:hAnsi="Times New Roman" w:cs="Times New Roman"/>
          <w:color w:val="auto"/>
          <w:sz w:val="24"/>
          <w:szCs w:val="24"/>
        </w:rPr>
        <w:t>/</w:t>
      </w:r>
      <w:r w:rsidRPr="00775196">
        <w:rPr>
          <w:rFonts w:ascii="Times New Roman" w:hAnsi="Times New Roman" w:cs="Times New Roman"/>
          <w:color w:val="auto"/>
          <w:sz w:val="24"/>
          <w:szCs w:val="24"/>
        </w:rPr>
        <w:t>2020;</w:t>
      </w:r>
    </w:p>
    <w:p w14:paraId="78472D21" w14:textId="77777777" w:rsidR="00D050DD" w:rsidRPr="00775196" w:rsidRDefault="00D050DD" w:rsidP="00D050DD">
      <w:pPr>
        <w:spacing w:after="0" w:line="320" w:lineRule="exact"/>
        <w:ind w:left="709" w:firstLine="0"/>
        <w:rPr>
          <w:rFonts w:ascii="Times New Roman" w:hAnsi="Times New Roman" w:cs="Times New Roman"/>
          <w:color w:val="auto"/>
          <w:sz w:val="24"/>
          <w:szCs w:val="24"/>
        </w:rPr>
      </w:pPr>
    </w:p>
    <w:p w14:paraId="5D9B38FB"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26E5E7E7"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5CFE3FEA"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20E6DA4A" w14:textId="77777777" w:rsidR="00D050DD" w:rsidRPr="00775196" w:rsidRDefault="00D050DD" w:rsidP="00D050DD">
      <w:pPr>
        <w:spacing w:after="0" w:line="320" w:lineRule="exact"/>
        <w:ind w:left="0" w:firstLine="0"/>
        <w:rPr>
          <w:rFonts w:ascii="Times New Roman" w:hAnsi="Times New Roman" w:cs="Times New Roman"/>
          <w:color w:val="auto"/>
          <w:sz w:val="24"/>
          <w:szCs w:val="24"/>
        </w:rPr>
      </w:pPr>
    </w:p>
    <w:p w14:paraId="5350FA09"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64950B1A" w14:textId="77777777" w:rsidR="00D050DD" w:rsidRPr="00775196" w:rsidRDefault="00D050DD" w:rsidP="00D050DD">
      <w:pPr>
        <w:spacing w:after="0" w:line="320" w:lineRule="exact"/>
        <w:ind w:left="0" w:firstLine="0"/>
        <w:rPr>
          <w:rFonts w:ascii="Times New Roman" w:hAnsi="Times New Roman" w:cs="Times New Roman"/>
          <w:color w:val="auto"/>
          <w:sz w:val="24"/>
          <w:szCs w:val="24"/>
        </w:rPr>
      </w:pPr>
    </w:p>
    <w:p w14:paraId="44D7CA7F"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lastRenderedPageBreak/>
        <w:t xml:space="preserve">descumprimento pela Emissora, conforme o caso, de qualquer obrigação não pecuniária prevista nesta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2580531D" w14:textId="77777777" w:rsidR="00D050DD" w:rsidRPr="00775196" w:rsidRDefault="00D050DD" w:rsidP="00D050DD">
      <w:pPr>
        <w:spacing w:after="0" w:line="320" w:lineRule="exact"/>
        <w:ind w:left="0" w:firstLine="0"/>
        <w:rPr>
          <w:rFonts w:ascii="Times New Roman" w:hAnsi="Times New Roman" w:cs="Times New Roman"/>
          <w:color w:val="auto"/>
          <w:sz w:val="24"/>
          <w:szCs w:val="24"/>
        </w:rPr>
      </w:pPr>
    </w:p>
    <w:p w14:paraId="4701455E"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6CF0C14"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200F2872"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008F5457"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5A3468E"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33D66ADD"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43CE64E2"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600103F6"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2201CC09"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39FD3CAD"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430D96A8"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7B5994C0"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36AC9544"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w:t>
      </w:r>
      <w:r w:rsidRPr="00775196">
        <w:rPr>
          <w:rFonts w:ascii="Times New Roman" w:hAnsi="Times New Roman" w:cs="Times New Roman"/>
          <w:color w:val="auto"/>
          <w:sz w:val="24"/>
          <w:szCs w:val="24"/>
        </w:rPr>
        <w:lastRenderedPageBreak/>
        <w:t>desde que não haja decisão suspendendo os efeitos do arresto, sequestro ou penhora em até 30 dias corridos;</w:t>
      </w:r>
    </w:p>
    <w:p w14:paraId="15E733F0"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61C036AF"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5FEAFC4"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36A9C407"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exceto se (i) decorrente da conversão das Debêntures LC Energia; e (</w:t>
      </w:r>
      <w:proofErr w:type="spellStart"/>
      <w:r w:rsidRPr="00775196">
        <w:rPr>
          <w:rFonts w:ascii="Times New Roman" w:hAnsi="Times New Roman" w:cs="Times New Roman"/>
          <w:color w:val="auto"/>
          <w:sz w:val="24"/>
          <w:szCs w:val="24"/>
        </w:rPr>
        <w:t>ii</w:t>
      </w:r>
      <w:proofErr w:type="spellEnd"/>
      <w:r w:rsidRPr="00775196">
        <w:rPr>
          <w:rFonts w:ascii="Times New Roman" w:hAnsi="Times New Roman" w:cs="Times New Roman"/>
          <w:color w:val="auto"/>
          <w:sz w:val="24"/>
          <w:szCs w:val="24"/>
        </w:rPr>
        <w:t xml:space="preserve">) reorganização societária que resulte na cessão e transferência do controle direto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9D20182"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78909E35"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5F124A1E"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5BB24C45"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6224D811"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3A81FEAF"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invalidar quaisquer dos direitos e obrigações relacionados às ou decorrentes das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81458BE"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2F9D2A58"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pelos </w:t>
      </w:r>
      <w:r w:rsidRPr="00E37D7A">
        <w:rPr>
          <w:rFonts w:ascii="Times New Roman" w:hAnsi="Times New Roman" w:cs="Times New Roman"/>
          <w:color w:val="auto"/>
          <w:sz w:val="24"/>
          <w:szCs w:val="24"/>
        </w:rPr>
        <w:lastRenderedPageBreak/>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 </w:t>
      </w:r>
    </w:p>
    <w:p w14:paraId="3B6E4A16"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11CF8D9"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w:t>
      </w:r>
      <w:proofErr w:type="gramStart"/>
      <w:r w:rsidRPr="00775196">
        <w:rPr>
          <w:rFonts w:ascii="Times New Roman" w:hAnsi="Times New Roman" w:cs="Times New Roman"/>
          <w:color w:val="auto"/>
          <w:sz w:val="24"/>
          <w:szCs w:val="24"/>
        </w:rPr>
        <w:t>inclusive Afiliadas</w:t>
      </w:r>
      <w:proofErr w:type="gramEnd"/>
      <w:r w:rsidRPr="00775196">
        <w:rPr>
          <w:rFonts w:ascii="Times New Roman" w:hAnsi="Times New Roman" w:cs="Times New Roman"/>
          <w:color w:val="auto"/>
          <w:sz w:val="24"/>
          <w:szCs w:val="24"/>
        </w:rPr>
        <w:t xml:space="preserve">; </w:t>
      </w:r>
    </w:p>
    <w:p w14:paraId="1F8361EB"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0E5039FC"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36CD2235"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76A624CA"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5EDE5BE8"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378BD4F"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w:t>
      </w:r>
    </w:p>
    <w:p w14:paraId="1A033400"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07EEB59A"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6BB98100"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4696D5B6"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23917292"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DE52182"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Corrupt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Practices</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1977, da OECD </w:t>
      </w:r>
      <w:proofErr w:type="spellStart"/>
      <w:r w:rsidRPr="00775196">
        <w:rPr>
          <w:rFonts w:ascii="Times New Roman" w:hAnsi="Times New Roman" w:cs="Times New Roman"/>
          <w:color w:val="auto"/>
          <w:sz w:val="24"/>
          <w:szCs w:val="24"/>
        </w:rPr>
        <w:t>Convention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lastRenderedPageBreak/>
        <w:t>Combating</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Public</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Officials</w:t>
      </w:r>
      <w:proofErr w:type="spellEnd"/>
      <w:r w:rsidRPr="00775196">
        <w:rPr>
          <w:rFonts w:ascii="Times New Roman" w:hAnsi="Times New Roman" w:cs="Times New Roman"/>
          <w:color w:val="auto"/>
          <w:sz w:val="24"/>
          <w:szCs w:val="24"/>
        </w:rPr>
        <w:t xml:space="preserve"> in </w:t>
      </w:r>
      <w:proofErr w:type="spellStart"/>
      <w:r w:rsidRPr="00775196">
        <w:rPr>
          <w:rFonts w:ascii="Times New Roman" w:hAnsi="Times New Roman" w:cs="Times New Roman"/>
          <w:color w:val="auto"/>
          <w:sz w:val="24"/>
          <w:szCs w:val="24"/>
        </w:rPr>
        <w:t>International</w:t>
      </w:r>
      <w:proofErr w:type="spellEnd"/>
      <w:r w:rsidRPr="00775196">
        <w:rPr>
          <w:rFonts w:ascii="Times New Roman" w:hAnsi="Times New Roman" w:cs="Times New Roman"/>
          <w:color w:val="auto"/>
          <w:sz w:val="24"/>
          <w:szCs w:val="24"/>
        </w:rPr>
        <w:t xml:space="preserve"> Business </w:t>
      </w:r>
      <w:proofErr w:type="spellStart"/>
      <w:r w:rsidRPr="00775196">
        <w:rPr>
          <w:rFonts w:ascii="Times New Roman" w:hAnsi="Times New Roman" w:cs="Times New Roman"/>
          <w:color w:val="auto"/>
          <w:sz w:val="24"/>
          <w:szCs w:val="24"/>
        </w:rPr>
        <w:t>Transactions</w:t>
      </w:r>
      <w:proofErr w:type="spellEnd"/>
      <w:r w:rsidRPr="00775196">
        <w:rPr>
          <w:rFonts w:ascii="Times New Roman" w:hAnsi="Times New Roman" w:cs="Times New Roman"/>
          <w:color w:val="auto"/>
          <w:sz w:val="24"/>
          <w:szCs w:val="24"/>
        </w:rPr>
        <w:t xml:space="preserve"> e do UK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7A43433A"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01770175"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w:t>
      </w:r>
      <w:proofErr w:type="gramStart"/>
      <w:r w:rsidRPr="00775196">
        <w:rPr>
          <w:rFonts w:ascii="Times New Roman" w:hAnsi="Times New Roman" w:cs="Times New Roman"/>
          <w:color w:val="auto"/>
          <w:sz w:val="24"/>
          <w:szCs w:val="24"/>
        </w:rPr>
        <w:t>respectivas Afiliadas</w:t>
      </w:r>
      <w:proofErr w:type="gramEnd"/>
      <w:r w:rsidRPr="00775196">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D7FA2DF" w14:textId="77777777" w:rsidR="00D050DD" w:rsidRPr="00014587" w:rsidRDefault="00D050DD" w:rsidP="00D050DD">
      <w:pPr>
        <w:spacing w:after="0" w:line="320" w:lineRule="exact"/>
        <w:ind w:left="709" w:firstLine="0"/>
        <w:rPr>
          <w:rFonts w:ascii="Times New Roman" w:hAnsi="Times New Roman" w:cs="Times New Roman"/>
          <w:color w:val="auto"/>
          <w:sz w:val="24"/>
          <w:szCs w:val="24"/>
        </w:rPr>
      </w:pPr>
    </w:p>
    <w:p w14:paraId="349815C9"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49889DFB"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921777C"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da(s) garantia(s) real(</w:t>
      </w:r>
      <w:proofErr w:type="spellStart"/>
      <w:r w:rsidRPr="00775196">
        <w:rPr>
          <w:rFonts w:ascii="Times New Roman" w:hAnsi="Times New Roman" w:cs="Times New Roman"/>
          <w:color w:val="auto"/>
          <w:sz w:val="24"/>
          <w:szCs w:val="24"/>
        </w:rPr>
        <w:t>is</w:t>
      </w:r>
      <w:proofErr w:type="spellEnd"/>
      <w:r w:rsidRPr="00775196">
        <w:rPr>
          <w:rFonts w:ascii="Times New Roman" w:hAnsi="Times New Roman" w:cs="Times New Roman"/>
          <w:color w:val="auto"/>
          <w:sz w:val="24"/>
          <w:szCs w:val="24"/>
        </w:rPr>
        <w:t xml:space="preserve">) que vierem a substituir as Garantias Reais, </w:t>
      </w:r>
      <w:r>
        <w:rPr>
          <w:rFonts w:ascii="Times New Roman" w:hAnsi="Times New Roman" w:cs="Times New Roman"/>
          <w:color w:val="auto"/>
          <w:sz w:val="24"/>
          <w:szCs w:val="24"/>
        </w:rPr>
        <w:t>inclusive perante JUCESP, RTD/SP, B3 e ANEEL.</w:t>
      </w:r>
    </w:p>
    <w:p w14:paraId="33F18699" w14:textId="77777777" w:rsidR="00D050DD" w:rsidRPr="00775196" w:rsidRDefault="00D050DD" w:rsidP="00D050DD">
      <w:pPr>
        <w:spacing w:after="0" w:line="320" w:lineRule="exact"/>
        <w:rPr>
          <w:rFonts w:ascii="Times New Roman" w:hAnsi="Times New Roman" w:cs="Times New Roman"/>
          <w:color w:val="auto"/>
          <w:sz w:val="24"/>
          <w:szCs w:val="24"/>
        </w:rPr>
      </w:pPr>
    </w:p>
    <w:p w14:paraId="53C5580C" w14:textId="77777777" w:rsidR="00D050DD" w:rsidRPr="00A31D41"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 Antecipado dispostos na Cláusula 5.1.1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54CFB49A" w14:textId="77777777" w:rsidR="00D050DD" w:rsidRPr="00A31D41" w:rsidRDefault="00D050DD" w:rsidP="00D050DD">
      <w:pPr>
        <w:spacing w:after="0" w:line="320" w:lineRule="exact"/>
        <w:ind w:left="0" w:firstLine="0"/>
        <w:jc w:val="left"/>
        <w:rPr>
          <w:rFonts w:ascii="Times New Roman" w:hAnsi="Times New Roman" w:cs="Times New Roman"/>
          <w:color w:val="auto"/>
          <w:sz w:val="24"/>
          <w:szCs w:val="24"/>
        </w:rPr>
      </w:pPr>
    </w:p>
    <w:p w14:paraId="3F505588" w14:textId="77777777" w:rsidR="00D050DD" w:rsidRPr="00A31D41"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Vencimentos Antecipado dispostos na Cláusula 5.1.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07EE173B"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53FDD739"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Pr="00287C39">
        <w:rPr>
          <w:rFonts w:ascii="Times New Roman" w:hAnsi="Times New Roman" w:cs="Times New Roman"/>
          <w:color w:val="auto"/>
          <w:sz w:val="24"/>
          <w:szCs w:val="24"/>
        </w:rPr>
        <w:t xml:space="preserve">. </w:t>
      </w:r>
    </w:p>
    <w:p w14:paraId="4C3686AA"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62D9033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caso do vencimento antecipado, declarado pelo Agente Fiduciário</w:t>
      </w:r>
      <w:r>
        <w:rPr>
          <w:rFonts w:ascii="Times New Roman" w:hAnsi="Times New Roman" w:cs="Times New Roman"/>
          <w:color w:val="auto"/>
          <w:sz w:val="24"/>
          <w:szCs w:val="24"/>
        </w:rPr>
        <w:t xml:space="preserve"> (observado, se for o caso, a orientação dos Debenturistas reunidos em Assembleia Geral de Debenturistas)</w:t>
      </w:r>
      <w:r w:rsidRPr="00287C39">
        <w:rPr>
          <w:rFonts w:ascii="Times New Roman" w:hAnsi="Times New Roman" w:cs="Times New Roman"/>
          <w:color w:val="auto"/>
          <w:sz w:val="24"/>
          <w:szCs w:val="24"/>
        </w:rPr>
        <w:t xml:space="preserve">, das </w:t>
      </w:r>
      <w:r w:rsidRPr="00287C39">
        <w:rPr>
          <w:rFonts w:ascii="Times New Roman" w:hAnsi="Times New Roman" w:cs="Times New Roman"/>
          <w:color w:val="auto"/>
          <w:sz w:val="24"/>
          <w:szCs w:val="24"/>
        </w:rPr>
        <w:lastRenderedPageBreak/>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 xml:space="preserve">pro rata </w:t>
      </w:r>
      <w:proofErr w:type="spellStart"/>
      <w:r w:rsidRPr="00E37D7A">
        <w:rPr>
          <w:rFonts w:ascii="Times New Roman" w:hAnsi="Times New Roman" w:cs="Times New Roman"/>
          <w:i/>
          <w:color w:val="auto"/>
          <w:sz w:val="24"/>
          <w:szCs w:val="24"/>
        </w:rPr>
        <w:t>temporis</w:t>
      </w:r>
      <w:proofErr w:type="spellEnd"/>
      <w:r w:rsidRPr="00E37D7A">
        <w:rPr>
          <w:rFonts w:ascii="Times New Roman" w:hAnsi="Times New Roman" w:cs="Times New Roman"/>
          <w:color w:val="auto"/>
          <w:sz w:val="24"/>
          <w:szCs w:val="24"/>
        </w:rPr>
        <w:t>, desde a primeira 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valores eventualmente devidos pela Emissora nos termos desta Escritura de Emissão, em até 2 (dois) Dias Úteis contados da data em que a Emissora for comunicada da declaração de vencimento antecipado das obrigações decorrentes das Debêntures, sob pena de, em não o fazendo, ficar obrigada, ainda, ao pagamento dos Encargos Moratórios. </w:t>
      </w:r>
    </w:p>
    <w:p w14:paraId="3A5E5969"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098DC99"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se obriga a comunicar a B3 sobre a declaração do vencimento antecipado, imediatamente após sua decretação, nos termos desta Escritura de Emissão. </w:t>
      </w:r>
    </w:p>
    <w:p w14:paraId="1353B00D" w14:textId="77777777" w:rsidR="00D050DD" w:rsidRPr="00C93488" w:rsidRDefault="00D050DD" w:rsidP="00D050DD">
      <w:pPr>
        <w:pStyle w:val="PargrafodaLista"/>
        <w:rPr>
          <w:rFonts w:ascii="Times New Roman" w:hAnsi="Times New Roman" w:cs="Times New Roman"/>
          <w:color w:val="auto"/>
          <w:sz w:val="24"/>
          <w:szCs w:val="24"/>
        </w:rPr>
      </w:pPr>
    </w:p>
    <w:p w14:paraId="0C95ADB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 xml:space="preserve">5.1.5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5368B97" w14:textId="77777777" w:rsidR="00D050DD" w:rsidRPr="00287C39" w:rsidRDefault="00D050DD" w:rsidP="00D050DD">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8960395"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2E14624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F0A9D59"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35434696" w14:textId="77777777" w:rsidR="00D050DD" w:rsidRPr="00287C39" w:rsidRDefault="00D050DD" w:rsidP="00D050DD">
      <w:pPr>
        <w:widowControl w:val="0"/>
        <w:tabs>
          <w:tab w:val="left" w:pos="709"/>
        </w:tabs>
        <w:spacing w:after="0" w:line="320" w:lineRule="exact"/>
        <w:ind w:left="851"/>
        <w:rPr>
          <w:rFonts w:ascii="Times New Roman" w:hAnsi="Times New Roman" w:cs="Times New Roman"/>
          <w:b/>
          <w:color w:val="auto"/>
          <w:sz w:val="24"/>
          <w:szCs w:val="24"/>
        </w:rPr>
      </w:pPr>
    </w:p>
    <w:p w14:paraId="70F7A781"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7E1F6D9" w14:textId="77777777" w:rsidR="00D050DD" w:rsidRPr="00287C39" w:rsidRDefault="00D050DD" w:rsidP="00D050DD">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62C7CDC1"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dentro</w:t>
      </w:r>
      <w:r w:rsidRPr="00287C39">
        <w:rPr>
          <w:rFonts w:ascii="Times New Roman" w:hAnsi="Times New Roman" w:cs="Times New Roman"/>
          <w:color w:val="auto"/>
          <w:sz w:val="24"/>
          <w:szCs w:val="24"/>
        </w:rPr>
        <w:t xml:space="preserve"> do prazo de, no máximo, 90 (noventa) dias após o encerramento de cada exercício social, ou em até 10 (dez) dias contados das respectivas datas de divulgação, o que ocorrer primeiro, cópia de suas demonstrações financeiras completas</w:t>
      </w:r>
      <w:r>
        <w:rPr>
          <w:rFonts w:ascii="Times New Roman" w:hAnsi="Times New Roman" w:cs="Times New Roman"/>
          <w:color w:val="auto"/>
          <w:sz w:val="24"/>
          <w:szCs w:val="24"/>
        </w:rPr>
        <w:t xml:space="preserve"> adotadas</w:t>
      </w:r>
      <w:r w:rsidRPr="00287C39">
        <w:rPr>
          <w:rFonts w:ascii="Times New Roman" w:hAnsi="Times New Roman" w:cs="Times New Roman"/>
          <w:color w:val="auto"/>
          <w:sz w:val="24"/>
          <w:szCs w:val="24"/>
        </w:rPr>
        <w:t xml:space="preserve">, relativas ao respectivo exercício social, acompanhadas de parecer dos auditores independentes registrados na CVM; </w:t>
      </w:r>
    </w:p>
    <w:p w14:paraId="262D46AC"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31FCFAFE"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declaração da Emissora, representada na forma de seu estatuto social, atestando (ii.1) que permanecem válidas as disposições contidas nesta Escritura de Emissão; (ii.2) a inexistência de qualquer Evento de Vencimento Antecipado; (ii.3) que </w:t>
      </w:r>
      <w:r w:rsidRPr="00287C39">
        <w:rPr>
          <w:rFonts w:ascii="Times New Roman" w:hAnsi="Times New Roman" w:cs="Times New Roman"/>
          <w:color w:val="auto"/>
          <w:sz w:val="24"/>
          <w:szCs w:val="24"/>
        </w:rPr>
        <w:lastRenderedPageBreak/>
        <w:t>não foram praticados atos em desacordo com seu estatuto social; e (ii.4) que mantém</w:t>
      </w:r>
      <w:r>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5135B931" w14:textId="77777777" w:rsidR="00D050DD" w:rsidRPr="00287C39" w:rsidRDefault="00D050DD" w:rsidP="00D050DD">
      <w:pPr>
        <w:widowControl w:val="0"/>
        <w:spacing w:after="0" w:line="320" w:lineRule="exact"/>
        <w:ind w:left="709"/>
        <w:contextualSpacing/>
        <w:rPr>
          <w:rFonts w:ascii="Times New Roman" w:hAnsi="Times New Roman" w:cs="Times New Roman"/>
          <w:color w:val="auto"/>
          <w:sz w:val="24"/>
          <w:szCs w:val="24"/>
        </w:rPr>
      </w:pPr>
    </w:p>
    <w:p w14:paraId="150E5B41"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62CF86E8"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4E775842"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5381BDFB"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33623681" w14:textId="77777777" w:rsidR="00D050DD"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em um prejuízo financeiro ou contábil para a Emissora, em valor igual ou superior </w:t>
      </w:r>
      <w:r>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59D1B10D" w14:textId="77777777" w:rsidR="00D050DD" w:rsidRPr="00014587" w:rsidRDefault="00D050DD" w:rsidP="00D050DD">
      <w:pPr>
        <w:pStyle w:val="PargrafodaLista"/>
        <w:rPr>
          <w:rFonts w:ascii="Times New Roman" w:hAnsi="Times New Roman" w:cs="Times New Roman"/>
          <w:color w:val="auto"/>
          <w:sz w:val="24"/>
          <w:szCs w:val="24"/>
        </w:rPr>
      </w:pPr>
    </w:p>
    <w:p w14:paraId="5C8236C8"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79"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r w:rsidRPr="00014587">
        <w:rPr>
          <w:rFonts w:ascii="Times New Roman" w:hAnsi="Times New Roman" w:cs="Times New Roman"/>
          <w:color w:val="auto"/>
          <w:sz w:val="24"/>
          <w:szCs w:val="24"/>
        </w:rPr>
        <w:t xml:space="preserve">51.420.000,00 </w:t>
      </w:r>
      <w:bookmarkEnd w:id="79"/>
      <w:r w:rsidRPr="00014587">
        <w:rPr>
          <w:rFonts w:ascii="Times New Roman" w:hAnsi="Times New Roman" w:cs="Times New Roman"/>
          <w:color w:val="auto"/>
          <w:sz w:val="24"/>
          <w:szCs w:val="24"/>
        </w:rPr>
        <w:t>(cinquenta e um milhões, quatrocentos e vinte mil reais), considerando o endividamento decorrente da presente Emissão</w:t>
      </w:r>
    </w:p>
    <w:p w14:paraId="0A7C888D"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668F404B"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0A26A7E" w14:textId="77777777" w:rsidR="00D050DD" w:rsidRPr="00287C39" w:rsidRDefault="00D050DD" w:rsidP="00D050DD">
      <w:pPr>
        <w:widowControl w:val="0"/>
        <w:tabs>
          <w:tab w:val="left" w:pos="851"/>
        </w:tabs>
        <w:spacing w:after="0" w:line="320" w:lineRule="exact"/>
        <w:ind w:left="1418"/>
        <w:rPr>
          <w:rFonts w:ascii="Times New Roman" w:hAnsi="Times New Roman" w:cs="Times New Roman"/>
          <w:color w:val="auto"/>
          <w:sz w:val="24"/>
          <w:szCs w:val="24"/>
        </w:rPr>
      </w:pPr>
    </w:p>
    <w:p w14:paraId="11DC372C"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483D4CD4" w14:textId="77777777" w:rsidR="00D050DD" w:rsidRPr="00287C39" w:rsidRDefault="00D050DD" w:rsidP="00D050DD">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72B9438B"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xml:space="preserve">”),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w:t>
      </w:r>
      <w:r w:rsidRPr="00287C39">
        <w:rPr>
          <w:rFonts w:ascii="Times New Roman" w:hAnsi="Times New Roman" w:cs="Times New Roman"/>
          <w:color w:val="auto"/>
          <w:sz w:val="24"/>
          <w:szCs w:val="24"/>
        </w:rPr>
        <w:lastRenderedPageBreak/>
        <w:t>razoavelmente solicitados pelo Agente Fiduciário para este fim; e</w:t>
      </w:r>
    </w:p>
    <w:p w14:paraId="4861263A"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52046D4A"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0EE19125"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7E89E312"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contratar e manter contratados, às suas expensas, durante todo o prazo de vigência das Debêntures, os prestadores de serviços inerentes às obrigações previstas nesta Escritura de Emissão e nos Contratos de Garantia, incluindo o Agente Fiduciário, o Escriturador, o Agente de Liquidação, o sistema de distribuição das Debêntures no mercado primário e o sistema de negociação das Debêntures no mercado secundário; </w:t>
      </w:r>
    </w:p>
    <w:p w14:paraId="0AD9374F"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4A2B7849"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00B27745"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9963103"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71E31A9A"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30807B6F"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4C0C23F8"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08CCC859"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332EBD59" w14:textId="77777777" w:rsidR="00D050DD" w:rsidRPr="00287C39" w:rsidRDefault="00D050DD" w:rsidP="00D050DD">
      <w:pPr>
        <w:pStyle w:val="PargrafodaLista"/>
        <w:widowControl w:val="0"/>
        <w:spacing w:after="0" w:line="320" w:lineRule="exact"/>
        <w:ind w:hanging="720"/>
        <w:rPr>
          <w:rFonts w:ascii="Times New Roman" w:hAnsi="Times New Roman" w:cs="Times New Roman"/>
          <w:color w:val="auto"/>
          <w:sz w:val="24"/>
          <w:szCs w:val="24"/>
        </w:rPr>
      </w:pPr>
    </w:p>
    <w:p w14:paraId="2322CFF5"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0990AE91" w14:textId="77777777" w:rsidR="00D050DD" w:rsidRPr="00287C39" w:rsidRDefault="00D050DD" w:rsidP="00D050DD">
      <w:pPr>
        <w:pStyle w:val="PargrafodaLista"/>
        <w:widowControl w:val="0"/>
        <w:spacing w:after="0" w:line="320" w:lineRule="exact"/>
        <w:ind w:hanging="720"/>
        <w:rPr>
          <w:rFonts w:ascii="Times New Roman" w:hAnsi="Times New Roman" w:cs="Times New Roman"/>
          <w:color w:val="auto"/>
          <w:sz w:val="24"/>
          <w:szCs w:val="24"/>
        </w:rPr>
      </w:pPr>
    </w:p>
    <w:p w14:paraId="0E85ABDF"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391F5085"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0160D53D"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w:t>
      </w:r>
      <w:r w:rsidRPr="00287C39">
        <w:rPr>
          <w:rFonts w:ascii="Times New Roman" w:hAnsi="Times New Roman" w:cs="Times New Roman"/>
          <w:color w:val="auto"/>
          <w:sz w:val="24"/>
          <w:szCs w:val="24"/>
        </w:rPr>
        <w:lastRenderedPageBreak/>
        <w:t xml:space="preserve">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7AE12D3E"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2B91AA8C"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0E488804"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0F96BC0D"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24B8F3D9" w14:textId="77777777" w:rsidR="00D050DD" w:rsidRPr="00287C39" w:rsidRDefault="00D050DD" w:rsidP="00D050DD">
      <w:pPr>
        <w:pStyle w:val="PargrafodaLista"/>
        <w:widowControl w:val="0"/>
        <w:spacing w:after="0" w:line="320" w:lineRule="exact"/>
        <w:ind w:hanging="720"/>
        <w:rPr>
          <w:rFonts w:ascii="Times New Roman" w:hAnsi="Times New Roman" w:cs="Times New Roman"/>
          <w:color w:val="auto"/>
          <w:sz w:val="24"/>
          <w:szCs w:val="24"/>
        </w:rPr>
      </w:pPr>
    </w:p>
    <w:p w14:paraId="666F9D5A"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62F47782"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5799B30E"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3E771174"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78E56228"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12F3A2A1"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27B2A4F9"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B6FBDED"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58D5DBED"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notificar, na mesma data, o Agente Fiduciário da convocação, pela Emissora, de qualquer Assembleia Geral de Debenturistas;</w:t>
      </w:r>
    </w:p>
    <w:p w14:paraId="1F63011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342DC212"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5A7B09E6"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3D37A2D5"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80" w:name="_Hlk518493250"/>
      <w:r w:rsidRPr="00287C39">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287C39">
        <w:rPr>
          <w:rFonts w:ascii="Times New Roman" w:hAnsi="Times New Roman" w:cs="Times New Roman"/>
          <w:color w:val="auto"/>
          <w:sz w:val="24"/>
          <w:szCs w:val="24"/>
        </w:rPr>
        <w:t>e</w:t>
      </w:r>
      <w:proofErr w:type="gramEnd"/>
      <w:r w:rsidRPr="00287C39">
        <w:rPr>
          <w:rFonts w:ascii="Times New Roman" w:hAnsi="Times New Roman" w:cs="Times New Roman"/>
          <w:color w:val="auto"/>
          <w:sz w:val="24"/>
          <w:szCs w:val="24"/>
        </w:rPr>
        <w:t xml:space="preserve"> conforme aplicável:</w:t>
      </w:r>
    </w:p>
    <w:p w14:paraId="1A6E9CE6" w14:textId="77777777" w:rsidR="00D050DD" w:rsidRPr="00287C39" w:rsidRDefault="00D050DD" w:rsidP="00D050DD">
      <w:pPr>
        <w:widowControl w:val="0"/>
        <w:spacing w:after="0" w:line="320" w:lineRule="exact"/>
        <w:ind w:left="720" w:hanging="720"/>
        <w:rPr>
          <w:rFonts w:ascii="Times New Roman" w:hAnsi="Times New Roman" w:cs="Times New Roman"/>
          <w:color w:val="auto"/>
          <w:sz w:val="24"/>
          <w:szCs w:val="24"/>
        </w:rPr>
      </w:pPr>
    </w:p>
    <w:p w14:paraId="2085DD07"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Lei das S.A. e com as regras emitidas pela CVM; </w:t>
      </w:r>
    </w:p>
    <w:p w14:paraId="4A7D153B"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3BA46169"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2C39BEFB"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3E6061C0"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1292CFEE"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253F9463"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132C52EA"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26759049"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072CF99E"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6370E59B"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D2568E3"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1F35B6CA"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6AB233A1"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517395EF"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5A4BC19F"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74FDBC3"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3DAE8A01"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80"/>
    <w:p w14:paraId="6BF10ABF"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19363F0B" w14:textId="77777777" w:rsidR="00D050DD" w:rsidRPr="00287C39" w:rsidRDefault="00D050DD" w:rsidP="00D050DD">
      <w:pPr>
        <w:pStyle w:val="PargrafodaLista"/>
        <w:widowControl w:val="0"/>
        <w:spacing w:after="0" w:line="320" w:lineRule="exact"/>
        <w:ind w:left="0"/>
        <w:rPr>
          <w:rFonts w:ascii="Times New Roman" w:hAnsi="Times New Roman" w:cs="Times New Roman"/>
          <w:b/>
          <w:color w:val="auto"/>
          <w:sz w:val="24"/>
          <w:szCs w:val="24"/>
        </w:rPr>
      </w:pPr>
    </w:p>
    <w:p w14:paraId="511D5400"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Pr="00014587">
        <w:rPr>
          <w:rFonts w:ascii="Times New Roman" w:hAnsi="Times New Roman" w:cs="Times New Roman"/>
          <w:color w:val="auto"/>
          <w:sz w:val="24"/>
          <w:szCs w:val="24"/>
        </w:rPr>
        <w:t xml:space="preserve">Simplific Pavarini Distribuidora </w:t>
      </w:r>
      <w:r>
        <w:rPr>
          <w:rFonts w:ascii="Times New Roman" w:hAnsi="Times New Roman" w:cs="Times New Roman"/>
          <w:color w:val="auto"/>
          <w:sz w:val="24"/>
          <w:szCs w:val="24"/>
        </w:rPr>
        <w:t>d</w:t>
      </w:r>
      <w:r w:rsidRPr="00014587">
        <w:rPr>
          <w:rFonts w:ascii="Times New Roman" w:hAnsi="Times New Roman" w:cs="Times New Roman"/>
          <w:color w:val="auto"/>
          <w:sz w:val="24"/>
          <w:szCs w:val="24"/>
        </w:rPr>
        <w:t xml:space="preserve">e Títulos </w:t>
      </w:r>
      <w:r>
        <w:rPr>
          <w:rFonts w:ascii="Times New Roman" w:hAnsi="Times New Roman" w:cs="Times New Roman"/>
          <w:color w:val="auto"/>
          <w:sz w:val="24"/>
          <w:szCs w:val="24"/>
        </w:rPr>
        <w:t>e</w:t>
      </w:r>
      <w:r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6D2C5705"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9133E8B"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525351B5"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61726637"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7CC84789" w14:textId="77777777" w:rsidR="00D050DD" w:rsidRPr="00287C39" w:rsidRDefault="00D050DD" w:rsidP="00D050DD">
      <w:pPr>
        <w:widowControl w:val="0"/>
        <w:tabs>
          <w:tab w:val="left" w:pos="709"/>
        </w:tabs>
        <w:spacing w:after="0" w:line="320" w:lineRule="exact"/>
        <w:ind w:left="709" w:hanging="709"/>
        <w:rPr>
          <w:rFonts w:ascii="Times New Roman" w:hAnsi="Times New Roman" w:cs="Times New Roman"/>
          <w:color w:val="auto"/>
          <w:sz w:val="24"/>
          <w:szCs w:val="24"/>
        </w:rPr>
      </w:pPr>
    </w:p>
    <w:p w14:paraId="2A6D40C4"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Lei das S.A.;</w:t>
      </w:r>
    </w:p>
    <w:p w14:paraId="3C5A6B8E" w14:textId="77777777" w:rsidR="00D050DD" w:rsidRPr="00287C39" w:rsidRDefault="00D050DD" w:rsidP="00D050DD">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DD03F2"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00ED4132"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8EACC65"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52AFFF21"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4DB826C"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34273AE8"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00BAFAB"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3B5F27B6"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C833CDF"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61C302FD"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15684CC"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3F313444"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DAEEA58"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esta Escritura de Emissão constitui obrigação legal, válida, vinculativa e eficaz do </w:t>
      </w:r>
      <w:r w:rsidRPr="00287C39">
        <w:rPr>
          <w:rFonts w:ascii="Times New Roman" w:eastAsia="Arial Unicode MS" w:hAnsi="Times New Roman" w:cs="Times New Roman"/>
          <w:color w:val="auto"/>
          <w:sz w:val="24"/>
          <w:szCs w:val="24"/>
        </w:rPr>
        <w:lastRenderedPageBreak/>
        <w:t>Agente Fiduciário, exequível de acordo com os seus termos e condições;</w:t>
      </w:r>
    </w:p>
    <w:p w14:paraId="1A61236A"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984D23"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3CD3F0F6"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CFDE84"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w:t>
      </w:r>
      <w:proofErr w:type="spellStart"/>
      <w:r w:rsidRPr="00287C39">
        <w:rPr>
          <w:rFonts w:ascii="Times New Roman" w:eastAsia="Arial Unicode MS" w:hAnsi="Times New Roman" w:cs="Times New Roman"/>
          <w:color w:val="auto"/>
          <w:sz w:val="24"/>
          <w:szCs w:val="24"/>
        </w:rPr>
        <w:t>nesta</w:t>
      </w:r>
      <w:proofErr w:type="spellEnd"/>
      <w:r w:rsidRPr="00287C39">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26983CEE"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9663B2C"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21F8D01E"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154CD2A" w14:textId="77777777" w:rsidR="00D050DD"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w:t>
      </w:r>
      <w:r>
        <w:rPr>
          <w:rFonts w:ascii="Times New Roman" w:eastAsia="Arial Unicode MS" w:hAnsi="Times New Roman" w:cs="Times New Roman"/>
          <w:color w:val="auto"/>
          <w:sz w:val="24"/>
          <w:szCs w:val="24"/>
        </w:rPr>
        <w:t xml:space="preserve">agente de notas </w:t>
      </w:r>
      <w:r w:rsidRPr="00A31D41">
        <w:rPr>
          <w:rFonts w:ascii="Times New Roman" w:eastAsia="Arial Unicode MS" w:hAnsi="Times New Roman" w:cs="Times New Roman"/>
          <w:color w:val="auto"/>
          <w:sz w:val="24"/>
          <w:szCs w:val="24"/>
        </w:rPr>
        <w:t xml:space="preserve">na </w:t>
      </w:r>
      <w:r>
        <w:rPr>
          <w:rFonts w:ascii="Times New Roman" w:eastAsia="Arial Unicode MS" w:hAnsi="Times New Roman" w:cs="Times New Roman"/>
          <w:color w:val="auto"/>
          <w:sz w:val="24"/>
          <w:szCs w:val="24"/>
        </w:rPr>
        <w:t>seguinte emissão</w:t>
      </w:r>
      <w:r w:rsidRPr="00A31D41">
        <w:rPr>
          <w:rFonts w:ascii="Times New Roman" w:eastAsia="Arial Unicode MS" w:hAnsi="Times New Roman" w:cs="Times New Roman"/>
          <w:color w:val="auto"/>
          <w:sz w:val="24"/>
          <w:szCs w:val="24"/>
        </w:rPr>
        <w:t xml:space="preserve"> de valores mobiliários de sociedade integrante do mesmo grupo econômico da Emissora</w:t>
      </w:r>
      <w:r>
        <w:rPr>
          <w:rFonts w:ascii="Times New Roman" w:eastAsia="Arial Unicode MS" w:hAnsi="Times New Roman" w:cs="Times New Roman"/>
          <w:color w:val="auto"/>
          <w:sz w:val="24"/>
          <w:szCs w:val="24"/>
        </w:rPr>
        <w:t>:</w:t>
      </w:r>
      <w:r w:rsidRPr="0026351F">
        <w:rPr>
          <w:rFonts w:ascii="Times New Roman" w:hAnsi="Times New Roman" w:cs="Times New Roman"/>
          <w:color w:val="auto"/>
          <w:sz w:val="24"/>
          <w:szCs w:val="24"/>
        </w:rPr>
        <w:t xml:space="preserve"> </w:t>
      </w:r>
      <w:r w:rsidRPr="003141FA">
        <w:rPr>
          <w:rFonts w:ascii="Times New Roman" w:hAnsi="Times New Roman" w:cs="Times New Roman"/>
          <w:color w:val="auto"/>
          <w:sz w:val="24"/>
          <w:szCs w:val="24"/>
        </w:rPr>
        <w:t>1ª (primeira) emissão pública de notas promissórias comerciais da MG3 INFRAESTRUTURA E PARTICIPACOES LTDA, em série única, compreendendo um total de até 20 (vinte) notas promissórias comerciais (“Notas Comerciais”) com valor nominal global</w:t>
      </w:r>
      <w:r>
        <w:rPr>
          <w:rFonts w:ascii="Times New Roman" w:hAnsi="Times New Roman" w:cs="Times New Roman"/>
          <w:color w:val="auto"/>
          <w:sz w:val="24"/>
          <w:szCs w:val="24"/>
        </w:rPr>
        <w:t xml:space="preserve"> de </w:t>
      </w:r>
      <w:r w:rsidRPr="003141FA">
        <w:rPr>
          <w:rFonts w:ascii="Times New Roman" w:hAnsi="Times New Roman" w:cs="Times New Roman"/>
          <w:color w:val="auto"/>
          <w:sz w:val="24"/>
          <w:szCs w:val="24"/>
        </w:rPr>
        <w:t>R$ 20.000.000,00 (vinte milhões de reais), na Data de Emissão</w:t>
      </w:r>
      <w:r>
        <w:rPr>
          <w:rFonts w:ascii="Times New Roman" w:hAnsi="Times New Roman" w:cs="Times New Roman"/>
          <w:color w:val="auto"/>
          <w:sz w:val="24"/>
          <w:szCs w:val="24"/>
        </w:rPr>
        <w:t xml:space="preserve"> em </w:t>
      </w:r>
      <w:r w:rsidRPr="003141FA">
        <w:rPr>
          <w:rFonts w:ascii="Times New Roman" w:hAnsi="Times New Roman" w:cs="Times New Roman"/>
          <w:color w:val="auto"/>
          <w:sz w:val="24"/>
          <w:szCs w:val="24"/>
        </w:rPr>
        <w:t xml:space="preserve">30 de julho de 2019, </w:t>
      </w:r>
      <w:r>
        <w:rPr>
          <w:rFonts w:ascii="Times New Roman" w:hAnsi="Times New Roman" w:cs="Times New Roman"/>
          <w:color w:val="auto"/>
          <w:sz w:val="24"/>
          <w:szCs w:val="24"/>
        </w:rPr>
        <w:t xml:space="preserve">data de vencimento em </w:t>
      </w:r>
      <w:r w:rsidRPr="003141FA">
        <w:rPr>
          <w:rFonts w:ascii="Times New Roman" w:hAnsi="Times New Roman" w:cs="Times New Roman"/>
          <w:color w:val="auto"/>
          <w:sz w:val="24"/>
          <w:szCs w:val="24"/>
        </w:rPr>
        <w:t>24 de julho de 2020</w:t>
      </w:r>
      <w:r>
        <w:rPr>
          <w:rFonts w:ascii="Times New Roman" w:hAnsi="Times New Roman" w:cs="Times New Roman"/>
          <w:color w:val="auto"/>
          <w:sz w:val="24"/>
          <w:szCs w:val="24"/>
        </w:rPr>
        <w:t xml:space="preserve">, </w:t>
      </w:r>
      <w:r w:rsidRPr="003141FA">
        <w:rPr>
          <w:rFonts w:ascii="Times New Roman" w:hAnsi="Times New Roman" w:cs="Times New Roman"/>
          <w:color w:val="auto"/>
          <w:sz w:val="24"/>
          <w:szCs w:val="24"/>
        </w:rPr>
        <w:t>remuneração</w:t>
      </w:r>
      <w:r>
        <w:rPr>
          <w:rFonts w:ascii="Times New Roman" w:hAnsi="Times New Roman" w:cs="Times New Roman"/>
          <w:color w:val="auto"/>
          <w:sz w:val="24"/>
          <w:szCs w:val="24"/>
        </w:rPr>
        <w:t xml:space="preserve"> pela </w:t>
      </w:r>
      <w:r w:rsidRPr="003141FA">
        <w:rPr>
          <w:rFonts w:ascii="Times New Roman" w:hAnsi="Times New Roman" w:cs="Times New Roman"/>
          <w:color w:val="auto"/>
          <w:sz w:val="24"/>
          <w:szCs w:val="24"/>
        </w:rPr>
        <w:t xml:space="preserve">Taxa DI acrescida de um spread ou sobretaxa de </w:t>
      </w:r>
      <w:r>
        <w:rPr>
          <w:rFonts w:ascii="Times New Roman" w:hAnsi="Times New Roman" w:cs="Times New Roman"/>
          <w:color w:val="auto"/>
          <w:sz w:val="24"/>
          <w:szCs w:val="24"/>
        </w:rPr>
        <w:t>9</w:t>
      </w:r>
      <w:r w:rsidRPr="003141FA">
        <w:rPr>
          <w:rFonts w:ascii="Times New Roman" w:hAnsi="Times New Roman" w:cs="Times New Roman"/>
          <w:color w:val="auto"/>
          <w:sz w:val="24"/>
          <w:szCs w:val="24"/>
        </w:rPr>
        <w:t>,00%</w:t>
      </w:r>
      <w:r>
        <w:rPr>
          <w:rFonts w:ascii="Times New Roman" w:hAnsi="Times New Roman" w:cs="Times New Roman"/>
          <w:color w:val="auto"/>
          <w:sz w:val="24"/>
          <w:szCs w:val="24"/>
        </w:rPr>
        <w:t xml:space="preserve"> , com Alienação Fiduciária de Ações.</w:t>
      </w:r>
    </w:p>
    <w:p w14:paraId="0D4F9BED"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421D9A81"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 7.3.</w:t>
      </w:r>
    </w:p>
    <w:p w14:paraId="04BD24AD"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6734C435"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bookmarkStart w:id="81" w:name="_Ref517306937"/>
      <w:r w:rsidRPr="00287C39">
        <w:rPr>
          <w:rFonts w:ascii="Times New Roman" w:hAnsi="Times New Roman" w:cs="Times New Roman"/>
          <w:b/>
          <w:color w:val="auto"/>
          <w:sz w:val="24"/>
          <w:szCs w:val="24"/>
        </w:rPr>
        <w:t>Substituição</w:t>
      </w:r>
      <w:bookmarkEnd w:id="81"/>
    </w:p>
    <w:p w14:paraId="6E580A68"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429419DD"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w:t>
      </w:r>
      <w:r w:rsidRPr="00287C39">
        <w:rPr>
          <w:rFonts w:ascii="Times New Roman" w:eastAsia="MS Mincho" w:hAnsi="Times New Roman" w:cs="Times New Roman"/>
          <w:color w:val="auto"/>
          <w:sz w:val="24"/>
          <w:szCs w:val="24"/>
        </w:rPr>
        <w:lastRenderedPageBreak/>
        <w:t xml:space="preserve">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w:t>
      </w:r>
      <w:proofErr w:type="gramStart"/>
      <w:r w:rsidRPr="00287C39">
        <w:rPr>
          <w:rFonts w:ascii="Times New Roman" w:hAnsi="Times New Roman" w:cs="Times New Roman"/>
          <w:color w:val="auto"/>
          <w:sz w:val="24"/>
          <w:szCs w:val="24"/>
        </w:rPr>
        <w:t>da</w:t>
      </w:r>
      <w:proofErr w:type="gramEnd"/>
      <w:r w:rsidRPr="00287C39">
        <w:rPr>
          <w:rFonts w:ascii="Times New Roman" w:hAnsi="Times New Roman" w:cs="Times New Roman"/>
          <w:color w:val="auto"/>
          <w:sz w:val="24"/>
          <w:szCs w:val="24"/>
        </w:rPr>
        <w:t xml:space="preserve">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46B1044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0FFE2590"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 em Assembleia Geral de Debenturistas especialmente convocada para deliberar sobre sua substituição.</w:t>
      </w:r>
    </w:p>
    <w:p w14:paraId="23F3ABE7"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5616854C"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3904A048"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0185C4AC"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w:t>
      </w:r>
      <w:r>
        <w:rPr>
          <w:rFonts w:ascii="Times New Roman" w:hAnsi="Times New Roman" w:cs="Times New Roman"/>
          <w:color w:val="auto"/>
          <w:sz w:val="24"/>
          <w:szCs w:val="24"/>
        </w:rPr>
        <w:t>SP</w:t>
      </w:r>
      <w:r w:rsidRPr="00287C39">
        <w:rPr>
          <w:rFonts w:ascii="Times New Roman" w:hAnsi="Times New Roman" w:cs="Times New Roman"/>
          <w:color w:val="auto"/>
          <w:sz w:val="24"/>
          <w:szCs w:val="24"/>
        </w:rPr>
        <w:t xml:space="preserve">. A substituição do Agente Fiduciário deve ser comunicada à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no prazo de até 7 (sete) Dias Úteis, contado do arquivamento e registro do aditamento da presente Escritura de Emissão.</w:t>
      </w:r>
    </w:p>
    <w:p w14:paraId="03D6BE26"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60496C1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7BC524E6"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5258B62"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w:t>
      </w:r>
      <w:r w:rsidRPr="00287C39">
        <w:rPr>
          <w:rFonts w:ascii="Times New Roman" w:hAnsi="Times New Roman" w:cs="Times New Roman"/>
          <w:color w:val="auto"/>
          <w:sz w:val="24"/>
          <w:szCs w:val="24"/>
        </w:rPr>
        <w:lastRenderedPageBreak/>
        <w:t>ou disponíveis, de forma que a instituição substituta cumpra, sem solução de continuidade, os deveres e as obrigações do Agente Fiduciário substituído, nos termos desta Escritura de Emissão.</w:t>
      </w:r>
    </w:p>
    <w:p w14:paraId="1C6103F3"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0E1307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6A0DC92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2DEAE1A5"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26DF2FD0"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5B3A133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bookmarkStart w:id="82"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82"/>
    </w:p>
    <w:p w14:paraId="5E00A203" w14:textId="77777777" w:rsidR="00D050DD" w:rsidRPr="00287C39" w:rsidRDefault="00D050DD" w:rsidP="00D050DD">
      <w:pPr>
        <w:widowControl w:val="0"/>
        <w:spacing w:after="0" w:line="320" w:lineRule="exact"/>
        <w:ind w:left="709" w:firstLine="0"/>
        <w:rPr>
          <w:rFonts w:ascii="Times New Roman" w:hAnsi="Times New Roman" w:cs="Times New Roman"/>
          <w:b/>
          <w:color w:val="auto"/>
          <w:sz w:val="24"/>
          <w:szCs w:val="24"/>
        </w:rPr>
      </w:pPr>
    </w:p>
    <w:p w14:paraId="5954364A" w14:textId="77777777" w:rsidR="00D050DD" w:rsidRPr="00287C39" w:rsidRDefault="00D050DD" w:rsidP="00D050DD">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0EB38FA0" w14:textId="77777777" w:rsidR="00D050DD" w:rsidRPr="00287C39" w:rsidRDefault="00D050DD" w:rsidP="00D050DD">
      <w:pPr>
        <w:widowControl w:val="0"/>
        <w:spacing w:after="0" w:line="320" w:lineRule="exact"/>
        <w:ind w:left="709" w:firstLine="0"/>
        <w:rPr>
          <w:rFonts w:ascii="Times New Roman" w:eastAsia="Arial Unicode MS" w:hAnsi="Times New Roman" w:cs="Times New Roman"/>
          <w:color w:val="auto"/>
          <w:sz w:val="24"/>
          <w:szCs w:val="24"/>
        </w:rPr>
      </w:pPr>
    </w:p>
    <w:p w14:paraId="19999F54"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58227D1"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5D3E4FA5"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3A825B29"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35F01527"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56684A2A"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79F214A8"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verificar, no momento de aceitar a função, a veracidade das informações relativas às Garantias e a consistência das demais informações contidas </w:t>
      </w:r>
      <w:proofErr w:type="spellStart"/>
      <w:r w:rsidRPr="00287C39">
        <w:rPr>
          <w:rFonts w:ascii="Times New Roman" w:hAnsi="Times New Roman" w:cs="Times New Roman"/>
          <w:color w:val="auto"/>
          <w:sz w:val="24"/>
          <w:szCs w:val="24"/>
        </w:rPr>
        <w:t>nesta</w:t>
      </w:r>
      <w:proofErr w:type="spellEnd"/>
      <w:r w:rsidRPr="00287C39">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570F6458"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48972CB"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28057BA9"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7565D8C9"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F3A816B"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6283BD03"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72F6FF71"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8B28CB6"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das Garantias Reais, observando a manutenção de sua suficiência e exequibilidade nos termos das disposições estabelecidas nesta Escritura de Emissão;</w:t>
      </w:r>
    </w:p>
    <w:p w14:paraId="44CCE2EE" w14:textId="77777777" w:rsidR="00D050DD" w:rsidRPr="00287C39" w:rsidRDefault="00D050DD" w:rsidP="00D050DD">
      <w:pPr>
        <w:widowControl w:val="0"/>
        <w:spacing w:after="0" w:line="320" w:lineRule="exact"/>
        <w:ind w:firstLine="0"/>
        <w:rPr>
          <w:rFonts w:ascii="Times New Roman" w:hAnsi="Times New Roman" w:cs="Times New Roman"/>
          <w:color w:val="auto"/>
          <w:sz w:val="24"/>
          <w:szCs w:val="24"/>
        </w:rPr>
      </w:pPr>
    </w:p>
    <w:p w14:paraId="032AA2E0"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15B719C2"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2C63EBAA"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054AE7B"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1BB6505F"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julgar necessário para o fiel desempenho de suas funções, ou se assim solicitado pelos Debenturistas, certidões atualizadas da Receita Federal, do INSS, dos distribuidores cíveis, das Varas de Fazenda Pública, cartórios de protesto, Varas do Trabalho, Procuradoria da Fazenda Pública ou de qualquer outra certidão que, no entendimento do Agente Fiduciário ou dos Debenturistas sejam necessárias para o acompanhamento da situação fiscal da Emissora, de seu risco de crédito e/ou de sua imagem;</w:t>
      </w:r>
    </w:p>
    <w:p w14:paraId="3C35FC04"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7E12056F"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14676751"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5DF348CB"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593C80B1"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121E431"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0C3BCFC5"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6D9E733C"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Escriturador </w:t>
      </w:r>
      <w:r w:rsidRPr="00287C39">
        <w:rPr>
          <w:rFonts w:ascii="Times New Roman" w:eastAsia="Arial Unicode MS" w:hAnsi="Times New Roman" w:cs="Times New Roman"/>
          <w:color w:val="auto"/>
          <w:sz w:val="24"/>
          <w:szCs w:val="24"/>
        </w:rPr>
        <w:t xml:space="preserve">e à B3, sendo que, para fins de </w:t>
      </w:r>
      <w:r w:rsidRPr="00287C39">
        <w:rPr>
          <w:rFonts w:ascii="Times New Roman" w:eastAsia="Arial Unicode MS" w:hAnsi="Times New Roman" w:cs="Times New Roman"/>
          <w:color w:val="auto"/>
          <w:sz w:val="24"/>
          <w:szCs w:val="24"/>
        </w:rPr>
        <w:lastRenderedPageBreak/>
        <w:t xml:space="preserve">atendimento ao disposto neste inciso, a Emissora e os Debenturistas, mediante subscrição das Debêntures, expressamente autorizam, desde já, o </w:t>
      </w:r>
      <w:r w:rsidRPr="00287C39">
        <w:rPr>
          <w:rFonts w:ascii="Times New Roman" w:hAnsi="Times New Roman" w:cs="Times New Roman"/>
          <w:color w:val="auto"/>
          <w:sz w:val="24"/>
          <w:szCs w:val="24"/>
        </w:rPr>
        <w:t xml:space="preserve">Escriturador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72B7B2C0"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C517234"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2B96F182"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58BBE00B"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3A8EDB57"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15816E2D"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83" w:name="_Ref447279992"/>
    </w:p>
    <w:p w14:paraId="216C7876"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5955FE9D"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elaborar relatório anual destinado aos Debenturistas, nos termos do artigo 68, parágrafo primeiro, alínea “b” da Lei das S.A., o qual deverá conter,</w:t>
      </w:r>
      <w:r w:rsidRPr="00287C39">
        <w:rPr>
          <w:rFonts w:ascii="Times New Roman" w:eastAsia="Arial Unicode MS" w:hAnsi="Times New Roman" w:cs="Times New Roman"/>
          <w:color w:val="auto"/>
          <w:sz w:val="24"/>
          <w:szCs w:val="24"/>
        </w:rPr>
        <w:t xml:space="preserve"> no mínimo, as seguintes informações:</w:t>
      </w:r>
    </w:p>
    <w:p w14:paraId="5315AC45"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84" w:name="_DV_M289"/>
      <w:bookmarkStart w:id="85" w:name="_DV_M290"/>
      <w:bookmarkEnd w:id="84"/>
      <w:bookmarkEnd w:id="85"/>
    </w:p>
    <w:p w14:paraId="017EA7BD"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72F5BAE0"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580F0C93"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86" w:name="_DV_M291"/>
      <w:bookmarkEnd w:id="86"/>
      <w:r w:rsidRPr="00287C39">
        <w:rPr>
          <w:rFonts w:ascii="Times New Roman" w:eastAsia="Arial Unicode MS" w:hAnsi="Times New Roman"/>
          <w:szCs w:val="24"/>
        </w:rPr>
        <w:t>alterações estatutárias ocorridas no período;</w:t>
      </w:r>
    </w:p>
    <w:p w14:paraId="546249AE"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87" w:name="_DV_M293"/>
      <w:bookmarkStart w:id="88" w:name="_DV_M294"/>
      <w:bookmarkEnd w:id="87"/>
      <w:bookmarkEnd w:id="88"/>
    </w:p>
    <w:p w14:paraId="59B16FBA"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07181268"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89" w:name="_DV_M295"/>
      <w:bookmarkStart w:id="90" w:name="_DV_M296"/>
      <w:bookmarkStart w:id="91" w:name="_DV_M297"/>
      <w:bookmarkEnd w:id="89"/>
      <w:bookmarkEnd w:id="90"/>
      <w:bookmarkEnd w:id="91"/>
    </w:p>
    <w:p w14:paraId="4186DF78"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6E37E791"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92" w:name="_DV_M298"/>
      <w:bookmarkStart w:id="93" w:name="_DV_M299"/>
      <w:bookmarkEnd w:id="92"/>
      <w:bookmarkEnd w:id="93"/>
    </w:p>
    <w:p w14:paraId="71BB91DF"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43D7FCF1"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94" w:name="_DV_M300"/>
      <w:bookmarkStart w:id="95" w:name="_DV_M302"/>
      <w:bookmarkStart w:id="96" w:name="_DV_M303"/>
      <w:bookmarkEnd w:id="94"/>
      <w:bookmarkEnd w:id="95"/>
      <w:bookmarkEnd w:id="96"/>
    </w:p>
    <w:p w14:paraId="500F76CD"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7C4D7AB9"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97" w:name="_DV_M304"/>
      <w:bookmarkStart w:id="98" w:name="_DV_M305"/>
      <w:bookmarkEnd w:id="97"/>
      <w:bookmarkEnd w:id="98"/>
    </w:p>
    <w:p w14:paraId="436A0CC2"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56784A90"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5FD15937"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D588A30"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99" w:name="_DV_M306"/>
      <w:bookmarkStart w:id="100" w:name="_DV_M307"/>
      <w:bookmarkEnd w:id="99"/>
      <w:bookmarkEnd w:id="100"/>
    </w:p>
    <w:p w14:paraId="48BA5344"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2F192D0C"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01" w:name="_DV_M308"/>
      <w:bookmarkStart w:id="102" w:name="_DV_M309"/>
      <w:bookmarkEnd w:id="101"/>
      <w:bookmarkEnd w:id="102"/>
    </w:p>
    <w:p w14:paraId="73E1FAED"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3F644092"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40DFF3A"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280513E9"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65D9A231"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divulgar em sua página na rede mundial de computadores (</w:t>
      </w:r>
      <w:r>
        <w:rPr>
          <w:rFonts w:ascii="Times New Roman" w:hAnsi="Times New Roman" w:cs="Times New Roman"/>
          <w:color w:val="auto"/>
          <w:sz w:val="24"/>
          <w:szCs w:val="24"/>
        </w:rPr>
        <w:t>www.simplificpavarini.com.br</w:t>
      </w:r>
      <w:r w:rsidRPr="00287C39">
        <w:rPr>
          <w:rFonts w:ascii="Times New Roman" w:hAnsi="Times New Roman" w:cs="Times New Roman"/>
          <w:color w:val="auto"/>
          <w:sz w:val="24"/>
          <w:szCs w:val="24"/>
        </w:rPr>
        <w:t>)</w:t>
      </w:r>
      <w:r w:rsidRPr="00287C39">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103" w:name="_DV_M311"/>
      <w:bookmarkStart w:id="104" w:name="_DV_M312"/>
      <w:bookmarkEnd w:id="103"/>
      <w:bookmarkEnd w:id="104"/>
      <w:r>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83"/>
      <w:r w:rsidRPr="00287C39">
        <w:rPr>
          <w:rFonts w:ascii="Times New Roman" w:hAnsi="Times New Roman" w:cs="Times New Roman"/>
          <w:color w:val="auto"/>
          <w:sz w:val="24"/>
          <w:szCs w:val="24"/>
        </w:rPr>
        <w:t>;</w:t>
      </w:r>
    </w:p>
    <w:p w14:paraId="693015C1"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74BF72CA"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(i) declarar, observadas as condições nesta Escritura de Emissão, antecipadamente vencidas as Debêntures e cobrar o seu principal e acessório;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executar as Garantias, receber o produto da cobrança e aplicá-lo no pagamento, integral ou proporcional, dos Debenturistas;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requerer a falência da Emissora, se não existirem garantias reais; (</w:t>
      </w:r>
      <w:proofErr w:type="spellStart"/>
      <w:r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(v) tomar qualquer providência necessária para que os Debenturistas realizem os seus créditos;</w:t>
      </w:r>
    </w:p>
    <w:p w14:paraId="6FA39BE0" w14:textId="77777777" w:rsidR="00D050DD" w:rsidRPr="00287C39" w:rsidRDefault="00D050DD" w:rsidP="00D050DD">
      <w:pPr>
        <w:widowControl w:val="0"/>
        <w:spacing w:after="0" w:line="320" w:lineRule="exact"/>
        <w:ind w:left="709" w:hanging="709"/>
        <w:rPr>
          <w:rFonts w:ascii="Times New Roman" w:hAnsi="Times New Roman" w:cs="Times New Roman"/>
          <w:color w:val="auto"/>
          <w:sz w:val="24"/>
          <w:szCs w:val="24"/>
        </w:rPr>
      </w:pPr>
    </w:p>
    <w:p w14:paraId="729FE12D"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w:t>
      </w:r>
      <w:r w:rsidRPr="00287C39">
        <w:rPr>
          <w:rFonts w:ascii="Times New Roman" w:hAnsi="Times New Roman" w:cs="Times New Roman"/>
          <w:color w:val="auto"/>
          <w:sz w:val="24"/>
          <w:szCs w:val="24"/>
        </w:rPr>
        <w:lastRenderedPageBreak/>
        <w:t xml:space="preserve">qualquer informação relacionada com a Emissão que venha a ser por ele solicitada e/ou recebida; </w:t>
      </w:r>
    </w:p>
    <w:p w14:paraId="7A8E5E79" w14:textId="77777777" w:rsidR="00D050DD" w:rsidRPr="00287C39" w:rsidRDefault="00D050DD" w:rsidP="00D050DD">
      <w:pPr>
        <w:widowControl w:val="0"/>
        <w:spacing w:after="0" w:line="320" w:lineRule="exact"/>
        <w:ind w:left="709" w:hanging="709"/>
        <w:rPr>
          <w:rFonts w:ascii="Times New Roman" w:hAnsi="Times New Roman" w:cs="Times New Roman"/>
          <w:color w:val="auto"/>
          <w:sz w:val="24"/>
          <w:szCs w:val="24"/>
        </w:rPr>
      </w:pPr>
    </w:p>
    <w:p w14:paraId="42CB5426"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0D6809F4" w14:textId="77777777" w:rsidR="00D050DD" w:rsidRPr="00287C39" w:rsidRDefault="00D050DD" w:rsidP="00D050DD">
      <w:pPr>
        <w:widowControl w:val="0"/>
        <w:spacing w:after="0" w:line="320" w:lineRule="exact"/>
        <w:ind w:left="709" w:hanging="709"/>
        <w:rPr>
          <w:rFonts w:ascii="Times New Roman" w:hAnsi="Times New Roman" w:cs="Times New Roman"/>
          <w:color w:val="auto"/>
          <w:sz w:val="24"/>
          <w:szCs w:val="24"/>
        </w:rPr>
      </w:pPr>
    </w:p>
    <w:p w14:paraId="6B528871"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105" w:name="_Hlk518065740"/>
      <w:r w:rsidRPr="00287C39">
        <w:rPr>
          <w:rFonts w:ascii="Times New Roman" w:hAnsi="Times New Roman" w:cs="Times New Roman"/>
          <w:color w:val="auto"/>
          <w:sz w:val="24"/>
          <w:szCs w:val="24"/>
        </w:rPr>
        <w:t>;</w:t>
      </w:r>
    </w:p>
    <w:p w14:paraId="584936BC"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0BC5A27E"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37F7673C"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294029C3"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105"/>
    </w:p>
    <w:p w14:paraId="1D8EE3D3"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DC6E228"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21DEDD78" w14:textId="77777777" w:rsidR="00D050DD" w:rsidRPr="00287C39" w:rsidRDefault="00D050DD" w:rsidP="00D050DD">
      <w:pPr>
        <w:widowControl w:val="0"/>
        <w:tabs>
          <w:tab w:val="left" w:pos="851"/>
        </w:tabs>
        <w:spacing w:after="0" w:line="320" w:lineRule="exact"/>
        <w:ind w:firstLine="0"/>
        <w:rPr>
          <w:rFonts w:ascii="Times New Roman" w:hAnsi="Times New Roman" w:cs="Times New Roman"/>
          <w:color w:val="auto"/>
          <w:sz w:val="24"/>
          <w:szCs w:val="24"/>
        </w:rPr>
      </w:pPr>
    </w:p>
    <w:p w14:paraId="7DE2FC43"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07F494F9" w14:textId="77777777" w:rsidR="00D050DD" w:rsidRPr="00287C39" w:rsidRDefault="00D050DD" w:rsidP="00D050DD">
      <w:pPr>
        <w:widowControl w:val="0"/>
        <w:tabs>
          <w:tab w:val="left" w:pos="567"/>
        </w:tabs>
        <w:spacing w:after="0" w:line="320" w:lineRule="exact"/>
        <w:rPr>
          <w:rFonts w:ascii="Times New Roman" w:hAnsi="Times New Roman" w:cs="Times New Roman"/>
          <w:b/>
          <w:color w:val="auto"/>
          <w:sz w:val="24"/>
          <w:szCs w:val="24"/>
        </w:rPr>
      </w:pPr>
    </w:p>
    <w:p w14:paraId="4D03C708"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24F76F0D" w14:textId="77777777" w:rsidR="00D050DD" w:rsidRPr="00287C39" w:rsidRDefault="00D050DD" w:rsidP="00D050DD">
      <w:pPr>
        <w:widowControl w:val="0"/>
        <w:tabs>
          <w:tab w:val="left" w:pos="567"/>
        </w:tabs>
        <w:spacing w:after="0" w:line="320" w:lineRule="exact"/>
        <w:rPr>
          <w:rFonts w:ascii="Times New Roman" w:hAnsi="Times New Roman" w:cs="Times New Roman"/>
          <w:color w:val="auto"/>
          <w:sz w:val="24"/>
          <w:szCs w:val="24"/>
        </w:rPr>
      </w:pPr>
    </w:p>
    <w:p w14:paraId="436C03D7"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21DC18D6" w14:textId="77777777" w:rsidR="00D050DD" w:rsidRPr="00287C39" w:rsidRDefault="00D050DD" w:rsidP="00D050DD">
      <w:pPr>
        <w:widowControl w:val="0"/>
        <w:tabs>
          <w:tab w:val="left" w:pos="567"/>
        </w:tabs>
        <w:spacing w:after="0" w:line="320" w:lineRule="exact"/>
        <w:rPr>
          <w:rFonts w:ascii="Times New Roman" w:hAnsi="Times New Roman" w:cs="Times New Roman"/>
          <w:color w:val="auto"/>
          <w:sz w:val="24"/>
          <w:szCs w:val="24"/>
        </w:rPr>
      </w:pPr>
    </w:p>
    <w:p w14:paraId="13B19965"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w:t>
      </w:r>
      <w:r w:rsidRPr="00287C39">
        <w:rPr>
          <w:rFonts w:ascii="Times New Roman" w:hAnsi="Times New Roman" w:cs="Times New Roman"/>
          <w:color w:val="auto"/>
          <w:sz w:val="24"/>
          <w:szCs w:val="24"/>
        </w:rPr>
        <w:lastRenderedPageBreak/>
        <w:t>societários da Emissora, a qual permanecerá sob obrigação legal e regulamentar da Emissora, nos termos da legislação aplicável.</w:t>
      </w:r>
    </w:p>
    <w:p w14:paraId="1F566E64" w14:textId="77777777" w:rsidR="00D050DD" w:rsidRPr="00287C39" w:rsidRDefault="00D050DD" w:rsidP="00D050DD">
      <w:pPr>
        <w:pStyle w:val="Corpodetexto"/>
        <w:widowControl w:val="0"/>
        <w:tabs>
          <w:tab w:val="left" w:pos="567"/>
          <w:tab w:val="left" w:pos="1134"/>
        </w:tabs>
        <w:autoSpaceDE w:val="0"/>
        <w:autoSpaceDN w:val="0"/>
        <w:adjustRightInd w:val="0"/>
        <w:rPr>
          <w:sz w:val="24"/>
          <w:szCs w:val="24"/>
        </w:rPr>
      </w:pPr>
    </w:p>
    <w:p w14:paraId="51D5BCB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Lei das S.A., estando o Agente Fiduciário isento, sob qualquer forma ou pretexto, de qualquer responsabilidade adicional que não tenha decorrido da legislação aplicável e da presente Escritura de Emissão.</w:t>
      </w:r>
    </w:p>
    <w:p w14:paraId="0FB639F0" w14:textId="77777777" w:rsidR="00D050DD" w:rsidRPr="00287C39" w:rsidRDefault="00D050DD" w:rsidP="00D050DD">
      <w:pPr>
        <w:widowControl w:val="0"/>
        <w:tabs>
          <w:tab w:val="left" w:pos="567"/>
        </w:tabs>
        <w:spacing w:after="0" w:line="320" w:lineRule="exact"/>
        <w:rPr>
          <w:rFonts w:ascii="Times New Roman" w:hAnsi="Times New Roman" w:cs="Times New Roman"/>
          <w:color w:val="auto"/>
          <w:sz w:val="24"/>
          <w:szCs w:val="24"/>
        </w:rPr>
      </w:pPr>
    </w:p>
    <w:p w14:paraId="5CD96428"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AE446AC" w14:textId="77777777" w:rsidR="00D050DD" w:rsidRPr="00287C39" w:rsidRDefault="00D050DD" w:rsidP="00D050DD">
      <w:pPr>
        <w:widowControl w:val="0"/>
        <w:tabs>
          <w:tab w:val="left" w:pos="851"/>
        </w:tabs>
        <w:spacing w:after="0" w:line="320" w:lineRule="exact"/>
        <w:rPr>
          <w:rFonts w:ascii="Times New Roman" w:hAnsi="Times New Roman" w:cs="Times New Roman"/>
          <w:color w:val="auto"/>
          <w:sz w:val="24"/>
          <w:szCs w:val="24"/>
        </w:rPr>
      </w:pPr>
    </w:p>
    <w:p w14:paraId="4277FCCA"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F16D67">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única de R$ </w:t>
      </w:r>
      <w:r>
        <w:rPr>
          <w:rFonts w:ascii="Times New Roman" w:hAnsi="Times New Roman" w:cs="Times New Roman"/>
          <w:color w:val="auto"/>
          <w:sz w:val="24"/>
          <w:szCs w:val="24"/>
        </w:rPr>
        <w:t>7</w:t>
      </w:r>
      <w:r w:rsidRPr="00F16D67">
        <w:rPr>
          <w:rFonts w:ascii="Times New Roman" w:hAnsi="Times New Roman" w:cs="Times New Roman"/>
          <w:color w:val="auto"/>
          <w:sz w:val="24"/>
          <w:szCs w:val="24"/>
        </w:rPr>
        <w:t>.000,00 (</w:t>
      </w:r>
      <w:r>
        <w:rPr>
          <w:rFonts w:ascii="Times New Roman" w:hAnsi="Times New Roman" w:cs="Times New Roman"/>
          <w:color w:val="auto"/>
          <w:sz w:val="24"/>
          <w:szCs w:val="24"/>
        </w:rPr>
        <w:t xml:space="preserve">sete </w:t>
      </w:r>
      <w:r w:rsidRPr="00F16D67">
        <w:rPr>
          <w:rFonts w:ascii="Times New Roman" w:hAnsi="Times New Roman" w:cs="Times New Roman"/>
          <w:color w:val="auto"/>
          <w:sz w:val="24"/>
          <w:szCs w:val="24"/>
        </w:rPr>
        <w:t>mil reais) pela Emissora, sendo a primeira parcela devida no 5º (quinto) Dia Útil após a assinatura da Escritura de Emissão. A primeira parcela será devida ainda que a Emissão não seja liquidada, a título de estruturação e implantação</w:t>
      </w:r>
      <w:r>
        <w:rPr>
          <w:rFonts w:ascii="Times New Roman" w:hAnsi="Times New Roman" w:cs="Times New Roman"/>
          <w:color w:val="auto"/>
          <w:sz w:val="24"/>
          <w:szCs w:val="24"/>
        </w:rPr>
        <w:t>.</w:t>
      </w:r>
    </w:p>
    <w:p w14:paraId="1029B617" w14:textId="77777777" w:rsidR="00D050DD" w:rsidRDefault="00D050DD" w:rsidP="00D050DD">
      <w:pPr>
        <w:pStyle w:val="PargrafodaLista"/>
        <w:spacing w:after="0" w:line="320" w:lineRule="exact"/>
        <w:ind w:left="0" w:right="-12" w:firstLine="0"/>
        <w:rPr>
          <w:rFonts w:ascii="Times New Roman" w:hAnsi="Times New Roman" w:cs="Times New Roman"/>
          <w:color w:val="auto"/>
          <w:sz w:val="24"/>
          <w:szCs w:val="24"/>
        </w:rPr>
      </w:pPr>
    </w:p>
    <w:p w14:paraId="2B3B48A1"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p>
    <w:p w14:paraId="1C5E0BC7" w14:textId="77777777" w:rsidR="00D050DD" w:rsidRPr="00F16D67" w:rsidRDefault="00D050DD" w:rsidP="00D050DD">
      <w:pPr>
        <w:pStyle w:val="PargrafodaLista"/>
        <w:rPr>
          <w:rFonts w:ascii="Times New Roman" w:hAnsi="Times New Roman" w:cs="Times New Roman"/>
          <w:color w:val="auto"/>
          <w:sz w:val="24"/>
          <w:szCs w:val="24"/>
        </w:rPr>
      </w:pPr>
    </w:p>
    <w:p w14:paraId="5EF6891D"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32F703BD" w14:textId="77777777" w:rsidR="00D050DD" w:rsidRPr="00D53C21" w:rsidRDefault="00D050DD" w:rsidP="00D050DD">
      <w:pPr>
        <w:pStyle w:val="PargrafodaLista"/>
        <w:rPr>
          <w:rFonts w:ascii="Times New Roman" w:hAnsi="Times New Roman" w:cs="Times New Roman"/>
          <w:color w:val="auto"/>
          <w:sz w:val="24"/>
          <w:szCs w:val="24"/>
        </w:rPr>
      </w:pPr>
    </w:p>
    <w:p w14:paraId="49573A35"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w:t>
      </w:r>
      <w:r w:rsidRPr="00E818D1">
        <w:rPr>
          <w:rFonts w:ascii="Times New Roman" w:hAnsi="Times New Roman" w:cs="Times New Roman"/>
          <w:color w:val="auto"/>
          <w:sz w:val="24"/>
          <w:szCs w:val="24"/>
        </w:rPr>
        <w:lastRenderedPageBreak/>
        <w:t>(primeira) parcela, até as datas de pagamento de cada parcela subsequente calculada pro rata die se necessário</w:t>
      </w:r>
      <w:r>
        <w:rPr>
          <w:rFonts w:ascii="Times New Roman" w:hAnsi="Times New Roman" w:cs="Times New Roman"/>
          <w:color w:val="auto"/>
          <w:sz w:val="24"/>
          <w:szCs w:val="24"/>
        </w:rPr>
        <w:t>.</w:t>
      </w:r>
    </w:p>
    <w:p w14:paraId="3260E736" w14:textId="77777777" w:rsidR="00D050DD" w:rsidRPr="00D53C21" w:rsidRDefault="00D050DD" w:rsidP="00D050DD">
      <w:pPr>
        <w:pStyle w:val="PargrafodaLista"/>
        <w:rPr>
          <w:rFonts w:ascii="Times New Roman" w:hAnsi="Times New Roman" w:cs="Times New Roman"/>
          <w:color w:val="auto"/>
          <w:sz w:val="24"/>
          <w:szCs w:val="24"/>
        </w:rPr>
      </w:pPr>
    </w:p>
    <w:p w14:paraId="4A92C1EE"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do Agente Fiduciário será acrescida dos seguintes tributos: (i) ISS (Imposto sobre serviços de qualquer natureza);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PIS (Contribuição ao Programa de Integração Social);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E818D1">
        <w:rPr>
          <w:rFonts w:ascii="Times New Roman" w:hAnsi="Times New Roman" w:cs="Times New Roman"/>
          <w:color w:val="auto"/>
          <w:sz w:val="24"/>
          <w:szCs w:val="24"/>
        </w:rPr>
        <w:t>gross-up</w:t>
      </w:r>
      <w:proofErr w:type="spellEnd"/>
      <w:r w:rsidRPr="00E818D1">
        <w:rPr>
          <w:rFonts w:ascii="Times New Roman" w:hAnsi="Times New Roman" w:cs="Times New Roman"/>
          <w:color w:val="auto"/>
          <w:sz w:val="24"/>
          <w:szCs w:val="24"/>
        </w:rPr>
        <w:t xml:space="preserve"> equivale a 9,65% (nove inteiros e sessenta e cinco centésimos por cento).</w:t>
      </w:r>
    </w:p>
    <w:p w14:paraId="7B26B3F4" w14:textId="77777777" w:rsidR="00D050DD" w:rsidRPr="00D53C21" w:rsidRDefault="00D050DD" w:rsidP="00D050DD">
      <w:pPr>
        <w:pStyle w:val="PargrafodaLista"/>
        <w:rPr>
          <w:rFonts w:ascii="Times New Roman" w:hAnsi="Times New Roman" w:cs="Times New Roman"/>
          <w:color w:val="auto"/>
          <w:sz w:val="24"/>
          <w:szCs w:val="24"/>
        </w:rPr>
      </w:pPr>
    </w:p>
    <w:p w14:paraId="16D29872"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r>
        <w:rPr>
          <w:rFonts w:ascii="Times New Roman" w:hAnsi="Times New Roman" w:cs="Times New Roman"/>
          <w:color w:val="auto"/>
          <w:sz w:val="24"/>
          <w:szCs w:val="24"/>
        </w:rPr>
        <w:t>.</w:t>
      </w:r>
    </w:p>
    <w:p w14:paraId="282F0A2F" w14:textId="77777777" w:rsidR="00D050DD" w:rsidRPr="00D53C21" w:rsidRDefault="00D050DD" w:rsidP="00D050DD">
      <w:pPr>
        <w:pStyle w:val="PargrafodaLista"/>
        <w:rPr>
          <w:rFonts w:ascii="Times New Roman" w:hAnsi="Times New Roman" w:cs="Times New Roman"/>
          <w:color w:val="auto"/>
          <w:sz w:val="24"/>
          <w:szCs w:val="24"/>
        </w:rPr>
      </w:pPr>
    </w:p>
    <w:p w14:paraId="2FA66C77"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ascii="Times New Roman" w:hAnsi="Times New Roman" w:cs="Times New Roman"/>
          <w:color w:val="auto"/>
          <w:sz w:val="24"/>
          <w:szCs w:val="24"/>
        </w:rPr>
        <w:t>.</w:t>
      </w:r>
    </w:p>
    <w:p w14:paraId="1E9BDE56" w14:textId="77777777" w:rsidR="00D050DD" w:rsidRPr="00D53C21" w:rsidRDefault="00D050DD" w:rsidP="00D050DD">
      <w:pPr>
        <w:pStyle w:val="PargrafodaLista"/>
        <w:rPr>
          <w:rFonts w:ascii="Times New Roman" w:hAnsi="Times New Roman" w:cs="Times New Roman"/>
          <w:color w:val="auto"/>
          <w:sz w:val="24"/>
          <w:szCs w:val="24"/>
        </w:rPr>
      </w:pPr>
    </w:p>
    <w:p w14:paraId="5CAD3932"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Fica estabelecido que, na hipótese de vir a ocorrer a substituição do Agente Fiduciário, o substituído deverá devolver a Emissora a parcela proporcional da remuneração inicialmente recebida sem a contrapartida do serviço prestado, calculada pro rata </w:t>
      </w:r>
      <w:proofErr w:type="spellStart"/>
      <w:r w:rsidRPr="00E818D1">
        <w:rPr>
          <w:rFonts w:ascii="Times New Roman" w:hAnsi="Times New Roman" w:cs="Times New Roman"/>
          <w:color w:val="auto"/>
          <w:sz w:val="24"/>
          <w:szCs w:val="24"/>
        </w:rPr>
        <w:t>temporis</w:t>
      </w:r>
      <w:proofErr w:type="spellEnd"/>
      <w:r w:rsidRPr="00E818D1">
        <w:rPr>
          <w:rFonts w:ascii="Times New Roman" w:hAnsi="Times New Roman" w:cs="Times New Roman"/>
          <w:color w:val="auto"/>
          <w:sz w:val="24"/>
          <w:szCs w:val="24"/>
        </w:rPr>
        <w:t>, desde a data de pagamento da remuneração até a data da efetiva substituição</w:t>
      </w:r>
      <w:r>
        <w:rPr>
          <w:rFonts w:ascii="Times New Roman" w:hAnsi="Times New Roman" w:cs="Times New Roman"/>
          <w:color w:val="auto"/>
          <w:sz w:val="24"/>
          <w:szCs w:val="24"/>
        </w:rPr>
        <w:t>.</w:t>
      </w:r>
    </w:p>
    <w:p w14:paraId="7C781697" w14:textId="77777777" w:rsidR="00D050DD" w:rsidRPr="00D53C21" w:rsidRDefault="00D050DD" w:rsidP="00D050DD">
      <w:pPr>
        <w:pStyle w:val="PargrafodaLista"/>
        <w:rPr>
          <w:rFonts w:ascii="Times New Roman" w:hAnsi="Times New Roman" w:cs="Times New Roman"/>
          <w:color w:val="auto"/>
          <w:sz w:val="24"/>
          <w:szCs w:val="24"/>
        </w:rPr>
      </w:pPr>
    </w:p>
    <w:p w14:paraId="2607A07C"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r>
        <w:rPr>
          <w:rFonts w:ascii="Times New Roman" w:hAnsi="Times New Roman" w:cs="Times New Roman"/>
          <w:color w:val="auto"/>
          <w:sz w:val="24"/>
          <w:szCs w:val="24"/>
        </w:rPr>
        <w:t>.</w:t>
      </w:r>
    </w:p>
    <w:p w14:paraId="0DA471D1" w14:textId="77777777" w:rsidR="00D050DD" w:rsidRPr="00D53C21" w:rsidRDefault="00D050DD" w:rsidP="00D050DD">
      <w:pPr>
        <w:pStyle w:val="PargrafodaLista"/>
        <w:rPr>
          <w:rFonts w:ascii="Times New Roman" w:hAnsi="Times New Roman" w:cs="Times New Roman"/>
          <w:color w:val="auto"/>
          <w:sz w:val="24"/>
          <w:szCs w:val="24"/>
        </w:rPr>
      </w:pPr>
    </w:p>
    <w:p w14:paraId="78AF1E50"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b/>
        <w:t xml:space="preserve">A remuneração prevista nas Cláusulas acima será devida mesmo após o vencimento das Debêntures quando tratar-se de adoção, pelo Agente Fiduciário, dos </w:t>
      </w:r>
      <w:r w:rsidRPr="00E818D1">
        <w:rPr>
          <w:rFonts w:ascii="Times New Roman" w:hAnsi="Times New Roman" w:cs="Times New Roman"/>
          <w:color w:val="auto"/>
          <w:sz w:val="24"/>
          <w:szCs w:val="24"/>
        </w:rPr>
        <w:lastRenderedPageBreak/>
        <w:t>procedimentos elencados em lei ou na Escritura de Emissão, como configuradores de vencimento antecipado</w:t>
      </w:r>
      <w:r>
        <w:rPr>
          <w:rFonts w:ascii="Times New Roman" w:hAnsi="Times New Roman" w:cs="Times New Roman"/>
          <w:color w:val="auto"/>
          <w:sz w:val="24"/>
          <w:szCs w:val="24"/>
        </w:rPr>
        <w:t>.</w:t>
      </w:r>
    </w:p>
    <w:p w14:paraId="712AD686" w14:textId="77777777" w:rsidR="00D050DD" w:rsidRPr="00D53C21" w:rsidRDefault="00D050DD" w:rsidP="00D050DD">
      <w:pPr>
        <w:pStyle w:val="PargrafodaLista"/>
        <w:rPr>
          <w:rFonts w:ascii="Times New Roman" w:hAnsi="Times New Roman" w:cs="Times New Roman"/>
          <w:color w:val="auto"/>
          <w:sz w:val="24"/>
          <w:szCs w:val="24"/>
        </w:rPr>
      </w:pPr>
    </w:p>
    <w:p w14:paraId="1374CF70"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descrita na Cláusula 7.</w:t>
      </w:r>
      <w:r>
        <w:rPr>
          <w:rFonts w:ascii="Times New Roman" w:hAnsi="Times New Roman" w:cs="Times New Roman"/>
          <w:color w:val="auto"/>
          <w:sz w:val="24"/>
          <w:szCs w:val="24"/>
        </w:rPr>
        <w:t>6</w:t>
      </w:r>
      <w:r w:rsidRPr="00E818D1">
        <w:rPr>
          <w:rFonts w:ascii="Times New Roman" w:hAnsi="Times New Roman" w:cs="Times New Roman"/>
          <w:color w:val="auto"/>
          <w:sz w:val="24"/>
          <w:szCs w:val="24"/>
        </w:rPr>
        <w:t xml:space="preserve"> acima será devida mesmo após a Data de Vencimento das Debêntures caso o Agente Fiduciário permaneça atuando na cobrança de cumprimento de obrigações da Emissora não pagas tempestivamente</w:t>
      </w:r>
      <w:r>
        <w:rPr>
          <w:rFonts w:ascii="Times New Roman" w:hAnsi="Times New Roman" w:cs="Times New Roman"/>
          <w:color w:val="auto"/>
          <w:sz w:val="24"/>
          <w:szCs w:val="24"/>
        </w:rPr>
        <w:t>.</w:t>
      </w:r>
    </w:p>
    <w:p w14:paraId="0346BFCD" w14:textId="77777777" w:rsidR="00D050DD" w:rsidRPr="00D53C21" w:rsidRDefault="00D050DD" w:rsidP="00D050DD">
      <w:pPr>
        <w:pStyle w:val="PargrafodaLista"/>
        <w:rPr>
          <w:rFonts w:ascii="Times New Roman" w:hAnsi="Times New Roman" w:cs="Times New Roman"/>
          <w:color w:val="auto"/>
          <w:sz w:val="24"/>
          <w:szCs w:val="24"/>
        </w:rPr>
      </w:pPr>
    </w:p>
    <w:p w14:paraId="4C38D338"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r>
        <w:rPr>
          <w:rFonts w:ascii="Times New Roman" w:hAnsi="Times New Roman" w:cs="Times New Roman"/>
          <w:color w:val="auto"/>
          <w:sz w:val="24"/>
          <w:szCs w:val="24"/>
        </w:rPr>
        <w:t>.</w:t>
      </w:r>
    </w:p>
    <w:p w14:paraId="3B0BEA95" w14:textId="77777777" w:rsidR="00D050DD" w:rsidRPr="00D53C21" w:rsidRDefault="00D050DD" w:rsidP="00D050DD">
      <w:pPr>
        <w:pStyle w:val="PargrafodaLista"/>
        <w:rPr>
          <w:rFonts w:ascii="Times New Roman" w:hAnsi="Times New Roman" w:cs="Times New Roman"/>
          <w:color w:val="auto"/>
          <w:sz w:val="24"/>
          <w:szCs w:val="24"/>
        </w:rPr>
      </w:pPr>
    </w:p>
    <w:p w14:paraId="53331B70"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r>
        <w:rPr>
          <w:rFonts w:ascii="Times New Roman" w:hAnsi="Times New Roman" w:cs="Times New Roman"/>
          <w:color w:val="auto"/>
          <w:sz w:val="24"/>
          <w:szCs w:val="24"/>
        </w:rPr>
        <w:t>.</w:t>
      </w:r>
    </w:p>
    <w:p w14:paraId="6AB07233" w14:textId="77777777" w:rsidR="00D050DD" w:rsidRPr="00D53C21" w:rsidRDefault="00D050DD" w:rsidP="00D050DD">
      <w:pPr>
        <w:pStyle w:val="PargrafodaLista"/>
        <w:rPr>
          <w:rFonts w:ascii="Times New Roman" w:hAnsi="Times New Roman" w:cs="Times New Roman"/>
          <w:color w:val="auto"/>
          <w:sz w:val="24"/>
          <w:szCs w:val="24"/>
        </w:rPr>
      </w:pPr>
    </w:p>
    <w:p w14:paraId="0E19F88E"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ascii="Times New Roman" w:hAnsi="Times New Roman" w:cs="Times New Roman"/>
          <w:color w:val="auto"/>
          <w:sz w:val="24"/>
          <w:szCs w:val="24"/>
        </w:rPr>
        <w:t>.</w:t>
      </w:r>
    </w:p>
    <w:p w14:paraId="156113E4" w14:textId="77777777" w:rsidR="00D050DD" w:rsidRPr="00D53C21" w:rsidRDefault="00D050DD" w:rsidP="00D050DD">
      <w:pPr>
        <w:pStyle w:val="PargrafodaLista"/>
        <w:rPr>
          <w:rFonts w:ascii="Times New Roman" w:hAnsi="Times New Roman" w:cs="Times New Roman"/>
          <w:color w:val="auto"/>
          <w:sz w:val="24"/>
          <w:szCs w:val="24"/>
        </w:rPr>
      </w:pPr>
    </w:p>
    <w:p w14:paraId="4844BD10"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Participação de reuniões ou conferências telefônicas, após a integralização da Emissão;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Atendimento às solicitações extraordinárias, não previstas desta Escritura de Emissão ou no Contrato de Garantia; (</w:t>
      </w:r>
      <w:proofErr w:type="spellStart"/>
      <w:r w:rsidRPr="00E818D1">
        <w:rPr>
          <w:rFonts w:ascii="Times New Roman" w:hAnsi="Times New Roman" w:cs="Times New Roman"/>
          <w:color w:val="auto"/>
          <w:sz w:val="24"/>
          <w:szCs w:val="24"/>
        </w:rPr>
        <w:t>iv</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 xml:space="preserve">Realização de comentários aos desta Escritura de Emissão ou no </w:t>
      </w:r>
      <w:r w:rsidRPr="00E818D1">
        <w:rPr>
          <w:rFonts w:ascii="Times New Roman" w:hAnsi="Times New Roman" w:cs="Times New Roman"/>
          <w:color w:val="auto"/>
          <w:sz w:val="24"/>
          <w:szCs w:val="24"/>
        </w:rPr>
        <w:lastRenderedPageBreak/>
        <w:t>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Realização de Assembleias Gerais de Titulares, de forma presencial e/ou virtual; (</w:t>
      </w:r>
      <w:proofErr w:type="spellStart"/>
      <w:r w:rsidRPr="00E818D1">
        <w:rPr>
          <w:rFonts w:ascii="Times New Roman" w:hAnsi="Times New Roman" w:cs="Times New Roman"/>
          <w:color w:val="auto"/>
          <w:sz w:val="24"/>
          <w:szCs w:val="24"/>
        </w:rPr>
        <w:t>viii</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Implementação das consequentes decisões tomadas nos eventos referidos no item “vi” e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acima; (</w:t>
      </w:r>
      <w:proofErr w:type="spellStart"/>
      <w:r w:rsidRPr="00E818D1">
        <w:rPr>
          <w:rFonts w:ascii="Times New Roman" w:hAnsi="Times New Roman" w:cs="Times New Roman"/>
          <w:color w:val="auto"/>
          <w:sz w:val="24"/>
          <w:szCs w:val="24"/>
        </w:rPr>
        <w:t>ix</w:t>
      </w:r>
      <w:proofErr w:type="spellEnd"/>
      <w:r w:rsidRPr="00E818D1">
        <w:rPr>
          <w:rFonts w:ascii="Times New Roman" w:hAnsi="Times New Roman" w:cs="Times New Roman"/>
          <w:color w:val="auto"/>
          <w:sz w:val="24"/>
          <w:szCs w:val="24"/>
        </w:rPr>
        <w:t>) Celebração de novos instrumentos no âmbito da Emissão, após a integralização da mesma; (x) Horas externas ao escritório do Agente Fiduciário; e (xi) Reestruturação das condições estabelecidas na Emissão após a integralização da Emissão</w:t>
      </w:r>
      <w:r>
        <w:rPr>
          <w:rFonts w:ascii="Times New Roman" w:hAnsi="Times New Roman" w:cs="Times New Roman"/>
          <w:color w:val="auto"/>
          <w:sz w:val="24"/>
          <w:szCs w:val="24"/>
        </w:rPr>
        <w:t>.</w:t>
      </w:r>
    </w:p>
    <w:p w14:paraId="1015E13D" w14:textId="77777777" w:rsidR="00D050DD" w:rsidRDefault="00D050DD" w:rsidP="00D050DD">
      <w:pPr>
        <w:pStyle w:val="PargrafodaLista"/>
        <w:spacing w:after="0" w:line="320" w:lineRule="exact"/>
        <w:ind w:left="0" w:right="-12" w:firstLine="0"/>
        <w:rPr>
          <w:rFonts w:ascii="Times New Roman" w:hAnsi="Times New Roman" w:cs="Times New Roman"/>
          <w:color w:val="auto"/>
          <w:sz w:val="24"/>
          <w:szCs w:val="24"/>
        </w:rPr>
      </w:pPr>
    </w:p>
    <w:p w14:paraId="326E8D25"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r>
        <w:rPr>
          <w:rFonts w:ascii="Times New Roman" w:hAnsi="Times New Roman" w:cs="Times New Roman"/>
          <w:color w:val="auto"/>
          <w:sz w:val="24"/>
          <w:szCs w:val="24"/>
        </w:rPr>
        <w:t>:</w:t>
      </w:r>
    </w:p>
    <w:p w14:paraId="56298FD1" w14:textId="77777777" w:rsidR="00D050DD" w:rsidRPr="00D53C21" w:rsidRDefault="00D050DD" w:rsidP="00D050DD">
      <w:pPr>
        <w:pStyle w:val="PargrafodaLista"/>
        <w:rPr>
          <w:rFonts w:ascii="Times New Roman" w:hAnsi="Times New Roman" w:cs="Times New Roman"/>
          <w:color w:val="auto"/>
          <w:sz w:val="24"/>
          <w:szCs w:val="24"/>
        </w:rPr>
      </w:pPr>
    </w:p>
    <w:p w14:paraId="137F3ACB" w14:textId="77777777" w:rsidR="00D050DD"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r>
        <w:rPr>
          <w:rFonts w:ascii="Times New Roman" w:hAnsi="Times New Roman" w:cs="Times New Roman"/>
          <w:color w:val="auto"/>
          <w:sz w:val="24"/>
          <w:szCs w:val="24"/>
        </w:rPr>
        <w:t>;</w:t>
      </w:r>
    </w:p>
    <w:p w14:paraId="12FF2683" w14:textId="77777777" w:rsidR="00D050DD"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despesas com </w:t>
      </w:r>
      <w:proofErr w:type="spellStart"/>
      <w:r w:rsidRPr="00E818D1">
        <w:rPr>
          <w:rFonts w:ascii="Times New Roman" w:hAnsi="Times New Roman" w:cs="Times New Roman"/>
          <w:color w:val="auto"/>
          <w:sz w:val="24"/>
          <w:szCs w:val="24"/>
        </w:rPr>
        <w:t>conference</w:t>
      </w:r>
      <w:proofErr w:type="spellEnd"/>
      <w:r w:rsidRPr="00E818D1">
        <w:rPr>
          <w:rFonts w:ascii="Times New Roman" w:hAnsi="Times New Roman" w:cs="Times New Roman"/>
          <w:color w:val="auto"/>
          <w:sz w:val="24"/>
          <w:szCs w:val="24"/>
        </w:rPr>
        <w:t xml:space="preserve"> </w:t>
      </w:r>
      <w:proofErr w:type="spellStart"/>
      <w:r w:rsidRPr="00E818D1">
        <w:rPr>
          <w:rFonts w:ascii="Times New Roman" w:hAnsi="Times New Roman" w:cs="Times New Roman"/>
          <w:color w:val="auto"/>
          <w:sz w:val="24"/>
          <w:szCs w:val="24"/>
        </w:rPr>
        <w:t>calls</w:t>
      </w:r>
      <w:proofErr w:type="spellEnd"/>
      <w:r w:rsidRPr="00E818D1">
        <w:rPr>
          <w:rFonts w:ascii="Times New Roman" w:hAnsi="Times New Roman" w:cs="Times New Roman"/>
          <w:color w:val="auto"/>
          <w:sz w:val="24"/>
          <w:szCs w:val="24"/>
        </w:rPr>
        <w:t xml:space="preserve"> e contatos telefônicos;</w:t>
      </w:r>
    </w:p>
    <w:p w14:paraId="61751BDF" w14:textId="77777777" w:rsidR="00D050DD"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obtenção de certidões, fotocópias, digitalizações, envio de documentos; e</w:t>
      </w:r>
    </w:p>
    <w:p w14:paraId="64BB2143" w14:textId="77777777" w:rsidR="00D050DD"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r>
        <w:rPr>
          <w:rFonts w:ascii="Times New Roman" w:hAnsi="Times New Roman" w:cs="Times New Roman"/>
          <w:color w:val="auto"/>
          <w:sz w:val="24"/>
          <w:szCs w:val="24"/>
        </w:rPr>
        <w:t>;</w:t>
      </w:r>
    </w:p>
    <w:p w14:paraId="79F7ECB7" w14:textId="77777777" w:rsidR="00D050DD" w:rsidRPr="00D53C21"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r>
        <w:rPr>
          <w:rFonts w:ascii="Times New Roman" w:hAnsi="Times New Roman" w:cs="Times New Roman"/>
          <w:color w:val="auto"/>
          <w:sz w:val="24"/>
          <w:szCs w:val="24"/>
        </w:rPr>
        <w:t>.</w:t>
      </w:r>
    </w:p>
    <w:p w14:paraId="37411F78" w14:textId="77777777" w:rsidR="00D050DD" w:rsidRPr="00F16D67" w:rsidRDefault="00D050DD" w:rsidP="00D050DD">
      <w:pPr>
        <w:pStyle w:val="PargrafodaLista"/>
        <w:spacing w:after="0" w:line="320" w:lineRule="exact"/>
        <w:ind w:left="0" w:right="-12" w:firstLine="0"/>
        <w:rPr>
          <w:rFonts w:ascii="Times New Roman" w:hAnsi="Times New Roman" w:cs="Times New Roman"/>
          <w:color w:val="auto"/>
          <w:sz w:val="24"/>
          <w:szCs w:val="24"/>
        </w:rPr>
      </w:pPr>
    </w:p>
    <w:p w14:paraId="58610327"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1CC2D0BA" w14:textId="77777777" w:rsidR="00D050DD" w:rsidRPr="00287C39" w:rsidRDefault="00D050DD" w:rsidP="00D050DD">
      <w:pPr>
        <w:widowControl w:val="0"/>
        <w:tabs>
          <w:tab w:val="left" w:pos="851"/>
        </w:tabs>
        <w:spacing w:after="0" w:line="320" w:lineRule="exact"/>
        <w:rPr>
          <w:rFonts w:ascii="Times New Roman" w:hAnsi="Times New Roman" w:cs="Times New Roman"/>
          <w:color w:val="auto"/>
          <w:sz w:val="24"/>
          <w:szCs w:val="24"/>
        </w:rPr>
      </w:pPr>
    </w:p>
    <w:p w14:paraId="78CE3613"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Obrigações Garantidas.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pela Emissora. Tais despesas incluem honorários </w:t>
      </w:r>
      <w:r w:rsidRPr="00287C39">
        <w:rPr>
          <w:rFonts w:ascii="Times New Roman" w:hAnsi="Times New Roman" w:cs="Times New Roman"/>
          <w:color w:val="auto"/>
          <w:sz w:val="24"/>
          <w:szCs w:val="24"/>
        </w:rPr>
        <w:lastRenderedPageBreak/>
        <w:t>advocatícios para defesa do Agente Fiduciário e deverão ser igualmente ressarcidas pela Emissora;</w:t>
      </w:r>
    </w:p>
    <w:p w14:paraId="19FD742F" w14:textId="77777777" w:rsidR="00D050DD" w:rsidRPr="00287C39" w:rsidRDefault="00D050DD" w:rsidP="00D050DD">
      <w:pPr>
        <w:widowControl w:val="0"/>
        <w:tabs>
          <w:tab w:val="left" w:pos="851"/>
        </w:tabs>
        <w:spacing w:after="0" w:line="320" w:lineRule="exact"/>
        <w:rPr>
          <w:rFonts w:ascii="Times New Roman" w:hAnsi="Times New Roman" w:cs="Times New Roman"/>
          <w:color w:val="auto"/>
          <w:sz w:val="24"/>
          <w:szCs w:val="24"/>
        </w:rPr>
      </w:pPr>
    </w:p>
    <w:p w14:paraId="2B5EFD87"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7630DE56" w14:textId="77777777" w:rsidR="00D050DD" w:rsidRDefault="00D050DD" w:rsidP="00D050DD">
      <w:pPr>
        <w:widowControl w:val="0"/>
        <w:tabs>
          <w:tab w:val="left" w:pos="851"/>
        </w:tabs>
        <w:spacing w:after="0" w:line="320" w:lineRule="exact"/>
        <w:rPr>
          <w:rFonts w:ascii="Times New Roman" w:hAnsi="Times New Roman" w:cs="Times New Roman"/>
          <w:color w:val="auto"/>
          <w:sz w:val="24"/>
          <w:szCs w:val="24"/>
        </w:rPr>
      </w:pPr>
    </w:p>
    <w:p w14:paraId="4BCE6F38" w14:textId="77777777" w:rsidR="00D050DD" w:rsidRDefault="00D050DD" w:rsidP="00D050DD">
      <w:pPr>
        <w:widowControl w:val="0"/>
        <w:tabs>
          <w:tab w:val="left" w:pos="851"/>
        </w:tabs>
        <w:spacing w:after="0" w:line="320" w:lineRule="exact"/>
        <w:rPr>
          <w:rFonts w:ascii="Times New Roman" w:hAnsi="Times New Roman" w:cs="Times New Roman"/>
          <w:color w:val="auto"/>
          <w:sz w:val="24"/>
          <w:szCs w:val="24"/>
        </w:rPr>
      </w:pPr>
    </w:p>
    <w:p w14:paraId="498D996D" w14:textId="77777777" w:rsidR="00D050DD" w:rsidRDefault="00D050DD" w:rsidP="00D050DD">
      <w:pPr>
        <w:widowControl w:val="0"/>
        <w:tabs>
          <w:tab w:val="left" w:pos="851"/>
        </w:tabs>
        <w:spacing w:after="0" w:line="320" w:lineRule="exact"/>
        <w:rPr>
          <w:rFonts w:ascii="Times New Roman" w:hAnsi="Times New Roman" w:cs="Times New Roman"/>
          <w:color w:val="auto"/>
          <w:sz w:val="24"/>
          <w:szCs w:val="24"/>
        </w:rPr>
      </w:pPr>
    </w:p>
    <w:p w14:paraId="5843BB85" w14:textId="77777777" w:rsidR="00D050DD" w:rsidRPr="00287C39" w:rsidRDefault="00D050DD" w:rsidP="00D050DD">
      <w:pPr>
        <w:widowControl w:val="0"/>
        <w:tabs>
          <w:tab w:val="left" w:pos="851"/>
        </w:tabs>
        <w:spacing w:after="0" w:line="320" w:lineRule="exact"/>
        <w:rPr>
          <w:rFonts w:ascii="Times New Roman" w:hAnsi="Times New Roman" w:cs="Times New Roman"/>
          <w:color w:val="auto"/>
          <w:sz w:val="24"/>
          <w:szCs w:val="24"/>
        </w:rPr>
      </w:pPr>
    </w:p>
    <w:p w14:paraId="397DBDC0"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27E53FD3"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bookmarkStart w:id="106" w:name="_Ref164589409"/>
    </w:p>
    <w:p w14:paraId="20CE49A9"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24ECA13A" w14:textId="77777777" w:rsidR="00D050DD" w:rsidRPr="00287C39" w:rsidRDefault="00D050DD" w:rsidP="00D050DD">
      <w:pPr>
        <w:pStyle w:val="PargrafodaLista"/>
        <w:widowControl w:val="0"/>
        <w:spacing w:after="0" w:line="320" w:lineRule="exact"/>
        <w:ind w:left="0" w:firstLine="0"/>
        <w:rPr>
          <w:rFonts w:ascii="Times New Roman" w:hAnsi="Times New Roman" w:cs="Times New Roman"/>
          <w:color w:val="auto"/>
          <w:sz w:val="24"/>
          <w:szCs w:val="24"/>
        </w:rPr>
      </w:pPr>
    </w:p>
    <w:p w14:paraId="24F1F6D4"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Debenturistas poderão, a qualquer tempo, reunir-se em assembleia geral, de acordo com o disposto no artigo 71 da Lei das S.A.,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7196E4CD"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44D478B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Aplica-se à Assembleia Geral de Debenturistas, no que couber, o disposto na Lei das S.A. sobre assembleia geral de acionistas.</w:t>
      </w:r>
    </w:p>
    <w:p w14:paraId="2628FCFF"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0D7E92AA"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4BCD36EF"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AC14AFD"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04668F6D"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D98EEF5"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w:t>
      </w:r>
      <w:r w:rsidRPr="00287C39">
        <w:rPr>
          <w:rFonts w:ascii="Times New Roman" w:hAnsi="Times New Roman" w:cs="Times New Roman"/>
          <w:color w:val="auto"/>
          <w:sz w:val="24"/>
          <w:szCs w:val="24"/>
        </w:rPr>
        <w:lastRenderedPageBreak/>
        <w:t>respeitadas outras regras relacionadas à publicação de anúncio de convocação de assembleias gerais constantes da Lei das S.A., da regulamentação aplicável e desta Escritura de Emissão.</w:t>
      </w:r>
    </w:p>
    <w:p w14:paraId="1F142D35"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4171C00"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659A0C5B"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1D8EF86"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bookmarkStart w:id="107" w:name="_Hlk33010155"/>
      <w:r w:rsidRPr="00287C39">
        <w:rPr>
          <w:rFonts w:ascii="Times New Roman" w:hAnsi="Times New Roman" w:cs="Times New Roman"/>
          <w:color w:val="auto"/>
          <w:sz w:val="24"/>
          <w:szCs w:val="24"/>
        </w:rPr>
        <w:t>Independentemente das formalidades de convocação previstas na legislação aplicável e nesta Escritura de Emissão, será considerada regular a Assembleia Geral de Debenturistas a que comparecerem os titulares de todas as Debêntures em Circulação</w:t>
      </w:r>
      <w:bookmarkEnd w:id="107"/>
      <w:r w:rsidRPr="00287C39">
        <w:rPr>
          <w:rFonts w:ascii="Times New Roman" w:hAnsi="Times New Roman" w:cs="Times New Roman"/>
          <w:color w:val="auto"/>
          <w:sz w:val="24"/>
          <w:szCs w:val="24"/>
        </w:rPr>
        <w:t>.</w:t>
      </w:r>
    </w:p>
    <w:p w14:paraId="5A69DA2B"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9E39271"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1A75C555" w14:textId="77777777" w:rsidR="00D050DD" w:rsidRDefault="00D050DD" w:rsidP="00D050DD">
      <w:pPr>
        <w:widowControl w:val="0"/>
        <w:tabs>
          <w:tab w:val="left" w:pos="709"/>
        </w:tabs>
        <w:spacing w:after="0" w:line="320" w:lineRule="exact"/>
        <w:rPr>
          <w:rFonts w:ascii="Times New Roman" w:hAnsi="Times New Roman" w:cs="Times New Roman"/>
          <w:color w:val="auto"/>
          <w:sz w:val="24"/>
          <w:szCs w:val="24"/>
        </w:rPr>
      </w:pPr>
    </w:p>
    <w:p w14:paraId="331FFDE9" w14:textId="77777777" w:rsidR="00D050DD"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D5C97AD" w14:textId="77777777" w:rsidR="00D050DD"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433C55B"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126F121"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6DFD33E3"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5BC6E72"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48E5E34E"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364E03A6"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69EEC8C0"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0898589A"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578BC02B"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758229D"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de titularidade de: (a) empresas controladas pela Emissora (diretas ou indiretas), (b) controladoras (ou grupo de controle) da Emissora; (c) sociedades sobre controle comum; e (d) administradores da </w:t>
      </w:r>
      <w:r w:rsidRPr="00287C39">
        <w:rPr>
          <w:rFonts w:ascii="Times New Roman" w:hAnsi="Times New Roman" w:cs="Times New Roman"/>
          <w:color w:val="auto"/>
          <w:sz w:val="24"/>
          <w:szCs w:val="24"/>
        </w:rPr>
        <w:lastRenderedPageBreak/>
        <w:t>Emissora, incluindo, mas não se limitando a, pessoas direta ou indiretamente relacionadas a qualquer das pessoas anteriormente mencionadas, incluindo seus cônjuges, companheiros ou parentes até o 2º (segundo) grau.</w:t>
      </w:r>
    </w:p>
    <w:p w14:paraId="7B34B793"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30737ABD"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exceto quando de outra forma prevista na lei ou nesta Escritura de Emissão.</w:t>
      </w:r>
      <w:r>
        <w:rPr>
          <w:rFonts w:ascii="Times New Roman" w:hAnsi="Times New Roman" w:cs="Times New Roman"/>
          <w:color w:val="auto"/>
          <w:sz w:val="24"/>
          <w:szCs w:val="24"/>
        </w:rPr>
        <w:t xml:space="preserve"> </w:t>
      </w:r>
    </w:p>
    <w:p w14:paraId="593873B5"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5BBD8C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nas Assembleias Gerais de Debenturistas convocadas pela Emissora. Nas Assembleias Gerais de Debenturistas convocadas pelos Debenturistas ou pelo Agente Fiduciário,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será facultativa, a não ser quando ela seja solicitada pelos Debenturistas ou pelo Agente Fiduciário, conforme o caso, hipótese em que será obrigatória.</w:t>
      </w:r>
    </w:p>
    <w:p w14:paraId="7278CF1E"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FAE96E7"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07DFF011"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35096EFA"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5F34C81"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1CAC8F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alterações a quaisquer documentos relativos à Emissão já expressamente permitidas nos termos do(s) respectivo(s) documentos, ou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em virtude da atualização dos dados cadastrais das Partes, tais como alteração na razão social, endereço e telefone, entre outros, desde que as alterações ou correções referidas nos incisos “(i)”,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acima, não possam acarretar qualquer prejuízo aos Debenturistas ou qualquer alteração no fluxo das Debêntures, e desde que não haja qualquer custo ou despesa adicional para os Debenturistas.</w:t>
      </w:r>
    </w:p>
    <w:bookmarkEnd w:id="106"/>
    <w:p w14:paraId="7B8D1009"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6DAD14B7"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DECLARAÇÕES E GARANTIAS DA EMISSORA E D</w:t>
      </w:r>
      <w:r>
        <w:rPr>
          <w:rFonts w:ascii="Times New Roman" w:hAnsi="Times New Roman" w:cs="Times New Roman"/>
          <w:b/>
          <w:color w:val="auto"/>
          <w:sz w:val="24"/>
          <w:szCs w:val="24"/>
        </w:rPr>
        <w:t>A FIADORA</w:t>
      </w:r>
    </w:p>
    <w:p w14:paraId="24009C9B"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46849DFB"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color w:val="auto"/>
          <w:sz w:val="24"/>
          <w:szCs w:val="24"/>
        </w:rPr>
      </w:pPr>
      <w:bookmarkStart w:id="108" w:name="_Ref517329190"/>
      <w:r w:rsidRPr="00287C39">
        <w:rPr>
          <w:rFonts w:ascii="Times New Roman" w:hAnsi="Times New Roman" w:cs="Times New Roman"/>
          <w:b/>
          <w:bCs/>
          <w:color w:val="auto"/>
          <w:sz w:val="24"/>
          <w:szCs w:val="24"/>
        </w:rPr>
        <w:t>Declarações e Garantias da Emissora e d</w:t>
      </w:r>
      <w:r>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A Emissora e </w:t>
      </w:r>
      <w:r>
        <w:rPr>
          <w:rFonts w:ascii="Times New Roman" w:hAnsi="Times New Roman" w:cs="Times New Roman"/>
          <w:color w:val="auto"/>
          <w:sz w:val="24"/>
          <w:szCs w:val="24"/>
        </w:rPr>
        <w:t xml:space="preserve">a </w:t>
      </w:r>
      <w:proofErr w:type="gramStart"/>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w:t>
      </w:r>
      <w:proofErr w:type="gramEnd"/>
      <w:r w:rsidRPr="00287C39">
        <w:rPr>
          <w:rFonts w:ascii="Times New Roman" w:hAnsi="Times New Roman" w:cs="Times New Roman"/>
          <w:color w:val="auto"/>
          <w:sz w:val="24"/>
          <w:szCs w:val="24"/>
        </w:rPr>
        <w:t xml:space="preserve"> neste ato, declara e garante ao Agente Fiduciário que, na data da assinatura desta Escritura:</w:t>
      </w:r>
      <w:bookmarkEnd w:id="108"/>
    </w:p>
    <w:p w14:paraId="68AD7E72" w14:textId="77777777" w:rsidR="00D050DD" w:rsidRPr="00287C39" w:rsidRDefault="00D050DD" w:rsidP="00D050DD">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 </w:t>
      </w:r>
    </w:p>
    <w:p w14:paraId="62D8DA91" w14:textId="77777777" w:rsidR="00D050DD" w:rsidRPr="00287C39" w:rsidRDefault="00D050DD" w:rsidP="00D050DD">
      <w:pPr>
        <w:widowControl w:val="0"/>
        <w:numPr>
          <w:ilvl w:val="0"/>
          <w:numId w:val="26"/>
        </w:numPr>
        <w:spacing w:after="0" w:line="320" w:lineRule="exact"/>
        <w:ind w:hanging="11"/>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sociedade devidamente organizada, constituída e existente sob a forma de sociedade anônima sem registro de companhia aberta perante a CVM, de acordo com as leis da República Federativa do Brasil;</w:t>
      </w:r>
    </w:p>
    <w:p w14:paraId="3445CFE2"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7544D775"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plenamente capaz para cumprir todas as obrigações previstas nesta Escritura de Emissão e nos Contratos de Garantia;</w:t>
      </w:r>
    </w:p>
    <w:p w14:paraId="6D0A92D8"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49B065AC"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obteve todas as licenças e autorizações, inclusive, conforme aplicável, legais, societárias, ambientais regulatórias e de terceiros, necessárias à celebração desta Escritura de Emissão e dos Contratos de Garantia, ao cumprimento de todas as obrigações aqui e ali previstas e à realização da Emissão e da Oferta Restrita, tendo sido plenamente satisfeitos todos os requisitos legais, societários, regulatórios e de terceiros necessários para tanto;</w:t>
      </w:r>
    </w:p>
    <w:p w14:paraId="0F396568"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27F40C2B"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os Contratos de Garantia têm poderes societários e/ou delegados para assumir, em nome da Emissora e </w:t>
      </w:r>
      <w:r>
        <w:rPr>
          <w:rFonts w:ascii="Times New Roman" w:hAnsi="Times New Roman" w:cs="Times New Roman"/>
          <w:color w:val="auto"/>
          <w:sz w:val="24"/>
          <w:szCs w:val="24"/>
        </w:rPr>
        <w:t>a Fiadora</w:t>
      </w:r>
      <w:r w:rsidRPr="00287C39">
        <w:rPr>
          <w:rFonts w:ascii="Times New Roman" w:hAnsi="Times New Roman" w:cs="Times New Roman"/>
          <w:color w:val="auto"/>
          <w:sz w:val="24"/>
          <w:szCs w:val="24"/>
        </w:rPr>
        <w:t>, conforme o caso, as obrigações aqui previstas e, sendo mandatários, têm os poderes legitimamente outorgados, estando os respectivos mandatos em pleno vigor;</w:t>
      </w:r>
    </w:p>
    <w:p w14:paraId="588388BD"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4921A090"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esta Escritura de Emissão e os Contratos de Garantia e as obrigações aqui e ali previstas constituem obrigações lícitas, válidas, vinculantes e eficazes da Emissora e </w:t>
      </w:r>
      <w:r>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2A198F5A"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319D3DC6"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celebração, os termos e condições desta Escritura de Emissão e dos Contratos de Garantia, o cumprimento das obrigações aqui e ali previstas e a realização da Emissão e da Oferta Restrita (a) não infringem o estatuto social ou contrato social, conforme o caos da Emissora e </w:t>
      </w:r>
      <w:r>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ou </w:t>
      </w:r>
      <w:r>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respectivos 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tais partes e/ou qualquer de seus bens e/ou ativos estejam sujeitos; e (f) não infringem qualquer ordem, decisão ou sentença, administrativa, judicial ou </w:t>
      </w:r>
      <w:r w:rsidRPr="00287C39">
        <w:rPr>
          <w:rFonts w:ascii="Times New Roman" w:hAnsi="Times New Roman" w:cs="Times New Roman"/>
          <w:color w:val="auto"/>
          <w:sz w:val="24"/>
          <w:szCs w:val="24"/>
        </w:rPr>
        <w:lastRenderedPageBreak/>
        <w:t>arbitral, que afete tais partes e/ou qualquer de seus bens e/ou ativos;</w:t>
      </w:r>
    </w:p>
    <w:p w14:paraId="785792BE" w14:textId="77777777" w:rsidR="00D050DD" w:rsidRPr="00287C39" w:rsidRDefault="00D050DD" w:rsidP="00D050DD">
      <w:pPr>
        <w:widowControl w:val="0"/>
        <w:spacing w:after="0" w:line="320" w:lineRule="exact"/>
        <w:ind w:left="720" w:firstLine="0"/>
        <w:rPr>
          <w:rFonts w:ascii="Times New Roman" w:hAnsi="Times New Roman" w:cs="Times New Roman"/>
          <w:color w:val="auto"/>
          <w:sz w:val="24"/>
          <w:szCs w:val="24"/>
        </w:rPr>
      </w:pPr>
    </w:p>
    <w:p w14:paraId="52A57D9B"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adimplente com o cumprimento das obrigações constantes desta Escritura de Emissão, e não ocorreu e não existe, na presente data, qualquer Evento de Vencimento Antecipado;</w:t>
      </w:r>
    </w:p>
    <w:p w14:paraId="31D08371"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274F619D"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tem plena ciência e concordam integralmente com a forma de divulgação e apuração do IPCA, e a forma de cálculo da Remuneração foi acordada por livre vontade da Emissora, em observância ao princípio da boa-fé;</w:t>
      </w:r>
    </w:p>
    <w:p w14:paraId="2B609C87"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3461AE60"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documentos e/ou informações prestadas e fornecidas pela Emissora e pelos </w:t>
      </w:r>
      <w:proofErr w:type="spellStart"/>
      <w:r w:rsidRPr="00287C39">
        <w:rPr>
          <w:rFonts w:ascii="Times New Roman" w:hAnsi="Times New Roman" w:cs="Times New Roman"/>
          <w:color w:val="auto"/>
          <w:sz w:val="24"/>
          <w:szCs w:val="24"/>
        </w:rPr>
        <w:t>Garantiores</w:t>
      </w:r>
      <w:proofErr w:type="spellEnd"/>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226B6FB8"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EA9AD54"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omitiu qualquer fato e/ou informação que possa resultar em um Efeito Adverso Relevante; </w:t>
      </w:r>
    </w:p>
    <w:p w14:paraId="1E6B2DEF" w14:textId="77777777" w:rsidR="00D050DD" w:rsidRPr="00287C39" w:rsidRDefault="00D050DD" w:rsidP="00D050DD">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10CDE911"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e faz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4672F057"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427B182A"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violação ou indício de violação, investigação formal e/ou instauração de processo investigatório de qualquer natureza – administrativo ou judicial –, por violação de qualquer dispositivo de qualquer das Leis Anticorrupção. Adicionalmente a Emissora e </w:t>
      </w:r>
      <w:r>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têm conhecimento de violação ou indício de violação às Leis Anticorrupção por qualquer de seus Representantes;</w:t>
      </w:r>
    </w:p>
    <w:p w14:paraId="075AE5F1"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highlight w:val="green"/>
        </w:rPr>
      </w:pPr>
    </w:p>
    <w:p w14:paraId="45340A7E"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com as Leis Sociais;</w:t>
      </w:r>
    </w:p>
    <w:p w14:paraId="78836999"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64770D03"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em cumprimento com as Leis Ambientais; </w:t>
      </w:r>
    </w:p>
    <w:p w14:paraId="463B24CD"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highlight w:val="green"/>
        </w:rPr>
      </w:pPr>
    </w:p>
    <w:p w14:paraId="65FF97D9"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possui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97155B2" w14:textId="77777777" w:rsidR="00D050DD" w:rsidRPr="00287C39" w:rsidRDefault="00D050DD" w:rsidP="00D050DD">
      <w:pPr>
        <w:widowControl w:val="0"/>
        <w:spacing w:after="0" w:line="320" w:lineRule="exact"/>
        <w:ind w:left="720" w:firstLine="0"/>
        <w:rPr>
          <w:rFonts w:ascii="Times New Roman" w:hAnsi="Times New Roman" w:cs="Times New Roman"/>
          <w:color w:val="auto"/>
          <w:sz w:val="24"/>
          <w:szCs w:val="24"/>
        </w:rPr>
      </w:pPr>
    </w:p>
    <w:p w14:paraId="2BF15CCA"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mantém em vigor toda a estrutura de contratos e demais acordos existentes necessários para assegurar à Emissora a manutenção das suas condições atuais de operação e funcionamento;</w:t>
      </w:r>
    </w:p>
    <w:p w14:paraId="65818407" w14:textId="77777777" w:rsidR="00D050DD" w:rsidRPr="00287C39" w:rsidRDefault="00D050DD" w:rsidP="00D050DD">
      <w:pPr>
        <w:widowControl w:val="0"/>
        <w:spacing w:after="0" w:line="320" w:lineRule="exact"/>
        <w:ind w:left="720" w:firstLine="0"/>
        <w:rPr>
          <w:rFonts w:ascii="Times New Roman" w:hAnsi="Times New Roman" w:cs="Times New Roman"/>
          <w:color w:val="auto"/>
          <w:sz w:val="24"/>
          <w:szCs w:val="24"/>
        </w:rPr>
      </w:pPr>
    </w:p>
    <w:p w14:paraId="34B2E7CC" w14:textId="77777777" w:rsidR="00D050DD" w:rsidRPr="00287C39" w:rsidRDefault="00D050DD" w:rsidP="00D050DD">
      <w:pPr>
        <w:widowControl w:val="0"/>
        <w:numPr>
          <w:ilvl w:val="0"/>
          <w:numId w:val="26"/>
        </w:numPr>
        <w:spacing w:after="0" w:line="320" w:lineRule="exact"/>
        <w:ind w:left="709" w:firstLine="0"/>
        <w:rPr>
          <w:rFonts w:ascii="Times New Roman" w:hAnsi="Times New Roman" w:cs="Times New Roman"/>
          <w:color w:val="auto"/>
          <w:sz w:val="24"/>
          <w:szCs w:val="24"/>
        </w:rPr>
      </w:pPr>
      <w:bookmarkStart w:id="109" w:name="_DV_C499"/>
      <w:r w:rsidRPr="00287C39">
        <w:rPr>
          <w:rFonts w:ascii="Times New Roman" w:hAnsi="Times New Roman" w:cs="Times New Roman"/>
          <w:color w:val="auto"/>
          <w:sz w:val="24"/>
          <w:szCs w:val="24"/>
        </w:rPr>
        <w:t>está adimplente com o cumprimento das obrigações constantes desta Escritura</w:t>
      </w:r>
      <w:bookmarkEnd w:id="109"/>
      <w:r w:rsidRPr="00287C39">
        <w:rPr>
          <w:rFonts w:ascii="Times New Roman" w:hAnsi="Times New Roman" w:cs="Times New Roman"/>
          <w:color w:val="auto"/>
          <w:sz w:val="24"/>
          <w:szCs w:val="24"/>
        </w:rPr>
        <w:t xml:space="preserve"> de Emissão;</w:t>
      </w:r>
    </w:p>
    <w:p w14:paraId="4E733C20"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35D66840"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D6A23CE"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6BEC9DC1"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6F6CE222"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3F2C1748"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qualquer ação, processo e/ou procedimento judicial, administrativo ou arbitral, inquérito ou outro procedimento de investigação governamental (a) visando a anular, alterar, invalidar, questionar ou de qualquer forma afetar </w:t>
      </w:r>
      <w:r>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Escritura de Emissão e/ou as Garantias; ou (b) que possa resultar em um Efeito Adverso Relevante; e</w:t>
      </w:r>
    </w:p>
    <w:p w14:paraId="1985F269"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42B16409"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p>
    <w:p w14:paraId="2A578875"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7B1ACC83"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declara, ainda, (i) não ter qualquer ligação com o Agente Fiduciário que o impeça de exercer plenamente, suas funções conforme descritas nesta Escritura de Emissão e </w:t>
      </w:r>
      <w:r w:rsidRPr="00287C39">
        <w:rPr>
          <w:rFonts w:ascii="Times New Roman" w:hAnsi="Times New Roman" w:cs="Times New Roman"/>
          <w:color w:val="auto"/>
          <w:sz w:val="24"/>
          <w:szCs w:val="24"/>
        </w:rPr>
        <w:lastRenderedPageBreak/>
        <w:t>na Instrução CVM 583;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que cumprirá todas as determinações do Agente Fiduciário vinculadas ao cumprimento das disposições previstas na Instrução CVM 583.</w:t>
      </w:r>
    </w:p>
    <w:p w14:paraId="4E24BFE4"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72E262D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71F7E511"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4E1BB848"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18798CC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0A1A9A58"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399FD299"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435F0D00"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3082958A"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CAF8F20"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161276C0"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D625919"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2100FA83" w14:textId="77777777" w:rsidR="00D050DD" w:rsidRPr="00212F9D" w:rsidRDefault="00D050DD" w:rsidP="00D050DD">
      <w:pPr>
        <w:widowControl w:val="0"/>
        <w:spacing w:after="0" w:line="320" w:lineRule="exact"/>
        <w:rPr>
          <w:rFonts w:ascii="Times New Roman" w:hAnsi="Times New Roman" w:cs="Times New Roman"/>
          <w:b/>
          <w:color w:val="auto"/>
          <w:sz w:val="24"/>
          <w:szCs w:val="24"/>
        </w:rPr>
      </w:pPr>
      <w:r w:rsidRPr="00212F9D">
        <w:rPr>
          <w:rFonts w:ascii="Times New Roman" w:hAnsi="Times New Roman" w:cs="Times New Roman"/>
          <w:b/>
          <w:color w:val="auto"/>
          <w:sz w:val="24"/>
          <w:szCs w:val="24"/>
        </w:rPr>
        <w:t>Colinas Transmissora de Energia Elétrica S.A.</w:t>
      </w:r>
    </w:p>
    <w:p w14:paraId="3D9732AE"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9, Vila Nova Conceição, </w:t>
      </w:r>
    </w:p>
    <w:p w14:paraId="6C8014CD"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08AAE347"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1EDDD65D"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3"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4"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5"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3F7570C5" w14:textId="77777777" w:rsidR="00D050D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17741E3E"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p>
    <w:p w14:paraId="5CB900D8"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w:t>
      </w:r>
      <w:r>
        <w:rPr>
          <w:rFonts w:ascii="Times New Roman" w:hAnsi="Times New Roman" w:cs="Times New Roman"/>
          <w:b/>
          <w:color w:val="auto"/>
          <w:sz w:val="24"/>
          <w:szCs w:val="24"/>
        </w:rPr>
        <w:t>a Fiadora</w:t>
      </w:r>
    </w:p>
    <w:p w14:paraId="406253E2" w14:textId="77777777" w:rsidR="00D050DD" w:rsidRPr="00F70066" w:rsidRDefault="00D050DD" w:rsidP="00D050DD">
      <w:pPr>
        <w:widowControl w:val="0"/>
        <w:spacing w:after="0" w:line="320" w:lineRule="exact"/>
        <w:rPr>
          <w:rFonts w:ascii="Times New Roman" w:hAnsi="Times New Roman" w:cs="Times New Roman"/>
          <w:color w:val="auto"/>
          <w:sz w:val="24"/>
          <w:szCs w:val="24"/>
        </w:rPr>
      </w:pPr>
      <w:r w:rsidRPr="00F70066">
        <w:rPr>
          <w:rFonts w:ascii="Times New Roman" w:hAnsi="Times New Roman" w:cs="Times New Roman"/>
          <w:b/>
          <w:color w:val="auto"/>
          <w:sz w:val="24"/>
          <w:szCs w:val="24"/>
        </w:rPr>
        <w:t>LC ENERGIA HOLDING S.A.</w:t>
      </w:r>
    </w:p>
    <w:p w14:paraId="1738D0C8"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Pr>
          <w:rFonts w:ascii="Times New Roman" w:hAnsi="Times New Roman" w:cs="Times New Roman"/>
          <w:bCs/>
          <w:color w:val="auto"/>
          <w:sz w:val="24"/>
          <w:szCs w:val="24"/>
        </w:rPr>
        <w:t>12</w:t>
      </w:r>
      <w:r w:rsidRPr="00212F9D">
        <w:rPr>
          <w:rFonts w:ascii="Times New Roman" w:hAnsi="Times New Roman" w:cs="Times New Roman"/>
          <w:bCs/>
          <w:color w:val="auto"/>
          <w:sz w:val="24"/>
          <w:szCs w:val="24"/>
        </w:rPr>
        <w:t xml:space="preserve">, Vila Nova Conceição, </w:t>
      </w:r>
    </w:p>
    <w:p w14:paraId="79AE4DA9"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2EE657C3"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55C1A7FC"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6"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7"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8"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015647B7" w14:textId="77777777" w:rsidR="00D050D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6609F0CC"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p>
    <w:p w14:paraId="2667C097"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7554372C" w14:textId="77777777" w:rsidR="00D050DD" w:rsidRPr="00FF1080" w:rsidRDefault="00D050DD" w:rsidP="00D050DD">
      <w:pPr>
        <w:widowControl w:val="0"/>
        <w:spacing w:after="0" w:line="320" w:lineRule="exact"/>
        <w:rPr>
          <w:rFonts w:ascii="Times New Roman" w:hAnsi="Times New Roman" w:cs="Times New Roman"/>
          <w:b/>
          <w:color w:val="auto"/>
          <w:sz w:val="24"/>
          <w:szCs w:val="24"/>
        </w:rPr>
      </w:pPr>
      <w:r w:rsidRPr="00FF1080">
        <w:rPr>
          <w:rFonts w:ascii="Times New Roman" w:hAnsi="Times New Roman" w:cs="Times New Roman"/>
          <w:b/>
          <w:color w:val="auto"/>
          <w:sz w:val="24"/>
          <w:szCs w:val="24"/>
        </w:rPr>
        <w:t>SIMPLIFIC PAVARINI DISTRIBUIDORA DE TÍTULOS E VALORES MOBILIÁRIOS LTDA.</w:t>
      </w:r>
    </w:p>
    <w:p w14:paraId="3AD5766A" w14:textId="77777777" w:rsidR="00D050DD" w:rsidRPr="00D120A2"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Rua Joaquim Floriano 466, Bloco B, </w:t>
      </w:r>
      <w:proofErr w:type="spellStart"/>
      <w:r w:rsidRPr="00D120A2">
        <w:rPr>
          <w:rFonts w:ascii="Times New Roman" w:hAnsi="Times New Roman" w:cs="Times New Roman"/>
          <w:bCs/>
          <w:color w:val="auto"/>
          <w:sz w:val="24"/>
          <w:szCs w:val="24"/>
        </w:rPr>
        <w:t>Conj</w:t>
      </w:r>
      <w:proofErr w:type="spellEnd"/>
      <w:r w:rsidRPr="00D120A2">
        <w:rPr>
          <w:rFonts w:ascii="Times New Roman" w:hAnsi="Times New Roman" w:cs="Times New Roman"/>
          <w:bCs/>
          <w:color w:val="auto"/>
          <w:sz w:val="24"/>
          <w:szCs w:val="24"/>
        </w:rPr>
        <w:t xml:space="preserve"> 1401, Itaim Bibi</w:t>
      </w:r>
    </w:p>
    <w:p w14:paraId="2A2C9BD9" w14:textId="77777777" w:rsidR="00D050DD" w:rsidRPr="00D120A2"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CEP 04534-002, São Paulo, SP</w:t>
      </w:r>
    </w:p>
    <w:p w14:paraId="0C63976C" w14:textId="77777777" w:rsidR="00D050DD" w:rsidRPr="00D120A2"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At.: Carlos Alberto Bacha / Matheus Gomes Faria / Rinaldo Rabello Ferreira</w:t>
      </w:r>
    </w:p>
    <w:p w14:paraId="63B4B790" w14:textId="77777777" w:rsidR="00D050DD" w:rsidRPr="00D120A2"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Telefone: (11) 3090-0447</w:t>
      </w:r>
    </w:p>
    <w:p w14:paraId="26F30B65" w14:textId="77777777" w:rsidR="00D050DD"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E-mail: </w:t>
      </w:r>
      <w:hyperlink r:id="rId19" w:history="1">
        <w:r w:rsidRPr="004B2440">
          <w:rPr>
            <w:rStyle w:val="Hyperlink"/>
            <w:rFonts w:ascii="Times New Roman" w:hAnsi="Times New Roman" w:cs="Times New Roman"/>
            <w:bCs/>
            <w:sz w:val="24"/>
            <w:szCs w:val="24"/>
          </w:rPr>
          <w:t>spestruturacao@simplificpavarini.com.br</w:t>
        </w:r>
      </w:hyperlink>
    </w:p>
    <w:p w14:paraId="5508F3BD"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37B6F87"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41726E07" w14:textId="77777777" w:rsidR="00D050DD" w:rsidRPr="00E204A4"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5DF3D02B"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6D85E25A"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287C39">
        <w:rPr>
          <w:rFonts w:ascii="Times New Roman" w:hAnsi="Times New Roman" w:cs="Times New Roman"/>
          <w:color w:val="auto"/>
          <w:sz w:val="24"/>
          <w:szCs w:val="24"/>
        </w:rPr>
        <w:t xml:space="preserve"> </w:t>
      </w:r>
    </w:p>
    <w:p w14:paraId="444983A4"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Pr="00E204A4">
        <w:rPr>
          <w:rFonts w:ascii="Times New Roman" w:hAnsi="Times New Roman" w:cs="Times New Roman"/>
          <w:bCs/>
          <w:color w:val="auto"/>
          <w:sz w:val="24"/>
          <w:szCs w:val="24"/>
        </w:rPr>
        <w:t>Roberto Adib Jacob Jr.</w:t>
      </w:r>
    </w:p>
    <w:p w14:paraId="534C089D"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Pr="001F26DC">
        <w:rPr>
          <w:rFonts w:ascii="Times New Roman" w:hAnsi="Times New Roman" w:cs="Times New Roman"/>
          <w:color w:val="auto"/>
          <w:sz w:val="24"/>
          <w:szCs w:val="24"/>
        </w:rPr>
        <w:t>(11) 3513 - 3144</w:t>
      </w:r>
    </w:p>
    <w:p w14:paraId="26F3474D"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0" w:history="1">
        <w:r w:rsidRPr="00E204A4">
          <w:rPr>
            <w:rStyle w:val="Hyperlink"/>
          </w:rPr>
          <w:t>boletagem@framcapital.com</w:t>
        </w:r>
      </w:hyperlink>
      <w:r>
        <w:rPr>
          <w:rFonts w:ascii="Times New Roman" w:hAnsi="Times New Roman" w:cs="Times New Roman"/>
          <w:bCs/>
          <w:color w:val="auto"/>
          <w:sz w:val="24"/>
          <w:szCs w:val="24"/>
        </w:rPr>
        <w:t xml:space="preserve"> </w:t>
      </w:r>
    </w:p>
    <w:p w14:paraId="5E032DC3"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p>
    <w:p w14:paraId="3AFF750C"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E</w:t>
      </w:r>
      <w:r>
        <w:rPr>
          <w:rFonts w:ascii="Times New Roman" w:hAnsi="Times New Roman" w:cs="Times New Roman"/>
          <w:b/>
          <w:color w:val="auto"/>
          <w:sz w:val="24"/>
          <w:szCs w:val="24"/>
        </w:rPr>
        <w:t>s</w:t>
      </w:r>
      <w:r w:rsidRPr="00287C39">
        <w:rPr>
          <w:rFonts w:ascii="Times New Roman" w:hAnsi="Times New Roman" w:cs="Times New Roman"/>
          <w:b/>
          <w:color w:val="auto"/>
          <w:sz w:val="24"/>
          <w:szCs w:val="24"/>
        </w:rPr>
        <w:t>criturador:</w:t>
      </w:r>
    </w:p>
    <w:p w14:paraId="753A13B7"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501342D3"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0DF76F7F"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287C39">
        <w:rPr>
          <w:rFonts w:ascii="Times New Roman" w:hAnsi="Times New Roman" w:cs="Times New Roman"/>
          <w:color w:val="auto"/>
          <w:sz w:val="24"/>
          <w:szCs w:val="24"/>
        </w:rPr>
        <w:t xml:space="preserve"> </w:t>
      </w:r>
    </w:p>
    <w:p w14:paraId="687D229E"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Pr="00E204A4">
        <w:rPr>
          <w:rFonts w:ascii="Times New Roman" w:hAnsi="Times New Roman" w:cs="Times New Roman"/>
          <w:bCs/>
          <w:color w:val="auto"/>
          <w:sz w:val="24"/>
          <w:szCs w:val="24"/>
        </w:rPr>
        <w:t>Roberto Adib Jacob Jr.</w:t>
      </w:r>
    </w:p>
    <w:p w14:paraId="23A5EC2E"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Pr="001F26DC">
        <w:rPr>
          <w:rFonts w:ascii="Times New Roman" w:hAnsi="Times New Roman" w:cs="Times New Roman"/>
          <w:color w:val="auto"/>
          <w:sz w:val="24"/>
          <w:szCs w:val="24"/>
        </w:rPr>
        <w:t>(11) 3513 - 3144</w:t>
      </w:r>
    </w:p>
    <w:p w14:paraId="2F625FF4"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1" w:history="1">
        <w:r w:rsidRPr="00E204A4">
          <w:rPr>
            <w:rStyle w:val="Hyperlink"/>
            <w:rFonts w:ascii="Times New Roman" w:hAnsi="Times New Roman" w:cs="Times New Roman"/>
            <w:bCs/>
            <w:sz w:val="24"/>
            <w:szCs w:val="24"/>
          </w:rPr>
          <w:t>boletagem@framcapital.com</w:t>
        </w:r>
      </w:hyperlink>
    </w:p>
    <w:p w14:paraId="6C07D2CE"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p>
    <w:p w14:paraId="032F0766" w14:textId="77777777" w:rsidR="00D050DD" w:rsidRPr="001F26DC" w:rsidRDefault="00D050DD" w:rsidP="00D050DD">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3E3B9086"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0E242E91"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1D1B188A"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1F26DC">
        <w:rPr>
          <w:rFonts w:ascii="Times New Roman" w:hAnsi="Times New Roman" w:cs="Times New Roman"/>
          <w:color w:val="auto"/>
          <w:sz w:val="24"/>
          <w:szCs w:val="24"/>
        </w:rPr>
        <w:t xml:space="preserve"> </w:t>
      </w:r>
    </w:p>
    <w:p w14:paraId="338931E3"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w:t>
      </w:r>
      <w:proofErr w:type="spellStart"/>
      <w:r w:rsidRPr="001F26DC">
        <w:rPr>
          <w:rFonts w:ascii="Times New Roman" w:hAnsi="Times New Roman" w:cs="Times New Roman"/>
          <w:color w:val="auto"/>
          <w:sz w:val="24"/>
          <w:szCs w:val="24"/>
        </w:rPr>
        <w:t>Sr</w:t>
      </w:r>
      <w:proofErr w:type="spellEnd"/>
      <w:r w:rsidRPr="001F26DC">
        <w:rPr>
          <w:rFonts w:ascii="Times New Roman" w:hAnsi="Times New Roman" w:cs="Times New Roman"/>
          <w:color w:val="auto"/>
          <w:sz w:val="24"/>
          <w:szCs w:val="24"/>
        </w:rPr>
        <w:t xml:space="preserve">(a). </w:t>
      </w:r>
      <w:r w:rsidRPr="001F26DC">
        <w:rPr>
          <w:rFonts w:ascii="Times New Roman" w:hAnsi="Times New Roman" w:cs="Times New Roman"/>
          <w:bCs/>
          <w:color w:val="auto"/>
          <w:sz w:val="24"/>
          <w:szCs w:val="24"/>
        </w:rPr>
        <w:t xml:space="preserve">Laercio Ramos Jr. / Gustavo </w:t>
      </w:r>
      <w:proofErr w:type="spellStart"/>
      <w:r w:rsidRPr="001F26DC">
        <w:rPr>
          <w:rFonts w:ascii="Times New Roman" w:hAnsi="Times New Roman" w:cs="Times New Roman"/>
          <w:bCs/>
          <w:color w:val="auto"/>
          <w:sz w:val="24"/>
          <w:szCs w:val="24"/>
        </w:rPr>
        <w:t>Friozzi</w:t>
      </w:r>
      <w:proofErr w:type="spellEnd"/>
      <w:r w:rsidRPr="001F26DC">
        <w:rPr>
          <w:rFonts w:ascii="Times New Roman" w:hAnsi="Times New Roman" w:cs="Times New Roman"/>
          <w:bCs/>
          <w:color w:val="auto"/>
          <w:sz w:val="24"/>
          <w:szCs w:val="24"/>
        </w:rPr>
        <w:t xml:space="preserve"> Tonetti</w:t>
      </w:r>
    </w:p>
    <w:p w14:paraId="314B9D71"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3CE3D8EF"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2"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C061D59"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61A08E9C"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678BE81C"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B3 S.A. – Brasil, Bolsa, Balcão – Segmento CETIP UTVM</w:t>
      </w:r>
    </w:p>
    <w:p w14:paraId="7D547A85"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CED464A"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25AE560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Pr>
          <w:rFonts w:ascii="Times New Roman" w:hAnsi="Times New Roman" w:cs="Times New Roman"/>
          <w:color w:val="auto"/>
          <w:sz w:val="24"/>
          <w:szCs w:val="24"/>
        </w:rPr>
        <w:t>Títulos Corporativos e Fundos - SCF</w:t>
      </w:r>
    </w:p>
    <w:p w14:paraId="2C273FE2"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Pr>
          <w:rFonts w:ascii="Times New Roman" w:hAnsi="Times New Roman" w:cs="Times New Roman"/>
          <w:color w:val="auto"/>
          <w:sz w:val="24"/>
          <w:szCs w:val="24"/>
        </w:rPr>
        <w:t>(11) 2565-5061</w:t>
      </w:r>
    </w:p>
    <w:p w14:paraId="78CA85CF"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3"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0C7C45B2"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168A7BEF"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9C13120"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63868665"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3ADEAE81"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0BD94E3A"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 incluindo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2A9AC5DD"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0EA56B02"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w:t>
      </w:r>
      <w:r w:rsidRPr="00287C39">
        <w:rPr>
          <w:rFonts w:ascii="Times New Roman" w:hAnsi="Times New Roman" w:cs="Times New Roman"/>
          <w:color w:val="auto"/>
          <w:sz w:val="24"/>
          <w:szCs w:val="24"/>
        </w:rPr>
        <w:lastRenderedPageBreak/>
        <w:t>Processo Civil, sem prejuízo do direito de declarar o vencimento antecipado das Debêntures, nos termos desta Escritura de Emissão.</w:t>
      </w:r>
    </w:p>
    <w:p w14:paraId="7B06D648"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50578EF4"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4A13F7CA"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7B15CF5B"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0EC0C122"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13BDFE8F"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7ADB792E"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50C4D39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29F7429F"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0DC388A9"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15E6608"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3D7D01F2"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bookmarkStart w:id="110" w:name="_Ref518471481"/>
      <w:r w:rsidRPr="00287C39">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110"/>
    </w:p>
    <w:p w14:paraId="7FC06DDD"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1443A608"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 xml:space="preserve">As Partes declaram, mútua e expressamente, que </w:t>
      </w:r>
      <w:proofErr w:type="spellStart"/>
      <w:r w:rsidRPr="00287C39">
        <w:rPr>
          <w:rFonts w:ascii="Times New Roman" w:hAnsi="Times New Roman" w:cs="Times New Roman"/>
          <w:color w:val="auto"/>
          <w:sz w:val="24"/>
          <w:szCs w:val="24"/>
        </w:rPr>
        <w:t>esta</w:t>
      </w:r>
      <w:proofErr w:type="spellEnd"/>
      <w:r w:rsidRPr="00287C39">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0245465E"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36A9463C"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16F84D95"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4EC5192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63E18F"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64D121B5"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46071936"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95EFB25"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BD57BB4"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77F78A3E"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6E7F756A"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AC85E51"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A794E3" w14:textId="21D1434C" w:rsidR="00D050DD" w:rsidRDefault="00D050DD" w:rsidP="00D050DD">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 * *</w:t>
      </w:r>
    </w:p>
    <w:p w14:paraId="0AA2F4B8" w14:textId="74F98D1D" w:rsidR="00D050DD" w:rsidRDefault="00D050DD" w:rsidP="00D050DD">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br w:type="column"/>
      </w:r>
      <w:r>
        <w:rPr>
          <w:rFonts w:ascii="Times New Roman" w:hAnsi="Times New Roman" w:cs="Times New Roman"/>
          <w:color w:val="auto"/>
          <w:sz w:val="24"/>
          <w:szCs w:val="24"/>
        </w:rPr>
        <w:lastRenderedPageBreak/>
        <w:t xml:space="preserve">ANEXO I </w:t>
      </w:r>
    </w:p>
    <w:p w14:paraId="2892DB8F" w14:textId="77777777" w:rsidR="00D050DD" w:rsidRDefault="00D050DD" w:rsidP="00D050DD">
      <w:pPr>
        <w:spacing w:after="0" w:line="320" w:lineRule="exact"/>
        <w:ind w:left="0" w:firstLine="0"/>
        <w:jc w:val="center"/>
        <w:rPr>
          <w:rFonts w:ascii="Times New Roman" w:hAnsi="Times New Roman" w:cs="Times New Roman"/>
          <w:color w:val="auto"/>
          <w:sz w:val="24"/>
          <w:szCs w:val="24"/>
        </w:rPr>
      </w:pPr>
    </w:p>
    <w:p w14:paraId="24FDD6F1" w14:textId="77777777" w:rsidR="00D050DD" w:rsidRDefault="00D050DD" w:rsidP="00D050DD">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392B94CC" w14:textId="77777777" w:rsidR="00D050DD" w:rsidRDefault="00D050DD" w:rsidP="00D050DD">
      <w:pPr>
        <w:spacing w:after="0" w:line="320" w:lineRule="exact"/>
        <w:ind w:left="0" w:firstLine="0"/>
        <w:jc w:val="center"/>
        <w:rPr>
          <w:rFonts w:ascii="Times New Roman" w:hAnsi="Times New Roman" w:cs="Times New Roman"/>
          <w:color w:val="auto"/>
          <w:sz w:val="24"/>
          <w:szCs w:val="24"/>
        </w:rPr>
      </w:pPr>
    </w:p>
    <w:p w14:paraId="57F82741" w14:textId="77777777" w:rsidR="00D050DD" w:rsidRDefault="00D050DD" w:rsidP="00D050DD">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Colinas Transmissora de Energia Elétrica S.A</w:t>
      </w:r>
      <w:r>
        <w:rPr>
          <w:rFonts w:ascii="Times New Roman" w:hAnsi="Times New Roman" w:cs="Times New Roman"/>
          <w:i/>
          <w:iCs/>
          <w:color w:val="auto"/>
          <w:sz w:val="24"/>
          <w:szCs w:val="24"/>
        </w:rPr>
        <w:t>.</w:t>
      </w:r>
    </w:p>
    <w:p w14:paraId="6606DDF3" w14:textId="77777777" w:rsidR="00D050DD" w:rsidRPr="00E204A4" w:rsidRDefault="00D050DD" w:rsidP="00D050DD">
      <w:pPr>
        <w:spacing w:after="0" w:line="320" w:lineRule="exact"/>
        <w:ind w:left="0" w:firstLine="0"/>
        <w:jc w:val="center"/>
        <w:rPr>
          <w:rFonts w:ascii="Times New Roman" w:hAnsi="Times New Roman" w:cs="Times New Roman"/>
          <w:color w:val="auto"/>
          <w:sz w:val="24"/>
          <w:szCs w:val="24"/>
        </w:rPr>
      </w:pPr>
    </w:p>
    <w:p w14:paraId="307D9E5A" w14:textId="77777777" w:rsidR="00D050DD" w:rsidRDefault="00D050DD" w:rsidP="00D050DD">
      <w:pPr>
        <w:spacing w:after="0" w:line="320" w:lineRule="exact"/>
        <w:ind w:left="0" w:firstLine="0"/>
        <w:rPr>
          <w:rFonts w:ascii="Times New Roman" w:hAnsi="Times New Roman" w:cs="Times New Roman"/>
          <w:color w:val="auto"/>
          <w:sz w:val="24"/>
          <w:szCs w:val="24"/>
        </w:rPr>
      </w:pPr>
    </w:p>
    <w:p w14:paraId="5E30ABD3" w14:textId="77777777" w:rsidR="00D050DD" w:rsidRPr="001240B4" w:rsidRDefault="00D050DD" w:rsidP="00D050DD">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color w:val="auto"/>
          <w:sz w:val="24"/>
          <w:szCs w:val="24"/>
        </w:rPr>
        <w:t>Fatores de Risco</w:t>
      </w:r>
    </w:p>
    <w:p w14:paraId="0C3CA249" w14:textId="77777777" w:rsidR="00D050DD" w:rsidRPr="001240B4" w:rsidRDefault="00D050DD" w:rsidP="00D050DD">
      <w:pPr>
        <w:spacing w:after="0" w:line="320" w:lineRule="exact"/>
        <w:ind w:left="0" w:firstLine="0"/>
        <w:rPr>
          <w:rFonts w:ascii="Times New Roman" w:hAnsi="Times New Roman" w:cs="Times New Roman"/>
          <w:b/>
          <w:color w:val="auto"/>
          <w:sz w:val="24"/>
          <w:szCs w:val="24"/>
        </w:rPr>
      </w:pPr>
    </w:p>
    <w:p w14:paraId="0D2A7BD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31DD150F"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97DBE4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37F8D3B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5FDE5F2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70F649CA"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3379C1AB"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61079D8D" w14:textId="77777777" w:rsidR="00D050DD" w:rsidRPr="001240B4" w:rsidRDefault="00D050DD" w:rsidP="00D050DD">
      <w:pPr>
        <w:spacing w:after="0" w:line="320" w:lineRule="exact"/>
        <w:ind w:left="0" w:firstLine="0"/>
        <w:rPr>
          <w:rFonts w:ascii="Times New Roman" w:hAnsi="Times New Roman" w:cs="Times New Roman"/>
          <w:bCs/>
          <w:iCs/>
          <w:color w:val="auto"/>
          <w:sz w:val="24"/>
          <w:szCs w:val="24"/>
        </w:rPr>
      </w:pPr>
    </w:p>
    <w:p w14:paraId="7C3421A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lastRenderedPageBreak/>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76FC1866"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4040F05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necessitem de liquidez considerável com relação às Debêntures, uma vez que a negociação de Debêntures no mercado secundário é restrita; e/ou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xml:space="preserve">)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16506FF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26E3A84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06BB6DF5"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5F76126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4FAC5D9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229067B1" w14:textId="77777777" w:rsidR="00D050DD" w:rsidRPr="001240B4" w:rsidRDefault="00D050DD" w:rsidP="00D050DD">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18E6BD5B" w14:textId="77777777" w:rsidR="00D050DD" w:rsidRPr="001240B4" w:rsidRDefault="00D050DD" w:rsidP="00D050DD">
      <w:pPr>
        <w:spacing w:after="0" w:line="320" w:lineRule="exact"/>
        <w:ind w:left="0" w:firstLine="0"/>
        <w:rPr>
          <w:rFonts w:ascii="Times New Roman" w:hAnsi="Times New Roman" w:cs="Times New Roman"/>
          <w:bCs/>
          <w:color w:val="auto"/>
          <w:sz w:val="24"/>
          <w:szCs w:val="24"/>
        </w:rPr>
      </w:pPr>
    </w:p>
    <w:p w14:paraId="66FB0D8B"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48438442"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135ADF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w:t>
      </w:r>
      <w:r w:rsidRPr="001240B4">
        <w:rPr>
          <w:rFonts w:ascii="Times New Roman" w:hAnsi="Times New Roman" w:cs="Times New Roman"/>
          <w:color w:val="auto"/>
          <w:sz w:val="24"/>
          <w:szCs w:val="24"/>
        </w:rPr>
        <w:lastRenderedPageBreak/>
        <w:t xml:space="preserve">Profissionais e/ou a investidores que investem em ofertas públicas de distribuição de valores mobiliários registradas perante a CVM. </w:t>
      </w:r>
    </w:p>
    <w:p w14:paraId="6360D731" w14:textId="77777777" w:rsidR="00D050DD" w:rsidRDefault="00D050DD" w:rsidP="00D050DD">
      <w:pPr>
        <w:spacing w:after="0" w:line="320" w:lineRule="exact"/>
        <w:ind w:left="0" w:firstLine="0"/>
        <w:rPr>
          <w:rFonts w:ascii="Times New Roman" w:hAnsi="Times New Roman" w:cs="Times New Roman"/>
          <w:color w:val="auto"/>
          <w:sz w:val="24"/>
          <w:szCs w:val="24"/>
        </w:rPr>
      </w:pPr>
    </w:p>
    <w:p w14:paraId="152C5E8D" w14:textId="77777777" w:rsidR="00D050DD" w:rsidRDefault="00D050DD" w:rsidP="00D050DD">
      <w:pPr>
        <w:spacing w:after="0" w:line="320" w:lineRule="exact"/>
        <w:ind w:left="0" w:firstLine="0"/>
        <w:rPr>
          <w:rFonts w:ascii="Times New Roman" w:hAnsi="Times New Roman" w:cs="Times New Roman"/>
          <w:color w:val="auto"/>
          <w:sz w:val="24"/>
          <w:szCs w:val="24"/>
        </w:rPr>
      </w:pPr>
    </w:p>
    <w:p w14:paraId="6234025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04AA983" w14:textId="77777777" w:rsidR="00D050DD" w:rsidRPr="001240B4" w:rsidRDefault="00D050DD" w:rsidP="00D050DD">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t>Limitação ao número de titulares de Debêntures.</w:t>
      </w:r>
    </w:p>
    <w:p w14:paraId="4B55BB44" w14:textId="77777777" w:rsidR="00D050DD" w:rsidRPr="001240B4" w:rsidRDefault="00D050DD" w:rsidP="00D050DD">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Nos termos da Instrução CVM 476, as Debêntures objeto da Oferta Restrita poderão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32FDEDC8" w14:textId="77777777" w:rsidR="00D050DD" w:rsidRPr="001240B4" w:rsidRDefault="00D050DD" w:rsidP="00D050DD">
      <w:pPr>
        <w:spacing w:after="0" w:line="320" w:lineRule="exact"/>
        <w:ind w:left="0" w:firstLine="0"/>
        <w:rPr>
          <w:rFonts w:ascii="Times New Roman" w:hAnsi="Times New Roman" w:cs="Times New Roman"/>
          <w:b/>
          <w:bCs/>
          <w:iCs/>
          <w:color w:val="auto"/>
          <w:sz w:val="24"/>
          <w:szCs w:val="24"/>
        </w:rPr>
      </w:pPr>
    </w:p>
    <w:p w14:paraId="5297DDDC" w14:textId="77777777" w:rsidR="00D050DD" w:rsidRPr="001240B4" w:rsidRDefault="00D050DD" w:rsidP="00D050DD">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7271059" w14:textId="77777777" w:rsidR="00D050DD" w:rsidRPr="001240B4" w:rsidRDefault="00D050DD" w:rsidP="00D050DD">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 xml:space="preserve">As Debêntures </w:t>
      </w:r>
      <w:r>
        <w:rPr>
          <w:rFonts w:ascii="Times New Roman" w:hAnsi="Times New Roman" w:cs="Times New Roman"/>
          <w:bCs/>
          <w:color w:val="auto"/>
          <w:sz w:val="24"/>
          <w:szCs w:val="24"/>
        </w:rPr>
        <w:t xml:space="preserve">serão quirografária e, uma vez constituídas as Garantias Reais descritas na Cláusula 3.6, </w:t>
      </w:r>
      <w:r w:rsidRPr="001240B4">
        <w:rPr>
          <w:rFonts w:ascii="Times New Roman" w:hAnsi="Times New Roman" w:cs="Times New Roman"/>
          <w:bCs/>
          <w:color w:val="auto"/>
          <w:sz w:val="24"/>
          <w:szCs w:val="24"/>
        </w:rPr>
        <w:t>contarão</w:t>
      </w:r>
      <w:r>
        <w:rPr>
          <w:rFonts w:ascii="Times New Roman" w:hAnsi="Times New Roman" w:cs="Times New Roman"/>
          <w:bCs/>
          <w:color w:val="auto"/>
          <w:sz w:val="24"/>
          <w:szCs w:val="24"/>
        </w:rPr>
        <w:t xml:space="preserve"> com</w:t>
      </w:r>
      <w:r w:rsidRPr="001240B4">
        <w:rPr>
          <w:rFonts w:ascii="Times New Roman" w:hAnsi="Times New Roman" w:cs="Times New Roman"/>
          <w:bCs/>
          <w:color w:val="auto"/>
          <w:sz w:val="24"/>
          <w:szCs w:val="24"/>
        </w:rPr>
        <w:t xml:space="preserve"> garantia</w:t>
      </w:r>
      <w:r>
        <w:rPr>
          <w:rFonts w:ascii="Times New Roman" w:hAnsi="Times New Roman" w:cs="Times New Roman"/>
          <w:bCs/>
          <w:color w:val="auto"/>
          <w:sz w:val="24"/>
          <w:szCs w:val="24"/>
        </w:rPr>
        <w:t>s</w:t>
      </w:r>
      <w:r w:rsidRPr="001240B4">
        <w:rPr>
          <w:rFonts w:ascii="Times New Roman" w:hAnsi="Times New Roman" w:cs="Times New Roman"/>
          <w:bCs/>
          <w:color w:val="auto"/>
          <w:sz w:val="24"/>
          <w:szCs w:val="24"/>
        </w:rPr>
        <w:t xml:space="preserve"> rea</w:t>
      </w:r>
      <w:r>
        <w:rPr>
          <w:rFonts w:ascii="Times New Roman" w:hAnsi="Times New Roman" w:cs="Times New Roman"/>
          <w:bCs/>
          <w:color w:val="auto"/>
          <w:sz w:val="24"/>
          <w:szCs w:val="24"/>
        </w:rPr>
        <w:t>is</w:t>
      </w:r>
      <w:r w:rsidRPr="001240B4">
        <w:rPr>
          <w:rFonts w:ascii="Times New Roman" w:hAnsi="Times New Roman" w:cs="Times New Roman"/>
          <w:bCs/>
          <w:color w:val="auto"/>
          <w:sz w:val="24"/>
          <w:szCs w:val="24"/>
        </w:rPr>
        <w:t>.</w:t>
      </w:r>
    </w:p>
    <w:p w14:paraId="20AAEE7D" w14:textId="77777777" w:rsidR="00D050DD" w:rsidRPr="001240B4" w:rsidRDefault="00D050DD" w:rsidP="00D050DD">
      <w:pPr>
        <w:spacing w:after="0" w:line="320" w:lineRule="exact"/>
        <w:ind w:left="0" w:firstLine="0"/>
        <w:rPr>
          <w:rFonts w:ascii="Times New Roman" w:hAnsi="Times New Roman" w:cs="Times New Roman"/>
          <w:bCs/>
          <w:color w:val="auto"/>
          <w:sz w:val="24"/>
          <w:szCs w:val="24"/>
        </w:rPr>
      </w:pPr>
    </w:p>
    <w:p w14:paraId="588C082D" w14:textId="77777777" w:rsidR="00D050DD" w:rsidRPr="001240B4" w:rsidRDefault="00D050DD" w:rsidP="00D050DD">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0F228D3A"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3B90AC9B"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p>
    <w:p w14:paraId="383A9B8A"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3B6DBFD2"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serão colocadas sob o regime de melhores esforços de colocação. Dessa forma, no final do período de colocação podem haver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7C64A816"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p>
    <w:p w14:paraId="3C915B2A"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2F6327CF"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lastRenderedPageBreak/>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09FB09F8" w14:textId="77777777" w:rsidR="00D050DD" w:rsidRPr="001240B4" w:rsidRDefault="00D050DD" w:rsidP="00D050DD">
      <w:pPr>
        <w:spacing w:after="0" w:line="320" w:lineRule="exact"/>
        <w:ind w:left="0" w:firstLine="0"/>
        <w:rPr>
          <w:rFonts w:ascii="Times New Roman" w:hAnsi="Times New Roman" w:cs="Times New Roman"/>
          <w:b/>
          <w:i/>
          <w:iCs/>
          <w:color w:val="auto"/>
          <w:sz w:val="24"/>
          <w:szCs w:val="24"/>
        </w:rPr>
      </w:pPr>
    </w:p>
    <w:p w14:paraId="7EBA136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438866D6"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62DDED97"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76F0AF7D"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A89555C"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19C632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7794492C"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p>
    <w:p w14:paraId="0EC808CF"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2B06AF5D"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w:t>
      </w:r>
      <w:r w:rsidRPr="001240B4">
        <w:rPr>
          <w:rFonts w:ascii="Times New Roman" w:hAnsi="Times New Roman" w:cs="Times New Roman"/>
          <w:color w:val="auto"/>
          <w:sz w:val="24"/>
          <w:szCs w:val="24"/>
        </w:rPr>
        <w:lastRenderedPageBreak/>
        <w:t xml:space="preserve">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3A82452C"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p>
    <w:p w14:paraId="32A4804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6BD9EEB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2A7FB43"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p>
    <w:p w14:paraId="215EFAE8" w14:textId="77777777" w:rsidR="00D050DD" w:rsidRPr="001240B4" w:rsidRDefault="00D050DD" w:rsidP="00D050DD">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53CC4749"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5ED78D6A"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E5909C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08D9E5B4"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p>
    <w:p w14:paraId="2A4DD0E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065415B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w:t>
      </w:r>
      <w:r w:rsidRPr="001240B4">
        <w:rPr>
          <w:rFonts w:ascii="Times New Roman" w:hAnsi="Times New Roman" w:cs="Times New Roman"/>
          <w:color w:val="auto"/>
          <w:sz w:val="24"/>
          <w:szCs w:val="24"/>
        </w:rPr>
        <w:lastRenderedPageBreak/>
        <w:t xml:space="preserve">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62D1171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A6FCDDC"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7E39381A" w14:textId="77777777" w:rsidR="00D050DD"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742A2CB6"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1102384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1D35E6D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37E69BC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24F305EC"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1A37066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4BFD64D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5311D076"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w:t>
      </w:r>
      <w:r w:rsidRPr="001240B4">
        <w:rPr>
          <w:rFonts w:ascii="Times New Roman" w:hAnsi="Times New Roman" w:cs="Times New Roman"/>
          <w:color w:val="auto"/>
          <w:sz w:val="24"/>
          <w:szCs w:val="24"/>
        </w:rPr>
        <w:lastRenderedPageBreak/>
        <w:t xml:space="preserve">para substituir a Taxa DI poderá conceder aos titulares das Debêntures uma remuneração inferior à Taxa DI, prejudicando a rentabilidade das Debêntures. </w:t>
      </w:r>
    </w:p>
    <w:p w14:paraId="6D772897" w14:textId="77777777" w:rsidR="00D050DD" w:rsidRPr="001240B4" w:rsidRDefault="00D050DD" w:rsidP="00D050DD">
      <w:pPr>
        <w:spacing w:after="0" w:line="320" w:lineRule="exact"/>
        <w:ind w:left="0" w:firstLine="0"/>
        <w:rPr>
          <w:rFonts w:ascii="Times New Roman" w:hAnsi="Times New Roman" w:cs="Times New Roman"/>
          <w:b/>
          <w:color w:val="auto"/>
          <w:sz w:val="24"/>
          <w:szCs w:val="24"/>
          <w:u w:val="single"/>
        </w:rPr>
      </w:pPr>
    </w:p>
    <w:p w14:paraId="0F5D0E03" w14:textId="77777777" w:rsidR="00D050DD" w:rsidRPr="001240B4" w:rsidRDefault="00D050DD" w:rsidP="00D050DD">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7FEF44F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193549D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2C5F7BA1"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mudanças nas condições do mercado financeiro ou de capitais, que afetem a colocação das Debêntures no mercado; (</w:t>
      </w:r>
      <w:proofErr w:type="spellStart"/>
      <w:r w:rsidRPr="001240B4">
        <w:rPr>
          <w:rFonts w:ascii="Times New Roman" w:hAnsi="Times New Roman" w:cs="Times New Roman"/>
          <w:color w:val="auto"/>
          <w:sz w:val="24"/>
          <w:szCs w:val="24"/>
        </w:rPr>
        <w:t>iv</w:t>
      </w:r>
      <w:proofErr w:type="spellEnd"/>
      <w:r w:rsidRPr="001240B4">
        <w:rPr>
          <w:rFonts w:ascii="Times New Roman" w:hAnsi="Times New Roman" w:cs="Times New Roman"/>
          <w:color w:val="auto"/>
          <w:sz w:val="24"/>
          <w:szCs w:val="24"/>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661688E2"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98E2530"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bookmarkStart w:id="111" w:name="_Toc170459998"/>
      <w:bookmarkStart w:id="112" w:name="_Toc170460465"/>
      <w:bookmarkStart w:id="113" w:name="_Toc170460745"/>
      <w:bookmarkStart w:id="114"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111"/>
      <w:bookmarkEnd w:id="112"/>
      <w:bookmarkEnd w:id="113"/>
      <w:bookmarkEnd w:id="114"/>
    </w:p>
    <w:p w14:paraId="2D35692C"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75108271"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15691181" w14:textId="77777777" w:rsidR="00D050DD" w:rsidRPr="001240B4" w:rsidRDefault="00D050DD" w:rsidP="00D050DD">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7AD13D6E" w14:textId="77777777" w:rsidR="00D050DD" w:rsidRPr="001240B4" w:rsidRDefault="00D050DD" w:rsidP="00D050DD">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restrições a investimentos estrangeiros e à repatriação de capital investido, visto que os mercados de títulos brasileiros são substancialmente menores, menos líquidos, mais </w:t>
      </w:r>
      <w:r w:rsidRPr="001240B4">
        <w:rPr>
          <w:rFonts w:ascii="Times New Roman" w:hAnsi="Times New Roman" w:cs="Times New Roman"/>
          <w:color w:val="auto"/>
          <w:sz w:val="24"/>
          <w:szCs w:val="24"/>
        </w:rPr>
        <w:lastRenderedPageBreak/>
        <w:t>concentrados e mais voláteis do que os principais mercados de títulos americanos e europeus, e não são tão regulamentados ou supervisionados como esses; e</w:t>
      </w:r>
    </w:p>
    <w:p w14:paraId="482E8E4F" w14:textId="77777777" w:rsidR="00D050DD" w:rsidRPr="001240B4" w:rsidRDefault="00D050DD" w:rsidP="00D050DD">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a capitalização de mercado relativamente pequena e a falta de liquidez dos mercados de títulos brasileiros podem limitar substancialmente a capacidade de negociar as Debêntures ao preço e no momento desejados.</w:t>
      </w:r>
    </w:p>
    <w:p w14:paraId="3D165586"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1CDBD3F1"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do Brasil poderá acarretar na redução de liquidez das Debêntures para negociação no mercado secundário.</w:t>
      </w:r>
    </w:p>
    <w:p w14:paraId="71869287" w14:textId="7CD7E0DD" w:rsidR="00CD2D24" w:rsidRPr="00D050DD"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r>
        <w:rPr>
          <w:rFonts w:ascii="Times New Roman" w:hAnsi="Times New Roman" w:cs="Times New Roman"/>
          <w:color w:val="auto"/>
          <w:sz w:val="24"/>
          <w:szCs w:val="24"/>
        </w:rPr>
        <w:t>.</w:t>
      </w:r>
    </w:p>
    <w:sectPr w:rsidR="00CD2D24" w:rsidRPr="00D050DD" w:rsidSect="00191637">
      <w:headerReference w:type="even" r:id="rId24"/>
      <w:headerReference w:type="default" r:id="rId25"/>
      <w:footerReference w:type="even" r:id="rId26"/>
      <w:footerReference w:type="default" r:id="rId27"/>
      <w:headerReference w:type="first" r:id="rId28"/>
      <w:footerReference w:type="first" r:id="rId29"/>
      <w:pgSz w:w="11906" w:h="16838"/>
      <w:pgMar w:top="2835" w:right="1418"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7A56C" w14:textId="77777777" w:rsidR="00F65B22" w:rsidRDefault="00F65B22">
      <w:pPr>
        <w:spacing w:after="0" w:line="240" w:lineRule="auto"/>
      </w:pPr>
      <w:r>
        <w:separator/>
      </w:r>
    </w:p>
    <w:p w14:paraId="24C1CB7E" w14:textId="77777777" w:rsidR="002C1D39" w:rsidRDefault="002C1D39"/>
  </w:endnote>
  <w:endnote w:type="continuationSeparator" w:id="0">
    <w:p w14:paraId="12650245" w14:textId="77777777" w:rsidR="00F65B22" w:rsidRDefault="00F65B22">
      <w:pPr>
        <w:spacing w:after="0" w:line="240" w:lineRule="auto"/>
      </w:pPr>
      <w:r>
        <w:continuationSeparator/>
      </w:r>
    </w:p>
    <w:p w14:paraId="16357B37" w14:textId="77777777" w:rsidR="002C1D39" w:rsidRDefault="002C1D39"/>
  </w:endnote>
  <w:endnote w:type="continuationNotice" w:id="1">
    <w:p w14:paraId="5E212D0C" w14:textId="77777777" w:rsidR="00F65B22" w:rsidRDefault="00F65B22">
      <w:pPr>
        <w:spacing w:after="0" w:line="240" w:lineRule="auto"/>
      </w:pPr>
    </w:p>
    <w:p w14:paraId="388041A1" w14:textId="77777777" w:rsidR="002C1D39" w:rsidRDefault="002C1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933D77" w:rsidRDefault="00933D77">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p w14:paraId="42F5C45E" w14:textId="77777777" w:rsidR="002C1D39" w:rsidRDefault="002C1D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580B5E6E" w:rsidR="00933D77" w:rsidRPr="00D876FD" w:rsidRDefault="00933D77">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5</w:t>
    </w:r>
    <w:r w:rsidRPr="00D876FD">
      <w:rPr>
        <w:rFonts w:ascii="Times New Roman" w:hAnsi="Times New Roman" w:cs="Times New Roman"/>
        <w:sz w:val="24"/>
        <w:szCs w:val="24"/>
      </w:rPr>
      <w:fldChar w:fldCharType="end"/>
    </w:r>
  </w:p>
  <w:p w14:paraId="6EE05CDD" w14:textId="77777777" w:rsidR="002C1D39" w:rsidRDefault="002C1D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5570DA3A" w:rsidR="00933D77" w:rsidRDefault="00933D7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E09F0" w14:textId="77777777" w:rsidR="00F65B22" w:rsidRDefault="00F65B22">
      <w:pPr>
        <w:spacing w:after="0" w:line="240" w:lineRule="auto"/>
      </w:pPr>
      <w:r>
        <w:separator/>
      </w:r>
    </w:p>
    <w:p w14:paraId="30AA68EC" w14:textId="77777777" w:rsidR="002C1D39" w:rsidRDefault="002C1D39"/>
  </w:footnote>
  <w:footnote w:type="continuationSeparator" w:id="0">
    <w:p w14:paraId="05D68C46" w14:textId="77777777" w:rsidR="00F65B22" w:rsidRDefault="00F65B22">
      <w:pPr>
        <w:spacing w:after="0" w:line="240" w:lineRule="auto"/>
      </w:pPr>
      <w:r>
        <w:continuationSeparator/>
      </w:r>
    </w:p>
    <w:p w14:paraId="7CA07920" w14:textId="77777777" w:rsidR="002C1D39" w:rsidRDefault="002C1D39"/>
  </w:footnote>
  <w:footnote w:type="continuationNotice" w:id="1">
    <w:p w14:paraId="514A0070" w14:textId="77777777" w:rsidR="00F65B22" w:rsidRDefault="00F65B22">
      <w:pPr>
        <w:spacing w:after="0" w:line="240" w:lineRule="auto"/>
      </w:pPr>
    </w:p>
    <w:p w14:paraId="3281C3CD" w14:textId="77777777" w:rsidR="002C1D39" w:rsidRDefault="002C1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933D77" w:rsidRDefault="00933D77">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933D77" w:rsidRDefault="00933D77">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933D77" w:rsidRDefault="00933D77">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933D77" w:rsidRDefault="00933D77">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p w14:paraId="7387EC0C" w14:textId="77777777" w:rsidR="002C1D39" w:rsidRDefault="002C1D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933D77" w:rsidRDefault="00933D77"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p w14:paraId="182BF7E5" w14:textId="77777777" w:rsidR="002C1D39" w:rsidRDefault="002C1D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933D77" w:rsidRPr="009B5FE9" w:rsidRDefault="00933D77"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933D77" w:rsidRPr="009B5FE9" w:rsidRDefault="00933D77">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4EF76D5"/>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5"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AFD4646"/>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06E711B"/>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3"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4"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6"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7" w15:restartNumberingAfterBreak="0">
    <w:nsid w:val="20F05D60"/>
    <w:multiLevelType w:val="hybridMultilevel"/>
    <w:tmpl w:val="B4189D34"/>
    <w:lvl w:ilvl="0" w:tplc="3BB62E26">
      <w:start w:val="1"/>
      <w:numFmt w:val="lowerRoman"/>
      <w:lvlText w:val="(%1)"/>
      <w:lvlJc w:val="left"/>
      <w:pPr>
        <w:ind w:left="710" w:hanging="72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18"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49D5828"/>
    <w:multiLevelType w:val="hybridMultilevel"/>
    <w:tmpl w:val="CF5442E2"/>
    <w:lvl w:ilvl="0" w:tplc="16D68F16">
      <w:start w:val="1"/>
      <w:numFmt w:val="lowerRoman"/>
      <w:lvlText w:val="(%1)"/>
      <w:lvlJc w:val="left"/>
      <w:pPr>
        <w:ind w:left="1428" w:hanging="720"/>
      </w:pPr>
      <w:rPr>
        <w:rFonts w:cs="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1"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2C1716E7"/>
    <w:multiLevelType w:val="hybridMultilevel"/>
    <w:tmpl w:val="491AFE7C"/>
    <w:lvl w:ilvl="0" w:tplc="6C461AC4">
      <w:start w:val="1"/>
      <w:numFmt w:val="lowerLetter"/>
      <w:lvlText w:val="(%1)"/>
      <w:lvlJc w:val="left"/>
      <w:pPr>
        <w:ind w:left="1069" w:hanging="360"/>
      </w:pPr>
      <w:rPr>
        <w:rFonts w:cs="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6"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8"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9"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7"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8"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40" w15:restartNumberingAfterBreak="0">
    <w:nsid w:val="5F6C78E0"/>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43" w15:restartNumberingAfterBreak="0">
    <w:nsid w:val="6B8A5A47"/>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7"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9"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5"/>
  </w:num>
  <w:num w:numId="2">
    <w:abstractNumId w:val="4"/>
  </w:num>
  <w:num w:numId="3">
    <w:abstractNumId w:val="1"/>
  </w:num>
  <w:num w:numId="4">
    <w:abstractNumId w:val="27"/>
  </w:num>
  <w:num w:numId="5">
    <w:abstractNumId w:val="36"/>
  </w:num>
  <w:num w:numId="6">
    <w:abstractNumId w:val="46"/>
  </w:num>
  <w:num w:numId="7">
    <w:abstractNumId w:val="42"/>
  </w:num>
  <w:num w:numId="8">
    <w:abstractNumId w:val="20"/>
  </w:num>
  <w:num w:numId="9">
    <w:abstractNumId w:val="25"/>
  </w:num>
  <w:num w:numId="10">
    <w:abstractNumId w:val="0"/>
  </w:num>
  <w:num w:numId="11">
    <w:abstractNumId w:val="16"/>
  </w:num>
  <w:num w:numId="12">
    <w:abstractNumId w:val="39"/>
  </w:num>
  <w:num w:numId="13">
    <w:abstractNumId w:val="12"/>
  </w:num>
  <w:num w:numId="14">
    <w:abstractNumId w:val="32"/>
  </w:num>
  <w:num w:numId="15">
    <w:abstractNumId w:val="18"/>
  </w:num>
  <w:num w:numId="16">
    <w:abstractNumId w:val="45"/>
  </w:num>
  <w:num w:numId="17">
    <w:abstractNumId w:val="35"/>
  </w:num>
  <w:num w:numId="18">
    <w:abstractNumId w:val="31"/>
  </w:num>
  <w:num w:numId="19">
    <w:abstractNumId w:val="34"/>
  </w:num>
  <w:num w:numId="20">
    <w:abstractNumId w:val="9"/>
  </w:num>
  <w:num w:numId="21">
    <w:abstractNumId w:val="11"/>
  </w:num>
  <w:num w:numId="22">
    <w:abstractNumId w:val="3"/>
  </w:num>
  <w:num w:numId="23">
    <w:abstractNumId w:val="22"/>
  </w:num>
  <w:num w:numId="24">
    <w:abstractNumId w:val="38"/>
  </w:num>
  <w:num w:numId="25">
    <w:abstractNumId w:val="21"/>
  </w:num>
  <w:num w:numId="26">
    <w:abstractNumId w:val="24"/>
  </w:num>
  <w:num w:numId="27">
    <w:abstractNumId w:val="37"/>
  </w:num>
  <w:num w:numId="28">
    <w:abstractNumId w:val="5"/>
  </w:num>
  <w:num w:numId="29">
    <w:abstractNumId w:val="48"/>
  </w:num>
  <w:num w:numId="30">
    <w:abstractNumId w:val="6"/>
  </w:num>
  <w:num w:numId="31">
    <w:abstractNumId w:val="26"/>
  </w:num>
  <w:num w:numId="32">
    <w:abstractNumId w:val="30"/>
  </w:num>
  <w:num w:numId="33">
    <w:abstractNumId w:val="47"/>
  </w:num>
  <w:num w:numId="34">
    <w:abstractNumId w:val="44"/>
  </w:num>
  <w:num w:numId="35">
    <w:abstractNumId w:val="8"/>
  </w:num>
  <w:num w:numId="36">
    <w:abstractNumId w:val="41"/>
  </w:num>
  <w:num w:numId="37">
    <w:abstractNumId w:val="33"/>
  </w:num>
  <w:num w:numId="38">
    <w:abstractNumId w:val="13"/>
  </w:num>
  <w:num w:numId="39">
    <w:abstractNumId w:val="14"/>
  </w:num>
  <w:num w:numId="40">
    <w:abstractNumId w:val="49"/>
  </w:num>
  <w:num w:numId="41">
    <w:abstractNumId w:val="28"/>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9"/>
  </w:num>
  <w:num w:numId="45">
    <w:abstractNumId w:val="23"/>
  </w:num>
  <w:num w:numId="46">
    <w:abstractNumId w:val="43"/>
  </w:num>
  <w:num w:numId="47">
    <w:abstractNumId w:val="40"/>
  </w:num>
  <w:num w:numId="48">
    <w:abstractNumId w:val="7"/>
  </w:num>
  <w:num w:numId="49">
    <w:abstractNumId w:val="10"/>
  </w:num>
  <w:num w:numId="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PAC">
    <w15:presenceInfo w15:providerId="None" w15:userId="P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2258"/>
    <w:rsid w:val="00006962"/>
    <w:rsid w:val="00006D3D"/>
    <w:rsid w:val="00006F0A"/>
    <w:rsid w:val="00010458"/>
    <w:rsid w:val="00011E8C"/>
    <w:rsid w:val="00012504"/>
    <w:rsid w:val="00014587"/>
    <w:rsid w:val="00016A96"/>
    <w:rsid w:val="00017AAE"/>
    <w:rsid w:val="0002124D"/>
    <w:rsid w:val="00025A01"/>
    <w:rsid w:val="000327AE"/>
    <w:rsid w:val="00034E6A"/>
    <w:rsid w:val="00041946"/>
    <w:rsid w:val="00042975"/>
    <w:rsid w:val="00043027"/>
    <w:rsid w:val="00045D12"/>
    <w:rsid w:val="0004684A"/>
    <w:rsid w:val="0004703A"/>
    <w:rsid w:val="00050A71"/>
    <w:rsid w:val="00050BC2"/>
    <w:rsid w:val="00051417"/>
    <w:rsid w:val="000526DB"/>
    <w:rsid w:val="00054430"/>
    <w:rsid w:val="000614E2"/>
    <w:rsid w:val="00061C17"/>
    <w:rsid w:val="000625E5"/>
    <w:rsid w:val="0006592B"/>
    <w:rsid w:val="000733D1"/>
    <w:rsid w:val="00074092"/>
    <w:rsid w:val="00074768"/>
    <w:rsid w:val="0007521B"/>
    <w:rsid w:val="00081140"/>
    <w:rsid w:val="00081571"/>
    <w:rsid w:val="000838B8"/>
    <w:rsid w:val="00091017"/>
    <w:rsid w:val="000A3EDC"/>
    <w:rsid w:val="000A40CD"/>
    <w:rsid w:val="000A715C"/>
    <w:rsid w:val="000A7578"/>
    <w:rsid w:val="000A7D40"/>
    <w:rsid w:val="000B4157"/>
    <w:rsid w:val="000C0028"/>
    <w:rsid w:val="000C32DB"/>
    <w:rsid w:val="000C4809"/>
    <w:rsid w:val="000C53B1"/>
    <w:rsid w:val="000C730F"/>
    <w:rsid w:val="000E1C50"/>
    <w:rsid w:val="000E2D27"/>
    <w:rsid w:val="000E7B66"/>
    <w:rsid w:val="000F3CA3"/>
    <w:rsid w:val="00100338"/>
    <w:rsid w:val="001027AD"/>
    <w:rsid w:val="00102CE2"/>
    <w:rsid w:val="001042F6"/>
    <w:rsid w:val="00107E7E"/>
    <w:rsid w:val="00113107"/>
    <w:rsid w:val="00114EBC"/>
    <w:rsid w:val="00116879"/>
    <w:rsid w:val="001240B4"/>
    <w:rsid w:val="001254EF"/>
    <w:rsid w:val="0012572E"/>
    <w:rsid w:val="00127DCB"/>
    <w:rsid w:val="00131CEA"/>
    <w:rsid w:val="00134698"/>
    <w:rsid w:val="0013512D"/>
    <w:rsid w:val="001353A1"/>
    <w:rsid w:val="00142A48"/>
    <w:rsid w:val="00143A9E"/>
    <w:rsid w:val="001460C0"/>
    <w:rsid w:val="0015065A"/>
    <w:rsid w:val="00153BBD"/>
    <w:rsid w:val="00161114"/>
    <w:rsid w:val="0016187E"/>
    <w:rsid w:val="0017742E"/>
    <w:rsid w:val="00182CBD"/>
    <w:rsid w:val="00191637"/>
    <w:rsid w:val="001A172E"/>
    <w:rsid w:val="001A1C59"/>
    <w:rsid w:val="001A3529"/>
    <w:rsid w:val="001A62A7"/>
    <w:rsid w:val="001A64AC"/>
    <w:rsid w:val="001B2C77"/>
    <w:rsid w:val="001B4813"/>
    <w:rsid w:val="001B5931"/>
    <w:rsid w:val="001B5FA2"/>
    <w:rsid w:val="001C2591"/>
    <w:rsid w:val="001C4962"/>
    <w:rsid w:val="001C614E"/>
    <w:rsid w:val="001C6872"/>
    <w:rsid w:val="001D0CBF"/>
    <w:rsid w:val="001D13F4"/>
    <w:rsid w:val="001D28C5"/>
    <w:rsid w:val="001D3F16"/>
    <w:rsid w:val="001E25A5"/>
    <w:rsid w:val="001E7C48"/>
    <w:rsid w:val="001F1834"/>
    <w:rsid w:val="001F26DC"/>
    <w:rsid w:val="001F3765"/>
    <w:rsid w:val="001F58EE"/>
    <w:rsid w:val="002052B0"/>
    <w:rsid w:val="00212F4F"/>
    <w:rsid w:val="00212F9D"/>
    <w:rsid w:val="002154CC"/>
    <w:rsid w:val="00217DEC"/>
    <w:rsid w:val="00222762"/>
    <w:rsid w:val="0022382B"/>
    <w:rsid w:val="00231460"/>
    <w:rsid w:val="002378D8"/>
    <w:rsid w:val="00242BB5"/>
    <w:rsid w:val="002431DE"/>
    <w:rsid w:val="00251C1D"/>
    <w:rsid w:val="00254745"/>
    <w:rsid w:val="00256345"/>
    <w:rsid w:val="002613D8"/>
    <w:rsid w:val="00262250"/>
    <w:rsid w:val="0026351F"/>
    <w:rsid w:val="00267154"/>
    <w:rsid w:val="00273284"/>
    <w:rsid w:val="00273C1B"/>
    <w:rsid w:val="00276449"/>
    <w:rsid w:val="002769E1"/>
    <w:rsid w:val="00283A57"/>
    <w:rsid w:val="00287B17"/>
    <w:rsid w:val="00287C39"/>
    <w:rsid w:val="00292005"/>
    <w:rsid w:val="00297DF6"/>
    <w:rsid w:val="002A555A"/>
    <w:rsid w:val="002B11DC"/>
    <w:rsid w:val="002B1800"/>
    <w:rsid w:val="002B3475"/>
    <w:rsid w:val="002B3A3A"/>
    <w:rsid w:val="002B7037"/>
    <w:rsid w:val="002C0B01"/>
    <w:rsid w:val="002C0E43"/>
    <w:rsid w:val="002C11C0"/>
    <w:rsid w:val="002C1D39"/>
    <w:rsid w:val="002D0C46"/>
    <w:rsid w:val="002D298C"/>
    <w:rsid w:val="002D464B"/>
    <w:rsid w:val="002D6596"/>
    <w:rsid w:val="002E067C"/>
    <w:rsid w:val="002F325C"/>
    <w:rsid w:val="002F52D8"/>
    <w:rsid w:val="002F5ABD"/>
    <w:rsid w:val="00311885"/>
    <w:rsid w:val="003130A7"/>
    <w:rsid w:val="003141FA"/>
    <w:rsid w:val="00314AAB"/>
    <w:rsid w:val="00315F77"/>
    <w:rsid w:val="00316A7B"/>
    <w:rsid w:val="0032485B"/>
    <w:rsid w:val="00324AF6"/>
    <w:rsid w:val="00326BC6"/>
    <w:rsid w:val="0033104D"/>
    <w:rsid w:val="00336C85"/>
    <w:rsid w:val="00337081"/>
    <w:rsid w:val="00340069"/>
    <w:rsid w:val="003440C5"/>
    <w:rsid w:val="00345CD4"/>
    <w:rsid w:val="00355E8C"/>
    <w:rsid w:val="003568DD"/>
    <w:rsid w:val="00364429"/>
    <w:rsid w:val="003648B4"/>
    <w:rsid w:val="0037247B"/>
    <w:rsid w:val="003738C5"/>
    <w:rsid w:val="0038098D"/>
    <w:rsid w:val="003979EA"/>
    <w:rsid w:val="003A4DD5"/>
    <w:rsid w:val="003A7D25"/>
    <w:rsid w:val="003B0A60"/>
    <w:rsid w:val="003B7A38"/>
    <w:rsid w:val="003C2B2A"/>
    <w:rsid w:val="003D0A70"/>
    <w:rsid w:val="003D0CA7"/>
    <w:rsid w:val="003E0225"/>
    <w:rsid w:val="003E28BE"/>
    <w:rsid w:val="003F4D32"/>
    <w:rsid w:val="004022C3"/>
    <w:rsid w:val="00402A4E"/>
    <w:rsid w:val="00404AD1"/>
    <w:rsid w:val="00404D2F"/>
    <w:rsid w:val="004128F2"/>
    <w:rsid w:val="0042343D"/>
    <w:rsid w:val="004411F0"/>
    <w:rsid w:val="0044561E"/>
    <w:rsid w:val="00445A0E"/>
    <w:rsid w:val="00461B83"/>
    <w:rsid w:val="00471D95"/>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29D2"/>
    <w:rsid w:val="004F39F1"/>
    <w:rsid w:val="005008FF"/>
    <w:rsid w:val="00507885"/>
    <w:rsid w:val="00507FE3"/>
    <w:rsid w:val="00510C45"/>
    <w:rsid w:val="00510CF0"/>
    <w:rsid w:val="00512648"/>
    <w:rsid w:val="00513A23"/>
    <w:rsid w:val="00520A69"/>
    <w:rsid w:val="00522910"/>
    <w:rsid w:val="00523348"/>
    <w:rsid w:val="005332FA"/>
    <w:rsid w:val="00541308"/>
    <w:rsid w:val="0054352A"/>
    <w:rsid w:val="00551ACD"/>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97A56"/>
    <w:rsid w:val="005A1737"/>
    <w:rsid w:val="005A5BC0"/>
    <w:rsid w:val="005A7051"/>
    <w:rsid w:val="005B0DCC"/>
    <w:rsid w:val="005B13A5"/>
    <w:rsid w:val="005B3C52"/>
    <w:rsid w:val="005B42B9"/>
    <w:rsid w:val="005B784A"/>
    <w:rsid w:val="005D2824"/>
    <w:rsid w:val="005E0608"/>
    <w:rsid w:val="005E47EF"/>
    <w:rsid w:val="005F50A5"/>
    <w:rsid w:val="005F5807"/>
    <w:rsid w:val="005F6462"/>
    <w:rsid w:val="00604D5D"/>
    <w:rsid w:val="00606B7C"/>
    <w:rsid w:val="00611163"/>
    <w:rsid w:val="00611577"/>
    <w:rsid w:val="00611C9C"/>
    <w:rsid w:val="006135C4"/>
    <w:rsid w:val="006135D0"/>
    <w:rsid w:val="00613DDE"/>
    <w:rsid w:val="00614435"/>
    <w:rsid w:val="00623A4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13D9"/>
    <w:rsid w:val="006C67B6"/>
    <w:rsid w:val="006D109C"/>
    <w:rsid w:val="006D5227"/>
    <w:rsid w:val="006D6245"/>
    <w:rsid w:val="006D74AE"/>
    <w:rsid w:val="006E6BCD"/>
    <w:rsid w:val="006E7432"/>
    <w:rsid w:val="006E77BA"/>
    <w:rsid w:val="006F1400"/>
    <w:rsid w:val="006F5D53"/>
    <w:rsid w:val="007019F9"/>
    <w:rsid w:val="00702917"/>
    <w:rsid w:val="00704773"/>
    <w:rsid w:val="0071487F"/>
    <w:rsid w:val="00716C2C"/>
    <w:rsid w:val="00724541"/>
    <w:rsid w:val="007338EC"/>
    <w:rsid w:val="00736450"/>
    <w:rsid w:val="00742E3A"/>
    <w:rsid w:val="007547C4"/>
    <w:rsid w:val="0075652C"/>
    <w:rsid w:val="007613F6"/>
    <w:rsid w:val="00762D82"/>
    <w:rsid w:val="00764F1A"/>
    <w:rsid w:val="0076795B"/>
    <w:rsid w:val="00775196"/>
    <w:rsid w:val="007763B8"/>
    <w:rsid w:val="00784397"/>
    <w:rsid w:val="007A4948"/>
    <w:rsid w:val="007A7502"/>
    <w:rsid w:val="007A7CEA"/>
    <w:rsid w:val="007B12BC"/>
    <w:rsid w:val="007B17F8"/>
    <w:rsid w:val="007B19DC"/>
    <w:rsid w:val="007B1E70"/>
    <w:rsid w:val="007B2DCB"/>
    <w:rsid w:val="007B78FD"/>
    <w:rsid w:val="007C1D67"/>
    <w:rsid w:val="007D0F8C"/>
    <w:rsid w:val="007D3B5B"/>
    <w:rsid w:val="007D5FD9"/>
    <w:rsid w:val="007D6559"/>
    <w:rsid w:val="007E2ABD"/>
    <w:rsid w:val="007E2E78"/>
    <w:rsid w:val="007F1892"/>
    <w:rsid w:val="007F1D8E"/>
    <w:rsid w:val="007F75E7"/>
    <w:rsid w:val="00803C95"/>
    <w:rsid w:val="00804ACA"/>
    <w:rsid w:val="00810D92"/>
    <w:rsid w:val="008213FD"/>
    <w:rsid w:val="008215CB"/>
    <w:rsid w:val="00823E22"/>
    <w:rsid w:val="00824711"/>
    <w:rsid w:val="0082585C"/>
    <w:rsid w:val="00830875"/>
    <w:rsid w:val="00831EAB"/>
    <w:rsid w:val="0083489C"/>
    <w:rsid w:val="0083706B"/>
    <w:rsid w:val="00844E69"/>
    <w:rsid w:val="00845800"/>
    <w:rsid w:val="008466C2"/>
    <w:rsid w:val="0085173F"/>
    <w:rsid w:val="008615C5"/>
    <w:rsid w:val="00864DFF"/>
    <w:rsid w:val="00866876"/>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459A"/>
    <w:rsid w:val="008A77D5"/>
    <w:rsid w:val="008B020D"/>
    <w:rsid w:val="008B243F"/>
    <w:rsid w:val="008B346B"/>
    <w:rsid w:val="008B52EA"/>
    <w:rsid w:val="008B7332"/>
    <w:rsid w:val="008C0D42"/>
    <w:rsid w:val="008C1D3F"/>
    <w:rsid w:val="008C1E18"/>
    <w:rsid w:val="008C4B06"/>
    <w:rsid w:val="008C7FAC"/>
    <w:rsid w:val="008D335C"/>
    <w:rsid w:val="008D35A7"/>
    <w:rsid w:val="008D4AD4"/>
    <w:rsid w:val="008D5987"/>
    <w:rsid w:val="008E276A"/>
    <w:rsid w:val="008E2A3A"/>
    <w:rsid w:val="008E5317"/>
    <w:rsid w:val="008E5893"/>
    <w:rsid w:val="008E75F1"/>
    <w:rsid w:val="008F1B73"/>
    <w:rsid w:val="008F6848"/>
    <w:rsid w:val="0090303B"/>
    <w:rsid w:val="00910CE9"/>
    <w:rsid w:val="0091209D"/>
    <w:rsid w:val="00913D6D"/>
    <w:rsid w:val="009170DD"/>
    <w:rsid w:val="00920B80"/>
    <w:rsid w:val="00921082"/>
    <w:rsid w:val="00926E24"/>
    <w:rsid w:val="00926E9A"/>
    <w:rsid w:val="0092785B"/>
    <w:rsid w:val="00927C83"/>
    <w:rsid w:val="00932CB8"/>
    <w:rsid w:val="00933970"/>
    <w:rsid w:val="00933D77"/>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B35C6"/>
    <w:rsid w:val="009B399D"/>
    <w:rsid w:val="009B569A"/>
    <w:rsid w:val="009B5FE9"/>
    <w:rsid w:val="009C49FF"/>
    <w:rsid w:val="009C4C1A"/>
    <w:rsid w:val="009C65B1"/>
    <w:rsid w:val="009D01D6"/>
    <w:rsid w:val="009D4290"/>
    <w:rsid w:val="009E20DF"/>
    <w:rsid w:val="009E3CCF"/>
    <w:rsid w:val="009E5202"/>
    <w:rsid w:val="009E62AD"/>
    <w:rsid w:val="00A0154B"/>
    <w:rsid w:val="00A12961"/>
    <w:rsid w:val="00A1377A"/>
    <w:rsid w:val="00A16836"/>
    <w:rsid w:val="00A20660"/>
    <w:rsid w:val="00A20A6E"/>
    <w:rsid w:val="00A240F6"/>
    <w:rsid w:val="00A246ED"/>
    <w:rsid w:val="00A30CB7"/>
    <w:rsid w:val="00A31D41"/>
    <w:rsid w:val="00A32736"/>
    <w:rsid w:val="00A41E12"/>
    <w:rsid w:val="00A425DF"/>
    <w:rsid w:val="00A44C50"/>
    <w:rsid w:val="00A46C89"/>
    <w:rsid w:val="00A51E56"/>
    <w:rsid w:val="00A52C4A"/>
    <w:rsid w:val="00A60033"/>
    <w:rsid w:val="00A64474"/>
    <w:rsid w:val="00A7065E"/>
    <w:rsid w:val="00A725B8"/>
    <w:rsid w:val="00A7326F"/>
    <w:rsid w:val="00A747CB"/>
    <w:rsid w:val="00A828FD"/>
    <w:rsid w:val="00A82A05"/>
    <w:rsid w:val="00A87946"/>
    <w:rsid w:val="00A931EA"/>
    <w:rsid w:val="00A96C2B"/>
    <w:rsid w:val="00AA479E"/>
    <w:rsid w:val="00AA4EDA"/>
    <w:rsid w:val="00AA4F29"/>
    <w:rsid w:val="00AA74F6"/>
    <w:rsid w:val="00AC49C7"/>
    <w:rsid w:val="00AC7EA1"/>
    <w:rsid w:val="00AD22FD"/>
    <w:rsid w:val="00AD2E75"/>
    <w:rsid w:val="00AD31F2"/>
    <w:rsid w:val="00AD407D"/>
    <w:rsid w:val="00AE759E"/>
    <w:rsid w:val="00AE7796"/>
    <w:rsid w:val="00AF0A0D"/>
    <w:rsid w:val="00AF2A90"/>
    <w:rsid w:val="00AF350A"/>
    <w:rsid w:val="00AF50FC"/>
    <w:rsid w:val="00AF5568"/>
    <w:rsid w:val="00AF5F10"/>
    <w:rsid w:val="00B008A4"/>
    <w:rsid w:val="00B02095"/>
    <w:rsid w:val="00B0300A"/>
    <w:rsid w:val="00B04C2A"/>
    <w:rsid w:val="00B066E4"/>
    <w:rsid w:val="00B06E3E"/>
    <w:rsid w:val="00B1219B"/>
    <w:rsid w:val="00B13EF0"/>
    <w:rsid w:val="00B14773"/>
    <w:rsid w:val="00B149FB"/>
    <w:rsid w:val="00B233A3"/>
    <w:rsid w:val="00B25083"/>
    <w:rsid w:val="00B30A3A"/>
    <w:rsid w:val="00B3331F"/>
    <w:rsid w:val="00B344B8"/>
    <w:rsid w:val="00B36682"/>
    <w:rsid w:val="00B435C7"/>
    <w:rsid w:val="00B45C83"/>
    <w:rsid w:val="00B5404F"/>
    <w:rsid w:val="00B607FC"/>
    <w:rsid w:val="00B61494"/>
    <w:rsid w:val="00B624ED"/>
    <w:rsid w:val="00B749C8"/>
    <w:rsid w:val="00B77169"/>
    <w:rsid w:val="00B808E9"/>
    <w:rsid w:val="00B81B62"/>
    <w:rsid w:val="00B81BD2"/>
    <w:rsid w:val="00B8238C"/>
    <w:rsid w:val="00B82621"/>
    <w:rsid w:val="00B83732"/>
    <w:rsid w:val="00B83C88"/>
    <w:rsid w:val="00B85FFB"/>
    <w:rsid w:val="00B86470"/>
    <w:rsid w:val="00B873F3"/>
    <w:rsid w:val="00B87C05"/>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5F59"/>
    <w:rsid w:val="00BD73E9"/>
    <w:rsid w:val="00BD7F28"/>
    <w:rsid w:val="00BE37EB"/>
    <w:rsid w:val="00BE3B08"/>
    <w:rsid w:val="00BF23E4"/>
    <w:rsid w:val="00BF37AF"/>
    <w:rsid w:val="00C00319"/>
    <w:rsid w:val="00C02E7A"/>
    <w:rsid w:val="00C04393"/>
    <w:rsid w:val="00C0684A"/>
    <w:rsid w:val="00C26554"/>
    <w:rsid w:val="00C26A2A"/>
    <w:rsid w:val="00C40F37"/>
    <w:rsid w:val="00C43FBA"/>
    <w:rsid w:val="00C477DC"/>
    <w:rsid w:val="00C51D6D"/>
    <w:rsid w:val="00C528CC"/>
    <w:rsid w:val="00C557EB"/>
    <w:rsid w:val="00C61A5E"/>
    <w:rsid w:val="00C62E19"/>
    <w:rsid w:val="00C6326D"/>
    <w:rsid w:val="00C64A1D"/>
    <w:rsid w:val="00C70475"/>
    <w:rsid w:val="00C73C99"/>
    <w:rsid w:val="00C74D85"/>
    <w:rsid w:val="00C755DB"/>
    <w:rsid w:val="00C76A33"/>
    <w:rsid w:val="00C77BA9"/>
    <w:rsid w:val="00C808B3"/>
    <w:rsid w:val="00C93488"/>
    <w:rsid w:val="00C97860"/>
    <w:rsid w:val="00CA29CD"/>
    <w:rsid w:val="00CA6E7A"/>
    <w:rsid w:val="00CA7037"/>
    <w:rsid w:val="00CB553E"/>
    <w:rsid w:val="00CB58B9"/>
    <w:rsid w:val="00CC1622"/>
    <w:rsid w:val="00CC3C8A"/>
    <w:rsid w:val="00CC40CC"/>
    <w:rsid w:val="00CD2D24"/>
    <w:rsid w:val="00CD4BAF"/>
    <w:rsid w:val="00CD58A6"/>
    <w:rsid w:val="00CE3001"/>
    <w:rsid w:val="00CF6A64"/>
    <w:rsid w:val="00D00D86"/>
    <w:rsid w:val="00D01099"/>
    <w:rsid w:val="00D050DD"/>
    <w:rsid w:val="00D120A2"/>
    <w:rsid w:val="00D14601"/>
    <w:rsid w:val="00D15089"/>
    <w:rsid w:val="00D21E43"/>
    <w:rsid w:val="00D331C6"/>
    <w:rsid w:val="00D346F5"/>
    <w:rsid w:val="00D404A5"/>
    <w:rsid w:val="00D42040"/>
    <w:rsid w:val="00D43347"/>
    <w:rsid w:val="00D471EB"/>
    <w:rsid w:val="00D50BE9"/>
    <w:rsid w:val="00D52394"/>
    <w:rsid w:val="00D53C21"/>
    <w:rsid w:val="00D70688"/>
    <w:rsid w:val="00D75FCD"/>
    <w:rsid w:val="00D76DB0"/>
    <w:rsid w:val="00D828EA"/>
    <w:rsid w:val="00D82A32"/>
    <w:rsid w:val="00D84D38"/>
    <w:rsid w:val="00D85C37"/>
    <w:rsid w:val="00D876FD"/>
    <w:rsid w:val="00D90DD3"/>
    <w:rsid w:val="00D9157F"/>
    <w:rsid w:val="00DA11FB"/>
    <w:rsid w:val="00DA3AC1"/>
    <w:rsid w:val="00DB0F93"/>
    <w:rsid w:val="00DB2F37"/>
    <w:rsid w:val="00DD2E3F"/>
    <w:rsid w:val="00DD76FB"/>
    <w:rsid w:val="00DE29F4"/>
    <w:rsid w:val="00DE3622"/>
    <w:rsid w:val="00DF4205"/>
    <w:rsid w:val="00DF7694"/>
    <w:rsid w:val="00DF7997"/>
    <w:rsid w:val="00E0078C"/>
    <w:rsid w:val="00E0598C"/>
    <w:rsid w:val="00E115CC"/>
    <w:rsid w:val="00E130CE"/>
    <w:rsid w:val="00E204A4"/>
    <w:rsid w:val="00E21740"/>
    <w:rsid w:val="00E23D67"/>
    <w:rsid w:val="00E26FD9"/>
    <w:rsid w:val="00E30FA6"/>
    <w:rsid w:val="00E33310"/>
    <w:rsid w:val="00E35085"/>
    <w:rsid w:val="00E37D7A"/>
    <w:rsid w:val="00E452F8"/>
    <w:rsid w:val="00E4690B"/>
    <w:rsid w:val="00E47200"/>
    <w:rsid w:val="00E527E0"/>
    <w:rsid w:val="00E544EF"/>
    <w:rsid w:val="00E56A03"/>
    <w:rsid w:val="00E63261"/>
    <w:rsid w:val="00E73E09"/>
    <w:rsid w:val="00E74815"/>
    <w:rsid w:val="00E769D4"/>
    <w:rsid w:val="00E809E0"/>
    <w:rsid w:val="00E815E8"/>
    <w:rsid w:val="00E818D1"/>
    <w:rsid w:val="00E963ED"/>
    <w:rsid w:val="00EA011C"/>
    <w:rsid w:val="00EA02F3"/>
    <w:rsid w:val="00EA277B"/>
    <w:rsid w:val="00EB24FD"/>
    <w:rsid w:val="00EB4CB2"/>
    <w:rsid w:val="00EC073E"/>
    <w:rsid w:val="00EC1B63"/>
    <w:rsid w:val="00EC67CF"/>
    <w:rsid w:val="00EC6834"/>
    <w:rsid w:val="00ED3CA7"/>
    <w:rsid w:val="00ED4A0F"/>
    <w:rsid w:val="00ED59F1"/>
    <w:rsid w:val="00EE2B2C"/>
    <w:rsid w:val="00EE56B8"/>
    <w:rsid w:val="00EE6498"/>
    <w:rsid w:val="00F05F9E"/>
    <w:rsid w:val="00F07C46"/>
    <w:rsid w:val="00F12751"/>
    <w:rsid w:val="00F16D67"/>
    <w:rsid w:val="00F17C78"/>
    <w:rsid w:val="00F227D7"/>
    <w:rsid w:val="00F26FEA"/>
    <w:rsid w:val="00F278E8"/>
    <w:rsid w:val="00F31010"/>
    <w:rsid w:val="00F347D8"/>
    <w:rsid w:val="00F45B62"/>
    <w:rsid w:val="00F46373"/>
    <w:rsid w:val="00F47F94"/>
    <w:rsid w:val="00F52AB5"/>
    <w:rsid w:val="00F53707"/>
    <w:rsid w:val="00F54A69"/>
    <w:rsid w:val="00F54E82"/>
    <w:rsid w:val="00F577D1"/>
    <w:rsid w:val="00F60771"/>
    <w:rsid w:val="00F62393"/>
    <w:rsid w:val="00F65B22"/>
    <w:rsid w:val="00F70066"/>
    <w:rsid w:val="00F70D26"/>
    <w:rsid w:val="00F7497D"/>
    <w:rsid w:val="00F80B8D"/>
    <w:rsid w:val="00F83B10"/>
    <w:rsid w:val="00F861AD"/>
    <w:rsid w:val="00F867E1"/>
    <w:rsid w:val="00F9185E"/>
    <w:rsid w:val="00FA04E6"/>
    <w:rsid w:val="00FA4557"/>
    <w:rsid w:val="00FB01B4"/>
    <w:rsid w:val="00FB50B1"/>
    <w:rsid w:val="00FB6C48"/>
    <w:rsid w:val="00FB7F69"/>
    <w:rsid w:val="00FC41F8"/>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 w:type="paragraph" w:styleId="Corpodetexto3">
    <w:name w:val="Body Text 3"/>
    <w:basedOn w:val="Normal"/>
    <w:link w:val="Corpodetexto3Char"/>
    <w:uiPriority w:val="99"/>
    <w:semiHidden/>
    <w:unhideWhenUsed/>
    <w:rsid w:val="00866876"/>
    <w:pPr>
      <w:spacing w:after="120"/>
    </w:pPr>
    <w:rPr>
      <w:sz w:val="16"/>
      <w:szCs w:val="16"/>
    </w:rPr>
  </w:style>
  <w:style w:type="character" w:customStyle="1" w:styleId="Corpodetexto3Char">
    <w:name w:val="Corpo de texto 3 Char"/>
    <w:basedOn w:val="Fontepargpadro"/>
    <w:link w:val="Corpodetexto3"/>
    <w:uiPriority w:val="99"/>
    <w:semiHidden/>
    <w:rsid w:val="00866876"/>
    <w:rPr>
      <w:rFonts w:ascii="Calibri" w:eastAsia="Calibri" w:hAnsi="Calibri" w:cs="Calibri"/>
      <w:color w:val="59595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63790">
      <w:bodyDiv w:val="1"/>
      <w:marLeft w:val="0"/>
      <w:marRight w:val="0"/>
      <w:marTop w:val="0"/>
      <w:marBottom w:val="0"/>
      <w:divBdr>
        <w:top w:val="none" w:sz="0" w:space="0" w:color="auto"/>
        <w:left w:val="none" w:sz="0" w:space="0" w:color="auto"/>
        <w:bottom w:val="none" w:sz="0" w:space="0" w:color="auto"/>
        <w:right w:val="none" w:sz="0" w:space="0" w:color="auto"/>
      </w:divBdr>
    </w:div>
    <w:div w:id="1375622763">
      <w:bodyDiv w:val="1"/>
      <w:marLeft w:val="0"/>
      <w:marRight w:val="0"/>
      <w:marTop w:val="0"/>
      <w:marBottom w:val="0"/>
      <w:divBdr>
        <w:top w:val="none" w:sz="0" w:space="0" w:color="auto"/>
        <w:left w:val="none" w:sz="0" w:space="0" w:color="auto"/>
        <w:bottom w:val="none" w:sz="0" w:space="0" w:color="auto"/>
        <w:right w:val="none" w:sz="0" w:space="0" w:color="auto"/>
      </w:divBdr>
    </w:div>
    <w:div w:id="1408959105">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nilton.bertuchi@lyoncapital.com.br" TargetMode="External" Id="rId13" /><Relationship Type="http://schemas.openxmlformats.org/officeDocument/2006/relationships/hyperlink" Target="mailto:beatriz.curi@lyoncapital.com.br"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mailto:boletagem@framcapital.com" TargetMode="External" Id="rId21"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hyperlink" Target="mailto:luiz.guilherme@lyoncapital.com.br" TargetMode="External" Id="rId17" /><Relationship Type="http://schemas.openxmlformats.org/officeDocument/2006/relationships/header" Target="header2.xml" Id="rId25" /><Relationship Type="http://schemas.openxmlformats.org/officeDocument/2006/relationships/numbering" Target="numbering.xml" Id="rId2" /><Relationship Type="http://schemas.openxmlformats.org/officeDocument/2006/relationships/hyperlink" Target="mailto:nilton.bertuchi@lyoncapital.com.br" TargetMode="External" Id="rId16" /><Relationship Type="http://schemas.openxmlformats.org/officeDocument/2006/relationships/hyperlink" Target="mailto:boletagem@framcapital.com"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header" Target="header1.xm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mailto:beatriz.curi@lyoncapital.com.br" TargetMode="External" Id="rId15" /><Relationship Type="http://schemas.openxmlformats.org/officeDocument/2006/relationships/hyperlink" Target="mailto:valores.mobiliarios@b3.com.br" TargetMode="External" Id="rId23" /><Relationship Type="http://schemas.openxmlformats.org/officeDocument/2006/relationships/header" Target="header3.xml" Id="rId28" /><Relationship Type="http://schemas.openxmlformats.org/officeDocument/2006/relationships/image" Target="media/image3.wmf" Id="rId10" /><Relationship Type="http://schemas.openxmlformats.org/officeDocument/2006/relationships/hyperlink" Target="mailto:spestruturacao@simplificpavarini.com.br" TargetMode="External" Id="rId19" /><Relationship Type="http://schemas.microsoft.com/office/2011/relationships/people" Target="people.xml" Id="rId31"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mailto:luiz.guilherme@lyoncapital.com.br" TargetMode="External" Id="rId14" /><Relationship Type="http://schemas.openxmlformats.org/officeDocument/2006/relationships/hyperlink" Target="mailto:coordenadorlider@framcapitaldtvm.com" TargetMode="External" Id="rId22" /><Relationship Type="http://schemas.openxmlformats.org/officeDocument/2006/relationships/footer" Target="footer2.xml" Id="rId27" /><Relationship Type="http://schemas.openxmlformats.org/officeDocument/2006/relationships/fontTable" Target="fontTable.xml" Id="rId30"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 D O C S ! 6 1 4 2 7 1 7 . 8 < / d o c u m e n t i d >  
     < s e n d e r i d > P A C < / s e n d e r i d >  
     < s e n d e r e m a i l > P A C @ M U N D I E . C O M . B R < / s e n d e r e m a i l >  
     < l a s t m o d i f i e d > 2 0 2 1 - 1 2 - 1 6 T 1 4 : 4 7 : 0 0 . 0 0 0 0 0 0 0 - 0 3 : 0 0 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3F5F3-8885-4578-8247-93765DDC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24504</Words>
  <Characters>132322</Characters>
  <Application>Microsoft Office Word</Application>
  <DocSecurity>0</DocSecurity>
  <Lines>1102</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PAC</cp:lastModifiedBy>
  <cp:revision>4</cp:revision>
  <cp:lastPrinted>2020-02-06T22:32:00Z</cp:lastPrinted>
  <dcterms:created xsi:type="dcterms:W3CDTF">2021-12-16T17:44:00Z</dcterms:created>
  <dcterms:modified xsi:type="dcterms:W3CDTF">2021-12-16T17:47:00Z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