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097FF530" w:rsidR="005161C9" w:rsidRPr="00861F54" w:rsidRDefault="005161C9" w:rsidP="005161C9">
      <w:pPr>
        <w:spacing w:line="320" w:lineRule="exact"/>
        <w:jc w:val="both"/>
      </w:pPr>
      <w:r w:rsidRPr="00861F54">
        <w:t>(</w:t>
      </w:r>
      <w:r>
        <w:t xml:space="preserve">LC Energia e </w:t>
      </w:r>
      <w:r w:rsidR="00B93F95">
        <w:t>Fiduciários</w:t>
      </w:r>
      <w:r>
        <w:t xml:space="preserve">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0CEDE46B"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CE132A" w:rsidRPr="00E06425">
        <w:rPr>
          <w:highlight w:val="yellow"/>
          <w:lang w:val="pt-BR"/>
        </w:rPr>
        <w:t>[</w:t>
      </w:r>
      <w:r w:rsidR="006A44C7">
        <w:rPr>
          <w:highlight w:val="yellow"/>
          <w:lang w:val="pt-BR"/>
        </w:rPr>
        <w:t>--</w:t>
      </w:r>
      <w:r w:rsidR="00CE132A" w:rsidRPr="00E06425">
        <w:rPr>
          <w:highlight w:val="yellow"/>
          <w:lang w:val="pt-BR"/>
        </w:rPr>
        <w:t>]</w:t>
      </w:r>
      <w:r w:rsidRPr="00E06425">
        <w:rPr>
          <w:highlight w:val="yellow"/>
          <w:lang w:val="pt-BR"/>
        </w:rPr>
        <w:t xml:space="preserve"> </w:t>
      </w:r>
      <w:r w:rsidR="003D1379" w:rsidRPr="00E06425">
        <w:rPr>
          <w:highlight w:val="yellow"/>
          <w:lang w:val="pt-BR"/>
        </w:rPr>
        <w:t>(</w:t>
      </w:r>
      <w:r w:rsidR="00CE132A" w:rsidRPr="00E06425">
        <w:rPr>
          <w:highlight w:val="yellow"/>
          <w:lang w:val="pt-BR"/>
        </w:rPr>
        <w:t>[</w:t>
      </w:r>
      <w:r w:rsidR="005973C4">
        <w:rPr>
          <w:highlight w:val="yellow"/>
          <w:lang w:val="pt-BR"/>
        </w:rPr>
        <w:t>--</w:t>
      </w:r>
      <w:r w:rsidR="00CE132A" w:rsidRPr="00E06425">
        <w:rPr>
          <w:highlight w:val="yellow"/>
          <w:lang w:val="pt-BR"/>
        </w:rPr>
        <w:t>]</w:t>
      </w:r>
      <w:r w:rsidR="003D1379" w:rsidRPr="00E06425">
        <w:rPr>
          <w:highlight w:val="yellow"/>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 xml:space="preserve">avor confirmar a quantidade </w:t>
      </w:r>
      <w:r w:rsidR="0080255C">
        <w:rPr>
          <w:b/>
          <w:bCs/>
          <w:highlight w:val="yellow"/>
          <w:lang w:val="pt-BR"/>
        </w:rPr>
        <w:t xml:space="preserve">atualizada </w:t>
      </w:r>
      <w:r w:rsidR="00357D70" w:rsidRPr="00357D70">
        <w:rPr>
          <w:b/>
          <w:bCs/>
          <w:highlight w:val="yellow"/>
          <w:lang w:val="pt-BR"/>
        </w:rPr>
        <w:t xml:space="preserve">de </w:t>
      </w:r>
      <w:r w:rsidR="00357D70" w:rsidRPr="0080255C">
        <w:rPr>
          <w:b/>
          <w:bCs/>
          <w:highlight w:val="yellow"/>
          <w:lang w:val="pt-BR"/>
        </w:rPr>
        <w:t>ações</w:t>
      </w:r>
      <w:r w:rsidR="00357D70" w:rsidRPr="0080255C">
        <w:rPr>
          <w:highlight w:val="yellow"/>
          <w:lang w:val="pt-BR"/>
        </w:rPr>
        <w:t>.</w:t>
      </w:r>
      <w:r w:rsidR="00357D70">
        <w:rPr>
          <w:lang w:val="pt-BR"/>
        </w:rPr>
        <w:t>]</w:t>
      </w:r>
    </w:p>
    <w:p w14:paraId="4E35D92C" w14:textId="77777777" w:rsidR="00340E08" w:rsidRPr="001B5728" w:rsidRDefault="00340E08" w:rsidP="001B5728">
      <w:pPr>
        <w:pStyle w:val="Normala"/>
        <w:spacing w:before="0" w:line="320" w:lineRule="exact"/>
        <w:ind w:firstLine="0"/>
        <w:rPr>
          <w:bCs/>
          <w:i/>
          <w:lang w:val="pt-BR"/>
        </w:rPr>
      </w:pPr>
    </w:p>
    <w:p w14:paraId="2C02021B" w14:textId="39EA5287" w:rsidR="000B2C29" w:rsidRPr="001B5728" w:rsidRDefault="00340E08" w:rsidP="001B5728">
      <w:pPr>
        <w:pStyle w:val="Normala"/>
        <w:numPr>
          <w:ilvl w:val="0"/>
          <w:numId w:val="9"/>
        </w:numPr>
        <w:spacing w:before="0" w:line="320" w:lineRule="exact"/>
        <w:ind w:left="0" w:firstLine="0"/>
        <w:rPr>
          <w:bCs/>
          <w:i/>
          <w:lang w:val="pt-BR"/>
        </w:rPr>
      </w:pPr>
      <w:r w:rsidRPr="001B5728">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Cedente, na qualidade de emissora, </w:t>
      </w:r>
      <w:r w:rsidR="003C6AB7" w:rsidRPr="003C6AB7">
        <w:rPr>
          <w:lang w:val="pt-BR"/>
        </w:rPr>
        <w:t xml:space="preserve">Simplific Pavarini Distribuidora </w:t>
      </w:r>
      <w:r w:rsidR="003C6AB7">
        <w:rPr>
          <w:lang w:val="pt-BR"/>
        </w:rPr>
        <w:t>d</w:t>
      </w:r>
      <w:r w:rsidR="003C6AB7" w:rsidRPr="003C6AB7">
        <w:rPr>
          <w:lang w:val="pt-BR"/>
        </w:rPr>
        <w:t xml:space="preserve">e Títulos </w:t>
      </w:r>
      <w:r w:rsidR="003C6AB7">
        <w:rPr>
          <w:lang w:val="pt-BR"/>
        </w:rPr>
        <w:t>d</w:t>
      </w:r>
      <w:r w:rsidR="003C6AB7" w:rsidRPr="003C6AB7">
        <w:rPr>
          <w:lang w:val="pt-BR"/>
        </w:rPr>
        <w:t xml:space="preserve"> Valores Mobiliários Ltda., instituição financeira, atuando por sua filial na Cidade de São Paulo, Estado de São Paulo, na Rua Joaquim Floriano, 466, Bloco B, Sala 1.401, Itaim Bibi, CEP 04534-002, inscrita no CNPJ/ME sob o nº 15.227.994/0004-01</w:t>
      </w:r>
      <w:r w:rsidR="003C6AB7">
        <w:rPr>
          <w:lang w:val="pt-BR"/>
        </w:rPr>
        <w:t>, na qualidade de a</w:t>
      </w:r>
      <w:r w:rsidR="005E1FB3" w:rsidRPr="001B5728">
        <w:rPr>
          <w:lang w:val="pt-BR"/>
        </w:rPr>
        <w:t xml:space="preserve">gente </w:t>
      </w:r>
      <w:r w:rsidR="003C6AB7">
        <w:rPr>
          <w:lang w:val="pt-BR"/>
        </w:rPr>
        <w:t>f</w:t>
      </w:r>
      <w:r w:rsidR="005E1FB3" w:rsidRPr="001B5728">
        <w:rPr>
          <w:lang w:val="pt-BR"/>
        </w:rPr>
        <w:t>iduciário</w:t>
      </w:r>
      <w:r w:rsidRPr="001B5728">
        <w:rPr>
          <w:lang w:val="pt-BR"/>
        </w:rPr>
        <w:t>, e LC Energia Holding S.A, na qualidade de fiadora, em 22 de junho de 2020</w:t>
      </w:r>
      <w:r w:rsidR="005E1FB3" w:rsidRPr="001B5728">
        <w:rPr>
          <w:lang w:val="pt-BR"/>
        </w:rPr>
        <w:t>, conforme aditada de tempos em tempos</w:t>
      </w:r>
      <w:r w:rsidRPr="001B5728">
        <w:rPr>
          <w:lang w:val="pt-BR"/>
        </w:rPr>
        <w:t xml:space="preserve"> (“</w:t>
      </w:r>
      <w:r w:rsidR="005E1FB3" w:rsidRPr="001B5728">
        <w:rPr>
          <w:u w:val="single"/>
          <w:lang w:val="pt-BR"/>
        </w:rPr>
        <w:t>Debêntures</w:t>
      </w:r>
      <w:r w:rsidR="005E1FB3" w:rsidRPr="001B5728">
        <w:rPr>
          <w:lang w:val="pt-BR"/>
        </w:rPr>
        <w:t>” e “</w:t>
      </w:r>
      <w:r w:rsidRPr="001B5728">
        <w:rPr>
          <w:u w:val="single"/>
          <w:lang w:val="pt-BR"/>
        </w:rPr>
        <w:t>Escritura de Emissão</w:t>
      </w:r>
      <w:r w:rsidRPr="001B5728">
        <w:rPr>
          <w:lang w:val="pt-BR"/>
        </w:rPr>
        <w:t>”)</w:t>
      </w:r>
      <w:r w:rsidR="005E1FB3" w:rsidRPr="001B5728">
        <w:rPr>
          <w:lang w:val="pt-BR"/>
        </w:rPr>
        <w:t>;</w:t>
      </w:r>
      <w:r w:rsidRPr="001B5728">
        <w:rPr>
          <w:lang w:val="pt-BR"/>
        </w:rPr>
        <w:t xml:space="preserve"> </w:t>
      </w:r>
    </w:p>
    <w:p w14:paraId="4F9EB2B7" w14:textId="77777777" w:rsidR="00314FCD" w:rsidRDefault="00314FCD" w:rsidP="00314FCD">
      <w:pPr>
        <w:pStyle w:val="PargrafodaLista"/>
      </w:pPr>
      <w:bookmarkStart w:id="9" w:name="_Hlk71072425"/>
      <w:bookmarkEnd w:id="7"/>
    </w:p>
    <w:p w14:paraId="1CDBDE42" w14:textId="6D6CDD62"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DF4AE5" w:rsidRPr="000B2C29">
        <w:rPr>
          <w:lang w:val="pt-BR"/>
        </w:rPr>
        <w:t>Cedente celebr</w:t>
      </w:r>
      <w:r w:rsidRPr="000B2C29">
        <w:rPr>
          <w:lang w:val="pt-BR"/>
        </w:rPr>
        <w:t>ou</w:t>
      </w:r>
      <w:r w:rsidR="00DF4AE5" w:rsidRPr="000B2C29">
        <w:rPr>
          <w:lang w:val="pt-BR"/>
        </w:rPr>
        <w:t xml:space="preserve"> junto ao Banco 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xml:space="preserve">”) uma Cédula de Crédito Bancário no valor total de R$ 35.000.000,00 (trinta e cinco milhões de reais)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PargrafodaLista"/>
      </w:pPr>
    </w:p>
    <w:p w14:paraId="375B89E4" w14:textId="1DAAF2A6"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PargrafodaLista"/>
      </w:pPr>
    </w:p>
    <w:p w14:paraId="1A9BED97" w14:textId="50A56634" w:rsidR="0041797B" w:rsidRPr="00861F54" w:rsidRDefault="0041797B" w:rsidP="00F1481E">
      <w:pPr>
        <w:pStyle w:val="Normala"/>
        <w:numPr>
          <w:ilvl w:val="0"/>
          <w:numId w:val="9"/>
        </w:numPr>
        <w:spacing w:before="0" w:line="320" w:lineRule="exact"/>
        <w:ind w:left="0" w:firstLine="0"/>
        <w:rPr>
          <w:lang w:val="pt-BR"/>
        </w:rPr>
      </w:pPr>
      <w:r>
        <w:rPr>
          <w:lang w:val="pt-BR"/>
        </w:rPr>
        <w:t xml:space="preserve">CONSIDERANDO QUE os </w:t>
      </w:r>
      <w:r w:rsidR="00E31CFD">
        <w:rPr>
          <w:lang w:val="pt-BR"/>
        </w:rPr>
        <w:t>Fiduciários</w:t>
      </w:r>
      <w:r w:rsidR="00402915">
        <w:rPr>
          <w:lang w:val="pt-BR"/>
        </w:rPr>
        <w:t xml:space="preserve"> concordam em compartilhar a Alienação Fiduciária em Garantia, conforme definida abaixo;</w:t>
      </w:r>
    </w:p>
    <w:bookmarkEnd w:id="9"/>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0" w:name="_DV_M31"/>
      <w:bookmarkStart w:id="11" w:name="_DV_M33"/>
      <w:bookmarkEnd w:id="10"/>
      <w:bookmarkEnd w:id="11"/>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2" w:name="_DV_M48"/>
      <w:bookmarkStart w:id="13" w:name="_DV_M49"/>
      <w:bookmarkStart w:id="14" w:name="_DV_M50"/>
      <w:bookmarkEnd w:id="12"/>
      <w:bookmarkEnd w:id="13"/>
      <w:bookmarkEnd w:id="14"/>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15" w:name="_DV_M56"/>
      <w:bookmarkEnd w:id="1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6" w:name="_Hlk1507589"/>
      <w:bookmarkStart w:id="17"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8" w:name="_DV_M35"/>
      <w:bookmarkEnd w:id="18"/>
    </w:p>
    <w:bookmarkEnd w:id="16"/>
    <w:bookmarkEnd w:id="17"/>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PargrafodaLista"/>
        <w:numPr>
          <w:ilvl w:val="1"/>
          <w:numId w:val="7"/>
        </w:numPr>
        <w:spacing w:line="320" w:lineRule="exact"/>
        <w:ind w:left="0" w:hanging="11"/>
        <w:jc w:val="both"/>
      </w:pPr>
      <w:bookmarkStart w:id="19" w:name="_DV_M143"/>
      <w:bookmarkStart w:id="20" w:name="_DV_M152"/>
      <w:bookmarkStart w:id="21" w:name="_DV_M176"/>
      <w:bookmarkStart w:id="22" w:name="_DV_M137"/>
      <w:bookmarkStart w:id="23" w:name="_DV_M158"/>
      <w:bookmarkStart w:id="24" w:name="_DV_M161"/>
      <w:bookmarkStart w:id="25" w:name="_DV_M164"/>
      <w:bookmarkStart w:id="26" w:name="_DV_M166"/>
      <w:bookmarkStart w:id="27" w:name="_DV_M167"/>
      <w:bookmarkStart w:id="28" w:name="_DV_M173"/>
      <w:bookmarkEnd w:id="19"/>
      <w:bookmarkEnd w:id="20"/>
      <w:bookmarkEnd w:id="21"/>
      <w:bookmarkEnd w:id="22"/>
      <w:bookmarkEnd w:id="23"/>
      <w:bookmarkEnd w:id="24"/>
      <w:bookmarkEnd w:id="25"/>
      <w:bookmarkEnd w:id="26"/>
      <w:bookmarkEnd w:id="27"/>
      <w:bookmarkEnd w:id="28"/>
      <w:r>
        <w:rPr>
          <w:b/>
          <w:bCs/>
          <w:color w:val="000000"/>
        </w:rPr>
        <w:t>Alienação</w:t>
      </w:r>
      <w:r w:rsidRPr="00861F54">
        <w:rPr>
          <w:b/>
          <w:bCs/>
          <w:color w:val="000000"/>
        </w:rPr>
        <w:t xml:space="preserve"> Fiduciária em Garantia</w:t>
      </w:r>
      <w:r w:rsidRPr="00861F54">
        <w:rPr>
          <w:color w:val="000000"/>
        </w:rPr>
        <w:t xml:space="preserve">. </w:t>
      </w:r>
      <w:bookmarkStart w:id="2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29"/>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58BC3049" w:rsidR="0069469B" w:rsidRDefault="0069469B" w:rsidP="00F1481E">
      <w:pPr>
        <w:pStyle w:val="Commarcadores3"/>
        <w:numPr>
          <w:ilvl w:val="0"/>
          <w:numId w:val="15"/>
        </w:numPr>
        <w:spacing w:line="320" w:lineRule="exact"/>
        <w:ind w:left="709" w:firstLine="0"/>
        <w:jc w:val="both"/>
      </w:pPr>
      <w:r w:rsidRPr="00012504">
        <w:lastRenderedPageBreak/>
        <w:t xml:space="preserve">100% (cem por cento) das ações representativas do capital social da </w:t>
      </w:r>
      <w:r>
        <w:t>Companhia</w:t>
      </w:r>
      <w:r w:rsidRPr="00012504">
        <w:t>, que totalizam, nesta data,</w:t>
      </w:r>
      <w:r w:rsidR="003D1379" w:rsidRPr="003D1379">
        <w:t xml:space="preserve"> </w:t>
      </w:r>
      <w:r w:rsidR="00CE132A" w:rsidRPr="00E06425">
        <w:rPr>
          <w:highlight w:val="yellow"/>
        </w:rPr>
        <w:t>[</w:t>
      </w:r>
      <w:r w:rsidR="006A44C7">
        <w:rPr>
          <w:highlight w:val="yellow"/>
        </w:rPr>
        <w:t>--</w:t>
      </w:r>
      <w:r w:rsidR="00CE132A" w:rsidRPr="00E06425">
        <w:rPr>
          <w:highlight w:val="yellow"/>
        </w:rPr>
        <w:t>]</w:t>
      </w:r>
      <w:r w:rsidR="003D1379" w:rsidRPr="00E06425">
        <w:rPr>
          <w:highlight w:val="yellow"/>
        </w:rPr>
        <w:t xml:space="preserve"> (</w:t>
      </w:r>
      <w:r w:rsidR="00CE132A" w:rsidRPr="00E06425">
        <w:rPr>
          <w:highlight w:val="yellow"/>
        </w:rPr>
        <w:t>[</w:t>
      </w:r>
      <w:r w:rsidR="005973C4">
        <w:rPr>
          <w:highlight w:val="yellow"/>
        </w:rPr>
        <w:t>--</w:t>
      </w:r>
      <w:r w:rsidR="00CE132A" w:rsidRPr="00E06425">
        <w:rPr>
          <w:highlight w:val="yellow"/>
        </w:rPr>
        <w:t>]</w:t>
      </w:r>
      <w:r w:rsidR="003D1379" w:rsidRPr="00E06425">
        <w:rPr>
          <w:highlight w:val="yellow"/>
        </w:rPr>
        <w:t>)</w:t>
      </w:r>
      <w:r w:rsidRPr="00E06425">
        <w:rPr>
          <w:highlight w:val="yellow"/>
        </w:rPr>
        <w:t xml:space="preserve"> ações ordinárias</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1"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1"/>
    </w:p>
    <w:p w14:paraId="2A2B1FE8" w14:textId="77777777" w:rsidR="00384E0D" w:rsidRDefault="00384E0D" w:rsidP="00384E0D">
      <w:pPr>
        <w:pStyle w:val="PargrafodaLista"/>
        <w:spacing w:line="320" w:lineRule="exact"/>
        <w:ind w:left="709"/>
        <w:jc w:val="both"/>
      </w:pPr>
    </w:p>
    <w:p w14:paraId="5373CE9D" w14:textId="2846CC02" w:rsidR="00384E0D" w:rsidRDefault="00384E0D" w:rsidP="00384E0D">
      <w:pPr>
        <w:pStyle w:val="PargrafodaLista"/>
        <w:numPr>
          <w:ilvl w:val="2"/>
          <w:numId w:val="7"/>
        </w:numPr>
        <w:spacing w:line="320" w:lineRule="exact"/>
        <w:ind w:left="0" w:firstLine="709"/>
        <w:jc w:val="both"/>
      </w:pPr>
      <w:r w:rsidRPr="001F4DEC">
        <w:lastRenderedPageBreak/>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1CCA33E1" w14:textId="77777777" w:rsidR="00384E0D" w:rsidRDefault="00384E0D" w:rsidP="00384E0D">
      <w:pPr>
        <w:pStyle w:val="PargrafodaLista"/>
      </w:pPr>
    </w:p>
    <w:p w14:paraId="14350639" w14:textId="230C9EE6" w:rsidR="00384E0D"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informando a ocorrência dos referidos eventos. 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71AB0E5F"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w:t>
      </w:r>
      <w:r w:rsidRPr="005B214F">
        <w:lastRenderedPageBreak/>
        <w:t xml:space="preserve">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e conforme modelo de procuração do Anexo V ao Contrato de Prestação de Fiança e Outras Avenças</w:t>
      </w:r>
      <w:r w:rsidRPr="005B214F">
        <w:t>.</w:t>
      </w:r>
      <w:bookmarkEnd w:id="32"/>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Em caso de divergência entre o 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w:t>
      </w:r>
      <w:proofErr w:type="spellStart"/>
      <w:r w:rsidR="00402915">
        <w:t>ii</w:t>
      </w:r>
      <w:proofErr w:type="spellEnd"/>
      <w:r w:rsidR="00402915">
        <w:t xml:space="preserve">) </w:t>
      </w:r>
      <w:r w:rsidR="006B7E70" w:rsidRPr="00AB1C32">
        <w:t xml:space="preserve">que sejam totalmente excutidos </w:t>
      </w:r>
      <w:r w:rsidR="006B7E70" w:rsidRPr="00E06425">
        <w:t xml:space="preserve">os Direitos de Participação </w:t>
      </w:r>
      <w:r w:rsidR="006B7E70" w:rsidRPr="00E06425">
        <w:lastRenderedPageBreak/>
        <w:t>Alienados Fiduciariamente, e os Fiadores 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6B7E70">
        <w:t>ii</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3"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4" w:name="_Hlk42176365"/>
    </w:p>
    <w:p w14:paraId="76C9DDB2" w14:textId="494149EE"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w:t>
      </w:r>
      <w:r w:rsidR="00DF4AE5">
        <w:t>BASA</w:t>
      </w:r>
      <w:r w:rsidR="00497874" w:rsidRPr="002110B2">
        <w:t xml:space="preserve">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w:t>
      </w:r>
      <w:r w:rsidR="00DF4AE5">
        <w:t>BASA</w:t>
      </w:r>
      <w:r w:rsidR="00497874" w:rsidRPr="002110B2">
        <w:t xml:space="preserve">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1F230B82"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w:t>
      </w:r>
      <w:r w:rsidR="00DF4AE5">
        <w:t>BASA</w:t>
      </w:r>
      <w:r w:rsidRPr="001D2379">
        <w:t xml:space="preserve"> não tenha ocorrido dentro do prazo de até 20 (vinte) dias, contados da liberação das </w:t>
      </w:r>
      <w:r>
        <w:t>mesmas</w:t>
      </w:r>
      <w:r w:rsidRPr="001D2379">
        <w:t xml:space="preserve">, conforme o disposto acima, </w:t>
      </w:r>
      <w:r w:rsidR="00384E0D">
        <w:t xml:space="preserve">os </w:t>
      </w:r>
      <w:r w:rsidR="0099133A">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3"/>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5" w:name="_Hlk504315570"/>
      <w:r w:rsidRPr="00ED1C5E">
        <w:t>:</w:t>
      </w:r>
      <w:bookmarkEnd w:id="3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lastRenderedPageBreak/>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4EE56F41"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E3BAB" w:rsidRPr="004E3BAB">
        <w:rPr>
          <w:highlight w:val="yellow"/>
        </w:rPr>
        <w:t>--</w:t>
      </w:r>
      <w:r w:rsidR="004E3BAB">
        <w:t>] dias,</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6FF6AA5A"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202</w:t>
      </w:r>
      <w:r w:rsidR="009961F1">
        <w:rPr>
          <w:i/>
          <w:lang w:eastAsia="pt-BR"/>
        </w:rPr>
        <w:t>1</w:t>
      </w:r>
      <w:r w:rsidR="009961F1" w:rsidRPr="00747A87" w:rsidDel="007660C1">
        <w:rPr>
          <w:rFonts w:ascii="Verdana" w:hAnsi="Verdana"/>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36" w:name="_Hlk71074980"/>
      <w:r w:rsidR="005E566C">
        <w:rPr>
          <w:i/>
          <w:iCs/>
        </w:rPr>
        <w:t>(i) Banco Santander (Brasil) S.A.; (</w:t>
      </w:r>
      <w:proofErr w:type="spellStart"/>
      <w:r w:rsidR="005E566C">
        <w:rPr>
          <w:i/>
          <w:iCs/>
        </w:rPr>
        <w:t>ii</w:t>
      </w:r>
      <w:proofErr w:type="spellEnd"/>
      <w:r w:rsidR="005E566C">
        <w:rPr>
          <w:i/>
          <w:iCs/>
        </w:rPr>
        <w:t>) Itaú Unibanco S.A.; e (</w:t>
      </w:r>
      <w:proofErr w:type="spellStart"/>
      <w:r w:rsidR="005E566C">
        <w:rPr>
          <w:i/>
          <w:iCs/>
        </w:rPr>
        <w:t>iii</w:t>
      </w:r>
      <w:proofErr w:type="spellEnd"/>
      <w:r w:rsidR="005E566C">
        <w:rPr>
          <w:i/>
          <w:iCs/>
        </w:rPr>
        <w:t>)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3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6C900AF5"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37"/>
    </w:p>
    <w:p w14:paraId="5237AD19" w14:textId="77777777" w:rsidR="002E3E13" w:rsidRDefault="002E3E13" w:rsidP="00F1481E">
      <w:pPr>
        <w:pStyle w:val="PargrafodaLista"/>
        <w:spacing w:line="320" w:lineRule="exact"/>
        <w:ind w:left="709"/>
        <w:jc w:val="both"/>
      </w:pPr>
      <w:bookmarkStart w:id="38"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w:t>
      </w:r>
      <w:r w:rsidR="0069469B" w:rsidRPr="00ED1C5E">
        <w:lastRenderedPageBreak/>
        <w:t xml:space="preserve">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39" w:name="_DV_M279"/>
      <w:bookmarkStart w:id="40" w:name="_DV_M281"/>
      <w:bookmarkEnd w:id="39"/>
      <w:bookmarkEnd w:id="40"/>
      <w:r w:rsidR="00864EF3" w:rsidRPr="00864EF3">
        <w:rPr>
          <w:bCs/>
          <w:color w:val="000000"/>
        </w:rPr>
        <w:t xml:space="preserve"> </w:t>
      </w:r>
      <w:r w:rsidR="00864EF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PargrafodaLista"/>
        <w:spacing w:line="320" w:lineRule="exact"/>
        <w:ind w:left="0"/>
        <w:jc w:val="both"/>
        <w:rPr>
          <w:bCs/>
          <w:color w:val="000000"/>
        </w:rPr>
      </w:pPr>
    </w:p>
    <w:p w14:paraId="7700EFF6" w14:textId="77777777" w:rsidR="00864EF3" w:rsidRPr="00E105B3" w:rsidRDefault="00864EF3" w:rsidP="00864EF3">
      <w:pPr>
        <w:pStyle w:val="Commarcadores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Commarcadores3"/>
        <w:numPr>
          <w:ilvl w:val="0"/>
          <w:numId w:val="0"/>
        </w:numPr>
        <w:spacing w:line="320" w:lineRule="exact"/>
        <w:ind w:left="709"/>
        <w:jc w:val="both"/>
      </w:pPr>
    </w:p>
    <w:p w14:paraId="50C74A9E" w14:textId="77777777" w:rsidR="00864EF3" w:rsidRPr="00E105B3" w:rsidRDefault="00864EF3" w:rsidP="00864EF3">
      <w:pPr>
        <w:pStyle w:val="Commarcadores3"/>
        <w:numPr>
          <w:ilvl w:val="0"/>
          <w:numId w:val="21"/>
        </w:numPr>
        <w:spacing w:line="320" w:lineRule="exact"/>
        <w:ind w:left="709" w:firstLine="0"/>
        <w:jc w:val="both"/>
      </w:pPr>
      <w:r w:rsidRPr="00E105B3">
        <w:lastRenderedPageBreak/>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Commarcadores3"/>
        <w:numPr>
          <w:ilvl w:val="0"/>
          <w:numId w:val="0"/>
        </w:numPr>
        <w:spacing w:line="320" w:lineRule="exact"/>
        <w:ind w:left="709"/>
        <w:jc w:val="both"/>
      </w:pPr>
    </w:p>
    <w:p w14:paraId="28FB89C3" w14:textId="77777777" w:rsidR="00864EF3" w:rsidRPr="00E105B3" w:rsidRDefault="00864EF3" w:rsidP="00864EF3">
      <w:pPr>
        <w:pStyle w:val="Commarcadores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Commarcadores3"/>
        <w:numPr>
          <w:ilvl w:val="0"/>
          <w:numId w:val="0"/>
        </w:numPr>
        <w:spacing w:line="320" w:lineRule="exact"/>
        <w:ind w:left="709"/>
        <w:jc w:val="both"/>
      </w:pPr>
    </w:p>
    <w:p w14:paraId="4FA54C8E" w14:textId="77777777" w:rsidR="00864EF3" w:rsidRPr="00E105B3" w:rsidRDefault="00864EF3" w:rsidP="00864EF3">
      <w:pPr>
        <w:pStyle w:val="Commarcadores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Commarcadores3"/>
        <w:numPr>
          <w:ilvl w:val="0"/>
          <w:numId w:val="0"/>
        </w:numPr>
        <w:spacing w:line="320" w:lineRule="exact"/>
        <w:ind w:left="709"/>
        <w:jc w:val="both"/>
      </w:pPr>
    </w:p>
    <w:p w14:paraId="5044AE20" w14:textId="77777777" w:rsidR="00864EF3" w:rsidRPr="00E105B3" w:rsidRDefault="00864EF3" w:rsidP="00864EF3">
      <w:pPr>
        <w:pStyle w:val="Commarcadores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Commarcadores3"/>
        <w:numPr>
          <w:ilvl w:val="0"/>
          <w:numId w:val="0"/>
        </w:numPr>
        <w:spacing w:line="320" w:lineRule="exact"/>
        <w:ind w:left="709"/>
        <w:jc w:val="both"/>
      </w:pPr>
    </w:p>
    <w:p w14:paraId="1F05CC43" w14:textId="77777777" w:rsidR="00864EF3" w:rsidRPr="00E105B3" w:rsidRDefault="00864EF3" w:rsidP="00864EF3">
      <w:pPr>
        <w:pStyle w:val="Commarcadores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Commarcadores3"/>
        <w:numPr>
          <w:ilvl w:val="0"/>
          <w:numId w:val="0"/>
        </w:numPr>
        <w:spacing w:line="320" w:lineRule="exact"/>
        <w:ind w:left="709"/>
        <w:jc w:val="both"/>
      </w:pPr>
    </w:p>
    <w:p w14:paraId="2BF05E37" w14:textId="77777777" w:rsidR="00864EF3" w:rsidRPr="00E105B3" w:rsidRDefault="00864EF3" w:rsidP="00864EF3">
      <w:pPr>
        <w:pStyle w:val="Commarcadores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Commarcadores3"/>
        <w:numPr>
          <w:ilvl w:val="0"/>
          <w:numId w:val="0"/>
        </w:numPr>
        <w:spacing w:line="320" w:lineRule="exact"/>
        <w:ind w:left="709"/>
        <w:jc w:val="both"/>
      </w:pPr>
    </w:p>
    <w:p w14:paraId="2ACCAE0C" w14:textId="77777777" w:rsidR="00864EF3" w:rsidRPr="00E105B3" w:rsidRDefault="00864EF3" w:rsidP="00864EF3">
      <w:pPr>
        <w:pStyle w:val="Commarcadores3"/>
        <w:numPr>
          <w:ilvl w:val="0"/>
          <w:numId w:val="21"/>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exceto conforme permitido pelo Contrato de Prestação de Fiança; </w:t>
      </w:r>
    </w:p>
    <w:p w14:paraId="093DD89B" w14:textId="77777777" w:rsidR="00864EF3" w:rsidRPr="00E105B3" w:rsidRDefault="00864EF3" w:rsidP="00864EF3">
      <w:pPr>
        <w:pStyle w:val="Commarcadores3"/>
        <w:numPr>
          <w:ilvl w:val="0"/>
          <w:numId w:val="0"/>
        </w:numPr>
        <w:spacing w:line="320" w:lineRule="exact"/>
        <w:ind w:left="709"/>
        <w:jc w:val="both"/>
      </w:pPr>
    </w:p>
    <w:p w14:paraId="24AB6869" w14:textId="77777777" w:rsidR="00864EF3" w:rsidRPr="00E105B3" w:rsidRDefault="00864EF3" w:rsidP="00864EF3">
      <w:pPr>
        <w:pStyle w:val="Commarcadores3"/>
        <w:numPr>
          <w:ilvl w:val="0"/>
          <w:numId w:val="21"/>
        </w:numPr>
        <w:spacing w:line="320" w:lineRule="exact"/>
        <w:ind w:left="709" w:firstLine="0"/>
        <w:jc w:val="both"/>
      </w:pPr>
      <w:r w:rsidRPr="00E105B3">
        <w:t>a contratação de qualquer operação que, de qualquer forma, dê origem a novos endividamentos da Companhia, ressalvados os casos permitidos no Contrato de Prestação de Fiança;</w:t>
      </w:r>
    </w:p>
    <w:p w14:paraId="5ED13D2A" w14:textId="77777777" w:rsidR="00864EF3" w:rsidRPr="00E105B3" w:rsidRDefault="00864EF3" w:rsidP="00864EF3">
      <w:pPr>
        <w:pStyle w:val="Commarcadores3"/>
        <w:numPr>
          <w:ilvl w:val="0"/>
          <w:numId w:val="0"/>
        </w:numPr>
        <w:spacing w:line="320" w:lineRule="exact"/>
        <w:ind w:left="709"/>
        <w:jc w:val="both"/>
      </w:pPr>
    </w:p>
    <w:p w14:paraId="1C2456DE" w14:textId="77777777" w:rsidR="00864EF3" w:rsidRPr="00E105B3" w:rsidRDefault="00864EF3" w:rsidP="00864EF3">
      <w:pPr>
        <w:pStyle w:val="Commarcadores3"/>
        <w:numPr>
          <w:ilvl w:val="0"/>
          <w:numId w:val="21"/>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Commarcadores3"/>
        <w:numPr>
          <w:ilvl w:val="0"/>
          <w:numId w:val="0"/>
        </w:numPr>
        <w:spacing w:line="320" w:lineRule="exact"/>
        <w:ind w:left="709"/>
        <w:jc w:val="both"/>
      </w:pPr>
    </w:p>
    <w:p w14:paraId="63D3B8B5" w14:textId="77777777" w:rsidR="00864EF3" w:rsidRPr="00E105B3" w:rsidRDefault="00864EF3" w:rsidP="00864EF3">
      <w:pPr>
        <w:pStyle w:val="Commarcadores3"/>
        <w:numPr>
          <w:ilvl w:val="0"/>
          <w:numId w:val="21"/>
        </w:numPr>
        <w:spacing w:line="320" w:lineRule="exact"/>
        <w:ind w:left="709" w:firstLine="0"/>
        <w:jc w:val="both"/>
      </w:pPr>
      <w:r w:rsidRPr="00E105B3">
        <w:lastRenderedPageBreak/>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Commarcadores3"/>
        <w:numPr>
          <w:ilvl w:val="0"/>
          <w:numId w:val="0"/>
        </w:numPr>
        <w:spacing w:line="320" w:lineRule="exact"/>
        <w:ind w:left="709"/>
        <w:jc w:val="both"/>
      </w:pPr>
    </w:p>
    <w:p w14:paraId="64868E47" w14:textId="77777777" w:rsidR="00864EF3" w:rsidRPr="00E105B3" w:rsidRDefault="00864EF3" w:rsidP="00864EF3">
      <w:pPr>
        <w:pStyle w:val="Commarcadores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Commarcadores3"/>
        <w:numPr>
          <w:ilvl w:val="0"/>
          <w:numId w:val="0"/>
        </w:numPr>
        <w:spacing w:line="320" w:lineRule="exact"/>
        <w:ind w:left="709"/>
        <w:jc w:val="both"/>
      </w:pPr>
    </w:p>
    <w:p w14:paraId="12EB007F" w14:textId="77777777" w:rsidR="00864EF3" w:rsidRPr="00E105B3" w:rsidRDefault="00864EF3" w:rsidP="00864EF3">
      <w:pPr>
        <w:pStyle w:val="Commarcadores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Commarcadores3"/>
        <w:numPr>
          <w:ilvl w:val="0"/>
          <w:numId w:val="0"/>
        </w:numPr>
        <w:spacing w:line="320" w:lineRule="exact"/>
        <w:ind w:left="709"/>
        <w:jc w:val="both"/>
      </w:pPr>
    </w:p>
    <w:p w14:paraId="05F8BBD0"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Commarcadores3"/>
        <w:numPr>
          <w:ilvl w:val="0"/>
          <w:numId w:val="0"/>
        </w:numPr>
        <w:spacing w:line="320" w:lineRule="exact"/>
        <w:ind w:left="709"/>
        <w:jc w:val="both"/>
      </w:pPr>
    </w:p>
    <w:p w14:paraId="25435EC9" w14:textId="550D6052" w:rsidR="0069469B" w:rsidRPr="00967334" w:rsidRDefault="00864EF3" w:rsidP="00180BE6">
      <w:pPr>
        <w:pStyle w:val="Commarcadores3"/>
        <w:numPr>
          <w:ilvl w:val="0"/>
          <w:numId w:val="21"/>
        </w:numPr>
        <w:spacing w:line="320" w:lineRule="exact"/>
        <w:ind w:left="709" w:firstLine="0"/>
        <w:jc w:val="both"/>
      </w:pPr>
      <w:r w:rsidRPr="00E105B3">
        <w:t>declaração, distribuição ou pagamento de juros sobre capital próprio ou qualquer outra participação nos lucros da Companhia, exceto conforme permitido pelo Contrato de Prestação de Fiança</w:t>
      </w:r>
    </w:p>
    <w:p w14:paraId="787B45BA" w14:textId="77777777" w:rsidR="009B4055" w:rsidRPr="00967334" w:rsidRDefault="009B4055" w:rsidP="00F1481E">
      <w:pPr>
        <w:pStyle w:val="PargrafodaLista"/>
        <w:spacing w:line="320" w:lineRule="exact"/>
        <w:ind w:left="0"/>
        <w:jc w:val="both"/>
      </w:pPr>
    </w:p>
    <w:p w14:paraId="752D916B" w14:textId="4B68372B" w:rsidR="0069469B" w:rsidRPr="00180BE6"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8195A03" w14:textId="77777777" w:rsidR="00864EF3" w:rsidRPr="00180BE6" w:rsidRDefault="00864EF3" w:rsidP="00180BE6">
      <w:pPr>
        <w:pStyle w:val="PargrafodaLista"/>
        <w:spacing w:line="320" w:lineRule="exact"/>
        <w:ind w:left="709"/>
        <w:jc w:val="both"/>
      </w:pPr>
    </w:p>
    <w:p w14:paraId="3AF1770B" w14:textId="3745A1CE" w:rsidR="00864EF3" w:rsidRPr="00180BE6" w:rsidRDefault="00864EF3">
      <w:pPr>
        <w:pStyle w:val="PargrafodaLista"/>
        <w:numPr>
          <w:ilvl w:val="2"/>
          <w:numId w:val="7"/>
        </w:numPr>
        <w:spacing w:line="320" w:lineRule="exact"/>
        <w:ind w:left="0" w:firstLine="709"/>
        <w:jc w:val="both"/>
        <w:rPr>
          <w:color w:val="000000"/>
        </w:rPr>
      </w:pPr>
      <w:r w:rsidRPr="00335EE5">
        <w:rPr>
          <w:color w:val="000000"/>
        </w:rPr>
        <w: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t>
      </w:r>
      <w:r>
        <w:rPr>
          <w:color w:val="000000"/>
        </w:rPr>
        <w:t>Alienação Fiduciária de Ações</w:t>
      </w:r>
      <w:r w:rsidRPr="00335EE5">
        <w:rPr>
          <w:color w:val="000000"/>
        </w:rPr>
        <w:t xml:space="preserve"> ora constituída em favor dos Fiadores</w:t>
      </w:r>
      <w:r>
        <w:rPr>
          <w:color w:val="000000"/>
        </w:rPr>
        <w:t>.</w:t>
      </w:r>
    </w:p>
    <w:p w14:paraId="7030A942" w14:textId="77777777" w:rsidR="0069469B" w:rsidRPr="00967334" w:rsidRDefault="0069469B" w:rsidP="00F1481E">
      <w:pPr>
        <w:spacing w:line="320" w:lineRule="exact"/>
        <w:jc w:val="both"/>
        <w:rPr>
          <w:color w:val="000000"/>
        </w:rPr>
      </w:pPr>
    </w:p>
    <w:p w14:paraId="3C1092B3" w14:textId="3C8C5F36"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7C2179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lastRenderedPageBreak/>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45"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45"/>
      <w:r w:rsidRPr="0027413B">
        <w:rPr>
          <w:rFonts w:ascii="Times New Roman" w:hAnsi="Times New Roman" w:cs="Times New Roman"/>
          <w:color w:val="000000"/>
        </w:rPr>
        <w:t>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xml:space="preserve">, cisão ou fusão da Companhia ou sua reorganização, liquidação, dissolução, </w:t>
      </w:r>
      <w:r w:rsidR="00FD4C93">
        <w:rPr>
          <w:rFonts w:ascii="Times New Roman" w:hAnsi="Times New Roman" w:cs="Times New Roman"/>
        </w:rPr>
        <w:lastRenderedPageBreak/>
        <w:t>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 Evento de Excussão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lastRenderedPageBreak/>
        <w:t>Contrato de Prestação de Fiança</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8645D86"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43"/>
    <w:p w14:paraId="0AEF5B5D" w14:textId="603A47C0" w:rsidR="0069469B" w:rsidRPr="00863802" w:rsidRDefault="0069469B" w:rsidP="00F1481E">
      <w:pPr>
        <w:pStyle w:val="PargrafodaLista"/>
      </w:pPr>
    </w:p>
    <w:p w14:paraId="1B90A7EC" w14:textId="7EC40C0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6" w:name="_DV_M138"/>
      <w:bookmarkEnd w:id="4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47" w:name="_Hlk47977427"/>
      <w:r w:rsidRPr="009039A2">
        <w:rPr>
          <w:lang w:val="pt-PT"/>
        </w:rPr>
        <w:t>existem e foram validamente constituídos e corretamente formalizados, são exigíveis de acordo com a lei e os termos dos respectivos contratos, são passíveis de garantia fiduciária e</w:t>
      </w:r>
      <w:bookmarkEnd w:id="4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lastRenderedPageBreak/>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proofErr w:type="spellStart"/>
      <w:r w:rsidR="00F136EA" w:rsidRPr="00BB280A">
        <w:t>iv</w:t>
      </w:r>
      <w:proofErr w:type="spellEnd"/>
      <w:r w:rsidR="00F136EA" w:rsidRPr="00BB280A">
        <w:t xml:space="preserve">)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3238F26A"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xml:space="preserve">) ou outros previstos na legislação aplicável ou em qualquer documento, incluindo o estatuto social da Companhia, </w:t>
      </w:r>
      <w:r w:rsidRPr="003E7CF3">
        <w:lastRenderedPageBreak/>
        <w:t>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1D173B21"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w:t>
      </w:r>
      <w:r w:rsidRPr="003E7CF3">
        <w:rPr>
          <w:noProof/>
        </w:rPr>
        <w:lastRenderedPageBreak/>
        <w:t xml:space="preserve">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247DA1FC" w:rsidR="002C5F2B" w:rsidRDefault="00455FF1" w:rsidP="00180BE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 xml:space="preserve">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comunicará o</w:t>
      </w:r>
      <w:r w:rsidR="001D5156">
        <w:t>s Fiadores</w:t>
      </w:r>
      <w:r w:rsidR="002C5F2B">
        <w:t xml:space="preserve">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8" w:name="_DV_M150"/>
      <w:bookmarkStart w:id="49" w:name="_DV_M153"/>
      <w:bookmarkStart w:id="50" w:name="_DV_M154"/>
      <w:bookmarkStart w:id="51" w:name="_DV_M156"/>
      <w:bookmarkEnd w:id="48"/>
      <w:bookmarkEnd w:id="49"/>
      <w:bookmarkEnd w:id="50"/>
      <w:bookmarkEnd w:id="51"/>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lastRenderedPageBreak/>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60BBB749"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w:t>
      </w:r>
      <w:r w:rsidRPr="00A47044">
        <w:lastRenderedPageBreak/>
        <w:t xml:space="preserve">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0642144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52" w:name="_Hlk71075092"/>
      <w:r w:rsidRPr="00ED1C5E">
        <w:t xml:space="preserve">, </w:t>
      </w:r>
      <w:bookmarkEnd w:id="52"/>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w:t>
      </w:r>
      <w:proofErr w:type="gramStart"/>
      <w:r w:rsidRPr="00ED1C5E">
        <w:t>ao</w:t>
      </w:r>
      <w:r w:rsidR="00726462">
        <w:t>s</w:t>
      </w:r>
      <w:r w:rsidR="00647A25">
        <w:t xml:space="preserve"> </w:t>
      </w:r>
      <w:r w:rsidR="00726462">
        <w:t xml:space="preserve"> Fiadores</w:t>
      </w:r>
      <w:proofErr w:type="gramEnd"/>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w:t>
      </w:r>
      <w:r w:rsidRPr="00ED1C5E">
        <w:lastRenderedPageBreak/>
        <w:t xml:space="preserve">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7B91C886" w14:textId="77777777" w:rsidR="0069469B" w:rsidRPr="009235B0" w:rsidRDefault="0069469B" w:rsidP="00180BE6">
      <w:pPr>
        <w:pStyle w:val="PargrafodaLista"/>
        <w:numPr>
          <w:ilvl w:val="0"/>
          <w:numId w:val="7"/>
        </w:numPr>
        <w:spacing w:line="320" w:lineRule="exact"/>
        <w:ind w:left="0" w:firstLine="0"/>
        <w:jc w:val="both"/>
      </w:pPr>
      <w:bookmarkStart w:id="53" w:name="_Toc143582470"/>
      <w:bookmarkStart w:id="54" w:name="_Toc175568531"/>
      <w:bookmarkStart w:id="55" w:name="_Toc204699434"/>
      <w:bookmarkStart w:id="56" w:name="_Toc259396499"/>
      <w:bookmarkStart w:id="57" w:name="_Toc263587931"/>
      <w:r w:rsidRPr="009235B0">
        <w:rPr>
          <w:b/>
        </w:rPr>
        <w:t>DISPOSIÇÕES GERAIS</w:t>
      </w:r>
      <w:bookmarkEnd w:id="53"/>
      <w:bookmarkEnd w:id="54"/>
      <w:bookmarkEnd w:id="55"/>
      <w:bookmarkEnd w:id="56"/>
      <w:bookmarkEnd w:id="57"/>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58"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58"/>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59" w:name="_DV_M160"/>
      <w:bookmarkEnd w:id="59"/>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0" w:name="_Toc80174418"/>
      <w:bookmarkStart w:id="61"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60"/>
      <w:bookmarkEnd w:id="61"/>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2" w:name="_Toc80174427"/>
      <w:bookmarkStart w:id="63"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t>Sucessores</w:t>
      </w:r>
      <w:bookmarkEnd w:id="62"/>
      <w:bookmarkEnd w:id="63"/>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4" w:name="_Toc80174430"/>
      <w:bookmarkStart w:id="65"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66"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6"/>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67"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68"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lastRenderedPageBreak/>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68"/>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69" w:name="_Hlk1997668"/>
      <w:bookmarkEnd w:id="67"/>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69"/>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0" w:name="_Hlk1997818"/>
      <w:bookmarkEnd w:id="64"/>
      <w:bookmarkEnd w:id="65"/>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0"/>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71" w:name="_Toc80174431"/>
      <w:bookmarkStart w:id="72" w:name="_Toc82867920"/>
      <w:r w:rsidRPr="00C04B5F">
        <w:rPr>
          <w:b/>
          <w:bCs/>
        </w:rPr>
        <w:t>Lei Aplicável</w:t>
      </w:r>
      <w:bookmarkEnd w:id="71"/>
      <w:bookmarkEnd w:id="72"/>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73"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73"/>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74"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75" w:name="_DV_M477"/>
      <w:bookmarkEnd w:id="7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6" w:name="_DV_M478"/>
      <w:bookmarkEnd w:id="76"/>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7" w:name="_DV_M479"/>
      <w:bookmarkEnd w:id="77"/>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74"/>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78"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79"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8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80"/>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7777777"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81" w:name="_Hlk81411443"/>
            <w:r>
              <w:t>Colinas</w:t>
            </w:r>
            <w:bookmarkEnd w:id="81"/>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77777777"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79"/>
    </w:tbl>
    <w:p w14:paraId="5D7BD214" w14:textId="77777777" w:rsidR="00FA3C2C" w:rsidRDefault="00FA3C2C" w:rsidP="00F1481E">
      <w:pPr>
        <w:spacing w:line="320" w:lineRule="exact"/>
        <w:jc w:val="center"/>
      </w:pPr>
    </w:p>
    <w:bookmarkEnd w:id="78"/>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298BA0EE" w:rsidR="00BA6057" w:rsidRPr="001B5728" w:rsidRDefault="00BA6057" w:rsidP="001B5728">
      <w:pPr>
        <w:pStyle w:val="PargrafodaLista"/>
        <w:numPr>
          <w:ilvl w:val="3"/>
          <w:numId w:val="13"/>
        </w:numPr>
        <w:spacing w:line="320" w:lineRule="exact"/>
        <w:rPr>
          <w:smallCaps/>
          <w:u w:val="single"/>
        </w:rPr>
      </w:pPr>
      <w:r w:rsidRPr="001B5728">
        <w:rPr>
          <w:smallCaps/>
          <w:u w:val="single"/>
        </w:rPr>
        <w:lastRenderedPageBreak/>
        <w:t>Escritura de Emissão</w:t>
      </w:r>
    </w:p>
    <w:p w14:paraId="298D03A2" w14:textId="77777777" w:rsidR="00BA6057" w:rsidRDefault="00BA6057" w:rsidP="00BA6057">
      <w:pPr>
        <w:spacing w:line="320" w:lineRule="exact"/>
        <w:jc w:val="center"/>
        <w:rPr>
          <w:smallCaps/>
          <w:color w:val="000000"/>
        </w:rPr>
      </w:pPr>
    </w:p>
    <w:p w14:paraId="21D1209D" w14:textId="77777777" w:rsidR="00BA6057" w:rsidRDefault="00BA6057" w:rsidP="00BA6057">
      <w:pPr>
        <w:spacing w:line="320" w:lineRule="exact"/>
        <w:jc w:val="center"/>
        <w:rPr>
          <w:smallCaps/>
          <w:color w:val="000000"/>
        </w:rPr>
      </w:pPr>
      <w:r>
        <w:rPr>
          <w:smallCaps/>
          <w:color w:val="000000"/>
        </w:rPr>
        <w:t>[●]</w:t>
      </w:r>
    </w:p>
    <w:p w14:paraId="6EDCFACD" w14:textId="77777777" w:rsidR="00BA6057" w:rsidRPr="00861F54" w:rsidRDefault="00BA6057" w:rsidP="00BA6057">
      <w:pPr>
        <w:spacing w:line="320" w:lineRule="exact"/>
        <w:jc w:val="center"/>
        <w:rPr>
          <w:smallCaps/>
          <w:color w:val="000000"/>
        </w:rPr>
      </w:pPr>
    </w:p>
    <w:p w14:paraId="2E8E8D86" w14:textId="77777777" w:rsidR="00BA6057" w:rsidRDefault="00BA6057" w:rsidP="00BA6057">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82" w:name="_Hlk71014477"/>
      <w:r w:rsidRPr="00DA0812">
        <w:rPr>
          <w:highlight w:val="yellow"/>
        </w:rPr>
        <w:t>[●]</w:t>
      </w:r>
    </w:p>
    <w:bookmarkEnd w:id="82"/>
    <w:p w14:paraId="26B2F9D1" w14:textId="77777777" w:rsidR="00F12716" w:rsidRDefault="00F12716" w:rsidP="00F1481E">
      <w:pPr>
        <w:spacing w:line="300" w:lineRule="exact"/>
        <w:rPr>
          <w:bCs/>
        </w:rPr>
      </w:pPr>
    </w:p>
    <w:p w14:paraId="3B26997F" w14:textId="159086AA" w:rsidR="00F12716" w:rsidRPr="00BA7603" w:rsidRDefault="00F12716" w:rsidP="00F1481E">
      <w:pPr>
        <w:spacing w:line="300" w:lineRule="exact"/>
        <w:rPr>
          <w:smallCaps/>
        </w:rPr>
      </w:pPr>
      <w:r>
        <w:rPr>
          <w:bCs/>
        </w:rPr>
        <w:t xml:space="preserve">Ref.: </w:t>
      </w:r>
      <w:r w:rsidRPr="00861F54">
        <w:t xml:space="preserve">Contrato de Concessão n.º </w:t>
      </w:r>
      <w:r w:rsidR="00DF4AE5">
        <w:rPr>
          <w:smallCaps/>
        </w:rPr>
        <w:t>22</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3947762E"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w:t>
      </w:r>
      <w:r w:rsidR="00DF4AE5">
        <w:rPr>
          <w:smallCaps/>
        </w:rPr>
        <w:t>2</w:t>
      </w:r>
      <w:r w:rsidRPr="00861F54">
        <w:rPr>
          <w:smallCaps/>
        </w:rPr>
        <w:t>/2018</w:t>
      </w:r>
      <w:r w:rsidRPr="00861F54">
        <w:t xml:space="preserve"> </w:t>
      </w:r>
      <w:r>
        <w:t xml:space="preserve">celebrado entre a Agência Nacional de Energia Elétrica – ANEEL e a </w:t>
      </w:r>
      <w:bookmarkStart w:id="83" w:name="_Hlk81416390"/>
      <w:r w:rsidR="00341E5D">
        <w:t>Colinas</w:t>
      </w:r>
      <w:r w:rsidR="005603B1" w:rsidRPr="00627859">
        <w:t xml:space="preserve"> </w:t>
      </w:r>
      <w:bookmarkEnd w:id="83"/>
      <w:r w:rsidR="005603B1" w:rsidRPr="00627859">
        <w:t>Transmissora de Energia Elétrica S.A.</w:t>
      </w:r>
      <w:r>
        <w:t xml:space="preserve"> (atual denominação social da Lyon Transmissora de Energia Elétrica I</w:t>
      </w:r>
      <w:r w:rsidR="00DF4AE5">
        <w:t>I</w:t>
      </w:r>
      <w:r>
        <w:t xml:space="preserve"> S.A.) (</w:t>
      </w:r>
      <w:r w:rsidR="00384E0D">
        <w:t>“</w:t>
      </w:r>
      <w:r w:rsidR="00341E5D" w:rsidRPr="00341E5D">
        <w:rPr>
          <w:u w:val="single"/>
        </w:rPr>
        <w:t xml:space="preserve">Colinas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B792B01"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bookmarkStart w:id="84" w:name="_Hlk71074177"/>
      <w:r w:rsidR="003C6AB7">
        <w:rPr>
          <w:bCs/>
        </w:rPr>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323A11">
        <w:t xml:space="preserve"> </w:t>
      </w:r>
      <w:r w:rsidR="000F1517">
        <w:t xml:space="preserve">Santander e Itaú, </w:t>
      </w:r>
      <w:r w:rsidR="00384E0D">
        <w:t>“</w:t>
      </w:r>
      <w:r w:rsidR="000F1517" w:rsidRPr="0093007F">
        <w:rPr>
          <w:u w:val="single"/>
        </w:rPr>
        <w:t>Fiadores</w:t>
      </w:r>
      <w:r w:rsidR="00384E0D">
        <w:t>”</w:t>
      </w:r>
      <w:r w:rsidR="000F1517">
        <w:t>)</w:t>
      </w:r>
      <w:bookmarkEnd w:id="84"/>
      <w:r w:rsidR="000F1517">
        <w:t xml:space="preserve">, </w:t>
      </w:r>
      <w:r>
        <w:rPr>
          <w:bCs/>
        </w:rPr>
        <w:t xml:space="preserve">com a interveniência anuência da </w:t>
      </w:r>
      <w:r w:rsidR="00341E5D" w:rsidRPr="00341E5D">
        <w:rPr>
          <w:bCs/>
        </w:rPr>
        <w:t>Colinas</w:t>
      </w:r>
      <w:r w:rsidR="00384E0D" w:rsidRPr="00384E0D">
        <w:rPr>
          <w:bCs/>
        </w:rPr>
        <w:t xml:space="preserve"> </w:t>
      </w:r>
      <w:r w:rsidR="005603B1">
        <w:rPr>
          <w:bCs/>
        </w:rPr>
        <w:t>Transmissora</w:t>
      </w:r>
      <w:r>
        <w:rPr>
          <w:bCs/>
        </w:rPr>
        <w:t>, em</w:t>
      </w:r>
      <w:r w:rsidRPr="00BC7D01">
        <w:rPr>
          <w:bCs/>
        </w:rPr>
        <w:t xml:space="preserve"> </w:t>
      </w:r>
      <w:r w:rsidR="00DD703C" w:rsidRPr="00DD703C">
        <w:rPr>
          <w:bCs/>
        </w:rPr>
        <w:t>19 de junho de 2020</w:t>
      </w:r>
      <w:r w:rsidR="00DD703C" w:rsidRPr="000F1517" w:rsidDel="00DD703C">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41E5D" w:rsidRPr="00341E5D">
        <w:t xml:space="preserve">Colinas </w:t>
      </w:r>
      <w:r w:rsidR="00A427C9">
        <w:t xml:space="preserve">Transmissora </w:t>
      </w:r>
      <w:r w:rsidRPr="00430791">
        <w:t xml:space="preserve">representativas de 100% (cem por cento) do capital social total da </w:t>
      </w:r>
      <w:r w:rsidR="00341E5D" w:rsidRPr="00341E5D">
        <w:t xml:space="preserve">Colinas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5896DC47" w:rsidR="00D331CF" w:rsidRDefault="00D331CF" w:rsidP="00180BE6">
      <w:pPr>
        <w:pStyle w:val="Commarcadores3"/>
        <w:numPr>
          <w:ilvl w:val="3"/>
          <w:numId w:val="7"/>
        </w:numPr>
        <w:spacing w:line="320" w:lineRule="exact"/>
        <w:ind w:left="709" w:firstLine="0"/>
        <w:jc w:val="both"/>
      </w:pPr>
      <w:r w:rsidRPr="00012504">
        <w:t xml:space="preserve">100% (cem por cento) das ações representativas do capital social da </w:t>
      </w:r>
      <w:r w:rsidR="00341E5D" w:rsidRPr="00341E5D">
        <w:t>Colinas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39906310" w:rsidR="00D331CF" w:rsidRDefault="00D331CF" w:rsidP="00180BE6">
      <w:pPr>
        <w:pStyle w:val="Commarcadores3"/>
        <w:numPr>
          <w:ilvl w:val="3"/>
          <w:numId w:val="7"/>
        </w:numPr>
        <w:spacing w:line="320" w:lineRule="exact"/>
        <w:ind w:left="709" w:firstLine="0"/>
        <w:jc w:val="both"/>
      </w:pPr>
      <w:r w:rsidRPr="00012504">
        <w:t xml:space="preserve">todas as ações adicionais de emissão da </w:t>
      </w:r>
      <w:r w:rsidR="00341E5D" w:rsidRPr="00341E5D">
        <w:t xml:space="preserve">Colinas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5CD5008D" w:rsidR="00D331CF" w:rsidRDefault="00D331CF" w:rsidP="00180BE6">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41E5D" w:rsidRPr="00341E5D">
        <w:t xml:space="preserve">Colinas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C83E699" w:rsidR="00D331CF" w:rsidRDefault="00D331CF" w:rsidP="00180BE6">
      <w:pPr>
        <w:pStyle w:val="Commarcadores3"/>
        <w:numPr>
          <w:ilvl w:val="3"/>
          <w:numId w:val="7"/>
        </w:numPr>
        <w:spacing w:line="320" w:lineRule="exact"/>
        <w:ind w:left="709" w:firstLine="0"/>
        <w:jc w:val="both"/>
      </w:pPr>
      <w:r w:rsidRPr="00012504">
        <w:t xml:space="preserve">o direito de subscrição de ações de emissão da </w:t>
      </w:r>
      <w:r w:rsidR="00341E5D" w:rsidRPr="00341E5D">
        <w:t>Colinas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180BE6">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551CC105" w:rsidR="00F12716" w:rsidRDefault="00F12716" w:rsidP="00F1481E">
      <w:pPr>
        <w:spacing w:line="320" w:lineRule="exact"/>
        <w:ind w:firstLine="709"/>
        <w:jc w:val="both"/>
      </w:pPr>
      <w:r w:rsidRPr="00EC0AC8">
        <w:rPr>
          <w:color w:val="000000"/>
        </w:rPr>
        <w:t xml:space="preserve">A </w:t>
      </w:r>
      <w:r w:rsidR="00341E5D" w:rsidRPr="00341E5D">
        <w:rPr>
          <w:color w:val="000000"/>
        </w:rPr>
        <w:t xml:space="preserve">Colinas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A742946"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41E5D" w:rsidRPr="00341E5D">
        <w:rPr>
          <w:color w:val="000000"/>
        </w:rPr>
        <w:t xml:space="preserve">Colinas </w:t>
      </w:r>
      <w:r w:rsidR="00E25AB2">
        <w:rPr>
          <w:color w:val="000000"/>
        </w:rPr>
        <w:t>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F20533"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85" w:name="_Hlk42182733"/>
      <w:r w:rsidR="00E65C4D" w:rsidRPr="00861F54">
        <w:rPr>
          <w:smallCaps/>
          <w:u w:val="single"/>
        </w:rPr>
        <w:lastRenderedPageBreak/>
        <w:t>Anexo I</w:t>
      </w:r>
      <w:r w:rsidR="00E65C4D">
        <w:rPr>
          <w:smallCaps/>
          <w:u w:val="single"/>
        </w:rPr>
        <w:t>II</w:t>
      </w:r>
    </w:p>
    <w:bookmarkEnd w:id="85"/>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86"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86"/>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87" w:name="_DV_M298"/>
      <w:bookmarkStart w:id="88" w:name="_DV_M300"/>
      <w:bookmarkStart w:id="89" w:name="_DV_M301"/>
      <w:bookmarkStart w:id="90" w:name="_DV_M302"/>
      <w:bookmarkStart w:id="91" w:name="_DV_M303"/>
      <w:bookmarkStart w:id="92" w:name="_DV_M304"/>
      <w:bookmarkStart w:id="93" w:name="_DV_M305"/>
      <w:bookmarkStart w:id="94" w:name="_DV_M306"/>
      <w:bookmarkStart w:id="95" w:name="_DV_M307"/>
      <w:bookmarkStart w:id="96" w:name="_DV_M308"/>
      <w:bookmarkStart w:id="97" w:name="_DV_M309"/>
      <w:bookmarkStart w:id="98" w:name="_DV_M310"/>
      <w:bookmarkStart w:id="99" w:name="_DV_M311"/>
      <w:bookmarkStart w:id="100" w:name="_DV_M313"/>
      <w:bookmarkStart w:id="101" w:name="_DV_M314"/>
      <w:bookmarkStart w:id="102" w:name="_DV_M315"/>
      <w:bookmarkStart w:id="103" w:name="_DV_M31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AB4058" w:rsidRPr="00861F54" w:rsidSect="00853643">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0C72" w14:textId="77777777" w:rsidR="00002AF1" w:rsidRDefault="00002AF1">
      <w:r>
        <w:t>P</w:t>
      </w:r>
      <w:r>
        <w:separator/>
      </w:r>
    </w:p>
  </w:endnote>
  <w:endnote w:type="continuationSeparator" w:id="0">
    <w:p w14:paraId="069F4BA5" w14:textId="77777777" w:rsidR="00002AF1" w:rsidRDefault="00002AF1"/>
    <w:p w14:paraId="2825BABB" w14:textId="77777777" w:rsidR="00002AF1" w:rsidRDefault="00002AF1">
      <w:r>
        <w:t>P</w:t>
      </w:r>
    </w:p>
  </w:endnote>
  <w:endnote w:type="continuationNotice" w:id="1">
    <w:p w14:paraId="2D11ED01" w14:textId="77777777" w:rsidR="00002AF1" w:rsidRDefault="0000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6A6C" w14:textId="77777777" w:rsidR="00AE3CF8" w:rsidRDefault="00AE3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B2B0" w14:textId="77777777" w:rsidR="00002AF1" w:rsidRDefault="00002AF1">
      <w:r>
        <w:separator/>
      </w:r>
    </w:p>
    <w:p w14:paraId="157EE01C" w14:textId="77777777" w:rsidR="00002AF1" w:rsidRDefault="00002AF1"/>
  </w:footnote>
  <w:footnote w:type="continuationSeparator" w:id="0">
    <w:p w14:paraId="1D9E0A7B" w14:textId="77777777" w:rsidR="00002AF1" w:rsidRDefault="00002AF1">
      <w:r>
        <w:continuationSeparator/>
      </w:r>
    </w:p>
    <w:p w14:paraId="5304CC8D" w14:textId="77777777" w:rsidR="00002AF1" w:rsidRDefault="00002AF1"/>
  </w:footnote>
  <w:footnote w:type="continuationNotice" w:id="1">
    <w:p w14:paraId="6FCA29D1" w14:textId="77777777" w:rsidR="00002AF1" w:rsidRDefault="00002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B7D1" w14:textId="77777777" w:rsidR="00AE3CF8" w:rsidRDefault="00AE3C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77777777" w:rsidR="00AE3CF8" w:rsidRDefault="00AE3C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92E69"/>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5C63"/>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yperlink" Target="mailto:beatriz.curi@lyoncapita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luiz.guilherme@lyoncapita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julio_brunetti@smbcgroup.com.b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een@santander.com.b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43</Pages>
  <Words>13097</Words>
  <Characters>74920</Characters>
  <Application>Microsoft Office Word</Application>
  <DocSecurity>0</DocSecurity>
  <Lines>1469</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7</cp:revision>
  <cp:lastPrinted>2014-09-12T17:33:00Z</cp:lastPrinted>
  <dcterms:created xsi:type="dcterms:W3CDTF">2021-11-11T13:55:00Z</dcterms:created>
  <dcterms:modified xsi:type="dcterms:W3CDTF">2021-12-01T20:25:00Z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