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EB34" w14:textId="18281A3F" w:rsidR="00F56FFA" w:rsidRPr="001F665D" w:rsidRDefault="00BE25BA" w:rsidP="00B5347E">
      <w:pPr>
        <w:widowControl w:val="0"/>
        <w:suppressAutoHyphens/>
        <w:spacing w:after="240" w:line="320" w:lineRule="exact"/>
        <w:jc w:val="both"/>
        <w:rPr>
          <w:b/>
          <w:caps/>
        </w:rPr>
      </w:pPr>
      <w:bookmarkStart w:id="0" w:name="_Ref426356774"/>
      <w:bookmarkStart w:id="1" w:name="_Toc427749867"/>
      <w:r>
        <w:rPr>
          <w:b/>
          <w:caps/>
        </w:rPr>
        <w:t>TERCEIRO</w:t>
      </w:r>
      <w:r w:rsidR="00596F3E">
        <w:rPr>
          <w:b/>
          <w:caps/>
        </w:rPr>
        <w:t xml:space="preserve"> ADITAMENTO AO </w:t>
      </w:r>
      <w:r w:rsidR="00DD188F" w:rsidRPr="001F665D">
        <w:rPr>
          <w:b/>
          <w:caps/>
        </w:rPr>
        <w:t>I</w:t>
      </w:r>
      <w:r w:rsidR="00F56FFA" w:rsidRPr="001F665D">
        <w:rPr>
          <w:b/>
          <w:caps/>
        </w:rPr>
        <w:t>NSTRUME</w:t>
      </w:r>
      <w:r w:rsidR="008F009A" w:rsidRPr="001F665D">
        <w:rPr>
          <w:b/>
          <w:caps/>
        </w:rPr>
        <w:t>NTO PARTICULAR DE ESCRITURA DA 2</w:t>
      </w:r>
      <w:r w:rsidR="00F56FFA" w:rsidRPr="001F665D">
        <w:rPr>
          <w:b/>
          <w:caps/>
        </w:rPr>
        <w:t>ª (</w:t>
      </w:r>
      <w:r w:rsidR="008F009A" w:rsidRPr="001F665D">
        <w:rPr>
          <w:b/>
          <w:caps/>
        </w:rPr>
        <w:t>segund</w:t>
      </w:r>
      <w:r w:rsidR="00F56FFA" w:rsidRPr="001F665D">
        <w:rPr>
          <w:b/>
          <w:caps/>
        </w:rPr>
        <w:t xml:space="preserve">A) EMISSÃO DE DEBÊNTURES SIMPLES, NÃO CONVERSÍVEIS EM AÇÕES, DA ESPÉCIE COM GARANTIA REAL, EM </w:t>
      </w:r>
      <w:r w:rsidR="008F009A" w:rsidRPr="001F665D">
        <w:rPr>
          <w:b/>
          <w:caps/>
        </w:rPr>
        <w:t>série única</w:t>
      </w:r>
      <w:r w:rsidR="00F56FFA" w:rsidRPr="001F665D">
        <w:rPr>
          <w:b/>
          <w:caps/>
        </w:rPr>
        <w:t xml:space="preserve">, </w:t>
      </w:r>
      <w:r w:rsidR="00F56FFA" w:rsidRPr="001F665D">
        <w:rPr>
          <w:b/>
        </w:rPr>
        <w:t xml:space="preserve">PARA DISTRIBUIÇÃO PÚBLICA COM ESFORÇOS RESTRITOS DE DISTRIBUIÇÃO, </w:t>
      </w:r>
      <w:r w:rsidR="00F56FFA" w:rsidRPr="001F665D">
        <w:rPr>
          <w:b/>
          <w:caps/>
        </w:rPr>
        <w:t xml:space="preserve">DA </w:t>
      </w:r>
      <w:r w:rsidR="00DD188F" w:rsidRPr="001F665D">
        <w:rPr>
          <w:b/>
        </w:rPr>
        <w:t>COMPANHIA CATARINENSE DE ÁGUAS E SANEAMENTO</w:t>
      </w:r>
      <w:r w:rsidR="00DD188F" w:rsidRPr="001F665D">
        <w:rPr>
          <w:b/>
          <w:smallCaps/>
        </w:rPr>
        <w:t xml:space="preserve"> - CASAN</w:t>
      </w:r>
    </w:p>
    <w:p w14:paraId="7638E65B" w14:textId="278E07C7" w:rsidR="00F56FFA" w:rsidRPr="001F665D" w:rsidRDefault="00F56FFA" w:rsidP="00B5347E">
      <w:pPr>
        <w:widowControl w:val="0"/>
        <w:suppressAutoHyphens/>
        <w:spacing w:after="240" w:line="320" w:lineRule="exact"/>
        <w:jc w:val="both"/>
      </w:pPr>
      <w:r w:rsidRPr="001F665D">
        <w:t xml:space="preserve">O presente </w:t>
      </w:r>
      <w:r w:rsidR="00BE25BA">
        <w:t>Terceiro</w:t>
      </w:r>
      <w:r w:rsidR="00596F3E">
        <w:t xml:space="preserve"> Aditamento ao </w:t>
      </w:r>
      <w:r w:rsidRPr="001F665D">
        <w:t>Instrume</w:t>
      </w:r>
      <w:r w:rsidR="008F009A" w:rsidRPr="001F665D">
        <w:t>nto Particular de Escritura da 2</w:t>
      </w:r>
      <w:r w:rsidRPr="001F665D">
        <w:t>ª (</w:t>
      </w:r>
      <w:r w:rsidR="008F009A" w:rsidRPr="001F665D">
        <w:t>segund</w:t>
      </w:r>
      <w:r w:rsidRPr="001F665D">
        <w:t xml:space="preserve">a) Emissão de Debêntures Simples, Não Conversíveis em Ações, da Espécie com Garantia Real, em </w:t>
      </w:r>
      <w:r w:rsidR="008F009A" w:rsidRPr="001F665D">
        <w:t>Série Única</w:t>
      </w:r>
      <w:r w:rsidRPr="001F665D">
        <w:t xml:space="preserve">, para Distribuição Pública com Esforços Restritos de Distribuição, da </w:t>
      </w:r>
      <w:r w:rsidR="00DD188F" w:rsidRPr="001F665D">
        <w:t>Companhia Catarinense de Águas e Saneamento</w:t>
      </w:r>
      <w:r w:rsidR="00370533" w:rsidRPr="001F665D">
        <w:t xml:space="preserve"> - CASAN</w:t>
      </w:r>
      <w:r w:rsidRPr="001F665D">
        <w:t>” (“</w:t>
      </w:r>
      <w:r w:rsidR="00BE25BA">
        <w:rPr>
          <w:u w:val="single"/>
        </w:rPr>
        <w:t>Terceiro</w:t>
      </w:r>
      <w:r w:rsidR="00596F3E">
        <w:rPr>
          <w:u w:val="single"/>
        </w:rPr>
        <w:t xml:space="preserve"> Aditamento</w:t>
      </w:r>
      <w:r w:rsidRPr="001F665D">
        <w:t>”) é celebrado nesta data pelas seguintes partes (“</w:t>
      </w:r>
      <w:r w:rsidRPr="001F665D">
        <w:rPr>
          <w:u w:val="single"/>
        </w:rPr>
        <w:t>Partes</w:t>
      </w:r>
      <w:r w:rsidRPr="001F665D">
        <w:t>”):</w:t>
      </w:r>
    </w:p>
    <w:p w14:paraId="7FEA214C" w14:textId="77777777" w:rsidR="00F56FFA" w:rsidRPr="001F665D" w:rsidRDefault="00F56FFA" w:rsidP="00B5347E">
      <w:pPr>
        <w:keepNext/>
        <w:keepLines/>
        <w:numPr>
          <w:ilvl w:val="0"/>
          <w:numId w:val="51"/>
        </w:numPr>
        <w:spacing w:after="240" w:line="320" w:lineRule="exact"/>
        <w:ind w:left="709" w:hanging="709"/>
        <w:jc w:val="both"/>
        <w:outlineLvl w:val="0"/>
      </w:pPr>
      <w:bookmarkStart w:id="2" w:name="_Ref416918209"/>
      <w:r w:rsidRPr="001F665D">
        <w:t>Como emissora e ofertante das debêntures objeto desta Escritura de Emissão (“</w:t>
      </w:r>
      <w:r w:rsidRPr="001F665D">
        <w:rPr>
          <w:u w:val="single"/>
        </w:rPr>
        <w:t>Debêntures</w:t>
      </w:r>
      <w:r w:rsidRPr="001F665D">
        <w:t>”):</w:t>
      </w:r>
      <w:bookmarkEnd w:id="2"/>
    </w:p>
    <w:p w14:paraId="540C64B5" w14:textId="77777777" w:rsidR="00F56FFA" w:rsidRPr="001F665D" w:rsidRDefault="00DD188F" w:rsidP="00B5347E">
      <w:pPr>
        <w:spacing w:after="240" w:line="320" w:lineRule="exact"/>
        <w:ind w:left="709"/>
        <w:jc w:val="both"/>
        <w:outlineLvl w:val="0"/>
      </w:pPr>
      <w:r w:rsidRPr="001F665D">
        <w:rPr>
          <w:b/>
        </w:rPr>
        <w:t>COMPANHIA CATARINENSE DE ÁGUAS E SANEAMENTO</w:t>
      </w:r>
      <w:r w:rsidRPr="001F665D">
        <w:rPr>
          <w:b/>
          <w:smallCaps/>
        </w:rPr>
        <w:t xml:space="preserve"> - CASAN</w:t>
      </w:r>
      <w:r w:rsidR="00F56FFA" w:rsidRPr="001F665D">
        <w:rPr>
          <w:bCs/>
        </w:rPr>
        <w:t xml:space="preserve">, sociedade </w:t>
      </w:r>
      <w:r w:rsidRPr="001F665D">
        <w:rPr>
          <w:bCs/>
        </w:rPr>
        <w:t>de economia mista, com registro de emissor de valores mobiliários perante a Comissão de Valores Mobiliários (“</w:t>
      </w:r>
      <w:r w:rsidRPr="001F665D">
        <w:rPr>
          <w:bCs/>
          <w:u w:val="single"/>
        </w:rPr>
        <w:t>CVM</w:t>
      </w:r>
      <w:r w:rsidRPr="001F665D">
        <w:rPr>
          <w:bCs/>
        </w:rPr>
        <w:t>”)</w:t>
      </w:r>
      <w:r w:rsidR="003D7F40" w:rsidRPr="001F665D">
        <w:rPr>
          <w:bCs/>
        </w:rPr>
        <w:t>,</w:t>
      </w:r>
      <w:r w:rsidR="00F56FFA" w:rsidRPr="001F665D">
        <w:rPr>
          <w:bCs/>
        </w:rPr>
        <w:t xml:space="preserve"> com sede na Cidade de </w:t>
      </w:r>
      <w:r w:rsidR="003D7F40" w:rsidRPr="001F665D">
        <w:rPr>
          <w:bCs/>
        </w:rPr>
        <w:t>Florianópolis</w:t>
      </w:r>
      <w:r w:rsidR="00F56FFA" w:rsidRPr="001F665D">
        <w:rPr>
          <w:bCs/>
        </w:rPr>
        <w:t xml:space="preserve">, Estado de </w:t>
      </w:r>
      <w:r w:rsidR="003D7F40" w:rsidRPr="001F665D">
        <w:rPr>
          <w:bCs/>
        </w:rPr>
        <w:t>Santa Catarina</w:t>
      </w:r>
      <w:r w:rsidR="00F56FFA" w:rsidRPr="001F665D">
        <w:rPr>
          <w:bCs/>
        </w:rPr>
        <w:t xml:space="preserve">, na </w:t>
      </w:r>
      <w:r w:rsidR="003D7F40" w:rsidRPr="001F665D">
        <w:rPr>
          <w:bCs/>
        </w:rPr>
        <w:t>Rua Emílio Blum</w:t>
      </w:r>
      <w:r w:rsidR="00F56FFA" w:rsidRPr="001F665D">
        <w:rPr>
          <w:bCs/>
        </w:rPr>
        <w:t>, </w:t>
      </w:r>
      <w:r w:rsidR="003D7F40" w:rsidRPr="001F665D">
        <w:rPr>
          <w:bCs/>
        </w:rPr>
        <w:t>83</w:t>
      </w:r>
      <w:r w:rsidR="00F56FFA" w:rsidRPr="001F665D">
        <w:rPr>
          <w:bCs/>
        </w:rPr>
        <w:t xml:space="preserve">, inscrita no Cadastro Nacional da Pessoa Jurídica do </w:t>
      </w:r>
      <w:r w:rsidR="00F56FFA" w:rsidRPr="00580234">
        <w:rPr>
          <w:bCs/>
        </w:rPr>
        <w:t xml:space="preserve">Ministério da </w:t>
      </w:r>
      <w:r w:rsidR="00580234" w:rsidRPr="004623AE">
        <w:rPr>
          <w:bCs/>
        </w:rPr>
        <w:t>Economia </w:t>
      </w:r>
      <w:r w:rsidR="00F56FFA" w:rsidRPr="004623AE">
        <w:rPr>
          <w:bCs/>
        </w:rPr>
        <w:t>(“</w:t>
      </w:r>
      <w:r w:rsidR="00F56FFA" w:rsidRPr="004623AE">
        <w:rPr>
          <w:bCs/>
          <w:u w:val="single"/>
        </w:rPr>
        <w:t>CNPJ/</w:t>
      </w:r>
      <w:r w:rsidR="00580234" w:rsidRPr="004623AE">
        <w:rPr>
          <w:bCs/>
          <w:u w:val="single"/>
        </w:rPr>
        <w:t>ME</w:t>
      </w:r>
      <w:r w:rsidR="00F56FFA" w:rsidRPr="001F665D">
        <w:rPr>
          <w:bCs/>
        </w:rPr>
        <w:t>”) sob o n.º </w:t>
      </w:r>
      <w:r w:rsidR="003D7F40" w:rsidRPr="001F665D">
        <w:rPr>
          <w:bCs/>
        </w:rPr>
        <w:t>82.508.433/0001-17</w:t>
      </w:r>
      <w:r w:rsidR="00F56FFA" w:rsidRPr="001F665D">
        <w:rPr>
          <w:bCs/>
        </w:rPr>
        <w:t xml:space="preserve">, e na Junta Comercial do Estado de </w:t>
      </w:r>
      <w:r w:rsidR="003D7F40" w:rsidRPr="001F665D">
        <w:rPr>
          <w:bCs/>
        </w:rPr>
        <w:t>Santa Catarina</w:t>
      </w:r>
      <w:r w:rsidR="00F56FFA" w:rsidRPr="001F665D">
        <w:rPr>
          <w:bCs/>
        </w:rPr>
        <w:t> (“</w:t>
      </w:r>
      <w:r w:rsidR="00F56FFA" w:rsidRPr="001F665D">
        <w:rPr>
          <w:bCs/>
          <w:u w:val="single"/>
        </w:rPr>
        <w:t>JUCES</w:t>
      </w:r>
      <w:r w:rsidR="003D7F40" w:rsidRPr="001F665D">
        <w:rPr>
          <w:bCs/>
          <w:u w:val="single"/>
        </w:rPr>
        <w:t>C</w:t>
      </w:r>
      <w:r w:rsidR="0082347B" w:rsidRPr="001F665D">
        <w:rPr>
          <w:bCs/>
        </w:rPr>
        <w:t>”</w:t>
      </w:r>
      <w:r w:rsidR="00F56FFA" w:rsidRPr="001F665D">
        <w:rPr>
          <w:bCs/>
        </w:rPr>
        <w:t>) sob o NIRE n.º </w:t>
      </w:r>
      <w:r w:rsidR="003D7F40" w:rsidRPr="001F665D">
        <w:rPr>
          <w:bCs/>
        </w:rPr>
        <w:t xml:space="preserve">42300015024, </w:t>
      </w:r>
      <w:r w:rsidR="003D7F40" w:rsidRPr="001F665D">
        <w:t xml:space="preserve">neste ato representada </w:t>
      </w:r>
      <w:r w:rsidR="003D7F40" w:rsidRPr="001F665D">
        <w:rPr>
          <w:bCs/>
        </w:rPr>
        <w:t>na forma de seu estatuto social</w:t>
      </w:r>
      <w:r w:rsidR="003D7F40" w:rsidRPr="001F665D" w:rsidDel="003D7F40">
        <w:rPr>
          <w:bCs/>
        </w:rPr>
        <w:t xml:space="preserve"> </w:t>
      </w:r>
      <w:r w:rsidR="00F56FFA" w:rsidRPr="001F665D">
        <w:rPr>
          <w:bCs/>
        </w:rPr>
        <w:t>(“</w:t>
      </w:r>
      <w:r w:rsidR="00F56FFA" w:rsidRPr="001F665D">
        <w:rPr>
          <w:bCs/>
          <w:u w:val="single"/>
        </w:rPr>
        <w:t>Emissora</w:t>
      </w:r>
      <w:r w:rsidR="00F56FFA" w:rsidRPr="001F665D">
        <w:rPr>
          <w:bCs/>
        </w:rPr>
        <w:t>”)</w:t>
      </w:r>
      <w:r w:rsidR="00F56FFA" w:rsidRPr="001F665D">
        <w:t>;</w:t>
      </w:r>
    </w:p>
    <w:p w14:paraId="7A805695" w14:textId="77777777" w:rsidR="00F56FFA" w:rsidRPr="001F665D" w:rsidRDefault="00F56FFA" w:rsidP="00B5347E">
      <w:pPr>
        <w:keepNext/>
        <w:keepLines/>
        <w:numPr>
          <w:ilvl w:val="0"/>
          <w:numId w:val="51"/>
        </w:numPr>
        <w:spacing w:after="240" w:line="320" w:lineRule="exact"/>
        <w:ind w:left="709" w:hanging="709"/>
        <w:jc w:val="both"/>
        <w:outlineLvl w:val="0"/>
        <w:rPr>
          <w:bCs/>
        </w:rPr>
      </w:pPr>
      <w:r w:rsidRPr="001F665D">
        <w:t>Como agente fiduciário, representando os interesses da comunh</w:t>
      </w:r>
      <w:r w:rsidR="009C0CD6" w:rsidRPr="001F665D">
        <w:t>ão dos titulares das Debêntures (</w:t>
      </w:r>
      <w:r w:rsidRPr="001F665D">
        <w:t>“</w:t>
      </w:r>
      <w:r w:rsidRPr="001F665D">
        <w:rPr>
          <w:u w:val="single"/>
        </w:rPr>
        <w:t>Debenturistas</w:t>
      </w:r>
      <w:r w:rsidRPr="001F665D">
        <w:t>”)</w:t>
      </w:r>
      <w:r w:rsidRPr="001F665D">
        <w:rPr>
          <w:rFonts w:eastAsia="Arial Unicode MS"/>
          <w:color w:val="000000"/>
        </w:rPr>
        <w:t>:</w:t>
      </w:r>
    </w:p>
    <w:p w14:paraId="28868260" w14:textId="77777777" w:rsidR="003D7F40" w:rsidRPr="002F4D7A" w:rsidRDefault="001F493F" w:rsidP="00B5347E">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w:t>
      </w:r>
      <w:r w:rsidR="00580234" w:rsidRPr="00CF5225">
        <w:rPr>
          <w:bCs/>
        </w:rPr>
        <w:t>M</w:t>
      </w:r>
      <w:r w:rsidR="00580234">
        <w:rPr>
          <w:bCs/>
        </w:rPr>
        <w:t>E</w:t>
      </w:r>
      <w:r w:rsidR="00580234" w:rsidRPr="00CF5225">
        <w:rPr>
          <w:bCs/>
        </w:rPr>
        <w:t xml:space="preserve"> </w:t>
      </w:r>
      <w:r w:rsidRPr="00CF5225">
        <w:rPr>
          <w:bCs/>
        </w:rPr>
        <w:t xml:space="preserve">sob o nº 15.227.994/0004-01, </w:t>
      </w:r>
      <w:r w:rsidR="00970CCC" w:rsidRPr="00CF5225">
        <w:rPr>
          <w:bCs/>
        </w:rPr>
        <w:t>com seus atos constitutivos registrados perante a Junta Comercial do Estado d</w:t>
      </w:r>
      <w:r w:rsidR="00970CCC">
        <w:rPr>
          <w:bCs/>
        </w:rPr>
        <w:t xml:space="preserve">e São Paulo </w:t>
      </w:r>
      <w:r w:rsidR="00970CCC" w:rsidRPr="00CF5225">
        <w:rPr>
          <w:bCs/>
        </w:rPr>
        <w:t xml:space="preserve">sob o NIRE </w:t>
      </w:r>
      <w:r w:rsidR="00970CCC" w:rsidRPr="00970CCC">
        <w:rPr>
          <w:bCs/>
        </w:rPr>
        <w:t>35.9.0530605-7</w:t>
      </w:r>
      <w:r w:rsidR="00970CCC">
        <w:rPr>
          <w:bCs/>
        </w:rPr>
        <w:t xml:space="preserve">, </w:t>
      </w:r>
      <w:r w:rsidRPr="00CF5225">
        <w:rPr>
          <w:bCs/>
        </w:rPr>
        <w:t>neste ato representada na forma de seu contrato social</w:t>
      </w:r>
      <w:r w:rsidRPr="001F665D" w:rsidDel="001F493F">
        <w:rPr>
          <w:b/>
        </w:rPr>
        <w:t xml:space="preserve"> </w:t>
      </w:r>
      <w:r w:rsidR="003D7F40" w:rsidRPr="001F665D">
        <w:t>(</w:t>
      </w:r>
      <w:r w:rsidR="0082347B" w:rsidRPr="001F665D">
        <w:t>“</w:t>
      </w:r>
      <w:r w:rsidR="003D7F40" w:rsidRPr="001F665D">
        <w:rPr>
          <w:u w:val="single"/>
        </w:rPr>
        <w:t>Agente Fiduciário</w:t>
      </w:r>
      <w:r w:rsidR="0082347B" w:rsidRPr="001F665D">
        <w:t>”</w:t>
      </w:r>
      <w:r w:rsidR="003D7F40" w:rsidRPr="001F665D">
        <w:t>).</w:t>
      </w:r>
    </w:p>
    <w:p w14:paraId="4B44543F" w14:textId="77777777" w:rsidR="00596F3E" w:rsidRPr="001C47DC" w:rsidRDefault="00596F3E" w:rsidP="00B5347E">
      <w:pPr>
        <w:spacing w:after="240" w:line="320" w:lineRule="exact"/>
        <w:jc w:val="both"/>
        <w:outlineLvl w:val="0"/>
      </w:pPr>
      <w:r w:rsidRPr="001C47DC">
        <w:rPr>
          <w:b/>
          <w:bCs/>
        </w:rPr>
        <w:t xml:space="preserve">CONSIDERANDO </w:t>
      </w:r>
      <w:r w:rsidRPr="001C47DC">
        <w:t>que:</w:t>
      </w:r>
    </w:p>
    <w:p w14:paraId="1760D7A5" w14:textId="3DF02F2F" w:rsidR="00596F3E" w:rsidRPr="00776D9F" w:rsidRDefault="00596F3E" w:rsidP="00596F3E">
      <w:pPr>
        <w:pStyle w:val="PargrafodaLista"/>
        <w:numPr>
          <w:ilvl w:val="0"/>
          <w:numId w:val="60"/>
        </w:numPr>
        <w:spacing w:after="240" w:line="320" w:lineRule="exact"/>
        <w:outlineLvl w:val="0"/>
        <w:rPr>
          <w:rFonts w:ascii="Tahoma" w:hAnsi="Tahoma"/>
          <w:sz w:val="22"/>
        </w:rPr>
      </w:pPr>
      <w:r w:rsidRPr="00776D9F">
        <w:rPr>
          <w:rFonts w:ascii="Tahoma" w:hAnsi="Tahoma"/>
          <w:sz w:val="22"/>
        </w:rPr>
        <w:t xml:space="preserve">As Partes celebraram, em 15 de março de 2019, </w:t>
      </w:r>
      <w:r w:rsidR="002D45F4">
        <w:rPr>
          <w:rFonts w:ascii="Tahoma" w:hAnsi="Tahoma"/>
          <w:sz w:val="22"/>
        </w:rPr>
        <w:t>o Instrumento Particular de</w:t>
      </w:r>
      <w:r w:rsidRPr="00776D9F">
        <w:rPr>
          <w:rFonts w:ascii="Tahoma" w:hAnsi="Tahoma"/>
          <w:sz w:val="22"/>
        </w:rPr>
        <w:t xml:space="preserve"> </w:t>
      </w:r>
      <w:r w:rsidR="00495E3C" w:rsidRPr="00776D9F">
        <w:rPr>
          <w:rFonts w:ascii="Tahoma" w:hAnsi="Tahoma"/>
          <w:sz w:val="22"/>
        </w:rPr>
        <w:t>Escritura da 2ª (Segunda</w:t>
      </w:r>
      <w:r w:rsidR="002F4D7A" w:rsidRPr="00776D9F">
        <w:rPr>
          <w:rFonts w:ascii="Tahoma" w:hAnsi="Tahoma"/>
          <w:sz w:val="22"/>
        </w:rPr>
        <w:t>) Emissão de Debêntures Simples, Não Conversíveis em Ações, da Espécie com Garantia Real, em Série Única, para Distribuição Pública com Esforços Restritos de Distribuição da Companhia Catarinense de Águas e Saneamento – Casan (“</w:t>
      </w:r>
      <w:r w:rsidR="002F4D7A" w:rsidRPr="00776D9F">
        <w:rPr>
          <w:rFonts w:ascii="Tahoma" w:hAnsi="Tahoma"/>
          <w:sz w:val="22"/>
          <w:u w:val="single"/>
        </w:rPr>
        <w:t>Escritura</w:t>
      </w:r>
      <w:r w:rsidR="002F4D7A" w:rsidRPr="00776D9F">
        <w:rPr>
          <w:rFonts w:ascii="Tahoma" w:hAnsi="Tahoma"/>
          <w:sz w:val="22"/>
        </w:rPr>
        <w:t>”);</w:t>
      </w:r>
    </w:p>
    <w:p w14:paraId="70A41217" w14:textId="4A2AEFF1" w:rsidR="002D45F4" w:rsidRDefault="002D45F4" w:rsidP="002D45F4">
      <w:pPr>
        <w:pStyle w:val="PargrafodaLista"/>
        <w:numPr>
          <w:ilvl w:val="0"/>
          <w:numId w:val="60"/>
        </w:numPr>
        <w:spacing w:after="240" w:line="320" w:lineRule="exact"/>
        <w:outlineLvl w:val="0"/>
        <w:rPr>
          <w:rFonts w:ascii="Tahoma" w:hAnsi="Tahoma"/>
          <w:sz w:val="22"/>
        </w:rPr>
      </w:pPr>
      <w:r w:rsidRPr="00776D9F">
        <w:rPr>
          <w:rFonts w:ascii="Tahoma" w:hAnsi="Tahoma"/>
          <w:sz w:val="22"/>
        </w:rPr>
        <w:lastRenderedPageBreak/>
        <w:t xml:space="preserve">As Partes celebraram, em </w:t>
      </w:r>
      <w:r>
        <w:rPr>
          <w:rFonts w:ascii="Tahoma" w:hAnsi="Tahoma"/>
          <w:sz w:val="22"/>
        </w:rPr>
        <w:t>08</w:t>
      </w:r>
      <w:r w:rsidRPr="00776D9F">
        <w:rPr>
          <w:rFonts w:ascii="Tahoma" w:hAnsi="Tahoma"/>
          <w:sz w:val="22"/>
        </w:rPr>
        <w:t xml:space="preserve"> de </w:t>
      </w:r>
      <w:r>
        <w:rPr>
          <w:rFonts w:ascii="Tahoma" w:hAnsi="Tahoma"/>
          <w:sz w:val="22"/>
        </w:rPr>
        <w:t>janeiro</w:t>
      </w:r>
      <w:r w:rsidRPr="00776D9F">
        <w:rPr>
          <w:rFonts w:ascii="Tahoma" w:hAnsi="Tahoma"/>
          <w:sz w:val="22"/>
        </w:rPr>
        <w:t xml:space="preserve"> de 20</w:t>
      </w:r>
      <w:r>
        <w:rPr>
          <w:rFonts w:ascii="Tahoma" w:hAnsi="Tahoma"/>
          <w:sz w:val="22"/>
        </w:rPr>
        <w:t>20</w:t>
      </w:r>
      <w:r w:rsidRPr="00776D9F">
        <w:rPr>
          <w:rFonts w:ascii="Tahoma" w:hAnsi="Tahoma"/>
          <w:sz w:val="22"/>
        </w:rPr>
        <w:t xml:space="preserve">, </w:t>
      </w:r>
      <w:r>
        <w:rPr>
          <w:rFonts w:ascii="Tahoma" w:hAnsi="Tahoma"/>
          <w:sz w:val="22"/>
        </w:rPr>
        <w:t>o Primeiro Aditamento ao Instrumento Particular de</w:t>
      </w:r>
      <w:r w:rsidRPr="00776D9F">
        <w:rPr>
          <w:rFonts w:ascii="Tahoma" w:hAnsi="Tahoma"/>
          <w:sz w:val="22"/>
        </w:rPr>
        <w:t xml:space="preserve"> Escritura da 2ª (Segunda) Emissão de Debêntures Simples, Não Conversíveis em Ações, da Espécie com Garantia Real, em Série Única, para Distribuição Pública com Esforços Restritos de Distribuição da Companhia Catarinense de Águas e Saneamento – Casan (“</w:t>
      </w:r>
      <w:r w:rsidRPr="002D45F4">
        <w:rPr>
          <w:rFonts w:ascii="Tahoma" w:hAnsi="Tahoma"/>
          <w:sz w:val="22"/>
          <w:u w:val="single"/>
        </w:rPr>
        <w:t>Primeiro Aditamento</w:t>
      </w:r>
      <w:r w:rsidRPr="00776D9F">
        <w:rPr>
          <w:rFonts w:ascii="Tahoma" w:hAnsi="Tahoma"/>
          <w:sz w:val="22"/>
        </w:rPr>
        <w:t>”);</w:t>
      </w:r>
    </w:p>
    <w:p w14:paraId="6C43DC38" w14:textId="61A9165B" w:rsidR="000368A8" w:rsidRPr="00776D9F" w:rsidRDefault="000368A8" w:rsidP="002D45F4">
      <w:pPr>
        <w:pStyle w:val="PargrafodaLista"/>
        <w:numPr>
          <w:ilvl w:val="0"/>
          <w:numId w:val="60"/>
        </w:numPr>
        <w:spacing w:after="240" w:line="320" w:lineRule="exact"/>
        <w:outlineLvl w:val="0"/>
        <w:rPr>
          <w:rFonts w:ascii="Tahoma" w:hAnsi="Tahoma"/>
          <w:sz w:val="22"/>
        </w:rPr>
      </w:pPr>
      <w:r w:rsidRPr="00776D9F">
        <w:rPr>
          <w:rFonts w:ascii="Tahoma" w:hAnsi="Tahoma"/>
          <w:sz w:val="22"/>
        </w:rPr>
        <w:t xml:space="preserve">As Partes celebraram, em </w:t>
      </w:r>
      <w:r>
        <w:rPr>
          <w:rFonts w:ascii="Tahoma" w:hAnsi="Tahoma"/>
          <w:sz w:val="22"/>
        </w:rPr>
        <w:t>11</w:t>
      </w:r>
      <w:r w:rsidRPr="00776D9F">
        <w:rPr>
          <w:rFonts w:ascii="Tahoma" w:hAnsi="Tahoma"/>
          <w:sz w:val="22"/>
        </w:rPr>
        <w:t xml:space="preserve"> de </w:t>
      </w:r>
      <w:r>
        <w:rPr>
          <w:rFonts w:ascii="Tahoma" w:hAnsi="Tahoma"/>
          <w:sz w:val="22"/>
        </w:rPr>
        <w:t>novembro</w:t>
      </w:r>
      <w:r w:rsidRPr="00776D9F">
        <w:rPr>
          <w:rFonts w:ascii="Tahoma" w:hAnsi="Tahoma"/>
          <w:sz w:val="22"/>
        </w:rPr>
        <w:t xml:space="preserve"> de 20</w:t>
      </w:r>
      <w:r>
        <w:rPr>
          <w:rFonts w:ascii="Tahoma" w:hAnsi="Tahoma"/>
          <w:sz w:val="22"/>
        </w:rPr>
        <w:t>20</w:t>
      </w:r>
      <w:r w:rsidRPr="00776D9F">
        <w:rPr>
          <w:rFonts w:ascii="Tahoma" w:hAnsi="Tahoma"/>
          <w:sz w:val="22"/>
        </w:rPr>
        <w:t xml:space="preserve">, </w:t>
      </w:r>
      <w:r>
        <w:rPr>
          <w:rFonts w:ascii="Tahoma" w:hAnsi="Tahoma"/>
          <w:sz w:val="22"/>
        </w:rPr>
        <w:t>o Segundo Aditamento ao Instrumento Particular de</w:t>
      </w:r>
      <w:r w:rsidRPr="00776D9F">
        <w:rPr>
          <w:rFonts w:ascii="Tahoma" w:hAnsi="Tahoma"/>
          <w:sz w:val="22"/>
        </w:rPr>
        <w:t xml:space="preserve"> Escritura da 2ª (Segunda) Emissão de Debêntures Simples, Não Conversíveis em Ações, da Espécie com Garantia Real, em Série Única, para Distribuição Pública com Esforços Restritos de Distribuição da Companhia Catarinense de Águas e Saneamento – Casan (“</w:t>
      </w:r>
      <w:r w:rsidRPr="000368A8">
        <w:rPr>
          <w:rFonts w:ascii="Tahoma" w:hAnsi="Tahoma"/>
          <w:sz w:val="22"/>
          <w:u w:val="single"/>
        </w:rPr>
        <w:t>Segundo</w:t>
      </w:r>
      <w:r w:rsidRPr="002D45F4">
        <w:rPr>
          <w:rFonts w:ascii="Tahoma" w:hAnsi="Tahoma"/>
          <w:sz w:val="22"/>
          <w:u w:val="single"/>
        </w:rPr>
        <w:t xml:space="preserve"> Aditamento</w:t>
      </w:r>
      <w:r w:rsidRPr="00776D9F">
        <w:rPr>
          <w:rFonts w:ascii="Tahoma" w:hAnsi="Tahoma"/>
          <w:sz w:val="22"/>
        </w:rPr>
        <w:t>”)</w:t>
      </w:r>
    </w:p>
    <w:p w14:paraId="372FEC9C" w14:textId="30E2C6F8" w:rsidR="0001528C" w:rsidRPr="002F4D7A" w:rsidRDefault="0001528C" w:rsidP="00776D9F">
      <w:pPr>
        <w:pStyle w:val="PargrafodaLista"/>
        <w:numPr>
          <w:ilvl w:val="0"/>
          <w:numId w:val="60"/>
        </w:numPr>
        <w:spacing w:after="240" w:line="320" w:lineRule="exact"/>
        <w:outlineLvl w:val="0"/>
      </w:pPr>
      <w:r>
        <w:rPr>
          <w:rFonts w:ascii="Tahoma" w:hAnsi="Tahoma"/>
          <w:sz w:val="22"/>
        </w:rPr>
        <w:t xml:space="preserve">Em </w:t>
      </w:r>
      <w:r w:rsidR="000368A8">
        <w:rPr>
          <w:rFonts w:ascii="Tahoma" w:hAnsi="Tahoma"/>
          <w:sz w:val="22"/>
        </w:rPr>
        <w:t>13</w:t>
      </w:r>
      <w:r>
        <w:rPr>
          <w:rFonts w:ascii="Tahoma" w:hAnsi="Tahoma"/>
          <w:sz w:val="22"/>
        </w:rPr>
        <w:t xml:space="preserve"> de </w:t>
      </w:r>
      <w:r w:rsidR="000368A8">
        <w:rPr>
          <w:rFonts w:ascii="Tahoma" w:hAnsi="Tahoma"/>
          <w:sz w:val="22"/>
        </w:rPr>
        <w:t>agosto</w:t>
      </w:r>
      <w:r>
        <w:rPr>
          <w:rFonts w:ascii="Tahoma" w:hAnsi="Tahoma"/>
          <w:sz w:val="22"/>
        </w:rPr>
        <w:t xml:space="preserve"> de 202</w:t>
      </w:r>
      <w:r w:rsidR="000368A8">
        <w:rPr>
          <w:rFonts w:ascii="Tahoma" w:hAnsi="Tahoma"/>
          <w:sz w:val="22"/>
        </w:rPr>
        <w:t>1</w:t>
      </w:r>
      <w:r>
        <w:rPr>
          <w:rFonts w:ascii="Tahoma" w:hAnsi="Tahoma"/>
          <w:sz w:val="22"/>
        </w:rPr>
        <w:t>, foi realizada a Assembleia Geral dos</w:t>
      </w:r>
      <w:r w:rsidRPr="0001528C">
        <w:rPr>
          <w:rFonts w:ascii="Tahoma" w:hAnsi="Tahoma"/>
          <w:bCs/>
          <w:sz w:val="22"/>
        </w:rPr>
        <w:t xml:space="preserve"> </w:t>
      </w:r>
      <w:r w:rsidRPr="002F4D7A">
        <w:rPr>
          <w:rFonts w:ascii="Tahoma" w:hAnsi="Tahoma"/>
          <w:bCs/>
          <w:sz w:val="22"/>
        </w:rPr>
        <w:t>Debenturistas da 2ª (Segunda) Emissão de Debêntures Simples, Não Conversíveis em Ações, da Espécie com Garantia Real, em Série Única, para Distribuição Pública Com Esforços Restritos de Distribuição, da Cedente (“</w:t>
      </w:r>
      <w:r w:rsidRPr="002F4D7A">
        <w:rPr>
          <w:rFonts w:ascii="Tahoma" w:hAnsi="Tahoma"/>
          <w:bCs/>
          <w:sz w:val="22"/>
          <w:u w:val="single"/>
        </w:rPr>
        <w:t>AGD</w:t>
      </w:r>
      <w:r w:rsidRPr="002F4D7A">
        <w:rPr>
          <w:rFonts w:ascii="Tahoma" w:hAnsi="Tahoma"/>
          <w:bCs/>
          <w:sz w:val="22"/>
        </w:rPr>
        <w:t>”), por meio da qual os Debenturistas deliberaram, por unanimidade de votos e sem quaisquer restrições</w:t>
      </w:r>
      <w:r>
        <w:rPr>
          <w:rFonts w:ascii="Tahoma" w:hAnsi="Tahoma"/>
          <w:bCs/>
          <w:sz w:val="22"/>
        </w:rPr>
        <w:t>: (i) alterar a data de início de pagamento da Amortização do Principal</w:t>
      </w:r>
      <w:r w:rsidR="00B56A74">
        <w:rPr>
          <w:rFonts w:ascii="Tahoma" w:hAnsi="Tahoma"/>
          <w:bCs/>
          <w:sz w:val="22"/>
        </w:rPr>
        <w:t>, com a consequente alteração da tabela de Amortização do Principal disposta na Escritura</w:t>
      </w:r>
      <w:r>
        <w:rPr>
          <w:rFonts w:ascii="Tahoma" w:hAnsi="Tahoma"/>
          <w:bCs/>
          <w:sz w:val="22"/>
        </w:rPr>
        <w:t>; e (</w:t>
      </w:r>
      <w:proofErr w:type="spellStart"/>
      <w:r>
        <w:rPr>
          <w:rFonts w:ascii="Tahoma" w:hAnsi="Tahoma"/>
          <w:bCs/>
          <w:sz w:val="22"/>
        </w:rPr>
        <w:t>ii</w:t>
      </w:r>
      <w:proofErr w:type="spellEnd"/>
      <w:r>
        <w:rPr>
          <w:rFonts w:ascii="Tahoma" w:hAnsi="Tahoma"/>
          <w:bCs/>
          <w:sz w:val="22"/>
        </w:rPr>
        <w:t>) alterar o Prazo de Vigência e Data de Vencimento das debêntures</w:t>
      </w:r>
      <w:r w:rsidR="00B56A74">
        <w:rPr>
          <w:rFonts w:ascii="Tahoma" w:hAnsi="Tahoma"/>
          <w:bCs/>
          <w:sz w:val="22"/>
        </w:rPr>
        <w:t>, conforme previsto na Escritura</w:t>
      </w:r>
      <w:r>
        <w:rPr>
          <w:rFonts w:ascii="Tahoma" w:hAnsi="Tahoma"/>
          <w:bCs/>
          <w:sz w:val="22"/>
        </w:rPr>
        <w:t xml:space="preserve">. </w:t>
      </w:r>
    </w:p>
    <w:p w14:paraId="4AF767E7" w14:textId="79571746" w:rsidR="00F56FFA" w:rsidRDefault="00230BA4" w:rsidP="00B5347E">
      <w:pPr>
        <w:spacing w:after="240" w:line="320" w:lineRule="exact"/>
        <w:jc w:val="both"/>
        <w:outlineLvl w:val="0"/>
      </w:pPr>
      <w:r>
        <w:t xml:space="preserve">Resolvem as Partes, celebrar o presente </w:t>
      </w:r>
      <w:r w:rsidR="00BE25BA">
        <w:t>T</w:t>
      </w:r>
      <w:r w:rsidR="000368A8">
        <w:t>erceiro</w:t>
      </w:r>
      <w:r>
        <w:t xml:space="preserve"> Aditamento, que se regerá pela legislação aplicável à espécie e, em especial, </w:t>
      </w:r>
      <w:r w:rsidR="00F56FFA" w:rsidRPr="001F665D">
        <w:t>pelas seguintes cláusulas, termos e condições:</w:t>
      </w:r>
    </w:p>
    <w:p w14:paraId="1059DD5E" w14:textId="77777777" w:rsidR="001C47DC" w:rsidRPr="005E5444" w:rsidRDefault="001C47DC" w:rsidP="001C47DC">
      <w:pPr>
        <w:pStyle w:val="PargrafodaLista"/>
        <w:keepNext/>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DEFINIÇÕES E INTERPRETAÇÃO</w:t>
      </w:r>
    </w:p>
    <w:p w14:paraId="628E0775" w14:textId="77777777" w:rsidR="001C47DC" w:rsidRPr="005E5444" w:rsidRDefault="001C47DC" w:rsidP="001C47DC">
      <w:pPr>
        <w:keepNext/>
        <w:autoSpaceDE w:val="0"/>
        <w:autoSpaceDN w:val="0"/>
        <w:adjustRightInd w:val="0"/>
        <w:spacing w:line="300" w:lineRule="exact"/>
        <w:jc w:val="both"/>
      </w:pPr>
    </w:p>
    <w:p w14:paraId="7DC10910" w14:textId="3DC1309C" w:rsidR="001C47DC" w:rsidRPr="005E5444" w:rsidRDefault="001C47DC" w:rsidP="001C47DC">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Os termos utilizados em letra maiúscula que não estejam expressamente definidos no presente </w:t>
      </w:r>
      <w:r w:rsidR="00BE25BA">
        <w:rPr>
          <w:rFonts w:ascii="Tahoma" w:hAnsi="Tahoma"/>
          <w:sz w:val="22"/>
        </w:rPr>
        <w:t>T</w:t>
      </w:r>
      <w:r w:rsidR="000368A8">
        <w:rPr>
          <w:rFonts w:ascii="Tahoma" w:hAnsi="Tahoma"/>
          <w:sz w:val="22"/>
        </w:rPr>
        <w:t xml:space="preserve">erceiro </w:t>
      </w:r>
      <w:r w:rsidRPr="005E5444">
        <w:rPr>
          <w:rFonts w:ascii="Tahoma" w:hAnsi="Tahoma"/>
          <w:sz w:val="22"/>
        </w:rPr>
        <w:t xml:space="preserve">Aditamento terão os significados a eles atribuídos </w:t>
      </w:r>
      <w:r>
        <w:rPr>
          <w:rFonts w:ascii="Tahoma" w:hAnsi="Tahoma"/>
          <w:sz w:val="22"/>
        </w:rPr>
        <w:t>na Escritura de Emissão</w:t>
      </w:r>
      <w:r w:rsidRPr="005E5444">
        <w:rPr>
          <w:rFonts w:ascii="Tahoma" w:hAnsi="Tahoma"/>
          <w:sz w:val="22"/>
        </w:rPr>
        <w:t>.</w:t>
      </w:r>
    </w:p>
    <w:p w14:paraId="7185AACA" w14:textId="77777777" w:rsidR="001C47DC" w:rsidRPr="005E5444" w:rsidRDefault="001C47DC" w:rsidP="001C47DC">
      <w:pPr>
        <w:autoSpaceDE w:val="0"/>
        <w:autoSpaceDN w:val="0"/>
        <w:adjustRightInd w:val="0"/>
        <w:spacing w:line="300" w:lineRule="exact"/>
        <w:jc w:val="both"/>
      </w:pPr>
    </w:p>
    <w:p w14:paraId="2FF5EA84" w14:textId="77777777" w:rsidR="001C47DC" w:rsidRPr="005E5444" w:rsidRDefault="001C47DC" w:rsidP="001C47DC">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ALTERAÇÃO</w:t>
      </w:r>
    </w:p>
    <w:p w14:paraId="0832896C" w14:textId="77777777" w:rsidR="001C47DC" w:rsidRDefault="001C47DC" w:rsidP="00776D9F">
      <w:pPr>
        <w:autoSpaceDE w:val="0"/>
        <w:autoSpaceDN w:val="0"/>
        <w:adjustRightInd w:val="0"/>
        <w:spacing w:line="300" w:lineRule="exact"/>
        <w:jc w:val="both"/>
      </w:pPr>
    </w:p>
    <w:p w14:paraId="15CEA1F2" w14:textId="37EA317A" w:rsidR="001C47DC" w:rsidRPr="00776D9F" w:rsidRDefault="001C47DC" w:rsidP="00776D9F">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rPr>
      </w:pPr>
      <w:r>
        <w:rPr>
          <w:rFonts w:ascii="Tahoma" w:hAnsi="Tahoma"/>
          <w:sz w:val="22"/>
        </w:rPr>
        <w:t xml:space="preserve">As Partes, em comum acordo e conforme deliberado por unanimidade </w:t>
      </w:r>
      <w:r w:rsidR="0001528C">
        <w:rPr>
          <w:rFonts w:ascii="Tahoma" w:hAnsi="Tahoma"/>
          <w:sz w:val="22"/>
        </w:rPr>
        <w:t xml:space="preserve">dos presentes </w:t>
      </w:r>
      <w:r>
        <w:rPr>
          <w:rFonts w:ascii="Tahoma" w:hAnsi="Tahoma"/>
          <w:sz w:val="22"/>
        </w:rPr>
        <w:t xml:space="preserve">em sede da AGD, resolvem </w:t>
      </w:r>
      <w:r w:rsidR="0001528C">
        <w:rPr>
          <w:rFonts w:ascii="Tahoma" w:hAnsi="Tahoma"/>
          <w:sz w:val="22"/>
        </w:rPr>
        <w:t xml:space="preserve">alterar </w:t>
      </w:r>
      <w:r>
        <w:rPr>
          <w:rFonts w:ascii="Tahoma" w:hAnsi="Tahoma"/>
          <w:sz w:val="22"/>
        </w:rPr>
        <w:t>a clá</w:t>
      </w:r>
      <w:r w:rsidR="004051EC">
        <w:rPr>
          <w:rFonts w:ascii="Tahoma" w:hAnsi="Tahoma"/>
          <w:sz w:val="22"/>
        </w:rPr>
        <w:t xml:space="preserve">usula </w:t>
      </w:r>
      <w:r w:rsidR="0001528C">
        <w:rPr>
          <w:rFonts w:ascii="Tahoma" w:hAnsi="Tahoma"/>
          <w:sz w:val="22"/>
        </w:rPr>
        <w:t>6</w:t>
      </w:r>
      <w:r w:rsidR="004051EC">
        <w:rPr>
          <w:rFonts w:ascii="Tahoma" w:hAnsi="Tahoma"/>
          <w:sz w:val="22"/>
        </w:rPr>
        <w:t>.</w:t>
      </w:r>
      <w:r w:rsidR="0001528C">
        <w:rPr>
          <w:rFonts w:ascii="Tahoma" w:hAnsi="Tahoma"/>
          <w:sz w:val="22"/>
        </w:rPr>
        <w:t>6</w:t>
      </w:r>
      <w:r w:rsidR="004051EC">
        <w:rPr>
          <w:rFonts w:ascii="Tahoma" w:hAnsi="Tahoma"/>
          <w:sz w:val="22"/>
        </w:rPr>
        <w:t xml:space="preserve"> da Escritura, </w:t>
      </w:r>
      <w:r w:rsidRPr="00776D9F">
        <w:rPr>
          <w:rFonts w:ascii="Tahoma" w:hAnsi="Tahoma"/>
          <w:sz w:val="22"/>
        </w:rPr>
        <w:t xml:space="preserve">a qual passará a vigorar conforme segue: </w:t>
      </w:r>
    </w:p>
    <w:p w14:paraId="33276CC0" w14:textId="77777777" w:rsidR="001C47DC" w:rsidRPr="00776D9F" w:rsidRDefault="001C47DC" w:rsidP="00776D9F">
      <w:pPr>
        <w:spacing w:line="276" w:lineRule="auto"/>
        <w:ind w:right="-1"/>
        <w:jc w:val="both"/>
      </w:pPr>
    </w:p>
    <w:p w14:paraId="696BF4F5" w14:textId="478A6A0E" w:rsidR="0001528C" w:rsidRDefault="0001528C" w:rsidP="0001528C">
      <w:pPr>
        <w:autoSpaceDE w:val="0"/>
        <w:autoSpaceDN w:val="0"/>
        <w:adjustRightInd w:val="0"/>
        <w:spacing w:line="300" w:lineRule="exact"/>
        <w:ind w:left="708"/>
        <w:jc w:val="both"/>
      </w:pPr>
      <w:r>
        <w:t>“</w:t>
      </w:r>
      <w:r w:rsidR="000368A8" w:rsidRPr="0039033A">
        <w:t>6.6</w:t>
      </w:r>
      <w:r w:rsidR="000368A8" w:rsidRPr="0039033A">
        <w:tab/>
      </w:r>
      <w:r w:rsidR="000368A8" w:rsidRPr="0039033A">
        <w:rPr>
          <w:u w:val="single"/>
        </w:rPr>
        <w:t>Prazo de Vigência e Data de Vencimento</w:t>
      </w:r>
      <w:r w:rsidR="000368A8" w:rsidRPr="0039033A">
        <w:t xml:space="preserve">. As Debêntures terão prazo de vigência de </w:t>
      </w:r>
      <w:r w:rsidR="000368A8">
        <w:t>90</w:t>
      </w:r>
      <w:r w:rsidR="000368A8" w:rsidRPr="00C3556B">
        <w:t xml:space="preserve"> (</w:t>
      </w:r>
      <w:r w:rsidR="000368A8">
        <w:t>noventa</w:t>
      </w:r>
      <w:r w:rsidR="000368A8" w:rsidRPr="00C3556B">
        <w:t>)</w:t>
      </w:r>
      <w:r w:rsidR="000368A8">
        <w:t xml:space="preserve"> </w:t>
      </w:r>
      <w:r w:rsidR="000368A8" w:rsidRPr="0039033A">
        <w:t xml:space="preserve">meses contados da Data de Emissão, vencendo-se, portanto, em </w:t>
      </w:r>
      <w:r w:rsidR="000368A8">
        <w:t>14 de setembro de 2026</w:t>
      </w:r>
      <w:r w:rsidR="000368A8" w:rsidRPr="0039033A">
        <w:t xml:space="preserve"> (“</w:t>
      </w:r>
      <w:r w:rsidR="000368A8" w:rsidRPr="001977F1">
        <w:rPr>
          <w:u w:val="single"/>
        </w:rPr>
        <w:t>Data de Vencimento</w:t>
      </w:r>
      <w:r w:rsidR="000368A8" w:rsidRPr="0039033A">
        <w:t>”), ressalvadas as hipóteses em que ocorrer o resgate antecipado, ou o vencimento antecipado das Debêntures, nos termos desta Escritura de Emissão</w:t>
      </w:r>
      <w:r w:rsidR="000368A8">
        <w:t>.</w:t>
      </w:r>
      <w:r>
        <w:t>”</w:t>
      </w:r>
    </w:p>
    <w:p w14:paraId="7B4A928A" w14:textId="77777777" w:rsidR="004051EC" w:rsidRPr="00B73BB6" w:rsidRDefault="004051EC" w:rsidP="00776D9F">
      <w:pPr>
        <w:keepNext/>
        <w:autoSpaceDE w:val="0"/>
        <w:autoSpaceDN w:val="0"/>
        <w:adjustRightInd w:val="0"/>
        <w:spacing w:line="300" w:lineRule="exact"/>
        <w:rPr>
          <w:sz w:val="20"/>
        </w:rPr>
      </w:pPr>
    </w:p>
    <w:p w14:paraId="76E4ACDE" w14:textId="0708AA3B" w:rsidR="001C47DC" w:rsidRDefault="004051EC" w:rsidP="004051EC">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Pr>
          <w:rFonts w:ascii="Tahoma" w:hAnsi="Tahoma"/>
          <w:sz w:val="22"/>
        </w:rPr>
        <w:t xml:space="preserve">Sem prejuízo, as Partes resolveram </w:t>
      </w:r>
      <w:r w:rsidR="0001528C">
        <w:rPr>
          <w:rFonts w:ascii="Tahoma" w:hAnsi="Tahoma"/>
          <w:sz w:val="22"/>
        </w:rPr>
        <w:t>alterar a</w:t>
      </w:r>
      <w:r>
        <w:rPr>
          <w:rFonts w:ascii="Tahoma" w:hAnsi="Tahoma"/>
          <w:sz w:val="22"/>
        </w:rPr>
        <w:t xml:space="preserve"> cláusula 6.</w:t>
      </w:r>
      <w:r w:rsidR="0001528C">
        <w:rPr>
          <w:rFonts w:ascii="Tahoma" w:hAnsi="Tahoma"/>
          <w:sz w:val="22"/>
        </w:rPr>
        <w:t>9</w:t>
      </w:r>
      <w:r w:rsidR="00C8391F">
        <w:rPr>
          <w:rFonts w:ascii="Tahoma" w:hAnsi="Tahoma"/>
          <w:sz w:val="22"/>
        </w:rPr>
        <w:t xml:space="preserve"> da Escritura</w:t>
      </w:r>
      <w:r>
        <w:rPr>
          <w:rFonts w:ascii="Tahoma" w:hAnsi="Tahoma"/>
          <w:sz w:val="22"/>
        </w:rPr>
        <w:t>, que passa a vigorar com a seguinte nova redação:</w:t>
      </w:r>
    </w:p>
    <w:p w14:paraId="3DC8C0DA" w14:textId="77777777" w:rsidR="004051EC" w:rsidRDefault="004051EC" w:rsidP="004051EC">
      <w:pPr>
        <w:keepNext/>
        <w:autoSpaceDE w:val="0"/>
        <w:autoSpaceDN w:val="0"/>
        <w:adjustRightInd w:val="0"/>
        <w:spacing w:line="300" w:lineRule="exact"/>
      </w:pPr>
    </w:p>
    <w:p w14:paraId="44716C45" w14:textId="52A31EC9" w:rsidR="0001528C" w:rsidRDefault="0001528C" w:rsidP="0001528C">
      <w:pPr>
        <w:widowControl w:val="0"/>
        <w:autoSpaceDE w:val="0"/>
        <w:autoSpaceDN w:val="0"/>
        <w:adjustRightInd w:val="0"/>
        <w:spacing w:line="300" w:lineRule="exact"/>
        <w:ind w:left="708"/>
        <w:jc w:val="both"/>
      </w:pPr>
      <w:r>
        <w:t>“</w:t>
      </w:r>
      <w:r w:rsidR="000368A8" w:rsidRPr="00C3556B">
        <w:t>6.9</w:t>
      </w:r>
      <w:r w:rsidR="000368A8">
        <w:tab/>
      </w:r>
      <w:r w:rsidR="000368A8" w:rsidRPr="0039033A">
        <w:rPr>
          <w:u w:val="single"/>
        </w:rPr>
        <w:t>Amortização do Principal</w:t>
      </w:r>
      <w:r w:rsidR="000368A8" w:rsidRPr="00C3556B">
        <w:t xml:space="preserve">. O Valor Nominal Unitário ou o Saldo do Valor Nominal Unitário das Debêntures, conforme o caso, será amortizado em parcelas mensais e consecutivas, a partir do </w:t>
      </w:r>
      <w:r w:rsidR="000368A8">
        <w:t>48</w:t>
      </w:r>
      <w:r w:rsidR="000368A8" w:rsidRPr="00CC2712">
        <w:t xml:space="preserve"> </w:t>
      </w:r>
      <w:r w:rsidR="000368A8" w:rsidRPr="001F665D">
        <w:t>º</w:t>
      </w:r>
      <w:r w:rsidR="000368A8" w:rsidRPr="00C3556B">
        <w:t xml:space="preserve"> </w:t>
      </w:r>
      <w:r w:rsidR="000368A8">
        <w:t>(quadragésimo oitavo</w:t>
      </w:r>
      <w:r w:rsidR="000368A8" w:rsidRPr="00C3556B">
        <w:t xml:space="preserve">) mês a contar da Data de Emissão, inclusive, sendo a primeira parcela devida em </w:t>
      </w:r>
      <w:r w:rsidR="000368A8">
        <w:t>12 de março de 2023</w:t>
      </w:r>
      <w:r w:rsidR="000368A8" w:rsidRPr="00C3556B">
        <w:t>, e a última parcela correspondente ao Saldo do Valor Nominal Unitário das Debêntures devida na Data de Vencimento, conforme tabela abaixo (cada uma, uma “</w:t>
      </w:r>
      <w:r w:rsidR="000368A8" w:rsidRPr="001977F1">
        <w:rPr>
          <w:u w:val="single"/>
        </w:rPr>
        <w:t>Data de Amortização</w:t>
      </w:r>
      <w:r w:rsidR="000368A8" w:rsidRPr="00C3556B">
        <w:t>”), ressalvadas as hipóteses em que ocorrer o resgate antecipado, ou ainda o vencimento antecipado das Debêntures, nos termos desta Escritura de Emissão.</w:t>
      </w:r>
      <w:r>
        <w:t>”</w:t>
      </w:r>
    </w:p>
    <w:p w14:paraId="56E0D976" w14:textId="77777777" w:rsidR="000368A8" w:rsidRDefault="000368A8" w:rsidP="0001528C">
      <w:pPr>
        <w:widowControl w:val="0"/>
        <w:autoSpaceDE w:val="0"/>
        <w:autoSpaceDN w:val="0"/>
        <w:adjustRightInd w:val="0"/>
        <w:spacing w:line="300" w:lineRule="exact"/>
        <w:ind w:left="708"/>
        <w:jc w:val="both"/>
      </w:pPr>
    </w:p>
    <w:tbl>
      <w:tblPr>
        <w:tblW w:w="0" w:type="auto"/>
        <w:jc w:val="center"/>
        <w:tblCellMar>
          <w:left w:w="70" w:type="dxa"/>
          <w:right w:w="70" w:type="dxa"/>
        </w:tblCellMar>
        <w:tblLook w:val="04A0" w:firstRow="1" w:lastRow="0" w:firstColumn="1" w:lastColumn="0" w:noHBand="0" w:noVBand="1"/>
      </w:tblPr>
      <w:tblGrid>
        <w:gridCol w:w="2022"/>
        <w:gridCol w:w="1782"/>
        <w:gridCol w:w="2072"/>
      </w:tblGrid>
      <w:tr w:rsidR="000368A8" w:rsidRPr="009D320E" w14:paraId="46075312" w14:textId="77777777" w:rsidTr="00A73F52">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E30B50E" w14:textId="77777777" w:rsidR="000368A8" w:rsidRPr="009D320E" w:rsidRDefault="000368A8" w:rsidP="00A73F52">
            <w:pPr>
              <w:jc w:val="center"/>
              <w:rPr>
                <w:b/>
                <w:bCs/>
                <w:color w:val="000000"/>
                <w:sz w:val="16"/>
                <w:szCs w:val="16"/>
              </w:rPr>
            </w:pPr>
            <w:r w:rsidRPr="009D320E">
              <w:rPr>
                <w:b/>
                <w:bCs/>
                <w:smallCaps/>
                <w:color w:val="000000"/>
                <w:sz w:val="16"/>
                <w:szCs w:val="16"/>
              </w:rPr>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0D9EBD72" w14:textId="77777777" w:rsidR="000368A8" w:rsidRPr="009D320E" w:rsidRDefault="000368A8" w:rsidP="00A73F52">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1DD66C59" w14:textId="77777777" w:rsidR="000368A8" w:rsidRPr="009D320E" w:rsidRDefault="000368A8" w:rsidP="00A73F52">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0368A8" w:rsidRPr="009D320E" w14:paraId="57EF7E01"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0AB0FC" w14:textId="77777777" w:rsidR="000368A8" w:rsidRPr="009D320E" w:rsidRDefault="000368A8" w:rsidP="00A73F52">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0F34660D" w14:textId="77777777" w:rsidR="000368A8" w:rsidRPr="009D320E" w:rsidRDefault="000368A8" w:rsidP="00A73F52">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683BC488" w14:textId="77777777" w:rsidR="000368A8" w:rsidRPr="009D320E" w:rsidRDefault="000368A8" w:rsidP="00A73F52">
            <w:pPr>
              <w:jc w:val="center"/>
              <w:rPr>
                <w:color w:val="000000"/>
                <w:sz w:val="16"/>
                <w:szCs w:val="16"/>
              </w:rPr>
            </w:pPr>
            <w:r w:rsidRPr="009D320E">
              <w:rPr>
                <w:color w:val="000000"/>
                <w:sz w:val="16"/>
                <w:szCs w:val="16"/>
              </w:rPr>
              <w:t>2,3256%</w:t>
            </w:r>
          </w:p>
        </w:tc>
      </w:tr>
      <w:tr w:rsidR="000368A8" w:rsidRPr="009D320E" w14:paraId="49B635D3"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1DC16" w14:textId="77777777" w:rsidR="000368A8" w:rsidRPr="009D320E" w:rsidRDefault="000368A8" w:rsidP="00A73F52">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3D24E4CD" w14:textId="77777777" w:rsidR="000368A8" w:rsidRPr="009D320E" w:rsidRDefault="000368A8" w:rsidP="00A73F52">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B6A57C6" w14:textId="77777777" w:rsidR="000368A8" w:rsidRPr="009D320E" w:rsidRDefault="000368A8" w:rsidP="00A73F52">
            <w:pPr>
              <w:jc w:val="center"/>
              <w:rPr>
                <w:color w:val="000000"/>
                <w:sz w:val="16"/>
                <w:szCs w:val="16"/>
              </w:rPr>
            </w:pPr>
            <w:r w:rsidRPr="009D320E">
              <w:rPr>
                <w:color w:val="000000"/>
                <w:sz w:val="16"/>
                <w:szCs w:val="16"/>
              </w:rPr>
              <w:t>2,3810%</w:t>
            </w:r>
          </w:p>
        </w:tc>
      </w:tr>
      <w:tr w:rsidR="000368A8" w:rsidRPr="009D320E" w14:paraId="4EE678F6"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BB2E5" w14:textId="77777777" w:rsidR="000368A8" w:rsidRPr="009D320E" w:rsidRDefault="000368A8" w:rsidP="00A73F52">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034AF3D4" w14:textId="77777777" w:rsidR="000368A8" w:rsidRPr="009D320E" w:rsidRDefault="000368A8" w:rsidP="00A73F52">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6D78D093" w14:textId="77777777" w:rsidR="000368A8" w:rsidRPr="009D320E" w:rsidRDefault="000368A8" w:rsidP="00A73F52">
            <w:pPr>
              <w:jc w:val="center"/>
              <w:rPr>
                <w:color w:val="000000"/>
                <w:sz w:val="16"/>
                <w:szCs w:val="16"/>
              </w:rPr>
            </w:pPr>
            <w:r w:rsidRPr="009D320E">
              <w:rPr>
                <w:color w:val="000000"/>
                <w:sz w:val="16"/>
                <w:szCs w:val="16"/>
              </w:rPr>
              <w:t>2,4390%</w:t>
            </w:r>
          </w:p>
        </w:tc>
      </w:tr>
      <w:tr w:rsidR="000368A8" w:rsidRPr="009D320E" w14:paraId="7B4DD9D8"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B52F3" w14:textId="77777777" w:rsidR="000368A8" w:rsidRPr="009D320E" w:rsidRDefault="000368A8" w:rsidP="00A73F52">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7F6A2F75" w14:textId="77777777" w:rsidR="000368A8" w:rsidRPr="009D320E" w:rsidRDefault="000368A8" w:rsidP="00A73F52">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27AB8D06" w14:textId="77777777" w:rsidR="000368A8" w:rsidRPr="009D320E" w:rsidRDefault="000368A8" w:rsidP="00A73F52">
            <w:pPr>
              <w:jc w:val="center"/>
              <w:rPr>
                <w:color w:val="000000"/>
                <w:sz w:val="16"/>
                <w:szCs w:val="16"/>
              </w:rPr>
            </w:pPr>
            <w:r w:rsidRPr="009D320E">
              <w:rPr>
                <w:color w:val="000000"/>
                <w:sz w:val="16"/>
                <w:szCs w:val="16"/>
              </w:rPr>
              <w:t>2,5000%</w:t>
            </w:r>
          </w:p>
        </w:tc>
      </w:tr>
      <w:tr w:rsidR="000368A8" w:rsidRPr="009D320E" w14:paraId="5C7F58E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AB3C49" w14:textId="77777777" w:rsidR="000368A8" w:rsidRPr="009D320E" w:rsidRDefault="000368A8" w:rsidP="00A73F52">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6834B06E" w14:textId="77777777" w:rsidR="000368A8" w:rsidRPr="009D320E" w:rsidRDefault="000368A8" w:rsidP="00A73F52">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48616C2A" w14:textId="77777777" w:rsidR="000368A8" w:rsidRPr="009D320E" w:rsidRDefault="000368A8" w:rsidP="00A73F52">
            <w:pPr>
              <w:jc w:val="center"/>
              <w:rPr>
                <w:color w:val="000000"/>
                <w:sz w:val="16"/>
                <w:szCs w:val="16"/>
              </w:rPr>
            </w:pPr>
            <w:r w:rsidRPr="009D320E">
              <w:rPr>
                <w:color w:val="000000"/>
                <w:sz w:val="16"/>
                <w:szCs w:val="16"/>
              </w:rPr>
              <w:t>2,5641%</w:t>
            </w:r>
          </w:p>
        </w:tc>
      </w:tr>
      <w:tr w:rsidR="000368A8" w:rsidRPr="009D320E" w14:paraId="1987EFF7"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37BDA" w14:textId="77777777" w:rsidR="000368A8" w:rsidRPr="009D320E" w:rsidRDefault="000368A8" w:rsidP="00A73F52">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7B33286B" w14:textId="77777777" w:rsidR="000368A8" w:rsidRPr="009D320E" w:rsidRDefault="000368A8" w:rsidP="00A73F52">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74A282FC" w14:textId="77777777" w:rsidR="000368A8" w:rsidRPr="009D320E" w:rsidRDefault="000368A8" w:rsidP="00A73F52">
            <w:pPr>
              <w:jc w:val="center"/>
              <w:rPr>
                <w:color w:val="000000"/>
                <w:sz w:val="16"/>
                <w:szCs w:val="16"/>
              </w:rPr>
            </w:pPr>
            <w:r w:rsidRPr="009D320E">
              <w:rPr>
                <w:color w:val="000000"/>
                <w:sz w:val="16"/>
                <w:szCs w:val="16"/>
              </w:rPr>
              <w:t>2,6316%</w:t>
            </w:r>
          </w:p>
        </w:tc>
      </w:tr>
      <w:tr w:rsidR="000368A8" w:rsidRPr="009D320E" w14:paraId="07243CC2"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D984C" w14:textId="77777777" w:rsidR="000368A8" w:rsidRPr="009D320E" w:rsidRDefault="000368A8" w:rsidP="00A73F52">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17984C9E" w14:textId="77777777" w:rsidR="000368A8" w:rsidRPr="009D320E" w:rsidRDefault="000368A8" w:rsidP="00A73F52">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48BFF4EE" w14:textId="77777777" w:rsidR="000368A8" w:rsidRPr="009D320E" w:rsidRDefault="000368A8" w:rsidP="00A73F52">
            <w:pPr>
              <w:jc w:val="center"/>
              <w:rPr>
                <w:color w:val="000000"/>
                <w:sz w:val="16"/>
                <w:szCs w:val="16"/>
              </w:rPr>
            </w:pPr>
            <w:r w:rsidRPr="009D320E">
              <w:rPr>
                <w:color w:val="000000"/>
                <w:sz w:val="16"/>
                <w:szCs w:val="16"/>
              </w:rPr>
              <w:t>2,7027%</w:t>
            </w:r>
          </w:p>
        </w:tc>
      </w:tr>
      <w:tr w:rsidR="000368A8" w:rsidRPr="009D320E" w14:paraId="7AB5DC4B"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BA057" w14:textId="77777777" w:rsidR="000368A8" w:rsidRPr="009D320E" w:rsidRDefault="000368A8" w:rsidP="00A73F52">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4E82F67B" w14:textId="77777777" w:rsidR="000368A8" w:rsidRPr="009D320E" w:rsidRDefault="000368A8" w:rsidP="00A73F52">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1136B476" w14:textId="77777777" w:rsidR="000368A8" w:rsidRPr="009D320E" w:rsidRDefault="000368A8" w:rsidP="00A73F52">
            <w:pPr>
              <w:jc w:val="center"/>
              <w:rPr>
                <w:color w:val="000000"/>
                <w:sz w:val="16"/>
                <w:szCs w:val="16"/>
              </w:rPr>
            </w:pPr>
            <w:r w:rsidRPr="009D320E">
              <w:rPr>
                <w:color w:val="000000"/>
                <w:sz w:val="16"/>
                <w:szCs w:val="16"/>
              </w:rPr>
              <w:t>2,7778%</w:t>
            </w:r>
          </w:p>
        </w:tc>
      </w:tr>
      <w:tr w:rsidR="000368A8" w:rsidRPr="009D320E" w14:paraId="2CE58D8D"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129C0" w14:textId="77777777" w:rsidR="000368A8" w:rsidRPr="009D320E" w:rsidRDefault="000368A8" w:rsidP="00A73F52">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4C3B7202" w14:textId="77777777" w:rsidR="000368A8" w:rsidRPr="009D320E" w:rsidRDefault="000368A8" w:rsidP="00A73F52">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1F91869A" w14:textId="77777777" w:rsidR="000368A8" w:rsidRPr="009D320E" w:rsidRDefault="000368A8" w:rsidP="00A73F52">
            <w:pPr>
              <w:jc w:val="center"/>
              <w:rPr>
                <w:color w:val="000000"/>
                <w:sz w:val="16"/>
                <w:szCs w:val="16"/>
              </w:rPr>
            </w:pPr>
            <w:r w:rsidRPr="009D320E">
              <w:rPr>
                <w:color w:val="000000"/>
                <w:sz w:val="16"/>
                <w:szCs w:val="16"/>
              </w:rPr>
              <w:t>2,8571%</w:t>
            </w:r>
          </w:p>
        </w:tc>
      </w:tr>
      <w:tr w:rsidR="000368A8" w:rsidRPr="009D320E" w14:paraId="73B9648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741843" w14:textId="77777777" w:rsidR="000368A8" w:rsidRPr="009D320E" w:rsidRDefault="000368A8" w:rsidP="00A73F52">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69D3AB76" w14:textId="77777777" w:rsidR="000368A8" w:rsidRPr="009D320E" w:rsidRDefault="000368A8" w:rsidP="00A73F52">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7865C812" w14:textId="77777777" w:rsidR="000368A8" w:rsidRPr="009D320E" w:rsidRDefault="000368A8" w:rsidP="00A73F52">
            <w:pPr>
              <w:jc w:val="center"/>
              <w:rPr>
                <w:color w:val="000000"/>
                <w:sz w:val="16"/>
                <w:szCs w:val="16"/>
              </w:rPr>
            </w:pPr>
            <w:r w:rsidRPr="009D320E">
              <w:rPr>
                <w:color w:val="000000"/>
                <w:sz w:val="16"/>
                <w:szCs w:val="16"/>
              </w:rPr>
              <w:t>2,9412%</w:t>
            </w:r>
          </w:p>
        </w:tc>
      </w:tr>
      <w:tr w:rsidR="000368A8" w:rsidRPr="009D320E" w14:paraId="0E171574"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38BE8" w14:textId="77777777" w:rsidR="000368A8" w:rsidRPr="009D320E" w:rsidRDefault="000368A8" w:rsidP="00A73F52">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622B018B" w14:textId="77777777" w:rsidR="000368A8" w:rsidRPr="009D320E" w:rsidRDefault="000368A8" w:rsidP="00A73F52">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6E72F87" w14:textId="77777777" w:rsidR="000368A8" w:rsidRPr="009D320E" w:rsidRDefault="000368A8" w:rsidP="00A73F52">
            <w:pPr>
              <w:jc w:val="center"/>
              <w:rPr>
                <w:color w:val="000000"/>
                <w:sz w:val="16"/>
                <w:szCs w:val="16"/>
              </w:rPr>
            </w:pPr>
            <w:r w:rsidRPr="009D320E">
              <w:rPr>
                <w:color w:val="000000"/>
                <w:sz w:val="16"/>
                <w:szCs w:val="16"/>
              </w:rPr>
              <w:t>3,0303%</w:t>
            </w:r>
          </w:p>
        </w:tc>
      </w:tr>
      <w:tr w:rsidR="000368A8" w:rsidRPr="009D320E" w14:paraId="30F8D76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9EBA97" w14:textId="77777777" w:rsidR="000368A8" w:rsidRPr="009D320E" w:rsidRDefault="000368A8" w:rsidP="00A73F52">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3268F638" w14:textId="77777777" w:rsidR="000368A8" w:rsidRPr="009D320E" w:rsidRDefault="000368A8" w:rsidP="00A73F52">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7FBA8121" w14:textId="77777777" w:rsidR="000368A8" w:rsidRPr="009D320E" w:rsidRDefault="000368A8" w:rsidP="00A73F52">
            <w:pPr>
              <w:jc w:val="center"/>
              <w:rPr>
                <w:color w:val="000000"/>
                <w:sz w:val="16"/>
                <w:szCs w:val="16"/>
              </w:rPr>
            </w:pPr>
            <w:r w:rsidRPr="009D320E">
              <w:rPr>
                <w:color w:val="000000"/>
                <w:sz w:val="16"/>
                <w:szCs w:val="16"/>
              </w:rPr>
              <w:t>3,1250%</w:t>
            </w:r>
          </w:p>
        </w:tc>
      </w:tr>
      <w:tr w:rsidR="000368A8" w:rsidRPr="009D320E" w14:paraId="29DB077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D8E52" w14:textId="77777777" w:rsidR="000368A8" w:rsidRPr="009D320E" w:rsidRDefault="000368A8" w:rsidP="00A73F52">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66F9C730" w14:textId="77777777" w:rsidR="000368A8" w:rsidRPr="009D320E" w:rsidRDefault="000368A8" w:rsidP="00A73F52">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175B6FC1" w14:textId="77777777" w:rsidR="000368A8" w:rsidRPr="009D320E" w:rsidRDefault="000368A8" w:rsidP="00A73F52">
            <w:pPr>
              <w:jc w:val="center"/>
              <w:rPr>
                <w:color w:val="000000"/>
                <w:sz w:val="16"/>
                <w:szCs w:val="16"/>
              </w:rPr>
            </w:pPr>
            <w:r w:rsidRPr="009D320E">
              <w:rPr>
                <w:color w:val="000000"/>
                <w:sz w:val="16"/>
                <w:szCs w:val="16"/>
              </w:rPr>
              <w:t>3,2258%</w:t>
            </w:r>
          </w:p>
        </w:tc>
      </w:tr>
      <w:tr w:rsidR="000368A8" w:rsidRPr="009D320E" w14:paraId="6359D500"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B5872" w14:textId="77777777" w:rsidR="000368A8" w:rsidRPr="009D320E" w:rsidRDefault="000368A8" w:rsidP="00A73F52">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783CE7ED" w14:textId="77777777" w:rsidR="000368A8" w:rsidRPr="009D320E" w:rsidRDefault="000368A8" w:rsidP="00A73F52">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39A591F" w14:textId="77777777" w:rsidR="000368A8" w:rsidRPr="009D320E" w:rsidRDefault="000368A8" w:rsidP="00A73F52">
            <w:pPr>
              <w:jc w:val="center"/>
              <w:rPr>
                <w:color w:val="000000"/>
                <w:sz w:val="16"/>
                <w:szCs w:val="16"/>
              </w:rPr>
            </w:pPr>
            <w:r w:rsidRPr="009D320E">
              <w:rPr>
                <w:color w:val="000000"/>
                <w:sz w:val="16"/>
                <w:szCs w:val="16"/>
              </w:rPr>
              <w:t>3,3333%</w:t>
            </w:r>
          </w:p>
        </w:tc>
      </w:tr>
      <w:tr w:rsidR="000368A8" w:rsidRPr="009D320E" w14:paraId="30CB065B"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4D3992" w14:textId="77777777" w:rsidR="000368A8" w:rsidRPr="009D320E" w:rsidRDefault="000368A8" w:rsidP="00A73F52">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15A63DFB" w14:textId="77777777" w:rsidR="000368A8" w:rsidRPr="009D320E" w:rsidRDefault="000368A8" w:rsidP="00A73F52">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5A4728B" w14:textId="77777777" w:rsidR="000368A8" w:rsidRPr="009D320E" w:rsidRDefault="000368A8" w:rsidP="00A73F52">
            <w:pPr>
              <w:jc w:val="center"/>
              <w:rPr>
                <w:color w:val="000000"/>
                <w:sz w:val="16"/>
                <w:szCs w:val="16"/>
              </w:rPr>
            </w:pPr>
            <w:r w:rsidRPr="009D320E">
              <w:rPr>
                <w:color w:val="000000"/>
                <w:sz w:val="16"/>
                <w:szCs w:val="16"/>
              </w:rPr>
              <w:t>3,4483%</w:t>
            </w:r>
          </w:p>
        </w:tc>
      </w:tr>
      <w:tr w:rsidR="000368A8" w:rsidRPr="009D320E" w14:paraId="3BE6BE39"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F8BF3" w14:textId="77777777" w:rsidR="000368A8" w:rsidRPr="009D320E" w:rsidRDefault="000368A8" w:rsidP="00A73F52">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0A68E0A4" w14:textId="77777777" w:rsidR="000368A8" w:rsidRPr="009D320E" w:rsidRDefault="000368A8" w:rsidP="00A73F52">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747EB4B0" w14:textId="77777777" w:rsidR="000368A8" w:rsidRPr="009D320E" w:rsidRDefault="000368A8" w:rsidP="00A73F52">
            <w:pPr>
              <w:jc w:val="center"/>
              <w:rPr>
                <w:color w:val="000000"/>
                <w:sz w:val="16"/>
                <w:szCs w:val="16"/>
              </w:rPr>
            </w:pPr>
            <w:r w:rsidRPr="009D320E">
              <w:rPr>
                <w:color w:val="000000"/>
                <w:sz w:val="16"/>
                <w:szCs w:val="16"/>
              </w:rPr>
              <w:t>3,5714%</w:t>
            </w:r>
          </w:p>
        </w:tc>
      </w:tr>
      <w:tr w:rsidR="000368A8" w:rsidRPr="009D320E" w14:paraId="4B8275F0"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1C54F8" w14:textId="77777777" w:rsidR="000368A8" w:rsidRPr="009D320E" w:rsidRDefault="000368A8" w:rsidP="00A73F52">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3FF473C7" w14:textId="77777777" w:rsidR="000368A8" w:rsidRPr="009D320E" w:rsidRDefault="000368A8" w:rsidP="00A73F52">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200A7049" w14:textId="77777777" w:rsidR="000368A8" w:rsidRPr="009D320E" w:rsidRDefault="000368A8" w:rsidP="00A73F52">
            <w:pPr>
              <w:jc w:val="center"/>
              <w:rPr>
                <w:color w:val="000000"/>
                <w:sz w:val="16"/>
                <w:szCs w:val="16"/>
              </w:rPr>
            </w:pPr>
            <w:r w:rsidRPr="009D320E">
              <w:rPr>
                <w:color w:val="000000"/>
                <w:sz w:val="16"/>
                <w:szCs w:val="16"/>
              </w:rPr>
              <w:t>3,7037%</w:t>
            </w:r>
          </w:p>
        </w:tc>
      </w:tr>
      <w:tr w:rsidR="000368A8" w:rsidRPr="009D320E" w14:paraId="57839509"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F354B9" w14:textId="77777777" w:rsidR="000368A8" w:rsidRPr="009D320E" w:rsidRDefault="000368A8" w:rsidP="00A73F52">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20062390" w14:textId="77777777" w:rsidR="000368A8" w:rsidRPr="009D320E" w:rsidRDefault="000368A8" w:rsidP="00A73F52">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268F0370" w14:textId="77777777" w:rsidR="000368A8" w:rsidRPr="009D320E" w:rsidRDefault="000368A8" w:rsidP="00A73F52">
            <w:pPr>
              <w:jc w:val="center"/>
              <w:rPr>
                <w:color w:val="000000"/>
                <w:sz w:val="16"/>
                <w:szCs w:val="16"/>
              </w:rPr>
            </w:pPr>
            <w:r w:rsidRPr="009D320E">
              <w:rPr>
                <w:color w:val="000000"/>
                <w:sz w:val="16"/>
                <w:szCs w:val="16"/>
              </w:rPr>
              <w:t>3,8462%</w:t>
            </w:r>
          </w:p>
        </w:tc>
      </w:tr>
      <w:tr w:rsidR="000368A8" w:rsidRPr="009D320E" w14:paraId="12F021F5"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960B2" w14:textId="77777777" w:rsidR="000368A8" w:rsidRPr="009D320E" w:rsidRDefault="000368A8" w:rsidP="00A73F52">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12FF721F" w14:textId="77777777" w:rsidR="000368A8" w:rsidRPr="009D320E" w:rsidRDefault="000368A8" w:rsidP="00A73F52">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6CC9C0A3" w14:textId="77777777" w:rsidR="000368A8" w:rsidRPr="009D320E" w:rsidRDefault="000368A8" w:rsidP="00A73F52">
            <w:pPr>
              <w:jc w:val="center"/>
              <w:rPr>
                <w:color w:val="000000"/>
                <w:sz w:val="16"/>
                <w:szCs w:val="16"/>
              </w:rPr>
            </w:pPr>
            <w:r w:rsidRPr="009D320E">
              <w:rPr>
                <w:color w:val="000000"/>
                <w:sz w:val="16"/>
                <w:szCs w:val="16"/>
              </w:rPr>
              <w:t>4,0000%</w:t>
            </w:r>
          </w:p>
        </w:tc>
      </w:tr>
      <w:tr w:rsidR="000368A8" w:rsidRPr="009D320E" w14:paraId="34075901"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3677B" w14:textId="77777777" w:rsidR="000368A8" w:rsidRPr="009D320E" w:rsidRDefault="000368A8" w:rsidP="00A73F52">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17B5AB5C" w14:textId="77777777" w:rsidR="000368A8" w:rsidRPr="009D320E" w:rsidRDefault="000368A8" w:rsidP="00A73F52">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F7B9B73" w14:textId="77777777" w:rsidR="000368A8" w:rsidRPr="009D320E" w:rsidRDefault="000368A8" w:rsidP="00A73F52">
            <w:pPr>
              <w:jc w:val="center"/>
              <w:rPr>
                <w:color w:val="000000"/>
                <w:sz w:val="16"/>
                <w:szCs w:val="16"/>
              </w:rPr>
            </w:pPr>
            <w:r w:rsidRPr="009D320E">
              <w:rPr>
                <w:color w:val="000000"/>
                <w:sz w:val="16"/>
                <w:szCs w:val="16"/>
              </w:rPr>
              <w:t>4,1667%</w:t>
            </w:r>
          </w:p>
        </w:tc>
      </w:tr>
      <w:tr w:rsidR="000368A8" w:rsidRPr="009D320E" w14:paraId="43369F7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E471E" w14:textId="77777777" w:rsidR="000368A8" w:rsidRPr="009D320E" w:rsidRDefault="000368A8" w:rsidP="00A73F52">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082B15E1" w14:textId="77777777" w:rsidR="000368A8" w:rsidRPr="009D320E" w:rsidRDefault="000368A8" w:rsidP="00A73F52">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77F31341" w14:textId="77777777" w:rsidR="000368A8" w:rsidRPr="009D320E" w:rsidRDefault="000368A8" w:rsidP="00A73F52">
            <w:pPr>
              <w:jc w:val="center"/>
              <w:rPr>
                <w:color w:val="000000"/>
                <w:sz w:val="16"/>
                <w:szCs w:val="16"/>
              </w:rPr>
            </w:pPr>
            <w:r w:rsidRPr="009D320E">
              <w:rPr>
                <w:color w:val="000000"/>
                <w:sz w:val="16"/>
                <w:szCs w:val="16"/>
              </w:rPr>
              <w:t>4,3478%</w:t>
            </w:r>
          </w:p>
        </w:tc>
      </w:tr>
      <w:tr w:rsidR="000368A8" w:rsidRPr="009D320E" w14:paraId="40453934"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91A0C8" w14:textId="77777777" w:rsidR="000368A8" w:rsidRPr="009D320E" w:rsidRDefault="000368A8" w:rsidP="00A73F52">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6AD1E3BB" w14:textId="77777777" w:rsidR="000368A8" w:rsidRPr="009D320E" w:rsidRDefault="000368A8" w:rsidP="00A73F52">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111A7D4A" w14:textId="77777777" w:rsidR="000368A8" w:rsidRPr="009D320E" w:rsidRDefault="000368A8" w:rsidP="00A73F52">
            <w:pPr>
              <w:jc w:val="center"/>
              <w:rPr>
                <w:color w:val="000000"/>
                <w:sz w:val="16"/>
                <w:szCs w:val="16"/>
              </w:rPr>
            </w:pPr>
            <w:r w:rsidRPr="009D320E">
              <w:rPr>
                <w:color w:val="000000"/>
                <w:sz w:val="16"/>
                <w:szCs w:val="16"/>
              </w:rPr>
              <w:t>4,5455%</w:t>
            </w:r>
          </w:p>
        </w:tc>
      </w:tr>
      <w:tr w:rsidR="000368A8" w:rsidRPr="009D320E" w14:paraId="2EFEDF97"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05802" w14:textId="77777777" w:rsidR="000368A8" w:rsidRPr="009D320E" w:rsidRDefault="000368A8" w:rsidP="00A73F52">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1A2D0F95" w14:textId="77777777" w:rsidR="000368A8" w:rsidRPr="009D320E" w:rsidRDefault="000368A8" w:rsidP="00A73F52">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4DBB8C36" w14:textId="77777777" w:rsidR="000368A8" w:rsidRPr="009D320E" w:rsidRDefault="000368A8" w:rsidP="00A73F52">
            <w:pPr>
              <w:jc w:val="center"/>
              <w:rPr>
                <w:color w:val="000000"/>
                <w:sz w:val="16"/>
                <w:szCs w:val="16"/>
              </w:rPr>
            </w:pPr>
            <w:r w:rsidRPr="009D320E">
              <w:rPr>
                <w:color w:val="000000"/>
                <w:sz w:val="16"/>
                <w:szCs w:val="16"/>
              </w:rPr>
              <w:t>4,7619%</w:t>
            </w:r>
          </w:p>
        </w:tc>
      </w:tr>
      <w:tr w:rsidR="000368A8" w:rsidRPr="009D320E" w14:paraId="282FCC85"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473E2" w14:textId="77777777" w:rsidR="000368A8" w:rsidRPr="009D320E" w:rsidRDefault="000368A8" w:rsidP="00A73F52">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2B6E5847" w14:textId="77777777" w:rsidR="000368A8" w:rsidRPr="009D320E" w:rsidRDefault="000368A8" w:rsidP="00A73F52">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433D77F5" w14:textId="77777777" w:rsidR="000368A8" w:rsidRPr="009D320E" w:rsidRDefault="000368A8" w:rsidP="00A73F52">
            <w:pPr>
              <w:jc w:val="center"/>
              <w:rPr>
                <w:color w:val="000000"/>
                <w:sz w:val="16"/>
                <w:szCs w:val="16"/>
              </w:rPr>
            </w:pPr>
            <w:r w:rsidRPr="009D320E">
              <w:rPr>
                <w:color w:val="000000"/>
                <w:sz w:val="16"/>
                <w:szCs w:val="16"/>
              </w:rPr>
              <w:t>5,0000%</w:t>
            </w:r>
          </w:p>
        </w:tc>
      </w:tr>
      <w:tr w:rsidR="000368A8" w:rsidRPr="009D320E" w14:paraId="0D05345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C5CDFA" w14:textId="77777777" w:rsidR="000368A8" w:rsidRPr="009D320E" w:rsidRDefault="000368A8" w:rsidP="00A73F52">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5B7BCA7B" w14:textId="77777777" w:rsidR="000368A8" w:rsidRPr="009D320E" w:rsidRDefault="000368A8" w:rsidP="00A73F52">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3713C8A5" w14:textId="77777777" w:rsidR="000368A8" w:rsidRPr="009D320E" w:rsidRDefault="000368A8" w:rsidP="00A73F52">
            <w:pPr>
              <w:jc w:val="center"/>
              <w:rPr>
                <w:color w:val="000000"/>
                <w:sz w:val="16"/>
                <w:szCs w:val="16"/>
              </w:rPr>
            </w:pPr>
            <w:r w:rsidRPr="009D320E">
              <w:rPr>
                <w:color w:val="000000"/>
                <w:sz w:val="16"/>
                <w:szCs w:val="16"/>
              </w:rPr>
              <w:t>5,2632%</w:t>
            </w:r>
          </w:p>
        </w:tc>
      </w:tr>
      <w:tr w:rsidR="000368A8" w:rsidRPr="009D320E" w14:paraId="69744B72"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6A622" w14:textId="77777777" w:rsidR="000368A8" w:rsidRPr="009D320E" w:rsidRDefault="000368A8" w:rsidP="00A73F52">
            <w:pPr>
              <w:jc w:val="center"/>
              <w:rPr>
                <w:color w:val="000000"/>
                <w:sz w:val="16"/>
                <w:szCs w:val="16"/>
              </w:rPr>
            </w:pPr>
            <w:r w:rsidRPr="009D320E">
              <w:rPr>
                <w:color w:val="000000"/>
                <w:sz w:val="16"/>
                <w:szCs w:val="16"/>
              </w:rPr>
              <w:lastRenderedPageBreak/>
              <w:t>26ª</w:t>
            </w:r>
          </w:p>
        </w:tc>
        <w:tc>
          <w:tcPr>
            <w:tcW w:w="0" w:type="auto"/>
            <w:tcBorders>
              <w:top w:val="nil"/>
              <w:left w:val="nil"/>
              <w:bottom w:val="single" w:sz="4" w:space="0" w:color="auto"/>
              <w:right w:val="single" w:sz="4" w:space="0" w:color="auto"/>
            </w:tcBorders>
            <w:shd w:val="clear" w:color="auto" w:fill="auto"/>
            <w:noWrap/>
            <w:vAlign w:val="bottom"/>
            <w:hideMark/>
          </w:tcPr>
          <w:p w14:paraId="491031BB" w14:textId="77777777" w:rsidR="000368A8" w:rsidRPr="009D320E" w:rsidRDefault="000368A8" w:rsidP="00A73F52">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0D50A270" w14:textId="77777777" w:rsidR="000368A8" w:rsidRPr="009D320E" w:rsidRDefault="000368A8" w:rsidP="00A73F52">
            <w:pPr>
              <w:jc w:val="center"/>
              <w:rPr>
                <w:color w:val="000000"/>
                <w:sz w:val="16"/>
                <w:szCs w:val="16"/>
              </w:rPr>
            </w:pPr>
            <w:r w:rsidRPr="009D320E">
              <w:rPr>
                <w:color w:val="000000"/>
                <w:sz w:val="16"/>
                <w:szCs w:val="16"/>
              </w:rPr>
              <w:t>5,5556%</w:t>
            </w:r>
          </w:p>
        </w:tc>
      </w:tr>
      <w:tr w:rsidR="000368A8" w:rsidRPr="009D320E" w14:paraId="1D613F39"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7F4D6D" w14:textId="77777777" w:rsidR="000368A8" w:rsidRPr="009D320E" w:rsidRDefault="000368A8" w:rsidP="00A73F52">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07CA0F7D" w14:textId="77777777" w:rsidR="000368A8" w:rsidRPr="009D320E" w:rsidRDefault="000368A8" w:rsidP="00A73F52">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6DC0ED6C" w14:textId="77777777" w:rsidR="000368A8" w:rsidRPr="009D320E" w:rsidRDefault="000368A8" w:rsidP="00A73F52">
            <w:pPr>
              <w:jc w:val="center"/>
              <w:rPr>
                <w:color w:val="000000"/>
                <w:sz w:val="16"/>
                <w:szCs w:val="16"/>
              </w:rPr>
            </w:pPr>
            <w:r w:rsidRPr="009D320E">
              <w:rPr>
                <w:color w:val="000000"/>
                <w:sz w:val="16"/>
                <w:szCs w:val="16"/>
              </w:rPr>
              <w:t>5,8824%</w:t>
            </w:r>
          </w:p>
        </w:tc>
      </w:tr>
      <w:tr w:rsidR="000368A8" w:rsidRPr="009D320E" w14:paraId="579E07D3"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C33244" w14:textId="77777777" w:rsidR="000368A8" w:rsidRPr="009D320E" w:rsidRDefault="000368A8" w:rsidP="00A73F52">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796C3C42" w14:textId="77777777" w:rsidR="000368A8" w:rsidRPr="009D320E" w:rsidRDefault="000368A8" w:rsidP="00A73F52">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48509CD9" w14:textId="77777777" w:rsidR="000368A8" w:rsidRPr="009D320E" w:rsidRDefault="000368A8" w:rsidP="00A73F52">
            <w:pPr>
              <w:jc w:val="center"/>
              <w:rPr>
                <w:color w:val="000000"/>
                <w:sz w:val="16"/>
                <w:szCs w:val="16"/>
              </w:rPr>
            </w:pPr>
            <w:r w:rsidRPr="009D320E">
              <w:rPr>
                <w:color w:val="000000"/>
                <w:sz w:val="16"/>
                <w:szCs w:val="16"/>
              </w:rPr>
              <w:t>6,2500%</w:t>
            </w:r>
          </w:p>
        </w:tc>
      </w:tr>
      <w:tr w:rsidR="000368A8" w:rsidRPr="009D320E" w14:paraId="0E46411A"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EFF12" w14:textId="77777777" w:rsidR="000368A8" w:rsidRPr="009D320E" w:rsidRDefault="000368A8" w:rsidP="00A73F52">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42AC3213" w14:textId="77777777" w:rsidR="000368A8" w:rsidRPr="009D320E" w:rsidRDefault="000368A8" w:rsidP="00A73F52">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6309E941" w14:textId="77777777" w:rsidR="000368A8" w:rsidRPr="009D320E" w:rsidRDefault="000368A8" w:rsidP="00A73F52">
            <w:pPr>
              <w:jc w:val="center"/>
              <w:rPr>
                <w:color w:val="000000"/>
                <w:sz w:val="16"/>
                <w:szCs w:val="16"/>
              </w:rPr>
            </w:pPr>
            <w:r w:rsidRPr="009D320E">
              <w:rPr>
                <w:color w:val="000000"/>
                <w:sz w:val="16"/>
                <w:szCs w:val="16"/>
              </w:rPr>
              <w:t>6,6667%</w:t>
            </w:r>
          </w:p>
        </w:tc>
      </w:tr>
      <w:tr w:rsidR="000368A8" w:rsidRPr="009D320E" w14:paraId="4D727E6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C37CC" w14:textId="77777777" w:rsidR="000368A8" w:rsidRPr="009D320E" w:rsidRDefault="000368A8" w:rsidP="00A73F52">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79354D2B" w14:textId="77777777" w:rsidR="000368A8" w:rsidRPr="009D320E" w:rsidRDefault="000368A8" w:rsidP="00A73F52">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0CDE7671" w14:textId="77777777" w:rsidR="000368A8" w:rsidRPr="009D320E" w:rsidRDefault="000368A8" w:rsidP="00A73F52">
            <w:pPr>
              <w:jc w:val="center"/>
              <w:rPr>
                <w:color w:val="000000"/>
                <w:sz w:val="16"/>
                <w:szCs w:val="16"/>
              </w:rPr>
            </w:pPr>
            <w:r w:rsidRPr="009D320E">
              <w:rPr>
                <w:color w:val="000000"/>
                <w:sz w:val="16"/>
                <w:szCs w:val="16"/>
              </w:rPr>
              <w:t>7,1429%</w:t>
            </w:r>
          </w:p>
        </w:tc>
      </w:tr>
      <w:tr w:rsidR="000368A8" w:rsidRPr="009D320E" w14:paraId="2F4DFF95"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91056" w14:textId="77777777" w:rsidR="000368A8" w:rsidRPr="009D320E" w:rsidRDefault="000368A8" w:rsidP="00A73F52">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25A48CEF" w14:textId="77777777" w:rsidR="000368A8" w:rsidRPr="009D320E" w:rsidRDefault="000368A8" w:rsidP="00A73F52">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34BF708F" w14:textId="77777777" w:rsidR="000368A8" w:rsidRPr="009D320E" w:rsidRDefault="000368A8" w:rsidP="00A73F52">
            <w:pPr>
              <w:jc w:val="center"/>
              <w:rPr>
                <w:color w:val="000000"/>
                <w:sz w:val="16"/>
                <w:szCs w:val="16"/>
              </w:rPr>
            </w:pPr>
            <w:r w:rsidRPr="009D320E">
              <w:rPr>
                <w:color w:val="000000"/>
                <w:sz w:val="16"/>
                <w:szCs w:val="16"/>
              </w:rPr>
              <w:t>7,6923%</w:t>
            </w:r>
          </w:p>
        </w:tc>
      </w:tr>
      <w:tr w:rsidR="000368A8" w:rsidRPr="009D320E" w14:paraId="1D455EFD"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52C49A" w14:textId="77777777" w:rsidR="000368A8" w:rsidRPr="009D320E" w:rsidRDefault="000368A8" w:rsidP="00A73F52">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284D411B" w14:textId="77777777" w:rsidR="000368A8" w:rsidRPr="009D320E" w:rsidRDefault="000368A8" w:rsidP="00A73F52">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36C777A2" w14:textId="77777777" w:rsidR="000368A8" w:rsidRPr="009D320E" w:rsidRDefault="000368A8" w:rsidP="00A73F52">
            <w:pPr>
              <w:jc w:val="center"/>
              <w:rPr>
                <w:color w:val="000000"/>
                <w:sz w:val="16"/>
                <w:szCs w:val="16"/>
              </w:rPr>
            </w:pPr>
            <w:r w:rsidRPr="009D320E">
              <w:rPr>
                <w:color w:val="000000"/>
                <w:sz w:val="16"/>
                <w:szCs w:val="16"/>
              </w:rPr>
              <w:t>8,3333%</w:t>
            </w:r>
          </w:p>
        </w:tc>
      </w:tr>
      <w:tr w:rsidR="000368A8" w:rsidRPr="009D320E" w14:paraId="781D656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59E149" w14:textId="77777777" w:rsidR="000368A8" w:rsidRPr="009D320E" w:rsidRDefault="000368A8" w:rsidP="00A73F52">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58246B09" w14:textId="77777777" w:rsidR="000368A8" w:rsidRPr="009D320E" w:rsidRDefault="000368A8" w:rsidP="00A73F52">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082B16FC" w14:textId="77777777" w:rsidR="000368A8" w:rsidRPr="009D320E" w:rsidRDefault="000368A8" w:rsidP="00A73F52">
            <w:pPr>
              <w:jc w:val="center"/>
              <w:rPr>
                <w:color w:val="000000"/>
                <w:sz w:val="16"/>
                <w:szCs w:val="16"/>
              </w:rPr>
            </w:pPr>
            <w:r w:rsidRPr="009D320E">
              <w:rPr>
                <w:color w:val="000000"/>
                <w:sz w:val="16"/>
                <w:szCs w:val="16"/>
              </w:rPr>
              <w:t>9,0909%</w:t>
            </w:r>
          </w:p>
        </w:tc>
      </w:tr>
      <w:tr w:rsidR="000368A8" w:rsidRPr="009D320E" w14:paraId="381419A1"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953C1" w14:textId="77777777" w:rsidR="000368A8" w:rsidRPr="009D320E" w:rsidRDefault="000368A8" w:rsidP="00A73F52">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389ED37A" w14:textId="77777777" w:rsidR="000368A8" w:rsidRPr="009D320E" w:rsidRDefault="000368A8" w:rsidP="00A73F52">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4023CA49" w14:textId="77777777" w:rsidR="000368A8" w:rsidRPr="009D320E" w:rsidRDefault="000368A8" w:rsidP="00A73F52">
            <w:pPr>
              <w:jc w:val="center"/>
              <w:rPr>
                <w:color w:val="000000"/>
                <w:sz w:val="16"/>
                <w:szCs w:val="16"/>
              </w:rPr>
            </w:pPr>
            <w:r w:rsidRPr="009D320E">
              <w:rPr>
                <w:color w:val="000000"/>
                <w:sz w:val="16"/>
                <w:szCs w:val="16"/>
              </w:rPr>
              <w:t>10,0000%</w:t>
            </w:r>
          </w:p>
        </w:tc>
      </w:tr>
      <w:tr w:rsidR="000368A8" w:rsidRPr="009D320E" w14:paraId="67161780"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27F76C" w14:textId="77777777" w:rsidR="000368A8" w:rsidRPr="009D320E" w:rsidRDefault="000368A8" w:rsidP="00A73F52">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764BE470" w14:textId="77777777" w:rsidR="000368A8" w:rsidRPr="009D320E" w:rsidRDefault="000368A8" w:rsidP="00A73F52">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5887A6C7" w14:textId="77777777" w:rsidR="000368A8" w:rsidRPr="009D320E" w:rsidRDefault="000368A8" w:rsidP="00A73F52">
            <w:pPr>
              <w:jc w:val="center"/>
              <w:rPr>
                <w:color w:val="000000"/>
                <w:sz w:val="16"/>
                <w:szCs w:val="16"/>
              </w:rPr>
            </w:pPr>
            <w:r w:rsidRPr="009D320E">
              <w:rPr>
                <w:color w:val="000000"/>
                <w:sz w:val="16"/>
                <w:szCs w:val="16"/>
              </w:rPr>
              <w:t>11,1111%</w:t>
            </w:r>
          </w:p>
        </w:tc>
      </w:tr>
      <w:tr w:rsidR="000368A8" w:rsidRPr="009D320E" w14:paraId="4C72FB1A"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08954" w14:textId="77777777" w:rsidR="000368A8" w:rsidRPr="009D320E" w:rsidRDefault="000368A8" w:rsidP="00A73F52">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24F130B6" w14:textId="77777777" w:rsidR="000368A8" w:rsidRPr="009D320E" w:rsidRDefault="000368A8" w:rsidP="00A73F52">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53E67DBF" w14:textId="77777777" w:rsidR="000368A8" w:rsidRPr="009D320E" w:rsidRDefault="000368A8" w:rsidP="00A73F52">
            <w:pPr>
              <w:jc w:val="center"/>
              <w:rPr>
                <w:color w:val="000000"/>
                <w:sz w:val="16"/>
                <w:szCs w:val="16"/>
              </w:rPr>
            </w:pPr>
            <w:r w:rsidRPr="009D320E">
              <w:rPr>
                <w:color w:val="000000"/>
                <w:sz w:val="16"/>
                <w:szCs w:val="16"/>
              </w:rPr>
              <w:t>12,5000%</w:t>
            </w:r>
          </w:p>
        </w:tc>
      </w:tr>
      <w:tr w:rsidR="000368A8" w:rsidRPr="009D320E" w14:paraId="2FFE846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7F1CE" w14:textId="77777777" w:rsidR="000368A8" w:rsidRPr="009D320E" w:rsidRDefault="000368A8" w:rsidP="00A73F52">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1BA4521E" w14:textId="77777777" w:rsidR="000368A8" w:rsidRPr="009D320E" w:rsidRDefault="000368A8" w:rsidP="00A73F52">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09EEFA21" w14:textId="77777777" w:rsidR="000368A8" w:rsidRPr="009D320E" w:rsidRDefault="000368A8" w:rsidP="00A73F52">
            <w:pPr>
              <w:jc w:val="center"/>
              <w:rPr>
                <w:color w:val="000000"/>
                <w:sz w:val="16"/>
                <w:szCs w:val="16"/>
              </w:rPr>
            </w:pPr>
            <w:r w:rsidRPr="009D320E">
              <w:rPr>
                <w:color w:val="000000"/>
                <w:sz w:val="16"/>
                <w:szCs w:val="16"/>
              </w:rPr>
              <w:t>14,2857%</w:t>
            </w:r>
          </w:p>
        </w:tc>
      </w:tr>
      <w:tr w:rsidR="000368A8" w:rsidRPr="009D320E" w14:paraId="7E3642A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2B2B87" w14:textId="77777777" w:rsidR="000368A8" w:rsidRPr="009D320E" w:rsidRDefault="000368A8" w:rsidP="00A73F52">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5D31C364" w14:textId="77777777" w:rsidR="000368A8" w:rsidRPr="009D320E" w:rsidRDefault="000368A8" w:rsidP="00A73F52">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5921BC00" w14:textId="77777777" w:rsidR="000368A8" w:rsidRPr="009D320E" w:rsidRDefault="000368A8" w:rsidP="00A73F52">
            <w:pPr>
              <w:jc w:val="center"/>
              <w:rPr>
                <w:color w:val="000000"/>
                <w:sz w:val="16"/>
                <w:szCs w:val="16"/>
              </w:rPr>
            </w:pPr>
            <w:r w:rsidRPr="009D320E">
              <w:rPr>
                <w:color w:val="000000"/>
                <w:sz w:val="16"/>
                <w:szCs w:val="16"/>
              </w:rPr>
              <w:t>16,6667%</w:t>
            </w:r>
          </w:p>
        </w:tc>
      </w:tr>
      <w:tr w:rsidR="000368A8" w:rsidRPr="009D320E" w14:paraId="284D1A2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A928FE" w14:textId="77777777" w:rsidR="000368A8" w:rsidRPr="009D320E" w:rsidRDefault="000368A8" w:rsidP="00A73F52">
            <w:pPr>
              <w:jc w:val="center"/>
              <w:rPr>
                <w:color w:val="000000"/>
                <w:sz w:val="16"/>
                <w:szCs w:val="16"/>
              </w:rPr>
            </w:pPr>
            <w:r w:rsidRPr="009D320E">
              <w:rPr>
                <w:color w:val="000000"/>
                <w:sz w:val="16"/>
                <w:szCs w:val="16"/>
              </w:rPr>
              <w:t>39ª</w:t>
            </w:r>
          </w:p>
        </w:tc>
        <w:tc>
          <w:tcPr>
            <w:tcW w:w="0" w:type="auto"/>
            <w:tcBorders>
              <w:top w:val="nil"/>
              <w:left w:val="nil"/>
              <w:bottom w:val="single" w:sz="4" w:space="0" w:color="auto"/>
              <w:right w:val="single" w:sz="4" w:space="0" w:color="auto"/>
            </w:tcBorders>
            <w:shd w:val="clear" w:color="auto" w:fill="auto"/>
            <w:noWrap/>
            <w:vAlign w:val="bottom"/>
            <w:hideMark/>
          </w:tcPr>
          <w:p w14:paraId="2E963DAA" w14:textId="77777777" w:rsidR="000368A8" w:rsidRPr="009D320E" w:rsidRDefault="000368A8" w:rsidP="00A73F52">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4C86EBD" w14:textId="77777777" w:rsidR="000368A8" w:rsidRPr="009D320E" w:rsidRDefault="000368A8" w:rsidP="00A73F52">
            <w:pPr>
              <w:jc w:val="center"/>
              <w:rPr>
                <w:color w:val="000000"/>
                <w:sz w:val="16"/>
                <w:szCs w:val="16"/>
              </w:rPr>
            </w:pPr>
            <w:r w:rsidRPr="009D320E">
              <w:rPr>
                <w:color w:val="000000"/>
                <w:sz w:val="16"/>
                <w:szCs w:val="16"/>
              </w:rPr>
              <w:t>20,0000%</w:t>
            </w:r>
          </w:p>
        </w:tc>
      </w:tr>
      <w:tr w:rsidR="000368A8" w:rsidRPr="009D320E" w14:paraId="4071973D"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24887" w14:textId="77777777" w:rsidR="000368A8" w:rsidRPr="009D320E" w:rsidRDefault="000368A8" w:rsidP="00A73F52">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59D53982" w14:textId="77777777" w:rsidR="000368A8" w:rsidRPr="009D320E" w:rsidRDefault="000368A8" w:rsidP="00A73F52">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640C2197" w14:textId="77777777" w:rsidR="000368A8" w:rsidRPr="009D320E" w:rsidRDefault="000368A8" w:rsidP="00A73F52">
            <w:pPr>
              <w:jc w:val="center"/>
              <w:rPr>
                <w:color w:val="000000"/>
                <w:sz w:val="16"/>
                <w:szCs w:val="16"/>
              </w:rPr>
            </w:pPr>
            <w:r w:rsidRPr="009D320E">
              <w:rPr>
                <w:color w:val="000000"/>
                <w:sz w:val="16"/>
                <w:szCs w:val="16"/>
              </w:rPr>
              <w:t>25,0000%</w:t>
            </w:r>
          </w:p>
        </w:tc>
      </w:tr>
      <w:tr w:rsidR="000368A8" w:rsidRPr="009D320E" w14:paraId="49E1D35D"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3E2E3" w14:textId="77777777" w:rsidR="000368A8" w:rsidRPr="009D320E" w:rsidRDefault="000368A8" w:rsidP="00A73F52">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55E4159A" w14:textId="77777777" w:rsidR="000368A8" w:rsidRPr="009D320E" w:rsidRDefault="000368A8" w:rsidP="00A73F52">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2A1D8771" w14:textId="77777777" w:rsidR="000368A8" w:rsidRPr="009D320E" w:rsidRDefault="000368A8" w:rsidP="00A73F52">
            <w:pPr>
              <w:jc w:val="center"/>
              <w:rPr>
                <w:color w:val="000000"/>
                <w:sz w:val="16"/>
                <w:szCs w:val="16"/>
              </w:rPr>
            </w:pPr>
            <w:r w:rsidRPr="009D320E">
              <w:rPr>
                <w:color w:val="000000"/>
                <w:sz w:val="16"/>
                <w:szCs w:val="16"/>
              </w:rPr>
              <w:t>33,3333%</w:t>
            </w:r>
          </w:p>
        </w:tc>
      </w:tr>
      <w:tr w:rsidR="000368A8" w:rsidRPr="009D320E" w14:paraId="6E12E3F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768467" w14:textId="77777777" w:rsidR="000368A8" w:rsidRPr="009D320E" w:rsidRDefault="000368A8" w:rsidP="00A73F52">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18C259A8" w14:textId="77777777" w:rsidR="000368A8" w:rsidRPr="009D320E" w:rsidRDefault="000368A8" w:rsidP="00A73F52">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72F64DC8" w14:textId="77777777" w:rsidR="000368A8" w:rsidRPr="009D320E" w:rsidRDefault="000368A8" w:rsidP="00A73F52">
            <w:pPr>
              <w:jc w:val="center"/>
              <w:rPr>
                <w:color w:val="000000"/>
                <w:sz w:val="16"/>
                <w:szCs w:val="16"/>
              </w:rPr>
            </w:pPr>
            <w:r w:rsidRPr="009D320E">
              <w:rPr>
                <w:color w:val="000000"/>
                <w:sz w:val="16"/>
                <w:szCs w:val="16"/>
              </w:rPr>
              <w:t>50,0000%</w:t>
            </w:r>
          </w:p>
        </w:tc>
      </w:tr>
      <w:tr w:rsidR="000368A8" w:rsidRPr="009D320E" w14:paraId="113EAE58"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18EAB" w14:textId="77777777" w:rsidR="000368A8" w:rsidRPr="009D320E" w:rsidRDefault="000368A8" w:rsidP="00A73F52">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4D8B18A7" w14:textId="77777777" w:rsidR="000368A8" w:rsidRPr="009D320E" w:rsidRDefault="000368A8" w:rsidP="00A73F52">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6C3D9309" w14:textId="77777777" w:rsidR="000368A8" w:rsidRPr="009D320E" w:rsidRDefault="000368A8" w:rsidP="00A73F52">
            <w:pPr>
              <w:jc w:val="center"/>
              <w:rPr>
                <w:color w:val="000000"/>
                <w:sz w:val="16"/>
                <w:szCs w:val="16"/>
              </w:rPr>
            </w:pPr>
            <w:r w:rsidRPr="009D320E">
              <w:rPr>
                <w:color w:val="000000"/>
                <w:sz w:val="16"/>
                <w:szCs w:val="16"/>
              </w:rPr>
              <w:t>100,0000%</w:t>
            </w:r>
          </w:p>
        </w:tc>
      </w:tr>
    </w:tbl>
    <w:p w14:paraId="4E537B11" w14:textId="77777777" w:rsidR="0001528C" w:rsidRDefault="0001528C" w:rsidP="0001528C">
      <w:pPr>
        <w:widowControl w:val="0"/>
        <w:autoSpaceDE w:val="0"/>
        <w:autoSpaceDN w:val="0"/>
        <w:adjustRightInd w:val="0"/>
        <w:spacing w:line="300" w:lineRule="exact"/>
        <w:ind w:left="360"/>
        <w:jc w:val="both"/>
      </w:pPr>
    </w:p>
    <w:p w14:paraId="337DC9E9" w14:textId="77777777" w:rsidR="002B2946" w:rsidRPr="00FF2444" w:rsidRDefault="002B2946" w:rsidP="002B2946">
      <w:pPr>
        <w:autoSpaceDE w:val="0"/>
        <w:autoSpaceDN w:val="0"/>
        <w:adjustRightInd w:val="0"/>
        <w:spacing w:line="300" w:lineRule="exact"/>
        <w:jc w:val="both"/>
        <w:rPr>
          <w:rFonts w:eastAsia="Batang"/>
        </w:rPr>
      </w:pPr>
    </w:p>
    <w:p w14:paraId="7BB7B9BF" w14:textId="3CE043F2" w:rsidR="002B2946" w:rsidRPr="005E5444" w:rsidRDefault="00B56A74" w:rsidP="002B2946">
      <w:pPr>
        <w:pStyle w:val="PargrafodaLista"/>
        <w:numPr>
          <w:ilvl w:val="2"/>
          <w:numId w:val="62"/>
        </w:numPr>
        <w:tabs>
          <w:tab w:val="num" w:pos="0"/>
        </w:tabs>
        <w:autoSpaceDE w:val="0"/>
        <w:autoSpaceDN w:val="0"/>
        <w:adjustRightInd w:val="0"/>
        <w:spacing w:after="0" w:line="300" w:lineRule="exact"/>
        <w:ind w:left="0" w:firstLine="0"/>
        <w:rPr>
          <w:rFonts w:ascii="Tahoma" w:hAnsi="Tahoma"/>
          <w:sz w:val="22"/>
        </w:rPr>
      </w:pPr>
      <w:bookmarkStart w:id="3" w:name="_Hlk52188937"/>
      <w:r>
        <w:rPr>
          <w:rFonts w:ascii="Tahoma" w:hAnsi="Tahoma"/>
          <w:sz w:val="22"/>
        </w:rPr>
        <w:t xml:space="preserve">Tendo em vista as alterações da Escritura mencionadas nas cláusulas anteriores, as Partes acordam em </w:t>
      </w:r>
      <w:bookmarkEnd w:id="3"/>
      <w:r w:rsidRPr="005E5444">
        <w:rPr>
          <w:rFonts w:ascii="Tahoma" w:hAnsi="Tahoma"/>
          <w:sz w:val="22"/>
        </w:rPr>
        <w:t xml:space="preserve">consolidar </w:t>
      </w:r>
      <w:r w:rsidR="002B2946" w:rsidRPr="005E5444">
        <w:rPr>
          <w:rFonts w:ascii="Tahoma" w:hAnsi="Tahoma"/>
          <w:sz w:val="22"/>
        </w:rPr>
        <w:t xml:space="preserve">as alterações descritas na forma do Anexo A ao presente </w:t>
      </w:r>
      <w:r w:rsidR="000368A8">
        <w:rPr>
          <w:rFonts w:ascii="Tahoma" w:hAnsi="Tahoma"/>
          <w:sz w:val="22"/>
        </w:rPr>
        <w:t>Terceiro</w:t>
      </w:r>
      <w:r w:rsidR="002B2946" w:rsidRPr="005E5444">
        <w:rPr>
          <w:rFonts w:ascii="Tahoma" w:hAnsi="Tahoma"/>
          <w:sz w:val="22"/>
        </w:rPr>
        <w:t xml:space="preserve"> Aditamento.</w:t>
      </w:r>
    </w:p>
    <w:p w14:paraId="525DC6E0" w14:textId="77777777" w:rsidR="002B2946" w:rsidRPr="005E5444" w:rsidRDefault="002B2946" w:rsidP="002B2946">
      <w:pPr>
        <w:autoSpaceDE w:val="0"/>
        <w:autoSpaceDN w:val="0"/>
        <w:adjustRightInd w:val="0"/>
        <w:spacing w:line="300" w:lineRule="exact"/>
        <w:jc w:val="both"/>
        <w:rPr>
          <w:rFonts w:eastAsia="Batang"/>
        </w:rPr>
      </w:pPr>
    </w:p>
    <w:p w14:paraId="72A36E31" w14:textId="77777777"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RATIFICAÇÕES</w:t>
      </w:r>
    </w:p>
    <w:p w14:paraId="02C74072" w14:textId="77777777" w:rsidR="002B2946" w:rsidRPr="005E5444" w:rsidRDefault="002B2946" w:rsidP="002B2946">
      <w:pPr>
        <w:keepNext/>
        <w:autoSpaceDE w:val="0"/>
        <w:autoSpaceDN w:val="0"/>
        <w:adjustRightInd w:val="0"/>
        <w:spacing w:line="300" w:lineRule="exact"/>
        <w:jc w:val="both"/>
      </w:pPr>
    </w:p>
    <w:p w14:paraId="31000598" w14:textId="1863DBE3" w:rsidR="002B2946"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Ficam ratificados, nos termos em que se encontram redigidos, todas as cláusulas, itens, características e condições constantes d</w:t>
      </w:r>
      <w:r w:rsidR="00C8391F">
        <w:rPr>
          <w:rFonts w:ascii="Tahoma" w:hAnsi="Tahoma"/>
          <w:sz w:val="22"/>
        </w:rPr>
        <w:t xml:space="preserve">a Escritura </w:t>
      </w:r>
      <w:r w:rsidRPr="005E5444">
        <w:rPr>
          <w:rFonts w:ascii="Tahoma" w:hAnsi="Tahoma"/>
          <w:sz w:val="22"/>
        </w:rPr>
        <w:t xml:space="preserve">que não tenham sido expressamente alterados por este </w:t>
      </w:r>
      <w:r w:rsidR="000368A8">
        <w:rPr>
          <w:rFonts w:ascii="Tahoma" w:hAnsi="Tahoma"/>
          <w:sz w:val="22"/>
        </w:rPr>
        <w:t>Terceiro</w:t>
      </w:r>
      <w:r w:rsidR="000368A8" w:rsidRPr="005E5444">
        <w:rPr>
          <w:rFonts w:ascii="Tahoma" w:hAnsi="Tahoma"/>
          <w:sz w:val="22"/>
        </w:rPr>
        <w:t xml:space="preserve"> </w:t>
      </w:r>
      <w:r w:rsidRPr="005E5444">
        <w:rPr>
          <w:rFonts w:ascii="Tahoma" w:hAnsi="Tahoma"/>
          <w:sz w:val="22"/>
        </w:rPr>
        <w:t>Aditamento.</w:t>
      </w:r>
    </w:p>
    <w:p w14:paraId="4E2EC8A9" w14:textId="77777777" w:rsidR="009F45D4" w:rsidRDefault="009F45D4" w:rsidP="009F45D4">
      <w:pPr>
        <w:pStyle w:val="PargrafodaLista"/>
        <w:keepNext/>
        <w:autoSpaceDE w:val="0"/>
        <w:autoSpaceDN w:val="0"/>
        <w:adjustRightInd w:val="0"/>
        <w:spacing w:after="0" w:line="300" w:lineRule="exact"/>
        <w:ind w:left="0"/>
        <w:rPr>
          <w:rFonts w:ascii="Tahoma" w:hAnsi="Tahoma"/>
          <w:sz w:val="22"/>
        </w:rPr>
      </w:pPr>
    </w:p>
    <w:p w14:paraId="233A9D98" w14:textId="30B0E2F9" w:rsidR="009F45D4" w:rsidRPr="005E5444" w:rsidRDefault="009F45D4"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bookmarkStart w:id="4" w:name="_Hlk52188979"/>
      <w:r w:rsidRPr="009F45D4">
        <w:rPr>
          <w:rFonts w:ascii="Tahoma" w:hAnsi="Tahoma"/>
          <w:sz w:val="22"/>
        </w:rPr>
        <w:t xml:space="preserve">As alterações feitas na Escritura por meio deste </w:t>
      </w:r>
      <w:r w:rsidR="000368A8">
        <w:rPr>
          <w:rFonts w:ascii="Tahoma" w:hAnsi="Tahoma"/>
          <w:sz w:val="22"/>
        </w:rPr>
        <w:t>Terceiro</w:t>
      </w:r>
      <w:r w:rsidR="000368A8" w:rsidRPr="005E5444">
        <w:rPr>
          <w:rFonts w:ascii="Tahoma" w:hAnsi="Tahoma"/>
          <w:sz w:val="22"/>
        </w:rPr>
        <w:t xml:space="preserve"> </w:t>
      </w:r>
      <w:r w:rsidRPr="009F45D4">
        <w:rPr>
          <w:rFonts w:ascii="Tahoma" w:hAnsi="Tahoma"/>
          <w:sz w:val="22"/>
        </w:rPr>
        <w:t>Aditamento não implicam em novação</w:t>
      </w:r>
      <w:bookmarkEnd w:id="4"/>
      <w:r>
        <w:rPr>
          <w:rFonts w:ascii="Tahoma" w:hAnsi="Tahoma"/>
          <w:sz w:val="22"/>
        </w:rPr>
        <w:t>.</w:t>
      </w:r>
    </w:p>
    <w:p w14:paraId="68E36A31" w14:textId="77777777" w:rsidR="002B2946" w:rsidRPr="005E5444" w:rsidRDefault="002B2946" w:rsidP="002B2946">
      <w:pPr>
        <w:autoSpaceDE w:val="0"/>
        <w:autoSpaceDN w:val="0"/>
        <w:adjustRightInd w:val="0"/>
        <w:spacing w:line="300" w:lineRule="exact"/>
        <w:jc w:val="both"/>
      </w:pPr>
    </w:p>
    <w:p w14:paraId="776DBFB3" w14:textId="77777777"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DISPOSIÇÕES GERAIS</w:t>
      </w:r>
    </w:p>
    <w:p w14:paraId="4860376E" w14:textId="77777777" w:rsidR="002B2946" w:rsidRPr="005E5444" w:rsidRDefault="002B2946" w:rsidP="002B2946">
      <w:pPr>
        <w:autoSpaceDE w:val="0"/>
        <w:autoSpaceDN w:val="0"/>
        <w:adjustRightInd w:val="0"/>
        <w:spacing w:line="300" w:lineRule="exact"/>
        <w:jc w:val="both"/>
        <w:rPr>
          <w:b/>
        </w:rPr>
      </w:pPr>
    </w:p>
    <w:p w14:paraId="733E8B6D" w14:textId="4146AC20" w:rsidR="009F45D4" w:rsidRDefault="009F45D4"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9F45D4">
        <w:rPr>
          <w:rFonts w:ascii="Tahoma" w:hAnsi="Tahoma"/>
          <w:sz w:val="22"/>
        </w:rPr>
        <w:t xml:space="preserve">Não se presume a renúncia a qualquer dos direitos decorrentes do presente </w:t>
      </w:r>
      <w:r w:rsidR="000368A8">
        <w:rPr>
          <w:rFonts w:ascii="Tahoma" w:hAnsi="Tahoma"/>
          <w:sz w:val="22"/>
        </w:rPr>
        <w:t>Terceiro</w:t>
      </w:r>
      <w:r w:rsidR="000368A8" w:rsidRPr="005E5444">
        <w:rPr>
          <w:rFonts w:ascii="Tahoma" w:hAnsi="Tahoma"/>
          <w:sz w:val="22"/>
        </w:rPr>
        <w:t xml:space="preserve"> </w:t>
      </w:r>
      <w:r w:rsidRPr="009F45D4">
        <w:rPr>
          <w:rFonts w:ascii="Tahoma" w:hAnsi="Tahoma"/>
          <w:sz w:val="22"/>
        </w:rPr>
        <w:t xml:space="preserve">Aditamento. Dessa forma, nenhum atraso, omissão ou liberalidade no exercício de qualquer direito, faculdade ou remédio que caiba ao Agente Fiduciário e/ou aos Debenturistas em razão de qualquer inadimplemento das obrigações da Emissora, prejudicará tais direitos, faculdades </w:t>
      </w:r>
      <w:r w:rsidRPr="009F45D4">
        <w:rPr>
          <w:rFonts w:ascii="Tahoma" w:hAnsi="Tahoma"/>
          <w:sz w:val="22"/>
        </w:rPr>
        <w:lastRenderedPageBreak/>
        <w:t xml:space="preserve">ou remédios, ou será interpretado como uma renúncia aos mesmos ou concordância com tal inadimplemento, nem constituirá novação ou modificação de quaisquer outras obrigações assumidas pela Emissora neste </w:t>
      </w:r>
      <w:r w:rsidR="000368A8">
        <w:rPr>
          <w:rFonts w:ascii="Tahoma" w:hAnsi="Tahoma"/>
          <w:sz w:val="22"/>
        </w:rPr>
        <w:t>Terceiro</w:t>
      </w:r>
      <w:r w:rsidR="000368A8" w:rsidRPr="005E5444">
        <w:rPr>
          <w:rFonts w:ascii="Tahoma" w:hAnsi="Tahoma"/>
          <w:sz w:val="22"/>
        </w:rPr>
        <w:t xml:space="preserve"> </w:t>
      </w:r>
      <w:r w:rsidRPr="009F45D4">
        <w:rPr>
          <w:rFonts w:ascii="Tahoma" w:hAnsi="Tahoma"/>
          <w:sz w:val="22"/>
        </w:rPr>
        <w:t>Aditamento ou precedente no tocante a qualquer outro inadimplemento ou atraso</w:t>
      </w:r>
      <w:r>
        <w:rPr>
          <w:rFonts w:ascii="Tahoma" w:hAnsi="Tahoma"/>
          <w:sz w:val="22"/>
        </w:rPr>
        <w:t>.</w:t>
      </w:r>
    </w:p>
    <w:p w14:paraId="4CAE83D6" w14:textId="77777777" w:rsidR="009F45D4" w:rsidRDefault="009F45D4" w:rsidP="009F45D4">
      <w:pPr>
        <w:pStyle w:val="PargrafodaLista"/>
        <w:keepNext/>
        <w:autoSpaceDE w:val="0"/>
        <w:autoSpaceDN w:val="0"/>
        <w:adjustRightInd w:val="0"/>
        <w:spacing w:after="0" w:line="300" w:lineRule="exact"/>
        <w:ind w:left="0"/>
        <w:rPr>
          <w:rFonts w:ascii="Tahoma" w:hAnsi="Tahoma"/>
          <w:sz w:val="22"/>
        </w:rPr>
      </w:pPr>
    </w:p>
    <w:p w14:paraId="1A18511A" w14:textId="40DCF2F3" w:rsidR="00CC219A" w:rsidRDefault="00CC219A"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CC219A">
        <w:rPr>
          <w:rFonts w:ascii="Tahoma" w:hAnsi="Tahoma"/>
          <w:sz w:val="22"/>
        </w:rPr>
        <w:t xml:space="preserve">Caso qualquer das disposições deste </w:t>
      </w:r>
      <w:r w:rsidR="000368A8">
        <w:rPr>
          <w:rFonts w:ascii="Tahoma" w:hAnsi="Tahoma"/>
          <w:sz w:val="22"/>
        </w:rPr>
        <w:t>Terceiro</w:t>
      </w:r>
      <w:r w:rsidR="000368A8" w:rsidRPr="005E5444">
        <w:rPr>
          <w:rFonts w:ascii="Tahoma" w:hAnsi="Tahoma"/>
          <w:sz w:val="22"/>
        </w:rPr>
        <w:t xml:space="preserve"> </w:t>
      </w:r>
      <w:r w:rsidRPr="00CC219A">
        <w:rPr>
          <w:rFonts w:ascii="Tahoma" w:hAnsi="Tahoma"/>
          <w:sz w:val="22"/>
        </w:rPr>
        <w:t xml:space="preserve">Aditamento venha a ser julgada ilegal, inválida ou ineficaz, prevalecerão todas as demais disposições não afetadas por tal julgamento, comprometendo-se as </w:t>
      </w:r>
      <w:r w:rsidR="00976EC9">
        <w:rPr>
          <w:rFonts w:ascii="Tahoma" w:hAnsi="Tahoma"/>
          <w:sz w:val="22"/>
        </w:rPr>
        <w:t>P</w:t>
      </w:r>
      <w:r w:rsidRPr="00CC219A">
        <w:rPr>
          <w:rFonts w:ascii="Tahoma" w:hAnsi="Tahoma"/>
          <w:sz w:val="22"/>
        </w:rPr>
        <w:t>artes, em boa-fé, a substituir a disposição afetada por outra que, na medida do possível, produza o mesmo efeito</w:t>
      </w:r>
      <w:r>
        <w:rPr>
          <w:rFonts w:ascii="Tahoma" w:hAnsi="Tahoma"/>
          <w:sz w:val="22"/>
        </w:rPr>
        <w:t>.</w:t>
      </w:r>
    </w:p>
    <w:p w14:paraId="31EC033A" w14:textId="77777777" w:rsidR="00CC219A" w:rsidRPr="00CC219A" w:rsidRDefault="00CC219A" w:rsidP="00CC219A">
      <w:pPr>
        <w:pStyle w:val="PargrafodaLista"/>
        <w:rPr>
          <w:rFonts w:ascii="Tahoma" w:hAnsi="Tahoma"/>
          <w:sz w:val="22"/>
        </w:rPr>
      </w:pPr>
    </w:p>
    <w:p w14:paraId="7179589D" w14:textId="0AAFCD7B" w:rsidR="009F45D4" w:rsidRDefault="009F45D4"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9F45D4">
        <w:rPr>
          <w:rFonts w:ascii="Tahoma" w:hAnsi="Tahoma"/>
          <w:sz w:val="22"/>
        </w:rPr>
        <w:t xml:space="preserve">Este </w:t>
      </w:r>
      <w:r w:rsidR="000368A8">
        <w:rPr>
          <w:rFonts w:ascii="Tahoma" w:hAnsi="Tahoma"/>
          <w:sz w:val="22"/>
        </w:rPr>
        <w:t>Terceiro</w:t>
      </w:r>
      <w:r w:rsidR="000368A8" w:rsidRPr="005E5444">
        <w:rPr>
          <w:rFonts w:ascii="Tahoma" w:hAnsi="Tahoma"/>
          <w:sz w:val="22"/>
        </w:rPr>
        <w:t xml:space="preserve"> </w:t>
      </w:r>
      <w:r w:rsidRPr="009F45D4">
        <w:rPr>
          <w:rFonts w:ascii="Tahoma" w:hAnsi="Tahoma"/>
          <w:sz w:val="22"/>
        </w:rPr>
        <w:t xml:space="preserve">Aditamento e as </w:t>
      </w:r>
      <w:r w:rsidR="00976EC9">
        <w:rPr>
          <w:rFonts w:ascii="Tahoma" w:hAnsi="Tahoma"/>
          <w:sz w:val="22"/>
        </w:rPr>
        <w:t>D</w:t>
      </w:r>
      <w:r w:rsidR="00CC219A" w:rsidRPr="009F45D4">
        <w:rPr>
          <w:rFonts w:ascii="Tahoma" w:hAnsi="Tahoma"/>
          <w:sz w:val="22"/>
        </w:rPr>
        <w:t xml:space="preserve">ebêntures </w:t>
      </w:r>
      <w:r w:rsidRPr="009F45D4">
        <w:rPr>
          <w:rFonts w:ascii="Tahoma" w:hAnsi="Tahoma"/>
          <w:sz w:val="22"/>
        </w:rPr>
        <w:t>constituem título executivo extrajudicial, nos termos do artigo 784, do Código de Processo Civil, e as obrigações nelas encerradas estão sujeitas a execução específica, de acordo com os artigos 815 e seguintes, do Código de Processo Civil</w:t>
      </w:r>
      <w:r>
        <w:rPr>
          <w:rFonts w:ascii="Tahoma" w:hAnsi="Tahoma"/>
          <w:sz w:val="22"/>
        </w:rPr>
        <w:t>.</w:t>
      </w:r>
    </w:p>
    <w:p w14:paraId="574969BB" w14:textId="77777777" w:rsidR="009F45D4" w:rsidRPr="009F45D4" w:rsidRDefault="009F45D4" w:rsidP="009F45D4">
      <w:pPr>
        <w:pStyle w:val="PargrafodaLista"/>
        <w:rPr>
          <w:rFonts w:ascii="Tahoma" w:hAnsi="Tahoma"/>
          <w:sz w:val="22"/>
        </w:rPr>
      </w:pPr>
    </w:p>
    <w:p w14:paraId="2E3B451D" w14:textId="33EF3B2A"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Este </w:t>
      </w:r>
      <w:r w:rsidR="000368A8">
        <w:rPr>
          <w:rFonts w:ascii="Tahoma" w:hAnsi="Tahoma"/>
          <w:sz w:val="22"/>
        </w:rPr>
        <w:t>Terceiro</w:t>
      </w:r>
      <w:r w:rsidR="000368A8" w:rsidRPr="005E5444">
        <w:rPr>
          <w:rFonts w:ascii="Tahoma" w:hAnsi="Tahoma"/>
          <w:sz w:val="22"/>
        </w:rPr>
        <w:t xml:space="preserve"> </w:t>
      </w:r>
      <w:r w:rsidRPr="005E5444">
        <w:rPr>
          <w:rFonts w:ascii="Tahoma" w:hAnsi="Tahoma"/>
          <w:sz w:val="22"/>
        </w:rPr>
        <w:t>Aditamento será regido e interpretado de acordo com as leis da República Federativa do Brasil.</w:t>
      </w:r>
    </w:p>
    <w:p w14:paraId="32D72E52" w14:textId="77777777" w:rsidR="002B2946" w:rsidRPr="005E5444" w:rsidRDefault="002B2946" w:rsidP="002B2946">
      <w:pPr>
        <w:autoSpaceDE w:val="0"/>
        <w:autoSpaceDN w:val="0"/>
        <w:adjustRightInd w:val="0"/>
        <w:spacing w:line="300" w:lineRule="exact"/>
        <w:jc w:val="both"/>
      </w:pPr>
    </w:p>
    <w:p w14:paraId="0418CFE4" w14:textId="327CF98A"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As Partes elegem o foro da comarca de </w:t>
      </w:r>
      <w:r>
        <w:rPr>
          <w:rFonts w:ascii="Tahoma" w:hAnsi="Tahoma"/>
          <w:sz w:val="22"/>
        </w:rPr>
        <w:t>São Paulo</w:t>
      </w:r>
      <w:r w:rsidRPr="005E5444">
        <w:rPr>
          <w:rFonts w:ascii="Tahoma" w:hAnsi="Tahoma"/>
          <w:sz w:val="22"/>
        </w:rPr>
        <w:t>, Estado d</w:t>
      </w:r>
      <w:r>
        <w:rPr>
          <w:rFonts w:ascii="Tahoma" w:hAnsi="Tahoma"/>
          <w:sz w:val="22"/>
        </w:rPr>
        <w:t>e</w:t>
      </w:r>
      <w:r w:rsidRPr="005E5444">
        <w:rPr>
          <w:rFonts w:ascii="Tahoma" w:hAnsi="Tahoma"/>
          <w:sz w:val="22"/>
        </w:rPr>
        <w:t xml:space="preserve"> </w:t>
      </w:r>
      <w:r>
        <w:rPr>
          <w:rFonts w:ascii="Tahoma" w:hAnsi="Tahoma"/>
          <w:sz w:val="22"/>
        </w:rPr>
        <w:t>São Paulo</w:t>
      </w:r>
      <w:r w:rsidRPr="005E5444">
        <w:rPr>
          <w:rFonts w:ascii="Tahoma" w:hAnsi="Tahoma"/>
          <w:sz w:val="22"/>
        </w:rPr>
        <w:t xml:space="preserve">, com exclusão de qualquer outro, por mais privilegiado que seja, para dirimir todas e quaisquer questões que porventura sejam oriundas deste </w:t>
      </w:r>
      <w:r w:rsidR="000368A8">
        <w:rPr>
          <w:rFonts w:ascii="Tahoma" w:hAnsi="Tahoma"/>
          <w:sz w:val="22"/>
        </w:rPr>
        <w:t>Terceiro</w:t>
      </w:r>
      <w:r w:rsidR="000368A8" w:rsidRPr="005E5444">
        <w:rPr>
          <w:rFonts w:ascii="Tahoma" w:hAnsi="Tahoma"/>
          <w:sz w:val="22"/>
        </w:rPr>
        <w:t xml:space="preserve"> </w:t>
      </w:r>
      <w:r w:rsidRPr="005E5444">
        <w:rPr>
          <w:rFonts w:ascii="Tahoma" w:hAnsi="Tahoma"/>
          <w:sz w:val="22"/>
        </w:rPr>
        <w:t>Aditamento.</w:t>
      </w:r>
    </w:p>
    <w:p w14:paraId="1F2AF076" w14:textId="77777777" w:rsidR="000368A8" w:rsidRDefault="000368A8" w:rsidP="002B2946">
      <w:pPr>
        <w:spacing w:after="240" w:line="320" w:lineRule="exact"/>
        <w:jc w:val="both"/>
      </w:pPr>
    </w:p>
    <w:p w14:paraId="6A60837F" w14:textId="332310D1" w:rsidR="002B2946" w:rsidRPr="002C31A2" w:rsidRDefault="002B2946" w:rsidP="002B2946">
      <w:pPr>
        <w:spacing w:after="240" w:line="320" w:lineRule="exact"/>
        <w:jc w:val="both"/>
      </w:pPr>
      <w:r w:rsidRPr="002C31A2">
        <w:t xml:space="preserve">E, por estarem justas e acordadas, assinam as Partes este </w:t>
      </w:r>
      <w:r w:rsidR="000368A8">
        <w:t>Terceiro</w:t>
      </w:r>
      <w:r w:rsidR="000368A8" w:rsidRPr="005E5444">
        <w:t xml:space="preserve"> </w:t>
      </w:r>
      <w:r>
        <w:t>Aditamento</w:t>
      </w:r>
      <w:r w:rsidRPr="002C31A2">
        <w:t xml:space="preserve">, em caráter irrevogável e irretratável, em </w:t>
      </w:r>
      <w:r>
        <w:t>3</w:t>
      </w:r>
      <w:r w:rsidRPr="002C31A2">
        <w:t xml:space="preserve"> (</w:t>
      </w:r>
      <w:r>
        <w:t>três</w:t>
      </w:r>
      <w:r w:rsidRPr="002C31A2">
        <w:t>) vias de igual teor e conteúdo perante as duas testemunhas adiante assinadas.</w:t>
      </w:r>
    </w:p>
    <w:p w14:paraId="13A18963" w14:textId="2A183398" w:rsidR="00DB5104" w:rsidRDefault="002B2946" w:rsidP="002B2946">
      <w:pPr>
        <w:tabs>
          <w:tab w:val="left" w:pos="720"/>
        </w:tabs>
        <w:autoSpaceDE w:val="0"/>
        <w:autoSpaceDN w:val="0"/>
        <w:adjustRightInd w:val="0"/>
        <w:spacing w:after="240" w:line="320" w:lineRule="exact"/>
        <w:jc w:val="center"/>
      </w:pPr>
      <w:r>
        <w:t>Florianópolis</w:t>
      </w:r>
      <w:r w:rsidRPr="002C31A2">
        <w:t xml:space="preserve">, </w:t>
      </w:r>
      <w:r w:rsidR="007F797D" w:rsidRPr="007F797D">
        <w:rPr>
          <w:highlight w:val="yellow"/>
        </w:rPr>
        <w:t>[.]</w:t>
      </w:r>
      <w:r w:rsidR="007F797D">
        <w:t xml:space="preserve"> </w:t>
      </w:r>
      <w:r w:rsidR="00776D9F">
        <w:t xml:space="preserve">de </w:t>
      </w:r>
      <w:r w:rsidR="000368A8">
        <w:t>agosto</w:t>
      </w:r>
      <w:r w:rsidR="00776D9F">
        <w:t xml:space="preserve"> </w:t>
      </w:r>
      <w:r>
        <w:t xml:space="preserve">de </w:t>
      </w:r>
      <w:r w:rsidR="00776D9F">
        <w:t>202</w:t>
      </w:r>
      <w:r w:rsidR="000368A8">
        <w:t>1</w:t>
      </w:r>
    </w:p>
    <w:p w14:paraId="55215729" w14:textId="77777777" w:rsidR="00DB5104" w:rsidRDefault="00DB5104">
      <w:pPr>
        <w:spacing w:after="200" w:line="276" w:lineRule="auto"/>
      </w:pPr>
      <w:r>
        <w:br w:type="page"/>
      </w:r>
    </w:p>
    <w:p w14:paraId="6FBFCDA4" w14:textId="77777777" w:rsidR="002B2946" w:rsidRPr="002C31A2" w:rsidRDefault="002B2946" w:rsidP="002B2946">
      <w:pPr>
        <w:tabs>
          <w:tab w:val="left" w:pos="720"/>
        </w:tabs>
        <w:autoSpaceDE w:val="0"/>
        <w:autoSpaceDN w:val="0"/>
        <w:adjustRightInd w:val="0"/>
        <w:spacing w:after="240" w:line="320" w:lineRule="exact"/>
        <w:jc w:val="center"/>
      </w:pPr>
    </w:p>
    <w:p w14:paraId="3720642C" w14:textId="34941268" w:rsidR="002B2946" w:rsidRPr="001F665D" w:rsidRDefault="002B2946" w:rsidP="002B2946">
      <w:pPr>
        <w:widowControl w:val="0"/>
        <w:suppressAutoHyphens/>
        <w:spacing w:after="240" w:line="320" w:lineRule="exact"/>
        <w:jc w:val="both"/>
        <w:rPr>
          <w:i/>
        </w:rPr>
      </w:pPr>
      <w:r w:rsidRPr="001F665D">
        <w:rPr>
          <w:i/>
        </w:rPr>
        <w:t>Página de assinatura do</w:t>
      </w:r>
      <w:r w:rsidR="004859AD">
        <w:rPr>
          <w:i/>
        </w:rPr>
        <w:t xml:space="preserve"> </w:t>
      </w:r>
      <w:r w:rsidR="000368A8">
        <w:t>Terceiro</w:t>
      </w:r>
      <w:r w:rsidR="000368A8" w:rsidRPr="005E5444">
        <w:t xml:space="preserve"> </w:t>
      </w:r>
      <w:r w:rsidR="004859AD">
        <w:rPr>
          <w:i/>
        </w:rPr>
        <w:t>Aditamento ao</w:t>
      </w:r>
      <w:r w:rsidRPr="001F665D">
        <w:rPr>
          <w:i/>
        </w:rPr>
        <w:t xml:space="preserv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1/2.</w:t>
      </w:r>
    </w:p>
    <w:p w14:paraId="70AFB137" w14:textId="77777777" w:rsidR="002B2946" w:rsidRPr="001F665D" w:rsidRDefault="002B2946" w:rsidP="002B2946">
      <w:pPr>
        <w:widowControl w:val="0"/>
        <w:suppressAutoHyphens/>
        <w:spacing w:after="240" w:line="320" w:lineRule="exact"/>
        <w:jc w:val="both"/>
      </w:pPr>
    </w:p>
    <w:p w14:paraId="1F2E84E4" w14:textId="77777777" w:rsidR="002B2946" w:rsidRPr="001F665D" w:rsidRDefault="002B2946" w:rsidP="002B2946">
      <w:pPr>
        <w:widowControl w:val="0"/>
        <w:suppressAutoHyphens/>
        <w:spacing w:after="240" w:line="320" w:lineRule="exact"/>
        <w:jc w:val="both"/>
      </w:pPr>
    </w:p>
    <w:p w14:paraId="56ACE6AF" w14:textId="77777777" w:rsidR="002B2946" w:rsidRPr="001F665D" w:rsidRDefault="002B2946" w:rsidP="002B2946">
      <w:pPr>
        <w:widowControl w:val="0"/>
        <w:suppressAutoHyphens/>
        <w:spacing w:after="240" w:line="320" w:lineRule="exact"/>
        <w:jc w:val="center"/>
        <w:rPr>
          <w:b/>
        </w:rPr>
      </w:pPr>
      <w:r w:rsidRPr="001F665D">
        <w:rPr>
          <w:b/>
        </w:rPr>
        <w:t>COMPANHIA CATARINENSE DE ÁGUAS E SANEAMENTO</w:t>
      </w:r>
      <w:r w:rsidRPr="001F665D">
        <w:rPr>
          <w:b/>
          <w:smallCaps/>
        </w:rPr>
        <w:t xml:space="preserve"> - CASAN</w:t>
      </w:r>
    </w:p>
    <w:p w14:paraId="421AA8D5" w14:textId="77777777" w:rsidR="002B2946" w:rsidRPr="001F665D" w:rsidRDefault="002B2946" w:rsidP="002B2946">
      <w:pPr>
        <w:widowControl w:val="0"/>
        <w:suppressAutoHyphens/>
        <w:spacing w:after="240" w:line="320" w:lineRule="exact"/>
        <w:jc w:val="both"/>
      </w:pPr>
    </w:p>
    <w:p w14:paraId="13CBC461" w14:textId="77777777" w:rsidR="002B2946" w:rsidRPr="001F665D" w:rsidRDefault="002B2946" w:rsidP="002B2946">
      <w:pPr>
        <w:widowControl w:val="0"/>
        <w:suppressAutoHyphens/>
        <w:spacing w:after="240" w:line="320" w:lineRule="exact"/>
        <w:jc w:val="both"/>
      </w:pPr>
    </w:p>
    <w:tbl>
      <w:tblPr>
        <w:tblW w:w="0" w:type="auto"/>
        <w:jc w:val="center"/>
        <w:tblLook w:val="04A0" w:firstRow="1" w:lastRow="0" w:firstColumn="1" w:lastColumn="0" w:noHBand="0" w:noVBand="1"/>
      </w:tblPr>
      <w:tblGrid>
        <w:gridCol w:w="4536"/>
        <w:gridCol w:w="4535"/>
      </w:tblGrid>
      <w:tr w:rsidR="002B2946" w:rsidRPr="001F665D" w14:paraId="30AB3AE4" w14:textId="77777777" w:rsidTr="00776D9F">
        <w:trPr>
          <w:jc w:val="center"/>
        </w:trPr>
        <w:tc>
          <w:tcPr>
            <w:tcW w:w="5050" w:type="dxa"/>
          </w:tcPr>
          <w:p w14:paraId="0B397E48" w14:textId="77777777" w:rsidR="002B2946" w:rsidRPr="001F665D" w:rsidRDefault="002B2946" w:rsidP="00776D9F">
            <w:pPr>
              <w:widowControl w:val="0"/>
              <w:pBdr>
                <w:bottom w:val="single" w:sz="12" w:space="1" w:color="auto"/>
              </w:pBdr>
              <w:spacing w:after="240" w:line="320" w:lineRule="exact"/>
              <w:jc w:val="both"/>
            </w:pPr>
          </w:p>
          <w:p w14:paraId="37AE36BF" w14:textId="77777777" w:rsidR="002B2946" w:rsidRPr="001F665D" w:rsidRDefault="002B2946" w:rsidP="00776D9F">
            <w:pPr>
              <w:widowControl w:val="0"/>
              <w:spacing w:after="240" w:line="320" w:lineRule="exact"/>
              <w:jc w:val="both"/>
            </w:pPr>
            <w:r w:rsidRPr="001F665D">
              <w:t>Nome:</w:t>
            </w:r>
            <w:r w:rsidRPr="001F665D">
              <w:br/>
              <w:t>Cargo:</w:t>
            </w:r>
          </w:p>
        </w:tc>
        <w:tc>
          <w:tcPr>
            <w:tcW w:w="5050" w:type="dxa"/>
          </w:tcPr>
          <w:p w14:paraId="317705C5" w14:textId="77777777" w:rsidR="002B2946" w:rsidRPr="001F665D" w:rsidRDefault="002B2946" w:rsidP="00776D9F">
            <w:pPr>
              <w:widowControl w:val="0"/>
              <w:pBdr>
                <w:bottom w:val="single" w:sz="12" w:space="1" w:color="auto"/>
              </w:pBdr>
              <w:spacing w:after="240" w:line="320" w:lineRule="exact"/>
              <w:jc w:val="both"/>
            </w:pPr>
          </w:p>
          <w:p w14:paraId="3E251BE0" w14:textId="77777777" w:rsidR="002B2946" w:rsidRPr="001F665D" w:rsidRDefault="002B2946" w:rsidP="00776D9F">
            <w:pPr>
              <w:widowControl w:val="0"/>
              <w:tabs>
                <w:tab w:val="left" w:pos="451"/>
              </w:tabs>
              <w:spacing w:after="240" w:line="320" w:lineRule="exact"/>
              <w:jc w:val="both"/>
            </w:pPr>
            <w:r w:rsidRPr="001F665D">
              <w:t>Nome:</w:t>
            </w:r>
            <w:r w:rsidRPr="001F665D">
              <w:br/>
              <w:t>Cargo:</w:t>
            </w:r>
          </w:p>
        </w:tc>
      </w:tr>
    </w:tbl>
    <w:p w14:paraId="33FF007D" w14:textId="3109C244" w:rsidR="002B2946" w:rsidRPr="001F665D" w:rsidRDefault="002B2946" w:rsidP="002B2946">
      <w:pPr>
        <w:widowControl w:val="0"/>
        <w:suppressAutoHyphens/>
        <w:spacing w:after="240" w:line="320" w:lineRule="exact"/>
        <w:jc w:val="both"/>
        <w:rPr>
          <w:i/>
        </w:rPr>
      </w:pPr>
      <w:r w:rsidRPr="001F665D">
        <w:br w:type="page"/>
      </w:r>
      <w:r w:rsidRPr="001F665D">
        <w:rPr>
          <w:i/>
        </w:rPr>
        <w:lastRenderedPageBreak/>
        <w:t xml:space="preserve">Página de assinatura do </w:t>
      </w:r>
      <w:r w:rsidR="000368A8">
        <w:t>Terceiro</w:t>
      </w:r>
      <w:r w:rsidR="000368A8" w:rsidRPr="005E5444">
        <w:t xml:space="preserve"> </w:t>
      </w:r>
      <w:r w:rsidR="004859AD">
        <w:rPr>
          <w:i/>
        </w:rPr>
        <w:t xml:space="preserve">Aditamento ao </w:t>
      </w:r>
      <w:r w:rsidRPr="001F665D">
        <w:rPr>
          <w:i/>
        </w:rPr>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2/2.</w:t>
      </w:r>
    </w:p>
    <w:p w14:paraId="58C29612" w14:textId="77777777" w:rsidR="002B2946" w:rsidRPr="001F665D" w:rsidRDefault="002B2946" w:rsidP="002B2946">
      <w:pPr>
        <w:widowControl w:val="0"/>
        <w:suppressAutoHyphens/>
        <w:spacing w:after="240" w:line="320" w:lineRule="exact"/>
        <w:jc w:val="both"/>
      </w:pPr>
    </w:p>
    <w:p w14:paraId="3C042880" w14:textId="77777777" w:rsidR="002B2946" w:rsidRPr="001F665D" w:rsidRDefault="002B2946" w:rsidP="002B2946">
      <w:pPr>
        <w:widowControl w:val="0"/>
        <w:suppressAutoHyphens/>
        <w:spacing w:after="240" w:line="320" w:lineRule="exact"/>
        <w:jc w:val="both"/>
      </w:pPr>
    </w:p>
    <w:p w14:paraId="069288ED" w14:textId="77777777" w:rsidR="002B2946" w:rsidRPr="00DF7F34" w:rsidRDefault="002B2946" w:rsidP="002B2946">
      <w:pPr>
        <w:pStyle w:val="Recuodecorpodetexto"/>
        <w:spacing w:after="0" w:line="320" w:lineRule="exact"/>
        <w:ind w:left="0"/>
        <w:jc w:val="center"/>
      </w:pPr>
      <w:r w:rsidRPr="00DF7F34">
        <w:rPr>
          <w:b/>
          <w:bCs/>
        </w:rPr>
        <w:t>SIMPLIFIC PAVARINI DISTRIBUIDORA DE TÍTULOS E VALORES MOBILIÁRIOS LTDA.</w:t>
      </w:r>
    </w:p>
    <w:p w14:paraId="3E9B9815" w14:textId="77777777" w:rsidR="002B2946" w:rsidRPr="001F665D" w:rsidRDefault="002B2946" w:rsidP="002B2946">
      <w:pPr>
        <w:widowControl w:val="0"/>
        <w:suppressAutoHyphens/>
        <w:spacing w:after="240" w:line="320" w:lineRule="exact"/>
        <w:jc w:val="center"/>
      </w:pPr>
      <w:r w:rsidRPr="001F665D" w:rsidDel="006552A0">
        <w:rPr>
          <w:b/>
          <w:bCs/>
        </w:rPr>
        <w:t xml:space="preserve"> </w:t>
      </w:r>
    </w:p>
    <w:p w14:paraId="72262901" w14:textId="77777777" w:rsidR="002B2946" w:rsidRPr="001F665D" w:rsidRDefault="002B2946" w:rsidP="002B2946">
      <w:pPr>
        <w:widowControl w:val="0"/>
        <w:suppressAutoHyphens/>
        <w:spacing w:after="240" w:line="320" w:lineRule="exact"/>
        <w:jc w:val="both"/>
      </w:pPr>
    </w:p>
    <w:tbl>
      <w:tblPr>
        <w:tblW w:w="0" w:type="auto"/>
        <w:jc w:val="center"/>
        <w:tblLook w:val="04A0" w:firstRow="1" w:lastRow="0" w:firstColumn="1" w:lastColumn="0" w:noHBand="0" w:noVBand="1"/>
      </w:tblPr>
      <w:tblGrid>
        <w:gridCol w:w="4572"/>
        <w:gridCol w:w="4499"/>
      </w:tblGrid>
      <w:tr w:rsidR="002B2946" w:rsidRPr="001F665D" w14:paraId="0BDCEB58" w14:textId="77777777" w:rsidTr="00776D9F">
        <w:trPr>
          <w:jc w:val="center"/>
        </w:trPr>
        <w:tc>
          <w:tcPr>
            <w:tcW w:w="5050" w:type="dxa"/>
          </w:tcPr>
          <w:p w14:paraId="3D00013A" w14:textId="77777777" w:rsidR="002B2946" w:rsidRPr="001F665D" w:rsidRDefault="002B2946" w:rsidP="00776D9F">
            <w:pPr>
              <w:widowControl w:val="0"/>
              <w:pBdr>
                <w:bottom w:val="single" w:sz="12" w:space="1" w:color="auto"/>
              </w:pBdr>
              <w:spacing w:after="240" w:line="320" w:lineRule="exact"/>
              <w:jc w:val="both"/>
            </w:pPr>
          </w:p>
          <w:p w14:paraId="443BDD45" w14:textId="77777777" w:rsidR="002B2946" w:rsidRPr="001F665D" w:rsidRDefault="002B2946" w:rsidP="00776D9F">
            <w:pPr>
              <w:widowControl w:val="0"/>
              <w:spacing w:after="240" w:line="320" w:lineRule="exact"/>
              <w:jc w:val="both"/>
            </w:pPr>
            <w:r w:rsidRPr="001F665D">
              <w:t>Nome:</w:t>
            </w:r>
            <w:r w:rsidRPr="001F665D">
              <w:br/>
              <w:t>Cargo:</w:t>
            </w:r>
          </w:p>
        </w:tc>
        <w:tc>
          <w:tcPr>
            <w:tcW w:w="5050" w:type="dxa"/>
          </w:tcPr>
          <w:p w14:paraId="47A479AE" w14:textId="77777777" w:rsidR="002B2946" w:rsidRPr="001F665D" w:rsidRDefault="002B2946" w:rsidP="00776D9F">
            <w:pPr>
              <w:widowControl w:val="0"/>
              <w:tabs>
                <w:tab w:val="left" w:pos="451"/>
              </w:tabs>
              <w:spacing w:after="240" w:line="320" w:lineRule="exact"/>
              <w:jc w:val="both"/>
            </w:pPr>
          </w:p>
        </w:tc>
      </w:tr>
    </w:tbl>
    <w:p w14:paraId="353D4E5C" w14:textId="77777777" w:rsidR="002B2946" w:rsidRPr="001F665D" w:rsidRDefault="002B2946" w:rsidP="002B2946">
      <w:pPr>
        <w:widowControl w:val="0"/>
        <w:suppressAutoHyphens/>
        <w:spacing w:after="240" w:line="320" w:lineRule="exact"/>
        <w:jc w:val="both"/>
      </w:pPr>
    </w:p>
    <w:p w14:paraId="0BF3EC87" w14:textId="77777777" w:rsidR="002B2946" w:rsidRPr="00776D9F" w:rsidRDefault="002B2946" w:rsidP="002B2946">
      <w:pPr>
        <w:widowControl w:val="0"/>
        <w:suppressAutoHyphens/>
        <w:spacing w:after="240" w:line="320" w:lineRule="exact"/>
        <w:jc w:val="both"/>
        <w:rPr>
          <w:iCs/>
        </w:rPr>
      </w:pPr>
    </w:p>
    <w:p w14:paraId="27C5A700" w14:textId="77777777" w:rsidR="002B2946" w:rsidRPr="00776D9F" w:rsidRDefault="002B2946" w:rsidP="002B2946">
      <w:pPr>
        <w:spacing w:after="240" w:line="320" w:lineRule="exact"/>
        <w:jc w:val="both"/>
        <w:rPr>
          <w:b/>
          <w:iCs/>
        </w:rPr>
      </w:pPr>
      <w:r w:rsidRPr="00776D9F">
        <w:rPr>
          <w:b/>
          <w:iCs/>
        </w:rPr>
        <w:t>TESTEMUNHAS</w:t>
      </w:r>
    </w:p>
    <w:p w14:paraId="64A46811" w14:textId="77777777" w:rsidR="002B2946" w:rsidRPr="001F665D" w:rsidRDefault="002B2946" w:rsidP="002B2946">
      <w:pPr>
        <w:widowControl w:val="0"/>
        <w:spacing w:after="240" w:line="320" w:lineRule="exact"/>
        <w:jc w:val="both"/>
        <w:rPr>
          <w:b/>
          <w:i/>
        </w:rPr>
      </w:pPr>
    </w:p>
    <w:tbl>
      <w:tblPr>
        <w:tblW w:w="0" w:type="auto"/>
        <w:jc w:val="center"/>
        <w:tblLook w:val="04A0" w:firstRow="1" w:lastRow="0" w:firstColumn="1" w:lastColumn="0" w:noHBand="0" w:noVBand="1"/>
      </w:tblPr>
      <w:tblGrid>
        <w:gridCol w:w="4536"/>
        <w:gridCol w:w="4535"/>
      </w:tblGrid>
      <w:tr w:rsidR="002B2946" w:rsidRPr="001F665D" w14:paraId="22F6780D" w14:textId="77777777" w:rsidTr="00776D9F">
        <w:trPr>
          <w:jc w:val="center"/>
        </w:trPr>
        <w:tc>
          <w:tcPr>
            <w:tcW w:w="5050" w:type="dxa"/>
          </w:tcPr>
          <w:p w14:paraId="12392F71" w14:textId="77777777" w:rsidR="002B2946" w:rsidRPr="001F665D" w:rsidRDefault="002B2946" w:rsidP="00776D9F">
            <w:pPr>
              <w:widowControl w:val="0"/>
              <w:pBdr>
                <w:bottom w:val="single" w:sz="12" w:space="1" w:color="auto"/>
              </w:pBdr>
              <w:spacing w:after="240" w:line="320" w:lineRule="exact"/>
              <w:jc w:val="both"/>
            </w:pPr>
          </w:p>
          <w:p w14:paraId="36DDBEAB" w14:textId="77777777" w:rsidR="002B2946" w:rsidRPr="001F665D" w:rsidRDefault="002B2946" w:rsidP="00776D9F">
            <w:pPr>
              <w:widowControl w:val="0"/>
              <w:spacing w:after="240" w:line="320" w:lineRule="exact"/>
              <w:jc w:val="both"/>
            </w:pPr>
            <w:r w:rsidRPr="001F665D">
              <w:t>Nome:</w:t>
            </w:r>
            <w:r w:rsidRPr="001F665D">
              <w:br/>
              <w:t>CPF:</w:t>
            </w:r>
            <w:r w:rsidRPr="001F665D">
              <w:br/>
              <w:t>R.G.:</w:t>
            </w:r>
          </w:p>
        </w:tc>
        <w:tc>
          <w:tcPr>
            <w:tcW w:w="5050" w:type="dxa"/>
          </w:tcPr>
          <w:p w14:paraId="73E87DEF" w14:textId="77777777" w:rsidR="002B2946" w:rsidRPr="001F665D" w:rsidRDefault="002B2946" w:rsidP="00776D9F">
            <w:pPr>
              <w:widowControl w:val="0"/>
              <w:pBdr>
                <w:bottom w:val="single" w:sz="12" w:space="1" w:color="auto"/>
              </w:pBdr>
              <w:spacing w:after="240" w:line="320" w:lineRule="exact"/>
              <w:jc w:val="both"/>
            </w:pPr>
          </w:p>
          <w:p w14:paraId="39343588" w14:textId="77777777" w:rsidR="002B2946" w:rsidRPr="001F665D" w:rsidRDefault="002B2946" w:rsidP="00776D9F">
            <w:pPr>
              <w:widowControl w:val="0"/>
              <w:spacing w:after="240" w:line="320" w:lineRule="exact"/>
              <w:jc w:val="both"/>
            </w:pPr>
            <w:r w:rsidRPr="001F665D">
              <w:t>Nome:</w:t>
            </w:r>
            <w:r w:rsidRPr="001F665D">
              <w:br/>
              <w:t>CPF:</w:t>
            </w:r>
            <w:r w:rsidRPr="001F665D">
              <w:br/>
              <w:t>R.G.:</w:t>
            </w:r>
          </w:p>
        </w:tc>
      </w:tr>
    </w:tbl>
    <w:p w14:paraId="646855CD" w14:textId="77777777" w:rsidR="002B2946" w:rsidRPr="001F665D" w:rsidRDefault="002B2946" w:rsidP="002B2946">
      <w:pPr>
        <w:widowControl w:val="0"/>
        <w:spacing w:after="240" w:line="320" w:lineRule="exact"/>
        <w:jc w:val="both"/>
        <w:rPr>
          <w:b/>
          <w:color w:val="000000"/>
        </w:rPr>
      </w:pPr>
    </w:p>
    <w:p w14:paraId="11B07377" w14:textId="77777777" w:rsidR="002B2946" w:rsidRPr="001F665D" w:rsidRDefault="002B2946" w:rsidP="002B2946">
      <w:pPr>
        <w:spacing w:after="240" w:line="320" w:lineRule="exact"/>
        <w:jc w:val="both"/>
      </w:pPr>
    </w:p>
    <w:p w14:paraId="394A557A" w14:textId="77777777" w:rsidR="001C47DC" w:rsidRPr="001F665D" w:rsidRDefault="001C47DC" w:rsidP="00B5347E">
      <w:pPr>
        <w:spacing w:after="240" w:line="320" w:lineRule="exact"/>
        <w:jc w:val="both"/>
        <w:outlineLvl w:val="0"/>
      </w:pPr>
    </w:p>
    <w:p w14:paraId="73BDFA77" w14:textId="77777777" w:rsidR="002B2946" w:rsidRDefault="002B2946">
      <w:pPr>
        <w:spacing w:after="200" w:line="276" w:lineRule="auto"/>
        <w:rPr>
          <w:b/>
          <w:bCs/>
        </w:rPr>
      </w:pPr>
      <w:r>
        <w:rPr>
          <w:b/>
          <w:bCs/>
        </w:rPr>
        <w:br w:type="page"/>
      </w:r>
    </w:p>
    <w:p w14:paraId="5A3E9C91" w14:textId="77777777" w:rsidR="002B2946" w:rsidRDefault="002B2946" w:rsidP="002B2946">
      <w:pPr>
        <w:autoSpaceDE w:val="0"/>
        <w:autoSpaceDN w:val="0"/>
        <w:adjustRightInd w:val="0"/>
        <w:spacing w:line="300" w:lineRule="exact"/>
        <w:jc w:val="both"/>
        <w:rPr>
          <w:b/>
          <w:bCs/>
        </w:rPr>
      </w:pPr>
      <w:r w:rsidRPr="005E5444">
        <w:rPr>
          <w:b/>
          <w:bCs/>
        </w:rPr>
        <w:lastRenderedPageBreak/>
        <w:t xml:space="preserve">ANEXO A – CONSOLIDAÇÃO DO </w:t>
      </w:r>
      <w:r w:rsidRPr="002B2946">
        <w:rPr>
          <w:b/>
          <w:bCs/>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w:t>
      </w:r>
      <w:r>
        <w:rPr>
          <w:b/>
          <w:bCs/>
        </w:rPr>
        <w:t>–</w:t>
      </w:r>
      <w:r w:rsidRPr="002B2946">
        <w:rPr>
          <w:b/>
          <w:bCs/>
        </w:rPr>
        <w:t xml:space="preserve"> CASAN</w:t>
      </w:r>
    </w:p>
    <w:p w14:paraId="2F0951E6" w14:textId="77777777" w:rsidR="002B2946" w:rsidRDefault="002B2946" w:rsidP="002B2946">
      <w:pPr>
        <w:autoSpaceDE w:val="0"/>
        <w:autoSpaceDN w:val="0"/>
        <w:adjustRightInd w:val="0"/>
        <w:spacing w:line="300" w:lineRule="exact"/>
        <w:jc w:val="both"/>
      </w:pPr>
    </w:p>
    <w:p w14:paraId="1397BBA0" w14:textId="77777777" w:rsidR="00C8391F" w:rsidRPr="001F665D" w:rsidRDefault="00C8391F" w:rsidP="00C8391F">
      <w:pPr>
        <w:widowControl w:val="0"/>
        <w:suppressAutoHyphens/>
        <w:spacing w:after="240" w:line="320" w:lineRule="exact"/>
        <w:jc w:val="both"/>
      </w:pPr>
      <w:r w:rsidRPr="001F665D">
        <w:t>O presente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sidRPr="001F665D">
        <w:rPr>
          <w:u w:val="single"/>
        </w:rPr>
        <w:t>Escritura de Emissão</w:t>
      </w:r>
      <w:r w:rsidRPr="001F665D">
        <w:t>”) é celebrado nesta data pelas seguintes partes (“</w:t>
      </w:r>
      <w:r w:rsidRPr="001F665D">
        <w:rPr>
          <w:u w:val="single"/>
        </w:rPr>
        <w:t>Partes</w:t>
      </w:r>
      <w:r w:rsidRPr="001F665D">
        <w:t>”):</w:t>
      </w:r>
    </w:p>
    <w:p w14:paraId="3F059F26" w14:textId="77777777" w:rsidR="00C8391F" w:rsidRPr="001F665D" w:rsidRDefault="00C8391F" w:rsidP="00C8391F">
      <w:pPr>
        <w:keepNext/>
        <w:keepLines/>
        <w:numPr>
          <w:ilvl w:val="0"/>
          <w:numId w:val="51"/>
        </w:numPr>
        <w:spacing w:after="240" w:line="320" w:lineRule="exact"/>
        <w:ind w:left="709" w:hanging="709"/>
        <w:jc w:val="both"/>
        <w:outlineLvl w:val="0"/>
      </w:pPr>
      <w:r w:rsidRPr="001F665D">
        <w:t>Como emissora e ofertante das debêntures objeto desta Escritura de Emissão (“</w:t>
      </w:r>
      <w:r w:rsidRPr="001F665D">
        <w:rPr>
          <w:u w:val="single"/>
        </w:rPr>
        <w:t>Debêntures</w:t>
      </w:r>
      <w:r w:rsidRPr="001F665D">
        <w:t>”):</w:t>
      </w:r>
    </w:p>
    <w:p w14:paraId="55B74D38" w14:textId="77777777" w:rsidR="00C8391F" w:rsidRPr="001F665D" w:rsidRDefault="00C8391F" w:rsidP="00C8391F">
      <w:pPr>
        <w:spacing w:after="240" w:line="320" w:lineRule="exact"/>
        <w:ind w:left="709"/>
        <w:jc w:val="both"/>
        <w:outlineLvl w:val="0"/>
      </w:pPr>
      <w:r w:rsidRPr="001F665D">
        <w:rPr>
          <w:b/>
        </w:rPr>
        <w:t>COMPANHIA CATARINENSE DE ÁGUAS E SANEAMENTO</w:t>
      </w:r>
      <w:r w:rsidRPr="001F665D">
        <w:rPr>
          <w:b/>
          <w:smallCaps/>
        </w:rPr>
        <w:t xml:space="preserve"> - CASAN</w:t>
      </w:r>
      <w:r w:rsidRPr="001F665D">
        <w:rPr>
          <w:bCs/>
        </w:rPr>
        <w:t>, sociedade de economia mista, com registro de emissor de valores mobiliários perante a Comissão de Valores Mobiliários (“</w:t>
      </w:r>
      <w:r w:rsidRPr="001F665D">
        <w:rPr>
          <w:bCs/>
          <w:u w:val="single"/>
        </w:rPr>
        <w:t>CVM</w:t>
      </w:r>
      <w:r w:rsidRPr="001F665D">
        <w:rPr>
          <w:bCs/>
        </w:rPr>
        <w:t xml:space="preserve">”), com sede na Cidade de Florianópolis, Estado de Santa Catarina, na Rua Emílio Blum, 83, inscrita no Cadastro Nacional da Pessoa Jurídica do </w:t>
      </w:r>
      <w:r w:rsidRPr="00580234">
        <w:rPr>
          <w:bCs/>
        </w:rPr>
        <w:t xml:space="preserve">Ministério da </w:t>
      </w:r>
      <w:r w:rsidRPr="004623AE">
        <w:rPr>
          <w:bCs/>
        </w:rPr>
        <w:t>Economia (“</w:t>
      </w:r>
      <w:r w:rsidRPr="004623AE">
        <w:rPr>
          <w:bCs/>
          <w:u w:val="single"/>
        </w:rPr>
        <w:t>CNPJ/ME</w:t>
      </w:r>
      <w:r w:rsidRPr="001F665D">
        <w:rPr>
          <w:bCs/>
        </w:rPr>
        <w:t>”) sob o n.º 82.508.433/0001-17, e na Junta Comercial do Estado de Santa Catarina (“</w:t>
      </w:r>
      <w:r w:rsidRPr="001F665D">
        <w:rPr>
          <w:bCs/>
          <w:u w:val="single"/>
        </w:rPr>
        <w:t>JUCESC</w:t>
      </w:r>
      <w:r w:rsidRPr="001F665D">
        <w:rPr>
          <w:bCs/>
        </w:rPr>
        <w:t xml:space="preserve">”) sob o NIRE n.º 42300015024, </w:t>
      </w:r>
      <w:r w:rsidRPr="001F665D">
        <w:t xml:space="preserve">neste ato representada </w:t>
      </w:r>
      <w:r w:rsidRPr="001F665D">
        <w:rPr>
          <w:bCs/>
        </w:rPr>
        <w:t>na forma de seu estatuto social</w:t>
      </w:r>
      <w:r w:rsidRPr="001F665D" w:rsidDel="003D7F40">
        <w:rPr>
          <w:bCs/>
        </w:rPr>
        <w:t xml:space="preserve"> </w:t>
      </w:r>
      <w:r w:rsidRPr="001F665D">
        <w:rPr>
          <w:bCs/>
        </w:rPr>
        <w:t>(“</w:t>
      </w:r>
      <w:r w:rsidRPr="001F665D">
        <w:rPr>
          <w:bCs/>
          <w:u w:val="single"/>
        </w:rPr>
        <w:t>Emissora</w:t>
      </w:r>
      <w:r w:rsidRPr="001F665D">
        <w:rPr>
          <w:bCs/>
        </w:rPr>
        <w:t>”)</w:t>
      </w:r>
      <w:r w:rsidRPr="001F665D">
        <w:t>;</w:t>
      </w:r>
    </w:p>
    <w:p w14:paraId="741A4411" w14:textId="77777777" w:rsidR="00C8391F" w:rsidRPr="001F665D" w:rsidRDefault="00C8391F" w:rsidP="00C8391F">
      <w:pPr>
        <w:keepNext/>
        <w:keepLines/>
        <w:numPr>
          <w:ilvl w:val="0"/>
          <w:numId w:val="51"/>
        </w:numPr>
        <w:spacing w:after="240" w:line="320" w:lineRule="exact"/>
        <w:ind w:left="709" w:hanging="709"/>
        <w:jc w:val="both"/>
        <w:outlineLvl w:val="0"/>
        <w:rPr>
          <w:bCs/>
        </w:rPr>
      </w:pPr>
      <w:r w:rsidRPr="001F665D">
        <w:t>Como agente fiduciário, representando os interesses da comunhão dos titulares das Debêntures (“</w:t>
      </w:r>
      <w:r w:rsidRPr="001F665D">
        <w:rPr>
          <w:u w:val="single"/>
        </w:rPr>
        <w:t>Debenturistas</w:t>
      </w:r>
      <w:r w:rsidRPr="001F665D">
        <w:t>”)</w:t>
      </w:r>
      <w:r w:rsidRPr="001F665D">
        <w:rPr>
          <w:rFonts w:eastAsia="Arial Unicode MS"/>
          <w:color w:val="000000"/>
        </w:rPr>
        <w:t>:</w:t>
      </w:r>
    </w:p>
    <w:p w14:paraId="2EB24181" w14:textId="77777777" w:rsidR="00C8391F" w:rsidRPr="001F665D" w:rsidRDefault="00C8391F" w:rsidP="00C8391F">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CNPJ/M</w:t>
      </w:r>
      <w:r>
        <w:rPr>
          <w:bCs/>
        </w:rPr>
        <w:t>E</w:t>
      </w:r>
      <w:r w:rsidRPr="00CF5225">
        <w:rPr>
          <w:bCs/>
        </w:rPr>
        <w:t xml:space="preserve"> sob o nº 15.227.994/0004-01, com seus atos constitutivos registrados perante a Junta Comercial do Estado d</w:t>
      </w:r>
      <w:r>
        <w:rPr>
          <w:bCs/>
        </w:rPr>
        <w:t xml:space="preserve">e São Paulo </w:t>
      </w:r>
      <w:r w:rsidRPr="00CF5225">
        <w:rPr>
          <w:bCs/>
        </w:rPr>
        <w:t xml:space="preserve">sob o NIRE </w:t>
      </w:r>
      <w:r w:rsidRPr="00970CCC">
        <w:rPr>
          <w:bCs/>
        </w:rPr>
        <w:t>35.9.0530605-7</w:t>
      </w:r>
      <w:r>
        <w:rPr>
          <w:bCs/>
        </w:rPr>
        <w:t xml:space="preserve">, </w:t>
      </w:r>
      <w:r w:rsidRPr="00CF5225">
        <w:rPr>
          <w:bCs/>
        </w:rPr>
        <w:t>neste ato representada na forma de seu contrato social</w:t>
      </w:r>
      <w:r w:rsidRPr="001F665D" w:rsidDel="001F493F">
        <w:rPr>
          <w:b/>
        </w:rPr>
        <w:t xml:space="preserve"> </w:t>
      </w:r>
      <w:r w:rsidRPr="001F665D">
        <w:t>(“</w:t>
      </w:r>
      <w:r w:rsidRPr="001F665D">
        <w:rPr>
          <w:u w:val="single"/>
        </w:rPr>
        <w:t>Agente Fiduciário</w:t>
      </w:r>
      <w:r w:rsidRPr="001F665D">
        <w:t>”).</w:t>
      </w:r>
    </w:p>
    <w:p w14:paraId="0787B920" w14:textId="77777777" w:rsidR="00C8391F" w:rsidRPr="001F665D" w:rsidRDefault="00C8391F" w:rsidP="00C8391F">
      <w:pPr>
        <w:spacing w:after="240" w:line="320" w:lineRule="exact"/>
        <w:jc w:val="both"/>
        <w:outlineLvl w:val="0"/>
      </w:pPr>
      <w:r w:rsidRPr="001F665D">
        <w:t>E será regido pelas seguintes cláusulas, termos e condições:</w:t>
      </w:r>
    </w:p>
    <w:p w14:paraId="7CD5AA22" w14:textId="77777777" w:rsidR="00C8391F" w:rsidRDefault="00C8391F" w:rsidP="002B2946">
      <w:pPr>
        <w:autoSpaceDE w:val="0"/>
        <w:autoSpaceDN w:val="0"/>
        <w:adjustRightInd w:val="0"/>
        <w:spacing w:line="300" w:lineRule="exact"/>
        <w:jc w:val="both"/>
      </w:pPr>
    </w:p>
    <w:p w14:paraId="2BECCC52" w14:textId="77777777" w:rsidR="00F56FFA" w:rsidRPr="001F665D" w:rsidRDefault="00F56FFA" w:rsidP="00B5347E">
      <w:pPr>
        <w:pStyle w:val="Level1"/>
        <w:spacing w:before="0" w:after="240" w:line="320" w:lineRule="exact"/>
        <w:ind w:hanging="822"/>
        <w:rPr>
          <w:szCs w:val="22"/>
        </w:rPr>
      </w:pPr>
      <w:commentRangeStart w:id="5"/>
      <w:r w:rsidRPr="001F665D">
        <w:rPr>
          <w:szCs w:val="22"/>
        </w:rPr>
        <w:t>DAS AUTORIZAÇÕES</w:t>
      </w:r>
      <w:commentRangeEnd w:id="5"/>
      <w:r w:rsidR="000368A8">
        <w:rPr>
          <w:rStyle w:val="Refdecomentrio"/>
          <w:b w:val="0"/>
          <w:bCs w:val="0"/>
          <w:kern w:val="0"/>
        </w:rPr>
        <w:commentReference w:id="5"/>
      </w:r>
    </w:p>
    <w:p w14:paraId="366723E8" w14:textId="77777777" w:rsidR="00F56FFA" w:rsidRPr="001F665D" w:rsidRDefault="00F56FFA" w:rsidP="00B5347E">
      <w:pPr>
        <w:pStyle w:val="Level2"/>
        <w:spacing w:after="240" w:line="320" w:lineRule="exact"/>
        <w:rPr>
          <w:szCs w:val="22"/>
        </w:rPr>
      </w:pPr>
      <w:r w:rsidRPr="001F665D">
        <w:rPr>
          <w:szCs w:val="22"/>
        </w:rPr>
        <w:t>A presente Escritura de Emissão é celebrada de acordo com a</w:t>
      </w:r>
      <w:r w:rsidR="00DF610F" w:rsidRPr="001F665D">
        <w:rPr>
          <w:szCs w:val="22"/>
        </w:rPr>
        <w:t xml:space="preserve"> Reunião de Conselho de Administração da Emissora, realizada em </w:t>
      </w:r>
      <w:r w:rsidR="0090570C" w:rsidRPr="001F665D">
        <w:rPr>
          <w:szCs w:val="22"/>
        </w:rPr>
        <w:t xml:space="preserve">03 </w:t>
      </w:r>
      <w:r w:rsidR="008F009A" w:rsidRPr="001F665D">
        <w:rPr>
          <w:szCs w:val="22"/>
        </w:rPr>
        <w:t xml:space="preserve">de </w:t>
      </w:r>
      <w:r w:rsidR="0090570C" w:rsidRPr="001F665D">
        <w:rPr>
          <w:szCs w:val="22"/>
        </w:rPr>
        <w:t xml:space="preserve">dezembro </w:t>
      </w:r>
      <w:r w:rsidR="008F009A" w:rsidRPr="001F665D">
        <w:rPr>
          <w:szCs w:val="22"/>
        </w:rPr>
        <w:t>de 2018</w:t>
      </w:r>
      <w:r w:rsidR="00DF610F" w:rsidRPr="001F665D">
        <w:rPr>
          <w:szCs w:val="22"/>
        </w:rPr>
        <w:t xml:space="preserve">, </w:t>
      </w:r>
      <w:r w:rsidRPr="001F665D">
        <w:rPr>
          <w:szCs w:val="22"/>
        </w:rPr>
        <w:t xml:space="preserve">na qual foram </w:t>
      </w:r>
      <w:r w:rsidRPr="001F665D">
        <w:rPr>
          <w:szCs w:val="22"/>
        </w:rPr>
        <w:lastRenderedPageBreak/>
        <w:t>aprovadas, dentre outras matérias, (a) as condições da emissão objeto desta Escritura de Emissão (“</w:t>
      </w:r>
      <w:r w:rsidRPr="001F665D">
        <w:rPr>
          <w:szCs w:val="22"/>
          <w:u w:val="single"/>
        </w:rPr>
        <w:t>Emissão</w:t>
      </w:r>
      <w:r w:rsidRPr="001F665D">
        <w:rPr>
          <w:szCs w:val="22"/>
        </w:rPr>
        <w:t>”), conforme o disposto no artigo 59</w:t>
      </w:r>
      <w:r w:rsidR="0082347B" w:rsidRPr="001F665D">
        <w:rPr>
          <w:szCs w:val="22"/>
        </w:rPr>
        <w:t>, caput</w:t>
      </w:r>
      <w:r w:rsidRPr="001F665D">
        <w:rPr>
          <w:szCs w:val="22"/>
        </w:rPr>
        <w:t xml:space="preserve"> </w:t>
      </w:r>
      <w:r w:rsidR="00DF610F" w:rsidRPr="001F665D">
        <w:rPr>
          <w:szCs w:val="22"/>
        </w:rPr>
        <w:t xml:space="preserve">e parágrafo primeiro </w:t>
      </w:r>
      <w:r w:rsidRPr="001F665D">
        <w:rPr>
          <w:szCs w:val="22"/>
        </w:rPr>
        <w:t>da Lei n.º 6.404, de 15 de dezembro de 1976, conforme alterada (“</w:t>
      </w:r>
      <w:r w:rsidRPr="001F665D">
        <w:rPr>
          <w:szCs w:val="22"/>
          <w:u w:val="single"/>
        </w:rPr>
        <w:t>Lei das Sociedades por Ações</w:t>
      </w:r>
      <w:r w:rsidRPr="001F665D">
        <w:rPr>
          <w:szCs w:val="22"/>
        </w:rPr>
        <w:t xml:space="preserve">”), inclusive no que diz respeito à constituição da Garantia (conforme definido </w:t>
      </w:r>
      <w:r w:rsidR="00DF610F" w:rsidRPr="001F665D">
        <w:rPr>
          <w:szCs w:val="22"/>
        </w:rPr>
        <w:t>abaixo</w:t>
      </w:r>
      <w:r w:rsidRPr="001F665D">
        <w:rPr>
          <w:szCs w:val="22"/>
        </w:rPr>
        <w:t>); (b) </w:t>
      </w:r>
      <w:r w:rsidR="00DF610F" w:rsidRPr="001F665D">
        <w:rPr>
          <w:szCs w:val="22"/>
        </w:rPr>
        <w:t xml:space="preserve">a cessão fiduciária de direitos creditórios de titularidade da Emissora, nos termos do Contrato de Cessão Fiduciária (conforme definido abaixo); (c) </w:t>
      </w:r>
      <w:r w:rsidRPr="001F665D">
        <w:rPr>
          <w:szCs w:val="22"/>
        </w:rPr>
        <w:t>as condições da oferta pública de distribuição com esforços restritos de distribuição das Debêntures, nos termos da Lei n.º 6.385, de 7 de dezembro de 1976, conforme alterada (“</w:t>
      </w:r>
      <w:r w:rsidRPr="001F665D">
        <w:rPr>
          <w:szCs w:val="22"/>
          <w:u w:val="single"/>
        </w:rPr>
        <w:t>Lei de Valores Mobiliários</w:t>
      </w:r>
      <w:r w:rsidRPr="001F665D">
        <w:rPr>
          <w:szCs w:val="22"/>
        </w:rPr>
        <w:t>”), da Instrução CVM n.º 476, de 16 de janeiro de 2009, conforme alterada (“</w:t>
      </w:r>
      <w:r w:rsidRPr="001F665D">
        <w:rPr>
          <w:szCs w:val="22"/>
          <w:u w:val="single"/>
        </w:rPr>
        <w:t>Instrução CVM 476</w:t>
      </w:r>
      <w:r w:rsidRPr="001F665D">
        <w:rPr>
          <w:szCs w:val="22"/>
        </w:rPr>
        <w:t>”), e das demais disposições legais aplicáveis (“</w:t>
      </w:r>
      <w:r w:rsidRPr="001F665D">
        <w:rPr>
          <w:szCs w:val="22"/>
          <w:u w:val="single"/>
        </w:rPr>
        <w:t>Oferta Restrita</w:t>
      </w:r>
      <w:r w:rsidRPr="001F665D">
        <w:rPr>
          <w:szCs w:val="22"/>
        </w:rPr>
        <w:t>”); e (d) a autorização aos diretores da Emissora para adotarem todas e quaisquer medidas e celebrar todos os documentos necessários à Emissão</w:t>
      </w:r>
      <w:r w:rsidR="0048244B" w:rsidRPr="001F665D">
        <w:rPr>
          <w:szCs w:val="22"/>
        </w:rPr>
        <w:t>,</w:t>
      </w:r>
      <w:r w:rsidRPr="001F665D">
        <w:rPr>
          <w:szCs w:val="22"/>
        </w:rPr>
        <w:t xml:space="preserve"> à Oferta Restrita</w:t>
      </w:r>
      <w:r w:rsidR="0048244B" w:rsidRPr="001F665D">
        <w:rPr>
          <w:szCs w:val="22"/>
        </w:rPr>
        <w:t xml:space="preserve"> e à </w:t>
      </w:r>
      <w:r w:rsidR="006F61F6" w:rsidRPr="001F665D">
        <w:rPr>
          <w:szCs w:val="22"/>
        </w:rPr>
        <w:t>c</w:t>
      </w:r>
      <w:r w:rsidR="0048244B" w:rsidRPr="001F665D">
        <w:rPr>
          <w:szCs w:val="22"/>
        </w:rPr>
        <w:t>onstituição da Garantia</w:t>
      </w:r>
      <w:r w:rsidR="00316B4C" w:rsidRPr="001F665D">
        <w:rPr>
          <w:szCs w:val="22"/>
        </w:rPr>
        <w:t>, bem como</w:t>
      </w:r>
      <w:r w:rsidR="001567E2" w:rsidRPr="001F665D">
        <w:rPr>
          <w:szCs w:val="22"/>
        </w:rPr>
        <w:t xml:space="preserve"> celebrar</w:t>
      </w:r>
      <w:r w:rsidR="00316B4C" w:rsidRPr="001F665D">
        <w:rPr>
          <w:szCs w:val="22"/>
        </w:rPr>
        <w:t xml:space="preserve"> todos os documentos necessários para registro das Debêntures na </w:t>
      </w:r>
      <w:r w:rsidR="00107B17" w:rsidRPr="001F665D">
        <w:rPr>
          <w:szCs w:val="22"/>
        </w:rPr>
        <w:t xml:space="preserve">B3 S.A. – Brasil, Bolsa, Balcão – Segmento </w:t>
      </w:r>
      <w:proofErr w:type="spellStart"/>
      <w:r w:rsidR="00107B17" w:rsidRPr="001F665D">
        <w:rPr>
          <w:szCs w:val="22"/>
        </w:rPr>
        <w:t>Cetip</w:t>
      </w:r>
      <w:proofErr w:type="spellEnd"/>
      <w:r w:rsidR="00107B17" w:rsidRPr="001F665D">
        <w:rPr>
          <w:szCs w:val="22"/>
        </w:rPr>
        <w:t xml:space="preserve"> UTVM </w:t>
      </w:r>
      <w:r w:rsidR="00316B4C" w:rsidRPr="001F665D">
        <w:rPr>
          <w:szCs w:val="22"/>
        </w:rPr>
        <w:t>(“</w:t>
      </w:r>
      <w:r w:rsidR="00107B17" w:rsidRPr="001F665D">
        <w:rPr>
          <w:szCs w:val="22"/>
          <w:u w:val="single"/>
        </w:rPr>
        <w:t>B3</w:t>
      </w:r>
      <w:r w:rsidR="00316B4C" w:rsidRPr="001F665D">
        <w:rPr>
          <w:szCs w:val="22"/>
        </w:rPr>
        <w:t>”</w:t>
      </w:r>
      <w:r w:rsidR="00731CAF" w:rsidRPr="001F665D">
        <w:rPr>
          <w:szCs w:val="22"/>
        </w:rPr>
        <w:t xml:space="preserve"> e “</w:t>
      </w:r>
      <w:r w:rsidR="00731CAF" w:rsidRPr="001F665D">
        <w:rPr>
          <w:szCs w:val="22"/>
          <w:u w:val="single"/>
        </w:rPr>
        <w:t>RCA da Emissora</w:t>
      </w:r>
      <w:r w:rsidR="00731CAF" w:rsidRPr="001F665D">
        <w:rPr>
          <w:szCs w:val="22"/>
        </w:rPr>
        <w:t xml:space="preserve">”, respectivamente), a qual foi rerratificada conforme a Reunião de Conselho de Administração da Emissora, realizada em </w:t>
      </w:r>
      <w:r w:rsidR="00042C80">
        <w:rPr>
          <w:szCs w:val="22"/>
        </w:rPr>
        <w:t>28</w:t>
      </w:r>
      <w:r w:rsidR="008F009A" w:rsidRPr="001F665D">
        <w:rPr>
          <w:szCs w:val="22"/>
        </w:rPr>
        <w:t xml:space="preserve"> de </w:t>
      </w:r>
      <w:r w:rsidR="00042C80">
        <w:rPr>
          <w:szCs w:val="22"/>
        </w:rPr>
        <w:t>janeiro</w:t>
      </w:r>
      <w:r w:rsidR="008F009A" w:rsidRPr="001F665D">
        <w:rPr>
          <w:szCs w:val="22"/>
        </w:rPr>
        <w:t xml:space="preserve"> de 201</w:t>
      </w:r>
      <w:r w:rsidR="00AC159F">
        <w:rPr>
          <w:szCs w:val="22"/>
        </w:rPr>
        <w:t>9</w:t>
      </w:r>
      <w:r w:rsidR="00731CAF" w:rsidRPr="001F665D">
        <w:rPr>
          <w:szCs w:val="22"/>
        </w:rPr>
        <w:t xml:space="preserve"> (“</w:t>
      </w:r>
      <w:r w:rsidR="00731CAF" w:rsidRPr="001F665D">
        <w:rPr>
          <w:szCs w:val="22"/>
          <w:u w:val="single"/>
        </w:rPr>
        <w:t>RCA de Rerratificação”</w:t>
      </w:r>
      <w:r w:rsidR="00731CAF" w:rsidRPr="001F665D">
        <w:rPr>
          <w:szCs w:val="22"/>
        </w:rPr>
        <w:t>)</w:t>
      </w:r>
      <w:r w:rsidR="0082347B" w:rsidRPr="001F665D">
        <w:rPr>
          <w:szCs w:val="22"/>
        </w:rPr>
        <w:t>.</w:t>
      </w:r>
    </w:p>
    <w:p w14:paraId="2DD94503" w14:textId="77777777" w:rsidR="00F56FFA" w:rsidRPr="001F665D" w:rsidRDefault="00F56FFA" w:rsidP="00B5347E">
      <w:pPr>
        <w:pStyle w:val="Level1"/>
        <w:spacing w:before="0" w:after="240" w:line="320" w:lineRule="exact"/>
        <w:ind w:hanging="822"/>
        <w:rPr>
          <w:szCs w:val="22"/>
        </w:rPr>
      </w:pPr>
      <w:bookmarkStart w:id="6" w:name="_Ref382084961"/>
      <w:r w:rsidRPr="001F665D">
        <w:rPr>
          <w:szCs w:val="22"/>
        </w:rPr>
        <w:t>DOS REQUISITOS</w:t>
      </w:r>
      <w:bookmarkEnd w:id="6"/>
    </w:p>
    <w:p w14:paraId="033953BE" w14:textId="77777777" w:rsidR="00F56FFA" w:rsidRPr="001F665D" w:rsidRDefault="00F56FFA" w:rsidP="00B5347E">
      <w:pPr>
        <w:pStyle w:val="Level2"/>
        <w:spacing w:after="240" w:line="320" w:lineRule="exact"/>
        <w:rPr>
          <w:szCs w:val="22"/>
        </w:rPr>
      </w:pPr>
      <w:bookmarkStart w:id="7" w:name="_Ref416107050"/>
      <w:r w:rsidRPr="001F665D">
        <w:rPr>
          <w:szCs w:val="22"/>
        </w:rPr>
        <w:t>A Emissão e a Oferta Restrita serão realizadas em observância aos seguintes requisitos:</w:t>
      </w:r>
      <w:bookmarkEnd w:id="7"/>
    </w:p>
    <w:p w14:paraId="494E56B9" w14:textId="77777777" w:rsidR="00F56FFA" w:rsidRPr="001F665D" w:rsidRDefault="00F56FFA" w:rsidP="00B5347E">
      <w:pPr>
        <w:pStyle w:val="Level4"/>
        <w:spacing w:after="240" w:line="320" w:lineRule="exact"/>
      </w:pPr>
      <w:bookmarkStart w:id="8" w:name="_Ref416107041"/>
      <w:r w:rsidRPr="001F665D">
        <w:rPr>
          <w:u w:val="single"/>
        </w:rPr>
        <w:t>Dispensa de Registro na CVM</w:t>
      </w:r>
      <w:r w:rsidRPr="001F665D">
        <w:t>. As Debêntures serão objeto de distribuição pública com esforços restritos de distribuição, realizada nos termos da Instrução CVM 476 e das demais disposições legais e regulamentares aplicáveis, estando, portanto, automaticamente dispensada do registro de distribuição perante a CVM de que trata o artigo 6º da Instrução CVM 476 e o artigo 19 da Lei de Valores Mobiliários;</w:t>
      </w:r>
      <w:bookmarkEnd w:id="8"/>
    </w:p>
    <w:p w14:paraId="5D61C19D" w14:textId="77777777" w:rsidR="00F56FFA" w:rsidRPr="001F665D" w:rsidRDefault="00F56FFA" w:rsidP="00B5347E">
      <w:pPr>
        <w:pStyle w:val="Level4"/>
        <w:spacing w:after="240" w:line="320" w:lineRule="exact"/>
      </w:pPr>
      <w:r w:rsidRPr="001F665D">
        <w:rPr>
          <w:u w:val="single"/>
        </w:rPr>
        <w:t>Registro na ANBIMA</w:t>
      </w:r>
      <w:r w:rsidRPr="001F665D">
        <w:t xml:space="preserve">. A Oferta Restrita </w:t>
      </w:r>
      <w:r w:rsidR="003B2A28" w:rsidRPr="001F665D">
        <w:t xml:space="preserve">poderá vir a ser </w:t>
      </w:r>
      <w:r w:rsidRPr="001F665D">
        <w:t>registrada na ANBIMA – Associação Brasileira das Entidades dos Mercados Financeiro e de Capitais (“</w:t>
      </w:r>
      <w:r w:rsidRPr="001F665D">
        <w:rPr>
          <w:u w:val="single"/>
        </w:rPr>
        <w:t>ANBIMA</w:t>
      </w:r>
      <w:r w:rsidRPr="001F665D">
        <w:t xml:space="preserve">”), nos termos do parágrafo 2º do artigo 1º do Código de Regulação e Melhores Práticas para as Ofertas Públicas de Distribuição e Aquisição de Valores Mobiliários atualmente em vigor, </w:t>
      </w:r>
      <w:r w:rsidR="003B2A28" w:rsidRPr="000B35AA">
        <w:t>exclusivamente para fins de envio de informações para a base de dados da ANBIMA, desde que, até a data da comunicação de encerramento da Oferta Restrita,</w:t>
      </w:r>
      <w:r w:rsidR="003B2A28" w:rsidRPr="001F665D">
        <w:t xml:space="preserve"> </w:t>
      </w:r>
      <w:r w:rsidR="003B2A28" w:rsidRPr="000B35AA">
        <w:t>sejam expedidas diretrizes específicas nesse sentido pelo Conselho de Regulação e Melhores Práticas da ANBIMA, nos termos do artigo 9º, §1º, do referido código, se aplicável</w:t>
      </w:r>
      <w:r w:rsidRPr="001F665D">
        <w:t>;</w:t>
      </w:r>
    </w:p>
    <w:p w14:paraId="0A4D7CAE" w14:textId="77777777" w:rsidR="00F56FFA" w:rsidRPr="001F665D" w:rsidRDefault="00F56FFA" w:rsidP="00B5347E">
      <w:pPr>
        <w:pStyle w:val="Level4"/>
        <w:spacing w:after="240" w:line="320" w:lineRule="exact"/>
      </w:pPr>
      <w:r w:rsidRPr="001F665D">
        <w:rPr>
          <w:u w:val="single"/>
        </w:rPr>
        <w:lastRenderedPageBreak/>
        <w:t xml:space="preserve">Arquivamento e Publicação da Ata da </w:t>
      </w:r>
      <w:r w:rsidR="008F3D09" w:rsidRPr="001F665D">
        <w:rPr>
          <w:u w:val="single"/>
        </w:rPr>
        <w:t>R</w:t>
      </w:r>
      <w:r w:rsidR="0082347B" w:rsidRPr="001F665D">
        <w:rPr>
          <w:u w:val="single"/>
        </w:rPr>
        <w:t>C</w:t>
      </w:r>
      <w:r w:rsidR="008F3D09" w:rsidRPr="001F665D">
        <w:rPr>
          <w:u w:val="single"/>
        </w:rPr>
        <w:t>A </w:t>
      </w:r>
      <w:r w:rsidRPr="001F665D">
        <w:rPr>
          <w:u w:val="single"/>
        </w:rPr>
        <w:t>da Emissora</w:t>
      </w:r>
      <w:r w:rsidR="005F3493" w:rsidRPr="001F665D">
        <w:rPr>
          <w:u w:val="single"/>
        </w:rPr>
        <w:t xml:space="preserve"> e da Ata da RCA de Rerratificação</w:t>
      </w:r>
      <w:r w:rsidRPr="001F665D">
        <w:t xml:space="preserve">. A ata da RCA da Emissora </w:t>
      </w:r>
      <w:r w:rsidR="006665F7" w:rsidRPr="001F665D">
        <w:t xml:space="preserve">foi </w:t>
      </w:r>
      <w:r w:rsidR="00731CAF" w:rsidRPr="001F665D">
        <w:t xml:space="preserve">e </w:t>
      </w:r>
      <w:r w:rsidR="00787C67">
        <w:t xml:space="preserve">a </w:t>
      </w:r>
      <w:r w:rsidR="00261DB3" w:rsidRPr="001F665D">
        <w:t>d</w:t>
      </w:r>
      <w:r w:rsidR="00731CAF" w:rsidRPr="001F665D">
        <w:t xml:space="preserve">a RCA de Rerratificação </w:t>
      </w:r>
      <w:r w:rsidR="006665F7" w:rsidRPr="001F665D">
        <w:t xml:space="preserve">será </w:t>
      </w:r>
      <w:r w:rsidRPr="001F665D">
        <w:t>devidamente arquivada na JUCES</w:t>
      </w:r>
      <w:r w:rsidR="008F3D09" w:rsidRPr="001F665D">
        <w:t>C</w:t>
      </w:r>
      <w:r w:rsidR="0082347B" w:rsidRPr="001F665D">
        <w:t xml:space="preserve"> e publicada</w:t>
      </w:r>
      <w:r w:rsidR="00B965CF" w:rsidRPr="001F665D">
        <w:t>s</w:t>
      </w:r>
      <w:r w:rsidRPr="001F665D">
        <w:t xml:space="preserve"> (a) no “Diário Oficial do Estado de </w:t>
      </w:r>
      <w:r w:rsidR="008F3D09" w:rsidRPr="001F665D">
        <w:t>Santa Catarina</w:t>
      </w:r>
      <w:r w:rsidRPr="001F665D">
        <w:t>” e (b)</w:t>
      </w:r>
      <w:r w:rsidR="008F3D09" w:rsidRPr="001F665D">
        <w:t xml:space="preserve"> no</w:t>
      </w:r>
      <w:r w:rsidR="00FE4052" w:rsidRPr="001F665D">
        <w:t xml:space="preserve"> jornal</w:t>
      </w:r>
      <w:r w:rsidRPr="001F665D">
        <w:t> </w:t>
      </w:r>
      <w:r w:rsidR="00FE4052" w:rsidRPr="001F665D">
        <w:t>“Valor Econômico”</w:t>
      </w:r>
      <w:r w:rsidR="00FE4052" w:rsidRPr="001F665D">
        <w:rPr>
          <w:rStyle w:val="DeltaViewInsertion"/>
          <w:color w:val="auto"/>
          <w:u w:val="none"/>
        </w:rPr>
        <w:t> </w:t>
      </w:r>
      <w:r w:rsidRPr="001F665D">
        <w:rPr>
          <w:rStyle w:val="DeltaViewInsertion"/>
          <w:color w:val="auto"/>
          <w:u w:val="none"/>
        </w:rPr>
        <w:t>(“</w:t>
      </w:r>
      <w:r w:rsidRPr="001F665D">
        <w:rPr>
          <w:rStyle w:val="DeltaViewInsertion"/>
          <w:color w:val="auto"/>
          <w:u w:val="single"/>
        </w:rPr>
        <w:t>Jornais de Publicação da Emissora</w:t>
      </w:r>
      <w:r w:rsidRPr="001F665D">
        <w:rPr>
          <w:rStyle w:val="DeltaViewInsertion"/>
          <w:color w:val="auto"/>
          <w:u w:val="none"/>
        </w:rPr>
        <w:t>”)</w:t>
      </w:r>
      <w:r w:rsidRPr="001F665D">
        <w:t>;</w:t>
      </w:r>
    </w:p>
    <w:p w14:paraId="59B4CE1D" w14:textId="77777777" w:rsidR="00F56FFA" w:rsidRPr="001F665D" w:rsidRDefault="00F56FFA" w:rsidP="00B5347E">
      <w:pPr>
        <w:pStyle w:val="Level4"/>
        <w:spacing w:after="240" w:line="320" w:lineRule="exact"/>
      </w:pPr>
      <w:bookmarkStart w:id="9" w:name="_Ref417651149"/>
      <w:r w:rsidRPr="001F665D">
        <w:rPr>
          <w:bCs/>
          <w:u w:val="single"/>
        </w:rPr>
        <w:t>Arquivamento desta Escritura de Emissão</w:t>
      </w:r>
      <w:r w:rsidRPr="001F665D">
        <w:rPr>
          <w:bCs/>
        </w:rPr>
        <w:t xml:space="preserve">. </w:t>
      </w:r>
      <w:r w:rsidRPr="001F665D">
        <w:t>A presente Escritura de Emissão e eventuais aditamentos serão arquivados na JUCES</w:t>
      </w:r>
      <w:r w:rsidR="008F3D09" w:rsidRPr="001F665D">
        <w:t>C</w:t>
      </w:r>
      <w:r w:rsidRPr="001F665D">
        <w:t>, de acordo com o inciso II e o parágrafo 3º do artigo 62 da Lei das Sociedades por Ações, observado que 1 (uma) via original da presente Escritura de Emissão e/ou de seus eventuais aditamentos deverá ser enviada</w:t>
      </w:r>
      <w:r w:rsidR="001567E2" w:rsidRPr="001F665D">
        <w:t xml:space="preserve"> pela Emissora</w:t>
      </w:r>
      <w:r w:rsidRPr="001F665D">
        <w:t xml:space="preserve"> ao Agente Fiduciário em até </w:t>
      </w:r>
      <w:r w:rsidR="0082347B" w:rsidRPr="001F665D">
        <w:t xml:space="preserve">5 </w:t>
      </w:r>
      <w:r w:rsidRPr="001F665D">
        <w:t>(</w:t>
      </w:r>
      <w:r w:rsidR="0082347B" w:rsidRPr="001F665D">
        <w:t>cinco</w:t>
      </w:r>
      <w:r w:rsidRPr="001F665D">
        <w:t>) Dias Úteis contados da data d</w:t>
      </w:r>
      <w:r w:rsidR="003B2A28" w:rsidRPr="001F665D">
        <w:t>o respectivo arquivamento</w:t>
      </w:r>
      <w:r w:rsidRPr="001F665D">
        <w:t xml:space="preserve"> na JUCES</w:t>
      </w:r>
      <w:r w:rsidR="008F3D09" w:rsidRPr="001F665D">
        <w:t>C</w:t>
      </w:r>
      <w:r w:rsidRPr="001F665D">
        <w:t>;</w:t>
      </w:r>
      <w:bookmarkEnd w:id="9"/>
    </w:p>
    <w:p w14:paraId="08542380" w14:textId="77777777" w:rsidR="00F56FFA" w:rsidRPr="001F665D" w:rsidRDefault="00F56FFA" w:rsidP="00B5347E">
      <w:pPr>
        <w:pStyle w:val="Level4"/>
        <w:spacing w:after="240" w:line="320" w:lineRule="exact"/>
      </w:pPr>
      <w:bookmarkStart w:id="10" w:name="_Ref417651163"/>
      <w:r w:rsidRPr="001F665D">
        <w:rPr>
          <w:bCs/>
          <w:u w:val="single"/>
        </w:rPr>
        <w:t>Constituição da Garantia.</w:t>
      </w:r>
      <w:r w:rsidRPr="001F665D">
        <w:rPr>
          <w:bCs/>
        </w:rPr>
        <w:t xml:space="preserve"> Nos termos da Cláusula </w:t>
      </w:r>
      <w:r w:rsidR="000416A9">
        <w:rPr>
          <w:bCs/>
        </w:rPr>
        <w:t>6.</w:t>
      </w:r>
      <w:r w:rsidR="00096F21">
        <w:rPr>
          <w:bCs/>
        </w:rPr>
        <w:t xml:space="preserve">15 </w:t>
      </w:r>
      <w:r w:rsidR="000416A9">
        <w:rPr>
          <w:bCs/>
        </w:rPr>
        <w:t>abaixo</w:t>
      </w:r>
      <w:r w:rsidRPr="001F665D">
        <w:rPr>
          <w:bCs/>
        </w:rPr>
        <w:t xml:space="preserve">, a Garantia </w:t>
      </w:r>
      <w:r w:rsidR="006C34DF" w:rsidRPr="001F665D">
        <w:t>foi formalizada,</w:t>
      </w:r>
      <w:r w:rsidRPr="001F665D">
        <w:t xml:space="preserve"> por meio </w:t>
      </w:r>
      <w:r w:rsidR="0048244B" w:rsidRPr="001F665D">
        <w:t xml:space="preserve">do </w:t>
      </w:r>
      <w:r w:rsidR="006C34DF" w:rsidRPr="001F665D">
        <w:t>Contrato de Cessão Fiduciária</w:t>
      </w:r>
      <w:r w:rsidRPr="001F665D">
        <w:t xml:space="preserve"> (conforme definido </w:t>
      </w:r>
      <w:r w:rsidR="006C34DF" w:rsidRPr="001F665D">
        <w:t>abaixo</w:t>
      </w:r>
      <w:r w:rsidRPr="001F665D">
        <w:t>), e ser</w:t>
      </w:r>
      <w:r w:rsidR="006C34DF" w:rsidRPr="001F665D">
        <w:t>á</w:t>
      </w:r>
      <w:r w:rsidRPr="001F665D">
        <w:t xml:space="preserve"> constituída mediante o registro </w:t>
      </w:r>
      <w:r w:rsidR="006C34DF" w:rsidRPr="001F665D">
        <w:t>do Contrato de Cessão Fiduciária</w:t>
      </w:r>
      <w:r w:rsidRPr="001F665D">
        <w:t xml:space="preserve"> nos Cartórios de Registro de Títulos e Documentos competentes; e</w:t>
      </w:r>
      <w:bookmarkEnd w:id="10"/>
    </w:p>
    <w:p w14:paraId="1EE2ADBC" w14:textId="77777777" w:rsidR="00F56FFA" w:rsidRPr="001F665D" w:rsidRDefault="00F553A8" w:rsidP="00B5347E">
      <w:pPr>
        <w:pStyle w:val="Level4"/>
        <w:spacing w:after="240" w:line="320" w:lineRule="exact"/>
        <w:rPr>
          <w:b/>
        </w:rPr>
      </w:pPr>
      <w:bookmarkStart w:id="11" w:name="_DV_M19"/>
      <w:bookmarkStart w:id="12" w:name="_Ref382067153"/>
      <w:bookmarkEnd w:id="11"/>
      <w:r>
        <w:rPr>
          <w:u w:val="single"/>
        </w:rPr>
        <w:t>Depósito</w:t>
      </w:r>
      <w:r w:rsidRPr="001F665D">
        <w:rPr>
          <w:u w:val="single"/>
        </w:rPr>
        <w:t xml:space="preserve"> </w:t>
      </w:r>
      <w:r w:rsidR="00F56FFA" w:rsidRPr="001F665D">
        <w:rPr>
          <w:u w:val="single"/>
        </w:rPr>
        <w:t>para Distribuição, Negociação e Custódia Eletrônica</w:t>
      </w:r>
      <w:r w:rsidR="00F56FFA" w:rsidRPr="001F665D">
        <w:t xml:space="preserve">. As Debêntures serão </w:t>
      </w:r>
      <w:r w:rsidR="005F3493" w:rsidRPr="001F665D">
        <w:t xml:space="preserve">depositadas </w:t>
      </w:r>
      <w:r w:rsidR="00F56FFA" w:rsidRPr="001F665D">
        <w:t xml:space="preserve">para (a) distribuição no mercado primário por meio do </w:t>
      </w:r>
      <w:r>
        <w:t xml:space="preserve">MDA - </w:t>
      </w:r>
      <w:r w:rsidR="00F56FFA" w:rsidRPr="001F665D">
        <w:t>Módulo de Distribuição de Ativos (“</w:t>
      </w:r>
      <w:r w:rsidR="00F56FFA" w:rsidRPr="001F665D">
        <w:rPr>
          <w:u w:val="single"/>
        </w:rPr>
        <w:t>MDA</w:t>
      </w:r>
      <w:r w:rsidR="00F56FFA" w:rsidRPr="001F665D">
        <w:t xml:space="preserve">”), administrado e operacionalizado pela </w:t>
      </w:r>
      <w:r w:rsidR="00107B17" w:rsidRPr="001F665D">
        <w:t>B3</w:t>
      </w:r>
      <w:r w:rsidR="00F56FFA" w:rsidRPr="001F665D">
        <w:t xml:space="preserve">, sendo a distribuição liquidada financeiramente por meio da </w:t>
      </w:r>
      <w:r w:rsidR="00107B17" w:rsidRPr="001F665D">
        <w:t>B3</w:t>
      </w:r>
      <w:r w:rsidR="00F56FFA" w:rsidRPr="001F665D">
        <w:t>; e (b) negociação no mercado secundário por meio do CETIP21 – Títulos e Valores Mobiliários (“</w:t>
      </w:r>
      <w:r w:rsidR="00F56FFA" w:rsidRPr="001F665D">
        <w:rPr>
          <w:u w:val="single"/>
        </w:rPr>
        <w:t>CETIP21</w:t>
      </w:r>
      <w:r w:rsidR="00107B17" w:rsidRPr="001F665D">
        <w:t xml:space="preserve">”), </w:t>
      </w:r>
      <w:r w:rsidR="00F56FFA" w:rsidRPr="001F665D">
        <w:t xml:space="preserve">sendo as negociações liquidadas financeiramente e as Debêntures custodiadas eletronicamente na </w:t>
      </w:r>
      <w:bookmarkEnd w:id="12"/>
      <w:r w:rsidR="00107B17" w:rsidRPr="001F665D">
        <w:t>B3</w:t>
      </w:r>
      <w:bookmarkStart w:id="13" w:name="_DV_M22"/>
      <w:bookmarkEnd w:id="13"/>
      <w:r w:rsidR="00107B17" w:rsidRPr="001F665D">
        <w:t>.</w:t>
      </w:r>
    </w:p>
    <w:p w14:paraId="792FBCAA" w14:textId="77777777" w:rsidR="00F56FFA" w:rsidRPr="001F665D" w:rsidRDefault="00F56FFA" w:rsidP="00B5347E">
      <w:pPr>
        <w:pStyle w:val="Level3"/>
        <w:numPr>
          <w:ilvl w:val="2"/>
          <w:numId w:val="52"/>
        </w:numPr>
        <w:spacing w:after="240" w:line="320" w:lineRule="exact"/>
        <w:rPr>
          <w:b/>
          <w:szCs w:val="22"/>
        </w:rPr>
      </w:pPr>
      <w:r w:rsidRPr="001F665D">
        <w:rPr>
          <w:szCs w:val="22"/>
        </w:rPr>
        <w:t>Não obstante o disposto no item </w:t>
      </w:r>
      <w:r w:rsidR="009B19E3" w:rsidRPr="001F665D">
        <w:rPr>
          <w:szCs w:val="22"/>
        </w:rPr>
        <w:fldChar w:fldCharType="begin"/>
      </w:r>
      <w:r w:rsidR="009B19E3" w:rsidRPr="001F665D">
        <w:rPr>
          <w:szCs w:val="22"/>
        </w:rPr>
        <w:instrText xml:space="preserve"> REF _Ref382067153 \n \p \h  \* MERGEFORMAT </w:instrText>
      </w:r>
      <w:r w:rsidR="009B19E3" w:rsidRPr="001F665D">
        <w:rPr>
          <w:szCs w:val="22"/>
        </w:rPr>
      </w:r>
      <w:r w:rsidR="009B19E3" w:rsidRPr="001F665D">
        <w:rPr>
          <w:szCs w:val="22"/>
        </w:rPr>
        <w:fldChar w:fldCharType="separate"/>
      </w:r>
      <w:r w:rsidR="00D63B6C">
        <w:rPr>
          <w:szCs w:val="22"/>
        </w:rPr>
        <w:t>(vi) acima</w:t>
      </w:r>
      <w:r w:rsidR="009B19E3" w:rsidRPr="001F665D">
        <w:rPr>
          <w:szCs w:val="22"/>
        </w:rPr>
        <w:fldChar w:fldCharType="end"/>
      </w:r>
      <w:r w:rsidRPr="001F665D">
        <w:rPr>
          <w:szCs w:val="22"/>
        </w:rPr>
        <w:t xml:space="preserve">, as Debêntures somente poderão ser negociadas entre </w:t>
      </w:r>
      <w:r w:rsidR="009B6D52" w:rsidRPr="001F665D">
        <w:rPr>
          <w:szCs w:val="22"/>
        </w:rPr>
        <w:t>investidores qualificados, conforme definição constante do artigo 9º-</w:t>
      </w:r>
      <w:r w:rsidR="009436EB" w:rsidRPr="001F665D">
        <w:rPr>
          <w:szCs w:val="22"/>
        </w:rPr>
        <w:t>B</w:t>
      </w:r>
      <w:r w:rsidR="009B6D52" w:rsidRPr="001F665D">
        <w:rPr>
          <w:szCs w:val="22"/>
        </w:rPr>
        <w:t xml:space="preserve"> da Instrução da CVM nº 539, de 13 de novembro de 2013, conforme alterada (“</w:t>
      </w:r>
      <w:r w:rsidR="009B6D52" w:rsidRPr="001F665D">
        <w:rPr>
          <w:szCs w:val="22"/>
          <w:u w:val="single"/>
        </w:rPr>
        <w:t>Instrução CVM 539</w:t>
      </w:r>
      <w:r w:rsidR="009B6D52" w:rsidRPr="001F665D">
        <w:rPr>
          <w:szCs w:val="22"/>
        </w:rPr>
        <w:t>”)</w:t>
      </w:r>
      <w:r w:rsidR="00F04910" w:rsidRPr="001F665D">
        <w:rPr>
          <w:szCs w:val="22"/>
        </w:rPr>
        <w:t>,</w:t>
      </w:r>
      <w:r w:rsidR="009B6D52" w:rsidRPr="001F665D">
        <w:rPr>
          <w:szCs w:val="22"/>
        </w:rPr>
        <w:t> </w:t>
      </w:r>
      <w:r w:rsidRPr="001F665D">
        <w:rPr>
          <w:szCs w:val="22"/>
        </w:rPr>
        <w:t xml:space="preserve"> depois de decorridos 90 (noventa) dias de c</w:t>
      </w:r>
      <w:r w:rsidR="008F009A" w:rsidRPr="001F665D">
        <w:rPr>
          <w:szCs w:val="22"/>
        </w:rPr>
        <w:t>ada subscrição ou aquisição</w:t>
      </w:r>
      <w:r w:rsidR="00F553A8">
        <w:rPr>
          <w:szCs w:val="22"/>
        </w:rPr>
        <w:t xml:space="preserve"> pelo investidor profissional</w:t>
      </w:r>
      <w:r w:rsidR="008F009A" w:rsidRPr="001F665D">
        <w:rPr>
          <w:szCs w:val="22"/>
        </w:rPr>
        <w:t xml:space="preserve">, </w:t>
      </w:r>
      <w:r w:rsidR="008F009A" w:rsidRPr="001F665D">
        <w:rPr>
          <w:iCs/>
          <w:color w:val="000000"/>
          <w:szCs w:val="22"/>
        </w:rPr>
        <w:t xml:space="preserve">exceto pelo lote de Debêntures objeto de garantia firme, observado, na negociação subsequente, os limites e condições previstos nos artigos 2 e 3 da Instrução CVM 476, conforme disposto nos artigos 13 e 15 da Instrução CVM 476 e observado o </w:t>
      </w:r>
      <w:r w:rsidRPr="001F665D">
        <w:rPr>
          <w:szCs w:val="22"/>
        </w:rPr>
        <w:t>cumprimento, pela Emissora, do artigo 17 da Instrução</w:t>
      </w:r>
      <w:r w:rsidR="007732F8" w:rsidRPr="001F665D">
        <w:rPr>
          <w:szCs w:val="22"/>
        </w:rPr>
        <w:t xml:space="preserve"> CVM 476</w:t>
      </w:r>
      <w:r w:rsidRPr="001F665D">
        <w:rPr>
          <w:szCs w:val="22"/>
        </w:rPr>
        <w:t>, sendo que a negociação das Debêntures deverá sempre respeitar as disposições legais e regulamentares aplicáveis.</w:t>
      </w:r>
    </w:p>
    <w:p w14:paraId="3765CEE1" w14:textId="77777777" w:rsidR="00F56FFA" w:rsidRPr="001F665D" w:rsidRDefault="00F56FFA" w:rsidP="00B5347E">
      <w:pPr>
        <w:pStyle w:val="Level1"/>
        <w:numPr>
          <w:ilvl w:val="0"/>
          <w:numId w:val="52"/>
        </w:numPr>
        <w:spacing w:before="0" w:after="240" w:line="320" w:lineRule="exact"/>
        <w:ind w:hanging="822"/>
        <w:rPr>
          <w:color w:val="000000"/>
          <w:szCs w:val="22"/>
        </w:rPr>
      </w:pPr>
      <w:r w:rsidRPr="001F665D">
        <w:rPr>
          <w:szCs w:val="22"/>
        </w:rPr>
        <w:lastRenderedPageBreak/>
        <w:t>OBJETO SOCIAL DA EMISSORA</w:t>
      </w:r>
    </w:p>
    <w:p w14:paraId="57BE50CC" w14:textId="77777777"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rPr>
        <w:t>De acordo com o artigo 3°</w:t>
      </w:r>
      <w:r w:rsidR="007732F8" w:rsidRPr="001F665D">
        <w:rPr>
          <w:color w:val="000000"/>
          <w:szCs w:val="22"/>
        </w:rPr>
        <w:t xml:space="preserve"> </w:t>
      </w:r>
      <w:r w:rsidRPr="001F665D">
        <w:rPr>
          <w:color w:val="000000"/>
          <w:szCs w:val="22"/>
        </w:rPr>
        <w:t>de seu Estatuto Social, a Emissora tem como objeto social (i) </w:t>
      </w:r>
      <w:r w:rsidR="002D205E" w:rsidRPr="001F665D">
        <w:rPr>
          <w:color w:val="000000"/>
          <w:szCs w:val="22"/>
        </w:rPr>
        <w:t>executar a política estadual de saneamento básico; (b)</w:t>
      </w:r>
      <w:r w:rsidR="007732F8" w:rsidRPr="001F665D">
        <w:rPr>
          <w:color w:val="000000"/>
          <w:szCs w:val="22"/>
        </w:rPr>
        <w:t> </w:t>
      </w:r>
      <w:r w:rsidR="00987533" w:rsidRPr="001F665D">
        <w:rPr>
          <w:color w:val="000000"/>
          <w:szCs w:val="22"/>
        </w:rPr>
        <w:t xml:space="preserve">promover levantamento e estudos econômico-financeiros relacionados com os projetos de saneamento básico, em conjunto </w:t>
      </w:r>
      <w:r w:rsidR="007732F8" w:rsidRPr="001F665D">
        <w:rPr>
          <w:color w:val="000000"/>
          <w:szCs w:val="22"/>
        </w:rPr>
        <w:t>c</w:t>
      </w:r>
      <w:r w:rsidR="00987533" w:rsidRPr="001F665D">
        <w:rPr>
          <w:color w:val="000000"/>
          <w:szCs w:val="22"/>
        </w:rPr>
        <w:t>om a Secretaria de Estado do Desenvolvimento Econômico Sustentável; (c)</w:t>
      </w:r>
      <w:r w:rsidR="007732F8" w:rsidRPr="001F665D">
        <w:rPr>
          <w:color w:val="000000"/>
          <w:szCs w:val="22"/>
        </w:rPr>
        <w:t> </w:t>
      </w:r>
      <w:r w:rsidR="00987533" w:rsidRPr="001F665D">
        <w:rPr>
          <w:color w:val="000000"/>
          <w:szCs w:val="22"/>
        </w:rPr>
        <w:t>elaborar projetos de engenharia relativos a obras de saneamento básico; (d)</w:t>
      </w:r>
      <w:r w:rsidR="007732F8" w:rsidRPr="001F665D">
        <w:rPr>
          <w:color w:val="000000"/>
          <w:szCs w:val="22"/>
        </w:rPr>
        <w:t> </w:t>
      </w:r>
      <w:r w:rsidR="00987533" w:rsidRPr="001F665D">
        <w:rPr>
          <w:color w:val="000000"/>
          <w:szCs w:val="22"/>
        </w:rPr>
        <w:t xml:space="preserve">planejar projetos de saneamento básico em conjunto </w:t>
      </w:r>
      <w:r w:rsidR="00CC1CFF" w:rsidRPr="001F665D">
        <w:rPr>
          <w:color w:val="000000"/>
          <w:szCs w:val="22"/>
        </w:rPr>
        <w:t>com a Secretaria de Estado do Desenvolvimento Econômico Sustentável e executá-los de forma articulada com as Secretarias de Estado do Desenvolvimento Regional; (e)</w:t>
      </w:r>
      <w:r w:rsidR="007732F8" w:rsidRPr="001F665D">
        <w:rPr>
          <w:color w:val="000000"/>
          <w:szCs w:val="22"/>
        </w:rPr>
        <w:t> </w:t>
      </w:r>
      <w:r w:rsidR="00CC1CFF" w:rsidRPr="001F665D">
        <w:rPr>
          <w:color w:val="000000"/>
          <w:szCs w:val="22"/>
        </w:rPr>
        <w:t>coordenar e executar as obras de saneamento básico, de forma articulada com as Secretarias de Estado do Desenvolvimento Regional; (f)</w:t>
      </w:r>
      <w:r w:rsidR="007732F8" w:rsidRPr="001F665D">
        <w:rPr>
          <w:color w:val="000000"/>
          <w:szCs w:val="22"/>
        </w:rPr>
        <w:t> </w:t>
      </w:r>
      <w:r w:rsidR="00CC1CFF" w:rsidRPr="001F665D">
        <w:rPr>
          <w:color w:val="000000"/>
          <w:szCs w:val="22"/>
        </w:rPr>
        <w:t>coordenar e executar a operação e exploração dos serviços públicos de esgotamento sanitário e de abastecimento de água; (g)</w:t>
      </w:r>
      <w:r w:rsidR="007732F8" w:rsidRPr="001F665D">
        <w:rPr>
          <w:color w:val="000000"/>
          <w:szCs w:val="22"/>
        </w:rPr>
        <w:t> </w:t>
      </w:r>
      <w:r w:rsidR="00CC1CFF" w:rsidRPr="001F665D">
        <w:rPr>
          <w:color w:val="000000"/>
          <w:szCs w:val="22"/>
        </w:rPr>
        <w:t>fixar, arrecadar e reajustar tarifas de serviços que lhe são afetos; (h)</w:t>
      </w:r>
      <w:r w:rsidR="007732F8" w:rsidRPr="001F665D">
        <w:rPr>
          <w:color w:val="000000"/>
          <w:szCs w:val="22"/>
        </w:rPr>
        <w:t> </w:t>
      </w:r>
      <w:r w:rsidR="00544420" w:rsidRPr="001F665D">
        <w:rPr>
          <w:color w:val="000000"/>
          <w:szCs w:val="22"/>
        </w:rPr>
        <w:t xml:space="preserve">promover </w:t>
      </w:r>
      <w:r w:rsidR="00CC1CFF" w:rsidRPr="001F665D">
        <w:rPr>
          <w:color w:val="000000"/>
          <w:szCs w:val="22"/>
        </w:rPr>
        <w:t>a coleta, o transporte, o transbordo, o tratamento e o destino final de resíduos sólidos, inclusive os domésticos, os industriais e os hospitalares; (i)</w:t>
      </w:r>
      <w:r w:rsidR="007732F8" w:rsidRPr="001F665D">
        <w:rPr>
          <w:color w:val="000000"/>
          <w:szCs w:val="22"/>
        </w:rPr>
        <w:t> </w:t>
      </w:r>
      <w:r w:rsidR="00CC1CFF" w:rsidRPr="001F665D">
        <w:rPr>
          <w:color w:val="000000"/>
          <w:szCs w:val="22"/>
        </w:rPr>
        <w:t>captar, tratar, envasar e distribuir água bruta, potável e mineral para sua comercialização no varejo e no atacado; (j)</w:t>
      </w:r>
      <w:r w:rsidR="007732F8" w:rsidRPr="001F665D">
        <w:rPr>
          <w:color w:val="000000"/>
          <w:szCs w:val="22"/>
        </w:rPr>
        <w:t> </w:t>
      </w:r>
      <w:r w:rsidR="00CC1CFF" w:rsidRPr="001F665D">
        <w:rPr>
          <w:color w:val="000000"/>
          <w:szCs w:val="22"/>
        </w:rPr>
        <w:t>realizar, como atividade meio, o aproveitamento do potencial hidráulico de mananciais, com o fim de geração de energia elétrica; e (k)</w:t>
      </w:r>
      <w:r w:rsidR="007732F8" w:rsidRPr="001F665D">
        <w:rPr>
          <w:color w:val="000000"/>
          <w:szCs w:val="22"/>
        </w:rPr>
        <w:t> </w:t>
      </w:r>
      <w:r w:rsidR="00CC1CFF" w:rsidRPr="001F665D">
        <w:rPr>
          <w:color w:val="000000"/>
          <w:szCs w:val="22"/>
        </w:rPr>
        <w:t xml:space="preserve">participação em outras sociedades, nos termos do artigo 237 da </w:t>
      </w:r>
      <w:r w:rsidR="00CC1CFF" w:rsidRPr="001F665D">
        <w:rPr>
          <w:szCs w:val="22"/>
        </w:rPr>
        <w:t>Lei das Sociedades por Ações.</w:t>
      </w:r>
    </w:p>
    <w:p w14:paraId="3B2E91C1" w14:textId="77777777" w:rsidR="00F56FFA" w:rsidRPr="001F665D" w:rsidRDefault="00F56FFA" w:rsidP="00B5347E">
      <w:pPr>
        <w:pStyle w:val="Level1"/>
        <w:numPr>
          <w:ilvl w:val="0"/>
          <w:numId w:val="52"/>
        </w:numPr>
        <w:spacing w:before="0" w:after="240" w:line="320" w:lineRule="exact"/>
        <w:ind w:hanging="822"/>
        <w:rPr>
          <w:color w:val="000000"/>
          <w:szCs w:val="22"/>
        </w:rPr>
      </w:pPr>
      <w:bookmarkStart w:id="14" w:name="_Ref382075400"/>
      <w:r w:rsidRPr="001F665D">
        <w:rPr>
          <w:szCs w:val="22"/>
        </w:rPr>
        <w:t>DESTINAÇÃO DE RECURSOS</w:t>
      </w:r>
      <w:bookmarkEnd w:id="14"/>
    </w:p>
    <w:p w14:paraId="049A6552" w14:textId="77777777" w:rsidR="00F56FFA" w:rsidRPr="001F665D" w:rsidRDefault="00F56FFA" w:rsidP="00E17290">
      <w:pPr>
        <w:pStyle w:val="Level2"/>
        <w:numPr>
          <w:ilvl w:val="1"/>
          <w:numId w:val="52"/>
        </w:numPr>
        <w:spacing w:after="240" w:line="320" w:lineRule="exact"/>
        <w:rPr>
          <w:color w:val="000000"/>
          <w:szCs w:val="22"/>
        </w:rPr>
      </w:pPr>
      <w:bookmarkStart w:id="15" w:name="_Ref382145219"/>
      <w:r w:rsidRPr="001F665D">
        <w:rPr>
          <w:kern w:val="0"/>
          <w:szCs w:val="22"/>
        </w:rPr>
        <w:t xml:space="preserve">Os recursos líquidos obtidos pela Emissora com a Emissão serão destinados </w:t>
      </w:r>
      <w:bookmarkEnd w:id="15"/>
      <w:r w:rsidR="00963A05" w:rsidRPr="001F665D">
        <w:rPr>
          <w:kern w:val="0"/>
          <w:szCs w:val="22"/>
        </w:rPr>
        <w:t>exclusivamente para (i</w:t>
      </w:r>
      <w:r w:rsidR="00E014F1" w:rsidRPr="001F665D">
        <w:rPr>
          <w:kern w:val="0"/>
          <w:szCs w:val="22"/>
        </w:rPr>
        <w:t>)</w:t>
      </w:r>
      <w:r w:rsidR="00B119A8" w:rsidRPr="001F665D">
        <w:rPr>
          <w:color w:val="000000"/>
          <w:szCs w:val="22"/>
        </w:rPr>
        <w:t> </w:t>
      </w:r>
      <w:r w:rsidR="00963A05" w:rsidRPr="001F665D">
        <w:rPr>
          <w:color w:val="000000"/>
          <w:szCs w:val="22"/>
        </w:rPr>
        <w:t xml:space="preserve">resgate antecipado total da 1ª </w:t>
      </w:r>
      <w:r w:rsidR="00261DB3" w:rsidRPr="001F665D">
        <w:rPr>
          <w:color w:val="000000"/>
          <w:szCs w:val="22"/>
        </w:rPr>
        <w:t>e</w:t>
      </w:r>
      <w:r w:rsidR="00963A05" w:rsidRPr="001F665D">
        <w:rPr>
          <w:color w:val="000000"/>
          <w:szCs w:val="22"/>
        </w:rPr>
        <w:t xml:space="preserve">missão de </w:t>
      </w:r>
      <w:r w:rsidR="00261DB3" w:rsidRPr="001F665D">
        <w:rPr>
          <w:color w:val="000000"/>
          <w:szCs w:val="22"/>
        </w:rPr>
        <w:t>d</w:t>
      </w:r>
      <w:r w:rsidR="00963A05" w:rsidRPr="001F665D">
        <w:rPr>
          <w:color w:val="000000"/>
          <w:szCs w:val="22"/>
        </w:rPr>
        <w:t xml:space="preserve">ebêntures </w:t>
      </w:r>
      <w:r w:rsidR="006665F7" w:rsidRPr="001F665D">
        <w:rPr>
          <w:color w:val="000000"/>
          <w:szCs w:val="22"/>
        </w:rPr>
        <w:t>da Emissora</w:t>
      </w:r>
      <w:r w:rsidR="00963A05" w:rsidRPr="001F665D">
        <w:rPr>
          <w:kern w:val="0"/>
          <w:szCs w:val="22"/>
        </w:rPr>
        <w:t xml:space="preserve"> e da totalidade das quotas do Fundo de Investimentos em Direitos Creditórios Casan Saneamento, administrado pela Caixa Econômica Federal</w:t>
      </w:r>
      <w:r w:rsidR="007D398A" w:rsidRPr="001F665D">
        <w:rPr>
          <w:kern w:val="0"/>
          <w:szCs w:val="22"/>
        </w:rPr>
        <w:t>;</w:t>
      </w:r>
      <w:r w:rsidR="00963A05" w:rsidRPr="001F665D">
        <w:rPr>
          <w:kern w:val="0"/>
          <w:szCs w:val="22"/>
        </w:rPr>
        <w:t xml:space="preserve"> (</w:t>
      </w:r>
      <w:proofErr w:type="spellStart"/>
      <w:r w:rsidR="00963A05" w:rsidRPr="001F665D">
        <w:rPr>
          <w:kern w:val="0"/>
          <w:szCs w:val="22"/>
        </w:rPr>
        <w:t>ii</w:t>
      </w:r>
      <w:proofErr w:type="spellEnd"/>
      <w:r w:rsidR="00963A05" w:rsidRPr="001F665D">
        <w:rPr>
          <w:kern w:val="0"/>
          <w:szCs w:val="22"/>
        </w:rPr>
        <w:t xml:space="preserve">) </w:t>
      </w:r>
      <w:r w:rsidR="00E17290" w:rsidRPr="001F665D">
        <w:rPr>
          <w:kern w:val="0"/>
          <w:szCs w:val="22"/>
        </w:rPr>
        <w:t>liquidação do ajuste d</w:t>
      </w:r>
      <w:r w:rsidR="00E17290">
        <w:rPr>
          <w:kern w:val="0"/>
          <w:szCs w:val="22"/>
        </w:rPr>
        <w:t>as</w:t>
      </w:r>
      <w:r w:rsidR="00E17290" w:rsidRPr="001F665D">
        <w:rPr>
          <w:kern w:val="0"/>
          <w:szCs w:val="22"/>
        </w:rPr>
        <w:t xml:space="preserve"> operações</w:t>
      </w:r>
      <w:r w:rsidR="00E17290" w:rsidRPr="00907456">
        <w:rPr>
          <w:kern w:val="0"/>
          <w:szCs w:val="22"/>
        </w:rPr>
        <w:t xml:space="preserve"> de swap nº </w:t>
      </w:r>
      <w:r w:rsidR="00E17290" w:rsidRPr="00907456">
        <w:rPr>
          <w:bCs/>
          <w:kern w:val="0"/>
          <w:szCs w:val="22"/>
        </w:rPr>
        <w:t>16A00527835 e 16A00527834</w:t>
      </w:r>
      <w:r w:rsidR="00E17290">
        <w:rPr>
          <w:bCs/>
          <w:kern w:val="0"/>
          <w:szCs w:val="22"/>
        </w:rPr>
        <w:t xml:space="preserve"> </w:t>
      </w:r>
      <w:r w:rsidR="00E17290" w:rsidRPr="00907456">
        <w:rPr>
          <w:kern w:val="0"/>
          <w:szCs w:val="22"/>
        </w:rPr>
        <w:t>com o Banco Santander (Brasil) S.A</w:t>
      </w:r>
      <w:r w:rsidR="00E17290" w:rsidRPr="001F665D">
        <w:rPr>
          <w:kern w:val="0"/>
          <w:szCs w:val="22"/>
        </w:rPr>
        <w:t>., ou liquidação antecipada de quaisquer instrumentos</w:t>
      </w:r>
      <w:r w:rsidR="00E17290">
        <w:rPr>
          <w:kern w:val="0"/>
          <w:szCs w:val="22"/>
        </w:rPr>
        <w:t xml:space="preserve"> de crédito </w:t>
      </w:r>
      <w:r w:rsidR="00E17290" w:rsidRPr="001F665D">
        <w:rPr>
          <w:kern w:val="0"/>
          <w:szCs w:val="22"/>
        </w:rPr>
        <w:t>que tenham sido concedidos para liquidação de referida operaç</w:t>
      </w:r>
      <w:r w:rsidR="00E17290">
        <w:rPr>
          <w:kern w:val="0"/>
          <w:szCs w:val="22"/>
        </w:rPr>
        <w:t>ão</w:t>
      </w:r>
      <w:r w:rsidR="00E17290" w:rsidRPr="001F665D">
        <w:rPr>
          <w:kern w:val="0"/>
          <w:szCs w:val="22"/>
        </w:rPr>
        <w:t xml:space="preserve"> de swap</w:t>
      </w:r>
      <w:r w:rsidR="00E17290">
        <w:rPr>
          <w:kern w:val="0"/>
          <w:szCs w:val="22"/>
        </w:rPr>
        <w:t>;</w:t>
      </w:r>
      <w:r w:rsidR="00E17290" w:rsidRPr="001F665D">
        <w:rPr>
          <w:kern w:val="0"/>
          <w:szCs w:val="22"/>
        </w:rPr>
        <w:t xml:space="preserve"> e</w:t>
      </w:r>
      <w:r w:rsidR="007D398A" w:rsidRPr="001F665D">
        <w:rPr>
          <w:kern w:val="0"/>
          <w:szCs w:val="22"/>
        </w:rPr>
        <w:t xml:space="preserve"> (</w:t>
      </w:r>
      <w:proofErr w:type="spellStart"/>
      <w:r w:rsidR="007D398A" w:rsidRPr="001F665D">
        <w:rPr>
          <w:kern w:val="0"/>
          <w:szCs w:val="22"/>
        </w:rPr>
        <w:t>iii</w:t>
      </w:r>
      <w:proofErr w:type="spellEnd"/>
      <w:r w:rsidR="007D398A" w:rsidRPr="001F665D">
        <w:rPr>
          <w:kern w:val="0"/>
          <w:szCs w:val="22"/>
        </w:rPr>
        <w:t>) liquidação antecipada d</w:t>
      </w:r>
      <w:r w:rsidR="005F21B0">
        <w:rPr>
          <w:kern w:val="0"/>
          <w:szCs w:val="22"/>
        </w:rPr>
        <w:t xml:space="preserve">a cédula de crédito bancário nº </w:t>
      </w:r>
      <w:r w:rsidR="005B066E" w:rsidRPr="00205D08">
        <w:rPr>
          <w:kern w:val="0"/>
          <w:szCs w:val="22"/>
        </w:rPr>
        <w:t>1217769</w:t>
      </w:r>
      <w:r w:rsidR="005F21B0">
        <w:rPr>
          <w:kern w:val="0"/>
          <w:szCs w:val="22"/>
        </w:rPr>
        <w:t xml:space="preserve"> emitida pela Emissora em favor do Banco Votorantim S.A., da cédula de crédito bancário nº </w:t>
      </w:r>
      <w:r w:rsidR="00907456" w:rsidRPr="00907456">
        <w:rPr>
          <w:bCs/>
          <w:kern w:val="0"/>
          <w:szCs w:val="22"/>
        </w:rPr>
        <w:t>0002700027198</w:t>
      </w:r>
      <w:r w:rsidR="005F21B0">
        <w:rPr>
          <w:kern w:val="0"/>
          <w:szCs w:val="22"/>
        </w:rPr>
        <w:t xml:space="preserve"> emitida pela </w:t>
      </w:r>
      <w:r w:rsidR="005F21B0" w:rsidRPr="00090C8C">
        <w:rPr>
          <w:kern w:val="0"/>
          <w:szCs w:val="22"/>
        </w:rPr>
        <w:t xml:space="preserve">Emissora em favor do Banco Santander (Brasil) S.A. e da cédula de crédito bancário nº </w:t>
      </w:r>
      <w:r w:rsidR="004F17A1" w:rsidRPr="00AE5234">
        <w:rPr>
          <w:kern w:val="0"/>
          <w:szCs w:val="22"/>
        </w:rPr>
        <w:t>601556</w:t>
      </w:r>
      <w:r w:rsidR="005F21B0">
        <w:rPr>
          <w:kern w:val="0"/>
          <w:szCs w:val="22"/>
        </w:rPr>
        <w:t xml:space="preserve"> emitida pela Emissora em favor do Banco </w:t>
      </w:r>
      <w:proofErr w:type="spellStart"/>
      <w:r w:rsidR="005F21B0">
        <w:rPr>
          <w:kern w:val="0"/>
          <w:szCs w:val="22"/>
        </w:rPr>
        <w:t>Bocom</w:t>
      </w:r>
      <w:proofErr w:type="spellEnd"/>
      <w:r w:rsidR="005F21B0">
        <w:rPr>
          <w:kern w:val="0"/>
          <w:szCs w:val="22"/>
        </w:rPr>
        <w:t xml:space="preserve"> BBM S.A.</w:t>
      </w:r>
      <w:r w:rsidR="0090570C" w:rsidRPr="001F665D">
        <w:rPr>
          <w:kern w:val="0"/>
          <w:szCs w:val="22"/>
        </w:rPr>
        <w:t xml:space="preserve"> </w:t>
      </w:r>
    </w:p>
    <w:p w14:paraId="322DA3DA" w14:textId="77777777" w:rsidR="00F56FFA" w:rsidRPr="001F665D" w:rsidRDefault="00F56FFA" w:rsidP="00B5347E">
      <w:pPr>
        <w:pStyle w:val="Level1"/>
        <w:numPr>
          <w:ilvl w:val="0"/>
          <w:numId w:val="52"/>
        </w:numPr>
        <w:spacing w:before="0" w:after="240" w:line="320" w:lineRule="exact"/>
        <w:ind w:hanging="822"/>
        <w:rPr>
          <w:szCs w:val="22"/>
        </w:rPr>
      </w:pPr>
      <w:r w:rsidRPr="001F665D">
        <w:rPr>
          <w:szCs w:val="22"/>
        </w:rPr>
        <w:t>DAS CARACTERÍSTICAS DA EMISSÃO E DA OFERTA</w:t>
      </w:r>
    </w:p>
    <w:p w14:paraId="1BF3AA5B" w14:textId="77777777"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u w:val="single"/>
        </w:rPr>
        <w:t>Número da Emissão</w:t>
      </w:r>
      <w:r w:rsidRPr="001F665D">
        <w:rPr>
          <w:color w:val="000000"/>
          <w:szCs w:val="22"/>
        </w:rPr>
        <w:t xml:space="preserve">. </w:t>
      </w:r>
      <w:r w:rsidRPr="001F665D">
        <w:rPr>
          <w:szCs w:val="22"/>
        </w:rPr>
        <w:t>A</w:t>
      </w:r>
      <w:r w:rsidR="00963A05" w:rsidRPr="001F665D">
        <w:rPr>
          <w:szCs w:val="22"/>
        </w:rPr>
        <w:t xml:space="preserve"> presente Emissão representa a 2</w:t>
      </w:r>
      <w:r w:rsidRPr="001F665D">
        <w:rPr>
          <w:szCs w:val="22"/>
        </w:rPr>
        <w:t>ª (</w:t>
      </w:r>
      <w:r w:rsidR="00963A05" w:rsidRPr="001F665D">
        <w:rPr>
          <w:szCs w:val="22"/>
        </w:rPr>
        <w:t>segund</w:t>
      </w:r>
      <w:r w:rsidRPr="001F665D">
        <w:rPr>
          <w:szCs w:val="22"/>
        </w:rPr>
        <w:t>a) emissão de debêntures da Emissora.</w:t>
      </w:r>
    </w:p>
    <w:p w14:paraId="6DDB1576" w14:textId="77777777" w:rsidR="00F56FFA" w:rsidRPr="001F665D" w:rsidRDefault="00F56FFA" w:rsidP="00B5347E">
      <w:pPr>
        <w:pStyle w:val="Level2"/>
        <w:numPr>
          <w:ilvl w:val="1"/>
          <w:numId w:val="52"/>
        </w:numPr>
        <w:spacing w:after="240" w:line="320" w:lineRule="exact"/>
        <w:rPr>
          <w:szCs w:val="22"/>
        </w:rPr>
      </w:pPr>
      <w:r w:rsidRPr="001F665D">
        <w:rPr>
          <w:szCs w:val="22"/>
          <w:u w:val="single"/>
        </w:rPr>
        <w:lastRenderedPageBreak/>
        <w:t>Valor Total da Emissão</w:t>
      </w:r>
      <w:r w:rsidRPr="001F665D">
        <w:rPr>
          <w:szCs w:val="22"/>
        </w:rPr>
        <w:t>. O valor total da Emissão será de</w:t>
      </w:r>
      <w:r w:rsidR="00731CAF" w:rsidRPr="001F665D">
        <w:rPr>
          <w:szCs w:val="22"/>
        </w:rPr>
        <w:t xml:space="preserve"> </w:t>
      </w:r>
      <w:r w:rsidRPr="001F665D">
        <w:rPr>
          <w:szCs w:val="22"/>
        </w:rPr>
        <w:t>R$ </w:t>
      </w:r>
      <w:r w:rsidR="00801812">
        <w:rPr>
          <w:szCs w:val="22"/>
        </w:rPr>
        <w:t>600</w:t>
      </w:r>
      <w:r w:rsidRPr="001F665D">
        <w:rPr>
          <w:szCs w:val="22"/>
        </w:rPr>
        <w:t>.000.000,00 (</w:t>
      </w:r>
      <w:r w:rsidR="00801812">
        <w:rPr>
          <w:szCs w:val="22"/>
        </w:rPr>
        <w:t>seiscentos</w:t>
      </w:r>
      <w:r w:rsidRPr="001F665D">
        <w:rPr>
          <w:szCs w:val="22"/>
        </w:rPr>
        <w:t xml:space="preserve"> milhões de reais) na Data de Emissão, conforme definido na Cláusula </w:t>
      </w:r>
      <w:r w:rsidR="009B19E3" w:rsidRPr="001F665D">
        <w:rPr>
          <w:szCs w:val="22"/>
        </w:rPr>
        <w:fldChar w:fldCharType="begin"/>
      </w:r>
      <w:r w:rsidR="009B19E3" w:rsidRPr="001F665D">
        <w:rPr>
          <w:szCs w:val="22"/>
        </w:rPr>
        <w:instrText xml:space="preserve"> REF _Ref382146426 \n \p \h  \* MERGEFORMAT </w:instrText>
      </w:r>
      <w:r w:rsidR="009B19E3" w:rsidRPr="001F665D">
        <w:rPr>
          <w:szCs w:val="22"/>
        </w:rPr>
      </w:r>
      <w:r w:rsidR="009B19E3" w:rsidRPr="001F665D">
        <w:rPr>
          <w:szCs w:val="22"/>
        </w:rPr>
        <w:fldChar w:fldCharType="separate"/>
      </w:r>
      <w:r w:rsidR="00D63B6C">
        <w:rPr>
          <w:szCs w:val="22"/>
        </w:rPr>
        <w:t>6.5 abaixo</w:t>
      </w:r>
      <w:r w:rsidR="009B19E3" w:rsidRPr="001F665D">
        <w:rPr>
          <w:szCs w:val="22"/>
        </w:rPr>
        <w:fldChar w:fldCharType="end"/>
      </w:r>
      <w:r w:rsidRPr="001F665D">
        <w:rPr>
          <w:szCs w:val="22"/>
        </w:rPr>
        <w:t> (“</w:t>
      </w:r>
      <w:r w:rsidRPr="001F665D">
        <w:rPr>
          <w:szCs w:val="22"/>
          <w:u w:val="single"/>
        </w:rPr>
        <w:t>Valor Total da Emissão</w:t>
      </w:r>
      <w:r w:rsidRPr="001F665D">
        <w:rPr>
          <w:szCs w:val="22"/>
        </w:rPr>
        <w:t>”)</w:t>
      </w:r>
      <w:r w:rsidR="00963A05" w:rsidRPr="001F665D">
        <w:rPr>
          <w:szCs w:val="22"/>
        </w:rPr>
        <w:t xml:space="preserve">. </w:t>
      </w:r>
    </w:p>
    <w:p w14:paraId="08D336BF" w14:textId="77777777" w:rsidR="00D86D41" w:rsidRPr="001F665D" w:rsidRDefault="00F56FFA" w:rsidP="00B5347E">
      <w:pPr>
        <w:pStyle w:val="Level2"/>
        <w:numPr>
          <w:ilvl w:val="1"/>
          <w:numId w:val="52"/>
        </w:numPr>
        <w:spacing w:after="240" w:line="320" w:lineRule="exact"/>
        <w:rPr>
          <w:szCs w:val="22"/>
        </w:rPr>
      </w:pPr>
      <w:bookmarkStart w:id="16" w:name="_DV_M52"/>
      <w:bookmarkEnd w:id="16"/>
      <w:r w:rsidRPr="001F665D">
        <w:rPr>
          <w:szCs w:val="22"/>
          <w:u w:val="single"/>
        </w:rPr>
        <w:t>Quantidade de Debêntures</w:t>
      </w:r>
      <w:r w:rsidRPr="001F665D">
        <w:rPr>
          <w:szCs w:val="22"/>
        </w:rPr>
        <w:t xml:space="preserve">. </w:t>
      </w:r>
      <w:bookmarkStart w:id="17" w:name="_DV_M70"/>
      <w:bookmarkStart w:id="18" w:name="_DV_M72"/>
      <w:bookmarkStart w:id="19" w:name="_DV_M73"/>
      <w:bookmarkEnd w:id="17"/>
      <w:bookmarkEnd w:id="18"/>
      <w:bookmarkEnd w:id="19"/>
      <w:r w:rsidR="00060743" w:rsidRPr="001F665D">
        <w:rPr>
          <w:szCs w:val="22"/>
        </w:rPr>
        <w:t xml:space="preserve">Serão emitidas </w:t>
      </w:r>
      <w:r w:rsidR="00801812">
        <w:rPr>
          <w:kern w:val="0"/>
          <w:szCs w:val="22"/>
        </w:rPr>
        <w:t>60</w:t>
      </w:r>
      <w:r w:rsidR="006665F7" w:rsidRPr="001F665D">
        <w:rPr>
          <w:kern w:val="0"/>
          <w:szCs w:val="22"/>
        </w:rPr>
        <w:t>.000</w:t>
      </w:r>
      <w:r w:rsidR="00ED280B" w:rsidRPr="001F665D">
        <w:rPr>
          <w:szCs w:val="22"/>
        </w:rPr>
        <w:t xml:space="preserve"> </w:t>
      </w:r>
      <w:r w:rsidR="006665F7" w:rsidRPr="001F665D">
        <w:rPr>
          <w:szCs w:val="22"/>
        </w:rPr>
        <w:t>(</w:t>
      </w:r>
      <w:r w:rsidR="00801812">
        <w:rPr>
          <w:szCs w:val="22"/>
        </w:rPr>
        <w:t>sessenta</w:t>
      </w:r>
      <w:r w:rsidR="006665F7" w:rsidRPr="001F665D">
        <w:rPr>
          <w:szCs w:val="22"/>
        </w:rPr>
        <w:t xml:space="preserve"> mil) </w:t>
      </w:r>
      <w:r w:rsidR="00060743" w:rsidRPr="001F665D">
        <w:rPr>
          <w:szCs w:val="22"/>
        </w:rPr>
        <w:t>Debêntures</w:t>
      </w:r>
      <w:r w:rsidR="00963A05" w:rsidRPr="001F665D">
        <w:rPr>
          <w:szCs w:val="22"/>
        </w:rPr>
        <w:t>.</w:t>
      </w:r>
      <w:r w:rsidR="00C25623" w:rsidRPr="001F665D">
        <w:rPr>
          <w:szCs w:val="22"/>
        </w:rPr>
        <w:t xml:space="preserve"> </w:t>
      </w:r>
    </w:p>
    <w:p w14:paraId="29E80000" w14:textId="77777777" w:rsidR="00370B89" w:rsidRPr="001F665D" w:rsidRDefault="00F56FFA" w:rsidP="00B5347E">
      <w:pPr>
        <w:pStyle w:val="Level2"/>
        <w:numPr>
          <w:ilvl w:val="1"/>
          <w:numId w:val="52"/>
        </w:numPr>
        <w:spacing w:after="240" w:line="320" w:lineRule="exact"/>
        <w:rPr>
          <w:szCs w:val="22"/>
        </w:rPr>
      </w:pPr>
      <w:r w:rsidRPr="001F665D">
        <w:rPr>
          <w:szCs w:val="22"/>
          <w:u w:val="single"/>
        </w:rPr>
        <w:t>Série</w:t>
      </w:r>
      <w:r w:rsidRPr="001F665D">
        <w:rPr>
          <w:szCs w:val="22"/>
        </w:rPr>
        <w:t xml:space="preserve">. </w:t>
      </w:r>
      <w:r w:rsidR="003F1690" w:rsidRPr="001F665D">
        <w:rPr>
          <w:szCs w:val="22"/>
        </w:rPr>
        <w:t>A Emissão será realizada</w:t>
      </w:r>
      <w:r w:rsidR="00963A05" w:rsidRPr="001F665D">
        <w:rPr>
          <w:szCs w:val="22"/>
        </w:rPr>
        <w:t xml:space="preserve"> em série única. </w:t>
      </w:r>
      <w:r w:rsidR="003F1690" w:rsidRPr="001F665D">
        <w:rPr>
          <w:szCs w:val="22"/>
        </w:rPr>
        <w:t xml:space="preserve"> </w:t>
      </w:r>
    </w:p>
    <w:p w14:paraId="4454C5D5" w14:textId="77777777" w:rsidR="006A3692" w:rsidRPr="001F665D" w:rsidRDefault="000B75A1" w:rsidP="00B5347E">
      <w:pPr>
        <w:pStyle w:val="Level2"/>
        <w:spacing w:after="240" w:line="320" w:lineRule="exact"/>
        <w:rPr>
          <w:szCs w:val="22"/>
        </w:rPr>
      </w:pPr>
      <w:r>
        <w:rPr>
          <w:szCs w:val="22"/>
          <w:u w:val="single"/>
        </w:rPr>
        <w:t>Agente de</w:t>
      </w:r>
      <w:r w:rsidR="00F56FFA" w:rsidRPr="001F665D">
        <w:rPr>
          <w:szCs w:val="22"/>
          <w:u w:val="single"/>
        </w:rPr>
        <w:t xml:space="preserve"> Liquida</w:t>
      </w:r>
      <w:r>
        <w:rPr>
          <w:szCs w:val="22"/>
          <w:u w:val="single"/>
        </w:rPr>
        <w:t>ção</w:t>
      </w:r>
      <w:r w:rsidR="00F56FFA" w:rsidRPr="001F665D">
        <w:rPr>
          <w:szCs w:val="22"/>
          <w:u w:val="single"/>
        </w:rPr>
        <w:t xml:space="preserve"> e Escriturador</w:t>
      </w:r>
      <w:r w:rsidR="00F56FFA" w:rsidRPr="001F665D">
        <w:rPr>
          <w:szCs w:val="22"/>
        </w:rPr>
        <w:t xml:space="preserve">. </w:t>
      </w:r>
      <w:r w:rsidRPr="000B75A1">
        <w:rPr>
          <w:szCs w:val="22"/>
        </w:rPr>
        <w:t xml:space="preserve">A </w:t>
      </w:r>
      <w:r w:rsidRPr="000B75A1">
        <w:rPr>
          <w:b/>
          <w:szCs w:val="22"/>
        </w:rPr>
        <w:t xml:space="preserve">Oliveira Trust Distribuidora de Títulos </w:t>
      </w:r>
      <w:r w:rsidR="00F553A8">
        <w:rPr>
          <w:b/>
          <w:szCs w:val="22"/>
        </w:rPr>
        <w:t>e</w:t>
      </w:r>
      <w:r w:rsidRPr="000B75A1">
        <w:rPr>
          <w:b/>
          <w:szCs w:val="22"/>
        </w:rPr>
        <w:t xml:space="preserve"> Valores Mobiliários S.A.</w:t>
      </w:r>
      <w:r w:rsidRPr="000B75A1">
        <w:rPr>
          <w:szCs w:val="22"/>
        </w:rPr>
        <w:t>, com sede na Cidade do Rio de Janeiro, Estado do Rio de Janeiro, na Av. das Américas, nº 3434, bloco 07, Sala 201, inscrita no CNPJ/</w:t>
      </w:r>
      <w:r w:rsidR="00580234" w:rsidRPr="000B75A1">
        <w:rPr>
          <w:szCs w:val="22"/>
        </w:rPr>
        <w:t>M</w:t>
      </w:r>
      <w:r w:rsidR="00580234">
        <w:rPr>
          <w:szCs w:val="22"/>
        </w:rPr>
        <w:t>E</w:t>
      </w:r>
      <w:r w:rsidR="00580234" w:rsidRPr="000B75A1">
        <w:rPr>
          <w:szCs w:val="22"/>
        </w:rPr>
        <w:t xml:space="preserve"> </w:t>
      </w:r>
      <w:r w:rsidRPr="000B75A1">
        <w:rPr>
          <w:szCs w:val="22"/>
        </w:rPr>
        <w:t>sob o nº 36.113.876/0001-91, atuará como Agente de Liquidação e escriturador das Debêntures (“</w:t>
      </w:r>
      <w:r w:rsidRPr="000B75A1">
        <w:rPr>
          <w:szCs w:val="22"/>
          <w:u w:val="single"/>
        </w:rPr>
        <w:t>Agente de Liquidação</w:t>
      </w:r>
      <w:r w:rsidRPr="000B75A1">
        <w:rPr>
          <w:szCs w:val="22"/>
        </w:rPr>
        <w:t>” e “</w:t>
      </w:r>
      <w:r w:rsidRPr="000B75A1">
        <w:rPr>
          <w:szCs w:val="22"/>
          <w:u w:val="single"/>
        </w:rPr>
        <w:t>Escriturador</w:t>
      </w:r>
      <w:r w:rsidRPr="000B75A1">
        <w:rPr>
          <w:szCs w:val="22"/>
        </w:rPr>
        <w:t>”).</w:t>
      </w:r>
    </w:p>
    <w:p w14:paraId="03366150" w14:textId="77777777" w:rsidR="00F56FFA" w:rsidRPr="001F665D" w:rsidRDefault="00F56FFA" w:rsidP="00B5347E">
      <w:pPr>
        <w:pStyle w:val="Level2"/>
        <w:numPr>
          <w:ilvl w:val="1"/>
          <w:numId w:val="52"/>
        </w:numPr>
        <w:spacing w:after="240" w:line="320" w:lineRule="exact"/>
        <w:rPr>
          <w:color w:val="000000"/>
          <w:szCs w:val="22"/>
        </w:rPr>
      </w:pPr>
      <w:bookmarkStart w:id="20" w:name="_Ref416099561"/>
      <w:r w:rsidRPr="001F665D">
        <w:rPr>
          <w:szCs w:val="22"/>
          <w:u w:val="single"/>
        </w:rPr>
        <w:t>Imunidade de Debenturistas</w:t>
      </w:r>
      <w:r w:rsidRPr="001F665D">
        <w:rPr>
          <w:szCs w:val="22"/>
        </w:rPr>
        <w:t xml:space="preserve">. Caso qualquer Debenturista goze de algum tipo de imunidade ou isenção tributária, este deverá encaminhar ao </w:t>
      </w:r>
      <w:r w:rsidR="000B75A1">
        <w:rPr>
          <w:szCs w:val="22"/>
        </w:rPr>
        <w:t>Agente de Liquidação</w:t>
      </w:r>
      <w:r w:rsidRPr="001F665D">
        <w:rPr>
          <w:szCs w:val="22"/>
        </w:rPr>
        <w:t xml:space="preserve"> e Escriturador, no prazo mínimo de 10 (dez) Dias Úteis antes da </w:t>
      </w:r>
      <w:r w:rsidRPr="001F665D">
        <w:rPr>
          <w:color w:val="000000"/>
          <w:szCs w:val="22"/>
        </w:rPr>
        <w:t>data</w:t>
      </w:r>
      <w:r w:rsidRPr="001F665D">
        <w:rPr>
          <w:szCs w:val="22"/>
        </w:rPr>
        <w:t xml:space="preserve"> prevista para recebimento de valores relativos às Debêntures, documentação comprobatória dessa imunidade ou isenção tributária julgada apropriada pelo </w:t>
      </w:r>
      <w:r w:rsidR="000B75A1">
        <w:rPr>
          <w:szCs w:val="22"/>
        </w:rPr>
        <w:t>Agente de Liquidação</w:t>
      </w:r>
      <w:r w:rsidR="000B75A1" w:rsidRPr="001F665D">
        <w:rPr>
          <w:szCs w:val="22"/>
        </w:rPr>
        <w:t xml:space="preserve"> </w:t>
      </w:r>
      <w:r w:rsidRPr="001F665D">
        <w:rPr>
          <w:szCs w:val="22"/>
        </w:rPr>
        <w:t>e Escriturador, sob pena de ter descontado dos rendimentos das Debêntures os valores devidos nos termos da legislação tributária em vigor.</w:t>
      </w:r>
      <w:bookmarkEnd w:id="20"/>
    </w:p>
    <w:p w14:paraId="583FE0E0" w14:textId="77777777" w:rsidR="00F56FFA" w:rsidRPr="001F665D" w:rsidRDefault="00F56FFA" w:rsidP="00B5347E">
      <w:pPr>
        <w:pStyle w:val="Level3"/>
        <w:numPr>
          <w:ilvl w:val="2"/>
          <w:numId w:val="52"/>
        </w:numPr>
        <w:spacing w:after="240" w:line="320" w:lineRule="exact"/>
        <w:rPr>
          <w:szCs w:val="22"/>
        </w:rPr>
      </w:pPr>
      <w:bookmarkStart w:id="21" w:name="_Ref416099314"/>
      <w:r w:rsidRPr="001F665D">
        <w:rPr>
          <w:szCs w:val="22"/>
        </w:rPr>
        <w:t>O Debenturista que tenha apresentado documentação comprobatória de sua condição de imunidade ou isenção tributária, nos termos da Cláusula </w:t>
      </w:r>
      <w:r w:rsidR="009B19E3" w:rsidRPr="001F665D">
        <w:rPr>
          <w:szCs w:val="22"/>
        </w:rPr>
        <w:fldChar w:fldCharType="begin"/>
      </w:r>
      <w:r w:rsidR="009B19E3" w:rsidRPr="001F665D">
        <w:rPr>
          <w:szCs w:val="22"/>
        </w:rPr>
        <w:instrText xml:space="preserve"> REF _Ref416099561 \n \p \h  \* MERGEFORMAT </w:instrText>
      </w:r>
      <w:r w:rsidR="009B19E3" w:rsidRPr="001F665D">
        <w:rPr>
          <w:szCs w:val="22"/>
        </w:rPr>
      </w:r>
      <w:r w:rsidR="009B19E3" w:rsidRPr="001F665D">
        <w:rPr>
          <w:szCs w:val="22"/>
        </w:rPr>
        <w:fldChar w:fldCharType="separate"/>
      </w:r>
      <w:r w:rsidR="00D63B6C">
        <w:rPr>
          <w:szCs w:val="22"/>
        </w:rPr>
        <w:t>5.6 acima</w:t>
      </w:r>
      <w:r w:rsidR="009B19E3" w:rsidRPr="001F665D">
        <w:rPr>
          <w:szCs w:val="22"/>
        </w:rPr>
        <w:fldChar w:fldCharType="end"/>
      </w:r>
      <w:r w:rsidRPr="001F665D">
        <w:rPr>
          <w:szCs w:val="22"/>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1F665D">
        <w:rPr>
          <w:szCs w:val="22"/>
        </w:rPr>
        <w:t>nesta</w:t>
      </w:r>
      <w:proofErr w:type="spellEnd"/>
      <w:r w:rsidRPr="001F665D">
        <w:rPr>
          <w:szCs w:val="22"/>
        </w:rPr>
        <w:t xml:space="preserve"> Cláusula </w:t>
      </w:r>
      <w:r w:rsidR="009B19E3" w:rsidRPr="001F665D">
        <w:rPr>
          <w:szCs w:val="22"/>
        </w:rPr>
        <w:fldChar w:fldCharType="begin"/>
      </w:r>
      <w:r w:rsidR="009B19E3" w:rsidRPr="001F665D">
        <w:rPr>
          <w:szCs w:val="22"/>
        </w:rPr>
        <w:instrText xml:space="preserve"> REF _Ref416099314 \w \h  \* MERGEFORMAT </w:instrText>
      </w:r>
      <w:r w:rsidR="009B19E3" w:rsidRPr="001F665D">
        <w:rPr>
          <w:szCs w:val="22"/>
        </w:rPr>
      </w:r>
      <w:r w:rsidR="009B19E3" w:rsidRPr="001F665D">
        <w:rPr>
          <w:szCs w:val="22"/>
        </w:rPr>
        <w:fldChar w:fldCharType="separate"/>
      </w:r>
      <w:r w:rsidR="00D63B6C">
        <w:rPr>
          <w:szCs w:val="22"/>
        </w:rPr>
        <w:t>5.6.1</w:t>
      </w:r>
      <w:r w:rsidR="009B19E3" w:rsidRPr="001F665D">
        <w:rPr>
          <w:szCs w:val="22"/>
        </w:rPr>
        <w:fldChar w:fldCharType="end"/>
      </w:r>
      <w:r w:rsidRPr="001F665D">
        <w:rPr>
          <w:szCs w:val="22"/>
        </w:rPr>
        <w:t xml:space="preserve">, deverá comunicar esse fato, de forma detalhada e por escrito, ao </w:t>
      </w:r>
      <w:r w:rsidR="000B75A1">
        <w:rPr>
          <w:szCs w:val="22"/>
        </w:rPr>
        <w:t>Agente de Liquidação</w:t>
      </w:r>
      <w:r w:rsidR="000B75A1" w:rsidRPr="001F665D">
        <w:rPr>
          <w:szCs w:val="22"/>
        </w:rPr>
        <w:t xml:space="preserve"> </w:t>
      </w:r>
      <w:r w:rsidRPr="001F665D">
        <w:rPr>
          <w:szCs w:val="22"/>
        </w:rPr>
        <w:t xml:space="preserve">e Escriturador, com cópia para a Emissora, bem como prestar qualquer informação adicional em relação ao tema que lhe seja solicitada pelo </w:t>
      </w:r>
      <w:r w:rsidR="000B75A1">
        <w:rPr>
          <w:szCs w:val="22"/>
        </w:rPr>
        <w:t>Agente de Liquidação</w:t>
      </w:r>
      <w:r w:rsidR="000B75A1" w:rsidRPr="001F665D">
        <w:rPr>
          <w:szCs w:val="22"/>
        </w:rPr>
        <w:t xml:space="preserve"> </w:t>
      </w:r>
      <w:r w:rsidRPr="001F665D">
        <w:rPr>
          <w:szCs w:val="22"/>
        </w:rPr>
        <w:t>e Escriturador ou pela Emissora.</w:t>
      </w:r>
      <w:bookmarkEnd w:id="21"/>
    </w:p>
    <w:p w14:paraId="25A2CEAA" w14:textId="77777777" w:rsidR="00F56FFA" w:rsidRPr="001F665D" w:rsidRDefault="00F56FFA" w:rsidP="00B5347E">
      <w:pPr>
        <w:pStyle w:val="Level3"/>
        <w:numPr>
          <w:ilvl w:val="2"/>
          <w:numId w:val="52"/>
        </w:numPr>
        <w:spacing w:after="240" w:line="320" w:lineRule="exact"/>
        <w:rPr>
          <w:szCs w:val="22"/>
        </w:rPr>
      </w:pPr>
      <w:r w:rsidRPr="001F665D">
        <w:rPr>
          <w:szCs w:val="22"/>
        </w:rPr>
        <w:t>Mesmo que tenha recebido a documentação referida na Cláusula </w:t>
      </w:r>
      <w:r w:rsidR="009B19E3" w:rsidRPr="001F665D">
        <w:rPr>
          <w:szCs w:val="22"/>
        </w:rPr>
        <w:fldChar w:fldCharType="begin"/>
      </w:r>
      <w:r w:rsidR="009B19E3" w:rsidRPr="001F665D">
        <w:rPr>
          <w:szCs w:val="22"/>
        </w:rPr>
        <w:instrText xml:space="preserve"> REF _Ref416099314 \n \p \h  \* MERGEFORMAT </w:instrText>
      </w:r>
      <w:r w:rsidR="009B19E3" w:rsidRPr="001F665D">
        <w:rPr>
          <w:szCs w:val="22"/>
        </w:rPr>
      </w:r>
      <w:r w:rsidR="009B19E3" w:rsidRPr="001F665D">
        <w:rPr>
          <w:szCs w:val="22"/>
        </w:rPr>
        <w:fldChar w:fldCharType="separate"/>
      </w:r>
      <w:r w:rsidR="00D63B6C">
        <w:rPr>
          <w:szCs w:val="22"/>
        </w:rPr>
        <w:t>5.6.1 acima</w:t>
      </w:r>
      <w:r w:rsidR="009B19E3" w:rsidRPr="001F665D">
        <w:rPr>
          <w:szCs w:val="22"/>
        </w:rPr>
        <w:fldChar w:fldCharType="end"/>
      </w:r>
      <w:r w:rsidRPr="001F665D">
        <w:rPr>
          <w:szCs w:val="22"/>
        </w:rPr>
        <w:t>, e desde que tenha fundamento legal para tanto, fica facultado à Emissora depositar em juízo ou descontar de quaisquer valores relacionados às Debêntures a tributação que entender devida.</w:t>
      </w:r>
    </w:p>
    <w:p w14:paraId="71DF1FB4" w14:textId="77777777" w:rsidR="00F56FFA" w:rsidRPr="001F665D" w:rsidRDefault="0082347B" w:rsidP="00B5347E">
      <w:pPr>
        <w:pStyle w:val="Level2"/>
        <w:numPr>
          <w:ilvl w:val="1"/>
          <w:numId w:val="52"/>
        </w:numPr>
        <w:spacing w:after="240" w:line="320" w:lineRule="exact"/>
        <w:rPr>
          <w:szCs w:val="22"/>
        </w:rPr>
      </w:pPr>
      <w:bookmarkStart w:id="22" w:name="_Ref382067881"/>
      <w:r w:rsidRPr="001F665D">
        <w:rPr>
          <w:szCs w:val="22"/>
          <w:u w:val="single"/>
        </w:rPr>
        <w:t>Distribuição</w:t>
      </w:r>
      <w:r w:rsidR="00F56FFA" w:rsidRPr="001F665D">
        <w:rPr>
          <w:szCs w:val="22"/>
        </w:rPr>
        <w:t xml:space="preserve">. As Debêntures serão objeto de distribuição pública, com esforços restritos de distribuição, nos termos da Instrução CVM 476, com a intermediação </w:t>
      </w:r>
      <w:r w:rsidR="001172D4" w:rsidRPr="001F665D">
        <w:rPr>
          <w:szCs w:val="22"/>
        </w:rPr>
        <w:t xml:space="preserve">de </w:t>
      </w:r>
      <w:r w:rsidR="00F56FFA" w:rsidRPr="001F665D">
        <w:rPr>
          <w:szCs w:val="22"/>
        </w:rPr>
        <w:t xml:space="preserve">instituições </w:t>
      </w:r>
      <w:r w:rsidR="00F56FFA" w:rsidRPr="001F665D">
        <w:rPr>
          <w:szCs w:val="22"/>
        </w:rPr>
        <w:lastRenderedPageBreak/>
        <w:t>financeiras integrantes do sistema de distribuição de valores mobiliários</w:t>
      </w:r>
      <w:r w:rsidR="001172D4" w:rsidRPr="001F665D">
        <w:rPr>
          <w:szCs w:val="22"/>
        </w:rPr>
        <w:t xml:space="preserve"> (“</w:t>
      </w:r>
      <w:r w:rsidR="005F3493" w:rsidRPr="001F665D">
        <w:rPr>
          <w:szCs w:val="22"/>
          <w:u w:val="single"/>
        </w:rPr>
        <w:t xml:space="preserve">Coordenador Líder e </w:t>
      </w:r>
      <w:r w:rsidR="008B2EF0" w:rsidRPr="001F665D">
        <w:rPr>
          <w:szCs w:val="22"/>
          <w:u w:val="single"/>
        </w:rPr>
        <w:t xml:space="preserve">os </w:t>
      </w:r>
      <w:r w:rsidR="001172D4" w:rsidRPr="001F665D">
        <w:rPr>
          <w:szCs w:val="22"/>
          <w:u w:val="single"/>
        </w:rPr>
        <w:t>Coordenadores</w:t>
      </w:r>
      <w:r w:rsidR="001172D4" w:rsidRPr="001F665D">
        <w:rPr>
          <w:szCs w:val="22"/>
        </w:rPr>
        <w:t>”)</w:t>
      </w:r>
      <w:r w:rsidR="00F56FFA" w:rsidRPr="001F665D">
        <w:rPr>
          <w:szCs w:val="22"/>
        </w:rPr>
        <w:t>, sob o regime de garantia firme de colocação</w:t>
      </w:r>
      <w:r w:rsidR="003F70F2" w:rsidRPr="001F665D">
        <w:rPr>
          <w:szCs w:val="22"/>
        </w:rPr>
        <w:t>,</w:t>
      </w:r>
      <w:r w:rsidR="008B2EF0" w:rsidRPr="001F665D">
        <w:rPr>
          <w:szCs w:val="22"/>
        </w:rPr>
        <w:t xml:space="preserve"> </w:t>
      </w:r>
      <w:r w:rsidR="003F70F2" w:rsidRPr="000B35AA">
        <w:rPr>
          <w:szCs w:val="22"/>
        </w:rPr>
        <w:t>em montante equivalente ao Valor Total da Emissão</w:t>
      </w:r>
      <w:r w:rsidR="00F56FFA" w:rsidRPr="001F665D">
        <w:rPr>
          <w:szCs w:val="22"/>
        </w:rPr>
        <w:t xml:space="preserve">, </w:t>
      </w:r>
      <w:r w:rsidR="0048244B" w:rsidRPr="001F665D">
        <w:rPr>
          <w:szCs w:val="22"/>
        </w:rPr>
        <w:t>prestada de forma individual e não solidária</w:t>
      </w:r>
      <w:r w:rsidR="003F70F2" w:rsidRPr="001F665D">
        <w:rPr>
          <w:szCs w:val="22"/>
        </w:rPr>
        <w:t xml:space="preserve"> entre o Coordenador Líder e </w:t>
      </w:r>
      <w:r w:rsidR="008B2EF0" w:rsidRPr="001F665D">
        <w:rPr>
          <w:szCs w:val="22"/>
        </w:rPr>
        <w:t xml:space="preserve">os </w:t>
      </w:r>
      <w:r w:rsidR="003F70F2" w:rsidRPr="001F665D">
        <w:rPr>
          <w:szCs w:val="22"/>
        </w:rPr>
        <w:t>Coordenadores</w:t>
      </w:r>
      <w:r w:rsidR="0048244B" w:rsidRPr="001F665D">
        <w:rPr>
          <w:szCs w:val="22"/>
        </w:rPr>
        <w:t xml:space="preserve">, </w:t>
      </w:r>
      <w:r w:rsidR="00F56FFA" w:rsidRPr="001F665D">
        <w:rPr>
          <w:szCs w:val="22"/>
        </w:rPr>
        <w:t xml:space="preserve">nos termos do “Contrato de Estruturação, Coordenação e Distribuição Pública, com Esforços Restritos de distribuição, sob o Regime de Garantia Firme de </w:t>
      </w:r>
      <w:r w:rsidRPr="001F665D">
        <w:rPr>
          <w:szCs w:val="22"/>
        </w:rPr>
        <w:t>Distribuição</w:t>
      </w:r>
      <w:r w:rsidR="00F56FFA" w:rsidRPr="001F665D">
        <w:rPr>
          <w:szCs w:val="22"/>
        </w:rPr>
        <w:t xml:space="preserve">, de Debêntures Simples, não Conversíveis em Ações, da Espécie com Garantia Real, em </w:t>
      </w:r>
      <w:r w:rsidR="00551FAB" w:rsidRPr="001F665D">
        <w:rPr>
          <w:szCs w:val="22"/>
        </w:rPr>
        <w:t>Série Única,</w:t>
      </w:r>
      <w:r w:rsidR="00F56FFA" w:rsidRPr="001F665D">
        <w:rPr>
          <w:szCs w:val="22"/>
        </w:rPr>
        <w:t xml:space="preserve"> </w:t>
      </w:r>
      <w:r w:rsidR="001D438E" w:rsidRPr="001F665D">
        <w:rPr>
          <w:szCs w:val="22"/>
        </w:rPr>
        <w:t>da</w:t>
      </w:r>
      <w:r w:rsidR="008B2EF0" w:rsidRPr="001F665D">
        <w:rPr>
          <w:szCs w:val="22"/>
        </w:rPr>
        <w:t xml:space="preserve"> 2ª (Segunda) Emissão da</w:t>
      </w:r>
      <w:r w:rsidR="001D438E" w:rsidRPr="001F665D">
        <w:rPr>
          <w:szCs w:val="22"/>
        </w:rPr>
        <w:t xml:space="preserve"> Companhia Catarinense de Águas e Saneamento - CASAN</w:t>
      </w:r>
      <w:r w:rsidR="00F56FFA" w:rsidRPr="001F665D">
        <w:rPr>
          <w:szCs w:val="22"/>
        </w:rPr>
        <w:t>”, celebrado entre a Emissora</w:t>
      </w:r>
      <w:r w:rsidR="009424FF" w:rsidRPr="001F665D">
        <w:rPr>
          <w:szCs w:val="22"/>
        </w:rPr>
        <w:t xml:space="preserve"> e</w:t>
      </w:r>
      <w:r w:rsidR="005F3493" w:rsidRPr="001F665D">
        <w:rPr>
          <w:szCs w:val="22"/>
        </w:rPr>
        <w:t xml:space="preserve"> o Coordenador Líder e Coordenadores</w:t>
      </w:r>
      <w:r w:rsidR="00F56FFA" w:rsidRPr="001F665D">
        <w:rPr>
          <w:szCs w:val="22"/>
        </w:rPr>
        <w:t xml:space="preserve"> (“</w:t>
      </w:r>
      <w:r w:rsidR="00F56FFA" w:rsidRPr="001F665D">
        <w:rPr>
          <w:szCs w:val="22"/>
          <w:u w:val="single"/>
        </w:rPr>
        <w:t>Contrato de Distribuição</w:t>
      </w:r>
      <w:r w:rsidR="00F56FFA" w:rsidRPr="001F665D">
        <w:rPr>
          <w:szCs w:val="22"/>
        </w:rPr>
        <w:t>”).</w:t>
      </w:r>
    </w:p>
    <w:p w14:paraId="17D03554" w14:textId="77777777" w:rsidR="00F56FFA" w:rsidRPr="001F665D" w:rsidRDefault="00F56FFA" w:rsidP="00B5347E">
      <w:pPr>
        <w:pStyle w:val="Level3"/>
        <w:numPr>
          <w:ilvl w:val="2"/>
          <w:numId w:val="52"/>
        </w:numPr>
        <w:spacing w:after="240" w:line="320" w:lineRule="exact"/>
        <w:rPr>
          <w:szCs w:val="22"/>
        </w:rPr>
      </w:pPr>
      <w:bookmarkStart w:id="23" w:name="_Ref382068053"/>
      <w:r w:rsidRPr="001F665D">
        <w:rPr>
          <w:szCs w:val="22"/>
        </w:rPr>
        <w:t>A Oferta Restrita será realizada em observância ao plano de distribuição previamente acordado entre a Emissora</w:t>
      </w:r>
      <w:r w:rsidR="009424FF" w:rsidRPr="001F665D">
        <w:rPr>
          <w:szCs w:val="22"/>
        </w:rPr>
        <w:t xml:space="preserve"> e</w:t>
      </w:r>
      <w:r w:rsidR="005F3493" w:rsidRPr="001F665D">
        <w:rPr>
          <w:szCs w:val="22"/>
        </w:rPr>
        <w:t xml:space="preserve"> o Coordenador Líder</w:t>
      </w:r>
      <w:r w:rsidRPr="001F665D">
        <w:rPr>
          <w:szCs w:val="22"/>
        </w:rPr>
        <w:t xml:space="preserve"> e </w:t>
      </w:r>
      <w:r w:rsidR="00F334DF" w:rsidRPr="001F665D">
        <w:rPr>
          <w:szCs w:val="22"/>
        </w:rPr>
        <w:t xml:space="preserve">os </w:t>
      </w:r>
      <w:r w:rsidRPr="001F665D">
        <w:rPr>
          <w:szCs w:val="22"/>
        </w:rPr>
        <w:t>Coordenadores, conforme estabelecido nesta Escritura de Emissão e no Contrato de Distribuição (“</w:t>
      </w:r>
      <w:r w:rsidRPr="001F665D">
        <w:rPr>
          <w:szCs w:val="22"/>
          <w:u w:val="single"/>
        </w:rPr>
        <w:t>Plano de Distribuição</w:t>
      </w:r>
      <w:r w:rsidRPr="001F665D">
        <w:rPr>
          <w:szCs w:val="22"/>
        </w:rPr>
        <w:t>”).</w:t>
      </w:r>
      <w:bookmarkEnd w:id="23"/>
    </w:p>
    <w:p w14:paraId="299A9196" w14:textId="77777777" w:rsidR="009A3D94" w:rsidRPr="001F665D" w:rsidRDefault="00F56FFA" w:rsidP="009A3D94">
      <w:pPr>
        <w:pStyle w:val="Level3"/>
        <w:numPr>
          <w:ilvl w:val="2"/>
          <w:numId w:val="52"/>
        </w:numPr>
        <w:tabs>
          <w:tab w:val="num" w:pos="1674"/>
        </w:tabs>
        <w:spacing w:after="240" w:line="320" w:lineRule="exact"/>
        <w:rPr>
          <w:szCs w:val="22"/>
        </w:rPr>
      </w:pPr>
      <w:r w:rsidRPr="001F665D">
        <w:rPr>
          <w:szCs w:val="22"/>
        </w:rPr>
        <w:t>O Plano de Distribuição seguirá o procedimento descrito na Instrução CVM 476. Para tanto, o</w:t>
      </w:r>
      <w:r w:rsidR="009424FF" w:rsidRPr="001F665D">
        <w:rPr>
          <w:szCs w:val="22"/>
        </w:rPr>
        <w:t xml:space="preserve"> Coordenador Líder e</w:t>
      </w:r>
      <w:r w:rsidRPr="001F665D">
        <w:rPr>
          <w:szCs w:val="22"/>
        </w:rPr>
        <w:t xml:space="preserve"> </w:t>
      </w:r>
      <w:r w:rsidR="00F553A8">
        <w:rPr>
          <w:szCs w:val="22"/>
        </w:rPr>
        <w:t xml:space="preserve">os </w:t>
      </w:r>
      <w:r w:rsidRPr="001F665D">
        <w:rPr>
          <w:szCs w:val="22"/>
        </w:rPr>
        <w:t xml:space="preserve">Coordenadores poderão acessar, no máximo, 75 (setenta e cinco) Investidores </w:t>
      </w:r>
      <w:r w:rsidR="009436EB" w:rsidRPr="001F665D">
        <w:rPr>
          <w:szCs w:val="22"/>
        </w:rPr>
        <w:t>Profissionais </w:t>
      </w:r>
      <w:r w:rsidRPr="001F665D">
        <w:rPr>
          <w:szCs w:val="22"/>
        </w:rPr>
        <w:t>(conforme definido na Cláusula </w:t>
      </w:r>
      <w:r w:rsidR="009B19E3" w:rsidRPr="001F665D">
        <w:rPr>
          <w:szCs w:val="22"/>
        </w:rPr>
        <w:fldChar w:fldCharType="begin"/>
      </w:r>
      <w:r w:rsidR="009B19E3" w:rsidRPr="001F665D">
        <w:rPr>
          <w:szCs w:val="22"/>
        </w:rPr>
        <w:instrText xml:space="preserve"> REF _Ref382067971 \n \p \h  \* MERGEFORMAT </w:instrText>
      </w:r>
      <w:r w:rsidR="009B19E3" w:rsidRPr="001F665D">
        <w:rPr>
          <w:szCs w:val="22"/>
        </w:rPr>
      </w:r>
      <w:r w:rsidR="009B19E3" w:rsidRPr="001F665D">
        <w:rPr>
          <w:szCs w:val="22"/>
        </w:rPr>
        <w:fldChar w:fldCharType="separate"/>
      </w:r>
      <w:r w:rsidR="00D63B6C">
        <w:rPr>
          <w:szCs w:val="22"/>
        </w:rPr>
        <w:t>5.8 abaixo</w:t>
      </w:r>
      <w:r w:rsidR="009B19E3" w:rsidRPr="001F665D">
        <w:rPr>
          <w:szCs w:val="22"/>
        </w:rPr>
        <w:fldChar w:fldCharType="end"/>
      </w:r>
      <w:r w:rsidRPr="001F665D">
        <w:rPr>
          <w:szCs w:val="22"/>
        </w:rPr>
        <w:t xml:space="preserve">), sendo possível a subscrição ou aquisição por, no máximo, 50 (cinquenta) Investidores </w:t>
      </w:r>
      <w:r w:rsidR="009436EB" w:rsidRPr="001F665D">
        <w:rPr>
          <w:szCs w:val="22"/>
        </w:rPr>
        <w:t>Profissionais</w:t>
      </w:r>
      <w:r w:rsidRPr="001F665D">
        <w:rPr>
          <w:szCs w:val="22"/>
        </w:rPr>
        <w:t>.</w:t>
      </w:r>
    </w:p>
    <w:p w14:paraId="29CFF891" w14:textId="77777777" w:rsidR="00F334DF" w:rsidRPr="001F665D" w:rsidRDefault="00F334DF" w:rsidP="009A3D94">
      <w:pPr>
        <w:pStyle w:val="Level3"/>
        <w:numPr>
          <w:ilvl w:val="2"/>
          <w:numId w:val="52"/>
        </w:numPr>
        <w:tabs>
          <w:tab w:val="num" w:pos="1674"/>
        </w:tabs>
        <w:spacing w:after="240" w:line="320" w:lineRule="exact"/>
        <w:rPr>
          <w:szCs w:val="22"/>
        </w:rPr>
      </w:pPr>
      <w:r w:rsidRPr="000B35AA">
        <w:rPr>
          <w:szCs w:val="22"/>
        </w:rPr>
        <w:t>A Emissora, o Coordenador Líder e os Coordenadores 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7F9AAF" w14:textId="77777777"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 xml:space="preserve">Não existirão reservas antecipadas, nem fixação de lotes mínimos ou máximos para a Oferta Restrita, sendo que o Coordenador Líder, em conjunto com os Coordenadores e com expressa e prévia anuência da Emissora, organizará o plano de distribuição nos termos da Instrução CVM 476, tendo como </w:t>
      </w:r>
      <w:proofErr w:type="gramStart"/>
      <w:r w:rsidRPr="000B35AA">
        <w:rPr>
          <w:szCs w:val="22"/>
        </w:rPr>
        <w:t>público alvo</w:t>
      </w:r>
      <w:proofErr w:type="gramEnd"/>
      <w:r w:rsidRPr="000B35AA">
        <w:rPr>
          <w:szCs w:val="22"/>
        </w:rPr>
        <w:t xml:space="preserve"> Investidores Profissionais.</w:t>
      </w:r>
    </w:p>
    <w:p w14:paraId="7C5DF467" w14:textId="77777777"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 xml:space="preserve">Não haverá preferência para subscrição das Debêntures pelos atuais acionistas da Emissora. </w:t>
      </w:r>
    </w:p>
    <w:p w14:paraId="3B76028A" w14:textId="77777777" w:rsidR="00F56FFA" w:rsidRPr="001F665D" w:rsidRDefault="00F56FFA" w:rsidP="00B5347E">
      <w:pPr>
        <w:pStyle w:val="Level2"/>
        <w:numPr>
          <w:ilvl w:val="1"/>
          <w:numId w:val="52"/>
        </w:numPr>
        <w:tabs>
          <w:tab w:val="clear" w:pos="680"/>
          <w:tab w:val="num" w:pos="1674"/>
        </w:tabs>
        <w:spacing w:after="240" w:line="320" w:lineRule="exact"/>
        <w:ind w:left="709" w:hanging="709"/>
        <w:rPr>
          <w:szCs w:val="22"/>
        </w:rPr>
      </w:pPr>
      <w:bookmarkStart w:id="24" w:name="_Ref382067971"/>
      <w:proofErr w:type="gramStart"/>
      <w:r w:rsidRPr="001F665D">
        <w:rPr>
          <w:szCs w:val="22"/>
          <w:u w:val="single"/>
        </w:rPr>
        <w:t>Público Alvo</w:t>
      </w:r>
      <w:proofErr w:type="gramEnd"/>
      <w:r w:rsidRPr="001F665D">
        <w:rPr>
          <w:szCs w:val="22"/>
        </w:rPr>
        <w:t xml:space="preserve">. A Oferta Restrita terá como </w:t>
      </w:r>
      <w:proofErr w:type="gramStart"/>
      <w:r w:rsidRPr="001F665D">
        <w:rPr>
          <w:szCs w:val="22"/>
        </w:rPr>
        <w:t>público alvo</w:t>
      </w:r>
      <w:proofErr w:type="gramEnd"/>
      <w:r w:rsidRPr="001F665D">
        <w:rPr>
          <w:szCs w:val="22"/>
        </w:rPr>
        <w:t xml:space="preserve"> exclusivamente investidores </w:t>
      </w:r>
      <w:r w:rsidR="009436EB" w:rsidRPr="001F665D">
        <w:rPr>
          <w:szCs w:val="22"/>
        </w:rPr>
        <w:t>profissionais</w:t>
      </w:r>
      <w:r w:rsidRPr="001F665D">
        <w:rPr>
          <w:szCs w:val="22"/>
        </w:rPr>
        <w:t xml:space="preserve">, assim definidos nos termos do </w:t>
      </w:r>
      <w:r w:rsidR="009436EB" w:rsidRPr="001F665D">
        <w:rPr>
          <w:szCs w:val="22"/>
        </w:rPr>
        <w:t>artigo 9º-A da Instrução da CVM 539</w:t>
      </w:r>
      <w:r w:rsidRPr="001F665D">
        <w:rPr>
          <w:szCs w:val="22"/>
        </w:rPr>
        <w:t> (“</w:t>
      </w:r>
      <w:r w:rsidRPr="001F665D">
        <w:rPr>
          <w:szCs w:val="22"/>
          <w:u w:val="single"/>
        </w:rPr>
        <w:t xml:space="preserve">Investidores </w:t>
      </w:r>
      <w:r w:rsidR="009436EB" w:rsidRPr="001F665D">
        <w:rPr>
          <w:szCs w:val="22"/>
          <w:u w:val="single"/>
        </w:rPr>
        <w:t>Profissionais</w:t>
      </w:r>
      <w:r w:rsidRPr="001F665D">
        <w:rPr>
          <w:szCs w:val="22"/>
        </w:rPr>
        <w:t>”).</w:t>
      </w:r>
      <w:bookmarkEnd w:id="24"/>
      <w:r w:rsidR="008C3F18" w:rsidRPr="001F665D">
        <w:rPr>
          <w:szCs w:val="22"/>
        </w:rPr>
        <w:t xml:space="preserve"> </w:t>
      </w:r>
    </w:p>
    <w:p w14:paraId="394C29FF"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lastRenderedPageBreak/>
        <w:t>A Emissão e a Oferta Restrita não poderão ter seu valor e quantidade aumentados em nenhuma hipótese.</w:t>
      </w:r>
    </w:p>
    <w:p w14:paraId="39F3E884"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A colocação das Debêntures será realizada de acordo com os procedimentos da </w:t>
      </w:r>
      <w:r w:rsidR="00107B17" w:rsidRPr="001F665D">
        <w:rPr>
          <w:szCs w:val="22"/>
        </w:rPr>
        <w:t>B3</w:t>
      </w:r>
      <w:r w:rsidRPr="001F665D">
        <w:rPr>
          <w:szCs w:val="22"/>
        </w:rPr>
        <w:t xml:space="preserve"> e com o Plano de Distribuição descrito na Cláusula </w:t>
      </w:r>
      <w:r w:rsidR="009B19E3" w:rsidRPr="001F665D">
        <w:rPr>
          <w:szCs w:val="22"/>
        </w:rPr>
        <w:fldChar w:fldCharType="begin"/>
      </w:r>
      <w:r w:rsidR="009B19E3" w:rsidRPr="001F665D">
        <w:rPr>
          <w:szCs w:val="22"/>
        </w:rPr>
        <w:instrText xml:space="preserve"> REF _Ref382068053 \n \p \h  \* MERGEFORMAT </w:instrText>
      </w:r>
      <w:r w:rsidR="009B19E3" w:rsidRPr="001F665D">
        <w:rPr>
          <w:szCs w:val="22"/>
        </w:rPr>
      </w:r>
      <w:r w:rsidR="009B19E3" w:rsidRPr="001F665D">
        <w:rPr>
          <w:szCs w:val="22"/>
        </w:rPr>
        <w:fldChar w:fldCharType="separate"/>
      </w:r>
      <w:r w:rsidR="00D63B6C">
        <w:rPr>
          <w:szCs w:val="22"/>
        </w:rPr>
        <w:t>5.7.1 acima</w:t>
      </w:r>
      <w:r w:rsidR="009B19E3" w:rsidRPr="001F665D">
        <w:rPr>
          <w:szCs w:val="22"/>
        </w:rPr>
        <w:fldChar w:fldCharType="end"/>
      </w:r>
      <w:r w:rsidRPr="001F665D">
        <w:rPr>
          <w:szCs w:val="22"/>
        </w:rPr>
        <w:t xml:space="preserve"> e no Contrato de Distribuição.</w:t>
      </w:r>
    </w:p>
    <w:p w14:paraId="5D2BD15D"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No ato de subscrição e integralização das Debêntures, cada Investidor </w:t>
      </w:r>
      <w:r w:rsidR="00E158F0" w:rsidRPr="001F665D">
        <w:rPr>
          <w:szCs w:val="22"/>
        </w:rPr>
        <w:t xml:space="preserve">Profissional </w:t>
      </w:r>
      <w:r w:rsidRPr="001F665D">
        <w:rPr>
          <w:szCs w:val="22"/>
        </w:rPr>
        <w:t>assinará declaração atestando, dentre outras coisas, estar ciente de que: (i) a Oferta Restrita não foi registrada perante a CVM; e (</w:t>
      </w:r>
      <w:proofErr w:type="spellStart"/>
      <w:r w:rsidRPr="001F665D">
        <w:rPr>
          <w:szCs w:val="22"/>
        </w:rPr>
        <w:t>ii</w:t>
      </w:r>
      <w:proofErr w:type="spellEnd"/>
      <w:r w:rsidRPr="001F665D">
        <w:rPr>
          <w:szCs w:val="22"/>
        </w:rPr>
        <w:t>) as Debêntures estão sujeitas às restrições de negociação previstas nesta Escritura de Emissão, no Contrato de Distribuição e na regulamentação aplicável.</w:t>
      </w:r>
    </w:p>
    <w:p w14:paraId="750BCC93"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60B423E7" w14:textId="77777777" w:rsidR="00D6355F" w:rsidRPr="001F665D" w:rsidRDefault="00D6355F" w:rsidP="00B5347E">
      <w:pPr>
        <w:pStyle w:val="Level2"/>
        <w:numPr>
          <w:ilvl w:val="1"/>
          <w:numId w:val="52"/>
        </w:numPr>
        <w:tabs>
          <w:tab w:val="num" w:pos="1674"/>
        </w:tabs>
        <w:spacing w:after="240" w:line="320" w:lineRule="exact"/>
        <w:rPr>
          <w:b/>
          <w:szCs w:val="22"/>
        </w:rPr>
      </w:pPr>
      <w:r w:rsidRPr="001F665D">
        <w:rPr>
          <w:szCs w:val="22"/>
          <w:u w:val="single"/>
        </w:rPr>
        <w:t>Forma e Prazo</w:t>
      </w:r>
      <w:r w:rsidR="00F56FFA" w:rsidRPr="001F665D">
        <w:rPr>
          <w:szCs w:val="22"/>
          <w:u w:val="single"/>
        </w:rPr>
        <w:t xml:space="preserve"> de Subscrição</w:t>
      </w:r>
      <w:r w:rsidRPr="001F665D">
        <w:rPr>
          <w:szCs w:val="22"/>
          <w:u w:val="single"/>
        </w:rPr>
        <w:t xml:space="preserve"> e Integralização</w:t>
      </w:r>
      <w:r w:rsidR="00F56FFA" w:rsidRPr="001F665D">
        <w:rPr>
          <w:szCs w:val="22"/>
        </w:rPr>
        <w:t>. As Debêntures serão subscritas, a qualquer momento, a partir da data de início de distribuição, conforme informada no comunicado a que se refere o artigo 7-A da Instrução CVM 476, durante o prazo de colocação das Debêntures</w:t>
      </w:r>
      <w:r w:rsidR="005F3493" w:rsidRPr="001F665D">
        <w:rPr>
          <w:szCs w:val="22"/>
        </w:rPr>
        <w:t xml:space="preserve"> previsto no artigo 8º</w:t>
      </w:r>
      <w:r w:rsidR="00217941" w:rsidRPr="001F665D">
        <w:rPr>
          <w:szCs w:val="22"/>
        </w:rPr>
        <w:t>-A</w:t>
      </w:r>
      <w:r w:rsidR="005F3493" w:rsidRPr="001F665D">
        <w:rPr>
          <w:szCs w:val="22"/>
        </w:rPr>
        <w:t>, da Instrução CVM 476</w:t>
      </w:r>
      <w:r w:rsidR="00B207E8" w:rsidRPr="001F665D">
        <w:rPr>
          <w:szCs w:val="22"/>
        </w:rPr>
        <w:t xml:space="preserve">, </w:t>
      </w:r>
      <w:r w:rsidR="00D8345B" w:rsidRPr="001F665D">
        <w:rPr>
          <w:szCs w:val="22"/>
        </w:rPr>
        <w:t xml:space="preserve">sendo que as Debêntures serão integralizadas </w:t>
      </w:r>
      <w:r w:rsidR="00813412" w:rsidRPr="001F665D">
        <w:rPr>
          <w:szCs w:val="22"/>
        </w:rPr>
        <w:t xml:space="preserve">à vista, em moeda corrente nacional, pelo seu Valor Nominal Unitário, de acordo com as normas de liquidação e procedimentos estabelecidos pela </w:t>
      </w:r>
      <w:r w:rsidR="00107B17" w:rsidRPr="001F665D">
        <w:rPr>
          <w:szCs w:val="22"/>
        </w:rPr>
        <w:t>B3</w:t>
      </w:r>
      <w:r w:rsidR="00CB6CC0">
        <w:rPr>
          <w:szCs w:val="22"/>
        </w:rPr>
        <w:t xml:space="preserve"> e em uma única data</w:t>
      </w:r>
      <w:r w:rsidR="00217941" w:rsidRPr="001F665D">
        <w:rPr>
          <w:szCs w:val="22"/>
        </w:rPr>
        <w:t xml:space="preserve"> (“</w:t>
      </w:r>
      <w:r w:rsidR="00217941" w:rsidRPr="001F665D">
        <w:rPr>
          <w:szCs w:val="22"/>
          <w:u w:val="single"/>
        </w:rPr>
        <w:t>Data de Liquidação</w:t>
      </w:r>
      <w:r w:rsidR="00217941" w:rsidRPr="001F665D">
        <w:rPr>
          <w:szCs w:val="22"/>
        </w:rPr>
        <w:t>”)</w:t>
      </w:r>
      <w:r w:rsidR="00813412" w:rsidRPr="001F665D">
        <w:rPr>
          <w:szCs w:val="22"/>
        </w:rPr>
        <w:t>.</w:t>
      </w:r>
      <w:r w:rsidR="006A3692" w:rsidRPr="001F665D">
        <w:rPr>
          <w:szCs w:val="22"/>
        </w:rPr>
        <w:t xml:space="preserve"> </w:t>
      </w:r>
    </w:p>
    <w:p w14:paraId="79D24289" w14:textId="77777777"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Descontos</w:t>
      </w:r>
      <w:r w:rsidRPr="001F665D">
        <w:rPr>
          <w:szCs w:val="22"/>
        </w:rPr>
        <w:t>. Não será concedido qualquer tipo de desconto pelo</w:t>
      </w:r>
      <w:r w:rsidR="009424FF" w:rsidRPr="001F665D">
        <w:rPr>
          <w:szCs w:val="22"/>
        </w:rPr>
        <w:t xml:space="preserve"> Coordenador Líder e</w:t>
      </w:r>
      <w:r w:rsidR="00F334DF" w:rsidRPr="001F665D">
        <w:rPr>
          <w:szCs w:val="22"/>
        </w:rPr>
        <w:t xml:space="preserve"> os</w:t>
      </w:r>
      <w:r w:rsidRPr="001F665D">
        <w:rPr>
          <w:szCs w:val="22"/>
        </w:rPr>
        <w:t xml:space="preserve"> Coordenadores aos Investidores </w:t>
      </w:r>
      <w:r w:rsidR="009436EB" w:rsidRPr="001F665D">
        <w:rPr>
          <w:szCs w:val="22"/>
        </w:rPr>
        <w:t xml:space="preserve">Profissionais </w:t>
      </w:r>
      <w:r w:rsidRPr="001F665D">
        <w:rPr>
          <w:szCs w:val="22"/>
        </w:rPr>
        <w:t>interessados em adquirir Debêntures no âmbito da Oferta Restrita, bem como não existirão reservas antecipadas nem fixação de lotes máximos ou mínimos, independentemente de ordem cronológica.</w:t>
      </w:r>
    </w:p>
    <w:p w14:paraId="124F7802" w14:textId="77777777" w:rsidR="00F56FFA" w:rsidRPr="001F665D" w:rsidRDefault="00F56FFA" w:rsidP="00B5347E">
      <w:pPr>
        <w:pStyle w:val="Level1"/>
        <w:numPr>
          <w:ilvl w:val="0"/>
          <w:numId w:val="52"/>
        </w:numPr>
        <w:tabs>
          <w:tab w:val="num" w:pos="1674"/>
        </w:tabs>
        <w:spacing w:before="0" w:after="240" w:line="320" w:lineRule="exact"/>
        <w:ind w:hanging="822"/>
        <w:rPr>
          <w:szCs w:val="22"/>
        </w:rPr>
      </w:pPr>
      <w:r w:rsidRPr="001F665D">
        <w:rPr>
          <w:szCs w:val="22"/>
        </w:rPr>
        <w:t>DAS CARACTERÍSTICAS DAS DEBÊNTURES</w:t>
      </w:r>
      <w:bookmarkEnd w:id="22"/>
    </w:p>
    <w:p w14:paraId="0DBBB07C"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Forma</w:t>
      </w:r>
      <w:r w:rsidRPr="001F665D">
        <w:rPr>
          <w:szCs w:val="22"/>
        </w:rPr>
        <w:t>. As Debêntures serão emitidas sob a forma nominativa, escritural, sem a emissão de certificados ou cautelas.</w:t>
      </w:r>
    </w:p>
    <w:p w14:paraId="746E2AA8"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Conversibilidade</w:t>
      </w:r>
      <w:r w:rsidRPr="001F665D">
        <w:rPr>
          <w:szCs w:val="22"/>
        </w:rPr>
        <w:t>. As Debêntures serão simples e, portanto, não serão conversíveis em ações de emissão da Emissora.</w:t>
      </w:r>
    </w:p>
    <w:p w14:paraId="41677647"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Comprovação da Titularidade das Debêntures</w:t>
      </w:r>
      <w:r w:rsidRPr="001F665D">
        <w:rPr>
          <w:szCs w:val="22"/>
        </w:rPr>
        <w:t xml:space="preserve">. Para todos os fins e efeitos legais, a titularidade das Debêntures será comprovada pelo extrato da conta de depósito emitido </w:t>
      </w:r>
      <w:r w:rsidRPr="001F665D">
        <w:rPr>
          <w:szCs w:val="22"/>
        </w:rPr>
        <w:lastRenderedPageBreak/>
        <w:t xml:space="preserve">pelo Escriturador, na qualidade de responsável pela escrituração das Debêntures. Adicionalmente, será reconhecido como comprovante de titularidade das Debêntures o extrato expedido pela </w:t>
      </w:r>
      <w:r w:rsidR="00107B17" w:rsidRPr="001F665D">
        <w:rPr>
          <w:szCs w:val="22"/>
        </w:rPr>
        <w:t xml:space="preserve">B3 </w:t>
      </w:r>
      <w:r w:rsidRPr="001F665D">
        <w:rPr>
          <w:szCs w:val="22"/>
        </w:rPr>
        <w:t xml:space="preserve">em nome do Debenturista quando as Debêntures estiverem custodiadas eletronicamente na </w:t>
      </w:r>
      <w:r w:rsidR="00107B17" w:rsidRPr="001F665D">
        <w:rPr>
          <w:szCs w:val="22"/>
        </w:rPr>
        <w:t>B3</w:t>
      </w:r>
      <w:r w:rsidRPr="001F665D">
        <w:rPr>
          <w:szCs w:val="22"/>
        </w:rPr>
        <w:t>.</w:t>
      </w:r>
    </w:p>
    <w:p w14:paraId="39315663" w14:textId="77777777" w:rsidR="00F56FFA" w:rsidRPr="001F665D" w:rsidRDefault="00F56FFA" w:rsidP="00B5347E">
      <w:pPr>
        <w:pStyle w:val="Level2"/>
        <w:numPr>
          <w:ilvl w:val="1"/>
          <w:numId w:val="52"/>
        </w:numPr>
        <w:tabs>
          <w:tab w:val="num" w:pos="1674"/>
        </w:tabs>
        <w:spacing w:after="240" w:line="320" w:lineRule="exact"/>
        <w:rPr>
          <w:b/>
          <w:szCs w:val="22"/>
        </w:rPr>
      </w:pPr>
      <w:r w:rsidRPr="001F665D">
        <w:rPr>
          <w:szCs w:val="22"/>
          <w:u w:val="single"/>
        </w:rPr>
        <w:t>Espécie</w:t>
      </w:r>
      <w:r w:rsidRPr="001F665D">
        <w:rPr>
          <w:szCs w:val="22"/>
        </w:rPr>
        <w:t>. As Debêntures serão da espécie com garantia real, nos termos do artigo 58 da Lei das Sociedades por Ações.</w:t>
      </w:r>
    </w:p>
    <w:p w14:paraId="34CBF094" w14:textId="77777777" w:rsidR="00F56FFA" w:rsidRPr="001F665D" w:rsidRDefault="00F56FFA" w:rsidP="00B5347E">
      <w:pPr>
        <w:pStyle w:val="Level2"/>
        <w:numPr>
          <w:ilvl w:val="1"/>
          <w:numId w:val="52"/>
        </w:numPr>
        <w:tabs>
          <w:tab w:val="num" w:pos="1674"/>
        </w:tabs>
        <w:spacing w:after="240" w:line="320" w:lineRule="exact"/>
        <w:rPr>
          <w:szCs w:val="22"/>
        </w:rPr>
      </w:pPr>
      <w:bookmarkStart w:id="25" w:name="_Ref382146426"/>
      <w:r w:rsidRPr="001F665D">
        <w:rPr>
          <w:szCs w:val="22"/>
          <w:u w:val="single"/>
        </w:rPr>
        <w:t>Data de Emissão das Debêntures</w:t>
      </w:r>
      <w:r w:rsidRPr="001F665D">
        <w:rPr>
          <w:szCs w:val="22"/>
        </w:rPr>
        <w:t xml:space="preserve">. Para todos os efeitos legais, a data de emissão das Debêntures será o dia </w:t>
      </w:r>
      <w:r w:rsidR="00042C80">
        <w:rPr>
          <w:szCs w:val="22"/>
        </w:rPr>
        <w:t>12</w:t>
      </w:r>
      <w:r w:rsidR="008F30AF" w:rsidRPr="001F665D">
        <w:rPr>
          <w:szCs w:val="22"/>
        </w:rPr>
        <w:t xml:space="preserve"> de </w:t>
      </w:r>
      <w:r w:rsidR="00042C80">
        <w:rPr>
          <w:szCs w:val="22"/>
        </w:rPr>
        <w:t>março</w:t>
      </w:r>
      <w:r w:rsidR="001F493F" w:rsidRPr="001F665D">
        <w:rPr>
          <w:szCs w:val="22"/>
        </w:rPr>
        <w:t xml:space="preserve"> </w:t>
      </w:r>
      <w:r w:rsidR="008F30AF" w:rsidRPr="001F665D">
        <w:rPr>
          <w:szCs w:val="22"/>
        </w:rPr>
        <w:t xml:space="preserve">de </w:t>
      </w:r>
      <w:r w:rsidR="001F493F" w:rsidRPr="001F665D">
        <w:rPr>
          <w:szCs w:val="22"/>
        </w:rPr>
        <w:t>201</w:t>
      </w:r>
      <w:r w:rsidR="001F493F">
        <w:rPr>
          <w:szCs w:val="22"/>
        </w:rPr>
        <w:t>9</w:t>
      </w:r>
      <w:r w:rsidR="001F493F" w:rsidRPr="001F665D">
        <w:rPr>
          <w:bCs/>
          <w:szCs w:val="22"/>
        </w:rPr>
        <w:t> </w:t>
      </w:r>
      <w:r w:rsidRPr="001F665D">
        <w:rPr>
          <w:szCs w:val="22"/>
        </w:rPr>
        <w:t>(“</w:t>
      </w:r>
      <w:r w:rsidRPr="001F665D">
        <w:rPr>
          <w:szCs w:val="22"/>
          <w:u w:val="single"/>
        </w:rPr>
        <w:t>Data de Emissão</w:t>
      </w:r>
      <w:r w:rsidRPr="001F665D">
        <w:rPr>
          <w:szCs w:val="22"/>
        </w:rPr>
        <w:t>”).</w:t>
      </w:r>
      <w:bookmarkEnd w:id="25"/>
    </w:p>
    <w:p w14:paraId="0ED924BA" w14:textId="1D756F0F" w:rsidR="008C3F18" w:rsidRPr="001F665D" w:rsidRDefault="000368A8" w:rsidP="00B5347E">
      <w:pPr>
        <w:pStyle w:val="Level2"/>
        <w:numPr>
          <w:ilvl w:val="1"/>
          <w:numId w:val="52"/>
        </w:numPr>
        <w:tabs>
          <w:tab w:val="num" w:pos="1674"/>
        </w:tabs>
        <w:spacing w:after="240" w:line="320" w:lineRule="exact"/>
        <w:rPr>
          <w:b/>
          <w:szCs w:val="22"/>
        </w:rPr>
      </w:pPr>
      <w:r w:rsidRPr="0039033A">
        <w:rPr>
          <w:szCs w:val="22"/>
          <w:u w:val="single"/>
        </w:rPr>
        <w:t>Prazo de Vigência e Data de Vencimento</w:t>
      </w:r>
      <w:r w:rsidRPr="0039033A">
        <w:rPr>
          <w:szCs w:val="22"/>
        </w:rPr>
        <w:t xml:space="preserve">. As Debêntures terão prazo de vigência de </w:t>
      </w:r>
      <w:r>
        <w:rPr>
          <w:szCs w:val="22"/>
        </w:rPr>
        <w:t>90</w:t>
      </w:r>
      <w:r w:rsidRPr="00C3556B">
        <w:rPr>
          <w:szCs w:val="22"/>
        </w:rPr>
        <w:t xml:space="preserve"> (</w:t>
      </w:r>
      <w:r>
        <w:rPr>
          <w:szCs w:val="22"/>
        </w:rPr>
        <w:t>noventa</w:t>
      </w:r>
      <w:r w:rsidRPr="00C3556B">
        <w:rPr>
          <w:szCs w:val="22"/>
        </w:rPr>
        <w:t>)</w:t>
      </w:r>
      <w:r>
        <w:rPr>
          <w:szCs w:val="22"/>
        </w:rPr>
        <w:t xml:space="preserve"> </w:t>
      </w:r>
      <w:r w:rsidRPr="0039033A">
        <w:rPr>
          <w:szCs w:val="22"/>
        </w:rPr>
        <w:t xml:space="preserve">meses contados da Data de Emissão, vencendo-se, portanto, em </w:t>
      </w:r>
      <w:r>
        <w:rPr>
          <w:szCs w:val="22"/>
        </w:rPr>
        <w:t>14 de setembro de 2026</w:t>
      </w:r>
      <w:r w:rsidRPr="0039033A">
        <w:rPr>
          <w:szCs w:val="22"/>
        </w:rPr>
        <w:t xml:space="preserve"> (“</w:t>
      </w:r>
      <w:r w:rsidRPr="001977F1">
        <w:rPr>
          <w:szCs w:val="22"/>
          <w:u w:val="single"/>
        </w:rPr>
        <w:t>Data de Vencimento</w:t>
      </w:r>
      <w:r w:rsidRPr="0039033A">
        <w:rPr>
          <w:szCs w:val="22"/>
        </w:rPr>
        <w:t>”), ressalvadas as hipóteses em que ocorrer o resgate antecipado, ou o vencimento antecipado das Debêntures, nos termos desta Escritura de Emissão</w:t>
      </w:r>
      <w:r w:rsidR="001F24A4">
        <w:rPr>
          <w:szCs w:val="22"/>
        </w:rPr>
        <w:t>.</w:t>
      </w:r>
    </w:p>
    <w:p w14:paraId="3B62A792" w14:textId="77777777"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Valor Nominal Unitário das Debêntures</w:t>
      </w:r>
      <w:r w:rsidRPr="001F665D">
        <w:rPr>
          <w:szCs w:val="22"/>
        </w:rPr>
        <w:t>. O valor nominal unitário das Debêntures será, na Data de Emissão, de R</w:t>
      </w:r>
      <w:r w:rsidR="00244626" w:rsidRPr="001F665D">
        <w:rPr>
          <w:szCs w:val="22"/>
        </w:rPr>
        <w:t xml:space="preserve">$10.000,00 (dez mil </w:t>
      </w:r>
      <w:r w:rsidRPr="001F665D">
        <w:rPr>
          <w:szCs w:val="22"/>
        </w:rPr>
        <w:t>reais) (“</w:t>
      </w:r>
      <w:r w:rsidRPr="001F665D">
        <w:rPr>
          <w:szCs w:val="22"/>
          <w:u w:val="single"/>
        </w:rPr>
        <w:t>Valor Nominal Unitário</w:t>
      </w:r>
      <w:r w:rsidRPr="001F665D">
        <w:rPr>
          <w:szCs w:val="22"/>
        </w:rPr>
        <w:t>”).</w:t>
      </w:r>
    </w:p>
    <w:p w14:paraId="52C36820"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Atualização do Valor Nominal Unitário das Debêntures</w:t>
      </w:r>
      <w:r w:rsidRPr="001F665D">
        <w:rPr>
          <w:szCs w:val="22"/>
        </w:rPr>
        <w:t>. Não haverá atualização monetária do Valor Nominal Unitário das Debêntures.</w:t>
      </w:r>
    </w:p>
    <w:p w14:paraId="2D7E7688" w14:textId="75626C77" w:rsidR="002272CB" w:rsidRPr="00E967E4" w:rsidRDefault="000368A8" w:rsidP="00B5347E">
      <w:pPr>
        <w:pStyle w:val="Level2"/>
        <w:numPr>
          <w:ilvl w:val="1"/>
          <w:numId w:val="52"/>
        </w:numPr>
        <w:tabs>
          <w:tab w:val="num" w:pos="1674"/>
        </w:tabs>
        <w:spacing w:after="240" w:line="320" w:lineRule="exact"/>
        <w:rPr>
          <w:b/>
          <w:szCs w:val="22"/>
        </w:rPr>
      </w:pPr>
      <w:r w:rsidRPr="0039033A">
        <w:rPr>
          <w:szCs w:val="22"/>
          <w:u w:val="single"/>
        </w:rPr>
        <w:t>Amortização do Principal</w:t>
      </w:r>
      <w:r w:rsidRPr="00C3556B">
        <w:rPr>
          <w:szCs w:val="22"/>
        </w:rPr>
        <w:t xml:space="preserve">. O Valor Nominal Unitário ou o Saldo do Valor Nominal Unitário das Debêntures, conforme o caso, será amortizado em parcelas mensais e consecutivas, a partir do </w:t>
      </w:r>
      <w:r>
        <w:rPr>
          <w:szCs w:val="22"/>
        </w:rPr>
        <w:t>48</w:t>
      </w:r>
      <w:r w:rsidRPr="00CC2712">
        <w:rPr>
          <w:szCs w:val="22"/>
        </w:rPr>
        <w:t xml:space="preserve"> </w:t>
      </w:r>
      <w:r w:rsidRPr="001F665D">
        <w:rPr>
          <w:szCs w:val="22"/>
        </w:rPr>
        <w:t>º</w:t>
      </w:r>
      <w:r w:rsidRPr="00C3556B">
        <w:rPr>
          <w:szCs w:val="22"/>
        </w:rPr>
        <w:t xml:space="preserve"> </w:t>
      </w:r>
      <w:r>
        <w:rPr>
          <w:szCs w:val="22"/>
        </w:rPr>
        <w:t>(quadragésimo oitavo</w:t>
      </w:r>
      <w:r w:rsidRPr="00C3556B">
        <w:rPr>
          <w:szCs w:val="22"/>
        </w:rPr>
        <w:t xml:space="preserve">) mês a contar da Data de Emissão, inclusive, sendo a primeira parcela devida em </w:t>
      </w:r>
      <w:r>
        <w:rPr>
          <w:szCs w:val="22"/>
        </w:rPr>
        <w:t>12 de março de 2023</w:t>
      </w:r>
      <w:r w:rsidRPr="00C3556B">
        <w:rPr>
          <w:szCs w:val="22"/>
        </w:rPr>
        <w:t>, e a última parcela correspondente ao Saldo do Valor Nominal Unitário das Debêntures devida na Data de Vencimento, conforme tabela abaixo (cada uma, uma “</w:t>
      </w:r>
      <w:r w:rsidRPr="001977F1">
        <w:rPr>
          <w:szCs w:val="22"/>
          <w:u w:val="single"/>
        </w:rPr>
        <w:t>Data de Amortização</w:t>
      </w:r>
      <w:r w:rsidRPr="00C3556B">
        <w:rPr>
          <w:szCs w:val="22"/>
        </w:rPr>
        <w:t>”), ressalvadas as hipóteses em que ocorrer o resgate antecipado, ou ainda o vencimento antecipado das Debêntures, nos termos desta Escritura de Emissão</w:t>
      </w:r>
      <w:r w:rsidR="001F24A4" w:rsidRPr="00C3556B">
        <w:rPr>
          <w:szCs w:val="22"/>
        </w:rPr>
        <w:t>.</w:t>
      </w:r>
      <w:r w:rsidR="002850F6" w:rsidRPr="001F665D">
        <w:rPr>
          <w:szCs w:val="22"/>
        </w:rPr>
        <w:t xml:space="preserve"> </w:t>
      </w:r>
    </w:p>
    <w:tbl>
      <w:tblPr>
        <w:tblW w:w="0" w:type="auto"/>
        <w:jc w:val="center"/>
        <w:tblCellMar>
          <w:left w:w="70" w:type="dxa"/>
          <w:right w:w="70" w:type="dxa"/>
        </w:tblCellMar>
        <w:tblLook w:val="04A0" w:firstRow="1" w:lastRow="0" w:firstColumn="1" w:lastColumn="0" w:noHBand="0" w:noVBand="1"/>
      </w:tblPr>
      <w:tblGrid>
        <w:gridCol w:w="2022"/>
        <w:gridCol w:w="1782"/>
        <w:gridCol w:w="2072"/>
      </w:tblGrid>
      <w:tr w:rsidR="000368A8" w:rsidRPr="009D320E" w14:paraId="3893D986" w14:textId="77777777" w:rsidTr="00A73F52">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AABAEE6" w14:textId="77777777" w:rsidR="000368A8" w:rsidRPr="009D320E" w:rsidRDefault="000368A8" w:rsidP="00A73F52">
            <w:pPr>
              <w:jc w:val="center"/>
              <w:rPr>
                <w:b/>
                <w:bCs/>
                <w:color w:val="000000"/>
                <w:sz w:val="16"/>
                <w:szCs w:val="16"/>
              </w:rPr>
            </w:pPr>
            <w:bookmarkStart w:id="26" w:name="_Ref426470033"/>
            <w:bookmarkStart w:id="27" w:name="_Ref416954838"/>
            <w:bookmarkStart w:id="28" w:name="_Ref426470044"/>
            <w:bookmarkStart w:id="29" w:name="_Hlk80024073"/>
            <w:r w:rsidRPr="009D320E">
              <w:rPr>
                <w:b/>
                <w:bCs/>
                <w:smallCaps/>
                <w:color w:val="000000"/>
                <w:sz w:val="16"/>
                <w:szCs w:val="16"/>
              </w:rPr>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6761916F" w14:textId="77777777" w:rsidR="000368A8" w:rsidRPr="009D320E" w:rsidRDefault="000368A8" w:rsidP="00A73F52">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25152E09" w14:textId="77777777" w:rsidR="000368A8" w:rsidRPr="009D320E" w:rsidRDefault="000368A8" w:rsidP="00A73F52">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0368A8" w:rsidRPr="009D320E" w14:paraId="42B0E5C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CC3BF" w14:textId="77777777" w:rsidR="000368A8" w:rsidRPr="009D320E" w:rsidRDefault="000368A8" w:rsidP="00A73F52">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53BE3699" w14:textId="77777777" w:rsidR="000368A8" w:rsidRPr="009D320E" w:rsidRDefault="000368A8" w:rsidP="00A73F52">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43417EF9" w14:textId="77777777" w:rsidR="000368A8" w:rsidRPr="009D320E" w:rsidRDefault="000368A8" w:rsidP="00A73F52">
            <w:pPr>
              <w:jc w:val="center"/>
              <w:rPr>
                <w:color w:val="000000"/>
                <w:sz w:val="16"/>
                <w:szCs w:val="16"/>
              </w:rPr>
            </w:pPr>
            <w:r w:rsidRPr="009D320E">
              <w:rPr>
                <w:color w:val="000000"/>
                <w:sz w:val="16"/>
                <w:szCs w:val="16"/>
              </w:rPr>
              <w:t>2,3256%</w:t>
            </w:r>
          </w:p>
        </w:tc>
      </w:tr>
      <w:tr w:rsidR="000368A8" w:rsidRPr="009D320E" w14:paraId="73014915"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6CF764" w14:textId="77777777" w:rsidR="000368A8" w:rsidRPr="009D320E" w:rsidRDefault="000368A8" w:rsidP="00A73F52">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4A5B6BDA" w14:textId="77777777" w:rsidR="000368A8" w:rsidRPr="009D320E" w:rsidRDefault="000368A8" w:rsidP="00A73F52">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304570B3" w14:textId="77777777" w:rsidR="000368A8" w:rsidRPr="009D320E" w:rsidRDefault="000368A8" w:rsidP="00A73F52">
            <w:pPr>
              <w:jc w:val="center"/>
              <w:rPr>
                <w:color w:val="000000"/>
                <w:sz w:val="16"/>
                <w:szCs w:val="16"/>
              </w:rPr>
            </w:pPr>
            <w:r w:rsidRPr="009D320E">
              <w:rPr>
                <w:color w:val="000000"/>
                <w:sz w:val="16"/>
                <w:szCs w:val="16"/>
              </w:rPr>
              <w:t>2,3810%</w:t>
            </w:r>
          </w:p>
        </w:tc>
      </w:tr>
      <w:tr w:rsidR="000368A8" w:rsidRPr="009D320E" w14:paraId="723D2C4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DA477" w14:textId="77777777" w:rsidR="000368A8" w:rsidRPr="009D320E" w:rsidRDefault="000368A8" w:rsidP="00A73F52">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0A7B2A32" w14:textId="77777777" w:rsidR="000368A8" w:rsidRPr="009D320E" w:rsidRDefault="000368A8" w:rsidP="00A73F52">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320E8626" w14:textId="77777777" w:rsidR="000368A8" w:rsidRPr="009D320E" w:rsidRDefault="000368A8" w:rsidP="00A73F52">
            <w:pPr>
              <w:jc w:val="center"/>
              <w:rPr>
                <w:color w:val="000000"/>
                <w:sz w:val="16"/>
                <w:szCs w:val="16"/>
              </w:rPr>
            </w:pPr>
            <w:r w:rsidRPr="009D320E">
              <w:rPr>
                <w:color w:val="000000"/>
                <w:sz w:val="16"/>
                <w:szCs w:val="16"/>
              </w:rPr>
              <w:t>2,4390%</w:t>
            </w:r>
          </w:p>
        </w:tc>
      </w:tr>
      <w:tr w:rsidR="000368A8" w:rsidRPr="009D320E" w14:paraId="69CC01B9"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997A2" w14:textId="77777777" w:rsidR="000368A8" w:rsidRPr="009D320E" w:rsidRDefault="000368A8" w:rsidP="00A73F52">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499AFFE3" w14:textId="77777777" w:rsidR="000368A8" w:rsidRPr="009D320E" w:rsidRDefault="000368A8" w:rsidP="00A73F52">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5A577FBB" w14:textId="77777777" w:rsidR="000368A8" w:rsidRPr="009D320E" w:rsidRDefault="000368A8" w:rsidP="00A73F52">
            <w:pPr>
              <w:jc w:val="center"/>
              <w:rPr>
                <w:color w:val="000000"/>
                <w:sz w:val="16"/>
                <w:szCs w:val="16"/>
              </w:rPr>
            </w:pPr>
            <w:r w:rsidRPr="009D320E">
              <w:rPr>
                <w:color w:val="000000"/>
                <w:sz w:val="16"/>
                <w:szCs w:val="16"/>
              </w:rPr>
              <w:t>2,5000%</w:t>
            </w:r>
          </w:p>
        </w:tc>
      </w:tr>
      <w:tr w:rsidR="000368A8" w:rsidRPr="009D320E" w14:paraId="03F47556"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AF969" w14:textId="77777777" w:rsidR="000368A8" w:rsidRPr="009D320E" w:rsidRDefault="000368A8" w:rsidP="00A73F52">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6CEF1DDD" w14:textId="77777777" w:rsidR="000368A8" w:rsidRPr="009D320E" w:rsidRDefault="000368A8" w:rsidP="00A73F52">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2C5996A1" w14:textId="77777777" w:rsidR="000368A8" w:rsidRPr="009D320E" w:rsidRDefault="000368A8" w:rsidP="00A73F52">
            <w:pPr>
              <w:jc w:val="center"/>
              <w:rPr>
                <w:color w:val="000000"/>
                <w:sz w:val="16"/>
                <w:szCs w:val="16"/>
              </w:rPr>
            </w:pPr>
            <w:r w:rsidRPr="009D320E">
              <w:rPr>
                <w:color w:val="000000"/>
                <w:sz w:val="16"/>
                <w:szCs w:val="16"/>
              </w:rPr>
              <w:t>2,5641%</w:t>
            </w:r>
          </w:p>
        </w:tc>
      </w:tr>
      <w:tr w:rsidR="000368A8" w:rsidRPr="009D320E" w14:paraId="42B2B084"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6055C" w14:textId="77777777" w:rsidR="000368A8" w:rsidRPr="009D320E" w:rsidRDefault="000368A8" w:rsidP="00A73F52">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D487F34" w14:textId="77777777" w:rsidR="000368A8" w:rsidRPr="009D320E" w:rsidRDefault="000368A8" w:rsidP="00A73F52">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144AD22" w14:textId="77777777" w:rsidR="000368A8" w:rsidRPr="009D320E" w:rsidRDefault="000368A8" w:rsidP="00A73F52">
            <w:pPr>
              <w:jc w:val="center"/>
              <w:rPr>
                <w:color w:val="000000"/>
                <w:sz w:val="16"/>
                <w:szCs w:val="16"/>
              </w:rPr>
            </w:pPr>
            <w:r w:rsidRPr="009D320E">
              <w:rPr>
                <w:color w:val="000000"/>
                <w:sz w:val="16"/>
                <w:szCs w:val="16"/>
              </w:rPr>
              <w:t>2,6316%</w:t>
            </w:r>
          </w:p>
        </w:tc>
      </w:tr>
      <w:tr w:rsidR="000368A8" w:rsidRPr="009D320E" w14:paraId="4B16B29C"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A9683" w14:textId="77777777" w:rsidR="000368A8" w:rsidRPr="009D320E" w:rsidRDefault="000368A8" w:rsidP="00A73F52">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68DD0DBB" w14:textId="77777777" w:rsidR="000368A8" w:rsidRPr="009D320E" w:rsidRDefault="000368A8" w:rsidP="00A73F52">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0364BF97" w14:textId="77777777" w:rsidR="000368A8" w:rsidRPr="009D320E" w:rsidRDefault="000368A8" w:rsidP="00A73F52">
            <w:pPr>
              <w:jc w:val="center"/>
              <w:rPr>
                <w:color w:val="000000"/>
                <w:sz w:val="16"/>
                <w:szCs w:val="16"/>
              </w:rPr>
            </w:pPr>
            <w:r w:rsidRPr="009D320E">
              <w:rPr>
                <w:color w:val="000000"/>
                <w:sz w:val="16"/>
                <w:szCs w:val="16"/>
              </w:rPr>
              <w:t>2,7027%</w:t>
            </w:r>
          </w:p>
        </w:tc>
      </w:tr>
      <w:tr w:rsidR="000368A8" w:rsidRPr="009D320E" w14:paraId="7D2E2DD8"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CEF1B3" w14:textId="77777777" w:rsidR="000368A8" w:rsidRPr="009D320E" w:rsidRDefault="000368A8" w:rsidP="00A73F52">
            <w:pPr>
              <w:jc w:val="center"/>
              <w:rPr>
                <w:color w:val="000000"/>
                <w:sz w:val="16"/>
                <w:szCs w:val="16"/>
              </w:rPr>
            </w:pPr>
            <w:r w:rsidRPr="009D320E">
              <w:rPr>
                <w:color w:val="000000"/>
                <w:sz w:val="16"/>
                <w:szCs w:val="16"/>
              </w:rPr>
              <w:lastRenderedPageBreak/>
              <w:t>8ª</w:t>
            </w:r>
          </w:p>
        </w:tc>
        <w:tc>
          <w:tcPr>
            <w:tcW w:w="0" w:type="auto"/>
            <w:tcBorders>
              <w:top w:val="nil"/>
              <w:left w:val="nil"/>
              <w:bottom w:val="single" w:sz="4" w:space="0" w:color="auto"/>
              <w:right w:val="single" w:sz="4" w:space="0" w:color="auto"/>
            </w:tcBorders>
            <w:shd w:val="clear" w:color="auto" w:fill="auto"/>
            <w:noWrap/>
            <w:vAlign w:val="bottom"/>
            <w:hideMark/>
          </w:tcPr>
          <w:p w14:paraId="5E1B3080" w14:textId="77777777" w:rsidR="000368A8" w:rsidRPr="009D320E" w:rsidRDefault="000368A8" w:rsidP="00A73F52">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4207B7C" w14:textId="77777777" w:rsidR="000368A8" w:rsidRPr="009D320E" w:rsidRDefault="000368A8" w:rsidP="00A73F52">
            <w:pPr>
              <w:jc w:val="center"/>
              <w:rPr>
                <w:color w:val="000000"/>
                <w:sz w:val="16"/>
                <w:szCs w:val="16"/>
              </w:rPr>
            </w:pPr>
            <w:r w:rsidRPr="009D320E">
              <w:rPr>
                <w:color w:val="000000"/>
                <w:sz w:val="16"/>
                <w:szCs w:val="16"/>
              </w:rPr>
              <w:t>2,7778%</w:t>
            </w:r>
          </w:p>
        </w:tc>
      </w:tr>
      <w:tr w:rsidR="000368A8" w:rsidRPr="009D320E" w14:paraId="48FD8561"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1A396" w14:textId="77777777" w:rsidR="000368A8" w:rsidRPr="009D320E" w:rsidRDefault="000368A8" w:rsidP="00A73F52">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270DB5E4" w14:textId="77777777" w:rsidR="000368A8" w:rsidRPr="009D320E" w:rsidRDefault="000368A8" w:rsidP="00A73F52">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5407C42B" w14:textId="77777777" w:rsidR="000368A8" w:rsidRPr="009D320E" w:rsidRDefault="000368A8" w:rsidP="00A73F52">
            <w:pPr>
              <w:jc w:val="center"/>
              <w:rPr>
                <w:color w:val="000000"/>
                <w:sz w:val="16"/>
                <w:szCs w:val="16"/>
              </w:rPr>
            </w:pPr>
            <w:r w:rsidRPr="009D320E">
              <w:rPr>
                <w:color w:val="000000"/>
                <w:sz w:val="16"/>
                <w:szCs w:val="16"/>
              </w:rPr>
              <w:t>2,8571%</w:t>
            </w:r>
          </w:p>
        </w:tc>
      </w:tr>
      <w:tr w:rsidR="000368A8" w:rsidRPr="009D320E" w14:paraId="7AF44E2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2B953" w14:textId="77777777" w:rsidR="000368A8" w:rsidRPr="009D320E" w:rsidRDefault="000368A8" w:rsidP="00A73F52">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3ABC6BE3" w14:textId="77777777" w:rsidR="000368A8" w:rsidRPr="009D320E" w:rsidRDefault="000368A8" w:rsidP="00A73F52">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6983A8EC" w14:textId="77777777" w:rsidR="000368A8" w:rsidRPr="009D320E" w:rsidRDefault="000368A8" w:rsidP="00A73F52">
            <w:pPr>
              <w:jc w:val="center"/>
              <w:rPr>
                <w:color w:val="000000"/>
                <w:sz w:val="16"/>
                <w:szCs w:val="16"/>
              </w:rPr>
            </w:pPr>
            <w:r w:rsidRPr="009D320E">
              <w:rPr>
                <w:color w:val="000000"/>
                <w:sz w:val="16"/>
                <w:szCs w:val="16"/>
              </w:rPr>
              <w:t>2,9412%</w:t>
            </w:r>
          </w:p>
        </w:tc>
      </w:tr>
      <w:tr w:rsidR="000368A8" w:rsidRPr="009D320E" w14:paraId="45FAD18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6842DC" w14:textId="77777777" w:rsidR="000368A8" w:rsidRPr="009D320E" w:rsidRDefault="000368A8" w:rsidP="00A73F52">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7FD9A70B" w14:textId="77777777" w:rsidR="000368A8" w:rsidRPr="009D320E" w:rsidRDefault="000368A8" w:rsidP="00A73F52">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5BEA48E1" w14:textId="77777777" w:rsidR="000368A8" w:rsidRPr="009D320E" w:rsidRDefault="000368A8" w:rsidP="00A73F52">
            <w:pPr>
              <w:jc w:val="center"/>
              <w:rPr>
                <w:color w:val="000000"/>
                <w:sz w:val="16"/>
                <w:szCs w:val="16"/>
              </w:rPr>
            </w:pPr>
            <w:r w:rsidRPr="009D320E">
              <w:rPr>
                <w:color w:val="000000"/>
                <w:sz w:val="16"/>
                <w:szCs w:val="16"/>
              </w:rPr>
              <w:t>3,0303%</w:t>
            </w:r>
          </w:p>
        </w:tc>
      </w:tr>
      <w:tr w:rsidR="000368A8" w:rsidRPr="009D320E" w14:paraId="483D929B"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460B0E" w14:textId="77777777" w:rsidR="000368A8" w:rsidRPr="009D320E" w:rsidRDefault="000368A8" w:rsidP="00A73F52">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1422E318" w14:textId="77777777" w:rsidR="000368A8" w:rsidRPr="009D320E" w:rsidRDefault="000368A8" w:rsidP="00A73F52">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196EBC61" w14:textId="77777777" w:rsidR="000368A8" w:rsidRPr="009D320E" w:rsidRDefault="000368A8" w:rsidP="00A73F52">
            <w:pPr>
              <w:jc w:val="center"/>
              <w:rPr>
                <w:color w:val="000000"/>
                <w:sz w:val="16"/>
                <w:szCs w:val="16"/>
              </w:rPr>
            </w:pPr>
            <w:r w:rsidRPr="009D320E">
              <w:rPr>
                <w:color w:val="000000"/>
                <w:sz w:val="16"/>
                <w:szCs w:val="16"/>
              </w:rPr>
              <w:t>3,1250%</w:t>
            </w:r>
          </w:p>
        </w:tc>
      </w:tr>
      <w:tr w:rsidR="000368A8" w:rsidRPr="009D320E" w14:paraId="61E479C0"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E1514" w14:textId="77777777" w:rsidR="000368A8" w:rsidRPr="009D320E" w:rsidRDefault="000368A8" w:rsidP="00A73F52">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6BEB991F" w14:textId="77777777" w:rsidR="000368A8" w:rsidRPr="009D320E" w:rsidRDefault="000368A8" w:rsidP="00A73F52">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485E3A04" w14:textId="77777777" w:rsidR="000368A8" w:rsidRPr="009D320E" w:rsidRDefault="000368A8" w:rsidP="00A73F52">
            <w:pPr>
              <w:jc w:val="center"/>
              <w:rPr>
                <w:color w:val="000000"/>
                <w:sz w:val="16"/>
                <w:szCs w:val="16"/>
              </w:rPr>
            </w:pPr>
            <w:r w:rsidRPr="009D320E">
              <w:rPr>
                <w:color w:val="000000"/>
                <w:sz w:val="16"/>
                <w:szCs w:val="16"/>
              </w:rPr>
              <w:t>3,2258%</w:t>
            </w:r>
          </w:p>
        </w:tc>
      </w:tr>
      <w:tr w:rsidR="000368A8" w:rsidRPr="009D320E" w14:paraId="57A4BF40"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1FB3D6" w14:textId="77777777" w:rsidR="000368A8" w:rsidRPr="009D320E" w:rsidRDefault="000368A8" w:rsidP="00A73F52">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7C42E098" w14:textId="77777777" w:rsidR="000368A8" w:rsidRPr="009D320E" w:rsidRDefault="000368A8" w:rsidP="00A73F52">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2CAF2ED7" w14:textId="77777777" w:rsidR="000368A8" w:rsidRPr="009D320E" w:rsidRDefault="000368A8" w:rsidP="00A73F52">
            <w:pPr>
              <w:jc w:val="center"/>
              <w:rPr>
                <w:color w:val="000000"/>
                <w:sz w:val="16"/>
                <w:szCs w:val="16"/>
              </w:rPr>
            </w:pPr>
            <w:r w:rsidRPr="009D320E">
              <w:rPr>
                <w:color w:val="000000"/>
                <w:sz w:val="16"/>
                <w:szCs w:val="16"/>
              </w:rPr>
              <w:t>3,3333%</w:t>
            </w:r>
          </w:p>
        </w:tc>
      </w:tr>
      <w:tr w:rsidR="000368A8" w:rsidRPr="009D320E" w14:paraId="20AC5278"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9EF96" w14:textId="77777777" w:rsidR="000368A8" w:rsidRPr="009D320E" w:rsidRDefault="000368A8" w:rsidP="00A73F52">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3D793891" w14:textId="77777777" w:rsidR="000368A8" w:rsidRPr="009D320E" w:rsidRDefault="000368A8" w:rsidP="00A73F52">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6E7BDBCE" w14:textId="77777777" w:rsidR="000368A8" w:rsidRPr="009D320E" w:rsidRDefault="000368A8" w:rsidP="00A73F52">
            <w:pPr>
              <w:jc w:val="center"/>
              <w:rPr>
                <w:color w:val="000000"/>
                <w:sz w:val="16"/>
                <w:szCs w:val="16"/>
              </w:rPr>
            </w:pPr>
            <w:r w:rsidRPr="009D320E">
              <w:rPr>
                <w:color w:val="000000"/>
                <w:sz w:val="16"/>
                <w:szCs w:val="16"/>
              </w:rPr>
              <w:t>3,4483%</w:t>
            </w:r>
          </w:p>
        </w:tc>
      </w:tr>
      <w:tr w:rsidR="000368A8" w:rsidRPr="009D320E" w14:paraId="5FB6E346"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476FA" w14:textId="77777777" w:rsidR="000368A8" w:rsidRPr="009D320E" w:rsidRDefault="000368A8" w:rsidP="00A73F52">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10B4FCD6" w14:textId="77777777" w:rsidR="000368A8" w:rsidRPr="009D320E" w:rsidRDefault="000368A8" w:rsidP="00A73F52">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0A545112" w14:textId="77777777" w:rsidR="000368A8" w:rsidRPr="009D320E" w:rsidRDefault="000368A8" w:rsidP="00A73F52">
            <w:pPr>
              <w:jc w:val="center"/>
              <w:rPr>
                <w:color w:val="000000"/>
                <w:sz w:val="16"/>
                <w:szCs w:val="16"/>
              </w:rPr>
            </w:pPr>
            <w:r w:rsidRPr="009D320E">
              <w:rPr>
                <w:color w:val="000000"/>
                <w:sz w:val="16"/>
                <w:szCs w:val="16"/>
              </w:rPr>
              <w:t>3,5714%</w:t>
            </w:r>
          </w:p>
        </w:tc>
      </w:tr>
      <w:tr w:rsidR="000368A8" w:rsidRPr="009D320E" w14:paraId="3453C01D"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9D611" w14:textId="77777777" w:rsidR="000368A8" w:rsidRPr="009D320E" w:rsidRDefault="000368A8" w:rsidP="00A73F52">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3D5F149" w14:textId="77777777" w:rsidR="000368A8" w:rsidRPr="009D320E" w:rsidRDefault="000368A8" w:rsidP="00A73F52">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719676AD" w14:textId="77777777" w:rsidR="000368A8" w:rsidRPr="009D320E" w:rsidRDefault="000368A8" w:rsidP="00A73F52">
            <w:pPr>
              <w:jc w:val="center"/>
              <w:rPr>
                <w:color w:val="000000"/>
                <w:sz w:val="16"/>
                <w:szCs w:val="16"/>
              </w:rPr>
            </w:pPr>
            <w:r w:rsidRPr="009D320E">
              <w:rPr>
                <w:color w:val="000000"/>
                <w:sz w:val="16"/>
                <w:szCs w:val="16"/>
              </w:rPr>
              <w:t>3,7037%</w:t>
            </w:r>
          </w:p>
        </w:tc>
      </w:tr>
      <w:tr w:rsidR="000368A8" w:rsidRPr="009D320E" w14:paraId="6B20CBA3"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FDD65B" w14:textId="77777777" w:rsidR="000368A8" w:rsidRPr="009D320E" w:rsidRDefault="000368A8" w:rsidP="00A73F52">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24150EEB" w14:textId="77777777" w:rsidR="000368A8" w:rsidRPr="009D320E" w:rsidRDefault="000368A8" w:rsidP="00A73F52">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56EA0724" w14:textId="77777777" w:rsidR="000368A8" w:rsidRPr="009D320E" w:rsidRDefault="000368A8" w:rsidP="00A73F52">
            <w:pPr>
              <w:jc w:val="center"/>
              <w:rPr>
                <w:color w:val="000000"/>
                <w:sz w:val="16"/>
                <w:szCs w:val="16"/>
              </w:rPr>
            </w:pPr>
            <w:r w:rsidRPr="009D320E">
              <w:rPr>
                <w:color w:val="000000"/>
                <w:sz w:val="16"/>
                <w:szCs w:val="16"/>
              </w:rPr>
              <w:t>3,8462%</w:t>
            </w:r>
          </w:p>
        </w:tc>
      </w:tr>
      <w:tr w:rsidR="000368A8" w:rsidRPr="009D320E" w14:paraId="08F077E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12B11" w14:textId="77777777" w:rsidR="000368A8" w:rsidRPr="009D320E" w:rsidRDefault="000368A8" w:rsidP="00A73F52">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D4E18F2" w14:textId="77777777" w:rsidR="000368A8" w:rsidRPr="009D320E" w:rsidRDefault="000368A8" w:rsidP="00A73F52">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481FD9B9" w14:textId="77777777" w:rsidR="000368A8" w:rsidRPr="009D320E" w:rsidRDefault="000368A8" w:rsidP="00A73F52">
            <w:pPr>
              <w:jc w:val="center"/>
              <w:rPr>
                <w:color w:val="000000"/>
                <w:sz w:val="16"/>
                <w:szCs w:val="16"/>
              </w:rPr>
            </w:pPr>
            <w:r w:rsidRPr="009D320E">
              <w:rPr>
                <w:color w:val="000000"/>
                <w:sz w:val="16"/>
                <w:szCs w:val="16"/>
              </w:rPr>
              <w:t>4,0000%</w:t>
            </w:r>
          </w:p>
        </w:tc>
      </w:tr>
      <w:tr w:rsidR="000368A8" w:rsidRPr="009D320E" w14:paraId="4B286EB9"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5CA9E" w14:textId="77777777" w:rsidR="000368A8" w:rsidRPr="009D320E" w:rsidRDefault="000368A8" w:rsidP="00A73F52">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06AACB1F" w14:textId="77777777" w:rsidR="000368A8" w:rsidRPr="009D320E" w:rsidRDefault="000368A8" w:rsidP="00A73F52">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613F0ED2" w14:textId="77777777" w:rsidR="000368A8" w:rsidRPr="009D320E" w:rsidRDefault="000368A8" w:rsidP="00A73F52">
            <w:pPr>
              <w:jc w:val="center"/>
              <w:rPr>
                <w:color w:val="000000"/>
                <w:sz w:val="16"/>
                <w:szCs w:val="16"/>
              </w:rPr>
            </w:pPr>
            <w:r w:rsidRPr="009D320E">
              <w:rPr>
                <w:color w:val="000000"/>
                <w:sz w:val="16"/>
                <w:szCs w:val="16"/>
              </w:rPr>
              <w:t>4,1667%</w:t>
            </w:r>
          </w:p>
        </w:tc>
      </w:tr>
      <w:tr w:rsidR="000368A8" w:rsidRPr="009D320E" w14:paraId="3220A11D"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C8047" w14:textId="77777777" w:rsidR="000368A8" w:rsidRPr="009D320E" w:rsidRDefault="000368A8" w:rsidP="00A73F52">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6B421229" w14:textId="77777777" w:rsidR="000368A8" w:rsidRPr="009D320E" w:rsidRDefault="000368A8" w:rsidP="00A73F52">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60BF9E16" w14:textId="77777777" w:rsidR="000368A8" w:rsidRPr="009D320E" w:rsidRDefault="000368A8" w:rsidP="00A73F52">
            <w:pPr>
              <w:jc w:val="center"/>
              <w:rPr>
                <w:color w:val="000000"/>
                <w:sz w:val="16"/>
                <w:szCs w:val="16"/>
              </w:rPr>
            </w:pPr>
            <w:r w:rsidRPr="009D320E">
              <w:rPr>
                <w:color w:val="000000"/>
                <w:sz w:val="16"/>
                <w:szCs w:val="16"/>
              </w:rPr>
              <w:t>4,3478%</w:t>
            </w:r>
          </w:p>
        </w:tc>
      </w:tr>
      <w:tr w:rsidR="000368A8" w:rsidRPr="009D320E" w14:paraId="5CB81763"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19753" w14:textId="77777777" w:rsidR="000368A8" w:rsidRPr="009D320E" w:rsidRDefault="000368A8" w:rsidP="00A73F52">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0BA71110" w14:textId="77777777" w:rsidR="000368A8" w:rsidRPr="009D320E" w:rsidRDefault="000368A8" w:rsidP="00A73F52">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23465859" w14:textId="77777777" w:rsidR="000368A8" w:rsidRPr="009D320E" w:rsidRDefault="000368A8" w:rsidP="00A73F52">
            <w:pPr>
              <w:jc w:val="center"/>
              <w:rPr>
                <w:color w:val="000000"/>
                <w:sz w:val="16"/>
                <w:szCs w:val="16"/>
              </w:rPr>
            </w:pPr>
            <w:r w:rsidRPr="009D320E">
              <w:rPr>
                <w:color w:val="000000"/>
                <w:sz w:val="16"/>
                <w:szCs w:val="16"/>
              </w:rPr>
              <w:t>4,5455%</w:t>
            </w:r>
          </w:p>
        </w:tc>
      </w:tr>
      <w:tr w:rsidR="000368A8" w:rsidRPr="009D320E" w14:paraId="599A5BF7"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60EA1" w14:textId="77777777" w:rsidR="000368A8" w:rsidRPr="009D320E" w:rsidRDefault="000368A8" w:rsidP="00A73F52">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F4BEBE9" w14:textId="77777777" w:rsidR="000368A8" w:rsidRPr="009D320E" w:rsidRDefault="000368A8" w:rsidP="00A73F52">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4EA6370A" w14:textId="77777777" w:rsidR="000368A8" w:rsidRPr="009D320E" w:rsidRDefault="000368A8" w:rsidP="00A73F52">
            <w:pPr>
              <w:jc w:val="center"/>
              <w:rPr>
                <w:color w:val="000000"/>
                <w:sz w:val="16"/>
                <w:szCs w:val="16"/>
              </w:rPr>
            </w:pPr>
            <w:r w:rsidRPr="009D320E">
              <w:rPr>
                <w:color w:val="000000"/>
                <w:sz w:val="16"/>
                <w:szCs w:val="16"/>
              </w:rPr>
              <w:t>4,7619%</w:t>
            </w:r>
          </w:p>
        </w:tc>
      </w:tr>
      <w:tr w:rsidR="000368A8" w:rsidRPr="009D320E" w14:paraId="19C41563"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6EAB3" w14:textId="77777777" w:rsidR="000368A8" w:rsidRPr="009D320E" w:rsidRDefault="000368A8" w:rsidP="00A73F52">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172691F2" w14:textId="77777777" w:rsidR="000368A8" w:rsidRPr="009D320E" w:rsidRDefault="000368A8" w:rsidP="00A73F52">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3DB9BE3E" w14:textId="77777777" w:rsidR="000368A8" w:rsidRPr="009D320E" w:rsidRDefault="000368A8" w:rsidP="00A73F52">
            <w:pPr>
              <w:jc w:val="center"/>
              <w:rPr>
                <w:color w:val="000000"/>
                <w:sz w:val="16"/>
                <w:szCs w:val="16"/>
              </w:rPr>
            </w:pPr>
            <w:r w:rsidRPr="009D320E">
              <w:rPr>
                <w:color w:val="000000"/>
                <w:sz w:val="16"/>
                <w:szCs w:val="16"/>
              </w:rPr>
              <w:t>5,0000%</w:t>
            </w:r>
          </w:p>
        </w:tc>
      </w:tr>
      <w:tr w:rsidR="000368A8" w:rsidRPr="009D320E" w14:paraId="08BAC04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7527AC" w14:textId="77777777" w:rsidR="000368A8" w:rsidRPr="009D320E" w:rsidRDefault="000368A8" w:rsidP="00A73F52">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37FA782" w14:textId="77777777" w:rsidR="000368A8" w:rsidRPr="009D320E" w:rsidRDefault="000368A8" w:rsidP="00A73F52">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4349FEA4" w14:textId="77777777" w:rsidR="000368A8" w:rsidRPr="009D320E" w:rsidRDefault="000368A8" w:rsidP="00A73F52">
            <w:pPr>
              <w:jc w:val="center"/>
              <w:rPr>
                <w:color w:val="000000"/>
                <w:sz w:val="16"/>
                <w:szCs w:val="16"/>
              </w:rPr>
            </w:pPr>
            <w:r w:rsidRPr="009D320E">
              <w:rPr>
                <w:color w:val="000000"/>
                <w:sz w:val="16"/>
                <w:szCs w:val="16"/>
              </w:rPr>
              <w:t>5,2632%</w:t>
            </w:r>
          </w:p>
        </w:tc>
      </w:tr>
      <w:tr w:rsidR="000368A8" w:rsidRPr="009D320E" w14:paraId="7DE46963"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04B4C" w14:textId="77777777" w:rsidR="000368A8" w:rsidRPr="009D320E" w:rsidRDefault="000368A8" w:rsidP="00A73F52">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12059015" w14:textId="77777777" w:rsidR="000368A8" w:rsidRPr="009D320E" w:rsidRDefault="000368A8" w:rsidP="00A73F52">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7A7537A3" w14:textId="77777777" w:rsidR="000368A8" w:rsidRPr="009D320E" w:rsidRDefault="000368A8" w:rsidP="00A73F52">
            <w:pPr>
              <w:jc w:val="center"/>
              <w:rPr>
                <w:color w:val="000000"/>
                <w:sz w:val="16"/>
                <w:szCs w:val="16"/>
              </w:rPr>
            </w:pPr>
            <w:r w:rsidRPr="009D320E">
              <w:rPr>
                <w:color w:val="000000"/>
                <w:sz w:val="16"/>
                <w:szCs w:val="16"/>
              </w:rPr>
              <w:t>5,5556%</w:t>
            </w:r>
          </w:p>
        </w:tc>
      </w:tr>
      <w:tr w:rsidR="000368A8" w:rsidRPr="009D320E" w14:paraId="5D21F4BD"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C00DD" w14:textId="77777777" w:rsidR="000368A8" w:rsidRPr="009D320E" w:rsidRDefault="000368A8" w:rsidP="00A73F52">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67A9E889" w14:textId="77777777" w:rsidR="000368A8" w:rsidRPr="009D320E" w:rsidRDefault="000368A8" w:rsidP="00A73F52">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C4AD031" w14:textId="77777777" w:rsidR="000368A8" w:rsidRPr="009D320E" w:rsidRDefault="000368A8" w:rsidP="00A73F52">
            <w:pPr>
              <w:jc w:val="center"/>
              <w:rPr>
                <w:color w:val="000000"/>
                <w:sz w:val="16"/>
                <w:szCs w:val="16"/>
              </w:rPr>
            </w:pPr>
            <w:r w:rsidRPr="009D320E">
              <w:rPr>
                <w:color w:val="000000"/>
                <w:sz w:val="16"/>
                <w:szCs w:val="16"/>
              </w:rPr>
              <w:t>5,8824%</w:t>
            </w:r>
          </w:p>
        </w:tc>
      </w:tr>
      <w:tr w:rsidR="000368A8" w:rsidRPr="009D320E" w14:paraId="50167372"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6EA1F" w14:textId="77777777" w:rsidR="000368A8" w:rsidRPr="009D320E" w:rsidRDefault="000368A8" w:rsidP="00A73F52">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5640A3F1" w14:textId="77777777" w:rsidR="000368A8" w:rsidRPr="009D320E" w:rsidRDefault="000368A8" w:rsidP="00A73F52">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08DE37FC" w14:textId="77777777" w:rsidR="000368A8" w:rsidRPr="009D320E" w:rsidRDefault="000368A8" w:rsidP="00A73F52">
            <w:pPr>
              <w:jc w:val="center"/>
              <w:rPr>
                <w:color w:val="000000"/>
                <w:sz w:val="16"/>
                <w:szCs w:val="16"/>
              </w:rPr>
            </w:pPr>
            <w:r w:rsidRPr="009D320E">
              <w:rPr>
                <w:color w:val="000000"/>
                <w:sz w:val="16"/>
                <w:szCs w:val="16"/>
              </w:rPr>
              <w:t>6,2500%</w:t>
            </w:r>
          </w:p>
        </w:tc>
      </w:tr>
      <w:tr w:rsidR="000368A8" w:rsidRPr="009D320E" w14:paraId="5C37CB9B"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7BF66" w14:textId="77777777" w:rsidR="000368A8" w:rsidRPr="009D320E" w:rsidRDefault="000368A8" w:rsidP="00A73F52">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29565D82" w14:textId="77777777" w:rsidR="000368A8" w:rsidRPr="009D320E" w:rsidRDefault="000368A8" w:rsidP="00A73F52">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714E1991" w14:textId="77777777" w:rsidR="000368A8" w:rsidRPr="009D320E" w:rsidRDefault="000368A8" w:rsidP="00A73F52">
            <w:pPr>
              <w:jc w:val="center"/>
              <w:rPr>
                <w:color w:val="000000"/>
                <w:sz w:val="16"/>
                <w:szCs w:val="16"/>
              </w:rPr>
            </w:pPr>
            <w:r w:rsidRPr="009D320E">
              <w:rPr>
                <w:color w:val="000000"/>
                <w:sz w:val="16"/>
                <w:szCs w:val="16"/>
              </w:rPr>
              <w:t>6,6667%</w:t>
            </w:r>
          </w:p>
        </w:tc>
      </w:tr>
      <w:tr w:rsidR="000368A8" w:rsidRPr="009D320E" w14:paraId="6FF138C2"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AE3EE" w14:textId="77777777" w:rsidR="000368A8" w:rsidRPr="009D320E" w:rsidRDefault="000368A8" w:rsidP="00A73F52">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62570D81" w14:textId="77777777" w:rsidR="000368A8" w:rsidRPr="009D320E" w:rsidRDefault="000368A8" w:rsidP="00A73F52">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40AE0B38" w14:textId="77777777" w:rsidR="000368A8" w:rsidRPr="009D320E" w:rsidRDefault="000368A8" w:rsidP="00A73F52">
            <w:pPr>
              <w:jc w:val="center"/>
              <w:rPr>
                <w:color w:val="000000"/>
                <w:sz w:val="16"/>
                <w:szCs w:val="16"/>
              </w:rPr>
            </w:pPr>
            <w:r w:rsidRPr="009D320E">
              <w:rPr>
                <w:color w:val="000000"/>
                <w:sz w:val="16"/>
                <w:szCs w:val="16"/>
              </w:rPr>
              <w:t>7,1429%</w:t>
            </w:r>
          </w:p>
        </w:tc>
      </w:tr>
      <w:tr w:rsidR="000368A8" w:rsidRPr="009D320E" w14:paraId="2079F257"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B6D61" w14:textId="77777777" w:rsidR="000368A8" w:rsidRPr="009D320E" w:rsidRDefault="000368A8" w:rsidP="00A73F52">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7B3FE24C" w14:textId="77777777" w:rsidR="000368A8" w:rsidRPr="009D320E" w:rsidRDefault="000368A8" w:rsidP="00A73F52">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5CD9896D" w14:textId="77777777" w:rsidR="000368A8" w:rsidRPr="009D320E" w:rsidRDefault="000368A8" w:rsidP="00A73F52">
            <w:pPr>
              <w:jc w:val="center"/>
              <w:rPr>
                <w:color w:val="000000"/>
                <w:sz w:val="16"/>
                <w:szCs w:val="16"/>
              </w:rPr>
            </w:pPr>
            <w:r w:rsidRPr="009D320E">
              <w:rPr>
                <w:color w:val="000000"/>
                <w:sz w:val="16"/>
                <w:szCs w:val="16"/>
              </w:rPr>
              <w:t>7,6923%</w:t>
            </w:r>
          </w:p>
        </w:tc>
      </w:tr>
      <w:tr w:rsidR="000368A8" w:rsidRPr="009D320E" w14:paraId="41A66B45"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2C1FC" w14:textId="77777777" w:rsidR="000368A8" w:rsidRPr="009D320E" w:rsidRDefault="000368A8" w:rsidP="00A73F52">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5EE893DF" w14:textId="77777777" w:rsidR="000368A8" w:rsidRPr="009D320E" w:rsidRDefault="000368A8" w:rsidP="00A73F52">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1B7DBC1D" w14:textId="77777777" w:rsidR="000368A8" w:rsidRPr="009D320E" w:rsidRDefault="000368A8" w:rsidP="00A73F52">
            <w:pPr>
              <w:jc w:val="center"/>
              <w:rPr>
                <w:color w:val="000000"/>
                <w:sz w:val="16"/>
                <w:szCs w:val="16"/>
              </w:rPr>
            </w:pPr>
            <w:r w:rsidRPr="009D320E">
              <w:rPr>
                <w:color w:val="000000"/>
                <w:sz w:val="16"/>
                <w:szCs w:val="16"/>
              </w:rPr>
              <w:t>8,3333%</w:t>
            </w:r>
          </w:p>
        </w:tc>
      </w:tr>
      <w:tr w:rsidR="000368A8" w:rsidRPr="009D320E" w14:paraId="17E393FB"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6DFB87" w14:textId="77777777" w:rsidR="000368A8" w:rsidRPr="009D320E" w:rsidRDefault="000368A8" w:rsidP="00A73F52">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1E572C22" w14:textId="77777777" w:rsidR="000368A8" w:rsidRPr="009D320E" w:rsidRDefault="000368A8" w:rsidP="00A73F52">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1144CFC6" w14:textId="77777777" w:rsidR="000368A8" w:rsidRPr="009D320E" w:rsidRDefault="000368A8" w:rsidP="00A73F52">
            <w:pPr>
              <w:jc w:val="center"/>
              <w:rPr>
                <w:color w:val="000000"/>
                <w:sz w:val="16"/>
                <w:szCs w:val="16"/>
              </w:rPr>
            </w:pPr>
            <w:r w:rsidRPr="009D320E">
              <w:rPr>
                <w:color w:val="000000"/>
                <w:sz w:val="16"/>
                <w:szCs w:val="16"/>
              </w:rPr>
              <w:t>9,0909%</w:t>
            </w:r>
          </w:p>
        </w:tc>
      </w:tr>
      <w:tr w:rsidR="000368A8" w:rsidRPr="009D320E" w14:paraId="7D385859"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B0CEBE" w14:textId="77777777" w:rsidR="000368A8" w:rsidRPr="009D320E" w:rsidRDefault="000368A8" w:rsidP="00A73F52">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69F7F83B" w14:textId="77777777" w:rsidR="000368A8" w:rsidRPr="009D320E" w:rsidRDefault="000368A8" w:rsidP="00A73F52">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8FAEBE3" w14:textId="77777777" w:rsidR="000368A8" w:rsidRPr="009D320E" w:rsidRDefault="000368A8" w:rsidP="00A73F52">
            <w:pPr>
              <w:jc w:val="center"/>
              <w:rPr>
                <w:color w:val="000000"/>
                <w:sz w:val="16"/>
                <w:szCs w:val="16"/>
              </w:rPr>
            </w:pPr>
            <w:r w:rsidRPr="009D320E">
              <w:rPr>
                <w:color w:val="000000"/>
                <w:sz w:val="16"/>
                <w:szCs w:val="16"/>
              </w:rPr>
              <w:t>10,0000%</w:t>
            </w:r>
          </w:p>
        </w:tc>
      </w:tr>
      <w:tr w:rsidR="000368A8" w:rsidRPr="009D320E" w14:paraId="63C1BB6B"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25C51" w14:textId="77777777" w:rsidR="000368A8" w:rsidRPr="009D320E" w:rsidRDefault="000368A8" w:rsidP="00A73F52">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70BC97B8" w14:textId="77777777" w:rsidR="000368A8" w:rsidRPr="009D320E" w:rsidRDefault="000368A8" w:rsidP="00A73F52">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0E155745" w14:textId="77777777" w:rsidR="000368A8" w:rsidRPr="009D320E" w:rsidRDefault="000368A8" w:rsidP="00A73F52">
            <w:pPr>
              <w:jc w:val="center"/>
              <w:rPr>
                <w:color w:val="000000"/>
                <w:sz w:val="16"/>
                <w:szCs w:val="16"/>
              </w:rPr>
            </w:pPr>
            <w:r w:rsidRPr="009D320E">
              <w:rPr>
                <w:color w:val="000000"/>
                <w:sz w:val="16"/>
                <w:szCs w:val="16"/>
              </w:rPr>
              <w:t>11,1111%</w:t>
            </w:r>
          </w:p>
        </w:tc>
      </w:tr>
      <w:tr w:rsidR="000368A8" w:rsidRPr="009D320E" w14:paraId="095D09EE"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FF168" w14:textId="77777777" w:rsidR="000368A8" w:rsidRPr="009D320E" w:rsidRDefault="000368A8" w:rsidP="00A73F52">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221CEE16" w14:textId="77777777" w:rsidR="000368A8" w:rsidRPr="009D320E" w:rsidRDefault="000368A8" w:rsidP="00A73F52">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4AE68A86" w14:textId="77777777" w:rsidR="000368A8" w:rsidRPr="009D320E" w:rsidRDefault="000368A8" w:rsidP="00A73F52">
            <w:pPr>
              <w:jc w:val="center"/>
              <w:rPr>
                <w:color w:val="000000"/>
                <w:sz w:val="16"/>
                <w:szCs w:val="16"/>
              </w:rPr>
            </w:pPr>
            <w:r w:rsidRPr="009D320E">
              <w:rPr>
                <w:color w:val="000000"/>
                <w:sz w:val="16"/>
                <w:szCs w:val="16"/>
              </w:rPr>
              <w:t>12,5000%</w:t>
            </w:r>
          </w:p>
        </w:tc>
      </w:tr>
      <w:tr w:rsidR="000368A8" w:rsidRPr="009D320E" w14:paraId="3ACA45CF"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29B5E" w14:textId="77777777" w:rsidR="000368A8" w:rsidRPr="009D320E" w:rsidRDefault="000368A8" w:rsidP="00A73F52">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91F4FEB" w14:textId="77777777" w:rsidR="000368A8" w:rsidRPr="009D320E" w:rsidRDefault="000368A8" w:rsidP="00A73F52">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7149E45A" w14:textId="77777777" w:rsidR="000368A8" w:rsidRPr="009D320E" w:rsidRDefault="000368A8" w:rsidP="00A73F52">
            <w:pPr>
              <w:jc w:val="center"/>
              <w:rPr>
                <w:color w:val="000000"/>
                <w:sz w:val="16"/>
                <w:szCs w:val="16"/>
              </w:rPr>
            </w:pPr>
            <w:r w:rsidRPr="009D320E">
              <w:rPr>
                <w:color w:val="000000"/>
                <w:sz w:val="16"/>
                <w:szCs w:val="16"/>
              </w:rPr>
              <w:t>14,2857%</w:t>
            </w:r>
          </w:p>
        </w:tc>
      </w:tr>
      <w:tr w:rsidR="000368A8" w:rsidRPr="009D320E" w14:paraId="542271E1"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E4EC70" w14:textId="77777777" w:rsidR="000368A8" w:rsidRPr="009D320E" w:rsidRDefault="000368A8" w:rsidP="00A73F52">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754F8782" w14:textId="77777777" w:rsidR="000368A8" w:rsidRPr="009D320E" w:rsidRDefault="000368A8" w:rsidP="00A73F52">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070E8C21" w14:textId="77777777" w:rsidR="000368A8" w:rsidRPr="009D320E" w:rsidRDefault="000368A8" w:rsidP="00A73F52">
            <w:pPr>
              <w:jc w:val="center"/>
              <w:rPr>
                <w:color w:val="000000"/>
                <w:sz w:val="16"/>
                <w:szCs w:val="16"/>
              </w:rPr>
            </w:pPr>
            <w:r w:rsidRPr="009D320E">
              <w:rPr>
                <w:color w:val="000000"/>
                <w:sz w:val="16"/>
                <w:szCs w:val="16"/>
              </w:rPr>
              <w:t>16,6667%</w:t>
            </w:r>
          </w:p>
        </w:tc>
      </w:tr>
      <w:tr w:rsidR="000368A8" w:rsidRPr="009D320E" w14:paraId="6247E519"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79ECD" w14:textId="77777777" w:rsidR="000368A8" w:rsidRPr="009D320E" w:rsidRDefault="000368A8" w:rsidP="00A73F52">
            <w:pPr>
              <w:jc w:val="center"/>
              <w:rPr>
                <w:color w:val="000000"/>
                <w:sz w:val="16"/>
                <w:szCs w:val="16"/>
              </w:rPr>
            </w:pPr>
            <w:r w:rsidRPr="009D320E">
              <w:rPr>
                <w:color w:val="000000"/>
                <w:sz w:val="16"/>
                <w:szCs w:val="16"/>
              </w:rPr>
              <w:t>39ª</w:t>
            </w:r>
          </w:p>
        </w:tc>
        <w:tc>
          <w:tcPr>
            <w:tcW w:w="0" w:type="auto"/>
            <w:tcBorders>
              <w:top w:val="nil"/>
              <w:left w:val="nil"/>
              <w:bottom w:val="single" w:sz="4" w:space="0" w:color="auto"/>
              <w:right w:val="single" w:sz="4" w:space="0" w:color="auto"/>
            </w:tcBorders>
            <w:shd w:val="clear" w:color="auto" w:fill="auto"/>
            <w:noWrap/>
            <w:vAlign w:val="bottom"/>
            <w:hideMark/>
          </w:tcPr>
          <w:p w14:paraId="3014050D" w14:textId="77777777" w:rsidR="000368A8" w:rsidRPr="009D320E" w:rsidRDefault="000368A8" w:rsidP="00A73F52">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0B1290C1" w14:textId="77777777" w:rsidR="000368A8" w:rsidRPr="009D320E" w:rsidRDefault="000368A8" w:rsidP="00A73F52">
            <w:pPr>
              <w:jc w:val="center"/>
              <w:rPr>
                <w:color w:val="000000"/>
                <w:sz w:val="16"/>
                <w:szCs w:val="16"/>
              </w:rPr>
            </w:pPr>
            <w:r w:rsidRPr="009D320E">
              <w:rPr>
                <w:color w:val="000000"/>
                <w:sz w:val="16"/>
                <w:szCs w:val="16"/>
              </w:rPr>
              <w:t>20,0000%</w:t>
            </w:r>
          </w:p>
        </w:tc>
      </w:tr>
      <w:tr w:rsidR="000368A8" w:rsidRPr="009D320E" w14:paraId="14E1C231"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2CD7A1" w14:textId="77777777" w:rsidR="000368A8" w:rsidRPr="009D320E" w:rsidRDefault="000368A8" w:rsidP="00A73F52">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02593CBE" w14:textId="77777777" w:rsidR="000368A8" w:rsidRPr="009D320E" w:rsidRDefault="000368A8" w:rsidP="00A73F52">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347C053D" w14:textId="77777777" w:rsidR="000368A8" w:rsidRPr="009D320E" w:rsidRDefault="000368A8" w:rsidP="00A73F52">
            <w:pPr>
              <w:jc w:val="center"/>
              <w:rPr>
                <w:color w:val="000000"/>
                <w:sz w:val="16"/>
                <w:szCs w:val="16"/>
              </w:rPr>
            </w:pPr>
            <w:r w:rsidRPr="009D320E">
              <w:rPr>
                <w:color w:val="000000"/>
                <w:sz w:val="16"/>
                <w:szCs w:val="16"/>
              </w:rPr>
              <w:t>25,0000%</w:t>
            </w:r>
          </w:p>
        </w:tc>
      </w:tr>
      <w:tr w:rsidR="000368A8" w:rsidRPr="009D320E" w14:paraId="6E0B9FD9"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E391CA" w14:textId="77777777" w:rsidR="000368A8" w:rsidRPr="009D320E" w:rsidRDefault="000368A8" w:rsidP="00A73F52">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3C5CD0DE" w14:textId="77777777" w:rsidR="000368A8" w:rsidRPr="009D320E" w:rsidRDefault="000368A8" w:rsidP="00A73F52">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4FC5B05C" w14:textId="77777777" w:rsidR="000368A8" w:rsidRPr="009D320E" w:rsidRDefault="000368A8" w:rsidP="00A73F52">
            <w:pPr>
              <w:jc w:val="center"/>
              <w:rPr>
                <w:color w:val="000000"/>
                <w:sz w:val="16"/>
                <w:szCs w:val="16"/>
              </w:rPr>
            </w:pPr>
            <w:r w:rsidRPr="009D320E">
              <w:rPr>
                <w:color w:val="000000"/>
                <w:sz w:val="16"/>
                <w:szCs w:val="16"/>
              </w:rPr>
              <w:t>33,3333%</w:t>
            </w:r>
          </w:p>
        </w:tc>
      </w:tr>
      <w:tr w:rsidR="000368A8" w:rsidRPr="009D320E" w14:paraId="2801A72C"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02D49" w14:textId="77777777" w:rsidR="000368A8" w:rsidRPr="009D320E" w:rsidRDefault="000368A8" w:rsidP="00A73F52">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54D62142" w14:textId="77777777" w:rsidR="000368A8" w:rsidRPr="009D320E" w:rsidRDefault="000368A8" w:rsidP="00A73F52">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35C6D5B7" w14:textId="77777777" w:rsidR="000368A8" w:rsidRPr="009D320E" w:rsidRDefault="000368A8" w:rsidP="00A73F52">
            <w:pPr>
              <w:jc w:val="center"/>
              <w:rPr>
                <w:color w:val="000000"/>
                <w:sz w:val="16"/>
                <w:szCs w:val="16"/>
              </w:rPr>
            </w:pPr>
            <w:r w:rsidRPr="009D320E">
              <w:rPr>
                <w:color w:val="000000"/>
                <w:sz w:val="16"/>
                <w:szCs w:val="16"/>
              </w:rPr>
              <w:t>50,0000%</w:t>
            </w:r>
          </w:p>
        </w:tc>
      </w:tr>
      <w:tr w:rsidR="000368A8" w:rsidRPr="009D320E" w14:paraId="29FE37E8" w14:textId="77777777" w:rsidTr="00A73F5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7706B8" w14:textId="77777777" w:rsidR="000368A8" w:rsidRPr="009D320E" w:rsidRDefault="000368A8" w:rsidP="00A73F52">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0B49A27B" w14:textId="77777777" w:rsidR="000368A8" w:rsidRPr="009D320E" w:rsidRDefault="000368A8" w:rsidP="00A73F52">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22EAEFCC" w14:textId="77777777" w:rsidR="000368A8" w:rsidRPr="009D320E" w:rsidRDefault="000368A8" w:rsidP="00A73F52">
            <w:pPr>
              <w:jc w:val="center"/>
              <w:rPr>
                <w:color w:val="000000"/>
                <w:sz w:val="16"/>
                <w:szCs w:val="16"/>
              </w:rPr>
            </w:pPr>
            <w:r w:rsidRPr="009D320E">
              <w:rPr>
                <w:color w:val="000000"/>
                <w:sz w:val="16"/>
                <w:szCs w:val="16"/>
              </w:rPr>
              <w:t>100,0000%</w:t>
            </w:r>
          </w:p>
        </w:tc>
      </w:tr>
      <w:bookmarkEnd w:id="29"/>
    </w:tbl>
    <w:p w14:paraId="4468BAED" w14:textId="77777777" w:rsidR="00BC0566" w:rsidRPr="001F665D" w:rsidRDefault="00BC0566" w:rsidP="001F24A4">
      <w:pPr>
        <w:pStyle w:val="Level2"/>
        <w:numPr>
          <w:ilvl w:val="0"/>
          <w:numId w:val="0"/>
        </w:numPr>
        <w:tabs>
          <w:tab w:val="num" w:pos="1674"/>
        </w:tabs>
        <w:spacing w:after="240" w:line="320" w:lineRule="exact"/>
        <w:rPr>
          <w:szCs w:val="22"/>
        </w:rPr>
      </w:pPr>
    </w:p>
    <w:p w14:paraId="00D7F616" w14:textId="77777777" w:rsidR="00F56FFA" w:rsidRPr="001F665D" w:rsidRDefault="00E922DA" w:rsidP="00B5347E">
      <w:pPr>
        <w:pStyle w:val="Level2"/>
        <w:numPr>
          <w:ilvl w:val="1"/>
          <w:numId w:val="52"/>
        </w:numPr>
        <w:tabs>
          <w:tab w:val="num" w:pos="1674"/>
        </w:tabs>
        <w:spacing w:after="240" w:line="320" w:lineRule="exact"/>
        <w:rPr>
          <w:b/>
          <w:szCs w:val="22"/>
        </w:rPr>
      </w:pPr>
      <w:r w:rsidRPr="001F665D">
        <w:rPr>
          <w:szCs w:val="22"/>
          <w:u w:val="single"/>
        </w:rPr>
        <w:lastRenderedPageBreak/>
        <w:t>Remuneração das Debêntures</w:t>
      </w:r>
      <w:bookmarkEnd w:id="26"/>
      <w:r w:rsidRPr="001F665D">
        <w:rPr>
          <w:szCs w:val="22"/>
        </w:rPr>
        <w:t xml:space="preserve">. </w:t>
      </w:r>
      <w:r w:rsidR="00F56FFA" w:rsidRPr="001F665D">
        <w:rPr>
          <w:szCs w:val="22"/>
        </w:rPr>
        <w:t xml:space="preserve">Sobre o Valor Nominal Unitário das Debêntures ou </w:t>
      </w:r>
      <w:r w:rsidR="00927E26" w:rsidRPr="001F665D">
        <w:rPr>
          <w:szCs w:val="22"/>
        </w:rPr>
        <w:t>o Saldo do Valor Nominal Unitário das Debêntures</w:t>
      </w:r>
      <w:r w:rsidR="00F56FFA" w:rsidRPr="001F665D">
        <w:rPr>
          <w:szCs w:val="22"/>
        </w:rPr>
        <w:t xml:space="preserve">, conforme o caso, incidirão juros remuneratórios correspondentes à variação acumulada de 100% (cem por cento) das taxas médias diárias dos DI – Depósitos Interfinanceiros de um dia, </w:t>
      </w:r>
      <w:r w:rsidR="006372EA" w:rsidRPr="001F665D">
        <w:rPr>
          <w:szCs w:val="22"/>
        </w:rPr>
        <w:t>“</w:t>
      </w:r>
      <w:r w:rsidR="00F56FFA" w:rsidRPr="001F665D">
        <w:rPr>
          <w:i/>
          <w:szCs w:val="22"/>
        </w:rPr>
        <w:t>over</w:t>
      </w:r>
      <w:r w:rsidR="00F56FFA" w:rsidRPr="001F665D">
        <w:rPr>
          <w:szCs w:val="22"/>
        </w:rPr>
        <w:t xml:space="preserve"> </w:t>
      </w:r>
      <w:proofErr w:type="spellStart"/>
      <w:r w:rsidR="00F56FFA" w:rsidRPr="001F665D">
        <w:rPr>
          <w:szCs w:val="22"/>
        </w:rPr>
        <w:t>extra-grupo</w:t>
      </w:r>
      <w:proofErr w:type="spellEnd"/>
      <w:r w:rsidR="006372EA" w:rsidRPr="001F665D">
        <w:rPr>
          <w:szCs w:val="22"/>
        </w:rPr>
        <w:t>”</w:t>
      </w:r>
      <w:r w:rsidR="00F56FFA" w:rsidRPr="001F665D">
        <w:rPr>
          <w:szCs w:val="22"/>
        </w:rPr>
        <w:t xml:space="preserve">, expressas na forma percentual ao ano, base 252 (duzentos e cinquenta e dois) Dias Úteis, calculadas e divulgadas diariamente pela </w:t>
      </w:r>
      <w:r w:rsidR="00107B17" w:rsidRPr="001F665D">
        <w:rPr>
          <w:szCs w:val="22"/>
        </w:rPr>
        <w:t>B3</w:t>
      </w:r>
      <w:r w:rsidR="00F56FFA" w:rsidRPr="001F665D">
        <w:rPr>
          <w:szCs w:val="22"/>
        </w:rPr>
        <w:t>, no informativo diário disponível em sua página na Internet (</w:t>
      </w:r>
      <w:r w:rsidR="00107B17" w:rsidRPr="001F665D">
        <w:rPr>
          <w:szCs w:val="22"/>
        </w:rPr>
        <w:t>http://www.b3</w:t>
      </w:r>
      <w:r w:rsidR="00F56FFA" w:rsidRPr="001F665D">
        <w:rPr>
          <w:szCs w:val="22"/>
        </w:rPr>
        <w:t>.com.br) (</w:t>
      </w:r>
      <w:r w:rsidR="006372EA" w:rsidRPr="001F665D">
        <w:rPr>
          <w:szCs w:val="22"/>
        </w:rPr>
        <w:t>“</w:t>
      </w:r>
      <w:r w:rsidR="00F56FFA" w:rsidRPr="001F665D">
        <w:rPr>
          <w:szCs w:val="22"/>
          <w:u w:val="single"/>
        </w:rPr>
        <w:t>Taxa DI</w:t>
      </w:r>
      <w:r w:rsidR="006372EA" w:rsidRPr="001F665D">
        <w:rPr>
          <w:szCs w:val="22"/>
        </w:rPr>
        <w:t>”</w:t>
      </w:r>
      <w:r w:rsidR="00D04DB5" w:rsidRPr="001F665D">
        <w:rPr>
          <w:szCs w:val="22"/>
        </w:rPr>
        <w:t xml:space="preserve">), </w:t>
      </w:r>
      <w:r w:rsidR="00F56FFA" w:rsidRPr="001F665D">
        <w:rPr>
          <w:szCs w:val="22"/>
        </w:rPr>
        <w:t xml:space="preserve">acrescida de </w:t>
      </w:r>
      <w:r w:rsidR="00D04DB5" w:rsidRPr="001F665D">
        <w:rPr>
          <w:szCs w:val="22"/>
        </w:rPr>
        <w:t xml:space="preserve">um </w:t>
      </w:r>
      <w:r w:rsidR="00D04DB5" w:rsidRPr="001F665D">
        <w:rPr>
          <w:i/>
          <w:szCs w:val="22"/>
        </w:rPr>
        <w:t>spread</w:t>
      </w:r>
      <w:r w:rsidR="00F56FFA" w:rsidRPr="001F665D">
        <w:rPr>
          <w:szCs w:val="22"/>
        </w:rPr>
        <w:t xml:space="preserve"> equivalente a</w:t>
      </w:r>
      <w:r w:rsidR="00D93DA7" w:rsidRPr="001F665D">
        <w:rPr>
          <w:szCs w:val="22"/>
        </w:rPr>
        <w:t xml:space="preserve"> </w:t>
      </w:r>
      <w:r w:rsidR="00D04DB5" w:rsidRPr="00F809A8">
        <w:t>5,75%</w:t>
      </w:r>
      <w:r w:rsidR="00F56FFA" w:rsidRPr="00F809A8">
        <w:t> (</w:t>
      </w:r>
      <w:r w:rsidR="00D04DB5" w:rsidRPr="00F809A8">
        <w:t>cinco</w:t>
      </w:r>
      <w:r w:rsidR="00B151FA" w:rsidRPr="000F1F8A">
        <w:t xml:space="preserve"> </w:t>
      </w:r>
      <w:r w:rsidR="00F56FFA" w:rsidRPr="00481E68">
        <w:t xml:space="preserve">inteiros e </w:t>
      </w:r>
      <w:r w:rsidR="00D04DB5" w:rsidRPr="00481E68">
        <w:t>se</w:t>
      </w:r>
      <w:r w:rsidR="00D04DB5" w:rsidRPr="005F21B0">
        <w:t xml:space="preserve">tenta e cinco </w:t>
      </w:r>
      <w:r w:rsidR="00F56FFA" w:rsidRPr="005F21B0">
        <w:t>centésimos por cento</w:t>
      </w:r>
      <w:r w:rsidR="00F56FFA" w:rsidRPr="00F8734F">
        <w:rPr>
          <w:szCs w:val="22"/>
        </w:rPr>
        <w:t>)</w:t>
      </w:r>
      <w:r w:rsidR="00F56FFA" w:rsidRPr="00F809A8">
        <w:rPr>
          <w:szCs w:val="22"/>
        </w:rPr>
        <w:t xml:space="preserve"> ao ano, base</w:t>
      </w:r>
      <w:r w:rsidR="00F56FFA" w:rsidRPr="001F665D">
        <w:rPr>
          <w:szCs w:val="22"/>
        </w:rPr>
        <w:t xml:space="preserve"> 252 (duzentos e cinquenta e dois) Dias Úteis (</w:t>
      </w:r>
      <w:r w:rsidR="006372EA" w:rsidRPr="001F665D">
        <w:rPr>
          <w:szCs w:val="22"/>
        </w:rPr>
        <w:t>“</w:t>
      </w:r>
      <w:r w:rsidR="00F56FFA" w:rsidRPr="001F665D">
        <w:rPr>
          <w:szCs w:val="22"/>
          <w:u w:val="single"/>
        </w:rPr>
        <w:t>Sobretaxa</w:t>
      </w:r>
      <w:r w:rsidR="006372EA" w:rsidRPr="001F665D">
        <w:rPr>
          <w:szCs w:val="22"/>
        </w:rPr>
        <w:t>”</w:t>
      </w:r>
      <w:r w:rsidR="00F56FFA" w:rsidRPr="001F665D">
        <w:rPr>
          <w:szCs w:val="22"/>
        </w:rPr>
        <w:t xml:space="preserve"> e, em conjunto com a Taxa DI, </w:t>
      </w:r>
      <w:r w:rsidR="00D04DB5" w:rsidRPr="001F665D">
        <w:rPr>
          <w:szCs w:val="22"/>
        </w:rPr>
        <w:t>(</w:t>
      </w:r>
      <w:r w:rsidR="006372EA" w:rsidRPr="001F665D">
        <w:rPr>
          <w:szCs w:val="22"/>
        </w:rPr>
        <w:t>“</w:t>
      </w:r>
      <w:r w:rsidR="00F56FFA" w:rsidRPr="001F665D">
        <w:rPr>
          <w:szCs w:val="22"/>
          <w:u w:val="single"/>
        </w:rPr>
        <w:t>Remuneração</w:t>
      </w:r>
      <w:r w:rsidR="006372EA" w:rsidRPr="001F665D">
        <w:rPr>
          <w:szCs w:val="22"/>
        </w:rPr>
        <w:t>”</w:t>
      </w:r>
      <w:r w:rsidR="00D04DB5" w:rsidRPr="001F665D">
        <w:rPr>
          <w:szCs w:val="22"/>
        </w:rPr>
        <w:t>),</w:t>
      </w:r>
      <w:r w:rsidR="00FB2917" w:rsidRPr="001F665D">
        <w:rPr>
          <w:szCs w:val="22"/>
        </w:rPr>
        <w:t xml:space="preserve"> </w:t>
      </w:r>
      <w:r w:rsidR="00F56FFA" w:rsidRPr="001F665D">
        <w:rPr>
          <w:szCs w:val="22"/>
        </w:rPr>
        <w:t xml:space="preserve">calculados de forma exponencial e cumulativa </w:t>
      </w:r>
      <w:r w:rsidR="00F56FFA" w:rsidRPr="001F665D">
        <w:rPr>
          <w:i/>
          <w:szCs w:val="22"/>
        </w:rPr>
        <w:t xml:space="preserve">pro rata </w:t>
      </w:r>
      <w:proofErr w:type="spellStart"/>
      <w:r w:rsidR="00F56FFA" w:rsidRPr="001F665D">
        <w:rPr>
          <w:i/>
          <w:szCs w:val="22"/>
        </w:rPr>
        <w:t>temporis</w:t>
      </w:r>
      <w:proofErr w:type="spellEnd"/>
      <w:r w:rsidR="00F56FFA" w:rsidRPr="001F665D">
        <w:rPr>
          <w:szCs w:val="22"/>
        </w:rPr>
        <w:t xml:space="preserve"> por Dias Úteis decorridos, desde a</w:t>
      </w:r>
      <w:r w:rsidR="000F6BD6" w:rsidRPr="001F665D">
        <w:rPr>
          <w:szCs w:val="22"/>
        </w:rPr>
        <w:t xml:space="preserve"> respectiva</w:t>
      </w:r>
      <w:r w:rsidR="00F56FFA" w:rsidRPr="001F665D">
        <w:rPr>
          <w:szCs w:val="22"/>
        </w:rPr>
        <w:t xml:space="preserve"> </w:t>
      </w:r>
      <w:r w:rsidR="00E72E0C" w:rsidRPr="001F665D">
        <w:rPr>
          <w:szCs w:val="22"/>
        </w:rPr>
        <w:t xml:space="preserve">Data de Liquidação </w:t>
      </w:r>
      <w:r w:rsidR="00DB1956" w:rsidRPr="001F665D">
        <w:rPr>
          <w:noProof/>
          <w:szCs w:val="22"/>
        </w:rPr>
        <w:t xml:space="preserve">ou desde a última </w:t>
      </w:r>
      <w:r w:rsidR="007D67BB" w:rsidRPr="001F665D">
        <w:rPr>
          <w:noProof/>
          <w:szCs w:val="22"/>
        </w:rPr>
        <w:t>Data de Pagamento da Remuneração</w:t>
      </w:r>
      <w:r w:rsidR="00DB1956" w:rsidRPr="001F665D">
        <w:rPr>
          <w:noProof/>
          <w:szCs w:val="22"/>
        </w:rPr>
        <w:t xml:space="preserve">, conforme o caso, </w:t>
      </w:r>
      <w:r w:rsidR="00316B4C" w:rsidRPr="001F665D">
        <w:rPr>
          <w:szCs w:val="22"/>
        </w:rPr>
        <w:t>até a data de seu efetivo pagamento.</w:t>
      </w:r>
      <w:bookmarkEnd w:id="27"/>
      <w:r w:rsidR="00DB36A7" w:rsidRPr="001F665D">
        <w:rPr>
          <w:szCs w:val="22"/>
        </w:rPr>
        <w:t xml:space="preserve"> </w:t>
      </w:r>
      <w:bookmarkEnd w:id="28"/>
    </w:p>
    <w:p w14:paraId="78085140" w14:textId="77777777" w:rsidR="00F56FFA" w:rsidRPr="001F665D" w:rsidRDefault="00F56FFA" w:rsidP="00434746">
      <w:pPr>
        <w:pStyle w:val="Level3"/>
        <w:numPr>
          <w:ilvl w:val="2"/>
          <w:numId w:val="52"/>
        </w:numPr>
        <w:tabs>
          <w:tab w:val="num" w:pos="1674"/>
        </w:tabs>
        <w:spacing w:after="240" w:line="320" w:lineRule="exact"/>
        <w:rPr>
          <w:b/>
          <w:szCs w:val="22"/>
        </w:rPr>
      </w:pPr>
      <w:r w:rsidRPr="001F665D">
        <w:rPr>
          <w:szCs w:val="22"/>
        </w:rPr>
        <w:t xml:space="preserve">O </w:t>
      </w:r>
      <w:r w:rsidRPr="001F665D">
        <w:rPr>
          <w:iCs/>
          <w:szCs w:val="22"/>
        </w:rPr>
        <w:t>cálculo</w:t>
      </w:r>
      <w:r w:rsidRPr="001F665D">
        <w:rPr>
          <w:szCs w:val="22"/>
        </w:rPr>
        <w:t xml:space="preserve"> da </w:t>
      </w:r>
      <w:r w:rsidRPr="001F665D">
        <w:rPr>
          <w:iCs/>
          <w:szCs w:val="22"/>
        </w:rPr>
        <w:t xml:space="preserve">Remuneração </w:t>
      </w:r>
      <w:r w:rsidRPr="001F665D">
        <w:rPr>
          <w:szCs w:val="22"/>
        </w:rPr>
        <w:t>obedecerá à seguinte fórmula</w:t>
      </w:r>
      <w:r w:rsidRPr="006552A0">
        <w:t>:</w:t>
      </w:r>
      <w:r w:rsidR="004E2F0B" w:rsidRPr="001F665D">
        <w:rPr>
          <w:szCs w:val="22"/>
        </w:rPr>
        <w:t xml:space="preserve"> </w:t>
      </w:r>
    </w:p>
    <w:p w14:paraId="72220B58" w14:textId="77777777" w:rsidR="00F56FFA" w:rsidRPr="001F665D" w:rsidRDefault="00F56FFA" w:rsidP="00214364">
      <w:pPr>
        <w:widowControl w:val="0"/>
        <w:suppressAutoHyphens/>
        <w:spacing w:after="240" w:line="320" w:lineRule="exact"/>
        <w:jc w:val="center"/>
        <w:rPr>
          <w:iCs/>
          <w:color w:val="000000"/>
        </w:rPr>
      </w:pPr>
      <w:bookmarkStart w:id="30" w:name="_DV_C62"/>
      <w:r w:rsidRPr="001F665D">
        <w:rPr>
          <w:iCs/>
          <w:color w:val="000000"/>
        </w:rPr>
        <w:t xml:space="preserve">J = </w:t>
      </w:r>
      <w:proofErr w:type="spellStart"/>
      <w:r w:rsidRPr="001F665D">
        <w:rPr>
          <w:iCs/>
          <w:color w:val="000000"/>
        </w:rPr>
        <w:t>VNe</w:t>
      </w:r>
      <w:proofErr w:type="spellEnd"/>
      <w:r w:rsidRPr="001F665D">
        <w:rPr>
          <w:iCs/>
          <w:color w:val="000000"/>
        </w:rPr>
        <w:t xml:space="preserve"> x (Fator Juros – 1)</w:t>
      </w:r>
      <w:bookmarkEnd w:id="30"/>
    </w:p>
    <w:p w14:paraId="1F1A2788" w14:textId="77777777" w:rsidR="00F56FFA" w:rsidRPr="001F665D" w:rsidRDefault="00F56FFA" w:rsidP="0043474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14:paraId="08660630" w14:textId="77777777" w:rsidTr="0060149E">
        <w:tc>
          <w:tcPr>
            <w:tcW w:w="1346" w:type="dxa"/>
            <w:tcBorders>
              <w:top w:val="nil"/>
              <w:left w:val="nil"/>
              <w:bottom w:val="nil"/>
              <w:right w:val="nil"/>
            </w:tcBorders>
            <w:shd w:val="clear" w:color="auto" w:fill="FFFFFF" w:themeFill="background1"/>
          </w:tcPr>
          <w:p w14:paraId="496B49E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J</w:t>
            </w:r>
          </w:p>
        </w:tc>
        <w:tc>
          <w:tcPr>
            <w:tcW w:w="444" w:type="dxa"/>
            <w:tcBorders>
              <w:top w:val="nil"/>
              <w:left w:val="nil"/>
              <w:bottom w:val="nil"/>
              <w:right w:val="nil"/>
            </w:tcBorders>
            <w:shd w:val="clear" w:color="auto" w:fill="FFFFFF" w:themeFill="background1"/>
          </w:tcPr>
          <w:p w14:paraId="33FFC17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shd w:val="clear" w:color="auto" w:fill="FFFFFF" w:themeFill="background1"/>
          </w:tcPr>
          <w:p w14:paraId="75ACFCAA"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w:t>
            </w:r>
            <w:r w:rsidR="00F553A8">
              <w:rPr>
                <w:iCs/>
              </w:rPr>
              <w:t xml:space="preserve">unitário </w:t>
            </w:r>
            <w:r w:rsidRPr="001F665D">
              <w:rPr>
                <w:iCs/>
              </w:rPr>
              <w:t xml:space="preserve">da </w:t>
            </w:r>
            <w:r w:rsidR="00F46AB6" w:rsidRPr="001F665D">
              <w:rPr>
                <w:iCs/>
              </w:rPr>
              <w:t xml:space="preserve">remuneração </w:t>
            </w:r>
            <w:r w:rsidR="008E4D4E" w:rsidRPr="001F665D">
              <w:rPr>
                <w:iCs/>
              </w:rPr>
              <w:t>da</w:t>
            </w:r>
            <w:r w:rsidR="00F46AB6" w:rsidRPr="001F665D">
              <w:rPr>
                <w:iCs/>
              </w:rPr>
              <w:t xml:space="preserve">s </w:t>
            </w:r>
            <w:r w:rsidR="00A330F9" w:rsidRPr="001F665D">
              <w:rPr>
                <w:iCs/>
              </w:rPr>
              <w:t>Debêntures</w:t>
            </w:r>
            <w:r w:rsidR="00F46AB6" w:rsidRPr="001F665D">
              <w:t>, conforme o caso,</w:t>
            </w:r>
            <w:r w:rsidR="008E4D4E" w:rsidRPr="001F665D">
              <w:rPr>
                <w:iCs/>
              </w:rPr>
              <w:t xml:space="preserve"> </w:t>
            </w:r>
            <w:r w:rsidRPr="001F665D">
              <w:rPr>
                <w:iCs/>
              </w:rPr>
              <w:t>devida, calculada com 8 (oito) casas decimais sem arredondamento</w:t>
            </w:r>
            <w:r w:rsidRPr="001F665D">
              <w:rPr>
                <w:i/>
                <w:iCs/>
              </w:rPr>
              <w:t>;</w:t>
            </w:r>
          </w:p>
        </w:tc>
      </w:tr>
      <w:tr w:rsidR="00F56FFA" w:rsidRPr="001F665D" w14:paraId="6C404D0B" w14:textId="77777777" w:rsidTr="0060149E">
        <w:tc>
          <w:tcPr>
            <w:tcW w:w="1346" w:type="dxa"/>
            <w:tcBorders>
              <w:top w:val="nil"/>
              <w:left w:val="nil"/>
              <w:bottom w:val="nil"/>
              <w:right w:val="nil"/>
            </w:tcBorders>
            <w:shd w:val="clear" w:color="auto" w:fill="FFFFFF" w:themeFill="background1"/>
          </w:tcPr>
          <w:p w14:paraId="4D081FCD"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VNe</w:t>
            </w:r>
            <w:proofErr w:type="spellEnd"/>
          </w:p>
        </w:tc>
        <w:tc>
          <w:tcPr>
            <w:tcW w:w="444" w:type="dxa"/>
            <w:tcBorders>
              <w:top w:val="nil"/>
              <w:left w:val="nil"/>
              <w:bottom w:val="nil"/>
              <w:right w:val="nil"/>
            </w:tcBorders>
            <w:shd w:val="clear" w:color="auto" w:fill="FFFFFF" w:themeFill="background1"/>
          </w:tcPr>
          <w:p w14:paraId="4BB8D66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14:paraId="0D074DCC" w14:textId="77777777" w:rsidR="00F56FFA" w:rsidRPr="001F665D" w:rsidRDefault="00F56FFA" w:rsidP="00F553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Nominal Unitário </w:t>
            </w:r>
            <w:r w:rsidR="005F3493" w:rsidRPr="001F665D">
              <w:rPr>
                <w:iCs/>
              </w:rPr>
              <w:t xml:space="preserve">ou </w:t>
            </w:r>
            <w:r w:rsidR="00F553A8">
              <w:rPr>
                <w:iCs/>
              </w:rPr>
              <w:t>s</w:t>
            </w:r>
            <w:r w:rsidR="005F3493" w:rsidRPr="001F665D">
              <w:rPr>
                <w:iCs/>
              </w:rPr>
              <w:t xml:space="preserve">aldo do Valor Nominal Unitário </w:t>
            </w:r>
            <w:r w:rsidRPr="001F665D">
              <w:rPr>
                <w:iCs/>
              </w:rPr>
              <w:t>das Debêntures</w:t>
            </w:r>
            <w:r w:rsidRPr="001F665D">
              <w:t>, conforme o caso,</w:t>
            </w:r>
            <w:r w:rsidRPr="001F665D">
              <w:rPr>
                <w:iCs/>
              </w:rPr>
              <w:t xml:space="preserve"> calculado com 8 (oito) casas decimais, sem arredondamento;</w:t>
            </w:r>
          </w:p>
        </w:tc>
      </w:tr>
      <w:tr w:rsidR="00F56FFA" w:rsidRPr="001F665D" w14:paraId="75416922" w14:textId="77777777" w:rsidTr="0060149E">
        <w:tc>
          <w:tcPr>
            <w:tcW w:w="1346" w:type="dxa"/>
            <w:tcBorders>
              <w:top w:val="nil"/>
              <w:left w:val="nil"/>
              <w:bottom w:val="nil"/>
              <w:right w:val="nil"/>
            </w:tcBorders>
            <w:shd w:val="clear" w:color="auto" w:fill="FFFFFF" w:themeFill="background1"/>
          </w:tcPr>
          <w:p w14:paraId="79D89933"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 Juros</w:t>
            </w:r>
          </w:p>
        </w:tc>
        <w:tc>
          <w:tcPr>
            <w:tcW w:w="444" w:type="dxa"/>
            <w:tcBorders>
              <w:top w:val="nil"/>
              <w:left w:val="nil"/>
              <w:bottom w:val="nil"/>
              <w:right w:val="nil"/>
            </w:tcBorders>
            <w:shd w:val="clear" w:color="auto" w:fill="FFFFFF" w:themeFill="background1"/>
          </w:tcPr>
          <w:p w14:paraId="057A43A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14:paraId="3E80FB9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t>Fator de juros calculado com 9 (nove) casas decimais, com arredondamento, apurado da seguinte forma</w:t>
            </w:r>
            <w:r w:rsidRPr="001F665D">
              <w:rPr>
                <w:iCs/>
              </w:rPr>
              <w:t>:</w:t>
            </w:r>
          </w:p>
        </w:tc>
      </w:tr>
    </w:tbl>
    <w:p w14:paraId="696B38E8" w14:textId="77777777" w:rsidR="00F56FFA" w:rsidRPr="001F665D" w:rsidRDefault="00F56FFA" w:rsidP="00F336CC">
      <w:pPr>
        <w:widowControl w:val="0"/>
        <w:suppressAutoHyphens/>
        <w:spacing w:after="240" w:line="320" w:lineRule="exact"/>
        <w:jc w:val="center"/>
      </w:pPr>
      <w:proofErr w:type="spellStart"/>
      <w:r w:rsidRPr="001F665D">
        <w:rPr>
          <w:iCs/>
          <w:color w:val="000000"/>
        </w:rPr>
        <w:t>FatorJuros</w:t>
      </w:r>
      <w:proofErr w:type="spellEnd"/>
      <w:r w:rsidRPr="001F665D">
        <w:rPr>
          <w:iCs/>
          <w:color w:val="000000"/>
        </w:rPr>
        <w:t xml:space="preserve"> = (</w:t>
      </w:r>
      <w:proofErr w:type="spellStart"/>
      <w:r w:rsidRPr="001F665D">
        <w:rPr>
          <w:iCs/>
          <w:color w:val="000000"/>
        </w:rPr>
        <w:t>FatorDI</w:t>
      </w:r>
      <w:proofErr w:type="spellEnd"/>
      <w:r w:rsidRPr="001F665D">
        <w:rPr>
          <w:iCs/>
          <w:color w:val="000000"/>
        </w:rPr>
        <w:t xml:space="preserve"> x </w:t>
      </w:r>
      <w:proofErr w:type="spellStart"/>
      <w:r w:rsidRPr="001F665D">
        <w:rPr>
          <w:iCs/>
          <w:color w:val="000000"/>
        </w:rPr>
        <w:t>FatorSpread</w:t>
      </w:r>
      <w:proofErr w:type="spellEnd"/>
      <w:r w:rsidRPr="001F665D">
        <w:rPr>
          <w:iCs/>
          <w:color w:val="000000"/>
        </w:rPr>
        <w:t>)</w:t>
      </w:r>
    </w:p>
    <w:p w14:paraId="51730A5A" w14:textId="77777777" w:rsidR="00F56FFA" w:rsidRPr="001F665D" w:rsidRDefault="00F56FFA" w:rsidP="000C2866">
      <w:pPr>
        <w:widowControl w:val="0"/>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ind w:left="1416" w:hanging="1286"/>
        <w:jc w:val="both"/>
        <w:rPr>
          <w:i/>
          <w:iCs/>
        </w:rPr>
      </w:pPr>
      <w:r w:rsidRPr="001F665D">
        <w:rPr>
          <w:i/>
          <w:iCs/>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F56FFA" w:rsidRPr="001F665D" w14:paraId="1938DCA3" w14:textId="77777777" w:rsidTr="00513C96">
        <w:tc>
          <w:tcPr>
            <w:tcW w:w="1384" w:type="dxa"/>
            <w:tcBorders>
              <w:top w:val="nil"/>
              <w:left w:val="nil"/>
              <w:bottom w:val="nil"/>
              <w:right w:val="nil"/>
            </w:tcBorders>
          </w:tcPr>
          <w:p w14:paraId="4560F204"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FatorDI</w:t>
            </w:r>
            <w:proofErr w:type="spellEnd"/>
          </w:p>
        </w:tc>
        <w:tc>
          <w:tcPr>
            <w:tcW w:w="425" w:type="dxa"/>
            <w:tcBorders>
              <w:top w:val="nil"/>
              <w:left w:val="nil"/>
              <w:bottom w:val="nil"/>
              <w:right w:val="nil"/>
            </w:tcBorders>
          </w:tcPr>
          <w:p w14:paraId="33315CB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07BDD8F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P</w:t>
            </w:r>
            <w:r w:rsidRPr="001F665D">
              <w:rPr>
                <w:bCs/>
              </w:rPr>
              <w:t xml:space="preserve">rodutório das Taxas DI desde a </w:t>
            </w:r>
            <w:r w:rsidR="00316B4C" w:rsidRPr="001F665D">
              <w:rPr>
                <w:bCs/>
              </w:rPr>
              <w:t>data de início do Período de Capitalização, inclusive, até o término do Período de Capitalização</w:t>
            </w:r>
            <w:r w:rsidRPr="001F665D">
              <w:rPr>
                <w:bCs/>
              </w:rPr>
              <w:t>, exclusive, calculado com 8 (oito) casas decimais, com arredondamento, apurado da seguinte forma:</w:t>
            </w:r>
          </w:p>
        </w:tc>
      </w:tr>
      <w:tr w:rsidR="00F56FFA" w:rsidRPr="001F665D" w14:paraId="2AC31356" w14:textId="77777777" w:rsidTr="00513C96">
        <w:tc>
          <w:tcPr>
            <w:tcW w:w="1384" w:type="dxa"/>
            <w:tcBorders>
              <w:top w:val="nil"/>
              <w:left w:val="nil"/>
              <w:bottom w:val="nil"/>
              <w:right w:val="nil"/>
            </w:tcBorders>
          </w:tcPr>
          <w:p w14:paraId="3575247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425" w:type="dxa"/>
            <w:tcBorders>
              <w:top w:val="nil"/>
              <w:left w:val="nil"/>
              <w:bottom w:val="nil"/>
              <w:right w:val="nil"/>
            </w:tcBorders>
          </w:tcPr>
          <w:p w14:paraId="6A03EAF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335A503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noProof/>
              </w:rPr>
              <w:drawing>
                <wp:anchor distT="0" distB="0" distL="114300" distR="114300" simplePos="0" relativeHeight="251660288" behindDoc="0" locked="0" layoutInCell="1" allowOverlap="1" wp14:anchorId="6B4B71AB" wp14:editId="48549067">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F56FFA" w:rsidRPr="001F665D" w14:paraId="7F5DF78C" w14:textId="77777777" w:rsidTr="00513C96">
        <w:tc>
          <w:tcPr>
            <w:tcW w:w="1384" w:type="dxa"/>
            <w:tcBorders>
              <w:top w:val="nil"/>
              <w:left w:val="nil"/>
              <w:bottom w:val="nil"/>
              <w:right w:val="nil"/>
            </w:tcBorders>
          </w:tcPr>
          <w:p w14:paraId="18C9922D"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c>
        <w:tc>
          <w:tcPr>
            <w:tcW w:w="425" w:type="dxa"/>
            <w:tcBorders>
              <w:top w:val="nil"/>
              <w:left w:val="nil"/>
              <w:bottom w:val="nil"/>
              <w:right w:val="nil"/>
            </w:tcBorders>
          </w:tcPr>
          <w:p w14:paraId="07F98A3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0B38067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r>
      <w:tr w:rsidR="00F56FFA" w:rsidRPr="001F665D" w14:paraId="6FFAAD81" w14:textId="77777777" w:rsidTr="00513C96">
        <w:tc>
          <w:tcPr>
            <w:tcW w:w="1384" w:type="dxa"/>
            <w:tcBorders>
              <w:top w:val="nil"/>
              <w:left w:val="nil"/>
              <w:bottom w:val="nil"/>
              <w:right w:val="nil"/>
            </w:tcBorders>
          </w:tcPr>
          <w:p w14:paraId="52EEA5A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n</w:t>
            </w:r>
          </w:p>
        </w:tc>
        <w:tc>
          <w:tcPr>
            <w:tcW w:w="425" w:type="dxa"/>
            <w:tcBorders>
              <w:top w:val="nil"/>
              <w:left w:val="nil"/>
              <w:bottom w:val="nil"/>
              <w:right w:val="nil"/>
            </w:tcBorders>
          </w:tcPr>
          <w:p w14:paraId="2855D1C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7F5EB961" w14:textId="77777777" w:rsidR="00372762"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total de Taxas DI consideradas </w:t>
            </w:r>
            <w:r w:rsidR="004E6481" w:rsidRPr="001F665D">
              <w:t xml:space="preserve">em cada </w:t>
            </w:r>
            <w:r w:rsidR="004E6481" w:rsidRPr="001F665D">
              <w:rPr>
                <w:bCs/>
              </w:rPr>
              <w:t>Período de Capitalização</w:t>
            </w:r>
            <w:r w:rsidRPr="001F665D">
              <w:t>, sendo “n” um número inteiro</w:t>
            </w:r>
            <w:r w:rsidRPr="001F665D">
              <w:rPr>
                <w:i/>
                <w:iCs/>
              </w:rPr>
              <w:t>.</w:t>
            </w:r>
          </w:p>
        </w:tc>
      </w:tr>
      <w:tr w:rsidR="00F56FFA" w:rsidRPr="001F665D" w14:paraId="24E0B886" w14:textId="77777777" w:rsidTr="00513C96">
        <w:tc>
          <w:tcPr>
            <w:tcW w:w="1384" w:type="dxa"/>
            <w:tcBorders>
              <w:top w:val="nil"/>
              <w:left w:val="nil"/>
              <w:bottom w:val="nil"/>
              <w:right w:val="nil"/>
            </w:tcBorders>
          </w:tcPr>
          <w:p w14:paraId="7EDF2406"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TDI</w:t>
            </w:r>
            <w:r w:rsidR="00741752">
              <w:rPr>
                <w:b/>
                <w:noProof/>
                <w:position w:val="-12"/>
              </w:rPr>
              <w:drawing>
                <wp:inline distT="0" distB="0" distL="0" distR="0" wp14:anchorId="6F348CD1" wp14:editId="4E0B201E">
                  <wp:extent cx="116205" cy="27305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14:paraId="5175E54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32E8B7D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Taxa DI, de ordem k, expressa ao dia, calculada com 8 (oito) casas decimais com arredondamento, da seguinte forma</w:t>
            </w:r>
          </w:p>
        </w:tc>
      </w:tr>
      <w:tr w:rsidR="00F56FFA" w:rsidRPr="001F665D" w14:paraId="5C3CB33D" w14:textId="77777777" w:rsidTr="00513C96">
        <w:tc>
          <w:tcPr>
            <w:tcW w:w="1384" w:type="dxa"/>
            <w:tcBorders>
              <w:top w:val="nil"/>
              <w:left w:val="nil"/>
              <w:bottom w:val="nil"/>
              <w:right w:val="nil"/>
            </w:tcBorders>
          </w:tcPr>
          <w:p w14:paraId="5C13C03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p>
        </w:tc>
        <w:tc>
          <w:tcPr>
            <w:tcW w:w="425" w:type="dxa"/>
            <w:tcBorders>
              <w:top w:val="nil"/>
              <w:left w:val="nil"/>
              <w:bottom w:val="nil"/>
              <w:right w:val="nil"/>
            </w:tcBorders>
          </w:tcPr>
          <w:p w14:paraId="7CC238D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420BDD7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rPr>
                <w:noProof/>
              </w:rPr>
              <w:drawing>
                <wp:anchor distT="0" distB="0" distL="114300" distR="114300" simplePos="0" relativeHeight="251659264" behindDoc="0" locked="0" layoutInCell="1" allowOverlap="1" wp14:anchorId="1BDBF1D9" wp14:editId="5FD9C83A">
                  <wp:simplePos x="0" y="0"/>
                  <wp:positionH relativeFrom="column">
                    <wp:posOffset>887095</wp:posOffset>
                  </wp:positionH>
                  <wp:positionV relativeFrom="paragraph">
                    <wp:posOffset>92075</wp:posOffset>
                  </wp:positionV>
                  <wp:extent cx="1494790" cy="518795"/>
                  <wp:effectExtent l="19050" t="0" r="0" b="0"/>
                  <wp:wrapTopAndBottom/>
                  <wp:docPr id="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F56FFA" w:rsidRPr="001F665D" w14:paraId="76CE9B24" w14:textId="77777777" w:rsidTr="00513C96">
        <w:tc>
          <w:tcPr>
            <w:tcW w:w="1384" w:type="dxa"/>
            <w:tcBorders>
              <w:top w:val="nil"/>
              <w:left w:val="nil"/>
              <w:bottom w:val="nil"/>
              <w:right w:val="nil"/>
            </w:tcBorders>
          </w:tcPr>
          <w:p w14:paraId="1FB51928"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K</w:t>
            </w:r>
          </w:p>
        </w:tc>
        <w:tc>
          <w:tcPr>
            <w:tcW w:w="425" w:type="dxa"/>
            <w:tcBorders>
              <w:top w:val="nil"/>
              <w:left w:val="nil"/>
              <w:bottom w:val="nil"/>
              <w:right w:val="nil"/>
            </w:tcBorders>
          </w:tcPr>
          <w:p w14:paraId="0192DFE3"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7AA3BE7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rPr>
            </w:pPr>
            <w:r w:rsidRPr="001F665D">
              <w:t>Número de ordem das Taxas DI, variando de 1 (um) até “n”</w:t>
            </w:r>
          </w:p>
        </w:tc>
      </w:tr>
      <w:tr w:rsidR="00F56FFA" w:rsidRPr="001F665D" w14:paraId="1D4B23EA" w14:textId="77777777" w:rsidTr="00513C96">
        <w:tc>
          <w:tcPr>
            <w:tcW w:w="1384" w:type="dxa"/>
            <w:tcBorders>
              <w:top w:val="nil"/>
              <w:left w:val="nil"/>
              <w:bottom w:val="nil"/>
              <w:right w:val="nil"/>
            </w:tcBorders>
          </w:tcPr>
          <w:p w14:paraId="6F22BD9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DI</w:t>
            </w:r>
            <w:r w:rsidR="00741752">
              <w:rPr>
                <w:b/>
                <w:noProof/>
                <w:position w:val="-12"/>
              </w:rPr>
              <w:drawing>
                <wp:inline distT="0" distB="0" distL="0" distR="0" wp14:anchorId="40E35454" wp14:editId="6C26ECA2">
                  <wp:extent cx="116205" cy="273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14:paraId="22CF6FDE"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0B036BC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t xml:space="preserve">Taxa DI de ordem k divulgada pela </w:t>
            </w:r>
            <w:r w:rsidR="00107B17" w:rsidRPr="001F665D">
              <w:t>B3</w:t>
            </w:r>
            <w:r w:rsidRPr="001F665D">
              <w:t>, válida por 1 (um) Dia Útil (</w:t>
            </w:r>
            <w:r w:rsidRPr="001F665D">
              <w:rPr>
                <w:i/>
              </w:rPr>
              <w:t>overnight</w:t>
            </w:r>
            <w:r w:rsidRPr="001F665D">
              <w:t>), utilizada com 2 (duas) casas decimais</w:t>
            </w:r>
          </w:p>
        </w:tc>
      </w:tr>
    </w:tbl>
    <w:p w14:paraId="66AD8153" w14:textId="77777777" w:rsidR="00F56FFA" w:rsidRPr="001F665D" w:rsidRDefault="002E4C6E" w:rsidP="000C2866">
      <w:pPr>
        <w:widowControl w:val="0"/>
        <w:suppressAutoHyphens/>
        <w:spacing w:after="240" w:line="320" w:lineRule="exact"/>
        <w:ind w:left="1418" w:hanging="1418"/>
        <w:jc w:val="both"/>
      </w:pPr>
      <w:r w:rsidRPr="001F665D">
        <w:rPr>
          <w:noProof/>
        </w:rPr>
        <w:drawing>
          <wp:anchor distT="0" distB="0" distL="114300" distR="114300" simplePos="0" relativeHeight="251661312" behindDoc="0" locked="0" layoutInCell="1" allowOverlap="1" wp14:anchorId="2C51060D" wp14:editId="3B61FCA9">
            <wp:simplePos x="0" y="0"/>
            <wp:positionH relativeFrom="margin">
              <wp:align>center</wp:align>
            </wp:positionH>
            <wp:positionV relativeFrom="paragraph">
              <wp:posOffset>737032</wp:posOffset>
            </wp:positionV>
            <wp:extent cx="2299970" cy="737870"/>
            <wp:effectExtent l="0" t="0" r="5080" b="508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299970" cy="73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F56FFA" w:rsidRPr="001F665D">
        <w:rPr>
          <w:b/>
        </w:rPr>
        <w:t>FatorSpread</w:t>
      </w:r>
      <w:proofErr w:type="spellEnd"/>
      <w:r w:rsidR="00F56FFA" w:rsidRPr="001F665D">
        <w:tab/>
        <w:t>Sobretaxa de juros fixos calculada com 9 (nove) casas decimais, com arredondamento, conforme fórmula abaixo:</w:t>
      </w:r>
    </w:p>
    <w:p w14:paraId="29474BA2" w14:textId="77777777" w:rsidR="00F56FFA" w:rsidRPr="001F665D" w:rsidRDefault="00F56FFA" w:rsidP="000C2866">
      <w:pPr>
        <w:widowControl w:val="0"/>
        <w:suppressAutoHyphens/>
        <w:spacing w:after="240" w:line="320" w:lineRule="exact"/>
        <w:ind w:left="1418" w:hanging="1418"/>
        <w:jc w:val="both"/>
      </w:pPr>
      <w:r w:rsidRPr="001F665D">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14:paraId="4C16B994" w14:textId="77777777" w:rsidTr="00513C96">
        <w:tc>
          <w:tcPr>
            <w:tcW w:w="1346" w:type="dxa"/>
            <w:tcBorders>
              <w:top w:val="nil"/>
              <w:left w:val="nil"/>
              <w:bottom w:val="nil"/>
              <w:right w:val="nil"/>
            </w:tcBorders>
          </w:tcPr>
          <w:p w14:paraId="2F2D50B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Spread</w:t>
            </w:r>
          </w:p>
        </w:tc>
        <w:tc>
          <w:tcPr>
            <w:tcW w:w="444" w:type="dxa"/>
            <w:tcBorders>
              <w:top w:val="nil"/>
              <w:left w:val="nil"/>
              <w:bottom w:val="nil"/>
              <w:right w:val="nil"/>
            </w:tcBorders>
          </w:tcPr>
          <w:p w14:paraId="787DF4D6"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14:paraId="1326A1B8" w14:textId="77777777" w:rsidR="00F56FFA" w:rsidRPr="00F8734F" w:rsidRDefault="00A330F9" w:rsidP="00F809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F8734F">
              <w:t>5,75</w:t>
            </w:r>
            <w:r w:rsidR="00F56FFA" w:rsidRPr="00F8734F">
              <w:t>000</w:t>
            </w:r>
            <w:r w:rsidR="00F56FFA" w:rsidRPr="00F8734F">
              <w:rPr>
                <w:i/>
                <w:iCs/>
              </w:rPr>
              <w:t>;</w:t>
            </w:r>
          </w:p>
        </w:tc>
      </w:tr>
      <w:tr w:rsidR="00F56FFA" w:rsidRPr="001F665D" w14:paraId="4D1264AC" w14:textId="77777777" w:rsidTr="00513C96">
        <w:tc>
          <w:tcPr>
            <w:tcW w:w="1346" w:type="dxa"/>
            <w:tcBorders>
              <w:top w:val="nil"/>
              <w:left w:val="nil"/>
              <w:bottom w:val="nil"/>
              <w:right w:val="nil"/>
            </w:tcBorders>
          </w:tcPr>
          <w:p w14:paraId="1EDA434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DP</w:t>
            </w:r>
          </w:p>
        </w:tc>
        <w:tc>
          <w:tcPr>
            <w:tcW w:w="444" w:type="dxa"/>
            <w:tcBorders>
              <w:top w:val="nil"/>
              <w:left w:val="nil"/>
              <w:bottom w:val="nil"/>
              <w:right w:val="nil"/>
            </w:tcBorders>
          </w:tcPr>
          <w:p w14:paraId="3653AC7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14:paraId="430C61D8"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de Dias Úteis entre </w:t>
            </w:r>
            <w:r w:rsidR="00316B4C" w:rsidRPr="001F665D">
              <w:t xml:space="preserve">a </w:t>
            </w:r>
            <w:r w:rsidR="00E72E0C" w:rsidRPr="001F665D">
              <w:rPr>
                <w:noProof/>
              </w:rPr>
              <w:t xml:space="preserve">Data de Liquidação </w:t>
            </w:r>
            <w:r w:rsidR="00401340" w:rsidRPr="001F665D">
              <w:t>ou a Data de Pagamento da Remuneração</w:t>
            </w:r>
            <w:r w:rsidR="002E4C6E">
              <w:t xml:space="preserve"> imediatamente anterior</w:t>
            </w:r>
            <w:r w:rsidR="00401340" w:rsidRPr="001F665D">
              <w:t>, conforme o caso,</w:t>
            </w:r>
            <w:r w:rsidRPr="001F665D">
              <w:t xml:space="preserve"> e a data atual, sendo “DP” um número inteiro</w:t>
            </w:r>
            <w:r w:rsidRPr="001F665D">
              <w:rPr>
                <w:i/>
                <w:iCs/>
              </w:rPr>
              <w:t>;</w:t>
            </w:r>
          </w:p>
        </w:tc>
      </w:tr>
    </w:tbl>
    <w:p w14:paraId="55AD0615" w14:textId="77777777" w:rsidR="00F56FFA" w:rsidRPr="001F665D" w:rsidRDefault="00F56FFA" w:rsidP="000C2866">
      <w:pPr>
        <w:widowControl w:val="0"/>
        <w:suppressAutoHyphens/>
        <w:spacing w:after="240" w:line="320" w:lineRule="exact"/>
        <w:jc w:val="both"/>
      </w:pPr>
      <w:r w:rsidRPr="001F665D">
        <w:t xml:space="preserve">Observações: </w:t>
      </w:r>
    </w:p>
    <w:p w14:paraId="69CF272C" w14:textId="77777777" w:rsidR="00F56FFA" w:rsidRPr="001F665D" w:rsidRDefault="00F56FFA" w:rsidP="000C2866">
      <w:pPr>
        <w:widowControl w:val="0"/>
        <w:numPr>
          <w:ilvl w:val="0"/>
          <w:numId w:val="50"/>
        </w:numPr>
        <w:spacing w:after="240" w:line="320" w:lineRule="exact"/>
        <w:jc w:val="both"/>
      </w:pPr>
      <w:r w:rsidRPr="001F665D">
        <w:t xml:space="preserve">O fator resultante da expressão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 xml:space="preserve">) </w:t>
      </w:r>
      <w:r w:rsidRPr="001F665D">
        <w:t>é considerado com 16 (dezesseis) casas decimais, sem arredondamento;</w:t>
      </w:r>
    </w:p>
    <w:p w14:paraId="4B1EB121" w14:textId="77777777" w:rsidR="00F56FFA" w:rsidRPr="001F665D" w:rsidRDefault="00F56FFA" w:rsidP="000C2866">
      <w:pPr>
        <w:widowControl w:val="0"/>
        <w:numPr>
          <w:ilvl w:val="0"/>
          <w:numId w:val="50"/>
        </w:numPr>
        <w:spacing w:after="240" w:line="320" w:lineRule="exact"/>
        <w:jc w:val="both"/>
      </w:pPr>
      <w:r w:rsidRPr="001F665D">
        <w:lastRenderedPageBreak/>
        <w:t xml:space="preserve">Efetua-se o </w:t>
      </w:r>
      <w:proofErr w:type="spellStart"/>
      <w:r w:rsidRPr="001F665D">
        <w:t>produtório</w:t>
      </w:r>
      <w:proofErr w:type="spellEnd"/>
      <w:r w:rsidRPr="001F665D">
        <w:t xml:space="preserve"> dos fatores diários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w:t>
      </w:r>
      <w:r w:rsidRPr="001F665D">
        <w:t xml:space="preserve"> sendo que a cada fator diário acumulado, trunca-se o resultado com 16 (dezesseis) casas decimais, aplicando-se o próximo fator diário, e assim por diante até o último considerado;</w:t>
      </w:r>
    </w:p>
    <w:p w14:paraId="737E1946" w14:textId="77777777" w:rsidR="00F56FFA" w:rsidRPr="001F665D" w:rsidRDefault="00F56FFA" w:rsidP="000C2866">
      <w:pPr>
        <w:widowControl w:val="0"/>
        <w:numPr>
          <w:ilvl w:val="0"/>
          <w:numId w:val="50"/>
        </w:numPr>
        <w:spacing w:after="240" w:line="320" w:lineRule="exact"/>
        <w:jc w:val="both"/>
      </w:pPr>
      <w:r w:rsidRPr="001F665D">
        <w:t xml:space="preserve">Uma vez os fatores estando acumulados, considera-se o fator resultante “Fator DI” com 8 (oito) casas decimais, com arredondamento; </w:t>
      </w:r>
    </w:p>
    <w:p w14:paraId="479C8DE9" w14:textId="77777777" w:rsidR="00F56FFA" w:rsidRPr="001F665D" w:rsidRDefault="00F56FFA" w:rsidP="000C2866">
      <w:pPr>
        <w:widowControl w:val="0"/>
        <w:numPr>
          <w:ilvl w:val="0"/>
          <w:numId w:val="50"/>
        </w:numPr>
        <w:spacing w:after="240" w:line="320" w:lineRule="exact"/>
        <w:jc w:val="both"/>
      </w:pPr>
      <w:r w:rsidRPr="001F665D">
        <w:t xml:space="preserve">O fator resultante da expressão (Fator DI x </w:t>
      </w:r>
      <w:proofErr w:type="spellStart"/>
      <w:r w:rsidRPr="001F665D">
        <w:t>Fator</w:t>
      </w:r>
      <w:r w:rsidRPr="001F665D">
        <w:rPr>
          <w:i/>
        </w:rPr>
        <w:t>Spread</w:t>
      </w:r>
      <w:proofErr w:type="spellEnd"/>
      <w:r w:rsidRPr="001F665D">
        <w:t>) deve ser considerado com 9 (nove) casas decimais, com arredondamento; e</w:t>
      </w:r>
    </w:p>
    <w:p w14:paraId="5BFD0AAB" w14:textId="77777777" w:rsidR="00F56FFA" w:rsidRPr="001F665D" w:rsidRDefault="00F56FFA" w:rsidP="000C2866">
      <w:pPr>
        <w:widowControl w:val="0"/>
        <w:numPr>
          <w:ilvl w:val="0"/>
          <w:numId w:val="50"/>
        </w:numPr>
        <w:spacing w:after="240" w:line="320" w:lineRule="exact"/>
        <w:jc w:val="both"/>
      </w:pPr>
      <w:r w:rsidRPr="001F665D">
        <w:t>A Taxa DI deverá ser utilizada considerando idêntico número de casas decimais divulgado pela entidade responsável pelo seu cálculo.</w:t>
      </w:r>
    </w:p>
    <w:p w14:paraId="158F38F6"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u w:val="single"/>
        </w:rPr>
        <w:t>Indisponibilidade Temporária da Taxa DI</w:t>
      </w:r>
      <w:r w:rsidRPr="001F665D">
        <w:rPr>
          <w:szCs w:val="22"/>
        </w:rPr>
        <w:t xml:space="preserve">. Se, na data de vencimento de quaisquer obrigações pecuniárias da Emissora, não houver divulgação da Taxa DI pela </w:t>
      </w:r>
      <w:r w:rsidR="00107B17" w:rsidRPr="001F665D">
        <w:rPr>
          <w:szCs w:val="22"/>
        </w:rPr>
        <w:t>B3</w:t>
      </w:r>
      <w:r w:rsidRPr="001F665D">
        <w:rPr>
          <w:szCs w:val="22"/>
        </w:rPr>
        <w:t xml:space="preserve">, será aplicada na apuração de </w:t>
      </w:r>
      <w:r w:rsidRPr="001F665D">
        <w:rPr>
          <w:spacing w:val="5"/>
          <w:szCs w:val="22"/>
        </w:rPr>
        <w:t>T</w:t>
      </w:r>
      <w:r w:rsidRPr="001F665D">
        <w:rPr>
          <w:spacing w:val="2"/>
          <w:szCs w:val="22"/>
        </w:rPr>
        <w:t>D</w:t>
      </w:r>
      <w:r w:rsidRPr="001F665D">
        <w:rPr>
          <w:spacing w:val="-6"/>
          <w:szCs w:val="22"/>
        </w:rPr>
        <w:t>I</w:t>
      </w:r>
      <w:r w:rsidRPr="001F665D">
        <w:rPr>
          <w:position w:val="-3"/>
          <w:szCs w:val="22"/>
        </w:rPr>
        <w:t>k</w:t>
      </w:r>
      <w:r w:rsidRPr="001F665D">
        <w:rPr>
          <w:szCs w:val="22"/>
        </w:rPr>
        <w:t xml:space="preserve"> a última taxa D</w:t>
      </w:r>
      <w:r w:rsidRPr="001F665D">
        <w:rPr>
          <w:spacing w:val="-3"/>
          <w:szCs w:val="22"/>
        </w:rPr>
        <w:t>I</w:t>
      </w:r>
      <w:r w:rsidRPr="001F665D">
        <w:rPr>
          <w:position w:val="-3"/>
          <w:szCs w:val="22"/>
        </w:rPr>
        <w:t xml:space="preserve">k </w:t>
      </w:r>
      <w:r w:rsidRPr="001F665D">
        <w:rPr>
          <w:szCs w:val="22"/>
        </w:rPr>
        <w:t>divulgada, não sendo devidas quaisquer compensações entre a Emissora e os Debenturistas quando da divulgação posterior da taxa D</w:t>
      </w:r>
      <w:r w:rsidRPr="001F665D">
        <w:rPr>
          <w:spacing w:val="-3"/>
          <w:szCs w:val="22"/>
        </w:rPr>
        <w:t>I</w:t>
      </w:r>
      <w:r w:rsidRPr="001F665D">
        <w:rPr>
          <w:position w:val="-3"/>
          <w:szCs w:val="22"/>
        </w:rPr>
        <w:t xml:space="preserve">k </w:t>
      </w:r>
      <w:r w:rsidRPr="001F665D">
        <w:rPr>
          <w:szCs w:val="22"/>
        </w:rPr>
        <w:t>que seria aplicável. Se a não divulgação da taxa D</w:t>
      </w:r>
      <w:r w:rsidRPr="001F665D">
        <w:rPr>
          <w:spacing w:val="-3"/>
          <w:szCs w:val="22"/>
        </w:rPr>
        <w:t>I</w:t>
      </w:r>
      <w:r w:rsidRPr="001F665D">
        <w:rPr>
          <w:position w:val="-3"/>
          <w:szCs w:val="22"/>
        </w:rPr>
        <w:t xml:space="preserve">k </w:t>
      </w:r>
      <w:r w:rsidRPr="001F665D">
        <w:rPr>
          <w:szCs w:val="22"/>
        </w:rPr>
        <w:t xml:space="preserve">for superior ao prazo de </w:t>
      </w:r>
      <w:r w:rsidR="009852BC" w:rsidRPr="001F665D">
        <w:rPr>
          <w:szCs w:val="22"/>
        </w:rPr>
        <w:t>5 (cinco) Dias Úteis</w:t>
      </w:r>
      <w:r w:rsidRPr="001F665D">
        <w:rPr>
          <w:szCs w:val="22"/>
        </w:rPr>
        <w:t>, aplicar-se-á o disposto na Cláusula </w:t>
      </w:r>
      <w:r w:rsidR="009B19E3" w:rsidRPr="001F665D">
        <w:rPr>
          <w:szCs w:val="22"/>
        </w:rPr>
        <w:fldChar w:fldCharType="begin"/>
      </w:r>
      <w:r w:rsidR="009B19E3" w:rsidRPr="001F665D">
        <w:rPr>
          <w:szCs w:val="22"/>
        </w:rPr>
        <w:instrText xml:space="preserve"> REF _Ref382071954 \n \p \h  \* MERGEFORMAT </w:instrText>
      </w:r>
      <w:r w:rsidR="009B19E3" w:rsidRPr="001F665D">
        <w:rPr>
          <w:szCs w:val="22"/>
        </w:rPr>
      </w:r>
      <w:r w:rsidR="009B19E3" w:rsidRPr="001F665D">
        <w:rPr>
          <w:szCs w:val="22"/>
        </w:rPr>
        <w:fldChar w:fldCharType="separate"/>
      </w:r>
      <w:r w:rsidR="00D63B6C">
        <w:rPr>
          <w:szCs w:val="22"/>
        </w:rPr>
        <w:t>6.10.3 abaixo</w:t>
      </w:r>
      <w:r w:rsidR="009B19E3" w:rsidRPr="001F665D">
        <w:rPr>
          <w:szCs w:val="22"/>
        </w:rPr>
        <w:fldChar w:fldCharType="end"/>
      </w:r>
      <w:r w:rsidRPr="001F665D">
        <w:rPr>
          <w:szCs w:val="22"/>
        </w:rPr>
        <w:t xml:space="preserve"> quanto à definição do novo parâmetro de remuneração das Debêntures</w:t>
      </w:r>
      <w:r w:rsidR="00A330F9" w:rsidRPr="001F665D">
        <w:rPr>
          <w:szCs w:val="22"/>
        </w:rPr>
        <w:t>.</w:t>
      </w:r>
    </w:p>
    <w:p w14:paraId="3288EBFE"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1" w:name="_Ref382071954"/>
      <w:bookmarkStart w:id="32" w:name="_Ref382072713"/>
      <w:r w:rsidRPr="001F665D">
        <w:rPr>
          <w:szCs w:val="22"/>
          <w:u w:val="single"/>
        </w:rPr>
        <w:t>Indisponibilidade da Taxa DI</w:t>
      </w:r>
      <w:r w:rsidRPr="001F665D">
        <w:rPr>
          <w:szCs w:val="22"/>
        </w:rPr>
        <w:t>. Na hipótese de extinção, limitação e/ou não divulgação da taxa D</w:t>
      </w:r>
      <w:r w:rsidRPr="001F665D">
        <w:rPr>
          <w:spacing w:val="-3"/>
          <w:szCs w:val="22"/>
        </w:rPr>
        <w:t>I</w:t>
      </w:r>
      <w:r w:rsidRPr="001F665D">
        <w:rPr>
          <w:position w:val="-3"/>
          <w:szCs w:val="22"/>
        </w:rPr>
        <w:t xml:space="preserve">k </w:t>
      </w:r>
      <w:r w:rsidRPr="001F665D">
        <w:rPr>
          <w:szCs w:val="22"/>
        </w:rPr>
        <w:t xml:space="preserve">por mais de </w:t>
      </w:r>
      <w:r w:rsidR="009852BC" w:rsidRPr="001F665D">
        <w:rPr>
          <w:szCs w:val="22"/>
        </w:rPr>
        <w:t>5 (cinco) Dias Úteis</w:t>
      </w:r>
      <w:r w:rsidR="009852BC" w:rsidRPr="001F665D" w:rsidDel="009852BC">
        <w:rPr>
          <w:szCs w:val="22"/>
        </w:rPr>
        <w:t xml:space="preserve"> </w:t>
      </w:r>
      <w:r w:rsidRPr="001F665D">
        <w:rPr>
          <w:szCs w:val="22"/>
        </w:rPr>
        <w:t>após a data esperada para sua apuração e/ou divulgação ou no caso de impossibilidade de aplicação da taxa D</w:t>
      </w:r>
      <w:r w:rsidRPr="001F665D">
        <w:rPr>
          <w:spacing w:val="-3"/>
          <w:szCs w:val="22"/>
        </w:rPr>
        <w:t>I</w:t>
      </w:r>
      <w:r w:rsidRPr="001F665D">
        <w:rPr>
          <w:position w:val="-3"/>
          <w:szCs w:val="22"/>
        </w:rPr>
        <w:t xml:space="preserve">k </w:t>
      </w:r>
      <w:r w:rsidRPr="001F665D">
        <w:rPr>
          <w:szCs w:val="22"/>
        </w:rPr>
        <w:t xml:space="preserve">às Debêntures por proibição legal ou judicial, o Agente Fiduciário deverá, no prazo de até 2 (dois) Dias Úteis contado da data de término do prazo de </w:t>
      </w:r>
      <w:r w:rsidR="00E60341" w:rsidRPr="001F665D">
        <w:rPr>
          <w:szCs w:val="22"/>
        </w:rPr>
        <w:t>5 (cinco) Dias Úteis</w:t>
      </w:r>
      <w:r w:rsidRPr="001F665D">
        <w:rPr>
          <w:szCs w:val="22"/>
        </w:rPr>
        <w:t xml:space="preserve"> acima referido, ou da data de extinção da taxa D</w:t>
      </w:r>
      <w:r w:rsidRPr="001F665D">
        <w:rPr>
          <w:spacing w:val="-3"/>
          <w:szCs w:val="22"/>
        </w:rPr>
        <w:t>I</w:t>
      </w:r>
      <w:r w:rsidRPr="001F665D">
        <w:rPr>
          <w:position w:val="-3"/>
          <w:szCs w:val="22"/>
        </w:rPr>
        <w:t xml:space="preserve">k </w:t>
      </w:r>
      <w:r w:rsidRPr="001F665D">
        <w:rPr>
          <w:szCs w:val="22"/>
        </w:rPr>
        <w:t>ou de impossibilidade de aplicação da taxa D</w:t>
      </w:r>
      <w:r w:rsidRPr="001F665D">
        <w:rPr>
          <w:spacing w:val="-3"/>
          <w:szCs w:val="22"/>
        </w:rPr>
        <w:t>I</w:t>
      </w:r>
      <w:r w:rsidRPr="001F665D">
        <w:rPr>
          <w:position w:val="-3"/>
          <w:szCs w:val="22"/>
        </w:rPr>
        <w:t xml:space="preserve">k </w:t>
      </w:r>
      <w:r w:rsidRPr="001F665D">
        <w:rPr>
          <w:szCs w:val="22"/>
        </w:rPr>
        <w:t>por imposição legal ou determinação judicial, conforme o caso, convocar uma Assembleia Geral de Debenturistas para deliberar</w:t>
      </w:r>
      <w:r w:rsidR="00F46AB6" w:rsidRPr="001F665D">
        <w:rPr>
          <w:szCs w:val="22"/>
        </w:rPr>
        <w:t>, respectivamente</w:t>
      </w:r>
      <w:r w:rsidRPr="001F665D">
        <w:rPr>
          <w:szCs w:val="22"/>
        </w:rPr>
        <w:t xml:space="preserve">, em comum acordo com a </w:t>
      </w:r>
      <w:r w:rsidR="00B80A41" w:rsidRPr="001F665D">
        <w:rPr>
          <w:szCs w:val="22"/>
        </w:rPr>
        <w:t>Emissora e observada a Decisão Conjunta BACEN/CVM n.º 13, de</w:t>
      </w:r>
      <w:bookmarkEnd w:id="31"/>
      <w:r w:rsidR="00B80A41" w:rsidRPr="001F665D">
        <w:rPr>
          <w:szCs w:val="22"/>
        </w:rPr>
        <w:t xml:space="preserve"> 14 de março de 2003 e/ou regulamentação aplicável, sobre o novo parâmetro de remuneração das Debêntures</w:t>
      </w:r>
      <w:r w:rsidRPr="001F665D">
        <w:rPr>
          <w:szCs w:val="22"/>
        </w:rPr>
        <w:t>, que deverá ser aquele que melhor reflita as condições do mercado interbancário vigentes à época.</w:t>
      </w:r>
    </w:p>
    <w:p w14:paraId="49D232B5"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rPr>
        <w:t>Até a deliberação desse novo parâmetro de remuneração, a última taxa D</w:t>
      </w:r>
      <w:r w:rsidRPr="001F665D">
        <w:rPr>
          <w:spacing w:val="-3"/>
          <w:szCs w:val="22"/>
        </w:rPr>
        <w:t>I</w:t>
      </w:r>
      <w:r w:rsidRPr="001F665D">
        <w:rPr>
          <w:position w:val="-3"/>
          <w:szCs w:val="22"/>
        </w:rPr>
        <w:t xml:space="preserve">k </w:t>
      </w:r>
      <w:r w:rsidRPr="001F665D">
        <w:rPr>
          <w:szCs w:val="22"/>
        </w:rPr>
        <w:t>divulgada será utilizada na apuração do Fator Juros quando do cálculo de quaisquer obrigações previstas nesta Escritura de Emissão, não sendo devidas quaisquer compensações entre a Emissora e os Debenturistas quando da deliberação do novo parâmetro de remuneração para as Debêntures</w:t>
      </w:r>
      <w:r w:rsidR="00A330F9" w:rsidRPr="001F665D">
        <w:rPr>
          <w:szCs w:val="22"/>
        </w:rPr>
        <w:t xml:space="preserve">. </w:t>
      </w:r>
      <w:r w:rsidRPr="001F665D">
        <w:rPr>
          <w:szCs w:val="22"/>
        </w:rPr>
        <w:t xml:space="preserve">Caso a taxa </w:t>
      </w:r>
      <w:r w:rsidRPr="001F665D">
        <w:rPr>
          <w:szCs w:val="22"/>
        </w:rPr>
        <w:lastRenderedPageBreak/>
        <w:t>D</w:t>
      </w:r>
      <w:r w:rsidRPr="001F665D">
        <w:rPr>
          <w:spacing w:val="-3"/>
          <w:szCs w:val="22"/>
        </w:rPr>
        <w:t>I</w:t>
      </w:r>
      <w:r w:rsidRPr="001F665D">
        <w:rPr>
          <w:position w:val="-3"/>
          <w:szCs w:val="22"/>
        </w:rPr>
        <w:t xml:space="preserve">k </w:t>
      </w:r>
      <w:r w:rsidRPr="001F665D">
        <w:rPr>
          <w:szCs w:val="22"/>
        </w:rPr>
        <w:t>volte a ser divulgada antes da realização da Assembleia Geral de Debenturistas prevista acima, referida Assembleia Geral de Debenturistas não será realizada e a taxa D</w:t>
      </w:r>
      <w:r w:rsidRPr="001F665D">
        <w:rPr>
          <w:spacing w:val="-3"/>
          <w:szCs w:val="22"/>
        </w:rPr>
        <w:t>I</w:t>
      </w:r>
      <w:r w:rsidRPr="001F665D">
        <w:rPr>
          <w:position w:val="-3"/>
          <w:szCs w:val="22"/>
        </w:rPr>
        <w:t>k</w:t>
      </w:r>
      <w:r w:rsidRPr="001F665D">
        <w:rPr>
          <w:szCs w:val="22"/>
        </w:rPr>
        <w:t>, a partir da data de sua validade, passará a ser novamente utilizada para o cálculo de quaisquer obrigações previstas nesta Escritura de Emissão, sendo certo que até a data de divulgação da taxa D</w:t>
      </w:r>
      <w:r w:rsidRPr="001F665D">
        <w:rPr>
          <w:spacing w:val="-3"/>
          <w:szCs w:val="22"/>
        </w:rPr>
        <w:t>I</w:t>
      </w:r>
      <w:r w:rsidRPr="001F665D">
        <w:rPr>
          <w:position w:val="-3"/>
          <w:szCs w:val="22"/>
        </w:rPr>
        <w:t xml:space="preserve">k </w:t>
      </w:r>
      <w:r w:rsidRPr="001F665D">
        <w:rPr>
          <w:szCs w:val="22"/>
        </w:rPr>
        <w:t>os termos aqui previstos, a última taxa D</w:t>
      </w:r>
      <w:r w:rsidRPr="001F665D">
        <w:rPr>
          <w:spacing w:val="-3"/>
          <w:szCs w:val="22"/>
        </w:rPr>
        <w:t>I</w:t>
      </w:r>
      <w:r w:rsidRPr="001F665D">
        <w:rPr>
          <w:position w:val="-3"/>
          <w:szCs w:val="22"/>
        </w:rPr>
        <w:t xml:space="preserve">k </w:t>
      </w:r>
      <w:r w:rsidRPr="001F665D">
        <w:rPr>
          <w:szCs w:val="22"/>
        </w:rPr>
        <w:t>divulgada será utilizada para o cálculo de quaisquer obrigações previstas nesta Escritura de Emissão.</w:t>
      </w:r>
      <w:r w:rsidR="00E60341" w:rsidRPr="001F665D">
        <w:rPr>
          <w:szCs w:val="22"/>
        </w:rPr>
        <w:t xml:space="preserve"> </w:t>
      </w:r>
    </w:p>
    <w:p w14:paraId="1FF035E1"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3" w:name="_Ref414800817"/>
      <w:r w:rsidRPr="001F665D">
        <w:rPr>
          <w:szCs w:val="22"/>
        </w:rPr>
        <w:t>Caso, na Assembleia Geral de Debenturistas prevista acima, não haja acordo sobre a nova remuneração entre a Emissora e Debenturistas</w:t>
      </w:r>
      <w:r w:rsidR="00401340" w:rsidRPr="001F665D">
        <w:rPr>
          <w:szCs w:val="22"/>
        </w:rPr>
        <w:t xml:space="preserve"> </w:t>
      </w:r>
      <w:r w:rsidRPr="001F665D">
        <w:rPr>
          <w:szCs w:val="22"/>
        </w:rPr>
        <w:t xml:space="preserve">representando, no mínimo, </w:t>
      </w:r>
      <w:r w:rsidR="00EB04A0" w:rsidRPr="00F809A8">
        <w:t>9</w:t>
      </w:r>
      <w:r w:rsidR="00EB04A0">
        <w:t>5</w:t>
      </w:r>
      <w:r w:rsidRPr="00F809A8">
        <w:t>% (</w:t>
      </w:r>
      <w:r w:rsidR="007D398A" w:rsidRPr="00F809A8">
        <w:t xml:space="preserve">noventa </w:t>
      </w:r>
      <w:r w:rsidR="00EB04A0">
        <w:t xml:space="preserve">e cinco </w:t>
      </w:r>
      <w:r w:rsidRPr="000F1F8A">
        <w:t>por cento</w:t>
      </w:r>
      <w:r w:rsidRPr="00F8734F">
        <w:rPr>
          <w:szCs w:val="22"/>
        </w:rPr>
        <w:t>)</w:t>
      </w:r>
      <w:r w:rsidRPr="00F809A8">
        <w:rPr>
          <w:szCs w:val="22"/>
        </w:rPr>
        <w:t xml:space="preserve"> das Debêntures </w:t>
      </w:r>
      <w:r w:rsidR="00F46AB6" w:rsidRPr="00F809A8">
        <w:rPr>
          <w:szCs w:val="22"/>
        </w:rPr>
        <w:t>em C</w:t>
      </w:r>
      <w:r w:rsidR="00F46AB6" w:rsidRPr="001F665D">
        <w:rPr>
          <w:szCs w:val="22"/>
        </w:rPr>
        <w:t>irculação</w:t>
      </w:r>
      <w:r w:rsidR="00E60341" w:rsidRPr="001F665D">
        <w:rPr>
          <w:szCs w:val="22"/>
        </w:rPr>
        <w:t>, em primeira ou segunda convocação</w:t>
      </w:r>
      <w:r w:rsidRPr="001F665D">
        <w:rPr>
          <w:szCs w:val="22"/>
        </w:rPr>
        <w:t>, a Emissora</w:t>
      </w:r>
      <w:bookmarkEnd w:id="32"/>
      <w:r w:rsidRPr="001F665D">
        <w:rPr>
          <w:szCs w:val="22"/>
        </w:rPr>
        <w:t xml:space="preserve"> </w:t>
      </w:r>
      <w:r w:rsidR="006372EA" w:rsidRPr="001F665D">
        <w:rPr>
          <w:szCs w:val="22"/>
        </w:rPr>
        <w:t>deverá</w:t>
      </w:r>
      <w:r w:rsidRPr="001F665D">
        <w:rPr>
          <w:szCs w:val="22"/>
        </w:rPr>
        <w:t xml:space="preserve"> resgatar a totalidade das Debêntures, com seu consequente </w:t>
      </w:r>
      <w:r w:rsidR="00316B4C" w:rsidRPr="001F665D">
        <w:rPr>
          <w:szCs w:val="22"/>
        </w:rPr>
        <w:t xml:space="preserve">cancelamento, no prazo de 15 (quinze) dias contado da data da realização da respectiva Assembleia Geral de Debenturistas ou </w:t>
      </w:r>
      <w:r w:rsidR="00E60341" w:rsidRPr="001F665D">
        <w:rPr>
          <w:szCs w:val="22"/>
        </w:rPr>
        <w:t>em prazo superior que venha a ser definido em referida assembleia</w:t>
      </w:r>
      <w:r w:rsidR="00316B4C" w:rsidRPr="001F665D">
        <w:rPr>
          <w:szCs w:val="22"/>
        </w:rPr>
        <w:t xml:space="preserve">, o que ocorrer primeiro, pelo Valor Nominal Unitário das Debêntures ou seu </w:t>
      </w:r>
      <w:r w:rsidR="00927E26" w:rsidRPr="001F665D">
        <w:rPr>
          <w:szCs w:val="22"/>
        </w:rPr>
        <w:t>o Saldo do Valor Nominal Unitário das Debêntures</w:t>
      </w:r>
      <w:r w:rsidR="00316B4C" w:rsidRPr="001F665D">
        <w:rPr>
          <w:szCs w:val="22"/>
        </w:rPr>
        <w:t xml:space="preserve">, conforme o caso, acrescido da Remuneração devida até a data do efetivo resgate, calculada </w:t>
      </w:r>
      <w:r w:rsidR="00316B4C" w:rsidRPr="001F665D">
        <w:rPr>
          <w:i/>
          <w:szCs w:val="22"/>
        </w:rPr>
        <w:t xml:space="preserve">pro rata </w:t>
      </w:r>
      <w:proofErr w:type="spellStart"/>
      <w:r w:rsidR="00316B4C" w:rsidRPr="001F665D">
        <w:rPr>
          <w:i/>
          <w:szCs w:val="22"/>
        </w:rPr>
        <w:t>temporis</w:t>
      </w:r>
      <w:proofErr w:type="spellEnd"/>
      <w:r w:rsidR="00316B4C" w:rsidRPr="001F665D">
        <w:rPr>
          <w:szCs w:val="22"/>
        </w:rPr>
        <w:t xml:space="preserve"> desde a </w:t>
      </w:r>
      <w:r w:rsidR="00813412" w:rsidRPr="001F665D">
        <w:rPr>
          <w:szCs w:val="22"/>
        </w:rPr>
        <w:t>Data de Liquidação</w:t>
      </w:r>
      <w:r w:rsidR="00316B4C" w:rsidRPr="001F665D">
        <w:rPr>
          <w:szCs w:val="22"/>
        </w:rPr>
        <w:t>, até a data do efetivo resgate, caso em que a taxa D</w:t>
      </w:r>
      <w:r w:rsidR="00316B4C" w:rsidRPr="001F665D">
        <w:rPr>
          <w:spacing w:val="-3"/>
          <w:szCs w:val="22"/>
        </w:rPr>
        <w:t>I</w:t>
      </w:r>
      <w:r w:rsidR="00316B4C" w:rsidRPr="001F665D">
        <w:rPr>
          <w:position w:val="-3"/>
          <w:szCs w:val="22"/>
        </w:rPr>
        <w:t>k</w:t>
      </w:r>
      <w:r w:rsidR="00316B4C" w:rsidRPr="001F665D">
        <w:rPr>
          <w:szCs w:val="22"/>
        </w:rPr>
        <w:t xml:space="preserve"> a ser utilizada para a apuração de</w:t>
      </w:r>
      <w:r w:rsidRPr="001F665D">
        <w:rPr>
          <w:szCs w:val="22"/>
        </w:rPr>
        <w:t xml:space="preserve"> TD</w:t>
      </w:r>
      <w:r w:rsidRPr="001F665D">
        <w:rPr>
          <w:spacing w:val="-3"/>
          <w:szCs w:val="22"/>
        </w:rPr>
        <w:t>I</w:t>
      </w:r>
      <w:r w:rsidRPr="001F665D">
        <w:rPr>
          <w:position w:val="-3"/>
          <w:szCs w:val="22"/>
        </w:rPr>
        <w:t>k</w:t>
      </w:r>
      <w:r w:rsidRPr="001F665D">
        <w:rPr>
          <w:szCs w:val="22"/>
        </w:rPr>
        <w:t xml:space="preserve"> no cálculo da Remuneração será a última taxa D</w:t>
      </w:r>
      <w:r w:rsidRPr="001F665D">
        <w:rPr>
          <w:spacing w:val="-3"/>
          <w:szCs w:val="22"/>
        </w:rPr>
        <w:t>I</w:t>
      </w:r>
      <w:r w:rsidRPr="001F665D">
        <w:rPr>
          <w:position w:val="-3"/>
          <w:szCs w:val="22"/>
        </w:rPr>
        <w:t>k</w:t>
      </w:r>
      <w:r w:rsidRPr="001F665D">
        <w:rPr>
          <w:szCs w:val="22"/>
        </w:rPr>
        <w:t xml:space="preserve"> disponível</w:t>
      </w:r>
      <w:bookmarkEnd w:id="33"/>
      <w:r w:rsidRPr="001F665D">
        <w:rPr>
          <w:szCs w:val="22"/>
        </w:rPr>
        <w:t>.</w:t>
      </w:r>
      <w:r w:rsidR="00161D43" w:rsidRPr="001F665D">
        <w:rPr>
          <w:szCs w:val="22"/>
        </w:rPr>
        <w:t xml:space="preserve"> </w:t>
      </w:r>
    </w:p>
    <w:p w14:paraId="5D4FB055"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Para fins de cálculo da Remuneração, define-se “</w:t>
      </w:r>
      <w:r w:rsidRPr="001F665D">
        <w:rPr>
          <w:szCs w:val="22"/>
          <w:u w:val="single"/>
        </w:rPr>
        <w:t>Período de Capitalização</w:t>
      </w:r>
      <w:r w:rsidRPr="001F665D">
        <w:rPr>
          <w:szCs w:val="22"/>
        </w:rPr>
        <w:t>” como o intervalo de tempo que se inicia na</w:t>
      </w:r>
      <w:r w:rsidR="000F6BD6" w:rsidRPr="001F665D">
        <w:rPr>
          <w:szCs w:val="22"/>
        </w:rPr>
        <w:t xml:space="preserve"> respectiva</w:t>
      </w:r>
      <w:r w:rsidRPr="001F665D">
        <w:rPr>
          <w:szCs w:val="22"/>
        </w:rPr>
        <w:t xml:space="preserve"> </w:t>
      </w:r>
      <w:r w:rsidR="006D74B7" w:rsidRPr="001F665D">
        <w:rPr>
          <w:szCs w:val="22"/>
        </w:rPr>
        <w:t xml:space="preserve">Data de Liquidação </w:t>
      </w:r>
      <w:r w:rsidRPr="001F665D">
        <w:rPr>
          <w:szCs w:val="22"/>
        </w:rPr>
        <w:t>e termina na Data de Pagamento da Remuneração imediatamente posterior, no caso do primeiro Período de Capitalização, ou</w:t>
      </w:r>
      <w:r w:rsidR="00DB1956" w:rsidRPr="001F665D">
        <w:rPr>
          <w:szCs w:val="22"/>
        </w:rPr>
        <w:t xml:space="preserve"> que se inicia</w:t>
      </w:r>
      <w:r w:rsidRPr="001F665D">
        <w:rPr>
          <w:szCs w:val="22"/>
        </w:rPr>
        <w:t xml:space="preserve"> na Data de Pagamento da Remuneração</w:t>
      </w:r>
      <w:r w:rsidR="00031A8F">
        <w:rPr>
          <w:szCs w:val="22"/>
        </w:rPr>
        <w:t xml:space="preserve"> imediatamente anterior</w:t>
      </w:r>
      <w:r w:rsidRPr="001F665D">
        <w:rPr>
          <w:szCs w:val="22"/>
        </w:rPr>
        <w:t>, no caso dos demais Períodos de Capitalização, e termina na Data de Pagamento da Remuneração das Debêntures imediatamente posterior. Cada Período de Capitalização</w:t>
      </w:r>
      <w:r w:rsidR="000910BA" w:rsidRPr="001F665D">
        <w:rPr>
          <w:szCs w:val="22"/>
        </w:rPr>
        <w:t xml:space="preserve"> </w:t>
      </w:r>
      <w:r w:rsidRPr="001F665D">
        <w:rPr>
          <w:szCs w:val="22"/>
        </w:rPr>
        <w:t>sucede o anterior sem solução de continuidade.</w:t>
      </w:r>
    </w:p>
    <w:p w14:paraId="552CA48A"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Define-se “</w:t>
      </w:r>
      <w:r w:rsidRPr="001F665D">
        <w:rPr>
          <w:szCs w:val="22"/>
          <w:u w:val="single"/>
        </w:rPr>
        <w:t>Saldo do Valor Nominal Unitário</w:t>
      </w:r>
      <w:r w:rsidRPr="001F665D">
        <w:rPr>
          <w:szCs w:val="22"/>
        </w:rPr>
        <w:t xml:space="preserve">” como o Valor Nominal Unitário remanescente após amortizações, conforme previstas na Cláusula </w:t>
      </w:r>
      <w:r w:rsidR="00502346" w:rsidRPr="001F665D">
        <w:rPr>
          <w:szCs w:val="22"/>
        </w:rPr>
        <w:fldChar w:fldCharType="begin"/>
      </w:r>
      <w:r w:rsidRPr="001F665D">
        <w:rPr>
          <w:szCs w:val="22"/>
        </w:rPr>
        <w:instrText xml:space="preserve"> REF _Ref425666449 \n \p \h </w:instrText>
      </w:r>
      <w:r w:rsidR="00A330F9" w:rsidRPr="001F665D">
        <w:rPr>
          <w:szCs w:val="22"/>
        </w:rPr>
        <w:instrText xml:space="preserve"> \* MERGEFORMAT </w:instrText>
      </w:r>
      <w:r w:rsidR="00502346" w:rsidRPr="001F665D">
        <w:rPr>
          <w:szCs w:val="22"/>
        </w:rPr>
      </w:r>
      <w:r w:rsidR="00502346" w:rsidRPr="001F665D">
        <w:rPr>
          <w:szCs w:val="22"/>
        </w:rPr>
        <w:fldChar w:fldCharType="separate"/>
      </w:r>
      <w:r w:rsidR="00D63B6C">
        <w:rPr>
          <w:szCs w:val="22"/>
        </w:rPr>
        <w:t>6.9 acima</w:t>
      </w:r>
      <w:r w:rsidR="00502346" w:rsidRPr="001F665D">
        <w:rPr>
          <w:szCs w:val="22"/>
        </w:rPr>
        <w:fldChar w:fldCharType="end"/>
      </w:r>
      <w:r w:rsidRPr="001F665D">
        <w:rPr>
          <w:szCs w:val="22"/>
        </w:rPr>
        <w:t>.</w:t>
      </w:r>
    </w:p>
    <w:p w14:paraId="2CB11F0C"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 xml:space="preserve">Farão jus aos pagamentos relativos às Debêntures aqueles que sejam titulares de Debêntures ao final do Dia Útil imediatamente anterior a cada </w:t>
      </w:r>
      <w:r w:rsidR="007D67BB" w:rsidRPr="001F665D">
        <w:rPr>
          <w:szCs w:val="22"/>
        </w:rPr>
        <w:t>Data de Pagamento da Remuneração</w:t>
      </w:r>
      <w:r w:rsidRPr="001F665D">
        <w:rPr>
          <w:szCs w:val="22"/>
        </w:rPr>
        <w:t>.</w:t>
      </w:r>
      <w:r w:rsidR="009B7959" w:rsidRPr="001F665D">
        <w:rPr>
          <w:szCs w:val="22"/>
        </w:rPr>
        <w:t xml:space="preserve"> </w:t>
      </w:r>
    </w:p>
    <w:p w14:paraId="2200CBD4" w14:textId="77777777" w:rsidR="00F56FFA" w:rsidRPr="001F665D" w:rsidRDefault="00F56FFA" w:rsidP="00B5347E">
      <w:pPr>
        <w:pStyle w:val="Level2"/>
        <w:numPr>
          <w:ilvl w:val="1"/>
          <w:numId w:val="52"/>
        </w:numPr>
        <w:tabs>
          <w:tab w:val="num" w:pos="1674"/>
          <w:tab w:val="num" w:pos="2127"/>
        </w:tabs>
        <w:spacing w:after="240" w:line="320" w:lineRule="exact"/>
        <w:rPr>
          <w:szCs w:val="22"/>
        </w:rPr>
      </w:pPr>
      <w:r w:rsidRPr="001F665D">
        <w:rPr>
          <w:szCs w:val="22"/>
          <w:u w:val="single"/>
        </w:rPr>
        <w:t>Pagamento da Remuneração das Debêntures</w:t>
      </w:r>
      <w:bookmarkStart w:id="34" w:name="_DV_M166"/>
      <w:bookmarkEnd w:id="34"/>
      <w:r w:rsidRPr="001F665D">
        <w:rPr>
          <w:szCs w:val="22"/>
        </w:rPr>
        <w:t>.</w:t>
      </w:r>
      <w:r w:rsidR="000477A7" w:rsidRPr="001F665D">
        <w:rPr>
          <w:szCs w:val="22"/>
        </w:rPr>
        <w:t xml:space="preserve"> </w:t>
      </w:r>
      <w:r w:rsidR="00BD3F4F" w:rsidRPr="001F665D">
        <w:rPr>
          <w:szCs w:val="22"/>
        </w:rPr>
        <w:t xml:space="preserve">O pagamento efetivo da Remuneração das </w:t>
      </w:r>
      <w:r w:rsidR="008E04B1" w:rsidRPr="001F665D">
        <w:rPr>
          <w:szCs w:val="22"/>
        </w:rPr>
        <w:t xml:space="preserve">Debêntures </w:t>
      </w:r>
      <w:r w:rsidR="00BD3F4F" w:rsidRPr="001F665D">
        <w:rPr>
          <w:szCs w:val="22"/>
        </w:rPr>
        <w:t>será feito (i) em parcelas mensais e consecutivas</w:t>
      </w:r>
      <w:r w:rsidR="008B2367" w:rsidRPr="001F665D">
        <w:rPr>
          <w:szCs w:val="22"/>
        </w:rPr>
        <w:t xml:space="preserve">, sempre no dia </w:t>
      </w:r>
      <w:r w:rsidR="00042C80">
        <w:rPr>
          <w:szCs w:val="22"/>
        </w:rPr>
        <w:t>12</w:t>
      </w:r>
      <w:r w:rsidR="008B2367" w:rsidRPr="001F665D">
        <w:rPr>
          <w:szCs w:val="22"/>
        </w:rPr>
        <w:t xml:space="preserve"> de </w:t>
      </w:r>
      <w:r w:rsidR="008B2367" w:rsidRPr="001F665D">
        <w:rPr>
          <w:szCs w:val="22"/>
        </w:rPr>
        <w:lastRenderedPageBreak/>
        <w:t>cada mês</w:t>
      </w:r>
      <w:r w:rsidR="00BD3F4F" w:rsidRPr="001F665D">
        <w:rPr>
          <w:szCs w:val="22"/>
        </w:rPr>
        <w:t xml:space="preserve">, sem carência, a partir da Data de Emissão, sendo o primeiro pagamento em </w:t>
      </w:r>
      <w:r w:rsidR="00042C80">
        <w:rPr>
          <w:szCs w:val="22"/>
        </w:rPr>
        <w:t>12</w:t>
      </w:r>
      <w:r w:rsidR="00A330F9" w:rsidRPr="001F665D">
        <w:rPr>
          <w:szCs w:val="22"/>
        </w:rPr>
        <w:t xml:space="preserve"> de </w:t>
      </w:r>
      <w:r w:rsidR="00042C80">
        <w:rPr>
          <w:szCs w:val="22"/>
        </w:rPr>
        <w:t>abril</w:t>
      </w:r>
      <w:r w:rsidR="00A330F9" w:rsidRPr="001F665D">
        <w:rPr>
          <w:szCs w:val="22"/>
        </w:rPr>
        <w:t xml:space="preserve"> de </w:t>
      </w:r>
      <w:r w:rsidR="00BC0566" w:rsidRPr="001F665D">
        <w:rPr>
          <w:szCs w:val="22"/>
        </w:rPr>
        <w:t>2019</w:t>
      </w:r>
      <w:r w:rsidR="00A330F9" w:rsidRPr="001F665D">
        <w:rPr>
          <w:szCs w:val="22"/>
        </w:rPr>
        <w:t xml:space="preserve"> </w:t>
      </w:r>
      <w:r w:rsidR="00BD3F4F" w:rsidRPr="001F665D">
        <w:rPr>
          <w:szCs w:val="22"/>
        </w:rPr>
        <w:t>e o último na Data de Vencimento, (</w:t>
      </w:r>
      <w:proofErr w:type="spellStart"/>
      <w:r w:rsidR="00BD3F4F" w:rsidRPr="001F665D">
        <w:rPr>
          <w:szCs w:val="22"/>
        </w:rPr>
        <w:t>ii</w:t>
      </w:r>
      <w:proofErr w:type="spellEnd"/>
      <w:r w:rsidR="00BD3F4F" w:rsidRPr="001F665D">
        <w:rPr>
          <w:szCs w:val="22"/>
        </w:rPr>
        <w:t>) na data da liquidação antecipada resultante do vencimento antecipado das Debêntures em razão da ocorrência de uma das Hipóteses de Vencimento Antecipado (conforme definido na Cláusula 6.</w:t>
      </w:r>
      <w:r w:rsidR="000416A9" w:rsidRPr="001F665D">
        <w:rPr>
          <w:szCs w:val="22"/>
        </w:rPr>
        <w:t>1</w:t>
      </w:r>
      <w:r w:rsidR="00096F21">
        <w:rPr>
          <w:szCs w:val="22"/>
        </w:rPr>
        <w:t>6</w:t>
      </w:r>
      <w:r w:rsidR="00BD3F4F" w:rsidRPr="001F665D">
        <w:rPr>
          <w:szCs w:val="22"/>
        </w:rPr>
        <w:t>.1 abaixo); ou (</w:t>
      </w:r>
      <w:proofErr w:type="spellStart"/>
      <w:r w:rsidR="00BD3F4F" w:rsidRPr="001F665D">
        <w:rPr>
          <w:szCs w:val="22"/>
        </w:rPr>
        <w:t>iii</w:t>
      </w:r>
      <w:proofErr w:type="spellEnd"/>
      <w:r w:rsidR="00BD3F4F" w:rsidRPr="001F665D">
        <w:rPr>
          <w:szCs w:val="22"/>
        </w:rPr>
        <w:t>) na data em que ocorrer o resgate antecipado das Debêntures, conforme previsto nesta Escritura de Emissão (“</w:t>
      </w:r>
      <w:r w:rsidR="00BD3F4F" w:rsidRPr="001F665D">
        <w:rPr>
          <w:szCs w:val="22"/>
          <w:u w:val="single"/>
        </w:rPr>
        <w:t>Data de Pagamento da Remuneração</w:t>
      </w:r>
      <w:r w:rsidR="00BD3F4F" w:rsidRPr="001F665D">
        <w:rPr>
          <w:szCs w:val="22"/>
        </w:rPr>
        <w:t xml:space="preserve">”), o que ocorrer primeiro. O pagamento da Remuneração das Debêntures será feito pela Emissora aos Debenturistas, de acordo com as normas e procedimentos da </w:t>
      </w:r>
      <w:r w:rsidR="00107B17" w:rsidRPr="001F665D">
        <w:rPr>
          <w:szCs w:val="22"/>
        </w:rPr>
        <w:t>B3</w:t>
      </w:r>
      <w:r w:rsidR="00BD3F4F" w:rsidRPr="001F665D">
        <w:rPr>
          <w:szCs w:val="22"/>
        </w:rPr>
        <w:t>.</w:t>
      </w:r>
      <w:r w:rsidR="009B7959" w:rsidRPr="001F665D">
        <w:rPr>
          <w:szCs w:val="22"/>
        </w:rPr>
        <w:t xml:space="preserve"> </w:t>
      </w:r>
    </w:p>
    <w:p w14:paraId="13984DE6" w14:textId="77777777" w:rsidR="00690AB1" w:rsidRPr="001F665D" w:rsidRDefault="00316B4C" w:rsidP="00B5347E">
      <w:pPr>
        <w:pStyle w:val="Level2"/>
        <w:spacing w:after="240" w:line="320" w:lineRule="exact"/>
        <w:rPr>
          <w:b/>
          <w:szCs w:val="22"/>
        </w:rPr>
      </w:pPr>
      <w:bookmarkStart w:id="35" w:name="_Ref382665876"/>
      <w:r w:rsidRPr="001F665D">
        <w:rPr>
          <w:szCs w:val="22"/>
          <w:u w:val="single"/>
        </w:rPr>
        <w:t>Resgate Antecipado</w:t>
      </w:r>
      <w:r w:rsidR="00B5196D" w:rsidRPr="001F665D">
        <w:rPr>
          <w:szCs w:val="22"/>
          <w:u w:val="single"/>
        </w:rPr>
        <w:t xml:space="preserve"> Facultativo</w:t>
      </w:r>
      <w:r w:rsidRPr="001F665D">
        <w:rPr>
          <w:szCs w:val="22"/>
        </w:rPr>
        <w:t>. As Debêntures poderão ser facultativamente resgatadas, a qualquer tempo, em sua totalidade (mas não parcialmente), em moeda corrente nacional (“</w:t>
      </w:r>
      <w:r w:rsidRPr="001F665D">
        <w:rPr>
          <w:szCs w:val="22"/>
          <w:u w:val="single"/>
        </w:rPr>
        <w:t>Resgate Antecipado Facultativo</w:t>
      </w:r>
      <w:r w:rsidRPr="001F665D">
        <w:rPr>
          <w:szCs w:val="22"/>
        </w:rPr>
        <w:t xml:space="preserve">”), a critério da Emissora, por meio de envio de comunicação individual à totalidade dos Debenturistas ou de publicação de comunicado aos Debenturistas, com cópia para o Agente Fiduciário e para a </w:t>
      </w:r>
      <w:r w:rsidR="00107B17" w:rsidRPr="001F665D">
        <w:rPr>
          <w:szCs w:val="22"/>
        </w:rPr>
        <w:t>B3</w:t>
      </w:r>
      <w:r w:rsidRPr="001F665D">
        <w:rPr>
          <w:szCs w:val="22"/>
        </w:rPr>
        <w:t>, com, no mínimo, 1</w:t>
      </w:r>
      <w:r w:rsidR="00B5196D" w:rsidRPr="001F665D">
        <w:rPr>
          <w:szCs w:val="22"/>
        </w:rPr>
        <w:t>5</w:t>
      </w:r>
      <w:r w:rsidRPr="001F665D">
        <w:rPr>
          <w:szCs w:val="22"/>
        </w:rPr>
        <w:t xml:space="preserve"> (</w:t>
      </w:r>
      <w:r w:rsidR="00B5196D" w:rsidRPr="001F665D">
        <w:rPr>
          <w:szCs w:val="22"/>
        </w:rPr>
        <w:t>quinze</w:t>
      </w:r>
      <w:r w:rsidRPr="001F665D">
        <w:rPr>
          <w:szCs w:val="22"/>
        </w:rPr>
        <w:t xml:space="preserve">) Dias Úteis de antecedência, informando a data do Resgate Antecipado Facultativo e qualquer outra informação relevante aos </w:t>
      </w:r>
      <w:r w:rsidRPr="00F809A8">
        <w:rPr>
          <w:szCs w:val="22"/>
        </w:rPr>
        <w:t xml:space="preserve">Debenturistas, </w:t>
      </w:r>
      <w:r w:rsidRPr="000F1F8A">
        <w:t>mediante pagamento</w:t>
      </w:r>
      <w:r w:rsidRPr="00DC4E88">
        <w:rPr>
          <w:szCs w:val="22"/>
        </w:rPr>
        <w:t xml:space="preserve"> </w:t>
      </w:r>
      <w:r w:rsidR="00907711" w:rsidRPr="00DC4E88">
        <w:rPr>
          <w:szCs w:val="22"/>
        </w:rPr>
        <w:t>que será</w:t>
      </w:r>
      <w:r w:rsidR="00907711" w:rsidRPr="00F809A8">
        <w:t xml:space="preserve"> </w:t>
      </w:r>
      <w:r w:rsidR="00E3471A" w:rsidRPr="00F809A8">
        <w:rPr>
          <w:lang w:val="pt-PT"/>
        </w:rPr>
        <w:t xml:space="preserve">calculado com base no valor presente do fluxo de pagamento do Valor Nominal Unitário </w:t>
      </w:r>
      <w:r w:rsidR="00455C8F">
        <w:rPr>
          <w:lang w:val="pt-PT"/>
        </w:rPr>
        <w:t xml:space="preserve">ou do Saldo do Valor Nominal Unitário, conforme o caso, </w:t>
      </w:r>
      <w:r w:rsidR="00E3471A" w:rsidRPr="00F809A8">
        <w:rPr>
          <w:lang w:val="pt-PT"/>
        </w:rPr>
        <w:t xml:space="preserve">e da Remuneração devidos e não pagos, mediante </w:t>
      </w:r>
      <w:r w:rsidR="00530BEB" w:rsidRPr="000F1F8A">
        <w:rPr>
          <w:lang w:val="pt-PT"/>
        </w:rPr>
        <w:t xml:space="preserve">a projeção e </w:t>
      </w:r>
      <w:r w:rsidR="00E3471A" w:rsidRPr="00481E68">
        <w:rPr>
          <w:lang w:val="pt-PT"/>
        </w:rPr>
        <w:t>o desconto desse fluxo pelo prazo remanescente das Debêntures, tendo por base 100% (cem por cento) da Taxa DI vigente na data do Resgate Antecipado Facultativo</w:t>
      </w:r>
      <w:r w:rsidR="00A00496" w:rsidRPr="005F21B0">
        <w:t xml:space="preserve">, </w:t>
      </w:r>
      <w:r w:rsidRPr="005F21B0">
        <w:t xml:space="preserve">acrescido </w:t>
      </w:r>
      <w:r w:rsidR="00690AB1" w:rsidRPr="005F21B0">
        <w:t xml:space="preserve">dos </w:t>
      </w:r>
      <w:r w:rsidR="00F56186" w:rsidRPr="005F21B0">
        <w:t>demais encargos devidos e não pagos pela Emissora</w:t>
      </w:r>
      <w:r w:rsidR="006F1745" w:rsidRPr="00C316BE">
        <w:t>, calculado de ac</w:t>
      </w:r>
      <w:r w:rsidR="006F1745" w:rsidRPr="00A46BBD">
        <w:t>ordo com a fórmula abaixo</w:t>
      </w:r>
      <w:r w:rsidR="00CE7F22" w:rsidRPr="001F665D">
        <w:rPr>
          <w:szCs w:val="22"/>
        </w:rPr>
        <w:t xml:space="preserve"> (“</w:t>
      </w:r>
      <w:r w:rsidR="00CE7F22" w:rsidRPr="001F665D">
        <w:rPr>
          <w:szCs w:val="22"/>
          <w:u w:val="single"/>
        </w:rPr>
        <w:t>Valor de Resgate Antecipado</w:t>
      </w:r>
      <w:r w:rsidR="00A00496" w:rsidRPr="001F665D">
        <w:rPr>
          <w:szCs w:val="22"/>
          <w:u w:val="single"/>
        </w:rPr>
        <w:t xml:space="preserve"> das Debêntures</w:t>
      </w:r>
      <w:r w:rsidR="00CE7F22" w:rsidRPr="001F665D">
        <w:rPr>
          <w:szCs w:val="22"/>
        </w:rPr>
        <w:t>”)</w:t>
      </w:r>
      <w:r w:rsidR="00690AB1" w:rsidRPr="001F665D">
        <w:rPr>
          <w:szCs w:val="22"/>
        </w:rPr>
        <w:t>.</w:t>
      </w:r>
      <w:r w:rsidR="00907711" w:rsidRPr="001F665D">
        <w:rPr>
          <w:szCs w:val="22"/>
        </w:rPr>
        <w:t xml:space="preserve"> </w:t>
      </w:r>
    </w:p>
    <w:p w14:paraId="54F127C7" w14:textId="77777777" w:rsidR="006F1745" w:rsidRPr="001F665D" w:rsidRDefault="006F1745" w:rsidP="00214364">
      <w:pPr>
        <w:pStyle w:val="Level2"/>
        <w:numPr>
          <w:ilvl w:val="0"/>
          <w:numId w:val="0"/>
        </w:numPr>
        <w:spacing w:after="240" w:line="320" w:lineRule="exact"/>
        <w:ind w:left="680"/>
        <w:jc w:val="center"/>
        <w:rPr>
          <w:b/>
          <w:szCs w:val="22"/>
        </w:rPr>
      </w:pPr>
    </w:p>
    <w:bookmarkEnd w:id="35"/>
    <w:p w14:paraId="428FD21D" w14:textId="77777777" w:rsidR="005B066E" w:rsidRDefault="005B066E" w:rsidP="005B066E">
      <w:pPr>
        <w:pStyle w:val="Level3"/>
        <w:spacing w:after="240" w:line="320" w:lineRule="exact"/>
        <w:rPr>
          <w:szCs w:val="22"/>
        </w:rPr>
      </w:pPr>
      <w:r>
        <w:rPr>
          <w:szCs w:val="22"/>
        </w:rPr>
        <w:t xml:space="preserve">O cálculo do Valor de Resgate Antecipado das Debêntures </w:t>
      </w:r>
      <w:proofErr w:type="gramStart"/>
      <w:r>
        <w:rPr>
          <w:szCs w:val="22"/>
        </w:rPr>
        <w:t>obede</w:t>
      </w:r>
      <w:r w:rsidR="00455C8F">
        <w:rPr>
          <w:szCs w:val="22"/>
        </w:rPr>
        <w:t>ce</w:t>
      </w:r>
      <w:r>
        <w:rPr>
          <w:szCs w:val="22"/>
        </w:rPr>
        <w:t>rá as</w:t>
      </w:r>
      <w:proofErr w:type="gramEnd"/>
      <w:r>
        <w:rPr>
          <w:szCs w:val="22"/>
        </w:rPr>
        <w:t xml:space="preserve"> seguintes fórmulas: </w:t>
      </w:r>
    </w:p>
    <w:p w14:paraId="227C6DB1" w14:textId="77777777" w:rsidR="00E04211" w:rsidRDefault="00E04211" w:rsidP="00E04211">
      <w:pPr>
        <w:rPr>
          <w:rFonts w:eastAsiaTheme="minorEastAsia"/>
        </w:rPr>
      </w:pPr>
      <m:oMathPara>
        <m:oMath>
          <m:r>
            <w:rPr>
              <w:rFonts w:ascii="Cambria Math" w:eastAsiaTheme="minorEastAsia" w:hAnsi="Cambria Math"/>
            </w:rPr>
            <m:t>VRA=</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m:t>
                      </m:r>
                    </m:e>
                    <m:sub>
                      <m:r>
                        <w:rPr>
                          <w:rFonts w:ascii="Cambria Math" w:eastAsiaTheme="minorEastAsia" w:hAnsi="Cambria Math"/>
                        </w:rPr>
                        <m:t>i</m:t>
                      </m:r>
                    </m:sub>
                  </m:sSub>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den>
              </m:f>
            </m:e>
          </m:nary>
        </m:oMath>
      </m:oMathPara>
    </w:p>
    <w:p w14:paraId="1A88D9E6" w14:textId="77777777" w:rsidR="00E04211" w:rsidRDefault="00E04211" w:rsidP="00E04211">
      <w:pPr>
        <w:ind w:left="567"/>
        <w:rPr>
          <w:rFonts w:eastAsiaTheme="minorEastAsia"/>
        </w:rPr>
      </w:pPr>
      <w:r>
        <w:rPr>
          <w:rFonts w:eastAsiaTheme="minorEastAsia"/>
        </w:rPr>
        <w:t xml:space="preserve">Onde: </w:t>
      </w:r>
    </w:p>
    <w:p w14:paraId="0F1C01AF" w14:textId="77777777" w:rsidR="00E04211" w:rsidRDefault="00E04211" w:rsidP="00E04211">
      <w:pPr>
        <w:ind w:left="567"/>
        <w:rPr>
          <w:rFonts w:eastAsiaTheme="minorEastAsia"/>
        </w:rPr>
      </w:pPr>
    </w:p>
    <w:p w14:paraId="407941BC" w14:textId="77777777" w:rsidR="00E04211" w:rsidRPr="00E04211" w:rsidRDefault="000368A8" w:rsidP="00E04211">
      <w:pPr>
        <w:ind w:left="567"/>
        <w:rPr>
          <w:rFonts w:eastAsiaTheme="minorEastAsia"/>
        </w:rPr>
      </w:pPr>
      <m:oMathPara>
        <m:oMath>
          <m:sSub>
            <m:sSubPr>
              <m:ctrlPr>
                <w:rPr>
                  <w:rFonts w:ascii="Cambria Math" w:hAnsi="Cambria Math"/>
                  <w:i/>
                </w:rPr>
              </m:ctrlPr>
            </m:sSubPr>
            <m:e>
              <m:r>
                <w:rPr>
                  <w:rFonts w:ascii="Cambria Math" w:hAnsi="Cambria Math"/>
                </w:rPr>
                <m:t>PMT</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VNei×</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FatorJuros x </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FraDI</m:t>
                              </m:r>
                            </m:e>
                            <m:sub>
                              <m:r>
                                <w:rPr>
                                  <w:rFonts w:ascii="Cambria Math" w:hAnsi="Cambria Math"/>
                                </w:rPr>
                                <m:t>i</m:t>
                              </m:r>
                            </m:sub>
                          </m:sSub>
                        </m:e>
                      </m:d>
                      <m:r>
                        <w:rPr>
                          <w:rFonts w:ascii="Cambria Math" w:hAnsi="Cambria Math"/>
                        </w:rPr>
                        <m:t xml:space="preserve"> x </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Spread</m:t>
                                      </m:r>
                                    </m:num>
                                    <m:den>
                                      <m:r>
                                        <w:rPr>
                                          <w:rFonts w:ascii="Cambria Math" w:hAnsi="Cambria Math"/>
                                        </w:rPr>
                                        <m:t>100</m:t>
                                      </m:r>
                                    </m:den>
                                  </m:f>
                                </m:e>
                              </m:d>
                            </m:e>
                            <m:sup>
                              <m:f>
                                <m:fPr>
                                  <m:ctrlPr>
                                    <w:rPr>
                                      <w:rFonts w:ascii="Cambria Math" w:hAnsi="Cambria Math"/>
                                      <w:i/>
                                    </w:rPr>
                                  </m:ctrlPr>
                                </m:fPr>
                                <m:num>
                                  <m:sSub>
                                    <m:sSubPr>
                                      <m:ctrlPr>
                                        <w:rPr>
                                          <w:rFonts w:ascii="Cambria Math" w:hAnsi="Cambria Math"/>
                                          <w:i/>
                                        </w:rPr>
                                      </m:ctrlPr>
                                    </m:sSubPr>
                                    <m:e>
                                      <m:r>
                                        <w:rPr>
                                          <w:rFonts w:ascii="Cambria Math" w:hAnsi="Cambria Math"/>
                                        </w:rPr>
                                        <m:t>Prazo</m:t>
                                      </m:r>
                                    </m:e>
                                    <m:sub>
                                      <m:r>
                                        <w:rPr>
                                          <w:rFonts w:ascii="Cambria Math" w:hAnsi="Cambria Math"/>
                                        </w:rPr>
                                        <m:t>i</m:t>
                                      </m:r>
                                    </m:sub>
                                  </m:sSub>
                                </m:num>
                                <m:den>
                                  <m:r>
                                    <w:rPr>
                                      <w:rFonts w:ascii="Cambria Math" w:hAnsi="Cambria Math"/>
                                    </w:rPr>
                                    <m:t>252</m:t>
                                  </m:r>
                                </m:den>
                              </m:f>
                            </m:sup>
                          </m:sSup>
                        </m:e>
                      </m:d>
                      <m:r>
                        <w:rPr>
                          <w:rFonts w:ascii="Cambria Math" w:hAnsi="Cambria Math"/>
                        </w:rPr>
                        <m:t xml:space="preserve"> </m:t>
                      </m:r>
                    </m:e>
                  </m:d>
                  <m:r>
                    <w:rPr>
                      <w:rFonts w:ascii="Cambria Math" w:hAnsi="Cambria Math"/>
                    </w:rPr>
                    <m:t>-1</m:t>
                  </m:r>
                </m:e>
              </m:d>
            </m:e>
          </m:d>
          <m:r>
            <w:rPr>
              <w:rFonts w:ascii="Cambria Math" w:hAnsi="Cambria Math"/>
            </w:rPr>
            <m:t>+</m:t>
          </m:r>
          <m:sSub>
            <m:sSubPr>
              <m:ctrlPr>
                <w:rPr>
                  <w:rFonts w:ascii="Cambria Math" w:hAnsi="Cambria Math"/>
                  <w:i/>
                </w:rPr>
              </m:ctrlPr>
            </m:sSubPr>
            <m:e>
              <m:r>
                <w:rPr>
                  <w:rFonts w:ascii="Cambria Math" w:hAnsi="Cambria Math"/>
                </w:rPr>
                <m:t>AMT</m:t>
              </m:r>
            </m:e>
            <m:sub>
              <m:r>
                <w:rPr>
                  <w:rFonts w:ascii="Cambria Math" w:hAnsi="Cambria Math"/>
                </w:rPr>
                <m:t>i</m:t>
              </m:r>
            </m:sub>
          </m:sSub>
        </m:oMath>
      </m:oMathPara>
    </w:p>
    <w:p w14:paraId="06DB94C1" w14:textId="77777777" w:rsidR="00E04211" w:rsidRDefault="00E04211" w:rsidP="00E04211">
      <w:pPr>
        <w:ind w:left="567"/>
        <w:jc w:val="both"/>
        <w:rPr>
          <w:b/>
          <w:bCs/>
        </w:rPr>
      </w:pPr>
    </w:p>
    <w:p w14:paraId="30E66038" w14:textId="77777777" w:rsidR="00E04211" w:rsidRDefault="00E04211" w:rsidP="00E04211">
      <w:pPr>
        <w:ind w:left="567"/>
        <w:jc w:val="both"/>
      </w:pPr>
      <w:r>
        <w:rPr>
          <w:b/>
          <w:bCs/>
        </w:rPr>
        <w:t>VRA</w:t>
      </w:r>
      <w:r>
        <w:t>: Valor unitário de Resgate Antecipado das Debêntures, expresso em Reais, calculado com 8 (oito) casas decimais, sem arredondamento;</w:t>
      </w:r>
    </w:p>
    <w:p w14:paraId="11060F5A" w14:textId="77777777" w:rsidR="00E04211" w:rsidRDefault="00E04211" w:rsidP="00E04211">
      <w:pPr>
        <w:ind w:left="567"/>
        <w:jc w:val="both"/>
        <w:rPr>
          <w:b/>
          <w:bCs/>
        </w:rPr>
      </w:pPr>
    </w:p>
    <w:p w14:paraId="30879C5B" w14:textId="77777777" w:rsidR="00E04211" w:rsidRDefault="00E04211" w:rsidP="00E04211">
      <w:pPr>
        <w:ind w:left="567"/>
        <w:jc w:val="both"/>
      </w:pPr>
      <w:r>
        <w:rPr>
          <w:b/>
          <w:bCs/>
        </w:rPr>
        <w:lastRenderedPageBreak/>
        <w:t>n</w:t>
      </w:r>
      <w:r>
        <w:t>: Quantidade de eventos de pagamento vincendos;</w:t>
      </w:r>
    </w:p>
    <w:p w14:paraId="5D860C6C" w14:textId="77777777" w:rsidR="00E04211" w:rsidRDefault="00E04211" w:rsidP="00E04211">
      <w:pPr>
        <w:ind w:left="567"/>
        <w:jc w:val="both"/>
        <w:rPr>
          <w:b/>
          <w:bCs/>
        </w:rPr>
      </w:pPr>
    </w:p>
    <w:p w14:paraId="7A97825E" w14:textId="77777777" w:rsidR="00E04211" w:rsidRDefault="00E04211" w:rsidP="00E04211">
      <w:pPr>
        <w:ind w:left="567"/>
        <w:jc w:val="both"/>
      </w:pPr>
      <w:proofErr w:type="spellStart"/>
      <w:r>
        <w:rPr>
          <w:b/>
          <w:bCs/>
        </w:rPr>
        <w:t>PMT</w:t>
      </w:r>
      <w:r>
        <w:rPr>
          <w:b/>
          <w:bCs/>
          <w:vertAlign w:val="subscript"/>
        </w:rPr>
        <w:t>i</w:t>
      </w:r>
      <w:proofErr w:type="spellEnd"/>
      <w:r>
        <w:t>: Valor devido (juros e/ou principal) na i-</w:t>
      </w:r>
      <w:proofErr w:type="spellStart"/>
      <w:r>
        <w:t>ésima</w:t>
      </w:r>
      <w:proofErr w:type="spellEnd"/>
      <w:r>
        <w:t xml:space="preserve"> data de pagamento do i-</w:t>
      </w:r>
      <w:proofErr w:type="spellStart"/>
      <w:r>
        <w:t>ésimo</w:t>
      </w:r>
      <w:proofErr w:type="spellEnd"/>
      <w:r>
        <w:t xml:space="preserve"> evento de pagamento vincendo;</w:t>
      </w:r>
    </w:p>
    <w:p w14:paraId="21714903" w14:textId="77777777" w:rsidR="00E04211" w:rsidRDefault="00E04211" w:rsidP="00E04211">
      <w:pPr>
        <w:ind w:left="567"/>
        <w:jc w:val="both"/>
        <w:rPr>
          <w:b/>
          <w:bCs/>
        </w:rPr>
      </w:pPr>
    </w:p>
    <w:p w14:paraId="120AAB1F" w14:textId="77777777" w:rsidR="00E04211" w:rsidRDefault="00E04211" w:rsidP="00E04211">
      <w:pPr>
        <w:ind w:left="567"/>
        <w:jc w:val="both"/>
      </w:pPr>
      <w:proofErr w:type="spellStart"/>
      <w:r>
        <w:rPr>
          <w:b/>
          <w:bCs/>
        </w:rPr>
        <w:t>DI</w:t>
      </w:r>
      <w:r>
        <w:rPr>
          <w:b/>
          <w:bCs/>
          <w:vertAlign w:val="subscript"/>
        </w:rPr>
        <w:t>i</w:t>
      </w:r>
      <w:proofErr w:type="spellEnd"/>
      <w:r>
        <w:t>: Taxa de Depósito Interbancário referente ao prazo remanescente entre a data do Resgate Antecipado das Debêntures e a data de pagamento do i-</w:t>
      </w:r>
      <w:proofErr w:type="spellStart"/>
      <w:r>
        <w:t>ésimo</w:t>
      </w:r>
      <w:proofErr w:type="spellEnd"/>
      <w:r>
        <w:t xml:space="preserve"> evento de pagamento vincendo. Essa taxa é obtida de acordo com a interpolação das taxas de DI operadas na B3 no dia útil anterior ao do Resgate Antecipado das Debêntures, em função das datas de pagamento dos eventos de pagamento vincendos;</w:t>
      </w:r>
    </w:p>
    <w:p w14:paraId="3E536C20" w14:textId="77777777" w:rsidR="00E04211" w:rsidRDefault="00E04211" w:rsidP="00E04211">
      <w:pPr>
        <w:ind w:left="567"/>
        <w:jc w:val="both"/>
        <w:rPr>
          <w:b/>
        </w:rPr>
      </w:pPr>
    </w:p>
    <w:p w14:paraId="2167D361" w14:textId="77777777" w:rsidR="00E04211" w:rsidRDefault="00E04211" w:rsidP="00E04211">
      <w:pPr>
        <w:ind w:left="567"/>
        <w:jc w:val="both"/>
      </w:pPr>
      <w:proofErr w:type="spellStart"/>
      <w:r w:rsidRPr="00A21861">
        <w:rPr>
          <w:b/>
        </w:rPr>
        <w:t>DU</w:t>
      </w:r>
      <w:r w:rsidRPr="00B6647D">
        <w:rPr>
          <w:b/>
          <w:vertAlign w:val="subscript"/>
        </w:rPr>
        <w:t>i</w:t>
      </w:r>
      <w:proofErr w:type="spellEnd"/>
      <w:r w:rsidRPr="00A21861">
        <w:t>: Prazo em dias úteis entre a data do Resgate</w:t>
      </w:r>
      <w:r>
        <w:t xml:space="preserve"> </w:t>
      </w:r>
      <w:r w:rsidRPr="00A21861">
        <w:t xml:space="preserve">Antecipado </w:t>
      </w:r>
      <w:r>
        <w:t xml:space="preserve">das Debêntures </w:t>
      </w:r>
      <w:r w:rsidRPr="00A21861">
        <w:t xml:space="preserve">e a </w:t>
      </w:r>
      <w:r>
        <w:t xml:space="preserve">data do </w:t>
      </w:r>
      <w:r w:rsidRPr="00A21861">
        <w:t>i-</w:t>
      </w:r>
      <w:proofErr w:type="spellStart"/>
      <w:r w:rsidRPr="00A21861">
        <w:t>ésim</w:t>
      </w:r>
      <w:r>
        <w:t>o</w:t>
      </w:r>
      <w:proofErr w:type="spellEnd"/>
      <w:r w:rsidRPr="00A21861">
        <w:t xml:space="preserve"> </w:t>
      </w:r>
      <w:r>
        <w:t>evento de pagamento vincendo;</w:t>
      </w:r>
    </w:p>
    <w:p w14:paraId="2724FC38" w14:textId="77777777" w:rsidR="00E04211" w:rsidRDefault="00E04211" w:rsidP="00E04211">
      <w:pPr>
        <w:ind w:left="567"/>
        <w:jc w:val="both"/>
        <w:rPr>
          <w:b/>
        </w:rPr>
      </w:pPr>
    </w:p>
    <w:p w14:paraId="50ECAADD" w14:textId="77777777" w:rsidR="00E04211" w:rsidRPr="00E04211" w:rsidRDefault="00E04211" w:rsidP="00E04211">
      <w:pPr>
        <w:ind w:left="567"/>
        <w:jc w:val="both"/>
      </w:pPr>
      <w:proofErr w:type="spellStart"/>
      <w:r>
        <w:rPr>
          <w:b/>
        </w:rPr>
        <w:t>VNe</w:t>
      </w:r>
      <w:r w:rsidRPr="006421DF">
        <w:rPr>
          <w:b/>
          <w:vertAlign w:val="subscript"/>
        </w:rPr>
        <w:t>i</w:t>
      </w:r>
      <w:proofErr w:type="spellEnd"/>
      <w:r w:rsidRPr="00B6647D">
        <w:t xml:space="preserve">: </w:t>
      </w:r>
      <w:r>
        <w:t>Saldo do Valor Nominal Unitário</w:t>
      </w:r>
      <w:r w:rsidRPr="00B6647D">
        <w:t xml:space="preserve"> </w:t>
      </w:r>
      <w:r>
        <w:t>na i-</w:t>
      </w:r>
      <w:proofErr w:type="spellStart"/>
      <w:r>
        <w:t>ésima</w:t>
      </w:r>
      <w:proofErr w:type="spellEnd"/>
      <w:r>
        <w:t xml:space="preserve"> data de pagamento, antes do i-</w:t>
      </w:r>
      <w:proofErr w:type="spellStart"/>
      <w:r>
        <w:t>ésimo</w:t>
      </w:r>
      <w:proofErr w:type="spellEnd"/>
      <w:r>
        <w:t xml:space="preserve"> evento </w:t>
      </w:r>
      <w:r w:rsidRPr="00E04211">
        <w:t>de pagamento;</w:t>
      </w:r>
    </w:p>
    <w:p w14:paraId="2263B4CE" w14:textId="77777777" w:rsidR="00E04211" w:rsidRPr="00E04211" w:rsidRDefault="00E04211" w:rsidP="00E04211">
      <w:pPr>
        <w:ind w:left="567"/>
        <w:jc w:val="both"/>
        <w:rPr>
          <w:b/>
          <w:bCs/>
        </w:rPr>
      </w:pPr>
    </w:p>
    <w:p w14:paraId="661C187A" w14:textId="77777777" w:rsidR="00E04211" w:rsidRDefault="00E04211" w:rsidP="00E04211">
      <w:pPr>
        <w:ind w:left="567"/>
        <w:jc w:val="both"/>
        <w:rPr>
          <w:bCs/>
        </w:rPr>
      </w:pPr>
      <w:proofErr w:type="spellStart"/>
      <w:r w:rsidRPr="00E04211">
        <w:rPr>
          <w:b/>
          <w:bCs/>
        </w:rPr>
        <w:t>FatorJuros</w:t>
      </w:r>
      <w:proofErr w:type="spellEnd"/>
      <w:r w:rsidRPr="00E04211">
        <w:rPr>
          <w:b/>
          <w:bCs/>
        </w:rPr>
        <w:t>:</w:t>
      </w:r>
      <w:r w:rsidRPr="00E04211">
        <w:rPr>
          <w:bCs/>
        </w:rPr>
        <w:t xml:space="preserve"> Para i=1 será apurado conforme definido na Cláusula 6.10.1 e para i &gt; 1 o </w:t>
      </w:r>
      <w:proofErr w:type="spellStart"/>
      <w:r w:rsidRPr="00E04211">
        <w:rPr>
          <w:bCs/>
        </w:rPr>
        <w:t>FatorJuros</w:t>
      </w:r>
      <w:proofErr w:type="spellEnd"/>
      <w:r w:rsidRPr="00E04211">
        <w:rPr>
          <w:bCs/>
        </w:rPr>
        <w:t xml:space="preserve"> será igual a 1;</w:t>
      </w:r>
    </w:p>
    <w:p w14:paraId="5EE3F1C3" w14:textId="77777777" w:rsidR="00E04211" w:rsidRPr="00E04211" w:rsidRDefault="00E04211" w:rsidP="00E04211">
      <w:pPr>
        <w:ind w:left="567"/>
        <w:jc w:val="both"/>
        <w:rPr>
          <w:bCs/>
        </w:rPr>
      </w:pPr>
    </w:p>
    <w:p w14:paraId="69BE9FD4" w14:textId="77777777" w:rsidR="00E04211" w:rsidRDefault="00E04211" w:rsidP="00E04211">
      <w:pPr>
        <w:ind w:left="567"/>
        <w:jc w:val="both"/>
      </w:pPr>
      <w:proofErr w:type="spellStart"/>
      <w:r>
        <w:rPr>
          <w:b/>
          <w:bCs/>
        </w:rPr>
        <w:t>FraDI</w:t>
      </w:r>
      <w:r>
        <w:rPr>
          <w:b/>
          <w:bCs/>
          <w:vertAlign w:val="subscript"/>
        </w:rPr>
        <w:t>i</w:t>
      </w:r>
      <w:proofErr w:type="spellEnd"/>
      <w:r>
        <w:t xml:space="preserve">: </w:t>
      </w:r>
      <w:r w:rsidRPr="00B6647D">
        <w:t xml:space="preserve">Taxa de Depósito Interbancário a termo, referente ao período do </w:t>
      </w:r>
      <w:proofErr w:type="spellStart"/>
      <w:r w:rsidRPr="00B6647D">
        <w:rPr>
          <w:bCs/>
        </w:rPr>
        <w:t>Prazo</w:t>
      </w:r>
      <w:r w:rsidRPr="00B6647D">
        <w:rPr>
          <w:bCs/>
          <w:vertAlign w:val="subscript"/>
        </w:rPr>
        <w:t>i</w:t>
      </w:r>
      <w:proofErr w:type="spellEnd"/>
      <w:r w:rsidRPr="00B6647D">
        <w:t>,</w:t>
      </w:r>
      <w:r>
        <w:t xml:space="preserve"> calculada como segue:</w:t>
      </w:r>
    </w:p>
    <w:p w14:paraId="510667A0" w14:textId="77777777" w:rsidR="00E04211" w:rsidRDefault="00E04211" w:rsidP="00E04211">
      <w:pPr>
        <w:jc w:val="both"/>
      </w:pPr>
    </w:p>
    <w:p w14:paraId="7DC23645" w14:textId="77777777" w:rsidR="00E04211" w:rsidRDefault="00E04211" w:rsidP="00E04211">
      <w:pPr>
        <w:ind w:left="567"/>
        <w:jc w:val="both"/>
        <w:rPr>
          <w:rFonts w:eastAsiaTheme="minorEastAsia"/>
        </w:rPr>
      </w:pPr>
      <m:oMathPara>
        <m:oMath>
          <m:r>
            <w:rPr>
              <w:rFonts w:ascii="Cambria Math" w:eastAsiaTheme="minorEastAsia" w:hAnsi="Cambria Math"/>
            </w:rPr>
            <m:t>FraDIi=</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i-1</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i-1</m:t>
                          </m:r>
                        </m:sub>
                      </m:sSub>
                    </m:num>
                    <m:den>
                      <m:r>
                        <w:rPr>
                          <w:rFonts w:ascii="Cambria Math" w:eastAsiaTheme="minorEastAsia" w:hAnsi="Cambria Math"/>
                        </w:rPr>
                        <m:t>252</m:t>
                      </m:r>
                    </m:den>
                  </m:f>
                </m:sup>
              </m:sSup>
            </m:den>
          </m:f>
          <m:r>
            <w:rPr>
              <w:rFonts w:ascii="Cambria Math" w:eastAsiaTheme="minorEastAsia" w:hAnsi="Cambria Math"/>
            </w:rPr>
            <m:t>-1</m:t>
          </m:r>
        </m:oMath>
      </m:oMathPara>
    </w:p>
    <w:p w14:paraId="1EA8EA68" w14:textId="77777777" w:rsidR="00E04211" w:rsidRPr="00E04211" w:rsidRDefault="00E04211" w:rsidP="00E04211">
      <w:pPr>
        <w:ind w:left="567"/>
        <w:jc w:val="both"/>
        <w:rPr>
          <w:b/>
          <w:bCs/>
        </w:rPr>
      </w:pPr>
    </w:p>
    <w:p w14:paraId="51355CA4" w14:textId="77777777" w:rsidR="00E04211" w:rsidRPr="00E04211" w:rsidRDefault="00E04211" w:rsidP="00E04211">
      <w:pPr>
        <w:ind w:left="567"/>
        <w:jc w:val="both"/>
        <w:rPr>
          <w:bCs/>
        </w:rPr>
      </w:pPr>
      <w:r w:rsidRPr="00E04211">
        <w:rPr>
          <w:b/>
          <w:bCs/>
        </w:rPr>
        <w:t>Spread</w:t>
      </w:r>
      <w:r w:rsidRPr="00E04211">
        <w:rPr>
          <w:bCs/>
        </w:rPr>
        <w:t>: Conforme definido na Cláusula 6.10.1;</w:t>
      </w:r>
    </w:p>
    <w:p w14:paraId="072FD6A6" w14:textId="77777777" w:rsidR="00E04211" w:rsidRPr="00E04211" w:rsidRDefault="00E04211" w:rsidP="00E04211">
      <w:pPr>
        <w:ind w:left="567"/>
        <w:jc w:val="both"/>
        <w:rPr>
          <w:bCs/>
        </w:rPr>
      </w:pPr>
    </w:p>
    <w:p w14:paraId="514A5454" w14:textId="77777777" w:rsidR="00E04211" w:rsidRDefault="00E04211" w:rsidP="00E04211">
      <w:pPr>
        <w:ind w:left="567"/>
        <w:jc w:val="both"/>
      </w:pPr>
      <w:proofErr w:type="spellStart"/>
      <w:r w:rsidRPr="00E04211">
        <w:rPr>
          <w:b/>
          <w:bCs/>
        </w:rPr>
        <w:t>Prazo</w:t>
      </w:r>
      <w:r w:rsidRPr="00E04211">
        <w:rPr>
          <w:b/>
          <w:bCs/>
          <w:vertAlign w:val="subscript"/>
        </w:rPr>
        <w:t>i</w:t>
      </w:r>
      <w:proofErr w:type="spellEnd"/>
      <w:r w:rsidRPr="00E04211">
        <w:t>: Prazo em dias úteis entre a entre a data do Resgate Antecipado das Debêntures ou do pagamento do evento de pagamento imediatamente anterior ao i-</w:t>
      </w:r>
      <w:proofErr w:type="spellStart"/>
      <w:r w:rsidRPr="00E04211">
        <w:t>ésimo</w:t>
      </w:r>
      <w:proofErr w:type="spellEnd"/>
      <w:r w:rsidRPr="00E04211">
        <w:t xml:space="preserve"> evento de pagamento</w:t>
      </w:r>
      <w:r>
        <w:t>, conforme o caso, e a data de pagamento do i-</w:t>
      </w:r>
      <w:proofErr w:type="spellStart"/>
      <w:r>
        <w:t>ésimo</w:t>
      </w:r>
      <w:proofErr w:type="spellEnd"/>
      <w:r>
        <w:t xml:space="preserve"> evento de pagamento.</w:t>
      </w:r>
    </w:p>
    <w:p w14:paraId="2B91F2EF" w14:textId="77777777" w:rsidR="00E04211" w:rsidRDefault="00E04211" w:rsidP="00E04211">
      <w:pPr>
        <w:ind w:left="567"/>
        <w:jc w:val="both"/>
      </w:pPr>
    </w:p>
    <w:p w14:paraId="19217B31" w14:textId="77777777" w:rsidR="00096F21" w:rsidRDefault="00E04211" w:rsidP="00E04211">
      <w:pPr>
        <w:ind w:left="567"/>
        <w:jc w:val="both"/>
      </w:pPr>
      <w:proofErr w:type="spellStart"/>
      <w:r>
        <w:rPr>
          <w:b/>
        </w:rPr>
        <w:t>AMT</w:t>
      </w:r>
      <w:r w:rsidRPr="00B24EC3">
        <w:rPr>
          <w:vertAlign w:val="subscript"/>
        </w:rPr>
        <w:t>i</w:t>
      </w:r>
      <w:proofErr w:type="spellEnd"/>
      <w:r>
        <w:t>: Valor da i-</w:t>
      </w:r>
      <w:proofErr w:type="spellStart"/>
      <w:r>
        <w:t>ésima</w:t>
      </w:r>
      <w:proofErr w:type="spellEnd"/>
      <w:r>
        <w:t xml:space="preserve"> parcela de amortização devida na i-</w:t>
      </w:r>
      <w:proofErr w:type="spellStart"/>
      <w:r>
        <w:t>ésima</w:t>
      </w:r>
      <w:proofErr w:type="spellEnd"/>
      <w:r>
        <w:t xml:space="preserve"> data de pagamento;</w:t>
      </w:r>
    </w:p>
    <w:p w14:paraId="347FBB67" w14:textId="77777777" w:rsidR="00096F21" w:rsidRDefault="00096F21" w:rsidP="00EC0042">
      <w:pPr>
        <w:ind w:left="567"/>
        <w:jc w:val="both"/>
      </w:pPr>
    </w:p>
    <w:p w14:paraId="23452587" w14:textId="77777777" w:rsidR="00F56FFA" w:rsidRPr="001F665D" w:rsidRDefault="00F56FFA" w:rsidP="00B5347E">
      <w:pPr>
        <w:pStyle w:val="Level3"/>
        <w:spacing w:after="240" w:line="320" w:lineRule="exact"/>
        <w:rPr>
          <w:szCs w:val="22"/>
        </w:rPr>
      </w:pPr>
      <w:r w:rsidRPr="001F665D">
        <w:rPr>
          <w:szCs w:val="22"/>
        </w:rPr>
        <w:t xml:space="preserve">O pagamento do </w:t>
      </w:r>
      <w:r w:rsidR="00E87D6F" w:rsidRPr="001F665D">
        <w:rPr>
          <w:szCs w:val="22"/>
        </w:rPr>
        <w:t xml:space="preserve">Valor de Resgate Antecipado </w:t>
      </w:r>
      <w:r w:rsidR="00A00496" w:rsidRPr="001F665D">
        <w:rPr>
          <w:szCs w:val="22"/>
        </w:rPr>
        <w:t xml:space="preserve">das Debêntures </w:t>
      </w:r>
      <w:r w:rsidRPr="001F665D">
        <w:rPr>
          <w:szCs w:val="22"/>
        </w:rPr>
        <w:t xml:space="preserve">será realizado (i) por meio dos procedimentos adotados pela </w:t>
      </w:r>
      <w:r w:rsidR="00107B17" w:rsidRPr="001F665D">
        <w:rPr>
          <w:szCs w:val="22"/>
        </w:rPr>
        <w:t>B3</w:t>
      </w:r>
      <w:r w:rsidRPr="001F665D">
        <w:rPr>
          <w:szCs w:val="22"/>
        </w:rPr>
        <w:t xml:space="preserve">, para as Debêntures custodiadas eletronicamente na </w:t>
      </w:r>
      <w:r w:rsidR="00107B17" w:rsidRPr="001F665D">
        <w:rPr>
          <w:szCs w:val="22"/>
        </w:rPr>
        <w:t>B3</w:t>
      </w:r>
      <w:r w:rsidRPr="001F665D">
        <w:rPr>
          <w:szCs w:val="22"/>
        </w:rPr>
        <w:t>, ou (</w:t>
      </w:r>
      <w:proofErr w:type="spellStart"/>
      <w:r w:rsidRPr="001F665D">
        <w:rPr>
          <w:szCs w:val="22"/>
        </w:rPr>
        <w:t>ii</w:t>
      </w:r>
      <w:proofErr w:type="spellEnd"/>
      <w:r w:rsidRPr="001F665D">
        <w:rPr>
          <w:szCs w:val="22"/>
        </w:rPr>
        <w:t xml:space="preserve">) mediante procedimentos adotados pelo </w:t>
      </w:r>
      <w:r w:rsidR="000B75A1">
        <w:rPr>
          <w:szCs w:val="22"/>
        </w:rPr>
        <w:t>Agente de Liquidação</w:t>
      </w:r>
      <w:r w:rsidR="000B75A1" w:rsidRPr="001F665D">
        <w:rPr>
          <w:szCs w:val="22"/>
        </w:rPr>
        <w:t xml:space="preserve"> </w:t>
      </w:r>
      <w:r w:rsidR="00B50106" w:rsidRPr="001F665D">
        <w:rPr>
          <w:szCs w:val="22"/>
        </w:rPr>
        <w:t xml:space="preserve">e </w:t>
      </w:r>
      <w:r w:rsidRPr="001F665D">
        <w:rPr>
          <w:szCs w:val="22"/>
        </w:rPr>
        <w:t xml:space="preserve">Escriturador, no caso de Debêntures que não estejam custodiadas eletronicamente na </w:t>
      </w:r>
      <w:r w:rsidR="00107B17" w:rsidRPr="001F665D">
        <w:rPr>
          <w:szCs w:val="22"/>
        </w:rPr>
        <w:t>B3</w:t>
      </w:r>
      <w:r w:rsidRPr="001F665D">
        <w:rPr>
          <w:szCs w:val="22"/>
        </w:rPr>
        <w:t>.</w:t>
      </w:r>
      <w:r w:rsidR="00BD3F4F" w:rsidRPr="001F665D">
        <w:rPr>
          <w:szCs w:val="22"/>
        </w:rPr>
        <w:t xml:space="preserve"> </w:t>
      </w:r>
    </w:p>
    <w:p w14:paraId="2EBD6DFB" w14:textId="77777777" w:rsidR="002D16CA" w:rsidRPr="00996900" w:rsidRDefault="00F56FFA" w:rsidP="00B5347E">
      <w:pPr>
        <w:pStyle w:val="Level3"/>
        <w:spacing w:after="240" w:line="320" w:lineRule="exact"/>
        <w:rPr>
          <w:i/>
          <w:szCs w:val="22"/>
        </w:rPr>
      </w:pPr>
      <w:r w:rsidRPr="001F665D">
        <w:rPr>
          <w:szCs w:val="22"/>
        </w:rPr>
        <w:t>As Debêntures resgatadas pela Emissora nos termos aqui previstos deverão ser canceladas pela Emissora.</w:t>
      </w:r>
      <w:r w:rsidR="00C65FD8" w:rsidRPr="001F665D" w:rsidDel="00C65FD8">
        <w:rPr>
          <w:szCs w:val="22"/>
        </w:rPr>
        <w:t xml:space="preserve"> </w:t>
      </w:r>
    </w:p>
    <w:p w14:paraId="34310A08" w14:textId="77777777" w:rsidR="00096F21" w:rsidRPr="00EC0042" w:rsidRDefault="00096F21" w:rsidP="00F809A8">
      <w:pPr>
        <w:pStyle w:val="Level2"/>
        <w:spacing w:after="240" w:line="320" w:lineRule="exact"/>
        <w:rPr>
          <w:b/>
          <w:szCs w:val="22"/>
        </w:rPr>
      </w:pPr>
      <w:r w:rsidRPr="00EC0042">
        <w:rPr>
          <w:szCs w:val="22"/>
          <w:u w:val="single"/>
        </w:rPr>
        <w:lastRenderedPageBreak/>
        <w:t>Amortização Extraordinária</w:t>
      </w:r>
      <w:r>
        <w:rPr>
          <w:b/>
          <w:szCs w:val="22"/>
        </w:rPr>
        <w:t xml:space="preserve">: </w:t>
      </w:r>
      <w:r>
        <w:rPr>
          <w:szCs w:val="22"/>
        </w:rPr>
        <w:t>As Debêntures não serão objeto de amortização extraordinária.</w:t>
      </w:r>
    </w:p>
    <w:p w14:paraId="585A9232" w14:textId="77777777" w:rsidR="00F809A8" w:rsidRPr="00F809A8" w:rsidRDefault="00F56FFA" w:rsidP="00F809A8">
      <w:pPr>
        <w:pStyle w:val="Level2"/>
        <w:spacing w:after="240" w:line="320" w:lineRule="exact"/>
        <w:rPr>
          <w:b/>
          <w:szCs w:val="22"/>
        </w:rPr>
      </w:pPr>
      <w:r w:rsidRPr="001F665D">
        <w:rPr>
          <w:szCs w:val="22"/>
          <w:u w:val="single"/>
        </w:rPr>
        <w:t>Repactuação Programada</w:t>
      </w:r>
      <w:r w:rsidRPr="001F665D">
        <w:rPr>
          <w:szCs w:val="22"/>
        </w:rPr>
        <w:t>. As Debêntures não serão objeto de repactuação programada.</w:t>
      </w:r>
      <w:bookmarkStart w:id="36" w:name="_Toc499990364"/>
    </w:p>
    <w:p w14:paraId="25A77855" w14:textId="77777777" w:rsidR="003C7E36" w:rsidRPr="001F665D" w:rsidRDefault="00F56FFA" w:rsidP="007A4A30">
      <w:pPr>
        <w:pStyle w:val="Level2"/>
        <w:spacing w:after="240" w:line="320" w:lineRule="exact"/>
        <w:rPr>
          <w:b/>
          <w:szCs w:val="22"/>
        </w:rPr>
      </w:pPr>
      <w:bookmarkStart w:id="37" w:name="_Ref382072770"/>
      <w:bookmarkStart w:id="38" w:name="_Ref416106959"/>
      <w:r w:rsidRPr="001F665D">
        <w:rPr>
          <w:bCs/>
          <w:szCs w:val="22"/>
          <w:u w:val="single"/>
        </w:rPr>
        <w:t>Garantia</w:t>
      </w:r>
      <w:r w:rsidRPr="001F665D">
        <w:rPr>
          <w:szCs w:val="22"/>
        </w:rPr>
        <w:t xml:space="preserve">. </w:t>
      </w:r>
      <w:bookmarkEnd w:id="37"/>
      <w:r w:rsidRPr="001F665D">
        <w:rPr>
          <w:szCs w:val="22"/>
        </w:rPr>
        <w:t>A fim de garantir o integral, fiel e pontual pagamento e cumprimento de todas as obrigações, principais e acessórias, presentes ou futuras, assumidas ou que venham a ser assumidas pela Emissora perante os Debenturistas</w:t>
      </w:r>
      <w:r w:rsidR="00A10D0E" w:rsidRPr="001F665D">
        <w:rPr>
          <w:szCs w:val="22"/>
        </w:rPr>
        <w:t xml:space="preserve"> nesta Escritura de Emissão</w:t>
      </w:r>
      <w:r w:rsidRPr="001F665D">
        <w:rPr>
          <w:szCs w:val="22"/>
        </w:rPr>
        <w:t>,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w:t>
      </w:r>
      <w:r w:rsidR="0010087B" w:rsidRPr="001F665D">
        <w:rPr>
          <w:szCs w:val="22"/>
        </w:rPr>
        <w:t xml:space="preserve"> (conforme definido abaixo)</w:t>
      </w:r>
      <w:r w:rsidRPr="001F665D">
        <w:rPr>
          <w:szCs w:val="22"/>
        </w:rPr>
        <w:t>, multas, indenizações, penalidades, despesas, custas, honorários arbitrados em juízo, comissões e demais encargos contratuais e legais previstos, bem como e todo e qualquer custo ou despesa comprovadamente incorrido pelos Debenturistas em decorrência de processos, procedimentos e/ou outras medidas judiciais ou extrajudiciais necessários à salvaguarda dos direitos e prerrogativas dos Debenturistas decorrentes das Debêntures e desta Escritura de Emissão (“</w:t>
      </w:r>
      <w:r w:rsidRPr="001F665D">
        <w:rPr>
          <w:szCs w:val="22"/>
          <w:u w:val="single"/>
        </w:rPr>
        <w:t>Obrigações Garantidas</w:t>
      </w:r>
      <w:r w:rsidRPr="001F665D">
        <w:rPr>
          <w:szCs w:val="22"/>
        </w:rPr>
        <w:t xml:space="preserve">”), </w:t>
      </w:r>
      <w:r w:rsidR="004D0557" w:rsidRPr="001F665D">
        <w:rPr>
          <w:szCs w:val="22"/>
        </w:rPr>
        <w:t xml:space="preserve">foi </w:t>
      </w:r>
      <w:r w:rsidR="00CE68BB" w:rsidRPr="001F665D">
        <w:rPr>
          <w:szCs w:val="22"/>
        </w:rPr>
        <w:t xml:space="preserve">constituída cessão fiduciária </w:t>
      </w:r>
      <w:r w:rsidR="00A10D0E" w:rsidRPr="001F665D">
        <w:rPr>
          <w:szCs w:val="22"/>
        </w:rPr>
        <w:t xml:space="preserve">de parte </w:t>
      </w:r>
      <w:r w:rsidR="00CE68BB" w:rsidRPr="001F665D">
        <w:rPr>
          <w:szCs w:val="22"/>
        </w:rPr>
        <w:t xml:space="preserve">dos direitos creditórios de titularidade da </w:t>
      </w:r>
      <w:r w:rsidR="00F44702" w:rsidRPr="001F665D">
        <w:rPr>
          <w:szCs w:val="22"/>
        </w:rPr>
        <w:t>Emissora</w:t>
      </w:r>
      <w:r w:rsidR="00DB6D2A" w:rsidRPr="001F665D">
        <w:rPr>
          <w:szCs w:val="22"/>
        </w:rPr>
        <w:t>, presentes e futuros,</w:t>
      </w:r>
      <w:r w:rsidR="00CE68BB" w:rsidRPr="001F665D">
        <w:rPr>
          <w:szCs w:val="22"/>
        </w:rPr>
        <w:t xml:space="preserve"> </w:t>
      </w:r>
      <w:r w:rsidR="00A10D0E" w:rsidRPr="001F665D">
        <w:rPr>
          <w:szCs w:val="22"/>
        </w:rPr>
        <w:t xml:space="preserve">decorrentes da prestação de serviços de </w:t>
      </w:r>
      <w:r w:rsidR="00DB6D2A" w:rsidRPr="001F665D">
        <w:rPr>
          <w:szCs w:val="22"/>
        </w:rPr>
        <w:t xml:space="preserve">distribuição de água e coleta/tratamento de esgoto a usuário </w:t>
      </w:r>
      <w:r w:rsidR="00C61F8E" w:rsidRPr="001F665D">
        <w:rPr>
          <w:szCs w:val="22"/>
        </w:rPr>
        <w:t xml:space="preserve">de municípios a serem definidos, </w:t>
      </w:r>
      <w:r w:rsidR="00CE68BB" w:rsidRPr="001F665D">
        <w:rPr>
          <w:szCs w:val="22"/>
        </w:rPr>
        <w:t>no</w:t>
      </w:r>
      <w:r w:rsidR="00A10D0E" w:rsidRPr="001F665D">
        <w:rPr>
          <w:szCs w:val="22"/>
        </w:rPr>
        <w:t>s termos do</w:t>
      </w:r>
      <w:r w:rsidR="00CE68BB" w:rsidRPr="001F665D">
        <w:rPr>
          <w:szCs w:val="22"/>
        </w:rPr>
        <w:t xml:space="preserve"> </w:t>
      </w:r>
      <w:r w:rsidR="00A10D0E" w:rsidRPr="001F665D">
        <w:rPr>
          <w:szCs w:val="22"/>
        </w:rPr>
        <w:t>“</w:t>
      </w:r>
      <w:r w:rsidR="00316B4C" w:rsidRPr="001F665D">
        <w:rPr>
          <w:i/>
          <w:szCs w:val="22"/>
        </w:rPr>
        <w:t>Instrumento Particular de Cessão Fiduciária em Garantia e Outras Avenças</w:t>
      </w:r>
      <w:r w:rsidR="00A10D0E" w:rsidRPr="001F665D">
        <w:rPr>
          <w:szCs w:val="22"/>
        </w:rPr>
        <w:t>”</w:t>
      </w:r>
      <w:r w:rsidR="00CE68BB" w:rsidRPr="001F665D">
        <w:rPr>
          <w:szCs w:val="22"/>
        </w:rPr>
        <w:t xml:space="preserve"> a ser celebrado entre </w:t>
      </w:r>
      <w:r w:rsidR="00145403" w:rsidRPr="001F665D">
        <w:rPr>
          <w:szCs w:val="22"/>
        </w:rPr>
        <w:t>a Emissora e</w:t>
      </w:r>
      <w:r w:rsidR="00CE68BB" w:rsidRPr="001F665D">
        <w:rPr>
          <w:szCs w:val="22"/>
        </w:rPr>
        <w:t xml:space="preserve"> o Agente Fiduciário</w:t>
      </w:r>
      <w:r w:rsidR="00022846">
        <w:rPr>
          <w:szCs w:val="22"/>
        </w:rPr>
        <w:t>, dentre outros</w:t>
      </w:r>
      <w:r w:rsidR="00CE68BB" w:rsidRPr="001F665D">
        <w:rPr>
          <w:szCs w:val="22"/>
        </w:rPr>
        <w:t> (“</w:t>
      </w:r>
      <w:r w:rsidR="00CE68BB" w:rsidRPr="001F665D">
        <w:rPr>
          <w:szCs w:val="22"/>
          <w:u w:val="single"/>
        </w:rPr>
        <w:t>Contrato de Cessão Fiduciária</w:t>
      </w:r>
      <w:r w:rsidR="00145403" w:rsidRPr="001F665D">
        <w:rPr>
          <w:szCs w:val="22"/>
        </w:rPr>
        <w:t>” e “</w:t>
      </w:r>
      <w:r w:rsidR="00145403" w:rsidRPr="001F665D">
        <w:rPr>
          <w:szCs w:val="22"/>
          <w:u w:val="single"/>
        </w:rPr>
        <w:t>Garantia</w:t>
      </w:r>
      <w:r w:rsidR="00145403" w:rsidRPr="001F665D">
        <w:rPr>
          <w:szCs w:val="22"/>
        </w:rPr>
        <w:t>”, respectivamente)</w:t>
      </w:r>
    </w:p>
    <w:p w14:paraId="24C02B7F" w14:textId="77777777" w:rsidR="00F56FFA" w:rsidRPr="001F665D" w:rsidRDefault="00F56FFA" w:rsidP="00B5347E">
      <w:pPr>
        <w:pStyle w:val="Level2"/>
        <w:spacing w:after="240" w:line="320" w:lineRule="exact"/>
        <w:rPr>
          <w:szCs w:val="22"/>
        </w:rPr>
      </w:pPr>
      <w:bookmarkStart w:id="39" w:name="_Ref382077658"/>
      <w:bookmarkEnd w:id="36"/>
      <w:bookmarkEnd w:id="38"/>
      <w:r w:rsidRPr="001F665D">
        <w:rPr>
          <w:szCs w:val="22"/>
          <w:u w:val="single"/>
        </w:rPr>
        <w:t>Vencimento Antecipado</w:t>
      </w:r>
      <w:r w:rsidR="009116C5" w:rsidRPr="001F665D">
        <w:rPr>
          <w:szCs w:val="22"/>
          <w:u w:val="single"/>
        </w:rPr>
        <w:t xml:space="preserve"> Automático</w:t>
      </w:r>
      <w:r w:rsidRPr="001F665D">
        <w:rPr>
          <w:szCs w:val="22"/>
        </w:rPr>
        <w:t>.</w:t>
      </w:r>
      <w:r w:rsidRPr="001F665D">
        <w:rPr>
          <w:noProof/>
          <w:szCs w:val="22"/>
        </w:rPr>
        <w:t xml:space="preserve"> O Agente Fiduciário deverá declarar autom</w:t>
      </w:r>
      <w:r w:rsidR="004D0557" w:rsidRPr="001F665D">
        <w:rPr>
          <w:noProof/>
          <w:szCs w:val="22"/>
        </w:rPr>
        <w:t>á</w:t>
      </w:r>
      <w:r w:rsidRPr="001F665D">
        <w:rPr>
          <w:noProof/>
          <w:szCs w:val="22"/>
        </w:rPr>
        <w:t>tica e antecipadamente vencidas, independentemente de aviso, notificação ou interpelação judicial ou extrajudicial, todas as obrigações objeto desta Escritura de Emissão e exigir o pagamento, pela Emissora, no prazo previsto na Cláusula </w:t>
      </w:r>
      <w:r w:rsidR="009B19E3" w:rsidRPr="001F665D">
        <w:rPr>
          <w:szCs w:val="22"/>
        </w:rPr>
        <w:fldChar w:fldCharType="begin"/>
      </w:r>
      <w:r w:rsidR="009B19E3" w:rsidRPr="001F665D">
        <w:rPr>
          <w:szCs w:val="22"/>
        </w:rPr>
        <w:instrText xml:space="preserve"> REF _Ref382072672 \n \h  \* MERGEFORMAT </w:instrText>
      </w:r>
      <w:r w:rsidR="009B19E3" w:rsidRPr="001F665D">
        <w:rPr>
          <w:szCs w:val="22"/>
        </w:rPr>
      </w:r>
      <w:r w:rsidR="009B19E3" w:rsidRPr="001F665D">
        <w:rPr>
          <w:szCs w:val="22"/>
        </w:rPr>
        <w:fldChar w:fldCharType="separate"/>
      </w:r>
      <w:r w:rsidR="00D63B6C">
        <w:rPr>
          <w:noProof/>
          <w:szCs w:val="22"/>
        </w:rPr>
        <w:t>6.16.4</w:t>
      </w:r>
      <w:r w:rsidR="009B19E3" w:rsidRPr="001F665D">
        <w:rPr>
          <w:szCs w:val="22"/>
        </w:rPr>
        <w:fldChar w:fldCharType="end"/>
      </w:r>
      <w:r w:rsidR="00573A43" w:rsidRPr="001F665D">
        <w:rPr>
          <w:noProof/>
          <w:szCs w:val="22"/>
        </w:rPr>
        <w:t>,</w:t>
      </w:r>
      <w:r w:rsidRPr="001F665D">
        <w:rPr>
          <w:noProof/>
          <w:szCs w:val="22"/>
        </w:rPr>
        <w:t xml:space="preserve"> </w:t>
      </w:r>
      <w:r w:rsidR="000F0354" w:rsidRPr="001F665D">
        <w:rPr>
          <w:noProof/>
          <w:szCs w:val="22"/>
        </w:rPr>
        <w:t xml:space="preserve">do </w:t>
      </w:r>
      <w:r w:rsidR="00A00496" w:rsidRPr="001F665D">
        <w:rPr>
          <w:szCs w:val="22"/>
        </w:rPr>
        <w:t>Valor de Resgate Antecipado das Debêntures</w:t>
      </w:r>
      <w:r w:rsidR="006D0243" w:rsidRPr="001F665D">
        <w:rPr>
          <w:szCs w:val="22"/>
        </w:rPr>
        <w:t>,</w:t>
      </w:r>
      <w:r w:rsidR="006D0243" w:rsidRPr="001F665D">
        <w:rPr>
          <w:noProof/>
          <w:szCs w:val="22"/>
        </w:rPr>
        <w:t xml:space="preserve"> </w:t>
      </w:r>
      <w:r w:rsidR="00316B4C" w:rsidRPr="001F665D">
        <w:rPr>
          <w:noProof/>
          <w:szCs w:val="22"/>
        </w:rPr>
        <w:t>e de quaisquer outros valores eventualmente</w:t>
      </w:r>
      <w:r w:rsidRPr="001F665D">
        <w:rPr>
          <w:noProof/>
          <w:szCs w:val="22"/>
        </w:rPr>
        <w:t xml:space="preserve"> devidos pela Emissora, na data que tomar ciência da ocorrência de qualquer um dos seguintes eventos (“</w:t>
      </w:r>
      <w:r w:rsidRPr="001F665D">
        <w:rPr>
          <w:noProof/>
          <w:szCs w:val="22"/>
          <w:u w:val="single"/>
        </w:rPr>
        <w:t>Hipóteses de Vencimento Antecipado Automático</w:t>
      </w:r>
      <w:r w:rsidRPr="001F665D">
        <w:rPr>
          <w:noProof/>
          <w:szCs w:val="22"/>
        </w:rPr>
        <w:t>”):</w:t>
      </w:r>
      <w:bookmarkEnd w:id="39"/>
      <w:r w:rsidR="001F0F10" w:rsidRPr="001F665D">
        <w:rPr>
          <w:noProof/>
          <w:szCs w:val="22"/>
        </w:rPr>
        <w:t xml:space="preserve"> </w:t>
      </w:r>
    </w:p>
    <w:p w14:paraId="7B518013" w14:textId="77777777" w:rsidR="003B3DD6" w:rsidRPr="001F665D" w:rsidRDefault="005366D6" w:rsidP="00B5347E">
      <w:pPr>
        <w:pStyle w:val="Level4"/>
        <w:rPr>
          <w:noProof/>
        </w:rPr>
      </w:pPr>
      <w:r w:rsidRPr="001F665D">
        <w:rPr>
          <w:noProof/>
        </w:rPr>
        <w:t>descumprimento, pela Emissora, de qualquer obrigação pecuniária relativa às Debêntures prevista nesta Escritura de Emissão ou no Contrato de Cessão Fiduciária, conforme aplicável</w:t>
      </w:r>
      <w:r w:rsidR="009A3BA7" w:rsidRPr="001F665D">
        <w:rPr>
          <w:noProof/>
        </w:rPr>
        <w:t xml:space="preserve">, </w:t>
      </w:r>
      <w:r w:rsidR="009A3BA7" w:rsidRPr="001F665D">
        <w:t xml:space="preserve">não sanado em até </w:t>
      </w:r>
      <w:r w:rsidR="00F809A8">
        <w:t>1 (um)</w:t>
      </w:r>
      <w:r w:rsidR="009A3BA7" w:rsidRPr="001F665D">
        <w:t xml:space="preserve"> Dia Út</w:t>
      </w:r>
      <w:r w:rsidR="00F809A8">
        <w:t>il</w:t>
      </w:r>
      <w:r w:rsidR="009A3BA7" w:rsidRPr="001F665D">
        <w:t xml:space="preserve"> contado da data do respectivo descumprimento</w:t>
      </w:r>
      <w:r w:rsidRPr="001F665D">
        <w:rPr>
          <w:noProof/>
        </w:rPr>
        <w:t>;</w:t>
      </w:r>
      <w:r w:rsidR="009A3BA7" w:rsidRPr="001F665D">
        <w:rPr>
          <w:noProof/>
        </w:rPr>
        <w:t xml:space="preserve"> </w:t>
      </w:r>
    </w:p>
    <w:p w14:paraId="00AB4A0C" w14:textId="77777777" w:rsidR="006F1745" w:rsidRPr="001F665D" w:rsidRDefault="007D398A" w:rsidP="00B5347E">
      <w:pPr>
        <w:pStyle w:val="Level4"/>
        <w:rPr>
          <w:noProof/>
        </w:rPr>
      </w:pPr>
      <w:r w:rsidRPr="001F665D">
        <w:rPr>
          <w:noProof/>
        </w:rPr>
        <w:lastRenderedPageBreak/>
        <w:t>cessação das atividades empresariais pela Emissora ou sua respectiva</w:t>
      </w:r>
      <w:r w:rsidR="005366D6" w:rsidRPr="00B5347E">
        <w:rPr>
          <w:noProof/>
        </w:rPr>
        <w:t>,</w:t>
      </w:r>
      <w:r w:rsidRPr="001F665D">
        <w:rPr>
          <w:noProof/>
        </w:rPr>
        <w:t xml:space="preserve"> </w:t>
      </w:r>
      <w:r w:rsidR="005366D6" w:rsidRPr="001F665D">
        <w:rPr>
          <w:noProof/>
        </w:rPr>
        <w:t xml:space="preserve">liquidação, dissolução, </w:t>
      </w:r>
      <w:r w:rsidR="000612C1" w:rsidRPr="001F665D">
        <w:rPr>
          <w:noProof/>
        </w:rPr>
        <w:t xml:space="preserve">insolvência, </w:t>
      </w:r>
      <w:r w:rsidR="005366D6" w:rsidRPr="001F665D">
        <w:rPr>
          <w:noProof/>
        </w:rPr>
        <w:t>pedido de autofalência, pedido de falência</w:t>
      </w:r>
      <w:r w:rsidR="006F1745" w:rsidRPr="001F665D">
        <w:rPr>
          <w:noProof/>
        </w:rPr>
        <w:t xml:space="preserve">, </w:t>
      </w:r>
      <w:r w:rsidR="006F1745" w:rsidRPr="001F665D">
        <w:t>formulado por terceiros,</w:t>
      </w:r>
      <w:r w:rsidR="005366D6" w:rsidRPr="001F665D">
        <w:rPr>
          <w:noProof/>
        </w:rPr>
        <w:t xml:space="preserve"> não elidido no prazo legal ou decretação de falência da Emissora e/ou qualquer de suas entidades controladoras, controladas direta ou indiretamente e subsidiárias ou coligadas (“</w:t>
      </w:r>
      <w:r w:rsidR="005366D6" w:rsidRPr="001F665D">
        <w:rPr>
          <w:noProof/>
          <w:u w:val="single"/>
        </w:rPr>
        <w:t>Afiliadas</w:t>
      </w:r>
      <w:r w:rsidR="005366D6" w:rsidRPr="00B5347E">
        <w:rPr>
          <w:noProof/>
        </w:rPr>
        <w:t>”)</w:t>
      </w:r>
      <w:r w:rsidR="005366D6" w:rsidRPr="001F665D">
        <w:rPr>
          <w:noProof/>
        </w:rPr>
        <w:t>;</w:t>
      </w:r>
      <w:r w:rsidR="00BD7405" w:rsidRPr="001F665D">
        <w:rPr>
          <w:noProof/>
        </w:rPr>
        <w:t xml:space="preserve"> </w:t>
      </w:r>
    </w:p>
    <w:p w14:paraId="46446CA0" w14:textId="77777777" w:rsidR="005366D6" w:rsidRPr="001F665D" w:rsidRDefault="005366D6" w:rsidP="006552A0">
      <w:pPr>
        <w:pStyle w:val="Level4"/>
        <w:rPr>
          <w:noProof/>
        </w:rPr>
      </w:pPr>
      <w:r w:rsidRPr="001F665D">
        <w:rPr>
          <w:noProof/>
        </w:rPr>
        <w:t>se a Emissora ou qualquer uma de suas Afiliadas propuser plano de recuperação extrajudicial a qualquer credor ou classe de credores, independentemente de ter sido requerida ou obtida homologação judicial de referido plano; ou se a Emissora ou qualquer de suas Afiliadas ingressar em juízo com requerimento de recuperação judicial, independentemente de deferimento do processamento da recuperação ou de sua concessão pelo juiz competente; ou se a Emissora, por qualquer motivo, encerrar suas atividades;</w:t>
      </w:r>
    </w:p>
    <w:p w14:paraId="4A080DCB" w14:textId="77777777" w:rsidR="005366D6" w:rsidRPr="001F665D" w:rsidRDefault="005366D6" w:rsidP="00B5347E">
      <w:pPr>
        <w:pStyle w:val="Level4"/>
        <w:rPr>
          <w:noProof/>
        </w:rPr>
      </w:pPr>
      <w:r w:rsidRPr="001F665D">
        <w:rPr>
          <w:noProof/>
        </w:rPr>
        <w:t>descumprimento da destinação dos recursos captados por meio da Emissão e da Oferta Restrita, conforme estabelecido na Cláusula 4 acima;</w:t>
      </w:r>
    </w:p>
    <w:p w14:paraId="3205F79E" w14:textId="77777777" w:rsidR="005366D6" w:rsidRPr="001F665D" w:rsidRDefault="005366D6" w:rsidP="00B5347E">
      <w:pPr>
        <w:pStyle w:val="Level4"/>
        <w:rPr>
          <w:noProof/>
        </w:rPr>
      </w:pPr>
      <w:r w:rsidRPr="001F665D">
        <w:rPr>
          <w:noProof/>
        </w:rPr>
        <w:t>transferência ou qualquer forma de cessão ou promessa de cessão a terceiros, pela Emissora, de direitos e/ou obrigações assumidos nesta Escritura de Emissão</w:t>
      </w:r>
      <w:r w:rsidR="000612C1" w:rsidRPr="001F665D">
        <w:rPr>
          <w:noProof/>
        </w:rPr>
        <w:t xml:space="preserve"> e/ou no Contrato de Cessão Fiduciária</w:t>
      </w:r>
      <w:r w:rsidRPr="001F665D">
        <w:rPr>
          <w:noProof/>
        </w:rPr>
        <w:t>, sem a prévia autorização dos Debenturistas;</w:t>
      </w:r>
    </w:p>
    <w:p w14:paraId="29F93E31" w14:textId="77777777" w:rsidR="005366D6" w:rsidRPr="001F665D" w:rsidRDefault="005366D6" w:rsidP="00B5347E">
      <w:pPr>
        <w:pStyle w:val="Level4"/>
        <w:rPr>
          <w:noProof/>
        </w:rPr>
      </w:pPr>
      <w:r w:rsidRPr="001F665D">
        <w:rPr>
          <w:noProof/>
        </w:rPr>
        <w:t>questionamento judicial pela Emissora e/ou por qualquer de suas Afiliadas da validade ou exequibilidade desta Escritura de Emissão ou do Contrato de Cessão Fiduciária, bem como de quaisquer das obrigações estabelecidas por referidos instrumentos;</w:t>
      </w:r>
      <w:r w:rsidR="00BD7405" w:rsidRPr="001F665D">
        <w:rPr>
          <w:noProof/>
        </w:rPr>
        <w:t xml:space="preserve"> </w:t>
      </w:r>
    </w:p>
    <w:p w14:paraId="59D3B6D0" w14:textId="77777777" w:rsidR="001F493F" w:rsidRPr="00090C8C" w:rsidRDefault="001F493F" w:rsidP="00B5347E">
      <w:pPr>
        <w:pStyle w:val="Level4"/>
        <w:rPr>
          <w:noProof/>
        </w:rPr>
      </w:pPr>
      <w:r w:rsidRPr="001F665D">
        <w:rPr>
          <w:noProof/>
        </w:rPr>
        <w:t>inadimplemento de quaisquer obrigações pecuniárias assumidas pela Emissora ou por qualquer de suas Afiliadas, em valor individual ou agrega</w:t>
      </w:r>
      <w:r w:rsidRPr="000F1F8A">
        <w:rPr>
          <w:noProof/>
        </w:rPr>
        <w:t xml:space="preserve">do, igual ou superior a </w:t>
      </w:r>
      <w:r w:rsidRPr="000F1F8A">
        <w:t>R$</w:t>
      </w:r>
      <w:r w:rsidRPr="00090C8C">
        <w:t>14.000.000,00 (catorze milhões de reais)</w:t>
      </w:r>
      <w:r w:rsidRPr="00090C8C">
        <w:rPr>
          <w:noProof/>
        </w:rPr>
        <w:t xml:space="preserve"> (ou seu equivalente em outras moedas);</w:t>
      </w:r>
    </w:p>
    <w:p w14:paraId="2A1941AD" w14:textId="77777777" w:rsidR="005366D6" w:rsidRPr="001F665D" w:rsidRDefault="005366D6" w:rsidP="00B5347E">
      <w:pPr>
        <w:pStyle w:val="Level4"/>
        <w:rPr>
          <w:noProof/>
        </w:rPr>
      </w:pPr>
      <w:r w:rsidRPr="001F665D">
        <w:rPr>
          <w:noProof/>
        </w:rPr>
        <w:t>declaração de vencimento antecipado de qualquer obrigação financeira da Emissora ou por qualquer de suas Afiliadas, em valor individual ou agregado, igual ou super</w:t>
      </w:r>
      <w:r w:rsidRPr="005716E1">
        <w:rPr>
          <w:noProof/>
        </w:rPr>
        <w:t xml:space="preserve">ior a </w:t>
      </w:r>
      <w:r w:rsidR="002A7175" w:rsidRPr="005716E1">
        <w:t>R$14.000.000,00 (catorze milhões de reais</w:t>
      </w:r>
      <w:r w:rsidR="002A7175" w:rsidRPr="00DC4E88">
        <w:t>)</w:t>
      </w:r>
      <w:r w:rsidRPr="005716E1">
        <w:rPr>
          <w:noProof/>
        </w:rPr>
        <w:t xml:space="preserve"> (ou seu equivalent</w:t>
      </w:r>
      <w:r w:rsidRPr="001F665D">
        <w:rPr>
          <w:noProof/>
        </w:rPr>
        <w:t xml:space="preserve">e em outras moedas); </w:t>
      </w:r>
    </w:p>
    <w:p w14:paraId="25F943D8" w14:textId="77777777" w:rsidR="005366D6" w:rsidRPr="001F665D" w:rsidRDefault="005366D6" w:rsidP="00B5347E">
      <w:pPr>
        <w:pStyle w:val="Level4"/>
        <w:rPr>
          <w:noProof/>
        </w:rPr>
      </w:pPr>
      <w:r w:rsidRPr="001F665D">
        <w:rPr>
          <w:noProof/>
        </w:rPr>
        <w:t>cancelamento do registro de emissor de valores mobiliários perante a CVM ou transformação da Emissora em sociedade limitada ou qualquer outro tipo societário</w:t>
      </w:r>
      <w:r w:rsidR="007D398A" w:rsidRPr="001F665D">
        <w:rPr>
          <w:noProof/>
        </w:rPr>
        <w:t>, no termos dos artigos 220 a 222 da Lei das Sociedades por Ações</w:t>
      </w:r>
      <w:r w:rsidRPr="001F665D">
        <w:rPr>
          <w:noProof/>
        </w:rPr>
        <w:t>;</w:t>
      </w:r>
    </w:p>
    <w:p w14:paraId="66AC7F92" w14:textId="77777777" w:rsidR="005366D6" w:rsidRPr="001F665D" w:rsidRDefault="005366D6" w:rsidP="00B5347E">
      <w:pPr>
        <w:pStyle w:val="Level4"/>
        <w:rPr>
          <w:noProof/>
        </w:rPr>
      </w:pPr>
      <w:r w:rsidRPr="001F665D">
        <w:rPr>
          <w:noProof/>
        </w:rPr>
        <w:lastRenderedPageBreak/>
        <w:t>alteração do objeto social da Emissora, sem a prévia e expressa autorização dos Debenturistas, de forma a alterar suas atuais atividades principais, ou a agregar a essas atividades novos negócios que tenham prevalência ou não estejam relacionadas às atuais atividades da Emissora, exceto se tal alteração decorrer de lei ou qualquer órgão regulador a que tais sociedades estejam submetidas, desde que referida exigência não seja provocada pela Emissora e/ou por qualquer entidade membro de seu respectivo grupos econômicos;</w:t>
      </w:r>
    </w:p>
    <w:p w14:paraId="02A6F689" w14:textId="77777777" w:rsidR="005366D6" w:rsidRPr="001F665D" w:rsidRDefault="005366D6" w:rsidP="00B5347E">
      <w:pPr>
        <w:pStyle w:val="Level4"/>
        <w:rPr>
          <w:noProof/>
        </w:rPr>
      </w:pPr>
      <w:r w:rsidRPr="001F665D">
        <w:rPr>
          <w:noProof/>
        </w:rPr>
        <w:t>alteração, alienação ou transferência do controle acionário direto ou indireto da Emissora, exceto se houver anuência prévia dos Debenturistas;</w:t>
      </w:r>
    </w:p>
    <w:p w14:paraId="5A4C87DC" w14:textId="77777777" w:rsidR="005366D6" w:rsidRPr="001F665D" w:rsidRDefault="005366D6" w:rsidP="00B5347E">
      <w:pPr>
        <w:pStyle w:val="Level4"/>
        <w:rPr>
          <w:noProof/>
        </w:rPr>
      </w:pPr>
      <w:r w:rsidRPr="001F665D">
        <w:rPr>
          <w:noProof/>
        </w:rPr>
        <w:t xml:space="preserve">celebração pela Emissora de contrato de mútuo, na qualidade de mutuante; </w:t>
      </w:r>
    </w:p>
    <w:p w14:paraId="4504F591" w14:textId="77777777" w:rsidR="005366D6" w:rsidRPr="001F665D" w:rsidRDefault="005366D6" w:rsidP="00B5347E">
      <w:pPr>
        <w:pStyle w:val="Level4"/>
        <w:rPr>
          <w:noProof/>
        </w:rPr>
      </w:pPr>
      <w:r w:rsidRPr="001F665D">
        <w:rPr>
          <w:noProof/>
        </w:rPr>
        <w:t>cisão, fusão, incorporação</w:t>
      </w:r>
      <w:r w:rsidR="000612C1" w:rsidRPr="001F665D">
        <w:rPr>
          <w:noProof/>
        </w:rPr>
        <w:t xml:space="preserve"> (incluindo incorporação de ações)</w:t>
      </w:r>
      <w:r w:rsidR="006F1745" w:rsidRPr="001F665D">
        <w:rPr>
          <w:noProof/>
        </w:rPr>
        <w:t>, constituição de joint venture</w:t>
      </w:r>
      <w:r w:rsidRPr="001F665D">
        <w:rPr>
          <w:noProof/>
        </w:rPr>
        <w:t xml:space="preserve"> ou qualquer forma de reorganização societária da Emissora</w:t>
      </w:r>
      <w:r w:rsidR="00621806">
        <w:rPr>
          <w:noProof/>
        </w:rPr>
        <w:t xml:space="preserve"> ou de suas controladas</w:t>
      </w:r>
      <w:r w:rsidRPr="005716E1">
        <w:rPr>
          <w:noProof/>
        </w:rPr>
        <w:t>,</w:t>
      </w:r>
      <w:r w:rsidRPr="001F665D">
        <w:rPr>
          <w:noProof/>
        </w:rPr>
        <w:t xml:space="preserve"> exceto se previamente aprovada pelos Debenturistas; </w:t>
      </w:r>
    </w:p>
    <w:p w14:paraId="6A4D82B5" w14:textId="77777777" w:rsidR="005366D6" w:rsidRPr="001F665D" w:rsidRDefault="005366D6" w:rsidP="00B5347E">
      <w:pPr>
        <w:pStyle w:val="Level4"/>
        <w:rPr>
          <w:noProof/>
        </w:rPr>
      </w:pPr>
      <w:r w:rsidRPr="001F665D">
        <w:rPr>
          <w:noProof/>
        </w:rPr>
        <w:t xml:space="preserve">redução de capital social da Emissora, exceto se a operação tiver sido previamente aprovada pelo Debenturistas, conforme disposto no artigo 174, parágrafo 3º, da Lei das Sociedades por Ações; </w:t>
      </w:r>
    </w:p>
    <w:p w14:paraId="3A9C3B16" w14:textId="77777777" w:rsidR="005366D6" w:rsidRPr="001F665D" w:rsidRDefault="005366D6" w:rsidP="00B5347E">
      <w:pPr>
        <w:pStyle w:val="Level4"/>
        <w:rPr>
          <w:noProof/>
        </w:rPr>
      </w:pPr>
      <w:r w:rsidRPr="001F665D">
        <w:rPr>
          <w:noProof/>
        </w:rPr>
        <w:t>caso a Garantia venha a se tornar, total ou parcialmente, inválida, nula, ineficaz, inexequível ou insuficiente, desde que não tenham sido substituídas nos termos do Contrato de Cessão Fiduciária;</w:t>
      </w:r>
    </w:p>
    <w:p w14:paraId="169392F6" w14:textId="77777777" w:rsidR="005366D6" w:rsidRPr="001F665D" w:rsidRDefault="005366D6" w:rsidP="00B5347E">
      <w:pPr>
        <w:pStyle w:val="Level4"/>
        <w:rPr>
          <w:noProof/>
        </w:rPr>
      </w:pPr>
      <w:r w:rsidRPr="001F665D">
        <w:rPr>
          <w:noProof/>
        </w:rPr>
        <w:t xml:space="preserve">nulidade, </w:t>
      </w:r>
      <w:r w:rsidR="006F1745" w:rsidRPr="001F665D">
        <w:rPr>
          <w:noProof/>
        </w:rPr>
        <w:t xml:space="preserve">inexequibilidade, </w:t>
      </w:r>
      <w:r w:rsidRPr="001F665D">
        <w:rPr>
          <w:noProof/>
        </w:rPr>
        <w:t xml:space="preserve">revogação, rescisão, cancelamento ou declaração de invalidade ou ineficácia total </w:t>
      </w:r>
      <w:r w:rsidR="006F1745" w:rsidRPr="001F665D">
        <w:rPr>
          <w:noProof/>
        </w:rPr>
        <w:t xml:space="preserve">ou parcial </w:t>
      </w:r>
      <w:r w:rsidRPr="001F665D">
        <w:rPr>
          <w:noProof/>
        </w:rPr>
        <w:t>desta Escritura de Emissão ou do Contrato de Cessão Fiduciária</w:t>
      </w:r>
      <w:r w:rsidR="000612C1" w:rsidRPr="001F665D">
        <w:rPr>
          <w:noProof/>
        </w:rPr>
        <w:t xml:space="preserve"> ou seus eventuais aditamentos</w:t>
      </w:r>
      <w:r w:rsidRPr="001F665D">
        <w:rPr>
          <w:noProof/>
        </w:rPr>
        <w:t xml:space="preserve">; </w:t>
      </w:r>
    </w:p>
    <w:p w14:paraId="3679A449" w14:textId="77777777" w:rsidR="005366D6" w:rsidRPr="001F665D" w:rsidRDefault="000612C1" w:rsidP="00B5347E">
      <w:pPr>
        <w:pStyle w:val="Level4"/>
        <w:rPr>
          <w:noProof/>
        </w:rPr>
      </w:pPr>
      <w:r w:rsidRPr="001F665D">
        <w:rPr>
          <w:noProof/>
        </w:rPr>
        <w:t xml:space="preserve">resgate ou amortização de ações, </w:t>
      </w:r>
      <w:r w:rsidR="005366D6" w:rsidRPr="001F665D">
        <w:rPr>
          <w:noProof/>
        </w:rPr>
        <w:t>pagamento pela Emissora de dividendos, juros sobre capital próprio ou qualquer outra participação no lucro estatutariamente prevista ou qualquer outra forma de distribuição de recursos</w:t>
      </w:r>
      <w:r w:rsidR="00D12424" w:rsidRPr="001F665D">
        <w:rPr>
          <w:noProof/>
        </w:rPr>
        <w:t xml:space="preserve"> em montante superior a 25% (vinte e cinco por cento) do lucro líquido consolidado do exercício social imediatame</w:t>
      </w:r>
      <w:r w:rsidR="00D12424" w:rsidRPr="00042C80">
        <w:rPr>
          <w:noProof/>
        </w:rPr>
        <w:t>n</w:t>
      </w:r>
      <w:r w:rsidR="005158B5" w:rsidRPr="00042C80">
        <w:rPr>
          <w:noProof/>
        </w:rPr>
        <w:t>t</w:t>
      </w:r>
      <w:r w:rsidR="00D12424" w:rsidRPr="001F665D">
        <w:rPr>
          <w:noProof/>
        </w:rPr>
        <w:t>e anterior ao do pagamento</w:t>
      </w:r>
      <w:r w:rsidR="005366D6" w:rsidRPr="001F665D">
        <w:rPr>
          <w:noProof/>
        </w:rPr>
        <w:t xml:space="preserve">, caso a Emissora esteja inadimplente com relação às suas obrigações </w:t>
      </w:r>
      <w:r w:rsidR="00D12424" w:rsidRPr="001F665D">
        <w:rPr>
          <w:noProof/>
        </w:rPr>
        <w:t xml:space="preserve">pecuniárias </w:t>
      </w:r>
      <w:r w:rsidR="005366D6" w:rsidRPr="001F665D">
        <w:rPr>
          <w:noProof/>
        </w:rPr>
        <w:t xml:space="preserve">previstas nesta Escritura de Emissão </w:t>
      </w:r>
      <w:r w:rsidR="00530BEB" w:rsidRPr="001F665D">
        <w:rPr>
          <w:noProof/>
        </w:rPr>
        <w:t xml:space="preserve">ou na </w:t>
      </w:r>
      <w:r w:rsidR="00530BEB" w:rsidRPr="001F665D">
        <w:t>ocorrência de qualquer das Hipóteses de Vencimento Antecipado</w:t>
      </w:r>
      <w:r w:rsidR="005366D6" w:rsidRPr="001F665D">
        <w:rPr>
          <w:noProof/>
        </w:rPr>
        <w:t xml:space="preserve">; </w:t>
      </w:r>
    </w:p>
    <w:p w14:paraId="73A051D8" w14:textId="77777777" w:rsidR="005366D6" w:rsidRPr="001F665D" w:rsidRDefault="005366D6" w:rsidP="00C42783">
      <w:pPr>
        <w:pStyle w:val="Level4"/>
        <w:rPr>
          <w:noProof/>
        </w:rPr>
      </w:pPr>
      <w:bookmarkStart w:id="40" w:name="_Ref429508863"/>
      <w:r w:rsidRPr="001F665D">
        <w:rPr>
          <w:noProof/>
        </w:rPr>
        <w:lastRenderedPageBreak/>
        <w:t>não observância pela Emissora, das seguintes limitações de comprometimento das receitas da Emissora oriundas das atividades descritas em seu objeto social:</w:t>
      </w:r>
      <w:bookmarkEnd w:id="40"/>
      <w:r w:rsidRPr="001F665D">
        <w:rPr>
          <w:noProof/>
        </w:rPr>
        <w:t xml:space="preserve"> </w:t>
      </w:r>
    </w:p>
    <w:p w14:paraId="6870B6B0" w14:textId="77777777" w:rsidR="006F1745" w:rsidRPr="001F665D" w:rsidRDefault="006F1745" w:rsidP="006F1745">
      <w:pPr>
        <w:pStyle w:val="Level5"/>
      </w:pPr>
      <w:r w:rsidRPr="001F665D">
        <w:rPr>
          <w:noProof/>
        </w:rPr>
        <w:t xml:space="preserve">volume máximo de 55% (cinquenta e cinco por cento) da receita anual, no exercício social de 2019; </w:t>
      </w:r>
    </w:p>
    <w:p w14:paraId="471D7B71" w14:textId="77777777" w:rsidR="006F1745" w:rsidRPr="001F665D" w:rsidRDefault="006F1745" w:rsidP="006F1745">
      <w:pPr>
        <w:pStyle w:val="Level5"/>
        <w:rPr>
          <w:noProof/>
        </w:rPr>
      </w:pPr>
      <w:r w:rsidRPr="001F665D">
        <w:rPr>
          <w:noProof/>
        </w:rPr>
        <w:t>volume máximo de 40% (quarenta por cento) da receita anual, no exercício social de 2020</w:t>
      </w:r>
      <w:r w:rsidRPr="001F665D">
        <w:t>;</w:t>
      </w:r>
    </w:p>
    <w:p w14:paraId="51158168" w14:textId="77777777" w:rsidR="006F1745" w:rsidRPr="001F665D" w:rsidRDefault="006F1745" w:rsidP="006F1745">
      <w:pPr>
        <w:pStyle w:val="Level5"/>
        <w:rPr>
          <w:noProof/>
        </w:rPr>
      </w:pPr>
      <w:r w:rsidRPr="001F665D">
        <w:rPr>
          <w:noProof/>
        </w:rPr>
        <w:t xml:space="preserve">volume máximo de </w:t>
      </w:r>
      <w:r w:rsidR="00481E68">
        <w:rPr>
          <w:noProof/>
        </w:rPr>
        <w:t>30</w:t>
      </w:r>
      <w:r w:rsidRPr="001F665D">
        <w:rPr>
          <w:noProof/>
        </w:rPr>
        <w:t>% (</w:t>
      </w:r>
      <w:r w:rsidR="00481E68">
        <w:rPr>
          <w:noProof/>
        </w:rPr>
        <w:t>trinta</w:t>
      </w:r>
      <w:r w:rsidRPr="001F665D">
        <w:rPr>
          <w:noProof/>
        </w:rPr>
        <w:t xml:space="preserve"> por cento) da receita anual, no exercício social de 2021</w:t>
      </w:r>
      <w:r w:rsidRPr="001F665D">
        <w:t>;</w:t>
      </w:r>
    </w:p>
    <w:p w14:paraId="41124713" w14:textId="77777777" w:rsidR="006F1745" w:rsidRPr="001F665D" w:rsidRDefault="006F1745" w:rsidP="006F1745">
      <w:pPr>
        <w:pStyle w:val="Level5"/>
        <w:rPr>
          <w:noProof/>
        </w:rPr>
      </w:pPr>
      <w:r w:rsidRPr="001F665D">
        <w:rPr>
          <w:noProof/>
        </w:rPr>
        <w:t xml:space="preserve">volume máximo de </w:t>
      </w:r>
      <w:r w:rsidR="00481E68">
        <w:rPr>
          <w:noProof/>
        </w:rPr>
        <w:t>20</w:t>
      </w:r>
      <w:r w:rsidRPr="001F665D">
        <w:rPr>
          <w:noProof/>
        </w:rPr>
        <w:t xml:space="preserve">% </w:t>
      </w:r>
      <w:r w:rsidR="00481E68" w:rsidRPr="001F665D">
        <w:rPr>
          <w:noProof/>
        </w:rPr>
        <w:t>(</w:t>
      </w:r>
      <w:r w:rsidR="00481E68">
        <w:rPr>
          <w:noProof/>
        </w:rPr>
        <w:t>vinte</w:t>
      </w:r>
      <w:r w:rsidR="00481E68" w:rsidRPr="001F665D">
        <w:rPr>
          <w:noProof/>
        </w:rPr>
        <w:t xml:space="preserve"> </w:t>
      </w:r>
      <w:r w:rsidRPr="001F665D">
        <w:rPr>
          <w:noProof/>
        </w:rPr>
        <w:t>por cento) da receita anual, no exercício social de 2022</w:t>
      </w:r>
      <w:r w:rsidRPr="001F665D">
        <w:t>; e</w:t>
      </w:r>
    </w:p>
    <w:p w14:paraId="753D8B00" w14:textId="77777777" w:rsidR="007D398A" w:rsidRPr="00BB28D5" w:rsidRDefault="006F1745" w:rsidP="006F1745">
      <w:pPr>
        <w:pStyle w:val="Level5"/>
        <w:rPr>
          <w:noProof/>
        </w:rPr>
      </w:pPr>
      <w:r w:rsidRPr="001F665D">
        <w:rPr>
          <w:noProof/>
        </w:rPr>
        <w:t xml:space="preserve">volume máximo de </w:t>
      </w:r>
      <w:r w:rsidR="00481E68">
        <w:rPr>
          <w:noProof/>
        </w:rPr>
        <w:t>10</w:t>
      </w:r>
      <w:r w:rsidRPr="001F665D">
        <w:rPr>
          <w:noProof/>
        </w:rPr>
        <w:t xml:space="preserve">% </w:t>
      </w:r>
      <w:r w:rsidR="00481E68" w:rsidRPr="001F665D">
        <w:rPr>
          <w:noProof/>
        </w:rPr>
        <w:t>(</w:t>
      </w:r>
      <w:r w:rsidR="00481E68">
        <w:rPr>
          <w:noProof/>
        </w:rPr>
        <w:t>dez</w:t>
      </w:r>
      <w:r w:rsidR="00481E68" w:rsidRPr="001F665D">
        <w:rPr>
          <w:noProof/>
        </w:rPr>
        <w:t xml:space="preserve"> </w:t>
      </w:r>
      <w:r w:rsidRPr="001F665D">
        <w:rPr>
          <w:noProof/>
        </w:rPr>
        <w:t xml:space="preserve">por cento) da receita anual, no </w:t>
      </w:r>
      <w:r w:rsidRPr="00BB28D5">
        <w:rPr>
          <w:noProof/>
        </w:rPr>
        <w:t>exercício social de 2023</w:t>
      </w:r>
      <w:r w:rsidR="00B41D5B">
        <w:t>.</w:t>
      </w:r>
    </w:p>
    <w:p w14:paraId="550A7CCE" w14:textId="77777777" w:rsidR="007D398A" w:rsidRPr="00BB28D5" w:rsidRDefault="007D398A">
      <w:pPr>
        <w:pStyle w:val="Level4"/>
        <w:rPr>
          <w:noProof/>
        </w:rPr>
      </w:pPr>
      <w:r w:rsidRPr="00BB28D5">
        <w:rPr>
          <w:noProof/>
        </w:rPr>
        <w:t>a Emissora deixar de ter suas Demonstrações Financeiras auditadas por auditor independente registrado na CVM;</w:t>
      </w:r>
      <w:r w:rsidR="00182171">
        <w:rPr>
          <w:noProof/>
        </w:rPr>
        <w:t xml:space="preserve"> </w:t>
      </w:r>
    </w:p>
    <w:p w14:paraId="0E62C3C7" w14:textId="77777777" w:rsidR="007D398A" w:rsidRPr="00BB28D5" w:rsidRDefault="007D398A" w:rsidP="00AA10B2">
      <w:pPr>
        <w:pStyle w:val="Level4"/>
        <w:rPr>
          <w:noProof/>
        </w:rPr>
      </w:pPr>
      <w:r w:rsidRPr="007D398A">
        <w:rPr>
          <w:noProof/>
        </w:rPr>
        <w:t>na ocorrência de violação de qualquer dispositivo de Leis Anticorrupção</w:t>
      </w:r>
      <w:r w:rsidR="005B066E">
        <w:rPr>
          <w:noProof/>
        </w:rPr>
        <w:t xml:space="preserve"> </w:t>
      </w:r>
      <w:r w:rsidR="00141082">
        <w:rPr>
          <w:noProof/>
        </w:rPr>
        <w:t>ou no caso de oferecimento de denúncia relacionado à violação das Leis Anticorrupção</w:t>
      </w:r>
      <w:r w:rsidR="000B18EC">
        <w:rPr>
          <w:noProof/>
        </w:rPr>
        <w:t>;</w:t>
      </w:r>
      <w:r w:rsidRPr="007D398A">
        <w:rPr>
          <w:noProof/>
        </w:rPr>
        <w:t xml:space="preserve"> </w:t>
      </w:r>
    </w:p>
    <w:p w14:paraId="7DFD7411" w14:textId="77777777" w:rsidR="000612C1" w:rsidRPr="001F665D" w:rsidRDefault="007D398A" w:rsidP="00DC4E88">
      <w:pPr>
        <w:pStyle w:val="Level4"/>
        <w:rPr>
          <w:noProof/>
        </w:rPr>
      </w:pPr>
      <w:r w:rsidRPr="00BB28D5">
        <w:rPr>
          <w:noProof/>
        </w:rPr>
        <w:t>constituição de qualquer ônus ou gravame sobre os direitos cedidos no âmbito do Contrato de Cessão Fiduciária</w:t>
      </w:r>
      <w:r w:rsidR="00F00C6B">
        <w:rPr>
          <w:noProof/>
        </w:rPr>
        <w:t>;</w:t>
      </w:r>
    </w:p>
    <w:p w14:paraId="7F5ABB04" w14:textId="77777777" w:rsidR="005366D6" w:rsidRDefault="000612C1" w:rsidP="002A7C95">
      <w:pPr>
        <w:pStyle w:val="Level4"/>
        <w:rPr>
          <w:noProof/>
        </w:rPr>
      </w:pPr>
      <w:r w:rsidRPr="00B5347E">
        <w:t xml:space="preserve">não obtenção, não renovação, cancelamento, revogação, </w:t>
      </w:r>
      <w:r>
        <w:t xml:space="preserve">intervenção, </w:t>
      </w:r>
      <w:r w:rsidRPr="00B5347E">
        <w:t>suspensão, encampação, caducidade</w:t>
      </w:r>
      <w:r>
        <w:t>, rescisão, anulação</w:t>
      </w:r>
      <w:r w:rsidRPr="00B5347E">
        <w:t xml:space="preserve"> ou extinção de qualquer concessão</w:t>
      </w:r>
      <w:r w:rsidR="000B75A1">
        <w:t>(</w:t>
      </w:r>
      <w:proofErr w:type="spellStart"/>
      <w:r w:rsidR="000B75A1">
        <w:t>ões</w:t>
      </w:r>
      <w:proofErr w:type="spellEnd"/>
      <w:r w:rsidR="000B75A1">
        <w:t>)</w:t>
      </w:r>
      <w:r w:rsidRPr="00B5347E">
        <w:t>, alvará</w:t>
      </w:r>
      <w:r w:rsidR="000B75A1">
        <w:t>(s)</w:t>
      </w:r>
      <w:r w:rsidRPr="00B5347E">
        <w:t>, autorização</w:t>
      </w:r>
      <w:r w:rsidR="000B75A1">
        <w:t>(</w:t>
      </w:r>
      <w:proofErr w:type="spellStart"/>
      <w:r w:rsidR="000B75A1">
        <w:t>ções</w:t>
      </w:r>
      <w:proofErr w:type="spellEnd"/>
      <w:r w:rsidR="000B75A1">
        <w:t>)</w:t>
      </w:r>
      <w:r w:rsidRPr="00B5347E">
        <w:t xml:space="preserve"> e/ou licença</w:t>
      </w:r>
      <w:r w:rsidR="000B75A1">
        <w:t>(s)</w:t>
      </w:r>
      <w:r>
        <w:t>, incluindo ambiental,</w:t>
      </w:r>
      <w:r w:rsidRPr="00B5347E">
        <w:t xml:space="preserve"> em favor da Emissora e/ou das Afiliadas necessárias para a execução de seu objeto social, desde que </w:t>
      </w:r>
      <w:r w:rsidR="00801812">
        <w:t xml:space="preserve">tais eventos </w:t>
      </w:r>
      <w:r w:rsidRPr="00B5347E">
        <w:t xml:space="preserve">não </w:t>
      </w:r>
      <w:r w:rsidR="002A7C95" w:rsidRPr="002A7C95">
        <w:t xml:space="preserve">resultem na suspensão de atividades da Emissora </w:t>
      </w:r>
      <w:r w:rsidR="002A7C95">
        <w:t xml:space="preserve">que representem pelo menos </w:t>
      </w:r>
      <w:r w:rsidR="00C237CB">
        <w:t>10</w:t>
      </w:r>
      <w:r w:rsidR="002A7C95" w:rsidRPr="002A7C95">
        <w:t>% (</w:t>
      </w:r>
      <w:r w:rsidR="00C237CB">
        <w:t>dez</w:t>
      </w:r>
      <w:r w:rsidR="00C237CB" w:rsidRPr="002A7C95">
        <w:t xml:space="preserve"> </w:t>
      </w:r>
      <w:r w:rsidR="002A7C95" w:rsidRPr="002A7C95">
        <w:t>por cento</w:t>
      </w:r>
      <w:r w:rsidR="002A7C95" w:rsidRPr="00C237CB">
        <w:t xml:space="preserve">) </w:t>
      </w:r>
      <w:r w:rsidR="002A7C95" w:rsidRPr="002A7C95">
        <w:t>ou mais do seu faturamento mensal médio dos últimos doze meses, conforme Demonstrações Financeiras (conforme definidas abaixo)</w:t>
      </w:r>
      <w:r w:rsidR="00F00C6B">
        <w:t>; e</w:t>
      </w:r>
    </w:p>
    <w:p w14:paraId="56C5789F" w14:textId="77777777" w:rsidR="00F00C6B" w:rsidRPr="00B5347E" w:rsidRDefault="00F00C6B" w:rsidP="002A7C95">
      <w:pPr>
        <w:pStyle w:val="Level4"/>
        <w:rPr>
          <w:noProof/>
        </w:rPr>
      </w:pPr>
      <w:r w:rsidRPr="00DC4E88">
        <w:t xml:space="preserve">protestos de títulos contra a Emissora, cujo valor individual ou agregado seja igual ou superior a R$14.000.000,00 (catorze milhões de reais) (ou seu equivalente em outras moedas), exceto se dentro do prazo legal a Emissora comprovar que (a) o protesto foi cancelado, pago ou suspenso; (b) foi apresentada garantia em juízo; ou (c) o valor foi depositado em juízo para pagamento do </w:t>
      </w:r>
      <w:proofErr w:type="spellStart"/>
      <w:proofErr w:type="gramStart"/>
      <w:r w:rsidRPr="00DC4E88">
        <w:t>titulo</w:t>
      </w:r>
      <w:proofErr w:type="spellEnd"/>
      <w:proofErr w:type="gramEnd"/>
      <w:r w:rsidRPr="00DC4E88">
        <w:t xml:space="preserve"> protestado</w:t>
      </w:r>
      <w:r>
        <w:rPr>
          <w:noProof/>
        </w:rPr>
        <w:t>.</w:t>
      </w:r>
    </w:p>
    <w:p w14:paraId="70B14273" w14:textId="77777777" w:rsidR="003C7E36" w:rsidRPr="006552A0" w:rsidRDefault="00316B4C" w:rsidP="00AE5234">
      <w:pPr>
        <w:pStyle w:val="Level4"/>
        <w:numPr>
          <w:ilvl w:val="2"/>
          <w:numId w:val="56"/>
        </w:numPr>
        <w:spacing w:after="240" w:line="320" w:lineRule="exact"/>
      </w:pPr>
      <w:bookmarkStart w:id="41" w:name="_Ref382071274"/>
      <w:bookmarkStart w:id="42" w:name="_Ref384163010"/>
      <w:bookmarkStart w:id="43" w:name="_Ref429508072"/>
      <w:r w:rsidRPr="006552A0">
        <w:rPr>
          <w:u w:val="single"/>
        </w:rPr>
        <w:lastRenderedPageBreak/>
        <w:t>Vencimento Antecipado Não Automático</w:t>
      </w:r>
      <w:r w:rsidRPr="006552A0">
        <w:t xml:space="preserve">. </w:t>
      </w:r>
      <w:r w:rsidRPr="006552A0">
        <w:rPr>
          <w:noProof/>
        </w:rPr>
        <w:t xml:space="preserve">O Agente Fiduciário deverá convocar, dentro de até </w:t>
      </w:r>
      <w:r w:rsidR="008E4C55" w:rsidRPr="006552A0">
        <w:rPr>
          <w:noProof/>
        </w:rPr>
        <w:t>1</w:t>
      </w:r>
      <w:r w:rsidRPr="006552A0">
        <w:rPr>
          <w:w w:val="0"/>
        </w:rPr>
        <w:t> </w:t>
      </w:r>
      <w:r w:rsidRPr="006552A0">
        <w:rPr>
          <w:noProof/>
        </w:rPr>
        <w:t>(</w:t>
      </w:r>
      <w:r w:rsidR="008E4C55" w:rsidRPr="006552A0">
        <w:rPr>
          <w:w w:val="0"/>
        </w:rPr>
        <w:t>um</w:t>
      </w:r>
      <w:r w:rsidRPr="006552A0">
        <w:rPr>
          <w:noProof/>
        </w:rPr>
        <w:t>) Dia Út</w:t>
      </w:r>
      <w:r w:rsidR="008E4C55" w:rsidRPr="006552A0">
        <w:rPr>
          <w:noProof/>
        </w:rPr>
        <w:t>il</w:t>
      </w:r>
      <w:r w:rsidRPr="006552A0">
        <w:rPr>
          <w:noProof/>
        </w:rPr>
        <w:t xml:space="preserve"> da data em que tomar conhecimento da ocorrência de qualquer dos eventos listados abaixo, a Assembleia Geral de Debenturistas, visando deliberar sobre a não declaração do vencimento antecipado das Debêntures, observado o qu</w:t>
      </w:r>
      <w:r w:rsidR="006E7824" w:rsidRPr="006552A0">
        <w:rPr>
          <w:noProof/>
        </w:rPr>
        <w:t>ó</w:t>
      </w:r>
      <w:r w:rsidRPr="006552A0">
        <w:rPr>
          <w:noProof/>
        </w:rPr>
        <w:t>rum específico estabelecido na Cláusula </w:t>
      </w:r>
      <w:r w:rsidR="009B19E3" w:rsidRPr="006552A0">
        <w:fldChar w:fldCharType="begin"/>
      </w:r>
      <w:r w:rsidR="009B19E3" w:rsidRPr="006552A0">
        <w:instrText xml:space="preserve"> REF _Ref382077091 \n \p \h  \* MERGEFORMAT </w:instrText>
      </w:r>
      <w:r w:rsidR="009B19E3" w:rsidRPr="006552A0">
        <w:fldChar w:fldCharType="separate"/>
      </w:r>
      <w:r w:rsidR="00D63B6C">
        <w:rPr>
          <w:noProof/>
        </w:rPr>
        <w:t>6.16.3 abaixo</w:t>
      </w:r>
      <w:r w:rsidR="009B19E3" w:rsidRPr="006552A0">
        <w:fldChar w:fldCharType="end"/>
      </w:r>
      <w:r w:rsidRPr="006552A0">
        <w:rPr>
          <w:noProof/>
        </w:rPr>
        <w:t>, na ocorrência de qualquer uma das seguintes hipóteses (“</w:t>
      </w:r>
      <w:r w:rsidRPr="006552A0">
        <w:rPr>
          <w:noProof/>
          <w:u w:val="single"/>
        </w:rPr>
        <w:t>Hipóteses de Vencimento Antecipado Não Automático</w:t>
      </w:r>
      <w:r w:rsidRPr="006552A0">
        <w:rPr>
          <w:noProof/>
        </w:rPr>
        <w:t>” e, em conjunto com as Hipóteses de Vencimento Antecipado Automático, “</w:t>
      </w:r>
      <w:r w:rsidRPr="006552A0">
        <w:rPr>
          <w:noProof/>
          <w:u w:val="single"/>
        </w:rPr>
        <w:t>Hipóteses de Vencimento Antecipado</w:t>
      </w:r>
      <w:r w:rsidRPr="006552A0">
        <w:rPr>
          <w:noProof/>
        </w:rPr>
        <w:t>”):</w:t>
      </w:r>
      <w:bookmarkEnd w:id="41"/>
      <w:bookmarkEnd w:id="42"/>
      <w:r w:rsidRPr="006552A0">
        <w:rPr>
          <w:noProof/>
        </w:rPr>
        <w:t xml:space="preserve"> </w:t>
      </w:r>
      <w:bookmarkEnd w:id="43"/>
    </w:p>
    <w:p w14:paraId="5B4F3C0C" w14:textId="77777777" w:rsidR="00F56FFA" w:rsidRPr="001F665D" w:rsidRDefault="005366D6" w:rsidP="00B5347E">
      <w:pPr>
        <w:pStyle w:val="Level4"/>
        <w:numPr>
          <w:ilvl w:val="3"/>
          <w:numId w:val="53"/>
        </w:numPr>
        <w:tabs>
          <w:tab w:val="clear" w:pos="2041"/>
          <w:tab w:val="num" w:pos="1106"/>
        </w:tabs>
        <w:spacing w:after="240" w:line="320" w:lineRule="exact"/>
      </w:pPr>
      <w:bookmarkStart w:id="44" w:name="_Ref382075077"/>
      <w:r w:rsidRPr="001F665D">
        <w:rPr>
          <w:noProof/>
        </w:rPr>
        <w:t xml:space="preserve">descumprimento, pela Emissora de qualquer obrigação não </w:t>
      </w:r>
      <w:r w:rsidRPr="001F665D">
        <w:t xml:space="preserve">pecuniária prevista nesta Escritura de Emissão ou no Contrato de Cessão Fiduciária, não sanado em até </w:t>
      </w:r>
      <w:r w:rsidR="00F00C6B">
        <w:t>5</w:t>
      </w:r>
      <w:r w:rsidRPr="009C3D0D">
        <w:t xml:space="preserve"> (</w:t>
      </w:r>
      <w:r w:rsidR="00F00C6B">
        <w:t>cinco</w:t>
      </w:r>
      <w:r w:rsidRPr="009C3D0D">
        <w:t>)</w:t>
      </w:r>
      <w:r w:rsidRPr="001F665D">
        <w:t xml:space="preserve"> </w:t>
      </w:r>
      <w:r w:rsidR="00F00C6B">
        <w:t>D</w:t>
      </w:r>
      <w:r w:rsidR="006237C6" w:rsidRPr="001F665D">
        <w:t xml:space="preserve">ias </w:t>
      </w:r>
      <w:r w:rsidR="00F00C6B">
        <w:t xml:space="preserve">Úteis </w:t>
      </w:r>
      <w:r w:rsidRPr="001F665D">
        <w:t>contados</w:t>
      </w:r>
      <w:r w:rsidRPr="001F665D">
        <w:rPr>
          <w:noProof/>
        </w:rPr>
        <w:t xml:space="preserve"> do respectivo descumprimento, observados os prazos de cura específicos, se houver</w:t>
      </w:r>
      <w:r w:rsidR="00343FE6" w:rsidRPr="001F665D">
        <w:rPr>
          <w:noProof/>
        </w:rPr>
        <w:t xml:space="preserve">, </w:t>
      </w:r>
      <w:r w:rsidR="003F1690" w:rsidRPr="001F665D">
        <w:rPr>
          <w:noProof/>
        </w:rPr>
        <w:t xml:space="preserve">inclusive o não atingimento do Valor Mínimo (conforme definido no Contrato de Cessão Fiduciária), nos termos do </w:t>
      </w:r>
      <w:r w:rsidR="003F1690" w:rsidRPr="001F665D">
        <w:t>Contrato de Cessão Fiduciária</w:t>
      </w:r>
      <w:r w:rsidR="00F56FFA" w:rsidRPr="001F665D">
        <w:rPr>
          <w:noProof/>
        </w:rPr>
        <w:t>;</w:t>
      </w:r>
      <w:bookmarkEnd w:id="44"/>
      <w:r w:rsidR="005158B5">
        <w:rPr>
          <w:noProof/>
        </w:rPr>
        <w:t xml:space="preserve"> </w:t>
      </w:r>
    </w:p>
    <w:p w14:paraId="09BF8562" w14:textId="77777777" w:rsidR="00F56FFA" w:rsidRDefault="005366D6" w:rsidP="00B5347E">
      <w:pPr>
        <w:pStyle w:val="Level4"/>
        <w:numPr>
          <w:ilvl w:val="3"/>
          <w:numId w:val="53"/>
        </w:numPr>
        <w:tabs>
          <w:tab w:val="clear" w:pos="2041"/>
          <w:tab w:val="num" w:pos="1106"/>
        </w:tabs>
        <w:spacing w:after="240" w:line="320" w:lineRule="exact"/>
      </w:pPr>
      <w:r w:rsidRPr="001F665D">
        <w:t xml:space="preserve">proposição de ação judicial, por qualquer pessoa que não a Emissora e/ou qualquer de suas Afiliadas, que tenha por objetivo questionar a validade </w:t>
      </w:r>
      <w:r w:rsidRPr="001F665D">
        <w:rPr>
          <w:color w:val="000000"/>
        </w:rPr>
        <w:t xml:space="preserve">ou exequibilidade desta Escritura de Emissão ou do Contrato de Cessão Fiduciária, bem como de obrigações </w:t>
      </w:r>
      <w:r w:rsidRPr="001F665D">
        <w:t>estabelecidas pelos referidos</w:t>
      </w:r>
      <w:r w:rsidRPr="001F665D">
        <w:rPr>
          <w:color w:val="000000"/>
        </w:rPr>
        <w:t xml:space="preserve"> instrumentos</w:t>
      </w:r>
      <w:r w:rsidRPr="001F665D">
        <w:rPr>
          <w:color w:val="1F497D"/>
        </w:rPr>
        <w:t xml:space="preserve">, </w:t>
      </w:r>
      <w:r w:rsidRPr="001F665D">
        <w:t xml:space="preserve">exceto se tal processo judicial for elidido ou extinto no prazo de até </w:t>
      </w:r>
      <w:r w:rsidR="00141082">
        <w:t>30</w:t>
      </w:r>
      <w:r w:rsidR="00141082" w:rsidRPr="001F665D">
        <w:t xml:space="preserve"> </w:t>
      </w:r>
      <w:r w:rsidRPr="001F665D">
        <w:t>(</w:t>
      </w:r>
      <w:r w:rsidR="00141082">
        <w:t>trinta</w:t>
      </w:r>
      <w:r w:rsidRPr="001F665D">
        <w:t>) dias contados da data em que a Emissora e/ou qualquer de suas Afiliadas tomar ciência do ajuizamento de ação judicial</w:t>
      </w:r>
      <w:r w:rsidR="00F56FFA" w:rsidRPr="001F665D">
        <w:rPr>
          <w:noProof/>
        </w:rPr>
        <w:t>;</w:t>
      </w:r>
      <w:r w:rsidR="00B10550" w:rsidRPr="001F665D">
        <w:rPr>
          <w:noProof/>
        </w:rPr>
        <w:t xml:space="preserve"> </w:t>
      </w:r>
    </w:p>
    <w:p w14:paraId="136CBF18" w14:textId="77777777" w:rsidR="00F56FFA" w:rsidRPr="001F665D" w:rsidRDefault="00530BEB" w:rsidP="00907456">
      <w:pPr>
        <w:pStyle w:val="Level4"/>
      </w:pPr>
      <w:r w:rsidRPr="001F665D">
        <w:rPr>
          <w:noProof/>
        </w:rPr>
        <w:t>desapropriação, confisco, arresto, sequestro ou penhora de bens ou outra medida de qualquer autoridade governamental ou judiciária que implique perda ou indisponiblidade continuada de bens da Emissora que atendam a um ou mais dos seguintes critérios: (a) cujo valor, individual ou agregado, sej</w:t>
      </w:r>
      <w:r w:rsidRPr="005716E1">
        <w:rPr>
          <w:noProof/>
        </w:rPr>
        <w:t xml:space="preserve">a igual ou superior a </w:t>
      </w:r>
      <w:r w:rsidRPr="005716E1">
        <w:t>R$14.000.000,00 (catorze milhões de reais</w:t>
      </w:r>
      <w:r w:rsidRPr="00DC4E88">
        <w:t>)</w:t>
      </w:r>
      <w:r w:rsidRPr="001F665D">
        <w:t xml:space="preserve"> </w:t>
      </w:r>
      <w:r w:rsidRPr="001F665D">
        <w:rPr>
          <w:noProof/>
        </w:rPr>
        <w:t xml:space="preserve">(ou seu equivalente em outras moedas), (b) sejam necessários para a </w:t>
      </w:r>
      <w:r w:rsidRPr="005716E1">
        <w:rPr>
          <w:noProof/>
        </w:rPr>
        <w:t xml:space="preserve">consecução do objeto social da Emissora, </w:t>
      </w:r>
      <w:r w:rsidR="00DC4E88">
        <w:rPr>
          <w:noProof/>
        </w:rPr>
        <w:t xml:space="preserve">e </w:t>
      </w:r>
      <w:r w:rsidRPr="00DC4E88">
        <w:rPr>
          <w:noProof/>
        </w:rPr>
        <w:t>(</w:t>
      </w:r>
      <w:r w:rsidRPr="005716E1">
        <w:t>c) resultem na suspensão de atividades da Emissora que representem</w:t>
      </w:r>
      <w:r w:rsidRPr="00DC4E88">
        <w:t xml:space="preserve"> </w:t>
      </w:r>
      <w:r w:rsidR="00CF00BB" w:rsidRPr="00DC4E88">
        <w:t>pelo menos</w:t>
      </w:r>
      <w:r w:rsidR="00CF00BB" w:rsidRPr="005716E1">
        <w:t xml:space="preserve"> </w:t>
      </w:r>
      <w:r w:rsidR="00B567AE" w:rsidRPr="005716E1">
        <w:t>1</w:t>
      </w:r>
      <w:r w:rsidR="00B567AE">
        <w:t>0</w:t>
      </w:r>
      <w:r w:rsidRPr="005716E1">
        <w:t>% (</w:t>
      </w:r>
      <w:r w:rsidR="00B567AE">
        <w:t xml:space="preserve">dez </w:t>
      </w:r>
      <w:r w:rsidRPr="005716E1">
        <w:t>por cento)</w:t>
      </w:r>
      <w:r w:rsidR="00B567AE">
        <w:t xml:space="preserve"> </w:t>
      </w:r>
      <w:r w:rsidRPr="005716E1">
        <w:t>ou mais do seu faturamento mensal médio dos últimos doze meses, conforme Demonstrações Financeiras</w:t>
      </w:r>
      <w:r w:rsidR="00796EC9" w:rsidRPr="005716E1">
        <w:t xml:space="preserve"> (conforme definidas abaixo</w:t>
      </w:r>
      <w:r w:rsidR="00796EC9" w:rsidRPr="00DC4E88">
        <w:t>)</w:t>
      </w:r>
      <w:r w:rsidR="00F56FFA" w:rsidRPr="005716E1">
        <w:rPr>
          <w:noProof/>
        </w:rPr>
        <w:t>;</w:t>
      </w:r>
      <w:r w:rsidR="001371A7" w:rsidRPr="001F665D">
        <w:rPr>
          <w:noProof/>
        </w:rPr>
        <w:t xml:space="preserve"> </w:t>
      </w:r>
    </w:p>
    <w:p w14:paraId="4DEBC1ED" w14:textId="77777777" w:rsidR="00C15BDF" w:rsidRDefault="00182171" w:rsidP="006552A0">
      <w:pPr>
        <w:pStyle w:val="Level4"/>
        <w:numPr>
          <w:ilvl w:val="3"/>
          <w:numId w:val="53"/>
        </w:numPr>
        <w:tabs>
          <w:tab w:val="left" w:pos="3686"/>
        </w:tabs>
        <w:spacing w:after="240" w:line="320" w:lineRule="exact"/>
      </w:pPr>
      <w:r w:rsidRPr="00182171">
        <w:t>intervenção do poder concedente na concessão outorgada à Emissora</w:t>
      </w:r>
      <w:r w:rsidR="00530BEB" w:rsidRPr="001F665D">
        <w:t>;</w:t>
      </w:r>
      <w:r w:rsidR="00BA4E7C" w:rsidRPr="001F665D">
        <w:t xml:space="preserve"> </w:t>
      </w:r>
    </w:p>
    <w:p w14:paraId="687B8281" w14:textId="77777777" w:rsidR="00625586" w:rsidRPr="001F665D" w:rsidRDefault="00625586" w:rsidP="006552A0">
      <w:pPr>
        <w:pStyle w:val="Level4"/>
        <w:numPr>
          <w:ilvl w:val="3"/>
          <w:numId w:val="53"/>
        </w:numPr>
        <w:tabs>
          <w:tab w:val="left" w:pos="3686"/>
        </w:tabs>
        <w:spacing w:after="240" w:line="320" w:lineRule="exact"/>
      </w:pPr>
      <w:r>
        <w:t xml:space="preserve">suspensão das atividades da Emissora correspondente a </w:t>
      </w:r>
      <w:r w:rsidR="00141082">
        <w:t>10</w:t>
      </w:r>
      <w:r>
        <w:t>% (</w:t>
      </w:r>
      <w:r w:rsidR="00141082">
        <w:t xml:space="preserve">dez </w:t>
      </w:r>
      <w:r>
        <w:t xml:space="preserve">por cento) ou mais do seu faturamento mensal médio dos últimos 12 (doze) </w:t>
      </w:r>
      <w:r>
        <w:lastRenderedPageBreak/>
        <w:t>meses, conforme Demonstrações Financeiras, desde que tal suspensão não seja revertida em um prazo de até 10 (dez) Dias Úteis;</w:t>
      </w:r>
    </w:p>
    <w:p w14:paraId="654A6DCC" w14:textId="77777777" w:rsidR="006E7824" w:rsidRPr="001F665D" w:rsidRDefault="005366D6">
      <w:pPr>
        <w:pStyle w:val="Level4"/>
        <w:numPr>
          <w:ilvl w:val="3"/>
          <w:numId w:val="53"/>
        </w:numPr>
        <w:tabs>
          <w:tab w:val="clear" w:pos="2041"/>
          <w:tab w:val="num" w:pos="1106"/>
        </w:tabs>
        <w:spacing w:after="240" w:line="320" w:lineRule="exact"/>
      </w:pPr>
      <w:r w:rsidRPr="001F665D">
        <w:rPr>
          <w:color w:val="000000"/>
        </w:rPr>
        <w:t xml:space="preserve">alienação e/ou constituição e/ou prestação pela Emissora, de quaisquer garantias </w:t>
      </w:r>
      <w:r w:rsidRPr="001F665D">
        <w:t>reais</w:t>
      </w:r>
      <w:r w:rsidRPr="001F665D">
        <w:rPr>
          <w:color w:val="000000"/>
        </w:rPr>
        <w:t xml:space="preserve"> </w:t>
      </w:r>
      <w:r w:rsidRPr="001F665D">
        <w:t>(assim entendidas como aquelas instituídas parcial ou totalmente sobre bens móveis ou imóveis, garantindo parcial ou totalmente quaisquer obrigações) sobre seus ativos, bens, títulos e direitos de qualquer natureza, de propriedade ou titularidade, conforme aplicável, da Emissora, em benefício de qualquer financiamento bancário ou no mercado de capitais, excetuando-se (i) a Garantia que será prestada no âmbito desta Emissão, nos termos do Contrato de Cessão Fiduciária, e (</w:t>
      </w:r>
      <w:proofErr w:type="spellStart"/>
      <w:r w:rsidRPr="001F665D">
        <w:t>ii</w:t>
      </w:r>
      <w:proofErr w:type="spellEnd"/>
      <w:r w:rsidRPr="001F665D">
        <w:t xml:space="preserve">) as garantias prestadas pela Emissora em contratação de novos financiamentos desde que respeitados os limites de comprometimento de receitas previstos no </w:t>
      </w:r>
      <w:r w:rsidR="00625586">
        <w:t>i</w:t>
      </w:r>
      <w:r w:rsidRPr="001F665D">
        <w:t>tem 6.</w:t>
      </w:r>
      <w:r w:rsidR="000416A9" w:rsidRPr="001F665D">
        <w:t>1</w:t>
      </w:r>
      <w:r w:rsidR="000416A9">
        <w:t>5</w:t>
      </w:r>
      <w:r w:rsidR="000416A9" w:rsidRPr="001F665D">
        <w:t xml:space="preserve"> </w:t>
      </w:r>
      <w:r w:rsidRPr="001F665D">
        <w:t>(</w:t>
      </w:r>
      <w:proofErr w:type="spellStart"/>
      <w:r w:rsidR="001F493F" w:rsidRPr="001F665D">
        <w:t>x</w:t>
      </w:r>
      <w:r w:rsidR="001F493F">
        <w:t>viii</w:t>
      </w:r>
      <w:proofErr w:type="spellEnd"/>
      <w:r w:rsidRPr="001F665D">
        <w:t>) acima</w:t>
      </w:r>
      <w:r w:rsidR="001A57BB" w:rsidRPr="001F665D">
        <w:rPr>
          <w:noProof/>
        </w:rPr>
        <w:t>;</w:t>
      </w:r>
      <w:r w:rsidR="0061440B">
        <w:rPr>
          <w:noProof/>
        </w:rPr>
        <w:t xml:space="preserve"> </w:t>
      </w:r>
    </w:p>
    <w:p w14:paraId="73630A44" w14:textId="77777777" w:rsidR="00F56FFA" w:rsidRPr="001F665D" w:rsidRDefault="005366D6" w:rsidP="00B5347E">
      <w:pPr>
        <w:pStyle w:val="Level4"/>
        <w:numPr>
          <w:ilvl w:val="3"/>
          <w:numId w:val="53"/>
        </w:numPr>
        <w:tabs>
          <w:tab w:val="clear" w:pos="2041"/>
          <w:tab w:val="num" w:pos="1106"/>
        </w:tabs>
        <w:spacing w:after="240" w:line="320" w:lineRule="exact"/>
      </w:pPr>
      <w:r w:rsidRPr="001F665D">
        <w:rPr>
          <w:noProof/>
        </w:rPr>
        <w:t>caso a Emissora seja condenada em qualquer decisão judicial, decisão administrativa ou decisão arbitral</w:t>
      </w:r>
      <w:r w:rsidR="00BA4E7C" w:rsidRPr="001F665D">
        <w:rPr>
          <w:noProof/>
        </w:rPr>
        <w:t xml:space="preserve"> </w:t>
      </w:r>
      <w:r w:rsidRPr="001F665D">
        <w:rPr>
          <w:noProof/>
        </w:rPr>
        <w:t xml:space="preserve">a realizar pagamento em valor </w:t>
      </w:r>
      <w:r w:rsidRPr="005716E1">
        <w:rPr>
          <w:noProof/>
        </w:rPr>
        <w:t xml:space="preserve">superior a </w:t>
      </w:r>
      <w:r w:rsidR="002A7175" w:rsidRPr="00481E68">
        <w:t>R$14.000.000,00 (catorze milhões de reais</w:t>
      </w:r>
      <w:r w:rsidR="002A7175" w:rsidRPr="00DC4E88">
        <w:t>)</w:t>
      </w:r>
      <w:r w:rsidR="002A7175" w:rsidRPr="001F665D">
        <w:t xml:space="preserve"> </w:t>
      </w:r>
      <w:r w:rsidRPr="001F665D">
        <w:rPr>
          <w:noProof/>
        </w:rPr>
        <w:t>(ou seu equivalente em outras moedas), ou que possa afetar a capacidade da Emissora de honrar as obrigações assumidas nesta Escritura de Emissão e/ou no Contrato de Cessão Fiduciária, ressalvadas aquelas que, na Data de Emissão, estiverem provisionadas</w:t>
      </w:r>
      <w:r w:rsidR="00FC157C">
        <w:rPr>
          <w:noProof/>
        </w:rPr>
        <w:t xml:space="preserve"> em sua totalidade</w:t>
      </w:r>
      <w:r w:rsidRPr="001F665D">
        <w:rPr>
          <w:noProof/>
        </w:rPr>
        <w:t xml:space="preserve"> nas </w:t>
      </w:r>
      <w:r w:rsidR="00796EC9" w:rsidRPr="001F665D">
        <w:rPr>
          <w:noProof/>
        </w:rPr>
        <w:t>Demonstrações Financeiras</w:t>
      </w:r>
      <w:r w:rsidR="00F56FFA" w:rsidRPr="001F665D">
        <w:rPr>
          <w:noProof/>
        </w:rPr>
        <w:t>;</w:t>
      </w:r>
      <w:r w:rsidR="00BA4E7C" w:rsidRPr="001F665D">
        <w:rPr>
          <w:noProof/>
        </w:rPr>
        <w:t xml:space="preserve"> </w:t>
      </w:r>
    </w:p>
    <w:p w14:paraId="398DC6C5" w14:textId="77777777" w:rsidR="00F56FFA" w:rsidRPr="001F665D" w:rsidRDefault="007D398A" w:rsidP="00B5347E">
      <w:pPr>
        <w:pStyle w:val="Level4"/>
        <w:numPr>
          <w:ilvl w:val="3"/>
          <w:numId w:val="53"/>
        </w:numPr>
        <w:tabs>
          <w:tab w:val="clear" w:pos="2041"/>
          <w:tab w:val="num" w:pos="1106"/>
        </w:tabs>
        <w:spacing w:after="240" w:line="320" w:lineRule="exact"/>
      </w:pPr>
      <w:bookmarkStart w:id="45" w:name="_Ref416099204"/>
      <w:r w:rsidRPr="007D398A">
        <w:rPr>
          <w:bCs/>
          <w:noProof/>
        </w:rPr>
        <w:t>se for proposta ou iniciada qualquer procedimento administrativo ou ju</w:t>
      </w:r>
      <w:r w:rsidR="009B49A9">
        <w:rPr>
          <w:bCs/>
          <w:noProof/>
        </w:rPr>
        <w:t>d</w:t>
      </w:r>
      <w:r w:rsidRPr="007D398A">
        <w:rPr>
          <w:bCs/>
          <w:noProof/>
        </w:rPr>
        <w:t>icial</w:t>
      </w:r>
      <w:r w:rsidRPr="001F665D">
        <w:rPr>
          <w:bCs/>
          <w:noProof/>
        </w:rPr>
        <w:t xml:space="preserve"> em razão da prática de atos, pela Emissora, que importem em trabalho infantil, trabalho análogo ao escravo, prostituição, crimes contra a ordem tributária, lavagem de dinheiro ou crime contra o meio ambiente</w:t>
      </w:r>
      <w:r w:rsidR="000612C1" w:rsidRPr="001F665D">
        <w:rPr>
          <w:bCs/>
          <w:noProof/>
        </w:rPr>
        <w:t xml:space="preserve"> ou inscrição da Emissora, ou das demais partes a ela subordinadas, assim entendidas como representantes, funcionários, prepostos, contratados, prestadores de serviços que atuem a mando ou em favor da Emissora no cadastro de empregadores que tenham mantido trabalhadores em condições análogas a de escravo, instituído pela Portaria Interministerial n.º 2, de 12 de maio de 2011, do Ministério do Trabalho e do Emprego e da Secretaria de Direitos Humanos</w:t>
      </w:r>
      <w:r w:rsidRPr="001F665D">
        <w:rPr>
          <w:bCs/>
          <w:noProof/>
        </w:rPr>
        <w:t>;</w:t>
      </w:r>
      <w:bookmarkEnd w:id="45"/>
      <w:r w:rsidR="00F67966" w:rsidRPr="001F665D">
        <w:rPr>
          <w:bCs/>
          <w:noProof/>
        </w:rPr>
        <w:t xml:space="preserve"> </w:t>
      </w:r>
    </w:p>
    <w:p w14:paraId="0F0F34FB" w14:textId="77777777" w:rsidR="00F56FFA" w:rsidRPr="001F665D" w:rsidRDefault="005366D6" w:rsidP="00B5347E">
      <w:pPr>
        <w:pStyle w:val="Level4"/>
        <w:numPr>
          <w:ilvl w:val="3"/>
          <w:numId w:val="53"/>
        </w:numPr>
        <w:tabs>
          <w:tab w:val="clear" w:pos="2041"/>
          <w:tab w:val="num" w:pos="1106"/>
        </w:tabs>
        <w:spacing w:after="240" w:line="320" w:lineRule="exact"/>
      </w:pPr>
      <w:r w:rsidRPr="001F665D">
        <w:rPr>
          <w:bCs/>
        </w:rPr>
        <w:t xml:space="preserve">caso </w:t>
      </w:r>
      <w:r w:rsidRPr="001F665D">
        <w:t>qualquer uma das declarações e garantias dadas pela Emissora nesta Escritura de Emissão e/ou no Contrato de Cessão Fiduciária</w:t>
      </w:r>
      <w:r w:rsidR="000612C1" w:rsidRPr="001F665D">
        <w:t xml:space="preserve"> e/ou nos demais documentos da Oferta</w:t>
      </w:r>
      <w:r w:rsidR="00693F5E" w:rsidRPr="001F665D">
        <w:t xml:space="preserve"> Restrita</w:t>
      </w:r>
      <w:r w:rsidRPr="001F665D">
        <w:t xml:space="preserve"> não seja verdadeira, correta, completa, consistente e suficiente, em todos seus aspectos</w:t>
      </w:r>
      <w:r w:rsidR="00F56FFA" w:rsidRPr="001F665D">
        <w:rPr>
          <w:kern w:val="16"/>
        </w:rPr>
        <w:t>;</w:t>
      </w:r>
    </w:p>
    <w:p w14:paraId="55704A9D" w14:textId="77777777" w:rsidR="005366D6" w:rsidRPr="00DC4E88" w:rsidRDefault="005366D6" w:rsidP="00AA10B2">
      <w:pPr>
        <w:pStyle w:val="Level4"/>
        <w:numPr>
          <w:ilvl w:val="3"/>
          <w:numId w:val="53"/>
        </w:numPr>
        <w:tabs>
          <w:tab w:val="clear" w:pos="2041"/>
          <w:tab w:val="num" w:pos="1106"/>
        </w:tabs>
        <w:spacing w:after="240" w:line="320" w:lineRule="exact"/>
        <w:rPr>
          <w:bCs/>
          <w:noProof/>
        </w:rPr>
      </w:pPr>
      <w:r w:rsidRPr="001F665D">
        <w:lastRenderedPageBreak/>
        <w:t xml:space="preserve">exceto </w:t>
      </w:r>
      <w:r w:rsidR="00BD3F4F" w:rsidRPr="001F665D">
        <w:t xml:space="preserve">se </w:t>
      </w:r>
      <w:r w:rsidRPr="001F665D">
        <w:t xml:space="preserve">aprovado previamente pelos Debenturistas, celebração de quaisquer acordos de acionistas ou qualquer outro contrato que, de qualquer forma, direta ou indiretamente, vincule ou possa criar </w:t>
      </w:r>
      <w:r w:rsidRPr="005716E1">
        <w:t>qualquer ônus ou gravame ou limitação de disposição em relação às ações emitidas pela Emissora;</w:t>
      </w:r>
    </w:p>
    <w:p w14:paraId="4FEB432C" w14:textId="77777777" w:rsidR="00625586" w:rsidRPr="005716E1" w:rsidRDefault="00625586" w:rsidP="00AA10B2">
      <w:pPr>
        <w:pStyle w:val="Level4"/>
        <w:numPr>
          <w:ilvl w:val="3"/>
          <w:numId w:val="53"/>
        </w:numPr>
        <w:tabs>
          <w:tab w:val="clear" w:pos="2041"/>
          <w:tab w:val="num" w:pos="1106"/>
        </w:tabs>
        <w:spacing w:after="240" w:line="320" w:lineRule="exact"/>
        <w:rPr>
          <w:bCs/>
          <w:noProof/>
        </w:rPr>
      </w:pPr>
      <w:r w:rsidRPr="005716E1">
        <w:t>inclusão, em acordo</w:t>
      </w:r>
      <w:r w:rsidRPr="00C5407A">
        <w:t xml:space="preserve"> societário ou estatuto social da Emissora, de dispositivo que importe em restrições ou prejuízo à capacidade de pagamento das obrigações financeiras decorrentes desta Escritura;</w:t>
      </w:r>
    </w:p>
    <w:p w14:paraId="0F7CDC88" w14:textId="77777777" w:rsidR="008D129F" w:rsidRPr="00907456" w:rsidRDefault="000612C1" w:rsidP="006552A0">
      <w:pPr>
        <w:pStyle w:val="Level4"/>
        <w:numPr>
          <w:ilvl w:val="3"/>
          <w:numId w:val="53"/>
        </w:numPr>
        <w:tabs>
          <w:tab w:val="clear" w:pos="2041"/>
          <w:tab w:val="num" w:pos="1106"/>
        </w:tabs>
        <w:spacing w:after="240" w:line="320" w:lineRule="exact"/>
        <w:rPr>
          <w:bCs/>
          <w:noProof/>
        </w:rPr>
      </w:pPr>
      <w:r w:rsidRPr="00C5407A">
        <w:t>condenação na esfera judicial</w:t>
      </w:r>
      <w:r w:rsidR="00C5407A">
        <w:t xml:space="preserve"> e/ou administrativa</w:t>
      </w:r>
      <w:r w:rsidRPr="00C5407A">
        <w:t xml:space="preserve">, </w:t>
      </w:r>
      <w:r w:rsidR="00C5407A">
        <w:t xml:space="preserve">pela </w:t>
      </w:r>
      <w:r w:rsidRPr="00C5407A">
        <w:t xml:space="preserve">Emissora, </w:t>
      </w:r>
      <w:r w:rsidR="00C5407A">
        <w:t xml:space="preserve">conforme aplicável, </w:t>
      </w:r>
      <w:r w:rsidRPr="00C5407A">
        <w:t>por violação a quaisquer dispositivos da Lei nº 8.666, de 21 de junho de 1993 e da Lei nº 8.987, de 13 de fevereiro de 1995, conforme eventualmente alteradas de tempos em tempos</w:t>
      </w:r>
      <w:r w:rsidR="002C5316">
        <w:t xml:space="preserve">, exceto se a Emissora tiver obtido medida judicial com efeitos suspensivos revertendo tal decisão nos termos e prazos previstos na </w:t>
      </w:r>
      <w:r w:rsidR="00141082">
        <w:t xml:space="preserve">legislação </w:t>
      </w:r>
      <w:r w:rsidR="002C5316">
        <w:t>aplicável</w:t>
      </w:r>
      <w:r w:rsidRPr="00C5407A">
        <w:t>;</w:t>
      </w:r>
      <w:r w:rsidR="002C5316">
        <w:t xml:space="preserve"> </w:t>
      </w:r>
    </w:p>
    <w:p w14:paraId="44251650" w14:textId="77777777" w:rsidR="003219FF" w:rsidRPr="00B5347E" w:rsidRDefault="003219FF" w:rsidP="00B5347E">
      <w:pPr>
        <w:pStyle w:val="Level4"/>
        <w:numPr>
          <w:ilvl w:val="3"/>
          <w:numId w:val="52"/>
        </w:numPr>
        <w:tabs>
          <w:tab w:val="clear" w:pos="2041"/>
          <w:tab w:val="num" w:pos="1106"/>
        </w:tabs>
        <w:spacing w:after="240" w:line="320" w:lineRule="exact"/>
        <w:rPr>
          <w:bCs/>
          <w:noProof/>
        </w:rPr>
      </w:pPr>
      <w:bookmarkStart w:id="46" w:name="_Ref418591570"/>
      <w:r w:rsidRPr="003219FF">
        <w:rPr>
          <w:bCs/>
          <w:noProof/>
        </w:rPr>
        <w:t>realização, pela Emissora, de operações fora de seu objeto social ou em desacordo com o seu estatuto social ou contrato social, observadas as disposições estatutárias, legais e regulamentares em vigor;</w:t>
      </w:r>
    </w:p>
    <w:p w14:paraId="5DD5CAC9" w14:textId="77777777" w:rsidR="006E7824" w:rsidRPr="00B5347E" w:rsidRDefault="00B41D5B" w:rsidP="00B5347E">
      <w:pPr>
        <w:pStyle w:val="Level4"/>
        <w:numPr>
          <w:ilvl w:val="3"/>
          <w:numId w:val="52"/>
        </w:numPr>
        <w:spacing w:after="240" w:line="320" w:lineRule="exact"/>
      </w:pPr>
      <w:r>
        <w:rPr>
          <w:noProof/>
        </w:rPr>
        <w:t xml:space="preserve">indício de violação </w:t>
      </w:r>
      <w:r w:rsidR="00801812" w:rsidRPr="007D398A">
        <w:rPr>
          <w:noProof/>
        </w:rPr>
        <w:t>de qualquer dispositivo d</w:t>
      </w:r>
      <w:r w:rsidR="00801812">
        <w:rPr>
          <w:noProof/>
        </w:rPr>
        <w:t>as</w:t>
      </w:r>
      <w:r w:rsidR="00801812" w:rsidRPr="007D398A">
        <w:rPr>
          <w:noProof/>
        </w:rPr>
        <w:t xml:space="preserve"> Leis Anticorrupção</w:t>
      </w:r>
      <w:r w:rsidR="00801812">
        <w:rPr>
          <w:noProof/>
        </w:rPr>
        <w:t xml:space="preserve"> ou </w:t>
      </w:r>
      <w:r w:rsidR="00E71913">
        <w:t>d</w:t>
      </w:r>
      <w:r w:rsidR="00E71913" w:rsidRPr="00E71913">
        <w:t xml:space="preserve">escumprimento das </w:t>
      </w:r>
      <w:r w:rsidR="00E71913">
        <w:t>Obrigações A</w:t>
      </w:r>
      <w:r w:rsidR="00E71913" w:rsidRPr="00E71913">
        <w:t>nticorrupção</w:t>
      </w:r>
      <w:r w:rsidR="00E71913">
        <w:t xml:space="preserve">, conforme abaixo </w:t>
      </w:r>
      <w:r w:rsidR="00801812">
        <w:t>definidas</w:t>
      </w:r>
      <w:r w:rsidR="00E71913">
        <w:t>;</w:t>
      </w:r>
      <w:r w:rsidR="00E71913" w:rsidRPr="00E71913">
        <w:t xml:space="preserve"> </w:t>
      </w:r>
      <w:r w:rsidR="004F15D6" w:rsidRPr="00B5347E">
        <w:t>e</w:t>
      </w:r>
    </w:p>
    <w:p w14:paraId="6DD1650C" w14:textId="77777777" w:rsidR="004F15D6" w:rsidRPr="001F665D" w:rsidRDefault="004F15D6" w:rsidP="00B5347E">
      <w:pPr>
        <w:pStyle w:val="Level4"/>
        <w:numPr>
          <w:ilvl w:val="3"/>
          <w:numId w:val="53"/>
        </w:numPr>
        <w:spacing w:after="240" w:line="320" w:lineRule="exact"/>
      </w:pPr>
      <w:r w:rsidRPr="001F665D">
        <w:t>não observância, pela Emissora, considerando suas demonstrações e/ou informações financeiras em bases consolidadas, do seguinte índice financeiro (“</w:t>
      </w:r>
      <w:r w:rsidRPr="001F665D">
        <w:rPr>
          <w:u w:val="single"/>
        </w:rPr>
        <w:t>Índice Financeiro</w:t>
      </w:r>
      <w:r w:rsidRPr="001F665D">
        <w:t xml:space="preserve">”), calculado pela Emissora de acordo com os princípios contábeis geralmente aceitos no Brasil, a ser </w:t>
      </w:r>
      <w:r w:rsidR="00AB5038">
        <w:t>verificado</w:t>
      </w:r>
      <w:r w:rsidRPr="001F665D">
        <w:t xml:space="preserve"> pelo Agente Fiduciário </w:t>
      </w:r>
      <w:r w:rsidR="00B9478F" w:rsidRPr="001F665D">
        <w:t>semestralmente</w:t>
      </w:r>
      <w:r w:rsidR="003922DB">
        <w:t xml:space="preserve">, com base (i) nas </w:t>
      </w:r>
      <w:r w:rsidR="003922DB" w:rsidRPr="001F665D">
        <w:t xml:space="preserve">informações financeiras consolidadas da Emissora </w:t>
      </w:r>
      <w:r w:rsidR="003922DB" w:rsidRPr="002E6749">
        <w:t>em 30 de junho de cada ano</w:t>
      </w:r>
      <w:r w:rsidR="003922DB">
        <w:t xml:space="preserve"> e (</w:t>
      </w:r>
      <w:proofErr w:type="spellStart"/>
      <w:r w:rsidR="003922DB">
        <w:t>ii</w:t>
      </w:r>
      <w:proofErr w:type="spellEnd"/>
      <w:r w:rsidR="003922DB">
        <w:t xml:space="preserve">) nas demonstrações financeiras </w:t>
      </w:r>
      <w:r w:rsidR="002E6749">
        <w:t xml:space="preserve">consolidadas da Emissora </w:t>
      </w:r>
      <w:r w:rsidR="003922DB">
        <w:t xml:space="preserve"> em 31 de dezembro de cada ano</w:t>
      </w:r>
      <w:r w:rsidRPr="001F665D">
        <w:t>, em até 5 (cinco) Dias Úteis contados da data de recebimento das respectivas demonstrações e/ou informações financeiras consolidadas divulgadas pela Emissora, elaboradas em conformidade com o disposto na Lei das Sociedades por Ações e auditadas e/ou objeto de revisão limitada por auditor independente registrado na CVM</w:t>
      </w:r>
      <w:r w:rsidR="00796EC9" w:rsidRPr="001F665D">
        <w:t xml:space="preserve"> (“</w:t>
      </w:r>
      <w:r w:rsidR="00796EC9" w:rsidRPr="001F665D">
        <w:rPr>
          <w:u w:val="single"/>
        </w:rPr>
        <w:t>Demonstrações Financeiras</w:t>
      </w:r>
      <w:r w:rsidR="00796EC9" w:rsidRPr="001F665D">
        <w:t>”)</w:t>
      </w:r>
      <w:r w:rsidRPr="001F665D">
        <w:t xml:space="preserve">, bem como da memória de cálculo preparada pela Emissora com todas as rubricas necessárias à apuração do Índice Financeiro, sendo certo que a primeira </w:t>
      </w:r>
      <w:r w:rsidRPr="001F665D">
        <w:lastRenderedPageBreak/>
        <w:t xml:space="preserve">verificação será realizada tendo como base as informações financeiras consolidadas da Emissora relativas </w:t>
      </w:r>
      <w:r w:rsidR="002004DD">
        <w:t>a</w:t>
      </w:r>
      <w:r w:rsidRPr="001F665D">
        <w:t xml:space="preserve"> 30 de </w:t>
      </w:r>
      <w:r w:rsidR="00B9478F" w:rsidRPr="001F665D">
        <w:t>junho</w:t>
      </w:r>
      <w:r w:rsidR="00C61F8E" w:rsidRPr="001F665D">
        <w:t xml:space="preserve"> de 2019 </w:t>
      </w:r>
      <w:r w:rsidRPr="001F665D">
        <w:t xml:space="preserve">(inclusive), e assim sucessivamente, a relação entre a Dívida Líquida Financeira e o EBITDA da Emissora não poderá ser superior a </w:t>
      </w:r>
      <w:r w:rsidR="00561C64" w:rsidRPr="001F665D">
        <w:t>4,5</w:t>
      </w:r>
      <w:r w:rsidR="0071598C">
        <w:t>0</w:t>
      </w:r>
      <w:r w:rsidR="00561C64" w:rsidRPr="001F665D">
        <w:t>x</w:t>
      </w:r>
      <w:r w:rsidRPr="001F665D">
        <w:t xml:space="preserve"> (</w:t>
      </w:r>
      <w:r w:rsidR="003803F7" w:rsidRPr="001F665D">
        <w:t>quatro</w:t>
      </w:r>
      <w:r w:rsidRPr="001F665D">
        <w:t xml:space="preserve"> inteiros e </w:t>
      </w:r>
      <w:r w:rsidR="003803F7" w:rsidRPr="001F665D">
        <w:t>cinquenta centésimos</w:t>
      </w:r>
      <w:r w:rsidRPr="001F665D">
        <w:t xml:space="preserve">). </w:t>
      </w:r>
    </w:p>
    <w:p w14:paraId="151E6A02" w14:textId="77777777" w:rsidR="004F15D6" w:rsidRPr="001F665D" w:rsidRDefault="004F15D6" w:rsidP="00B5347E">
      <w:pPr>
        <w:pStyle w:val="Level4"/>
        <w:numPr>
          <w:ilvl w:val="0"/>
          <w:numId w:val="0"/>
        </w:numPr>
        <w:ind w:left="2041"/>
      </w:pPr>
      <w:r w:rsidRPr="001F665D">
        <w:t xml:space="preserve">Para os fins da presente Escritura de Emissão, considera-se: </w:t>
      </w:r>
    </w:p>
    <w:p w14:paraId="4AD590E3" w14:textId="77777777" w:rsidR="00F048D2" w:rsidRPr="001F665D" w:rsidRDefault="00F048D2" w:rsidP="00B5347E">
      <w:pPr>
        <w:pStyle w:val="Level4"/>
        <w:numPr>
          <w:ilvl w:val="0"/>
          <w:numId w:val="0"/>
        </w:numPr>
        <w:ind w:left="2041"/>
      </w:pPr>
      <w:r w:rsidRPr="001F665D">
        <w:t>“</w:t>
      </w:r>
      <w:r w:rsidRPr="001F665D">
        <w:rPr>
          <w:u w:val="single"/>
        </w:rPr>
        <w:t xml:space="preserve">Dívida Líquida </w:t>
      </w:r>
      <w:r w:rsidR="00560721" w:rsidRPr="001F665D">
        <w:rPr>
          <w:u w:val="single"/>
        </w:rPr>
        <w:t>Financeira</w:t>
      </w:r>
      <w:r w:rsidRPr="001F665D">
        <w:t xml:space="preserve">” </w:t>
      </w:r>
      <w:r w:rsidR="00405DCD" w:rsidRPr="001F665D">
        <w:t xml:space="preserve">significa o valor total de empréstimos e financiamentos de curto e </w:t>
      </w:r>
      <w:r w:rsidR="00405DCD" w:rsidRPr="00B43542">
        <w:t>longo prazo da Emissora</w:t>
      </w:r>
      <w:r w:rsidR="00796EC9" w:rsidRPr="00B43542">
        <w:t>, emissões de valores mobiliários dentro do mercado de capitais, além de avais e/ou fianças prestadas pela Emissora para dívidas não consolidadas nas Demonstrações Financeiras</w:t>
      </w:r>
      <w:r w:rsidR="00405DCD" w:rsidRPr="00DC4E88">
        <w:t>,</w:t>
      </w:r>
      <w:r w:rsidR="00405DCD" w:rsidRPr="001F665D">
        <w:t xml:space="preserve"> deduzido das disponibilidades em caixa e aplicações financeiras da Emissora</w:t>
      </w:r>
      <w:r w:rsidRPr="001F665D">
        <w:t>;</w:t>
      </w:r>
      <w:r w:rsidR="005C13AA" w:rsidRPr="001F665D">
        <w:t xml:space="preserve"> </w:t>
      </w:r>
      <w:r w:rsidR="00DC4E88">
        <w:t>e</w:t>
      </w:r>
    </w:p>
    <w:p w14:paraId="7E243D36" w14:textId="77777777" w:rsidR="004F15D6" w:rsidRPr="001F665D" w:rsidRDefault="00F048D2" w:rsidP="00B5347E">
      <w:pPr>
        <w:pStyle w:val="Level4"/>
        <w:numPr>
          <w:ilvl w:val="0"/>
          <w:numId w:val="0"/>
        </w:numPr>
        <w:ind w:left="2041"/>
      </w:pPr>
      <w:r w:rsidRPr="001F665D">
        <w:t>“</w:t>
      </w:r>
      <w:r w:rsidRPr="001F665D">
        <w:rPr>
          <w:u w:val="single"/>
        </w:rPr>
        <w:t>EBITDA</w:t>
      </w:r>
      <w:r w:rsidRPr="001F665D">
        <w:t xml:space="preserve">” significa </w:t>
      </w:r>
      <w:r w:rsidR="00405DCD" w:rsidRPr="001F665D">
        <w:t>o resultado da Emissora, relativo aos 12 (doze) meses anteriores à data de apuração, antes do imposto de renda e contribuição social, da depreciação e amortização, das receitas ou despesas financeiras líquidas, da equivalência patrimonial, das receitas e despesas não operacionais e da participação de acionistas minoritários</w:t>
      </w:r>
      <w:r w:rsidR="00DC4E88">
        <w:t>.</w:t>
      </w:r>
      <w:r w:rsidR="0059168F">
        <w:t xml:space="preserve"> </w:t>
      </w:r>
    </w:p>
    <w:p w14:paraId="4F4D3E45" w14:textId="77777777" w:rsidR="004F15D6" w:rsidRDefault="004F15D6" w:rsidP="00B5347E">
      <w:pPr>
        <w:pStyle w:val="Level4"/>
        <w:numPr>
          <w:ilvl w:val="0"/>
          <w:numId w:val="0"/>
        </w:numPr>
        <w:ind w:left="2041"/>
      </w:pPr>
      <w:r w:rsidRPr="001F665D">
        <w:t>Os índices e parâmetros financeiros descritos nesta Escritura de Emissão serão apurados ao longo do prazo de vigência das Debêntures com base nas contas contábeis citadas nas respectivas definições e derivadas das demonstrações e/ou informações financeiras consolidadas e auditadas ou revisadas, conforme o caso, da Emissora, a serem preparadas trimestralmente com base nas práticas contábeis brasileiras (BR GAAP) aplicáveis à Emissora na Data de Emissão, independentemente de qualquer alteração posterior</w:t>
      </w:r>
      <w:r w:rsidR="00F048D2" w:rsidRPr="001F665D">
        <w:t>.</w:t>
      </w:r>
    </w:p>
    <w:p w14:paraId="615ACE6E" w14:textId="77777777" w:rsidR="000804AE" w:rsidRPr="001F665D" w:rsidRDefault="000804AE" w:rsidP="00776D9F">
      <w:pPr>
        <w:pStyle w:val="Level4"/>
        <w:numPr>
          <w:ilvl w:val="3"/>
          <w:numId w:val="53"/>
        </w:numPr>
        <w:spacing w:after="240" w:line="320" w:lineRule="exact"/>
      </w:pPr>
      <w:r w:rsidRPr="004051EC">
        <w:rPr>
          <w:szCs w:val="26"/>
        </w:rPr>
        <w:t>Rebaixamento</w:t>
      </w:r>
      <w:r w:rsidRPr="004051EC">
        <w:rPr>
          <w:szCs w:val="24"/>
        </w:rPr>
        <w:t xml:space="preserve"> da classificação de risco atribuída à </w:t>
      </w:r>
      <w:r w:rsidRPr="004051EC">
        <w:t xml:space="preserve">Emissora </w:t>
      </w:r>
      <w:r w:rsidRPr="004051EC">
        <w:rPr>
          <w:szCs w:val="24"/>
        </w:rPr>
        <w:t xml:space="preserve">para nível inferior, em escala nacional, a BB pela </w:t>
      </w:r>
      <w:r w:rsidRPr="004051EC">
        <w:rPr>
          <w:szCs w:val="26"/>
        </w:rPr>
        <w:t xml:space="preserve">Standard &amp; </w:t>
      </w:r>
      <w:proofErr w:type="spellStart"/>
      <w:r w:rsidRPr="004051EC">
        <w:rPr>
          <w:szCs w:val="26"/>
        </w:rPr>
        <w:t>Poor's</w:t>
      </w:r>
      <w:proofErr w:type="spellEnd"/>
      <w:r w:rsidRPr="004051EC">
        <w:rPr>
          <w:szCs w:val="26"/>
        </w:rPr>
        <w:t xml:space="preserve"> ou pela Fitch Ratings, ou o seu equivalente pela Moody's</w:t>
      </w:r>
      <w:r>
        <w:rPr>
          <w:szCs w:val="26"/>
        </w:rPr>
        <w:t>.</w:t>
      </w:r>
    </w:p>
    <w:bookmarkEnd w:id="46"/>
    <w:p w14:paraId="73AE4B58" w14:textId="77777777" w:rsidR="00F56FFA" w:rsidRPr="001F665D" w:rsidRDefault="00F56FFA" w:rsidP="00B5347E">
      <w:pPr>
        <w:pStyle w:val="Level3"/>
        <w:numPr>
          <w:ilvl w:val="2"/>
          <w:numId w:val="53"/>
        </w:numPr>
        <w:tabs>
          <w:tab w:val="num" w:pos="1106"/>
          <w:tab w:val="num" w:pos="1674"/>
        </w:tabs>
        <w:spacing w:after="240" w:line="320" w:lineRule="exact"/>
        <w:rPr>
          <w:noProof/>
          <w:szCs w:val="22"/>
        </w:rPr>
      </w:pPr>
      <w:r w:rsidRPr="001F665D">
        <w:rPr>
          <w:noProof/>
          <w:szCs w:val="22"/>
        </w:rPr>
        <w:t>As referências a “controle” encontradas nos itens das Cláusulas </w:t>
      </w:r>
      <w:r w:rsidR="009B19E3" w:rsidRPr="001F665D">
        <w:rPr>
          <w:szCs w:val="22"/>
        </w:rPr>
        <w:fldChar w:fldCharType="begin"/>
      </w:r>
      <w:r w:rsidR="009B19E3" w:rsidRPr="001F665D">
        <w:rPr>
          <w:szCs w:val="22"/>
        </w:rPr>
        <w:instrText xml:space="preserve"> REF _Ref382077658 \n \h  \* MERGEFORMAT </w:instrText>
      </w:r>
      <w:r w:rsidR="009B19E3" w:rsidRPr="001F665D">
        <w:rPr>
          <w:szCs w:val="22"/>
        </w:rPr>
      </w:r>
      <w:r w:rsidR="009B19E3" w:rsidRPr="001F665D">
        <w:rPr>
          <w:szCs w:val="22"/>
        </w:rPr>
        <w:fldChar w:fldCharType="separate"/>
      </w:r>
      <w:r w:rsidR="00D63B6C">
        <w:rPr>
          <w:noProof/>
          <w:szCs w:val="22"/>
        </w:rPr>
        <w:t>6.16</w:t>
      </w:r>
      <w:r w:rsidR="009B19E3" w:rsidRPr="001F665D">
        <w:rPr>
          <w:szCs w:val="22"/>
        </w:rPr>
        <w:fldChar w:fldCharType="end"/>
      </w:r>
      <w:r w:rsidR="00367DF4" w:rsidRPr="001F665D">
        <w:rPr>
          <w:noProof/>
          <w:szCs w:val="22"/>
        </w:rPr>
        <w:t xml:space="preserve"> </w:t>
      </w:r>
      <w:r w:rsidRPr="001F665D">
        <w:rPr>
          <w:noProof/>
          <w:szCs w:val="22"/>
        </w:rPr>
        <w:t xml:space="preserve">e </w:t>
      </w:r>
      <w:r w:rsidR="009B19E3" w:rsidRPr="001F665D">
        <w:rPr>
          <w:szCs w:val="22"/>
        </w:rPr>
        <w:fldChar w:fldCharType="begin"/>
      </w:r>
      <w:r w:rsidR="009B19E3" w:rsidRPr="001F665D">
        <w:rPr>
          <w:szCs w:val="22"/>
        </w:rPr>
        <w:instrText xml:space="preserve"> REF _Ref384163010 \n \p \h  \* MERGEFORMAT </w:instrText>
      </w:r>
      <w:r w:rsidR="009B19E3" w:rsidRPr="001F665D">
        <w:rPr>
          <w:szCs w:val="22"/>
        </w:rPr>
      </w:r>
      <w:r w:rsidR="009B19E3" w:rsidRPr="001F665D">
        <w:rPr>
          <w:szCs w:val="22"/>
        </w:rPr>
        <w:fldChar w:fldCharType="separate"/>
      </w:r>
      <w:r w:rsidR="00D63B6C">
        <w:rPr>
          <w:noProof/>
          <w:szCs w:val="22"/>
        </w:rPr>
        <w:t>6.16.1 acima</w:t>
      </w:r>
      <w:r w:rsidR="009B19E3" w:rsidRPr="001F665D">
        <w:rPr>
          <w:szCs w:val="22"/>
        </w:rPr>
        <w:fldChar w:fldCharType="end"/>
      </w:r>
      <w:r w:rsidRPr="001F665D">
        <w:rPr>
          <w:noProof/>
          <w:szCs w:val="22"/>
        </w:rPr>
        <w:t xml:space="preserve"> deverão ser entendidas como tendo o sentido conferido pelo artigo 116 da Lei das Sociedades por Ações.</w:t>
      </w:r>
    </w:p>
    <w:p w14:paraId="008D52B4"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7" w:name="_Ref382077091"/>
      <w:r w:rsidRPr="001F665D">
        <w:rPr>
          <w:noProof/>
          <w:szCs w:val="22"/>
        </w:rPr>
        <w:t>Observado o disposto na Cláusula </w:t>
      </w:r>
      <w:r w:rsidR="009B19E3" w:rsidRPr="001F665D">
        <w:rPr>
          <w:szCs w:val="22"/>
        </w:rPr>
        <w:fldChar w:fldCharType="begin"/>
      </w:r>
      <w:r w:rsidR="009B19E3" w:rsidRPr="001F665D">
        <w:rPr>
          <w:szCs w:val="22"/>
        </w:rPr>
        <w:instrText xml:space="preserve"> REF _Ref382072672 \n \p \h  \* MERGEFORMAT </w:instrText>
      </w:r>
      <w:r w:rsidR="009B19E3" w:rsidRPr="001F665D">
        <w:rPr>
          <w:szCs w:val="22"/>
        </w:rPr>
      </w:r>
      <w:r w:rsidR="009B19E3" w:rsidRPr="001F665D">
        <w:rPr>
          <w:szCs w:val="22"/>
        </w:rPr>
        <w:fldChar w:fldCharType="separate"/>
      </w:r>
      <w:r w:rsidR="00D63B6C">
        <w:rPr>
          <w:noProof/>
          <w:szCs w:val="22"/>
        </w:rPr>
        <w:t>6.16.4 abaixo</w:t>
      </w:r>
      <w:r w:rsidR="009B19E3" w:rsidRPr="001F665D">
        <w:rPr>
          <w:szCs w:val="22"/>
        </w:rPr>
        <w:fldChar w:fldCharType="end"/>
      </w:r>
      <w:r w:rsidRPr="001F665D">
        <w:rPr>
          <w:noProof/>
          <w:szCs w:val="22"/>
        </w:rPr>
        <w:t>, e ressalvados os qu</w:t>
      </w:r>
      <w:r w:rsidR="007E2540" w:rsidRPr="001F665D">
        <w:rPr>
          <w:noProof/>
          <w:szCs w:val="22"/>
        </w:rPr>
        <w:t>ó</w:t>
      </w:r>
      <w:r w:rsidRPr="001F665D">
        <w:rPr>
          <w:noProof/>
          <w:szCs w:val="22"/>
        </w:rPr>
        <w:t>runs específicos previstos nesta Escritura de Emissão, se, nas Assembleias Gerais de Debenturistas referidas na Cláusula </w:t>
      </w:r>
      <w:r w:rsidR="000416A9">
        <w:rPr>
          <w:szCs w:val="22"/>
        </w:rPr>
        <w:t>6.</w:t>
      </w:r>
      <w:r w:rsidR="00096F21">
        <w:rPr>
          <w:szCs w:val="22"/>
        </w:rPr>
        <w:t>16</w:t>
      </w:r>
      <w:r w:rsidR="000416A9">
        <w:rPr>
          <w:szCs w:val="22"/>
        </w:rPr>
        <w:t>.1. acima</w:t>
      </w:r>
      <w:r w:rsidRPr="001F665D">
        <w:rPr>
          <w:noProof/>
          <w:szCs w:val="22"/>
        </w:rPr>
        <w:t xml:space="preserve">, os Debenturistas detentores de, no mínimo, </w:t>
      </w:r>
      <w:r w:rsidR="009D2ED8">
        <w:rPr>
          <w:noProof/>
          <w:szCs w:val="22"/>
        </w:rPr>
        <w:t>95</w:t>
      </w:r>
      <w:r w:rsidRPr="00B5347E">
        <w:rPr>
          <w:noProof/>
          <w:szCs w:val="22"/>
        </w:rPr>
        <w:t>% (</w:t>
      </w:r>
      <w:r w:rsidR="009D2ED8">
        <w:rPr>
          <w:noProof/>
          <w:szCs w:val="22"/>
        </w:rPr>
        <w:t>noventa</w:t>
      </w:r>
      <w:r w:rsidR="005C13AA" w:rsidRPr="00DC4E88">
        <w:rPr>
          <w:noProof/>
          <w:szCs w:val="22"/>
        </w:rPr>
        <w:t xml:space="preserve"> </w:t>
      </w:r>
      <w:r w:rsidR="009D2ED8" w:rsidRPr="00DC4E88">
        <w:rPr>
          <w:noProof/>
          <w:szCs w:val="22"/>
        </w:rPr>
        <w:t>e cinco</w:t>
      </w:r>
      <w:r w:rsidR="00855E8C" w:rsidRPr="00DC4E88">
        <w:rPr>
          <w:noProof/>
          <w:szCs w:val="22"/>
        </w:rPr>
        <w:t xml:space="preserve"> </w:t>
      </w:r>
      <w:r w:rsidRPr="00DC4E88">
        <w:rPr>
          <w:noProof/>
          <w:szCs w:val="22"/>
        </w:rPr>
        <w:t>por cento)</w:t>
      </w:r>
      <w:r w:rsidRPr="001F665D">
        <w:rPr>
          <w:noProof/>
          <w:szCs w:val="22"/>
        </w:rPr>
        <w:t xml:space="preserve"> das Debêntures em Circulação, </w:t>
      </w:r>
      <w:r w:rsidRPr="001F665D">
        <w:rPr>
          <w:noProof/>
          <w:szCs w:val="22"/>
        </w:rPr>
        <w:lastRenderedPageBreak/>
        <w:t>determinarem que o Agente Fiduciário não declare o vencimento antecipado das Debêntures,</w:t>
      </w:r>
      <w:r w:rsidRPr="001F665D">
        <w:rPr>
          <w:szCs w:val="22"/>
        </w:rPr>
        <w:t xml:space="preserve"> ou, ainda, em caso de suspensão dos trabalhos para deliberação em data posterior, </w:t>
      </w:r>
      <w:r w:rsidRPr="001F665D">
        <w:rPr>
          <w:noProof/>
          <w:szCs w:val="22"/>
        </w:rPr>
        <w:t xml:space="preserve">o Agente Fiduciário não declarará o vencimento antecipado de tais Debêntures; </w:t>
      </w:r>
      <w:r w:rsidRPr="001F665D">
        <w:rPr>
          <w:szCs w:val="22"/>
        </w:rPr>
        <w:t>caso contrário, ou em caso de não instalação, em segunda convocação, da referida Assembleia Geral de Debenturistas, o Agente Fiduciário deverá, imediatamente, declarar o vencimento antecipado das obrigações decorrentes das Debêntures</w:t>
      </w:r>
      <w:r w:rsidRPr="001F665D">
        <w:rPr>
          <w:noProof/>
          <w:szCs w:val="22"/>
        </w:rPr>
        <w:t>.</w:t>
      </w:r>
      <w:bookmarkEnd w:id="47"/>
      <w:r w:rsidR="005C13AA" w:rsidRPr="001F665D">
        <w:rPr>
          <w:noProof/>
          <w:szCs w:val="22"/>
        </w:rPr>
        <w:t xml:space="preserve"> </w:t>
      </w:r>
    </w:p>
    <w:p w14:paraId="48AA6DE0"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8" w:name="_Ref382072672"/>
      <w:r w:rsidRPr="001F665D">
        <w:rPr>
          <w:noProof/>
          <w:szCs w:val="22"/>
        </w:rPr>
        <w:t xml:space="preserve">Em caso de vencimento antecipado das Debêntures, a Emissora obriga-se a </w:t>
      </w:r>
      <w:r w:rsidR="00455C8F">
        <w:rPr>
          <w:noProof/>
          <w:szCs w:val="22"/>
        </w:rPr>
        <w:t>pagar</w:t>
      </w:r>
      <w:r w:rsidR="00455C8F" w:rsidRPr="001F665D">
        <w:rPr>
          <w:noProof/>
          <w:szCs w:val="22"/>
        </w:rPr>
        <w:t xml:space="preserve"> </w:t>
      </w:r>
      <w:r w:rsidRPr="001F665D">
        <w:rPr>
          <w:noProof/>
          <w:szCs w:val="22"/>
        </w:rPr>
        <w:t>a totalidade das Debêntures, obrigando-se aos pagamentos previstos na Cláusula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D63B6C">
        <w:rPr>
          <w:noProof/>
          <w:szCs w:val="22"/>
        </w:rPr>
        <w:t>6.16 acima</w:t>
      </w:r>
      <w:r w:rsidR="009B19E3" w:rsidRPr="001F665D">
        <w:rPr>
          <w:szCs w:val="22"/>
        </w:rPr>
        <w:fldChar w:fldCharType="end"/>
      </w:r>
      <w:r w:rsidRPr="001F665D">
        <w:rPr>
          <w:noProof/>
          <w:szCs w:val="22"/>
        </w:rPr>
        <w:t xml:space="preserve">, além dos demais encargos devidos nos termos desta Escritura de Emissão, em até </w:t>
      </w:r>
      <w:r w:rsidR="0090570C" w:rsidRPr="001F665D">
        <w:rPr>
          <w:noProof/>
          <w:szCs w:val="22"/>
        </w:rPr>
        <w:t>2 </w:t>
      </w:r>
      <w:r w:rsidRPr="001F665D">
        <w:rPr>
          <w:noProof/>
          <w:szCs w:val="22"/>
        </w:rPr>
        <w:t>(</w:t>
      </w:r>
      <w:r w:rsidR="0090570C" w:rsidRPr="001F665D">
        <w:rPr>
          <w:noProof/>
          <w:szCs w:val="22"/>
        </w:rPr>
        <w:t>dois</w:t>
      </w:r>
      <w:r w:rsidRPr="001F665D">
        <w:rPr>
          <w:noProof/>
          <w:szCs w:val="22"/>
        </w:rPr>
        <w:t>) Dia</w:t>
      </w:r>
      <w:r w:rsidR="0090570C" w:rsidRPr="001F665D">
        <w:rPr>
          <w:noProof/>
          <w:szCs w:val="22"/>
        </w:rPr>
        <w:t>s</w:t>
      </w:r>
      <w:r w:rsidRPr="001F665D">
        <w:rPr>
          <w:noProof/>
          <w:szCs w:val="22"/>
        </w:rPr>
        <w:t xml:space="preserve"> </w:t>
      </w:r>
      <w:r w:rsidR="0090570C" w:rsidRPr="001F665D">
        <w:rPr>
          <w:noProof/>
          <w:szCs w:val="22"/>
        </w:rPr>
        <w:t xml:space="preserve">Úteis </w:t>
      </w:r>
      <w:r w:rsidRPr="001F665D">
        <w:rPr>
          <w:noProof/>
          <w:szCs w:val="22"/>
        </w:rPr>
        <w:t>contado da declaração do vencimento antecipado pelo Agente Fiduciário sob pena de, em não o fazendo, ficar obrigada, ainda, ao pagamento dos Encargos Moratórios</w:t>
      </w:r>
      <w:r w:rsidR="00455C8F">
        <w:rPr>
          <w:noProof/>
          <w:szCs w:val="22"/>
        </w:rPr>
        <w:t>, fora do âmbito da B3</w:t>
      </w:r>
      <w:r w:rsidRPr="001F665D">
        <w:rPr>
          <w:noProof/>
          <w:szCs w:val="22"/>
        </w:rPr>
        <w:t>. Caso a Emissora não consiga honrar com as obrigações previstas nesta Cláusula</w:t>
      </w:r>
      <w:r w:rsidR="000C6107" w:rsidRPr="001F665D">
        <w:rPr>
          <w:noProof/>
          <w:szCs w:val="22"/>
        </w:rPr>
        <w:t xml:space="preserve"> nos termos aqui previstos</w:t>
      </w:r>
      <w:r w:rsidRPr="001F665D">
        <w:rPr>
          <w:noProof/>
          <w:szCs w:val="22"/>
        </w:rPr>
        <w:t>, os Debenturistas poderão executar a Garantia.</w:t>
      </w:r>
      <w:bookmarkEnd w:id="48"/>
    </w:p>
    <w:p w14:paraId="4D4603D7"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Em caso de vencimento antecipado das Debêntures, os recursos recebidos em pagamento das obrigações decorrentes das Debêntures, inclusive em decorrência da excussão ou execução </w:t>
      </w:r>
      <w:r w:rsidR="007E1C6C" w:rsidRPr="001F665D">
        <w:rPr>
          <w:szCs w:val="22"/>
        </w:rPr>
        <w:t>da Garantia</w:t>
      </w:r>
      <w:r w:rsidRPr="001F665D">
        <w:rPr>
          <w:szCs w:val="22"/>
        </w:rPr>
        <w:t xml:space="preserve">, na medida em que forem sendo recebidos, deverão ser imediatamente aplicados na amortização ou liquidação do saldo devedor das obrigações decorrentes das Debêntures. Caso os recursos recebidos em pagamento das obrigações decorrentes das Debêntures, inclusive em decorrência da excussão </w:t>
      </w:r>
      <w:r w:rsidR="008545E3" w:rsidRPr="001F665D">
        <w:rPr>
          <w:szCs w:val="22"/>
        </w:rPr>
        <w:t>da Garantia</w:t>
      </w:r>
      <w:r w:rsidRPr="001F665D">
        <w:rPr>
          <w:szCs w:val="22"/>
        </w:rPr>
        <w:t xml:space="preserve">, não sejam suficientes para quitar simultaneamente todas as obrigações decorrentes das Debêntures, tais recursos deverão ser aplicados na seguinte ordem, de tal forma que, uma vez liquidados os valores referentes ao primeiro item, os recursos sejam alocados para o item imediatamente seguinte, e assim sucessivamente: (i) </w:t>
      </w:r>
      <w:r w:rsidR="00272515" w:rsidRPr="001F665D">
        <w:rPr>
          <w:szCs w:val="22"/>
        </w:rPr>
        <w:t xml:space="preserve">valores devidos ao Agente Fiduciário, nos termos do artigo </w:t>
      </w:r>
      <w:r w:rsidR="00F8449D" w:rsidRPr="001F665D">
        <w:rPr>
          <w:szCs w:val="22"/>
        </w:rPr>
        <w:t xml:space="preserve">13 </w:t>
      </w:r>
      <w:r w:rsidR="00272515" w:rsidRPr="001F665D">
        <w:rPr>
          <w:szCs w:val="22"/>
        </w:rPr>
        <w:t xml:space="preserve">da Instrução CVM nº </w:t>
      </w:r>
      <w:r w:rsidR="00F8449D" w:rsidRPr="001F665D">
        <w:rPr>
          <w:szCs w:val="22"/>
        </w:rPr>
        <w:t>583, de 20 de dezembro de 2016, conforme alterada (“</w:t>
      </w:r>
      <w:r w:rsidR="00F8449D" w:rsidRPr="001F665D">
        <w:rPr>
          <w:szCs w:val="22"/>
          <w:u w:val="single"/>
        </w:rPr>
        <w:t>Instrução CVM 583</w:t>
      </w:r>
      <w:r w:rsidR="00F8449D" w:rsidRPr="001F665D">
        <w:rPr>
          <w:szCs w:val="22"/>
        </w:rPr>
        <w:t>”)</w:t>
      </w:r>
      <w:r w:rsidR="00272515" w:rsidRPr="001F665D">
        <w:rPr>
          <w:szCs w:val="22"/>
        </w:rPr>
        <w:t>; (</w:t>
      </w:r>
      <w:proofErr w:type="spellStart"/>
      <w:r w:rsidR="00272515" w:rsidRPr="001F665D">
        <w:rPr>
          <w:szCs w:val="22"/>
        </w:rPr>
        <w:t>ii</w:t>
      </w:r>
      <w:proofErr w:type="spellEnd"/>
      <w:r w:rsidR="00272515" w:rsidRPr="001F665D">
        <w:rPr>
          <w:szCs w:val="22"/>
        </w:rPr>
        <w:t xml:space="preserve">) </w:t>
      </w:r>
      <w:r w:rsidRPr="001F665D">
        <w:rPr>
          <w:szCs w:val="22"/>
        </w:rPr>
        <w:t xml:space="preserve">quaisquer valores devidos pela Emissora, nos termos desta Escritura de Emissão e/ou </w:t>
      </w:r>
      <w:r w:rsidR="008545E3" w:rsidRPr="001F665D">
        <w:rPr>
          <w:szCs w:val="22"/>
        </w:rPr>
        <w:t>do Contrato de Cessão Fiduciária</w:t>
      </w:r>
      <w:r w:rsidRPr="001F665D">
        <w:rPr>
          <w:szCs w:val="22"/>
        </w:rPr>
        <w:t>, em relação às obrigações decorrentes das Debêntures que não sejam os valores a que se referem os itens (</w:t>
      </w:r>
      <w:proofErr w:type="spellStart"/>
      <w:r w:rsidRPr="001F665D">
        <w:rPr>
          <w:szCs w:val="22"/>
        </w:rPr>
        <w:t>ii</w:t>
      </w:r>
      <w:r w:rsidR="00AB685F" w:rsidRPr="001F665D">
        <w:rPr>
          <w:szCs w:val="22"/>
        </w:rPr>
        <w:t>i</w:t>
      </w:r>
      <w:proofErr w:type="spellEnd"/>
      <w:r w:rsidRPr="001F665D">
        <w:rPr>
          <w:szCs w:val="22"/>
        </w:rPr>
        <w:t>) e (</w:t>
      </w:r>
      <w:proofErr w:type="spellStart"/>
      <w:r w:rsidRPr="001F665D">
        <w:rPr>
          <w:szCs w:val="22"/>
        </w:rPr>
        <w:t>i</w:t>
      </w:r>
      <w:r w:rsidR="00AB685F" w:rsidRPr="001F665D">
        <w:rPr>
          <w:szCs w:val="22"/>
        </w:rPr>
        <w:t>v</w:t>
      </w:r>
      <w:proofErr w:type="spellEnd"/>
      <w:r w:rsidRPr="001F665D">
        <w:rPr>
          <w:szCs w:val="22"/>
        </w:rPr>
        <w:t>) abaixo, inclusive, mas não se limitando, a honorários advocatícios em decorrência da excussão e/ou execução da Garantia e quaisquer valores devidos ao Agente Fiduciário; (</w:t>
      </w:r>
      <w:proofErr w:type="spellStart"/>
      <w:r w:rsidRPr="001F665D">
        <w:rPr>
          <w:szCs w:val="22"/>
        </w:rPr>
        <w:t>i</w:t>
      </w:r>
      <w:r w:rsidR="00AB685F" w:rsidRPr="001F665D">
        <w:rPr>
          <w:szCs w:val="22"/>
        </w:rPr>
        <w:t>i</w:t>
      </w:r>
      <w:r w:rsidRPr="001F665D">
        <w:rPr>
          <w:szCs w:val="22"/>
        </w:rPr>
        <w:t>i</w:t>
      </w:r>
      <w:proofErr w:type="spellEnd"/>
      <w:r w:rsidRPr="001F665D">
        <w:rPr>
          <w:szCs w:val="22"/>
        </w:rPr>
        <w:t>) Remuneração, Encargos Moratórios e demais encargos devidos sob as obrigações decorrentes das Debêntures; e (</w:t>
      </w:r>
      <w:proofErr w:type="spellStart"/>
      <w:r w:rsidR="00AB685F" w:rsidRPr="001F665D">
        <w:rPr>
          <w:szCs w:val="22"/>
        </w:rPr>
        <w:t>iv</w:t>
      </w:r>
      <w:proofErr w:type="spellEnd"/>
      <w:r w:rsidRPr="001F665D">
        <w:rPr>
          <w:szCs w:val="22"/>
        </w:rPr>
        <w:t>) </w:t>
      </w:r>
      <w:r w:rsidR="00455C8F">
        <w:rPr>
          <w:szCs w:val="22"/>
        </w:rPr>
        <w:t>S</w:t>
      </w:r>
      <w:r w:rsidRPr="001F665D">
        <w:rPr>
          <w:szCs w:val="22"/>
        </w:rPr>
        <w:t>aldo do Valor Nominal</w:t>
      </w:r>
      <w:r w:rsidR="006541ED" w:rsidRPr="001F665D">
        <w:rPr>
          <w:szCs w:val="22"/>
        </w:rPr>
        <w:t xml:space="preserve"> Unitário</w:t>
      </w:r>
      <w:r w:rsidRPr="001F665D">
        <w:rPr>
          <w:szCs w:val="22"/>
        </w:rPr>
        <w:t xml:space="preserve">. A </w:t>
      </w:r>
      <w:r w:rsidR="008545E3" w:rsidRPr="001F665D">
        <w:rPr>
          <w:szCs w:val="22"/>
        </w:rPr>
        <w:t xml:space="preserve">Emissora </w:t>
      </w:r>
      <w:r w:rsidRPr="001F665D">
        <w:rPr>
          <w:szCs w:val="22"/>
        </w:rPr>
        <w:t>permanecer</w:t>
      </w:r>
      <w:r w:rsidR="008545E3" w:rsidRPr="001F665D">
        <w:rPr>
          <w:szCs w:val="22"/>
        </w:rPr>
        <w:t>á</w:t>
      </w:r>
      <w:r w:rsidRPr="001F665D">
        <w:rPr>
          <w:szCs w:val="22"/>
        </w:rPr>
        <w:t xml:space="preserve"> responsáve</w:t>
      </w:r>
      <w:r w:rsidR="008545E3" w:rsidRPr="001F665D">
        <w:rPr>
          <w:szCs w:val="22"/>
        </w:rPr>
        <w:t>l</w:t>
      </w:r>
      <w:r w:rsidRPr="001F665D">
        <w:rPr>
          <w:szCs w:val="22"/>
        </w:rPr>
        <w:t xml:space="preserve"> pelo saldo devedor das obrigações decorrentes das Debêntures que não tiverem sido pagas, sem prejuízo dos </w:t>
      </w:r>
      <w:r w:rsidRPr="001F665D">
        <w:rPr>
          <w:szCs w:val="22"/>
        </w:rPr>
        <w:lastRenderedPageBreak/>
        <w:t>acréscimos de Remuneração, Encargos Moratórios e outros encargos incidentes sobre o saldo devedor das obrigações decorrentes das Debêntures enquanto não forem pagas, declarando a Emissora, neste ato, que tal saldo devedor será considerado título executivo extrajudicial.</w:t>
      </w:r>
    </w:p>
    <w:p w14:paraId="120E2FC4"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Diante de ocorrência de eventos de vencimento antecipado automático, ou no caso de decretação em Assembleia Geral de Debenturistas de eventos de vencimento antecipado não automáticos, </w:t>
      </w:r>
      <w:r w:rsidR="00316B4C" w:rsidRPr="001F665D">
        <w:rPr>
          <w:szCs w:val="22"/>
        </w:rPr>
        <w:t>o Agente Fiduciário</w:t>
      </w:r>
      <w:r w:rsidR="006541ED" w:rsidRPr="001F665D">
        <w:rPr>
          <w:rFonts w:eastAsia="MS Mincho"/>
          <w:szCs w:val="22"/>
        </w:rPr>
        <w:t xml:space="preserve"> </w:t>
      </w:r>
      <w:r w:rsidRPr="001F665D">
        <w:rPr>
          <w:szCs w:val="22"/>
        </w:rPr>
        <w:t xml:space="preserve">deverá </w:t>
      </w:r>
      <w:r w:rsidR="006541ED" w:rsidRPr="001F665D">
        <w:rPr>
          <w:szCs w:val="22"/>
        </w:rPr>
        <w:t xml:space="preserve">comunicar a </w:t>
      </w:r>
      <w:r w:rsidR="00107B17" w:rsidRPr="001F665D">
        <w:rPr>
          <w:szCs w:val="22"/>
        </w:rPr>
        <w:t>B3</w:t>
      </w:r>
      <w:r w:rsidRPr="001F665D">
        <w:rPr>
          <w:szCs w:val="22"/>
        </w:rPr>
        <w:t xml:space="preserve"> sobre o</w:t>
      </w:r>
      <w:r w:rsidR="00455C8F">
        <w:rPr>
          <w:szCs w:val="22"/>
        </w:rPr>
        <w:t xml:space="preserve"> referido vencimento antecipado imediatamente após a declaração do vencimento antecipado</w:t>
      </w:r>
      <w:r w:rsidRPr="001F665D">
        <w:rPr>
          <w:szCs w:val="22"/>
        </w:rPr>
        <w:t>.</w:t>
      </w:r>
    </w:p>
    <w:p w14:paraId="454B31D1" w14:textId="77777777" w:rsidR="00455C8F" w:rsidRPr="00455C8F" w:rsidRDefault="00455C8F" w:rsidP="00B5347E">
      <w:pPr>
        <w:pStyle w:val="Level2"/>
        <w:numPr>
          <w:ilvl w:val="1"/>
          <w:numId w:val="53"/>
        </w:numPr>
        <w:tabs>
          <w:tab w:val="num" w:pos="1106"/>
          <w:tab w:val="num" w:pos="1674"/>
        </w:tabs>
        <w:spacing w:after="240" w:line="320" w:lineRule="exact"/>
        <w:rPr>
          <w:szCs w:val="22"/>
        </w:rPr>
      </w:pPr>
      <w:bookmarkStart w:id="49" w:name="_Ref382075186"/>
      <w:r w:rsidRPr="00455C8F">
        <w:rPr>
          <w:snapToGrid w:val="0"/>
          <w:szCs w:val="22"/>
          <w:u w:val="single"/>
        </w:rPr>
        <w:t>Direito ao Recebimento dos Pagamentos</w:t>
      </w:r>
      <w:r w:rsidRPr="004353BD">
        <w:rPr>
          <w:rFonts w:ascii="Palatino Linotype" w:hAnsi="Palatino Linotype"/>
          <w:szCs w:val="22"/>
        </w:rPr>
        <w:t xml:space="preserve">. </w:t>
      </w:r>
      <w:r w:rsidRPr="00455C8F">
        <w:rPr>
          <w:szCs w:val="22"/>
        </w:rPr>
        <w:t xml:space="preserve">Farão jus ao recebimento de qualquer valor devido aos Debenturistas nos termos desta Escritura de Emissão aqueles que </w:t>
      </w:r>
      <w:proofErr w:type="gramStart"/>
      <w:r w:rsidRPr="00455C8F">
        <w:rPr>
          <w:szCs w:val="22"/>
        </w:rPr>
        <w:t>forem Debenturistas</w:t>
      </w:r>
      <w:proofErr w:type="gramEnd"/>
      <w:r w:rsidRPr="00455C8F">
        <w:rPr>
          <w:szCs w:val="22"/>
        </w:rPr>
        <w:t xml:space="preserve"> no encerramento do Dia Útil imediatamente anterior à respectiva data de pagamento.</w:t>
      </w:r>
    </w:p>
    <w:p w14:paraId="70C300EE"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Multa e Juros Moratórios</w:t>
      </w:r>
      <w:r w:rsidRPr="001F665D">
        <w:rPr>
          <w:snapToGrid w:val="0"/>
          <w:szCs w:val="22"/>
        </w:rPr>
        <w:t xml:space="preserve">. Sem prejuízo da Remuneração, ocorrendo impontualidade no pagamento pela Emissora de qualquer quantia devida aos Debenturistas nos termos desta Escritura de Emissão, os débitos em atraso </w:t>
      </w:r>
      <w:r w:rsidRPr="001F665D">
        <w:rPr>
          <w:szCs w:val="22"/>
        </w:rPr>
        <w:t>vencidos e não pagos pela Emissora</w:t>
      </w:r>
      <w:r w:rsidR="00F5390A" w:rsidRPr="001F665D">
        <w:rPr>
          <w:szCs w:val="22"/>
        </w:rPr>
        <w:t>, devidamente atualizados pela Remuneração,</w:t>
      </w:r>
      <w:r w:rsidRPr="001F665D">
        <w:rPr>
          <w:szCs w:val="22"/>
        </w:rPr>
        <w:t xml:space="preserve">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1F665D">
        <w:rPr>
          <w:szCs w:val="22"/>
        </w:rPr>
        <w:t>ii</w:t>
      </w:r>
      <w:proofErr w:type="spellEnd"/>
      <w:r w:rsidRPr="001F665D">
        <w:rPr>
          <w:szCs w:val="22"/>
        </w:rPr>
        <w:t xml:space="preserve">) juros moratórios à razão de 1% (um por cento) ao mês calculados </w:t>
      </w:r>
      <w:r w:rsidRPr="001F665D">
        <w:rPr>
          <w:i/>
          <w:szCs w:val="22"/>
        </w:rPr>
        <w:t xml:space="preserve">pro rata </w:t>
      </w:r>
      <w:proofErr w:type="spellStart"/>
      <w:r w:rsidRPr="001F665D">
        <w:rPr>
          <w:i/>
          <w:szCs w:val="22"/>
        </w:rPr>
        <w:t>temporis</w:t>
      </w:r>
      <w:proofErr w:type="spellEnd"/>
      <w:r w:rsidRPr="001F665D">
        <w:rPr>
          <w:szCs w:val="22"/>
        </w:rPr>
        <w:t> (“</w:t>
      </w:r>
      <w:r w:rsidRPr="001F665D">
        <w:rPr>
          <w:szCs w:val="22"/>
          <w:u w:val="single"/>
        </w:rPr>
        <w:t>Encargos Moratórios</w:t>
      </w:r>
      <w:r w:rsidRPr="001F665D">
        <w:rPr>
          <w:szCs w:val="22"/>
        </w:rPr>
        <w:t>”).</w:t>
      </w:r>
      <w:bookmarkEnd w:id="49"/>
    </w:p>
    <w:p w14:paraId="04079AC8"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Atraso no Recebimento dos Pagamentos</w:t>
      </w:r>
      <w:r w:rsidRPr="001F665D">
        <w:rPr>
          <w:snapToGrid w:val="0"/>
          <w:szCs w:val="22"/>
        </w:rPr>
        <w:t>. Sem prejuízo do disposto na Cláusula </w:t>
      </w:r>
      <w:r w:rsidR="009B19E3" w:rsidRPr="001F665D">
        <w:rPr>
          <w:szCs w:val="22"/>
        </w:rPr>
        <w:fldChar w:fldCharType="begin"/>
      </w:r>
      <w:r w:rsidR="009B19E3" w:rsidRPr="001F665D">
        <w:rPr>
          <w:szCs w:val="22"/>
        </w:rPr>
        <w:instrText xml:space="preserve"> REF _Ref382077658 \r \p \h  \* MERGEFORMAT </w:instrText>
      </w:r>
      <w:r w:rsidR="009B19E3" w:rsidRPr="001F665D">
        <w:rPr>
          <w:szCs w:val="22"/>
        </w:rPr>
      </w:r>
      <w:r w:rsidR="009B19E3" w:rsidRPr="001F665D">
        <w:rPr>
          <w:szCs w:val="22"/>
        </w:rPr>
        <w:fldChar w:fldCharType="separate"/>
      </w:r>
      <w:r w:rsidR="00D63B6C" w:rsidRPr="00D63B6C">
        <w:rPr>
          <w:snapToGrid w:val="0"/>
          <w:szCs w:val="22"/>
        </w:rPr>
        <w:t>6.16 acima</w:t>
      </w:r>
      <w:r w:rsidR="009B19E3" w:rsidRPr="001F665D">
        <w:rPr>
          <w:szCs w:val="22"/>
        </w:rPr>
        <w:fldChar w:fldCharType="end"/>
      </w:r>
      <w:r w:rsidRPr="001F665D">
        <w:rPr>
          <w:snapToGrid w:val="0"/>
          <w:szCs w:val="22"/>
        </w:rPr>
        <w:t xml:space="preserve">, </w:t>
      </w:r>
      <w:r w:rsidRPr="001F665D">
        <w:rPr>
          <w:szCs w:val="22"/>
        </w:rPr>
        <w:t xml:space="preserve">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w:t>
      </w:r>
      <w:bookmarkStart w:id="50" w:name="_DV_C857"/>
      <w:r w:rsidRPr="001F665D">
        <w:rPr>
          <w:szCs w:val="22"/>
        </w:rPr>
        <w:t>dos Encargos Moratórios previstos na Cláusula </w:t>
      </w:r>
      <w:r w:rsidR="009B19E3" w:rsidRPr="001F665D">
        <w:rPr>
          <w:szCs w:val="22"/>
        </w:rPr>
        <w:fldChar w:fldCharType="begin"/>
      </w:r>
      <w:r w:rsidR="009B19E3" w:rsidRPr="001F665D">
        <w:rPr>
          <w:szCs w:val="22"/>
        </w:rPr>
        <w:instrText xml:space="preserve"> REF _Ref382075186 \r \p \h  \* MERGEFORMAT </w:instrText>
      </w:r>
      <w:r w:rsidR="009B19E3" w:rsidRPr="001F665D">
        <w:rPr>
          <w:szCs w:val="22"/>
        </w:rPr>
      </w:r>
      <w:r w:rsidR="009B19E3" w:rsidRPr="001F665D">
        <w:rPr>
          <w:szCs w:val="22"/>
        </w:rPr>
        <w:fldChar w:fldCharType="separate"/>
      </w:r>
      <w:r w:rsidR="00D63B6C">
        <w:rPr>
          <w:szCs w:val="22"/>
        </w:rPr>
        <w:t>6.17 acima</w:t>
      </w:r>
      <w:r w:rsidR="009B19E3" w:rsidRPr="001F665D">
        <w:rPr>
          <w:szCs w:val="22"/>
        </w:rPr>
        <w:fldChar w:fldCharType="end"/>
      </w:r>
      <w:r w:rsidRPr="001F665D">
        <w:rPr>
          <w:szCs w:val="22"/>
        </w:rPr>
        <w:t>, a partir da data em que o valor correspondente seja disponibilizado pela Emissora ao Debenturista</w:t>
      </w:r>
      <w:bookmarkEnd w:id="50"/>
      <w:r w:rsidRPr="001F665D">
        <w:rPr>
          <w:szCs w:val="22"/>
        </w:rPr>
        <w:t>, sendo-lhe, todavia, assegurados os direitos adquiridos até a data em que os recursos se tornarem disponíveis.</w:t>
      </w:r>
    </w:p>
    <w:p w14:paraId="32C9A8EC"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1" w:name="_Ref382083406"/>
      <w:r w:rsidRPr="001F665D">
        <w:rPr>
          <w:szCs w:val="22"/>
          <w:u w:val="single"/>
        </w:rPr>
        <w:t>Aditamento à Presente Escritura de Emissão</w:t>
      </w:r>
      <w:r w:rsidRPr="001F665D">
        <w:rPr>
          <w:szCs w:val="22"/>
        </w:rPr>
        <w:t xml:space="preserve">. Quaisquer aditamentos a esta Escritura de Emissão deverão ser firmados pela Emissora e pelo Agente Fiduciário após aprovação em Assembleia Geral de Debenturistas, </w:t>
      </w:r>
      <w:r w:rsidR="00B80A41" w:rsidRPr="001F665D">
        <w:rPr>
          <w:szCs w:val="22"/>
        </w:rPr>
        <w:t>conforme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D63B6C">
        <w:rPr>
          <w:szCs w:val="22"/>
        </w:rPr>
        <w:t>9 abaixo</w:t>
      </w:r>
      <w:r w:rsidR="00502346" w:rsidRPr="001F665D">
        <w:rPr>
          <w:szCs w:val="22"/>
        </w:rPr>
        <w:fldChar w:fldCharType="end"/>
      </w:r>
      <w:r w:rsidRPr="001F665D">
        <w:rPr>
          <w:szCs w:val="22"/>
        </w:rPr>
        <w:t>, e posteriormente arquivados pela Emissora na JUCES</w:t>
      </w:r>
      <w:r w:rsidR="00C44B66" w:rsidRPr="001F665D">
        <w:rPr>
          <w:szCs w:val="22"/>
        </w:rPr>
        <w:t>C</w:t>
      </w:r>
      <w:bookmarkEnd w:id="51"/>
      <w:r w:rsidRPr="001F665D">
        <w:rPr>
          <w:szCs w:val="22"/>
        </w:rPr>
        <w:t>, observados os prazos estabelecidos na Cláusula </w:t>
      </w:r>
      <w:r w:rsidR="009B19E3" w:rsidRPr="001F665D">
        <w:rPr>
          <w:szCs w:val="22"/>
        </w:rPr>
        <w:fldChar w:fldCharType="begin"/>
      </w:r>
      <w:r w:rsidR="009B19E3" w:rsidRPr="001F665D">
        <w:rPr>
          <w:szCs w:val="22"/>
        </w:rPr>
        <w:instrText xml:space="preserve"> REF _Ref416107050 \n \h  \* MERGEFORMAT </w:instrText>
      </w:r>
      <w:r w:rsidR="009B19E3" w:rsidRPr="001F665D">
        <w:rPr>
          <w:szCs w:val="22"/>
        </w:rPr>
      </w:r>
      <w:r w:rsidR="009B19E3" w:rsidRPr="001F665D">
        <w:rPr>
          <w:szCs w:val="22"/>
        </w:rPr>
        <w:fldChar w:fldCharType="separate"/>
      </w:r>
      <w:r w:rsidR="00D63B6C">
        <w:rPr>
          <w:szCs w:val="22"/>
        </w:rPr>
        <w:t>2.1</w:t>
      </w:r>
      <w:r w:rsidR="009B19E3" w:rsidRPr="001F665D">
        <w:rPr>
          <w:szCs w:val="22"/>
        </w:rPr>
        <w:fldChar w:fldCharType="end"/>
      </w:r>
      <w:r w:rsidRPr="001F665D">
        <w:rPr>
          <w:szCs w:val="22"/>
        </w:rPr>
        <w:t>, ite</w:t>
      </w:r>
      <w:r w:rsidR="00236CB5" w:rsidRPr="001F665D">
        <w:rPr>
          <w:szCs w:val="22"/>
        </w:rPr>
        <w:t>m (</w:t>
      </w:r>
      <w:proofErr w:type="spellStart"/>
      <w:r w:rsidR="00236CB5" w:rsidRPr="001F665D">
        <w:rPr>
          <w:szCs w:val="22"/>
        </w:rPr>
        <w:t>iv</w:t>
      </w:r>
      <w:proofErr w:type="spellEnd"/>
      <w:r w:rsidR="00236CB5" w:rsidRPr="001F665D">
        <w:rPr>
          <w:szCs w:val="22"/>
        </w:rPr>
        <w:t>) acima</w:t>
      </w:r>
      <w:r w:rsidRPr="001F665D">
        <w:rPr>
          <w:szCs w:val="22"/>
        </w:rPr>
        <w:t>.</w:t>
      </w:r>
    </w:p>
    <w:p w14:paraId="7D623D66"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2" w:name="_Ref418100567"/>
      <w:r w:rsidRPr="001F665D">
        <w:rPr>
          <w:szCs w:val="22"/>
          <w:u w:val="single"/>
        </w:rPr>
        <w:lastRenderedPageBreak/>
        <w:t>Local de Pagamento</w:t>
      </w:r>
      <w:r w:rsidRPr="001F665D">
        <w:rPr>
          <w:szCs w:val="22"/>
        </w:rPr>
        <w:t>. Os pagamentos a que fizerem jus as Debêntures serão efetuados pela Emissora utilizando-se, conforme o caso: (a) </w:t>
      </w:r>
      <w:r w:rsidR="00107B17" w:rsidRPr="001F665D">
        <w:rPr>
          <w:szCs w:val="22"/>
        </w:rPr>
        <w:t>os procedimentos adotados pela B3</w:t>
      </w:r>
      <w:r w:rsidRPr="001F665D">
        <w:rPr>
          <w:szCs w:val="22"/>
        </w:rPr>
        <w:t xml:space="preserve">, para as Debêntures custodiadas eletronicamente na </w:t>
      </w:r>
      <w:r w:rsidR="00107B17" w:rsidRPr="001F665D">
        <w:rPr>
          <w:szCs w:val="22"/>
        </w:rPr>
        <w:t>B3</w:t>
      </w:r>
      <w:r w:rsidRPr="001F665D">
        <w:rPr>
          <w:szCs w:val="22"/>
        </w:rPr>
        <w:t xml:space="preserve">; ou (b) os procedimentos adotados pelo </w:t>
      </w:r>
      <w:r w:rsidR="000B75A1">
        <w:rPr>
          <w:szCs w:val="22"/>
        </w:rPr>
        <w:t>Agente de Liquidação</w:t>
      </w:r>
      <w:r w:rsidR="000B75A1" w:rsidRPr="001F665D">
        <w:rPr>
          <w:szCs w:val="22"/>
        </w:rPr>
        <w:t xml:space="preserve"> </w:t>
      </w:r>
      <w:r w:rsidRPr="001F665D">
        <w:rPr>
          <w:szCs w:val="22"/>
        </w:rPr>
        <w:t xml:space="preserve">e Escriturador, para as Debêntures que eventualmente não estejam custodiadas eletronicamente na </w:t>
      </w:r>
      <w:bookmarkEnd w:id="52"/>
      <w:r w:rsidR="00107B17" w:rsidRPr="001F665D">
        <w:rPr>
          <w:szCs w:val="22"/>
        </w:rPr>
        <w:t>B3</w:t>
      </w:r>
      <w:bookmarkStart w:id="53" w:name="_DV_C943"/>
      <w:r w:rsidR="00107B17" w:rsidRPr="001F665D">
        <w:rPr>
          <w:szCs w:val="22"/>
        </w:rPr>
        <w:t>.</w:t>
      </w:r>
      <w:bookmarkEnd w:id="53"/>
    </w:p>
    <w:p w14:paraId="3CDA5FD3"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u w:val="single"/>
        </w:rPr>
        <w:t>Prorrogação dos Prazos</w:t>
      </w:r>
      <w:r w:rsidRPr="001F665D">
        <w:rPr>
          <w:szCs w:val="22"/>
        </w:rPr>
        <w:t xml:space="preserve">. </w:t>
      </w:r>
      <w:bookmarkStart w:id="54" w:name="_DV_C945"/>
      <w:r w:rsidRPr="001F665D">
        <w:rPr>
          <w:szCs w:val="22"/>
        </w:rPr>
        <w:t xml:space="preserve">Considerar-se-ão automaticamente prorrogados os prazos referentes ao pagamento de qualquer obrigação prevista nesta Escritura de Emissão, até o primeiro Dia Útil subsequente, se o seu vencimento coincidir com feriado declarado nacional, sábado, domingo ou dia em que não exista expediente comercial ou bancário </w:t>
      </w:r>
      <w:r w:rsidR="00316B4C" w:rsidRPr="001F665D">
        <w:rPr>
          <w:szCs w:val="22"/>
        </w:rPr>
        <w:t>na Cidade de São Paulo, Estado de São Paulo, sem</w:t>
      </w:r>
      <w:r w:rsidRPr="001F665D">
        <w:rPr>
          <w:szCs w:val="22"/>
        </w:rPr>
        <w:t xml:space="preserve"> qualquer acréscimo aos valores a serem pagos, ressalvados os casos cujos pagamentos devam ser realizados através da </w:t>
      </w:r>
      <w:r w:rsidR="00107B17" w:rsidRPr="001F665D">
        <w:rPr>
          <w:szCs w:val="22"/>
        </w:rPr>
        <w:t>B3,</w:t>
      </w:r>
      <w:r w:rsidRPr="001F665D">
        <w:rPr>
          <w:szCs w:val="22"/>
        </w:rPr>
        <w:t xml:space="preserve"> hipótese em que referida prorrogação de prazo somente ocorrerá caso a </w:t>
      </w:r>
      <w:r w:rsidR="007D67BB" w:rsidRPr="001F665D">
        <w:rPr>
          <w:szCs w:val="22"/>
        </w:rPr>
        <w:t xml:space="preserve">Data </w:t>
      </w:r>
      <w:r w:rsidRPr="001F665D">
        <w:rPr>
          <w:szCs w:val="22"/>
        </w:rPr>
        <w:t xml:space="preserve">de </w:t>
      </w:r>
      <w:r w:rsidR="007D67BB" w:rsidRPr="001F665D">
        <w:rPr>
          <w:szCs w:val="22"/>
        </w:rPr>
        <w:t xml:space="preserve">Pagamento da Remuneração </w:t>
      </w:r>
      <w:r w:rsidRPr="001F665D">
        <w:rPr>
          <w:szCs w:val="22"/>
        </w:rPr>
        <w:t>coincida com feriado declarado nacional, sábado ou domingo.</w:t>
      </w:r>
    </w:p>
    <w:p w14:paraId="209AFF8A"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55" w:name="_Ref416914244"/>
      <w:r w:rsidRPr="001F665D">
        <w:rPr>
          <w:szCs w:val="22"/>
        </w:rPr>
        <w:t>Para os fins desta Escritura de Emissão, “Dia Útil” significa qualquer dia que não seja sábado, domingo ou feriado declarado nacional.</w:t>
      </w:r>
      <w:bookmarkEnd w:id="54"/>
      <w:bookmarkEnd w:id="55"/>
    </w:p>
    <w:p w14:paraId="754A1B75"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6" w:name="_Ref382076659"/>
      <w:r w:rsidRPr="001F665D">
        <w:rPr>
          <w:szCs w:val="22"/>
          <w:u w:val="single"/>
        </w:rPr>
        <w:t>Publicidade</w:t>
      </w:r>
      <w:r w:rsidRPr="001F665D">
        <w:rPr>
          <w:szCs w:val="22"/>
        </w:rPr>
        <w:t>.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0027360D" w:rsidRPr="001F665D">
        <w:rPr>
          <w:szCs w:val="22"/>
        </w:rPr>
        <w:t>“</w:t>
      </w:r>
      <w:r w:rsidRPr="001F665D">
        <w:rPr>
          <w:szCs w:val="22"/>
          <w:u w:val="single"/>
        </w:rPr>
        <w:t>Avisos aos Debenturistas</w:t>
      </w:r>
      <w:r w:rsidR="0027360D" w:rsidRPr="001F665D">
        <w:rPr>
          <w:szCs w:val="22"/>
        </w:rPr>
        <w:t>”</w:t>
      </w:r>
      <w:r w:rsidRPr="001F665D">
        <w:rPr>
          <w:szCs w:val="22"/>
        </w:rPr>
        <w:t>), observado o estabelecido no artigo 289 da Lei das Sociedades por Ações e o disposto na Instrução CVM 476. A publicação de referido Aviso aos Debenturistas poderá ser substituída por correspondência registrada entregue a todos os Debenturistas e ao Agente Fiduciário.</w:t>
      </w:r>
      <w:bookmarkStart w:id="57" w:name="_DV_C946"/>
      <w:bookmarkEnd w:id="56"/>
    </w:p>
    <w:p w14:paraId="370C5EE6"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bCs/>
          <w:szCs w:val="22"/>
          <w:u w:val="single"/>
        </w:rPr>
        <w:t>Aquisição Facultativa</w:t>
      </w:r>
      <w:bookmarkEnd w:id="57"/>
      <w:r w:rsidRPr="001F665D">
        <w:rPr>
          <w:bCs/>
          <w:szCs w:val="22"/>
        </w:rPr>
        <w:t xml:space="preserve">. </w:t>
      </w:r>
      <w:r w:rsidRPr="001F665D">
        <w:rPr>
          <w:szCs w:val="22"/>
        </w:rPr>
        <w:t>Observado o disposto no artigo 55, parágrafo terceiro, da Lei das Sociedades por Ações, é facultado à Emissora adquirir Debêntures</w:t>
      </w:r>
      <w:r w:rsidR="007E1B33">
        <w:rPr>
          <w:szCs w:val="22"/>
        </w:rPr>
        <w:t>, sujeit</w:t>
      </w:r>
      <w:r w:rsidR="00C63033">
        <w:rPr>
          <w:szCs w:val="22"/>
        </w:rPr>
        <w:t>a ao aceite do debenturista vendedor</w:t>
      </w:r>
      <w:r w:rsidRPr="001F665D">
        <w:rPr>
          <w:szCs w:val="22"/>
        </w:rPr>
        <w:t xml:space="preserve">: (i) por valor igual ou inferior ao Valor Nominal Unitário ou seu saldo, conforme o caso, desde que tal fato conste do relatório da administração e de suas </w:t>
      </w:r>
      <w:r w:rsidR="00796EC9" w:rsidRPr="001F665D">
        <w:rPr>
          <w:szCs w:val="22"/>
        </w:rPr>
        <w:t>Demonstrações F</w:t>
      </w:r>
      <w:r w:rsidRPr="001F665D">
        <w:rPr>
          <w:szCs w:val="22"/>
        </w:rPr>
        <w:t>inanceiras; ou (</w:t>
      </w:r>
      <w:proofErr w:type="spellStart"/>
      <w:r w:rsidRPr="001F665D">
        <w:rPr>
          <w:szCs w:val="22"/>
        </w:rPr>
        <w:t>ii</w:t>
      </w:r>
      <w:proofErr w:type="spellEnd"/>
      <w:r w:rsidRPr="001F665D">
        <w:rPr>
          <w:szCs w:val="22"/>
        </w:rPr>
        <w:t>) por valor superior ao Valor Nominal Unitário ou seu saldo, conforme o caso, desde que observe as regras expedidas pela CVM vigentes à época.</w:t>
      </w:r>
    </w:p>
    <w:p w14:paraId="70A18015"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As Debêntures adquiridas pela Emissora poderão, a critério da Emissora, ser canceladas, permanecer em tesouraria ou ser novamente colocadas no mercado. As Debêntures adquiridas pela Emissora para permanência em tesouraria nos </w:t>
      </w:r>
      <w:r w:rsidRPr="001F665D">
        <w:rPr>
          <w:szCs w:val="22"/>
        </w:rPr>
        <w:lastRenderedPageBreak/>
        <w:t>termos desta Cláusula, se e quando recolocadas no mercado, farão jus à mesma Remuneração aplicável às demais Debêntures.</w:t>
      </w:r>
    </w:p>
    <w:p w14:paraId="7EBBA05C" w14:textId="77777777" w:rsidR="00F56FFA" w:rsidRPr="001F665D" w:rsidRDefault="00F56FFA" w:rsidP="00B5347E">
      <w:pPr>
        <w:pStyle w:val="Level1"/>
        <w:numPr>
          <w:ilvl w:val="0"/>
          <w:numId w:val="53"/>
        </w:numPr>
        <w:tabs>
          <w:tab w:val="num" w:pos="1106"/>
          <w:tab w:val="num" w:pos="1674"/>
        </w:tabs>
        <w:spacing w:before="0" w:after="240" w:line="320" w:lineRule="exact"/>
        <w:ind w:hanging="822"/>
        <w:rPr>
          <w:szCs w:val="22"/>
        </w:rPr>
      </w:pPr>
      <w:r w:rsidRPr="001F665D">
        <w:rPr>
          <w:szCs w:val="22"/>
        </w:rPr>
        <w:t>DAS OBRIGAÇÕES ADICIONAIS DA EMISSORA</w:t>
      </w:r>
    </w:p>
    <w:p w14:paraId="7F03D7A3"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rPr>
        <w:t>Sem prejuízo do disposto na regulamentação aplicável e em outras disposições desta Escritura de Emissão, a Emissora está obrigada a:</w:t>
      </w:r>
      <w:r w:rsidR="00091BF4" w:rsidRPr="001F665D">
        <w:rPr>
          <w:szCs w:val="22"/>
        </w:rPr>
        <w:t xml:space="preserve"> </w:t>
      </w:r>
    </w:p>
    <w:p w14:paraId="51748FE9" w14:textId="77777777" w:rsidR="00F56FFA" w:rsidRPr="001F665D" w:rsidRDefault="00F56FFA" w:rsidP="00B5347E">
      <w:pPr>
        <w:pStyle w:val="Level4"/>
        <w:spacing w:after="240" w:line="320" w:lineRule="exact"/>
      </w:pPr>
      <w:r w:rsidRPr="001F665D">
        <w:t>disponibilizar ao Agente Fiduciário:</w:t>
      </w:r>
    </w:p>
    <w:p w14:paraId="7FC1B5AF" w14:textId="77777777" w:rsidR="00F56FFA" w:rsidRPr="001F665D" w:rsidRDefault="00F56FFA" w:rsidP="00B5347E">
      <w:pPr>
        <w:pStyle w:val="Level5"/>
        <w:spacing w:after="240" w:line="320" w:lineRule="exact"/>
      </w:pPr>
      <w:r w:rsidRPr="001F665D">
        <w:t xml:space="preserve">no prazo de até 90 (noventa) dias após o término de cada exercício social ou </w:t>
      </w:r>
      <w:r w:rsidR="0008681C" w:rsidRPr="001F665D">
        <w:t>até 2</w:t>
      </w:r>
      <w:r w:rsidR="00316B4C" w:rsidRPr="001F665D">
        <w:t xml:space="preserve"> (</w:t>
      </w:r>
      <w:r w:rsidR="0008681C" w:rsidRPr="001F665D">
        <w:t>dois</w:t>
      </w:r>
      <w:r w:rsidR="00316B4C" w:rsidRPr="001F665D">
        <w:t xml:space="preserve">) Dias Úteis </w:t>
      </w:r>
      <w:r w:rsidR="0008681C" w:rsidRPr="001F665D">
        <w:t>d</w:t>
      </w:r>
      <w:r w:rsidRPr="001F665D">
        <w:t xml:space="preserve">as respectivas datas de divulgação, o que ocorrer primeiro, (i) cópia de suas </w:t>
      </w:r>
      <w:r w:rsidR="00796EC9" w:rsidRPr="001F665D">
        <w:t>Demonstrações F</w:t>
      </w:r>
      <w:r w:rsidRPr="001F665D">
        <w:t>inanceiras completas relativas ao respectivo exercício social</w:t>
      </w:r>
      <w:r w:rsidR="0008681C" w:rsidRPr="001F665D">
        <w:t>,</w:t>
      </w:r>
      <w:r w:rsidRPr="001F665D">
        <w:t xml:space="preserve"> acompanhadas </w:t>
      </w:r>
      <w:r w:rsidR="00AB685F" w:rsidRPr="001F665D">
        <w:t xml:space="preserve">(a) </w:t>
      </w:r>
      <w:r w:rsidRPr="001F665D">
        <w:t>do relatório da administração e do parecer ou relatório, conforme o caso, dos auditores independentes</w:t>
      </w:r>
      <w:r w:rsidR="00AB685F" w:rsidRPr="001F665D">
        <w:t xml:space="preserve">, e (b) da memória de cálculo do </w:t>
      </w:r>
      <w:r w:rsidR="001104E9">
        <w:t>Í</w:t>
      </w:r>
      <w:r w:rsidR="00AB685F" w:rsidRPr="001F665D">
        <w:t xml:space="preserve">ndice </w:t>
      </w:r>
      <w:r w:rsidR="00C1007C">
        <w:t>F</w:t>
      </w:r>
      <w:r w:rsidR="00AB685F"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w:t>
      </w:r>
      <w:r w:rsidR="001E67CB">
        <w:t xml:space="preserve">e </w:t>
      </w:r>
      <w:r w:rsidRPr="001F665D">
        <w:t>(c) que não foram praticados atos em desacordo com o seu estatuto social</w:t>
      </w:r>
      <w:r w:rsidRPr="00B5347E">
        <w:t>;</w:t>
      </w:r>
      <w:r w:rsidR="004F4C57" w:rsidRPr="001F665D">
        <w:t xml:space="preserve"> </w:t>
      </w:r>
    </w:p>
    <w:p w14:paraId="4563E4D3" w14:textId="77777777" w:rsidR="00C85551" w:rsidRDefault="00C85551" w:rsidP="00B5347E">
      <w:pPr>
        <w:pStyle w:val="Level5"/>
        <w:spacing w:after="240" w:line="320" w:lineRule="exact"/>
      </w:pPr>
      <w:r w:rsidRPr="001F665D">
        <w:t xml:space="preserve">no prazo de até 45 (quarenta </w:t>
      </w:r>
      <w:r w:rsidRPr="00090C8C">
        <w:t>e cinco) dias após o término d</w:t>
      </w:r>
      <w:r w:rsidR="00D94A9D" w:rsidRPr="00090C8C">
        <w:t>e cada semestre</w:t>
      </w:r>
      <w:r w:rsidRPr="00090C8C">
        <w:t xml:space="preserve"> </w:t>
      </w:r>
      <w:r w:rsidR="00C1007C">
        <w:t xml:space="preserve">encerrado em 30 de junho </w:t>
      </w:r>
      <w:r w:rsidRPr="00090C8C">
        <w:t xml:space="preserve">de cada exercício social, ou </w:t>
      </w:r>
      <w:r w:rsidR="005E1B3B" w:rsidRPr="00090C8C">
        <w:t>até 2 (dois) Dias Úteis das</w:t>
      </w:r>
      <w:r w:rsidRPr="00090C8C">
        <w:t xml:space="preserve"> respectivas datas de divulgação, o que ocorrer primeiro, (i) cópia de suas </w:t>
      </w:r>
      <w:r w:rsidR="003C290B">
        <w:t>demonstrações financeiras</w:t>
      </w:r>
      <w:r w:rsidR="003C290B" w:rsidRPr="00090C8C">
        <w:t xml:space="preserve"> </w:t>
      </w:r>
      <w:r w:rsidR="00D94A9D" w:rsidRPr="00090C8C">
        <w:t>semestrais</w:t>
      </w:r>
      <w:r w:rsidRPr="00090C8C">
        <w:t xml:space="preserve"> </w:t>
      </w:r>
      <w:r w:rsidR="003C290B">
        <w:t xml:space="preserve">com revisão limitada pelo auditor independente </w:t>
      </w:r>
      <w:r w:rsidRPr="00090C8C">
        <w:t xml:space="preserve">relativas ao respectivo </w:t>
      </w:r>
      <w:r w:rsidR="00D94A9D" w:rsidRPr="00090C8C">
        <w:t xml:space="preserve">semestre </w:t>
      </w:r>
      <w:r w:rsidR="001511E2" w:rsidRPr="00090C8C">
        <w:t>acompanhadas (a) do relatório da administração e do parecer</w:t>
      </w:r>
      <w:r w:rsidR="001511E2" w:rsidRPr="001F665D">
        <w:t xml:space="preserve"> de revisão limitada dos auditores independentes, e (b) da memória de cálculo do </w:t>
      </w:r>
      <w:r w:rsidR="00C1007C">
        <w:t>Í</w:t>
      </w:r>
      <w:r w:rsidR="001511E2" w:rsidRPr="001F665D">
        <w:t xml:space="preserve">ndice </w:t>
      </w:r>
      <w:r w:rsidR="00C1007C">
        <w:t>F</w:t>
      </w:r>
      <w:r w:rsidR="001511E2"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e (c) que não foram praticados atos em desacordo com o seu estatuto social; </w:t>
      </w:r>
    </w:p>
    <w:p w14:paraId="244E3C02" w14:textId="77777777" w:rsidR="00D94A9D" w:rsidRPr="00090C8C" w:rsidRDefault="00D94A9D" w:rsidP="00B5347E">
      <w:pPr>
        <w:pStyle w:val="Level5"/>
        <w:spacing w:after="240" w:line="320" w:lineRule="exact"/>
      </w:pPr>
      <w:r w:rsidRPr="00090C8C">
        <w:lastRenderedPageBreak/>
        <w:t xml:space="preserve">no prazo de até 45 (quarenta e cinco) dias após o término de cada trimestre de cada exercício social, ou até 2 (dois) Dias Úteis </w:t>
      </w:r>
      <w:proofErr w:type="gramStart"/>
      <w:r w:rsidRPr="00090C8C">
        <w:t>das  respectivas</w:t>
      </w:r>
      <w:proofErr w:type="gramEnd"/>
      <w:r w:rsidRPr="00090C8C">
        <w:t xml:space="preserve"> datas de divulgação, o que ocorrer primeiro, (i) cópia de suas informações trimestrais completas relativas ao respectivo trimestre acompanhadas do relatório da administração e do parecer de revisão limitada dos auditores independentes;</w:t>
      </w:r>
    </w:p>
    <w:p w14:paraId="6860EBE5" w14:textId="77777777" w:rsidR="00F56FFA" w:rsidRPr="001F665D" w:rsidRDefault="00F56FFA" w:rsidP="00B5347E">
      <w:pPr>
        <w:pStyle w:val="Level5"/>
        <w:spacing w:after="240" w:line="320" w:lineRule="exact"/>
      </w:pPr>
      <w:r w:rsidRPr="001F665D">
        <w:t>avisos aos Debenturistas</w:t>
      </w:r>
      <w:r w:rsidRPr="001F665D" w:rsidDel="004575BC">
        <w:t>, fatos relevantes</w:t>
      </w:r>
      <w:r w:rsidRPr="001F665D">
        <w:t>, conforme definidos na Instrução CVM n.º 358, de 3 de janeiro de 2002, conforme alterada (“</w:t>
      </w:r>
      <w:r w:rsidRPr="001F665D">
        <w:rPr>
          <w:u w:val="single"/>
        </w:rPr>
        <w:t>Instrução CVM 358</w:t>
      </w:r>
      <w:r w:rsidRPr="001F665D">
        <w:t>”)</w:t>
      </w:r>
      <w:r w:rsidRPr="001F665D" w:rsidDel="004575BC">
        <w:t xml:space="preserve">, </w:t>
      </w:r>
      <w:r w:rsidRPr="001F665D">
        <w:t xml:space="preserve">assim como atas de assembleias gerais e reuniões do Conselho de Administração da Emissora que, de alguma forma, envolvam interesse dos Debenturistas, nos mesmos prazos previstos na Instrução CVM 480 ou normativo que venha a substituí-la ou, se ali não previstos, no prazo de até </w:t>
      </w:r>
      <w:r w:rsidR="001511E2" w:rsidRPr="001F665D">
        <w:t>2 </w:t>
      </w:r>
      <w:r w:rsidRPr="001F665D">
        <w:t>(</w:t>
      </w:r>
      <w:r w:rsidR="001511E2" w:rsidRPr="001F665D">
        <w:t>dois</w:t>
      </w:r>
      <w:r w:rsidRPr="001F665D">
        <w:t xml:space="preserve">) </w:t>
      </w:r>
      <w:r w:rsidR="0008681C" w:rsidRPr="001F665D">
        <w:t xml:space="preserve">Dias Úteis </w:t>
      </w:r>
      <w:r w:rsidRPr="001F665D">
        <w:t>contados da data em que forem publicados ou, se não forem publicados, da data em que forem realizados;</w:t>
      </w:r>
    </w:p>
    <w:p w14:paraId="6946A1DB" w14:textId="77777777" w:rsidR="00F56FFA" w:rsidRPr="001F665D" w:rsidRDefault="00F56FFA" w:rsidP="00B5347E">
      <w:pPr>
        <w:pStyle w:val="Level5"/>
        <w:spacing w:after="240" w:line="320" w:lineRule="exact"/>
      </w:pPr>
      <w:r w:rsidRPr="001F665D">
        <w:t>informações sobre qualquer descumprimento não sanado, de natureza pecuniária ou não, de quaisquer cláusulas, termos ou condições desta Escritura de Emissão</w:t>
      </w:r>
      <w:r w:rsidR="00A33DB0" w:rsidRPr="001F665D">
        <w:t xml:space="preserve"> ou</w:t>
      </w:r>
      <w:r w:rsidRPr="001F665D">
        <w:t xml:space="preserve"> </w:t>
      </w:r>
      <w:r w:rsidR="00A33DB0" w:rsidRPr="001F665D">
        <w:t xml:space="preserve">do Contrato de Cessão </w:t>
      </w:r>
      <w:r w:rsidR="00A33DB0" w:rsidRPr="0059168F">
        <w:t>Fiduciária</w:t>
      </w:r>
      <w:r w:rsidRPr="0059168F">
        <w:rPr>
          <w:bCs/>
          <w:noProof/>
        </w:rPr>
        <w:t>, conforme o caso</w:t>
      </w:r>
      <w:r w:rsidRPr="0059168F">
        <w:t xml:space="preserve">, no prazo de </w:t>
      </w:r>
      <w:r w:rsidR="00B80A41" w:rsidRPr="0059168F">
        <w:t>até 1 (</w:t>
      </w:r>
      <w:r w:rsidR="00B80A41" w:rsidRPr="0059168F">
        <w:rPr>
          <w:w w:val="0"/>
        </w:rPr>
        <w:t>um</w:t>
      </w:r>
      <w:r w:rsidR="00B80A41" w:rsidRPr="00DC4E88">
        <w:t>)</w:t>
      </w:r>
      <w:r w:rsidR="00B80A41" w:rsidRPr="001F665D">
        <w:t xml:space="preserve"> Dia Útil, contado da data em que tomar ciência</w:t>
      </w:r>
      <w:r w:rsidRPr="001F665D">
        <w:t xml:space="preserve"> do respectivo descumprimento; </w:t>
      </w:r>
      <w:r w:rsidR="00AF47B8" w:rsidRPr="001F665D">
        <w:t xml:space="preserve"> </w:t>
      </w:r>
    </w:p>
    <w:p w14:paraId="55BC3D74" w14:textId="77777777" w:rsidR="000612C1" w:rsidRPr="001F665D" w:rsidRDefault="00F56FFA" w:rsidP="000612C1">
      <w:pPr>
        <w:pStyle w:val="Level5"/>
        <w:spacing w:after="240" w:line="320" w:lineRule="exact"/>
      </w:pPr>
      <w:r w:rsidRPr="0059168F">
        <w:t xml:space="preserve">dentro de até </w:t>
      </w:r>
      <w:r w:rsidR="001511E2" w:rsidRPr="0059168F">
        <w:rPr>
          <w:w w:val="0"/>
        </w:rPr>
        <w:t>2 </w:t>
      </w:r>
      <w:r w:rsidRPr="0059168F">
        <w:t>(</w:t>
      </w:r>
      <w:r w:rsidR="001511E2" w:rsidRPr="0059168F">
        <w:rPr>
          <w:w w:val="0"/>
        </w:rPr>
        <w:t>dois</w:t>
      </w:r>
      <w:r w:rsidRPr="00DC4E88">
        <w:t>)</w:t>
      </w:r>
      <w:r w:rsidRPr="001F665D">
        <w:t xml:space="preserve"> </w:t>
      </w:r>
      <w:r w:rsidR="0008681C" w:rsidRPr="001F665D">
        <w:t>Dias Úteis</w:t>
      </w:r>
      <w:r w:rsidRPr="001F665D">
        <w:t xml:space="preserve">, qualquer informação que, razoavelmente, venha a ser solicitada pelo Agente Fiduciário, a fim de que este possa cumprir as suas obrigações nos termos desta Escritura de Emissão e da Instrução CVM </w:t>
      </w:r>
      <w:r w:rsidR="00F8449D" w:rsidRPr="001F665D">
        <w:t>583</w:t>
      </w:r>
      <w:r w:rsidR="000612C1" w:rsidRPr="001F665D">
        <w:t>;</w:t>
      </w:r>
      <w:r w:rsidR="008C1D91" w:rsidRPr="001F665D">
        <w:t xml:space="preserve"> </w:t>
      </w:r>
    </w:p>
    <w:p w14:paraId="318E5E63" w14:textId="77777777" w:rsidR="000612C1" w:rsidRPr="001F665D" w:rsidRDefault="000612C1" w:rsidP="000612C1">
      <w:pPr>
        <w:pStyle w:val="Level5"/>
        <w:spacing w:after="240" w:line="320" w:lineRule="exact"/>
      </w:pPr>
      <w:r w:rsidRPr="001F665D">
        <w:t>em tempo hábil, as informações veiculadas nos termos previstos na Cláusula 6.</w:t>
      </w:r>
      <w:r w:rsidR="00096F21">
        <w:t>23</w:t>
      </w:r>
      <w:r w:rsidR="00096F21" w:rsidRPr="001F665D">
        <w:t xml:space="preserve"> </w:t>
      </w:r>
      <w:r w:rsidRPr="001F665D">
        <w:t>acima; e</w:t>
      </w:r>
    </w:p>
    <w:p w14:paraId="3DC7CE3D" w14:textId="77777777" w:rsidR="000612C1" w:rsidRPr="001F665D" w:rsidRDefault="000612C1" w:rsidP="000612C1">
      <w:pPr>
        <w:pStyle w:val="Level5"/>
        <w:spacing w:after="240" w:line="320" w:lineRule="exact"/>
      </w:pPr>
      <w:r w:rsidRPr="001F665D">
        <w:t>todos os demais documentos e informações que a Emissora, nos termos e condições previstos nesta Escritura, se comprometeu a enviar ao Agente</w:t>
      </w:r>
      <w:r w:rsidRPr="001F665D">
        <w:rPr>
          <w:lang w:eastAsia="pt-PT"/>
        </w:rPr>
        <w:t xml:space="preserve"> Fiduciário.</w:t>
      </w:r>
    </w:p>
    <w:p w14:paraId="353FBE92" w14:textId="77777777"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 xml:space="preserve">manter válidas e regulares as licenças, concessões, autorizações ou aprovações, inclusive, mas sem limitar-se, </w:t>
      </w:r>
      <w:r w:rsidR="00545093" w:rsidRPr="001F665D">
        <w:rPr>
          <w:color w:val="000000"/>
        </w:rPr>
        <w:t>àquelas de cunho ambiental</w:t>
      </w:r>
      <w:r w:rsidRPr="001F665D">
        <w:rPr>
          <w:rStyle w:val="DeltaViewInsertion"/>
          <w:color w:val="000000"/>
          <w:u w:val="none"/>
        </w:rPr>
        <w:t>, necessárias ao regular funcionamento da Emissora</w:t>
      </w:r>
      <w:r w:rsidR="0063247A" w:rsidRPr="001F665D">
        <w:rPr>
          <w:rStyle w:val="DeltaViewInsertion"/>
          <w:color w:val="000000"/>
          <w:u w:val="none"/>
        </w:rPr>
        <w:t xml:space="preserve">, devendo tomar as medidas </w:t>
      </w:r>
      <w:r w:rsidR="00494C59" w:rsidRPr="001F665D">
        <w:rPr>
          <w:rStyle w:val="DeltaViewInsertion"/>
          <w:color w:val="000000"/>
          <w:u w:val="none"/>
        </w:rPr>
        <w:t>que lhe sejam cabíveis</w:t>
      </w:r>
      <w:r w:rsidR="0063247A" w:rsidRPr="001F665D">
        <w:rPr>
          <w:rStyle w:val="DeltaViewInsertion"/>
          <w:color w:val="000000"/>
          <w:u w:val="none"/>
        </w:rPr>
        <w:t xml:space="preserve"> para a re</w:t>
      </w:r>
      <w:r w:rsidR="00494C59" w:rsidRPr="001F665D">
        <w:rPr>
          <w:rStyle w:val="DeltaViewInsertion"/>
          <w:color w:val="000000"/>
          <w:u w:val="none"/>
        </w:rPr>
        <w:t>nova</w:t>
      </w:r>
      <w:r w:rsidR="0063247A" w:rsidRPr="001F665D">
        <w:rPr>
          <w:rStyle w:val="DeltaViewInsertion"/>
          <w:color w:val="000000"/>
          <w:u w:val="none"/>
        </w:rPr>
        <w:t xml:space="preserve">ção e/ou obtenção das licenças </w:t>
      </w:r>
      <w:r w:rsidR="00494C59" w:rsidRPr="001F665D">
        <w:rPr>
          <w:rStyle w:val="DeltaViewInsertion"/>
          <w:color w:val="000000"/>
          <w:u w:val="none"/>
        </w:rPr>
        <w:t>necessárias</w:t>
      </w:r>
      <w:r w:rsidR="0063247A" w:rsidRPr="001F665D">
        <w:rPr>
          <w:rStyle w:val="DeltaViewInsertion"/>
          <w:color w:val="000000"/>
          <w:u w:val="none"/>
        </w:rPr>
        <w:t xml:space="preserve"> que </w:t>
      </w:r>
      <w:r w:rsidR="00494C59" w:rsidRPr="001F665D">
        <w:rPr>
          <w:rStyle w:val="DeltaViewInsertion"/>
          <w:color w:val="000000"/>
          <w:u w:val="none"/>
        </w:rPr>
        <w:t xml:space="preserve">eventualmente </w:t>
      </w:r>
      <w:r w:rsidR="0063247A" w:rsidRPr="001F665D">
        <w:rPr>
          <w:rStyle w:val="DeltaViewInsertion"/>
          <w:color w:val="000000"/>
          <w:u w:val="none"/>
        </w:rPr>
        <w:t>est</w:t>
      </w:r>
      <w:r w:rsidR="00494C59" w:rsidRPr="001F665D">
        <w:rPr>
          <w:rStyle w:val="DeltaViewInsertion"/>
          <w:color w:val="000000"/>
          <w:u w:val="none"/>
        </w:rPr>
        <w:t>ejam</w:t>
      </w:r>
      <w:r w:rsidR="0063247A" w:rsidRPr="001F665D">
        <w:rPr>
          <w:rStyle w:val="DeltaViewInsertion"/>
          <w:color w:val="000000"/>
          <w:u w:val="none"/>
        </w:rPr>
        <w:t xml:space="preserve"> vencidas ou </w:t>
      </w:r>
      <w:r w:rsidR="00494C59" w:rsidRPr="001F665D">
        <w:rPr>
          <w:rStyle w:val="DeltaViewInsertion"/>
          <w:color w:val="000000"/>
          <w:u w:val="none"/>
        </w:rPr>
        <w:t xml:space="preserve">que, por </w:t>
      </w:r>
      <w:r w:rsidR="00494C59" w:rsidRPr="001F665D">
        <w:rPr>
          <w:rStyle w:val="DeltaViewInsertion"/>
          <w:color w:val="000000"/>
          <w:u w:val="none"/>
        </w:rPr>
        <w:lastRenderedPageBreak/>
        <w:t>qualquer outra razão, a Emissora não possua na data desta Escritura de Emissão</w:t>
      </w:r>
      <w:r w:rsidRPr="001F665D">
        <w:rPr>
          <w:rStyle w:val="DeltaViewInsertion"/>
          <w:color w:val="000000"/>
          <w:u w:val="none"/>
        </w:rPr>
        <w:t>;</w:t>
      </w:r>
      <w:r w:rsidR="0063247A" w:rsidRPr="001F665D">
        <w:rPr>
          <w:rStyle w:val="DeltaViewInsertion"/>
          <w:color w:val="000000"/>
          <w:u w:val="none"/>
        </w:rPr>
        <w:t xml:space="preserve"> </w:t>
      </w:r>
    </w:p>
    <w:p w14:paraId="697EBAA8" w14:textId="77777777" w:rsidR="00F56FFA" w:rsidRDefault="00F56FFA" w:rsidP="00B5347E">
      <w:pPr>
        <w:pStyle w:val="Level4"/>
        <w:spacing w:after="240" w:line="320" w:lineRule="exact"/>
      </w:pPr>
      <w:r w:rsidRPr="001F665D">
        <w:t xml:space="preserve">cumprir as leis, regulamentos, normas administrativas e determinações dos órgãos governamentais, autarquias ou tribunais, aplicáveis à condução de seus negócios, </w:t>
      </w:r>
      <w:r w:rsidR="003F1690" w:rsidRPr="001F665D">
        <w:t xml:space="preserve">exceto por aquelas questionadas de boa-fé nas esferas administrativa e/ou judicial e </w:t>
      </w:r>
      <w:r w:rsidR="003F1690" w:rsidRPr="001F665D">
        <w:rPr>
          <w:color w:val="000000"/>
        </w:rPr>
        <w:t>ressalvado que a Emissora está em fase de adequação para atendimento das exigências constantes da Resolução nº 237/97 do CONAMA</w:t>
      </w:r>
      <w:r w:rsidRPr="001F665D">
        <w:t>;</w:t>
      </w:r>
      <w:r w:rsidR="00D94A9D">
        <w:t xml:space="preserve"> </w:t>
      </w:r>
    </w:p>
    <w:p w14:paraId="3DCBB425" w14:textId="77777777" w:rsidR="00801812" w:rsidRPr="00907456" w:rsidRDefault="0061440B" w:rsidP="00907456">
      <w:pPr>
        <w:pStyle w:val="Level4"/>
        <w:rPr>
          <w:bCs/>
          <w:noProof/>
        </w:rPr>
      </w:pPr>
      <w:r>
        <w:t xml:space="preserve">cumprir integralmente as disposições dos contratos de programa celebrados pela </w:t>
      </w:r>
      <w:r w:rsidR="00801812">
        <w:t>Emissora no âmbito das concessões detidas pela Emissora</w:t>
      </w:r>
      <w:r>
        <w:t>;</w:t>
      </w:r>
    </w:p>
    <w:p w14:paraId="4ACAC59C" w14:textId="77777777" w:rsidR="009619BF" w:rsidRPr="001F665D" w:rsidRDefault="009619BF" w:rsidP="00B5347E">
      <w:pPr>
        <w:pStyle w:val="Level4"/>
        <w:spacing w:after="240" w:line="320" w:lineRule="exact"/>
      </w:pPr>
      <w:r w:rsidRPr="001F665D">
        <w:t xml:space="preserve">cumprir, bem como fazer </w:t>
      </w:r>
      <w:r w:rsidR="0090570C" w:rsidRPr="001F665D">
        <w:t xml:space="preserve">com que </w:t>
      </w:r>
      <w:r w:rsidRPr="001F665D">
        <w:t xml:space="preserve">as Afiliadas </w:t>
      </w:r>
      <w:r w:rsidR="005E1B3B" w:rsidRPr="001F665D">
        <w:t>e seus diretores, funcionários e membros de conselho de administração (“</w:t>
      </w:r>
      <w:r w:rsidR="005E1B3B" w:rsidRPr="001F665D">
        <w:rPr>
          <w:u w:val="single"/>
        </w:rPr>
        <w:t>Representantes</w:t>
      </w:r>
      <w:r w:rsidR="005E1B3B" w:rsidRPr="001F665D">
        <w:t xml:space="preserve">”) </w:t>
      </w:r>
      <w:r w:rsidR="0090570C" w:rsidRPr="001F665D">
        <w:t>cumpram</w:t>
      </w:r>
      <w:r w:rsidRPr="001F665D">
        <w:t>, as normas aplicáveis</w:t>
      </w:r>
      <w:r w:rsidR="000612C1" w:rsidRPr="001F665D">
        <w:t>, nacionais e estrangeiras,</w:t>
      </w:r>
      <w:r w:rsidRPr="001F665D">
        <w:t xml:space="preserve"> que versam sobre atos de corrupção e atos lesivos contra a administração pública, na forma da Lei </w:t>
      </w:r>
      <w:r w:rsidR="004F041E" w:rsidRPr="001F665D">
        <w:t>n.º 12.846, de 1º de agosto de 2013</w:t>
      </w:r>
      <w:r w:rsidRPr="001F665D">
        <w:t>,</w:t>
      </w:r>
      <w:r w:rsidR="00787889" w:rsidRPr="001F665D">
        <w:t xml:space="preserve"> e do Decreto-lei nº 8.420, de 18 de março de 2015</w:t>
      </w:r>
      <w:r w:rsidR="00E637DC" w:rsidRPr="001F665D">
        <w:t xml:space="preserve">, o </w:t>
      </w:r>
      <w:r w:rsidR="00E637DC" w:rsidRPr="001F665D">
        <w:rPr>
          <w:i/>
        </w:rPr>
        <w:t xml:space="preserve">UK </w:t>
      </w:r>
      <w:proofErr w:type="spellStart"/>
      <w:r w:rsidR="00E637DC" w:rsidRPr="001F665D">
        <w:rPr>
          <w:i/>
        </w:rPr>
        <w:t>Bribery</w:t>
      </w:r>
      <w:proofErr w:type="spellEnd"/>
      <w:r w:rsidR="00E637DC" w:rsidRPr="001F665D">
        <w:rPr>
          <w:i/>
        </w:rPr>
        <w:t xml:space="preserve"> </w:t>
      </w:r>
      <w:proofErr w:type="spellStart"/>
      <w:r w:rsidR="00E637DC" w:rsidRPr="001F665D">
        <w:rPr>
          <w:i/>
        </w:rPr>
        <w:t>Act</w:t>
      </w:r>
      <w:proofErr w:type="spellEnd"/>
      <w:r w:rsidR="00E637DC" w:rsidRPr="001F665D">
        <w:t xml:space="preserve"> de 2010 e a </w:t>
      </w:r>
      <w:r w:rsidR="00E637DC" w:rsidRPr="001F665D">
        <w:rPr>
          <w:i/>
        </w:rPr>
        <w:t xml:space="preserve">U.S. </w:t>
      </w:r>
      <w:proofErr w:type="spellStart"/>
      <w:r w:rsidR="00E637DC" w:rsidRPr="001F665D">
        <w:rPr>
          <w:i/>
        </w:rPr>
        <w:t>Foreign</w:t>
      </w:r>
      <w:proofErr w:type="spellEnd"/>
      <w:r w:rsidR="00E637DC" w:rsidRPr="001F665D">
        <w:rPr>
          <w:i/>
        </w:rPr>
        <w:t xml:space="preserve"> </w:t>
      </w:r>
      <w:proofErr w:type="spellStart"/>
      <w:r w:rsidR="00E637DC" w:rsidRPr="001F665D">
        <w:rPr>
          <w:i/>
        </w:rPr>
        <w:t>Corrupt</w:t>
      </w:r>
      <w:proofErr w:type="spellEnd"/>
      <w:r w:rsidR="00E637DC" w:rsidRPr="001F665D">
        <w:rPr>
          <w:i/>
        </w:rPr>
        <w:t xml:space="preserve"> </w:t>
      </w:r>
      <w:proofErr w:type="spellStart"/>
      <w:r w:rsidR="00E637DC" w:rsidRPr="001F665D">
        <w:rPr>
          <w:i/>
        </w:rPr>
        <w:t>Practices</w:t>
      </w:r>
      <w:proofErr w:type="spellEnd"/>
      <w:r w:rsidR="00E637DC" w:rsidRPr="001F665D">
        <w:rPr>
          <w:i/>
        </w:rPr>
        <w:t xml:space="preserve"> </w:t>
      </w:r>
      <w:proofErr w:type="spellStart"/>
      <w:r w:rsidR="00E637DC" w:rsidRPr="001F665D">
        <w:rPr>
          <w:i/>
        </w:rPr>
        <w:t>Act</w:t>
      </w:r>
      <w:proofErr w:type="spellEnd"/>
      <w:r w:rsidR="00E637DC" w:rsidRPr="001F665D">
        <w:rPr>
          <w:i/>
        </w:rPr>
        <w:t xml:space="preserve"> </w:t>
      </w:r>
      <w:proofErr w:type="spellStart"/>
      <w:r w:rsidR="00E637DC" w:rsidRPr="001F665D">
        <w:rPr>
          <w:i/>
        </w:rPr>
        <w:t>of</w:t>
      </w:r>
      <w:proofErr w:type="spellEnd"/>
      <w:r w:rsidR="00E637DC" w:rsidRPr="001F665D">
        <w:rPr>
          <w:i/>
        </w:rPr>
        <w:t xml:space="preserve"> 1977 </w:t>
      </w:r>
      <w:r w:rsidR="00E637DC" w:rsidRPr="001F665D">
        <w:t>(“</w:t>
      </w:r>
      <w:r w:rsidR="00E637DC" w:rsidRPr="001F665D">
        <w:rPr>
          <w:u w:val="single"/>
        </w:rPr>
        <w:t>Leis Anticorrupção</w:t>
      </w:r>
      <w:r w:rsidR="00E637DC" w:rsidRPr="001F665D">
        <w:t>”)</w:t>
      </w:r>
      <w:r w:rsidR="00787889" w:rsidRPr="001F665D">
        <w:t>,</w:t>
      </w:r>
      <w:r w:rsidRPr="001F665D">
        <w:t xml:space="preserve"> </w:t>
      </w:r>
      <w:r w:rsidR="00693F5E" w:rsidRPr="001F665D">
        <w:t xml:space="preserve">conforme alteradas, devendo </w:t>
      </w:r>
      <w:r w:rsidRPr="001F665D">
        <w:t xml:space="preserve">(i) </w:t>
      </w:r>
      <w:r w:rsidR="002E1CCD" w:rsidRPr="001F665D">
        <w:t xml:space="preserve">manter </w:t>
      </w:r>
      <w:r w:rsidRPr="001F665D">
        <w:t>políticas e procedimentos internos que asseguram integral cumprimento de tais normas</w:t>
      </w:r>
      <w:r w:rsidR="00787889" w:rsidRPr="001F665D">
        <w:t>, incluindo um programa de integridade, com padrões de conduta,</w:t>
      </w:r>
      <w:r w:rsidR="00787889" w:rsidRPr="006552A0">
        <w:rPr>
          <w:rFonts w:ascii="Arial" w:hAnsi="Arial"/>
          <w:kern w:val="0"/>
        </w:rPr>
        <w:t xml:space="preserve"> </w:t>
      </w:r>
      <w:r w:rsidR="00787889" w:rsidRPr="001F665D">
        <w:t>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r w:rsidRPr="001F665D">
        <w:t>; (</w:t>
      </w:r>
      <w:proofErr w:type="spellStart"/>
      <w:r w:rsidRPr="001F665D">
        <w:t>ii</w:t>
      </w:r>
      <w:proofErr w:type="spellEnd"/>
      <w:r w:rsidRPr="001F665D">
        <w:t xml:space="preserve">) </w:t>
      </w:r>
      <w:r w:rsidR="002E1CCD" w:rsidRPr="001F665D">
        <w:t xml:space="preserve">dar </w:t>
      </w:r>
      <w:r w:rsidRPr="001F665D">
        <w:t xml:space="preserve">pleno conhecimento de tais normas a todos os profissionais que venham a se relacionar com a Emissora, previamente ao </w:t>
      </w:r>
      <w:r w:rsidR="00C61F8E" w:rsidRPr="001F665D">
        <w:t>início</w:t>
      </w:r>
      <w:r w:rsidRPr="001F665D">
        <w:t xml:space="preserve"> de sua atuação</w:t>
      </w:r>
      <w:r w:rsidR="007B03EB" w:rsidRPr="001F665D">
        <w:t xml:space="preserve"> e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r w:rsidRPr="001F665D">
        <w:t>; (</w:t>
      </w:r>
      <w:proofErr w:type="spellStart"/>
      <w:r w:rsidRPr="001F665D">
        <w:t>iii</w:t>
      </w:r>
      <w:proofErr w:type="spellEnd"/>
      <w:r w:rsidRPr="001F665D">
        <w:t xml:space="preserve">) </w:t>
      </w:r>
      <w:r w:rsidR="002E1CCD" w:rsidRPr="001F665D">
        <w:t>abster</w:t>
      </w:r>
      <w:r w:rsidRPr="001F665D">
        <w:t>-se de praticar atos de corrupção e de agir de forma lesiva à administração pública, nacional e estrangeira, no seu interesse ou para seu benefício, exclusivo ou não; (</w:t>
      </w:r>
      <w:proofErr w:type="spellStart"/>
      <w:r w:rsidR="002E1CCD" w:rsidRPr="001F665D">
        <w:t>i</w:t>
      </w:r>
      <w:r w:rsidRPr="001F665D">
        <w:t>v</w:t>
      </w:r>
      <w:proofErr w:type="spellEnd"/>
      <w:r w:rsidRPr="001F665D">
        <w:t xml:space="preserve">) </w:t>
      </w:r>
      <w:r w:rsidRPr="001F665D">
        <w:lastRenderedPageBreak/>
        <w:t>caso tenha conhecimento de qualquer ato ou fato que viole aludidas normas, comunicar imediatamente o Agente Fiduciário; (v) realizar eventuais pagamentos devidos aos Debenturistas exclusivamente pelos meios previstos nesta Escritura</w:t>
      </w:r>
      <w:r w:rsidR="00DA2A17" w:rsidRPr="001F665D">
        <w:t xml:space="preserve"> de Emissão</w:t>
      </w:r>
      <w:r w:rsidR="002E1CCD" w:rsidRPr="001F665D">
        <w:t xml:space="preserve">; e (vi) no prazo de até </w:t>
      </w:r>
      <w:r w:rsidR="002E1CCD" w:rsidRPr="005B6855">
        <w:t>2 (dois) Dias Úteis contados da data de ciência,</w:t>
      </w:r>
      <w:r w:rsidR="002E1CCD" w:rsidRPr="001F665D">
        <w:t xml:space="preserve"> comunicar o Agente Fiduciário de qualquer ato ou fato que viole as Leis Anticorrupção, declarando, ainda, que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787889" w:rsidRPr="001F665D">
        <w:t xml:space="preserve"> (“</w:t>
      </w:r>
      <w:r w:rsidR="00787889" w:rsidRPr="001F665D">
        <w:rPr>
          <w:u w:val="single"/>
        </w:rPr>
        <w:t>Obrigações Anticorrupção</w:t>
      </w:r>
      <w:r w:rsidR="00787889" w:rsidRPr="001F665D">
        <w:t>”)</w:t>
      </w:r>
      <w:r w:rsidRPr="001F665D">
        <w:t>;</w:t>
      </w:r>
      <w:r w:rsidR="00C8274E">
        <w:t xml:space="preserve"> </w:t>
      </w:r>
    </w:p>
    <w:p w14:paraId="600BC72A" w14:textId="77777777" w:rsidR="00F56FFA" w:rsidRPr="001F665D" w:rsidRDefault="00F56FFA" w:rsidP="00B5347E">
      <w:pPr>
        <w:pStyle w:val="Level4"/>
        <w:spacing w:after="240" w:line="320" w:lineRule="exact"/>
      </w:pPr>
      <w:r w:rsidRPr="001F665D">
        <w:t>cumprir com o disposto nesta Escritura de Emissão</w:t>
      </w:r>
      <w:r w:rsidR="00A33DB0" w:rsidRPr="001F665D">
        <w:t xml:space="preserve"> e</w:t>
      </w:r>
      <w:r w:rsidRPr="001F665D">
        <w:t xml:space="preserve"> n</w:t>
      </w:r>
      <w:r w:rsidR="00A33DB0" w:rsidRPr="001F665D">
        <w:t>o Contrato de Cessão Fiduciária</w:t>
      </w:r>
      <w:r w:rsidR="00B77ADF">
        <w:t>, observados os prazos de cura aqui e ali previstos</w:t>
      </w:r>
      <w:r w:rsidRPr="001F665D">
        <w:t>;</w:t>
      </w:r>
    </w:p>
    <w:p w14:paraId="3EE479C3" w14:textId="77777777" w:rsidR="00F56FFA" w:rsidRPr="001F665D" w:rsidRDefault="003F1690" w:rsidP="00B5347E">
      <w:pPr>
        <w:pStyle w:val="Level4"/>
        <w:spacing w:after="240" w:line="320" w:lineRule="exact"/>
        <w:rPr>
          <w:rStyle w:val="DeltaViewInsertion"/>
          <w:color w:val="auto"/>
          <w:u w:val="none"/>
        </w:rPr>
      </w:pPr>
      <w:r w:rsidRPr="001F665D">
        <w:rPr>
          <w:color w:val="000000"/>
        </w:rPr>
        <w:t>manter os ativos necessários à condução de suas atividades em boas condições de operação e manutenção</w:t>
      </w:r>
      <w:r w:rsidR="00F56FFA" w:rsidRPr="001F665D">
        <w:rPr>
          <w:rStyle w:val="DeltaViewInsertion"/>
          <w:color w:val="000000"/>
          <w:u w:val="none"/>
        </w:rPr>
        <w:t>;</w:t>
      </w:r>
      <w:r w:rsidR="00405DCD" w:rsidRPr="001F665D">
        <w:rPr>
          <w:rStyle w:val="DeltaViewInsertion"/>
          <w:color w:val="000000"/>
          <w:u w:val="none"/>
        </w:rPr>
        <w:t xml:space="preserve"> </w:t>
      </w:r>
    </w:p>
    <w:p w14:paraId="5E201012" w14:textId="77777777" w:rsidR="00F56FFA" w:rsidRPr="001F665D" w:rsidRDefault="00F56FFA" w:rsidP="00B5347E">
      <w:pPr>
        <w:pStyle w:val="Level4"/>
        <w:spacing w:after="240" w:line="320" w:lineRule="exact"/>
      </w:pPr>
      <w:r w:rsidRPr="001F665D">
        <w:t>notificar o Agente Fiduciário sobre a ocorrência de quaisquer Hipóteses de Vencimento Antecipado previstas na</w:t>
      </w:r>
      <w:r w:rsidR="005E1B3B" w:rsidRPr="001F665D">
        <w:t>s</w:t>
      </w:r>
      <w:r w:rsidRPr="001F665D">
        <w:t xml:space="preserve"> Cláusula</w:t>
      </w:r>
      <w:r w:rsidR="005E1B3B" w:rsidRPr="001F665D">
        <w:t>s</w:t>
      </w:r>
      <w:r w:rsidRPr="001F665D">
        <w:t> </w:t>
      </w:r>
      <w:r w:rsidR="009B19E3" w:rsidRPr="001F665D">
        <w:fldChar w:fldCharType="begin"/>
      </w:r>
      <w:r w:rsidR="009B19E3" w:rsidRPr="001F665D">
        <w:instrText xml:space="preserve"> REF _Ref382077658 \n \p \h  \* MERGEFORMAT </w:instrText>
      </w:r>
      <w:r w:rsidR="009B19E3" w:rsidRPr="001F665D">
        <w:fldChar w:fldCharType="separate"/>
      </w:r>
      <w:r w:rsidR="00D63B6C">
        <w:t>6.16 acima</w:t>
      </w:r>
      <w:r w:rsidR="009B19E3" w:rsidRPr="001F665D">
        <w:fldChar w:fldCharType="end"/>
      </w:r>
      <w:r w:rsidRPr="001F665D">
        <w:t xml:space="preserve"> em até </w:t>
      </w:r>
      <w:r w:rsidR="00B80A41" w:rsidRPr="005B6855">
        <w:rPr>
          <w:w w:val="0"/>
        </w:rPr>
        <w:t>1</w:t>
      </w:r>
      <w:r w:rsidR="00B80A41" w:rsidRPr="005B6855">
        <w:t> (</w:t>
      </w:r>
      <w:r w:rsidR="00B80A41" w:rsidRPr="005B6855">
        <w:rPr>
          <w:w w:val="0"/>
        </w:rPr>
        <w:t>um</w:t>
      </w:r>
      <w:r w:rsidR="00B80A41" w:rsidRPr="00DC4E88">
        <w:t>)</w:t>
      </w:r>
      <w:r w:rsidR="00B80A41" w:rsidRPr="005B6855">
        <w:t xml:space="preserve"> Dia</w:t>
      </w:r>
      <w:r w:rsidR="00B80A41" w:rsidRPr="001F665D">
        <w:t xml:space="preserve"> Útil contado</w:t>
      </w:r>
      <w:r w:rsidRPr="001F665D">
        <w:t xml:space="preserve"> da data em que tais hipóteses eventualmente ocorrerem</w:t>
      </w:r>
      <w:r w:rsidRPr="001F665D">
        <w:rPr>
          <w:noProof/>
        </w:rPr>
        <w:t>;</w:t>
      </w:r>
      <w:r w:rsidR="00AF47B8" w:rsidRPr="001F665D">
        <w:rPr>
          <w:noProof/>
        </w:rPr>
        <w:t xml:space="preserve"> </w:t>
      </w:r>
    </w:p>
    <w:p w14:paraId="0F156167" w14:textId="77777777" w:rsidR="00F56FFA" w:rsidRPr="001F665D" w:rsidRDefault="00F56FFA" w:rsidP="00B5347E">
      <w:pPr>
        <w:pStyle w:val="Level4"/>
        <w:spacing w:after="240" w:line="320" w:lineRule="exact"/>
      </w:pPr>
      <w:r w:rsidRPr="005B6855">
        <w:t xml:space="preserve">notificar o Agente Fiduciário, </w:t>
      </w:r>
      <w:r w:rsidR="00B80A41" w:rsidRPr="005B6855">
        <w:t xml:space="preserve">em até </w:t>
      </w:r>
      <w:r w:rsidR="00B80A41" w:rsidRPr="005B6855">
        <w:rPr>
          <w:w w:val="0"/>
        </w:rPr>
        <w:t>1 </w:t>
      </w:r>
      <w:r w:rsidR="00B80A41" w:rsidRPr="005B6855">
        <w:t>(um</w:t>
      </w:r>
      <w:r w:rsidR="00B80A41" w:rsidRPr="00DC4E88">
        <w:t>)</w:t>
      </w:r>
      <w:r w:rsidR="00B80A41" w:rsidRPr="001F665D">
        <w:t xml:space="preserve"> Dia Útil contado da data de sua ocorrência, sobre </w:t>
      </w:r>
      <w:r w:rsidR="003C7E36" w:rsidRPr="001F665D">
        <w:t xml:space="preserve">alterações relevantes </w:t>
      </w:r>
      <w:r w:rsidR="00B80A41" w:rsidRPr="001F665D">
        <w:t>nas</w:t>
      </w:r>
      <w:r w:rsidRPr="001F665D">
        <w:t xml:space="preserve"> condições financeiras, econômicas, comerciais, operacionais, regulatórias</w:t>
      </w:r>
      <w:r w:rsidR="00F72453" w:rsidRPr="001F665D">
        <w:t>, reputacionais</w:t>
      </w:r>
      <w:r w:rsidRPr="001F665D">
        <w:t xml:space="preserve"> ou societárias ou nos negócios da Emissora</w:t>
      </w:r>
      <w:r w:rsidR="00693F5E" w:rsidRPr="001F665D">
        <w:t>, bem como quaisquer eventos ou situações que sejam de seu conhecimento</w:t>
      </w:r>
      <w:r w:rsidRPr="001F665D">
        <w:t xml:space="preserve">, que: (a) possam afetar negativamente, impossibilitar ou dificultar de forma justificada o cumprimento, pela Emissora, de suas obrigações decorrentes desta Escritura de Emissão e das Debêntures; ou (b) faça com que as </w:t>
      </w:r>
      <w:r w:rsidR="00796EC9" w:rsidRPr="001F665D">
        <w:t>Demonstrações F</w:t>
      </w:r>
      <w:r w:rsidRPr="001F665D">
        <w:t>inanceiras da Emissora não mais reflitam a real condição financeira da Emissora;</w:t>
      </w:r>
      <w:bookmarkStart w:id="58" w:name="_DV_M206"/>
      <w:bookmarkStart w:id="59" w:name="_DV_M207"/>
      <w:bookmarkEnd w:id="58"/>
      <w:bookmarkEnd w:id="59"/>
      <w:r w:rsidR="00AF47B8" w:rsidRPr="001F665D">
        <w:t xml:space="preserve"> </w:t>
      </w:r>
    </w:p>
    <w:p w14:paraId="42465E3F" w14:textId="77777777" w:rsidR="00F56FFA" w:rsidRPr="001F665D" w:rsidRDefault="00F56FFA" w:rsidP="00B5347E">
      <w:pPr>
        <w:pStyle w:val="Level4"/>
        <w:spacing w:after="240" w:line="320" w:lineRule="exact"/>
      </w:pPr>
      <w:r w:rsidRPr="001F665D">
        <w:rPr>
          <w:color w:val="000000"/>
        </w:rPr>
        <w:t>cumprir com suas obrigações relacionadas ao pagamento de todos os tributos, taxas e/ou contribuições decorrentes da Oferta Restrita</w:t>
      </w:r>
      <w:r w:rsidR="00B77ADF">
        <w:rPr>
          <w:color w:val="000000"/>
        </w:rPr>
        <w:t xml:space="preserve">; </w:t>
      </w:r>
    </w:p>
    <w:p w14:paraId="209A68B6" w14:textId="77777777" w:rsidR="00F56FFA" w:rsidRPr="001F665D" w:rsidRDefault="00F56FFA" w:rsidP="00B5347E">
      <w:pPr>
        <w:pStyle w:val="Level4"/>
        <w:spacing w:after="240" w:line="320" w:lineRule="exact"/>
      </w:pPr>
      <w:r w:rsidRPr="001F665D">
        <w:rPr>
          <w:color w:val="000000"/>
        </w:rPr>
        <w:t xml:space="preserve">prestar informações ao Agente Fiduciário, dentro do prazo de </w:t>
      </w:r>
      <w:r w:rsidR="0008681C" w:rsidRPr="001F665D">
        <w:rPr>
          <w:w w:val="0"/>
        </w:rPr>
        <w:t xml:space="preserve">até </w:t>
      </w:r>
      <w:r w:rsidR="001511E2" w:rsidRPr="005B6855">
        <w:rPr>
          <w:w w:val="0"/>
        </w:rPr>
        <w:t>2 </w:t>
      </w:r>
      <w:r w:rsidR="0008681C" w:rsidRPr="005B6855">
        <w:t>(</w:t>
      </w:r>
      <w:r w:rsidR="001511E2" w:rsidRPr="005B6855">
        <w:rPr>
          <w:w w:val="0"/>
        </w:rPr>
        <w:t>dois</w:t>
      </w:r>
      <w:r w:rsidR="0008681C" w:rsidRPr="00DC4E88">
        <w:t>)</w:t>
      </w:r>
      <w:r w:rsidR="0008681C" w:rsidRPr="001F665D">
        <w:t xml:space="preserve"> Dias Úteis</w:t>
      </w:r>
      <w:r w:rsidRPr="001F665D">
        <w:rPr>
          <w:color w:val="000000"/>
        </w:rPr>
        <w:t xml:space="preserve"> contado do recebimento</w:t>
      </w:r>
      <w:r w:rsidR="0008681C" w:rsidRPr="001F665D">
        <w:rPr>
          <w:color w:val="000000"/>
        </w:rPr>
        <w:t xml:space="preserve"> de notificação neste sentido</w:t>
      </w:r>
      <w:r w:rsidRPr="001F665D">
        <w:rPr>
          <w:color w:val="000000"/>
        </w:rPr>
        <w:t xml:space="preserve">, sobre quaisquer autuações pelos órgãos governamentais, de caráter fiscal, </w:t>
      </w:r>
      <w:r w:rsidRPr="001F665D">
        <w:rPr>
          <w:color w:val="000000"/>
        </w:rPr>
        <w:lastRenderedPageBreak/>
        <w:t xml:space="preserve">ambiental ou de defesa da concorrência, entre outros, em relação à Emissora, de valor individual ou agregado superior a </w:t>
      </w:r>
      <w:r w:rsidR="002A7175" w:rsidRPr="005B6855">
        <w:t>R$14.000.000,00 (catorze milhões de reais</w:t>
      </w:r>
      <w:r w:rsidR="002A7175" w:rsidRPr="00DC4E88">
        <w:t>)</w:t>
      </w:r>
      <w:r w:rsidRPr="001F665D">
        <w:rPr>
          <w:color w:val="000000"/>
        </w:rPr>
        <w:t>;</w:t>
      </w:r>
      <w:r w:rsidR="00FF3BC0" w:rsidRPr="001F665D">
        <w:rPr>
          <w:color w:val="000000"/>
        </w:rPr>
        <w:t xml:space="preserve"> </w:t>
      </w:r>
    </w:p>
    <w:p w14:paraId="5EAFCF14" w14:textId="77777777" w:rsidR="00F56FFA" w:rsidRPr="001F665D" w:rsidRDefault="00F56FFA" w:rsidP="00B5347E">
      <w:pPr>
        <w:pStyle w:val="Level4"/>
        <w:spacing w:after="240" w:line="320" w:lineRule="exact"/>
      </w:pPr>
      <w:r w:rsidRPr="001F665D">
        <w:rPr>
          <w:color w:val="000000"/>
        </w:rPr>
        <w:t xml:space="preserve">proceder à adequada publicidade dos dados econômico-financeiros, nos termos exigidos pela Lei das Sociedades por Ações, promovendo a publicação das suas </w:t>
      </w:r>
      <w:r w:rsidR="00796EC9" w:rsidRPr="001F665D">
        <w:rPr>
          <w:color w:val="000000"/>
        </w:rPr>
        <w:t>Demonstrações F</w:t>
      </w:r>
      <w:r w:rsidRPr="001F665D">
        <w:rPr>
          <w:color w:val="000000"/>
        </w:rPr>
        <w:t>inanceiras anuais;</w:t>
      </w:r>
    </w:p>
    <w:p w14:paraId="19A81E9D" w14:textId="77777777" w:rsidR="00F56FFA" w:rsidRPr="001F665D" w:rsidRDefault="00F56FFA" w:rsidP="00B5347E">
      <w:pPr>
        <w:pStyle w:val="Level4"/>
        <w:spacing w:after="240" w:line="320" w:lineRule="exact"/>
      </w:pPr>
      <w:r w:rsidRPr="001F665D">
        <w:rPr>
          <w:color w:val="000000"/>
        </w:rPr>
        <w:t>manter a sua contabilidade atualizada e efetuar os respectivos registros de acordo com os princípios contábeis geralmente aceitos no Brasil;</w:t>
      </w:r>
    </w:p>
    <w:p w14:paraId="61AB3989" w14:textId="77777777" w:rsidR="00693F5E" w:rsidRPr="001F665D" w:rsidRDefault="00693F5E" w:rsidP="00B5347E">
      <w:pPr>
        <w:pStyle w:val="Level4"/>
        <w:spacing w:after="240" w:line="320" w:lineRule="exact"/>
      </w:pPr>
      <w:r w:rsidRPr="001F665D">
        <w:t>preparar as demonstrações financeiras da Emissora relativas a cada exercício social, em conformidade com a Lei das Sociedades por Ações</w:t>
      </w:r>
      <w:r w:rsidR="006367A9">
        <w:t>, e com as regras emitidas pela CVM</w:t>
      </w:r>
      <w:r w:rsidRPr="001F665D">
        <w:t>;</w:t>
      </w:r>
    </w:p>
    <w:p w14:paraId="00CB2812" w14:textId="77777777" w:rsidR="00F56FFA" w:rsidRPr="001F665D" w:rsidRDefault="00F56FFA" w:rsidP="00B5347E">
      <w:pPr>
        <w:pStyle w:val="Level4"/>
        <w:spacing w:after="240" w:line="320" w:lineRule="exact"/>
      </w:pPr>
      <w:bookmarkStart w:id="60" w:name="_Ref382081678"/>
      <w:r w:rsidRPr="001F665D">
        <w:rPr>
          <w:color w:val="000000"/>
        </w:rPr>
        <w:t xml:space="preserve">submeter, na forma da lei, suas </w:t>
      </w:r>
      <w:r w:rsidR="00796EC9" w:rsidRPr="001F665D">
        <w:rPr>
          <w:color w:val="000000"/>
        </w:rPr>
        <w:t>Demonstrações F</w:t>
      </w:r>
      <w:r w:rsidRPr="001F665D">
        <w:rPr>
          <w:color w:val="000000"/>
        </w:rPr>
        <w:t>inanceiras a exame por empresa de auditoria independente registrada na CVM;</w:t>
      </w:r>
      <w:bookmarkEnd w:id="60"/>
    </w:p>
    <w:p w14:paraId="0CCCF237" w14:textId="77777777" w:rsidR="00F56FFA" w:rsidRPr="001F665D" w:rsidRDefault="00567227" w:rsidP="00B5347E">
      <w:pPr>
        <w:pStyle w:val="Level4"/>
        <w:spacing w:after="240" w:line="320" w:lineRule="exact"/>
      </w:pPr>
      <w:bookmarkStart w:id="61" w:name="_Ref382081682"/>
      <w:r>
        <w:t>(a) divulgar, até o dia anterior ao início das negociações, as Demonstrações Financeiras, acompanhadas de notas explicativas e do relatório dos auditores independentes, relativas aos 3 (três) últimos exercícios sociais encerrados;</w:t>
      </w:r>
      <w:r w:rsidR="00F56FFA" w:rsidRPr="001F665D">
        <w:t xml:space="preserve"> e </w:t>
      </w:r>
      <w:r>
        <w:t>(</w:t>
      </w:r>
      <w:r w:rsidR="006367A9">
        <w:t>b</w:t>
      </w:r>
      <w:r>
        <w:t xml:space="preserve">) </w:t>
      </w:r>
      <w:r w:rsidR="006367A9" w:rsidRPr="006367A9">
        <w:t>divulgar as Demonstrações Financeiras subsequentes, acompanhadas de notas explicativas e relatório dos auditores independentes, dentro de 3 (três) meses contados do e</w:t>
      </w:r>
      <w:r w:rsidR="006367A9">
        <w:t>ncerramento do exercício social</w:t>
      </w:r>
      <w:r w:rsidR="00F56FFA" w:rsidRPr="001F665D">
        <w:t>;</w:t>
      </w:r>
      <w:bookmarkEnd w:id="61"/>
    </w:p>
    <w:p w14:paraId="2D74D9E3" w14:textId="77777777" w:rsidR="006367A9" w:rsidRDefault="006367A9" w:rsidP="00B5347E">
      <w:pPr>
        <w:pStyle w:val="Level4"/>
        <w:spacing w:after="240" w:line="320" w:lineRule="exact"/>
      </w:pPr>
      <w:r w:rsidRPr="006367A9">
        <w:t>divulgar a ocorrência de fato relevante, conforme definido pelo art. 2º da Instrução CVM 358;</w:t>
      </w:r>
    </w:p>
    <w:p w14:paraId="76D79764" w14:textId="77777777" w:rsidR="006367A9" w:rsidRDefault="006367A9" w:rsidP="00B5347E">
      <w:pPr>
        <w:pStyle w:val="Level4"/>
        <w:spacing w:after="240" w:line="320" w:lineRule="exact"/>
      </w:pPr>
      <w:r w:rsidRPr="006367A9">
        <w:t>fornecer as informações solicitadas pela CVM;</w:t>
      </w:r>
    </w:p>
    <w:p w14:paraId="47D7C92E" w14:textId="77777777" w:rsidR="006367A9" w:rsidRPr="001F665D" w:rsidRDefault="006367A9" w:rsidP="00B5347E">
      <w:pPr>
        <w:pStyle w:val="Level4"/>
        <w:spacing w:after="240" w:line="320" w:lineRule="exact"/>
        <w:rPr>
          <w:rStyle w:val="DeltaViewDeletion"/>
          <w:strike w:val="0"/>
          <w:color w:val="auto"/>
        </w:rPr>
      </w:pPr>
      <w:r w:rsidRPr="006367A9">
        <w:t xml:space="preserve">divulgar em sua página na rede mundial de computadores o relatório anual e demais comunicações enviadas pelo </w:t>
      </w:r>
      <w:r>
        <w:t>A</w:t>
      </w:r>
      <w:r w:rsidRPr="006367A9">
        <w:t xml:space="preserve">gente </w:t>
      </w:r>
      <w:r>
        <w:t>F</w:t>
      </w:r>
      <w:r w:rsidRPr="006367A9">
        <w:t>iduciário na mesma data do seu recebimento, observado ainda o dis</w:t>
      </w:r>
      <w:r>
        <w:t>posto no item (b) do inciso (</w:t>
      </w:r>
      <w:proofErr w:type="spellStart"/>
      <w:r>
        <w:t>xvi</w:t>
      </w:r>
      <w:proofErr w:type="spellEnd"/>
      <w:r>
        <w:t>) deste artigo;</w:t>
      </w:r>
    </w:p>
    <w:p w14:paraId="3C4DD6E2" w14:textId="77777777" w:rsidR="00F56FFA" w:rsidRPr="001F665D" w:rsidRDefault="00F56FFA" w:rsidP="00B5347E">
      <w:pPr>
        <w:pStyle w:val="Level4"/>
        <w:spacing w:after="240" w:line="320" w:lineRule="exact"/>
      </w:pPr>
      <w:r w:rsidRPr="001F665D">
        <w:rPr>
          <w:color w:val="000000"/>
        </w:rPr>
        <w:t xml:space="preserve">encaminhar qualquer informação sobre a presente Emissão que lhe venha a ser </w:t>
      </w:r>
      <w:r w:rsidR="00567227">
        <w:rPr>
          <w:color w:val="000000"/>
        </w:rPr>
        <w:t xml:space="preserve">razoavelmente </w:t>
      </w:r>
      <w:r w:rsidRPr="001F665D">
        <w:rPr>
          <w:color w:val="000000"/>
        </w:rPr>
        <w:t xml:space="preserve">solicitada pelo Agente Fiduciário no prazo de </w:t>
      </w:r>
      <w:r w:rsidRPr="005B6855">
        <w:rPr>
          <w:color w:val="000000"/>
        </w:rPr>
        <w:t xml:space="preserve">até </w:t>
      </w:r>
      <w:r w:rsidR="001511E2" w:rsidRPr="005B6855">
        <w:rPr>
          <w:w w:val="0"/>
        </w:rPr>
        <w:t>2</w:t>
      </w:r>
      <w:r w:rsidR="001511E2" w:rsidRPr="005B6855">
        <w:rPr>
          <w:color w:val="000000"/>
        </w:rPr>
        <w:t> </w:t>
      </w:r>
      <w:r w:rsidRPr="005B6855">
        <w:rPr>
          <w:color w:val="000000"/>
        </w:rPr>
        <w:t>(</w:t>
      </w:r>
      <w:r w:rsidR="001511E2" w:rsidRPr="005B6855">
        <w:rPr>
          <w:w w:val="0"/>
        </w:rPr>
        <w:t>dois</w:t>
      </w:r>
      <w:r w:rsidRPr="00DC4E88">
        <w:rPr>
          <w:color w:val="000000"/>
        </w:rPr>
        <w:t>)</w:t>
      </w:r>
      <w:r w:rsidRPr="001F665D">
        <w:rPr>
          <w:color w:val="000000"/>
        </w:rPr>
        <w:t xml:space="preserve"> Dias Úteis após solicitação escrita nesse sentido feita pelo Agente Fiduciário;</w:t>
      </w:r>
      <w:r w:rsidR="00FF3BC0" w:rsidRPr="001F665D">
        <w:rPr>
          <w:color w:val="000000"/>
        </w:rPr>
        <w:t xml:space="preserve"> </w:t>
      </w:r>
    </w:p>
    <w:p w14:paraId="11396888" w14:textId="77777777" w:rsidR="00F56FFA" w:rsidRPr="001F665D" w:rsidRDefault="00F56FFA" w:rsidP="00B5347E">
      <w:pPr>
        <w:pStyle w:val="Level4"/>
        <w:spacing w:after="240" w:line="320" w:lineRule="exact"/>
      </w:pPr>
      <w:r w:rsidRPr="001F665D">
        <w:rPr>
          <w:color w:val="000000"/>
        </w:rPr>
        <w:lastRenderedPageBreak/>
        <w:t xml:space="preserve">disponibilizar ao Agente Fiduciário cópia de qualquer correspondência ou notificação judicial ou extrajudicial recebida pela Emissora, conforme aplicável, relacionada às Hipóteses de Vencimento Antecipado, em </w:t>
      </w:r>
      <w:r w:rsidRPr="005B6855">
        <w:rPr>
          <w:color w:val="000000"/>
        </w:rPr>
        <w:t xml:space="preserve">prazo não superior a </w:t>
      </w:r>
      <w:r w:rsidR="001511E2" w:rsidRPr="005B6855">
        <w:t>2 </w:t>
      </w:r>
      <w:r w:rsidR="003C7E36" w:rsidRPr="005B6855">
        <w:t>(</w:t>
      </w:r>
      <w:r w:rsidR="001511E2" w:rsidRPr="00C316BE">
        <w:t>dois</w:t>
      </w:r>
      <w:r w:rsidR="003C7E36" w:rsidRPr="00DC4E88">
        <w:t>)</w:t>
      </w:r>
      <w:r w:rsidR="003C7E36" w:rsidRPr="001F665D">
        <w:t xml:space="preserve"> Dias Úteis</w:t>
      </w:r>
      <w:r w:rsidR="003C7E36" w:rsidRPr="001F665D" w:rsidDel="003C7E36">
        <w:rPr>
          <w:w w:val="0"/>
        </w:rPr>
        <w:t xml:space="preserve"> </w:t>
      </w:r>
      <w:r w:rsidRPr="001F665D">
        <w:rPr>
          <w:color w:val="000000"/>
        </w:rPr>
        <w:t>após o seu recebimento;</w:t>
      </w:r>
    </w:p>
    <w:p w14:paraId="626BE75F" w14:textId="77777777" w:rsidR="00F56FFA" w:rsidRPr="001F665D" w:rsidRDefault="00F56FFA" w:rsidP="00B5347E">
      <w:pPr>
        <w:pStyle w:val="Level4"/>
        <w:spacing w:after="240" w:line="320" w:lineRule="exact"/>
      </w:pPr>
      <w:r w:rsidRPr="001F665D">
        <w:rPr>
          <w:color w:val="00000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809AB" w14:textId="77777777" w:rsidR="00F56FFA" w:rsidRPr="006552A0" w:rsidRDefault="00EC2864" w:rsidP="00B5347E">
      <w:pPr>
        <w:pStyle w:val="Level4"/>
        <w:spacing w:after="240" w:line="320" w:lineRule="exact"/>
      </w:pPr>
      <w:r>
        <w:t xml:space="preserve">(a) </w:t>
      </w:r>
      <w:r w:rsidR="00F56FFA" w:rsidRPr="001F665D">
        <w:t>cumprir</w:t>
      </w:r>
      <w:r w:rsidR="00625586" w:rsidRPr="00625586">
        <w:t xml:space="preserve"> </w:t>
      </w:r>
      <w:r w:rsidR="00625586" w:rsidRPr="00B5347E">
        <w:t>e fazer com que as demais partes a ela subordinada, assim entendidos representantes, funcionários, prepostos, contratados, prestadores de serviços que atuem a mando ou em favor da Emissora, sob qualquer forma, cumpram, durante o prazo de vigência das Debêntures</w:t>
      </w:r>
      <w:r w:rsidR="00F56FFA" w:rsidRPr="001F665D">
        <w:t xml:space="preserve"> a legislação </w:t>
      </w:r>
      <w:r w:rsidR="00693F5E" w:rsidRPr="001F665D">
        <w:t xml:space="preserve">e regulamentação </w:t>
      </w:r>
      <w:r w:rsidR="00F56FFA" w:rsidRPr="001F665D">
        <w:t xml:space="preserve">ambiental e trabalhista em vigor, </w:t>
      </w:r>
      <w:r w:rsidR="00693F5E" w:rsidRPr="001F665D">
        <w:t xml:space="preserve">relativa à saúde e segurança ocupacional </w:t>
      </w:r>
      <w:r w:rsidR="00F56FFA" w:rsidRPr="001F665D">
        <w:t xml:space="preserve">inclusive, mas não limitado </w:t>
      </w:r>
      <w:r w:rsidR="00D94B8F" w:rsidRPr="001F665D">
        <w:t>ao que se refere à inexistência de trabalho análogo ao escravo e infantil</w:t>
      </w:r>
      <w:r w:rsidR="00D94B8F" w:rsidRPr="001F665D">
        <w:rPr>
          <w:bCs/>
          <w:noProof/>
        </w:rPr>
        <w:t xml:space="preserve">, à </w:t>
      </w:r>
      <w:r w:rsidR="00F56FFA" w:rsidRPr="001F665D">
        <w:rPr>
          <w:color w:val="000000"/>
        </w:rPr>
        <w:t xml:space="preserve">legislação em vigor pertinente à Política Nacional do Meio Ambiente, às Resoluções do Conama - Conselho Nacional do Meio Ambiente e às demais legislações e regulamentações ambientais supletivas, </w:t>
      </w:r>
      <w:r w:rsidR="0013260E" w:rsidRPr="001F665D">
        <w:rPr>
          <w:color w:val="000000"/>
        </w:rPr>
        <w:t xml:space="preserve">ressalvado que a Emissora está em fase de adequação para atendimento das exigências constantes da Resolução nº 237/97 do CONAMA, </w:t>
      </w:r>
      <w:r w:rsidR="00F56FFA" w:rsidRPr="001F665D">
        <w:rPr>
          <w:color w:val="000000"/>
        </w:rPr>
        <w:t xml:space="preserve">adotando as medidas e ações preventivas ou reparatórias, destinadas a evitar e corrigir eventuais danos ambientais </w:t>
      </w:r>
      <w:r w:rsidR="00625586" w:rsidRPr="007B292B">
        <w:t xml:space="preserve">e a seus trabalhadores </w:t>
      </w:r>
      <w:r w:rsidR="00F56FFA" w:rsidRPr="001F665D">
        <w:rPr>
          <w:color w:val="000000"/>
        </w:rPr>
        <w:t>apurados, decorrentes da atividade descrita em seu objeto social;</w:t>
      </w:r>
      <w:r w:rsidR="00625586" w:rsidRPr="00625586">
        <w:t xml:space="preserve"> </w:t>
      </w:r>
      <w:r w:rsidR="00625586" w:rsidRPr="007B292B">
        <w:t>(b) proceder a todas as diligências exigidas para suas atividades econômicas, preservando o meio ambiente e atendendo às determinações dos órgãos municipais, estaduais e federais que, subsidiariamente, venham a legislar ou regulamentar as normas ambientais em vigor, exceto por aquelas questionadas de boa-fé nas esferas administrativa e/ou judicial; e (c) as obrigações relativas à inexistência de trabalho análogo ao escravo, mão-de-obra infantil e/ou proveito criminoso da prostituição</w:t>
      </w:r>
      <w:r w:rsidR="00625586">
        <w:t xml:space="preserve">, </w:t>
      </w:r>
      <w:r w:rsidR="00625586" w:rsidRPr="00B5347E">
        <w:t>assim como aquelas decorrentes das Debêntures, inclusive no que se refere à inexistência de trabalho escravo e infantil;</w:t>
      </w:r>
    </w:p>
    <w:p w14:paraId="43B7BD03" w14:textId="77777777" w:rsidR="00A20BF7" w:rsidRPr="001F665D" w:rsidRDefault="00A20BF7" w:rsidP="00B5347E">
      <w:pPr>
        <w:pStyle w:val="Level4"/>
        <w:spacing w:after="240" w:line="320" w:lineRule="exact"/>
      </w:pPr>
      <w:r w:rsidRPr="001F665D">
        <w:rPr>
          <w:color w:val="000000"/>
        </w:rPr>
        <w:lastRenderedPageBreak/>
        <w:t>não incentivar prostituição, além de respeitar e apoiar a proteção dos direitos humanos reconhecidos internacionalmente e assegura a sua não participação na violação destes direitos;</w:t>
      </w:r>
    </w:p>
    <w:p w14:paraId="7ADAF866" w14:textId="77777777" w:rsidR="00F56FFA" w:rsidRPr="001F665D" w:rsidRDefault="00F56FFA" w:rsidP="00B5347E">
      <w:pPr>
        <w:pStyle w:val="Level4"/>
        <w:spacing w:after="240" w:line="320" w:lineRule="exact"/>
      </w:pPr>
      <w:r w:rsidRPr="001F665D">
        <w:t>proceder a todas as diligências exigidas para realização de suas atividades, preservando o meio ambiente e atendendo</w:t>
      </w:r>
      <w:r w:rsidR="00E04711" w:rsidRPr="001F665D">
        <w:t xml:space="preserve"> </w:t>
      </w:r>
      <w:r w:rsidRPr="001F665D">
        <w:t>às determinações dos órgãos municipais, estaduais e federais que subsidiariamente venham a legislar ou regulamentar as normas ambientais em vigor, exceto se a Emissora estiver discutindo as referidas determinações de boa-fé na esfera administrativa ou judicial;</w:t>
      </w:r>
    </w:p>
    <w:p w14:paraId="3D7858DE" w14:textId="77777777" w:rsidR="00F56FFA" w:rsidRPr="001F665D" w:rsidRDefault="00F56FFA" w:rsidP="00B5347E">
      <w:pPr>
        <w:pStyle w:val="Level4"/>
        <w:spacing w:after="240" w:line="320" w:lineRule="exact"/>
      </w:pPr>
      <w:r w:rsidRPr="001F665D">
        <w:t>cumprir com a legislação e regulamentação trabalhista, relativa à saúde e segurança ocupacional, e ambiental, além de manter em situação regular suas obrigações junto aos órgãos de meio ambiente, exceto por aquelas obrigações ou legislações questionadas de boa-fé na esfera judicial e/ou administrativa, desde que tal questionamento tenha efeito suspensivo</w:t>
      </w:r>
      <w:r w:rsidR="0013260E" w:rsidRPr="001F665D">
        <w:t xml:space="preserve"> </w:t>
      </w:r>
      <w:r w:rsidR="003F1690" w:rsidRPr="001F665D">
        <w:t>e ressalvado que a Emissora está em fase de adequação para atendimento das exigências constantes da Resolução nº 237/97 do CONAMA</w:t>
      </w:r>
      <w:r w:rsidRPr="001F665D">
        <w:t>;</w:t>
      </w:r>
    </w:p>
    <w:p w14:paraId="4CF60135" w14:textId="77777777" w:rsidR="00F56FFA" w:rsidRPr="001F665D" w:rsidRDefault="00316B4C" w:rsidP="00B5347E">
      <w:pPr>
        <w:pStyle w:val="Level4"/>
        <w:spacing w:after="240" w:line="320" w:lineRule="exact"/>
      </w:pPr>
      <w:r w:rsidRPr="001F665D">
        <w:t xml:space="preserve">manter o justo título de todos os seus bens imóveis e demais direitos e ativos por ela detidos, bem como em posse mansa e pacífica; </w:t>
      </w:r>
    </w:p>
    <w:p w14:paraId="14992FD0" w14:textId="77777777" w:rsidR="00F376A2" w:rsidRDefault="00316B4C" w:rsidP="00B5347E">
      <w:pPr>
        <w:pStyle w:val="Level4"/>
        <w:spacing w:after="240" w:line="320" w:lineRule="exact"/>
      </w:pPr>
      <w:r w:rsidRPr="00B5347E">
        <w:t xml:space="preserve">não </w:t>
      </w:r>
      <w:r w:rsidR="00940358" w:rsidRPr="00B5347E">
        <w:t>tomar qualquer medida ou celebrar</w:t>
      </w:r>
      <w:r w:rsidRPr="00B5347E">
        <w:t xml:space="preserve"> qualquer acordo que vise a </w:t>
      </w:r>
      <w:r w:rsidR="00B80A41" w:rsidRPr="00B5347E">
        <w:rPr>
          <w:noProof/>
        </w:rPr>
        <w:t xml:space="preserve">alienação e/ou constituição e/ou prestação, de quaisquer </w:t>
      </w:r>
      <w:r w:rsidR="00BC2F82" w:rsidRPr="00B5347E">
        <w:rPr>
          <w:noProof/>
        </w:rPr>
        <w:t>garantias reais (assim entendidas como aquelas instituídas parcial ou totalmente sobre bens móveis ou imóveis, garantindo parcial ou totalmente quaisquer obrigações) sobre seus</w:t>
      </w:r>
      <w:r w:rsidR="00B80A41" w:rsidRPr="00B5347E">
        <w:rPr>
          <w:noProof/>
        </w:rPr>
        <w:t xml:space="preserve"> ativos</w:t>
      </w:r>
      <w:r w:rsidR="00151B49" w:rsidRPr="00B5347E">
        <w:rPr>
          <w:noProof/>
        </w:rPr>
        <w:t xml:space="preserve">, bens, títulos e direitos de qualquer natureza </w:t>
      </w:r>
      <w:r w:rsidR="00B80A41" w:rsidRPr="00B5347E">
        <w:rPr>
          <w:noProof/>
        </w:rPr>
        <w:t>de sua titularidade</w:t>
      </w:r>
      <w:r w:rsidR="00BC2F82" w:rsidRPr="00B5347E">
        <w:rPr>
          <w:noProof/>
        </w:rPr>
        <w:t>, em benefício de qualquer financiamento bancário ou no mercado de capitais</w:t>
      </w:r>
      <w:r w:rsidR="000B75A1">
        <w:rPr>
          <w:noProof/>
        </w:rPr>
        <w:t>, exceto pela garantia prestada no âmbito desta Emissão nos termos do Contrato de Cessão Fiduciária,</w:t>
      </w:r>
      <w:r w:rsidR="003C290B">
        <w:rPr>
          <w:noProof/>
        </w:rPr>
        <w:t xml:space="preserve"> em desacordo com</w:t>
      </w:r>
      <w:r w:rsidR="00BC2F82" w:rsidRPr="00B5347E">
        <w:rPr>
          <w:noProof/>
        </w:rPr>
        <w:t xml:space="preserve"> os limites de comprometimento de receitas previstos na Cláusula </w:t>
      </w:r>
      <w:r w:rsidR="00502346" w:rsidRPr="00B5347E">
        <w:rPr>
          <w:noProof/>
        </w:rPr>
        <w:fldChar w:fldCharType="begin"/>
      </w:r>
      <w:r w:rsidR="00BC2F82" w:rsidRPr="00B5347E">
        <w:rPr>
          <w:noProof/>
        </w:rPr>
        <w:instrText xml:space="preserve"> REF _Ref429508863 \r \p \h </w:instrText>
      </w:r>
      <w:r w:rsidR="00B5347E">
        <w:rPr>
          <w:noProof/>
        </w:rPr>
        <w:instrText xml:space="preserve"> \* MERGEFORMAT </w:instrText>
      </w:r>
      <w:r w:rsidR="00502346" w:rsidRPr="00B5347E">
        <w:rPr>
          <w:noProof/>
        </w:rPr>
      </w:r>
      <w:r w:rsidR="00502346" w:rsidRPr="00B5347E">
        <w:rPr>
          <w:noProof/>
        </w:rPr>
        <w:fldChar w:fldCharType="separate"/>
      </w:r>
      <w:r w:rsidR="00D63B6C">
        <w:rPr>
          <w:noProof/>
        </w:rPr>
        <w:t>6.16(xviii) acima</w:t>
      </w:r>
      <w:r w:rsidR="00502346" w:rsidRPr="00B5347E">
        <w:rPr>
          <w:noProof/>
        </w:rPr>
        <w:fldChar w:fldCharType="end"/>
      </w:r>
      <w:r w:rsidR="00F56FFA" w:rsidRPr="00B5347E">
        <w:rPr>
          <w:noProof/>
        </w:rPr>
        <w:t>;</w:t>
      </w:r>
    </w:p>
    <w:p w14:paraId="53CC0512" w14:textId="77777777" w:rsidR="00F56FFA" w:rsidRPr="001F665D" w:rsidRDefault="00F56FFA" w:rsidP="00B5347E">
      <w:pPr>
        <w:pStyle w:val="Level4"/>
        <w:spacing w:after="240" w:line="320" w:lineRule="exact"/>
      </w:pPr>
      <w:r w:rsidRPr="001F665D">
        <w:t>observar as disposições da Instrução CVM 358, no tocante a dever de sigilo e vedações à negociação;</w:t>
      </w:r>
    </w:p>
    <w:p w14:paraId="54EB5A74" w14:textId="77777777"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cumprir com todas as determinações emanadas da CVM</w:t>
      </w:r>
      <w:r w:rsidR="00693F5E" w:rsidRPr="001F665D">
        <w:rPr>
          <w:rStyle w:val="DeltaViewInsertion"/>
          <w:color w:val="000000"/>
          <w:u w:val="none"/>
        </w:rPr>
        <w:t xml:space="preserve"> e da B3</w:t>
      </w:r>
      <w:r w:rsidRPr="001F665D">
        <w:rPr>
          <w:rStyle w:val="DeltaViewInsertion"/>
          <w:color w:val="000000"/>
          <w:u w:val="none"/>
        </w:rPr>
        <w:t xml:space="preserve">, no que se refere à Oferta Restrita, com envio de documentos, se for o caso, prestando, ainda, todas as informações que lhes forem solicitadas pela CVM e pela </w:t>
      </w:r>
      <w:r w:rsidR="00107B17" w:rsidRPr="001F665D">
        <w:rPr>
          <w:rStyle w:val="DeltaViewInsertion"/>
          <w:color w:val="000000"/>
          <w:u w:val="none"/>
        </w:rPr>
        <w:t>B3</w:t>
      </w:r>
      <w:r w:rsidRPr="001F665D">
        <w:rPr>
          <w:rStyle w:val="DeltaViewInsertion"/>
          <w:color w:val="000000"/>
          <w:u w:val="none"/>
        </w:rPr>
        <w:t>;</w:t>
      </w:r>
    </w:p>
    <w:p w14:paraId="63FA08F4" w14:textId="5DCCA8FC" w:rsidR="00BB5CDD" w:rsidRPr="001F665D" w:rsidRDefault="003B3DD6" w:rsidP="00B5347E">
      <w:pPr>
        <w:pStyle w:val="Level4"/>
        <w:rPr>
          <w:rStyle w:val="DeltaViewInsertion"/>
          <w:color w:val="auto"/>
          <w:u w:val="none"/>
        </w:rPr>
      </w:pPr>
      <w:r w:rsidRPr="001F665D">
        <w:rPr>
          <w:rStyle w:val="DeltaViewInsertion"/>
          <w:color w:val="auto"/>
          <w:u w:val="none"/>
        </w:rPr>
        <w:lastRenderedPageBreak/>
        <w:t xml:space="preserve">manter lista contendo os seguintes itens exigidos pelo artigo 7º-A, parágrafo </w:t>
      </w:r>
      <w:r w:rsidR="00BE25BA">
        <w:rPr>
          <w:rStyle w:val="DeltaViewInsertion"/>
          <w:color w:val="auto"/>
          <w:u w:val="none"/>
        </w:rPr>
        <w:t>TERCEIRO</w:t>
      </w:r>
      <w:r w:rsidRPr="001F665D">
        <w:rPr>
          <w:rStyle w:val="DeltaViewInsertion"/>
          <w:color w:val="auto"/>
          <w:u w:val="none"/>
        </w:rPr>
        <w:t>, da Instrução CVM 476: (a) o nome das pessoas procuradas no âmbito da Emissão (“</w:t>
      </w:r>
      <w:r w:rsidRPr="001F665D">
        <w:rPr>
          <w:rStyle w:val="DeltaViewInsertion"/>
          <w:color w:val="auto"/>
          <w:u w:val="single"/>
        </w:rPr>
        <w:t>Potenciais Investidores</w:t>
      </w:r>
      <w:r w:rsidRPr="001F665D">
        <w:rPr>
          <w:rStyle w:val="DeltaViewInsertion"/>
          <w:color w:val="auto"/>
          <w:u w:val="none"/>
        </w:rPr>
        <w:t>”); (b) o número do Cadastro de Pessoas Físicas do Ministério da Fazenda (</w:t>
      </w:r>
      <w:r w:rsidR="007D30B5" w:rsidRPr="001F665D">
        <w:rPr>
          <w:rStyle w:val="DeltaViewInsertion"/>
          <w:color w:val="auto"/>
          <w:u w:val="none"/>
        </w:rPr>
        <w:t>“</w:t>
      </w:r>
      <w:r w:rsidRPr="001F665D">
        <w:rPr>
          <w:rStyle w:val="DeltaViewInsertion"/>
          <w:color w:val="auto"/>
          <w:u w:val="single"/>
        </w:rPr>
        <w:t>CPF/MF</w:t>
      </w:r>
      <w:r w:rsidR="007D30B5" w:rsidRPr="001F665D">
        <w:rPr>
          <w:rStyle w:val="DeltaViewInsertion"/>
          <w:color w:val="auto"/>
          <w:u w:val="none"/>
        </w:rPr>
        <w:t>”</w:t>
      </w:r>
      <w:r w:rsidRPr="001F665D">
        <w:rPr>
          <w:rStyle w:val="DeltaViewInsertion"/>
          <w:color w:val="auto"/>
          <w:u w:val="none"/>
        </w:rPr>
        <w:t>) ou CNPJ/</w:t>
      </w:r>
      <w:r w:rsidR="00580234" w:rsidRPr="001F665D">
        <w:rPr>
          <w:rStyle w:val="DeltaViewInsertion"/>
          <w:color w:val="auto"/>
          <w:u w:val="none"/>
        </w:rPr>
        <w:t>M</w:t>
      </w:r>
      <w:r w:rsidR="00580234">
        <w:rPr>
          <w:rStyle w:val="DeltaViewInsertion"/>
          <w:color w:val="auto"/>
          <w:u w:val="none"/>
        </w:rPr>
        <w:t>E</w:t>
      </w:r>
      <w:r w:rsidR="00580234" w:rsidRPr="001F665D">
        <w:rPr>
          <w:rStyle w:val="DeltaViewInsertion"/>
          <w:color w:val="auto"/>
          <w:u w:val="none"/>
        </w:rPr>
        <w:t xml:space="preserve"> </w:t>
      </w:r>
      <w:r w:rsidRPr="001F665D">
        <w:rPr>
          <w:rStyle w:val="DeltaViewInsertion"/>
          <w:color w:val="auto"/>
          <w:u w:val="none"/>
        </w:rPr>
        <w:t>dos Potenciais Investidores; (c) a data em que os Potenciais Investidores foram procurados; e (d) a decisão dos Potenciais Investidores em relação à Emissão</w:t>
      </w:r>
      <w:r w:rsidR="003F1690" w:rsidRPr="001F665D">
        <w:rPr>
          <w:rStyle w:val="DeltaViewInsertion"/>
          <w:color w:val="auto"/>
          <w:u w:val="none"/>
        </w:rPr>
        <w:t xml:space="preserve">; </w:t>
      </w:r>
    </w:p>
    <w:p w14:paraId="0A36594D" w14:textId="77777777" w:rsidR="00F56FFA" w:rsidRPr="001F665D" w:rsidRDefault="00F56FFA" w:rsidP="00B5347E">
      <w:pPr>
        <w:pStyle w:val="Level4"/>
        <w:spacing w:after="240" w:line="320" w:lineRule="exact"/>
      </w:pPr>
      <w:r w:rsidRPr="001F665D">
        <w:t>caso o Agente Fiduciário não o faça, convocar, nos termos da Cláusula </w:t>
      </w:r>
      <w:r w:rsidR="009B19E3" w:rsidRPr="001F665D">
        <w:fldChar w:fldCharType="begin"/>
      </w:r>
      <w:r w:rsidR="009B19E3" w:rsidRPr="001F665D">
        <w:instrText xml:space="preserve"> REF _Ref382081591 \n \p \h  \* MERGEFORMAT </w:instrText>
      </w:r>
      <w:r w:rsidR="009B19E3" w:rsidRPr="001F665D">
        <w:fldChar w:fldCharType="separate"/>
      </w:r>
      <w:r w:rsidR="00D63B6C">
        <w:t>9 abaixo</w:t>
      </w:r>
      <w:r w:rsidR="009B19E3" w:rsidRPr="001F665D">
        <w:fldChar w:fldCharType="end"/>
      </w:r>
      <w:r w:rsidRPr="001F665D">
        <w:t xml:space="preserve">, Assembleia Geral de Debenturistas para deliberar sobre quaisquer matérias que estejam </w:t>
      </w:r>
      <w:proofErr w:type="gramStart"/>
      <w:r w:rsidRPr="001F665D">
        <w:t>direta</w:t>
      </w:r>
      <w:proofErr w:type="gramEnd"/>
      <w:r w:rsidRPr="001F665D">
        <w:t xml:space="preserve"> ou indiretamente relacionadas à presente Emissão;</w:t>
      </w:r>
    </w:p>
    <w:p w14:paraId="620C9E96" w14:textId="77777777" w:rsidR="00F56FFA" w:rsidRPr="001F665D" w:rsidRDefault="00F56FFA" w:rsidP="00B5347E">
      <w:pPr>
        <w:pStyle w:val="Level4"/>
        <w:spacing w:after="240" w:line="320" w:lineRule="exact"/>
      </w:pPr>
      <w:r w:rsidRPr="001F665D">
        <w:t>não realizar operações ou praticar qualquer ato em desacordo com seu objeto social, especialmente aqueles que possam, direta ou indiretamente, comprometer o pontual e integral cumprimento das obrigações assumidas nesta Escritura de Emissão;</w:t>
      </w:r>
    </w:p>
    <w:p w14:paraId="192CC280" w14:textId="77777777" w:rsidR="00F56FFA" w:rsidRPr="001F665D" w:rsidRDefault="00F56FFA" w:rsidP="00B5347E">
      <w:pPr>
        <w:pStyle w:val="Level4"/>
        <w:spacing w:after="240" w:line="320" w:lineRule="exact"/>
      </w:pPr>
      <w:r w:rsidRPr="001F665D">
        <w:t xml:space="preserve">enviar à </w:t>
      </w:r>
      <w:r w:rsidR="00107B17" w:rsidRPr="001F665D">
        <w:t>B3</w:t>
      </w:r>
      <w:r w:rsidRPr="001F665D">
        <w:t>: (a) as informações divulgadas na rede mundial de computadores previstas nos itens </w:t>
      </w:r>
      <w:r w:rsidR="009B19E3" w:rsidRPr="001F665D">
        <w:fldChar w:fldCharType="begin"/>
      </w:r>
      <w:r w:rsidR="009B19E3" w:rsidRPr="001F665D">
        <w:instrText xml:space="preserve"> REF _Ref382081678 \n \h  \* MERGEFORMAT </w:instrText>
      </w:r>
      <w:r w:rsidR="009B19E3" w:rsidRPr="001F665D">
        <w:fldChar w:fldCharType="separate"/>
      </w:r>
      <w:r w:rsidR="00D63B6C">
        <w:t>(</w:t>
      </w:r>
      <w:proofErr w:type="spellStart"/>
      <w:r w:rsidR="00D63B6C">
        <w:t>xv</w:t>
      </w:r>
      <w:proofErr w:type="spellEnd"/>
      <w:r w:rsidR="00D63B6C">
        <w:t>)</w:t>
      </w:r>
      <w:r w:rsidR="009B19E3" w:rsidRPr="001F665D">
        <w:fldChar w:fldCharType="end"/>
      </w:r>
      <w:r w:rsidRPr="001F665D">
        <w:t xml:space="preserve"> e </w:t>
      </w:r>
      <w:r w:rsidR="009B19E3" w:rsidRPr="001F665D">
        <w:fldChar w:fldCharType="begin"/>
      </w:r>
      <w:r w:rsidR="009B19E3" w:rsidRPr="001F665D">
        <w:instrText xml:space="preserve"> REF _Ref382081682 \n \p \h  \* MERGEFORMAT </w:instrText>
      </w:r>
      <w:r w:rsidR="009B19E3" w:rsidRPr="001F665D">
        <w:fldChar w:fldCharType="separate"/>
      </w:r>
      <w:r w:rsidR="00D63B6C">
        <w:t>(</w:t>
      </w:r>
      <w:proofErr w:type="spellStart"/>
      <w:r w:rsidR="00D63B6C">
        <w:t>xvi</w:t>
      </w:r>
      <w:proofErr w:type="spellEnd"/>
      <w:r w:rsidR="00D63B6C">
        <w:t>) acima</w:t>
      </w:r>
      <w:r w:rsidR="009B19E3" w:rsidRPr="001F665D">
        <w:fldChar w:fldCharType="end"/>
      </w:r>
      <w:r w:rsidRPr="001F665D">
        <w:t>; e (b) documentos e informações exigidas por esta entidade no prazo solicitado;</w:t>
      </w:r>
    </w:p>
    <w:p w14:paraId="652E7274" w14:textId="77777777" w:rsidR="00F56FFA" w:rsidRPr="001F665D" w:rsidRDefault="00F56FFA" w:rsidP="00B5347E">
      <w:pPr>
        <w:pStyle w:val="Level4"/>
        <w:spacing w:after="240" w:line="320" w:lineRule="exact"/>
      </w:pPr>
      <w:r w:rsidRPr="001F665D">
        <w:t>comparecer às Assembleias Gerais de Debenturistas sempre que solicitada e convocada nos prazos previstos nesta Escritura de Emissão;</w:t>
      </w:r>
      <w:bookmarkStart w:id="62" w:name="_Ref130390977"/>
      <w:bookmarkStart w:id="63" w:name="_Ref260239075"/>
    </w:p>
    <w:bookmarkEnd w:id="62"/>
    <w:bookmarkEnd w:id="63"/>
    <w:p w14:paraId="41E9B0B2" w14:textId="77777777" w:rsidR="00F56FFA" w:rsidRPr="001F665D" w:rsidRDefault="00F56FFA" w:rsidP="00B5347E">
      <w:pPr>
        <w:pStyle w:val="Level4"/>
        <w:spacing w:after="240" w:line="320" w:lineRule="exact"/>
      </w:pPr>
      <w:r w:rsidRPr="001F665D">
        <w:t>tomar todas e quaisquer providências que se façam necessárias para a manutenção das Debêntures;</w:t>
      </w:r>
    </w:p>
    <w:p w14:paraId="3D2C6D5D" w14:textId="77777777" w:rsidR="00940358" w:rsidRPr="001F665D" w:rsidRDefault="00940358" w:rsidP="00B5347E">
      <w:pPr>
        <w:pStyle w:val="Level4"/>
        <w:spacing w:after="240" w:line="320" w:lineRule="exact"/>
      </w:pPr>
      <w:r w:rsidRPr="001F665D">
        <w:t>não conceder qualquer espécie de empréstimo ou efetuar qualquer tipo de pagamento a, ou por conta e ordem de, suas coligadas, controladas ou controladoras, sem prévia e expressa concordância dos Debenturistas;</w:t>
      </w:r>
    </w:p>
    <w:p w14:paraId="6C6C544F" w14:textId="77777777" w:rsidR="00F56FFA" w:rsidRPr="001F665D" w:rsidRDefault="00F56FFA" w:rsidP="00B5347E">
      <w:pPr>
        <w:pStyle w:val="Level4"/>
        <w:spacing w:after="240" w:line="320" w:lineRule="exact"/>
      </w:pPr>
      <w:r w:rsidRPr="001F665D">
        <w:t>uma vez formalizada e constituída, manter sempre válida e exigíve</w:t>
      </w:r>
      <w:r w:rsidR="00CD60D2" w:rsidRPr="001F665D">
        <w:t>l</w:t>
      </w:r>
      <w:r w:rsidRPr="001F665D">
        <w:t xml:space="preserve"> </w:t>
      </w:r>
      <w:r w:rsidR="00CD60D2" w:rsidRPr="001F665D">
        <w:t>a Garantia</w:t>
      </w:r>
      <w:r w:rsidRPr="001F665D">
        <w:t>;</w:t>
      </w:r>
    </w:p>
    <w:p w14:paraId="12EB5E80" w14:textId="77777777" w:rsidR="00F56FFA" w:rsidRPr="001F665D" w:rsidRDefault="00F56FFA" w:rsidP="00B5347E">
      <w:pPr>
        <w:pStyle w:val="Level4"/>
        <w:spacing w:after="240" w:line="320" w:lineRule="exact"/>
      </w:pPr>
      <w:r w:rsidRPr="001F665D">
        <w:t xml:space="preserve">praticar quaisquer atos e assinar quaisquer documentos que sejam necessários para a manutenção das obrigações garantidas pela Garantia, obrigando-se, inclusive, mas não somente, a defender, de forma tempestiva e eficaz, todos os direitos dos Debenturistas sobre as </w:t>
      </w:r>
      <w:r w:rsidR="0027360D" w:rsidRPr="001F665D">
        <w:t>Garantias</w:t>
      </w:r>
      <w:r w:rsidRPr="001F665D">
        <w:t xml:space="preserve">, contra quaisquer processos administrativos ou judiciais que </w:t>
      </w:r>
      <w:r w:rsidRPr="001F665D">
        <w:lastRenderedPageBreak/>
        <w:t>venham a ser propostos por terceiros e que possam, de qualquer forma, afetar de maneira adversa as obrigações garantidas;</w:t>
      </w:r>
    </w:p>
    <w:p w14:paraId="6A951B74" w14:textId="77777777" w:rsidR="004D4DED" w:rsidRPr="001F665D" w:rsidRDefault="004D4DED" w:rsidP="00B5347E">
      <w:pPr>
        <w:pStyle w:val="Level4"/>
        <w:spacing w:after="240" w:line="320" w:lineRule="exact"/>
      </w:pPr>
      <w:r w:rsidRPr="001F665D">
        <w:t xml:space="preserve">praticar quaisquer atos e assinar quaisquer documentos que sejam necessários para a manutenção de toda a estrutura de contratos e/ou acordos relevantes, os quais dão à Emissora </w:t>
      </w:r>
      <w:r w:rsidR="000D51F9" w:rsidRPr="001F665D">
        <w:t xml:space="preserve">e/ou </w:t>
      </w:r>
      <w:r w:rsidR="009C6131" w:rsidRPr="001F665D">
        <w:t>às suas Afiliadas</w:t>
      </w:r>
      <w:r w:rsidRPr="001F665D">
        <w:t xml:space="preserve">, condição fundamental de funcionamento, incluindo, sem limitação, </w:t>
      </w:r>
      <w:r w:rsidR="000B7C8D" w:rsidRPr="001F665D">
        <w:t>os contratos de concessão de serviço público, de forma a viabilizar o exercício de suas atividades;</w:t>
      </w:r>
    </w:p>
    <w:p w14:paraId="754B31DD" w14:textId="77777777" w:rsidR="00F56FFA" w:rsidRPr="001F665D" w:rsidRDefault="003F1690" w:rsidP="006552A0">
      <w:pPr>
        <w:pStyle w:val="Level4"/>
        <w:spacing w:after="240" w:line="320" w:lineRule="exact"/>
      </w:pPr>
      <w:r w:rsidRPr="001F665D">
        <w:t>cumprir com as obrigações referentes ao Valor Mínimo, nos termos do Contrato de Cessão Fiduciária</w:t>
      </w:r>
      <w:r w:rsidR="00F56FFA" w:rsidRPr="001F665D">
        <w:t>;</w:t>
      </w:r>
      <w:r w:rsidR="00BC2984" w:rsidRPr="001F665D">
        <w:t xml:space="preserve"> </w:t>
      </w:r>
    </w:p>
    <w:p w14:paraId="60C4EDBC" w14:textId="77777777" w:rsidR="00F56FFA" w:rsidRPr="001F665D" w:rsidRDefault="00AB685F" w:rsidP="00B5347E">
      <w:pPr>
        <w:pStyle w:val="Level4"/>
        <w:spacing w:after="240" w:line="320" w:lineRule="exact"/>
      </w:pPr>
      <w:r w:rsidRPr="001F665D">
        <w:t>independente</w:t>
      </w:r>
      <w:r w:rsidR="00693F5E" w:rsidRPr="001F665D">
        <w:t>mente</w:t>
      </w:r>
      <w:r w:rsidRPr="001F665D">
        <w:t xml:space="preserve"> de culpa, ressarcir</w:t>
      </w:r>
      <w:r w:rsidR="00940358" w:rsidRPr="001F665D">
        <w:t xml:space="preserve"> e/ou indenizar</w:t>
      </w:r>
      <w:r w:rsidRPr="001F665D">
        <w:t xml:space="preserve"> os Debenturistas e/ou o Agente Fiduciário de qualquer quantia que esses sejam compelidos a pagar por conta de dano ambiental ou trabalhista relativo à saúde e segurança ocupacional que, de qualquer forma, a autoridade entenda estar relacionado a atividade da Emissora, assim como deverá indenizar os Debenturistas e/ou o Agente Fiduciário por qualquer perda ou dano que venha a experimentar em decorrência de dano socioambiental e/ou trabalhista</w:t>
      </w:r>
      <w:r w:rsidR="00F56FFA" w:rsidRPr="001F665D">
        <w:t>;</w:t>
      </w:r>
    </w:p>
    <w:p w14:paraId="7DE12846" w14:textId="77777777" w:rsidR="00F56FFA" w:rsidRPr="001F665D" w:rsidRDefault="00F56FFA" w:rsidP="00B5347E">
      <w:pPr>
        <w:pStyle w:val="Level4"/>
        <w:spacing w:after="240" w:line="320" w:lineRule="exact"/>
      </w:pPr>
      <w:r w:rsidRPr="001F665D">
        <w:t>não divulgar ao público informações referentes à Emissora, à Emissão ou às Debêntures, em desacordo com o disposto na regulamentação aplicável, incluindo, mas não se limitando, ao disposto na Instrução n.º 476 e no artigo 48 da Instrução n.º 400, de 29 de dezembro de 2003, da CVM (“</w:t>
      </w:r>
      <w:r w:rsidRPr="001F665D">
        <w:rPr>
          <w:u w:val="single"/>
        </w:rPr>
        <w:t xml:space="preserve">Instrução </w:t>
      </w:r>
      <w:r w:rsidR="00B965CF" w:rsidRPr="001F665D">
        <w:rPr>
          <w:u w:val="single"/>
        </w:rPr>
        <w:t>CVM</w:t>
      </w:r>
      <w:r w:rsidRPr="001F665D">
        <w:rPr>
          <w:u w:val="single"/>
        </w:rPr>
        <w:t xml:space="preserve"> 400</w:t>
      </w:r>
      <w:r w:rsidRPr="001F665D">
        <w:t>”);</w:t>
      </w:r>
    </w:p>
    <w:p w14:paraId="41D3039C" w14:textId="77777777" w:rsidR="00F56FFA" w:rsidRPr="001F665D" w:rsidRDefault="00F56FFA" w:rsidP="00B5347E">
      <w:pPr>
        <w:pStyle w:val="Level4"/>
        <w:spacing w:after="240" w:line="320" w:lineRule="exact"/>
      </w:pPr>
      <w:r w:rsidRPr="001F665D">
        <w:t xml:space="preserve">abster-se de negociar com valores mobiliários de sua emissão, até o envio da </w:t>
      </w:r>
      <w:r w:rsidR="003B2A28" w:rsidRPr="001F665D">
        <w:t>comunicação de encerramento da Oferta Restrita de que trata o artigo 8º da Instrução CVM 476 (“</w:t>
      </w:r>
      <w:r w:rsidR="003B2A28" w:rsidRPr="006552A0">
        <w:rPr>
          <w:u w:val="single"/>
        </w:rPr>
        <w:t>Comunicação de Encerramento</w:t>
      </w:r>
      <w:r w:rsidR="003B2A28" w:rsidRPr="001F665D">
        <w:t>”)</w:t>
      </w:r>
      <w:r w:rsidRPr="001F665D">
        <w:t>, salvo nas hipóteses previstas no inciso II do artigo 48 da Instrução CVM 400;</w:t>
      </w:r>
    </w:p>
    <w:p w14:paraId="573E4D04" w14:textId="77777777" w:rsidR="00F56FFA" w:rsidRPr="001F665D" w:rsidRDefault="00F56FFA" w:rsidP="00B5347E">
      <w:pPr>
        <w:pStyle w:val="Level4"/>
        <w:spacing w:after="240" w:line="320" w:lineRule="exact"/>
      </w:pPr>
      <w:r w:rsidRPr="001F665D">
        <w:t xml:space="preserve">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 </w:t>
      </w:r>
    </w:p>
    <w:p w14:paraId="0C1D6806" w14:textId="77777777" w:rsidR="00F56FFA" w:rsidRPr="001F665D" w:rsidRDefault="00F56FFA" w:rsidP="00B5347E">
      <w:pPr>
        <w:pStyle w:val="Level4"/>
        <w:spacing w:after="240" w:line="320" w:lineRule="exact"/>
      </w:pPr>
      <w:r w:rsidRPr="001F665D">
        <w:lastRenderedPageBreak/>
        <w:t>manter as Debêntures registradas para negociação no mercado secundário durante o prazo de vigência das Debêntures, arcando com os custos do referido registro;</w:t>
      </w:r>
    </w:p>
    <w:p w14:paraId="5F2C724A" w14:textId="77777777" w:rsidR="00693F5E" w:rsidRPr="001F665D" w:rsidRDefault="00F56FFA" w:rsidP="00B5347E">
      <w:pPr>
        <w:pStyle w:val="Level4"/>
        <w:spacing w:after="240" w:line="320" w:lineRule="exact"/>
      </w:pPr>
      <w:r w:rsidRPr="001F665D">
        <w:t>guardar, por 5 (cinco) anos contados da data do encerramento da Emissão, ou por prazo superior por determinação expressa da CVM, em caso de processo administrativo, toda a documentação a ela relativa, bem como disponibilizá-la ao</w:t>
      </w:r>
      <w:r w:rsidR="009424FF" w:rsidRPr="001F665D">
        <w:t xml:space="preserve"> Coordenador Líder e</w:t>
      </w:r>
      <w:r w:rsidRPr="001F665D">
        <w:t xml:space="preserve"> Coordenadores em um prazo de até 5 (cinco) dias, após solicitação por escrito, ou no menor prazo possível, conforme exigência legal; </w:t>
      </w:r>
    </w:p>
    <w:p w14:paraId="47295EFE" w14:textId="77777777" w:rsidR="00693F5E" w:rsidRPr="001F665D" w:rsidRDefault="00693F5E" w:rsidP="00B5347E">
      <w:pPr>
        <w:pStyle w:val="Level4"/>
        <w:spacing w:after="240" w:line="320" w:lineRule="exact"/>
      </w:pPr>
      <w:r w:rsidRPr="001F665D">
        <w:t xml:space="preserve">arcar com todos os custos decorrentes: (i) da distribuição das Debêntures, incluindo todos os custos relativos ao seu </w:t>
      </w:r>
      <w:r w:rsidR="00441B11">
        <w:t>depósito</w:t>
      </w:r>
      <w:r w:rsidR="00441B11" w:rsidRPr="001F665D">
        <w:t xml:space="preserve"> </w:t>
      </w:r>
      <w:r w:rsidRPr="001F665D">
        <w:t>na B3; (</w:t>
      </w:r>
      <w:proofErr w:type="spellStart"/>
      <w:r w:rsidRPr="001F665D">
        <w:t>ii</w:t>
      </w:r>
      <w:proofErr w:type="spellEnd"/>
      <w:r w:rsidRPr="001F665D">
        <w:t>) de registro e de publicação das aprovações e dos atos societários necessários à realização da Emissão e da Oferta Restrita, bem como à constituição da Garantia; e (</w:t>
      </w:r>
      <w:proofErr w:type="spellStart"/>
      <w:r w:rsidRPr="001F665D">
        <w:t>iii</w:t>
      </w:r>
      <w:proofErr w:type="spellEnd"/>
      <w:r w:rsidRPr="001F665D">
        <w:t>) de registro desta Escritura de Emissão e do Contrato de Cessão Fiduciária e seus eventuais aditamentos, nos termos desta Escritura;</w:t>
      </w:r>
    </w:p>
    <w:p w14:paraId="192E1583" w14:textId="77777777" w:rsidR="00693F5E" w:rsidRPr="001F665D" w:rsidRDefault="00693F5E" w:rsidP="00B5347E">
      <w:pPr>
        <w:pStyle w:val="Level4"/>
        <w:spacing w:after="240" w:line="320" w:lineRule="exact"/>
      </w:pPr>
      <w:r w:rsidRPr="001F665D">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17FBF0E6" w14:textId="77777777" w:rsidR="00693F5E" w:rsidRPr="001F665D" w:rsidRDefault="00693F5E" w:rsidP="00B5347E">
      <w:pPr>
        <w:pStyle w:val="Level4"/>
        <w:spacing w:after="240" w:line="320" w:lineRule="exact"/>
      </w:pPr>
      <w:r w:rsidRPr="001F665D">
        <w:t>manter os bens necessários para a condução de suas atividades principais adequadamente segurados, conforme práticas correntes em seu setor de atuação, conforme do Decreto nº 61.867, de 11 de dezembro de 1967;</w:t>
      </w:r>
    </w:p>
    <w:p w14:paraId="375564C6" w14:textId="77777777" w:rsidR="00F56FFA" w:rsidRPr="001F665D" w:rsidRDefault="00693F5E" w:rsidP="00B5347E">
      <w:pPr>
        <w:pStyle w:val="Level4"/>
        <w:spacing w:after="240" w:line="320" w:lineRule="exact"/>
      </w:pPr>
      <w:r w:rsidRPr="001F665D">
        <w:t xml:space="preserve">informar e enviar o organograma, os dados financeiros e atos societários necessários à realização do relatório anual, conforme previsto na Instrução da CVM 583 (conforme definida abaixo), que venham a ser solicitados pelo Agente Fiduciário, os quais deverão ser devidamente encaminhados pela Emissora em até 10 (dez) dias corridos antes do encerramento do prazo para disponibilização </w:t>
      </w:r>
      <w:proofErr w:type="gramStart"/>
      <w:r w:rsidRPr="001F665D">
        <w:t>do mesmo</w:t>
      </w:r>
      <w:proofErr w:type="gramEnd"/>
      <w:r w:rsidRPr="001F665D">
        <w:t xml:space="preserve"> na CVM. O referido organograma do grupo societário da Emissora deverá conter, inclusive, os controladores, as controladas, o controle comum, as coligadas, e integrante de bloco de controle, no encerramento de cada exercício social;</w:t>
      </w:r>
    </w:p>
    <w:p w14:paraId="6207C2C4" w14:textId="77777777" w:rsidR="00F56FFA" w:rsidRDefault="00F56FFA" w:rsidP="00B5347E">
      <w:pPr>
        <w:pStyle w:val="Level4"/>
      </w:pPr>
      <w:r w:rsidRPr="001F665D">
        <w:lastRenderedPageBreak/>
        <w:t xml:space="preserve">informar ao Agente Fiduciário, </w:t>
      </w:r>
      <w:r w:rsidR="00127580" w:rsidRPr="001F665D">
        <w:t xml:space="preserve">em até </w:t>
      </w:r>
      <w:r w:rsidR="00BC2F82" w:rsidRPr="00A46BBD">
        <w:t xml:space="preserve">2 </w:t>
      </w:r>
      <w:r w:rsidR="00127580" w:rsidRPr="00A46BBD">
        <w:t>(</w:t>
      </w:r>
      <w:r w:rsidR="00BC2F82" w:rsidRPr="00A46BBD">
        <w:t>dois</w:t>
      </w:r>
      <w:r w:rsidR="00127580" w:rsidRPr="00DC4E88">
        <w:t>)</w:t>
      </w:r>
      <w:r w:rsidR="00127580" w:rsidRPr="00A46BBD">
        <w:t xml:space="preserve"> Dias Úteis da data</w:t>
      </w:r>
      <w:r w:rsidRPr="00A46BBD">
        <w:t xml:space="preserve"> que</w:t>
      </w:r>
      <w:r w:rsidRPr="001F665D">
        <w:t xml:space="preserve"> vier a tomar ciência, a ocorrência de qualquer irregularidade ou evento, que</w:t>
      </w:r>
      <w:r w:rsidR="00E04711" w:rsidRPr="001F665D">
        <w:t>, no seu melhor conhecimento,</w:t>
      </w:r>
      <w:r w:rsidRPr="001F665D">
        <w:t xml:space="preserv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r w:rsidR="000804AE">
        <w:t>; e</w:t>
      </w:r>
    </w:p>
    <w:p w14:paraId="5EC7B3F1" w14:textId="77777777" w:rsidR="000804AE" w:rsidRPr="001F665D" w:rsidRDefault="000804AE" w:rsidP="00B5347E">
      <w:pPr>
        <w:pStyle w:val="Level4"/>
      </w:pPr>
      <w:r w:rsidRPr="00377D4E">
        <w:rPr>
          <w:szCs w:val="26"/>
        </w:rPr>
        <w:t xml:space="preserve">contratar e manter contratada, às suas expensas, pelo menos uma agência de classificação de risco, a ser escolhida entre a Standard &amp; </w:t>
      </w:r>
      <w:proofErr w:type="spellStart"/>
      <w:r w:rsidRPr="00377D4E">
        <w:rPr>
          <w:szCs w:val="26"/>
        </w:rPr>
        <w:t>Poor's</w:t>
      </w:r>
      <w:proofErr w:type="spellEnd"/>
      <w:r w:rsidRPr="00377D4E">
        <w:rPr>
          <w:szCs w:val="26"/>
        </w:rPr>
        <w:t>, a Fitch Ratings ou a Moody's, para realizar a classificação de risco (</w:t>
      </w:r>
      <w:r w:rsidRPr="00377D4E">
        <w:rPr>
          <w:i/>
          <w:szCs w:val="26"/>
        </w:rPr>
        <w:t>rating</w:t>
      </w:r>
      <w:r w:rsidRPr="00377D4E">
        <w:rPr>
          <w:szCs w:val="26"/>
        </w:rPr>
        <w:t xml:space="preserve">) da </w:t>
      </w:r>
      <w:r>
        <w:rPr>
          <w:szCs w:val="26"/>
        </w:rPr>
        <w:t>Emissora</w:t>
      </w:r>
      <w:r w:rsidRPr="00377D4E">
        <w:rPr>
          <w:szCs w:val="26"/>
        </w:rPr>
        <w:t>, devendo, ainda, com relação a pelo menos uma agência de classificação de risco, (a) atualizar a classificação de risco (</w:t>
      </w:r>
      <w:r w:rsidRPr="00377D4E">
        <w:rPr>
          <w:i/>
          <w:szCs w:val="26"/>
        </w:rPr>
        <w:t>rating</w:t>
      </w:r>
      <w:r w:rsidRPr="00377D4E">
        <w:rPr>
          <w:szCs w:val="26"/>
        </w:rPr>
        <w:t xml:space="preserve">) da </w:t>
      </w:r>
      <w:r>
        <w:rPr>
          <w:szCs w:val="26"/>
        </w:rPr>
        <w:t>Emissora</w:t>
      </w:r>
      <w:r w:rsidRPr="00377D4E">
        <w:rPr>
          <w:szCs w:val="26"/>
        </w:rPr>
        <w:t xml:space="preserve"> no mínimo anualmente, contado da data do respectivo relatório, até a Data de Vencimento, sem prejuízo de qualquer revisão feita em prazo menor que anual; (b) divulgar ou permitir que a agência de classificação de risco divulgue amplamente ao mercado os relatórios com as súmulas das classificações de risco; e (c) entregar ao Agente</w:t>
      </w:r>
      <w:r w:rsidRPr="00C13C6E">
        <w:rPr>
          <w:szCs w:val="26"/>
        </w:rPr>
        <w:t xml:space="preserv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w:t>
      </w:r>
      <w:r>
        <w:rPr>
          <w:szCs w:val="26"/>
        </w:rPr>
        <w:t>da Emissora</w:t>
      </w:r>
      <w:r w:rsidRPr="00C13C6E">
        <w:rPr>
          <w:szCs w:val="26"/>
        </w:rPr>
        <w:t xml:space="preserve">,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szCs w:val="26"/>
        </w:rPr>
        <w:t>Poor's</w:t>
      </w:r>
      <w:proofErr w:type="spellEnd"/>
      <w:r w:rsidRPr="00C13C6E">
        <w:rPr>
          <w:szCs w:val="26"/>
        </w:rPr>
        <w:t>, a Fitch Ratings ou a Moody's; ou (</w:t>
      </w:r>
      <w:proofErr w:type="spellStart"/>
      <w:r w:rsidRPr="00C13C6E">
        <w:rPr>
          <w:szCs w:val="26"/>
        </w:rPr>
        <w:t>ii</w:t>
      </w:r>
      <w:proofErr w:type="spellEnd"/>
      <w:r w:rsidRPr="00C13C6E">
        <w:rPr>
          <w:szCs w:val="26"/>
        </w:rPr>
        <w:t>) caso a agência de classificação de risco não esteja entre as indicadas no item (i) acima, notificar o Agente Fiduciário e convocar assembleia geral de Debenturistas para que estes definam a agência de classificação de risco substituta</w:t>
      </w:r>
      <w:r>
        <w:rPr>
          <w:szCs w:val="26"/>
        </w:rPr>
        <w:t>.</w:t>
      </w:r>
    </w:p>
    <w:p w14:paraId="2E4EFD1E" w14:textId="77777777" w:rsidR="00F56FFA" w:rsidRPr="001F665D" w:rsidRDefault="00F56FFA" w:rsidP="00B5347E">
      <w:pPr>
        <w:pStyle w:val="Level1"/>
        <w:spacing w:before="0" w:after="240" w:line="320" w:lineRule="exact"/>
        <w:ind w:hanging="822"/>
        <w:rPr>
          <w:szCs w:val="22"/>
        </w:rPr>
      </w:pPr>
      <w:r w:rsidRPr="001F665D">
        <w:rPr>
          <w:szCs w:val="22"/>
        </w:rPr>
        <w:t>DO AGENTE FIDUCIÁRIO</w:t>
      </w:r>
    </w:p>
    <w:p w14:paraId="27513633" w14:textId="77777777" w:rsidR="00F56FFA" w:rsidRPr="001F665D" w:rsidRDefault="00F56FFA" w:rsidP="00B5347E">
      <w:pPr>
        <w:pStyle w:val="Level2"/>
        <w:spacing w:after="240" w:line="320" w:lineRule="exact"/>
        <w:rPr>
          <w:szCs w:val="22"/>
        </w:rPr>
      </w:pPr>
      <w:r w:rsidRPr="001F665D">
        <w:rPr>
          <w:szCs w:val="22"/>
        </w:rPr>
        <w:t xml:space="preserve">A Emissora nomeia e constitui como Agente Fiduciário da Emissão, </w:t>
      </w:r>
      <w:r w:rsidR="006552A0">
        <w:rPr>
          <w:bCs/>
          <w:szCs w:val="22"/>
        </w:rPr>
        <w:t>Simplific Pavarini Distribuidora de Títulos e Valores Mobiliários Ltda.</w:t>
      </w:r>
      <w:r w:rsidR="006552A0" w:rsidRPr="001F665D">
        <w:rPr>
          <w:szCs w:val="22"/>
        </w:rPr>
        <w:t xml:space="preserve">, </w:t>
      </w:r>
      <w:r w:rsidRPr="001F665D">
        <w:rPr>
          <w:szCs w:val="22"/>
        </w:rPr>
        <w:t xml:space="preserve">qualificada no preâmbulo desta Escritura de Emissão, que, por meio deste ato, aceita a nomeação para, nos termos da </w:t>
      </w:r>
      <w:r w:rsidRPr="001F665D">
        <w:rPr>
          <w:szCs w:val="22"/>
        </w:rPr>
        <w:lastRenderedPageBreak/>
        <w:t>lei e da presente Escritura de Emissão, representar os interesses da comunhão dos Debenturistas.</w:t>
      </w:r>
    </w:p>
    <w:p w14:paraId="7199153F" w14:textId="77777777" w:rsidR="00F56FFA" w:rsidRPr="001F665D" w:rsidRDefault="00F56FFA" w:rsidP="00B5347E">
      <w:pPr>
        <w:pStyle w:val="Level2"/>
        <w:spacing w:after="240" w:line="320" w:lineRule="exact"/>
        <w:rPr>
          <w:szCs w:val="22"/>
        </w:rPr>
      </w:pPr>
      <w:r w:rsidRPr="001F665D">
        <w:rPr>
          <w:szCs w:val="22"/>
        </w:rPr>
        <w:t xml:space="preserve">O Agente Fiduciário, nomeado na presente Escritura de Emissão, </w:t>
      </w:r>
      <w:r w:rsidR="009A06D4" w:rsidRPr="001F665D">
        <w:rPr>
          <w:color w:val="000000"/>
          <w:w w:val="0"/>
          <w:szCs w:val="22"/>
        </w:rPr>
        <w:t>declara e garante à Emissora, sob as penas da lei:</w:t>
      </w:r>
    </w:p>
    <w:p w14:paraId="18D1001C" w14:textId="77777777" w:rsidR="00F56FFA" w:rsidRPr="001F665D" w:rsidRDefault="00F56FFA" w:rsidP="00B5347E">
      <w:pPr>
        <w:pStyle w:val="Level4"/>
        <w:spacing w:after="240" w:line="320" w:lineRule="exact"/>
      </w:pPr>
      <w:r w:rsidRPr="001F665D">
        <w:t>aceita a função para a qual foi nomeado, assumindo integralmente os deveres e atribuições previstas na legislação específica e nesta Escritura de Emissão;</w:t>
      </w:r>
    </w:p>
    <w:p w14:paraId="24FDED24" w14:textId="77777777" w:rsidR="00F56FFA" w:rsidRPr="001F665D" w:rsidRDefault="00F56FFA" w:rsidP="00B5347E">
      <w:pPr>
        <w:pStyle w:val="Level4"/>
        <w:spacing w:after="240" w:line="320" w:lineRule="exact"/>
      </w:pPr>
      <w:r w:rsidRPr="001F665D">
        <w:t>aceita integralmente esta Escritura de Emissão, todas suas Cláusulas e condições;</w:t>
      </w:r>
    </w:p>
    <w:p w14:paraId="3C7F560B" w14:textId="77777777" w:rsidR="00F56FFA" w:rsidRPr="001F665D" w:rsidRDefault="00F56FFA" w:rsidP="00B5347E">
      <w:pPr>
        <w:pStyle w:val="Level4"/>
        <w:spacing w:after="240" w:line="320" w:lineRule="exact"/>
      </w:pPr>
      <w:r w:rsidRPr="001F665D">
        <w:t>está devidamente autorizado a celebrar esta Escritura de Emissão e a cumprir com suas obrigações aqui previstas, tendo sido satisfeitos todos os requisitos legais e estatutários necessários para tanto;</w:t>
      </w:r>
    </w:p>
    <w:p w14:paraId="7C14C746" w14:textId="77777777" w:rsidR="00F56FFA" w:rsidRPr="001F665D" w:rsidRDefault="00F56FFA" w:rsidP="00B5347E">
      <w:pPr>
        <w:pStyle w:val="Level4"/>
        <w:spacing w:after="240" w:line="320" w:lineRule="exact"/>
      </w:pPr>
      <w:r w:rsidRPr="001F665D">
        <w:t>a celebração desta Escritura de Emissão e o cumprimento de suas obrigações aqui previstas não infringem qualquer obrigação anteriormente assumida pelo Agente Fiduciário;</w:t>
      </w:r>
    </w:p>
    <w:p w14:paraId="442DBC1E" w14:textId="77777777" w:rsidR="00F56FFA" w:rsidRPr="001F665D" w:rsidRDefault="00F56FFA" w:rsidP="00B5347E">
      <w:pPr>
        <w:pStyle w:val="Level4"/>
        <w:spacing w:after="240" w:line="320" w:lineRule="exact"/>
      </w:pPr>
      <w:r w:rsidRPr="001F665D">
        <w:t>não tem qualquer impedimento legal, conforme parágrafo</w:t>
      </w:r>
      <w:r w:rsidR="009A06D4" w:rsidRPr="001F665D">
        <w:t xml:space="preserve"> primeiro e</w:t>
      </w:r>
      <w:r w:rsidRPr="001F665D">
        <w:t xml:space="preserve"> terceiro do artigo 66, da Lei das Sociedades por Ações,</w:t>
      </w:r>
      <w:r w:rsidR="009A06D4" w:rsidRPr="001F665D">
        <w:t xml:space="preserve"> e do artigo 6 da Instrução CVM nº 583,</w:t>
      </w:r>
      <w:r w:rsidRPr="001F665D">
        <w:t xml:space="preserve"> para exercer a função que lhe é conferida;</w:t>
      </w:r>
    </w:p>
    <w:p w14:paraId="2996B61F" w14:textId="77777777" w:rsidR="00F56FFA" w:rsidRPr="001F665D" w:rsidRDefault="00F56FFA" w:rsidP="00B5347E">
      <w:pPr>
        <w:pStyle w:val="Level4"/>
        <w:spacing w:after="240" w:line="320" w:lineRule="exact"/>
      </w:pPr>
      <w:r w:rsidRPr="001F665D">
        <w:t>está devidamente qualificado a exercer as atividades de agente fiduciário, nos termos da regulamentação aplicável e vigente;</w:t>
      </w:r>
    </w:p>
    <w:p w14:paraId="15D59A55" w14:textId="77777777" w:rsidR="00F56FFA" w:rsidRPr="001F665D" w:rsidRDefault="00F56FFA" w:rsidP="00B5347E">
      <w:pPr>
        <w:pStyle w:val="Level4"/>
        <w:spacing w:after="240" w:line="320" w:lineRule="exact"/>
      </w:pPr>
      <w:r w:rsidRPr="001F665D">
        <w:t>não tem qualquer ligação com a Emissora que o impeça de exercer suas funções;</w:t>
      </w:r>
    </w:p>
    <w:p w14:paraId="3E8E64E7" w14:textId="77777777" w:rsidR="00F56FFA" w:rsidRPr="001F665D" w:rsidRDefault="00F56FFA" w:rsidP="00B5347E">
      <w:pPr>
        <w:pStyle w:val="Level4"/>
        <w:spacing w:after="240" w:line="320" w:lineRule="exact"/>
      </w:pPr>
      <w:r w:rsidRPr="001F665D">
        <w:t>está ciente das disposições da Circular do Banco Central do Brasil n.º 1.832, de 31 de outubro de 1990;</w:t>
      </w:r>
    </w:p>
    <w:p w14:paraId="77C1CA55" w14:textId="77777777" w:rsidR="00F56FFA" w:rsidRPr="001F665D" w:rsidRDefault="00F56FFA" w:rsidP="00B5347E">
      <w:pPr>
        <w:pStyle w:val="Level4"/>
        <w:spacing w:after="240" w:line="320" w:lineRule="exact"/>
      </w:pPr>
      <w:r w:rsidRPr="001F665D">
        <w:t xml:space="preserve">verificou a veracidade das informações contidas </w:t>
      </w:r>
      <w:proofErr w:type="spellStart"/>
      <w:r w:rsidRPr="001F665D">
        <w:t>nesta</w:t>
      </w:r>
      <w:proofErr w:type="spellEnd"/>
      <w:r w:rsidRPr="001F665D">
        <w:t xml:space="preserve"> Escritura de Emissão,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14:paraId="607C059B" w14:textId="77777777" w:rsidR="00F56FFA" w:rsidRPr="001F665D" w:rsidRDefault="00F56FFA" w:rsidP="00B5347E">
      <w:pPr>
        <w:pStyle w:val="Level4"/>
        <w:spacing w:after="240" w:line="320" w:lineRule="exact"/>
      </w:pPr>
      <w:r w:rsidRPr="001F665D">
        <w:lastRenderedPageBreak/>
        <w:t>a</w:t>
      </w:r>
      <w:r w:rsidR="009C6131" w:rsidRPr="001F665D">
        <w:t>s</w:t>
      </w:r>
      <w:r w:rsidRPr="001F665D">
        <w:t xml:space="preserve"> pessoa</w:t>
      </w:r>
      <w:r w:rsidR="009C6131" w:rsidRPr="001F665D">
        <w:t>s</w:t>
      </w:r>
      <w:r w:rsidRPr="001F665D">
        <w:t xml:space="preserve"> que o representa</w:t>
      </w:r>
      <w:r w:rsidR="009C6131" w:rsidRPr="001F665D">
        <w:t>m</w:t>
      </w:r>
      <w:r w:rsidRPr="001F665D">
        <w:t xml:space="preserve"> na assinatura desta Escritura de Emissão </w:t>
      </w:r>
      <w:r w:rsidR="00A20BF7" w:rsidRPr="001F665D">
        <w:t xml:space="preserve">têm </w:t>
      </w:r>
      <w:r w:rsidRPr="001F665D">
        <w:t>poderes bastantes para tanto;</w:t>
      </w:r>
    </w:p>
    <w:p w14:paraId="10EFE65A" w14:textId="77777777" w:rsidR="00F56FFA" w:rsidRPr="001F665D" w:rsidRDefault="00F56FFA" w:rsidP="00B5347E">
      <w:pPr>
        <w:pStyle w:val="Level4"/>
        <w:spacing w:after="240" w:line="320" w:lineRule="exact"/>
      </w:pPr>
      <w:r w:rsidRPr="001F665D">
        <w:t xml:space="preserve">esta Escritura de Emissão, as Debêntures e o Contrato de Cessão Fiduciária constituem obrigações legais, válidas, eficazes e vinculativas do Agente Fiduciário, exequíveis de acordo com os seus termos e condições, com força de título executivo extrajudicial nos termos </w:t>
      </w:r>
      <w:bookmarkStart w:id="64" w:name="_DV_M362"/>
      <w:bookmarkEnd w:id="64"/>
      <w:r w:rsidR="00292ADA" w:rsidRPr="001F665D">
        <w:t>do</w:t>
      </w:r>
      <w:r w:rsidRPr="001F665D">
        <w:t xml:space="preserve"> artigo 784 d</w:t>
      </w:r>
      <w:r w:rsidR="00080499" w:rsidRPr="001F665D">
        <w:t>a Lei n.º 13.105, de 16 de março de 2015</w:t>
      </w:r>
      <w:r w:rsidRPr="001F665D">
        <w:t xml:space="preserve"> </w:t>
      </w:r>
      <w:r w:rsidR="00080499" w:rsidRPr="001F665D">
        <w:t>(“</w:t>
      </w:r>
      <w:r w:rsidRPr="001F665D">
        <w:rPr>
          <w:u w:val="single"/>
        </w:rPr>
        <w:t>Código de Processo Civil</w:t>
      </w:r>
      <w:r w:rsidR="00080499" w:rsidRPr="001F665D">
        <w:t>”)</w:t>
      </w:r>
      <w:r w:rsidRPr="001F665D">
        <w:t xml:space="preserve">; </w:t>
      </w:r>
    </w:p>
    <w:p w14:paraId="5E64B268" w14:textId="77777777" w:rsidR="00513A51" w:rsidRPr="001F665D" w:rsidRDefault="00F56FFA" w:rsidP="00B5347E">
      <w:pPr>
        <w:pStyle w:val="Level4"/>
        <w:spacing w:after="240" w:line="320" w:lineRule="exact"/>
      </w:pPr>
      <w:r w:rsidRPr="001F665D">
        <w:t xml:space="preserve">conforme exigência do artigo </w:t>
      </w:r>
      <w:r w:rsidR="00F8449D" w:rsidRPr="001F665D">
        <w:t xml:space="preserve">15 </w:t>
      </w:r>
      <w:r w:rsidRPr="001F665D">
        <w:t xml:space="preserve">da Instrução CVM </w:t>
      </w:r>
      <w:r w:rsidR="00F8449D" w:rsidRPr="001F665D">
        <w:t>583</w:t>
      </w:r>
      <w:r w:rsidRPr="001F665D">
        <w:t xml:space="preserve">, na data de assinatura da presente Escritura de Emissão, conforme organograma do grupo da Emissora por ela encaminhado, o Agente Fiduciário identificou que não presta serviços de agente fiduciário em outras emissões realizadas pela própria Emissora ou por sociedade </w:t>
      </w:r>
      <w:r w:rsidR="007F0B6A" w:rsidRPr="001F665D">
        <w:t>Afiliada</w:t>
      </w:r>
      <w:r w:rsidRPr="001F665D">
        <w:t xml:space="preserve"> ou integrante do mesmo grupo da Emissora</w:t>
      </w:r>
      <w:r w:rsidR="00513A51" w:rsidRPr="001F665D">
        <w:t>; e</w:t>
      </w:r>
    </w:p>
    <w:p w14:paraId="581D23F6" w14:textId="77777777" w:rsidR="00F56FFA" w:rsidRPr="001F665D" w:rsidRDefault="00D90064" w:rsidP="00B5347E">
      <w:pPr>
        <w:pStyle w:val="Level4"/>
        <w:spacing w:after="240" w:line="320" w:lineRule="exact"/>
      </w:pPr>
      <w:r w:rsidRPr="001F665D">
        <w:t>considerando as informações referente</w:t>
      </w:r>
      <w:r w:rsidR="007B298A" w:rsidRPr="001F665D">
        <w:t>s</w:t>
      </w:r>
      <w:r w:rsidRPr="001F665D">
        <w:t xml:space="preserve"> ao resultado bruto acumulado do período de </w:t>
      </w:r>
      <w:r w:rsidR="00BC0566" w:rsidRPr="001F665D">
        <w:t>01/07/2018</w:t>
      </w:r>
      <w:r w:rsidR="00C052FC" w:rsidRPr="001F665D">
        <w:t xml:space="preserve"> </w:t>
      </w:r>
      <w:r w:rsidRPr="001F665D">
        <w:t xml:space="preserve">a </w:t>
      </w:r>
      <w:r w:rsidR="00A20BF7" w:rsidRPr="001F665D">
        <w:t>30</w:t>
      </w:r>
      <w:r w:rsidR="00BC0566" w:rsidRPr="001F665D">
        <w:t>/09/2018</w:t>
      </w:r>
      <w:r w:rsidR="00C052FC" w:rsidRPr="001F665D">
        <w:t xml:space="preserve"> </w:t>
      </w:r>
      <w:r w:rsidRPr="001F665D">
        <w:t xml:space="preserve">contida nas informações trimestrais do período encerrado em </w:t>
      </w:r>
      <w:r w:rsidR="00A20BF7" w:rsidRPr="001F665D">
        <w:t xml:space="preserve">30 </w:t>
      </w:r>
      <w:r w:rsidR="00BC0566" w:rsidRPr="001F665D">
        <w:t>de setembro de 2018</w:t>
      </w:r>
      <w:r w:rsidR="00C052FC" w:rsidRPr="001F665D">
        <w:t xml:space="preserve"> </w:t>
      </w:r>
      <w:r w:rsidRPr="001F665D">
        <w:t>da Emissora, a Garantia é suficiente</w:t>
      </w:r>
      <w:r w:rsidR="007B298A" w:rsidRPr="001F665D">
        <w:t xml:space="preserve"> para atender o Valor Mínimo </w:t>
      </w:r>
      <w:r w:rsidR="00286259" w:rsidRPr="001F665D">
        <w:t>(</w:t>
      </w:r>
      <w:r w:rsidR="007B298A" w:rsidRPr="001F665D">
        <w:t>conforme definido no Contrato de Cessão Fiduciária</w:t>
      </w:r>
      <w:r w:rsidR="00286259" w:rsidRPr="001F665D">
        <w:t>),</w:t>
      </w:r>
      <w:r w:rsidRPr="001F665D">
        <w:t xml:space="preserve"> sendo certo que sua constituição depende do cumprimento, pela Emissora, das condições dispostas no Contrato de Cessão Fiduciária e será exequível após</w:t>
      </w:r>
      <w:r w:rsidR="00707A8E" w:rsidRPr="001F665D">
        <w:t xml:space="preserve"> o registro</w:t>
      </w:r>
      <w:r w:rsidRPr="001F665D">
        <w:t xml:space="preserve"> </w:t>
      </w:r>
      <w:r w:rsidR="00286259" w:rsidRPr="001F665D">
        <w:t xml:space="preserve">do Contrato de Cessão Fiduciária </w:t>
      </w:r>
      <w:r w:rsidR="00707A8E" w:rsidRPr="001F665D">
        <w:t>n</w:t>
      </w:r>
      <w:r w:rsidRPr="001F665D">
        <w:t xml:space="preserve">os competentes </w:t>
      </w:r>
      <w:r w:rsidR="007B298A" w:rsidRPr="001F665D">
        <w:t>cartórios de registro de títulos e documentos.</w:t>
      </w:r>
    </w:p>
    <w:p w14:paraId="70F96895" w14:textId="77777777" w:rsidR="00F56FFA" w:rsidRPr="001F665D" w:rsidRDefault="00F56FFA" w:rsidP="00B5347E">
      <w:pPr>
        <w:pStyle w:val="Level2"/>
        <w:spacing w:after="240" w:line="320" w:lineRule="exact"/>
        <w:rPr>
          <w:szCs w:val="22"/>
        </w:rPr>
      </w:pPr>
      <w:r w:rsidRPr="001F665D">
        <w:rPr>
          <w:szCs w:val="22"/>
        </w:rPr>
        <w:t xml:space="preserve">O Agente Fiduciário exercerá suas funções a partir da data de assinatura desta Escritura de Emissão, devendo permanecer no exercício de suas funções até a integral quitação das Obrigações Garantidas ou até sua efetiva substituição. </w:t>
      </w:r>
      <w:r w:rsidRPr="001F665D">
        <w:rPr>
          <w:color w:val="000000"/>
          <w:w w:val="0"/>
          <w:szCs w:val="22"/>
        </w:rPr>
        <w:t>Neste último caso, o término do exercício das funções do Agente Fiduciário será formalizado por meio da celebração do respectivo aditamento à presente Escritura de Emissão</w:t>
      </w:r>
      <w:r w:rsidRPr="001F665D">
        <w:rPr>
          <w:szCs w:val="22"/>
        </w:rPr>
        <w:t>.</w:t>
      </w:r>
    </w:p>
    <w:p w14:paraId="2B2E22A0" w14:textId="77777777" w:rsidR="00F56FFA" w:rsidRDefault="003922DB" w:rsidP="00B5347E">
      <w:pPr>
        <w:pStyle w:val="Level2"/>
        <w:spacing w:after="240" w:line="320" w:lineRule="exact"/>
        <w:rPr>
          <w:szCs w:val="22"/>
        </w:rPr>
      </w:pPr>
      <w:r w:rsidRPr="001F665D">
        <w:rPr>
          <w:szCs w:val="22"/>
        </w:rPr>
        <w:t>Ser</w:t>
      </w:r>
      <w:r>
        <w:rPr>
          <w:szCs w:val="22"/>
        </w:rPr>
        <w:t>á</w:t>
      </w:r>
      <w:r w:rsidRPr="001F665D">
        <w:rPr>
          <w:szCs w:val="22"/>
        </w:rPr>
        <w:t xml:space="preserve"> </w:t>
      </w:r>
      <w:r w:rsidR="00F56FFA" w:rsidRPr="001F665D">
        <w:rPr>
          <w:szCs w:val="22"/>
        </w:rPr>
        <w:t xml:space="preserve">devida </w:t>
      </w:r>
      <w:r w:rsidR="00CB4653" w:rsidRPr="001F665D">
        <w:rPr>
          <w:szCs w:val="22"/>
        </w:rPr>
        <w:t xml:space="preserve">pelo Coordenador Líder e </w:t>
      </w:r>
      <w:r w:rsidR="00A20BF7" w:rsidRPr="001F665D">
        <w:rPr>
          <w:szCs w:val="22"/>
        </w:rPr>
        <w:t xml:space="preserve">pelos Coordenadores, na proporção de sua participação na garantia firme outorgada à Emissora, nos termos </w:t>
      </w:r>
      <w:proofErr w:type="spellStart"/>
      <w:r w:rsidR="00A20BF7" w:rsidRPr="001F665D">
        <w:rPr>
          <w:szCs w:val="22"/>
        </w:rPr>
        <w:t>termos</w:t>
      </w:r>
      <w:proofErr w:type="spellEnd"/>
      <w:r w:rsidR="00A20BF7" w:rsidRPr="001F665D">
        <w:rPr>
          <w:szCs w:val="22"/>
        </w:rPr>
        <w:t xml:space="preserve"> do Contrato de Distribuição, </w:t>
      </w:r>
      <w:r w:rsidR="00F56FFA" w:rsidRPr="001F665D">
        <w:rPr>
          <w:szCs w:val="22"/>
        </w:rPr>
        <w:t xml:space="preserve">ao Agente Fiduciário a título de honorários pelo desempenho dos deveres e atribuições que lhe competem, nos termos da legislação aplicável e desta Escritura, </w:t>
      </w:r>
      <w:r>
        <w:rPr>
          <w:szCs w:val="22"/>
        </w:rPr>
        <w:t>uma parcela única de</w:t>
      </w:r>
      <w:r w:rsidR="00F719B5" w:rsidRPr="001F665D">
        <w:rPr>
          <w:szCs w:val="22"/>
        </w:rPr>
        <w:t xml:space="preserve"> </w:t>
      </w:r>
      <w:r w:rsidR="00F56FFA" w:rsidRPr="001F665D">
        <w:rPr>
          <w:szCs w:val="22"/>
        </w:rPr>
        <w:t>R$</w:t>
      </w:r>
      <w:r w:rsidR="00F719B5" w:rsidRPr="001F665D">
        <w:rPr>
          <w:szCs w:val="22"/>
        </w:rPr>
        <w:t xml:space="preserve"> </w:t>
      </w:r>
      <w:r w:rsidR="00A954EF">
        <w:rPr>
          <w:szCs w:val="22"/>
        </w:rPr>
        <w:t>7</w:t>
      </w:r>
      <w:r w:rsidR="00274409">
        <w:rPr>
          <w:szCs w:val="22"/>
        </w:rPr>
        <w:t>0</w:t>
      </w:r>
      <w:r w:rsidR="00A954EF">
        <w:rPr>
          <w:szCs w:val="22"/>
        </w:rPr>
        <w:t>.</w:t>
      </w:r>
      <w:r w:rsidR="00274409">
        <w:rPr>
          <w:szCs w:val="22"/>
        </w:rPr>
        <w:t>750</w:t>
      </w:r>
      <w:r w:rsidR="00A954EF">
        <w:rPr>
          <w:szCs w:val="22"/>
        </w:rPr>
        <w:t>,</w:t>
      </w:r>
      <w:r w:rsidR="00274409">
        <w:rPr>
          <w:szCs w:val="22"/>
        </w:rPr>
        <w:t>00</w:t>
      </w:r>
      <w:r w:rsidR="00A954EF">
        <w:rPr>
          <w:szCs w:val="22"/>
        </w:rPr>
        <w:t xml:space="preserve"> (setenta mil</w:t>
      </w:r>
      <w:r w:rsidR="00274409">
        <w:rPr>
          <w:szCs w:val="22"/>
        </w:rPr>
        <w:t xml:space="preserve"> e setecentos e cinquenta</w:t>
      </w:r>
      <w:r w:rsidR="00A954EF">
        <w:rPr>
          <w:szCs w:val="22"/>
        </w:rPr>
        <w:t xml:space="preserve"> reais)</w:t>
      </w:r>
      <w:r w:rsidR="00F56FFA" w:rsidRPr="001F665D">
        <w:rPr>
          <w:szCs w:val="22"/>
        </w:rPr>
        <w:t xml:space="preserve">, sendo </w:t>
      </w:r>
      <w:r w:rsidR="00CD7E3C" w:rsidRPr="001F665D">
        <w:rPr>
          <w:szCs w:val="22"/>
        </w:rPr>
        <w:t>que o pagamento</w:t>
      </w:r>
      <w:r w:rsidR="00530AD2" w:rsidRPr="001F665D">
        <w:rPr>
          <w:szCs w:val="22"/>
        </w:rPr>
        <w:t xml:space="preserve"> da parcela</w:t>
      </w:r>
      <w:r>
        <w:rPr>
          <w:szCs w:val="22"/>
        </w:rPr>
        <w:t xml:space="preserve"> única</w:t>
      </w:r>
      <w:r w:rsidR="00CD7E3C" w:rsidRPr="001F665D">
        <w:rPr>
          <w:szCs w:val="22"/>
        </w:rPr>
        <w:t xml:space="preserve"> deverá ser realizado</w:t>
      </w:r>
      <w:r w:rsidR="00F56FFA" w:rsidRPr="001F665D">
        <w:rPr>
          <w:szCs w:val="22"/>
        </w:rPr>
        <w:t xml:space="preserve"> </w:t>
      </w:r>
      <w:r w:rsidR="00F719B5" w:rsidRPr="001F665D">
        <w:rPr>
          <w:szCs w:val="22"/>
        </w:rPr>
        <w:t>5 (cinco) dias</w:t>
      </w:r>
      <w:r w:rsidR="00F56FFA" w:rsidRPr="001F665D">
        <w:rPr>
          <w:szCs w:val="22"/>
        </w:rPr>
        <w:t xml:space="preserve"> após a assinatura da Escritura de Emissão</w:t>
      </w:r>
      <w:r w:rsidR="00F719B5" w:rsidRPr="001F665D">
        <w:rPr>
          <w:szCs w:val="22"/>
        </w:rPr>
        <w:t xml:space="preserve">. </w:t>
      </w:r>
    </w:p>
    <w:p w14:paraId="23F32FC4" w14:textId="77777777" w:rsidR="003922DB" w:rsidRPr="001F665D" w:rsidRDefault="003922DB" w:rsidP="006552A0">
      <w:pPr>
        <w:pStyle w:val="Level3"/>
      </w:pPr>
      <w:r>
        <w:lastRenderedPageBreak/>
        <w:t>Em caso de resgate antecipado ou vencimento antecipado das Debêntures nos termos desta Escritura de Emissão, o Agente Fiduciário deverá restituir os valores pagos pelo Coordenador Líder</w:t>
      </w:r>
      <w:r w:rsidR="00883C90">
        <w:t xml:space="preserve"> </w:t>
      </w:r>
      <w:r w:rsidR="00883C90" w:rsidRPr="00090C8C">
        <w:t>e pelos Coordenadores</w:t>
      </w:r>
      <w:r>
        <w:t xml:space="preserve"> </w:t>
      </w:r>
      <w:r>
        <w:rPr>
          <w:i/>
        </w:rPr>
        <w:t xml:space="preserve">pro rata </w:t>
      </w:r>
      <w:proofErr w:type="spellStart"/>
      <w:r>
        <w:rPr>
          <w:i/>
        </w:rPr>
        <w:t>temporis</w:t>
      </w:r>
      <w:proofErr w:type="spellEnd"/>
      <w:r>
        <w:rPr>
          <w:i/>
        </w:rPr>
        <w:t xml:space="preserve"> </w:t>
      </w:r>
      <w:r>
        <w:t>em relação ao período remanescente das Debêntures.</w:t>
      </w:r>
    </w:p>
    <w:p w14:paraId="437C2B4C" w14:textId="77777777" w:rsidR="00F56FFA" w:rsidRPr="001F665D" w:rsidRDefault="005000DF" w:rsidP="00B5347E">
      <w:pPr>
        <w:pStyle w:val="Level2"/>
        <w:spacing w:after="240" w:line="320" w:lineRule="exact"/>
        <w:rPr>
          <w:szCs w:val="22"/>
        </w:rPr>
      </w:pPr>
      <w:bookmarkStart w:id="65" w:name="_Ref386054756"/>
      <w:bookmarkStart w:id="66" w:name="_Ref417651939"/>
      <w:r w:rsidRPr="001F665D">
        <w:rPr>
          <w:szCs w:val="22"/>
        </w:rPr>
        <w:t>No caso de inadimplemento no pagamento das Debêntures ou de reestru</w:t>
      </w:r>
      <w:r w:rsidR="002F4B21" w:rsidRPr="001F665D">
        <w:rPr>
          <w:szCs w:val="22"/>
        </w:rPr>
        <w:t>turação das condições das D</w:t>
      </w:r>
      <w:r w:rsidRPr="001F665D">
        <w:rPr>
          <w:szCs w:val="22"/>
        </w:rPr>
        <w:t xml:space="preserve">ebêntures após a emissão ou da participação em reuniões ou conferências telefônicas, bem como atendimento à solicitações extraordinárias, serão devidas ao Agente Fiduciário, adicionalmente, o valor de R$ </w:t>
      </w:r>
      <w:r w:rsidR="002B0D2F">
        <w:rPr>
          <w:szCs w:val="22"/>
        </w:rPr>
        <w:t>500,00</w:t>
      </w:r>
      <w:r w:rsidRPr="001F665D">
        <w:rPr>
          <w:szCs w:val="22"/>
        </w:rPr>
        <w:t xml:space="preserve"> </w:t>
      </w:r>
      <w:r w:rsidR="00FD4C39">
        <w:rPr>
          <w:szCs w:val="22"/>
        </w:rPr>
        <w:t xml:space="preserve">(quinhentos reais) </w:t>
      </w:r>
      <w:r w:rsidRPr="001F665D">
        <w:rPr>
          <w:szCs w:val="22"/>
        </w:rPr>
        <w:t>por hora-homem de trabalho dedicado a tais f</w:t>
      </w:r>
      <w:r w:rsidR="002F4B21" w:rsidRPr="001F665D">
        <w:rPr>
          <w:szCs w:val="22"/>
        </w:rPr>
        <w:t>atos bem como à (i) execução da G</w:t>
      </w:r>
      <w:r w:rsidRPr="001F665D">
        <w:rPr>
          <w:szCs w:val="22"/>
        </w:rPr>
        <w:t>arantia; (</w:t>
      </w:r>
      <w:proofErr w:type="spellStart"/>
      <w:r w:rsidRPr="001F665D">
        <w:rPr>
          <w:szCs w:val="22"/>
        </w:rPr>
        <w:t>ii</w:t>
      </w:r>
      <w:proofErr w:type="spellEnd"/>
      <w:r w:rsidRPr="001F665D">
        <w:rPr>
          <w:szCs w:val="22"/>
        </w:rPr>
        <w:t>) comparecimento em reuniões formais com a Emissora e/ou com Debenturistas; e (</w:t>
      </w:r>
      <w:proofErr w:type="spellStart"/>
      <w:r w:rsidRPr="001F665D">
        <w:rPr>
          <w:szCs w:val="22"/>
        </w:rPr>
        <w:t>iii</w:t>
      </w:r>
      <w:proofErr w:type="spellEnd"/>
      <w:r w:rsidRPr="001F665D">
        <w:rPr>
          <w:szCs w:val="22"/>
        </w:rPr>
        <w:t xml:space="preserve">) implementação das consequentes decisões tomadas em tais eventos, pagas 5 (cinco) dias após comprovação da entrega, pelo Agente Fiduciário, de "relatório de horas" à Emissora. Entende-se por reestruturação das </w:t>
      </w:r>
      <w:r w:rsidR="002F4B21" w:rsidRPr="001F665D">
        <w:rPr>
          <w:szCs w:val="22"/>
        </w:rPr>
        <w:t>D</w:t>
      </w:r>
      <w:r w:rsidRPr="001F665D">
        <w:rPr>
          <w:szCs w:val="22"/>
        </w:rPr>
        <w:t xml:space="preserve">ebêntures os eventos relacionados a alteração (i) </w:t>
      </w:r>
      <w:r w:rsidR="002F4B21" w:rsidRPr="001F665D">
        <w:rPr>
          <w:szCs w:val="22"/>
        </w:rPr>
        <w:t>da Garantia</w:t>
      </w:r>
      <w:r w:rsidRPr="001F665D">
        <w:rPr>
          <w:szCs w:val="22"/>
        </w:rPr>
        <w:t>; (</w:t>
      </w:r>
      <w:proofErr w:type="spellStart"/>
      <w:r w:rsidRPr="001F665D">
        <w:rPr>
          <w:szCs w:val="22"/>
        </w:rPr>
        <w:t>ii</w:t>
      </w:r>
      <w:proofErr w:type="spellEnd"/>
      <w:r w:rsidRPr="001F665D">
        <w:rPr>
          <w:szCs w:val="22"/>
        </w:rPr>
        <w:t>) prazos de pagamento e (</w:t>
      </w:r>
      <w:proofErr w:type="spellStart"/>
      <w:r w:rsidRPr="001F665D">
        <w:rPr>
          <w:szCs w:val="22"/>
        </w:rPr>
        <w:t>iii</w:t>
      </w:r>
      <w:proofErr w:type="spellEnd"/>
      <w:r w:rsidRPr="001F665D">
        <w:rPr>
          <w:szCs w:val="22"/>
        </w:rPr>
        <w:t xml:space="preserve">) </w:t>
      </w:r>
      <w:r w:rsidR="002F4B21" w:rsidRPr="001F665D">
        <w:rPr>
          <w:szCs w:val="22"/>
        </w:rPr>
        <w:t xml:space="preserve">Hipóteses de Vencimento </w:t>
      </w:r>
      <w:r w:rsidR="00F01FCB" w:rsidRPr="001F665D">
        <w:rPr>
          <w:szCs w:val="22"/>
        </w:rPr>
        <w:t>Antecipado</w:t>
      </w:r>
      <w:r w:rsidRPr="001F665D">
        <w:rPr>
          <w:szCs w:val="22"/>
        </w:rPr>
        <w:t xml:space="preserve">. Os eventos </w:t>
      </w:r>
      <w:r w:rsidR="00F01FCB" w:rsidRPr="001F665D">
        <w:rPr>
          <w:szCs w:val="22"/>
        </w:rPr>
        <w:t>relacionados a amortização das D</w:t>
      </w:r>
      <w:r w:rsidRPr="001F665D">
        <w:rPr>
          <w:szCs w:val="22"/>
        </w:rPr>
        <w:t>ebêntures não são c</w:t>
      </w:r>
      <w:r w:rsidR="00F01FCB" w:rsidRPr="001F665D">
        <w:rPr>
          <w:szCs w:val="22"/>
        </w:rPr>
        <w:t>onsiderados reestruturação das D</w:t>
      </w:r>
      <w:r w:rsidRPr="001F665D">
        <w:rPr>
          <w:szCs w:val="22"/>
        </w:rPr>
        <w:t>ebêntures</w:t>
      </w:r>
      <w:r w:rsidR="00F56FFA" w:rsidRPr="001F665D">
        <w:rPr>
          <w:szCs w:val="22"/>
        </w:rPr>
        <w:t>.</w:t>
      </w:r>
      <w:bookmarkEnd w:id="65"/>
      <w:bookmarkEnd w:id="66"/>
    </w:p>
    <w:p w14:paraId="0D95EC30" w14:textId="77777777" w:rsidR="002F4B21" w:rsidRPr="001F665D" w:rsidRDefault="002F4B21" w:rsidP="00B5347E">
      <w:pPr>
        <w:pStyle w:val="Level2"/>
        <w:rPr>
          <w:szCs w:val="22"/>
        </w:rPr>
      </w:pPr>
      <w:r w:rsidRPr="001F665D">
        <w:rPr>
          <w:szCs w:val="22"/>
        </w:rPr>
        <w:t xml:space="preserve">No caso de celebração de aditamentos a Escritura de Emissão bem como nas horas externas ao escritório do Agente Fiduciário, serão cobradas, adicionalmente, o valor de R$ </w:t>
      </w:r>
      <w:r w:rsidR="00FD4C39">
        <w:rPr>
          <w:szCs w:val="22"/>
        </w:rPr>
        <w:t>500,00(quinhentos reais)</w:t>
      </w:r>
      <w:r w:rsidRPr="001F665D">
        <w:rPr>
          <w:szCs w:val="22"/>
        </w:rPr>
        <w:t xml:space="preserve"> por hora-homem de trabalho dedicado a tais alterações/serviços;</w:t>
      </w:r>
    </w:p>
    <w:p w14:paraId="4B929E4A" w14:textId="77777777" w:rsidR="002F4B21" w:rsidRPr="001F665D" w:rsidRDefault="002F4B21" w:rsidP="00B5347E">
      <w:pPr>
        <w:pStyle w:val="Level2"/>
        <w:rPr>
          <w:szCs w:val="22"/>
        </w:rPr>
      </w:pPr>
      <w:r w:rsidRPr="001F665D">
        <w:rPr>
          <w:szCs w:val="22"/>
        </w:rPr>
        <w:t>O</w:t>
      </w:r>
      <w:r w:rsidR="00F01FCB" w:rsidRPr="001F665D">
        <w:rPr>
          <w:szCs w:val="22"/>
        </w:rPr>
        <w:t>s</w:t>
      </w:r>
      <w:r w:rsidRPr="001F665D">
        <w:rPr>
          <w:szCs w:val="22"/>
        </w:rPr>
        <w:t xml:space="preserve"> valores indicados nas Cláusulas 8.4</w:t>
      </w:r>
      <w:r w:rsidR="00F719B5" w:rsidRPr="001F665D">
        <w:rPr>
          <w:szCs w:val="22"/>
        </w:rPr>
        <w:t>, 8.5</w:t>
      </w:r>
      <w:r w:rsidRPr="001F665D">
        <w:rPr>
          <w:szCs w:val="22"/>
        </w:rPr>
        <w:t xml:space="preserve"> e 8.6</w:t>
      </w:r>
      <w:r w:rsidR="00F01FCB" w:rsidRPr="001F665D">
        <w:rPr>
          <w:szCs w:val="22"/>
        </w:rPr>
        <w:t xml:space="preserve"> serão atualizados,</w:t>
      </w:r>
      <w:r w:rsidRPr="001F665D">
        <w:rPr>
          <w:szCs w:val="22"/>
        </w:rPr>
        <w:t xml:space="preserve"> </w:t>
      </w:r>
      <w:r w:rsidR="00F01FCB" w:rsidRPr="001F665D">
        <w:rPr>
          <w:szCs w:val="22"/>
        </w:rPr>
        <w:t xml:space="preserve">anualmente, de acordo com a variação acumulada do Índice </w:t>
      </w:r>
      <w:r w:rsidR="00FD4C39">
        <w:rPr>
          <w:szCs w:val="22"/>
        </w:rPr>
        <w:t>de Preços ao Consumidor – Amplo (IPC-A</w:t>
      </w:r>
      <w:proofErr w:type="gramStart"/>
      <w:r w:rsidR="00FD4C39">
        <w:rPr>
          <w:szCs w:val="22"/>
        </w:rPr>
        <w:t xml:space="preserve">) </w:t>
      </w:r>
      <w:r w:rsidR="00F01FCB" w:rsidRPr="001F665D">
        <w:rPr>
          <w:szCs w:val="22"/>
        </w:rPr>
        <w:t>,</w:t>
      </w:r>
      <w:proofErr w:type="gramEnd"/>
      <w:r w:rsidR="00F01FCB" w:rsidRPr="001F665D">
        <w:rPr>
          <w:szCs w:val="22"/>
        </w:rPr>
        <w:t xml:space="preserve"> calculado e divulgado pel</w:t>
      </w:r>
      <w:r w:rsidR="00FD4C39">
        <w:rPr>
          <w:szCs w:val="22"/>
        </w:rPr>
        <w:t>o</w:t>
      </w:r>
      <w:r w:rsidR="00F01FCB" w:rsidRPr="001F665D">
        <w:rPr>
          <w:szCs w:val="22"/>
        </w:rPr>
        <w:t xml:space="preserve"> </w:t>
      </w:r>
      <w:r w:rsidR="00FD4C39">
        <w:rPr>
          <w:szCs w:val="22"/>
        </w:rPr>
        <w:t>Instituto Brasileiro de Geografia e Estatística - IBGE</w:t>
      </w:r>
      <w:r w:rsidR="00F01FCB" w:rsidRPr="001F665D">
        <w:rPr>
          <w:szCs w:val="22"/>
        </w:rPr>
        <w:t> (“</w:t>
      </w:r>
      <w:r w:rsidR="00F01FCB" w:rsidRPr="001F665D">
        <w:rPr>
          <w:szCs w:val="22"/>
          <w:u w:val="single"/>
        </w:rPr>
        <w:t>Índice de Atualização</w:t>
      </w:r>
      <w:r w:rsidR="00F01FCB" w:rsidRPr="001F665D">
        <w:rPr>
          <w:szCs w:val="22"/>
        </w:rPr>
        <w:t>”)</w:t>
      </w:r>
      <w:r w:rsidRPr="001F665D">
        <w:rPr>
          <w:szCs w:val="22"/>
        </w:rPr>
        <w:t>, a partir da Data de Emissão.</w:t>
      </w:r>
    </w:p>
    <w:p w14:paraId="52CF6735" w14:textId="77777777" w:rsidR="002F4B21" w:rsidRPr="001F665D" w:rsidRDefault="00F01FCB" w:rsidP="00B5347E">
      <w:pPr>
        <w:pStyle w:val="Level2"/>
        <w:rPr>
          <w:szCs w:val="22"/>
        </w:rPr>
      </w:pPr>
      <w:r w:rsidRPr="001F665D">
        <w:rPr>
          <w:szCs w:val="22"/>
        </w:rPr>
        <w:t>O pagamento da remuneração descrita acima deverá ser feito ao Agente Fiduciário acrescido dos impostos e incidentes</w:t>
      </w:r>
      <w:r w:rsidR="00274409">
        <w:rPr>
          <w:szCs w:val="22"/>
        </w:rPr>
        <w:t xml:space="preserve"> (</w:t>
      </w:r>
      <w:proofErr w:type="spellStart"/>
      <w:r w:rsidR="00274409">
        <w:rPr>
          <w:szCs w:val="22"/>
        </w:rPr>
        <w:t>gross-up</w:t>
      </w:r>
      <w:proofErr w:type="spellEnd"/>
      <w:r w:rsidR="00274409">
        <w:rPr>
          <w:szCs w:val="22"/>
        </w:rPr>
        <w:t>)</w:t>
      </w:r>
      <w:r w:rsidR="002F4B21" w:rsidRPr="001F665D">
        <w:rPr>
          <w:szCs w:val="22"/>
        </w:rPr>
        <w:t>.</w:t>
      </w:r>
    </w:p>
    <w:p w14:paraId="79B72C6D" w14:textId="77777777" w:rsidR="00F56FFA" w:rsidRPr="001F665D" w:rsidRDefault="00F56FFA" w:rsidP="00B5347E">
      <w:pPr>
        <w:pStyle w:val="Level2"/>
        <w:rPr>
          <w:szCs w:val="22"/>
        </w:rPr>
      </w:pPr>
      <w:bookmarkStart w:id="67" w:name="_Ref417652264"/>
      <w:r w:rsidRPr="001F665D">
        <w:rPr>
          <w:szCs w:val="22"/>
        </w:rPr>
        <w:t>Em caso de mora no pagamento de qualquer quantia devida em decorrência da remuneração de que trata a Cláusula </w:t>
      </w:r>
      <w:r w:rsidR="009B19E3" w:rsidRPr="001F665D">
        <w:rPr>
          <w:szCs w:val="22"/>
        </w:rPr>
        <w:fldChar w:fldCharType="begin"/>
      </w:r>
      <w:r w:rsidR="009B19E3" w:rsidRPr="001F665D">
        <w:rPr>
          <w:szCs w:val="22"/>
        </w:rPr>
        <w:instrText xml:space="preserve"> REF _Ref417651939 \n \p \h  \* MERGEFORMAT </w:instrText>
      </w:r>
      <w:r w:rsidR="009B19E3" w:rsidRPr="001F665D">
        <w:rPr>
          <w:szCs w:val="22"/>
        </w:rPr>
      </w:r>
      <w:r w:rsidR="009B19E3" w:rsidRPr="001F665D">
        <w:rPr>
          <w:szCs w:val="22"/>
        </w:rPr>
        <w:fldChar w:fldCharType="separate"/>
      </w:r>
      <w:r w:rsidR="00D63B6C">
        <w:rPr>
          <w:szCs w:val="22"/>
        </w:rPr>
        <w:t>8.5 acima</w:t>
      </w:r>
      <w:r w:rsidR="009B19E3" w:rsidRPr="001F665D">
        <w:rPr>
          <w:szCs w:val="22"/>
        </w:rPr>
        <w:fldChar w:fldCharType="end"/>
      </w:r>
      <w:r w:rsidRPr="001F665D">
        <w:rPr>
          <w:szCs w:val="22"/>
        </w:rPr>
        <w:t>, os débitos em atraso ficarão sujeitos a juros de mora de 1% (um por cento) ao mês e multa não compensatória de 2% (dois por cento) sobre o valor devido.</w:t>
      </w:r>
      <w:bookmarkEnd w:id="67"/>
    </w:p>
    <w:p w14:paraId="03303914" w14:textId="77777777" w:rsidR="00674239" w:rsidRPr="001F665D" w:rsidRDefault="00674239" w:rsidP="00B5347E">
      <w:pPr>
        <w:pStyle w:val="Level2"/>
        <w:rPr>
          <w:szCs w:val="22"/>
        </w:rPr>
      </w:pPr>
      <w:r w:rsidRPr="001F665D">
        <w:rPr>
          <w:szCs w:val="22"/>
        </w:rPr>
        <w:t>A remuneração não inclui as despesas com viagens, estadias, transporte e publicação necessárias ao exercício da função do Agente Fiduciário, durante ou após a implantação do serviço, a serem cobertas pel</w:t>
      </w:r>
      <w:r w:rsidR="001104E9">
        <w:rPr>
          <w:szCs w:val="22"/>
        </w:rPr>
        <w:t>a</w:t>
      </w:r>
      <w:r w:rsidRPr="001F665D">
        <w:rPr>
          <w:szCs w:val="22"/>
        </w:rPr>
        <w:t xml:space="preserve"> Emissora, após</w:t>
      </w:r>
      <w:r w:rsidR="00274409">
        <w:rPr>
          <w:szCs w:val="22"/>
        </w:rPr>
        <w:t xml:space="preserve">, </w:t>
      </w:r>
      <w:r w:rsidR="001104E9">
        <w:rPr>
          <w:szCs w:val="22"/>
        </w:rPr>
        <w:t>sempre que possível</w:t>
      </w:r>
      <w:r w:rsidR="00274409">
        <w:rPr>
          <w:szCs w:val="22"/>
        </w:rPr>
        <w:t>,</w:t>
      </w:r>
      <w:r w:rsidRPr="001F665D">
        <w:rPr>
          <w:szCs w:val="22"/>
        </w:rPr>
        <w:t xml:space="preserve"> prévia aprovação. Não estão incluídas igualmente, e serão arcadas pela Emissora, despesas com especialistas, tais como auditoria nas garantias concedidas ao empréstimo e assessoria legal ao Agente Fiduciário em caso de inadimplemento do empréstimo. As </w:t>
      </w:r>
      <w:r w:rsidRPr="001F665D">
        <w:rPr>
          <w:szCs w:val="22"/>
        </w:rPr>
        <w:lastRenderedPageBreak/>
        <w:t xml:space="preserve">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w:t>
      </w:r>
      <w:r w:rsidR="00A20BF7" w:rsidRPr="001F665D">
        <w:rPr>
          <w:szCs w:val="22"/>
        </w:rPr>
        <w:t>desde que devidamente comprovadas</w:t>
      </w:r>
      <w:r w:rsidRPr="001F665D">
        <w:rPr>
          <w:szCs w:val="22"/>
        </w:rPr>
        <w:t>.</w:t>
      </w:r>
    </w:p>
    <w:p w14:paraId="6C0A61E5" w14:textId="77777777" w:rsidR="00C052FC" w:rsidRPr="001F665D" w:rsidRDefault="00674239" w:rsidP="00B5347E">
      <w:pPr>
        <w:pStyle w:val="Level2"/>
        <w:rPr>
          <w:szCs w:val="22"/>
        </w:rPr>
      </w:pPr>
      <w:r w:rsidRPr="001F665D">
        <w:rPr>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655A7FC8" w14:textId="77777777" w:rsidR="00674239" w:rsidRPr="001F665D" w:rsidRDefault="00674239" w:rsidP="00B5347E">
      <w:pPr>
        <w:pStyle w:val="Level2"/>
        <w:rPr>
          <w:szCs w:val="22"/>
        </w:rPr>
      </w:pPr>
      <w:r w:rsidRPr="001F665D">
        <w:rPr>
          <w:szCs w:val="22"/>
        </w:rPr>
        <w:t>No caso de eventuais obrigações adicionais ao Agente Fiduciário, ou no caso de al</w:t>
      </w:r>
      <w:r w:rsidR="007D1B60" w:rsidRPr="001F665D">
        <w:rPr>
          <w:szCs w:val="22"/>
        </w:rPr>
        <w:t>teração nas características da E</w:t>
      </w:r>
      <w:r w:rsidRPr="001F665D">
        <w:rPr>
          <w:szCs w:val="22"/>
        </w:rPr>
        <w:t xml:space="preserve">missão, ficará facultada a revisão dos honorários </w:t>
      </w:r>
      <w:r w:rsidR="007D1B60" w:rsidRPr="001F665D">
        <w:rPr>
          <w:szCs w:val="22"/>
        </w:rPr>
        <w:t>devidos ao Agente Fiduciário, nos termos desta Escritura de Emissão</w:t>
      </w:r>
      <w:r w:rsidRPr="001F665D">
        <w:rPr>
          <w:szCs w:val="22"/>
        </w:rPr>
        <w:t xml:space="preserve">. </w:t>
      </w:r>
    </w:p>
    <w:p w14:paraId="5BE51AA9" w14:textId="77777777" w:rsidR="00F56FFA" w:rsidRPr="001F665D" w:rsidRDefault="00F56FFA" w:rsidP="00B5347E">
      <w:pPr>
        <w:pStyle w:val="Level3"/>
        <w:spacing w:after="240" w:line="320" w:lineRule="exact"/>
        <w:rPr>
          <w:szCs w:val="22"/>
        </w:rPr>
      </w:pPr>
      <w:bookmarkStart w:id="68" w:name="_DV_M325"/>
      <w:bookmarkEnd w:id="68"/>
      <w:r w:rsidRPr="001F665D">
        <w:rPr>
          <w:color w:val="000000"/>
          <w:szCs w:val="22"/>
        </w:rPr>
        <w:t xml:space="preserve">As despesas </w:t>
      </w:r>
      <w:r w:rsidR="007D1B60" w:rsidRPr="001F665D">
        <w:rPr>
          <w:color w:val="000000"/>
          <w:szCs w:val="22"/>
        </w:rPr>
        <w:t>mencionadas acima</w:t>
      </w:r>
      <w:r w:rsidRPr="001F665D">
        <w:rPr>
          <w:color w:val="000000"/>
          <w:szCs w:val="22"/>
        </w:rPr>
        <w:t xml:space="preserve"> compreenderão, inclusive, aquelas incorridas com, desde que devidamente comprovadas:</w:t>
      </w:r>
      <w:bookmarkStart w:id="69" w:name="_DV_M327"/>
      <w:bookmarkEnd w:id="69"/>
    </w:p>
    <w:p w14:paraId="7F3C9AA9" w14:textId="77777777" w:rsidR="00F56FFA" w:rsidRPr="001F665D" w:rsidRDefault="00F56FFA" w:rsidP="00B5347E">
      <w:pPr>
        <w:pStyle w:val="Level4"/>
        <w:spacing w:after="240" w:line="320" w:lineRule="exact"/>
      </w:pPr>
      <w:r w:rsidRPr="001F665D">
        <w:t>publicação de relatórios, avisos e notificações, conforme previsto nesta Escritura de Emissão, e outras que vierem a ser exigidas por regulamentos aplicáveis;</w:t>
      </w:r>
    </w:p>
    <w:p w14:paraId="53063A5B" w14:textId="77777777" w:rsidR="00F56FFA" w:rsidRPr="001F665D" w:rsidRDefault="00F56FFA" w:rsidP="00B5347E">
      <w:pPr>
        <w:pStyle w:val="Level4"/>
        <w:spacing w:after="240" w:line="320" w:lineRule="exact"/>
      </w:pPr>
      <w:r w:rsidRPr="001F665D">
        <w:rPr>
          <w:color w:val="000000"/>
        </w:rPr>
        <w:t>extração de certidões;</w:t>
      </w:r>
    </w:p>
    <w:p w14:paraId="30F9A3BB" w14:textId="77777777" w:rsidR="00F56FFA" w:rsidRPr="001F665D" w:rsidRDefault="00F56FFA" w:rsidP="00B5347E">
      <w:pPr>
        <w:pStyle w:val="Level4"/>
        <w:spacing w:after="240" w:line="320" w:lineRule="exact"/>
      </w:pPr>
      <w:r w:rsidRPr="001F665D">
        <w:rPr>
          <w:color w:val="000000"/>
        </w:rPr>
        <w:t>locomoções entre Estados da Federação com as respectivas hospedagens e alimentação, quando essenciais ao desempenho das funções;</w:t>
      </w:r>
      <w:bookmarkStart w:id="70" w:name="_DV_M330"/>
      <w:bookmarkEnd w:id="70"/>
    </w:p>
    <w:p w14:paraId="740AFB45" w14:textId="77777777" w:rsidR="00F56FFA" w:rsidRPr="001F665D" w:rsidRDefault="00F56FFA" w:rsidP="00B5347E">
      <w:pPr>
        <w:pStyle w:val="Level4"/>
        <w:spacing w:after="240" w:line="320" w:lineRule="exact"/>
      </w:pPr>
      <w:r w:rsidRPr="001F665D">
        <w:rPr>
          <w:color w:val="000000"/>
        </w:rPr>
        <w:t>eventuais levantamentos adicionais e especiais ou periciais que vierem a ser imprescindíveis, se ocorrerem omissões e/ou obscuridades nas informações pertinentes aos estritos interesses dos Debenturistas; e</w:t>
      </w:r>
      <w:bookmarkStart w:id="71" w:name="_DV_M331"/>
      <w:bookmarkEnd w:id="71"/>
    </w:p>
    <w:p w14:paraId="64568B10" w14:textId="77777777" w:rsidR="00F56FFA" w:rsidRPr="001F665D" w:rsidRDefault="00F56FFA" w:rsidP="00B5347E">
      <w:pPr>
        <w:pStyle w:val="Level4"/>
        <w:spacing w:after="240" w:line="320" w:lineRule="exact"/>
      </w:pPr>
      <w:r w:rsidRPr="001F665D">
        <w:rPr>
          <w:color w:val="000000"/>
        </w:rPr>
        <w:t>despesas com cartorários e com correios necessárias ao desempenho da função de Agente Fiduciário.</w:t>
      </w:r>
      <w:bookmarkStart w:id="72" w:name="_DV_M332"/>
      <w:bookmarkEnd w:id="72"/>
    </w:p>
    <w:p w14:paraId="6721CE89" w14:textId="77777777" w:rsidR="00F56FFA" w:rsidRPr="001F665D" w:rsidRDefault="00F56FFA" w:rsidP="00B5347E">
      <w:pPr>
        <w:pStyle w:val="Level3"/>
        <w:spacing w:after="240" w:line="320" w:lineRule="exact"/>
        <w:rPr>
          <w:szCs w:val="22"/>
        </w:rPr>
      </w:pPr>
      <w:r w:rsidRPr="001F665D">
        <w:rPr>
          <w:szCs w:val="22"/>
        </w:rPr>
        <w:lastRenderedPageBreak/>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16FD42ED" w14:textId="77777777" w:rsidR="00F56FFA" w:rsidRPr="001F665D" w:rsidRDefault="00F56FFA" w:rsidP="00B5347E">
      <w:pPr>
        <w:pStyle w:val="Level2"/>
        <w:spacing w:after="240" w:line="320" w:lineRule="exact"/>
        <w:rPr>
          <w:szCs w:val="22"/>
        </w:rPr>
      </w:pPr>
      <w:r w:rsidRPr="001F665D">
        <w:rPr>
          <w:szCs w:val="22"/>
        </w:rPr>
        <w:t>Além de outros previstos em lei, em ato normativo da CVM ou nesta Escritura de Emissão, constituem deveres e atribuições do Agente Fiduciário:</w:t>
      </w:r>
    </w:p>
    <w:p w14:paraId="0CFD39D2" w14:textId="77777777" w:rsidR="00F56FFA" w:rsidRPr="001F665D" w:rsidRDefault="00F56FFA" w:rsidP="00B5347E">
      <w:pPr>
        <w:pStyle w:val="Level4"/>
        <w:spacing w:after="240" w:line="320" w:lineRule="exact"/>
      </w:pPr>
      <w:r w:rsidRPr="001F665D">
        <w:t>proteger os direitos e interesses dos Debenturistas, empregando, no exercício da função, o cuidado e a diligência que todo homem ativo e probo costuma empregar na administração dos seus próprios negócios;</w:t>
      </w:r>
    </w:p>
    <w:p w14:paraId="699FD7D9" w14:textId="77777777" w:rsidR="00F56FFA" w:rsidRPr="001F665D" w:rsidRDefault="00F56FFA" w:rsidP="00B5347E">
      <w:pPr>
        <w:pStyle w:val="Level4"/>
        <w:spacing w:after="240" w:line="320" w:lineRule="exact"/>
      </w:pPr>
      <w:r w:rsidRPr="001F665D">
        <w:t>renunciar à função na hipótese de superveniência de conflitos de interesse ou de qualque</w:t>
      </w:r>
      <w:r w:rsidR="009A06D4" w:rsidRPr="001F665D">
        <w:t>r outra modalidade de inaptidão e realizar a imediata convocação da assembleia prevista no artigo 7 da Instrução</w:t>
      </w:r>
      <w:r w:rsidR="00085BCB" w:rsidRPr="001F665D">
        <w:t xml:space="preserve"> CVM nº 583 para deliberar sobre sua substituição;</w:t>
      </w:r>
    </w:p>
    <w:p w14:paraId="34288044" w14:textId="77777777" w:rsidR="00F56FFA" w:rsidRPr="001F665D" w:rsidRDefault="00F56FFA" w:rsidP="00B5347E">
      <w:pPr>
        <w:pStyle w:val="Level4"/>
        <w:spacing w:after="240" w:line="320" w:lineRule="exact"/>
      </w:pPr>
      <w:r w:rsidRPr="001F665D">
        <w:t>conservar em boa guarda, toda a escrituração, correspondência e demais papéis relacionados com o exercício de suas funções;</w:t>
      </w:r>
    </w:p>
    <w:p w14:paraId="10CD81C7" w14:textId="77777777" w:rsidR="00F56FFA" w:rsidRPr="001F665D" w:rsidRDefault="00F56FFA" w:rsidP="00B5347E">
      <w:pPr>
        <w:pStyle w:val="Level4"/>
        <w:spacing w:after="240" w:line="320" w:lineRule="exact"/>
      </w:pPr>
      <w:r w:rsidRPr="001F665D">
        <w:t xml:space="preserve">verificar, no momento de aceitar a função, a veracidade das informações contidas </w:t>
      </w:r>
      <w:proofErr w:type="spellStart"/>
      <w:r w:rsidRPr="001F665D">
        <w:t>nesta</w:t>
      </w:r>
      <w:proofErr w:type="spellEnd"/>
      <w:r w:rsidRPr="001F665D">
        <w:t xml:space="preserve"> Escritura de Emissão, diligenciando para que sejam sanadas as omissões, falhas ou defeitos de que tenha conhecimento;</w:t>
      </w:r>
    </w:p>
    <w:p w14:paraId="36F8774D" w14:textId="77777777" w:rsidR="00F56FFA" w:rsidRPr="001F665D" w:rsidRDefault="00C052FC" w:rsidP="00B5347E">
      <w:pPr>
        <w:pStyle w:val="Level4"/>
        <w:spacing w:after="240" w:line="320" w:lineRule="exact"/>
      </w:pPr>
      <w:r w:rsidRPr="001F665D">
        <w:t xml:space="preserve">diligenciar junto à Emissora para </w:t>
      </w:r>
      <w:r w:rsidR="00F56FFA" w:rsidRPr="001F665D">
        <w:t>(a) </w:t>
      </w:r>
      <w:r w:rsidRPr="001F665D">
        <w:t xml:space="preserve">a </w:t>
      </w:r>
      <w:r w:rsidR="00F56FFA" w:rsidRPr="001F665D">
        <w:t xml:space="preserve">Escritura de Emissão e respectivos aditamentos </w:t>
      </w:r>
      <w:r w:rsidRPr="001F665D">
        <w:t>e (b) a Garantia, sejam registrados nos órgãos competentes, adotando, no caso da omissão da Emissora, as medidas eventualmente previstas em lei, e sem prejuízo da ocorrência do descumprimento de obrigação não pecuniária pela Emissora;</w:t>
      </w:r>
    </w:p>
    <w:p w14:paraId="75058DCD" w14:textId="77777777" w:rsidR="00F56FFA" w:rsidRPr="001F665D" w:rsidRDefault="00F56FFA" w:rsidP="00B5347E">
      <w:pPr>
        <w:pStyle w:val="Level4"/>
        <w:spacing w:after="240" w:line="320" w:lineRule="exact"/>
      </w:pPr>
      <w:r w:rsidRPr="001F665D">
        <w:t>acompanhar a observância da periodicidade na prestação das informações obrigatórias</w:t>
      </w:r>
      <w:r w:rsidR="00C052FC" w:rsidRPr="001F665D">
        <w:t xml:space="preserve"> pela Emissora</w:t>
      </w:r>
      <w:r w:rsidRPr="001F665D">
        <w:t xml:space="preserve">, alertando os Debenturistas </w:t>
      </w:r>
      <w:r w:rsidR="00C052FC" w:rsidRPr="001F665D">
        <w:t>no relatório anual que trata o inciso “</w:t>
      </w:r>
      <w:proofErr w:type="spellStart"/>
      <w:r w:rsidR="00C052FC" w:rsidRPr="001F665D">
        <w:t>xii</w:t>
      </w:r>
      <w:proofErr w:type="spellEnd"/>
      <w:r w:rsidR="00C052FC" w:rsidRPr="001F665D">
        <w:t xml:space="preserve">” abaixo, </w:t>
      </w:r>
      <w:r w:rsidRPr="001F665D">
        <w:t>acerca de eventuais omissões ou inverdades constantes de tais informações;</w:t>
      </w:r>
    </w:p>
    <w:p w14:paraId="711DE097" w14:textId="77777777" w:rsidR="00F56FFA" w:rsidRPr="001F665D" w:rsidRDefault="00F56FFA" w:rsidP="00B5347E">
      <w:pPr>
        <w:pStyle w:val="Level4"/>
        <w:spacing w:after="240" w:line="320" w:lineRule="exact"/>
      </w:pPr>
      <w:r w:rsidRPr="001F665D">
        <w:t>emitir parecer sobre a suficiência das informações constantes das propostas de modificações nas condições das Debêntures;</w:t>
      </w:r>
    </w:p>
    <w:p w14:paraId="223DE915" w14:textId="77777777" w:rsidR="00F56FFA" w:rsidRPr="001F665D" w:rsidRDefault="00F56FFA" w:rsidP="00B5347E">
      <w:pPr>
        <w:pStyle w:val="Level4"/>
        <w:spacing w:after="240" w:line="320" w:lineRule="exact"/>
      </w:pPr>
      <w:r w:rsidRPr="001F665D">
        <w:t xml:space="preserve">solicitar, quando julgar necessário ao fiel desempenho de suas funções, certidões que estejam dentro do prazo de vigência dos distribuidores </w:t>
      </w:r>
      <w:r w:rsidRPr="001F665D">
        <w:lastRenderedPageBreak/>
        <w:t>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2 (dois) dias corridos da data de solicitação;</w:t>
      </w:r>
    </w:p>
    <w:p w14:paraId="3C239795" w14:textId="77777777" w:rsidR="00F56FFA" w:rsidRPr="001F665D" w:rsidRDefault="00F56FFA" w:rsidP="00B5347E">
      <w:pPr>
        <w:pStyle w:val="Level4"/>
        <w:spacing w:after="240" w:line="320" w:lineRule="exact"/>
      </w:pPr>
      <w:r w:rsidRPr="001F665D">
        <w:t>solicitar, quando considerar necessário, às expensas da Emissora, e desde que justificada, auditoria extraordinária na Emissora;</w:t>
      </w:r>
    </w:p>
    <w:p w14:paraId="3C7AF783" w14:textId="77777777" w:rsidR="00F56FFA" w:rsidRPr="001F665D" w:rsidRDefault="00F56FFA" w:rsidP="00B5347E">
      <w:pPr>
        <w:pStyle w:val="Level4"/>
        <w:spacing w:after="240" w:line="320" w:lineRule="exact"/>
      </w:pPr>
      <w:r w:rsidRPr="001F665D">
        <w:t>convocar, quando necessário, Assembleia Geral de Debenturistas, mediante anúncio publicado, pelo menos 3 (três</w:t>
      </w:r>
      <w:r w:rsidRPr="001F665D">
        <w:rPr>
          <w:w w:val="0"/>
        </w:rPr>
        <w:t>)</w:t>
      </w:r>
      <w:r w:rsidRPr="001F665D">
        <w:t xml:space="preserve"> vezes, nos órgãos de imprensa nos quais a Emissora deve efetuar suas publicações, conforme Cláusula </w:t>
      </w:r>
      <w:r w:rsidR="009B19E3" w:rsidRPr="001F665D">
        <w:fldChar w:fldCharType="begin"/>
      </w:r>
      <w:r w:rsidR="009B19E3" w:rsidRPr="001F665D">
        <w:instrText xml:space="preserve"> REF _Ref382076659 \n \p \h  \* MERGEFORMAT </w:instrText>
      </w:r>
      <w:r w:rsidR="009B19E3" w:rsidRPr="001F665D">
        <w:fldChar w:fldCharType="separate"/>
      </w:r>
      <w:r w:rsidR="00D63B6C">
        <w:t>6.23 acima</w:t>
      </w:r>
      <w:r w:rsidR="009B19E3" w:rsidRPr="001F665D">
        <w:fldChar w:fldCharType="end"/>
      </w:r>
      <w:r w:rsidRPr="001F665D">
        <w:t>;</w:t>
      </w:r>
    </w:p>
    <w:p w14:paraId="547621E6" w14:textId="77777777" w:rsidR="00F56FFA" w:rsidRPr="001F665D" w:rsidRDefault="00F56FFA" w:rsidP="00B5347E">
      <w:pPr>
        <w:pStyle w:val="Level4"/>
        <w:spacing w:after="240" w:line="320" w:lineRule="exact"/>
      </w:pPr>
      <w:r w:rsidRPr="001F665D">
        <w:t>comparecer à Assembleia Geral de Debenturistas a fim de prestar as informações que lhe forem solicitadas;</w:t>
      </w:r>
    </w:p>
    <w:p w14:paraId="52FF4F11" w14:textId="77777777" w:rsidR="00F56FFA" w:rsidRPr="001F665D" w:rsidRDefault="00F56FFA" w:rsidP="00B5347E">
      <w:pPr>
        <w:pStyle w:val="Level4"/>
        <w:spacing w:after="240" w:line="320" w:lineRule="exact"/>
      </w:pPr>
      <w:r w:rsidRPr="001F665D">
        <w:t xml:space="preserve">elaborar relatórios destinados aos Debenturistas, nos termos da alínea (b) do parágrafo 1º do artigo 68 da Lei das Sociedades por Ações, </w:t>
      </w:r>
      <w:r w:rsidR="00C052FC" w:rsidRPr="001F665D">
        <w:t xml:space="preserve"> e da Instrução CVM nº 583, </w:t>
      </w:r>
      <w:r w:rsidRPr="001F665D">
        <w:t>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p>
    <w:p w14:paraId="27892933" w14:textId="77777777" w:rsidR="00C052FC" w:rsidRPr="001F665D" w:rsidRDefault="00C052FC" w:rsidP="00B5347E">
      <w:pPr>
        <w:pStyle w:val="Level5"/>
        <w:spacing w:after="240" w:line="320" w:lineRule="exact"/>
      </w:pPr>
      <w:r w:rsidRPr="001F665D">
        <w:t xml:space="preserve">cumprimento pela Emissora das suas obrigações de prestação de informações periódicas, indicando as inconsistências ou omissões de que tenha conhecimento; </w:t>
      </w:r>
    </w:p>
    <w:p w14:paraId="53FE6431" w14:textId="77777777" w:rsidR="00F56FFA" w:rsidRPr="001F665D" w:rsidRDefault="00F56FFA" w:rsidP="00B5347E">
      <w:pPr>
        <w:pStyle w:val="Level5"/>
        <w:spacing w:after="240" w:line="320" w:lineRule="exact"/>
      </w:pPr>
      <w:r w:rsidRPr="001F665D">
        <w:t xml:space="preserve">alterações estatutárias </w:t>
      </w:r>
      <w:r w:rsidR="00C052FC" w:rsidRPr="001F665D">
        <w:t>ocorridas no exercício social com efeitos relevantes para os Debenturistas;</w:t>
      </w:r>
    </w:p>
    <w:p w14:paraId="61567D65" w14:textId="77777777" w:rsidR="00F56FFA" w:rsidRPr="001F665D" w:rsidRDefault="00F56FFA" w:rsidP="00B5347E">
      <w:pPr>
        <w:pStyle w:val="Level5"/>
        <w:spacing w:after="240" w:line="320" w:lineRule="exact"/>
      </w:pPr>
      <w:r w:rsidRPr="001F665D">
        <w:t xml:space="preserve">comentários sobre as </w:t>
      </w:r>
      <w:r w:rsidR="00796EC9" w:rsidRPr="001F665D">
        <w:t>Demonstrações F</w:t>
      </w:r>
      <w:r w:rsidRPr="001F665D">
        <w:t>inanceiras da Emissora, enfocando os indicadores econômicos, financeiro</w:t>
      </w:r>
      <w:r w:rsidR="00C052FC" w:rsidRPr="001F665D">
        <w:t xml:space="preserve">s e da estrutura de seu capital, relacionados a cláusulas contratuais destinadas a </w:t>
      </w:r>
      <w:r w:rsidR="00C052FC" w:rsidRPr="001F665D">
        <w:lastRenderedPageBreak/>
        <w:t>proteger o interesse dos Debenturistas e que estabelecem condições que não devem ser descumpridas pela Emissora;</w:t>
      </w:r>
    </w:p>
    <w:p w14:paraId="4E15847A" w14:textId="77777777" w:rsidR="00F56FFA" w:rsidRPr="001F665D" w:rsidRDefault="00C052FC" w:rsidP="00B5347E">
      <w:pPr>
        <w:pStyle w:val="Level5"/>
        <w:spacing w:after="240" w:line="320" w:lineRule="exact"/>
      </w:pPr>
      <w:r w:rsidRPr="001F665D">
        <w:t>quantidade das Debêntures emitidas, quantidade de Debêntures em Circulação e saldo cancelado no período;</w:t>
      </w:r>
    </w:p>
    <w:p w14:paraId="2A880EAB" w14:textId="77777777" w:rsidR="00F56FFA" w:rsidRPr="001F665D" w:rsidRDefault="00F56FFA" w:rsidP="00B5347E">
      <w:pPr>
        <w:pStyle w:val="Level5"/>
        <w:spacing w:after="240" w:line="320" w:lineRule="exact"/>
      </w:pPr>
      <w:r w:rsidRPr="001F665D">
        <w:t xml:space="preserve">cumprimento de outras obrigações assumidas pela Emissora nesta Escritura de Emissão, bem como todas as disposições e obrigações </w:t>
      </w:r>
      <w:r w:rsidR="002F1BFE" w:rsidRPr="001F665D">
        <w:t>no Contrato de Cessão Fiduciária</w:t>
      </w:r>
      <w:r w:rsidRPr="001F665D">
        <w:t>;</w:t>
      </w:r>
    </w:p>
    <w:p w14:paraId="40A78180" w14:textId="77777777" w:rsidR="00F56FFA" w:rsidRPr="001F665D" w:rsidRDefault="00F56FFA" w:rsidP="00B5347E">
      <w:pPr>
        <w:pStyle w:val="Level5"/>
        <w:spacing w:after="240" w:line="320" w:lineRule="exact"/>
      </w:pPr>
      <w:r w:rsidRPr="001F665D">
        <w:t>declaração sobre</w:t>
      </w:r>
      <w:r w:rsidR="00C052FC" w:rsidRPr="001F665D">
        <w:t xml:space="preserve"> a não existência de situação de conflito de interesses que impeça o Agente Fiduciário a continuar</w:t>
      </w:r>
      <w:r w:rsidRPr="001F665D">
        <w:t xml:space="preserve"> </w:t>
      </w:r>
      <w:r w:rsidR="00C052FC" w:rsidRPr="001F665D">
        <w:t>exercendo a função;</w:t>
      </w:r>
    </w:p>
    <w:p w14:paraId="751FDAFF" w14:textId="77777777" w:rsidR="00F56FFA" w:rsidRPr="001F665D" w:rsidRDefault="00F56FFA" w:rsidP="00B5347E">
      <w:pPr>
        <w:pStyle w:val="Level5"/>
        <w:spacing w:after="240" w:line="320" w:lineRule="exact"/>
      </w:pPr>
      <w:r w:rsidRPr="001F665D">
        <w:t>resgate, amortização e pagamento de Remuneração realizados no período, bem como aquisições e vendas de Debêntures efetuadas pela Emissora;</w:t>
      </w:r>
    </w:p>
    <w:p w14:paraId="62215E1F" w14:textId="77777777" w:rsidR="00F56FFA" w:rsidRPr="001F665D" w:rsidRDefault="00F56FFA" w:rsidP="00B5347E">
      <w:pPr>
        <w:pStyle w:val="Level5"/>
        <w:spacing w:after="240" w:line="320" w:lineRule="exact"/>
      </w:pPr>
      <w:r w:rsidRPr="001F665D">
        <w:t>acompanhamento da destinação dos recursos captados por meio da emissão das Debêntures, de acordo com os dados obtidos junto aos administradores da Emissora; e</w:t>
      </w:r>
    </w:p>
    <w:p w14:paraId="3524C446" w14:textId="77777777" w:rsidR="00F56FFA" w:rsidRPr="001F665D" w:rsidRDefault="00F56FFA" w:rsidP="00B5347E">
      <w:pPr>
        <w:pStyle w:val="Level5"/>
        <w:spacing w:after="240" w:line="320" w:lineRule="exact"/>
      </w:pPr>
      <w:r w:rsidRPr="001F665D">
        <w:t xml:space="preserve">existência de outras emissões de </w:t>
      </w:r>
      <w:r w:rsidR="00C052FC" w:rsidRPr="001F665D">
        <w:t>valores mobiliários</w:t>
      </w:r>
      <w:r w:rsidRPr="001F665D">
        <w:t xml:space="preserve">, públicas ou privadas, </w:t>
      </w:r>
      <w:r w:rsidR="00C052FC" w:rsidRPr="001F665D">
        <w:t xml:space="preserve">realizadas pela própria Emissora, </w:t>
      </w:r>
      <w:r w:rsidRPr="001F665D">
        <w:t>por sociedade coligada, controlada, controladora ou integrante do mesmo grupo da Emissora em que tenha atuado como agente fid</w:t>
      </w:r>
      <w:r w:rsidR="00C052FC" w:rsidRPr="001F665D">
        <w:t xml:space="preserve">uciário no período, bem como os </w:t>
      </w:r>
      <w:r w:rsidRPr="001F665D">
        <w:t xml:space="preserve">dados sobre tais </w:t>
      </w:r>
      <w:proofErr w:type="gramStart"/>
      <w:r w:rsidRPr="001F665D">
        <w:t>emissões previstos</w:t>
      </w:r>
      <w:proofErr w:type="gramEnd"/>
      <w:r w:rsidRPr="001F665D">
        <w:t xml:space="preserve"> </w:t>
      </w:r>
      <w:r w:rsidR="00F8449D" w:rsidRPr="001F665D">
        <w:t xml:space="preserve">nas alíneas “a” </w:t>
      </w:r>
      <w:r w:rsidRPr="001F665D">
        <w:t xml:space="preserve">a </w:t>
      </w:r>
      <w:r w:rsidR="00F8449D" w:rsidRPr="001F665D">
        <w:t xml:space="preserve">“f” </w:t>
      </w:r>
      <w:r w:rsidRPr="001F665D">
        <w:t xml:space="preserve">da do inciso </w:t>
      </w:r>
      <w:r w:rsidR="00F8449D" w:rsidRPr="001F665D">
        <w:t xml:space="preserve">XI </w:t>
      </w:r>
      <w:r w:rsidRPr="001F665D">
        <w:t>d</w:t>
      </w:r>
      <w:r w:rsidR="00C052FC" w:rsidRPr="001F665D">
        <w:t xml:space="preserve">o </w:t>
      </w:r>
      <w:r w:rsidR="00F8449D" w:rsidRPr="001F665D">
        <w:t>Anexo 15</w:t>
      </w:r>
      <w:r w:rsidR="00C052FC" w:rsidRPr="001F665D">
        <w:t xml:space="preserve"> da Instrução CVM </w:t>
      </w:r>
      <w:r w:rsidR="00F8449D" w:rsidRPr="001F665D">
        <w:t>583</w:t>
      </w:r>
      <w:r w:rsidR="00C052FC" w:rsidRPr="001F665D">
        <w:t>.</w:t>
      </w:r>
    </w:p>
    <w:p w14:paraId="5E8A7251" w14:textId="77777777" w:rsidR="00F56FFA" w:rsidRPr="00090C8C" w:rsidRDefault="00687BBF" w:rsidP="00B5347E">
      <w:pPr>
        <w:pStyle w:val="Level4"/>
        <w:spacing w:after="240" w:line="320" w:lineRule="exact"/>
      </w:pPr>
      <w:r w:rsidRPr="00090C8C">
        <w:t>D</w:t>
      </w:r>
      <w:r w:rsidR="00F56FFA" w:rsidRPr="00090C8C">
        <w:t>isponibilizar</w:t>
      </w:r>
      <w:r w:rsidRPr="00090C8C">
        <w:t xml:space="preserve"> em sua página na rede mundial de computadores</w:t>
      </w:r>
      <w:r w:rsidR="00F56FFA" w:rsidRPr="00090C8C">
        <w:t xml:space="preserve"> o relatório a que se refere o inciso anterior até o dia 30 de abril de cada ano</w:t>
      </w:r>
      <w:r w:rsidRPr="00090C8C">
        <w:t>;</w:t>
      </w:r>
    </w:p>
    <w:p w14:paraId="005072CF" w14:textId="77777777" w:rsidR="00F56FFA" w:rsidRPr="001F665D" w:rsidRDefault="00F56FFA" w:rsidP="00B5347E">
      <w:pPr>
        <w:pStyle w:val="Level4"/>
        <w:spacing w:after="240" w:line="320" w:lineRule="exact"/>
      </w:pPr>
      <w:r w:rsidRPr="00090C8C">
        <w:t>manter atualizada a relação dos Debenturistas e seus endereços, mediante, inclusive</w:t>
      </w:r>
      <w:r w:rsidRPr="001F665D">
        <w:t xml:space="preserve">, solicitação de informações junto à Emissora, ao </w:t>
      </w:r>
      <w:r w:rsidR="000B75A1">
        <w:t>Agente de Liquidação</w:t>
      </w:r>
      <w:r w:rsidR="000B75A1" w:rsidRPr="001F665D">
        <w:t xml:space="preserve"> </w:t>
      </w:r>
      <w:r w:rsidRPr="001F665D">
        <w:t xml:space="preserve">e Escriturador e à </w:t>
      </w:r>
      <w:r w:rsidR="00107B17" w:rsidRPr="001F665D">
        <w:t>B3,</w:t>
      </w:r>
      <w:r w:rsidRPr="001F665D">
        <w:t xml:space="preserve"> sendo que, para fins de atendimento ao disposto neste inciso, a Emissora e os Debenturistas, mediante subscrição e integralização das Debêntures, expressamente autorizam, desde já, o Liquidante e Escriturador e a </w:t>
      </w:r>
      <w:r w:rsidR="00107B17" w:rsidRPr="001F665D">
        <w:t>B3</w:t>
      </w:r>
      <w:r w:rsidRPr="001F665D">
        <w:t xml:space="preserve"> a atenderem quaisquer solicitações feitas pelo Agente Fiduciário, inclusive referente à </w:t>
      </w:r>
      <w:r w:rsidRPr="001F665D">
        <w:lastRenderedPageBreak/>
        <w:t>divulgação, a qualquer momento, da posição de Debêntures, e seus respectivos Debenturistas;</w:t>
      </w:r>
    </w:p>
    <w:p w14:paraId="29511976" w14:textId="77777777" w:rsidR="00F56FFA" w:rsidRPr="00090C8C" w:rsidRDefault="00F56FFA" w:rsidP="00B5347E">
      <w:pPr>
        <w:pStyle w:val="Level4"/>
        <w:spacing w:after="240" w:line="320" w:lineRule="exact"/>
      </w:pPr>
      <w:r w:rsidRPr="001F665D">
        <w:t xml:space="preserve">fiscalizar o cumprimento das cláusulas constantes desta Escritura de Emissão e todas aquelas impositivas de obrigações de fazer e não fazer da Emissora, bem como todas as disposições e obrigações </w:t>
      </w:r>
      <w:r w:rsidRPr="00090C8C">
        <w:t>relacio</w:t>
      </w:r>
      <w:r w:rsidR="00C052FC" w:rsidRPr="00090C8C">
        <w:t xml:space="preserve">nadas ao </w:t>
      </w:r>
      <w:r w:rsidR="00693F5E" w:rsidRPr="00090C8C">
        <w:t>Contrato de Cessão Fiduciária</w:t>
      </w:r>
      <w:r w:rsidR="00C052FC" w:rsidRPr="00090C8C">
        <w:t>;</w:t>
      </w:r>
    </w:p>
    <w:p w14:paraId="274A886E" w14:textId="77777777" w:rsidR="00C052FC" w:rsidRPr="001F665D" w:rsidRDefault="00C052FC" w:rsidP="00B5347E">
      <w:pPr>
        <w:pStyle w:val="Level4"/>
        <w:spacing w:after="240" w:line="320" w:lineRule="exact"/>
      </w:pPr>
      <w:r w:rsidRPr="001F665D">
        <w:t xml:space="preserve">comunicar </w:t>
      </w:r>
      <w:r w:rsidRPr="001F665D">
        <w:rPr>
          <w:color w:val="000000"/>
          <w:w w:val="0"/>
        </w:rPr>
        <w:t>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7160AD8A" w14:textId="77777777" w:rsidR="00F56FFA" w:rsidRPr="001F665D" w:rsidRDefault="00F56FFA" w:rsidP="00B5347E">
      <w:pPr>
        <w:pStyle w:val="Level4"/>
        <w:spacing w:after="240" w:line="320" w:lineRule="exact"/>
      </w:pPr>
      <w:r w:rsidRPr="001F665D">
        <w:t>acompanhar a destinação dos recursos captados por meio da emissão das Debêntures, de acordo com os dados obtidos junto aos administradores da Emissora;</w:t>
      </w:r>
    </w:p>
    <w:p w14:paraId="24EE6F36" w14:textId="77777777" w:rsidR="00F56FFA" w:rsidRPr="001F665D" w:rsidRDefault="00F56FFA" w:rsidP="00B5347E">
      <w:pPr>
        <w:pStyle w:val="Level4"/>
        <w:spacing w:after="240" w:line="320" w:lineRule="exact"/>
      </w:pPr>
      <w:r w:rsidRPr="001F665D">
        <w:t>verificar a regularidade da constituição das Garantias, bem como o valor dos bens dados em garantia, observando a manutenção de sua suficiência e exequibilidade;</w:t>
      </w:r>
    </w:p>
    <w:p w14:paraId="6A2D29A1" w14:textId="77777777" w:rsidR="00F56FFA" w:rsidRPr="001F665D" w:rsidRDefault="00F56FFA" w:rsidP="00B5347E">
      <w:pPr>
        <w:pStyle w:val="Level4"/>
        <w:spacing w:after="240" w:line="320" w:lineRule="exact"/>
      </w:pPr>
      <w:r w:rsidRPr="001F665D">
        <w:t xml:space="preserve">acompanhar as obrigações da Emissora no Contrato de </w:t>
      </w:r>
      <w:r w:rsidR="00693F5E" w:rsidRPr="001F665D">
        <w:t>Cessão Fiduciária</w:t>
      </w:r>
      <w:r w:rsidRPr="001F665D">
        <w:t xml:space="preserve">, bem como cumprir com as obrigações estabelecidas pelo Agente Fiduciário no </w:t>
      </w:r>
      <w:r w:rsidR="00693F5E" w:rsidRPr="001F665D">
        <w:t>Contrato de Cessão Fiduciária</w:t>
      </w:r>
      <w:r w:rsidRPr="001F665D">
        <w:t>; e</w:t>
      </w:r>
    </w:p>
    <w:p w14:paraId="61A2FC79" w14:textId="77777777" w:rsidR="00F56FFA" w:rsidRPr="001F665D" w:rsidRDefault="00F56FFA" w:rsidP="00B5347E">
      <w:pPr>
        <w:pStyle w:val="Level4"/>
        <w:spacing w:after="240" w:line="320" w:lineRule="exact"/>
      </w:pPr>
      <w:r w:rsidRPr="001F665D">
        <w:t xml:space="preserve">acompanhar com o </w:t>
      </w:r>
      <w:r w:rsidR="000B75A1">
        <w:t>Agente de Liquidação</w:t>
      </w:r>
      <w:r w:rsidR="000B75A1" w:rsidRPr="001F665D">
        <w:t xml:space="preserve"> </w:t>
      </w:r>
      <w:r w:rsidRPr="001F665D">
        <w:t>e Escriturador na Data de Vencimento, o integral e pontual pagamento dos valores devidos, conforme estipulado na presente Escritura de Emissão.</w:t>
      </w:r>
    </w:p>
    <w:p w14:paraId="44BC98E1" w14:textId="77777777" w:rsidR="00F56FFA" w:rsidRPr="001F665D" w:rsidRDefault="00F56FFA" w:rsidP="00B5347E">
      <w:pPr>
        <w:pStyle w:val="Level2"/>
        <w:spacing w:after="240" w:line="320" w:lineRule="exact"/>
        <w:rPr>
          <w:szCs w:val="22"/>
        </w:rPr>
      </w:pPr>
      <w:bookmarkStart w:id="73" w:name="_Ref416099529"/>
      <w:r w:rsidRPr="001F665D">
        <w:rPr>
          <w:szCs w:val="22"/>
        </w:rPr>
        <w:t>O Agente Fiduciário usará de quaisquer procedimentos judiciais ou extrajudiciais contra a Emissora para a proteção e defesa dos interesses da comunhão dos titulares das Debêntures na realização de seus créditos, devendo, em caso de inadimplemento da Emissora:</w:t>
      </w:r>
      <w:bookmarkEnd w:id="73"/>
    </w:p>
    <w:p w14:paraId="1241D14C" w14:textId="77777777" w:rsidR="00F56FFA" w:rsidRPr="001F665D" w:rsidRDefault="00F56FFA" w:rsidP="00B5347E">
      <w:pPr>
        <w:pStyle w:val="Level4"/>
        <w:spacing w:after="240" w:line="320" w:lineRule="exact"/>
      </w:pPr>
      <w:bookmarkStart w:id="74" w:name="_Ref382082997"/>
      <w:r w:rsidRPr="001F665D">
        <w:t>diante da ocorrência de uma das Hipóteses de Vencimento Antecipado Automático ou de uma das Hipóteses de Vencimento Antecipado Não Automático, neste caso observado o disposto na Cláusula </w:t>
      </w:r>
      <w:r w:rsidR="009B19E3" w:rsidRPr="001F665D">
        <w:fldChar w:fldCharType="begin"/>
      </w:r>
      <w:r w:rsidR="009B19E3" w:rsidRPr="001F665D">
        <w:instrText xml:space="preserve"> REF _Ref382077091 \n \p \h  \* MERGEFORMAT </w:instrText>
      </w:r>
      <w:r w:rsidR="009B19E3" w:rsidRPr="001F665D">
        <w:fldChar w:fldCharType="separate"/>
      </w:r>
      <w:r w:rsidR="00D63B6C">
        <w:t>6.16.3 acima</w:t>
      </w:r>
      <w:r w:rsidR="009B19E3" w:rsidRPr="001F665D">
        <w:fldChar w:fldCharType="end"/>
      </w:r>
      <w:r w:rsidRPr="001F665D">
        <w:t xml:space="preserve">, </w:t>
      </w:r>
      <w:r w:rsidRPr="001F665D">
        <w:lastRenderedPageBreak/>
        <w:t>declarar antecipadamente vencidas as Debêntures e cobrar seu principal e acessórios, observadas as condições da presente Escritura de Emissão;</w:t>
      </w:r>
      <w:bookmarkEnd w:id="74"/>
    </w:p>
    <w:p w14:paraId="0207171F" w14:textId="77777777" w:rsidR="00F56FFA" w:rsidRPr="001F665D" w:rsidRDefault="00F56FFA" w:rsidP="00B5347E">
      <w:pPr>
        <w:pStyle w:val="Level4"/>
        <w:spacing w:after="240" w:line="320" w:lineRule="exact"/>
      </w:pPr>
      <w:r w:rsidRPr="001F665D">
        <w:t>convocar Assembleia Geral de Debenturistas para que seja deliberado a forma de excussão da Garantia descrita na Cláusula </w:t>
      </w:r>
      <w:r w:rsidR="000416A9">
        <w:t>6.</w:t>
      </w:r>
      <w:r w:rsidR="00096F21">
        <w:t xml:space="preserve">15 </w:t>
      </w:r>
      <w:r w:rsidR="000416A9">
        <w:t>acima</w:t>
      </w:r>
      <w:r w:rsidRPr="001F665D">
        <w:t>, conforme em vigor, bem como quaisquer outras garantias constituídas, em favor dos Debenturistas;</w:t>
      </w:r>
    </w:p>
    <w:p w14:paraId="650EB0D0" w14:textId="77777777" w:rsidR="00F56FFA" w:rsidRPr="001F665D" w:rsidRDefault="00F56FFA" w:rsidP="00B5347E">
      <w:pPr>
        <w:pStyle w:val="Level4"/>
        <w:spacing w:after="240" w:line="320" w:lineRule="exact"/>
      </w:pPr>
      <w:r w:rsidRPr="001F665D">
        <w:rPr>
          <w:color w:val="000000"/>
        </w:rPr>
        <w:t>requerer a falência ou, conforme o caso, a insolvência, da Emissora;</w:t>
      </w:r>
    </w:p>
    <w:p w14:paraId="7FA21060" w14:textId="77777777" w:rsidR="00F56FFA" w:rsidRPr="001F665D" w:rsidRDefault="00F56FFA" w:rsidP="00B5347E">
      <w:pPr>
        <w:pStyle w:val="Level4"/>
        <w:spacing w:after="240" w:line="320" w:lineRule="exact"/>
      </w:pPr>
      <w:bookmarkStart w:id="75" w:name="_Ref382082998"/>
      <w:r w:rsidRPr="001F665D">
        <w:t>tomar todas as providências necessárias para a realização dos créditos dos Debenturistas; e</w:t>
      </w:r>
      <w:bookmarkEnd w:id="75"/>
    </w:p>
    <w:p w14:paraId="075B2A8A" w14:textId="77777777" w:rsidR="00F56FFA" w:rsidRPr="001F665D" w:rsidRDefault="00F56FFA" w:rsidP="00B5347E">
      <w:pPr>
        <w:pStyle w:val="Level4"/>
        <w:spacing w:after="240" w:line="320" w:lineRule="exact"/>
      </w:pPr>
      <w:bookmarkStart w:id="76" w:name="_Ref382083035"/>
      <w:r w:rsidRPr="001F665D">
        <w:t>representar os Debenturistas em processo de falência, recuperação judicial e extrajudicial, intervenção, liquidação ou insolvência da Emissora.</w:t>
      </w:r>
      <w:bookmarkEnd w:id="76"/>
    </w:p>
    <w:p w14:paraId="4F7BA6C1" w14:textId="77777777" w:rsidR="00F56FFA" w:rsidRPr="001F665D" w:rsidRDefault="00F56FFA" w:rsidP="00B5347E">
      <w:pPr>
        <w:pStyle w:val="Level3"/>
        <w:numPr>
          <w:ilvl w:val="2"/>
          <w:numId w:val="54"/>
        </w:numPr>
        <w:spacing w:after="240" w:line="320" w:lineRule="exact"/>
        <w:rPr>
          <w:szCs w:val="22"/>
        </w:rPr>
      </w:pPr>
      <w:r w:rsidRPr="001F665D">
        <w:rPr>
          <w:szCs w:val="22"/>
        </w:rPr>
        <w:t>O Agente Fiduciário somente se eximirá da responsabilidade pela não adoção das medidas contempladas na Cláusula </w:t>
      </w:r>
      <w:r w:rsidR="009B19E3" w:rsidRPr="001F665D">
        <w:rPr>
          <w:szCs w:val="22"/>
        </w:rPr>
        <w:fldChar w:fldCharType="begin"/>
      </w:r>
      <w:r w:rsidR="009B19E3" w:rsidRPr="001F665D">
        <w:rPr>
          <w:szCs w:val="22"/>
        </w:rPr>
        <w:instrText xml:space="preserve"> REF _Ref416099529 \n \p \h  \* MERGEFORMAT </w:instrText>
      </w:r>
      <w:r w:rsidR="009B19E3" w:rsidRPr="001F665D">
        <w:rPr>
          <w:szCs w:val="22"/>
        </w:rPr>
      </w:r>
      <w:r w:rsidR="009B19E3" w:rsidRPr="001F665D">
        <w:rPr>
          <w:szCs w:val="22"/>
        </w:rPr>
        <w:fldChar w:fldCharType="separate"/>
      </w:r>
      <w:r w:rsidR="00D63B6C">
        <w:rPr>
          <w:szCs w:val="22"/>
        </w:rPr>
        <w:t>8.14 acima</w:t>
      </w:r>
      <w:r w:rsidR="009B19E3" w:rsidRPr="001F665D">
        <w:rPr>
          <w:szCs w:val="22"/>
        </w:rPr>
        <w:fldChar w:fldCharType="end"/>
      </w:r>
      <w:r w:rsidRPr="001F665D">
        <w:rPr>
          <w:szCs w:val="22"/>
        </w:rPr>
        <w:t xml:space="preserve">, se a Assembleia Geral de Debenturistas assim autorizar por deliberação </w:t>
      </w:r>
      <w:r w:rsidR="007D1B60" w:rsidRPr="001F665D">
        <w:rPr>
          <w:szCs w:val="22"/>
        </w:rPr>
        <w:t>da unanimidade dos titulares</w:t>
      </w:r>
      <w:r w:rsidRPr="001F665D">
        <w:rPr>
          <w:szCs w:val="22"/>
        </w:rPr>
        <w:t xml:space="preserve"> das Debêntures em Circulação.</w:t>
      </w:r>
      <w:r w:rsidR="007D1B60" w:rsidRPr="001F665D">
        <w:rPr>
          <w:szCs w:val="22"/>
        </w:rPr>
        <w:t xml:space="preserve"> Na hipótese do inciso (v) da Cláusula </w:t>
      </w:r>
      <w:r w:rsidR="00502346" w:rsidRPr="001F665D">
        <w:rPr>
          <w:szCs w:val="22"/>
        </w:rPr>
        <w:fldChar w:fldCharType="begin"/>
      </w:r>
      <w:r w:rsidR="007D1B60" w:rsidRPr="001F665D">
        <w:rPr>
          <w:szCs w:val="22"/>
        </w:rPr>
        <w:instrText xml:space="preserve"> REF _Ref382083035 \w \p \h </w:instrText>
      </w:r>
      <w:r w:rsidR="00B5347E" w:rsidRPr="001F665D">
        <w:rPr>
          <w:szCs w:val="22"/>
        </w:rPr>
        <w:instrText xml:space="preserve"> \* MERGEFORMAT </w:instrText>
      </w:r>
      <w:r w:rsidR="00502346" w:rsidRPr="001F665D">
        <w:rPr>
          <w:szCs w:val="22"/>
        </w:rPr>
      </w:r>
      <w:r w:rsidR="00502346" w:rsidRPr="001F665D">
        <w:rPr>
          <w:szCs w:val="22"/>
        </w:rPr>
        <w:fldChar w:fldCharType="separate"/>
      </w:r>
      <w:r w:rsidR="00D63B6C">
        <w:rPr>
          <w:szCs w:val="22"/>
        </w:rPr>
        <w:t>8.14(v) acima</w:t>
      </w:r>
      <w:r w:rsidR="00502346" w:rsidRPr="001F665D">
        <w:rPr>
          <w:szCs w:val="22"/>
        </w:rPr>
        <w:fldChar w:fldCharType="end"/>
      </w:r>
      <w:r w:rsidR="00D34451" w:rsidRPr="001F665D">
        <w:rPr>
          <w:szCs w:val="22"/>
        </w:rPr>
        <w:t>, será suficiente a deliberação pela maioria dos titulares das Debêntures em Circulação.</w:t>
      </w:r>
    </w:p>
    <w:p w14:paraId="55B923E9"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CF252F" w:rsidRPr="001F665D">
        <w:rPr>
          <w:szCs w:val="22"/>
        </w:rPr>
        <w:t>CVM 583</w:t>
      </w:r>
      <w:r w:rsidRPr="001F665D">
        <w:rPr>
          <w:szCs w:val="22"/>
        </w:rPr>
        <w:t>, conforme alterada e dos artigos aplicáveis da Lei das Sociedades por Ações, estando este isento, sob qualquer forma ou pretexto, de qualquer responsabilidade adicional que não tenha decorrido da legislação aplicável.</w:t>
      </w:r>
    </w:p>
    <w:p w14:paraId="3AA38DC4"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Sem prejuízo do dever de diligência do Agente Fiduciário, o Agente Fiduciário assumirá que os documentos originais ou cópias autenticadas de documentos </w:t>
      </w:r>
      <w:r w:rsidRPr="001F665D">
        <w:rPr>
          <w:szCs w:val="22"/>
        </w:rPr>
        <w:lastRenderedPageBreak/>
        <w:t>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F82762A"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w:t>
      </w:r>
      <w:r w:rsidR="00693F5E" w:rsidRPr="001F665D">
        <w:rPr>
          <w:szCs w:val="22"/>
        </w:rPr>
        <w:t>Contrato de Cessão Fiduciária</w:t>
      </w:r>
      <w:r w:rsidRPr="001F665D">
        <w:rPr>
          <w:szCs w:val="22"/>
        </w:rPr>
        <w:t>, somente serão válidos quando previamente assim deliberado pelos Debenturistas reunidos em Assembleia Geral.</w:t>
      </w:r>
    </w:p>
    <w:p w14:paraId="3AFBFA8E" w14:textId="77777777" w:rsidR="00F56FFA" w:rsidRPr="001F665D" w:rsidRDefault="00F56FFA" w:rsidP="00B5347E">
      <w:pPr>
        <w:pStyle w:val="Level2"/>
        <w:numPr>
          <w:ilvl w:val="1"/>
          <w:numId w:val="54"/>
        </w:numPr>
        <w:spacing w:after="240" w:line="320" w:lineRule="exact"/>
        <w:rPr>
          <w:szCs w:val="22"/>
        </w:rPr>
      </w:pPr>
      <w:r w:rsidRPr="001F665D">
        <w:rPr>
          <w:szCs w:val="22"/>
        </w:rPr>
        <w:t xml:space="preserve">Nas hipóteses de ausência ou impedimentos temporários, renúncia, intervenção, liquidação, judicial ou extrajudicial, dissolução ou extinção, 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proofErr w:type="gramStart"/>
      <w:r w:rsidRPr="001F665D">
        <w:rPr>
          <w:szCs w:val="22"/>
        </w:rPr>
        <w:t>da</w:t>
      </w:r>
      <w:proofErr w:type="gramEnd"/>
      <w:r w:rsidRPr="001F665D">
        <w:rPr>
          <w:szCs w:val="22"/>
        </w:rPr>
        <w:t xml:space="preserve"> convocação não ocorrer até 15 (quinze) dias corridos antes do término do prazo acima citado, caberá à Emissora efetuá-la, conforme definido na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D63B6C">
        <w:rPr>
          <w:szCs w:val="22"/>
        </w:rPr>
        <w:t>9 abaixo</w:t>
      </w:r>
      <w:r w:rsidR="00502346" w:rsidRPr="001F665D">
        <w:rPr>
          <w:szCs w:val="22"/>
        </w:rPr>
        <w:fldChar w:fldCharType="end"/>
      </w:r>
      <w:r w:rsidRPr="001F665D">
        <w:rPr>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14:paraId="6FC7F67F" w14:textId="77777777" w:rsidR="00F56FFA" w:rsidRPr="001F665D" w:rsidRDefault="00F56FFA" w:rsidP="00B5347E">
      <w:pPr>
        <w:pStyle w:val="Level3"/>
        <w:numPr>
          <w:ilvl w:val="2"/>
          <w:numId w:val="54"/>
        </w:numPr>
        <w:spacing w:after="240" w:line="320" w:lineRule="exact"/>
        <w:rPr>
          <w:szCs w:val="22"/>
        </w:rPr>
      </w:pPr>
      <w:r w:rsidRPr="001F665D">
        <w:rPr>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654848F7" w14:textId="77777777" w:rsidR="00F56FFA" w:rsidRPr="001F665D" w:rsidRDefault="00F56FFA" w:rsidP="00B5347E">
      <w:pPr>
        <w:pStyle w:val="Level3"/>
        <w:numPr>
          <w:ilvl w:val="2"/>
          <w:numId w:val="54"/>
        </w:numPr>
        <w:spacing w:after="240" w:line="320" w:lineRule="exact"/>
        <w:rPr>
          <w:szCs w:val="22"/>
        </w:rPr>
      </w:pPr>
      <w:r w:rsidRPr="001F665D">
        <w:rPr>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1241C0D"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Caso ocorra a efetiva substituição do Agente Fiduciário, esse substituto receberá a mesma remuneração recebida pelo Agente Fiduciário em todos os seus termos e condições, sendo que a primeira parcela anual devida ao substituto será </w:t>
      </w:r>
      <w:r w:rsidRPr="001F665D">
        <w:rPr>
          <w:szCs w:val="22"/>
        </w:rPr>
        <w:lastRenderedPageBreak/>
        <w:t xml:space="preserve">calculada </w:t>
      </w:r>
      <w:r w:rsidRPr="001F665D">
        <w:rPr>
          <w:i/>
          <w:szCs w:val="22"/>
        </w:rPr>
        <w:t xml:space="preserve">pro rata </w:t>
      </w:r>
      <w:proofErr w:type="spellStart"/>
      <w:r w:rsidRPr="001F665D">
        <w:rPr>
          <w:i/>
          <w:szCs w:val="22"/>
        </w:rPr>
        <w:t>temporis</w:t>
      </w:r>
      <w:proofErr w:type="spellEnd"/>
      <w:r w:rsidRPr="001F665D">
        <w:rPr>
          <w:szCs w:val="22"/>
        </w:rPr>
        <w:t xml:space="preserve">, a partir da data de início do exercício de sua função como agente fiduciário da Emissão. Esta remuneração poderá ser alterada de comum acordo entre </w:t>
      </w:r>
      <w:r w:rsidR="00CB4653" w:rsidRPr="001F665D">
        <w:rPr>
          <w:szCs w:val="22"/>
        </w:rPr>
        <w:t xml:space="preserve">o Coordenador Líder, </w:t>
      </w:r>
      <w:r w:rsidR="00A20BF7" w:rsidRPr="001F665D">
        <w:rPr>
          <w:szCs w:val="22"/>
        </w:rPr>
        <w:t>os Coordenadores</w:t>
      </w:r>
      <w:r w:rsidRPr="001F665D">
        <w:rPr>
          <w:szCs w:val="22"/>
        </w:rPr>
        <w:t xml:space="preserve"> e o agente fiduciário substituto, desde que previamente aprovada pela Assembleia Geral de Debenturistas.</w:t>
      </w:r>
    </w:p>
    <w:p w14:paraId="0154DCEB"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Em qualquer hipótese, a substituição do Agente Fiduciário ficará sujeita à comunicação prévia à CVM e ao atendimento dos requisitos previstos na Instrução </w:t>
      </w:r>
      <w:r w:rsidR="00D0240B" w:rsidRPr="001F665D">
        <w:rPr>
          <w:szCs w:val="22"/>
        </w:rPr>
        <w:t xml:space="preserve">CVM 583 </w:t>
      </w:r>
      <w:r w:rsidRPr="001F665D">
        <w:rPr>
          <w:szCs w:val="22"/>
        </w:rPr>
        <w:t>e eventuais normas posteriores aplicáveis.</w:t>
      </w:r>
    </w:p>
    <w:p w14:paraId="2FABCDB5" w14:textId="77777777" w:rsidR="00F56FFA" w:rsidRPr="001F665D" w:rsidRDefault="00F56FFA" w:rsidP="00B5347E">
      <w:pPr>
        <w:pStyle w:val="Level3"/>
        <w:numPr>
          <w:ilvl w:val="2"/>
          <w:numId w:val="54"/>
        </w:numPr>
        <w:spacing w:after="240" w:line="320" w:lineRule="exact"/>
        <w:rPr>
          <w:szCs w:val="22"/>
        </w:rPr>
      </w:pPr>
      <w:r w:rsidRPr="001F665D">
        <w:rPr>
          <w:szCs w:val="22"/>
        </w:rPr>
        <w:t>A substituição do Agente Fiduciário em caráter permanente deverá ser objeto de aditamento à Escritura de Emissão, que deverá ser registrado nos termos da Cláusula </w:t>
      </w:r>
      <w:r w:rsidR="009B19E3" w:rsidRPr="001F665D">
        <w:rPr>
          <w:szCs w:val="22"/>
        </w:rPr>
        <w:fldChar w:fldCharType="begin"/>
      </w:r>
      <w:r w:rsidR="009B19E3" w:rsidRPr="001F665D">
        <w:rPr>
          <w:szCs w:val="22"/>
        </w:rPr>
        <w:instrText xml:space="preserve"> REF _Ref382083406 \n \p \h  \* MERGEFORMAT </w:instrText>
      </w:r>
      <w:r w:rsidR="009B19E3" w:rsidRPr="001F665D">
        <w:rPr>
          <w:szCs w:val="22"/>
        </w:rPr>
      </w:r>
      <w:r w:rsidR="009B19E3" w:rsidRPr="001F665D">
        <w:rPr>
          <w:szCs w:val="22"/>
        </w:rPr>
        <w:fldChar w:fldCharType="separate"/>
      </w:r>
      <w:r w:rsidR="00D63B6C">
        <w:rPr>
          <w:szCs w:val="22"/>
        </w:rPr>
        <w:t>6.20 acima</w:t>
      </w:r>
      <w:r w:rsidR="009B19E3" w:rsidRPr="001F665D">
        <w:rPr>
          <w:szCs w:val="22"/>
        </w:rPr>
        <w:fldChar w:fldCharType="end"/>
      </w:r>
      <w:r w:rsidRPr="001F665D">
        <w:rPr>
          <w:szCs w:val="22"/>
        </w:rPr>
        <w:t>.</w:t>
      </w:r>
      <w:r w:rsidR="00C052FC" w:rsidRPr="001F665D">
        <w:rPr>
          <w:color w:val="000000"/>
          <w:w w:val="0"/>
          <w:szCs w:val="22"/>
        </w:rPr>
        <w:t xml:space="preserve"> A substituição do Agente Fiduciário deve ser comunicada à CVM, no prazo de até 7 (sete) dias úteis, contados do registro do aditamento da presente Escritura de Emissão na JUCESC e no Cartório de Registro de Títulos e Documentos.</w:t>
      </w:r>
    </w:p>
    <w:p w14:paraId="6CFF6448" w14:textId="77777777" w:rsidR="00F56FFA" w:rsidRPr="001F665D" w:rsidRDefault="00F56FFA" w:rsidP="00B5347E">
      <w:pPr>
        <w:pStyle w:val="Level3"/>
        <w:numPr>
          <w:ilvl w:val="2"/>
          <w:numId w:val="54"/>
        </w:numPr>
        <w:spacing w:after="240" w:line="320" w:lineRule="exact"/>
        <w:rPr>
          <w:szCs w:val="22"/>
        </w:rPr>
      </w:pPr>
      <w:r w:rsidRPr="001F665D">
        <w:rPr>
          <w:szCs w:val="22"/>
        </w:rPr>
        <w:t>O Agente Fiduciário substituto deverá, imediatamente após sua nomeação, comunicá-la aos Debenturistas em forma de aviso nos termos da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D63B6C">
        <w:rPr>
          <w:szCs w:val="22"/>
        </w:rPr>
        <w:t>6.23 acima</w:t>
      </w:r>
      <w:r w:rsidR="009B19E3" w:rsidRPr="001F665D">
        <w:rPr>
          <w:szCs w:val="22"/>
        </w:rPr>
        <w:fldChar w:fldCharType="end"/>
      </w:r>
      <w:r w:rsidRPr="001F665D">
        <w:rPr>
          <w:szCs w:val="22"/>
        </w:rPr>
        <w:t>.</w:t>
      </w:r>
    </w:p>
    <w:p w14:paraId="1CB70719" w14:textId="77777777" w:rsidR="00F56FFA" w:rsidRPr="001F665D" w:rsidRDefault="00F56FFA" w:rsidP="00B5347E">
      <w:pPr>
        <w:pStyle w:val="Level3"/>
        <w:numPr>
          <w:ilvl w:val="2"/>
          <w:numId w:val="54"/>
        </w:numPr>
        <w:spacing w:after="240" w:line="320" w:lineRule="exact"/>
        <w:rPr>
          <w:szCs w:val="22"/>
        </w:rPr>
      </w:pPr>
      <w:r w:rsidRPr="001F665D">
        <w:rPr>
          <w:szCs w:val="22"/>
        </w:rPr>
        <w:t>Aplicam-se às hipóteses de substituição do Agente Fiduciário as normas e preceitos a este respeito promulgados por atos da CVM.</w:t>
      </w:r>
    </w:p>
    <w:p w14:paraId="3497F95D" w14:textId="77777777" w:rsidR="00F56FFA" w:rsidRPr="001F665D" w:rsidRDefault="00F56FFA" w:rsidP="00B5347E">
      <w:pPr>
        <w:pStyle w:val="Level1"/>
        <w:numPr>
          <w:ilvl w:val="0"/>
          <w:numId w:val="54"/>
        </w:numPr>
        <w:spacing w:before="0" w:after="240" w:line="320" w:lineRule="exact"/>
        <w:ind w:hanging="822"/>
        <w:rPr>
          <w:szCs w:val="22"/>
        </w:rPr>
      </w:pPr>
      <w:bookmarkStart w:id="77" w:name="_Ref382081591"/>
      <w:r w:rsidRPr="001F665D">
        <w:rPr>
          <w:szCs w:val="22"/>
        </w:rPr>
        <w:t>DA ASSEMBLEIA GERAL DE DEBENTURISTAS</w:t>
      </w:r>
      <w:bookmarkEnd w:id="77"/>
    </w:p>
    <w:p w14:paraId="45462FDD" w14:textId="77777777" w:rsidR="00F56FFA" w:rsidRPr="001F665D" w:rsidRDefault="00F56FFA" w:rsidP="00B5347E">
      <w:pPr>
        <w:pStyle w:val="Level2"/>
        <w:numPr>
          <w:ilvl w:val="1"/>
          <w:numId w:val="54"/>
        </w:numPr>
        <w:spacing w:after="240" w:line="320" w:lineRule="exact"/>
        <w:rPr>
          <w:szCs w:val="22"/>
        </w:rPr>
      </w:pPr>
      <w:r w:rsidRPr="001F665D">
        <w:rPr>
          <w:szCs w:val="22"/>
        </w:rPr>
        <w:t>Os Debenturistas poderão, a qualquer tempo, reunir-se em Assembleia Geral de Debenturistas, de acordo com o disposto no artigo 71 da Lei das Sociedades por Ações, a fim de deliberarem sobre matéria de interesse da comunhão dos Debenturistas.</w:t>
      </w:r>
    </w:p>
    <w:p w14:paraId="30A70B46" w14:textId="77777777" w:rsidR="003C6C79" w:rsidRPr="001F665D" w:rsidRDefault="003C6C79" w:rsidP="00B5347E">
      <w:pPr>
        <w:pStyle w:val="Level2"/>
        <w:numPr>
          <w:ilvl w:val="1"/>
          <w:numId w:val="54"/>
        </w:numPr>
        <w:spacing w:after="240" w:line="320" w:lineRule="exact"/>
        <w:rPr>
          <w:szCs w:val="22"/>
        </w:rPr>
      </w:pPr>
      <w:r w:rsidRPr="001F665D">
        <w:rPr>
          <w:szCs w:val="22"/>
        </w:rPr>
        <w:t xml:space="preserve">A Assembleia Geral dos titulares das Debêntures </w:t>
      </w:r>
      <w:r w:rsidR="003803F7" w:rsidRPr="001F665D">
        <w:rPr>
          <w:szCs w:val="22"/>
        </w:rPr>
        <w:t xml:space="preserve">poderá </w:t>
      </w:r>
      <w:r w:rsidRPr="001F665D">
        <w:rPr>
          <w:szCs w:val="22"/>
        </w:rPr>
        <w:t>ser convocada pelo Agente Fiduciário, pela Emissora ou por titulares das Debêntures que representem, no mínimo, 10% (dez por cento) das Debêntures em Circulação, ou pela CVM.</w:t>
      </w:r>
    </w:p>
    <w:p w14:paraId="13685C0B" w14:textId="77777777" w:rsidR="00F56FFA" w:rsidRPr="001F665D" w:rsidRDefault="00F56FFA" w:rsidP="00B5347E">
      <w:pPr>
        <w:pStyle w:val="Level2"/>
        <w:numPr>
          <w:ilvl w:val="1"/>
          <w:numId w:val="54"/>
        </w:numPr>
        <w:spacing w:after="240" w:line="320" w:lineRule="exact"/>
        <w:rPr>
          <w:szCs w:val="22"/>
        </w:rPr>
      </w:pPr>
      <w:r w:rsidRPr="001F665D">
        <w:rPr>
          <w:color w:val="000000"/>
          <w:szCs w:val="22"/>
        </w:rPr>
        <w:t>A convocação da Assembleia Geral de Debenturistas se dará mediante anúncio publicado, pelo menos 3 (três) vezes, nos órgãos de imprensa nos quais a Emissora costuma efetuar suas publicações, conforme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D63B6C" w:rsidRPr="00D63B6C">
        <w:rPr>
          <w:color w:val="000000"/>
          <w:szCs w:val="22"/>
        </w:rPr>
        <w:t>6.23 acima</w:t>
      </w:r>
      <w:r w:rsidR="009B19E3" w:rsidRPr="001F665D">
        <w:rPr>
          <w:szCs w:val="22"/>
        </w:rPr>
        <w:fldChar w:fldCharType="end"/>
      </w:r>
      <w:r w:rsidRPr="001F665D">
        <w:rPr>
          <w:color w:val="000000"/>
          <w:szCs w:val="22"/>
        </w:rPr>
        <w:t>, respeitadas outras regras relacionadas à publicação de anúncio de convocação de assembleias gerais constantes da Lei das Sociedades por Ações, da regulamentação aplicável e desta Escritura de Emissão.</w:t>
      </w:r>
    </w:p>
    <w:p w14:paraId="259FBCC8" w14:textId="77777777" w:rsidR="00F56FFA" w:rsidRPr="001F665D" w:rsidRDefault="00F56FFA" w:rsidP="00B5347E">
      <w:pPr>
        <w:pStyle w:val="Level2"/>
        <w:numPr>
          <w:ilvl w:val="1"/>
          <w:numId w:val="54"/>
        </w:numPr>
        <w:spacing w:after="240" w:line="320" w:lineRule="exact"/>
        <w:rPr>
          <w:szCs w:val="22"/>
        </w:rPr>
      </w:pPr>
      <w:r w:rsidRPr="001F665D">
        <w:rPr>
          <w:szCs w:val="22"/>
        </w:rPr>
        <w:lastRenderedPageBreak/>
        <w:t>Aplicar-se-á à Assembleia Geral de Debenturistas, no que couber, o disposto na Lei das Sociedades por Ações, a respeito das assembleias gerais de acionistas.</w:t>
      </w:r>
    </w:p>
    <w:p w14:paraId="7C1A13A1" w14:textId="77777777" w:rsidR="00F56FFA" w:rsidRPr="001F665D" w:rsidRDefault="00F56FFA" w:rsidP="00B5347E">
      <w:pPr>
        <w:pStyle w:val="Level2"/>
        <w:numPr>
          <w:ilvl w:val="1"/>
          <w:numId w:val="54"/>
        </w:numPr>
        <w:spacing w:after="240" w:line="320" w:lineRule="exact"/>
        <w:rPr>
          <w:szCs w:val="22"/>
        </w:rPr>
      </w:pPr>
      <w:r w:rsidRPr="001F665D">
        <w:rPr>
          <w:szCs w:val="22"/>
        </w:rPr>
        <w:t xml:space="preserve">A Assembleia Geral de Debenturistas deverá ser realizada no prazo de </w:t>
      </w:r>
      <w:r w:rsidR="00D40C6C" w:rsidRPr="001F665D">
        <w:rPr>
          <w:szCs w:val="22"/>
        </w:rPr>
        <w:t>15 </w:t>
      </w:r>
      <w:r w:rsidRPr="001F665D">
        <w:rPr>
          <w:szCs w:val="22"/>
        </w:rPr>
        <w:t>(</w:t>
      </w:r>
      <w:r w:rsidR="00D40C6C" w:rsidRPr="001F665D">
        <w:rPr>
          <w:szCs w:val="22"/>
        </w:rPr>
        <w:t>quinze</w:t>
      </w:r>
      <w:r w:rsidRPr="001F665D">
        <w:rPr>
          <w:szCs w:val="22"/>
        </w:rPr>
        <w:t xml:space="preserve">) dias contado da publicação do edital de convocação ou, caso não se verifique quórum para realização da Assembleia Geral de Debenturistas, no prazo de </w:t>
      </w:r>
      <w:r w:rsidR="00D40C6C" w:rsidRPr="001F665D">
        <w:rPr>
          <w:szCs w:val="22"/>
        </w:rPr>
        <w:t>8</w:t>
      </w:r>
      <w:r w:rsidRPr="001F665D">
        <w:rPr>
          <w:szCs w:val="22"/>
        </w:rPr>
        <w:t> (</w:t>
      </w:r>
      <w:r w:rsidR="00D40C6C" w:rsidRPr="001F665D">
        <w:rPr>
          <w:szCs w:val="22"/>
        </w:rPr>
        <w:t>oito</w:t>
      </w:r>
      <w:r w:rsidRPr="001F665D">
        <w:rPr>
          <w:szCs w:val="22"/>
        </w:rPr>
        <w:t>) dias contado da nova publicação do edital de convocação.</w:t>
      </w:r>
    </w:p>
    <w:p w14:paraId="0F6FF290" w14:textId="77777777" w:rsidR="009C6131" w:rsidRPr="001F665D" w:rsidRDefault="00F56FFA" w:rsidP="00B5347E">
      <w:pPr>
        <w:pStyle w:val="Level2"/>
        <w:spacing w:after="240" w:line="320" w:lineRule="exact"/>
        <w:rPr>
          <w:szCs w:val="22"/>
        </w:rPr>
      </w:pPr>
      <w:bookmarkStart w:id="78" w:name="_Ref382261517"/>
      <w:r w:rsidRPr="001F665D">
        <w:rPr>
          <w:szCs w:val="22"/>
        </w:rPr>
        <w:t>A Assembleia Geral de Debenturistas instalar-se-á, em primeira convocação, com a presença de Debenturistas que representem, no mínimo, metade das Debêntures em Circulação, conforme definido na Cláusula </w:t>
      </w:r>
      <w:r w:rsidR="009B19E3" w:rsidRPr="001F665D">
        <w:rPr>
          <w:szCs w:val="22"/>
        </w:rPr>
        <w:fldChar w:fldCharType="begin"/>
      </w:r>
      <w:r w:rsidR="009B19E3" w:rsidRPr="001F665D">
        <w:rPr>
          <w:szCs w:val="22"/>
        </w:rPr>
        <w:instrText xml:space="preserve"> REF _Ref382083554 \n \p \h  \* MERGEFORMAT </w:instrText>
      </w:r>
      <w:r w:rsidR="009B19E3" w:rsidRPr="001F665D">
        <w:rPr>
          <w:szCs w:val="22"/>
        </w:rPr>
      </w:r>
      <w:r w:rsidR="009B19E3" w:rsidRPr="001F665D">
        <w:rPr>
          <w:szCs w:val="22"/>
        </w:rPr>
        <w:fldChar w:fldCharType="separate"/>
      </w:r>
      <w:r w:rsidR="00D63B6C">
        <w:rPr>
          <w:szCs w:val="22"/>
        </w:rPr>
        <w:t>9.8 abaixo</w:t>
      </w:r>
      <w:r w:rsidR="009B19E3" w:rsidRPr="001F665D">
        <w:rPr>
          <w:szCs w:val="22"/>
        </w:rPr>
        <w:fldChar w:fldCharType="end"/>
      </w:r>
      <w:r w:rsidRPr="001F665D">
        <w:rPr>
          <w:szCs w:val="22"/>
        </w:rPr>
        <w:t>, e, em segunda convocação, com qualquer quórum.</w:t>
      </w:r>
      <w:bookmarkEnd w:id="78"/>
      <w:r w:rsidR="009C6131" w:rsidRPr="001F665D">
        <w:rPr>
          <w:szCs w:val="22"/>
        </w:rPr>
        <w:t xml:space="preserve"> </w:t>
      </w:r>
    </w:p>
    <w:p w14:paraId="54B94784" w14:textId="77777777" w:rsidR="00F56FFA" w:rsidRPr="001F665D" w:rsidRDefault="00F56FFA" w:rsidP="00B5347E">
      <w:pPr>
        <w:pStyle w:val="Level3"/>
        <w:numPr>
          <w:ilvl w:val="2"/>
          <w:numId w:val="54"/>
        </w:numPr>
        <w:spacing w:after="240" w:line="320" w:lineRule="exact"/>
        <w:rPr>
          <w:szCs w:val="22"/>
        </w:rPr>
      </w:pPr>
      <w:r w:rsidRPr="001F665D">
        <w:rPr>
          <w:color w:val="000000"/>
          <w:szCs w:val="22"/>
          <w:shd w:val="clear" w:color="auto" w:fill="FFFFFF"/>
        </w:rPr>
        <w:t>Independentemente das formalidades previstas na Cláusula </w:t>
      </w:r>
      <w:r w:rsidR="009B19E3" w:rsidRPr="001F665D">
        <w:rPr>
          <w:szCs w:val="22"/>
        </w:rPr>
        <w:fldChar w:fldCharType="begin"/>
      </w:r>
      <w:r w:rsidR="009B19E3" w:rsidRPr="001F665D">
        <w:rPr>
          <w:szCs w:val="22"/>
        </w:rPr>
        <w:instrText xml:space="preserve"> REF _Ref382261517 \n \p \h  \* MERGEFORMAT </w:instrText>
      </w:r>
      <w:r w:rsidR="009B19E3" w:rsidRPr="001F665D">
        <w:rPr>
          <w:szCs w:val="22"/>
        </w:rPr>
      </w:r>
      <w:r w:rsidR="009B19E3" w:rsidRPr="001F665D">
        <w:rPr>
          <w:szCs w:val="22"/>
        </w:rPr>
        <w:fldChar w:fldCharType="separate"/>
      </w:r>
      <w:r w:rsidR="00D63B6C" w:rsidRPr="00D63B6C">
        <w:rPr>
          <w:color w:val="000000"/>
          <w:szCs w:val="22"/>
          <w:shd w:val="clear" w:color="auto" w:fill="FFFFFF"/>
        </w:rPr>
        <w:t>9.6 acima</w:t>
      </w:r>
      <w:r w:rsidR="009B19E3" w:rsidRPr="001F665D">
        <w:rPr>
          <w:szCs w:val="22"/>
        </w:rPr>
        <w:fldChar w:fldCharType="end"/>
      </w:r>
      <w:r w:rsidRPr="001F665D">
        <w:rPr>
          <w:color w:val="000000"/>
          <w:szCs w:val="22"/>
          <w:shd w:val="clear" w:color="auto" w:fill="FFFFFF"/>
        </w:rPr>
        <w:t>, será considerada regular a assembleia-geral a que comparecerem todos os Debenturistas.</w:t>
      </w:r>
    </w:p>
    <w:p w14:paraId="62F97E8C" w14:textId="77777777" w:rsidR="00F56FFA" w:rsidRPr="001F665D" w:rsidRDefault="00F56FFA" w:rsidP="00B5347E">
      <w:pPr>
        <w:pStyle w:val="Level2"/>
        <w:numPr>
          <w:ilvl w:val="1"/>
          <w:numId w:val="54"/>
        </w:numPr>
        <w:spacing w:after="240" w:line="320" w:lineRule="exact"/>
        <w:rPr>
          <w:szCs w:val="22"/>
        </w:rPr>
      </w:pPr>
      <w:r w:rsidRPr="001F665D">
        <w:rPr>
          <w:szCs w:val="22"/>
        </w:rPr>
        <w:t>Cada Debênture conferirá a seu titular o direito a um voto nas Assembleias Gerais de Debenturistas, sendo admitida a constituição de mandatários, titulares de Debêntures ou não.</w:t>
      </w:r>
    </w:p>
    <w:p w14:paraId="1878BAC5" w14:textId="77777777" w:rsidR="00F56FFA" w:rsidRPr="001F665D" w:rsidRDefault="00F56FFA" w:rsidP="00B5347E">
      <w:pPr>
        <w:pStyle w:val="Level2"/>
        <w:numPr>
          <w:ilvl w:val="1"/>
          <w:numId w:val="54"/>
        </w:numPr>
        <w:spacing w:after="240" w:line="320" w:lineRule="exact"/>
        <w:rPr>
          <w:szCs w:val="22"/>
        </w:rPr>
      </w:pPr>
      <w:bookmarkStart w:id="79" w:name="_Ref382083554"/>
      <w:r w:rsidRPr="001F665D">
        <w:rPr>
          <w:szCs w:val="22"/>
        </w:rPr>
        <w:t>Para efeito da constituição do quórum de instalação e/ou deliberação a que se refere 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D63B6C">
        <w:rPr>
          <w:szCs w:val="22"/>
        </w:rPr>
        <w:t>9</w:t>
      </w:r>
      <w:r w:rsidR="00502346" w:rsidRPr="001F665D">
        <w:rPr>
          <w:szCs w:val="22"/>
        </w:rPr>
        <w:fldChar w:fldCharType="end"/>
      </w:r>
      <w:r w:rsidRPr="001F665D">
        <w:rPr>
          <w:szCs w:val="22"/>
        </w:rPr>
        <w:t>, serão consideradas “</w:t>
      </w:r>
      <w:r w:rsidRPr="001F665D">
        <w:rPr>
          <w:szCs w:val="22"/>
          <w:u w:val="single"/>
        </w:rPr>
        <w:t>Debêntures em Circulação</w:t>
      </w:r>
      <w:r w:rsidRPr="001F665D">
        <w:rPr>
          <w:szCs w:val="22"/>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w:t>
      </w:r>
      <w:r w:rsidR="001C6270" w:rsidRPr="001F665D">
        <w:rPr>
          <w:szCs w:val="22"/>
        </w:rPr>
        <w:t>quórum</w:t>
      </w:r>
      <w:r w:rsidRPr="001F665D">
        <w:rPr>
          <w:i/>
          <w:szCs w:val="22"/>
        </w:rPr>
        <w:t xml:space="preserve"> </w:t>
      </w:r>
      <w:r w:rsidRPr="001F665D">
        <w:rPr>
          <w:szCs w:val="22"/>
        </w:rPr>
        <w:t>de deliberação não serão computados, ainda, os votos em branco.</w:t>
      </w:r>
      <w:bookmarkEnd w:id="79"/>
    </w:p>
    <w:p w14:paraId="6AA1DF58" w14:textId="77777777" w:rsidR="00F56FFA" w:rsidRPr="001F665D" w:rsidRDefault="00F56FFA" w:rsidP="00B5347E">
      <w:pPr>
        <w:pStyle w:val="Level2"/>
        <w:numPr>
          <w:ilvl w:val="1"/>
          <w:numId w:val="54"/>
        </w:numPr>
        <w:spacing w:after="240" w:line="320" w:lineRule="exact"/>
        <w:rPr>
          <w:szCs w:val="22"/>
        </w:rPr>
      </w:pPr>
      <w:r w:rsidRPr="001F665D">
        <w:rPr>
          <w:szCs w:val="22"/>
        </w:rPr>
        <w:t>Será facultada a presença dos representantes legais da Emissora nas Assembleias Gerais de Debenturistas, exceto quando formalmente solicitado pelo Agente Fiduciário, hipótese em que será obrigatória.</w:t>
      </w:r>
    </w:p>
    <w:p w14:paraId="5F02339E" w14:textId="77777777" w:rsidR="00F56FFA" w:rsidRPr="001F665D" w:rsidRDefault="00F56FFA" w:rsidP="00B5347E">
      <w:pPr>
        <w:pStyle w:val="Level2"/>
        <w:numPr>
          <w:ilvl w:val="1"/>
          <w:numId w:val="54"/>
        </w:numPr>
        <w:spacing w:after="240" w:line="320" w:lineRule="exact"/>
        <w:rPr>
          <w:szCs w:val="22"/>
        </w:rPr>
      </w:pPr>
      <w:r w:rsidRPr="001F665D">
        <w:rPr>
          <w:szCs w:val="22"/>
        </w:rPr>
        <w:t>O Agente Fiduciário deverá comparecer à Assembleia Geral de Debenturistas e prestar aos Debenturistas as informações que lhe forem solicitadas.</w:t>
      </w:r>
      <w:bookmarkStart w:id="80" w:name="_DV_M384"/>
      <w:bookmarkEnd w:id="80"/>
    </w:p>
    <w:p w14:paraId="72832FE1" w14:textId="77777777" w:rsidR="00F56FFA" w:rsidRPr="001F665D" w:rsidRDefault="00F56FFA" w:rsidP="00B5347E">
      <w:pPr>
        <w:pStyle w:val="Level2"/>
        <w:numPr>
          <w:ilvl w:val="1"/>
          <w:numId w:val="54"/>
        </w:numPr>
        <w:spacing w:after="240" w:line="320" w:lineRule="exact"/>
        <w:rPr>
          <w:szCs w:val="22"/>
        </w:rPr>
      </w:pPr>
      <w:r w:rsidRPr="001F665D">
        <w:rPr>
          <w:szCs w:val="22"/>
        </w:rPr>
        <w:t>A presidência da Assembleia Geral de Debenturistas caberá ao Debenturista eleito pelos Debenturistas ou àquele que for designado pela CVM.</w:t>
      </w:r>
    </w:p>
    <w:p w14:paraId="2DD0B1C4" w14:textId="77777777" w:rsidR="009313D3" w:rsidRPr="00C8274E" w:rsidRDefault="00F56FFA">
      <w:pPr>
        <w:pStyle w:val="Level2"/>
        <w:spacing w:after="240" w:line="320" w:lineRule="exact"/>
        <w:rPr>
          <w:szCs w:val="22"/>
        </w:rPr>
      </w:pPr>
      <w:bookmarkStart w:id="81" w:name="_Ref386375664"/>
      <w:r w:rsidRPr="001F665D">
        <w:rPr>
          <w:szCs w:val="22"/>
        </w:rPr>
        <w:t xml:space="preserve">Exceto se de outra forma estabelecido nesta Escritura de Emissão, as deliberações serão tomadas por Debenturistas que </w:t>
      </w:r>
      <w:r w:rsidRPr="00F00C6B">
        <w:rPr>
          <w:szCs w:val="22"/>
        </w:rPr>
        <w:t xml:space="preserve">representem, no mínimo, </w:t>
      </w:r>
      <w:r w:rsidR="00EB04A0" w:rsidRPr="00F00C6B">
        <w:rPr>
          <w:szCs w:val="22"/>
        </w:rPr>
        <w:t>95</w:t>
      </w:r>
      <w:r w:rsidRPr="00F00C6B">
        <w:rPr>
          <w:szCs w:val="22"/>
        </w:rPr>
        <w:t>% (</w:t>
      </w:r>
      <w:r w:rsidR="00EB04A0" w:rsidRPr="00F00C6B">
        <w:rPr>
          <w:szCs w:val="22"/>
        </w:rPr>
        <w:t xml:space="preserve">noventa e cinco </w:t>
      </w:r>
      <w:r w:rsidRPr="00F00C6B">
        <w:rPr>
          <w:szCs w:val="22"/>
        </w:rPr>
        <w:t xml:space="preserve">por </w:t>
      </w:r>
      <w:r w:rsidRPr="00F00C6B">
        <w:rPr>
          <w:szCs w:val="22"/>
        </w:rPr>
        <w:lastRenderedPageBreak/>
        <w:t>cento) das Debêntures em Circulação</w:t>
      </w:r>
      <w:r w:rsidR="003219FF" w:rsidRPr="001F665D">
        <w:rPr>
          <w:szCs w:val="22"/>
        </w:rPr>
        <w:t xml:space="preserve"> em primeira</w:t>
      </w:r>
      <w:r w:rsidR="009313D3" w:rsidRPr="001F665D">
        <w:rPr>
          <w:szCs w:val="22"/>
        </w:rPr>
        <w:t xml:space="preserve"> </w:t>
      </w:r>
      <w:r w:rsidR="00E31D8E">
        <w:rPr>
          <w:szCs w:val="22"/>
        </w:rPr>
        <w:t xml:space="preserve">convocação ou Debenturistas representando, no mínimo, </w:t>
      </w:r>
      <w:r w:rsidR="000923E0" w:rsidRPr="00F00C6B">
        <w:rPr>
          <w:szCs w:val="22"/>
        </w:rPr>
        <w:t>95% (noventa e cinco por cento)</w:t>
      </w:r>
      <w:r w:rsidR="00E31D8E">
        <w:rPr>
          <w:szCs w:val="22"/>
        </w:rPr>
        <w:t xml:space="preserve"> das Debêntures em Circulação present</w:t>
      </w:r>
      <w:r w:rsidR="00F00C6B">
        <w:rPr>
          <w:szCs w:val="22"/>
        </w:rPr>
        <w:t>e</w:t>
      </w:r>
      <w:r w:rsidR="00E31D8E">
        <w:rPr>
          <w:szCs w:val="22"/>
        </w:rPr>
        <w:t>s à Assembleia Geral de Debenturistas</w:t>
      </w:r>
      <w:r w:rsidRPr="00B5347E">
        <w:rPr>
          <w:szCs w:val="22"/>
        </w:rPr>
        <w:t xml:space="preserve"> em segunda convocação.</w:t>
      </w:r>
      <w:r w:rsidR="0022637E" w:rsidRPr="00B5347E">
        <w:rPr>
          <w:szCs w:val="22"/>
        </w:rPr>
        <w:t xml:space="preserve"> </w:t>
      </w:r>
      <w:bookmarkEnd w:id="81"/>
    </w:p>
    <w:p w14:paraId="3A407CC0" w14:textId="77777777" w:rsidR="00F56FFA" w:rsidRPr="001F665D" w:rsidRDefault="00F56FFA" w:rsidP="00B5347E">
      <w:pPr>
        <w:pStyle w:val="Level2"/>
        <w:numPr>
          <w:ilvl w:val="1"/>
          <w:numId w:val="54"/>
        </w:numPr>
        <w:spacing w:after="240" w:line="320" w:lineRule="exact"/>
        <w:rPr>
          <w:szCs w:val="22"/>
        </w:rPr>
      </w:pPr>
      <w:r w:rsidRPr="001F665D">
        <w:rPr>
          <w:szCs w:val="22"/>
        </w:rPr>
        <w:t>Nas deliberações da Assembleia Geral de Debenturistas que tenham por objeto alterar: (i) a Remuneração das Debêntures; (</w:t>
      </w:r>
      <w:proofErr w:type="spellStart"/>
      <w:r w:rsidRPr="001F665D">
        <w:rPr>
          <w:szCs w:val="22"/>
        </w:rPr>
        <w:t>ii</w:t>
      </w:r>
      <w:proofErr w:type="spellEnd"/>
      <w:r w:rsidRPr="001F665D">
        <w:rPr>
          <w:szCs w:val="22"/>
        </w:rPr>
        <w:t>) as Datas de Pagamento da Remuneração; (</w:t>
      </w:r>
      <w:proofErr w:type="spellStart"/>
      <w:r w:rsidRPr="001F665D">
        <w:rPr>
          <w:szCs w:val="22"/>
        </w:rPr>
        <w:t>iii</w:t>
      </w:r>
      <w:proofErr w:type="spellEnd"/>
      <w:r w:rsidRPr="001F665D">
        <w:rPr>
          <w:szCs w:val="22"/>
        </w:rPr>
        <w:t>) o prazo de vencimento das Debêntures; (</w:t>
      </w:r>
      <w:proofErr w:type="spellStart"/>
      <w:r w:rsidRPr="001F665D">
        <w:rPr>
          <w:szCs w:val="22"/>
        </w:rPr>
        <w:t>iv</w:t>
      </w:r>
      <w:proofErr w:type="spellEnd"/>
      <w:r w:rsidRPr="001F665D">
        <w:rPr>
          <w:szCs w:val="22"/>
        </w:rPr>
        <w:t>) os valores e datas de amortização do principal das Debêntures; (v) as Hipóteses de Vencimento Antecipado estabelecidas na</w:t>
      </w:r>
      <w:r w:rsidR="00452B09" w:rsidRPr="001F665D">
        <w:rPr>
          <w:szCs w:val="22"/>
        </w:rPr>
        <w:t>s</w:t>
      </w:r>
      <w:r w:rsidRPr="001F665D">
        <w:rPr>
          <w:szCs w:val="22"/>
        </w:rPr>
        <w:t xml:space="preserve"> Cláusula</w:t>
      </w:r>
      <w:r w:rsidR="00452B09" w:rsidRPr="001F665D">
        <w:rPr>
          <w:szCs w:val="22"/>
        </w:rPr>
        <w:t>s</w:t>
      </w:r>
      <w:r w:rsidRPr="001F665D">
        <w:rPr>
          <w:szCs w:val="22"/>
        </w:rPr>
        <w:t>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D63B6C">
        <w:rPr>
          <w:szCs w:val="22"/>
        </w:rPr>
        <w:t>6.16 acima</w:t>
      </w:r>
      <w:r w:rsidR="009B19E3" w:rsidRPr="001F665D">
        <w:rPr>
          <w:szCs w:val="22"/>
        </w:rPr>
        <w:fldChar w:fldCharType="end"/>
      </w:r>
      <w:r w:rsidRPr="001F665D">
        <w:rPr>
          <w:szCs w:val="22"/>
        </w:rPr>
        <w:t xml:space="preserve"> (incluindo alterações, inclusões, </w:t>
      </w:r>
      <w:proofErr w:type="spellStart"/>
      <w:r w:rsidRPr="001F665D">
        <w:rPr>
          <w:i/>
          <w:szCs w:val="22"/>
        </w:rPr>
        <w:t>waivers</w:t>
      </w:r>
      <w:proofErr w:type="spellEnd"/>
      <w:r w:rsidRPr="001F665D">
        <w:rPr>
          <w:szCs w:val="22"/>
        </w:rPr>
        <w:t xml:space="preserve"> ou exclusões nas Hipóteses de Vencimento Antecipado); (vi) os quóruns de deliberação estabelecidos nesta Escritura de Emissão; (</w:t>
      </w:r>
      <w:proofErr w:type="spellStart"/>
      <w:r w:rsidRPr="001F665D">
        <w:rPr>
          <w:szCs w:val="22"/>
        </w:rPr>
        <w:t>vii</w:t>
      </w:r>
      <w:proofErr w:type="spellEnd"/>
      <w:r w:rsidRPr="001F665D">
        <w:rPr>
          <w:szCs w:val="22"/>
        </w:rPr>
        <w:t>) a Garantia, observada, porém, as disposições constantes dos respectivos instrumentos constitutivos dessas garantias; e/ou (</w:t>
      </w:r>
      <w:proofErr w:type="spellStart"/>
      <w:r w:rsidRPr="001F665D">
        <w:rPr>
          <w:szCs w:val="22"/>
        </w:rPr>
        <w:t>viii</w:t>
      </w:r>
      <w:proofErr w:type="spellEnd"/>
      <w:r w:rsidRPr="001F665D">
        <w:rPr>
          <w:szCs w:val="22"/>
        </w:rPr>
        <w:t>) os procedimentos aplicáveis às Assembleias Gerais de Debenturistas estabelecidas nesta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D63B6C">
        <w:rPr>
          <w:szCs w:val="22"/>
        </w:rPr>
        <w:t>9</w:t>
      </w:r>
      <w:r w:rsidR="00502346" w:rsidRPr="001F665D">
        <w:rPr>
          <w:szCs w:val="22"/>
        </w:rPr>
        <w:fldChar w:fldCharType="end"/>
      </w:r>
      <w:r w:rsidRPr="001F665D">
        <w:rPr>
          <w:szCs w:val="22"/>
        </w:rPr>
        <w:t xml:space="preserve">, deverão ser aprovadas, seja em primeira convocação da Assembleia Geral de Debenturistas ou em qualquer convocação subsequente, por Debenturistas que representem, no mínimo, </w:t>
      </w:r>
      <w:r w:rsidR="000416A9" w:rsidRPr="001F665D">
        <w:rPr>
          <w:szCs w:val="22"/>
        </w:rPr>
        <w:t>9</w:t>
      </w:r>
      <w:r w:rsidR="000416A9">
        <w:rPr>
          <w:szCs w:val="22"/>
        </w:rPr>
        <w:t>5</w:t>
      </w:r>
      <w:r w:rsidRPr="001F665D">
        <w:rPr>
          <w:szCs w:val="22"/>
        </w:rPr>
        <w:t xml:space="preserve">% (noventa </w:t>
      </w:r>
      <w:r w:rsidR="000416A9">
        <w:rPr>
          <w:szCs w:val="22"/>
        </w:rPr>
        <w:t xml:space="preserve">e cinco </w:t>
      </w:r>
      <w:r w:rsidRPr="001F665D">
        <w:rPr>
          <w:szCs w:val="22"/>
        </w:rPr>
        <w:t>por cento) das Debêntures em Circulação.</w:t>
      </w:r>
      <w:r w:rsidR="000416A9">
        <w:rPr>
          <w:szCs w:val="22"/>
        </w:rPr>
        <w:t xml:space="preserve"> </w:t>
      </w:r>
    </w:p>
    <w:p w14:paraId="56FEB5B4" w14:textId="77777777" w:rsidR="00F56FFA" w:rsidRPr="001F665D" w:rsidRDefault="00F56FFA" w:rsidP="00B5347E">
      <w:pPr>
        <w:pStyle w:val="Level2"/>
        <w:numPr>
          <w:ilvl w:val="1"/>
          <w:numId w:val="54"/>
        </w:numPr>
        <w:spacing w:after="240" w:line="320" w:lineRule="exact"/>
        <w:rPr>
          <w:szCs w:val="22"/>
        </w:rPr>
      </w:pPr>
      <w:r w:rsidRPr="001F665D">
        <w:rPr>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independentemente de terem comparecido à Assembleia ou do voto proferido nas respectivas Assembleias Gerais de Debenturistas.</w:t>
      </w:r>
    </w:p>
    <w:p w14:paraId="048DA013" w14:textId="77777777"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DECLARAÇÕES DA EMISSORA</w:t>
      </w:r>
    </w:p>
    <w:p w14:paraId="484298AC" w14:textId="77777777" w:rsidR="00F56FFA" w:rsidRPr="001F665D" w:rsidRDefault="00F56FFA" w:rsidP="00B5347E">
      <w:pPr>
        <w:pStyle w:val="Level2"/>
        <w:numPr>
          <w:ilvl w:val="1"/>
          <w:numId w:val="54"/>
        </w:numPr>
        <w:spacing w:after="240" w:line="320" w:lineRule="exact"/>
        <w:rPr>
          <w:szCs w:val="22"/>
        </w:rPr>
      </w:pPr>
      <w:r w:rsidRPr="001F665D">
        <w:rPr>
          <w:szCs w:val="22"/>
        </w:rPr>
        <w:t>A Emissora, neste ato</w:t>
      </w:r>
      <w:r w:rsidR="002A7773" w:rsidRPr="001F665D">
        <w:rPr>
          <w:szCs w:val="22"/>
        </w:rPr>
        <w:t>,</w:t>
      </w:r>
      <w:r w:rsidRPr="001F665D">
        <w:rPr>
          <w:szCs w:val="22"/>
        </w:rPr>
        <w:t xml:space="preserve"> declara e garante que:</w:t>
      </w:r>
    </w:p>
    <w:p w14:paraId="3DE7D8EC" w14:textId="77777777" w:rsidR="004F15D6" w:rsidRPr="001F665D" w:rsidRDefault="004F15D6" w:rsidP="00B5347E">
      <w:pPr>
        <w:pStyle w:val="Level4"/>
        <w:numPr>
          <w:ilvl w:val="3"/>
          <w:numId w:val="54"/>
        </w:numPr>
        <w:tabs>
          <w:tab w:val="clear" w:pos="2041"/>
          <w:tab w:val="num" w:pos="851"/>
        </w:tabs>
        <w:spacing w:after="240" w:line="320" w:lineRule="exact"/>
      </w:pPr>
      <w:proofErr w:type="spellStart"/>
      <w:r w:rsidRPr="001F665D">
        <w:t>é</w:t>
      </w:r>
      <w:proofErr w:type="spellEnd"/>
      <w:r w:rsidRPr="001F665D">
        <w:t xml:space="preserve"> uma sociedade por ações devidamente organizada, constituída, com existência válida, em situação regular e existente sob a forma de sociedade de economia mista, com registro de emissor de valores mobiliários perante a CVM, de acordo com as leis brasileiras e está devidamente autorizada a conduzir os seus negócios, com plenos poderes para deter, possuir e operar seus bens;</w:t>
      </w:r>
    </w:p>
    <w:p w14:paraId="0279B8CB"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está devidamente autorizada e obteve todas as autorizações necessárias, inclusive as societárias, </w:t>
      </w:r>
      <w:r w:rsidR="00052FA2" w:rsidRPr="001F665D">
        <w:t>regulatórias</w:t>
      </w:r>
      <w:r w:rsidR="00693F5E" w:rsidRPr="001F665D">
        <w:t>,</w:t>
      </w:r>
      <w:r w:rsidR="00052FA2" w:rsidRPr="001F665D">
        <w:t xml:space="preserve"> creditícias</w:t>
      </w:r>
      <w:r w:rsidR="00693F5E" w:rsidRPr="001F665D">
        <w:t xml:space="preserve"> e de terceiros</w:t>
      </w:r>
      <w:r w:rsidR="00052FA2" w:rsidRPr="001F665D">
        <w:t xml:space="preserve">, </w:t>
      </w:r>
      <w:r w:rsidRPr="001F665D">
        <w:t xml:space="preserve">à celebração desta Escritura de Emissão, à emissão das Debêntures, à celebração do Contrato de Cessão Fiduciária e ao cumprimento de suas </w:t>
      </w:r>
      <w:r w:rsidRPr="001F665D">
        <w:lastRenderedPageBreak/>
        <w:t>obrigações previstas</w:t>
      </w:r>
      <w:r w:rsidR="00693F5E" w:rsidRPr="001F665D">
        <w:t xml:space="preserve"> em tais documentos</w:t>
      </w:r>
      <w:r w:rsidRPr="001F665D">
        <w:t>, tendo sido satisfeitos todos os requisitos legais</w:t>
      </w:r>
      <w:r w:rsidR="00693F5E" w:rsidRPr="001F665D">
        <w:t>, regulatórios</w:t>
      </w:r>
      <w:r w:rsidRPr="001F665D">
        <w:t xml:space="preserve"> e estatutários necessários para tanto;</w:t>
      </w:r>
      <w:r w:rsidR="00052FA2" w:rsidRPr="001F665D">
        <w:t xml:space="preserve"> </w:t>
      </w:r>
      <w:r w:rsidR="00515976" w:rsidRPr="001F665D">
        <w:rPr>
          <w:noProof/>
        </w:rPr>
        <w:t xml:space="preserve"> </w:t>
      </w:r>
    </w:p>
    <w:p w14:paraId="12B2FC2C" w14:textId="77777777" w:rsidR="004F15D6" w:rsidRPr="001F665D" w:rsidRDefault="004F15D6" w:rsidP="00B5347E">
      <w:pPr>
        <w:pStyle w:val="Level4"/>
        <w:numPr>
          <w:ilvl w:val="3"/>
          <w:numId w:val="54"/>
        </w:numPr>
        <w:tabs>
          <w:tab w:val="clear" w:pos="2041"/>
          <w:tab w:val="num" w:pos="851"/>
        </w:tabs>
        <w:spacing w:after="240" w:line="320" w:lineRule="exact"/>
      </w:pPr>
      <w:r w:rsidRPr="001F665D">
        <w:t>os representantes legais que assinam esta Escritura de Emissão</w:t>
      </w:r>
      <w:r w:rsidR="00693F5E" w:rsidRPr="001F665D">
        <w:t>,</w:t>
      </w:r>
      <w:r w:rsidRPr="001F665D">
        <w:t xml:space="preserve"> o Contrato de Cessão Fiduciária</w:t>
      </w:r>
      <w:r w:rsidR="00693F5E" w:rsidRPr="001F665D">
        <w:t xml:space="preserve"> e os demais documentos da Oferta Restrita</w:t>
      </w:r>
      <w:r w:rsidRPr="001F665D">
        <w:t xml:space="preserve"> têm poderes estatutários e/ou delegados para assumir, em seu nome, as obrigações ora estabelecidas e, sendo mandatários, tiveram os poderes legitimamente outorgados, estando os respectivos mandatos em pleno vigor;</w:t>
      </w:r>
    </w:p>
    <w:p w14:paraId="7780CED8" w14:textId="77777777" w:rsidR="004F15D6" w:rsidRPr="001F665D" w:rsidRDefault="0033362F" w:rsidP="00B5347E">
      <w:pPr>
        <w:pStyle w:val="Level4"/>
        <w:numPr>
          <w:ilvl w:val="3"/>
          <w:numId w:val="54"/>
        </w:numPr>
        <w:tabs>
          <w:tab w:val="clear" w:pos="2041"/>
          <w:tab w:val="num" w:pos="851"/>
        </w:tabs>
        <w:spacing w:after="240" w:line="320" w:lineRule="exact"/>
      </w:pPr>
      <w:r w:rsidRPr="001F665D">
        <w:t>de</w:t>
      </w:r>
      <w:r w:rsidR="004F15D6" w:rsidRPr="001F665D">
        <w:t>t</w:t>
      </w:r>
      <w:r w:rsidRPr="001F665D">
        <w:t>ê</w:t>
      </w:r>
      <w:r w:rsidR="004F15D6" w:rsidRPr="001F665D">
        <w:t>m</w:t>
      </w:r>
      <w:r w:rsidRPr="001F665D">
        <w:t xml:space="preserve"> </w:t>
      </w:r>
      <w:r w:rsidR="004F15D6" w:rsidRPr="001F665D">
        <w:t xml:space="preserve">as autorizações e licenças exigidas pelas autoridades federais, estaduais e municipais necessárias para o exercício de suas atividades, </w:t>
      </w:r>
      <w:r w:rsidR="004F15D6" w:rsidRPr="001728D5">
        <w:t>sendo todas válidas</w:t>
      </w:r>
      <w:r w:rsidR="00620A19" w:rsidRPr="001728D5">
        <w:t>,</w:t>
      </w:r>
      <w:r w:rsidR="00693F5E" w:rsidRPr="001728D5">
        <w:t xml:space="preserve"> </w:t>
      </w:r>
      <w:r w:rsidR="00693F5E" w:rsidRPr="00A46BBD">
        <w:t>observando a regulamentação trabalhista e social no que tange à saúde e segurança ocupacional e à não utiliz</w:t>
      </w:r>
      <w:r w:rsidR="00693F5E" w:rsidRPr="00DC4E88">
        <w:t>ação de mão de obra infantil ou análoga à escravidão, adotando ainda todas as medidas e ações preventivas ou reparatórias destinadas a evitar ou corrigir eventuais danos socioambientais,</w:t>
      </w:r>
      <w:r w:rsidR="00620A19" w:rsidRPr="001728D5">
        <w:t xml:space="preserve"> </w:t>
      </w:r>
      <w:r w:rsidR="003F1690" w:rsidRPr="001728D5">
        <w:t>exceto</w:t>
      </w:r>
      <w:r w:rsidR="003F1690" w:rsidRPr="001F665D">
        <w:t xml:space="preserve"> por determinadas licenças ambientais atualmente em fase de obtenção e/ou renovação pela Emissora, em relação às quais a Emissora declara já ter adotado todas as medidas que lhe eram cabíveis para tanto;</w:t>
      </w:r>
      <w:r w:rsidR="00052FA2" w:rsidRPr="006552A0">
        <w:rPr>
          <w:b/>
        </w:rPr>
        <w:t xml:space="preserve"> </w:t>
      </w:r>
    </w:p>
    <w:p w14:paraId="238C216B" w14:textId="77777777" w:rsidR="004F15D6" w:rsidRPr="001F665D" w:rsidRDefault="004F15D6" w:rsidP="00B5347E">
      <w:pPr>
        <w:pStyle w:val="Level4"/>
        <w:numPr>
          <w:ilvl w:val="3"/>
          <w:numId w:val="54"/>
        </w:numPr>
        <w:tabs>
          <w:tab w:val="clear" w:pos="2041"/>
          <w:tab w:val="num" w:pos="851"/>
        </w:tabs>
        <w:spacing w:after="240" w:line="320" w:lineRule="exact"/>
      </w:pPr>
      <w:r w:rsidRPr="001F665D">
        <w:t>a celebração e o cumprimento de suas obrigações previstas nesta Escritura de Emissão, bem como a celebração do Contrato de Cessão Fiduciária, não infringem ou contrariam: (a) </w:t>
      </w:r>
      <w:r w:rsidR="00693F5E" w:rsidRPr="001F665D">
        <w:t xml:space="preserve">o estatuto social da Emissora e/ou </w:t>
      </w:r>
      <w:r w:rsidRPr="001F665D">
        <w:t xml:space="preserve">qualquer contrato ou documento no qual a Emissora seja parte ou pelo qual quaisquer de seus bens e propriedades estejam vinculados, </w:t>
      </w:r>
      <w:r w:rsidR="00693F5E" w:rsidRPr="001F665D">
        <w:t>bem como qualquer obrigação anteriormente assumida pela Emissora,</w:t>
      </w:r>
      <w:r w:rsidR="00693F5E" w:rsidRPr="006552A0">
        <w:rPr>
          <w:rFonts w:ascii="Verdana" w:hAnsi="Verdana"/>
        </w:rPr>
        <w:t xml:space="preserve"> </w:t>
      </w:r>
      <w:r w:rsidRPr="001F665D">
        <w:t xml:space="preserve">nem irá resultar em (1) vencimento antecipado de qualquer obrigação estabelecida em qualquer desses contratos ou instrumentos, conforme </w:t>
      </w:r>
      <w:proofErr w:type="spellStart"/>
      <w:r w:rsidRPr="001F665D">
        <w:rPr>
          <w:i/>
        </w:rPr>
        <w:t>waivers</w:t>
      </w:r>
      <w:proofErr w:type="spellEnd"/>
      <w:r w:rsidRPr="001F665D">
        <w:t xml:space="preserve"> obtidos; (2) criação de qualquer ônus sobre qualquer ativo ou bem da Emissora, exceto pela Cessão Fiduciária, ou (3) rescisão de qualquer desses contratos ou instrumentos; (b) qualquer lei, decreto ou regulamento a que a Emissora ou quais</w:t>
      </w:r>
      <w:r w:rsidRPr="001728D5">
        <w:t>quer de se</w:t>
      </w:r>
      <w:r w:rsidRPr="00DC4E88">
        <w:t>us bens e propriedades estejam sujeitos</w:t>
      </w:r>
      <w:r w:rsidR="00693F5E" w:rsidRPr="00DC4E88">
        <w:t xml:space="preserve">,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w:t>
      </w:r>
      <w:r w:rsidR="00693F5E" w:rsidRPr="00DC4E88">
        <w:lastRenderedPageBreak/>
        <w:t>2.827, de 30 de março de 2001</w:t>
      </w:r>
      <w:r w:rsidRPr="001F665D">
        <w:t>; ou (c) qualquer ordem, decisão ou sentença administrativa, judicial ou arbitral que seja de seu conhecimento e que afete a Emissora ou quaisquer de seus bens e propriedades;</w:t>
      </w:r>
      <w:r w:rsidR="00DB024C" w:rsidRPr="001F665D">
        <w:t xml:space="preserve"> </w:t>
      </w:r>
    </w:p>
    <w:p w14:paraId="51EABD8B" w14:textId="77777777" w:rsidR="00500EA5" w:rsidRPr="001F665D" w:rsidRDefault="004F15D6" w:rsidP="00B5347E">
      <w:pPr>
        <w:pStyle w:val="Level4"/>
        <w:numPr>
          <w:ilvl w:val="3"/>
          <w:numId w:val="54"/>
        </w:numPr>
        <w:tabs>
          <w:tab w:val="clear" w:pos="2041"/>
          <w:tab w:val="num" w:pos="851"/>
        </w:tabs>
        <w:spacing w:after="240" w:line="320" w:lineRule="exact"/>
      </w:pPr>
      <w:r w:rsidRPr="001F665D">
        <w:t xml:space="preserve">está cumprindo a legislação ambiental e trabalhista em vigor, inclusive, mas não limitado </w:t>
      </w:r>
      <w:proofErr w:type="gramStart"/>
      <w:r w:rsidR="00A20BF7" w:rsidRPr="001F665D">
        <w:t>a</w:t>
      </w:r>
      <w:r w:rsidRPr="001F665D">
        <w:t xml:space="preserve">, </w:t>
      </w:r>
      <w:r w:rsidRPr="001F665D">
        <w:rPr>
          <w:color w:val="000000"/>
        </w:rPr>
        <w:t>legislação</w:t>
      </w:r>
      <w:proofErr w:type="gramEnd"/>
      <w:r w:rsidRPr="001F665D">
        <w:rPr>
          <w:color w:val="000000"/>
        </w:rPr>
        <w:t xml:space="preserve"> em vigor pertinente à Política Nacional do Meio </w:t>
      </w:r>
      <w:r w:rsidRPr="001F665D">
        <w:t xml:space="preserve">Ambiente, às Resoluções do Conama - Conselho Nacional do Meio Ambiente e às demais legislações e regulamentações ambientais supletivas, </w:t>
      </w:r>
      <w:r w:rsidR="003F1690" w:rsidRPr="001F665D">
        <w:t>ressalvado que a Emissora está em fase de adequação para atendimento das exigências constantes da Resolução nº 237/97 do CONAMA</w:t>
      </w:r>
      <w:r w:rsidRPr="001F665D">
        <w:t>;</w:t>
      </w:r>
      <w:r w:rsidR="00052FA2" w:rsidRPr="001F665D">
        <w:t xml:space="preserve"> </w:t>
      </w:r>
    </w:p>
    <w:p w14:paraId="357655C3" w14:textId="77777777" w:rsidR="004F15D6" w:rsidRPr="001F665D" w:rsidRDefault="004F15D6" w:rsidP="00B5347E">
      <w:pPr>
        <w:pStyle w:val="Level4"/>
        <w:numPr>
          <w:ilvl w:val="3"/>
          <w:numId w:val="54"/>
        </w:numPr>
        <w:tabs>
          <w:tab w:val="clear" w:pos="2041"/>
          <w:tab w:val="num" w:pos="851"/>
        </w:tabs>
        <w:spacing w:after="240" w:line="320" w:lineRule="exact"/>
      </w:pPr>
      <w:r w:rsidRPr="001F665D">
        <w:t>está cumprindo em todos os seus aspectos materiais os contratos, as leis, regulamentos, normas administrativas e determinações dos órgãos governamentais, autarquias ou tribunais, aplicáveis à condução de seus negócios, exceto por aqueles questionados de boa-fé nas esferas administrativa e/ou judicial</w:t>
      </w:r>
      <w:r w:rsidR="00A931CC" w:rsidRPr="001F665D">
        <w:t>,</w:t>
      </w:r>
      <w:r w:rsidRPr="001F665D">
        <w:t xml:space="preserve"> </w:t>
      </w:r>
      <w:r w:rsidR="003F1690" w:rsidRPr="001F665D">
        <w:t xml:space="preserve">e ressalvado que a Emissora está em fase de adequação para atendimento das exigências constantes da Resolução nº 237/97 do CONAMA; </w:t>
      </w:r>
    </w:p>
    <w:p w14:paraId="17C4F2A2"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as </w:t>
      </w:r>
      <w:r w:rsidR="00796EC9" w:rsidRPr="001F665D">
        <w:t>Demonstrações F</w:t>
      </w:r>
      <w:r w:rsidRPr="001F665D">
        <w:t xml:space="preserve">inanceiras da Emissora relativas ao exercício social encerrado em </w:t>
      </w:r>
      <w:r w:rsidRPr="001F665D">
        <w:rPr>
          <w:w w:val="0"/>
        </w:rPr>
        <w:t>31 de dezembro </w:t>
      </w:r>
      <w:r w:rsidR="00292ADA" w:rsidRPr="001F665D">
        <w:rPr>
          <w:w w:val="0"/>
        </w:rPr>
        <w:t>2017</w:t>
      </w:r>
      <w:r w:rsidRPr="001F665D">
        <w:rPr>
          <w:rFonts w:eastAsia="Arial Unicode MS"/>
          <w:w w:val="0"/>
        </w:rPr>
        <w:t>, em conjunto com as respectivas notas explicativas, pareceres e/ou relatórios do auditor independente, bem como as informações trimestrais da Emissora relativas ao</w:t>
      </w:r>
      <w:r w:rsidR="00052FA2" w:rsidRPr="001F665D">
        <w:rPr>
          <w:rFonts w:eastAsia="Arial Unicode MS"/>
          <w:w w:val="0"/>
        </w:rPr>
        <w:t>s</w:t>
      </w:r>
      <w:r w:rsidRPr="001F665D">
        <w:rPr>
          <w:rFonts w:eastAsia="Arial Unicode MS"/>
          <w:w w:val="0"/>
        </w:rPr>
        <w:t xml:space="preserve"> trimestre</w:t>
      </w:r>
      <w:r w:rsidR="00052FA2" w:rsidRPr="001F665D">
        <w:rPr>
          <w:rFonts w:eastAsia="Arial Unicode MS"/>
          <w:w w:val="0"/>
        </w:rPr>
        <w:t>s</w:t>
      </w:r>
      <w:r w:rsidRPr="001F665D">
        <w:rPr>
          <w:rFonts w:eastAsia="Arial Unicode MS"/>
          <w:w w:val="0"/>
        </w:rPr>
        <w:t xml:space="preserve"> encerrado</w:t>
      </w:r>
      <w:r w:rsidR="00052FA2" w:rsidRPr="001F665D">
        <w:rPr>
          <w:rFonts w:eastAsia="Arial Unicode MS"/>
          <w:w w:val="0"/>
        </w:rPr>
        <w:t>s</w:t>
      </w:r>
      <w:r w:rsidRPr="001F665D">
        <w:rPr>
          <w:rFonts w:eastAsia="Arial Unicode MS"/>
          <w:w w:val="0"/>
        </w:rPr>
        <w:t xml:space="preserve"> em </w:t>
      </w:r>
      <w:r w:rsidR="00A20BF7" w:rsidRPr="001F665D">
        <w:rPr>
          <w:rFonts w:eastAsia="Arial Unicode MS"/>
          <w:w w:val="0"/>
        </w:rPr>
        <w:t xml:space="preserve">30 </w:t>
      </w:r>
      <w:r w:rsidRPr="001F665D">
        <w:rPr>
          <w:rFonts w:eastAsia="Arial Unicode MS"/>
          <w:w w:val="0"/>
        </w:rPr>
        <w:t xml:space="preserve">de </w:t>
      </w:r>
      <w:r w:rsidR="00292ADA" w:rsidRPr="001F665D">
        <w:rPr>
          <w:rFonts w:eastAsia="Arial Unicode MS"/>
          <w:w w:val="0"/>
        </w:rPr>
        <w:t xml:space="preserve">junho </w:t>
      </w:r>
      <w:r w:rsidRPr="001F665D">
        <w:rPr>
          <w:rFonts w:eastAsia="Arial Unicode MS"/>
          <w:w w:val="0"/>
        </w:rPr>
        <w:t xml:space="preserve">de </w:t>
      </w:r>
      <w:r w:rsidR="00292ADA" w:rsidRPr="001F665D">
        <w:rPr>
          <w:rFonts w:eastAsia="Arial Unicode MS"/>
          <w:w w:val="0"/>
        </w:rPr>
        <w:t xml:space="preserve">2018 </w:t>
      </w:r>
      <w:r w:rsidR="00052FA2" w:rsidRPr="001F665D">
        <w:rPr>
          <w:rFonts w:eastAsia="Arial Unicode MS"/>
          <w:w w:val="0"/>
        </w:rPr>
        <w:t xml:space="preserve">e em 30 de </w:t>
      </w:r>
      <w:r w:rsidR="00292ADA" w:rsidRPr="001F665D">
        <w:rPr>
          <w:rFonts w:eastAsia="Arial Unicode MS"/>
          <w:w w:val="0"/>
        </w:rPr>
        <w:t xml:space="preserve">setembro </w:t>
      </w:r>
      <w:r w:rsidR="00052FA2" w:rsidRPr="001F665D">
        <w:rPr>
          <w:rFonts w:eastAsia="Arial Unicode MS"/>
          <w:w w:val="0"/>
        </w:rPr>
        <w:t xml:space="preserve">de </w:t>
      </w:r>
      <w:r w:rsidR="00292ADA" w:rsidRPr="001F665D">
        <w:rPr>
          <w:rFonts w:eastAsia="Arial Unicode MS"/>
          <w:w w:val="0"/>
        </w:rPr>
        <w:t>2018</w:t>
      </w:r>
      <w:r w:rsidRPr="001F665D">
        <w:rPr>
          <w:rFonts w:eastAsia="Arial Unicode MS"/>
          <w:w w:val="0"/>
        </w:rPr>
        <w:t>,</w:t>
      </w:r>
      <w:r w:rsidRPr="001F665D">
        <w:t xml:space="preserve"> são verdadeiras, completas, consistentes e corretas em todos os aspectos na data em que foram preparadas</w:t>
      </w:r>
      <w:r w:rsidR="00AA10B2" w:rsidRPr="001F665D">
        <w:t>, foram devidamente elaboradas em conformidade com os princípios contábeis geralmente aceitos no Brasil</w:t>
      </w:r>
      <w:r w:rsidRPr="001F665D">
        <w:t xml:space="preserve"> e refletem a posição financeira e patrimonial, os resultados, operações e fluxos de caixa da Emissora no período. </w:t>
      </w:r>
      <w:r w:rsidRPr="001F665D">
        <w:rPr>
          <w:rFonts w:eastAsia="Arial Unicode MS"/>
          <w:w w:val="0"/>
        </w:rPr>
        <w:t xml:space="preserve">Desde a data de tais </w:t>
      </w:r>
      <w:r w:rsidR="00796EC9" w:rsidRPr="001F665D">
        <w:rPr>
          <w:rFonts w:eastAsia="Arial Unicode MS"/>
          <w:w w:val="0"/>
        </w:rPr>
        <w:t>Demonstrações F</w:t>
      </w:r>
      <w:r w:rsidRPr="001F665D">
        <w:rPr>
          <w:rFonts w:eastAsia="Arial Unicode MS"/>
          <w:w w:val="0"/>
        </w:rPr>
        <w:t>inanceiras (i) não houve nenhuma alteração adversa relevante na situação financeira, econômica e/ou nos resultados operacionais da Emissora, em suas projeções futuras ou resultados de suas operações; (</w:t>
      </w:r>
      <w:proofErr w:type="spellStart"/>
      <w:r w:rsidRPr="001F665D">
        <w:rPr>
          <w:rFonts w:eastAsia="Arial Unicode MS"/>
          <w:w w:val="0"/>
        </w:rPr>
        <w:t>ii</w:t>
      </w:r>
      <w:proofErr w:type="spellEnd"/>
      <w:r w:rsidRPr="001F665D">
        <w:rPr>
          <w:rFonts w:eastAsia="Arial Unicode MS"/>
          <w:w w:val="0"/>
        </w:rPr>
        <w:t>) não houve qualquer operação envolvendo a Emissora fora do curso normal de seus negócios, que seja relevante para a Emissora; e (</w:t>
      </w:r>
      <w:proofErr w:type="spellStart"/>
      <w:r w:rsidRPr="001F665D">
        <w:rPr>
          <w:rFonts w:eastAsia="Arial Unicode MS"/>
          <w:w w:val="0"/>
        </w:rPr>
        <w:t>iii</w:t>
      </w:r>
      <w:proofErr w:type="spellEnd"/>
      <w:r w:rsidRPr="001F665D">
        <w:rPr>
          <w:rFonts w:eastAsia="Arial Unicode MS"/>
          <w:w w:val="0"/>
        </w:rPr>
        <w:t xml:space="preserve">) não houve aumento substancial do endividamento da Emissora </w:t>
      </w:r>
      <w:r w:rsidRPr="001F665D">
        <w:t>que possa afetar a capacidade da Emissora de cumprir com suas obrigações previstas nesta Escritura de Emissão</w:t>
      </w:r>
      <w:r w:rsidR="003F1690" w:rsidRPr="001F665D">
        <w:t>;</w:t>
      </w:r>
      <w:r w:rsidR="0011090C" w:rsidRPr="001F665D">
        <w:t xml:space="preserve"> </w:t>
      </w:r>
    </w:p>
    <w:p w14:paraId="799CEDB1" w14:textId="77777777" w:rsidR="004F15D6" w:rsidRPr="001F665D" w:rsidRDefault="004F15D6" w:rsidP="00B5347E">
      <w:pPr>
        <w:pStyle w:val="Level4"/>
        <w:numPr>
          <w:ilvl w:val="3"/>
          <w:numId w:val="54"/>
        </w:numPr>
        <w:tabs>
          <w:tab w:val="clear" w:pos="2041"/>
          <w:tab w:val="num" w:pos="851"/>
        </w:tabs>
        <w:spacing w:after="240" w:line="320" w:lineRule="exact"/>
      </w:pPr>
      <w:r w:rsidRPr="001F665D">
        <w:lastRenderedPageBreak/>
        <w:t>tem plena ciência e concorda integralmente com a forma de cálculo da Remuneração, que foi acordada por livre vontade entre a Emissora e o</w:t>
      </w:r>
      <w:r w:rsidR="009424FF" w:rsidRPr="001F665D">
        <w:t xml:space="preserve"> Coordenador Líder e</w:t>
      </w:r>
      <w:r w:rsidRPr="001F665D">
        <w:t xml:space="preserve"> Coordenadores, em observância ao princípio da boa-fé;</w:t>
      </w:r>
    </w:p>
    <w:p w14:paraId="14578C0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há qualquer ligação entre a Emissora e o Agente Fiduciário que impeça o Agente Fiduciário de exercer plenamente suas funções;</w:t>
      </w:r>
    </w:p>
    <w:p w14:paraId="7DA38B3B" w14:textId="77777777" w:rsidR="004F15D6" w:rsidRPr="001F665D" w:rsidRDefault="00AA10B2" w:rsidP="00B5347E">
      <w:pPr>
        <w:pStyle w:val="Level4"/>
        <w:numPr>
          <w:ilvl w:val="3"/>
          <w:numId w:val="54"/>
        </w:numPr>
        <w:tabs>
          <w:tab w:val="clear" w:pos="2041"/>
          <w:tab w:val="num" w:pos="851"/>
        </w:tabs>
        <w:spacing w:after="240" w:line="320" w:lineRule="exact"/>
      </w:pPr>
      <w:r w:rsidRPr="001F665D">
        <w:t xml:space="preserve">todas as informações prestadas pela Emissora no âmbito da presente Oferta </w:t>
      </w:r>
      <w:r w:rsidRPr="001F665D">
        <w:rPr>
          <w:rStyle w:val="DeltaViewInsertion"/>
          <w:color w:val="000000"/>
          <w:u w:val="none"/>
        </w:rPr>
        <w:t>Restrita</w:t>
      </w:r>
      <w:r w:rsidRPr="001F665D">
        <w:t>, para fins de análise e aprovação da emissão das Debêntures, são corretas, verdadeiras, completas, suficientes e consistentes em todos seus aspectos, permitindo aos investidores uma tomada de decisão fundamentada a respeito das Debêntures, na data na qual referidas informações foram prestadas e não omitem qualquer fato necessário para fazer com que referidas informações não sejam enganosas, incompletas, incorretas, insuficientes ou inverídicas em referido tempo à luz das circunstâncias nas quais foram prestadas;</w:t>
      </w:r>
    </w:p>
    <w:p w14:paraId="06215A76" w14:textId="77777777" w:rsidR="00AA10B2" w:rsidRPr="001F665D" w:rsidRDefault="00AA10B2" w:rsidP="00B5347E">
      <w:pPr>
        <w:pStyle w:val="Level4"/>
        <w:numPr>
          <w:ilvl w:val="3"/>
          <w:numId w:val="54"/>
        </w:numPr>
        <w:tabs>
          <w:tab w:val="clear" w:pos="2041"/>
          <w:tab w:val="num" w:pos="851"/>
        </w:tabs>
        <w:spacing w:after="240" w:line="320" w:lineRule="exact"/>
      </w:pPr>
      <w:r w:rsidRPr="001F665D">
        <w:rPr>
          <w:kern w:val="16"/>
        </w:rPr>
        <w:t>não omitiu qualquer fato, de qualquer natureza, que seja de seu conhecimento e que possa resultar em alteração substancial na situação econômico-financeira ou jurídica da Emissora em prejuízo dos Debenturistas;</w:t>
      </w:r>
    </w:p>
    <w:p w14:paraId="48981671" w14:textId="77777777" w:rsidR="004F15D6" w:rsidRPr="001F665D" w:rsidRDefault="00AA10B2" w:rsidP="00B5347E">
      <w:pPr>
        <w:pStyle w:val="Level4"/>
        <w:numPr>
          <w:ilvl w:val="3"/>
          <w:numId w:val="54"/>
        </w:numPr>
        <w:tabs>
          <w:tab w:val="clear" w:pos="2041"/>
          <w:tab w:val="num" w:pos="851"/>
        </w:tabs>
        <w:spacing w:after="240" w:line="320" w:lineRule="exact"/>
      </w:pPr>
      <w:r w:rsidRPr="001F665D">
        <w:t>nenhum registro, consentimento, autorização, aprovação, licença, ordem de, ou qualificação perante qualquer autoridade governamental ou órgão regulatório ou de qualquer terceiro</w:t>
      </w:r>
      <w:r w:rsidRPr="001F665D">
        <w:rPr>
          <w:rFonts w:eastAsia="Arial Unicode MS"/>
        </w:rPr>
        <w:t>, que não tenha sido previamente obtido</w:t>
      </w:r>
      <w:r w:rsidRPr="001F665D">
        <w:t>, é exigido para o cumprimento, pela Emissora, de suas obrigações nos termos desta Escritura de Emissão, das Debêntures e do Contrato de Cessão Fiduciária, ou para a realização da Emissão e constituição da Garantia</w:t>
      </w:r>
      <w:r w:rsidRPr="001F665D">
        <w:rPr>
          <w:color w:val="000000"/>
        </w:rPr>
        <w:t>;</w:t>
      </w:r>
    </w:p>
    <w:p w14:paraId="0DA1C20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sujeito aos limites previstos na Lei </w:t>
      </w:r>
      <w:r w:rsidR="008D1475" w:rsidRPr="001F665D">
        <w:t>nº 8.987, de 13 de fevereiro de 1995 (“</w:t>
      </w:r>
      <w:r w:rsidR="008D1475" w:rsidRPr="001F665D">
        <w:rPr>
          <w:u w:val="single"/>
        </w:rPr>
        <w:t>Lei de Concessões</w:t>
      </w:r>
      <w:r w:rsidR="008D1475" w:rsidRPr="001F665D">
        <w:t>”)</w:t>
      </w:r>
      <w:r w:rsidRPr="001F665D">
        <w:t>, esta Escritura de Emissão e o Contrato de Cessão Fiduciária constituem obrigação legal, válida e vinculante da Emissora, exequível de acordo com os seus termos e condições, com força de título executivo extrajudicial nos termos do artigo 784, inciso III, do Código de Processo Civil;</w:t>
      </w:r>
    </w:p>
    <w:p w14:paraId="119D12E9" w14:textId="77777777" w:rsidR="004F15D6" w:rsidRPr="001F665D" w:rsidRDefault="004F15D6" w:rsidP="00B5347E">
      <w:pPr>
        <w:pStyle w:val="Level4"/>
        <w:numPr>
          <w:ilvl w:val="3"/>
          <w:numId w:val="54"/>
        </w:numPr>
        <w:tabs>
          <w:tab w:val="clear" w:pos="2041"/>
          <w:tab w:val="num" w:pos="851"/>
        </w:tabs>
        <w:spacing w:after="240" w:line="320" w:lineRule="exact"/>
      </w:pPr>
      <w:r w:rsidRPr="001F665D">
        <w:t>cumpre com todas as obrigações assumidas nos termos da Lei de Concessões;</w:t>
      </w:r>
    </w:p>
    <w:p w14:paraId="51EB26FF" w14:textId="77777777" w:rsidR="004F15D6" w:rsidRPr="001F665D" w:rsidRDefault="004F15D6" w:rsidP="00B5347E">
      <w:pPr>
        <w:pStyle w:val="Level4"/>
        <w:numPr>
          <w:ilvl w:val="3"/>
          <w:numId w:val="54"/>
        </w:numPr>
        <w:tabs>
          <w:tab w:val="clear" w:pos="2041"/>
          <w:tab w:val="num" w:pos="851"/>
        </w:tabs>
        <w:spacing w:after="240" w:line="320" w:lineRule="exact"/>
      </w:pPr>
      <w:r w:rsidRPr="001F665D">
        <w:lastRenderedPageBreak/>
        <w:t>não há quaisquer ônus ou gravames sobre os direitos creditórios que serão objeto da Garantia;</w:t>
      </w:r>
    </w:p>
    <w:p w14:paraId="4543E0E0" w14:textId="77777777" w:rsidR="008D1475" w:rsidRPr="001F665D" w:rsidRDefault="008D1475" w:rsidP="00B5347E">
      <w:pPr>
        <w:pStyle w:val="Level4"/>
        <w:numPr>
          <w:ilvl w:val="3"/>
          <w:numId w:val="54"/>
        </w:numPr>
        <w:tabs>
          <w:tab w:val="clear" w:pos="2041"/>
          <w:tab w:val="num" w:pos="851"/>
        </w:tabs>
        <w:spacing w:after="240" w:line="320" w:lineRule="exact"/>
      </w:pPr>
      <w:r w:rsidRPr="001F665D">
        <w:t>a constituição da Garantia não ameaça a manutenção e continuidade da prestação de serviços pela Emissora;</w:t>
      </w:r>
    </w:p>
    <w:p w14:paraId="5816BBDA" w14:textId="77777777" w:rsidR="006C2E2C" w:rsidRPr="001F665D" w:rsidRDefault="00AA10B2" w:rsidP="00B5347E">
      <w:pPr>
        <w:pStyle w:val="Level4"/>
        <w:numPr>
          <w:ilvl w:val="3"/>
          <w:numId w:val="54"/>
        </w:numPr>
        <w:tabs>
          <w:tab w:val="clear" w:pos="2041"/>
          <w:tab w:val="num" w:pos="851"/>
        </w:tabs>
        <w:spacing w:after="240" w:line="320" w:lineRule="exact"/>
      </w:pPr>
      <w:r w:rsidRPr="001F665D">
        <w:t xml:space="preserve">não realizou oferta pública da mesma espécie de valores mobiliários nos últimos 4 (quatro) meses, bem como </w:t>
      </w:r>
      <w:r w:rsidR="004F15D6" w:rsidRPr="001F665D">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w:t>
      </w:r>
    </w:p>
    <w:p w14:paraId="7B318929" w14:textId="77777777" w:rsidR="004F15D6" w:rsidRPr="001F665D" w:rsidRDefault="004F15D6" w:rsidP="00B5347E">
      <w:pPr>
        <w:pStyle w:val="Level4"/>
        <w:numPr>
          <w:ilvl w:val="3"/>
          <w:numId w:val="54"/>
        </w:numPr>
        <w:tabs>
          <w:tab w:val="clear" w:pos="2041"/>
          <w:tab w:val="num" w:pos="851"/>
        </w:tabs>
        <w:spacing w:after="240" w:line="320" w:lineRule="exact"/>
      </w:pPr>
      <w:r w:rsidRPr="001F665D">
        <w:t>cumpre e atua para que suas Afiliadas e Representantes cumpram as normas aplicáveis que versam sobre direito público e administrativo, na forma da Lei n.º 8.666, de 21º de junho de 1993, conforme alterada;</w:t>
      </w:r>
    </w:p>
    <w:p w14:paraId="3667EA79" w14:textId="77777777" w:rsidR="004F15D6" w:rsidRPr="001F665D" w:rsidRDefault="004F15D6">
      <w:pPr>
        <w:pStyle w:val="Level4"/>
        <w:numPr>
          <w:ilvl w:val="3"/>
          <w:numId w:val="54"/>
        </w:numPr>
        <w:tabs>
          <w:tab w:val="clear" w:pos="2041"/>
          <w:tab w:val="num" w:pos="851"/>
        </w:tabs>
        <w:spacing w:after="240" w:line="320" w:lineRule="exact"/>
      </w:pPr>
      <w:r w:rsidRPr="001F665D">
        <w:t xml:space="preserve">cumpre e atua para que suas Afiliadas e seus Representantes cumpram, as normas nacionais e estrangeiras que versam sobre atos de corrupção e atos lesivos contra a administração pública, incluindo, mas sem limitação, </w:t>
      </w:r>
      <w:r w:rsidR="00E637DC" w:rsidRPr="001F665D">
        <w:t xml:space="preserve">as </w:t>
      </w:r>
      <w:r w:rsidRPr="001F665D">
        <w:t>Leis Anticorrupção, na medida em que (a) mantêm políticas e procedimentos internos que asseguram integral cumprimento de tais normas; (b) dão pleno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sidR="009424FF" w:rsidRPr="001F665D">
        <w:t xml:space="preserve"> Coordenador Líder e</w:t>
      </w:r>
      <w:r w:rsidRPr="001F665D">
        <w:t xml:space="preserve"> Coordenadores que poderão tomar todas as providências que entender </w:t>
      </w:r>
      <w:r w:rsidRPr="005F21B0">
        <w:t xml:space="preserve">necessárias; </w:t>
      </w:r>
      <w:r w:rsidR="00FC69C5" w:rsidRPr="00DC4E88">
        <w:t>(</w:t>
      </w:r>
      <w:r w:rsidR="00FC69C5" w:rsidRPr="005F21B0">
        <w:t>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FC69C5" w:rsidRPr="00DC4E88">
        <w:t>;</w:t>
      </w:r>
      <w:r w:rsidR="00FC69C5" w:rsidRPr="001F665D">
        <w:t xml:space="preserve"> </w:t>
      </w:r>
      <w:r w:rsidRPr="001F665D">
        <w:t>e (</w:t>
      </w:r>
      <w:r w:rsidR="00E637DC" w:rsidRPr="001F665D">
        <w:t>g</w:t>
      </w:r>
      <w:r w:rsidRPr="001F665D">
        <w:t>) realizará eventuais pagamentos devidos ao</w:t>
      </w:r>
      <w:r w:rsidR="009424FF" w:rsidRPr="001F665D">
        <w:t xml:space="preserve"> Coordenador Líder e</w:t>
      </w:r>
      <w:r w:rsidRPr="001F665D">
        <w:t xml:space="preserve"> Coordenadores exclusivamente por meio de transferência bancária ou cheque; a </w:t>
      </w:r>
      <w:r w:rsidRPr="001F665D">
        <w:lastRenderedPageBreak/>
        <w:t>Emissora, suas Afiliadas e seus Representantes não (a) utilizaram recursos da Emissora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w:t>
      </w:r>
      <w:r w:rsidR="00052FA2" w:rsidRPr="001F665D">
        <w:t>; e (g) não utilizará os recursos captados por meio da presente emissão para a prática de quaisquer dos atos ilícitos previstos acima</w:t>
      </w:r>
      <w:r w:rsidRPr="001F665D">
        <w:t xml:space="preserve">; </w:t>
      </w:r>
    </w:p>
    <w:p w14:paraId="4B9AF21B" w14:textId="77777777" w:rsidR="00AA10B2" w:rsidRPr="001F665D" w:rsidRDefault="00AA10B2">
      <w:pPr>
        <w:pStyle w:val="Level4"/>
        <w:numPr>
          <w:ilvl w:val="3"/>
          <w:numId w:val="54"/>
        </w:numPr>
        <w:tabs>
          <w:tab w:val="clear" w:pos="2041"/>
          <w:tab w:val="num" w:pos="851"/>
        </w:tabs>
        <w:spacing w:after="240" w:line="320" w:lineRule="exact"/>
      </w:pPr>
      <w:r w:rsidRPr="005F21B0">
        <w:t xml:space="preserve">inexiste contra si, e suas </w:t>
      </w:r>
      <w:proofErr w:type="gramStart"/>
      <w:r w:rsidRPr="005F21B0">
        <w:t>respectivas Afiliadas</w:t>
      </w:r>
      <w:proofErr w:type="gramEnd"/>
      <w:r w:rsidRPr="005F21B0">
        <w:t>, investigação, inquérito ou procedimento administrativo ou judicial relacionado a práticas contrárias às Leis Anticorrupção</w:t>
      </w:r>
      <w:r w:rsidRPr="00DC4E88">
        <w:t>;</w:t>
      </w:r>
      <w:r w:rsidR="00245A77" w:rsidRPr="001F665D">
        <w:t xml:space="preserve"> </w:t>
      </w:r>
    </w:p>
    <w:p w14:paraId="1246E0F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tem plena ciência e concorda integralmente com a forma de divulgação e apuração da Taxa DI, divulgada pela </w:t>
      </w:r>
      <w:r w:rsidR="00107B17" w:rsidRPr="001F665D">
        <w:t>B3</w:t>
      </w:r>
      <w:r w:rsidRPr="001F665D">
        <w:t>, e que a forma de cálculo da Remuneração das Debêntures foi acordada por livre vontade pela Emissora, em observância ao princípio da boa-fé;</w:t>
      </w:r>
    </w:p>
    <w:p w14:paraId="4430E71A" w14:textId="77777777" w:rsidR="004F15D6" w:rsidRPr="001F665D" w:rsidRDefault="00AA10B2" w:rsidP="00B5347E">
      <w:pPr>
        <w:pStyle w:val="Level4"/>
        <w:numPr>
          <w:ilvl w:val="3"/>
          <w:numId w:val="54"/>
        </w:numPr>
        <w:tabs>
          <w:tab w:val="clear" w:pos="2041"/>
          <w:tab w:val="num" w:pos="851"/>
        </w:tabs>
        <w:spacing w:after="240" w:line="320" w:lineRule="exact"/>
      </w:pPr>
      <w:r w:rsidRPr="001F665D">
        <w:t xml:space="preserve">não foi intimada sobre a existência </w:t>
      </w:r>
      <w:proofErr w:type="gramStart"/>
      <w:r w:rsidRPr="001F665D">
        <w:t>de  qualquer</w:t>
      </w:r>
      <w:proofErr w:type="gramEnd"/>
      <w:r w:rsidRPr="001F665D">
        <w:t xml:space="preserve"> ação judicial, procedimento administrativo ou arbitral, inquérito ou outro tipo de investigação que (i) possa afetar a capacidade da Emissora de cumprir com suas obrigações previstas nesta Escritura de Emissão</w:t>
      </w:r>
      <w:r w:rsidR="00476C33">
        <w:t xml:space="preserve"> ou que possa afetar de forma adversa e relevante as condições financeiras, operacionais e econômicas da Emissora</w:t>
      </w:r>
      <w:r w:rsidRPr="001F665D">
        <w:t>; ou (</w:t>
      </w:r>
      <w:proofErr w:type="spellStart"/>
      <w:r w:rsidRPr="001F665D">
        <w:t>ii</w:t>
      </w:r>
      <w:proofErr w:type="spellEnd"/>
      <w:r w:rsidRPr="001F665D">
        <w:t>) vise a anular, invalidar, questionar ou de qualquer forma afetar esta Escritura e as Debêntures;</w:t>
      </w:r>
      <w:r w:rsidR="007A277E">
        <w:t xml:space="preserve"> </w:t>
      </w:r>
    </w:p>
    <w:p w14:paraId="231EB0F4" w14:textId="77777777" w:rsidR="004F15D6" w:rsidRPr="001F665D" w:rsidRDefault="004F15D6" w:rsidP="00B5347E">
      <w:pPr>
        <w:pStyle w:val="Level4"/>
        <w:numPr>
          <w:ilvl w:val="3"/>
          <w:numId w:val="54"/>
        </w:numPr>
        <w:tabs>
          <w:tab w:val="clear" w:pos="2041"/>
          <w:tab w:val="num" w:pos="851"/>
        </w:tabs>
        <w:spacing w:after="240" w:line="320" w:lineRule="exact"/>
      </w:pPr>
      <w:r w:rsidRPr="001F665D">
        <w:lastRenderedPageBreak/>
        <w:t>não tem conhecimento acerca de fatos relativos à Emissora, às Debêntures ou ao Contrato de Cessão Fiduciária, que, até a Data de Emissão, não tenham sido divulgados ao Agente Fiduciário, cuja omissão, no contexto da Emissão, faça com que alguma declaração desta Escritura de Emissão seja incompleta, enganosa, incorreta ou inverídica;</w:t>
      </w:r>
    </w:p>
    <w:p w14:paraId="6B7758AE" w14:textId="77777777" w:rsidR="004F15D6" w:rsidRPr="001F665D" w:rsidRDefault="004F15D6" w:rsidP="00B5347E">
      <w:pPr>
        <w:pStyle w:val="Level4"/>
        <w:numPr>
          <w:ilvl w:val="3"/>
          <w:numId w:val="54"/>
        </w:numPr>
        <w:tabs>
          <w:tab w:val="clear" w:pos="2041"/>
          <w:tab w:val="num" w:pos="851"/>
        </w:tabs>
        <w:spacing w:after="240" w:line="320" w:lineRule="exact"/>
      </w:pPr>
      <w:r w:rsidRPr="001F665D">
        <w:rPr>
          <w:rFonts w:eastAsia="Arial Unicode MS"/>
          <w:w w:val="0"/>
        </w:rPr>
        <w:t xml:space="preserve">está em dia com o pagamento de todas as </w:t>
      </w:r>
      <w:r w:rsidR="003F1690" w:rsidRPr="001F665D">
        <w:rPr>
          <w:rFonts w:eastAsia="Arial Unicode MS"/>
          <w:w w:val="0"/>
        </w:rPr>
        <w:t>obrigações materiais de</w:t>
      </w:r>
      <w:r w:rsidRPr="001F665D">
        <w:rPr>
          <w:rFonts w:eastAsia="Arial Unicode MS"/>
          <w:w w:val="0"/>
        </w:rPr>
        <w:t xml:space="preserve"> natureza tributária, trabalhista, previdenciária, ambiental e de quaisquer outras obrigações impostas por lei, exceto por aquelas questionadas de boa-fé nas esferas administrativa e/ou judicial;</w:t>
      </w:r>
    </w:p>
    <w:p w14:paraId="5C91F575"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inexiste violação ou indício de violação de qualquer dispositivo legal ou regulatório, nacional ou estrangeiro, relativo à prática de corrupção ou de atos lesivos à administração pública, incluindo, sem </w:t>
      </w:r>
      <w:proofErr w:type="gramStart"/>
      <w:r w:rsidRPr="001F665D">
        <w:t xml:space="preserve">limitação, </w:t>
      </w:r>
      <w:r w:rsidR="00E637DC" w:rsidRPr="001F665D">
        <w:t xml:space="preserve"> as</w:t>
      </w:r>
      <w:proofErr w:type="gramEnd"/>
      <w:r w:rsidR="00E637DC" w:rsidRPr="001F665D">
        <w:t xml:space="preserve"> Leis Anticorrupção</w:t>
      </w:r>
      <w:r w:rsidRPr="001F665D">
        <w:t xml:space="preserve">, pela Emissora ou suas Afiliadas;  </w:t>
      </w:r>
    </w:p>
    <w:p w14:paraId="66827938" w14:textId="77777777" w:rsidR="00AA10B2" w:rsidRPr="001728D5" w:rsidRDefault="004F15D6" w:rsidP="00B5347E">
      <w:pPr>
        <w:pStyle w:val="Level4"/>
        <w:numPr>
          <w:ilvl w:val="3"/>
          <w:numId w:val="54"/>
        </w:numPr>
        <w:tabs>
          <w:tab w:val="clear" w:pos="2041"/>
          <w:tab w:val="num" w:pos="851"/>
        </w:tabs>
        <w:spacing w:after="240" w:line="320" w:lineRule="exact"/>
      </w:pPr>
      <w:r w:rsidRPr="001F665D">
        <w:t xml:space="preserve">contratou assessores legais com experiência em instrumentos semelhantes a esta Escritura de Emissão, ao Contrato de Cessão Fiduciária e aos outros documentos a eles relacionados e tomou todas as providências necessárias para ter </w:t>
      </w:r>
      <w:r w:rsidRPr="001F665D">
        <w:rPr>
          <w:bCs/>
        </w:rPr>
        <w:t xml:space="preserve">plena ciência dos termos e condições de tais instrumentos e de seus impactos, com os quais está </w:t>
      </w:r>
      <w:r w:rsidRPr="001728D5">
        <w:rPr>
          <w:bCs/>
        </w:rPr>
        <w:t>integralmente de acordo</w:t>
      </w:r>
      <w:r w:rsidR="00AA10B2" w:rsidRPr="001728D5">
        <w:rPr>
          <w:bCs/>
        </w:rPr>
        <w:t>;</w:t>
      </w:r>
    </w:p>
    <w:p w14:paraId="367152E1" w14:textId="77777777" w:rsidR="00AA10B2" w:rsidRPr="00DC4E88" w:rsidRDefault="00AA10B2" w:rsidP="00B5347E">
      <w:pPr>
        <w:pStyle w:val="Level4"/>
        <w:numPr>
          <w:ilvl w:val="3"/>
          <w:numId w:val="54"/>
        </w:numPr>
        <w:tabs>
          <w:tab w:val="clear" w:pos="2041"/>
          <w:tab w:val="num" w:pos="851"/>
        </w:tabs>
        <w:spacing w:after="240" w:line="320" w:lineRule="exact"/>
      </w:pPr>
      <w:r w:rsidRPr="00DC4E88">
        <w:t>esta Escritura e as obrigações aqui previstas constituem obrigações lícitas, válidas, vinculantes e eficazes da Emissora, exequíveis de acordo com os seus termos e condições;</w:t>
      </w:r>
    </w:p>
    <w:p w14:paraId="34854D0B" w14:textId="77777777" w:rsidR="00AA10B2" w:rsidRPr="00DC4E88" w:rsidRDefault="00AA10B2" w:rsidP="00B5347E">
      <w:pPr>
        <w:pStyle w:val="Level4"/>
        <w:numPr>
          <w:ilvl w:val="3"/>
          <w:numId w:val="54"/>
        </w:numPr>
        <w:tabs>
          <w:tab w:val="clear" w:pos="2041"/>
          <w:tab w:val="num" w:pos="851"/>
        </w:tabs>
        <w:spacing w:after="240" w:line="320" w:lineRule="exact"/>
      </w:pPr>
      <w:r w:rsidRPr="00DC4E88">
        <w:t>não ocorreu e não existe qualquer Evento de Vencimento Antecipado; e</w:t>
      </w:r>
    </w:p>
    <w:p w14:paraId="78E96786" w14:textId="77777777" w:rsidR="004F15D6" w:rsidRPr="001728D5" w:rsidRDefault="00AA10B2" w:rsidP="00B5347E">
      <w:pPr>
        <w:pStyle w:val="Level4"/>
        <w:numPr>
          <w:ilvl w:val="3"/>
          <w:numId w:val="54"/>
        </w:numPr>
        <w:tabs>
          <w:tab w:val="clear" w:pos="2041"/>
          <w:tab w:val="num" w:pos="851"/>
        </w:tabs>
        <w:spacing w:after="240" w:line="320" w:lineRule="exact"/>
      </w:pPr>
      <w:r w:rsidRPr="00DC4E88">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w:t>
      </w:r>
      <w:r w:rsidR="00245A77" w:rsidRPr="001728D5">
        <w:t xml:space="preserve"> </w:t>
      </w:r>
    </w:p>
    <w:p w14:paraId="2D35794A" w14:textId="77777777" w:rsidR="00F56FFA" w:rsidRPr="001F665D" w:rsidRDefault="00F56FFA" w:rsidP="00B5347E">
      <w:pPr>
        <w:pStyle w:val="Level2"/>
        <w:numPr>
          <w:ilvl w:val="1"/>
          <w:numId w:val="54"/>
        </w:numPr>
        <w:spacing w:after="240" w:line="320" w:lineRule="exact"/>
        <w:rPr>
          <w:szCs w:val="22"/>
        </w:rPr>
      </w:pPr>
      <w:r w:rsidRPr="001728D5">
        <w:rPr>
          <w:szCs w:val="22"/>
        </w:rPr>
        <w:lastRenderedPageBreak/>
        <w:t xml:space="preserve">A Emissora se compromete a notificar em até </w:t>
      </w:r>
      <w:r w:rsidRPr="00A46BBD">
        <w:t>2 (dois</w:t>
      </w:r>
      <w:r w:rsidRPr="00DC4E88">
        <w:rPr>
          <w:szCs w:val="22"/>
        </w:rPr>
        <w:t>)</w:t>
      </w:r>
      <w:r w:rsidRPr="001F665D">
        <w:rPr>
          <w:szCs w:val="22"/>
        </w:rPr>
        <w:t xml:space="preserve"> Dias Úteis o Agente Fiduciário caso quaisquer das declarações prestadas pela Emissora na presente Escritura de Emissão tornem-se total ou parcialmente inverídicas, incompletas, incorretas ou inconsistentes</w:t>
      </w:r>
      <w:r w:rsidR="00BC6BBE" w:rsidRPr="001F665D">
        <w:rPr>
          <w:szCs w:val="22"/>
        </w:rPr>
        <w:t>,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10.1 acima</w:t>
      </w:r>
      <w:r w:rsidRPr="001F665D">
        <w:rPr>
          <w:szCs w:val="22"/>
        </w:rPr>
        <w:t>.</w:t>
      </w:r>
    </w:p>
    <w:p w14:paraId="777ADE3A" w14:textId="77777777"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NOTIFICAÇÕES</w:t>
      </w:r>
    </w:p>
    <w:p w14:paraId="3FAC48D0" w14:textId="77777777" w:rsidR="00F56FFA" w:rsidRPr="001F665D" w:rsidRDefault="00F56FFA" w:rsidP="00B5347E">
      <w:pPr>
        <w:pStyle w:val="Level2"/>
        <w:numPr>
          <w:ilvl w:val="1"/>
          <w:numId w:val="55"/>
        </w:numPr>
        <w:spacing w:after="240" w:line="320" w:lineRule="exact"/>
        <w:rPr>
          <w:szCs w:val="22"/>
        </w:rPr>
      </w:pPr>
      <w:r w:rsidRPr="001F665D">
        <w:rPr>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4F722336" w14:textId="77777777" w:rsidR="00F56FFA" w:rsidRPr="001F665D" w:rsidRDefault="00F56FFA" w:rsidP="00B5347E">
      <w:pPr>
        <w:pStyle w:val="Level4"/>
        <w:numPr>
          <w:ilvl w:val="3"/>
          <w:numId w:val="55"/>
        </w:numPr>
        <w:spacing w:after="240" w:line="320" w:lineRule="exact"/>
      </w:pPr>
      <w:r w:rsidRPr="001F665D">
        <w:t>Se para Emissora:</w:t>
      </w:r>
    </w:p>
    <w:p w14:paraId="68BDABAD" w14:textId="77777777" w:rsidR="00F56FFA" w:rsidRPr="001F665D" w:rsidRDefault="003271B8" w:rsidP="00B5347E">
      <w:pPr>
        <w:pStyle w:val="Level4"/>
        <w:numPr>
          <w:ilvl w:val="0"/>
          <w:numId w:val="0"/>
        </w:numPr>
        <w:spacing w:after="240" w:line="320" w:lineRule="exact"/>
        <w:ind w:left="2041"/>
        <w:jc w:val="left"/>
      </w:pPr>
      <w:r w:rsidRPr="001F665D">
        <w:rPr>
          <w:b/>
        </w:rPr>
        <w:t>Companhia Catarinense de Águas e Saneamento - CASAN</w:t>
      </w:r>
      <w:r w:rsidR="00F56FFA" w:rsidRPr="001F665D">
        <w:rPr>
          <w:b/>
        </w:rPr>
        <w:br/>
      </w:r>
      <w:r w:rsidRPr="001F665D">
        <w:rPr>
          <w:bCs/>
        </w:rPr>
        <w:t>Rua Emílio Blum, n.º 83</w:t>
      </w:r>
      <w:r w:rsidR="00F56FFA" w:rsidRPr="001F665D">
        <w:br/>
        <w:t xml:space="preserve">CEP </w:t>
      </w:r>
      <w:r w:rsidR="00BD3F4F" w:rsidRPr="001F665D">
        <w:t>88.020-010</w:t>
      </w:r>
      <w:r w:rsidR="00F56FFA" w:rsidRPr="001F665D">
        <w:br/>
      </w:r>
      <w:r w:rsidR="00FF5395" w:rsidRPr="001F665D">
        <w:t>Florianópolis, SC</w:t>
      </w:r>
      <w:r w:rsidR="00F56FFA" w:rsidRPr="001F665D">
        <w:br/>
        <w:t xml:space="preserve">At.: </w:t>
      </w:r>
      <w:r w:rsidR="00BD3F4F" w:rsidRPr="001F665D">
        <w:rPr>
          <w:bCs/>
        </w:rPr>
        <w:t xml:space="preserve">Carlos Ivan </w:t>
      </w:r>
      <w:proofErr w:type="spellStart"/>
      <w:r w:rsidR="00BD3F4F" w:rsidRPr="001F665D">
        <w:rPr>
          <w:bCs/>
        </w:rPr>
        <w:t>Sturzbecher</w:t>
      </w:r>
      <w:proofErr w:type="spellEnd"/>
      <w:r w:rsidR="00F56FFA" w:rsidRPr="001F665D">
        <w:br/>
        <w:t xml:space="preserve">Telefone: </w:t>
      </w:r>
      <w:r w:rsidR="00BD3F4F" w:rsidRPr="001F665D">
        <w:rPr>
          <w:bCs/>
        </w:rPr>
        <w:t>(48) 3221-50</w:t>
      </w:r>
      <w:r w:rsidR="001728D5">
        <w:rPr>
          <w:bCs/>
        </w:rPr>
        <w:t>82</w:t>
      </w:r>
      <w:r w:rsidR="00F56FFA" w:rsidRPr="001F665D">
        <w:br/>
        <w:t>Correio Eletrônico:</w:t>
      </w:r>
      <w:r w:rsidR="00BD3F4F" w:rsidRPr="001F665D">
        <w:rPr>
          <w:bCs/>
        </w:rPr>
        <w:t xml:space="preserve"> </w:t>
      </w:r>
      <w:hyperlink r:id="rId16" w:history="1">
        <w:r w:rsidR="00BD3F4F" w:rsidRPr="001F665D">
          <w:rPr>
            <w:bCs/>
          </w:rPr>
          <w:t>carlosivan@casan.com.br</w:t>
        </w:r>
      </w:hyperlink>
    </w:p>
    <w:p w14:paraId="4F6FFC9D" w14:textId="77777777" w:rsidR="00F56FFA" w:rsidRPr="001F665D" w:rsidRDefault="00F56FFA" w:rsidP="00B5347E">
      <w:pPr>
        <w:pStyle w:val="Level4"/>
        <w:numPr>
          <w:ilvl w:val="3"/>
          <w:numId w:val="55"/>
        </w:numPr>
        <w:spacing w:after="240" w:line="320" w:lineRule="exact"/>
        <w:rPr>
          <w:b/>
        </w:rPr>
      </w:pPr>
      <w:r w:rsidRPr="001F665D">
        <w:t>Se para o Agente Fiduciário:</w:t>
      </w:r>
    </w:p>
    <w:p w14:paraId="163AFB0A" w14:textId="77777777" w:rsidR="006552A0" w:rsidRPr="00DF7F34" w:rsidRDefault="006552A0" w:rsidP="006552A0">
      <w:pPr>
        <w:pStyle w:val="Recuodecorpodetexto"/>
        <w:spacing w:after="0" w:line="320" w:lineRule="exact"/>
        <w:ind w:left="2127"/>
      </w:pPr>
      <w:r w:rsidRPr="00DF7F34">
        <w:rPr>
          <w:b/>
          <w:bCs/>
        </w:rPr>
        <w:t>SIMPLIFIC PAVARINI DISTRIBUIDORA DE TÍTULOS E VALORES MOBILIÁRIOS LTDA.</w:t>
      </w:r>
    </w:p>
    <w:p w14:paraId="6FBD669A" w14:textId="77777777" w:rsidR="006552A0" w:rsidRPr="00DF7F34" w:rsidRDefault="006552A0" w:rsidP="006552A0">
      <w:pPr>
        <w:pStyle w:val="Recuodecorpodetexto"/>
        <w:spacing w:after="0" w:line="320" w:lineRule="exact"/>
        <w:ind w:left="2127"/>
      </w:pPr>
      <w:r w:rsidRPr="00DF7F34">
        <w:t xml:space="preserve">Rua </w:t>
      </w:r>
      <w:r w:rsidR="00E04D07">
        <w:t>Joaquim Floriano 466, Bloco B, sala 1.401</w:t>
      </w:r>
    </w:p>
    <w:p w14:paraId="50161615" w14:textId="77777777" w:rsidR="006552A0" w:rsidRPr="00DF7F34" w:rsidRDefault="006552A0" w:rsidP="006552A0">
      <w:pPr>
        <w:pStyle w:val="Recuodecorpodetexto"/>
        <w:spacing w:after="0" w:line="320" w:lineRule="exact"/>
        <w:ind w:left="2127"/>
      </w:pPr>
      <w:r w:rsidRPr="00DF7F34">
        <w:t xml:space="preserve">CEP </w:t>
      </w:r>
      <w:r w:rsidR="00E04D07">
        <w:t>04534-002</w:t>
      </w:r>
      <w:r w:rsidRPr="00DF7F34">
        <w:t xml:space="preserve">, </w:t>
      </w:r>
      <w:r w:rsidR="00E04D07">
        <w:t>São Paulo</w:t>
      </w:r>
      <w:r w:rsidRPr="00DF7F34">
        <w:t xml:space="preserve"> – </w:t>
      </w:r>
      <w:r w:rsidR="00E04D07">
        <w:t>SP</w:t>
      </w:r>
    </w:p>
    <w:p w14:paraId="7A5A1272" w14:textId="77777777" w:rsidR="006552A0" w:rsidRPr="00DF7F34" w:rsidRDefault="006552A0" w:rsidP="006552A0">
      <w:pPr>
        <w:pStyle w:val="Recuodecorpodetexto"/>
        <w:spacing w:after="0" w:line="320" w:lineRule="exact"/>
        <w:ind w:left="2127"/>
      </w:pPr>
      <w:r w:rsidRPr="00DF7F34">
        <w:t>AT.: Carlos Alberto Bacha / Matheus Gomes Faria / Rinaldo Rabello Ferreira</w:t>
      </w:r>
    </w:p>
    <w:p w14:paraId="6C82920D" w14:textId="77777777" w:rsidR="006552A0" w:rsidRPr="00DF7F34" w:rsidRDefault="006552A0" w:rsidP="006552A0">
      <w:pPr>
        <w:pStyle w:val="Recuodecorpodetexto"/>
        <w:spacing w:after="0" w:line="320" w:lineRule="exact"/>
        <w:ind w:left="2127"/>
      </w:pPr>
      <w:r w:rsidRPr="00DF7F34">
        <w:t xml:space="preserve">Tel.: </w:t>
      </w:r>
      <w:r w:rsidR="00E04D07">
        <w:t xml:space="preserve">(11) 3090-0447 / </w:t>
      </w:r>
      <w:r w:rsidRPr="00DF7F34">
        <w:t>(21) 2507-1949</w:t>
      </w:r>
    </w:p>
    <w:p w14:paraId="6829F9A0" w14:textId="77777777" w:rsidR="003803F7" w:rsidRPr="001F665D" w:rsidRDefault="006552A0" w:rsidP="006552A0">
      <w:pPr>
        <w:pStyle w:val="Level4"/>
        <w:numPr>
          <w:ilvl w:val="0"/>
          <w:numId w:val="0"/>
        </w:numPr>
        <w:spacing w:after="240" w:line="320" w:lineRule="exact"/>
        <w:ind w:left="2127"/>
        <w:jc w:val="left"/>
      </w:pPr>
      <w:r w:rsidRPr="00DF7F34">
        <w:t xml:space="preserve">E-mail: </w:t>
      </w:r>
      <w:hyperlink r:id="rId17" w:history="1">
        <w:r w:rsidRPr="00DF7F34">
          <w:rPr>
            <w:rStyle w:val="Hyperlink"/>
          </w:rPr>
          <w:t>fiduciario@simplificpavarini.com.br</w:t>
        </w:r>
      </w:hyperlink>
      <w:r w:rsidRPr="001F665D" w:rsidDel="006552A0">
        <w:rPr>
          <w:b/>
        </w:rPr>
        <w:t xml:space="preserve"> </w:t>
      </w:r>
      <w:r w:rsidR="00F56FFA" w:rsidRPr="001F665D">
        <w:rPr>
          <w:b/>
          <w:smallCaps/>
        </w:rPr>
        <w:br/>
      </w:r>
      <w:bookmarkStart w:id="82" w:name="_DV_M393"/>
      <w:bookmarkStart w:id="83" w:name="_DV_M395"/>
      <w:bookmarkStart w:id="84" w:name="_DV_M398"/>
      <w:bookmarkStart w:id="85" w:name="_DV_M399"/>
      <w:bookmarkEnd w:id="82"/>
      <w:bookmarkEnd w:id="83"/>
      <w:bookmarkEnd w:id="84"/>
      <w:bookmarkEnd w:id="85"/>
    </w:p>
    <w:p w14:paraId="2D5A6789" w14:textId="77777777" w:rsidR="00F56FFA" w:rsidRPr="001F665D" w:rsidRDefault="00F56FFA" w:rsidP="006552A0">
      <w:pPr>
        <w:pStyle w:val="Level2"/>
        <w:numPr>
          <w:ilvl w:val="1"/>
          <w:numId w:val="55"/>
        </w:numPr>
        <w:spacing w:after="240" w:line="320" w:lineRule="exact"/>
      </w:pPr>
      <w:r w:rsidRPr="001F665D">
        <w:t xml:space="preserve">As comunicações referentes a esta Escritura de Emissão serão consideradas entregues quando recebidas sob protocolo ou com "aviso de recebimento" expedido pelo correio, </w:t>
      </w:r>
      <w:r w:rsidRPr="001F665D">
        <w:lastRenderedPageBreak/>
        <w:t xml:space="preserve">sob protocolo, ou por telegrama nos endereços acima. As comunicações feitas por e-mail serão </w:t>
      </w:r>
      <w:r w:rsidRPr="006552A0">
        <w:rPr>
          <w:szCs w:val="22"/>
        </w:rPr>
        <w:t>consideradas</w:t>
      </w:r>
      <w:r w:rsidRPr="001F665D">
        <w:t xml:space="preserve">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14:paraId="0042C8A4" w14:textId="77777777" w:rsidR="00F56FFA" w:rsidRPr="001F665D" w:rsidRDefault="00F56FFA" w:rsidP="00B5347E">
      <w:pPr>
        <w:pStyle w:val="Level1"/>
        <w:numPr>
          <w:ilvl w:val="0"/>
          <w:numId w:val="55"/>
        </w:numPr>
        <w:spacing w:before="0" w:after="240" w:line="320" w:lineRule="exact"/>
        <w:ind w:hanging="822"/>
        <w:rPr>
          <w:szCs w:val="22"/>
        </w:rPr>
      </w:pPr>
      <w:r w:rsidRPr="001F665D">
        <w:rPr>
          <w:szCs w:val="22"/>
        </w:rPr>
        <w:t>DAS DISPOSIÇÕES GERAIS</w:t>
      </w:r>
    </w:p>
    <w:p w14:paraId="1D17F533" w14:textId="77777777" w:rsidR="00F56FFA" w:rsidRPr="001F665D" w:rsidRDefault="00F56FFA" w:rsidP="00B5347E">
      <w:pPr>
        <w:pStyle w:val="Level2"/>
        <w:numPr>
          <w:ilvl w:val="1"/>
          <w:numId w:val="55"/>
        </w:numPr>
        <w:spacing w:after="240" w:line="320" w:lineRule="exact"/>
        <w:rPr>
          <w:szCs w:val="22"/>
        </w:rPr>
      </w:pPr>
      <w:r w:rsidRPr="001F665D">
        <w:rPr>
          <w:szCs w:val="22"/>
        </w:rPr>
        <w:t>Não se presume a renúncia a qualquer dos direitos decorrentes da presente Escritura de Emissão. Dessa forma, nenhum atraso, omissão ou liberalidade no exercício de qualquer direito, faculdade ou remédio que caiba a qualquer uma das partes da presente Escritura de Emissão,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B267328" w14:textId="77777777" w:rsidR="00F56FFA" w:rsidRPr="001F665D" w:rsidRDefault="00F56FFA" w:rsidP="00B5347E">
      <w:pPr>
        <w:pStyle w:val="Level2"/>
        <w:numPr>
          <w:ilvl w:val="1"/>
          <w:numId w:val="55"/>
        </w:numPr>
        <w:spacing w:after="240" w:line="320" w:lineRule="exact"/>
        <w:rPr>
          <w:szCs w:val="22"/>
        </w:rPr>
      </w:pPr>
      <w:r w:rsidRPr="001F665D">
        <w:rPr>
          <w:szCs w:val="22"/>
        </w:rPr>
        <w:t>A presente Escritura de Emissão é firmada em caráter irrevogável e irretratável.</w:t>
      </w:r>
    </w:p>
    <w:p w14:paraId="4D1C8E49" w14:textId="77777777" w:rsidR="00F56FFA" w:rsidRPr="001F665D" w:rsidRDefault="00F56FFA" w:rsidP="00B5347E">
      <w:pPr>
        <w:pStyle w:val="Level2"/>
        <w:numPr>
          <w:ilvl w:val="1"/>
          <w:numId w:val="55"/>
        </w:numPr>
        <w:spacing w:after="240" w:line="320" w:lineRule="exact"/>
        <w:rPr>
          <w:szCs w:val="22"/>
        </w:rPr>
      </w:pPr>
      <w:r w:rsidRPr="001F665D">
        <w:rPr>
          <w:szCs w:val="22"/>
        </w:rPr>
        <w:t>Todos e quaisquer custos incorridos em razão do registro desta Escritura de Emissão e seus eventuais aditamentos, e dos atos societários relacionados a esta Emissão, nos registros competentes, serão de responsabilidade exclusiva da Emissora.</w:t>
      </w:r>
    </w:p>
    <w:p w14:paraId="5B8B6EAB" w14:textId="77777777" w:rsidR="00F56FFA" w:rsidRPr="001F665D" w:rsidRDefault="00F56FFA" w:rsidP="00B5347E">
      <w:pPr>
        <w:pStyle w:val="Level2"/>
        <w:numPr>
          <w:ilvl w:val="1"/>
          <w:numId w:val="55"/>
        </w:numPr>
        <w:spacing w:after="240" w:line="320" w:lineRule="exact"/>
        <w:rPr>
          <w:szCs w:val="22"/>
        </w:rPr>
      </w:pPr>
      <w:r w:rsidRPr="001F665D">
        <w:rPr>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18265" w14:textId="77777777" w:rsidR="00BF41B2" w:rsidRPr="001F665D" w:rsidRDefault="00BF41B2" w:rsidP="00B5347E">
      <w:pPr>
        <w:pStyle w:val="Level2"/>
        <w:numPr>
          <w:ilvl w:val="1"/>
          <w:numId w:val="55"/>
        </w:numPr>
        <w:shd w:val="clear" w:color="auto" w:fill="FFFFFF" w:themeFill="background1"/>
        <w:spacing w:after="240" w:line="320" w:lineRule="exact"/>
        <w:rPr>
          <w:szCs w:val="22"/>
        </w:rPr>
      </w:pPr>
      <w:r w:rsidRPr="001F665D">
        <w:rPr>
          <w:rFonts w:eastAsia="Arial Unicode MS"/>
          <w:w w:val="0"/>
          <w:szCs w:val="22"/>
        </w:rPr>
        <w:t>É vedada a transferência ou qualquer forma de cessão ou promessa de cessão a terceiros, pela Emissora, das obrigações assumidas nesta Escritura de Emissão.</w:t>
      </w:r>
    </w:p>
    <w:p w14:paraId="1394223A" w14:textId="77777777" w:rsidR="00F56FFA" w:rsidRPr="001F665D" w:rsidRDefault="00F56FFA" w:rsidP="00B5347E">
      <w:pPr>
        <w:pStyle w:val="Level2"/>
        <w:numPr>
          <w:ilvl w:val="1"/>
          <w:numId w:val="55"/>
        </w:numPr>
        <w:spacing w:after="240" w:line="320" w:lineRule="exact"/>
        <w:rPr>
          <w:szCs w:val="22"/>
        </w:rPr>
      </w:pPr>
      <w:r w:rsidRPr="001F665D">
        <w:rPr>
          <w:iCs/>
          <w:szCs w:val="22"/>
        </w:rPr>
        <w:t>A presente Escritura de Emissão e as Debêntures</w:t>
      </w:r>
      <w:r w:rsidRPr="001F665D">
        <w:rPr>
          <w:szCs w:val="22"/>
        </w:rPr>
        <w:t xml:space="preserve">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do presente Contrato.</w:t>
      </w:r>
    </w:p>
    <w:p w14:paraId="34F1D420" w14:textId="77777777" w:rsidR="00F56FFA" w:rsidRPr="001F665D" w:rsidRDefault="00F56FFA" w:rsidP="00B5347E">
      <w:pPr>
        <w:pStyle w:val="Level2"/>
        <w:numPr>
          <w:ilvl w:val="1"/>
          <w:numId w:val="55"/>
        </w:numPr>
        <w:spacing w:after="240" w:line="320" w:lineRule="exact"/>
        <w:rPr>
          <w:szCs w:val="22"/>
        </w:rPr>
      </w:pPr>
      <w:r w:rsidRPr="001F665D">
        <w:rPr>
          <w:szCs w:val="22"/>
        </w:rPr>
        <w:lastRenderedPageBreak/>
        <w:t>Exceto se previsto de outra forma nesta Escritura de Emissão, os prazos estabelecidos na presente Escritura de Emissão serão computados de acordo com a regra prescrita no artigo 132 do Código Civil, sendo excluído o dia do começo e incluído o do vencimento.</w:t>
      </w:r>
    </w:p>
    <w:p w14:paraId="3C63AD49" w14:textId="77777777" w:rsidR="00F56FFA" w:rsidRPr="001F665D" w:rsidRDefault="00F56FFA" w:rsidP="00B5347E">
      <w:pPr>
        <w:pStyle w:val="Level1"/>
        <w:numPr>
          <w:ilvl w:val="0"/>
          <w:numId w:val="55"/>
        </w:numPr>
        <w:spacing w:before="0" w:after="240" w:line="320" w:lineRule="exact"/>
        <w:ind w:hanging="822"/>
        <w:rPr>
          <w:szCs w:val="22"/>
        </w:rPr>
      </w:pPr>
      <w:r w:rsidRPr="001F665D">
        <w:rPr>
          <w:szCs w:val="22"/>
        </w:rPr>
        <w:t>LEI APLICÁVEL E FORO</w:t>
      </w:r>
    </w:p>
    <w:p w14:paraId="56FBA54E" w14:textId="77777777"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Esta Escritura de Emissão será regida e interpretada de acordo com as leis da República Federativa do Brasil.</w:t>
      </w:r>
    </w:p>
    <w:p w14:paraId="0F018EBC" w14:textId="77777777"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Fica eleito o foro central da Cidade de São Paulo, Estado de São Paulo, para dirimir quaisquer dúvidas ou controvérsias oriundas desta Escritura de Emissão, com renúncia a qualquer outro, por mais privilegiado que seja.</w:t>
      </w:r>
    </w:p>
    <w:bookmarkEnd w:id="0"/>
    <w:bookmarkEnd w:id="1"/>
    <w:p w14:paraId="49CD7D44" w14:textId="77777777" w:rsidR="00EA4C90" w:rsidRPr="001F665D" w:rsidRDefault="00EA4C90" w:rsidP="00B5347E">
      <w:pPr>
        <w:spacing w:after="240" w:line="320" w:lineRule="exact"/>
        <w:jc w:val="both"/>
      </w:pPr>
    </w:p>
    <w:sectPr w:rsidR="00EA4C90" w:rsidRPr="001F665D" w:rsidSect="00C8274E">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680" w:footer="0" w:gutter="0"/>
      <w:paperSrc w:first="7" w:other="7"/>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theus Gomes Faria" w:date="2021-08-16T16:36:00Z" w:initials="MGF">
    <w:p w14:paraId="514CD541" w14:textId="24FD40A2" w:rsidR="000368A8" w:rsidRDefault="000368A8">
      <w:pPr>
        <w:pStyle w:val="Textodecomentrio"/>
      </w:pPr>
      <w:r>
        <w:t xml:space="preserve">CASAN - </w:t>
      </w:r>
      <w:r>
        <w:rPr>
          <w:rStyle w:val="Refdecomentrio"/>
        </w:rPr>
        <w:annotationRef/>
      </w:r>
      <w:r>
        <w:t>Favor inserir a nova RCA que autoriza a mudança na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4CD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128A" w16cex:dateUtc="2021-08-16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CD541" w16cid:durableId="24C51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40D8" w14:textId="77777777" w:rsidR="00642F94" w:rsidRDefault="00642F94" w:rsidP="00DD188F">
      <w:r>
        <w:separator/>
      </w:r>
    </w:p>
  </w:endnote>
  <w:endnote w:type="continuationSeparator" w:id="0">
    <w:p w14:paraId="25820C79" w14:textId="77777777" w:rsidR="00642F94" w:rsidRDefault="00642F94" w:rsidP="00DD188F">
      <w:r>
        <w:continuationSeparator/>
      </w:r>
    </w:p>
  </w:endnote>
  <w:endnote w:type="continuationNotice" w:id="1">
    <w:p w14:paraId="767577FF" w14:textId="77777777" w:rsidR="00642F94" w:rsidRDefault="00642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mbria"/>
    <w:panose1 w:val="00000000000000000000"/>
    <w:charset w:val="00"/>
    <w:family w:val="auto"/>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F89B" w14:textId="77777777" w:rsidR="00976EC9" w:rsidRDefault="00976E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440897"/>
      <w:docPartObj>
        <w:docPartGallery w:val="Page Numbers (Bottom of Page)"/>
        <w:docPartUnique/>
      </w:docPartObj>
    </w:sdtPr>
    <w:sdtEndPr/>
    <w:sdtContent>
      <w:p w14:paraId="2AB19599" w14:textId="77777777" w:rsidR="00B56A74" w:rsidRDefault="00B56A74">
        <w:pPr>
          <w:pStyle w:val="Rodap"/>
          <w:jc w:val="right"/>
        </w:pPr>
        <w:r>
          <w:fldChar w:fldCharType="begin"/>
        </w:r>
        <w:r>
          <w:instrText>PAGE   \* MERGEFORMAT</w:instrText>
        </w:r>
        <w:r>
          <w:fldChar w:fldCharType="separate"/>
        </w:r>
        <w:r>
          <w:rPr>
            <w:noProof/>
          </w:rPr>
          <w:t>5</w:t>
        </w:r>
        <w:r>
          <w:fldChar w:fldCharType="end"/>
        </w:r>
      </w:p>
    </w:sdtContent>
  </w:sdt>
  <w:p w14:paraId="79C4D443" w14:textId="77777777" w:rsidR="00B56A74" w:rsidRPr="006552A0" w:rsidRDefault="00B56A74" w:rsidP="008E557D">
    <w:pPr>
      <w:pStyle w:val="DocExCode"/>
      <w:pBdr>
        <w:top w:val="single" w:sz="4" w:space="31" w:color="auto"/>
      </w:pBd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ED9D" w14:textId="77777777" w:rsidR="00976EC9" w:rsidRDefault="00976E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1FD2" w14:textId="77777777" w:rsidR="00642F94" w:rsidRDefault="00642F94" w:rsidP="00DD188F">
      <w:r>
        <w:separator/>
      </w:r>
    </w:p>
  </w:footnote>
  <w:footnote w:type="continuationSeparator" w:id="0">
    <w:p w14:paraId="6DB4E7B4" w14:textId="77777777" w:rsidR="00642F94" w:rsidRDefault="00642F94" w:rsidP="00DD188F">
      <w:r>
        <w:continuationSeparator/>
      </w:r>
    </w:p>
  </w:footnote>
  <w:footnote w:type="continuationNotice" w:id="1">
    <w:p w14:paraId="72C60671" w14:textId="77777777" w:rsidR="00642F94" w:rsidRDefault="00642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53FC" w14:textId="77777777" w:rsidR="00976EC9" w:rsidRDefault="00976E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CCB4" w14:textId="77777777" w:rsidR="00B56A74" w:rsidRPr="00776D9F" w:rsidRDefault="00B56A74" w:rsidP="00596F3E">
    <w:pPr>
      <w:pStyle w:val="Cabealho"/>
      <w:jc w:val="right"/>
      <w:rPr>
        <w:iCs/>
      </w:rPr>
    </w:pPr>
    <w:r>
      <w:rPr>
        <w:iCs/>
        <w:noProof/>
      </w:rPr>
      <w:drawing>
        <wp:inline distT="0" distB="0" distL="0" distR="0" wp14:anchorId="3670BF09" wp14:editId="1E5D9E81">
          <wp:extent cx="1676403" cy="960122"/>
          <wp:effectExtent l="0" t="0" r="0" b="0"/>
          <wp:docPr id="8" name="Imagem 8"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a:stretch>
                    <a:fillRect/>
                  </a:stretch>
                </pic:blipFill>
                <pic:spPr>
                  <a:xfrm>
                    <a:off x="0" y="0"/>
                    <a:ext cx="1676403" cy="960122"/>
                  </a:xfrm>
                  <a:prstGeom prst="rect">
                    <a:avLst/>
                  </a:prstGeom>
                </pic:spPr>
              </pic:pic>
            </a:graphicData>
          </a:graphic>
        </wp:inline>
      </w:drawing>
    </w:r>
  </w:p>
  <w:p w14:paraId="2849E591" w14:textId="77777777" w:rsidR="00B56A74" w:rsidRPr="006552A0" w:rsidRDefault="00B56A74" w:rsidP="004E3366">
    <w:pPr>
      <w:pStyle w:val="Cabealho"/>
      <w:jc w:val="right"/>
      <w:rPr>
        <w:i/>
      </w:rPr>
    </w:pPr>
  </w:p>
  <w:p w14:paraId="35F8ACCA" w14:textId="77777777" w:rsidR="00B56A74" w:rsidRDefault="00B56A74" w:rsidP="006552A0">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3C1E" w14:textId="77777777" w:rsidR="00976EC9" w:rsidRDefault="00976E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7"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00AB7"/>
    <w:multiLevelType w:val="hybridMultilevel"/>
    <w:tmpl w:val="6D60873C"/>
    <w:lvl w:ilvl="0" w:tplc="02224C2A">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1F3D57"/>
    <w:multiLevelType w:val="multilevel"/>
    <w:tmpl w:val="D0943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9C322B0"/>
    <w:multiLevelType w:val="hybridMultilevel"/>
    <w:tmpl w:val="847AC8EA"/>
    <w:lvl w:ilvl="0" w:tplc="2C2CE678">
      <w:start w:val="1"/>
      <w:numFmt w:val="upperLetter"/>
      <w:lvlText w:val="%1."/>
      <w:lvlJc w:val="left"/>
      <w:pPr>
        <w:ind w:left="720" w:hanging="360"/>
      </w:pPr>
      <w:rPr>
        <w:rFonts w:ascii="Tahoma" w:hAnsi="Tahoma" w:cs="Taho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249"/>
        </w:tabs>
        <w:ind w:left="1249"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9" w15:restartNumberingAfterBreak="0">
    <w:nsid w:val="6EB67F9A"/>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5"/>
  </w:num>
  <w:num w:numId="2">
    <w:abstractNumId w:val="29"/>
  </w:num>
  <w:num w:numId="3">
    <w:abstractNumId w:val="50"/>
  </w:num>
  <w:num w:numId="4">
    <w:abstractNumId w:val="18"/>
  </w:num>
  <w:num w:numId="5">
    <w:abstractNumId w:val="9"/>
  </w:num>
  <w:num w:numId="6">
    <w:abstractNumId w:val="21"/>
  </w:num>
  <w:num w:numId="7">
    <w:abstractNumId w:val="10"/>
  </w:num>
  <w:num w:numId="8">
    <w:abstractNumId w:val="17"/>
  </w:num>
  <w:num w:numId="9">
    <w:abstractNumId w:val="15"/>
  </w:num>
  <w:num w:numId="10">
    <w:abstractNumId w:val="37"/>
  </w:num>
  <w:num w:numId="11">
    <w:abstractNumId w:val="54"/>
  </w:num>
  <w:num w:numId="12">
    <w:abstractNumId w:val="11"/>
  </w:num>
  <w:num w:numId="13">
    <w:abstractNumId w:val="22"/>
  </w:num>
  <w:num w:numId="14">
    <w:abstractNumId w:val="32"/>
  </w:num>
  <w:num w:numId="15">
    <w:abstractNumId w:val="24"/>
  </w:num>
  <w:num w:numId="16">
    <w:abstractNumId w:val="31"/>
  </w:num>
  <w:num w:numId="17">
    <w:abstractNumId w:val="30"/>
  </w:num>
  <w:num w:numId="18">
    <w:abstractNumId w:val="12"/>
  </w:num>
  <w:num w:numId="19">
    <w:abstractNumId w:val="46"/>
  </w:num>
  <w:num w:numId="20">
    <w:abstractNumId w:val="56"/>
  </w:num>
  <w:num w:numId="21">
    <w:abstractNumId w:val="5"/>
  </w:num>
  <w:num w:numId="22">
    <w:abstractNumId w:val="39"/>
  </w:num>
  <w:num w:numId="23">
    <w:abstractNumId w:val="38"/>
  </w:num>
  <w:num w:numId="24">
    <w:abstractNumId w:val="53"/>
  </w:num>
  <w:num w:numId="25">
    <w:abstractNumId w:val="40"/>
  </w:num>
  <w:num w:numId="26">
    <w:abstractNumId w:val="35"/>
  </w:num>
  <w:num w:numId="27">
    <w:abstractNumId w:val="51"/>
  </w:num>
  <w:num w:numId="28">
    <w:abstractNumId w:val="48"/>
  </w:num>
  <w:num w:numId="29">
    <w:abstractNumId w:val="7"/>
  </w:num>
  <w:num w:numId="30">
    <w:abstractNumId w:val="20"/>
  </w:num>
  <w:num w:numId="31">
    <w:abstractNumId w:val="8"/>
  </w:num>
  <w:num w:numId="32">
    <w:abstractNumId w:val="16"/>
  </w:num>
  <w:num w:numId="33">
    <w:abstractNumId w:val="6"/>
  </w:num>
  <w:num w:numId="34">
    <w:abstractNumId w:val="42"/>
  </w:num>
  <w:num w:numId="35">
    <w:abstractNumId w:val="4"/>
  </w:num>
  <w:num w:numId="36">
    <w:abstractNumId w:val="19"/>
  </w:num>
  <w:num w:numId="37">
    <w:abstractNumId w:val="44"/>
  </w:num>
  <w:num w:numId="38">
    <w:abstractNumId w:val="14"/>
  </w:num>
  <w:num w:numId="39">
    <w:abstractNumId w:val="23"/>
  </w:num>
  <w:num w:numId="40">
    <w:abstractNumId w:val="47"/>
  </w:num>
  <w:num w:numId="41">
    <w:abstractNumId w:val="13"/>
  </w:num>
  <w:num w:numId="42">
    <w:abstractNumId w:val="34"/>
  </w:num>
  <w:num w:numId="43">
    <w:abstractNumId w:val="0"/>
  </w:num>
  <w:num w:numId="44">
    <w:abstractNumId w:val="2"/>
  </w:num>
  <w:num w:numId="45">
    <w:abstractNumId w:val="1"/>
  </w:num>
  <w:num w:numId="46">
    <w:abstractNumId w:val="3"/>
  </w:num>
  <w:num w:numId="47">
    <w:abstractNumId w:val="45"/>
  </w:num>
  <w:num w:numId="48">
    <w:abstractNumId w:val="26"/>
  </w:num>
  <w:num w:numId="49">
    <w:abstractNumId w:val="28"/>
  </w:num>
  <w:num w:numId="50">
    <w:abstractNumId w:val="36"/>
  </w:num>
  <w:num w:numId="51">
    <w:abstractNumId w:val="49"/>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41"/>
  </w:num>
  <w:num w:numId="59">
    <w:abstractNumId w:val="45"/>
  </w:num>
  <w:num w:numId="60">
    <w:abstractNumId w:val="43"/>
  </w:num>
  <w:num w:numId="61">
    <w:abstractNumId w:val="33"/>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F0"/>
    <w:rsid w:val="000009AF"/>
    <w:rsid w:val="00005072"/>
    <w:rsid w:val="00011C0F"/>
    <w:rsid w:val="00011F66"/>
    <w:rsid w:val="0001528C"/>
    <w:rsid w:val="00015D2D"/>
    <w:rsid w:val="00015E27"/>
    <w:rsid w:val="000201B4"/>
    <w:rsid w:val="000222D3"/>
    <w:rsid w:val="00022846"/>
    <w:rsid w:val="00031A8F"/>
    <w:rsid w:val="00031CFA"/>
    <w:rsid w:val="0003398B"/>
    <w:rsid w:val="000348F8"/>
    <w:rsid w:val="000368A8"/>
    <w:rsid w:val="00040D12"/>
    <w:rsid w:val="000416A9"/>
    <w:rsid w:val="00042C80"/>
    <w:rsid w:val="00045876"/>
    <w:rsid w:val="00046B2E"/>
    <w:rsid w:val="000477A7"/>
    <w:rsid w:val="00052FA2"/>
    <w:rsid w:val="00053C3E"/>
    <w:rsid w:val="000554A2"/>
    <w:rsid w:val="00055A00"/>
    <w:rsid w:val="00060743"/>
    <w:rsid w:val="000612C1"/>
    <w:rsid w:val="00063FBF"/>
    <w:rsid w:val="000651AB"/>
    <w:rsid w:val="000655A3"/>
    <w:rsid w:val="00070716"/>
    <w:rsid w:val="00071011"/>
    <w:rsid w:val="000719DC"/>
    <w:rsid w:val="000762F1"/>
    <w:rsid w:val="00080499"/>
    <w:rsid w:val="000804AE"/>
    <w:rsid w:val="00081ABE"/>
    <w:rsid w:val="00085BCB"/>
    <w:rsid w:val="0008681C"/>
    <w:rsid w:val="00090C8C"/>
    <w:rsid w:val="000910BA"/>
    <w:rsid w:val="00091655"/>
    <w:rsid w:val="00091BF4"/>
    <w:rsid w:val="000923E0"/>
    <w:rsid w:val="0009332A"/>
    <w:rsid w:val="00093918"/>
    <w:rsid w:val="000963C6"/>
    <w:rsid w:val="0009648C"/>
    <w:rsid w:val="00096865"/>
    <w:rsid w:val="00096F21"/>
    <w:rsid w:val="00097708"/>
    <w:rsid w:val="000B18EC"/>
    <w:rsid w:val="000B213C"/>
    <w:rsid w:val="000B35AA"/>
    <w:rsid w:val="000B69AB"/>
    <w:rsid w:val="000B75A1"/>
    <w:rsid w:val="000B7C8D"/>
    <w:rsid w:val="000C2866"/>
    <w:rsid w:val="000C4BF9"/>
    <w:rsid w:val="000C6107"/>
    <w:rsid w:val="000D46DA"/>
    <w:rsid w:val="000D51F9"/>
    <w:rsid w:val="000D53CA"/>
    <w:rsid w:val="000D7C1E"/>
    <w:rsid w:val="000E08B0"/>
    <w:rsid w:val="000E23FA"/>
    <w:rsid w:val="000E29B1"/>
    <w:rsid w:val="000E5622"/>
    <w:rsid w:val="000F0354"/>
    <w:rsid w:val="000F0F30"/>
    <w:rsid w:val="000F1F8A"/>
    <w:rsid w:val="000F2560"/>
    <w:rsid w:val="000F2AB9"/>
    <w:rsid w:val="000F5839"/>
    <w:rsid w:val="000F5C79"/>
    <w:rsid w:val="000F6BD6"/>
    <w:rsid w:val="000F7323"/>
    <w:rsid w:val="0010087B"/>
    <w:rsid w:val="00107B17"/>
    <w:rsid w:val="001104E9"/>
    <w:rsid w:val="0011090C"/>
    <w:rsid w:val="00114E97"/>
    <w:rsid w:val="001172D4"/>
    <w:rsid w:val="001244CE"/>
    <w:rsid w:val="00124B6D"/>
    <w:rsid w:val="00127580"/>
    <w:rsid w:val="0013260E"/>
    <w:rsid w:val="001357B4"/>
    <w:rsid w:val="00136B35"/>
    <w:rsid w:val="001371A7"/>
    <w:rsid w:val="00141082"/>
    <w:rsid w:val="00142621"/>
    <w:rsid w:val="00145403"/>
    <w:rsid w:val="001511E2"/>
    <w:rsid w:val="00151B49"/>
    <w:rsid w:val="001544DE"/>
    <w:rsid w:val="001567E2"/>
    <w:rsid w:val="00160819"/>
    <w:rsid w:val="00161D43"/>
    <w:rsid w:val="0016630F"/>
    <w:rsid w:val="001674C4"/>
    <w:rsid w:val="001728D5"/>
    <w:rsid w:val="001734EB"/>
    <w:rsid w:val="0017457B"/>
    <w:rsid w:val="00182171"/>
    <w:rsid w:val="0018369F"/>
    <w:rsid w:val="00183ADF"/>
    <w:rsid w:val="001843AD"/>
    <w:rsid w:val="00185A9D"/>
    <w:rsid w:val="001861B1"/>
    <w:rsid w:val="001875AF"/>
    <w:rsid w:val="00187CE1"/>
    <w:rsid w:val="00192B8A"/>
    <w:rsid w:val="00194E70"/>
    <w:rsid w:val="00195809"/>
    <w:rsid w:val="00197DAE"/>
    <w:rsid w:val="001A53C1"/>
    <w:rsid w:val="001A57BB"/>
    <w:rsid w:val="001A6FFD"/>
    <w:rsid w:val="001B00C7"/>
    <w:rsid w:val="001B52EE"/>
    <w:rsid w:val="001B5A96"/>
    <w:rsid w:val="001C47DC"/>
    <w:rsid w:val="001C6270"/>
    <w:rsid w:val="001D3211"/>
    <w:rsid w:val="001D438E"/>
    <w:rsid w:val="001E67CB"/>
    <w:rsid w:val="001F0F10"/>
    <w:rsid w:val="001F24A4"/>
    <w:rsid w:val="001F493F"/>
    <w:rsid w:val="001F510F"/>
    <w:rsid w:val="001F53D3"/>
    <w:rsid w:val="001F665D"/>
    <w:rsid w:val="002004DD"/>
    <w:rsid w:val="002021A1"/>
    <w:rsid w:val="00205D08"/>
    <w:rsid w:val="00213F64"/>
    <w:rsid w:val="00214364"/>
    <w:rsid w:val="00214DAF"/>
    <w:rsid w:val="00215C18"/>
    <w:rsid w:val="00217941"/>
    <w:rsid w:val="0022637E"/>
    <w:rsid w:val="002263EC"/>
    <w:rsid w:val="00226786"/>
    <w:rsid w:val="002272CB"/>
    <w:rsid w:val="00227FE3"/>
    <w:rsid w:val="00230BA4"/>
    <w:rsid w:val="00236CB5"/>
    <w:rsid w:val="0024094F"/>
    <w:rsid w:val="00242B19"/>
    <w:rsid w:val="002437DB"/>
    <w:rsid w:val="00243D82"/>
    <w:rsid w:val="00244626"/>
    <w:rsid w:val="00244FBD"/>
    <w:rsid w:val="00245A77"/>
    <w:rsid w:val="00250C4A"/>
    <w:rsid w:val="00254F75"/>
    <w:rsid w:val="00261DB3"/>
    <w:rsid w:val="00262FF6"/>
    <w:rsid w:val="00272515"/>
    <w:rsid w:val="002726BC"/>
    <w:rsid w:val="0027360D"/>
    <w:rsid w:val="00274409"/>
    <w:rsid w:val="0027559D"/>
    <w:rsid w:val="0028210A"/>
    <w:rsid w:val="002824BB"/>
    <w:rsid w:val="002850F6"/>
    <w:rsid w:val="00286259"/>
    <w:rsid w:val="00287617"/>
    <w:rsid w:val="00292ADA"/>
    <w:rsid w:val="002A1B28"/>
    <w:rsid w:val="002A3210"/>
    <w:rsid w:val="002A54EC"/>
    <w:rsid w:val="002A7175"/>
    <w:rsid w:val="002A7773"/>
    <w:rsid w:val="002A7C95"/>
    <w:rsid w:val="002B0D2F"/>
    <w:rsid w:val="002B0F90"/>
    <w:rsid w:val="002B2946"/>
    <w:rsid w:val="002B2CC8"/>
    <w:rsid w:val="002C22AD"/>
    <w:rsid w:val="002C283D"/>
    <w:rsid w:val="002C2C53"/>
    <w:rsid w:val="002C4B4A"/>
    <w:rsid w:val="002C4C20"/>
    <w:rsid w:val="002C5316"/>
    <w:rsid w:val="002D16CA"/>
    <w:rsid w:val="002D205E"/>
    <w:rsid w:val="002D45F4"/>
    <w:rsid w:val="002D6E57"/>
    <w:rsid w:val="002E0F1D"/>
    <w:rsid w:val="002E1CCD"/>
    <w:rsid w:val="002E2168"/>
    <w:rsid w:val="002E25AC"/>
    <w:rsid w:val="002E4C6E"/>
    <w:rsid w:val="002E6749"/>
    <w:rsid w:val="002F1BFE"/>
    <w:rsid w:val="002F4B21"/>
    <w:rsid w:val="002F4D7A"/>
    <w:rsid w:val="003048A4"/>
    <w:rsid w:val="003139C9"/>
    <w:rsid w:val="0031590F"/>
    <w:rsid w:val="00315CE7"/>
    <w:rsid w:val="00316B4C"/>
    <w:rsid w:val="003219FF"/>
    <w:rsid w:val="0032365B"/>
    <w:rsid w:val="00325C04"/>
    <w:rsid w:val="003271B8"/>
    <w:rsid w:val="0033362F"/>
    <w:rsid w:val="00341053"/>
    <w:rsid w:val="00343A22"/>
    <w:rsid w:val="00343FE6"/>
    <w:rsid w:val="00344831"/>
    <w:rsid w:val="003448FB"/>
    <w:rsid w:val="0034763E"/>
    <w:rsid w:val="00353CEA"/>
    <w:rsid w:val="003571D6"/>
    <w:rsid w:val="003572BD"/>
    <w:rsid w:val="00363A47"/>
    <w:rsid w:val="00366544"/>
    <w:rsid w:val="00367DF4"/>
    <w:rsid w:val="00370533"/>
    <w:rsid w:val="00370B89"/>
    <w:rsid w:val="00372762"/>
    <w:rsid w:val="00373378"/>
    <w:rsid w:val="00374929"/>
    <w:rsid w:val="003803F7"/>
    <w:rsid w:val="00382BF2"/>
    <w:rsid w:val="003851ED"/>
    <w:rsid w:val="00385394"/>
    <w:rsid w:val="00385EA8"/>
    <w:rsid w:val="00386A60"/>
    <w:rsid w:val="003922DB"/>
    <w:rsid w:val="00392D79"/>
    <w:rsid w:val="00396CB6"/>
    <w:rsid w:val="003A4777"/>
    <w:rsid w:val="003B2A28"/>
    <w:rsid w:val="003B3DD6"/>
    <w:rsid w:val="003B582F"/>
    <w:rsid w:val="003C215C"/>
    <w:rsid w:val="003C281B"/>
    <w:rsid w:val="003C290B"/>
    <w:rsid w:val="003C6A35"/>
    <w:rsid w:val="003C6C79"/>
    <w:rsid w:val="003C7E36"/>
    <w:rsid w:val="003D7F40"/>
    <w:rsid w:val="003E4B76"/>
    <w:rsid w:val="003E6A1D"/>
    <w:rsid w:val="003E7238"/>
    <w:rsid w:val="003F1690"/>
    <w:rsid w:val="003F2D0A"/>
    <w:rsid w:val="003F70F2"/>
    <w:rsid w:val="003F7C91"/>
    <w:rsid w:val="00400143"/>
    <w:rsid w:val="00400B0B"/>
    <w:rsid w:val="00401340"/>
    <w:rsid w:val="00401680"/>
    <w:rsid w:val="00401F96"/>
    <w:rsid w:val="00402C0E"/>
    <w:rsid w:val="004051EC"/>
    <w:rsid w:val="00405DCD"/>
    <w:rsid w:val="0041408B"/>
    <w:rsid w:val="00415D86"/>
    <w:rsid w:val="0041612A"/>
    <w:rsid w:val="00416F14"/>
    <w:rsid w:val="004310A1"/>
    <w:rsid w:val="00434746"/>
    <w:rsid w:val="004367E5"/>
    <w:rsid w:val="00441B11"/>
    <w:rsid w:val="00447265"/>
    <w:rsid w:val="00452B09"/>
    <w:rsid w:val="00455C8F"/>
    <w:rsid w:val="0045706F"/>
    <w:rsid w:val="004623AE"/>
    <w:rsid w:val="00464E41"/>
    <w:rsid w:val="00466A87"/>
    <w:rsid w:val="004728A0"/>
    <w:rsid w:val="00476179"/>
    <w:rsid w:val="00476C33"/>
    <w:rsid w:val="00481E68"/>
    <w:rsid w:val="0048244B"/>
    <w:rsid w:val="004859AD"/>
    <w:rsid w:val="00494B00"/>
    <w:rsid w:val="00494C59"/>
    <w:rsid w:val="00495E3C"/>
    <w:rsid w:val="004964E2"/>
    <w:rsid w:val="004A5814"/>
    <w:rsid w:val="004A750E"/>
    <w:rsid w:val="004A7A60"/>
    <w:rsid w:val="004A7B88"/>
    <w:rsid w:val="004B4E76"/>
    <w:rsid w:val="004B512A"/>
    <w:rsid w:val="004B73EE"/>
    <w:rsid w:val="004C6AF1"/>
    <w:rsid w:val="004D0557"/>
    <w:rsid w:val="004D07BC"/>
    <w:rsid w:val="004D43B8"/>
    <w:rsid w:val="004D4DED"/>
    <w:rsid w:val="004E22CA"/>
    <w:rsid w:val="004E2F0B"/>
    <w:rsid w:val="004E3366"/>
    <w:rsid w:val="004E6481"/>
    <w:rsid w:val="004F041E"/>
    <w:rsid w:val="004F134B"/>
    <w:rsid w:val="004F15D6"/>
    <w:rsid w:val="004F17A1"/>
    <w:rsid w:val="004F1F81"/>
    <w:rsid w:val="004F39B8"/>
    <w:rsid w:val="004F4C57"/>
    <w:rsid w:val="005000DF"/>
    <w:rsid w:val="00500EA5"/>
    <w:rsid w:val="00502346"/>
    <w:rsid w:val="00513A51"/>
    <w:rsid w:val="00513C96"/>
    <w:rsid w:val="005158B5"/>
    <w:rsid w:val="00515976"/>
    <w:rsid w:val="00517F9D"/>
    <w:rsid w:val="005247C0"/>
    <w:rsid w:val="005252D3"/>
    <w:rsid w:val="00527D0F"/>
    <w:rsid w:val="00530AD2"/>
    <w:rsid w:val="00530BEB"/>
    <w:rsid w:val="00533B41"/>
    <w:rsid w:val="005366D6"/>
    <w:rsid w:val="00540ACB"/>
    <w:rsid w:val="00544420"/>
    <w:rsid w:val="00545093"/>
    <w:rsid w:val="00545158"/>
    <w:rsid w:val="005453A5"/>
    <w:rsid w:val="00550AD5"/>
    <w:rsid w:val="00551FAB"/>
    <w:rsid w:val="00552E61"/>
    <w:rsid w:val="00553340"/>
    <w:rsid w:val="00560721"/>
    <w:rsid w:val="0056169C"/>
    <w:rsid w:val="00561C64"/>
    <w:rsid w:val="00563232"/>
    <w:rsid w:val="00564770"/>
    <w:rsid w:val="00564ECF"/>
    <w:rsid w:val="005650C8"/>
    <w:rsid w:val="005668E9"/>
    <w:rsid w:val="00567227"/>
    <w:rsid w:val="005716E1"/>
    <w:rsid w:val="00572DB9"/>
    <w:rsid w:val="00573A43"/>
    <w:rsid w:val="00577F41"/>
    <w:rsid w:val="00580234"/>
    <w:rsid w:val="00583EF0"/>
    <w:rsid w:val="005850BA"/>
    <w:rsid w:val="00585383"/>
    <w:rsid w:val="00590621"/>
    <w:rsid w:val="0059168F"/>
    <w:rsid w:val="00593E6F"/>
    <w:rsid w:val="0059490F"/>
    <w:rsid w:val="005955B0"/>
    <w:rsid w:val="00596F3E"/>
    <w:rsid w:val="005A1001"/>
    <w:rsid w:val="005A3B57"/>
    <w:rsid w:val="005A4F6E"/>
    <w:rsid w:val="005B066E"/>
    <w:rsid w:val="005B4027"/>
    <w:rsid w:val="005B6855"/>
    <w:rsid w:val="005B7080"/>
    <w:rsid w:val="005C13AA"/>
    <w:rsid w:val="005C7626"/>
    <w:rsid w:val="005D063A"/>
    <w:rsid w:val="005E1B3B"/>
    <w:rsid w:val="005E4794"/>
    <w:rsid w:val="005E6407"/>
    <w:rsid w:val="005F1317"/>
    <w:rsid w:val="005F21B0"/>
    <w:rsid w:val="005F3493"/>
    <w:rsid w:val="005F37BE"/>
    <w:rsid w:val="005F38FB"/>
    <w:rsid w:val="005F3DEA"/>
    <w:rsid w:val="005F790D"/>
    <w:rsid w:val="0060149E"/>
    <w:rsid w:val="006103BE"/>
    <w:rsid w:val="0061440B"/>
    <w:rsid w:val="0061647D"/>
    <w:rsid w:val="006175CA"/>
    <w:rsid w:val="00620A19"/>
    <w:rsid w:val="00621806"/>
    <w:rsid w:val="006237C6"/>
    <w:rsid w:val="00625586"/>
    <w:rsid w:val="00626750"/>
    <w:rsid w:val="006267D1"/>
    <w:rsid w:val="0063247A"/>
    <w:rsid w:val="006367A9"/>
    <w:rsid w:val="006372EA"/>
    <w:rsid w:val="00641A48"/>
    <w:rsid w:val="00642F94"/>
    <w:rsid w:val="006465EF"/>
    <w:rsid w:val="006510B2"/>
    <w:rsid w:val="006541ED"/>
    <w:rsid w:val="006544EA"/>
    <w:rsid w:val="0065497E"/>
    <w:rsid w:val="006552A0"/>
    <w:rsid w:val="00661FB0"/>
    <w:rsid w:val="00664999"/>
    <w:rsid w:val="00665887"/>
    <w:rsid w:val="006665F7"/>
    <w:rsid w:val="00670E48"/>
    <w:rsid w:val="00674239"/>
    <w:rsid w:val="00683BF0"/>
    <w:rsid w:val="00687BBF"/>
    <w:rsid w:val="00690AB1"/>
    <w:rsid w:val="00692525"/>
    <w:rsid w:val="00693F5E"/>
    <w:rsid w:val="006A3692"/>
    <w:rsid w:val="006A3C13"/>
    <w:rsid w:val="006A66C9"/>
    <w:rsid w:val="006B46E1"/>
    <w:rsid w:val="006B4CF3"/>
    <w:rsid w:val="006B5B5A"/>
    <w:rsid w:val="006C1109"/>
    <w:rsid w:val="006C2E2C"/>
    <w:rsid w:val="006C34DF"/>
    <w:rsid w:val="006C441C"/>
    <w:rsid w:val="006C612A"/>
    <w:rsid w:val="006C6CA0"/>
    <w:rsid w:val="006C7136"/>
    <w:rsid w:val="006D0243"/>
    <w:rsid w:val="006D2097"/>
    <w:rsid w:val="006D43A5"/>
    <w:rsid w:val="006D74B7"/>
    <w:rsid w:val="006E09CE"/>
    <w:rsid w:val="006E1028"/>
    <w:rsid w:val="006E109A"/>
    <w:rsid w:val="006E22DE"/>
    <w:rsid w:val="006E320E"/>
    <w:rsid w:val="006E38E5"/>
    <w:rsid w:val="006E49CA"/>
    <w:rsid w:val="006E5672"/>
    <w:rsid w:val="006E60DC"/>
    <w:rsid w:val="006E7824"/>
    <w:rsid w:val="006F1745"/>
    <w:rsid w:val="006F1B1E"/>
    <w:rsid w:val="006F5A1B"/>
    <w:rsid w:val="006F61F6"/>
    <w:rsid w:val="007001BA"/>
    <w:rsid w:val="0070147F"/>
    <w:rsid w:val="00705CF5"/>
    <w:rsid w:val="0070764B"/>
    <w:rsid w:val="00707A8E"/>
    <w:rsid w:val="00710AE0"/>
    <w:rsid w:val="00713196"/>
    <w:rsid w:val="0071598C"/>
    <w:rsid w:val="00720953"/>
    <w:rsid w:val="007314A9"/>
    <w:rsid w:val="00731CAF"/>
    <w:rsid w:val="00734965"/>
    <w:rsid w:val="007368DD"/>
    <w:rsid w:val="00736A56"/>
    <w:rsid w:val="00741752"/>
    <w:rsid w:val="00747927"/>
    <w:rsid w:val="00753B21"/>
    <w:rsid w:val="00753D89"/>
    <w:rsid w:val="0075454F"/>
    <w:rsid w:val="00761376"/>
    <w:rsid w:val="00765F5C"/>
    <w:rsid w:val="007732F8"/>
    <w:rsid w:val="00776D9F"/>
    <w:rsid w:val="00787889"/>
    <w:rsid w:val="00787C67"/>
    <w:rsid w:val="007908A8"/>
    <w:rsid w:val="00791A36"/>
    <w:rsid w:val="00793112"/>
    <w:rsid w:val="007933B3"/>
    <w:rsid w:val="00796EC9"/>
    <w:rsid w:val="007A277E"/>
    <w:rsid w:val="007A4A30"/>
    <w:rsid w:val="007A5D3D"/>
    <w:rsid w:val="007B03EB"/>
    <w:rsid w:val="007B175A"/>
    <w:rsid w:val="007B298A"/>
    <w:rsid w:val="007B5DF8"/>
    <w:rsid w:val="007C29E5"/>
    <w:rsid w:val="007C503E"/>
    <w:rsid w:val="007C6894"/>
    <w:rsid w:val="007C7D15"/>
    <w:rsid w:val="007D1B60"/>
    <w:rsid w:val="007D30B5"/>
    <w:rsid w:val="007D398A"/>
    <w:rsid w:val="007D41B0"/>
    <w:rsid w:val="007D67BB"/>
    <w:rsid w:val="007D7714"/>
    <w:rsid w:val="007D7F4E"/>
    <w:rsid w:val="007E0BA5"/>
    <w:rsid w:val="007E1B33"/>
    <w:rsid w:val="007E1C6C"/>
    <w:rsid w:val="007E2540"/>
    <w:rsid w:val="007E7638"/>
    <w:rsid w:val="007F0B6A"/>
    <w:rsid w:val="007F766F"/>
    <w:rsid w:val="007F797D"/>
    <w:rsid w:val="00801812"/>
    <w:rsid w:val="00803A67"/>
    <w:rsid w:val="0081250B"/>
    <w:rsid w:val="00812C8B"/>
    <w:rsid w:val="00813412"/>
    <w:rsid w:val="008155F3"/>
    <w:rsid w:val="008165A7"/>
    <w:rsid w:val="008207CD"/>
    <w:rsid w:val="0082130B"/>
    <w:rsid w:val="0082347B"/>
    <w:rsid w:val="00831A09"/>
    <w:rsid w:val="00831DCD"/>
    <w:rsid w:val="00833DAC"/>
    <w:rsid w:val="00841FDD"/>
    <w:rsid w:val="008438D2"/>
    <w:rsid w:val="00846073"/>
    <w:rsid w:val="008545E3"/>
    <w:rsid w:val="00854CEE"/>
    <w:rsid w:val="00855E8C"/>
    <w:rsid w:val="008611B3"/>
    <w:rsid w:val="008618F2"/>
    <w:rsid w:val="0086272D"/>
    <w:rsid w:val="00865CBE"/>
    <w:rsid w:val="00872EF7"/>
    <w:rsid w:val="00873FB6"/>
    <w:rsid w:val="008767E4"/>
    <w:rsid w:val="0087795D"/>
    <w:rsid w:val="00883C90"/>
    <w:rsid w:val="00883D42"/>
    <w:rsid w:val="00891762"/>
    <w:rsid w:val="008A115F"/>
    <w:rsid w:val="008A19B4"/>
    <w:rsid w:val="008A73D0"/>
    <w:rsid w:val="008B1FC6"/>
    <w:rsid w:val="008B2367"/>
    <w:rsid w:val="008B2EF0"/>
    <w:rsid w:val="008B3895"/>
    <w:rsid w:val="008B5A43"/>
    <w:rsid w:val="008C1ADE"/>
    <w:rsid w:val="008C1D91"/>
    <w:rsid w:val="008C3170"/>
    <w:rsid w:val="008C3F18"/>
    <w:rsid w:val="008D129F"/>
    <w:rsid w:val="008D1475"/>
    <w:rsid w:val="008D761B"/>
    <w:rsid w:val="008E04B1"/>
    <w:rsid w:val="008E4C55"/>
    <w:rsid w:val="008E4D4E"/>
    <w:rsid w:val="008E557D"/>
    <w:rsid w:val="008E7970"/>
    <w:rsid w:val="008F009A"/>
    <w:rsid w:val="008F0CA3"/>
    <w:rsid w:val="008F30AF"/>
    <w:rsid w:val="008F3D09"/>
    <w:rsid w:val="008F4BAB"/>
    <w:rsid w:val="008F6F2F"/>
    <w:rsid w:val="008F7E96"/>
    <w:rsid w:val="00904705"/>
    <w:rsid w:val="0090570C"/>
    <w:rsid w:val="009065E2"/>
    <w:rsid w:val="00907456"/>
    <w:rsid w:val="00907711"/>
    <w:rsid w:val="00907E86"/>
    <w:rsid w:val="00907EE7"/>
    <w:rsid w:val="00910D07"/>
    <w:rsid w:val="009116C5"/>
    <w:rsid w:val="00916B96"/>
    <w:rsid w:val="00920F32"/>
    <w:rsid w:val="0092547F"/>
    <w:rsid w:val="00927E26"/>
    <w:rsid w:val="009313D3"/>
    <w:rsid w:val="00933995"/>
    <w:rsid w:val="00935CC8"/>
    <w:rsid w:val="00936D38"/>
    <w:rsid w:val="00940358"/>
    <w:rsid w:val="009424FF"/>
    <w:rsid w:val="009436EB"/>
    <w:rsid w:val="009446CC"/>
    <w:rsid w:val="00957169"/>
    <w:rsid w:val="009619BF"/>
    <w:rsid w:val="00963A05"/>
    <w:rsid w:val="00967943"/>
    <w:rsid w:val="00970CCC"/>
    <w:rsid w:val="00976EC9"/>
    <w:rsid w:val="00977577"/>
    <w:rsid w:val="009802CA"/>
    <w:rsid w:val="00980A33"/>
    <w:rsid w:val="0098282B"/>
    <w:rsid w:val="00982A23"/>
    <w:rsid w:val="009852BC"/>
    <w:rsid w:val="00986ADF"/>
    <w:rsid w:val="00987533"/>
    <w:rsid w:val="00995127"/>
    <w:rsid w:val="00995160"/>
    <w:rsid w:val="00996900"/>
    <w:rsid w:val="009A06D4"/>
    <w:rsid w:val="009A0CD9"/>
    <w:rsid w:val="009A2844"/>
    <w:rsid w:val="009A3387"/>
    <w:rsid w:val="009A3BA7"/>
    <w:rsid w:val="009A3D94"/>
    <w:rsid w:val="009B1022"/>
    <w:rsid w:val="009B19E3"/>
    <w:rsid w:val="009B1CF5"/>
    <w:rsid w:val="009B49A9"/>
    <w:rsid w:val="009B4C87"/>
    <w:rsid w:val="009B6D52"/>
    <w:rsid w:val="009B72C3"/>
    <w:rsid w:val="009B7959"/>
    <w:rsid w:val="009C0CD6"/>
    <w:rsid w:val="009C1D9B"/>
    <w:rsid w:val="009C3D0D"/>
    <w:rsid w:val="009C6131"/>
    <w:rsid w:val="009D1F94"/>
    <w:rsid w:val="009D211F"/>
    <w:rsid w:val="009D2ED8"/>
    <w:rsid w:val="009D386C"/>
    <w:rsid w:val="009E06CE"/>
    <w:rsid w:val="009F13B4"/>
    <w:rsid w:val="009F2956"/>
    <w:rsid w:val="009F2C7E"/>
    <w:rsid w:val="009F45D4"/>
    <w:rsid w:val="00A00496"/>
    <w:rsid w:val="00A10D0E"/>
    <w:rsid w:val="00A160EE"/>
    <w:rsid w:val="00A16450"/>
    <w:rsid w:val="00A20289"/>
    <w:rsid w:val="00A20BF7"/>
    <w:rsid w:val="00A23936"/>
    <w:rsid w:val="00A252F7"/>
    <w:rsid w:val="00A316C7"/>
    <w:rsid w:val="00A330F9"/>
    <w:rsid w:val="00A33DB0"/>
    <w:rsid w:val="00A35FD6"/>
    <w:rsid w:val="00A46090"/>
    <w:rsid w:val="00A46BBD"/>
    <w:rsid w:val="00A61F62"/>
    <w:rsid w:val="00A65B14"/>
    <w:rsid w:val="00A801CF"/>
    <w:rsid w:val="00A80C8F"/>
    <w:rsid w:val="00A82884"/>
    <w:rsid w:val="00A931CC"/>
    <w:rsid w:val="00A954EF"/>
    <w:rsid w:val="00A9684A"/>
    <w:rsid w:val="00AA10B2"/>
    <w:rsid w:val="00AA18CA"/>
    <w:rsid w:val="00AA3712"/>
    <w:rsid w:val="00AA47B5"/>
    <w:rsid w:val="00AA5808"/>
    <w:rsid w:val="00AB297C"/>
    <w:rsid w:val="00AB5038"/>
    <w:rsid w:val="00AB685F"/>
    <w:rsid w:val="00AC159F"/>
    <w:rsid w:val="00AD0028"/>
    <w:rsid w:val="00AE094F"/>
    <w:rsid w:val="00AE0B22"/>
    <w:rsid w:val="00AE1B2F"/>
    <w:rsid w:val="00AE3349"/>
    <w:rsid w:val="00AE5234"/>
    <w:rsid w:val="00AE5266"/>
    <w:rsid w:val="00AE6A34"/>
    <w:rsid w:val="00AF123E"/>
    <w:rsid w:val="00AF3084"/>
    <w:rsid w:val="00AF375B"/>
    <w:rsid w:val="00AF3DE7"/>
    <w:rsid w:val="00AF47B8"/>
    <w:rsid w:val="00B03F4A"/>
    <w:rsid w:val="00B103E3"/>
    <w:rsid w:val="00B10550"/>
    <w:rsid w:val="00B119A8"/>
    <w:rsid w:val="00B122FC"/>
    <w:rsid w:val="00B12A39"/>
    <w:rsid w:val="00B151FA"/>
    <w:rsid w:val="00B207E8"/>
    <w:rsid w:val="00B242D3"/>
    <w:rsid w:val="00B271D2"/>
    <w:rsid w:val="00B27284"/>
    <w:rsid w:val="00B27AB4"/>
    <w:rsid w:val="00B30FBA"/>
    <w:rsid w:val="00B41D5B"/>
    <w:rsid w:val="00B42790"/>
    <w:rsid w:val="00B43542"/>
    <w:rsid w:val="00B50106"/>
    <w:rsid w:val="00B5196D"/>
    <w:rsid w:val="00B51AF7"/>
    <w:rsid w:val="00B51F70"/>
    <w:rsid w:val="00B5347E"/>
    <w:rsid w:val="00B54934"/>
    <w:rsid w:val="00B54E1F"/>
    <w:rsid w:val="00B559FD"/>
    <w:rsid w:val="00B567AE"/>
    <w:rsid w:val="00B56A74"/>
    <w:rsid w:val="00B647D7"/>
    <w:rsid w:val="00B712F2"/>
    <w:rsid w:val="00B7215A"/>
    <w:rsid w:val="00B74534"/>
    <w:rsid w:val="00B75367"/>
    <w:rsid w:val="00B756D0"/>
    <w:rsid w:val="00B76C5F"/>
    <w:rsid w:val="00B77ADF"/>
    <w:rsid w:val="00B80A41"/>
    <w:rsid w:val="00B8188A"/>
    <w:rsid w:val="00B837AE"/>
    <w:rsid w:val="00B91259"/>
    <w:rsid w:val="00B91534"/>
    <w:rsid w:val="00B931F4"/>
    <w:rsid w:val="00B93811"/>
    <w:rsid w:val="00B9478F"/>
    <w:rsid w:val="00B965CF"/>
    <w:rsid w:val="00BA4E7C"/>
    <w:rsid w:val="00BA6876"/>
    <w:rsid w:val="00BB1DC6"/>
    <w:rsid w:val="00BB28D5"/>
    <w:rsid w:val="00BB5CDD"/>
    <w:rsid w:val="00BC0566"/>
    <w:rsid w:val="00BC2984"/>
    <w:rsid w:val="00BC2F2C"/>
    <w:rsid w:val="00BC2F82"/>
    <w:rsid w:val="00BC34FA"/>
    <w:rsid w:val="00BC4A1C"/>
    <w:rsid w:val="00BC60D6"/>
    <w:rsid w:val="00BC6BBE"/>
    <w:rsid w:val="00BC6FCB"/>
    <w:rsid w:val="00BD2395"/>
    <w:rsid w:val="00BD3F4F"/>
    <w:rsid w:val="00BD4338"/>
    <w:rsid w:val="00BD7405"/>
    <w:rsid w:val="00BE25BA"/>
    <w:rsid w:val="00BE64BD"/>
    <w:rsid w:val="00BE7ED2"/>
    <w:rsid w:val="00BF23D9"/>
    <w:rsid w:val="00BF23DC"/>
    <w:rsid w:val="00BF3590"/>
    <w:rsid w:val="00BF41B2"/>
    <w:rsid w:val="00C052FC"/>
    <w:rsid w:val="00C05D9C"/>
    <w:rsid w:val="00C1007C"/>
    <w:rsid w:val="00C15BDF"/>
    <w:rsid w:val="00C1683B"/>
    <w:rsid w:val="00C21591"/>
    <w:rsid w:val="00C237CB"/>
    <w:rsid w:val="00C23AAC"/>
    <w:rsid w:val="00C243F4"/>
    <w:rsid w:val="00C25623"/>
    <w:rsid w:val="00C26EC1"/>
    <w:rsid w:val="00C308E3"/>
    <w:rsid w:val="00C316BE"/>
    <w:rsid w:val="00C35A7F"/>
    <w:rsid w:val="00C42783"/>
    <w:rsid w:val="00C44B66"/>
    <w:rsid w:val="00C50A0C"/>
    <w:rsid w:val="00C53509"/>
    <w:rsid w:val="00C5407A"/>
    <w:rsid w:val="00C61F8E"/>
    <w:rsid w:val="00C63033"/>
    <w:rsid w:val="00C63EA7"/>
    <w:rsid w:val="00C652A4"/>
    <w:rsid w:val="00C65FD8"/>
    <w:rsid w:val="00C70DDD"/>
    <w:rsid w:val="00C811BE"/>
    <w:rsid w:val="00C826F8"/>
    <w:rsid w:val="00C8274E"/>
    <w:rsid w:val="00C8391F"/>
    <w:rsid w:val="00C84B7B"/>
    <w:rsid w:val="00C85551"/>
    <w:rsid w:val="00C954B9"/>
    <w:rsid w:val="00CA186E"/>
    <w:rsid w:val="00CA2958"/>
    <w:rsid w:val="00CA3257"/>
    <w:rsid w:val="00CA4BAB"/>
    <w:rsid w:val="00CA593D"/>
    <w:rsid w:val="00CB0BE6"/>
    <w:rsid w:val="00CB2267"/>
    <w:rsid w:val="00CB4653"/>
    <w:rsid w:val="00CB6CC0"/>
    <w:rsid w:val="00CC1CFF"/>
    <w:rsid w:val="00CC219A"/>
    <w:rsid w:val="00CC32FE"/>
    <w:rsid w:val="00CD44AD"/>
    <w:rsid w:val="00CD60D2"/>
    <w:rsid w:val="00CD7E3C"/>
    <w:rsid w:val="00CE02A9"/>
    <w:rsid w:val="00CE191B"/>
    <w:rsid w:val="00CE2A59"/>
    <w:rsid w:val="00CE68BB"/>
    <w:rsid w:val="00CE75AE"/>
    <w:rsid w:val="00CE7F22"/>
    <w:rsid w:val="00CE7FDF"/>
    <w:rsid w:val="00CF00BB"/>
    <w:rsid w:val="00CF252F"/>
    <w:rsid w:val="00D00610"/>
    <w:rsid w:val="00D01F0D"/>
    <w:rsid w:val="00D0240B"/>
    <w:rsid w:val="00D025FC"/>
    <w:rsid w:val="00D04DB5"/>
    <w:rsid w:val="00D04FAA"/>
    <w:rsid w:val="00D06A32"/>
    <w:rsid w:val="00D12424"/>
    <w:rsid w:val="00D12460"/>
    <w:rsid w:val="00D12E7C"/>
    <w:rsid w:val="00D13A55"/>
    <w:rsid w:val="00D1660A"/>
    <w:rsid w:val="00D1704B"/>
    <w:rsid w:val="00D22A4C"/>
    <w:rsid w:val="00D24DF3"/>
    <w:rsid w:val="00D310D7"/>
    <w:rsid w:val="00D34451"/>
    <w:rsid w:val="00D35683"/>
    <w:rsid w:val="00D357D9"/>
    <w:rsid w:val="00D40C6C"/>
    <w:rsid w:val="00D429E8"/>
    <w:rsid w:val="00D43816"/>
    <w:rsid w:val="00D529BE"/>
    <w:rsid w:val="00D533D7"/>
    <w:rsid w:val="00D53AAF"/>
    <w:rsid w:val="00D544D4"/>
    <w:rsid w:val="00D6355F"/>
    <w:rsid w:val="00D63B6C"/>
    <w:rsid w:val="00D657DB"/>
    <w:rsid w:val="00D66ED6"/>
    <w:rsid w:val="00D675D5"/>
    <w:rsid w:val="00D67956"/>
    <w:rsid w:val="00D717B2"/>
    <w:rsid w:val="00D8001A"/>
    <w:rsid w:val="00D80E7C"/>
    <w:rsid w:val="00D8345B"/>
    <w:rsid w:val="00D8398C"/>
    <w:rsid w:val="00D83C17"/>
    <w:rsid w:val="00D84918"/>
    <w:rsid w:val="00D86B56"/>
    <w:rsid w:val="00D86D41"/>
    <w:rsid w:val="00D90064"/>
    <w:rsid w:val="00D93DA7"/>
    <w:rsid w:val="00D94A9D"/>
    <w:rsid w:val="00D94B8F"/>
    <w:rsid w:val="00D97D15"/>
    <w:rsid w:val="00DA0A8D"/>
    <w:rsid w:val="00DA11A4"/>
    <w:rsid w:val="00DA2A17"/>
    <w:rsid w:val="00DB024C"/>
    <w:rsid w:val="00DB1956"/>
    <w:rsid w:val="00DB36A7"/>
    <w:rsid w:val="00DB5104"/>
    <w:rsid w:val="00DB6D2A"/>
    <w:rsid w:val="00DC140C"/>
    <w:rsid w:val="00DC2D21"/>
    <w:rsid w:val="00DC4E88"/>
    <w:rsid w:val="00DC5FA6"/>
    <w:rsid w:val="00DC6376"/>
    <w:rsid w:val="00DC6C15"/>
    <w:rsid w:val="00DD0D05"/>
    <w:rsid w:val="00DD188F"/>
    <w:rsid w:val="00DD3AF3"/>
    <w:rsid w:val="00DD5D0B"/>
    <w:rsid w:val="00DE1F22"/>
    <w:rsid w:val="00DE4011"/>
    <w:rsid w:val="00DF10C2"/>
    <w:rsid w:val="00DF3753"/>
    <w:rsid w:val="00DF4AB1"/>
    <w:rsid w:val="00DF610F"/>
    <w:rsid w:val="00DF7A93"/>
    <w:rsid w:val="00E014F1"/>
    <w:rsid w:val="00E04211"/>
    <w:rsid w:val="00E04711"/>
    <w:rsid w:val="00E04D07"/>
    <w:rsid w:val="00E15517"/>
    <w:rsid w:val="00E158F0"/>
    <w:rsid w:val="00E17290"/>
    <w:rsid w:val="00E2493F"/>
    <w:rsid w:val="00E306F1"/>
    <w:rsid w:val="00E31D8E"/>
    <w:rsid w:val="00E3471A"/>
    <w:rsid w:val="00E3527F"/>
    <w:rsid w:val="00E36D31"/>
    <w:rsid w:val="00E37A20"/>
    <w:rsid w:val="00E416FE"/>
    <w:rsid w:val="00E44091"/>
    <w:rsid w:val="00E45C3D"/>
    <w:rsid w:val="00E469E1"/>
    <w:rsid w:val="00E549C9"/>
    <w:rsid w:val="00E57F1C"/>
    <w:rsid w:val="00E60341"/>
    <w:rsid w:val="00E612C7"/>
    <w:rsid w:val="00E637DC"/>
    <w:rsid w:val="00E64478"/>
    <w:rsid w:val="00E65FA5"/>
    <w:rsid w:val="00E71913"/>
    <w:rsid w:val="00E72E0C"/>
    <w:rsid w:val="00E746B3"/>
    <w:rsid w:val="00E77D7A"/>
    <w:rsid w:val="00E81AD5"/>
    <w:rsid w:val="00E83172"/>
    <w:rsid w:val="00E87D6F"/>
    <w:rsid w:val="00E90A44"/>
    <w:rsid w:val="00E92231"/>
    <w:rsid w:val="00E922DA"/>
    <w:rsid w:val="00E9305A"/>
    <w:rsid w:val="00E945C9"/>
    <w:rsid w:val="00E967E4"/>
    <w:rsid w:val="00E97ACA"/>
    <w:rsid w:val="00EA25E6"/>
    <w:rsid w:val="00EA4C90"/>
    <w:rsid w:val="00EA5235"/>
    <w:rsid w:val="00EB04A0"/>
    <w:rsid w:val="00EB056F"/>
    <w:rsid w:val="00EB15A5"/>
    <w:rsid w:val="00EB1E36"/>
    <w:rsid w:val="00EB1F83"/>
    <w:rsid w:val="00EC0042"/>
    <w:rsid w:val="00EC0790"/>
    <w:rsid w:val="00EC2414"/>
    <w:rsid w:val="00EC2864"/>
    <w:rsid w:val="00EC5788"/>
    <w:rsid w:val="00EC6FBA"/>
    <w:rsid w:val="00ED280B"/>
    <w:rsid w:val="00ED4FF1"/>
    <w:rsid w:val="00EE59D6"/>
    <w:rsid w:val="00EF07C9"/>
    <w:rsid w:val="00EF178B"/>
    <w:rsid w:val="00F00C6B"/>
    <w:rsid w:val="00F01FCB"/>
    <w:rsid w:val="00F048D2"/>
    <w:rsid w:val="00F04910"/>
    <w:rsid w:val="00F04C87"/>
    <w:rsid w:val="00F07889"/>
    <w:rsid w:val="00F127EB"/>
    <w:rsid w:val="00F2035A"/>
    <w:rsid w:val="00F21E15"/>
    <w:rsid w:val="00F334DF"/>
    <w:rsid w:val="00F33651"/>
    <w:rsid w:val="00F336CC"/>
    <w:rsid w:val="00F341C6"/>
    <w:rsid w:val="00F376A2"/>
    <w:rsid w:val="00F44702"/>
    <w:rsid w:val="00F46AB6"/>
    <w:rsid w:val="00F515E1"/>
    <w:rsid w:val="00F51772"/>
    <w:rsid w:val="00F5191D"/>
    <w:rsid w:val="00F5390A"/>
    <w:rsid w:val="00F553A8"/>
    <w:rsid w:val="00F56186"/>
    <w:rsid w:val="00F56FFA"/>
    <w:rsid w:val="00F658D1"/>
    <w:rsid w:val="00F67966"/>
    <w:rsid w:val="00F67BD3"/>
    <w:rsid w:val="00F719B5"/>
    <w:rsid w:val="00F72453"/>
    <w:rsid w:val="00F72FE6"/>
    <w:rsid w:val="00F740AD"/>
    <w:rsid w:val="00F8054A"/>
    <w:rsid w:val="00F809A8"/>
    <w:rsid w:val="00F8449D"/>
    <w:rsid w:val="00F8734F"/>
    <w:rsid w:val="00F90F24"/>
    <w:rsid w:val="00F93B0A"/>
    <w:rsid w:val="00FA2765"/>
    <w:rsid w:val="00FA2C23"/>
    <w:rsid w:val="00FA3750"/>
    <w:rsid w:val="00FA396D"/>
    <w:rsid w:val="00FA5696"/>
    <w:rsid w:val="00FA6445"/>
    <w:rsid w:val="00FB2917"/>
    <w:rsid w:val="00FB7169"/>
    <w:rsid w:val="00FC157C"/>
    <w:rsid w:val="00FC69C5"/>
    <w:rsid w:val="00FC70F4"/>
    <w:rsid w:val="00FD4C39"/>
    <w:rsid w:val="00FD5A1C"/>
    <w:rsid w:val="00FD6B8D"/>
    <w:rsid w:val="00FD7155"/>
    <w:rsid w:val="00FE06A6"/>
    <w:rsid w:val="00FE4052"/>
    <w:rsid w:val="00FE4EEA"/>
    <w:rsid w:val="00FF3BC0"/>
    <w:rsid w:val="00FF3CD4"/>
    <w:rsid w:val="00FF5395"/>
    <w:rsid w:val="00FF65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D4689E"/>
  <w15:docId w15:val="{1FFB85FA-E873-43C7-8FB5-311C147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FA"/>
    <w:pPr>
      <w:spacing w:after="0" w:line="240" w:lineRule="auto"/>
    </w:pPr>
    <w:rPr>
      <w:rFonts w:ascii="Tahoma" w:eastAsia="Times New Roman" w:hAnsi="Tahoma" w:cs="Tahoma"/>
      <w:lang w:eastAsia="pt-BR"/>
    </w:rPr>
  </w:style>
  <w:style w:type="paragraph" w:styleId="Ttulo1">
    <w:name w:val="heading 1"/>
    <w:aliases w:val="H1"/>
    <w:basedOn w:val="Normal"/>
    <w:next w:val="Normal"/>
    <w:link w:val="Ttulo1Char"/>
    <w:uiPriority w:val="99"/>
    <w:qFormat/>
    <w:rsid w:val="00F56FFA"/>
    <w:pPr>
      <w:outlineLvl w:val="0"/>
    </w:pPr>
    <w:rPr>
      <w:rFonts w:cs="Arial"/>
      <w:bCs/>
      <w:szCs w:val="32"/>
    </w:rPr>
  </w:style>
  <w:style w:type="paragraph" w:styleId="Ttulo2">
    <w:name w:val="heading 2"/>
    <w:aliases w:val="Heading 2 Char,H2 Char"/>
    <w:basedOn w:val="Normal"/>
    <w:next w:val="Normal"/>
    <w:link w:val="Ttulo2Char"/>
    <w:uiPriority w:val="99"/>
    <w:qFormat/>
    <w:rsid w:val="00F56FFA"/>
    <w:pPr>
      <w:outlineLvl w:val="1"/>
    </w:pPr>
    <w:rPr>
      <w:rFonts w:cs="Arial"/>
      <w:bCs/>
      <w:iCs/>
      <w:szCs w:val="28"/>
    </w:rPr>
  </w:style>
  <w:style w:type="paragraph" w:styleId="Ttulo3">
    <w:name w:val="heading 3"/>
    <w:aliases w:val="H3,ot"/>
    <w:basedOn w:val="Normal"/>
    <w:next w:val="Normal"/>
    <w:link w:val="Ttulo3Char"/>
    <w:uiPriority w:val="99"/>
    <w:qFormat/>
    <w:rsid w:val="00F56FFA"/>
    <w:pPr>
      <w:outlineLvl w:val="2"/>
    </w:pPr>
    <w:rPr>
      <w:rFonts w:cs="Arial"/>
      <w:bCs/>
      <w:szCs w:val="26"/>
    </w:rPr>
  </w:style>
  <w:style w:type="paragraph" w:styleId="Ttulo4">
    <w:name w:val="heading 4"/>
    <w:aliases w:val="H4"/>
    <w:basedOn w:val="Normal"/>
    <w:next w:val="Normal"/>
    <w:link w:val="Ttulo4Char"/>
    <w:uiPriority w:val="99"/>
    <w:qFormat/>
    <w:rsid w:val="00F56FFA"/>
    <w:pPr>
      <w:outlineLvl w:val="3"/>
    </w:pPr>
    <w:rPr>
      <w:bCs/>
      <w:szCs w:val="28"/>
    </w:rPr>
  </w:style>
  <w:style w:type="paragraph" w:styleId="Ttulo5">
    <w:name w:val="heading 5"/>
    <w:aliases w:val="H5"/>
    <w:basedOn w:val="Normal"/>
    <w:next w:val="Normal"/>
    <w:link w:val="Ttulo5Char"/>
    <w:uiPriority w:val="99"/>
    <w:qFormat/>
    <w:rsid w:val="00F56FFA"/>
    <w:pPr>
      <w:outlineLvl w:val="4"/>
    </w:pPr>
    <w:rPr>
      <w:bCs/>
      <w:iCs/>
      <w:szCs w:val="26"/>
    </w:rPr>
  </w:style>
  <w:style w:type="paragraph" w:styleId="Ttulo6">
    <w:name w:val="heading 6"/>
    <w:aliases w:val="H6"/>
    <w:basedOn w:val="Normal"/>
    <w:next w:val="Normal"/>
    <w:link w:val="Ttulo6Char"/>
    <w:uiPriority w:val="99"/>
    <w:qFormat/>
    <w:rsid w:val="00F56FFA"/>
    <w:pPr>
      <w:outlineLvl w:val="5"/>
    </w:pPr>
    <w:rPr>
      <w:bCs/>
    </w:rPr>
  </w:style>
  <w:style w:type="paragraph" w:styleId="Ttulo7">
    <w:name w:val="heading 7"/>
    <w:aliases w:val="H7"/>
    <w:basedOn w:val="Normal"/>
    <w:next w:val="Normal"/>
    <w:link w:val="Ttulo7Char"/>
    <w:uiPriority w:val="99"/>
    <w:qFormat/>
    <w:rsid w:val="00F56FFA"/>
    <w:pPr>
      <w:outlineLvl w:val="6"/>
    </w:pPr>
  </w:style>
  <w:style w:type="paragraph" w:styleId="Ttulo8">
    <w:name w:val="heading 8"/>
    <w:aliases w:val="H8"/>
    <w:basedOn w:val="Normal"/>
    <w:next w:val="Normal"/>
    <w:link w:val="Ttulo8Char"/>
    <w:uiPriority w:val="99"/>
    <w:qFormat/>
    <w:rsid w:val="00F56FFA"/>
    <w:pPr>
      <w:outlineLvl w:val="7"/>
    </w:pPr>
    <w:rPr>
      <w:iCs/>
    </w:rPr>
  </w:style>
  <w:style w:type="paragraph" w:styleId="Ttulo9">
    <w:name w:val="heading 9"/>
    <w:aliases w:val="H9"/>
    <w:basedOn w:val="Normal"/>
    <w:next w:val="Normal"/>
    <w:link w:val="Ttulo9Char"/>
    <w:uiPriority w:val="99"/>
    <w:qFormat/>
    <w:rsid w:val="00F56FFA"/>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F56FFA"/>
    <w:rPr>
      <w:rFonts w:ascii="Tahoma" w:eastAsia="Times New Roman" w:hAnsi="Tahoma" w:cs="Arial"/>
      <w:bCs/>
      <w:szCs w:val="32"/>
      <w:lang w:eastAsia="pt-BR"/>
    </w:rPr>
  </w:style>
  <w:style w:type="character" w:customStyle="1" w:styleId="Ttulo2Char">
    <w:name w:val="Título 2 Char"/>
    <w:aliases w:val="Heading 2 Char Char1,H2 Char Char"/>
    <w:basedOn w:val="Fontepargpadro"/>
    <w:link w:val="Ttulo2"/>
    <w:uiPriority w:val="99"/>
    <w:rsid w:val="00F56FFA"/>
    <w:rPr>
      <w:rFonts w:ascii="Tahoma" w:eastAsia="Times New Roman" w:hAnsi="Tahoma" w:cs="Arial"/>
      <w:bCs/>
      <w:iCs/>
      <w:szCs w:val="28"/>
      <w:lang w:eastAsia="pt-BR"/>
    </w:rPr>
  </w:style>
  <w:style w:type="character" w:customStyle="1" w:styleId="Ttulo3Char">
    <w:name w:val="Título 3 Char"/>
    <w:aliases w:val="H3 Char,ot Char"/>
    <w:basedOn w:val="Fontepargpadro"/>
    <w:link w:val="Ttulo3"/>
    <w:uiPriority w:val="99"/>
    <w:rsid w:val="00F56FFA"/>
    <w:rPr>
      <w:rFonts w:ascii="Tahoma" w:eastAsia="Times New Roman" w:hAnsi="Tahoma" w:cs="Arial"/>
      <w:bCs/>
      <w:szCs w:val="26"/>
      <w:lang w:eastAsia="pt-BR"/>
    </w:rPr>
  </w:style>
  <w:style w:type="character" w:customStyle="1" w:styleId="Ttulo4Char">
    <w:name w:val="Título 4 Char"/>
    <w:aliases w:val="H4 Char"/>
    <w:basedOn w:val="Fontepargpadro"/>
    <w:link w:val="Ttulo4"/>
    <w:uiPriority w:val="99"/>
    <w:rsid w:val="00F56FFA"/>
    <w:rPr>
      <w:rFonts w:ascii="Tahoma" w:eastAsia="Times New Roman" w:hAnsi="Tahoma" w:cs="Tahoma"/>
      <w:bCs/>
      <w:szCs w:val="28"/>
      <w:lang w:eastAsia="pt-BR"/>
    </w:rPr>
  </w:style>
  <w:style w:type="character" w:customStyle="1" w:styleId="Ttulo5Char">
    <w:name w:val="Título 5 Char"/>
    <w:aliases w:val="H5 Char"/>
    <w:basedOn w:val="Fontepargpadro"/>
    <w:link w:val="Ttulo5"/>
    <w:uiPriority w:val="99"/>
    <w:rsid w:val="00F56FFA"/>
    <w:rPr>
      <w:rFonts w:ascii="Tahoma" w:eastAsia="Times New Roman" w:hAnsi="Tahoma" w:cs="Tahoma"/>
      <w:bCs/>
      <w:iCs/>
      <w:szCs w:val="26"/>
      <w:lang w:eastAsia="pt-BR"/>
    </w:rPr>
  </w:style>
  <w:style w:type="character" w:customStyle="1" w:styleId="Ttulo6Char">
    <w:name w:val="Título 6 Char"/>
    <w:aliases w:val="H6 Char"/>
    <w:basedOn w:val="Fontepargpadro"/>
    <w:link w:val="Ttulo6"/>
    <w:uiPriority w:val="99"/>
    <w:rsid w:val="00F56FFA"/>
    <w:rPr>
      <w:rFonts w:ascii="Tahoma" w:eastAsia="Times New Roman" w:hAnsi="Tahoma" w:cs="Tahoma"/>
      <w:bCs/>
      <w:lang w:eastAsia="pt-BR"/>
    </w:rPr>
  </w:style>
  <w:style w:type="character" w:customStyle="1" w:styleId="Ttulo7Char">
    <w:name w:val="Título 7 Char"/>
    <w:aliases w:val="H7 Char"/>
    <w:basedOn w:val="Fontepargpadro"/>
    <w:link w:val="Ttulo7"/>
    <w:uiPriority w:val="99"/>
    <w:rsid w:val="00F56FFA"/>
    <w:rPr>
      <w:rFonts w:ascii="Tahoma" w:eastAsia="Times New Roman" w:hAnsi="Tahoma" w:cs="Tahoma"/>
      <w:lang w:eastAsia="pt-BR"/>
    </w:rPr>
  </w:style>
  <w:style w:type="character" w:customStyle="1" w:styleId="Ttulo8Char">
    <w:name w:val="Título 8 Char"/>
    <w:aliases w:val="H8 Char"/>
    <w:basedOn w:val="Fontepargpadro"/>
    <w:link w:val="Ttulo8"/>
    <w:uiPriority w:val="99"/>
    <w:rsid w:val="00F56FFA"/>
    <w:rPr>
      <w:rFonts w:ascii="Tahoma" w:eastAsia="Times New Roman" w:hAnsi="Tahoma" w:cs="Tahoma"/>
      <w:iCs/>
      <w:lang w:eastAsia="pt-BR"/>
    </w:rPr>
  </w:style>
  <w:style w:type="character" w:customStyle="1" w:styleId="Ttulo9Char">
    <w:name w:val="Título 9 Char"/>
    <w:aliases w:val="H9 Char"/>
    <w:basedOn w:val="Fontepargpadro"/>
    <w:link w:val="Ttulo9"/>
    <w:uiPriority w:val="99"/>
    <w:rsid w:val="00F56FFA"/>
    <w:rPr>
      <w:rFonts w:ascii="Tahoma" w:eastAsia="Times New Roman" w:hAnsi="Tahoma" w:cs="Arial"/>
      <w:lang w:eastAsia="pt-BR"/>
    </w:rPr>
  </w:style>
  <w:style w:type="paragraph" w:customStyle="1" w:styleId="citcar">
    <w:name w:val="citcar"/>
    <w:basedOn w:val="Normal"/>
    <w:qFormat/>
    <w:rsid w:val="00F56FFA"/>
    <w:pPr>
      <w:widowControl w:val="0"/>
      <w:spacing w:line="240" w:lineRule="exact"/>
      <w:ind w:left="1134" w:right="1134"/>
    </w:pPr>
  </w:style>
  <w:style w:type="paragraph" w:customStyle="1" w:styleId="citpet">
    <w:name w:val="citpet"/>
    <w:basedOn w:val="citcar"/>
    <w:qFormat/>
    <w:rsid w:val="00F56FFA"/>
    <w:pPr>
      <w:ind w:left="1418" w:right="1418"/>
    </w:pPr>
  </w:style>
  <w:style w:type="paragraph" w:styleId="Cabealho">
    <w:name w:val="header"/>
    <w:aliases w:val="Cabeçalho1,Header Char"/>
    <w:basedOn w:val="Normal"/>
    <w:link w:val="CabealhoChar"/>
    <w:uiPriority w:val="99"/>
    <w:rsid w:val="00F56FFA"/>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F56FFA"/>
    <w:rPr>
      <w:rFonts w:ascii="Tahoma" w:eastAsia="Times New Roman" w:hAnsi="Tahoma" w:cs="Tahoma"/>
      <w:lang w:eastAsia="pt-BR"/>
    </w:rPr>
  </w:style>
  <w:style w:type="paragraph" w:styleId="Rodap">
    <w:name w:val="footer"/>
    <w:basedOn w:val="Normal"/>
    <w:link w:val="RodapChar"/>
    <w:uiPriority w:val="99"/>
    <w:rsid w:val="00F56FFA"/>
    <w:pPr>
      <w:tabs>
        <w:tab w:val="center" w:pos="4419"/>
        <w:tab w:val="right" w:pos="8838"/>
      </w:tabs>
    </w:pPr>
  </w:style>
  <w:style w:type="character" w:customStyle="1" w:styleId="RodapChar">
    <w:name w:val="Rodapé Char"/>
    <w:basedOn w:val="Fontepargpadro"/>
    <w:link w:val="Rodap"/>
    <w:uiPriority w:val="99"/>
    <w:rsid w:val="00F56FFA"/>
    <w:rPr>
      <w:rFonts w:ascii="Tahoma" w:eastAsia="Times New Roman" w:hAnsi="Tahoma" w:cs="Tahoma"/>
      <w:lang w:eastAsia="pt-BR"/>
    </w:rPr>
  </w:style>
  <w:style w:type="paragraph" w:customStyle="1" w:styleId="E-Pat">
    <w:name w:val="E-Pat"/>
    <w:basedOn w:val="Normal"/>
    <w:link w:val="E-PatChar"/>
    <w:qFormat/>
    <w:rsid w:val="00F56FFA"/>
    <w:pPr>
      <w:ind w:firstLine="2829"/>
    </w:pPr>
  </w:style>
  <w:style w:type="character" w:customStyle="1" w:styleId="E-PatChar">
    <w:name w:val="E-Pat Char"/>
    <w:basedOn w:val="Fontepargpadro"/>
    <w:link w:val="E-Pat"/>
    <w:rsid w:val="00F56FFA"/>
    <w:rPr>
      <w:rFonts w:ascii="Tahoma" w:eastAsia="Times New Roman" w:hAnsi="Tahoma" w:cs="Tahoma"/>
      <w:lang w:eastAsia="pt-BR"/>
    </w:rPr>
  </w:style>
  <w:style w:type="paragraph" w:customStyle="1" w:styleId="E-PatCitao">
    <w:name w:val="E-Pat Citação"/>
    <w:basedOn w:val="Normal"/>
    <w:link w:val="E-PatCitaoChar"/>
    <w:qFormat/>
    <w:rsid w:val="00F56FFA"/>
    <w:pPr>
      <w:ind w:left="1418" w:right="1134"/>
    </w:pPr>
  </w:style>
  <w:style w:type="character" w:customStyle="1" w:styleId="E-PatCitaoChar">
    <w:name w:val="E-Pat Citação Char"/>
    <w:basedOn w:val="Fontepargpadro"/>
    <w:link w:val="E-PatCitao"/>
    <w:rsid w:val="00F56FFA"/>
    <w:rPr>
      <w:rFonts w:ascii="Tahoma" w:eastAsia="Times New Roman" w:hAnsi="Tahoma" w:cs="Tahoma"/>
      <w:lang w:eastAsia="pt-BR"/>
    </w:rPr>
  </w:style>
  <w:style w:type="paragraph" w:customStyle="1" w:styleId="Teste">
    <w:name w:val="Teste"/>
    <w:basedOn w:val="citpet"/>
    <w:link w:val="TesteChar"/>
    <w:autoRedefine/>
    <w:rsid w:val="00F56FFA"/>
    <w:pPr>
      <w:jc w:val="center"/>
    </w:pPr>
    <w:rPr>
      <w:b/>
      <w:sz w:val="24"/>
    </w:rPr>
  </w:style>
  <w:style w:type="character" w:customStyle="1" w:styleId="TesteChar">
    <w:name w:val="Teste Char"/>
    <w:basedOn w:val="Fontepargpadro"/>
    <w:link w:val="Teste"/>
    <w:rsid w:val="00F56FFA"/>
    <w:rPr>
      <w:rFonts w:ascii="Tahoma" w:eastAsia="Times New Roman" w:hAnsi="Tahoma" w:cs="Tahoma"/>
      <w:b/>
      <w:sz w:val="24"/>
      <w:lang w:eastAsia="pt-BR"/>
    </w:rPr>
  </w:style>
  <w:style w:type="paragraph" w:customStyle="1" w:styleId="EscopoNTITitulo">
    <w:name w:val="EscopoNTITitulo"/>
    <w:basedOn w:val="Ttulo"/>
    <w:link w:val="EscopoNTITituloChar"/>
    <w:rsid w:val="00F56FFA"/>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56FFA"/>
    <w:rPr>
      <w:rFonts w:ascii="Arial" w:eastAsia="Times New Roman" w:hAnsi="Arial" w:cs="Arial"/>
      <w:b/>
      <w:bCs/>
      <w:kern w:val="28"/>
      <w:sz w:val="32"/>
      <w:szCs w:val="32"/>
      <w:lang w:eastAsia="pt-BR"/>
    </w:rPr>
  </w:style>
  <w:style w:type="paragraph" w:styleId="Ttulo">
    <w:name w:val="Title"/>
    <w:basedOn w:val="Normal"/>
    <w:next w:val="Normal"/>
    <w:link w:val="TtuloChar"/>
    <w:qFormat/>
    <w:rsid w:val="00F5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56FFA"/>
    <w:rPr>
      <w:rFonts w:asciiTheme="majorHAnsi" w:eastAsiaTheme="majorEastAsia" w:hAnsiTheme="majorHAnsi" w:cstheme="majorBidi"/>
      <w:color w:val="17365D" w:themeColor="text2" w:themeShade="BF"/>
      <w:spacing w:val="5"/>
      <w:kern w:val="28"/>
      <w:sz w:val="52"/>
      <w:szCs w:val="52"/>
      <w:lang w:eastAsia="pt-BR"/>
    </w:rPr>
  </w:style>
  <w:style w:type="paragraph" w:customStyle="1" w:styleId="EscopoNTISubTitulo">
    <w:name w:val="EscopoNTISubTitulo"/>
    <w:link w:val="EscopoNTISubTituloChar"/>
    <w:rsid w:val="00F56FFA"/>
    <w:pPr>
      <w:numPr>
        <w:numId w:val="1"/>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F56FFA"/>
    <w:rPr>
      <w:rFonts w:ascii="Arial" w:eastAsia="Times New Roman" w:hAnsi="Arial" w:cs="Arial"/>
      <w:b/>
      <w:bCs/>
      <w:sz w:val="24"/>
      <w:lang w:eastAsia="pt-BR"/>
    </w:rPr>
  </w:style>
  <w:style w:type="paragraph" w:customStyle="1" w:styleId="EscopoNTIItem">
    <w:name w:val="EscopoNTIItem"/>
    <w:link w:val="EscopoNTIItemChar"/>
    <w:rsid w:val="00F56FFA"/>
    <w:pPr>
      <w:spacing w:after="0" w:line="240" w:lineRule="auto"/>
      <w:ind w:left="567"/>
    </w:pPr>
    <w:rPr>
      <w:rFonts w:ascii="Arial" w:eastAsia="Times New Roman" w:hAnsi="Arial" w:cs="Arial"/>
      <w:b/>
      <w:szCs w:val="24"/>
      <w:lang w:eastAsia="pt-BR"/>
    </w:rPr>
  </w:style>
  <w:style w:type="character" w:customStyle="1" w:styleId="EscopoNTIItemChar">
    <w:name w:val="EscopoNTIItem Char"/>
    <w:link w:val="EscopoNTIItem"/>
    <w:rsid w:val="00F56FFA"/>
    <w:rPr>
      <w:rFonts w:ascii="Arial" w:eastAsia="Times New Roman" w:hAnsi="Arial" w:cs="Arial"/>
      <w:b/>
      <w:szCs w:val="24"/>
      <w:lang w:eastAsia="pt-BR"/>
    </w:rPr>
  </w:style>
  <w:style w:type="paragraph" w:styleId="Sumrio1">
    <w:name w:val="toc 1"/>
    <w:basedOn w:val="Normal"/>
    <w:next w:val="Body"/>
    <w:rsid w:val="00F56FFA"/>
    <w:pPr>
      <w:spacing w:before="280" w:after="140" w:line="290" w:lineRule="auto"/>
    </w:pPr>
    <w:rPr>
      <w:kern w:val="20"/>
    </w:rPr>
  </w:style>
  <w:style w:type="paragraph" w:customStyle="1" w:styleId="Body">
    <w:name w:val="Body"/>
    <w:basedOn w:val="Normal"/>
    <w:rsid w:val="00F56FFA"/>
    <w:pPr>
      <w:spacing w:after="140" w:line="290" w:lineRule="auto"/>
      <w:jc w:val="both"/>
    </w:pPr>
    <w:rPr>
      <w:kern w:val="20"/>
    </w:rPr>
  </w:style>
  <w:style w:type="paragraph" w:customStyle="1" w:styleId="Body1">
    <w:name w:val="Body 1"/>
    <w:basedOn w:val="Normal"/>
    <w:rsid w:val="00F56FFA"/>
    <w:pPr>
      <w:spacing w:after="140" w:line="290" w:lineRule="auto"/>
      <w:ind w:left="680"/>
      <w:jc w:val="both"/>
    </w:pPr>
    <w:rPr>
      <w:kern w:val="20"/>
    </w:rPr>
  </w:style>
  <w:style w:type="paragraph" w:customStyle="1" w:styleId="Body2">
    <w:name w:val="Body 2"/>
    <w:basedOn w:val="Normal"/>
    <w:rsid w:val="00F56FFA"/>
    <w:pPr>
      <w:spacing w:after="140" w:line="290" w:lineRule="auto"/>
      <w:ind w:left="680"/>
      <w:jc w:val="both"/>
    </w:pPr>
    <w:rPr>
      <w:kern w:val="20"/>
    </w:rPr>
  </w:style>
  <w:style w:type="paragraph" w:customStyle="1" w:styleId="Body3">
    <w:name w:val="Body 3"/>
    <w:basedOn w:val="Normal"/>
    <w:rsid w:val="00F56FFA"/>
    <w:pPr>
      <w:spacing w:after="140" w:line="290" w:lineRule="auto"/>
      <w:ind w:left="1361"/>
      <w:jc w:val="both"/>
    </w:pPr>
    <w:rPr>
      <w:kern w:val="20"/>
    </w:rPr>
  </w:style>
  <w:style w:type="paragraph" w:customStyle="1" w:styleId="Body4">
    <w:name w:val="Body 4"/>
    <w:basedOn w:val="Normal"/>
    <w:rsid w:val="00F56FFA"/>
    <w:pPr>
      <w:spacing w:after="140" w:line="290" w:lineRule="auto"/>
      <w:ind w:left="2041"/>
      <w:jc w:val="both"/>
    </w:pPr>
    <w:rPr>
      <w:kern w:val="20"/>
    </w:rPr>
  </w:style>
  <w:style w:type="paragraph" w:customStyle="1" w:styleId="Body5">
    <w:name w:val="Body 5"/>
    <w:basedOn w:val="Normal"/>
    <w:rsid w:val="00F56FFA"/>
    <w:pPr>
      <w:spacing w:after="140" w:line="290" w:lineRule="auto"/>
      <w:ind w:left="2608"/>
      <w:jc w:val="both"/>
    </w:pPr>
    <w:rPr>
      <w:kern w:val="20"/>
    </w:rPr>
  </w:style>
  <w:style w:type="paragraph" w:customStyle="1" w:styleId="Body6">
    <w:name w:val="Body 6"/>
    <w:basedOn w:val="Normal"/>
    <w:rsid w:val="00F56FFA"/>
    <w:pPr>
      <w:spacing w:after="140" w:line="290" w:lineRule="auto"/>
      <w:ind w:left="3288"/>
      <w:jc w:val="both"/>
    </w:pPr>
    <w:rPr>
      <w:kern w:val="20"/>
    </w:rPr>
  </w:style>
  <w:style w:type="paragraph" w:customStyle="1" w:styleId="Level1">
    <w:name w:val="Level 1"/>
    <w:basedOn w:val="Normal"/>
    <w:next w:val="Body1"/>
    <w:rsid w:val="00F56FFA"/>
    <w:pPr>
      <w:keepNext/>
      <w:numPr>
        <w:numId w:val="47"/>
      </w:numPr>
      <w:spacing w:before="280" w:after="140" w:line="290" w:lineRule="auto"/>
      <w:jc w:val="both"/>
      <w:outlineLvl w:val="0"/>
    </w:pPr>
    <w:rPr>
      <w:b/>
      <w:bCs/>
      <w:kern w:val="20"/>
      <w:szCs w:val="32"/>
    </w:rPr>
  </w:style>
  <w:style w:type="paragraph" w:customStyle="1" w:styleId="Level2">
    <w:name w:val="Level 2"/>
    <w:basedOn w:val="Normal"/>
    <w:rsid w:val="00F56FFA"/>
    <w:pPr>
      <w:numPr>
        <w:ilvl w:val="1"/>
        <w:numId w:val="47"/>
      </w:numPr>
      <w:spacing w:after="140" w:line="290" w:lineRule="auto"/>
      <w:jc w:val="both"/>
    </w:pPr>
    <w:rPr>
      <w:kern w:val="20"/>
      <w:szCs w:val="28"/>
    </w:rPr>
  </w:style>
  <w:style w:type="paragraph" w:customStyle="1" w:styleId="Level3">
    <w:name w:val="Level 3"/>
    <w:basedOn w:val="Normal"/>
    <w:rsid w:val="00F56FFA"/>
    <w:pPr>
      <w:numPr>
        <w:ilvl w:val="2"/>
        <w:numId w:val="47"/>
      </w:numPr>
      <w:spacing w:after="140" w:line="290" w:lineRule="auto"/>
      <w:jc w:val="both"/>
    </w:pPr>
    <w:rPr>
      <w:kern w:val="20"/>
      <w:szCs w:val="28"/>
    </w:rPr>
  </w:style>
  <w:style w:type="paragraph" w:customStyle="1" w:styleId="Level4">
    <w:name w:val="Level 4"/>
    <w:basedOn w:val="Normal"/>
    <w:rsid w:val="00F56FFA"/>
    <w:pPr>
      <w:numPr>
        <w:ilvl w:val="3"/>
        <w:numId w:val="47"/>
      </w:numPr>
      <w:spacing w:after="140" w:line="290" w:lineRule="auto"/>
      <w:jc w:val="both"/>
    </w:pPr>
    <w:rPr>
      <w:kern w:val="20"/>
    </w:rPr>
  </w:style>
  <w:style w:type="paragraph" w:customStyle="1" w:styleId="Level5">
    <w:name w:val="Level 5"/>
    <w:basedOn w:val="Normal"/>
    <w:rsid w:val="00F56FFA"/>
    <w:pPr>
      <w:numPr>
        <w:ilvl w:val="4"/>
        <w:numId w:val="47"/>
      </w:numPr>
      <w:spacing w:after="140" w:line="290" w:lineRule="auto"/>
      <w:jc w:val="both"/>
    </w:pPr>
    <w:rPr>
      <w:kern w:val="20"/>
    </w:rPr>
  </w:style>
  <w:style w:type="paragraph" w:customStyle="1" w:styleId="Level6">
    <w:name w:val="Level 6"/>
    <w:basedOn w:val="Normal"/>
    <w:rsid w:val="00F56FFA"/>
    <w:pPr>
      <w:numPr>
        <w:ilvl w:val="5"/>
        <w:numId w:val="47"/>
      </w:numPr>
      <w:spacing w:after="140" w:line="290" w:lineRule="auto"/>
      <w:jc w:val="both"/>
    </w:pPr>
    <w:rPr>
      <w:kern w:val="20"/>
    </w:rPr>
  </w:style>
  <w:style w:type="paragraph" w:customStyle="1" w:styleId="Parties">
    <w:name w:val="Parties"/>
    <w:basedOn w:val="Normal"/>
    <w:rsid w:val="00F56FFA"/>
    <w:pPr>
      <w:numPr>
        <w:numId w:val="21"/>
      </w:numPr>
      <w:spacing w:after="140" w:line="290" w:lineRule="auto"/>
      <w:jc w:val="both"/>
    </w:pPr>
    <w:rPr>
      <w:kern w:val="20"/>
    </w:rPr>
  </w:style>
  <w:style w:type="paragraph" w:customStyle="1" w:styleId="Recitals">
    <w:name w:val="Recitals"/>
    <w:basedOn w:val="Normal"/>
    <w:rsid w:val="00F56FFA"/>
    <w:pPr>
      <w:numPr>
        <w:numId w:val="22"/>
      </w:numPr>
      <w:spacing w:after="140" w:line="290" w:lineRule="auto"/>
      <w:jc w:val="both"/>
    </w:pPr>
    <w:rPr>
      <w:kern w:val="20"/>
    </w:rPr>
  </w:style>
  <w:style w:type="paragraph" w:customStyle="1" w:styleId="alpha1">
    <w:name w:val="alpha 1"/>
    <w:basedOn w:val="Normal"/>
    <w:rsid w:val="00F56FFA"/>
    <w:pPr>
      <w:numPr>
        <w:numId w:val="2"/>
      </w:numPr>
      <w:spacing w:after="140" w:line="290" w:lineRule="auto"/>
      <w:jc w:val="both"/>
    </w:pPr>
    <w:rPr>
      <w:kern w:val="20"/>
      <w:szCs w:val="20"/>
    </w:rPr>
  </w:style>
  <w:style w:type="paragraph" w:customStyle="1" w:styleId="alpha2">
    <w:name w:val="alpha 2"/>
    <w:basedOn w:val="Normal"/>
    <w:rsid w:val="00F56FFA"/>
    <w:pPr>
      <w:numPr>
        <w:numId w:val="3"/>
      </w:numPr>
      <w:spacing w:after="140" w:line="290" w:lineRule="auto"/>
      <w:jc w:val="both"/>
    </w:pPr>
    <w:rPr>
      <w:kern w:val="20"/>
      <w:szCs w:val="20"/>
    </w:rPr>
  </w:style>
  <w:style w:type="paragraph" w:customStyle="1" w:styleId="alpha3">
    <w:name w:val="alpha 3"/>
    <w:basedOn w:val="Normal"/>
    <w:rsid w:val="00F56FFA"/>
    <w:pPr>
      <w:numPr>
        <w:numId w:val="4"/>
      </w:numPr>
      <w:spacing w:after="140" w:line="290" w:lineRule="auto"/>
      <w:jc w:val="both"/>
    </w:pPr>
    <w:rPr>
      <w:kern w:val="20"/>
      <w:szCs w:val="20"/>
    </w:rPr>
  </w:style>
  <w:style w:type="paragraph" w:customStyle="1" w:styleId="alpha4">
    <w:name w:val="alpha 4"/>
    <w:basedOn w:val="Normal"/>
    <w:rsid w:val="00F56FFA"/>
    <w:pPr>
      <w:numPr>
        <w:numId w:val="5"/>
      </w:numPr>
      <w:spacing w:after="140" w:line="290" w:lineRule="auto"/>
      <w:jc w:val="both"/>
    </w:pPr>
    <w:rPr>
      <w:kern w:val="20"/>
      <w:szCs w:val="20"/>
    </w:rPr>
  </w:style>
  <w:style w:type="paragraph" w:customStyle="1" w:styleId="alpha5">
    <w:name w:val="alpha 5"/>
    <w:basedOn w:val="Normal"/>
    <w:rsid w:val="00F56FFA"/>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F56FFA"/>
    <w:pPr>
      <w:numPr>
        <w:numId w:val="6"/>
      </w:numPr>
      <w:spacing w:after="140" w:line="290" w:lineRule="auto"/>
      <w:jc w:val="both"/>
    </w:pPr>
    <w:rPr>
      <w:kern w:val="20"/>
      <w:szCs w:val="20"/>
    </w:rPr>
  </w:style>
  <w:style w:type="paragraph" w:customStyle="1" w:styleId="bullet1">
    <w:name w:val="bullet 1"/>
    <w:basedOn w:val="Normal"/>
    <w:rsid w:val="00F56FFA"/>
    <w:pPr>
      <w:numPr>
        <w:numId w:val="7"/>
      </w:numPr>
      <w:spacing w:after="140" w:line="290" w:lineRule="auto"/>
      <w:jc w:val="both"/>
    </w:pPr>
    <w:rPr>
      <w:kern w:val="20"/>
    </w:rPr>
  </w:style>
  <w:style w:type="paragraph" w:customStyle="1" w:styleId="bullet2">
    <w:name w:val="bullet 2"/>
    <w:basedOn w:val="Normal"/>
    <w:rsid w:val="00F56FFA"/>
    <w:pPr>
      <w:numPr>
        <w:numId w:val="8"/>
      </w:numPr>
      <w:spacing w:after="140" w:line="290" w:lineRule="auto"/>
      <w:jc w:val="both"/>
    </w:pPr>
    <w:rPr>
      <w:kern w:val="20"/>
    </w:rPr>
  </w:style>
  <w:style w:type="paragraph" w:customStyle="1" w:styleId="bullet3">
    <w:name w:val="bullet 3"/>
    <w:basedOn w:val="Normal"/>
    <w:rsid w:val="00F56FFA"/>
    <w:pPr>
      <w:numPr>
        <w:numId w:val="9"/>
      </w:numPr>
      <w:spacing w:after="140" w:line="290" w:lineRule="auto"/>
      <w:jc w:val="both"/>
    </w:pPr>
    <w:rPr>
      <w:kern w:val="20"/>
    </w:rPr>
  </w:style>
  <w:style w:type="paragraph" w:customStyle="1" w:styleId="bullet4">
    <w:name w:val="bullet 4"/>
    <w:basedOn w:val="Normal"/>
    <w:rsid w:val="00F56FFA"/>
    <w:pPr>
      <w:numPr>
        <w:numId w:val="10"/>
      </w:numPr>
      <w:spacing w:after="140" w:line="290" w:lineRule="auto"/>
      <w:jc w:val="both"/>
    </w:pPr>
    <w:rPr>
      <w:kern w:val="20"/>
    </w:rPr>
  </w:style>
  <w:style w:type="paragraph" w:customStyle="1" w:styleId="bullet5">
    <w:name w:val="bullet 5"/>
    <w:basedOn w:val="Normal"/>
    <w:rsid w:val="00F56FFA"/>
    <w:pPr>
      <w:numPr>
        <w:numId w:val="11"/>
      </w:numPr>
      <w:spacing w:after="140" w:line="290" w:lineRule="auto"/>
      <w:jc w:val="both"/>
    </w:pPr>
    <w:rPr>
      <w:kern w:val="20"/>
    </w:rPr>
  </w:style>
  <w:style w:type="paragraph" w:customStyle="1" w:styleId="bullet6">
    <w:name w:val="bullet 6"/>
    <w:basedOn w:val="Normal"/>
    <w:rsid w:val="00F56FFA"/>
    <w:pPr>
      <w:numPr>
        <w:numId w:val="12"/>
      </w:numPr>
      <w:spacing w:after="140" w:line="290" w:lineRule="auto"/>
      <w:jc w:val="both"/>
    </w:pPr>
    <w:rPr>
      <w:kern w:val="20"/>
    </w:rPr>
  </w:style>
  <w:style w:type="paragraph" w:customStyle="1" w:styleId="roman1">
    <w:name w:val="roman 1"/>
    <w:basedOn w:val="Normal"/>
    <w:rsid w:val="00F56FFA"/>
    <w:pPr>
      <w:numPr>
        <w:numId w:val="23"/>
      </w:numPr>
      <w:tabs>
        <w:tab w:val="clear" w:pos="680"/>
      </w:tabs>
      <w:spacing w:after="140" w:line="290" w:lineRule="auto"/>
      <w:ind w:left="720" w:hanging="360"/>
      <w:jc w:val="both"/>
    </w:pPr>
    <w:rPr>
      <w:kern w:val="20"/>
      <w:szCs w:val="20"/>
    </w:rPr>
  </w:style>
  <w:style w:type="paragraph" w:customStyle="1" w:styleId="roman2">
    <w:name w:val="roman 2"/>
    <w:basedOn w:val="Normal"/>
    <w:rsid w:val="00F56FFA"/>
    <w:pPr>
      <w:numPr>
        <w:numId w:val="24"/>
      </w:numPr>
      <w:spacing w:after="140" w:line="290" w:lineRule="auto"/>
      <w:jc w:val="both"/>
    </w:pPr>
    <w:rPr>
      <w:kern w:val="20"/>
      <w:szCs w:val="20"/>
    </w:rPr>
  </w:style>
  <w:style w:type="paragraph" w:customStyle="1" w:styleId="roman3">
    <w:name w:val="roman 3"/>
    <w:basedOn w:val="Normal"/>
    <w:rsid w:val="00F56FFA"/>
    <w:pPr>
      <w:numPr>
        <w:numId w:val="25"/>
      </w:numPr>
      <w:spacing w:after="140" w:line="290" w:lineRule="auto"/>
      <w:jc w:val="both"/>
    </w:pPr>
    <w:rPr>
      <w:kern w:val="20"/>
      <w:szCs w:val="20"/>
    </w:rPr>
  </w:style>
  <w:style w:type="paragraph" w:customStyle="1" w:styleId="roman4">
    <w:name w:val="roman 4"/>
    <w:basedOn w:val="Normal"/>
    <w:rsid w:val="00F56FFA"/>
    <w:pPr>
      <w:numPr>
        <w:numId w:val="26"/>
      </w:numPr>
      <w:spacing w:after="140" w:line="290" w:lineRule="auto"/>
      <w:jc w:val="both"/>
    </w:pPr>
    <w:rPr>
      <w:kern w:val="20"/>
      <w:szCs w:val="20"/>
    </w:rPr>
  </w:style>
  <w:style w:type="paragraph" w:customStyle="1" w:styleId="roman5">
    <w:name w:val="roman 5"/>
    <w:basedOn w:val="Normal"/>
    <w:rsid w:val="00F56FFA"/>
    <w:pPr>
      <w:numPr>
        <w:numId w:val="27"/>
      </w:numPr>
      <w:spacing w:after="140" w:line="290" w:lineRule="auto"/>
      <w:jc w:val="both"/>
    </w:pPr>
    <w:rPr>
      <w:kern w:val="20"/>
      <w:szCs w:val="20"/>
    </w:rPr>
  </w:style>
  <w:style w:type="paragraph" w:customStyle="1" w:styleId="roman6">
    <w:name w:val="roman 6"/>
    <w:basedOn w:val="Normal"/>
    <w:rsid w:val="00F56FFA"/>
    <w:pPr>
      <w:numPr>
        <w:numId w:val="28"/>
      </w:numPr>
      <w:spacing w:after="140" w:line="290" w:lineRule="auto"/>
      <w:jc w:val="both"/>
    </w:pPr>
    <w:rPr>
      <w:kern w:val="20"/>
      <w:szCs w:val="20"/>
    </w:rPr>
  </w:style>
  <w:style w:type="paragraph" w:customStyle="1" w:styleId="CellHead">
    <w:name w:val="CellHead"/>
    <w:basedOn w:val="Normal"/>
    <w:rsid w:val="00F56FFA"/>
    <w:pPr>
      <w:keepNext/>
      <w:spacing w:before="60" w:after="60" w:line="259" w:lineRule="auto"/>
    </w:pPr>
    <w:rPr>
      <w:b/>
      <w:kern w:val="20"/>
    </w:rPr>
  </w:style>
  <w:style w:type="paragraph" w:styleId="Textodecomentrio">
    <w:name w:val="annotation text"/>
    <w:basedOn w:val="Normal"/>
    <w:link w:val="TextodecomentrioChar"/>
    <w:rsid w:val="00F56FFA"/>
    <w:rPr>
      <w:szCs w:val="20"/>
    </w:rPr>
  </w:style>
  <w:style w:type="character" w:customStyle="1" w:styleId="TextodecomentrioChar">
    <w:name w:val="Texto de comentário Char"/>
    <w:basedOn w:val="Fontepargpadro"/>
    <w:link w:val="Textodecomentrio"/>
    <w:rsid w:val="00F56FFA"/>
    <w:rPr>
      <w:rFonts w:ascii="Tahoma" w:eastAsia="Times New Roman" w:hAnsi="Tahoma" w:cs="Tahoma"/>
      <w:szCs w:val="20"/>
      <w:lang w:eastAsia="pt-BR"/>
    </w:rPr>
  </w:style>
  <w:style w:type="paragraph" w:customStyle="1" w:styleId="Head1">
    <w:name w:val="Head 1"/>
    <w:basedOn w:val="Normal"/>
    <w:next w:val="Body1"/>
    <w:rsid w:val="00F56FFA"/>
    <w:pPr>
      <w:keepNext/>
      <w:spacing w:before="280" w:after="140" w:line="290" w:lineRule="auto"/>
      <w:ind w:left="680"/>
      <w:jc w:val="both"/>
      <w:outlineLvl w:val="0"/>
    </w:pPr>
    <w:rPr>
      <w:b/>
      <w:kern w:val="22"/>
    </w:rPr>
  </w:style>
  <w:style w:type="paragraph" w:customStyle="1" w:styleId="Head2">
    <w:name w:val="Head 2"/>
    <w:basedOn w:val="Normal"/>
    <w:next w:val="Body3"/>
    <w:rsid w:val="00F56FFA"/>
    <w:pPr>
      <w:keepNext/>
      <w:spacing w:before="280" w:after="60" w:line="290" w:lineRule="auto"/>
      <w:ind w:left="1361"/>
      <w:jc w:val="both"/>
      <w:outlineLvl w:val="1"/>
    </w:pPr>
    <w:rPr>
      <w:b/>
      <w:kern w:val="21"/>
      <w:sz w:val="21"/>
    </w:rPr>
  </w:style>
  <w:style w:type="paragraph" w:customStyle="1" w:styleId="Head3">
    <w:name w:val="Head 3"/>
    <w:basedOn w:val="Normal"/>
    <w:next w:val="Body4"/>
    <w:rsid w:val="00F56FFA"/>
    <w:pPr>
      <w:keepNext/>
      <w:spacing w:before="280" w:after="40" w:line="290" w:lineRule="auto"/>
      <w:ind w:left="2041"/>
      <w:jc w:val="both"/>
      <w:outlineLvl w:val="2"/>
    </w:pPr>
    <w:rPr>
      <w:b/>
      <w:kern w:val="20"/>
    </w:rPr>
  </w:style>
  <w:style w:type="paragraph" w:customStyle="1" w:styleId="SubHead">
    <w:name w:val="SubHead"/>
    <w:basedOn w:val="Normal"/>
    <w:next w:val="Body"/>
    <w:rsid w:val="00F56FFA"/>
    <w:pPr>
      <w:keepNext/>
      <w:spacing w:before="120" w:after="60" w:line="290" w:lineRule="auto"/>
      <w:jc w:val="both"/>
      <w:outlineLvl w:val="0"/>
    </w:pPr>
    <w:rPr>
      <w:b/>
      <w:kern w:val="21"/>
      <w:sz w:val="21"/>
    </w:rPr>
  </w:style>
  <w:style w:type="paragraph" w:customStyle="1" w:styleId="SchedApps">
    <w:name w:val="Sched/Apps"/>
    <w:basedOn w:val="Normal"/>
    <w:next w:val="Body"/>
    <w:rsid w:val="00F56FFA"/>
    <w:pPr>
      <w:keepNext/>
      <w:pageBreakBefore/>
      <w:spacing w:after="240" w:line="290" w:lineRule="auto"/>
      <w:jc w:val="center"/>
      <w:outlineLvl w:val="3"/>
    </w:pPr>
    <w:rPr>
      <w:b/>
      <w:kern w:val="23"/>
      <w:sz w:val="23"/>
    </w:rPr>
  </w:style>
  <w:style w:type="paragraph" w:customStyle="1" w:styleId="Schedule1">
    <w:name w:val="Schedule 1"/>
    <w:basedOn w:val="Normal"/>
    <w:rsid w:val="00F56FFA"/>
    <w:pPr>
      <w:numPr>
        <w:numId w:val="29"/>
      </w:numPr>
      <w:spacing w:after="140" w:line="290" w:lineRule="auto"/>
      <w:jc w:val="both"/>
    </w:pPr>
    <w:rPr>
      <w:kern w:val="20"/>
    </w:rPr>
  </w:style>
  <w:style w:type="paragraph" w:customStyle="1" w:styleId="Schedule2">
    <w:name w:val="Schedule 2"/>
    <w:basedOn w:val="Normal"/>
    <w:rsid w:val="00F56FFA"/>
    <w:pPr>
      <w:numPr>
        <w:ilvl w:val="1"/>
        <w:numId w:val="29"/>
      </w:numPr>
      <w:spacing w:after="140" w:line="290" w:lineRule="auto"/>
      <w:jc w:val="both"/>
    </w:pPr>
    <w:rPr>
      <w:kern w:val="20"/>
    </w:rPr>
  </w:style>
  <w:style w:type="paragraph" w:customStyle="1" w:styleId="Schedule3">
    <w:name w:val="Schedule 3"/>
    <w:basedOn w:val="Normal"/>
    <w:rsid w:val="00F56FFA"/>
    <w:pPr>
      <w:numPr>
        <w:ilvl w:val="2"/>
        <w:numId w:val="29"/>
      </w:numPr>
      <w:spacing w:after="140" w:line="290" w:lineRule="auto"/>
      <w:jc w:val="both"/>
    </w:pPr>
    <w:rPr>
      <w:kern w:val="20"/>
    </w:rPr>
  </w:style>
  <w:style w:type="paragraph" w:customStyle="1" w:styleId="Schedule4">
    <w:name w:val="Schedule 4"/>
    <w:basedOn w:val="Normal"/>
    <w:rsid w:val="00F56FFA"/>
    <w:pPr>
      <w:numPr>
        <w:ilvl w:val="3"/>
        <w:numId w:val="29"/>
      </w:numPr>
      <w:spacing w:after="140" w:line="290" w:lineRule="auto"/>
      <w:jc w:val="both"/>
    </w:pPr>
    <w:rPr>
      <w:kern w:val="20"/>
    </w:rPr>
  </w:style>
  <w:style w:type="paragraph" w:customStyle="1" w:styleId="Schedule5">
    <w:name w:val="Schedule 5"/>
    <w:basedOn w:val="Normal"/>
    <w:rsid w:val="00F56FFA"/>
    <w:pPr>
      <w:numPr>
        <w:ilvl w:val="4"/>
        <w:numId w:val="29"/>
      </w:numPr>
      <w:spacing w:after="140" w:line="290" w:lineRule="auto"/>
      <w:jc w:val="both"/>
    </w:pPr>
    <w:rPr>
      <w:kern w:val="20"/>
    </w:rPr>
  </w:style>
  <w:style w:type="paragraph" w:customStyle="1" w:styleId="Schedule6">
    <w:name w:val="Schedule 6"/>
    <w:basedOn w:val="Normal"/>
    <w:rsid w:val="00F56FFA"/>
    <w:pPr>
      <w:numPr>
        <w:ilvl w:val="5"/>
        <w:numId w:val="29"/>
      </w:numPr>
      <w:spacing w:after="140" w:line="290" w:lineRule="auto"/>
      <w:jc w:val="both"/>
    </w:pPr>
    <w:rPr>
      <w:kern w:val="20"/>
    </w:rPr>
  </w:style>
  <w:style w:type="paragraph" w:customStyle="1" w:styleId="TCLevel1">
    <w:name w:val="T+C Level 1"/>
    <w:basedOn w:val="Normal"/>
    <w:next w:val="TCLevel2"/>
    <w:rsid w:val="00F56FFA"/>
    <w:pPr>
      <w:keepNext/>
      <w:numPr>
        <w:numId w:val="30"/>
      </w:numPr>
      <w:spacing w:before="140" w:line="290" w:lineRule="auto"/>
      <w:jc w:val="both"/>
      <w:outlineLvl w:val="0"/>
    </w:pPr>
    <w:rPr>
      <w:b/>
      <w:kern w:val="20"/>
    </w:rPr>
  </w:style>
  <w:style w:type="paragraph" w:customStyle="1" w:styleId="TCLevel2">
    <w:name w:val="T+C Level 2"/>
    <w:basedOn w:val="Normal"/>
    <w:rsid w:val="00F56FFA"/>
    <w:pPr>
      <w:numPr>
        <w:ilvl w:val="1"/>
        <w:numId w:val="30"/>
      </w:numPr>
      <w:spacing w:after="140" w:line="290" w:lineRule="auto"/>
      <w:jc w:val="both"/>
      <w:outlineLvl w:val="1"/>
    </w:pPr>
    <w:rPr>
      <w:kern w:val="20"/>
    </w:rPr>
  </w:style>
  <w:style w:type="paragraph" w:customStyle="1" w:styleId="TCLevel3">
    <w:name w:val="T+C Level 3"/>
    <w:basedOn w:val="Normal"/>
    <w:rsid w:val="00F56FFA"/>
    <w:pPr>
      <w:numPr>
        <w:ilvl w:val="2"/>
        <w:numId w:val="30"/>
      </w:numPr>
      <w:spacing w:after="140" w:line="290" w:lineRule="auto"/>
      <w:jc w:val="both"/>
      <w:outlineLvl w:val="2"/>
    </w:pPr>
    <w:rPr>
      <w:kern w:val="20"/>
    </w:rPr>
  </w:style>
  <w:style w:type="paragraph" w:customStyle="1" w:styleId="TCLevel4">
    <w:name w:val="T+C Level 4"/>
    <w:basedOn w:val="Normal"/>
    <w:rsid w:val="00F56FFA"/>
    <w:pPr>
      <w:numPr>
        <w:ilvl w:val="3"/>
        <w:numId w:val="30"/>
      </w:numPr>
      <w:spacing w:after="140" w:line="290" w:lineRule="auto"/>
      <w:jc w:val="both"/>
      <w:outlineLvl w:val="3"/>
    </w:pPr>
    <w:rPr>
      <w:kern w:val="20"/>
    </w:rPr>
  </w:style>
  <w:style w:type="paragraph" w:styleId="Data">
    <w:name w:val="Date"/>
    <w:basedOn w:val="Normal"/>
    <w:next w:val="Normal"/>
    <w:link w:val="DataChar"/>
    <w:rsid w:val="00F56FFA"/>
  </w:style>
  <w:style w:type="character" w:customStyle="1" w:styleId="DataChar">
    <w:name w:val="Data Char"/>
    <w:basedOn w:val="Fontepargpadro"/>
    <w:link w:val="Data"/>
    <w:rsid w:val="00F56FFA"/>
    <w:rPr>
      <w:rFonts w:ascii="Tahoma" w:eastAsia="Times New Roman" w:hAnsi="Tahoma" w:cs="Tahoma"/>
      <w:lang w:eastAsia="pt-BR"/>
    </w:rPr>
  </w:style>
  <w:style w:type="paragraph" w:customStyle="1" w:styleId="DocExCode">
    <w:name w:val="DocExCode"/>
    <w:basedOn w:val="Normal"/>
    <w:rsid w:val="00F56FFA"/>
    <w:pPr>
      <w:pBdr>
        <w:top w:val="single" w:sz="4" w:space="1" w:color="auto"/>
      </w:pBdr>
    </w:pPr>
    <w:rPr>
      <w:kern w:val="20"/>
      <w:sz w:val="16"/>
    </w:rPr>
  </w:style>
  <w:style w:type="paragraph" w:customStyle="1" w:styleId="DocExCode-NoLine">
    <w:name w:val="DocExCode - No Line"/>
    <w:basedOn w:val="DocExCode"/>
    <w:rsid w:val="00F56FFA"/>
    <w:pPr>
      <w:pBdr>
        <w:top w:val="none" w:sz="0" w:space="0" w:color="auto"/>
      </w:pBdr>
    </w:pPr>
  </w:style>
  <w:style w:type="paragraph" w:customStyle="1" w:styleId="DocumentMap">
    <w:name w:val="DocumentMap"/>
    <w:basedOn w:val="Normal"/>
    <w:rsid w:val="00F56FFA"/>
  </w:style>
  <w:style w:type="character" w:styleId="Refdenotaderodap">
    <w:name w:val="footnote reference"/>
    <w:rsid w:val="00F56FFA"/>
    <w:rPr>
      <w:rFonts w:ascii="Arial" w:hAnsi="Arial"/>
      <w:kern w:val="2"/>
      <w:vertAlign w:val="superscript"/>
    </w:rPr>
  </w:style>
  <w:style w:type="paragraph" w:styleId="Textodenotaderodap">
    <w:name w:val="footnote text"/>
    <w:basedOn w:val="Normal"/>
    <w:link w:val="TextodenotaderodapChar"/>
    <w:uiPriority w:val="99"/>
    <w:rsid w:val="00F56FF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uiPriority w:val="99"/>
    <w:rsid w:val="00F56FFA"/>
    <w:rPr>
      <w:rFonts w:ascii="Tahoma" w:eastAsia="Times New Roman" w:hAnsi="Tahoma" w:cs="Tahoma"/>
      <w:kern w:val="20"/>
      <w:sz w:val="16"/>
      <w:szCs w:val="20"/>
      <w:lang w:eastAsia="pt-BR"/>
    </w:rPr>
  </w:style>
  <w:style w:type="paragraph" w:customStyle="1" w:styleId="Level7">
    <w:name w:val="Level 7"/>
    <w:basedOn w:val="Normal"/>
    <w:rsid w:val="00F56FFA"/>
    <w:pPr>
      <w:numPr>
        <w:ilvl w:val="6"/>
        <w:numId w:val="47"/>
      </w:numPr>
      <w:spacing w:after="140" w:line="290" w:lineRule="auto"/>
      <w:jc w:val="both"/>
      <w:outlineLvl w:val="6"/>
    </w:pPr>
    <w:rPr>
      <w:kern w:val="20"/>
    </w:rPr>
  </w:style>
  <w:style w:type="paragraph" w:customStyle="1" w:styleId="Level8">
    <w:name w:val="Level 8"/>
    <w:basedOn w:val="Normal"/>
    <w:rsid w:val="00F56FFA"/>
    <w:pPr>
      <w:numPr>
        <w:ilvl w:val="7"/>
        <w:numId w:val="47"/>
      </w:numPr>
      <w:spacing w:after="140" w:line="290" w:lineRule="auto"/>
      <w:jc w:val="both"/>
      <w:outlineLvl w:val="7"/>
    </w:pPr>
    <w:rPr>
      <w:kern w:val="20"/>
    </w:rPr>
  </w:style>
  <w:style w:type="paragraph" w:customStyle="1" w:styleId="Level9">
    <w:name w:val="Level 9"/>
    <w:basedOn w:val="Normal"/>
    <w:rsid w:val="00F56FFA"/>
    <w:pPr>
      <w:numPr>
        <w:ilvl w:val="8"/>
        <w:numId w:val="47"/>
      </w:numPr>
      <w:spacing w:after="140" w:line="290" w:lineRule="auto"/>
      <w:jc w:val="both"/>
      <w:outlineLvl w:val="8"/>
    </w:pPr>
    <w:rPr>
      <w:kern w:val="20"/>
    </w:rPr>
  </w:style>
  <w:style w:type="character" w:styleId="Nmerodepgina">
    <w:name w:val="page number"/>
    <w:rsid w:val="00F56FFA"/>
    <w:rPr>
      <w:rFonts w:ascii="Arial" w:hAnsi="Arial"/>
      <w:sz w:val="20"/>
    </w:rPr>
  </w:style>
  <w:style w:type="paragraph" w:customStyle="1" w:styleId="Table1">
    <w:name w:val="Table 1"/>
    <w:basedOn w:val="Normal"/>
    <w:rsid w:val="00F56FFA"/>
    <w:pPr>
      <w:numPr>
        <w:numId w:val="31"/>
      </w:numPr>
      <w:spacing w:before="60" w:after="60" w:line="290" w:lineRule="auto"/>
      <w:outlineLvl w:val="0"/>
    </w:pPr>
    <w:rPr>
      <w:kern w:val="20"/>
    </w:rPr>
  </w:style>
  <w:style w:type="paragraph" w:customStyle="1" w:styleId="Table2">
    <w:name w:val="Table 2"/>
    <w:basedOn w:val="Normal"/>
    <w:rsid w:val="00F56FFA"/>
    <w:pPr>
      <w:numPr>
        <w:ilvl w:val="1"/>
        <w:numId w:val="31"/>
      </w:numPr>
      <w:spacing w:before="60" w:after="60" w:line="290" w:lineRule="auto"/>
      <w:outlineLvl w:val="1"/>
    </w:pPr>
    <w:rPr>
      <w:kern w:val="20"/>
    </w:rPr>
  </w:style>
  <w:style w:type="paragraph" w:customStyle="1" w:styleId="Table3">
    <w:name w:val="Table 3"/>
    <w:basedOn w:val="Normal"/>
    <w:rsid w:val="00F56FFA"/>
    <w:pPr>
      <w:numPr>
        <w:ilvl w:val="2"/>
        <w:numId w:val="31"/>
      </w:numPr>
      <w:spacing w:before="60" w:after="60" w:line="290" w:lineRule="auto"/>
      <w:outlineLvl w:val="2"/>
    </w:pPr>
    <w:rPr>
      <w:kern w:val="20"/>
    </w:rPr>
  </w:style>
  <w:style w:type="paragraph" w:customStyle="1" w:styleId="Table4">
    <w:name w:val="Table 4"/>
    <w:basedOn w:val="Normal"/>
    <w:rsid w:val="00F56FFA"/>
    <w:pPr>
      <w:numPr>
        <w:ilvl w:val="3"/>
        <w:numId w:val="31"/>
      </w:numPr>
      <w:spacing w:before="60" w:after="60" w:line="290" w:lineRule="auto"/>
      <w:outlineLvl w:val="3"/>
    </w:pPr>
    <w:rPr>
      <w:kern w:val="20"/>
    </w:rPr>
  </w:style>
  <w:style w:type="paragraph" w:customStyle="1" w:styleId="Table5">
    <w:name w:val="Table 5"/>
    <w:basedOn w:val="Normal"/>
    <w:rsid w:val="00F56FFA"/>
    <w:pPr>
      <w:numPr>
        <w:ilvl w:val="4"/>
        <w:numId w:val="31"/>
      </w:numPr>
      <w:spacing w:before="60" w:after="60" w:line="290" w:lineRule="auto"/>
      <w:outlineLvl w:val="4"/>
    </w:pPr>
    <w:rPr>
      <w:kern w:val="20"/>
    </w:rPr>
  </w:style>
  <w:style w:type="paragraph" w:customStyle="1" w:styleId="Table6">
    <w:name w:val="Table 6"/>
    <w:basedOn w:val="Normal"/>
    <w:rsid w:val="00F56FFA"/>
    <w:pPr>
      <w:numPr>
        <w:ilvl w:val="5"/>
        <w:numId w:val="31"/>
      </w:numPr>
      <w:spacing w:before="60" w:after="60" w:line="290" w:lineRule="auto"/>
      <w:outlineLvl w:val="5"/>
    </w:pPr>
    <w:rPr>
      <w:kern w:val="20"/>
    </w:rPr>
  </w:style>
  <w:style w:type="paragraph" w:customStyle="1" w:styleId="Tablealpha">
    <w:name w:val="Table alpha"/>
    <w:basedOn w:val="CellBody"/>
    <w:rsid w:val="00F56FFA"/>
    <w:pPr>
      <w:numPr>
        <w:numId w:val="32"/>
      </w:numPr>
    </w:pPr>
  </w:style>
  <w:style w:type="paragraph" w:customStyle="1" w:styleId="Tablebullet">
    <w:name w:val="Table bullet"/>
    <w:basedOn w:val="Normal"/>
    <w:rsid w:val="00F56FFA"/>
    <w:pPr>
      <w:numPr>
        <w:numId w:val="33"/>
      </w:numPr>
      <w:spacing w:before="60" w:after="60" w:line="290" w:lineRule="auto"/>
    </w:pPr>
    <w:rPr>
      <w:kern w:val="20"/>
    </w:rPr>
  </w:style>
  <w:style w:type="paragraph" w:customStyle="1" w:styleId="Tableroman">
    <w:name w:val="Table roman"/>
    <w:basedOn w:val="CellBody"/>
    <w:rsid w:val="00F56FFA"/>
    <w:pPr>
      <w:numPr>
        <w:numId w:val="34"/>
      </w:numPr>
    </w:pPr>
  </w:style>
  <w:style w:type="paragraph" w:styleId="Sumrio2">
    <w:name w:val="toc 2"/>
    <w:basedOn w:val="Normal"/>
    <w:next w:val="Body"/>
    <w:rsid w:val="00F56FFA"/>
    <w:pPr>
      <w:spacing w:before="280" w:after="140" w:line="290" w:lineRule="auto"/>
    </w:pPr>
    <w:rPr>
      <w:kern w:val="20"/>
    </w:rPr>
  </w:style>
  <w:style w:type="paragraph" w:styleId="Sumrio3">
    <w:name w:val="toc 3"/>
    <w:basedOn w:val="Normal"/>
    <w:next w:val="Body"/>
    <w:rsid w:val="00F56FFA"/>
    <w:pPr>
      <w:spacing w:before="280" w:after="140" w:line="290" w:lineRule="auto"/>
      <w:ind w:left="680"/>
    </w:pPr>
    <w:rPr>
      <w:kern w:val="20"/>
    </w:rPr>
  </w:style>
  <w:style w:type="paragraph" w:styleId="Sumrio4">
    <w:name w:val="toc 4"/>
    <w:basedOn w:val="Normal"/>
    <w:next w:val="Body"/>
    <w:rsid w:val="00F56FFA"/>
    <w:pPr>
      <w:spacing w:before="280" w:after="140" w:line="290" w:lineRule="auto"/>
      <w:ind w:left="680"/>
    </w:pPr>
    <w:rPr>
      <w:kern w:val="20"/>
    </w:rPr>
  </w:style>
  <w:style w:type="paragraph" w:styleId="Sumrio5">
    <w:name w:val="toc 5"/>
    <w:basedOn w:val="Normal"/>
    <w:next w:val="Body"/>
    <w:rsid w:val="00F56FFA"/>
  </w:style>
  <w:style w:type="paragraph" w:styleId="Sumrio6">
    <w:name w:val="toc 6"/>
    <w:basedOn w:val="Normal"/>
    <w:next w:val="Body"/>
    <w:rsid w:val="00F56FFA"/>
  </w:style>
  <w:style w:type="paragraph" w:styleId="Sumrio7">
    <w:name w:val="toc 7"/>
    <w:basedOn w:val="Normal"/>
    <w:next w:val="Body"/>
    <w:rsid w:val="00F56FFA"/>
  </w:style>
  <w:style w:type="paragraph" w:styleId="Sumrio8">
    <w:name w:val="toc 8"/>
    <w:basedOn w:val="Normal"/>
    <w:next w:val="Body"/>
    <w:rsid w:val="00F56FFA"/>
  </w:style>
  <w:style w:type="paragraph" w:styleId="Sumrio9">
    <w:name w:val="toc 9"/>
    <w:basedOn w:val="Normal"/>
    <w:next w:val="Body"/>
    <w:rsid w:val="00F56FFA"/>
  </w:style>
  <w:style w:type="paragraph" w:customStyle="1" w:styleId="zFSand">
    <w:name w:val="zFSand"/>
    <w:basedOn w:val="Normal"/>
    <w:next w:val="zFSco-names"/>
    <w:rsid w:val="00F56FFA"/>
    <w:pPr>
      <w:spacing w:line="290" w:lineRule="auto"/>
      <w:jc w:val="center"/>
    </w:pPr>
    <w:rPr>
      <w:rFonts w:eastAsia="SimSun"/>
      <w:kern w:val="20"/>
      <w:szCs w:val="20"/>
    </w:rPr>
  </w:style>
  <w:style w:type="paragraph" w:customStyle="1" w:styleId="zFSco-names">
    <w:name w:val="zFSco-names"/>
    <w:basedOn w:val="Normal"/>
    <w:next w:val="zFSand"/>
    <w:rsid w:val="00F56FFA"/>
    <w:pPr>
      <w:spacing w:before="120" w:after="120" w:line="290" w:lineRule="auto"/>
      <w:jc w:val="center"/>
    </w:pPr>
    <w:rPr>
      <w:rFonts w:eastAsia="SimSun"/>
      <w:kern w:val="24"/>
      <w:sz w:val="24"/>
    </w:rPr>
  </w:style>
  <w:style w:type="paragraph" w:customStyle="1" w:styleId="zFSDate">
    <w:name w:val="zFSDate"/>
    <w:basedOn w:val="Normal"/>
    <w:rsid w:val="00F56FFA"/>
    <w:pPr>
      <w:spacing w:line="290" w:lineRule="auto"/>
      <w:jc w:val="center"/>
    </w:pPr>
    <w:rPr>
      <w:kern w:val="20"/>
    </w:rPr>
  </w:style>
  <w:style w:type="character" w:styleId="Hyperlink">
    <w:name w:val="Hyperlink"/>
    <w:rsid w:val="00F56FFA"/>
    <w:rPr>
      <w:color w:val="AF005F"/>
      <w:u w:val="none"/>
    </w:rPr>
  </w:style>
  <w:style w:type="paragraph" w:customStyle="1" w:styleId="zFSFooter">
    <w:name w:val="zFSFooter"/>
    <w:basedOn w:val="Normal"/>
    <w:rsid w:val="00F56FFA"/>
    <w:pPr>
      <w:tabs>
        <w:tab w:val="left" w:pos="6521"/>
      </w:tabs>
      <w:spacing w:after="40"/>
      <w:ind w:left="-108"/>
    </w:pPr>
    <w:rPr>
      <w:sz w:val="16"/>
    </w:rPr>
  </w:style>
  <w:style w:type="paragraph" w:customStyle="1" w:styleId="zFSNarrative">
    <w:name w:val="zFSNarrative"/>
    <w:basedOn w:val="Normal"/>
    <w:rsid w:val="00F56FFA"/>
    <w:pPr>
      <w:spacing w:before="120" w:after="120" w:line="290" w:lineRule="auto"/>
      <w:jc w:val="center"/>
    </w:pPr>
    <w:rPr>
      <w:rFonts w:eastAsia="SimSun"/>
      <w:kern w:val="20"/>
      <w:szCs w:val="20"/>
    </w:rPr>
  </w:style>
  <w:style w:type="paragraph" w:customStyle="1" w:styleId="zFSTitle">
    <w:name w:val="zFSTitle"/>
    <w:basedOn w:val="Normal"/>
    <w:next w:val="zFSNarrative"/>
    <w:rsid w:val="00F56FFA"/>
    <w:pPr>
      <w:keepNext/>
      <w:spacing w:before="240" w:after="120" w:line="290" w:lineRule="auto"/>
      <w:jc w:val="center"/>
    </w:pPr>
    <w:rPr>
      <w:rFonts w:eastAsia="SimSun"/>
      <w:sz w:val="28"/>
      <w:szCs w:val="28"/>
    </w:rPr>
  </w:style>
  <w:style w:type="character" w:styleId="Refdenotadefim">
    <w:name w:val="endnote reference"/>
    <w:uiPriority w:val="99"/>
    <w:rsid w:val="00F56FFA"/>
    <w:rPr>
      <w:rFonts w:ascii="Arial" w:hAnsi="Arial"/>
      <w:vertAlign w:val="superscript"/>
    </w:rPr>
  </w:style>
  <w:style w:type="paragraph" w:styleId="Textodenotadefim">
    <w:name w:val="endnote text"/>
    <w:basedOn w:val="Normal"/>
    <w:link w:val="TextodenotadefimChar"/>
    <w:uiPriority w:val="99"/>
    <w:rsid w:val="00F56FFA"/>
    <w:rPr>
      <w:szCs w:val="20"/>
    </w:rPr>
  </w:style>
  <w:style w:type="character" w:customStyle="1" w:styleId="TextodenotadefimChar">
    <w:name w:val="Texto de nota de fim Char"/>
    <w:basedOn w:val="Fontepargpadro"/>
    <w:link w:val="Textodenotadefim"/>
    <w:uiPriority w:val="99"/>
    <w:rsid w:val="00F56FFA"/>
    <w:rPr>
      <w:rFonts w:ascii="Tahoma" w:eastAsia="Times New Roman" w:hAnsi="Tahoma" w:cs="Tahoma"/>
      <w:szCs w:val="20"/>
      <w:lang w:eastAsia="pt-BR"/>
    </w:rPr>
  </w:style>
  <w:style w:type="paragraph" w:customStyle="1" w:styleId="Head">
    <w:name w:val="Head"/>
    <w:basedOn w:val="Normal"/>
    <w:next w:val="Body"/>
    <w:rsid w:val="00F56FFA"/>
    <w:pPr>
      <w:keepNext/>
      <w:spacing w:before="280" w:after="140" w:line="290" w:lineRule="auto"/>
      <w:jc w:val="both"/>
      <w:outlineLvl w:val="0"/>
    </w:pPr>
    <w:rPr>
      <w:b/>
      <w:kern w:val="23"/>
      <w:sz w:val="23"/>
    </w:rPr>
  </w:style>
  <w:style w:type="paragraph" w:styleId="ndicedeautoridades">
    <w:name w:val="table of authorities"/>
    <w:basedOn w:val="Normal"/>
    <w:next w:val="Normal"/>
    <w:rsid w:val="00F56FFA"/>
    <w:pPr>
      <w:ind w:left="200" w:hanging="200"/>
    </w:pPr>
  </w:style>
  <w:style w:type="paragraph" w:customStyle="1" w:styleId="CellBody">
    <w:name w:val="CellBody"/>
    <w:basedOn w:val="Normal"/>
    <w:rsid w:val="00F56FFA"/>
    <w:pPr>
      <w:spacing w:before="60" w:after="60" w:line="290" w:lineRule="auto"/>
    </w:pPr>
    <w:rPr>
      <w:kern w:val="20"/>
      <w:szCs w:val="20"/>
    </w:rPr>
  </w:style>
  <w:style w:type="paragraph" w:customStyle="1" w:styleId="zSFRef">
    <w:name w:val="zSFRef"/>
    <w:basedOn w:val="Normal"/>
    <w:rsid w:val="00F56FFA"/>
    <w:rPr>
      <w:rFonts w:eastAsia="SimSun"/>
      <w:kern w:val="16"/>
      <w:sz w:val="16"/>
      <w:szCs w:val="16"/>
    </w:rPr>
  </w:style>
  <w:style w:type="paragraph" w:customStyle="1" w:styleId="UCAlpha1">
    <w:name w:val="UCAlpha 1"/>
    <w:basedOn w:val="Normal"/>
    <w:rsid w:val="00F56FFA"/>
    <w:pPr>
      <w:numPr>
        <w:numId w:val="35"/>
      </w:numPr>
      <w:spacing w:after="140" w:line="290" w:lineRule="auto"/>
      <w:jc w:val="both"/>
    </w:pPr>
    <w:rPr>
      <w:kern w:val="20"/>
    </w:rPr>
  </w:style>
  <w:style w:type="paragraph" w:customStyle="1" w:styleId="UCAlpha2">
    <w:name w:val="UCAlpha 2"/>
    <w:basedOn w:val="Normal"/>
    <w:rsid w:val="00F56FFA"/>
    <w:pPr>
      <w:numPr>
        <w:numId w:val="36"/>
      </w:numPr>
      <w:spacing w:after="140" w:line="290" w:lineRule="auto"/>
      <w:jc w:val="both"/>
    </w:pPr>
    <w:rPr>
      <w:kern w:val="20"/>
    </w:rPr>
  </w:style>
  <w:style w:type="paragraph" w:customStyle="1" w:styleId="UCAlpha3">
    <w:name w:val="UCAlpha 3"/>
    <w:basedOn w:val="Normal"/>
    <w:rsid w:val="00F56FFA"/>
    <w:pPr>
      <w:numPr>
        <w:numId w:val="37"/>
      </w:numPr>
      <w:spacing w:after="140" w:line="290" w:lineRule="auto"/>
      <w:jc w:val="both"/>
    </w:pPr>
    <w:rPr>
      <w:kern w:val="20"/>
    </w:rPr>
  </w:style>
  <w:style w:type="paragraph" w:customStyle="1" w:styleId="UCAlpha4">
    <w:name w:val="UCAlpha 4"/>
    <w:basedOn w:val="Normal"/>
    <w:rsid w:val="00F56FFA"/>
    <w:pPr>
      <w:numPr>
        <w:numId w:val="38"/>
      </w:numPr>
      <w:spacing w:after="140" w:line="290" w:lineRule="auto"/>
      <w:jc w:val="both"/>
    </w:pPr>
    <w:rPr>
      <w:kern w:val="20"/>
    </w:rPr>
  </w:style>
  <w:style w:type="paragraph" w:customStyle="1" w:styleId="UCAlpha5">
    <w:name w:val="UCAlpha 5"/>
    <w:basedOn w:val="Normal"/>
    <w:rsid w:val="00F56FFA"/>
    <w:pPr>
      <w:numPr>
        <w:numId w:val="39"/>
      </w:numPr>
      <w:spacing w:after="140" w:line="290" w:lineRule="auto"/>
      <w:jc w:val="both"/>
    </w:pPr>
    <w:rPr>
      <w:kern w:val="20"/>
    </w:rPr>
  </w:style>
  <w:style w:type="paragraph" w:customStyle="1" w:styleId="UCAlpha6">
    <w:name w:val="UCAlpha 6"/>
    <w:basedOn w:val="Normal"/>
    <w:rsid w:val="00F56FFA"/>
    <w:pPr>
      <w:numPr>
        <w:numId w:val="40"/>
      </w:numPr>
      <w:spacing w:after="140" w:line="290" w:lineRule="auto"/>
      <w:jc w:val="both"/>
    </w:pPr>
    <w:rPr>
      <w:kern w:val="20"/>
    </w:rPr>
  </w:style>
  <w:style w:type="paragraph" w:customStyle="1" w:styleId="UCRoman1">
    <w:name w:val="UCRoman 1"/>
    <w:basedOn w:val="Normal"/>
    <w:rsid w:val="00F56FFA"/>
    <w:pPr>
      <w:numPr>
        <w:numId w:val="41"/>
      </w:numPr>
      <w:spacing w:after="140" w:line="290" w:lineRule="auto"/>
      <w:jc w:val="both"/>
    </w:pPr>
    <w:rPr>
      <w:kern w:val="20"/>
    </w:rPr>
  </w:style>
  <w:style w:type="paragraph" w:customStyle="1" w:styleId="UCRoman2">
    <w:name w:val="UCRoman 2"/>
    <w:basedOn w:val="Normal"/>
    <w:rsid w:val="00F56FFA"/>
    <w:pPr>
      <w:numPr>
        <w:numId w:val="42"/>
      </w:numPr>
      <w:spacing w:after="140" w:line="290" w:lineRule="auto"/>
      <w:jc w:val="both"/>
    </w:pPr>
    <w:rPr>
      <w:kern w:val="20"/>
    </w:rPr>
  </w:style>
  <w:style w:type="paragraph" w:customStyle="1" w:styleId="doublealpha">
    <w:name w:val="double alpha"/>
    <w:basedOn w:val="Normal"/>
    <w:rsid w:val="00F56FFA"/>
    <w:pPr>
      <w:numPr>
        <w:numId w:val="19"/>
      </w:numPr>
      <w:spacing w:after="140" w:line="290" w:lineRule="auto"/>
      <w:jc w:val="both"/>
    </w:pPr>
    <w:rPr>
      <w:kern w:val="20"/>
    </w:rPr>
  </w:style>
  <w:style w:type="paragraph" w:customStyle="1" w:styleId="ListNumbers">
    <w:name w:val="List Numbers"/>
    <w:basedOn w:val="Normal"/>
    <w:rsid w:val="00F56FFA"/>
    <w:pPr>
      <w:numPr>
        <w:numId w:val="20"/>
      </w:numPr>
      <w:spacing w:after="140" w:line="290" w:lineRule="auto"/>
      <w:jc w:val="both"/>
      <w:outlineLvl w:val="0"/>
    </w:pPr>
    <w:rPr>
      <w:kern w:val="20"/>
    </w:rPr>
  </w:style>
  <w:style w:type="paragraph" w:customStyle="1" w:styleId="dashbullet1">
    <w:name w:val="dash bullet 1"/>
    <w:basedOn w:val="Normal"/>
    <w:rsid w:val="00F56FFA"/>
    <w:pPr>
      <w:numPr>
        <w:numId w:val="13"/>
      </w:numPr>
      <w:spacing w:after="140" w:line="290" w:lineRule="auto"/>
      <w:jc w:val="both"/>
    </w:pPr>
    <w:rPr>
      <w:kern w:val="20"/>
    </w:rPr>
  </w:style>
  <w:style w:type="paragraph" w:customStyle="1" w:styleId="dashbullet2">
    <w:name w:val="dash bullet 2"/>
    <w:basedOn w:val="Normal"/>
    <w:rsid w:val="00F56FFA"/>
    <w:pPr>
      <w:numPr>
        <w:numId w:val="14"/>
      </w:numPr>
      <w:spacing w:after="140" w:line="290" w:lineRule="auto"/>
      <w:jc w:val="both"/>
    </w:pPr>
    <w:rPr>
      <w:kern w:val="20"/>
    </w:rPr>
  </w:style>
  <w:style w:type="paragraph" w:customStyle="1" w:styleId="dashbullet3">
    <w:name w:val="dash bullet 3"/>
    <w:basedOn w:val="Normal"/>
    <w:rsid w:val="00F56FFA"/>
    <w:pPr>
      <w:numPr>
        <w:numId w:val="15"/>
      </w:numPr>
      <w:spacing w:after="140" w:line="290" w:lineRule="auto"/>
      <w:jc w:val="both"/>
    </w:pPr>
    <w:rPr>
      <w:kern w:val="20"/>
    </w:rPr>
  </w:style>
  <w:style w:type="paragraph" w:customStyle="1" w:styleId="dashbullet4">
    <w:name w:val="dash bullet 4"/>
    <w:basedOn w:val="Normal"/>
    <w:rsid w:val="00F56FFA"/>
    <w:pPr>
      <w:numPr>
        <w:numId w:val="16"/>
      </w:numPr>
      <w:spacing w:after="140" w:line="290" w:lineRule="auto"/>
      <w:jc w:val="both"/>
    </w:pPr>
    <w:rPr>
      <w:kern w:val="20"/>
    </w:rPr>
  </w:style>
  <w:style w:type="paragraph" w:customStyle="1" w:styleId="dashbullet5">
    <w:name w:val="dash bullet 5"/>
    <w:basedOn w:val="Normal"/>
    <w:rsid w:val="00F56FFA"/>
    <w:pPr>
      <w:numPr>
        <w:numId w:val="17"/>
      </w:numPr>
      <w:spacing w:after="140" w:line="290" w:lineRule="auto"/>
      <w:jc w:val="both"/>
    </w:pPr>
    <w:rPr>
      <w:kern w:val="20"/>
    </w:rPr>
  </w:style>
  <w:style w:type="paragraph" w:customStyle="1" w:styleId="dashbullet6">
    <w:name w:val="dash bullet 6"/>
    <w:basedOn w:val="Normal"/>
    <w:rsid w:val="00F56FFA"/>
    <w:pPr>
      <w:numPr>
        <w:numId w:val="18"/>
      </w:numPr>
      <w:spacing w:after="140" w:line="290" w:lineRule="auto"/>
      <w:jc w:val="both"/>
    </w:pPr>
    <w:rPr>
      <w:kern w:val="20"/>
    </w:rPr>
  </w:style>
  <w:style w:type="paragraph" w:customStyle="1" w:styleId="zFSAddress">
    <w:name w:val="zFSAddress"/>
    <w:basedOn w:val="Normal"/>
    <w:rsid w:val="00F56FFA"/>
    <w:pPr>
      <w:spacing w:line="290" w:lineRule="auto"/>
    </w:pPr>
    <w:rPr>
      <w:kern w:val="16"/>
      <w:sz w:val="16"/>
    </w:rPr>
  </w:style>
  <w:style w:type="paragraph" w:customStyle="1" w:styleId="zFSDescription">
    <w:name w:val="zFSDescription"/>
    <w:basedOn w:val="zFSDate"/>
    <w:rsid w:val="00F56FFA"/>
    <w:rPr>
      <w:rFonts w:eastAsia="SimSun"/>
      <w:i/>
      <w:caps/>
      <w:szCs w:val="20"/>
    </w:rPr>
  </w:style>
  <w:style w:type="paragraph" w:customStyle="1" w:styleId="zFSDraft">
    <w:name w:val="zFSDraft"/>
    <w:basedOn w:val="Normal"/>
    <w:rsid w:val="00F56FFA"/>
    <w:pPr>
      <w:spacing w:line="290" w:lineRule="auto"/>
    </w:pPr>
    <w:rPr>
      <w:kern w:val="20"/>
    </w:rPr>
  </w:style>
  <w:style w:type="paragraph" w:customStyle="1" w:styleId="zFSFax">
    <w:name w:val="zFSFax"/>
    <w:basedOn w:val="Normal"/>
    <w:rsid w:val="00F56FFA"/>
    <w:rPr>
      <w:kern w:val="16"/>
      <w:sz w:val="16"/>
    </w:rPr>
  </w:style>
  <w:style w:type="paragraph" w:customStyle="1" w:styleId="zFSNameofDoc">
    <w:name w:val="zFSNameofDoc"/>
    <w:basedOn w:val="Normal"/>
    <w:rsid w:val="00F56FFA"/>
    <w:pPr>
      <w:spacing w:before="300" w:after="400" w:line="290" w:lineRule="auto"/>
      <w:jc w:val="center"/>
    </w:pPr>
    <w:rPr>
      <w:rFonts w:eastAsia="SimSun"/>
      <w:caps/>
      <w:szCs w:val="20"/>
    </w:rPr>
  </w:style>
  <w:style w:type="paragraph" w:customStyle="1" w:styleId="zFSTel">
    <w:name w:val="zFSTel"/>
    <w:basedOn w:val="Normal"/>
    <w:rsid w:val="00F56FFA"/>
    <w:pPr>
      <w:spacing w:before="120"/>
    </w:pPr>
    <w:rPr>
      <w:kern w:val="16"/>
      <w:sz w:val="16"/>
    </w:rPr>
  </w:style>
  <w:style w:type="paragraph" w:customStyle="1" w:styleId="zFSAmount">
    <w:name w:val="zFSAmount"/>
    <w:basedOn w:val="Normal"/>
    <w:rsid w:val="00F56FFA"/>
    <w:pPr>
      <w:spacing w:before="800" w:line="290" w:lineRule="auto"/>
      <w:jc w:val="center"/>
    </w:pPr>
    <w:rPr>
      <w:i/>
    </w:rPr>
  </w:style>
  <w:style w:type="character" w:styleId="HiperlinkVisitado">
    <w:name w:val="FollowedHyperlink"/>
    <w:rsid w:val="00F56FFA"/>
    <w:rPr>
      <w:color w:val="AF005F"/>
      <w:u w:val="none"/>
    </w:rPr>
  </w:style>
  <w:style w:type="character" w:customStyle="1" w:styleId="zTokyoLogoCaption">
    <w:name w:val="zTokyoLogoCaption"/>
    <w:rsid w:val="00F56FFA"/>
    <w:rPr>
      <w:rFonts w:ascii="MS Mincho" w:eastAsia="MS Mincho"/>
      <w:noProof/>
      <w:sz w:val="13"/>
    </w:rPr>
  </w:style>
  <w:style w:type="paragraph" w:customStyle="1" w:styleId="zFSAddress2">
    <w:name w:val="zFSAddress2"/>
    <w:basedOn w:val="Normal"/>
    <w:rsid w:val="00F56FFA"/>
    <w:pPr>
      <w:spacing w:line="290" w:lineRule="auto"/>
    </w:pPr>
    <w:rPr>
      <w:kern w:val="16"/>
      <w:sz w:val="16"/>
    </w:rPr>
  </w:style>
  <w:style w:type="character" w:customStyle="1" w:styleId="zTokyoLogoCaption2">
    <w:name w:val="zTokyoLogoCaption2"/>
    <w:rsid w:val="00F56FFA"/>
    <w:rPr>
      <w:rFonts w:ascii="MS Mincho" w:eastAsia="MS Mincho"/>
      <w:noProof/>
      <w:sz w:val="16"/>
    </w:rPr>
  </w:style>
  <w:style w:type="numbering" w:customStyle="1" w:styleId="NoList1">
    <w:name w:val="No List1"/>
    <w:next w:val="Semlista"/>
    <w:uiPriority w:val="99"/>
    <w:semiHidden/>
    <w:unhideWhenUsed/>
    <w:rsid w:val="00F56FFA"/>
  </w:style>
  <w:style w:type="character" w:customStyle="1" w:styleId="EstiloDeEmail21">
    <w:name w:val="EstiloDeEmail21"/>
    <w:semiHidden/>
    <w:rsid w:val="00F56FFA"/>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F56FFA"/>
    <w:pPr>
      <w:spacing w:after="0" w:line="240" w:lineRule="auto"/>
    </w:pPr>
    <w:rPr>
      <w:rFonts w:ascii="Tahoma" w:eastAsia="Times New Roman" w:hAnsi="Tahoma" w:cs="Tahoma"/>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99"/>
    <w:qFormat/>
    <w:rsid w:val="00F56FFA"/>
    <w:pPr>
      <w:spacing w:after="140"/>
      <w:ind w:left="708"/>
      <w:jc w:val="both"/>
    </w:pPr>
    <w:rPr>
      <w:rFonts w:ascii="Times New Roman" w:hAnsi="Times New Roman"/>
      <w:sz w:val="26"/>
    </w:rPr>
  </w:style>
  <w:style w:type="paragraph" w:styleId="Textodebalo">
    <w:name w:val="Balloon Text"/>
    <w:basedOn w:val="Normal"/>
    <w:link w:val="TextodebaloChar"/>
    <w:uiPriority w:val="99"/>
    <w:rsid w:val="00F56FFA"/>
    <w:pPr>
      <w:jc w:val="both"/>
    </w:pPr>
    <w:rPr>
      <w:sz w:val="16"/>
      <w:szCs w:val="16"/>
    </w:rPr>
  </w:style>
  <w:style w:type="character" w:customStyle="1" w:styleId="TextodebaloChar">
    <w:name w:val="Texto de balão Char"/>
    <w:basedOn w:val="Fontepargpadro"/>
    <w:link w:val="Textodebalo"/>
    <w:uiPriority w:val="99"/>
    <w:rsid w:val="00F56FFA"/>
    <w:rPr>
      <w:rFonts w:ascii="Tahoma" w:eastAsia="Times New Roman" w:hAnsi="Tahoma" w:cs="Tahoma"/>
      <w:sz w:val="16"/>
      <w:szCs w:val="16"/>
      <w:lang w:eastAsia="pt-BR"/>
    </w:rPr>
  </w:style>
  <w:style w:type="paragraph" w:customStyle="1" w:styleId="5">
    <w:name w:val="5"/>
    <w:uiPriority w:val="99"/>
    <w:rsid w:val="00F56FFA"/>
    <w:pPr>
      <w:tabs>
        <w:tab w:val="left" w:pos="5103"/>
      </w:tabs>
      <w:spacing w:after="0" w:line="360" w:lineRule="auto"/>
      <w:jc w:val="both"/>
    </w:pPr>
    <w:rPr>
      <w:rFonts w:ascii="Arial" w:eastAsia="Times New Roman" w:hAnsi="Arial" w:cs="Tahoma"/>
      <w:lang w:eastAsia="pt-BR"/>
    </w:rPr>
  </w:style>
  <w:style w:type="paragraph" w:customStyle="1" w:styleId="A">
    <w:name w:val="A"/>
    <w:basedOn w:val="Normal"/>
    <w:autoRedefine/>
    <w:uiPriority w:val="99"/>
    <w:rsid w:val="00F56FFA"/>
    <w:pPr>
      <w:spacing w:line="280" w:lineRule="exact"/>
      <w:jc w:val="both"/>
    </w:pPr>
    <w:rPr>
      <w:rFonts w:ascii="Times New Roman" w:hAnsi="Times New Roman"/>
      <w:color w:val="000000"/>
      <w:sz w:val="24"/>
    </w:rPr>
  </w:style>
  <w:style w:type="paragraph" w:customStyle="1" w:styleId="Centrado">
    <w:name w:val="Centrado"/>
    <w:basedOn w:val="Normal"/>
    <w:rsid w:val="00F56FFA"/>
    <w:pPr>
      <w:ind w:right="4"/>
      <w:jc w:val="center"/>
    </w:pPr>
    <w:rPr>
      <w:rFonts w:ascii="Times New Roman" w:hAnsi="Times New Roman"/>
      <w:b/>
      <w:szCs w:val="20"/>
    </w:rPr>
  </w:style>
  <w:style w:type="paragraph" w:styleId="Recuodecorpodetexto2">
    <w:name w:val="Body Text Indent 2"/>
    <w:basedOn w:val="Normal"/>
    <w:link w:val="Recuodecorpodetexto2Char"/>
    <w:uiPriority w:val="99"/>
    <w:rsid w:val="00F56FFA"/>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F56FFA"/>
    <w:rPr>
      <w:rFonts w:ascii="Times New Roman" w:eastAsia="Times New Roman" w:hAnsi="Times New Roman" w:cs="Tahoma"/>
      <w:sz w:val="24"/>
      <w:szCs w:val="20"/>
      <w:lang w:eastAsia="pt-BR"/>
    </w:rPr>
  </w:style>
  <w:style w:type="paragraph" w:styleId="Recuodecorpodetexto3">
    <w:name w:val="Body Text Indent 3"/>
    <w:basedOn w:val="Normal"/>
    <w:link w:val="Recuodecorpodetexto3Char"/>
    <w:uiPriority w:val="99"/>
    <w:unhideWhenUsed/>
    <w:rsid w:val="00F56FFA"/>
    <w:pPr>
      <w:spacing w:after="120"/>
      <w:ind w:left="283"/>
      <w:jc w:val="both"/>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F56FFA"/>
    <w:rPr>
      <w:rFonts w:ascii="Times New Roman" w:eastAsia="Times New Roman" w:hAnsi="Times New Roman" w:cs="Tahoma"/>
      <w:sz w:val="16"/>
      <w:szCs w:val="16"/>
      <w:lang w:eastAsia="pt-BR"/>
    </w:rPr>
  </w:style>
  <w:style w:type="paragraph" w:customStyle="1" w:styleId="Societrio">
    <w:name w:val="Societário"/>
    <w:basedOn w:val="Normal"/>
    <w:uiPriority w:val="99"/>
    <w:rsid w:val="00F56FFA"/>
    <w:pPr>
      <w:jc w:val="both"/>
    </w:pPr>
    <w:rPr>
      <w:rFonts w:ascii="Courier" w:hAnsi="Courier"/>
      <w:sz w:val="24"/>
      <w:szCs w:val="20"/>
    </w:rPr>
  </w:style>
  <w:style w:type="character" w:customStyle="1" w:styleId="DeltaViewInsertion">
    <w:name w:val="DeltaView Insertion"/>
    <w:rsid w:val="00F56FFA"/>
    <w:rPr>
      <w:color w:val="0000FF"/>
      <w:spacing w:val="0"/>
      <w:u w:val="double"/>
    </w:rPr>
  </w:style>
  <w:style w:type="paragraph" w:styleId="NormalWeb">
    <w:name w:val="Normal (Web)"/>
    <w:basedOn w:val="Normal"/>
    <w:unhideWhenUsed/>
    <w:rsid w:val="00F56FFA"/>
    <w:pPr>
      <w:spacing w:before="100" w:beforeAutospacing="1" w:after="100" w:afterAutospacing="1"/>
    </w:pPr>
    <w:rPr>
      <w:rFonts w:ascii="Times New Roman" w:eastAsia="Calibri" w:hAnsi="Times New Roman"/>
      <w:sz w:val="24"/>
    </w:rPr>
  </w:style>
  <w:style w:type="character" w:styleId="Refdecomentrio">
    <w:name w:val="annotation reference"/>
    <w:rsid w:val="00F56FFA"/>
    <w:rPr>
      <w:sz w:val="16"/>
      <w:szCs w:val="16"/>
    </w:rPr>
  </w:style>
  <w:style w:type="character" w:customStyle="1" w:styleId="CommentTextChar">
    <w:name w:val="Comment Text Char"/>
    <w:basedOn w:val="Fontepargpadro"/>
    <w:rsid w:val="00F56FFA"/>
  </w:style>
  <w:style w:type="paragraph" w:styleId="Assuntodocomentrio">
    <w:name w:val="annotation subject"/>
    <w:basedOn w:val="Textodecomentrio"/>
    <w:next w:val="Textodecomentrio"/>
    <w:link w:val="AssuntodocomentrioChar"/>
    <w:rsid w:val="00F56FFA"/>
    <w:pPr>
      <w:spacing w:after="140"/>
      <w:jc w:val="both"/>
    </w:pPr>
    <w:rPr>
      <w:b/>
      <w:bCs/>
    </w:rPr>
  </w:style>
  <w:style w:type="character" w:customStyle="1" w:styleId="AssuntodocomentrioChar">
    <w:name w:val="Assunto do comentário Char"/>
    <w:basedOn w:val="TextodecomentrioChar"/>
    <w:link w:val="Assuntodocomentrio"/>
    <w:rsid w:val="00F56FFA"/>
    <w:rPr>
      <w:rFonts w:ascii="Tahoma" w:eastAsia="Times New Roman" w:hAnsi="Tahoma" w:cs="Tahoma"/>
      <w:b/>
      <w:bCs/>
      <w:szCs w:val="20"/>
      <w:lang w:eastAsia="pt-BR"/>
    </w:rPr>
  </w:style>
  <w:style w:type="paragraph" w:styleId="TextosemFormatao">
    <w:name w:val="Plain Text"/>
    <w:aliases w:val="(WGM)"/>
    <w:basedOn w:val="Normal"/>
    <w:link w:val="TextosemFormataoChar"/>
    <w:uiPriority w:val="99"/>
    <w:unhideWhenUsed/>
    <w:rsid w:val="00F56FFA"/>
    <w:rPr>
      <w:rFonts w:eastAsia="Calibri"/>
      <w:color w:val="1F497D"/>
      <w:szCs w:val="21"/>
      <w:lang w:eastAsia="en-US"/>
    </w:rPr>
  </w:style>
  <w:style w:type="character" w:customStyle="1" w:styleId="TextosemFormataoChar">
    <w:name w:val="Texto sem Formatação Char"/>
    <w:aliases w:val="(WGM) Char"/>
    <w:basedOn w:val="Fontepargpadro"/>
    <w:link w:val="TextosemFormatao"/>
    <w:uiPriority w:val="99"/>
    <w:rsid w:val="00F56FFA"/>
    <w:rPr>
      <w:rFonts w:ascii="Tahoma" w:eastAsia="Calibri" w:hAnsi="Tahoma" w:cs="Tahoma"/>
      <w:color w:val="1F497D"/>
      <w:szCs w:val="21"/>
    </w:rPr>
  </w:style>
  <w:style w:type="character" w:customStyle="1" w:styleId="DeltaViewDeletion">
    <w:name w:val="DeltaView Deletion"/>
    <w:rsid w:val="00F56FFA"/>
    <w:rPr>
      <w:strike/>
      <w:color w:val="FF0000"/>
    </w:rPr>
  </w:style>
  <w:style w:type="paragraph" w:styleId="Corpodetexto2">
    <w:name w:val="Body Text 2"/>
    <w:basedOn w:val="Normal"/>
    <w:link w:val="Corpodetexto2Char"/>
    <w:rsid w:val="00F56FFA"/>
    <w:pPr>
      <w:spacing w:after="120" w:line="480" w:lineRule="auto"/>
    </w:pPr>
  </w:style>
  <w:style w:type="character" w:customStyle="1" w:styleId="Corpodetexto2Char">
    <w:name w:val="Corpo de texto 2 Char"/>
    <w:basedOn w:val="Fontepargpadro"/>
    <w:link w:val="Corpodetexto2"/>
    <w:rsid w:val="00F56FFA"/>
    <w:rPr>
      <w:rFonts w:ascii="Tahoma" w:eastAsia="Times New Roman" w:hAnsi="Tahoma" w:cs="Tahoma"/>
      <w:lang w:eastAsia="pt-BR"/>
    </w:rPr>
  </w:style>
  <w:style w:type="paragraph" w:customStyle="1" w:styleId="MF2">
    <w:name w:val="MF2"/>
    <w:basedOn w:val="Normal"/>
    <w:autoRedefine/>
    <w:rsid w:val="00F56FFA"/>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F56FFA"/>
    <w:rPr>
      <w:b/>
      <w:bCs/>
    </w:rPr>
  </w:style>
  <w:style w:type="paragraph" w:styleId="Recuodecorpodetexto">
    <w:name w:val="Body Text Indent"/>
    <w:aliases w:val="Body Text Bold Indent,bti,Texto Prospecto Grifado,BodyTextInd"/>
    <w:basedOn w:val="Normal"/>
    <w:link w:val="RecuodecorpodetextoChar"/>
    <w:rsid w:val="00F56FFA"/>
    <w:pPr>
      <w:spacing w:after="120"/>
      <w:ind w:left="283"/>
    </w:pPr>
  </w:style>
  <w:style w:type="character" w:customStyle="1" w:styleId="RecuodecorpodetextoChar">
    <w:name w:val="Recuo de corpo de texto Char"/>
    <w:aliases w:val="Body Text Bold Indent Char,bti Char,Texto Prospecto Grifado Char,BodyTextInd Char"/>
    <w:basedOn w:val="Fontepargpadro"/>
    <w:link w:val="Recuodecorpodetexto"/>
    <w:rsid w:val="00F56FFA"/>
    <w:rPr>
      <w:rFonts w:ascii="Tahoma" w:eastAsia="Times New Roman" w:hAnsi="Tahoma" w:cs="Tahoma"/>
      <w:lang w:eastAsia="pt-BR"/>
    </w:rPr>
  </w:style>
  <w:style w:type="paragraph" w:styleId="Corpodetexto3">
    <w:name w:val="Body Text 3"/>
    <w:basedOn w:val="Normal"/>
    <w:link w:val="Corpodetexto3Char"/>
    <w:uiPriority w:val="99"/>
    <w:rsid w:val="00F56FFA"/>
    <w:pPr>
      <w:spacing w:after="120"/>
    </w:pPr>
    <w:rPr>
      <w:sz w:val="16"/>
      <w:szCs w:val="16"/>
    </w:rPr>
  </w:style>
  <w:style w:type="character" w:customStyle="1" w:styleId="Corpodetexto3Char">
    <w:name w:val="Corpo de texto 3 Char"/>
    <w:basedOn w:val="Fontepargpadro"/>
    <w:link w:val="Corpodetexto3"/>
    <w:uiPriority w:val="99"/>
    <w:rsid w:val="00F56FFA"/>
    <w:rPr>
      <w:rFonts w:ascii="Tahoma" w:eastAsia="Times New Roman" w:hAnsi="Tahoma" w:cs="Tahoma"/>
      <w:sz w:val="16"/>
      <w:szCs w:val="16"/>
      <w:lang w:eastAsia="pt-BR"/>
    </w:rPr>
  </w:style>
  <w:style w:type="paragraph" w:styleId="Corpodetexto">
    <w:name w:val="Body Text"/>
    <w:aliases w:val="jfp_standard,Body text for papers,bt,body text,book,BT"/>
    <w:basedOn w:val="Normal"/>
    <w:link w:val="CorpodetextoChar"/>
    <w:uiPriority w:val="99"/>
    <w:rsid w:val="00F56FFA"/>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
    <w:basedOn w:val="Fontepargpadro"/>
    <w:link w:val="Corpodetexto"/>
    <w:uiPriority w:val="99"/>
    <w:rsid w:val="00F56FFA"/>
    <w:rPr>
      <w:rFonts w:ascii="Times New Roman" w:eastAsia="Times New Roman" w:hAnsi="Times New Roman" w:cs="Tahoma"/>
      <w:sz w:val="18"/>
      <w:lang w:val="en-US" w:eastAsia="pt-BR"/>
    </w:rPr>
  </w:style>
  <w:style w:type="paragraph" w:customStyle="1" w:styleId="NormalNormalDOT">
    <w:name w:val="Normal.Normal.DOT"/>
    <w:uiPriority w:val="99"/>
    <w:rsid w:val="00F56FFA"/>
    <w:pPr>
      <w:autoSpaceDE w:val="0"/>
      <w:autoSpaceDN w:val="0"/>
      <w:adjustRightInd w:val="0"/>
      <w:spacing w:after="0" w:line="240" w:lineRule="auto"/>
    </w:pPr>
    <w:rPr>
      <w:rFonts w:ascii="Tahoma" w:eastAsia="Times New Roman" w:hAnsi="Tahoma" w:cs="Tahoma"/>
      <w:sz w:val="24"/>
      <w:szCs w:val="24"/>
      <w:lang w:eastAsia="pt-BR"/>
    </w:rPr>
  </w:style>
  <w:style w:type="paragraph" w:customStyle="1" w:styleId="cb2">
    <w:name w:val="cb2"/>
    <w:basedOn w:val="Normal"/>
    <w:next w:val="Normal"/>
    <w:rsid w:val="00F56FFA"/>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F56FFA"/>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F56FFA"/>
    <w:pPr>
      <w:spacing w:after="240"/>
      <w:jc w:val="both"/>
    </w:pPr>
    <w:rPr>
      <w:sz w:val="22"/>
      <w:lang w:val="pt-BR"/>
    </w:rPr>
  </w:style>
  <w:style w:type="paragraph" w:customStyle="1" w:styleId="bodytextindent1a">
    <w:name w:val="bodytextindent1a"/>
    <w:basedOn w:val="Normal"/>
    <w:rsid w:val="00F56FFA"/>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rPr>
  </w:style>
  <w:style w:type="paragraph" w:styleId="Textoembloco">
    <w:name w:val="Block Text"/>
    <w:basedOn w:val="Normal"/>
    <w:rsid w:val="00F56FFA"/>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F56FFA"/>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F56FFA"/>
    <w:pPr>
      <w:autoSpaceDE w:val="0"/>
      <w:autoSpaceDN w:val="0"/>
      <w:adjustRightInd w:val="0"/>
      <w:ind w:left="708"/>
      <w:jc w:val="both"/>
    </w:pPr>
    <w:rPr>
      <w:rFonts w:ascii="Univers" w:hAnsi="Univers" w:cs="Univers"/>
      <w:sz w:val="24"/>
    </w:rPr>
  </w:style>
  <w:style w:type="character" w:customStyle="1" w:styleId="deltaviewinsertion0">
    <w:name w:val="deltaviewinsertion"/>
    <w:rsid w:val="00F56FFA"/>
    <w:rPr>
      <w:rFonts w:cs="Times New Roman"/>
      <w:spacing w:val="0"/>
    </w:rPr>
  </w:style>
  <w:style w:type="paragraph" w:customStyle="1" w:styleId="Rodap0">
    <w:name w:val="Rodap"/>
    <w:basedOn w:val="Normal"/>
    <w:next w:val="Normal"/>
    <w:rsid w:val="00F56FFA"/>
    <w:pPr>
      <w:autoSpaceDE w:val="0"/>
      <w:autoSpaceDN w:val="0"/>
      <w:adjustRightInd w:val="0"/>
      <w:jc w:val="both"/>
    </w:pPr>
    <w:rPr>
      <w:rFonts w:cs="Arial"/>
      <w:sz w:val="24"/>
    </w:rPr>
  </w:style>
  <w:style w:type="paragraph" w:styleId="MapadoDocumento">
    <w:name w:val="Document Map"/>
    <w:basedOn w:val="Normal"/>
    <w:link w:val="MapadoDocumentoChar"/>
    <w:rsid w:val="00F56FFA"/>
    <w:pPr>
      <w:shd w:val="clear" w:color="auto" w:fill="000080"/>
      <w:autoSpaceDE w:val="0"/>
      <w:autoSpaceDN w:val="0"/>
      <w:adjustRightInd w:val="0"/>
      <w:jc w:val="both"/>
    </w:pPr>
    <w:rPr>
      <w:sz w:val="24"/>
    </w:rPr>
  </w:style>
  <w:style w:type="character" w:customStyle="1" w:styleId="MapadoDocumentoChar">
    <w:name w:val="Mapa do Documento Char"/>
    <w:basedOn w:val="Fontepargpadro"/>
    <w:link w:val="MapadoDocumento"/>
    <w:rsid w:val="00F56FFA"/>
    <w:rPr>
      <w:rFonts w:ascii="Tahoma" w:eastAsia="Times New Roman" w:hAnsi="Tahoma" w:cs="Tahoma"/>
      <w:sz w:val="24"/>
      <w:shd w:val="clear" w:color="auto" w:fill="000080"/>
      <w:lang w:eastAsia="pt-BR"/>
    </w:rPr>
  </w:style>
  <w:style w:type="paragraph" w:customStyle="1" w:styleId="CharCharCharCharCharChar1CharCharChar1">
    <w:name w:val="Char Char Char Char Char Char1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F56FFA"/>
    <w:pPr>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Pargrafo1">
    <w:name w:val="Parágrafo 1"/>
    <w:rsid w:val="00F56FFA"/>
    <w:pPr>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DeltaViewTableHeading">
    <w:name w:val="DeltaView Table Heading"/>
    <w:basedOn w:val="Normal"/>
    <w:rsid w:val="00F56FFA"/>
    <w:pPr>
      <w:autoSpaceDE w:val="0"/>
      <w:autoSpaceDN w:val="0"/>
      <w:adjustRightInd w:val="0"/>
      <w:spacing w:after="120"/>
    </w:pPr>
    <w:rPr>
      <w:rFonts w:cs="Arial"/>
      <w:b/>
      <w:sz w:val="24"/>
      <w:lang w:val="en-US"/>
    </w:rPr>
  </w:style>
  <w:style w:type="paragraph" w:customStyle="1" w:styleId="DeltaViewTableBody">
    <w:name w:val="DeltaView Table Body"/>
    <w:basedOn w:val="Normal"/>
    <w:rsid w:val="00F56FFA"/>
    <w:pPr>
      <w:autoSpaceDE w:val="0"/>
      <w:autoSpaceDN w:val="0"/>
      <w:adjustRightInd w:val="0"/>
    </w:pPr>
    <w:rPr>
      <w:rFonts w:cs="Arial"/>
      <w:sz w:val="24"/>
      <w:lang w:val="en-US"/>
    </w:rPr>
  </w:style>
  <w:style w:type="paragraph" w:customStyle="1" w:styleId="DeltaViewAnnounce">
    <w:name w:val="DeltaView Announce"/>
    <w:rsid w:val="00F56FF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F56FFA"/>
    <w:rPr>
      <w:strike/>
      <w:color w:val="00C000"/>
      <w:spacing w:val="0"/>
    </w:rPr>
  </w:style>
  <w:style w:type="character" w:customStyle="1" w:styleId="DeltaViewMoveDestination">
    <w:name w:val="DeltaView Move Destination"/>
    <w:rsid w:val="00F56FFA"/>
    <w:rPr>
      <w:color w:val="00C000"/>
      <w:spacing w:val="0"/>
      <w:u w:val="double"/>
    </w:rPr>
  </w:style>
  <w:style w:type="character" w:customStyle="1" w:styleId="DeltaViewChangeNumber">
    <w:name w:val="DeltaView Change Number"/>
    <w:rsid w:val="00F56FFA"/>
    <w:rPr>
      <w:color w:val="000000"/>
      <w:spacing w:val="0"/>
      <w:vertAlign w:val="superscript"/>
    </w:rPr>
  </w:style>
  <w:style w:type="character" w:customStyle="1" w:styleId="DeltaViewDelimiter">
    <w:name w:val="DeltaView Delimiter"/>
    <w:rsid w:val="00F56FFA"/>
    <w:rPr>
      <w:spacing w:val="0"/>
    </w:rPr>
  </w:style>
  <w:style w:type="character" w:customStyle="1" w:styleId="DeltaViewFormatChange">
    <w:name w:val="DeltaView Format Change"/>
    <w:uiPriority w:val="99"/>
    <w:rsid w:val="00F56FFA"/>
    <w:rPr>
      <w:color w:val="000000"/>
      <w:spacing w:val="0"/>
    </w:rPr>
  </w:style>
  <w:style w:type="character" w:customStyle="1" w:styleId="DeltaViewMovedDeletion">
    <w:name w:val="DeltaView Moved Deletion"/>
    <w:uiPriority w:val="99"/>
    <w:rsid w:val="00F56FFA"/>
    <w:rPr>
      <w:strike/>
      <w:color w:val="C08080"/>
      <w:spacing w:val="0"/>
    </w:rPr>
  </w:style>
  <w:style w:type="character" w:customStyle="1" w:styleId="DeltaViewEditorComment">
    <w:name w:val="DeltaView Editor Comment"/>
    <w:rsid w:val="00F56FFA"/>
    <w:rPr>
      <w:rFonts w:cs="Times New Roman"/>
      <w:color w:val="0000FF"/>
      <w:spacing w:val="0"/>
      <w:u w:val="double"/>
    </w:rPr>
  </w:style>
  <w:style w:type="character" w:customStyle="1" w:styleId="DeltaViewStyleChangeText">
    <w:name w:val="DeltaView Style Change Text"/>
    <w:rsid w:val="00F56FFA"/>
    <w:rPr>
      <w:color w:val="000000"/>
      <w:spacing w:val="0"/>
    </w:rPr>
  </w:style>
  <w:style w:type="character" w:customStyle="1" w:styleId="DeltaViewStyleChangeLabel">
    <w:name w:val="DeltaView Style Change Label"/>
    <w:rsid w:val="00F56FFA"/>
    <w:rPr>
      <w:color w:val="000000"/>
      <w:spacing w:val="0"/>
    </w:rPr>
  </w:style>
  <w:style w:type="paragraph" w:customStyle="1" w:styleId="CharCharCharCharCharChar1CharCharChar1CharCharChar">
    <w:name w:val="Char Char Char Char Char Char1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F56FFA"/>
    <w:rPr>
      <w:rFonts w:cs="Times New Roman"/>
      <w:i/>
      <w:spacing w:val="0"/>
    </w:rPr>
  </w:style>
  <w:style w:type="character" w:customStyle="1" w:styleId="CharChar3">
    <w:name w:val="Char Char3"/>
    <w:rsid w:val="00F56FFA"/>
    <w:rPr>
      <w:rFonts w:ascii="Univers" w:hAnsi="Univers" w:cs="Univers"/>
      <w:spacing w:val="0"/>
      <w:sz w:val="24"/>
      <w:szCs w:val="24"/>
      <w:lang w:val="pt-BR" w:bidi="ar-SA"/>
    </w:rPr>
  </w:style>
  <w:style w:type="paragraph" w:customStyle="1" w:styleId="CPNormal">
    <w:name w:val="CPNormal"/>
    <w:basedOn w:val="Normal"/>
    <w:rsid w:val="00F56FFA"/>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F56FFA"/>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F56FFA"/>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F56FFA"/>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F56FFA"/>
    <w:pPr>
      <w:tabs>
        <w:tab w:val="clear" w:pos="2160"/>
        <w:tab w:val="num" w:pos="1800"/>
      </w:tabs>
      <w:ind w:firstLine="1440"/>
      <w:outlineLvl w:val="2"/>
    </w:pPr>
  </w:style>
  <w:style w:type="paragraph" w:customStyle="1" w:styleId="Legal5L4">
    <w:name w:val="Legal5_L4"/>
    <w:basedOn w:val="Legal5L3"/>
    <w:next w:val="Normal"/>
    <w:rsid w:val="00F56FFA"/>
    <w:pPr>
      <w:tabs>
        <w:tab w:val="clear" w:pos="1800"/>
        <w:tab w:val="num" w:pos="3240"/>
      </w:tabs>
      <w:ind w:left="2160" w:firstLine="720"/>
      <w:outlineLvl w:val="3"/>
    </w:pPr>
  </w:style>
  <w:style w:type="paragraph" w:customStyle="1" w:styleId="Legal5L5">
    <w:name w:val="Legal5_L5"/>
    <w:basedOn w:val="Legal5L4"/>
    <w:next w:val="Normal"/>
    <w:rsid w:val="00F56FFA"/>
    <w:pPr>
      <w:tabs>
        <w:tab w:val="clear" w:pos="3240"/>
        <w:tab w:val="num" w:pos="1080"/>
        <w:tab w:val="num" w:pos="2160"/>
      </w:tabs>
      <w:ind w:left="1080" w:hanging="1080"/>
      <w:outlineLvl w:val="4"/>
    </w:pPr>
  </w:style>
  <w:style w:type="paragraph" w:customStyle="1" w:styleId="Legal5L6">
    <w:name w:val="Legal5_L6"/>
    <w:basedOn w:val="Legal5L5"/>
    <w:next w:val="Normal"/>
    <w:rsid w:val="00F56FFA"/>
    <w:pPr>
      <w:tabs>
        <w:tab w:val="clear" w:pos="1080"/>
      </w:tabs>
      <w:ind w:left="2160" w:hanging="720"/>
      <w:outlineLvl w:val="5"/>
    </w:pPr>
  </w:style>
  <w:style w:type="paragraph" w:customStyle="1" w:styleId="Legal5L7">
    <w:name w:val="Legal5_L7"/>
    <w:basedOn w:val="Legal5L6"/>
    <w:next w:val="Normal"/>
    <w:rsid w:val="00F56FFA"/>
    <w:pPr>
      <w:ind w:hanging="1440"/>
      <w:outlineLvl w:val="6"/>
    </w:pPr>
  </w:style>
  <w:style w:type="paragraph" w:customStyle="1" w:styleId="Legal5L8">
    <w:name w:val="Legal5_L8"/>
    <w:basedOn w:val="Legal5L7"/>
    <w:next w:val="Normal"/>
    <w:rsid w:val="00F56FFA"/>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56FFA"/>
    <w:pPr>
      <w:numPr>
        <w:numId w:val="43"/>
      </w:numPr>
      <w:autoSpaceDE w:val="0"/>
      <w:autoSpaceDN w:val="0"/>
      <w:adjustRightInd w:val="0"/>
      <w:jc w:val="both"/>
    </w:pPr>
    <w:rPr>
      <w:rFonts w:ascii="Univers" w:hAnsi="Univers" w:cs="Univers"/>
      <w:sz w:val="24"/>
    </w:rPr>
  </w:style>
  <w:style w:type="paragraph" w:customStyle="1" w:styleId="a0">
    <w:name w:val="a)"/>
    <w:next w:val="Normal"/>
    <w:rsid w:val="00F56FFA"/>
    <w:pPr>
      <w:autoSpaceDE w:val="0"/>
      <w:autoSpaceDN w:val="0"/>
      <w:adjustRightInd w:val="0"/>
      <w:spacing w:before="240" w:after="120" w:line="240" w:lineRule="auto"/>
      <w:ind w:left="567" w:hanging="567"/>
      <w:jc w:val="both"/>
    </w:pPr>
    <w:rPr>
      <w:rFonts w:ascii="Arial" w:eastAsia="Times New Roman" w:hAnsi="Arial" w:cs="Arial"/>
      <w:sz w:val="24"/>
      <w:szCs w:val="24"/>
      <w:lang w:eastAsia="pt-BR"/>
    </w:rPr>
  </w:style>
  <w:style w:type="paragraph" w:customStyle="1" w:styleId="ax">
    <w:name w:val="a.x)"/>
    <w:rsid w:val="00F56FFA"/>
    <w:pPr>
      <w:autoSpaceDE w:val="0"/>
      <w:autoSpaceDN w:val="0"/>
      <w:adjustRightInd w:val="0"/>
      <w:spacing w:before="240" w:after="120" w:line="240" w:lineRule="auto"/>
      <w:ind w:left="1276" w:hanging="709"/>
      <w:jc w:val="both"/>
    </w:pPr>
    <w:rPr>
      <w:rFonts w:ascii="Arial" w:eastAsia="Times New Roman" w:hAnsi="Arial" w:cs="Arial"/>
      <w:sz w:val="24"/>
      <w:szCs w:val="24"/>
      <w:lang w:eastAsia="pt-BR"/>
    </w:rPr>
  </w:style>
  <w:style w:type="character" w:customStyle="1" w:styleId="BNDESChar">
    <w:name w:val="BNDES Char"/>
    <w:rsid w:val="00F56FFA"/>
    <w:rPr>
      <w:rFonts w:ascii="Arial" w:hAnsi="Arial" w:cs="Arial"/>
      <w:spacing w:val="0"/>
      <w:sz w:val="24"/>
      <w:szCs w:val="24"/>
      <w:lang w:val="pt-BR" w:bidi="ar-SA"/>
    </w:rPr>
  </w:style>
  <w:style w:type="paragraph" w:customStyle="1" w:styleId="Corpo">
    <w:name w:val="Corpo"/>
    <w:rsid w:val="00F56FF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F56FFA"/>
    <w:rPr>
      <w:rFonts w:cs="Times New Roman"/>
      <w:color w:val="000000"/>
      <w:spacing w:val="0"/>
    </w:rPr>
  </w:style>
  <w:style w:type="character" w:customStyle="1" w:styleId="DeltaViewInsertedComment">
    <w:name w:val="DeltaView Inserted Comment"/>
    <w:rsid w:val="00F56FFA"/>
    <w:rPr>
      <w:rFonts w:cs="Times New Roman"/>
      <w:color w:val="0000FF"/>
      <w:spacing w:val="0"/>
      <w:u w:val="double"/>
    </w:rPr>
  </w:style>
  <w:style w:type="character" w:customStyle="1" w:styleId="DeltaViewDeletedComment">
    <w:name w:val="DeltaView Deleted Comment"/>
    <w:rsid w:val="00F56FFA"/>
    <w:rPr>
      <w:rFonts w:cs="Times New Roman"/>
      <w:strike/>
      <w:color w:val="FF0000"/>
      <w:spacing w:val="0"/>
    </w:rPr>
  </w:style>
  <w:style w:type="character" w:customStyle="1" w:styleId="msoins0">
    <w:name w:val="msoins"/>
    <w:uiPriority w:val="99"/>
    <w:rsid w:val="00F56FFA"/>
    <w:rPr>
      <w:rFonts w:cs="Times New Roman"/>
      <w:spacing w:val="0"/>
    </w:rPr>
  </w:style>
  <w:style w:type="paragraph" w:customStyle="1" w:styleId="CharCharCharCharCharChar1CharCharCharCharCharChar">
    <w:name w:val="Char Char Char Char Char Char1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F56FFA"/>
    <w:rPr>
      <w:rFonts w:ascii="Cambria" w:hAnsi="Cambria" w:cs="Cambria"/>
      <w:b/>
      <w:spacing w:val="0"/>
      <w:kern w:val="32"/>
      <w:sz w:val="32"/>
      <w:szCs w:val="32"/>
    </w:rPr>
  </w:style>
  <w:style w:type="character" w:customStyle="1" w:styleId="CharChar13">
    <w:name w:val="Char Char13"/>
    <w:rsid w:val="00F56FFA"/>
    <w:rPr>
      <w:rFonts w:ascii="Cambria" w:hAnsi="Cambria" w:cs="Cambria"/>
      <w:b/>
      <w:i/>
      <w:spacing w:val="0"/>
      <w:sz w:val="28"/>
      <w:szCs w:val="28"/>
    </w:rPr>
  </w:style>
  <w:style w:type="character" w:customStyle="1" w:styleId="CharChar12">
    <w:name w:val="Char Char12"/>
    <w:rsid w:val="00F56FFA"/>
    <w:rPr>
      <w:rFonts w:ascii="Cambria" w:hAnsi="Cambria" w:cs="Cambria"/>
      <w:b/>
      <w:spacing w:val="0"/>
      <w:sz w:val="26"/>
      <w:szCs w:val="26"/>
    </w:rPr>
  </w:style>
  <w:style w:type="character" w:customStyle="1" w:styleId="CharChar11">
    <w:name w:val="Char Char11"/>
    <w:rsid w:val="00F56FFA"/>
    <w:rPr>
      <w:rFonts w:ascii="Calibri" w:hAnsi="Calibri" w:cs="Calibri"/>
      <w:b/>
      <w:spacing w:val="0"/>
      <w:sz w:val="28"/>
      <w:szCs w:val="28"/>
    </w:rPr>
  </w:style>
  <w:style w:type="character" w:customStyle="1" w:styleId="CharChar10">
    <w:name w:val="Char Char10"/>
    <w:rsid w:val="00F56FFA"/>
    <w:rPr>
      <w:rFonts w:ascii="Calibri" w:hAnsi="Calibri" w:cs="Calibri"/>
      <w:b/>
      <w:spacing w:val="0"/>
      <w:sz w:val="22"/>
      <w:szCs w:val="22"/>
    </w:rPr>
  </w:style>
  <w:style w:type="paragraph" w:customStyle="1" w:styleId="Titulodaon">
    <w:name w:val="Titulo da on"/>
    <w:basedOn w:val="BNDES"/>
    <w:rsid w:val="00F56FFA"/>
    <w:pPr>
      <w:tabs>
        <w:tab w:val="left" w:pos="1134"/>
        <w:tab w:val="left" w:pos="1701"/>
        <w:tab w:val="left" w:pos="4820"/>
        <w:tab w:val="right" w:pos="9072"/>
      </w:tabs>
      <w:spacing w:before="480" w:after="240"/>
    </w:pPr>
    <w:rPr>
      <w:b/>
      <w:caps/>
    </w:rPr>
  </w:style>
  <w:style w:type="paragraph" w:customStyle="1" w:styleId="numeroON">
    <w:name w:val="numero ON"/>
    <w:rsid w:val="00F56FFA"/>
    <w:pPr>
      <w:autoSpaceDE w:val="0"/>
      <w:autoSpaceDN w:val="0"/>
      <w:adjustRightInd w:val="0"/>
      <w:spacing w:before="120" w:after="360" w:line="240" w:lineRule="auto"/>
      <w:jc w:val="center"/>
    </w:pPr>
    <w:rPr>
      <w:rFonts w:ascii="Arial" w:eastAsia="Times New Roman" w:hAnsi="Arial" w:cs="Arial"/>
      <w:b/>
      <w:caps/>
      <w:sz w:val="24"/>
      <w:szCs w:val="24"/>
      <w:lang w:eastAsia="pt-BR"/>
    </w:rPr>
  </w:style>
  <w:style w:type="paragraph" w:customStyle="1" w:styleId="axx">
    <w:name w:val="a.x.x)"/>
    <w:basedOn w:val="ax"/>
    <w:rsid w:val="00F56FFA"/>
    <w:pPr>
      <w:spacing w:before="120"/>
      <w:ind w:left="2268" w:hanging="992"/>
    </w:pPr>
  </w:style>
  <w:style w:type="paragraph" w:customStyle="1" w:styleId="axxx">
    <w:name w:val="a.x.x.x)"/>
    <w:basedOn w:val="BNDES"/>
    <w:rsid w:val="00F56FFA"/>
    <w:pPr>
      <w:tabs>
        <w:tab w:val="right" w:pos="9072"/>
      </w:tabs>
      <w:spacing w:before="120" w:after="120"/>
      <w:ind w:left="2836" w:hanging="851"/>
    </w:pPr>
  </w:style>
  <w:style w:type="character" w:customStyle="1" w:styleId="CharChar9">
    <w:name w:val="Char Char9"/>
    <w:rsid w:val="00F56FFA"/>
    <w:rPr>
      <w:rFonts w:ascii="Arial" w:hAnsi="Arial" w:cs="Arial"/>
      <w:spacing w:val="0"/>
      <w:sz w:val="24"/>
      <w:szCs w:val="24"/>
    </w:rPr>
  </w:style>
  <w:style w:type="character" w:customStyle="1" w:styleId="CharChar8">
    <w:name w:val="Char Char8"/>
    <w:rsid w:val="00F56FFA"/>
    <w:rPr>
      <w:rFonts w:ascii="Arial" w:hAnsi="Arial" w:cs="Arial"/>
      <w:spacing w:val="0"/>
      <w:sz w:val="24"/>
      <w:szCs w:val="24"/>
    </w:rPr>
  </w:style>
  <w:style w:type="character" w:customStyle="1" w:styleId="BodyTextIndentChar">
    <w:name w:val="Body Text Indent Char"/>
    <w:rsid w:val="00F56FFA"/>
    <w:rPr>
      <w:rFonts w:ascii="Arial" w:hAnsi="Arial" w:cs="Arial"/>
      <w:spacing w:val="0"/>
      <w:sz w:val="24"/>
      <w:szCs w:val="24"/>
    </w:rPr>
  </w:style>
  <w:style w:type="character" w:customStyle="1" w:styleId="CharChar7">
    <w:name w:val="Char Char7"/>
    <w:rsid w:val="00F56FFA"/>
    <w:rPr>
      <w:rFonts w:ascii="Arial" w:hAnsi="Arial" w:cs="Arial"/>
      <w:spacing w:val="0"/>
      <w:sz w:val="24"/>
      <w:szCs w:val="24"/>
    </w:rPr>
  </w:style>
  <w:style w:type="character" w:customStyle="1" w:styleId="CharChar6">
    <w:name w:val="Char Char6"/>
    <w:rsid w:val="00F56FFA"/>
    <w:rPr>
      <w:rFonts w:ascii="Arial" w:hAnsi="Arial" w:cs="Arial"/>
      <w:spacing w:val="0"/>
      <w:sz w:val="16"/>
      <w:szCs w:val="16"/>
    </w:rPr>
  </w:style>
  <w:style w:type="paragraph" w:customStyle="1" w:styleId="CharChar1CharCharCharCharCharChar">
    <w:name w:val="Char Char1 Char Char Char Char Char Char"/>
    <w:basedOn w:val="Normal"/>
    <w:rsid w:val="00F56FFA"/>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F56FFA"/>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
    <w:name w:val="Normal Optimum Char"/>
    <w:rsid w:val="00F56FFA"/>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F56FFA"/>
    <w:rPr>
      <w:rFonts w:ascii="Optimum" w:hAnsi="Optimum" w:cs="Optimum"/>
      <w:spacing w:val="0"/>
      <w:sz w:val="24"/>
      <w:szCs w:val="24"/>
      <w:lang w:val="pt-BR"/>
    </w:rPr>
  </w:style>
  <w:style w:type="character" w:customStyle="1" w:styleId="CharChar5">
    <w:name w:val="Char Char5"/>
    <w:rsid w:val="00F56FFA"/>
    <w:rPr>
      <w:rFonts w:cs="Times New Roman"/>
      <w:spacing w:val="0"/>
      <w:sz w:val="2"/>
      <w:szCs w:val="2"/>
    </w:rPr>
  </w:style>
  <w:style w:type="paragraph" w:customStyle="1" w:styleId="CharCharCharCharCharChar1">
    <w:name w:val="Char Char Char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F56FFA"/>
    <w:rPr>
      <w:rFonts w:ascii="Arial" w:hAnsi="Arial" w:cs="Arial"/>
      <w:spacing w:val="0"/>
    </w:rPr>
  </w:style>
  <w:style w:type="character" w:customStyle="1" w:styleId="CharChar31">
    <w:name w:val="Char Char31"/>
    <w:rsid w:val="00F56FFA"/>
    <w:rPr>
      <w:rFonts w:ascii="Arial" w:hAnsi="Arial" w:cs="Arial"/>
      <w:spacing w:val="0"/>
      <w:sz w:val="24"/>
      <w:szCs w:val="24"/>
    </w:rPr>
  </w:style>
  <w:style w:type="character" w:customStyle="1" w:styleId="CharChar2">
    <w:name w:val="Char Char2"/>
    <w:rsid w:val="00F56FFA"/>
    <w:rPr>
      <w:rFonts w:ascii="Arial" w:hAnsi="Arial" w:cs="Arial"/>
      <w:spacing w:val="0"/>
    </w:rPr>
  </w:style>
  <w:style w:type="character" w:customStyle="1" w:styleId="CharChar1">
    <w:name w:val="Char Char1"/>
    <w:rsid w:val="00F56FFA"/>
    <w:rPr>
      <w:rFonts w:cs="Times New Roman"/>
      <w:spacing w:val="0"/>
      <w:sz w:val="2"/>
      <w:szCs w:val="2"/>
    </w:rPr>
  </w:style>
  <w:style w:type="character" w:customStyle="1" w:styleId="CharChar">
    <w:name w:val="Char Char"/>
    <w:rsid w:val="00F56FFA"/>
    <w:rPr>
      <w:rFonts w:ascii="Arial" w:hAnsi="Arial" w:cs="Arial"/>
      <w:b/>
      <w:spacing w:val="0"/>
    </w:rPr>
  </w:style>
  <w:style w:type="character" w:customStyle="1" w:styleId="EstiloDeEmail119">
    <w:name w:val="EstiloDeEmail119"/>
    <w:rsid w:val="00F56FFA"/>
    <w:rPr>
      <w:rFonts w:ascii="Arial" w:hAnsi="Arial" w:cs="Arial"/>
      <w:color w:val="000080"/>
      <w:spacing w:val="0"/>
      <w:sz w:val="20"/>
      <w:szCs w:val="20"/>
    </w:rPr>
  </w:style>
  <w:style w:type="paragraph" w:customStyle="1" w:styleId="AODocTxt">
    <w:name w:val="AODocTxt"/>
    <w:basedOn w:val="Normal"/>
    <w:rsid w:val="00F56FFA"/>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F56FFA"/>
    <w:pPr>
      <w:numPr>
        <w:ilvl w:val="3"/>
      </w:numPr>
      <w:tabs>
        <w:tab w:val="num" w:pos="3229"/>
      </w:tabs>
      <w:ind w:left="720" w:hanging="360"/>
    </w:pPr>
  </w:style>
  <w:style w:type="paragraph" w:customStyle="1" w:styleId="AODocTxtL2">
    <w:name w:val="AODocTxtL2"/>
    <w:basedOn w:val="AODocTxt"/>
    <w:rsid w:val="00F56FFA"/>
    <w:pPr>
      <w:numPr>
        <w:ilvl w:val="4"/>
      </w:numPr>
      <w:tabs>
        <w:tab w:val="num" w:pos="3949"/>
      </w:tabs>
      <w:ind w:left="1440" w:hanging="360"/>
    </w:pPr>
  </w:style>
  <w:style w:type="paragraph" w:customStyle="1" w:styleId="AODocTxtL3">
    <w:name w:val="AODocTxtL3"/>
    <w:basedOn w:val="AODocTxt"/>
    <w:rsid w:val="00F56FFA"/>
    <w:pPr>
      <w:numPr>
        <w:ilvl w:val="5"/>
      </w:numPr>
      <w:tabs>
        <w:tab w:val="num" w:pos="4669"/>
      </w:tabs>
      <w:ind w:left="2160" w:hanging="180"/>
    </w:pPr>
  </w:style>
  <w:style w:type="paragraph" w:customStyle="1" w:styleId="AODocTxtL4">
    <w:name w:val="AODocTxtL4"/>
    <w:basedOn w:val="AODocTxt"/>
    <w:rsid w:val="00F56FFA"/>
    <w:pPr>
      <w:numPr>
        <w:ilvl w:val="6"/>
      </w:numPr>
      <w:tabs>
        <w:tab w:val="num" w:pos="5389"/>
      </w:tabs>
      <w:ind w:left="2880" w:hanging="360"/>
    </w:pPr>
  </w:style>
  <w:style w:type="paragraph" w:customStyle="1" w:styleId="AODocTxtL5">
    <w:name w:val="AODocTxtL5"/>
    <w:basedOn w:val="AODocTxt"/>
    <w:rsid w:val="00F56FFA"/>
    <w:pPr>
      <w:numPr>
        <w:ilvl w:val="7"/>
      </w:numPr>
      <w:tabs>
        <w:tab w:val="num" w:pos="6109"/>
      </w:tabs>
      <w:ind w:left="3600" w:hanging="360"/>
    </w:pPr>
  </w:style>
  <w:style w:type="paragraph" w:customStyle="1" w:styleId="AODocTxtL6">
    <w:name w:val="AODocTxtL6"/>
    <w:basedOn w:val="AODocTxt"/>
    <w:rsid w:val="00F56FFA"/>
    <w:pPr>
      <w:numPr>
        <w:ilvl w:val="8"/>
      </w:numPr>
      <w:tabs>
        <w:tab w:val="num" w:pos="6829"/>
      </w:tabs>
      <w:ind w:left="4320" w:hanging="180"/>
    </w:pPr>
  </w:style>
  <w:style w:type="paragraph" w:customStyle="1" w:styleId="AODocTxtL7">
    <w:name w:val="AODocTxtL7"/>
    <w:basedOn w:val="AODocTxt"/>
    <w:rsid w:val="00F56FFA"/>
    <w:pPr>
      <w:numPr>
        <w:ilvl w:val="0"/>
        <w:numId w:val="0"/>
      </w:numPr>
      <w:tabs>
        <w:tab w:val="num" w:pos="1800"/>
        <w:tab w:val="num" w:pos="3288"/>
      </w:tabs>
      <w:ind w:left="5040" w:hanging="1800"/>
    </w:pPr>
  </w:style>
  <w:style w:type="paragraph" w:customStyle="1" w:styleId="AODocTxtL8">
    <w:name w:val="AODocTxtL8"/>
    <w:basedOn w:val="AODocTxt"/>
    <w:rsid w:val="00F56FFA"/>
    <w:pPr>
      <w:tabs>
        <w:tab w:val="num" w:pos="1413"/>
      </w:tabs>
      <w:ind w:left="1413" w:hanging="705"/>
    </w:pPr>
  </w:style>
  <w:style w:type="paragraph" w:customStyle="1" w:styleId="CharChar1CharCharCharCharCharChar1">
    <w:name w:val="Char Char1 Char Char Char Char Char Char1"/>
    <w:basedOn w:val="Normal"/>
    <w:rsid w:val="00F56FFA"/>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F56FFA"/>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F56FFA"/>
    <w:pPr>
      <w:outlineLvl w:val="3"/>
    </w:pPr>
  </w:style>
  <w:style w:type="character" w:customStyle="1" w:styleId="CLEDSectionNo">
    <w:name w:val="CLED Section No."/>
    <w:rsid w:val="00F56FFA"/>
    <w:rPr>
      <w:rFonts w:ascii="Times New Roman" w:hAnsi="Times New Roman" w:cs="Times New Roman"/>
      <w:spacing w:val="0"/>
      <w:sz w:val="24"/>
    </w:rPr>
  </w:style>
  <w:style w:type="paragraph" w:customStyle="1" w:styleId="Legal2L2">
    <w:name w:val="Legal2_L2"/>
    <w:basedOn w:val="Normal"/>
    <w:next w:val="Corpodetexto"/>
    <w:rsid w:val="00F56FFA"/>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F56FFA"/>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F56FFA"/>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F56FFA"/>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F56FFA"/>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F56FFA"/>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F56FFA"/>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F56FFA"/>
    <w:rPr>
      <w:rFonts w:cs="Times New Roman"/>
      <w:spacing w:val="0"/>
      <w:sz w:val="18"/>
      <w:szCs w:val="18"/>
      <w:lang w:val="en-US"/>
    </w:rPr>
  </w:style>
  <w:style w:type="character" w:customStyle="1" w:styleId="CharChar16">
    <w:name w:val="Char Char16"/>
    <w:rsid w:val="00F56FFA"/>
    <w:rPr>
      <w:rFonts w:ascii="Univers" w:hAnsi="Univers" w:cs="Univers"/>
      <w:spacing w:val="0"/>
    </w:rPr>
  </w:style>
  <w:style w:type="character" w:customStyle="1" w:styleId="H1CharChar">
    <w:name w:val="H1 Char Char"/>
    <w:rsid w:val="00F56FFA"/>
    <w:rPr>
      <w:rFonts w:ascii="Univers" w:hAnsi="Univers" w:cs="Univers"/>
      <w:b/>
      <w:spacing w:val="0"/>
      <w:sz w:val="24"/>
      <w:szCs w:val="24"/>
    </w:rPr>
  </w:style>
  <w:style w:type="character" w:customStyle="1" w:styleId="Heading2CharChar">
    <w:name w:val="Heading 2 Char Char"/>
    <w:aliases w:val="H2 Char Char Char"/>
    <w:rsid w:val="00F56FFA"/>
    <w:rPr>
      <w:rFonts w:ascii="Univers" w:hAnsi="Univers" w:cs="Univers"/>
      <w:b/>
      <w:spacing w:val="0"/>
      <w:sz w:val="24"/>
      <w:szCs w:val="24"/>
    </w:rPr>
  </w:style>
  <w:style w:type="character" w:customStyle="1" w:styleId="H3CharChar">
    <w:name w:val="H3 Char Char"/>
    <w:rsid w:val="00F56FFA"/>
    <w:rPr>
      <w:rFonts w:ascii="Arial" w:hAnsi="Arial" w:cs="Arial"/>
      <w:b/>
      <w:spacing w:val="0"/>
      <w:sz w:val="26"/>
      <w:szCs w:val="26"/>
    </w:rPr>
  </w:style>
  <w:style w:type="character" w:customStyle="1" w:styleId="H4CharChar">
    <w:name w:val="H4 Char Char"/>
    <w:rsid w:val="00F56FFA"/>
    <w:rPr>
      <w:rFonts w:cs="Times New Roman"/>
      <w:spacing w:val="0"/>
      <w:sz w:val="24"/>
      <w:szCs w:val="24"/>
    </w:rPr>
  </w:style>
  <w:style w:type="character" w:customStyle="1" w:styleId="H5CharChar">
    <w:name w:val="H5 Char Char"/>
    <w:rsid w:val="00F56FFA"/>
    <w:rPr>
      <w:rFonts w:ascii="Univers (WN)" w:hAnsi="Univers (WN)" w:cs="Univers (WN)"/>
      <w:b/>
      <w:spacing w:val="0"/>
      <w:sz w:val="22"/>
      <w:szCs w:val="22"/>
      <w:u w:val="single"/>
    </w:rPr>
  </w:style>
  <w:style w:type="character" w:customStyle="1" w:styleId="H6CharChar">
    <w:name w:val="H6 Char Char"/>
    <w:rsid w:val="00F56FFA"/>
    <w:rPr>
      <w:rFonts w:cs="Times New Roman"/>
      <w:b/>
      <w:caps/>
      <w:spacing w:val="0"/>
      <w:sz w:val="22"/>
      <w:szCs w:val="22"/>
    </w:rPr>
  </w:style>
  <w:style w:type="character" w:customStyle="1" w:styleId="H7CharChar">
    <w:name w:val="H7 Char Char"/>
    <w:rsid w:val="00F56FFA"/>
    <w:rPr>
      <w:rFonts w:ascii="Arial Narrow" w:hAnsi="Arial Narrow" w:cs="Arial Narrow"/>
      <w:b/>
      <w:spacing w:val="0"/>
      <w:sz w:val="22"/>
      <w:szCs w:val="22"/>
    </w:rPr>
  </w:style>
  <w:style w:type="character" w:customStyle="1" w:styleId="H8CharChar">
    <w:name w:val="H8 Char Char"/>
    <w:rsid w:val="00F56FFA"/>
    <w:rPr>
      <w:rFonts w:cs="Times New Roman"/>
      <w:spacing w:val="0"/>
      <w:sz w:val="24"/>
      <w:szCs w:val="24"/>
      <w:lang w:val="en-US"/>
    </w:rPr>
  </w:style>
  <w:style w:type="character" w:customStyle="1" w:styleId="H9CharChar">
    <w:name w:val="H9 Char Char"/>
    <w:rsid w:val="00F56FFA"/>
    <w:rPr>
      <w:rFonts w:cs="Times New Roman"/>
      <w:spacing w:val="0"/>
      <w:sz w:val="24"/>
      <w:szCs w:val="24"/>
      <w:lang w:val="en-US"/>
    </w:rPr>
  </w:style>
  <w:style w:type="paragraph" w:customStyle="1" w:styleId="BodyTextContinued">
    <w:name w:val="Body Text Continued"/>
    <w:basedOn w:val="Normal"/>
    <w:rsid w:val="00F56FFA"/>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F56FFA"/>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F56FFA"/>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F56FFA"/>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F56FFA"/>
    <w:rPr>
      <w:rFonts w:cs="Times New Roman"/>
      <w:spacing w:val="0"/>
      <w:sz w:val="24"/>
      <w:szCs w:val="24"/>
      <w:lang w:val="en-US"/>
    </w:rPr>
  </w:style>
  <w:style w:type="character" w:customStyle="1" w:styleId="CharChar21">
    <w:name w:val="Char Char21"/>
    <w:rsid w:val="00F56FFA"/>
    <w:rPr>
      <w:rFonts w:cs="Times New Roman"/>
      <w:b/>
      <w:spacing w:val="0"/>
      <w:sz w:val="24"/>
      <w:szCs w:val="24"/>
    </w:rPr>
  </w:style>
  <w:style w:type="paragraph" w:customStyle="1" w:styleId="Ttulo31">
    <w:name w:val="Título 31"/>
    <w:aliases w:val="h3"/>
    <w:basedOn w:val="Normal"/>
    <w:next w:val="Normal"/>
    <w:autoRedefine/>
    <w:rsid w:val="00F56FF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F56FFA"/>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F56FFA"/>
    <w:pPr>
      <w:spacing w:after="0" w:line="240" w:lineRule="auto"/>
    </w:pPr>
    <w:rPr>
      <w:rFonts w:ascii="Tahoma" w:eastAsia="Times New Roman" w:hAnsi="Tahoma" w:cs="Tahoma"/>
      <w:sz w:val="24"/>
      <w:szCs w:val="24"/>
      <w:lang w:val="en-US" w:eastAsia="pt-BR"/>
    </w:rPr>
  </w:style>
  <w:style w:type="paragraph" w:customStyle="1" w:styleId="NOTES">
    <w:name w:val="NOTES"/>
    <w:uiPriority w:val="99"/>
    <w:rsid w:val="00F56FF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spacing w:val="-15"/>
      <w:sz w:val="24"/>
      <w:lang w:val="en-US"/>
    </w:rPr>
  </w:style>
  <w:style w:type="paragraph" w:customStyle="1" w:styleId="Legal3L1">
    <w:name w:val="Legal3_L1"/>
    <w:basedOn w:val="Normal"/>
    <w:next w:val="Normal"/>
    <w:uiPriority w:val="99"/>
    <w:rsid w:val="00F56FFA"/>
    <w:pPr>
      <w:numPr>
        <w:numId w:val="48"/>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F56FFA"/>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F56FFA"/>
    <w:pPr>
      <w:numPr>
        <w:ilvl w:val="3"/>
      </w:numPr>
      <w:tabs>
        <w:tab w:val="clear" w:pos="1440"/>
        <w:tab w:val="num" w:pos="360"/>
      </w:tabs>
      <w:outlineLvl w:val="3"/>
    </w:pPr>
  </w:style>
  <w:style w:type="paragraph" w:customStyle="1" w:styleId="Legal3L3">
    <w:name w:val="Legal3_L3"/>
    <w:basedOn w:val="Legal3L2"/>
    <w:next w:val="Normal"/>
    <w:uiPriority w:val="99"/>
    <w:rsid w:val="00F56FFA"/>
    <w:pPr>
      <w:numPr>
        <w:ilvl w:val="2"/>
      </w:numPr>
      <w:tabs>
        <w:tab w:val="clear" w:pos="1440"/>
        <w:tab w:val="num" w:pos="360"/>
      </w:tabs>
      <w:outlineLvl w:val="2"/>
    </w:pPr>
  </w:style>
  <w:style w:type="paragraph" w:customStyle="1" w:styleId="Legal3L6">
    <w:name w:val="Legal3_L6"/>
    <w:basedOn w:val="Normal"/>
    <w:next w:val="Normal"/>
    <w:uiPriority w:val="99"/>
    <w:rsid w:val="00F56FFA"/>
    <w:pPr>
      <w:numPr>
        <w:ilvl w:val="5"/>
        <w:numId w:val="48"/>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F56FFA"/>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F56FFA"/>
    <w:pPr>
      <w:numPr>
        <w:ilvl w:val="7"/>
      </w:numPr>
      <w:tabs>
        <w:tab w:val="clear" w:pos="5760"/>
        <w:tab w:val="num" w:pos="360"/>
      </w:tabs>
      <w:outlineLvl w:val="7"/>
    </w:pPr>
  </w:style>
  <w:style w:type="paragraph" w:customStyle="1" w:styleId="Legal3L9">
    <w:name w:val="Legal3_L9"/>
    <w:basedOn w:val="Legal3L8"/>
    <w:next w:val="Normal"/>
    <w:uiPriority w:val="99"/>
    <w:rsid w:val="00F56FFA"/>
    <w:pPr>
      <w:numPr>
        <w:ilvl w:val="8"/>
      </w:numPr>
      <w:tabs>
        <w:tab w:val="clear" w:pos="6480"/>
        <w:tab w:val="num" w:pos="360"/>
      </w:tabs>
      <w:outlineLvl w:val="8"/>
    </w:pPr>
  </w:style>
  <w:style w:type="paragraph" w:styleId="Saudao">
    <w:name w:val="Salutation"/>
    <w:basedOn w:val="Normal"/>
    <w:next w:val="Normal"/>
    <w:link w:val="SaudaoChar"/>
    <w:uiPriority w:val="99"/>
    <w:rsid w:val="00F56FFA"/>
    <w:pPr>
      <w:ind w:firstLine="1440"/>
      <w:jc w:val="both"/>
    </w:pPr>
    <w:rPr>
      <w:rFonts w:ascii="Times New Roman" w:hAnsi="Times New Roman"/>
      <w:sz w:val="24"/>
      <w:szCs w:val="20"/>
    </w:rPr>
  </w:style>
  <w:style w:type="character" w:customStyle="1" w:styleId="SaudaoChar">
    <w:name w:val="Saudação Char"/>
    <w:basedOn w:val="Fontepargpadro"/>
    <w:link w:val="Saudao"/>
    <w:uiPriority w:val="99"/>
    <w:rsid w:val="00F56FFA"/>
    <w:rPr>
      <w:rFonts w:ascii="Times New Roman" w:eastAsia="Times New Roman" w:hAnsi="Times New Roman" w:cs="Tahoma"/>
      <w:sz w:val="24"/>
      <w:szCs w:val="20"/>
      <w:lang w:eastAsia="pt-BR"/>
    </w:rPr>
  </w:style>
  <w:style w:type="paragraph" w:customStyle="1" w:styleId="Normala">
    <w:name w:val="Normal(a)"/>
    <w:basedOn w:val="Normal"/>
    <w:uiPriority w:val="99"/>
    <w:rsid w:val="00F56FFA"/>
    <w:pPr>
      <w:spacing w:before="240"/>
      <w:ind w:firstLine="1440"/>
      <w:jc w:val="both"/>
    </w:pPr>
    <w:rPr>
      <w:rFonts w:ascii="Times New Roman" w:hAnsi="Times New Roman"/>
      <w:sz w:val="24"/>
      <w:szCs w:val="20"/>
      <w:lang w:val="en-US"/>
    </w:rPr>
  </w:style>
  <w:style w:type="paragraph" w:customStyle="1" w:styleId="InitialCodes">
    <w:name w:val="InitialCodes"/>
    <w:uiPriority w:val="99"/>
    <w:rsid w:val="00F56FFA"/>
    <w:pPr>
      <w:tabs>
        <w:tab w:val="left" w:pos="-720"/>
      </w:tabs>
      <w:suppressAutoHyphens/>
      <w:spacing w:after="0" w:line="240" w:lineRule="auto"/>
    </w:pPr>
    <w:rPr>
      <w:rFonts w:ascii="Courier" w:eastAsia="Times New Roman" w:hAnsi="Courier" w:cs="Tahoma"/>
      <w:sz w:val="24"/>
      <w:lang w:val="en-US" w:eastAsia="pt-BR"/>
    </w:rPr>
  </w:style>
  <w:style w:type="paragraph" w:styleId="Lista">
    <w:name w:val="List"/>
    <w:basedOn w:val="Normal"/>
    <w:uiPriority w:val="99"/>
    <w:rsid w:val="00F56FFA"/>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F56FFA"/>
    <w:pPr>
      <w:spacing w:after="160" w:line="240" w:lineRule="exact"/>
    </w:pPr>
    <w:rPr>
      <w:rFonts w:ascii="Verdana" w:hAnsi="Verdana" w:cs="Verdana"/>
      <w:szCs w:val="20"/>
      <w:lang w:val="en-US" w:eastAsia="en-US"/>
    </w:rPr>
  </w:style>
  <w:style w:type="paragraph" w:customStyle="1" w:styleId="ContratoCabealho">
    <w:name w:val="Contrato_Cabeçalho"/>
    <w:basedOn w:val="Normal"/>
    <w:uiPriority w:val="99"/>
    <w:rsid w:val="00F56FFA"/>
    <w:pPr>
      <w:tabs>
        <w:tab w:val="left" w:pos="540"/>
      </w:tabs>
      <w:spacing w:before="360" w:after="240" w:line="300" w:lineRule="atLeast"/>
      <w:jc w:val="both"/>
    </w:pPr>
    <w:rPr>
      <w:rFonts w:ascii="Times New Roman" w:hAnsi="Times New Roman"/>
      <w:sz w:val="24"/>
    </w:rPr>
  </w:style>
  <w:style w:type="paragraph" w:customStyle="1" w:styleId="TEXTO">
    <w:name w:val="TEXTO"/>
    <w:autoRedefine/>
    <w:rsid w:val="00F56FFA"/>
    <w:pPr>
      <w:keepNext/>
      <w:keepLines/>
      <w:widowControl w:val="0"/>
      <w:numPr>
        <w:ilvl w:val="1"/>
        <w:numId w:val="49"/>
      </w:numPr>
      <w:tabs>
        <w:tab w:val="clear" w:pos="450"/>
      </w:tabs>
      <w:spacing w:after="0" w:line="300" w:lineRule="exact"/>
      <w:ind w:left="707" w:hanging="707"/>
      <w:jc w:val="both"/>
    </w:pPr>
    <w:rPr>
      <w:rFonts w:ascii="Frutiger Light" w:eastAsia="Times New Roman" w:hAnsi="Frutiger Light" w:cs="Tahoma"/>
      <w:color w:val="000000"/>
      <w:sz w:val="26"/>
    </w:rPr>
  </w:style>
  <w:style w:type="paragraph" w:customStyle="1" w:styleId="LogoBasPage0">
    <w:name w:val="Logo_BasPage0"/>
    <w:basedOn w:val="Normal"/>
    <w:uiPriority w:val="99"/>
    <w:rsid w:val="00F56FFA"/>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F56FFA"/>
    <w:rPr>
      <w:rFonts w:eastAsia="MS Mincho" w:cs="Arial"/>
      <w:b/>
      <w:bCs/>
      <w:sz w:val="18"/>
    </w:rPr>
  </w:style>
  <w:style w:type="paragraph" w:styleId="Legenda">
    <w:name w:val="caption"/>
    <w:basedOn w:val="Normal"/>
    <w:next w:val="Normal"/>
    <w:uiPriority w:val="99"/>
    <w:qFormat/>
    <w:rsid w:val="00F56FFA"/>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F56FFA"/>
    <w:pPr>
      <w:spacing w:after="160" w:line="240" w:lineRule="exact"/>
    </w:pPr>
    <w:rPr>
      <w:rFonts w:ascii="Verdana" w:eastAsia="MS Mincho" w:hAnsi="Verdana" w:cs="Verdana"/>
      <w:szCs w:val="20"/>
      <w:lang w:val="en-US" w:eastAsia="en-US"/>
    </w:rPr>
  </w:style>
  <w:style w:type="paragraph" w:customStyle="1" w:styleId="0B">
    <w:name w:val="0B"/>
    <w:uiPriority w:val="99"/>
    <w:rsid w:val="00F56FFA"/>
    <w:pPr>
      <w:widowControl w:val="0"/>
      <w:tabs>
        <w:tab w:val="left" w:pos="7655"/>
      </w:tabs>
      <w:spacing w:after="0" w:line="360" w:lineRule="auto"/>
      <w:jc w:val="both"/>
    </w:pPr>
    <w:rPr>
      <w:rFonts w:ascii="Arial" w:eastAsia="MS Mincho" w:hAnsi="Arial" w:cs="Tahoma"/>
      <w:lang w:eastAsia="pt-BR"/>
    </w:rPr>
  </w:style>
  <w:style w:type="paragraph" w:customStyle="1" w:styleId="DefaultParagraphFont1">
    <w:name w:val="Default Paragraph Font1"/>
    <w:next w:val="Normal"/>
    <w:uiPriority w:val="99"/>
    <w:rsid w:val="00F56FFA"/>
    <w:pPr>
      <w:spacing w:after="0" w:line="240" w:lineRule="auto"/>
    </w:pPr>
    <w:rPr>
      <w:rFonts w:ascii="CG Times (W1)" w:eastAsia="MS Mincho" w:hAnsi="CG Times (W1)" w:cs="Tahoma"/>
      <w:noProof/>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eext0Normal">
    <w:name w:val="eext0 Normal"/>
    <w:uiPriority w:val="99"/>
    <w:rsid w:val="00F56FFA"/>
    <w:pPr>
      <w:widowControl w:val="0"/>
      <w:spacing w:after="0" w:line="240" w:lineRule="auto"/>
    </w:pPr>
    <w:rPr>
      <w:rFonts w:ascii="Pica" w:eastAsia="MS Mincho" w:hAnsi="Pica" w:cs="Pica"/>
      <w:lang w:eastAsia="pt-BR"/>
    </w:rPr>
  </w:style>
  <w:style w:type="paragraph" w:customStyle="1" w:styleId="par2">
    <w:name w:val="par2"/>
    <w:basedOn w:val="Normal"/>
    <w:uiPriority w:val="99"/>
    <w:rsid w:val="00F56FFA"/>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F56FFA"/>
    <w:pPr>
      <w:spacing w:after="0" w:line="240" w:lineRule="auto"/>
    </w:pPr>
    <w:rPr>
      <w:rFonts w:ascii="CG Times (W1)" w:eastAsia="MS Mincho" w:hAnsi="CG Times (W1)" w:cs="Tahoma"/>
      <w:lang w:eastAsia="pt-BR"/>
    </w:rPr>
  </w:style>
  <w:style w:type="paragraph" w:customStyle="1" w:styleId="CharChar1CharCharCharChar">
    <w:name w:val="Char Char1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
    <w:name w:val="Char"/>
    <w:basedOn w:val="Normal"/>
    <w:uiPriority w:val="99"/>
    <w:rsid w:val="00F56FFA"/>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F56FFA"/>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F56FFA"/>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Nome">
    <w:name w:val="Nome"/>
    <w:basedOn w:val="Normal"/>
    <w:rsid w:val="00F56FFA"/>
    <w:pPr>
      <w:spacing w:before="120" w:line="288" w:lineRule="auto"/>
      <w:jc w:val="both"/>
    </w:pPr>
    <w:rPr>
      <w:rFonts w:cs="Arial"/>
    </w:rPr>
  </w:style>
  <w:style w:type="paragraph" w:customStyle="1" w:styleId="MF1">
    <w:name w:val="MF1"/>
    <w:basedOn w:val="Normal"/>
    <w:autoRedefine/>
    <w:rsid w:val="00F56FFA"/>
    <w:pPr>
      <w:spacing w:line="320" w:lineRule="exact"/>
      <w:jc w:val="center"/>
    </w:pPr>
    <w:rPr>
      <w:rFonts w:ascii="Times New Roman" w:hAnsi="Times New Roman"/>
      <w:b/>
      <w:smallCaps/>
      <w:sz w:val="24"/>
      <w:szCs w:val="20"/>
    </w:rPr>
  </w:style>
  <w:style w:type="paragraph" w:customStyle="1" w:styleId="p0">
    <w:name w:val="p0"/>
    <w:basedOn w:val="Normal"/>
    <w:rsid w:val="00F56FFA"/>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F56FFA"/>
    <w:pPr>
      <w:spacing w:line="320" w:lineRule="atLeast"/>
      <w:jc w:val="both"/>
    </w:pPr>
    <w:rPr>
      <w:rFonts w:ascii="Times New Roman" w:hAnsi="Times New Roman"/>
      <w:sz w:val="26"/>
      <w:szCs w:val="20"/>
    </w:rPr>
  </w:style>
  <w:style w:type="paragraph" w:customStyle="1" w:styleId="c3">
    <w:name w:val="c3"/>
    <w:basedOn w:val="Normal"/>
    <w:rsid w:val="00F56FFA"/>
    <w:pPr>
      <w:spacing w:line="240" w:lineRule="atLeast"/>
      <w:jc w:val="center"/>
    </w:pPr>
    <w:rPr>
      <w:rFonts w:ascii="Times" w:hAnsi="Times"/>
      <w:sz w:val="24"/>
      <w:szCs w:val="20"/>
    </w:rPr>
  </w:style>
  <w:style w:type="paragraph" w:customStyle="1" w:styleId="Recuodecorpodetexto21">
    <w:name w:val="Recuo de corpo de texto 21"/>
    <w:basedOn w:val="Normal"/>
    <w:rsid w:val="00F56FFA"/>
    <w:pPr>
      <w:spacing w:line="360" w:lineRule="exact"/>
      <w:ind w:left="720"/>
      <w:jc w:val="both"/>
    </w:pPr>
    <w:rPr>
      <w:rFonts w:ascii="Times New Roman" w:hAnsi="Times New Roman"/>
      <w:sz w:val="24"/>
      <w:szCs w:val="20"/>
    </w:rPr>
  </w:style>
  <w:style w:type="paragraph" w:customStyle="1" w:styleId="t7">
    <w:name w:val="t7"/>
    <w:basedOn w:val="Normal"/>
    <w:rsid w:val="00F56FFA"/>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F56FFA"/>
    <w:pPr>
      <w:tabs>
        <w:tab w:val="left" w:pos="2835"/>
      </w:tabs>
      <w:spacing w:after="120"/>
      <w:ind w:left="2977" w:hanging="853"/>
    </w:pPr>
    <w:rPr>
      <w:szCs w:val="20"/>
    </w:rPr>
  </w:style>
  <w:style w:type="paragraph" w:customStyle="1" w:styleId="BalloonText1">
    <w:name w:val="Balloon Text1"/>
    <w:basedOn w:val="Normal"/>
    <w:semiHidden/>
    <w:rsid w:val="00F56FFA"/>
    <w:pPr>
      <w:jc w:val="both"/>
    </w:pPr>
    <w:rPr>
      <w:rFonts w:cs="MS Sans Serif"/>
      <w:sz w:val="16"/>
      <w:szCs w:val="16"/>
    </w:rPr>
  </w:style>
  <w:style w:type="paragraph" w:customStyle="1" w:styleId="CommentSubject1">
    <w:name w:val="Comment Subject1"/>
    <w:basedOn w:val="Textodecomentrio"/>
    <w:next w:val="Textodecomentrio"/>
    <w:semiHidden/>
    <w:rsid w:val="00F56FFA"/>
    <w:pPr>
      <w:jc w:val="both"/>
    </w:pPr>
    <w:rPr>
      <w:rFonts w:ascii="Times New Roman" w:hAnsi="Times New Roman" w:cs="Times New Roman"/>
      <w:b/>
      <w:bCs/>
      <w:sz w:val="20"/>
    </w:rPr>
  </w:style>
  <w:style w:type="paragraph" w:customStyle="1" w:styleId="para10">
    <w:name w:val="para10"/>
    <w:rsid w:val="00F56FFA"/>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rPr>
  </w:style>
  <w:style w:type="paragraph" w:styleId="Subttulo">
    <w:name w:val="Subtitle"/>
    <w:basedOn w:val="Normal"/>
    <w:next w:val="Corpodetexto"/>
    <w:link w:val="SubttuloChar"/>
    <w:qFormat/>
    <w:rsid w:val="00F56FFA"/>
    <w:pPr>
      <w:widowControl w:val="0"/>
      <w:suppressAutoHyphens/>
      <w:jc w:val="center"/>
    </w:pPr>
    <w:rPr>
      <w:rFonts w:eastAsia="HG Mincho Light J" w:cs="Times New Roman"/>
      <w:b/>
      <w:color w:val="000000"/>
      <w:sz w:val="24"/>
      <w:szCs w:val="20"/>
    </w:rPr>
  </w:style>
  <w:style w:type="character" w:customStyle="1" w:styleId="SubttuloChar">
    <w:name w:val="Subtítulo Char"/>
    <w:basedOn w:val="Fontepargpadro"/>
    <w:link w:val="Subttulo"/>
    <w:rsid w:val="00F56FFA"/>
    <w:rPr>
      <w:rFonts w:ascii="Tahoma" w:eastAsia="HG Mincho Light J" w:hAnsi="Tahoma" w:cs="Times New Roman"/>
      <w:b/>
      <w:color w:val="000000"/>
      <w:sz w:val="24"/>
      <w:szCs w:val="20"/>
      <w:lang w:eastAsia="pt-BR"/>
    </w:rPr>
  </w:style>
  <w:style w:type="paragraph" w:customStyle="1" w:styleId="BodyText21">
    <w:name w:val="Body Text 21"/>
    <w:basedOn w:val="Normal"/>
    <w:rsid w:val="00F56FFA"/>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F56FFA"/>
    <w:pPr>
      <w:keepNext/>
      <w:outlineLvl w:val="0"/>
    </w:pPr>
    <w:rPr>
      <w:rFonts w:ascii="Times New Roman" w:hAnsi="Times New Roman"/>
      <w:b/>
      <w:sz w:val="18"/>
      <w:szCs w:val="20"/>
    </w:rPr>
  </w:style>
  <w:style w:type="character" w:customStyle="1" w:styleId="Normal1">
    <w:name w:val="Normal1"/>
    <w:rsid w:val="00F56FFA"/>
    <w:rPr>
      <w:rFonts w:ascii="Helvetica" w:hAnsi="Helvetica"/>
      <w:sz w:val="24"/>
    </w:rPr>
  </w:style>
  <w:style w:type="paragraph" w:customStyle="1" w:styleId="sub">
    <w:name w:val="sub"/>
    <w:rsid w:val="00F56FF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lang w:eastAsia="pt-BR"/>
    </w:rPr>
  </w:style>
  <w:style w:type="paragraph" w:customStyle="1" w:styleId="CharCharCharCharCharCharCharCharCharCharChar">
    <w:name w:val="Char Char Char Char Char Char Char Char Char Char Char"/>
    <w:basedOn w:val="Normal"/>
    <w:rsid w:val="00F56FFA"/>
    <w:pPr>
      <w:spacing w:after="160" w:line="240" w:lineRule="exact"/>
    </w:pPr>
    <w:rPr>
      <w:rFonts w:ascii="Verdana" w:hAnsi="Verdana"/>
      <w:szCs w:val="20"/>
      <w:lang w:val="en-US" w:eastAsia="en-US"/>
    </w:rPr>
  </w:style>
  <w:style w:type="character" w:styleId="MquinadeescreverHTML">
    <w:name w:val="HTML Typewriter"/>
    <w:rsid w:val="00F56FFA"/>
    <w:rPr>
      <w:rFonts w:ascii="Courier New" w:eastAsia="Times New Roman" w:hAnsi="Courier New" w:cs="Courier New"/>
      <w:sz w:val="20"/>
      <w:szCs w:val="20"/>
    </w:rPr>
  </w:style>
  <w:style w:type="paragraph" w:customStyle="1" w:styleId="CharChar1Char">
    <w:name w:val="Char Char1 Char"/>
    <w:basedOn w:val="Normal"/>
    <w:rsid w:val="00F56FFA"/>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F56FFA"/>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F56FFA"/>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56FFA"/>
    <w:rPr>
      <w:rFonts w:ascii="Univers" w:eastAsia="Times New Roman" w:hAnsi="Univers" w:cs="Univers"/>
      <w:sz w:val="24"/>
      <w:lang w:eastAsia="pt-BR"/>
    </w:rPr>
  </w:style>
  <w:style w:type="paragraph" w:customStyle="1" w:styleId="Char2CharCharCharCharChar1Char">
    <w:name w:val="Char2 Char Char Char Char Char1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F56FFA"/>
    <w:pPr>
      <w:keepNext/>
      <w:widowControl w:val="0"/>
      <w:autoSpaceDE w:val="0"/>
      <w:autoSpaceDN w:val="0"/>
      <w:adjustRightInd w:val="0"/>
      <w:spacing w:before="120" w:after="120"/>
      <w:ind w:left="57" w:right="57"/>
    </w:pPr>
    <w:rPr>
      <w:rFonts w:ascii="Times New Roman" w:hAnsi="Times New Roman"/>
      <w:i/>
      <w:iCs/>
      <w:color w:val="000000"/>
      <w:sz w:val="24"/>
      <w:lang w:val="en-US" w:eastAsia="en-US"/>
    </w:rPr>
  </w:style>
  <w:style w:type="paragraph" w:customStyle="1" w:styleId="Char2CharChar">
    <w:name w:val="Char2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F56FFA"/>
    <w:rPr>
      <w:rFonts w:ascii="Times New Roman" w:hAnsi="Times New Roman"/>
      <w:spacing w:val="0"/>
      <w:sz w:val="24"/>
      <w:lang w:val="en-US"/>
    </w:rPr>
  </w:style>
  <w:style w:type="paragraph" w:customStyle="1" w:styleId="leafNormal">
    <w:name w:val="leafNormal"/>
    <w:rsid w:val="00F56FF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sz w:val="24"/>
      <w:szCs w:val="24"/>
      <w:lang w:eastAsia="pt-BR"/>
    </w:rPr>
  </w:style>
  <w:style w:type="paragraph" w:customStyle="1" w:styleId="WW-NormalWeb">
    <w:name w:val="WW-Normal (Web)"/>
    <w:basedOn w:val="Normal"/>
    <w:rsid w:val="00F56FFA"/>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rsid w:val="00F56FFA"/>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F56FFA"/>
    <w:pPr>
      <w:spacing w:after="0" w:line="240" w:lineRule="auto"/>
    </w:pPr>
    <w:rPr>
      <w:rFonts w:ascii="Tahoma" w:eastAsia="Times New Roman" w:hAnsi="Tahoma" w:cs="Tahoma"/>
      <w:sz w:val="26"/>
      <w:lang w:eastAsia="pt-BR"/>
    </w:rPr>
  </w:style>
  <w:style w:type="paragraph" w:customStyle="1" w:styleId="Default">
    <w:name w:val="Default"/>
    <w:rsid w:val="00F56FF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F56FFA"/>
    <w:pPr>
      <w:ind w:left="708"/>
      <w:jc w:val="both"/>
    </w:pPr>
    <w:rPr>
      <w:rFonts w:ascii="Times New Roman" w:hAnsi="Times New Roman"/>
      <w:sz w:val="26"/>
      <w:szCs w:val="20"/>
    </w:rPr>
  </w:style>
  <w:style w:type="character" w:customStyle="1" w:styleId="apple-converted-space">
    <w:name w:val="apple-converted-space"/>
    <w:rsid w:val="00F56FFA"/>
  </w:style>
  <w:style w:type="paragraph" w:customStyle="1" w:styleId="p3">
    <w:name w:val="p3"/>
    <w:basedOn w:val="Normal"/>
    <w:rsid w:val="00F56FFA"/>
    <w:pPr>
      <w:tabs>
        <w:tab w:val="left" w:pos="720"/>
      </w:tabs>
      <w:spacing w:line="240" w:lineRule="atLeast"/>
      <w:jc w:val="both"/>
    </w:pPr>
    <w:rPr>
      <w:rFonts w:ascii="Times" w:hAnsi="Times" w:cs="Times New Roman"/>
      <w:sz w:val="24"/>
      <w:szCs w:val="20"/>
      <w:lang w:eastAsia="en-US"/>
    </w:rPr>
  </w:style>
  <w:style w:type="character" w:customStyle="1" w:styleId="NenhumA">
    <w:name w:val="Nenhum A"/>
    <w:rsid w:val="003B2A28"/>
  </w:style>
  <w:style w:type="numbering" w:customStyle="1" w:styleId="EstiloImportado20">
    <w:name w:val="Estilo Importado 2.0"/>
    <w:rsid w:val="00F334DF"/>
    <w:pPr>
      <w:numPr>
        <w:numId w:val="57"/>
      </w:numPr>
    </w:pPr>
  </w:style>
  <w:style w:type="character" w:customStyle="1" w:styleId="PargrafodaListaChar">
    <w:name w:val="Parágrafo da Lista Char"/>
    <w:link w:val="PargrafodaLista"/>
    <w:uiPriority w:val="99"/>
    <w:locked/>
    <w:rsid w:val="001C47DC"/>
    <w:rPr>
      <w:rFonts w:ascii="Times New Roman" w:eastAsia="Times New Roman" w:hAnsi="Times New Roman" w:cs="Tahoma"/>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500">
      <w:bodyDiv w:val="1"/>
      <w:marLeft w:val="0"/>
      <w:marRight w:val="0"/>
      <w:marTop w:val="0"/>
      <w:marBottom w:val="0"/>
      <w:divBdr>
        <w:top w:val="none" w:sz="0" w:space="0" w:color="auto"/>
        <w:left w:val="none" w:sz="0" w:space="0" w:color="auto"/>
        <w:bottom w:val="none" w:sz="0" w:space="0" w:color="auto"/>
        <w:right w:val="none" w:sz="0" w:space="0" w:color="auto"/>
      </w:divBdr>
    </w:div>
    <w:div w:id="561911334">
      <w:bodyDiv w:val="1"/>
      <w:marLeft w:val="0"/>
      <w:marRight w:val="0"/>
      <w:marTop w:val="0"/>
      <w:marBottom w:val="0"/>
      <w:divBdr>
        <w:top w:val="none" w:sz="0" w:space="0" w:color="auto"/>
        <w:left w:val="none" w:sz="0" w:space="0" w:color="auto"/>
        <w:bottom w:val="none" w:sz="0" w:space="0" w:color="auto"/>
        <w:right w:val="none" w:sz="0" w:space="0" w:color="auto"/>
      </w:divBdr>
    </w:div>
    <w:div w:id="663702692">
      <w:bodyDiv w:val="1"/>
      <w:marLeft w:val="0"/>
      <w:marRight w:val="0"/>
      <w:marTop w:val="0"/>
      <w:marBottom w:val="0"/>
      <w:divBdr>
        <w:top w:val="none" w:sz="0" w:space="0" w:color="auto"/>
        <w:left w:val="none" w:sz="0" w:space="0" w:color="auto"/>
        <w:bottom w:val="none" w:sz="0" w:space="0" w:color="auto"/>
        <w:right w:val="none" w:sz="0" w:space="0" w:color="auto"/>
      </w:divBdr>
    </w:div>
    <w:div w:id="1124347199">
      <w:bodyDiv w:val="1"/>
      <w:marLeft w:val="0"/>
      <w:marRight w:val="0"/>
      <w:marTop w:val="0"/>
      <w:marBottom w:val="0"/>
      <w:divBdr>
        <w:top w:val="none" w:sz="0" w:space="0" w:color="auto"/>
        <w:left w:val="none" w:sz="0" w:space="0" w:color="auto"/>
        <w:bottom w:val="none" w:sz="0" w:space="0" w:color="auto"/>
        <w:right w:val="none" w:sz="0" w:space="0" w:color="auto"/>
      </w:divBdr>
    </w:div>
    <w:div w:id="1137339738">
      <w:bodyDiv w:val="1"/>
      <w:marLeft w:val="0"/>
      <w:marRight w:val="0"/>
      <w:marTop w:val="0"/>
      <w:marBottom w:val="0"/>
      <w:divBdr>
        <w:top w:val="none" w:sz="0" w:space="0" w:color="auto"/>
        <w:left w:val="none" w:sz="0" w:space="0" w:color="auto"/>
        <w:bottom w:val="none" w:sz="0" w:space="0" w:color="auto"/>
        <w:right w:val="none" w:sz="0" w:space="0" w:color="auto"/>
      </w:divBdr>
    </w:div>
    <w:div w:id="1519154578">
      <w:bodyDiv w:val="1"/>
      <w:marLeft w:val="0"/>
      <w:marRight w:val="0"/>
      <w:marTop w:val="0"/>
      <w:marBottom w:val="0"/>
      <w:divBdr>
        <w:top w:val="none" w:sz="0" w:space="0" w:color="auto"/>
        <w:left w:val="none" w:sz="0" w:space="0" w:color="auto"/>
        <w:bottom w:val="none" w:sz="0" w:space="0" w:color="auto"/>
        <w:right w:val="none" w:sz="0" w:space="0" w:color="auto"/>
      </w:divBdr>
    </w:div>
    <w:div w:id="1641421665">
      <w:bodyDiv w:val="1"/>
      <w:marLeft w:val="0"/>
      <w:marRight w:val="0"/>
      <w:marTop w:val="0"/>
      <w:marBottom w:val="0"/>
      <w:divBdr>
        <w:top w:val="none" w:sz="0" w:space="0" w:color="auto"/>
        <w:left w:val="none" w:sz="0" w:space="0" w:color="auto"/>
        <w:bottom w:val="none" w:sz="0" w:space="0" w:color="auto"/>
        <w:right w:val="none" w:sz="0" w:space="0" w:color="auto"/>
      </w:divBdr>
    </w:div>
    <w:div w:id="1797026212">
      <w:bodyDiv w:val="1"/>
      <w:marLeft w:val="0"/>
      <w:marRight w:val="0"/>
      <w:marTop w:val="0"/>
      <w:marBottom w:val="0"/>
      <w:divBdr>
        <w:top w:val="none" w:sz="0" w:space="0" w:color="auto"/>
        <w:left w:val="none" w:sz="0" w:space="0" w:color="auto"/>
        <w:bottom w:val="none" w:sz="0" w:space="0" w:color="auto"/>
        <w:right w:val="none" w:sz="0" w:space="0" w:color="auto"/>
      </w:divBdr>
    </w:div>
    <w:div w:id="21143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fiduciario@simplificpavarini.com.b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carlosivan@casan.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7DE2-093F-48F9-93DF-019F73D5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21846</Words>
  <Characters>117970</Characters>
  <Application>Microsoft Office Word</Application>
  <DocSecurity>0</DocSecurity>
  <Lines>983</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Company>
  <LinksUpToDate>false</LinksUpToDate>
  <CharactersWithSpaces>139537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Lancha Alves de Oliveira Arruy</dc:creator>
  <cp:keywords/>
  <dc:description/>
  <cp:lastModifiedBy>Matheus Gomes Faria</cp:lastModifiedBy>
  <cp:revision>3</cp:revision>
  <cp:lastPrinted>2020-01-08T19:33:00Z</cp:lastPrinted>
  <dcterms:created xsi:type="dcterms:W3CDTF">2021-08-16T19:30:00Z</dcterms:created>
  <dcterms:modified xsi:type="dcterms:W3CDTF">2021-08-16T19:38:00Z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- 50181292v2 1086.89 </vt:lpwstr>
  </property>
</Properties>
</file>