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FAD79" w14:textId="2142CD24" w:rsidR="00E87A5F" w:rsidRPr="001F3152" w:rsidRDefault="00095603" w:rsidP="00E87A5F">
      <w:pPr>
        <w:spacing w:line="280" w:lineRule="exact"/>
        <w:jc w:val="both"/>
        <w:rPr>
          <w:rFonts w:ascii="Verdana" w:hAnsi="Verdana" w:cs="Tahoma"/>
          <w:b/>
          <w:smallCaps/>
          <w:sz w:val="20"/>
          <w:szCs w:val="20"/>
        </w:rPr>
      </w:pPr>
      <w:r w:rsidRPr="00095603">
        <w:rPr>
          <w:rFonts w:ascii="Verdana" w:hAnsi="Verdana" w:cs="Tahoma"/>
          <w:b/>
          <w:bCs/>
          <w:sz w:val="20"/>
          <w:szCs w:val="20"/>
        </w:rPr>
        <w:t>INSTRUMENTO PARTICULAR DE RERRATIFICAÇÃO DO</w:t>
      </w:r>
      <w:r>
        <w:rPr>
          <w:rFonts w:ascii="Verdana" w:hAnsi="Verdana" w:cs="Tahoma"/>
          <w:b/>
          <w:bCs/>
          <w:sz w:val="20"/>
          <w:szCs w:val="20"/>
        </w:rPr>
        <w:t xml:space="preserve"> </w:t>
      </w:r>
      <w:r>
        <w:rPr>
          <w:rFonts w:ascii="Verdana" w:hAnsi="Verdana" w:cs="Tahoma"/>
          <w:b/>
          <w:smallCaps/>
          <w:sz w:val="20"/>
          <w:szCs w:val="20"/>
        </w:rPr>
        <w:t>1</w:t>
      </w:r>
      <w:r w:rsidR="001E2F19" w:rsidRPr="00A76E99">
        <w:rPr>
          <w:rFonts w:ascii="Verdana" w:hAnsi="Verdana" w:cs="Tahoma"/>
          <w:b/>
          <w:smallCaps/>
          <w:sz w:val="20"/>
          <w:szCs w:val="20"/>
        </w:rPr>
        <w:t xml:space="preserve">º </w:t>
      </w:r>
      <w:r w:rsidR="001E7658" w:rsidRPr="00A76E99">
        <w:rPr>
          <w:rFonts w:ascii="Verdana" w:hAnsi="Verdana" w:cs="Tahoma"/>
          <w:b/>
          <w:smallCaps/>
          <w:sz w:val="20"/>
          <w:szCs w:val="20"/>
        </w:rPr>
        <w:t>(</w:t>
      </w:r>
      <w:r>
        <w:rPr>
          <w:rFonts w:ascii="Verdana" w:hAnsi="Verdana" w:cs="Tahoma"/>
          <w:b/>
          <w:smallCaps/>
          <w:sz w:val="20"/>
          <w:szCs w:val="20"/>
        </w:rPr>
        <w:t>PRIMEIRO</w:t>
      </w:r>
      <w:r w:rsidR="001E7658" w:rsidRPr="00A76E99">
        <w:rPr>
          <w:rFonts w:ascii="Verdana" w:hAnsi="Verdana" w:cs="Tahoma"/>
          <w:b/>
          <w:smallCaps/>
          <w:sz w:val="20"/>
          <w:szCs w:val="20"/>
        </w:rPr>
        <w:t>)</w:t>
      </w:r>
      <w:r w:rsidR="00E87A5F" w:rsidRPr="00A76E99">
        <w:rPr>
          <w:rFonts w:ascii="Verdana" w:hAnsi="Verdana" w:cs="Tahoma"/>
          <w:b/>
          <w:smallCaps/>
          <w:sz w:val="20"/>
          <w:szCs w:val="20"/>
        </w:rPr>
        <w:t xml:space="preserve"> ADITAMENTO AO </w:t>
      </w:r>
      <w:r w:rsidR="00E87A5F" w:rsidRPr="00296138">
        <w:rPr>
          <w:rFonts w:ascii="Verdana" w:hAnsi="Verdana" w:cs="Tahoma"/>
          <w:b/>
          <w:smallCaps/>
          <w:sz w:val="20"/>
          <w:szCs w:val="20"/>
        </w:rPr>
        <w:t>INSTRUMEN</w:t>
      </w:r>
      <w:r w:rsidR="00A7596B" w:rsidRPr="00296138">
        <w:rPr>
          <w:rFonts w:ascii="Verdana" w:hAnsi="Verdana" w:cs="Tahoma"/>
          <w:b/>
          <w:smallCaps/>
          <w:sz w:val="20"/>
          <w:szCs w:val="20"/>
        </w:rPr>
        <w:t>TO PARTICULAR DE ESCRITURA DA</w:t>
      </w:r>
      <w:r w:rsidR="00117450" w:rsidRPr="008F4D7D">
        <w:rPr>
          <w:rFonts w:ascii="Verdana" w:hAnsi="Verdana" w:cs="Tahoma"/>
          <w:b/>
          <w:smallCaps/>
          <w:sz w:val="20"/>
          <w:szCs w:val="20"/>
        </w:rPr>
        <w:t xml:space="preserve"> 2ª (SEGUNDA) EMISSÃO DE DEBÊNTURES </w:t>
      </w:r>
      <w:r w:rsidR="00117450" w:rsidRPr="00A76E99">
        <w:rPr>
          <w:rFonts w:ascii="Verdana" w:hAnsi="Verdana" w:cs="Tahoma"/>
          <w:b/>
          <w:smallCaps/>
          <w:sz w:val="20"/>
          <w:szCs w:val="20"/>
        </w:rPr>
        <w:t>SIMPLES,</w:t>
      </w:r>
      <w:r w:rsidR="00117450" w:rsidRPr="00A76E99">
        <w:rPr>
          <w:rFonts w:cs="Tahoma"/>
        </w:rPr>
        <w:t xml:space="preserve"> </w:t>
      </w:r>
      <w:r w:rsidR="00117450" w:rsidRPr="008F4D7D">
        <w:rPr>
          <w:rFonts w:ascii="Verdana" w:hAnsi="Verdana" w:cs="Tahoma"/>
          <w:b/>
          <w:smallCaps/>
          <w:sz w:val="20"/>
          <w:szCs w:val="20"/>
        </w:rPr>
        <w:t xml:space="preserve">NÃO CONVERSÍVEIS EM </w:t>
      </w:r>
      <w:r w:rsidR="00117450" w:rsidRPr="00952F09">
        <w:rPr>
          <w:rFonts w:ascii="Verdana" w:hAnsi="Verdana" w:cs="Tahoma"/>
          <w:b/>
          <w:smallCaps/>
          <w:sz w:val="20"/>
          <w:szCs w:val="20"/>
        </w:rPr>
        <w:t>AÇÕES,</w:t>
      </w:r>
      <w:r w:rsidR="00117450" w:rsidRPr="00A76E99">
        <w:rPr>
          <w:rFonts w:ascii="Verdana" w:hAnsi="Verdana" w:cs="Tahoma"/>
          <w:b/>
          <w:smallCaps/>
          <w:sz w:val="20"/>
          <w:szCs w:val="20"/>
        </w:rPr>
        <w:t xml:space="preserve"> DA ESPÉCIE COM GARANTIA REAL</w:t>
      </w:r>
      <w:r w:rsidR="00117450" w:rsidRPr="00952F09">
        <w:rPr>
          <w:rFonts w:ascii="Verdana" w:hAnsi="Verdana" w:cs="Tahoma"/>
          <w:b/>
          <w:smallCaps/>
          <w:sz w:val="20"/>
          <w:szCs w:val="20"/>
        </w:rPr>
        <w:t>, EM 3 (TRÊS) SÉRIES</w:t>
      </w:r>
      <w:r w:rsidR="00117450" w:rsidRPr="001F3152">
        <w:rPr>
          <w:rFonts w:cs="Tahoma"/>
        </w:rPr>
        <w:t xml:space="preserve">, </w:t>
      </w:r>
      <w:r w:rsidR="00117450" w:rsidRPr="00952F09">
        <w:rPr>
          <w:rFonts w:ascii="Verdana" w:hAnsi="Verdana" w:cs="Tahoma"/>
          <w:b/>
          <w:smallCaps/>
          <w:sz w:val="20"/>
          <w:szCs w:val="20"/>
        </w:rPr>
        <w:t xml:space="preserve">PARA DISTRIBUIÇÃO PÚBLICA COM </w:t>
      </w:r>
      <w:r w:rsidR="00117450" w:rsidRPr="001F3152">
        <w:rPr>
          <w:rFonts w:ascii="Verdana" w:hAnsi="Verdana" w:cs="Tahoma"/>
          <w:b/>
          <w:smallCaps/>
          <w:sz w:val="20"/>
          <w:szCs w:val="20"/>
        </w:rPr>
        <w:t>ESFORÇOS RESTRITOS, DA COMPANHIA SECURITIZADORA DE CRÉDITOS FINANCEIROS VERT-GYRA</w:t>
      </w:r>
    </w:p>
    <w:p w14:paraId="0CEEA838" w14:textId="77777777" w:rsidR="00E87A5F" w:rsidRPr="00296138" w:rsidRDefault="00E87A5F" w:rsidP="00E87A5F">
      <w:pPr>
        <w:spacing w:line="340" w:lineRule="exact"/>
        <w:jc w:val="both"/>
        <w:rPr>
          <w:rFonts w:ascii="Verdana" w:hAnsi="Verdana" w:cs="Tahoma"/>
          <w:sz w:val="20"/>
          <w:szCs w:val="20"/>
        </w:rPr>
      </w:pPr>
    </w:p>
    <w:p w14:paraId="3AB814BB" w14:textId="4DF7294F" w:rsidR="00E87A5F" w:rsidRPr="00296138" w:rsidRDefault="00E87A5F" w:rsidP="00E87A5F">
      <w:pPr>
        <w:spacing w:line="340" w:lineRule="exact"/>
        <w:jc w:val="both"/>
        <w:rPr>
          <w:rFonts w:ascii="Verdana" w:hAnsi="Verdana" w:cs="Tahoma"/>
          <w:sz w:val="20"/>
          <w:szCs w:val="20"/>
        </w:rPr>
      </w:pPr>
      <w:r w:rsidRPr="00296138">
        <w:rPr>
          <w:rFonts w:ascii="Verdana" w:hAnsi="Verdana" w:cs="Tahoma"/>
          <w:sz w:val="20"/>
          <w:szCs w:val="20"/>
        </w:rPr>
        <w:t xml:space="preserve">Pelo presente </w:t>
      </w:r>
      <w:r w:rsidR="004855BD">
        <w:rPr>
          <w:rFonts w:ascii="Verdana" w:hAnsi="Verdana" w:cs="Tahoma"/>
          <w:sz w:val="20"/>
          <w:szCs w:val="20"/>
        </w:rPr>
        <w:t>I</w:t>
      </w:r>
      <w:r w:rsidRPr="00296138">
        <w:rPr>
          <w:rFonts w:ascii="Verdana" w:hAnsi="Verdana" w:cs="Tahoma"/>
          <w:sz w:val="20"/>
          <w:szCs w:val="20"/>
        </w:rPr>
        <w:t xml:space="preserve">nstrumento </w:t>
      </w:r>
      <w:r w:rsidR="004855BD">
        <w:rPr>
          <w:rFonts w:ascii="Verdana" w:hAnsi="Verdana" w:cs="Tahoma"/>
          <w:sz w:val="20"/>
          <w:szCs w:val="20"/>
        </w:rPr>
        <w:t>P</w:t>
      </w:r>
      <w:r w:rsidRPr="00296138">
        <w:rPr>
          <w:rFonts w:ascii="Verdana" w:hAnsi="Verdana" w:cs="Tahoma"/>
          <w:sz w:val="20"/>
          <w:szCs w:val="20"/>
        </w:rPr>
        <w:t>articular de</w:t>
      </w:r>
      <w:r w:rsidR="00095603">
        <w:rPr>
          <w:rFonts w:ascii="Verdana" w:hAnsi="Verdana" w:cs="Tahoma"/>
          <w:sz w:val="20"/>
          <w:szCs w:val="20"/>
        </w:rPr>
        <w:t xml:space="preserve"> Rerratificação, </w:t>
      </w:r>
      <w:r w:rsidRPr="00296138">
        <w:rPr>
          <w:rFonts w:ascii="Verdana" w:hAnsi="Verdana" w:cs="Tahoma"/>
          <w:sz w:val="20"/>
          <w:szCs w:val="20"/>
        </w:rPr>
        <w:t>e na melhor forma de direito, as partes abaixo qualificadas:</w:t>
      </w:r>
    </w:p>
    <w:p w14:paraId="4300201A" w14:textId="77777777" w:rsidR="00E87A5F" w:rsidRPr="00296138" w:rsidRDefault="00E87A5F" w:rsidP="00E87A5F">
      <w:pPr>
        <w:tabs>
          <w:tab w:val="left" w:pos="4678"/>
        </w:tabs>
        <w:spacing w:line="340" w:lineRule="exact"/>
        <w:jc w:val="both"/>
        <w:rPr>
          <w:rFonts w:ascii="Verdana" w:hAnsi="Verdana" w:cs="Tahoma"/>
          <w:b/>
          <w:bCs/>
          <w:sz w:val="20"/>
          <w:szCs w:val="20"/>
        </w:rPr>
      </w:pPr>
    </w:p>
    <w:p w14:paraId="76DC5AEF" w14:textId="7870100C" w:rsidR="00E87A5F" w:rsidRPr="00296138" w:rsidRDefault="00117450" w:rsidP="00596037">
      <w:pPr>
        <w:spacing w:line="280" w:lineRule="exact"/>
        <w:jc w:val="both"/>
        <w:rPr>
          <w:rFonts w:ascii="Verdana" w:hAnsi="Verdana" w:cs="Tahoma"/>
          <w:sz w:val="20"/>
          <w:szCs w:val="20"/>
        </w:rPr>
      </w:pPr>
      <w:r>
        <w:rPr>
          <w:rFonts w:ascii="Verdana" w:hAnsi="Verdana"/>
          <w:b/>
          <w:smallCaps/>
          <w:sz w:val="20"/>
          <w:szCs w:val="20"/>
        </w:rPr>
        <w:t>COMPANHIA SECURITIZADORA DE CRÉDITOS FINANCEIROS VERT-GYRA</w:t>
      </w:r>
      <w:r>
        <w:rPr>
          <w:rFonts w:ascii="Verdana" w:hAnsi="Verdana"/>
          <w:sz w:val="20"/>
          <w:szCs w:val="20"/>
        </w:rPr>
        <w:t xml:space="preserve">, sociedade por ações com sede na cidade de São Paulo, Estado de São Paulo, na Rua Cardeal Arcoverde, nº 2.365, 7º andar, Pinheiros, CEP 05407-003, inscrita no CNPJ/ME sob o nº 32.770.457/0001-71, neste ato representada na forma de seu estatuto social </w:t>
      </w:r>
      <w:r w:rsidR="002B03FB" w:rsidRPr="00296138">
        <w:rPr>
          <w:rFonts w:ascii="Verdana" w:hAnsi="Verdana" w:cs="Tahoma"/>
          <w:sz w:val="20"/>
          <w:szCs w:val="20"/>
        </w:rPr>
        <w:t>(“</w:t>
      </w:r>
      <w:r w:rsidR="002B03FB" w:rsidRPr="00DB3858">
        <w:rPr>
          <w:rFonts w:ascii="Verdana" w:hAnsi="Verdana" w:cs="Tahoma"/>
          <w:sz w:val="20"/>
          <w:szCs w:val="20"/>
          <w:u w:val="single"/>
        </w:rPr>
        <w:t>Emissora</w:t>
      </w:r>
      <w:r w:rsidR="002B03FB" w:rsidRPr="00296138">
        <w:rPr>
          <w:rFonts w:ascii="Verdana" w:hAnsi="Verdana" w:cs="Tahoma"/>
          <w:sz w:val="20"/>
          <w:szCs w:val="20"/>
        </w:rPr>
        <w:t>”); e</w:t>
      </w:r>
    </w:p>
    <w:p w14:paraId="7E998CB0" w14:textId="77777777" w:rsidR="00E87A5F" w:rsidRPr="00296138" w:rsidRDefault="00E87A5F" w:rsidP="00E87A5F">
      <w:pPr>
        <w:spacing w:line="280" w:lineRule="exact"/>
        <w:jc w:val="both"/>
        <w:rPr>
          <w:rFonts w:ascii="Verdana" w:hAnsi="Verdana" w:cs="Tahoma"/>
          <w:sz w:val="20"/>
          <w:szCs w:val="20"/>
        </w:rPr>
      </w:pPr>
    </w:p>
    <w:p w14:paraId="402EF554" w14:textId="77777777" w:rsidR="00596037" w:rsidRPr="00296138" w:rsidRDefault="00596037" w:rsidP="00E87A5F">
      <w:pPr>
        <w:spacing w:line="280" w:lineRule="exact"/>
        <w:jc w:val="both"/>
        <w:rPr>
          <w:rFonts w:ascii="Verdana" w:hAnsi="Verdana" w:cs="Tahoma"/>
          <w:sz w:val="20"/>
          <w:szCs w:val="20"/>
        </w:rPr>
      </w:pPr>
      <w:r w:rsidRPr="00296138">
        <w:rPr>
          <w:rFonts w:ascii="Verdana" w:hAnsi="Verdana" w:cs="Tahoma"/>
          <w:b/>
          <w:smallCaps/>
          <w:sz w:val="20"/>
          <w:szCs w:val="20"/>
        </w:rPr>
        <w:t>SIMPLIFIC PAVARINI</w:t>
      </w:r>
      <w:r w:rsidR="001E2F19" w:rsidRPr="00296138">
        <w:rPr>
          <w:rFonts w:ascii="Verdana" w:hAnsi="Verdana" w:cs="Tahoma"/>
          <w:b/>
          <w:smallCaps/>
          <w:sz w:val="20"/>
          <w:szCs w:val="20"/>
        </w:rPr>
        <w:t xml:space="preserve"> DISTRIBUIDORA DE TÍTULOS E VALORES MOBILIÁRIOS LTDA.</w:t>
      </w:r>
      <w:r w:rsidR="001E2F19" w:rsidRPr="00296138">
        <w:rPr>
          <w:rFonts w:ascii="Verdana" w:hAnsi="Verdana"/>
          <w:sz w:val="20"/>
          <w:szCs w:val="20"/>
        </w:rPr>
        <w:t xml:space="preserve"> </w:t>
      </w:r>
      <w:r w:rsidRPr="00296138">
        <w:rPr>
          <w:rFonts w:ascii="Verdana" w:hAnsi="Verdana" w:cs="Tahoma"/>
          <w:sz w:val="20"/>
          <w:szCs w:val="20"/>
        </w:rPr>
        <w:t>Instituição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DB3858">
        <w:rPr>
          <w:rFonts w:ascii="Verdana" w:hAnsi="Verdana" w:cs="Tahoma"/>
          <w:sz w:val="20"/>
          <w:szCs w:val="20"/>
          <w:u w:val="single"/>
        </w:rPr>
        <w:t>Debenturistas</w:t>
      </w:r>
      <w:r w:rsidRPr="00296138">
        <w:rPr>
          <w:rFonts w:ascii="Verdana" w:hAnsi="Verdana" w:cs="Tahoma"/>
          <w:sz w:val="20"/>
          <w:szCs w:val="20"/>
        </w:rPr>
        <w:t>”), neste ato representada por seu representante legal devidamente autorizado e identificado na respectiva página de assinaturas do presente instrumento (“</w:t>
      </w:r>
      <w:r w:rsidRPr="00DB3858">
        <w:rPr>
          <w:rFonts w:ascii="Verdana" w:hAnsi="Verdana" w:cs="Tahoma"/>
          <w:sz w:val="20"/>
          <w:szCs w:val="20"/>
          <w:u w:val="single"/>
        </w:rPr>
        <w:t>Agente Fiduciário</w:t>
      </w:r>
      <w:r w:rsidRPr="00296138">
        <w:rPr>
          <w:rFonts w:ascii="Verdana" w:hAnsi="Verdana" w:cs="Tahoma"/>
          <w:sz w:val="20"/>
          <w:szCs w:val="20"/>
        </w:rPr>
        <w:t xml:space="preserve">”); </w:t>
      </w:r>
    </w:p>
    <w:p w14:paraId="161ED191" w14:textId="77777777" w:rsidR="00596037" w:rsidRPr="00296138" w:rsidRDefault="00596037" w:rsidP="00E87A5F">
      <w:pPr>
        <w:spacing w:line="280" w:lineRule="exact"/>
        <w:jc w:val="both"/>
        <w:rPr>
          <w:rFonts w:ascii="Verdana" w:hAnsi="Verdana" w:cs="Tahoma"/>
          <w:sz w:val="20"/>
          <w:szCs w:val="20"/>
        </w:rPr>
      </w:pPr>
    </w:p>
    <w:p w14:paraId="39C68CC4" w14:textId="64867AB8" w:rsidR="00E87A5F" w:rsidRPr="00296138" w:rsidRDefault="00E87A5F" w:rsidP="00E87A5F">
      <w:pPr>
        <w:spacing w:line="280" w:lineRule="exact"/>
        <w:jc w:val="both"/>
        <w:rPr>
          <w:rFonts w:ascii="Verdana" w:hAnsi="Verdana" w:cs="Tahoma"/>
          <w:sz w:val="20"/>
          <w:szCs w:val="20"/>
        </w:rPr>
      </w:pPr>
      <w:r w:rsidRPr="00296138">
        <w:rPr>
          <w:rFonts w:ascii="Verdana" w:hAnsi="Verdana" w:cs="Tahoma"/>
          <w:sz w:val="20"/>
          <w:szCs w:val="20"/>
        </w:rPr>
        <w:t>(sendo a Emissora e o Agente Fiduciário doravante designados</w:t>
      </w:r>
      <w:r w:rsidRPr="00296138">
        <w:rPr>
          <w:rFonts w:ascii="Verdana" w:eastAsia="Batang" w:hAnsi="Verdana" w:cs="Tahoma"/>
          <w:snapToGrid w:val="0"/>
          <w:sz w:val="20"/>
          <w:szCs w:val="20"/>
        </w:rPr>
        <w:t>, conjuntamente, “</w:t>
      </w:r>
      <w:r w:rsidRPr="00296138">
        <w:rPr>
          <w:rFonts w:ascii="Verdana" w:hAnsi="Verdana" w:cs="Tahoma"/>
          <w:sz w:val="20"/>
          <w:szCs w:val="20"/>
          <w:u w:val="single"/>
        </w:rPr>
        <w:t>Partes</w:t>
      </w:r>
      <w:r w:rsidRPr="00296138">
        <w:rPr>
          <w:rFonts w:ascii="Verdana" w:eastAsia="Batang" w:hAnsi="Verdana" w:cs="Tahoma"/>
          <w:snapToGrid w:val="0"/>
          <w:sz w:val="20"/>
          <w:szCs w:val="20"/>
        </w:rPr>
        <w:t>” e, individual e indistintamente, “</w:t>
      </w:r>
      <w:r w:rsidRPr="00296138">
        <w:rPr>
          <w:rFonts w:ascii="Verdana" w:hAnsi="Verdana" w:cs="Tahoma"/>
          <w:sz w:val="20"/>
          <w:szCs w:val="20"/>
          <w:u w:val="single"/>
        </w:rPr>
        <w:t>Parte</w:t>
      </w:r>
      <w:r w:rsidRPr="00296138">
        <w:rPr>
          <w:rFonts w:ascii="Verdana" w:eastAsia="Batang" w:hAnsi="Verdana" w:cs="Tahoma"/>
          <w:snapToGrid w:val="0"/>
          <w:sz w:val="20"/>
          <w:szCs w:val="20"/>
        </w:rPr>
        <w:t>”).</w:t>
      </w:r>
    </w:p>
    <w:p w14:paraId="111308E8" w14:textId="77777777" w:rsidR="00E87A5F" w:rsidRPr="00296138" w:rsidRDefault="00E87A5F" w:rsidP="00E87A5F">
      <w:pPr>
        <w:spacing w:line="280" w:lineRule="exact"/>
        <w:jc w:val="both"/>
        <w:rPr>
          <w:rFonts w:ascii="Verdana" w:hAnsi="Verdana" w:cs="Tahoma"/>
          <w:b/>
          <w:sz w:val="20"/>
          <w:szCs w:val="20"/>
          <w:u w:val="single"/>
        </w:rPr>
      </w:pPr>
      <w:bookmarkStart w:id="0" w:name="_DV_M416"/>
      <w:bookmarkEnd w:id="0"/>
    </w:p>
    <w:p w14:paraId="22496D9F" w14:textId="23B4B2AA" w:rsidR="00E87A5F" w:rsidRPr="00296138" w:rsidRDefault="00095603" w:rsidP="00E87A5F">
      <w:pPr>
        <w:spacing w:line="340" w:lineRule="exact"/>
        <w:jc w:val="both"/>
        <w:rPr>
          <w:rFonts w:ascii="Verdana" w:hAnsi="Verdana" w:cs="Tahoma"/>
          <w:b/>
          <w:sz w:val="20"/>
          <w:szCs w:val="20"/>
        </w:rPr>
      </w:pPr>
      <w:r>
        <w:rPr>
          <w:rFonts w:ascii="Verdana" w:hAnsi="Verdana" w:cs="Tahoma"/>
          <w:b/>
          <w:sz w:val="20"/>
          <w:szCs w:val="20"/>
        </w:rPr>
        <w:t>CONSIDERANDO QUE</w:t>
      </w:r>
      <w:r w:rsidR="00E87A5F" w:rsidRPr="00296138">
        <w:rPr>
          <w:rFonts w:ascii="Verdana" w:hAnsi="Verdana" w:cs="Tahoma"/>
          <w:b/>
          <w:sz w:val="20"/>
          <w:szCs w:val="20"/>
        </w:rPr>
        <w:t>:</w:t>
      </w:r>
    </w:p>
    <w:p w14:paraId="3B77A00D" w14:textId="77777777" w:rsidR="00E87A5F" w:rsidRPr="00296138" w:rsidRDefault="00E87A5F" w:rsidP="00E87A5F">
      <w:pPr>
        <w:pStyle w:val="PargrafodaLista"/>
        <w:autoSpaceDE/>
        <w:adjustRightInd/>
        <w:spacing w:line="340" w:lineRule="exact"/>
        <w:ind w:left="0"/>
        <w:jc w:val="both"/>
        <w:rPr>
          <w:rFonts w:ascii="Verdana" w:hAnsi="Verdana" w:cs="Tahoma"/>
          <w:sz w:val="20"/>
          <w:szCs w:val="20"/>
        </w:rPr>
      </w:pPr>
    </w:p>
    <w:p w14:paraId="3294B18D" w14:textId="6C76F646" w:rsidR="001F3152" w:rsidRPr="00296138" w:rsidRDefault="00596037" w:rsidP="008F4D7D">
      <w:pPr>
        <w:numPr>
          <w:ilvl w:val="1"/>
          <w:numId w:val="3"/>
        </w:numPr>
        <w:spacing w:line="300" w:lineRule="exact"/>
        <w:ind w:right="261"/>
        <w:jc w:val="both"/>
        <w:rPr>
          <w:rFonts w:ascii="Verdana" w:eastAsia="MS Mincho" w:hAnsi="Verdana" w:cs="Tahoma"/>
          <w:b/>
          <w:sz w:val="20"/>
          <w:szCs w:val="20"/>
        </w:rPr>
      </w:pPr>
      <w:r w:rsidRPr="008F4D7D">
        <w:rPr>
          <w:rFonts w:ascii="Verdana" w:eastAsia="MS Mincho" w:hAnsi="Verdana" w:cs="Tahoma"/>
          <w:bCs/>
          <w:sz w:val="20"/>
          <w:szCs w:val="20"/>
        </w:rPr>
        <w:t>Em Assembleia Geral Extraordinária da Emissora, realizada em 2</w:t>
      </w:r>
      <w:r w:rsidR="00117450" w:rsidRPr="008F4D7D">
        <w:rPr>
          <w:rFonts w:ascii="Verdana" w:eastAsia="MS Mincho" w:hAnsi="Verdana" w:cs="Tahoma"/>
          <w:bCs/>
          <w:sz w:val="20"/>
          <w:szCs w:val="20"/>
        </w:rPr>
        <w:t>8</w:t>
      </w:r>
      <w:r w:rsidRPr="008F4D7D">
        <w:rPr>
          <w:rFonts w:ascii="Verdana" w:eastAsia="MS Mincho" w:hAnsi="Verdana" w:cs="Tahoma"/>
          <w:bCs/>
          <w:sz w:val="20"/>
          <w:szCs w:val="20"/>
        </w:rPr>
        <w:t xml:space="preserve"> de </w:t>
      </w:r>
      <w:r w:rsidR="00117450" w:rsidRPr="00AA5B2B">
        <w:rPr>
          <w:rFonts w:ascii="Verdana" w:eastAsia="MS Mincho" w:hAnsi="Verdana" w:cs="Tahoma"/>
          <w:bCs/>
          <w:sz w:val="20"/>
          <w:szCs w:val="20"/>
        </w:rPr>
        <w:t>setembro</w:t>
      </w:r>
      <w:r w:rsidRPr="00A76E99">
        <w:rPr>
          <w:rFonts w:ascii="Verdana" w:eastAsia="MS Mincho" w:hAnsi="Verdana" w:cs="Tahoma"/>
          <w:bCs/>
          <w:sz w:val="20"/>
          <w:szCs w:val="20"/>
        </w:rPr>
        <w:t xml:space="preserve"> de 2020</w:t>
      </w:r>
      <w:r w:rsidR="002B03FB" w:rsidRPr="00A76E99">
        <w:rPr>
          <w:rFonts w:ascii="Verdana" w:eastAsia="MS Mincho" w:hAnsi="Verdana" w:cs="Tahoma"/>
          <w:bCs/>
          <w:sz w:val="20"/>
          <w:szCs w:val="20"/>
        </w:rPr>
        <w:t xml:space="preserve"> foi aprovada a </w:t>
      </w:r>
      <w:r w:rsidR="00117450" w:rsidRPr="00A76E99">
        <w:rPr>
          <w:rFonts w:ascii="Verdana" w:eastAsia="MS Mincho" w:hAnsi="Verdana" w:cs="Tahoma"/>
          <w:bCs/>
          <w:sz w:val="20"/>
          <w:szCs w:val="20"/>
        </w:rPr>
        <w:t>2</w:t>
      </w:r>
      <w:r w:rsidR="002B03FB" w:rsidRPr="00A76E99">
        <w:rPr>
          <w:rFonts w:ascii="Verdana" w:eastAsia="MS Mincho" w:hAnsi="Verdana" w:cs="Tahoma"/>
          <w:bCs/>
          <w:sz w:val="20"/>
          <w:szCs w:val="20"/>
        </w:rPr>
        <w:t>ª (</w:t>
      </w:r>
      <w:r w:rsidR="00117450" w:rsidRPr="00A76E99">
        <w:rPr>
          <w:rFonts w:ascii="Verdana" w:eastAsia="MS Mincho" w:hAnsi="Verdana" w:cs="Tahoma"/>
          <w:bCs/>
          <w:sz w:val="20"/>
          <w:szCs w:val="20"/>
        </w:rPr>
        <w:t>segunda</w:t>
      </w:r>
      <w:r w:rsidR="002B03FB" w:rsidRPr="00A76E99">
        <w:rPr>
          <w:rFonts w:ascii="Verdana" w:eastAsia="MS Mincho" w:hAnsi="Verdana" w:cs="Tahoma"/>
          <w:bCs/>
          <w:sz w:val="20"/>
          <w:szCs w:val="20"/>
        </w:rPr>
        <w:t>) emissão de debêntures simples, não conversíveis em ações, da espécie</w:t>
      </w:r>
      <w:r w:rsidR="00117450" w:rsidRPr="00A76E99">
        <w:rPr>
          <w:rFonts w:ascii="Verdana" w:eastAsia="MS Mincho" w:hAnsi="Verdana" w:cs="Tahoma"/>
          <w:bCs/>
          <w:sz w:val="20"/>
          <w:szCs w:val="20"/>
        </w:rPr>
        <w:t xml:space="preserve"> com garantia real</w:t>
      </w:r>
      <w:r w:rsidR="002B03FB" w:rsidRPr="00A76E99">
        <w:rPr>
          <w:rFonts w:ascii="Verdana" w:eastAsia="MS Mincho" w:hAnsi="Verdana" w:cs="Tahoma"/>
          <w:bCs/>
          <w:sz w:val="20"/>
          <w:szCs w:val="20"/>
        </w:rPr>
        <w:t xml:space="preserve">, em </w:t>
      </w:r>
      <w:r w:rsidR="00117450" w:rsidRPr="00A76E99">
        <w:rPr>
          <w:rFonts w:ascii="Verdana" w:eastAsia="MS Mincho" w:hAnsi="Verdana" w:cs="Tahoma"/>
          <w:bCs/>
          <w:sz w:val="20"/>
          <w:szCs w:val="20"/>
        </w:rPr>
        <w:t>3 (três)</w:t>
      </w:r>
      <w:r w:rsidR="002B03FB" w:rsidRPr="00A76E99">
        <w:rPr>
          <w:rFonts w:ascii="Verdana" w:eastAsia="MS Mincho" w:hAnsi="Verdana" w:cs="Tahoma"/>
          <w:bCs/>
          <w:sz w:val="20"/>
          <w:szCs w:val="20"/>
        </w:rPr>
        <w:t xml:space="preserve"> séries, para </w:t>
      </w:r>
      <w:r w:rsidR="00117450" w:rsidRPr="00A76E99">
        <w:rPr>
          <w:rFonts w:ascii="Verdana" w:eastAsia="MS Mincho" w:hAnsi="Verdana" w:cs="Tahoma"/>
          <w:bCs/>
          <w:sz w:val="20"/>
          <w:szCs w:val="20"/>
        </w:rPr>
        <w:t>distribuição pública com esforços restritos</w:t>
      </w:r>
      <w:r w:rsidR="002B03FB" w:rsidRPr="00A76E99">
        <w:rPr>
          <w:rFonts w:ascii="Verdana" w:eastAsia="MS Mincho" w:hAnsi="Verdana" w:cs="Tahoma"/>
          <w:bCs/>
          <w:sz w:val="20"/>
          <w:szCs w:val="20"/>
        </w:rPr>
        <w:t>, da Emissora</w:t>
      </w:r>
      <w:r w:rsidR="002B03FB" w:rsidRPr="008F4D7D">
        <w:rPr>
          <w:rFonts w:ascii="Verdana" w:eastAsia="MS Mincho" w:hAnsi="Verdana" w:cs="Tahoma"/>
          <w:bCs/>
          <w:sz w:val="20"/>
          <w:szCs w:val="20"/>
        </w:rPr>
        <w:t>.</w:t>
      </w:r>
      <w:r w:rsidRPr="008F4D7D">
        <w:rPr>
          <w:rFonts w:ascii="Verdana" w:hAnsi="Verdana" w:cs="Tahoma"/>
          <w:bCs/>
          <w:i/>
          <w:sz w:val="20"/>
          <w:szCs w:val="20"/>
        </w:rPr>
        <w:t xml:space="preserve"> </w:t>
      </w:r>
    </w:p>
    <w:p w14:paraId="0C5F586B" w14:textId="77777777" w:rsidR="002B03FB" w:rsidRPr="008F4D7D" w:rsidRDefault="002B03FB" w:rsidP="008F4D7D">
      <w:pPr>
        <w:spacing w:line="300" w:lineRule="exact"/>
        <w:ind w:right="261"/>
        <w:jc w:val="both"/>
        <w:rPr>
          <w:rFonts w:ascii="Verdana" w:eastAsia="MS Mincho" w:hAnsi="Verdana" w:cs="Tahoma"/>
          <w:b/>
          <w:sz w:val="20"/>
          <w:szCs w:val="20"/>
        </w:rPr>
      </w:pPr>
    </w:p>
    <w:p w14:paraId="085AF64C" w14:textId="79F1146A" w:rsidR="00830DA8" w:rsidRPr="00291C8F" w:rsidRDefault="00830DA8" w:rsidP="00EC7ECF">
      <w:pPr>
        <w:numPr>
          <w:ilvl w:val="1"/>
          <w:numId w:val="3"/>
        </w:numPr>
        <w:spacing w:line="300" w:lineRule="exact"/>
        <w:ind w:right="261"/>
        <w:jc w:val="both"/>
        <w:rPr>
          <w:rFonts w:ascii="Verdana" w:eastAsia="MS Mincho" w:hAnsi="Verdana" w:cs="Tahoma"/>
          <w:b/>
          <w:sz w:val="20"/>
          <w:szCs w:val="20"/>
        </w:rPr>
      </w:pPr>
      <w:r w:rsidRPr="00296138">
        <w:rPr>
          <w:rFonts w:ascii="Verdana" w:hAnsi="Verdana"/>
          <w:bCs/>
          <w:sz w:val="20"/>
          <w:szCs w:val="20"/>
        </w:rPr>
        <w:t>As Partes celebraram em 0</w:t>
      </w:r>
      <w:r w:rsidR="00117450">
        <w:rPr>
          <w:rFonts w:ascii="Verdana" w:hAnsi="Verdana"/>
          <w:bCs/>
          <w:sz w:val="20"/>
          <w:szCs w:val="20"/>
        </w:rPr>
        <w:t>1</w:t>
      </w:r>
      <w:r w:rsidRPr="00296138">
        <w:rPr>
          <w:rFonts w:ascii="Verdana" w:hAnsi="Verdana"/>
          <w:bCs/>
          <w:sz w:val="20"/>
          <w:szCs w:val="20"/>
        </w:rPr>
        <w:t xml:space="preserve"> de </w:t>
      </w:r>
      <w:r w:rsidR="00117450">
        <w:rPr>
          <w:rFonts w:ascii="Verdana" w:hAnsi="Verdana"/>
          <w:bCs/>
          <w:sz w:val="20"/>
          <w:szCs w:val="20"/>
        </w:rPr>
        <w:t>outubro</w:t>
      </w:r>
      <w:r w:rsidRPr="00296138">
        <w:rPr>
          <w:rFonts w:ascii="Verdana" w:hAnsi="Verdana"/>
          <w:bCs/>
          <w:sz w:val="20"/>
          <w:szCs w:val="20"/>
        </w:rPr>
        <w:t xml:space="preserve"> de 2020 o  “</w:t>
      </w:r>
      <w:r w:rsidRPr="00296138">
        <w:rPr>
          <w:rFonts w:ascii="Verdana" w:hAnsi="Verdana"/>
          <w:bCs/>
          <w:i/>
          <w:iCs/>
          <w:sz w:val="20"/>
          <w:szCs w:val="20"/>
        </w:rPr>
        <w:t xml:space="preserve">Instrumento Particular de Escritura da </w:t>
      </w:r>
      <w:r w:rsidR="008317CE">
        <w:rPr>
          <w:rFonts w:ascii="Verdana" w:hAnsi="Verdana"/>
          <w:bCs/>
          <w:i/>
          <w:iCs/>
          <w:sz w:val="20"/>
          <w:szCs w:val="20"/>
        </w:rPr>
        <w:t>2</w:t>
      </w:r>
      <w:r w:rsidRPr="00296138">
        <w:rPr>
          <w:rFonts w:ascii="Verdana" w:hAnsi="Verdana"/>
          <w:bCs/>
          <w:i/>
          <w:iCs/>
          <w:sz w:val="20"/>
          <w:szCs w:val="20"/>
        </w:rPr>
        <w:t>ª (</w:t>
      </w:r>
      <w:r w:rsidR="008317CE">
        <w:rPr>
          <w:rFonts w:ascii="Verdana" w:hAnsi="Verdana"/>
          <w:bCs/>
          <w:i/>
          <w:iCs/>
          <w:sz w:val="20"/>
          <w:szCs w:val="20"/>
        </w:rPr>
        <w:t>segunda</w:t>
      </w:r>
      <w:r w:rsidR="001F3152">
        <w:rPr>
          <w:rFonts w:ascii="Verdana" w:hAnsi="Verdana"/>
          <w:bCs/>
          <w:i/>
          <w:iCs/>
          <w:sz w:val="20"/>
          <w:szCs w:val="20"/>
        </w:rPr>
        <w:t>) Emissão</w:t>
      </w:r>
      <w:r w:rsidR="008317CE" w:rsidRPr="001F3152">
        <w:rPr>
          <w:rFonts w:ascii="Verdana" w:hAnsi="Verdana"/>
          <w:bCs/>
          <w:i/>
          <w:iCs/>
          <w:sz w:val="20"/>
          <w:szCs w:val="20"/>
        </w:rPr>
        <w:t xml:space="preserve"> de </w:t>
      </w:r>
      <w:r w:rsidR="001F3152">
        <w:rPr>
          <w:rFonts w:ascii="Verdana" w:hAnsi="Verdana"/>
          <w:bCs/>
          <w:i/>
          <w:iCs/>
          <w:sz w:val="20"/>
          <w:szCs w:val="20"/>
        </w:rPr>
        <w:t>D</w:t>
      </w:r>
      <w:r w:rsidR="008317CE" w:rsidRPr="001F3152">
        <w:rPr>
          <w:rFonts w:ascii="Verdana" w:hAnsi="Verdana"/>
          <w:bCs/>
          <w:i/>
          <w:iCs/>
          <w:sz w:val="20"/>
          <w:szCs w:val="20"/>
        </w:rPr>
        <w:t xml:space="preserve">ebêntures </w:t>
      </w:r>
      <w:r w:rsidR="001F3152">
        <w:rPr>
          <w:rFonts w:ascii="Verdana" w:hAnsi="Verdana"/>
          <w:bCs/>
          <w:i/>
          <w:iCs/>
          <w:sz w:val="20"/>
          <w:szCs w:val="20"/>
        </w:rPr>
        <w:t>S</w:t>
      </w:r>
      <w:r w:rsidR="008317CE" w:rsidRPr="001F3152">
        <w:rPr>
          <w:rFonts w:ascii="Verdana" w:hAnsi="Verdana"/>
          <w:bCs/>
          <w:i/>
          <w:iCs/>
          <w:sz w:val="20"/>
          <w:szCs w:val="20"/>
        </w:rPr>
        <w:t xml:space="preserve">imples, </w:t>
      </w:r>
      <w:r w:rsidR="001F3152">
        <w:rPr>
          <w:rFonts w:ascii="Verdana" w:hAnsi="Verdana"/>
          <w:bCs/>
          <w:i/>
          <w:iCs/>
          <w:sz w:val="20"/>
          <w:szCs w:val="20"/>
        </w:rPr>
        <w:t>N</w:t>
      </w:r>
      <w:r w:rsidR="008317CE" w:rsidRPr="001F3152">
        <w:rPr>
          <w:rFonts w:ascii="Verdana" w:hAnsi="Verdana"/>
          <w:bCs/>
          <w:i/>
          <w:iCs/>
          <w:sz w:val="20"/>
          <w:szCs w:val="20"/>
        </w:rPr>
        <w:t xml:space="preserve">ão </w:t>
      </w:r>
      <w:r w:rsidR="001F3152">
        <w:rPr>
          <w:rFonts w:ascii="Verdana" w:hAnsi="Verdana"/>
          <w:bCs/>
          <w:i/>
          <w:iCs/>
          <w:sz w:val="20"/>
          <w:szCs w:val="20"/>
        </w:rPr>
        <w:t>C</w:t>
      </w:r>
      <w:r w:rsidR="008317CE" w:rsidRPr="001F3152">
        <w:rPr>
          <w:rFonts w:ascii="Verdana" w:hAnsi="Verdana"/>
          <w:bCs/>
          <w:i/>
          <w:iCs/>
          <w:sz w:val="20"/>
          <w:szCs w:val="20"/>
        </w:rPr>
        <w:t xml:space="preserve">onversíveis em </w:t>
      </w:r>
      <w:r w:rsidR="001F3152">
        <w:rPr>
          <w:rFonts w:ascii="Verdana" w:hAnsi="Verdana"/>
          <w:bCs/>
          <w:i/>
          <w:iCs/>
          <w:sz w:val="20"/>
          <w:szCs w:val="20"/>
        </w:rPr>
        <w:t>A</w:t>
      </w:r>
      <w:r w:rsidR="008317CE" w:rsidRPr="001F3152">
        <w:rPr>
          <w:rFonts w:ascii="Verdana" w:hAnsi="Verdana"/>
          <w:bCs/>
          <w:i/>
          <w:iCs/>
          <w:sz w:val="20"/>
          <w:szCs w:val="20"/>
        </w:rPr>
        <w:t xml:space="preserve">ções, da </w:t>
      </w:r>
      <w:r w:rsidR="001F3152">
        <w:rPr>
          <w:rFonts w:ascii="Verdana" w:hAnsi="Verdana"/>
          <w:bCs/>
          <w:i/>
          <w:iCs/>
          <w:sz w:val="20"/>
          <w:szCs w:val="20"/>
        </w:rPr>
        <w:t>E</w:t>
      </w:r>
      <w:r w:rsidR="008317CE" w:rsidRPr="001F3152">
        <w:rPr>
          <w:rFonts w:ascii="Verdana" w:hAnsi="Verdana"/>
          <w:bCs/>
          <w:i/>
          <w:iCs/>
          <w:sz w:val="20"/>
          <w:szCs w:val="20"/>
        </w:rPr>
        <w:t xml:space="preserve">spécie com </w:t>
      </w:r>
      <w:r w:rsidR="001F3152">
        <w:rPr>
          <w:rFonts w:ascii="Verdana" w:hAnsi="Verdana"/>
          <w:bCs/>
          <w:i/>
          <w:iCs/>
          <w:sz w:val="20"/>
          <w:szCs w:val="20"/>
        </w:rPr>
        <w:t>G</w:t>
      </w:r>
      <w:r w:rsidR="008317CE" w:rsidRPr="001F3152">
        <w:rPr>
          <w:rFonts w:ascii="Verdana" w:hAnsi="Verdana"/>
          <w:bCs/>
          <w:i/>
          <w:iCs/>
          <w:sz w:val="20"/>
          <w:szCs w:val="20"/>
        </w:rPr>
        <w:t xml:space="preserve">arantia </w:t>
      </w:r>
      <w:r w:rsidR="001F3152">
        <w:rPr>
          <w:rFonts w:ascii="Verdana" w:hAnsi="Verdana"/>
          <w:bCs/>
          <w:i/>
          <w:iCs/>
          <w:sz w:val="20"/>
          <w:szCs w:val="20"/>
        </w:rPr>
        <w:t>R</w:t>
      </w:r>
      <w:r w:rsidR="008317CE" w:rsidRPr="001F3152">
        <w:rPr>
          <w:rFonts w:ascii="Verdana" w:hAnsi="Verdana"/>
          <w:bCs/>
          <w:i/>
          <w:iCs/>
          <w:sz w:val="20"/>
          <w:szCs w:val="20"/>
        </w:rPr>
        <w:t xml:space="preserve">eal, em 3 (três) séries, para </w:t>
      </w:r>
      <w:r w:rsidR="001F3152">
        <w:rPr>
          <w:rFonts w:ascii="Verdana" w:hAnsi="Verdana"/>
          <w:bCs/>
          <w:i/>
          <w:iCs/>
          <w:sz w:val="20"/>
          <w:szCs w:val="20"/>
        </w:rPr>
        <w:t>D</w:t>
      </w:r>
      <w:r w:rsidR="008317CE" w:rsidRPr="001F3152">
        <w:rPr>
          <w:rFonts w:ascii="Verdana" w:hAnsi="Verdana"/>
          <w:bCs/>
          <w:i/>
          <w:iCs/>
          <w:sz w:val="20"/>
          <w:szCs w:val="20"/>
        </w:rPr>
        <w:t xml:space="preserve">istribuição </w:t>
      </w:r>
      <w:r w:rsidR="001F3152">
        <w:rPr>
          <w:rFonts w:ascii="Verdana" w:hAnsi="Verdana"/>
          <w:bCs/>
          <w:i/>
          <w:iCs/>
          <w:sz w:val="20"/>
          <w:szCs w:val="20"/>
        </w:rPr>
        <w:t>P</w:t>
      </w:r>
      <w:r w:rsidR="008317CE" w:rsidRPr="001F3152">
        <w:rPr>
          <w:rFonts w:ascii="Verdana" w:hAnsi="Verdana"/>
          <w:bCs/>
          <w:i/>
          <w:iCs/>
          <w:sz w:val="20"/>
          <w:szCs w:val="20"/>
        </w:rPr>
        <w:t xml:space="preserve">ública com </w:t>
      </w:r>
      <w:r w:rsidR="001F3152">
        <w:rPr>
          <w:rFonts w:ascii="Verdana" w:hAnsi="Verdana"/>
          <w:bCs/>
          <w:i/>
          <w:iCs/>
          <w:sz w:val="20"/>
          <w:szCs w:val="20"/>
        </w:rPr>
        <w:t>E</w:t>
      </w:r>
      <w:r w:rsidR="008317CE" w:rsidRPr="001F3152">
        <w:rPr>
          <w:rFonts w:ascii="Verdana" w:hAnsi="Verdana"/>
          <w:bCs/>
          <w:i/>
          <w:iCs/>
          <w:sz w:val="20"/>
          <w:szCs w:val="20"/>
        </w:rPr>
        <w:t xml:space="preserve">sforços </w:t>
      </w:r>
      <w:r w:rsidR="001F3152">
        <w:rPr>
          <w:rFonts w:ascii="Verdana" w:hAnsi="Verdana"/>
          <w:bCs/>
          <w:i/>
          <w:iCs/>
          <w:sz w:val="20"/>
          <w:szCs w:val="20"/>
        </w:rPr>
        <w:t>R</w:t>
      </w:r>
      <w:r w:rsidR="008317CE" w:rsidRPr="001F3152">
        <w:rPr>
          <w:rFonts w:ascii="Verdana" w:hAnsi="Verdana"/>
          <w:bCs/>
          <w:i/>
          <w:iCs/>
          <w:sz w:val="20"/>
          <w:szCs w:val="20"/>
        </w:rPr>
        <w:t>estritos</w:t>
      </w:r>
      <w:r w:rsidR="001F3152">
        <w:rPr>
          <w:rFonts w:ascii="Verdana" w:hAnsi="Verdana"/>
          <w:bCs/>
          <w:i/>
          <w:iCs/>
          <w:sz w:val="20"/>
          <w:szCs w:val="20"/>
        </w:rPr>
        <w:t xml:space="preserve"> da </w:t>
      </w:r>
      <w:r w:rsidR="001F3152" w:rsidRPr="00FE5B1B">
        <w:rPr>
          <w:rFonts w:ascii="Verdana" w:hAnsi="Verdana"/>
          <w:bCs/>
          <w:i/>
          <w:iCs/>
          <w:sz w:val="20"/>
          <w:szCs w:val="20"/>
        </w:rPr>
        <w:t xml:space="preserve">Companhia </w:t>
      </w:r>
      <w:proofErr w:type="spellStart"/>
      <w:r w:rsidR="001F3152" w:rsidRPr="00FE5B1B">
        <w:rPr>
          <w:rFonts w:ascii="Verdana" w:hAnsi="Verdana"/>
          <w:bCs/>
          <w:i/>
          <w:iCs/>
          <w:sz w:val="20"/>
          <w:szCs w:val="20"/>
        </w:rPr>
        <w:t>Securitizadora</w:t>
      </w:r>
      <w:proofErr w:type="spellEnd"/>
      <w:r w:rsidR="001F3152" w:rsidRPr="00FE5B1B">
        <w:rPr>
          <w:rFonts w:ascii="Verdana" w:hAnsi="Verdana"/>
          <w:bCs/>
          <w:i/>
          <w:iCs/>
          <w:sz w:val="20"/>
          <w:szCs w:val="20"/>
        </w:rPr>
        <w:t xml:space="preserve"> de Créditos Financeiros VERT-</w:t>
      </w:r>
      <w:proofErr w:type="spellStart"/>
      <w:r w:rsidR="001F3152" w:rsidRPr="00FE5B1B">
        <w:rPr>
          <w:rFonts w:ascii="Verdana" w:hAnsi="Verdana"/>
          <w:bCs/>
          <w:i/>
          <w:iCs/>
          <w:sz w:val="20"/>
          <w:szCs w:val="20"/>
        </w:rPr>
        <w:t>Gyra</w:t>
      </w:r>
      <w:proofErr w:type="spellEnd"/>
      <w:r w:rsidR="008317CE">
        <w:rPr>
          <w:rFonts w:ascii="Verdana" w:hAnsi="Verdana"/>
          <w:bCs/>
          <w:i/>
          <w:iCs/>
          <w:sz w:val="20"/>
          <w:szCs w:val="20"/>
        </w:rPr>
        <w:t>”</w:t>
      </w:r>
      <w:r w:rsidR="001F3152">
        <w:rPr>
          <w:rFonts w:ascii="Verdana" w:hAnsi="Verdana"/>
          <w:bCs/>
          <w:i/>
          <w:i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Escritura de Emissão</w:t>
      </w:r>
      <w:r w:rsidR="001F3152">
        <w:rPr>
          <w:rFonts w:ascii="Verdana" w:hAnsi="Verdana"/>
          <w:bCs/>
          <w:sz w:val="20"/>
          <w:szCs w:val="20"/>
        </w:rPr>
        <w:t>”)</w:t>
      </w:r>
      <w:r w:rsidR="008317CE" w:rsidRPr="00296138">
        <w:rPr>
          <w:rFonts w:ascii="Verdana" w:eastAsia="MS Mincho" w:hAnsi="Verdana" w:cs="Tahoma"/>
          <w:bCs/>
          <w:sz w:val="20"/>
          <w:szCs w:val="20"/>
        </w:rPr>
        <w:t>,</w:t>
      </w:r>
      <w:r w:rsidR="008317CE">
        <w:rPr>
          <w:rFonts w:ascii="Verdana" w:hAnsi="Verdana"/>
          <w:bCs/>
          <w:sz w:val="20"/>
          <w:szCs w:val="20"/>
        </w:rPr>
        <w:t xml:space="preserve"> </w:t>
      </w:r>
      <w:r w:rsidRPr="00296138">
        <w:rPr>
          <w:rFonts w:ascii="Verdana" w:hAnsi="Verdana"/>
          <w:bCs/>
          <w:sz w:val="20"/>
          <w:szCs w:val="20"/>
        </w:rPr>
        <w:t xml:space="preserve">por meio da qual foram emitidas as debêntures </w:t>
      </w:r>
      <w:r w:rsidR="0067642B">
        <w:rPr>
          <w:rFonts w:ascii="Verdana" w:hAnsi="Verdana"/>
          <w:bCs/>
          <w:sz w:val="20"/>
          <w:szCs w:val="20"/>
        </w:rPr>
        <w:t xml:space="preserve">da </w:t>
      </w:r>
      <w:r w:rsidR="008317CE">
        <w:rPr>
          <w:rFonts w:ascii="Verdana" w:hAnsi="Verdana"/>
          <w:bCs/>
          <w:sz w:val="20"/>
          <w:szCs w:val="20"/>
        </w:rPr>
        <w:t>2</w:t>
      </w:r>
      <w:r w:rsidR="0067642B">
        <w:rPr>
          <w:rFonts w:ascii="Verdana" w:hAnsi="Verdana"/>
          <w:bCs/>
          <w:sz w:val="20"/>
          <w:szCs w:val="20"/>
        </w:rPr>
        <w:t xml:space="preserve">ª emissão </w:t>
      </w:r>
      <w:r w:rsidRPr="00296138">
        <w:rPr>
          <w:rFonts w:ascii="Verdana" w:hAnsi="Verdana"/>
          <w:bCs/>
          <w:sz w:val="20"/>
          <w:szCs w:val="20"/>
        </w:rPr>
        <w:t>da Companhia</w:t>
      </w:r>
      <w:r w:rsidR="0067642B">
        <w:rPr>
          <w:rFonts w:ascii="Verdana" w:hAnsi="Verdana"/>
          <w:b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Debêntures</w:t>
      </w:r>
      <w:r w:rsidR="001F3152">
        <w:rPr>
          <w:rFonts w:ascii="Verdana" w:hAnsi="Verdana"/>
          <w:bCs/>
          <w:sz w:val="20"/>
          <w:szCs w:val="20"/>
        </w:rPr>
        <w:t xml:space="preserve">” e </w:t>
      </w:r>
      <w:r w:rsidR="0067642B">
        <w:rPr>
          <w:rFonts w:ascii="Verdana" w:hAnsi="Verdana"/>
          <w:bCs/>
          <w:sz w:val="20"/>
          <w:szCs w:val="20"/>
        </w:rPr>
        <w:t>“</w:t>
      </w:r>
      <w:r w:rsidR="0067642B" w:rsidRPr="00DB3858">
        <w:rPr>
          <w:rFonts w:ascii="Verdana" w:hAnsi="Verdana"/>
          <w:bCs/>
          <w:sz w:val="20"/>
          <w:szCs w:val="20"/>
          <w:u w:val="single"/>
        </w:rPr>
        <w:t>Emissão</w:t>
      </w:r>
      <w:r w:rsidR="0067642B">
        <w:rPr>
          <w:rFonts w:ascii="Verdana" w:hAnsi="Verdana"/>
          <w:bCs/>
          <w:sz w:val="20"/>
          <w:szCs w:val="20"/>
        </w:rPr>
        <w:t>”</w:t>
      </w:r>
      <w:r w:rsidR="001F3152">
        <w:rPr>
          <w:rFonts w:ascii="Verdana" w:hAnsi="Verdana"/>
          <w:bCs/>
          <w:sz w:val="20"/>
          <w:szCs w:val="20"/>
        </w:rPr>
        <w:t>, respectivamente</w:t>
      </w:r>
      <w:r w:rsidR="0067642B">
        <w:rPr>
          <w:rFonts w:ascii="Verdana" w:hAnsi="Verdana"/>
          <w:bCs/>
          <w:sz w:val="20"/>
          <w:szCs w:val="20"/>
        </w:rPr>
        <w:t>)</w:t>
      </w:r>
      <w:r w:rsidRPr="00296138">
        <w:rPr>
          <w:rFonts w:ascii="Verdana" w:hAnsi="Verdana"/>
          <w:bCs/>
          <w:sz w:val="20"/>
          <w:szCs w:val="20"/>
        </w:rPr>
        <w:t>.</w:t>
      </w:r>
    </w:p>
    <w:p w14:paraId="30A929B5" w14:textId="77777777" w:rsidR="00291C8F" w:rsidRPr="00291C8F" w:rsidRDefault="00291C8F" w:rsidP="00291C8F">
      <w:pPr>
        <w:spacing w:line="300" w:lineRule="exact"/>
        <w:ind w:right="261"/>
        <w:jc w:val="both"/>
        <w:rPr>
          <w:rFonts w:ascii="Verdana" w:eastAsia="MS Mincho" w:hAnsi="Verdana" w:cs="Tahoma"/>
          <w:b/>
          <w:sz w:val="20"/>
          <w:szCs w:val="20"/>
        </w:rPr>
      </w:pPr>
    </w:p>
    <w:p w14:paraId="467B0EBC" w14:textId="32441FCF" w:rsidR="00291C8F" w:rsidRPr="00291C8F" w:rsidRDefault="00291C8F" w:rsidP="00291C8F">
      <w:pPr>
        <w:numPr>
          <w:ilvl w:val="1"/>
          <w:numId w:val="3"/>
        </w:numPr>
        <w:spacing w:line="300" w:lineRule="exact"/>
        <w:ind w:right="261"/>
        <w:jc w:val="both"/>
        <w:rPr>
          <w:rFonts w:ascii="Verdana" w:eastAsia="MS Mincho" w:hAnsi="Verdana" w:cs="Tahoma"/>
          <w:b/>
          <w:sz w:val="20"/>
          <w:szCs w:val="20"/>
        </w:rPr>
      </w:pPr>
      <w:r w:rsidRPr="008F4D7D">
        <w:rPr>
          <w:rFonts w:ascii="Verdana" w:eastAsia="MS Mincho" w:hAnsi="Verdana" w:cs="Tahoma"/>
          <w:bCs/>
          <w:sz w:val="20"/>
          <w:szCs w:val="20"/>
        </w:rPr>
        <w:lastRenderedPageBreak/>
        <w:t xml:space="preserve">Em Assembleia Geral Extraordinária da Emissora, realizada em </w:t>
      </w:r>
      <w:r>
        <w:rPr>
          <w:rFonts w:ascii="Verdana" w:eastAsia="MS Mincho" w:hAnsi="Verdana" w:cs="Tahoma"/>
          <w:bCs/>
          <w:sz w:val="20"/>
          <w:szCs w:val="20"/>
        </w:rPr>
        <w:t xml:space="preserve">07 </w:t>
      </w:r>
      <w:r w:rsidRPr="008F4D7D">
        <w:rPr>
          <w:rFonts w:ascii="Verdana" w:eastAsia="MS Mincho" w:hAnsi="Verdana" w:cs="Tahoma"/>
          <w:bCs/>
          <w:sz w:val="20"/>
          <w:szCs w:val="20"/>
        </w:rPr>
        <w:t xml:space="preserve">de </w:t>
      </w:r>
      <w:r w:rsidR="004855BD">
        <w:rPr>
          <w:rFonts w:ascii="Verdana" w:eastAsia="MS Mincho" w:hAnsi="Verdana" w:cs="Tahoma"/>
          <w:bCs/>
          <w:sz w:val="20"/>
          <w:szCs w:val="20"/>
        </w:rPr>
        <w:t>o</w:t>
      </w:r>
      <w:r>
        <w:rPr>
          <w:rFonts w:ascii="Verdana" w:eastAsia="MS Mincho" w:hAnsi="Verdana" w:cs="Tahoma"/>
          <w:bCs/>
          <w:sz w:val="20"/>
          <w:szCs w:val="20"/>
        </w:rPr>
        <w:t>utubro</w:t>
      </w:r>
      <w:r w:rsidRPr="00A76E99">
        <w:rPr>
          <w:rFonts w:ascii="Verdana" w:eastAsia="MS Mincho" w:hAnsi="Verdana" w:cs="Tahoma"/>
          <w:bCs/>
          <w:sz w:val="20"/>
          <w:szCs w:val="20"/>
        </w:rPr>
        <w:t xml:space="preserve"> de 2020 foi aprovad</w:t>
      </w:r>
      <w:r w:rsidR="004855BD">
        <w:rPr>
          <w:rFonts w:ascii="Verdana" w:eastAsia="MS Mincho" w:hAnsi="Verdana" w:cs="Tahoma"/>
          <w:bCs/>
          <w:sz w:val="20"/>
          <w:szCs w:val="20"/>
        </w:rPr>
        <w:t>a a celebração</w:t>
      </w:r>
      <w:r>
        <w:rPr>
          <w:rFonts w:ascii="Verdana" w:eastAsia="MS Mincho" w:hAnsi="Verdana" w:cs="Tahoma"/>
          <w:bCs/>
          <w:sz w:val="20"/>
          <w:szCs w:val="20"/>
        </w:rPr>
        <w:t xml:space="preserve"> </w:t>
      </w:r>
      <w:proofErr w:type="gramStart"/>
      <w:r w:rsidR="004855BD">
        <w:rPr>
          <w:rFonts w:ascii="Verdana" w:eastAsia="MS Mincho" w:hAnsi="Verdana" w:cs="Tahoma"/>
          <w:bCs/>
          <w:sz w:val="20"/>
          <w:szCs w:val="20"/>
        </w:rPr>
        <w:t>d</w:t>
      </w:r>
      <w:r>
        <w:rPr>
          <w:rFonts w:ascii="Verdana" w:eastAsia="MS Mincho" w:hAnsi="Verdana" w:cs="Tahoma"/>
          <w:bCs/>
          <w:sz w:val="20"/>
          <w:szCs w:val="20"/>
        </w:rPr>
        <w:t xml:space="preserve">o  </w:t>
      </w:r>
      <w:r w:rsidR="004855BD">
        <w:rPr>
          <w:rFonts w:ascii="Verdana" w:eastAsia="MS Mincho" w:hAnsi="Verdana" w:cs="Tahoma"/>
          <w:bCs/>
          <w:sz w:val="20"/>
          <w:szCs w:val="20"/>
        </w:rPr>
        <w:t>1</w:t>
      </w:r>
      <w:proofErr w:type="gramEnd"/>
      <w:r w:rsidR="004855BD">
        <w:rPr>
          <w:rFonts w:ascii="Verdana" w:eastAsia="MS Mincho" w:hAnsi="Verdana" w:cs="Tahoma"/>
          <w:bCs/>
          <w:sz w:val="20"/>
          <w:szCs w:val="20"/>
        </w:rPr>
        <w:t>º (primeiro)</w:t>
      </w:r>
      <w:r>
        <w:rPr>
          <w:rFonts w:ascii="Verdana" w:eastAsia="MS Mincho" w:hAnsi="Verdana" w:cs="Tahoma"/>
          <w:bCs/>
          <w:sz w:val="20"/>
          <w:szCs w:val="20"/>
        </w:rPr>
        <w:t xml:space="preserve"> </w:t>
      </w:r>
      <w:r w:rsidR="004855BD">
        <w:rPr>
          <w:rFonts w:ascii="Verdana" w:eastAsia="MS Mincho" w:hAnsi="Verdana" w:cs="Tahoma"/>
          <w:bCs/>
          <w:sz w:val="20"/>
          <w:szCs w:val="20"/>
        </w:rPr>
        <w:t>a</w:t>
      </w:r>
      <w:r>
        <w:rPr>
          <w:rFonts w:ascii="Verdana" w:eastAsia="MS Mincho" w:hAnsi="Verdana" w:cs="Tahoma"/>
          <w:bCs/>
          <w:sz w:val="20"/>
          <w:szCs w:val="20"/>
        </w:rPr>
        <w:t xml:space="preserve">ditamento </w:t>
      </w:r>
      <w:r w:rsidR="004855BD">
        <w:rPr>
          <w:rFonts w:ascii="Verdana" w:eastAsia="MS Mincho" w:hAnsi="Verdana" w:cs="Tahoma"/>
          <w:bCs/>
          <w:sz w:val="20"/>
          <w:szCs w:val="20"/>
        </w:rPr>
        <w:t xml:space="preserve">à </w:t>
      </w:r>
      <w:r>
        <w:rPr>
          <w:rFonts w:ascii="Verdana" w:eastAsia="MS Mincho" w:hAnsi="Verdana" w:cs="Tahoma"/>
          <w:bCs/>
          <w:sz w:val="20"/>
          <w:szCs w:val="20"/>
        </w:rPr>
        <w:t>Escritura</w:t>
      </w:r>
      <w:r w:rsidR="004855BD">
        <w:rPr>
          <w:rFonts w:ascii="Verdana" w:eastAsia="MS Mincho" w:hAnsi="Verdana" w:cs="Tahoma"/>
          <w:bCs/>
          <w:sz w:val="20"/>
          <w:szCs w:val="20"/>
        </w:rPr>
        <w:t xml:space="preserve"> de Emissão </w:t>
      </w:r>
      <w:r w:rsidRPr="00A76E99">
        <w:rPr>
          <w:rFonts w:ascii="Verdana" w:eastAsia="MS Mincho" w:hAnsi="Verdana" w:cs="Tahoma"/>
          <w:bCs/>
          <w:sz w:val="20"/>
          <w:szCs w:val="20"/>
        </w:rPr>
        <w:t>(“</w:t>
      </w:r>
      <w:r w:rsidRPr="00A76E99">
        <w:rPr>
          <w:rFonts w:ascii="Verdana" w:eastAsia="MS Mincho" w:hAnsi="Verdana" w:cs="Tahoma"/>
          <w:bCs/>
          <w:sz w:val="20"/>
          <w:szCs w:val="20"/>
          <w:u w:val="single"/>
        </w:rPr>
        <w:t>AGE</w:t>
      </w:r>
      <w:r w:rsidRPr="008F4D7D">
        <w:rPr>
          <w:rFonts w:ascii="Verdana" w:eastAsia="MS Mincho" w:hAnsi="Verdana" w:cs="Tahoma"/>
          <w:bCs/>
          <w:sz w:val="20"/>
          <w:szCs w:val="20"/>
        </w:rPr>
        <w:t>”).</w:t>
      </w:r>
      <w:r w:rsidRPr="008F4D7D">
        <w:rPr>
          <w:rFonts w:ascii="Verdana" w:hAnsi="Verdana" w:cs="Tahoma"/>
          <w:bCs/>
          <w:i/>
          <w:sz w:val="20"/>
          <w:szCs w:val="20"/>
        </w:rPr>
        <w:t xml:space="preserve"> </w:t>
      </w:r>
    </w:p>
    <w:p w14:paraId="33EEB28F" w14:textId="77777777" w:rsidR="009457DF" w:rsidRPr="00296138" w:rsidRDefault="009457DF" w:rsidP="009457DF">
      <w:pPr>
        <w:spacing w:line="300" w:lineRule="exact"/>
        <w:ind w:right="261"/>
        <w:jc w:val="both"/>
        <w:rPr>
          <w:rFonts w:ascii="Verdana" w:eastAsia="MS Mincho" w:hAnsi="Verdana" w:cs="Tahoma"/>
          <w:b/>
          <w:sz w:val="20"/>
          <w:szCs w:val="20"/>
        </w:rPr>
      </w:pPr>
    </w:p>
    <w:p w14:paraId="55C990E3" w14:textId="129E2C08" w:rsidR="00291C8F" w:rsidRPr="00B8048F" w:rsidRDefault="00291C8F" w:rsidP="00072C5D">
      <w:pPr>
        <w:numPr>
          <w:ilvl w:val="1"/>
          <w:numId w:val="3"/>
        </w:numPr>
        <w:autoSpaceDE/>
        <w:adjustRightInd/>
        <w:spacing w:line="340" w:lineRule="exact"/>
        <w:ind w:right="261"/>
        <w:jc w:val="both"/>
        <w:outlineLvl w:val="1"/>
        <w:rPr>
          <w:rFonts w:ascii="Verdana" w:hAnsi="Verdana" w:cs="Tahoma"/>
          <w:sz w:val="20"/>
          <w:szCs w:val="20"/>
        </w:rPr>
      </w:pPr>
      <w:r w:rsidRPr="00B8048F">
        <w:rPr>
          <w:rFonts w:ascii="Verdana" w:hAnsi="Verdana"/>
          <w:bCs/>
          <w:sz w:val="20"/>
          <w:szCs w:val="20"/>
        </w:rPr>
        <w:t>As Partes celebraram em 07 de outubro de 2020 o  “</w:t>
      </w:r>
      <w:r w:rsidRPr="00B8048F">
        <w:rPr>
          <w:rFonts w:ascii="Verdana" w:hAnsi="Verdana"/>
          <w:bCs/>
          <w:i/>
          <w:iCs/>
          <w:sz w:val="20"/>
          <w:szCs w:val="20"/>
        </w:rPr>
        <w:t xml:space="preserve">Instrumento Particular de 1º Aditamento ao Instrumento Particular de Escritura da 2ª (segunda) Emissão de Debêntures Simples, Não Conversíveis em Ações, da Espécie com Garantia Real, em 3 (três) séries, para Distribuição Pública com Esforços Restritos da Companhia </w:t>
      </w:r>
      <w:proofErr w:type="spellStart"/>
      <w:r w:rsidRPr="00B8048F">
        <w:rPr>
          <w:rFonts w:ascii="Verdana" w:hAnsi="Verdana"/>
          <w:bCs/>
          <w:i/>
          <w:iCs/>
          <w:sz w:val="20"/>
          <w:szCs w:val="20"/>
        </w:rPr>
        <w:t>Securitizadora</w:t>
      </w:r>
      <w:proofErr w:type="spellEnd"/>
      <w:r w:rsidRPr="00B8048F">
        <w:rPr>
          <w:rFonts w:ascii="Verdana" w:hAnsi="Verdana"/>
          <w:bCs/>
          <w:i/>
          <w:iCs/>
          <w:sz w:val="20"/>
          <w:szCs w:val="20"/>
        </w:rPr>
        <w:t xml:space="preserve"> de Créditos Financeiros VERT-</w:t>
      </w:r>
      <w:proofErr w:type="spellStart"/>
      <w:r w:rsidRPr="00B8048F">
        <w:rPr>
          <w:rFonts w:ascii="Verdana" w:hAnsi="Verdana"/>
          <w:bCs/>
          <w:i/>
          <w:iCs/>
          <w:sz w:val="20"/>
          <w:szCs w:val="20"/>
        </w:rPr>
        <w:t>Gyra</w:t>
      </w:r>
      <w:proofErr w:type="spellEnd"/>
      <w:r w:rsidRPr="00B8048F">
        <w:rPr>
          <w:rFonts w:ascii="Verdana" w:hAnsi="Verdana"/>
          <w:bCs/>
          <w:i/>
          <w:iCs/>
          <w:sz w:val="20"/>
          <w:szCs w:val="20"/>
        </w:rPr>
        <w:t xml:space="preserve">” </w:t>
      </w:r>
      <w:r w:rsidRPr="00B8048F">
        <w:rPr>
          <w:rFonts w:ascii="Verdana" w:hAnsi="Verdana"/>
          <w:bCs/>
          <w:sz w:val="20"/>
          <w:szCs w:val="20"/>
        </w:rPr>
        <w:t>(“</w:t>
      </w:r>
      <w:r w:rsidR="00B8048F" w:rsidRPr="00B8048F">
        <w:rPr>
          <w:rFonts w:ascii="Verdana" w:hAnsi="Verdana"/>
          <w:bCs/>
          <w:sz w:val="20"/>
          <w:szCs w:val="20"/>
          <w:u w:val="single"/>
        </w:rPr>
        <w:t>1º Aditamento à Escritura</w:t>
      </w:r>
      <w:r w:rsidRPr="00B8048F">
        <w:rPr>
          <w:rFonts w:ascii="Verdana" w:hAnsi="Verdana"/>
          <w:bCs/>
          <w:sz w:val="20"/>
          <w:szCs w:val="20"/>
        </w:rPr>
        <w:t>”)</w:t>
      </w:r>
      <w:r w:rsidRPr="00B8048F">
        <w:rPr>
          <w:rFonts w:ascii="Verdana" w:eastAsia="MS Mincho" w:hAnsi="Verdana" w:cs="Tahoma"/>
          <w:bCs/>
          <w:sz w:val="20"/>
          <w:szCs w:val="20"/>
        </w:rPr>
        <w:t>,</w:t>
      </w:r>
      <w:r w:rsidRPr="00B8048F">
        <w:rPr>
          <w:rFonts w:ascii="Verdana" w:hAnsi="Verdana"/>
          <w:bCs/>
          <w:sz w:val="20"/>
          <w:szCs w:val="20"/>
        </w:rPr>
        <w:t xml:space="preserve"> por meio da qual foram </w:t>
      </w:r>
      <w:r w:rsidR="00B8048F" w:rsidRPr="00B8048F">
        <w:rPr>
          <w:rFonts w:ascii="Verdana" w:hAnsi="Verdana"/>
          <w:bCs/>
          <w:sz w:val="20"/>
          <w:szCs w:val="20"/>
        </w:rPr>
        <w:t>modificados alguns termos da Escritura de Emissão</w:t>
      </w:r>
      <w:r w:rsidR="00B8048F">
        <w:rPr>
          <w:rFonts w:ascii="Verdana" w:hAnsi="Verdana"/>
          <w:bCs/>
          <w:sz w:val="20"/>
          <w:szCs w:val="20"/>
        </w:rPr>
        <w:t xml:space="preserve">. </w:t>
      </w:r>
    </w:p>
    <w:p w14:paraId="590BFBB5" w14:textId="77777777" w:rsidR="00B8048F" w:rsidRPr="00B8048F" w:rsidRDefault="00B8048F" w:rsidP="00B8048F">
      <w:pPr>
        <w:autoSpaceDE/>
        <w:adjustRightInd/>
        <w:spacing w:line="340" w:lineRule="exact"/>
        <w:ind w:right="261"/>
        <w:jc w:val="both"/>
        <w:outlineLvl w:val="1"/>
        <w:rPr>
          <w:rFonts w:ascii="Verdana" w:hAnsi="Verdana" w:cs="Tahoma"/>
          <w:sz w:val="20"/>
          <w:szCs w:val="20"/>
        </w:rPr>
      </w:pPr>
    </w:p>
    <w:p w14:paraId="49A2ADBC" w14:textId="214A4226" w:rsidR="00E87A5F" w:rsidRPr="00095603" w:rsidRDefault="00291C8F" w:rsidP="00095603">
      <w:pPr>
        <w:autoSpaceDE/>
        <w:adjustRightInd/>
        <w:spacing w:line="340" w:lineRule="exact"/>
        <w:ind w:right="261"/>
        <w:jc w:val="both"/>
        <w:outlineLvl w:val="1"/>
        <w:rPr>
          <w:rFonts w:ascii="Verdana" w:hAnsi="Verdana" w:cs="Tahoma"/>
          <w:sz w:val="20"/>
          <w:szCs w:val="20"/>
        </w:rPr>
      </w:pPr>
      <w:r>
        <w:rPr>
          <w:rFonts w:ascii="Verdana" w:hAnsi="Verdana" w:cs="Tahoma"/>
          <w:sz w:val="20"/>
          <w:szCs w:val="20"/>
        </w:rPr>
        <w:t>Mediante o exposto, a</w:t>
      </w:r>
      <w:r w:rsidR="00E87A5F" w:rsidRPr="00095603">
        <w:rPr>
          <w:rFonts w:ascii="Verdana" w:hAnsi="Verdana" w:cs="Tahoma"/>
          <w:sz w:val="20"/>
          <w:szCs w:val="20"/>
        </w:rPr>
        <w:t xml:space="preserve"> Emissora e o Agente Fiduciário,</w:t>
      </w:r>
      <w:r>
        <w:rPr>
          <w:rFonts w:ascii="Verdana" w:hAnsi="Verdana" w:cs="Tahoma"/>
          <w:sz w:val="20"/>
          <w:szCs w:val="20"/>
        </w:rPr>
        <w:t xml:space="preserve"> </w:t>
      </w:r>
      <w:r w:rsidR="00B8048F">
        <w:rPr>
          <w:rFonts w:ascii="Verdana" w:hAnsi="Verdana" w:cs="Tahoma"/>
          <w:sz w:val="20"/>
          <w:szCs w:val="20"/>
        </w:rPr>
        <w:t>vem, na</w:t>
      </w:r>
      <w:r w:rsidR="00E87A5F" w:rsidRPr="00095603">
        <w:rPr>
          <w:rFonts w:ascii="Verdana" w:hAnsi="Verdana" w:cs="Tahoma"/>
          <w:sz w:val="20"/>
          <w:szCs w:val="20"/>
        </w:rPr>
        <w:t xml:space="preserve"> melhor forma d</w:t>
      </w:r>
      <w:r w:rsidR="00B8048F">
        <w:rPr>
          <w:rFonts w:ascii="Verdana" w:hAnsi="Verdana" w:cs="Tahoma"/>
          <w:sz w:val="20"/>
          <w:szCs w:val="20"/>
        </w:rPr>
        <w:t>o</w:t>
      </w:r>
      <w:r w:rsidR="00E87A5F" w:rsidRPr="00095603">
        <w:rPr>
          <w:rFonts w:ascii="Verdana" w:hAnsi="Verdana" w:cs="Tahoma"/>
          <w:sz w:val="20"/>
          <w:szCs w:val="20"/>
        </w:rPr>
        <w:t xml:space="preserve"> direito, firmar o presente </w:t>
      </w:r>
      <w:r w:rsidRPr="00291C8F">
        <w:rPr>
          <w:rFonts w:ascii="Verdana" w:hAnsi="Verdana"/>
          <w:bCs/>
          <w:sz w:val="20"/>
          <w:szCs w:val="20"/>
        </w:rPr>
        <w:t>Instrumento de Rerratificação</w:t>
      </w:r>
      <w:r w:rsidR="004855BD">
        <w:rPr>
          <w:rFonts w:ascii="Verdana" w:hAnsi="Verdana"/>
          <w:bCs/>
          <w:sz w:val="20"/>
          <w:szCs w:val="20"/>
        </w:rPr>
        <w:t xml:space="preserve"> do 1º Aditamento à Escritura</w:t>
      </w:r>
      <w:r w:rsidRPr="00291C8F">
        <w:rPr>
          <w:rFonts w:ascii="Verdana" w:hAnsi="Verdana"/>
          <w:bCs/>
          <w:sz w:val="20"/>
          <w:szCs w:val="20"/>
        </w:rPr>
        <w:t xml:space="preserve"> com o objetivo de refletir</w:t>
      </w:r>
      <w:r w:rsidR="00022FD6">
        <w:rPr>
          <w:rFonts w:ascii="Verdana" w:hAnsi="Verdana"/>
          <w:bCs/>
          <w:sz w:val="20"/>
          <w:szCs w:val="20"/>
        </w:rPr>
        <w:t xml:space="preserve"> no 1º Aditamento à Escritura todas </w:t>
      </w:r>
      <w:r w:rsidRPr="00291C8F">
        <w:rPr>
          <w:rFonts w:ascii="Verdana" w:hAnsi="Verdana"/>
          <w:bCs/>
          <w:sz w:val="20"/>
          <w:szCs w:val="20"/>
        </w:rPr>
        <w:t xml:space="preserve">as deliberações </w:t>
      </w:r>
      <w:r w:rsidR="00B8048F">
        <w:rPr>
          <w:rFonts w:ascii="Verdana" w:hAnsi="Verdana"/>
          <w:bCs/>
          <w:sz w:val="20"/>
          <w:szCs w:val="20"/>
        </w:rPr>
        <w:t>aprovadas pelos acionistas na AGE</w:t>
      </w:r>
      <w:r w:rsidR="00B8048F">
        <w:rPr>
          <w:rFonts w:ascii="Verdana" w:hAnsi="Verdana" w:cs="Tahoma"/>
          <w:sz w:val="20"/>
          <w:szCs w:val="20"/>
        </w:rPr>
        <w:t>.</w:t>
      </w:r>
      <w:r w:rsidR="00E87A5F" w:rsidRPr="00291C8F">
        <w:rPr>
          <w:rFonts w:ascii="Verdana" w:hAnsi="Verdana" w:cs="Tahoma"/>
          <w:sz w:val="20"/>
          <w:szCs w:val="20"/>
        </w:rPr>
        <w:t xml:space="preserve"> </w:t>
      </w:r>
      <w:r w:rsidR="00B8048F">
        <w:rPr>
          <w:rFonts w:ascii="Verdana" w:hAnsi="Verdana" w:cs="Tahoma"/>
          <w:sz w:val="20"/>
          <w:szCs w:val="20"/>
        </w:rPr>
        <w:t>Desta</w:t>
      </w:r>
      <w:r w:rsidR="00A42ED8" w:rsidRPr="00291C8F">
        <w:rPr>
          <w:rFonts w:ascii="Verdana" w:hAnsi="Verdana" w:cs="Tahoma"/>
          <w:sz w:val="20"/>
          <w:szCs w:val="20"/>
        </w:rPr>
        <w:t xml:space="preserve"> forma</w:t>
      </w:r>
      <w:r w:rsidR="00B8048F">
        <w:rPr>
          <w:rFonts w:ascii="Verdana" w:hAnsi="Verdana" w:cs="Tahoma"/>
          <w:sz w:val="20"/>
          <w:szCs w:val="20"/>
        </w:rPr>
        <w:t xml:space="preserve">, a redação do 1º Aditamento à Escritura passa a </w:t>
      </w:r>
      <w:r w:rsidR="00095603">
        <w:rPr>
          <w:rFonts w:ascii="Verdana" w:hAnsi="Verdana" w:cs="Tahoma"/>
          <w:sz w:val="20"/>
          <w:szCs w:val="20"/>
        </w:rPr>
        <w:t xml:space="preserve">ser elegível com a redação do </w:t>
      </w:r>
      <w:r w:rsidR="004855BD">
        <w:rPr>
          <w:rFonts w:ascii="Verdana" w:hAnsi="Verdana" w:cs="Tahoma"/>
          <w:sz w:val="20"/>
          <w:szCs w:val="20"/>
        </w:rPr>
        <w:t>A</w:t>
      </w:r>
      <w:r w:rsidR="00095603">
        <w:rPr>
          <w:rFonts w:ascii="Verdana" w:hAnsi="Verdana" w:cs="Tahoma"/>
          <w:sz w:val="20"/>
          <w:szCs w:val="20"/>
        </w:rPr>
        <w:t>nexo</w:t>
      </w:r>
      <w:r w:rsidR="00B8048F">
        <w:rPr>
          <w:rFonts w:ascii="Verdana" w:hAnsi="Verdana" w:cs="Tahoma"/>
          <w:sz w:val="20"/>
          <w:szCs w:val="20"/>
        </w:rPr>
        <w:t xml:space="preserve"> I.</w:t>
      </w:r>
    </w:p>
    <w:p w14:paraId="2CB9D76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A625975" w14:textId="77777777" w:rsidR="0028797A" w:rsidRPr="00296138" w:rsidRDefault="0028797A" w:rsidP="0028797A">
      <w:pPr>
        <w:contextualSpacing/>
        <w:jc w:val="both"/>
        <w:rPr>
          <w:rFonts w:ascii="Verdana" w:hAnsi="Verdana" w:cs="Tahoma"/>
          <w:sz w:val="20"/>
          <w:szCs w:val="20"/>
        </w:rPr>
      </w:pPr>
    </w:p>
    <w:p w14:paraId="74173C49" w14:textId="77777777" w:rsidR="00B8048F" w:rsidRDefault="00B8048F" w:rsidP="00E87A5F">
      <w:pPr>
        <w:spacing w:line="340" w:lineRule="exact"/>
        <w:jc w:val="center"/>
        <w:rPr>
          <w:rFonts w:ascii="Verdana" w:eastAsia="Arial Unicode MS" w:hAnsi="Verdana" w:cs="Tahoma"/>
          <w:sz w:val="20"/>
          <w:szCs w:val="20"/>
        </w:rPr>
      </w:pPr>
    </w:p>
    <w:p w14:paraId="126C524D" w14:textId="77777777" w:rsidR="00B8048F" w:rsidRDefault="00B8048F" w:rsidP="00E87A5F">
      <w:pPr>
        <w:spacing w:line="340" w:lineRule="exact"/>
        <w:jc w:val="center"/>
        <w:rPr>
          <w:rFonts w:ascii="Verdana" w:eastAsia="Arial Unicode MS" w:hAnsi="Verdana" w:cs="Tahoma"/>
          <w:sz w:val="20"/>
          <w:szCs w:val="20"/>
        </w:rPr>
      </w:pPr>
    </w:p>
    <w:p w14:paraId="2B4E2468" w14:textId="77777777" w:rsidR="00B8048F" w:rsidRDefault="00B8048F" w:rsidP="00E87A5F">
      <w:pPr>
        <w:spacing w:line="340" w:lineRule="exact"/>
        <w:jc w:val="center"/>
        <w:rPr>
          <w:rFonts w:ascii="Verdana" w:eastAsia="Arial Unicode MS" w:hAnsi="Verdana" w:cs="Tahoma"/>
          <w:sz w:val="20"/>
          <w:szCs w:val="20"/>
        </w:rPr>
      </w:pPr>
    </w:p>
    <w:p w14:paraId="3612C847" w14:textId="77777777" w:rsidR="00B8048F" w:rsidRDefault="00B8048F" w:rsidP="00E87A5F">
      <w:pPr>
        <w:spacing w:line="340" w:lineRule="exact"/>
        <w:jc w:val="center"/>
        <w:rPr>
          <w:rFonts w:ascii="Verdana" w:eastAsia="Arial Unicode MS" w:hAnsi="Verdana" w:cs="Tahoma"/>
          <w:sz w:val="20"/>
          <w:szCs w:val="20"/>
        </w:rPr>
      </w:pPr>
    </w:p>
    <w:p w14:paraId="2A0ECA3A" w14:textId="64DF12D9" w:rsidR="00E87A5F" w:rsidRPr="00296138" w:rsidRDefault="00E87A5F" w:rsidP="00E87A5F">
      <w:pPr>
        <w:spacing w:line="340" w:lineRule="exact"/>
        <w:jc w:val="center"/>
        <w:rPr>
          <w:rFonts w:ascii="Verdana" w:eastAsia="Arial Unicode MS" w:hAnsi="Verdana" w:cs="Tahoma"/>
          <w:sz w:val="20"/>
          <w:szCs w:val="20"/>
        </w:rPr>
      </w:pPr>
      <w:r w:rsidRPr="00296138">
        <w:rPr>
          <w:rFonts w:ascii="Verdana" w:eastAsia="Arial Unicode MS" w:hAnsi="Verdana" w:cs="Tahoma"/>
          <w:sz w:val="20"/>
          <w:szCs w:val="20"/>
        </w:rPr>
        <w:t xml:space="preserve">São Paulo, </w:t>
      </w:r>
      <w:r w:rsidR="00B8048F">
        <w:rPr>
          <w:rFonts w:ascii="Verdana" w:hAnsi="Verdana" w:cs="Calibri"/>
          <w:sz w:val="20"/>
          <w:szCs w:val="20"/>
        </w:rPr>
        <w:t>03</w:t>
      </w:r>
      <w:r w:rsidR="00A76E99">
        <w:rPr>
          <w:rFonts w:ascii="Verdana" w:hAnsi="Verdana" w:cs="Calibri"/>
          <w:sz w:val="20"/>
          <w:szCs w:val="20"/>
        </w:rPr>
        <w:t xml:space="preserve"> de </w:t>
      </w:r>
      <w:r w:rsidR="00B8048F">
        <w:rPr>
          <w:rFonts w:ascii="Verdana" w:hAnsi="Verdana" w:cs="Calibri"/>
          <w:sz w:val="20"/>
          <w:szCs w:val="20"/>
        </w:rPr>
        <w:t>dezembro</w:t>
      </w:r>
      <w:r w:rsidR="00C03F43" w:rsidRPr="00296138">
        <w:rPr>
          <w:rFonts w:ascii="Verdana" w:eastAsia="Arial Unicode MS" w:hAnsi="Verdana" w:cs="Tahoma"/>
          <w:sz w:val="20"/>
          <w:szCs w:val="20"/>
        </w:rPr>
        <w:t xml:space="preserve"> de 20</w:t>
      </w:r>
      <w:r w:rsidR="00C46B7A" w:rsidRPr="00296138">
        <w:rPr>
          <w:rFonts w:ascii="Verdana" w:eastAsia="Arial Unicode MS" w:hAnsi="Verdana" w:cs="Tahoma"/>
          <w:sz w:val="20"/>
          <w:szCs w:val="20"/>
        </w:rPr>
        <w:t>20</w:t>
      </w:r>
      <w:r w:rsidRPr="00296138">
        <w:rPr>
          <w:rFonts w:ascii="Verdana" w:eastAsia="Arial Unicode MS" w:hAnsi="Verdana" w:cs="Tahoma"/>
          <w:sz w:val="20"/>
          <w:szCs w:val="20"/>
        </w:rPr>
        <w:t>.</w:t>
      </w:r>
    </w:p>
    <w:p w14:paraId="6609B974" w14:textId="328DB9AC" w:rsidR="001F3152" w:rsidRDefault="00E87A5F" w:rsidP="00E776C6">
      <w:pPr>
        <w:spacing w:line="340" w:lineRule="exact"/>
        <w:jc w:val="center"/>
        <w:rPr>
          <w:rFonts w:ascii="Verdana" w:eastAsia="Arial Unicode MS" w:hAnsi="Verdana" w:cs="Tahoma"/>
          <w:i/>
          <w:sz w:val="20"/>
          <w:szCs w:val="20"/>
        </w:rPr>
      </w:pPr>
      <w:r w:rsidRPr="00296138">
        <w:rPr>
          <w:rFonts w:ascii="Verdana" w:hAnsi="Verdana" w:cs="Tahoma"/>
          <w:i/>
          <w:sz w:val="20"/>
          <w:szCs w:val="20"/>
        </w:rPr>
        <w:t>[</w:t>
      </w:r>
      <w:r w:rsidRPr="00296138">
        <w:rPr>
          <w:rFonts w:ascii="Verdana" w:eastAsia="Arial Unicode MS" w:hAnsi="Verdana" w:cs="Tahoma"/>
          <w:i/>
          <w:sz w:val="20"/>
          <w:szCs w:val="20"/>
        </w:rPr>
        <w:t>Restante da página intencionalmente deixado em branco]</w:t>
      </w:r>
    </w:p>
    <w:p w14:paraId="2482FD19" w14:textId="77777777" w:rsidR="00C548C9" w:rsidRDefault="00C548C9" w:rsidP="00C03F43">
      <w:pPr>
        <w:tabs>
          <w:tab w:val="left" w:pos="0"/>
          <w:tab w:val="left" w:pos="709"/>
        </w:tabs>
        <w:spacing w:before="120" w:after="120" w:line="280" w:lineRule="exact"/>
        <w:jc w:val="both"/>
        <w:rPr>
          <w:rFonts w:ascii="Verdana" w:eastAsia="Arial Unicode MS" w:hAnsi="Verdana" w:cs="Tahoma"/>
          <w:bCs/>
          <w:i/>
          <w:sz w:val="20"/>
          <w:szCs w:val="20"/>
        </w:rPr>
      </w:pPr>
    </w:p>
    <w:p w14:paraId="03E2CC0A" w14:textId="77777777" w:rsidR="00C548C9" w:rsidRDefault="00C548C9" w:rsidP="00C03F43">
      <w:pPr>
        <w:tabs>
          <w:tab w:val="left" w:pos="0"/>
          <w:tab w:val="left" w:pos="709"/>
        </w:tabs>
        <w:spacing w:before="120" w:after="120" w:line="280" w:lineRule="exact"/>
        <w:jc w:val="both"/>
        <w:rPr>
          <w:rFonts w:ascii="Verdana" w:eastAsia="Arial Unicode MS" w:hAnsi="Verdana" w:cs="Tahoma"/>
          <w:bCs/>
          <w:i/>
          <w:sz w:val="20"/>
          <w:szCs w:val="20"/>
        </w:rPr>
      </w:pPr>
    </w:p>
    <w:p w14:paraId="3B8E0173" w14:textId="77777777" w:rsidR="00C548C9" w:rsidRDefault="00C548C9" w:rsidP="00C03F43">
      <w:pPr>
        <w:tabs>
          <w:tab w:val="left" w:pos="0"/>
          <w:tab w:val="left" w:pos="709"/>
        </w:tabs>
        <w:spacing w:before="120" w:after="120" w:line="280" w:lineRule="exact"/>
        <w:jc w:val="both"/>
        <w:rPr>
          <w:rFonts w:ascii="Verdana" w:eastAsia="Arial Unicode MS" w:hAnsi="Verdana" w:cs="Tahoma"/>
          <w:bCs/>
          <w:i/>
          <w:sz w:val="20"/>
          <w:szCs w:val="20"/>
        </w:rPr>
      </w:pPr>
    </w:p>
    <w:p w14:paraId="4340F685" w14:textId="74B9E37A" w:rsidR="00C548C9" w:rsidRDefault="00C548C9" w:rsidP="00C03F43">
      <w:pPr>
        <w:tabs>
          <w:tab w:val="left" w:pos="0"/>
          <w:tab w:val="left" w:pos="709"/>
        </w:tabs>
        <w:spacing w:before="120" w:after="120" w:line="280" w:lineRule="exact"/>
        <w:jc w:val="both"/>
        <w:rPr>
          <w:rFonts w:ascii="Verdana" w:eastAsia="Arial Unicode MS" w:hAnsi="Verdana" w:cs="Tahoma"/>
          <w:bCs/>
          <w:i/>
          <w:sz w:val="20"/>
          <w:szCs w:val="20"/>
        </w:rPr>
      </w:pPr>
    </w:p>
    <w:p w14:paraId="1A58BEE3" w14:textId="599FDA90" w:rsidR="009C4FD4" w:rsidRDefault="009C4FD4" w:rsidP="00C03F43">
      <w:pPr>
        <w:tabs>
          <w:tab w:val="left" w:pos="0"/>
          <w:tab w:val="left" w:pos="709"/>
        </w:tabs>
        <w:spacing w:before="120" w:after="120" w:line="280" w:lineRule="exact"/>
        <w:jc w:val="both"/>
        <w:rPr>
          <w:rFonts w:ascii="Verdana" w:eastAsia="Arial Unicode MS" w:hAnsi="Verdana" w:cs="Tahoma"/>
          <w:bCs/>
          <w:i/>
          <w:sz w:val="20"/>
          <w:szCs w:val="20"/>
        </w:rPr>
      </w:pPr>
    </w:p>
    <w:p w14:paraId="6490A6D1" w14:textId="1C5C9E55" w:rsidR="009C4FD4" w:rsidRDefault="009C4FD4" w:rsidP="00C03F43">
      <w:pPr>
        <w:tabs>
          <w:tab w:val="left" w:pos="0"/>
          <w:tab w:val="left" w:pos="709"/>
        </w:tabs>
        <w:spacing w:before="120" w:after="120" w:line="280" w:lineRule="exact"/>
        <w:jc w:val="both"/>
        <w:rPr>
          <w:rFonts w:ascii="Verdana" w:eastAsia="Arial Unicode MS" w:hAnsi="Verdana" w:cs="Tahoma"/>
          <w:bCs/>
          <w:i/>
          <w:sz w:val="20"/>
          <w:szCs w:val="20"/>
        </w:rPr>
      </w:pPr>
    </w:p>
    <w:p w14:paraId="2832E6C4" w14:textId="43CBB668" w:rsidR="009C4FD4" w:rsidRDefault="009C4FD4" w:rsidP="00C03F43">
      <w:pPr>
        <w:tabs>
          <w:tab w:val="left" w:pos="0"/>
          <w:tab w:val="left" w:pos="709"/>
        </w:tabs>
        <w:spacing w:before="120" w:after="120" w:line="280" w:lineRule="exact"/>
        <w:jc w:val="both"/>
        <w:rPr>
          <w:rFonts w:ascii="Verdana" w:eastAsia="Arial Unicode MS" w:hAnsi="Verdana" w:cs="Tahoma"/>
          <w:bCs/>
          <w:i/>
          <w:sz w:val="20"/>
          <w:szCs w:val="20"/>
        </w:rPr>
      </w:pPr>
    </w:p>
    <w:p w14:paraId="79219F60" w14:textId="77777777" w:rsidR="009C4FD4" w:rsidRDefault="009C4FD4" w:rsidP="00C03F43">
      <w:pPr>
        <w:tabs>
          <w:tab w:val="left" w:pos="0"/>
          <w:tab w:val="left" w:pos="709"/>
        </w:tabs>
        <w:spacing w:before="120" w:after="120" w:line="280" w:lineRule="exact"/>
        <w:jc w:val="both"/>
        <w:rPr>
          <w:rFonts w:ascii="Verdana" w:eastAsia="Arial Unicode MS" w:hAnsi="Verdana" w:cs="Tahoma"/>
          <w:bCs/>
          <w:i/>
          <w:sz w:val="20"/>
          <w:szCs w:val="20"/>
        </w:rPr>
      </w:pPr>
    </w:p>
    <w:p w14:paraId="5F958149" w14:textId="058DA87D" w:rsidR="00C548C9" w:rsidRDefault="004855BD" w:rsidP="004855BD">
      <w:pPr>
        <w:autoSpaceDE/>
        <w:autoSpaceDN/>
        <w:adjustRightInd/>
        <w:spacing w:after="160" w:line="259" w:lineRule="auto"/>
        <w:rPr>
          <w:rFonts w:ascii="Verdana" w:eastAsia="Arial Unicode MS" w:hAnsi="Verdana" w:cs="Tahoma"/>
          <w:bCs/>
          <w:i/>
          <w:sz w:val="20"/>
          <w:szCs w:val="20"/>
        </w:rPr>
      </w:pPr>
      <w:r>
        <w:rPr>
          <w:rFonts w:ascii="Verdana" w:eastAsia="Arial Unicode MS" w:hAnsi="Verdana" w:cs="Tahoma"/>
          <w:bCs/>
          <w:i/>
          <w:sz w:val="20"/>
          <w:szCs w:val="20"/>
        </w:rPr>
        <w:br w:type="page"/>
      </w:r>
    </w:p>
    <w:p w14:paraId="42BCB6BB" w14:textId="1C0696AD" w:rsidR="00C03F43" w:rsidRPr="00296138" w:rsidRDefault="00C03F43" w:rsidP="00C03F43">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lastRenderedPageBreak/>
        <w:t>(</w:t>
      </w:r>
      <w:r w:rsidRPr="00296138">
        <w:rPr>
          <w:rFonts w:ascii="Verdana" w:hAnsi="Verdana" w:cs="Tahoma"/>
          <w:i/>
          <w:sz w:val="20"/>
          <w:szCs w:val="20"/>
        </w:rPr>
        <w:t>Página de Assinaturas</w:t>
      </w:r>
      <w:r w:rsidR="00865F53" w:rsidRPr="00296138">
        <w:rPr>
          <w:rFonts w:ascii="Verdana" w:hAnsi="Verdana" w:cs="Tahoma"/>
          <w:i/>
          <w:sz w:val="20"/>
          <w:szCs w:val="20"/>
        </w:rPr>
        <w:t xml:space="preserve"> 1/2</w:t>
      </w:r>
      <w:r w:rsidRPr="00296138">
        <w:rPr>
          <w:rFonts w:ascii="Verdana" w:hAnsi="Verdana" w:cs="Tahoma"/>
          <w:i/>
          <w:sz w:val="20"/>
          <w:szCs w:val="20"/>
        </w:rPr>
        <w:t xml:space="preserve"> do </w:t>
      </w:r>
      <w:r w:rsidR="00952F09" w:rsidRPr="00296138">
        <w:rPr>
          <w:rFonts w:ascii="Verdana" w:hAnsi="Verdana" w:cs="Tahoma"/>
          <w:sz w:val="20"/>
          <w:szCs w:val="20"/>
        </w:rPr>
        <w:t>“</w:t>
      </w:r>
      <w:r w:rsidR="008F4D7D" w:rsidRPr="00296138">
        <w:rPr>
          <w:rFonts w:ascii="Verdana" w:hAnsi="Verdana" w:cs="Tahoma"/>
          <w:i/>
          <w:sz w:val="20"/>
          <w:szCs w:val="20"/>
        </w:rPr>
        <w:t>Instrumento Particular</w:t>
      </w:r>
      <w:r w:rsidR="00B8048F">
        <w:rPr>
          <w:rFonts w:ascii="Verdana" w:hAnsi="Verdana" w:cs="Tahoma"/>
          <w:i/>
          <w:sz w:val="20"/>
          <w:szCs w:val="20"/>
        </w:rPr>
        <w:t xml:space="preserve"> de Rerratificação do</w:t>
      </w:r>
      <w:r w:rsidR="008F4D7D" w:rsidRPr="00296138">
        <w:rPr>
          <w:rFonts w:ascii="Verdana" w:hAnsi="Verdana" w:cs="Tahoma"/>
          <w:i/>
          <w:sz w:val="20"/>
          <w:szCs w:val="20"/>
        </w:rPr>
        <w:t xml:space="preserve"> </w:t>
      </w:r>
      <w:r w:rsidR="00B8048F">
        <w:rPr>
          <w:rFonts w:ascii="Verdana" w:hAnsi="Verdana" w:cs="Tahoma"/>
          <w:i/>
          <w:sz w:val="20"/>
          <w:szCs w:val="20"/>
        </w:rPr>
        <w:t>1</w:t>
      </w:r>
      <w:r w:rsidR="008F4D7D" w:rsidRPr="00296138">
        <w:rPr>
          <w:rFonts w:ascii="Verdana" w:hAnsi="Verdana" w:cs="Tahoma"/>
          <w:i/>
          <w:sz w:val="20"/>
          <w:szCs w:val="20"/>
        </w:rPr>
        <w:t>º (</w:t>
      </w:r>
      <w:r w:rsidR="00B8048F">
        <w:rPr>
          <w:rFonts w:ascii="Verdana" w:hAnsi="Verdana" w:cs="Tahoma"/>
          <w:i/>
          <w:sz w:val="20"/>
          <w:szCs w:val="20"/>
        </w:rPr>
        <w:t>Primeiro</w:t>
      </w:r>
      <w:r w:rsidR="008F4D7D" w:rsidRPr="00296138">
        <w:rPr>
          <w:rFonts w:ascii="Verdana" w:hAnsi="Verdana" w:cs="Tahoma"/>
          <w:i/>
          <w:sz w:val="20"/>
          <w:szCs w:val="20"/>
        </w:rPr>
        <w:t xml:space="preserve">)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 xml:space="preserve">Companhia </w:t>
      </w:r>
      <w:proofErr w:type="spellStart"/>
      <w:r w:rsidR="008F4D7D" w:rsidRPr="00FE5B1B">
        <w:rPr>
          <w:rFonts w:ascii="Verdana" w:hAnsi="Verdana"/>
          <w:bCs/>
          <w:i/>
          <w:iCs/>
          <w:sz w:val="20"/>
          <w:szCs w:val="20"/>
        </w:rPr>
        <w:t>Securitizadora</w:t>
      </w:r>
      <w:proofErr w:type="spellEnd"/>
      <w:r w:rsidR="008F4D7D" w:rsidRPr="00FE5B1B">
        <w:rPr>
          <w:rFonts w:ascii="Verdana" w:hAnsi="Verdana"/>
          <w:bCs/>
          <w:i/>
          <w:iCs/>
          <w:sz w:val="20"/>
          <w:szCs w:val="20"/>
        </w:rPr>
        <w:t xml:space="preserve"> de Créditos Financeiros VERT-</w:t>
      </w:r>
      <w:proofErr w:type="spellStart"/>
      <w:r w:rsidR="008F4D7D" w:rsidRPr="00FE5B1B">
        <w:rPr>
          <w:rFonts w:ascii="Verdana" w:hAnsi="Verdana"/>
          <w:bCs/>
          <w:i/>
          <w:iCs/>
          <w:sz w:val="20"/>
          <w:szCs w:val="20"/>
        </w:rPr>
        <w:t>Gyra</w:t>
      </w:r>
      <w:proofErr w:type="spellEnd"/>
      <w:r w:rsidR="00952F09">
        <w:rPr>
          <w:rFonts w:ascii="Verdana" w:hAnsi="Verdana"/>
          <w:bCs/>
          <w:i/>
          <w:iCs/>
          <w:sz w:val="20"/>
          <w:szCs w:val="20"/>
        </w:rPr>
        <w:t>”</w:t>
      </w:r>
      <w:r w:rsidR="00952F09">
        <w:rPr>
          <w:rFonts w:ascii="Verdana" w:hAnsi="Verdana" w:cs="Tahoma"/>
          <w:i/>
          <w:sz w:val="20"/>
          <w:szCs w:val="20"/>
        </w:rPr>
        <w:t>)</w:t>
      </w:r>
    </w:p>
    <w:p w14:paraId="5CBB0544"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DC5D9AC"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A3C5866"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81834BE"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296138" w14:paraId="135C7008" w14:textId="77777777" w:rsidTr="00694CBD">
        <w:trPr>
          <w:jc w:val="center"/>
        </w:trPr>
        <w:tc>
          <w:tcPr>
            <w:tcW w:w="8504" w:type="dxa"/>
            <w:tcBorders>
              <w:top w:val="single" w:sz="4" w:space="0" w:color="auto"/>
            </w:tcBorders>
            <w:shd w:val="clear" w:color="auto" w:fill="auto"/>
            <w:vAlign w:val="center"/>
          </w:tcPr>
          <w:p w14:paraId="53AC483F" w14:textId="6B3A5B39" w:rsidR="00C03F43" w:rsidRPr="00296138" w:rsidRDefault="00C03F43" w:rsidP="00694CBD">
            <w:pPr>
              <w:spacing w:before="120" w:after="120" w:line="280" w:lineRule="exact"/>
              <w:jc w:val="center"/>
              <w:rPr>
                <w:rFonts w:ascii="Verdana" w:eastAsia="MS Mincho" w:hAnsi="Verdana" w:cs="Tahoma"/>
                <w:b/>
                <w:w w:val="0"/>
                <w:sz w:val="20"/>
                <w:szCs w:val="20"/>
                <w:u w:val="single"/>
                <w:lang w:eastAsia="ja-JP"/>
              </w:rPr>
            </w:pPr>
            <w:r w:rsidRPr="00296138">
              <w:rPr>
                <w:rFonts w:ascii="Verdana" w:hAnsi="Verdana" w:cs="Tahoma"/>
                <w:b/>
                <w:sz w:val="20"/>
                <w:szCs w:val="20"/>
              </w:rPr>
              <w:t>COMPANHIA SECURITIZADORA DE CRÉDITOS FINANCEIROS VERT-</w:t>
            </w:r>
            <w:r w:rsidR="00952F09">
              <w:rPr>
                <w:rFonts w:ascii="Verdana" w:hAnsi="Verdana" w:cs="Tahoma"/>
                <w:b/>
                <w:sz w:val="20"/>
                <w:szCs w:val="20"/>
              </w:rPr>
              <w:t>GYRA</w:t>
            </w:r>
          </w:p>
        </w:tc>
      </w:tr>
    </w:tbl>
    <w:p w14:paraId="5C429FE5"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2FD0EDA" w14:textId="0286B15D" w:rsidR="00C03F43" w:rsidRDefault="00C03F43" w:rsidP="00C03F43">
      <w:pPr>
        <w:tabs>
          <w:tab w:val="left" w:pos="0"/>
          <w:tab w:val="left" w:pos="709"/>
        </w:tabs>
        <w:spacing w:before="120" w:after="120" w:line="280" w:lineRule="exact"/>
        <w:jc w:val="both"/>
        <w:rPr>
          <w:rFonts w:ascii="Verdana" w:hAnsi="Verdana" w:cs="Tahoma"/>
          <w:sz w:val="20"/>
          <w:szCs w:val="20"/>
        </w:rPr>
      </w:pPr>
    </w:p>
    <w:p w14:paraId="044EDDAF" w14:textId="609B2C16" w:rsidR="008F4D7D" w:rsidRDefault="008F4D7D" w:rsidP="00C03F43">
      <w:pPr>
        <w:tabs>
          <w:tab w:val="left" w:pos="0"/>
          <w:tab w:val="left" w:pos="709"/>
        </w:tabs>
        <w:spacing w:before="120" w:after="120" w:line="280" w:lineRule="exact"/>
        <w:jc w:val="both"/>
        <w:rPr>
          <w:rFonts w:ascii="Verdana" w:hAnsi="Verdana" w:cs="Tahoma"/>
          <w:sz w:val="20"/>
          <w:szCs w:val="20"/>
        </w:rPr>
      </w:pPr>
    </w:p>
    <w:p w14:paraId="3BF72A97" w14:textId="1429AEE9"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E27E222" w14:textId="7B1B02BF" w:rsidR="008F4D7D" w:rsidRDefault="008F4D7D" w:rsidP="00C03F43">
      <w:pPr>
        <w:tabs>
          <w:tab w:val="left" w:pos="0"/>
          <w:tab w:val="left" w:pos="709"/>
        </w:tabs>
        <w:spacing w:before="120" w:after="120" w:line="280" w:lineRule="exact"/>
        <w:jc w:val="both"/>
        <w:rPr>
          <w:rFonts w:ascii="Verdana" w:hAnsi="Verdana" w:cs="Tahoma"/>
          <w:sz w:val="20"/>
          <w:szCs w:val="20"/>
        </w:rPr>
      </w:pPr>
    </w:p>
    <w:p w14:paraId="564555C4" w14:textId="3CF82E2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80E4703" w14:textId="76C6F935"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A534C28" w14:textId="789D759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BB4301D" w14:textId="5AA6ACDD"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7427C71" w14:textId="5CACD2F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6D2543DC" w14:textId="49A946BB" w:rsidR="008F4D7D" w:rsidRDefault="008F4D7D" w:rsidP="00C03F43">
      <w:pPr>
        <w:tabs>
          <w:tab w:val="left" w:pos="0"/>
          <w:tab w:val="left" w:pos="709"/>
        </w:tabs>
        <w:spacing w:before="120" w:after="120" w:line="280" w:lineRule="exact"/>
        <w:jc w:val="both"/>
        <w:rPr>
          <w:rFonts w:ascii="Verdana" w:hAnsi="Verdana" w:cs="Tahoma"/>
          <w:sz w:val="20"/>
          <w:szCs w:val="20"/>
        </w:rPr>
      </w:pPr>
    </w:p>
    <w:p w14:paraId="7E0B5EDA" w14:textId="1542D91E"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0901A8E" w14:textId="73579E7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03661B43" w14:textId="77777777" w:rsidR="008F4D7D" w:rsidRPr="00296138" w:rsidRDefault="008F4D7D" w:rsidP="00C03F43">
      <w:pPr>
        <w:tabs>
          <w:tab w:val="left" w:pos="0"/>
          <w:tab w:val="left" w:pos="709"/>
        </w:tabs>
        <w:spacing w:before="120" w:after="120" w:line="280" w:lineRule="exact"/>
        <w:jc w:val="both"/>
        <w:rPr>
          <w:rFonts w:ascii="Verdana" w:hAnsi="Verdana" w:cs="Tahoma"/>
          <w:sz w:val="20"/>
          <w:szCs w:val="20"/>
        </w:rPr>
      </w:pPr>
    </w:p>
    <w:p w14:paraId="3E28529C" w14:textId="6737CBAB" w:rsidR="00865F53" w:rsidRDefault="00865F53" w:rsidP="00C03F43">
      <w:pPr>
        <w:tabs>
          <w:tab w:val="left" w:pos="0"/>
          <w:tab w:val="left" w:pos="709"/>
        </w:tabs>
        <w:spacing w:before="120" w:after="120" w:line="280" w:lineRule="exact"/>
        <w:jc w:val="both"/>
        <w:rPr>
          <w:rFonts w:ascii="Verdana" w:hAnsi="Verdana" w:cs="Tahoma"/>
          <w:sz w:val="20"/>
          <w:szCs w:val="20"/>
        </w:rPr>
      </w:pPr>
    </w:p>
    <w:p w14:paraId="628D57C1" w14:textId="636C71E2" w:rsidR="00A76E99" w:rsidRDefault="00A76E99" w:rsidP="00C03F43">
      <w:pPr>
        <w:tabs>
          <w:tab w:val="left" w:pos="0"/>
          <w:tab w:val="left" w:pos="709"/>
        </w:tabs>
        <w:spacing w:before="120" w:after="120" w:line="280" w:lineRule="exact"/>
        <w:jc w:val="both"/>
        <w:rPr>
          <w:rFonts w:ascii="Verdana" w:hAnsi="Verdana" w:cs="Tahoma"/>
          <w:sz w:val="20"/>
          <w:szCs w:val="20"/>
        </w:rPr>
      </w:pPr>
    </w:p>
    <w:p w14:paraId="5259E516" w14:textId="55BDD9D9" w:rsidR="00A76E99" w:rsidRDefault="00A76E99" w:rsidP="00C03F43">
      <w:pPr>
        <w:tabs>
          <w:tab w:val="left" w:pos="0"/>
          <w:tab w:val="left" w:pos="709"/>
        </w:tabs>
        <w:spacing w:before="120" w:after="120" w:line="280" w:lineRule="exact"/>
        <w:jc w:val="both"/>
        <w:rPr>
          <w:rFonts w:ascii="Verdana" w:hAnsi="Verdana" w:cs="Tahoma"/>
          <w:sz w:val="20"/>
          <w:szCs w:val="20"/>
        </w:rPr>
      </w:pPr>
    </w:p>
    <w:p w14:paraId="6F5B36BE" w14:textId="194FF9DB" w:rsidR="00C548C9" w:rsidRDefault="00C548C9" w:rsidP="00C03F43">
      <w:pPr>
        <w:tabs>
          <w:tab w:val="left" w:pos="0"/>
          <w:tab w:val="left" w:pos="709"/>
        </w:tabs>
        <w:spacing w:before="120" w:after="120" w:line="280" w:lineRule="exact"/>
        <w:jc w:val="both"/>
        <w:rPr>
          <w:rFonts w:ascii="Verdana" w:hAnsi="Verdana" w:cs="Tahoma"/>
          <w:sz w:val="20"/>
          <w:szCs w:val="20"/>
        </w:rPr>
      </w:pPr>
    </w:p>
    <w:p w14:paraId="443C79EB" w14:textId="19EC1FC9" w:rsidR="00A42ED8" w:rsidRDefault="00A42ED8" w:rsidP="00C03F43">
      <w:pPr>
        <w:tabs>
          <w:tab w:val="left" w:pos="0"/>
          <w:tab w:val="left" w:pos="709"/>
        </w:tabs>
        <w:spacing w:before="120" w:after="120" w:line="280" w:lineRule="exact"/>
        <w:jc w:val="both"/>
        <w:rPr>
          <w:rFonts w:ascii="Verdana" w:hAnsi="Verdana" w:cs="Tahoma"/>
          <w:sz w:val="20"/>
          <w:szCs w:val="20"/>
        </w:rPr>
      </w:pPr>
    </w:p>
    <w:p w14:paraId="128C29E1" w14:textId="77777777" w:rsidR="009C4FD4" w:rsidRPr="00296138" w:rsidRDefault="009C4FD4" w:rsidP="00C03F43">
      <w:pPr>
        <w:tabs>
          <w:tab w:val="left" w:pos="0"/>
          <w:tab w:val="left" w:pos="709"/>
        </w:tabs>
        <w:spacing w:before="120" w:after="120" w:line="280" w:lineRule="exact"/>
        <w:jc w:val="both"/>
        <w:rPr>
          <w:rFonts w:ascii="Verdana" w:hAnsi="Verdana" w:cs="Tahoma"/>
          <w:sz w:val="20"/>
          <w:szCs w:val="20"/>
        </w:rPr>
      </w:pPr>
    </w:p>
    <w:p w14:paraId="4F06C5E5" w14:textId="47A6628C" w:rsidR="00B8048F" w:rsidRPr="00296138" w:rsidRDefault="00B8048F" w:rsidP="00B8048F">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lastRenderedPageBreak/>
        <w:t>(</w:t>
      </w:r>
      <w:r w:rsidRPr="00296138">
        <w:rPr>
          <w:rFonts w:ascii="Verdana" w:hAnsi="Verdana" w:cs="Tahoma"/>
          <w:i/>
          <w:sz w:val="20"/>
          <w:szCs w:val="20"/>
        </w:rPr>
        <w:t xml:space="preserve">Página de Assinaturas </w:t>
      </w:r>
      <w:r w:rsidR="004855BD">
        <w:rPr>
          <w:rFonts w:ascii="Verdana" w:hAnsi="Verdana" w:cs="Tahoma"/>
          <w:i/>
          <w:sz w:val="20"/>
          <w:szCs w:val="20"/>
        </w:rPr>
        <w:t>2</w:t>
      </w:r>
      <w:r w:rsidRPr="00296138">
        <w:rPr>
          <w:rFonts w:ascii="Verdana" w:hAnsi="Verdana" w:cs="Tahoma"/>
          <w:i/>
          <w:sz w:val="20"/>
          <w:szCs w:val="20"/>
        </w:rPr>
        <w:t xml:space="preserve">/2 do </w:t>
      </w:r>
      <w:r w:rsidRPr="00296138">
        <w:rPr>
          <w:rFonts w:ascii="Verdana" w:hAnsi="Verdana" w:cs="Tahoma"/>
          <w:sz w:val="20"/>
          <w:szCs w:val="20"/>
        </w:rPr>
        <w:t>“</w:t>
      </w:r>
      <w:r w:rsidRPr="00296138">
        <w:rPr>
          <w:rFonts w:ascii="Verdana" w:hAnsi="Verdana" w:cs="Tahoma"/>
          <w:i/>
          <w:sz w:val="20"/>
          <w:szCs w:val="20"/>
        </w:rPr>
        <w:t>Instrumento Particular</w:t>
      </w:r>
      <w:r>
        <w:rPr>
          <w:rFonts w:ascii="Verdana" w:hAnsi="Verdana" w:cs="Tahoma"/>
          <w:i/>
          <w:sz w:val="20"/>
          <w:szCs w:val="20"/>
        </w:rPr>
        <w:t xml:space="preserve"> de Rerratificação do</w:t>
      </w:r>
      <w:r w:rsidRPr="00296138">
        <w:rPr>
          <w:rFonts w:ascii="Verdana" w:hAnsi="Verdana" w:cs="Tahoma"/>
          <w:i/>
          <w:sz w:val="20"/>
          <w:szCs w:val="20"/>
        </w:rPr>
        <w:t xml:space="preserve"> </w:t>
      </w:r>
      <w:r>
        <w:rPr>
          <w:rFonts w:ascii="Verdana" w:hAnsi="Verdana" w:cs="Tahoma"/>
          <w:i/>
          <w:sz w:val="20"/>
          <w:szCs w:val="20"/>
        </w:rPr>
        <w:t>1</w:t>
      </w:r>
      <w:r w:rsidRPr="00296138">
        <w:rPr>
          <w:rFonts w:ascii="Verdana" w:hAnsi="Verdana" w:cs="Tahoma"/>
          <w:i/>
          <w:sz w:val="20"/>
          <w:szCs w:val="20"/>
        </w:rPr>
        <w:t>º (</w:t>
      </w:r>
      <w:r>
        <w:rPr>
          <w:rFonts w:ascii="Verdana" w:hAnsi="Verdana" w:cs="Tahoma"/>
          <w:i/>
          <w:sz w:val="20"/>
          <w:szCs w:val="20"/>
        </w:rPr>
        <w:t>Primeiro</w:t>
      </w:r>
      <w:r w:rsidRPr="00296138">
        <w:rPr>
          <w:rFonts w:ascii="Verdana" w:hAnsi="Verdana" w:cs="Tahoma"/>
          <w:i/>
          <w:sz w:val="20"/>
          <w:szCs w:val="20"/>
        </w:rPr>
        <w:t xml:space="preserve">) Aditamento ao </w:t>
      </w:r>
      <w:r w:rsidRPr="00296138">
        <w:rPr>
          <w:rFonts w:ascii="Verdana" w:hAnsi="Verdana"/>
          <w:bCs/>
          <w:i/>
          <w:iCs/>
          <w:sz w:val="20"/>
          <w:szCs w:val="20"/>
        </w:rPr>
        <w:t xml:space="preserve">Instrumento Particular de Escritura da </w:t>
      </w:r>
      <w:r>
        <w:rPr>
          <w:rFonts w:ascii="Verdana" w:hAnsi="Verdana"/>
          <w:bCs/>
          <w:i/>
          <w:iCs/>
          <w:sz w:val="20"/>
          <w:szCs w:val="20"/>
        </w:rPr>
        <w:t>2</w:t>
      </w:r>
      <w:r w:rsidRPr="00296138">
        <w:rPr>
          <w:rFonts w:ascii="Verdana" w:hAnsi="Verdana"/>
          <w:bCs/>
          <w:i/>
          <w:iCs/>
          <w:sz w:val="20"/>
          <w:szCs w:val="20"/>
        </w:rPr>
        <w:t>ª (</w:t>
      </w:r>
      <w:r>
        <w:rPr>
          <w:rFonts w:ascii="Verdana" w:hAnsi="Verdana"/>
          <w:bCs/>
          <w:i/>
          <w:iCs/>
          <w:sz w:val="20"/>
          <w:szCs w:val="20"/>
        </w:rPr>
        <w:t>segunda) Emissão</w:t>
      </w:r>
      <w:r w:rsidRPr="001F3152">
        <w:rPr>
          <w:rFonts w:ascii="Verdana" w:hAnsi="Verdana"/>
          <w:bCs/>
          <w:i/>
          <w:iCs/>
          <w:sz w:val="20"/>
          <w:szCs w:val="20"/>
        </w:rPr>
        <w:t xml:space="preserve"> de </w:t>
      </w:r>
      <w:r>
        <w:rPr>
          <w:rFonts w:ascii="Verdana" w:hAnsi="Verdana"/>
          <w:bCs/>
          <w:i/>
          <w:iCs/>
          <w:sz w:val="20"/>
          <w:szCs w:val="20"/>
        </w:rPr>
        <w:t>D</w:t>
      </w:r>
      <w:r w:rsidRPr="001F3152">
        <w:rPr>
          <w:rFonts w:ascii="Verdana" w:hAnsi="Verdana"/>
          <w:bCs/>
          <w:i/>
          <w:iCs/>
          <w:sz w:val="20"/>
          <w:szCs w:val="20"/>
        </w:rPr>
        <w:t xml:space="preserve">ebêntures </w:t>
      </w:r>
      <w:r>
        <w:rPr>
          <w:rFonts w:ascii="Verdana" w:hAnsi="Verdana"/>
          <w:bCs/>
          <w:i/>
          <w:iCs/>
          <w:sz w:val="20"/>
          <w:szCs w:val="20"/>
        </w:rPr>
        <w:t>S</w:t>
      </w:r>
      <w:r w:rsidRPr="001F3152">
        <w:rPr>
          <w:rFonts w:ascii="Verdana" w:hAnsi="Verdana"/>
          <w:bCs/>
          <w:i/>
          <w:iCs/>
          <w:sz w:val="20"/>
          <w:szCs w:val="20"/>
        </w:rPr>
        <w:t xml:space="preserve">imples, </w:t>
      </w:r>
      <w:r>
        <w:rPr>
          <w:rFonts w:ascii="Verdana" w:hAnsi="Verdana"/>
          <w:bCs/>
          <w:i/>
          <w:iCs/>
          <w:sz w:val="20"/>
          <w:szCs w:val="20"/>
        </w:rPr>
        <w:t>N</w:t>
      </w:r>
      <w:r w:rsidRPr="001F3152">
        <w:rPr>
          <w:rFonts w:ascii="Verdana" w:hAnsi="Verdana"/>
          <w:bCs/>
          <w:i/>
          <w:iCs/>
          <w:sz w:val="20"/>
          <w:szCs w:val="20"/>
        </w:rPr>
        <w:t xml:space="preserve">ão </w:t>
      </w:r>
      <w:r>
        <w:rPr>
          <w:rFonts w:ascii="Verdana" w:hAnsi="Verdana"/>
          <w:bCs/>
          <w:i/>
          <w:iCs/>
          <w:sz w:val="20"/>
          <w:szCs w:val="20"/>
        </w:rPr>
        <w:t>C</w:t>
      </w:r>
      <w:r w:rsidRPr="001F3152">
        <w:rPr>
          <w:rFonts w:ascii="Verdana" w:hAnsi="Verdana"/>
          <w:bCs/>
          <w:i/>
          <w:iCs/>
          <w:sz w:val="20"/>
          <w:szCs w:val="20"/>
        </w:rPr>
        <w:t xml:space="preserve">onversíveis em </w:t>
      </w:r>
      <w:r>
        <w:rPr>
          <w:rFonts w:ascii="Verdana" w:hAnsi="Verdana"/>
          <w:bCs/>
          <w:i/>
          <w:iCs/>
          <w:sz w:val="20"/>
          <w:szCs w:val="20"/>
        </w:rPr>
        <w:t>A</w:t>
      </w:r>
      <w:r w:rsidRPr="001F3152">
        <w:rPr>
          <w:rFonts w:ascii="Verdana" w:hAnsi="Verdana"/>
          <w:bCs/>
          <w:i/>
          <w:iCs/>
          <w:sz w:val="20"/>
          <w:szCs w:val="20"/>
        </w:rPr>
        <w:t xml:space="preserve">ções, da </w:t>
      </w:r>
      <w:r>
        <w:rPr>
          <w:rFonts w:ascii="Verdana" w:hAnsi="Verdana"/>
          <w:bCs/>
          <w:i/>
          <w:iCs/>
          <w:sz w:val="20"/>
          <w:szCs w:val="20"/>
        </w:rPr>
        <w:t>E</w:t>
      </w:r>
      <w:r w:rsidRPr="001F3152">
        <w:rPr>
          <w:rFonts w:ascii="Verdana" w:hAnsi="Verdana"/>
          <w:bCs/>
          <w:i/>
          <w:iCs/>
          <w:sz w:val="20"/>
          <w:szCs w:val="20"/>
        </w:rPr>
        <w:t xml:space="preserve">spécie com </w:t>
      </w:r>
      <w:r>
        <w:rPr>
          <w:rFonts w:ascii="Verdana" w:hAnsi="Verdana"/>
          <w:bCs/>
          <w:i/>
          <w:iCs/>
          <w:sz w:val="20"/>
          <w:szCs w:val="20"/>
        </w:rPr>
        <w:t>G</w:t>
      </w:r>
      <w:r w:rsidRPr="001F3152">
        <w:rPr>
          <w:rFonts w:ascii="Verdana" w:hAnsi="Verdana"/>
          <w:bCs/>
          <w:i/>
          <w:iCs/>
          <w:sz w:val="20"/>
          <w:szCs w:val="20"/>
        </w:rPr>
        <w:t xml:space="preserve">arantia </w:t>
      </w:r>
      <w:r>
        <w:rPr>
          <w:rFonts w:ascii="Verdana" w:hAnsi="Verdana"/>
          <w:bCs/>
          <w:i/>
          <w:iCs/>
          <w:sz w:val="20"/>
          <w:szCs w:val="20"/>
        </w:rPr>
        <w:t>R</w:t>
      </w:r>
      <w:r w:rsidRPr="001F3152">
        <w:rPr>
          <w:rFonts w:ascii="Verdana" w:hAnsi="Verdana"/>
          <w:bCs/>
          <w:i/>
          <w:iCs/>
          <w:sz w:val="20"/>
          <w:szCs w:val="20"/>
        </w:rPr>
        <w:t xml:space="preserve">eal, em 3 (três) séries, para </w:t>
      </w:r>
      <w:r>
        <w:rPr>
          <w:rFonts w:ascii="Verdana" w:hAnsi="Verdana"/>
          <w:bCs/>
          <w:i/>
          <w:iCs/>
          <w:sz w:val="20"/>
          <w:szCs w:val="20"/>
        </w:rPr>
        <w:t>D</w:t>
      </w:r>
      <w:r w:rsidRPr="001F3152">
        <w:rPr>
          <w:rFonts w:ascii="Verdana" w:hAnsi="Verdana"/>
          <w:bCs/>
          <w:i/>
          <w:iCs/>
          <w:sz w:val="20"/>
          <w:szCs w:val="20"/>
        </w:rPr>
        <w:t xml:space="preserve">istribuição </w:t>
      </w:r>
      <w:r>
        <w:rPr>
          <w:rFonts w:ascii="Verdana" w:hAnsi="Verdana"/>
          <w:bCs/>
          <w:i/>
          <w:iCs/>
          <w:sz w:val="20"/>
          <w:szCs w:val="20"/>
        </w:rPr>
        <w:t>P</w:t>
      </w:r>
      <w:r w:rsidRPr="001F3152">
        <w:rPr>
          <w:rFonts w:ascii="Verdana" w:hAnsi="Verdana"/>
          <w:bCs/>
          <w:i/>
          <w:iCs/>
          <w:sz w:val="20"/>
          <w:szCs w:val="20"/>
        </w:rPr>
        <w:t xml:space="preserve">ública com </w:t>
      </w:r>
      <w:r>
        <w:rPr>
          <w:rFonts w:ascii="Verdana" w:hAnsi="Verdana"/>
          <w:bCs/>
          <w:i/>
          <w:iCs/>
          <w:sz w:val="20"/>
          <w:szCs w:val="20"/>
        </w:rPr>
        <w:t>E</w:t>
      </w:r>
      <w:r w:rsidRPr="001F3152">
        <w:rPr>
          <w:rFonts w:ascii="Verdana" w:hAnsi="Verdana"/>
          <w:bCs/>
          <w:i/>
          <w:iCs/>
          <w:sz w:val="20"/>
          <w:szCs w:val="20"/>
        </w:rPr>
        <w:t xml:space="preserve">sforços </w:t>
      </w:r>
      <w:r>
        <w:rPr>
          <w:rFonts w:ascii="Verdana" w:hAnsi="Verdana"/>
          <w:bCs/>
          <w:i/>
          <w:iCs/>
          <w:sz w:val="20"/>
          <w:szCs w:val="20"/>
        </w:rPr>
        <w:t>R</w:t>
      </w:r>
      <w:r w:rsidRPr="001F3152">
        <w:rPr>
          <w:rFonts w:ascii="Verdana" w:hAnsi="Verdana"/>
          <w:bCs/>
          <w:i/>
          <w:iCs/>
          <w:sz w:val="20"/>
          <w:szCs w:val="20"/>
        </w:rPr>
        <w:t>estritos</w:t>
      </w:r>
      <w:r>
        <w:rPr>
          <w:rFonts w:ascii="Verdana" w:hAnsi="Verdana"/>
          <w:bCs/>
          <w:i/>
          <w:iCs/>
          <w:sz w:val="20"/>
          <w:szCs w:val="20"/>
        </w:rPr>
        <w:t xml:space="preserve"> da </w:t>
      </w:r>
      <w:r w:rsidRPr="00FE5B1B">
        <w:rPr>
          <w:rFonts w:ascii="Verdana" w:hAnsi="Verdana"/>
          <w:bCs/>
          <w:i/>
          <w:iCs/>
          <w:sz w:val="20"/>
          <w:szCs w:val="20"/>
        </w:rPr>
        <w:t xml:space="preserve">Companhia </w:t>
      </w:r>
      <w:proofErr w:type="spellStart"/>
      <w:r w:rsidRPr="00FE5B1B">
        <w:rPr>
          <w:rFonts w:ascii="Verdana" w:hAnsi="Verdana"/>
          <w:bCs/>
          <w:i/>
          <w:iCs/>
          <w:sz w:val="20"/>
          <w:szCs w:val="20"/>
        </w:rPr>
        <w:t>Securitizadora</w:t>
      </w:r>
      <w:proofErr w:type="spellEnd"/>
      <w:r w:rsidRPr="00FE5B1B">
        <w:rPr>
          <w:rFonts w:ascii="Verdana" w:hAnsi="Verdana"/>
          <w:bCs/>
          <w:i/>
          <w:iCs/>
          <w:sz w:val="20"/>
          <w:szCs w:val="20"/>
        </w:rPr>
        <w:t xml:space="preserve"> de Créditos Financeiros VERT-</w:t>
      </w:r>
      <w:proofErr w:type="spellStart"/>
      <w:r w:rsidRPr="00FE5B1B">
        <w:rPr>
          <w:rFonts w:ascii="Verdana" w:hAnsi="Verdana"/>
          <w:bCs/>
          <w:i/>
          <w:iCs/>
          <w:sz w:val="20"/>
          <w:szCs w:val="20"/>
        </w:rPr>
        <w:t>Gyra</w:t>
      </w:r>
      <w:proofErr w:type="spellEnd"/>
      <w:r>
        <w:rPr>
          <w:rFonts w:ascii="Verdana" w:hAnsi="Verdana"/>
          <w:bCs/>
          <w:i/>
          <w:iCs/>
          <w:sz w:val="20"/>
          <w:szCs w:val="20"/>
        </w:rPr>
        <w:t>”</w:t>
      </w:r>
      <w:r>
        <w:rPr>
          <w:rFonts w:ascii="Verdana" w:hAnsi="Verdana" w:cs="Tahoma"/>
          <w:i/>
          <w:sz w:val="20"/>
          <w:szCs w:val="20"/>
        </w:rPr>
        <w:t>)</w:t>
      </w:r>
    </w:p>
    <w:p w14:paraId="02D7A0EE"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p w14:paraId="7533FAE9"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29613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296138" w:rsidRDefault="006307C4" w:rsidP="00BA22E4">
            <w:pPr>
              <w:ind w:left="-108" w:right="-250"/>
              <w:rPr>
                <w:rFonts w:ascii="Verdana" w:hAnsi="Verdana" w:cs="Tahoma"/>
                <w:sz w:val="20"/>
                <w:szCs w:val="20"/>
              </w:rPr>
            </w:pPr>
            <w:r w:rsidRPr="00296138">
              <w:rPr>
                <w:rFonts w:ascii="Verdana" w:hAnsi="Verdana"/>
                <w:b/>
                <w:sz w:val="20"/>
                <w:szCs w:val="20"/>
              </w:rPr>
              <w:t>SIMPLIFIC PAVARINI DISTRIBUIDORA DE TÍTULOS E VALORES MOBILIÁRIOS</w:t>
            </w:r>
            <w:r w:rsidR="008E21C9">
              <w:rPr>
                <w:rFonts w:ascii="Verdana" w:hAnsi="Verdana"/>
                <w:b/>
                <w:sz w:val="20"/>
                <w:szCs w:val="20"/>
              </w:rPr>
              <w:t xml:space="preserve"> LTDA.</w:t>
            </w:r>
          </w:p>
        </w:tc>
      </w:tr>
    </w:tbl>
    <w:p w14:paraId="283787FB" w14:textId="159FDFED" w:rsidR="00865F53" w:rsidRPr="00296138" w:rsidRDefault="00865F53" w:rsidP="00865F53">
      <w:pPr>
        <w:tabs>
          <w:tab w:val="left" w:pos="0"/>
          <w:tab w:val="left" w:pos="709"/>
        </w:tabs>
        <w:spacing w:before="120" w:after="120" w:line="280" w:lineRule="exact"/>
        <w:rPr>
          <w:rFonts w:ascii="Verdana" w:hAnsi="Verdana" w:cs="Tahoma"/>
          <w:b/>
          <w:sz w:val="20"/>
          <w:szCs w:val="20"/>
        </w:rPr>
      </w:pPr>
    </w:p>
    <w:p w14:paraId="756882C5"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456DB08F"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r w:rsidRPr="00296138">
        <w:rPr>
          <w:rFonts w:ascii="Verdana" w:hAnsi="Verdana" w:cs="Tahoma"/>
          <w:sz w:val="20"/>
          <w:szCs w:val="20"/>
        </w:rPr>
        <w:t>Testemunhas:</w:t>
      </w:r>
    </w:p>
    <w:p w14:paraId="1C1B347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5AB997B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1CFF494A"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296138" w14:paraId="02DE9E6C" w14:textId="77777777" w:rsidTr="00BA22E4">
        <w:trPr>
          <w:trHeight w:val="494"/>
          <w:jc w:val="center"/>
        </w:trPr>
        <w:tc>
          <w:tcPr>
            <w:tcW w:w="2400" w:type="pct"/>
            <w:tcBorders>
              <w:top w:val="single" w:sz="4" w:space="0" w:color="auto"/>
            </w:tcBorders>
          </w:tcPr>
          <w:p w14:paraId="08AB59A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09A1C6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233F7322"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c>
          <w:tcPr>
            <w:tcW w:w="199" w:type="pct"/>
          </w:tcPr>
          <w:p w14:paraId="5430942D"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p>
        </w:tc>
        <w:tc>
          <w:tcPr>
            <w:tcW w:w="2401" w:type="pct"/>
            <w:tcBorders>
              <w:top w:val="single" w:sz="4" w:space="0" w:color="auto"/>
            </w:tcBorders>
          </w:tcPr>
          <w:p w14:paraId="66B15E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D7DCB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1DEF5D65"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r>
    </w:tbl>
    <w:p w14:paraId="31704796" w14:textId="77777777" w:rsidR="00865F53" w:rsidRPr="00296138" w:rsidRDefault="00865F53" w:rsidP="00865F53">
      <w:pPr>
        <w:spacing w:line="340" w:lineRule="exact"/>
        <w:rPr>
          <w:rFonts w:ascii="Verdana" w:hAnsi="Verdana" w:cs="Tahoma"/>
          <w:sz w:val="20"/>
          <w:szCs w:val="20"/>
        </w:rPr>
      </w:pPr>
    </w:p>
    <w:p w14:paraId="5AA83A76" w14:textId="24166E2F" w:rsidR="00865F53" w:rsidRDefault="00865F53" w:rsidP="00C03F43">
      <w:pPr>
        <w:tabs>
          <w:tab w:val="left" w:pos="0"/>
          <w:tab w:val="left" w:pos="709"/>
        </w:tabs>
        <w:spacing w:before="120" w:after="120" w:line="280" w:lineRule="exact"/>
        <w:jc w:val="both"/>
        <w:rPr>
          <w:rFonts w:ascii="Verdana" w:hAnsi="Verdana" w:cs="Tahoma"/>
          <w:sz w:val="20"/>
          <w:szCs w:val="20"/>
        </w:rPr>
      </w:pPr>
    </w:p>
    <w:p w14:paraId="0B8DD4D9" w14:textId="5B2B3F27" w:rsidR="00797D81" w:rsidRDefault="00797D81" w:rsidP="00C03F43">
      <w:pPr>
        <w:tabs>
          <w:tab w:val="left" w:pos="0"/>
          <w:tab w:val="left" w:pos="709"/>
        </w:tabs>
        <w:spacing w:before="120" w:after="120" w:line="280" w:lineRule="exact"/>
        <w:jc w:val="both"/>
        <w:rPr>
          <w:rFonts w:ascii="Verdana" w:hAnsi="Verdana" w:cs="Tahoma"/>
          <w:sz w:val="20"/>
          <w:szCs w:val="20"/>
        </w:rPr>
      </w:pPr>
    </w:p>
    <w:p w14:paraId="0F3F831F" w14:textId="51E2B9EF" w:rsidR="00B8048F" w:rsidRDefault="00B8048F">
      <w:pPr>
        <w:autoSpaceDE/>
        <w:autoSpaceDN/>
        <w:adjustRightInd/>
        <w:spacing w:after="160" w:line="259" w:lineRule="auto"/>
        <w:rPr>
          <w:rFonts w:ascii="Verdana" w:hAnsi="Verdana" w:cs="Tahoma"/>
          <w:sz w:val="20"/>
          <w:szCs w:val="20"/>
        </w:rPr>
      </w:pPr>
      <w:bookmarkStart w:id="1" w:name="_Hlk35955836"/>
      <w:bookmarkStart w:id="2" w:name="_DV_M23"/>
      <w:bookmarkStart w:id="3" w:name="_DV_M24"/>
      <w:bookmarkStart w:id="4" w:name="_DV_M25"/>
      <w:bookmarkStart w:id="5" w:name="_DV_M26"/>
      <w:bookmarkStart w:id="6" w:name="_DV_M32"/>
      <w:bookmarkStart w:id="7" w:name="_DV_M33"/>
      <w:bookmarkStart w:id="8" w:name="_DV_M34"/>
      <w:bookmarkStart w:id="9" w:name="_DV_M35"/>
      <w:bookmarkStart w:id="10" w:name="_DV_M37"/>
      <w:bookmarkStart w:id="11" w:name="_DV_M42"/>
      <w:bookmarkStart w:id="12" w:name="_DV_M44"/>
      <w:bookmarkStart w:id="13" w:name="_DV_M45"/>
      <w:bookmarkStart w:id="14" w:name="_DV_M46"/>
      <w:bookmarkStart w:id="15" w:name="_DV_M49"/>
      <w:bookmarkStart w:id="16" w:name="_DV_M50"/>
      <w:bookmarkStart w:id="17" w:name="_DV_M57"/>
      <w:bookmarkStart w:id="18" w:name="_DV_M60"/>
      <w:bookmarkStart w:id="19" w:name="_DV_M139"/>
      <w:bookmarkStart w:id="20" w:name="_DV_M141"/>
      <w:bookmarkStart w:id="21" w:name="_DV_M197"/>
      <w:bookmarkStart w:id="22" w:name="_DV_M212"/>
      <w:bookmarkStart w:id="23" w:name="_DV_M147"/>
      <w:bookmarkStart w:id="24" w:name="_DV_M280"/>
      <w:bookmarkStart w:id="25" w:name="_DV_M287"/>
      <w:bookmarkStart w:id="26" w:name="_DV_M189"/>
      <w:bookmarkStart w:id="27" w:name="_DV_M200"/>
      <w:bookmarkStart w:id="28" w:name="_DV_M299"/>
      <w:bookmarkStart w:id="29" w:name="_DV_M300"/>
      <w:bookmarkStart w:id="30" w:name="_DV_M301"/>
      <w:bookmarkStart w:id="31" w:name="_DV_M303"/>
      <w:bookmarkStart w:id="32" w:name="_DV_M304"/>
      <w:bookmarkStart w:id="33" w:name="_DV_M305"/>
      <w:bookmarkStart w:id="34" w:name="_DV_M306"/>
      <w:bookmarkStart w:id="35" w:name="_DV_M307"/>
      <w:bookmarkStart w:id="36" w:name="_DV_M308"/>
      <w:bookmarkStart w:id="37" w:name="_DV_M309"/>
      <w:bookmarkStart w:id="38" w:name="_DV_M310"/>
      <w:bookmarkStart w:id="39" w:name="_DV_M313"/>
      <w:bookmarkStart w:id="40" w:name="_DV_M314"/>
      <w:bookmarkStart w:id="41" w:name="_DV_M214"/>
      <w:bookmarkStart w:id="42" w:name="_DV_M318"/>
      <w:bookmarkStart w:id="43" w:name="_DV_M298"/>
      <w:bookmarkStart w:id="44" w:name="_DV_M203"/>
      <w:bookmarkStart w:id="45" w:name="_DV_M209"/>
      <w:bookmarkStart w:id="46" w:name="_DV_M216"/>
      <w:bookmarkStart w:id="47" w:name="_DV_M217"/>
      <w:bookmarkStart w:id="48" w:name="_DV_M218"/>
      <w:bookmarkStart w:id="49" w:name="_DV_M220"/>
      <w:bookmarkStart w:id="50" w:name="_DV_M270"/>
      <w:bookmarkStart w:id="51" w:name="_DV_M201"/>
      <w:bookmarkStart w:id="52" w:name="_DV_M419"/>
      <w:bookmarkStart w:id="53" w:name="_DV_M327"/>
      <w:bookmarkStart w:id="54" w:name="_DV_M328"/>
      <w:bookmarkStart w:id="55" w:name="_DV_M329"/>
      <w:bookmarkStart w:id="56" w:name="_DV_M330"/>
      <w:bookmarkStart w:id="57" w:name="_DV_M331"/>
      <w:bookmarkStart w:id="58" w:name="_DV_M332"/>
      <w:bookmarkStart w:id="59" w:name="_DV_M43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ascii="Verdana" w:hAnsi="Verdana" w:cs="Tahoma"/>
          <w:sz w:val="20"/>
          <w:szCs w:val="20"/>
        </w:rPr>
        <w:br w:type="page"/>
      </w:r>
    </w:p>
    <w:p w14:paraId="4C9A30EC" w14:textId="788B8631" w:rsidR="00022FD6" w:rsidRDefault="00022FD6" w:rsidP="00022FD6">
      <w:pPr>
        <w:autoSpaceDE/>
        <w:autoSpaceDN/>
        <w:adjustRightInd/>
        <w:spacing w:before="120" w:after="120" w:line="280" w:lineRule="exact"/>
        <w:jc w:val="both"/>
        <w:rPr>
          <w:rFonts w:ascii="Verdana" w:hAnsi="Verdana" w:cs="Tahoma"/>
          <w:b/>
          <w:sz w:val="20"/>
          <w:szCs w:val="20"/>
          <w:u w:val="single"/>
        </w:rPr>
      </w:pPr>
      <w:r>
        <w:rPr>
          <w:rFonts w:ascii="Verdana" w:hAnsi="Verdana" w:cs="Tahoma"/>
          <w:b/>
          <w:sz w:val="20"/>
          <w:szCs w:val="20"/>
          <w:u w:val="single"/>
        </w:rPr>
        <w:lastRenderedPageBreak/>
        <w:t xml:space="preserve">ANEXO I AO </w:t>
      </w:r>
      <w:r>
        <w:rPr>
          <w:rFonts w:ascii="Verdana" w:hAnsi="Verdana"/>
          <w:b/>
          <w:smallCaps/>
          <w:sz w:val="20"/>
          <w:szCs w:val="20"/>
          <w:u w:val="single"/>
        </w:rPr>
        <w:t xml:space="preserve">INSTRUMENTO PARTICULAR DE RERRATIFICAÇÃO DO INSTRUMENTO PARTICULAR DE ADITAMENTO AO INSTRUMENTO PARTICULAR DE  ESCRITURA DA 2ª (SEGUNDA) EMISSÃO DE DEBÊNTURES SIMPLES, NÃO CONVERSÍVEIS EM AÇÕES, DA ESPÉCIE COM GARANTIA REAL, EM 3 (TRÊS) SÉRIES, PARA DISTRIBUIÇÃO PÚBLICA COM ESFORÇOS RESTRITOS, DA COMPANHIA SECURITIZADORA DE CRÉDITOS FINANCEIROS VERT-GYRA </w:t>
      </w:r>
    </w:p>
    <w:p w14:paraId="0203D434" w14:textId="4D11A4DF" w:rsidR="00797D81" w:rsidRDefault="00797D81" w:rsidP="00022FD6">
      <w:pPr>
        <w:autoSpaceDE/>
        <w:autoSpaceDN/>
        <w:adjustRightInd/>
        <w:spacing w:after="160" w:line="259" w:lineRule="auto"/>
        <w:rPr>
          <w:rFonts w:ascii="Verdana" w:hAnsi="Verdana" w:cs="Tahoma"/>
          <w:sz w:val="20"/>
          <w:szCs w:val="20"/>
        </w:rPr>
      </w:pPr>
    </w:p>
    <w:p w14:paraId="38EEDD92" w14:textId="3EB70CB8" w:rsidR="00FD1232" w:rsidRDefault="00FD1232" w:rsidP="00022FD6">
      <w:pPr>
        <w:autoSpaceDE/>
        <w:autoSpaceDN/>
        <w:adjustRightInd/>
        <w:spacing w:after="160" w:line="259" w:lineRule="auto"/>
        <w:rPr>
          <w:rFonts w:ascii="Verdana" w:hAnsi="Verdana" w:cs="Tahoma"/>
          <w:sz w:val="20"/>
          <w:szCs w:val="20"/>
        </w:rPr>
      </w:pPr>
    </w:p>
    <w:p w14:paraId="4FB784A2" w14:textId="77777777" w:rsidR="00FD1232" w:rsidRPr="001F3152" w:rsidRDefault="00FD1232" w:rsidP="00FD1232">
      <w:pPr>
        <w:spacing w:line="280" w:lineRule="exact"/>
        <w:jc w:val="both"/>
        <w:rPr>
          <w:rFonts w:ascii="Verdana" w:hAnsi="Verdana" w:cs="Tahoma"/>
          <w:b/>
          <w:smallCaps/>
          <w:sz w:val="20"/>
          <w:szCs w:val="20"/>
        </w:rPr>
      </w:pPr>
      <w:r w:rsidRPr="00296138">
        <w:rPr>
          <w:rFonts w:ascii="Verdana" w:hAnsi="Verdana" w:cs="Tahoma"/>
          <w:b/>
          <w:bCs/>
          <w:sz w:val="20"/>
          <w:szCs w:val="20"/>
        </w:rPr>
        <w:t xml:space="preserve">INSTRUMENTO </w:t>
      </w:r>
      <w:r w:rsidRPr="00A76E99">
        <w:rPr>
          <w:rFonts w:ascii="Verdana" w:hAnsi="Verdana" w:cs="Tahoma"/>
          <w:b/>
          <w:smallCaps/>
          <w:sz w:val="20"/>
          <w:szCs w:val="20"/>
        </w:rPr>
        <w:t xml:space="preserve">PARTICULAR DE 1º (PRIMEIRO) ADITAMENTO AO </w:t>
      </w:r>
      <w:r w:rsidRPr="00296138">
        <w:rPr>
          <w:rFonts w:ascii="Verdana" w:hAnsi="Verdana" w:cs="Tahoma"/>
          <w:b/>
          <w:smallCaps/>
          <w:sz w:val="20"/>
          <w:szCs w:val="20"/>
        </w:rPr>
        <w:t>INSTRUMENTO PARTICULAR DE ESCRITURA DA</w:t>
      </w:r>
      <w:r w:rsidRPr="008F4D7D">
        <w:rPr>
          <w:rFonts w:ascii="Verdana" w:hAnsi="Verdana" w:cs="Tahoma"/>
          <w:b/>
          <w:smallCaps/>
          <w:sz w:val="20"/>
          <w:szCs w:val="20"/>
        </w:rPr>
        <w:t xml:space="preserve"> 2ª (SEGUNDA) EMISSÃO DE DEBÊNTURES </w:t>
      </w:r>
      <w:r w:rsidRPr="00A76E99">
        <w:rPr>
          <w:rFonts w:ascii="Verdana" w:hAnsi="Verdana" w:cs="Tahoma"/>
          <w:b/>
          <w:smallCaps/>
          <w:sz w:val="20"/>
          <w:szCs w:val="20"/>
        </w:rPr>
        <w:t>SIMPLES,</w:t>
      </w:r>
      <w:r w:rsidRPr="00A76E99">
        <w:rPr>
          <w:rFonts w:cs="Tahoma"/>
        </w:rPr>
        <w:t xml:space="preserve"> </w:t>
      </w:r>
      <w:r w:rsidRPr="008F4D7D">
        <w:rPr>
          <w:rFonts w:ascii="Verdana" w:hAnsi="Verdana" w:cs="Tahoma"/>
          <w:b/>
          <w:smallCaps/>
          <w:sz w:val="20"/>
          <w:szCs w:val="20"/>
        </w:rPr>
        <w:t xml:space="preserve">NÃO CONVERSÍVEIS EM </w:t>
      </w:r>
      <w:r w:rsidRPr="00952F09">
        <w:rPr>
          <w:rFonts w:ascii="Verdana" w:hAnsi="Verdana" w:cs="Tahoma"/>
          <w:b/>
          <w:smallCaps/>
          <w:sz w:val="20"/>
          <w:szCs w:val="20"/>
        </w:rPr>
        <w:t>AÇÕES,</w:t>
      </w:r>
      <w:r w:rsidRPr="00A76E99">
        <w:rPr>
          <w:rFonts w:ascii="Verdana" w:hAnsi="Verdana" w:cs="Tahoma"/>
          <w:b/>
          <w:smallCaps/>
          <w:sz w:val="20"/>
          <w:szCs w:val="20"/>
        </w:rPr>
        <w:t xml:space="preserve"> DA ESPÉCIE COM GARANTIA REAL</w:t>
      </w:r>
      <w:r w:rsidRPr="00952F09">
        <w:rPr>
          <w:rFonts w:ascii="Verdana" w:hAnsi="Verdana" w:cs="Tahoma"/>
          <w:b/>
          <w:smallCaps/>
          <w:sz w:val="20"/>
          <w:szCs w:val="20"/>
        </w:rPr>
        <w:t>, EM 3 (TRÊS) SÉRIES</w:t>
      </w:r>
      <w:r w:rsidRPr="001F3152">
        <w:rPr>
          <w:rFonts w:cs="Tahoma"/>
        </w:rPr>
        <w:t xml:space="preserve">, </w:t>
      </w:r>
      <w:r w:rsidRPr="00952F09">
        <w:rPr>
          <w:rFonts w:ascii="Verdana" w:hAnsi="Verdana" w:cs="Tahoma"/>
          <w:b/>
          <w:smallCaps/>
          <w:sz w:val="20"/>
          <w:szCs w:val="20"/>
        </w:rPr>
        <w:t xml:space="preserve">PARA DISTRIBUIÇÃO PÚBLICA COM </w:t>
      </w:r>
      <w:r w:rsidRPr="001F3152">
        <w:rPr>
          <w:rFonts w:ascii="Verdana" w:hAnsi="Verdana" w:cs="Tahoma"/>
          <w:b/>
          <w:smallCaps/>
          <w:sz w:val="20"/>
          <w:szCs w:val="20"/>
        </w:rPr>
        <w:t>ESFORÇOS RESTRITOS, DA COMPANHIA SECURITIZADORA DE CRÉDITOS FINANCEIROS VERT-GYRA</w:t>
      </w:r>
    </w:p>
    <w:p w14:paraId="4E680EEC" w14:textId="77777777" w:rsidR="00FD1232" w:rsidRPr="00296138" w:rsidRDefault="00FD1232" w:rsidP="00FD1232">
      <w:pPr>
        <w:spacing w:line="340" w:lineRule="exact"/>
        <w:jc w:val="both"/>
        <w:rPr>
          <w:rFonts w:ascii="Verdana" w:hAnsi="Verdana" w:cs="Tahoma"/>
          <w:sz w:val="20"/>
          <w:szCs w:val="20"/>
        </w:rPr>
      </w:pPr>
    </w:p>
    <w:p w14:paraId="091145EF" w14:textId="77777777" w:rsidR="00FD1232" w:rsidRPr="00296138" w:rsidRDefault="00FD1232" w:rsidP="00FD1232">
      <w:pPr>
        <w:spacing w:line="340" w:lineRule="exact"/>
        <w:jc w:val="both"/>
        <w:rPr>
          <w:rFonts w:ascii="Verdana" w:hAnsi="Verdana" w:cs="Tahoma"/>
          <w:sz w:val="20"/>
          <w:szCs w:val="20"/>
        </w:rPr>
      </w:pPr>
      <w:r w:rsidRPr="00296138">
        <w:rPr>
          <w:rFonts w:ascii="Verdana" w:hAnsi="Verdana" w:cs="Tahoma"/>
          <w:sz w:val="20"/>
          <w:szCs w:val="20"/>
        </w:rPr>
        <w:t>Pelo presente instrumento particular de 1º (primeiro) aditamento, e na melhor forma de direito, as partes abaixo qualificadas:</w:t>
      </w:r>
    </w:p>
    <w:p w14:paraId="76B49F43" w14:textId="77777777" w:rsidR="00FD1232" w:rsidRPr="00296138" w:rsidRDefault="00FD1232" w:rsidP="00FD1232">
      <w:pPr>
        <w:tabs>
          <w:tab w:val="left" w:pos="4678"/>
        </w:tabs>
        <w:spacing w:line="340" w:lineRule="exact"/>
        <w:jc w:val="both"/>
        <w:rPr>
          <w:rFonts w:ascii="Verdana" w:hAnsi="Verdana" w:cs="Tahoma"/>
          <w:b/>
          <w:bCs/>
          <w:sz w:val="20"/>
          <w:szCs w:val="20"/>
        </w:rPr>
      </w:pPr>
    </w:p>
    <w:p w14:paraId="0A4ECB73" w14:textId="77777777" w:rsidR="00FD1232" w:rsidRPr="00296138" w:rsidRDefault="00FD1232" w:rsidP="00FD1232">
      <w:pPr>
        <w:spacing w:line="280" w:lineRule="exact"/>
        <w:jc w:val="both"/>
        <w:rPr>
          <w:rFonts w:ascii="Verdana" w:hAnsi="Verdana" w:cs="Tahoma"/>
          <w:sz w:val="20"/>
          <w:szCs w:val="20"/>
        </w:rPr>
      </w:pPr>
      <w:r>
        <w:rPr>
          <w:rFonts w:ascii="Verdana" w:hAnsi="Verdana"/>
          <w:b/>
          <w:smallCaps/>
          <w:sz w:val="20"/>
          <w:szCs w:val="20"/>
        </w:rPr>
        <w:t>COMPANHIA SECURITIZADORA DE CRÉDITOS FINANCEIROS VERT-GYRA</w:t>
      </w:r>
      <w:r>
        <w:rPr>
          <w:rFonts w:ascii="Verdana" w:hAnsi="Verdana"/>
          <w:sz w:val="20"/>
          <w:szCs w:val="20"/>
        </w:rPr>
        <w:t xml:space="preserve">, sociedade por ações com sede na cidade de São Paulo, Estado de São Paulo, na Rua Cardeal Arcoverde, nº 2.365, 7º andar, Pinheiros, CEP 05407-003, inscrita no CNPJ/ME sob o nº 32.770.457/0001-71, neste ato representada na forma de seu estatuto social </w:t>
      </w:r>
      <w:r w:rsidRPr="00296138">
        <w:rPr>
          <w:rFonts w:ascii="Verdana" w:hAnsi="Verdana" w:cs="Tahoma"/>
          <w:sz w:val="20"/>
          <w:szCs w:val="20"/>
        </w:rPr>
        <w:t>(“</w:t>
      </w:r>
      <w:r w:rsidRPr="00DB3858">
        <w:rPr>
          <w:rFonts w:ascii="Verdana" w:hAnsi="Verdana" w:cs="Tahoma"/>
          <w:sz w:val="20"/>
          <w:szCs w:val="20"/>
          <w:u w:val="single"/>
        </w:rPr>
        <w:t>Emissora</w:t>
      </w:r>
      <w:r w:rsidRPr="00296138">
        <w:rPr>
          <w:rFonts w:ascii="Verdana" w:hAnsi="Verdana" w:cs="Tahoma"/>
          <w:sz w:val="20"/>
          <w:szCs w:val="20"/>
        </w:rPr>
        <w:t>”); e</w:t>
      </w:r>
    </w:p>
    <w:p w14:paraId="0BDFA2DE" w14:textId="77777777" w:rsidR="00FD1232" w:rsidRPr="00296138" w:rsidRDefault="00FD1232" w:rsidP="00FD1232">
      <w:pPr>
        <w:spacing w:line="280" w:lineRule="exact"/>
        <w:jc w:val="both"/>
        <w:rPr>
          <w:rFonts w:ascii="Verdana" w:hAnsi="Verdana" w:cs="Tahoma"/>
          <w:sz w:val="20"/>
          <w:szCs w:val="20"/>
        </w:rPr>
      </w:pPr>
    </w:p>
    <w:p w14:paraId="1D77D8F2" w14:textId="77777777" w:rsidR="00FD1232" w:rsidRPr="00296138" w:rsidRDefault="00FD1232" w:rsidP="00FD1232">
      <w:pPr>
        <w:spacing w:line="280" w:lineRule="exact"/>
        <w:jc w:val="both"/>
        <w:rPr>
          <w:rFonts w:ascii="Verdana" w:hAnsi="Verdana" w:cs="Tahoma"/>
          <w:sz w:val="20"/>
          <w:szCs w:val="20"/>
        </w:rPr>
      </w:pPr>
      <w:r w:rsidRPr="00296138">
        <w:rPr>
          <w:rFonts w:ascii="Verdana" w:hAnsi="Verdana" w:cs="Tahoma"/>
          <w:b/>
          <w:smallCaps/>
          <w:sz w:val="20"/>
          <w:szCs w:val="20"/>
        </w:rPr>
        <w:t>SIMPLIFIC PAVARINI DISTRIBUIDORA DE TÍTULOS E VALORES MOBILIÁRIOS LTDA.</w:t>
      </w:r>
      <w:r w:rsidRPr="00296138">
        <w:rPr>
          <w:rFonts w:ascii="Verdana" w:hAnsi="Verdana"/>
          <w:sz w:val="20"/>
          <w:szCs w:val="20"/>
        </w:rPr>
        <w:t xml:space="preserve"> </w:t>
      </w:r>
      <w:r w:rsidRPr="00296138">
        <w:rPr>
          <w:rFonts w:ascii="Verdana" w:hAnsi="Verdana" w:cs="Tahoma"/>
          <w:sz w:val="20"/>
          <w:szCs w:val="20"/>
        </w:rPr>
        <w:t>Instituição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DB3858">
        <w:rPr>
          <w:rFonts w:ascii="Verdana" w:hAnsi="Verdana" w:cs="Tahoma"/>
          <w:sz w:val="20"/>
          <w:szCs w:val="20"/>
          <w:u w:val="single"/>
        </w:rPr>
        <w:t>Debenturistas</w:t>
      </w:r>
      <w:r w:rsidRPr="00296138">
        <w:rPr>
          <w:rFonts w:ascii="Verdana" w:hAnsi="Verdana" w:cs="Tahoma"/>
          <w:sz w:val="20"/>
          <w:szCs w:val="20"/>
        </w:rPr>
        <w:t>”), neste ato representada por seu representante legal devidamente autorizado e identificado na respectiva página de assinaturas do presente instrumento (“</w:t>
      </w:r>
      <w:r w:rsidRPr="00DB3858">
        <w:rPr>
          <w:rFonts w:ascii="Verdana" w:hAnsi="Verdana" w:cs="Tahoma"/>
          <w:sz w:val="20"/>
          <w:szCs w:val="20"/>
          <w:u w:val="single"/>
        </w:rPr>
        <w:t>Agente Fiduciário</w:t>
      </w:r>
      <w:r w:rsidRPr="00296138">
        <w:rPr>
          <w:rFonts w:ascii="Verdana" w:hAnsi="Verdana" w:cs="Tahoma"/>
          <w:sz w:val="20"/>
          <w:szCs w:val="20"/>
        </w:rPr>
        <w:t xml:space="preserve">”); </w:t>
      </w:r>
    </w:p>
    <w:p w14:paraId="19CA7B88" w14:textId="77777777" w:rsidR="00FD1232" w:rsidRPr="00296138" w:rsidRDefault="00FD1232" w:rsidP="00FD1232">
      <w:pPr>
        <w:spacing w:line="280" w:lineRule="exact"/>
        <w:jc w:val="both"/>
        <w:rPr>
          <w:rFonts w:ascii="Verdana" w:hAnsi="Verdana" w:cs="Tahoma"/>
          <w:sz w:val="20"/>
          <w:szCs w:val="20"/>
        </w:rPr>
      </w:pPr>
    </w:p>
    <w:p w14:paraId="07F1CC0E" w14:textId="77777777" w:rsidR="00FD1232" w:rsidRPr="00296138" w:rsidRDefault="00FD1232" w:rsidP="00FD1232">
      <w:pPr>
        <w:spacing w:line="280" w:lineRule="exact"/>
        <w:jc w:val="both"/>
        <w:rPr>
          <w:rFonts w:ascii="Verdana" w:hAnsi="Verdana" w:cs="Tahoma"/>
          <w:sz w:val="20"/>
          <w:szCs w:val="20"/>
        </w:rPr>
      </w:pPr>
      <w:r w:rsidRPr="00296138">
        <w:rPr>
          <w:rFonts w:ascii="Verdana" w:hAnsi="Verdana" w:cs="Tahoma"/>
          <w:sz w:val="20"/>
          <w:szCs w:val="20"/>
        </w:rPr>
        <w:t>(sendo a Emissora e o Agente Fiduciário doravante designados</w:t>
      </w:r>
      <w:r w:rsidRPr="00296138">
        <w:rPr>
          <w:rFonts w:ascii="Verdana" w:eastAsia="Batang" w:hAnsi="Verdana" w:cs="Tahoma"/>
          <w:snapToGrid w:val="0"/>
          <w:sz w:val="20"/>
          <w:szCs w:val="20"/>
        </w:rPr>
        <w:t>, conjuntamente, “</w:t>
      </w:r>
      <w:r w:rsidRPr="00296138">
        <w:rPr>
          <w:rFonts w:ascii="Verdana" w:hAnsi="Verdana" w:cs="Tahoma"/>
          <w:sz w:val="20"/>
          <w:szCs w:val="20"/>
          <w:u w:val="single"/>
        </w:rPr>
        <w:t>Partes</w:t>
      </w:r>
      <w:r w:rsidRPr="00296138">
        <w:rPr>
          <w:rFonts w:ascii="Verdana" w:eastAsia="Batang" w:hAnsi="Verdana" w:cs="Tahoma"/>
          <w:snapToGrid w:val="0"/>
          <w:sz w:val="20"/>
          <w:szCs w:val="20"/>
        </w:rPr>
        <w:t>” e, individual e indistintamente, “</w:t>
      </w:r>
      <w:r w:rsidRPr="00296138">
        <w:rPr>
          <w:rFonts w:ascii="Verdana" w:hAnsi="Verdana" w:cs="Tahoma"/>
          <w:sz w:val="20"/>
          <w:szCs w:val="20"/>
          <w:u w:val="single"/>
        </w:rPr>
        <w:t>Parte</w:t>
      </w:r>
      <w:r w:rsidRPr="00296138">
        <w:rPr>
          <w:rFonts w:ascii="Verdana" w:eastAsia="Batang" w:hAnsi="Verdana" w:cs="Tahoma"/>
          <w:snapToGrid w:val="0"/>
          <w:sz w:val="20"/>
          <w:szCs w:val="20"/>
        </w:rPr>
        <w:t>”).</w:t>
      </w:r>
    </w:p>
    <w:p w14:paraId="622DD8AD" w14:textId="77777777" w:rsidR="00FD1232" w:rsidRPr="00296138" w:rsidRDefault="00FD1232" w:rsidP="00FD1232">
      <w:pPr>
        <w:spacing w:line="280" w:lineRule="exact"/>
        <w:jc w:val="both"/>
        <w:rPr>
          <w:rFonts w:ascii="Verdana" w:hAnsi="Verdana" w:cs="Tahoma"/>
          <w:b/>
          <w:sz w:val="20"/>
          <w:szCs w:val="20"/>
          <w:u w:val="single"/>
        </w:rPr>
      </w:pPr>
    </w:p>
    <w:p w14:paraId="13DE4968" w14:textId="77777777" w:rsidR="00FD1232" w:rsidRPr="00296138" w:rsidRDefault="00FD1232" w:rsidP="00FD1232">
      <w:pPr>
        <w:spacing w:line="340" w:lineRule="exact"/>
        <w:jc w:val="both"/>
        <w:rPr>
          <w:rFonts w:ascii="Verdana" w:hAnsi="Verdana" w:cs="Tahoma"/>
          <w:b/>
          <w:sz w:val="20"/>
          <w:szCs w:val="20"/>
        </w:rPr>
      </w:pPr>
      <w:r w:rsidRPr="00296138">
        <w:rPr>
          <w:rFonts w:ascii="Verdana" w:hAnsi="Verdana" w:cs="Tahoma"/>
          <w:b/>
          <w:sz w:val="20"/>
          <w:szCs w:val="20"/>
        </w:rPr>
        <w:t>CONSIDERANDO QUE:</w:t>
      </w:r>
    </w:p>
    <w:p w14:paraId="51B2C51D" w14:textId="77777777" w:rsidR="00FD1232" w:rsidRPr="00296138" w:rsidRDefault="00FD1232" w:rsidP="00FD1232">
      <w:pPr>
        <w:pStyle w:val="PargrafodaLista"/>
        <w:autoSpaceDE/>
        <w:adjustRightInd/>
        <w:spacing w:line="340" w:lineRule="exact"/>
        <w:ind w:left="0"/>
        <w:jc w:val="both"/>
        <w:rPr>
          <w:rFonts w:ascii="Verdana" w:hAnsi="Verdana" w:cs="Tahoma"/>
          <w:sz w:val="20"/>
          <w:szCs w:val="20"/>
        </w:rPr>
      </w:pPr>
    </w:p>
    <w:p w14:paraId="5240DB6D" w14:textId="77777777" w:rsidR="00FD1232" w:rsidRPr="00296138" w:rsidRDefault="00FD1232" w:rsidP="003A3F0C">
      <w:pPr>
        <w:numPr>
          <w:ilvl w:val="1"/>
          <w:numId w:val="49"/>
        </w:numPr>
        <w:spacing w:line="300" w:lineRule="exact"/>
        <w:ind w:right="261"/>
        <w:jc w:val="both"/>
        <w:rPr>
          <w:rFonts w:ascii="Verdana" w:eastAsia="MS Mincho" w:hAnsi="Verdana" w:cs="Tahoma"/>
          <w:b/>
          <w:sz w:val="20"/>
          <w:szCs w:val="20"/>
        </w:rPr>
      </w:pPr>
      <w:r w:rsidRPr="008F4D7D">
        <w:rPr>
          <w:rFonts w:ascii="Verdana" w:eastAsia="MS Mincho" w:hAnsi="Verdana" w:cs="Tahoma"/>
          <w:bCs/>
          <w:sz w:val="20"/>
          <w:szCs w:val="20"/>
        </w:rPr>
        <w:t xml:space="preserve">Em Assembleia Geral Extraordinária da Emissora, realizada em 28 de </w:t>
      </w:r>
      <w:r w:rsidRPr="00AA5B2B">
        <w:rPr>
          <w:rFonts w:ascii="Verdana" w:eastAsia="MS Mincho" w:hAnsi="Verdana" w:cs="Tahoma"/>
          <w:bCs/>
          <w:sz w:val="20"/>
          <w:szCs w:val="20"/>
        </w:rPr>
        <w:t>setembro</w:t>
      </w:r>
      <w:r w:rsidRPr="00A76E99">
        <w:rPr>
          <w:rFonts w:ascii="Verdana" w:eastAsia="MS Mincho" w:hAnsi="Verdana" w:cs="Tahoma"/>
          <w:bCs/>
          <w:sz w:val="20"/>
          <w:szCs w:val="20"/>
        </w:rPr>
        <w:t xml:space="preserve"> de 2020 foi aprovada a 2ª (segunda) emissão de debêntures simples, não conversíveis em ações, </w:t>
      </w:r>
      <w:r w:rsidRPr="00A76E99">
        <w:rPr>
          <w:rFonts w:ascii="Verdana" w:eastAsia="MS Mincho" w:hAnsi="Verdana" w:cs="Tahoma"/>
          <w:bCs/>
          <w:sz w:val="20"/>
          <w:szCs w:val="20"/>
        </w:rPr>
        <w:lastRenderedPageBreak/>
        <w:t>da espécie com garantia real, em 3 (três) séries, para distribuição pública com esforços restritos, da Emissora (“</w:t>
      </w:r>
      <w:r w:rsidRPr="00A76E99">
        <w:rPr>
          <w:rFonts w:ascii="Verdana" w:eastAsia="MS Mincho" w:hAnsi="Verdana" w:cs="Tahoma"/>
          <w:bCs/>
          <w:sz w:val="20"/>
          <w:szCs w:val="20"/>
          <w:u w:val="single"/>
        </w:rPr>
        <w:t>AGE</w:t>
      </w:r>
      <w:r w:rsidRPr="008F4D7D">
        <w:rPr>
          <w:rFonts w:ascii="Verdana" w:eastAsia="MS Mincho" w:hAnsi="Verdana" w:cs="Tahoma"/>
          <w:bCs/>
          <w:sz w:val="20"/>
          <w:szCs w:val="20"/>
        </w:rPr>
        <w:t>”).</w:t>
      </w:r>
      <w:r w:rsidRPr="008F4D7D">
        <w:rPr>
          <w:rFonts w:ascii="Verdana" w:hAnsi="Verdana" w:cs="Tahoma"/>
          <w:bCs/>
          <w:i/>
          <w:sz w:val="20"/>
          <w:szCs w:val="20"/>
        </w:rPr>
        <w:t xml:space="preserve"> </w:t>
      </w:r>
    </w:p>
    <w:p w14:paraId="1D2EC209" w14:textId="77777777" w:rsidR="00FD1232" w:rsidRPr="008F4D7D" w:rsidRDefault="00FD1232" w:rsidP="00FD1232">
      <w:pPr>
        <w:spacing w:line="300" w:lineRule="exact"/>
        <w:ind w:right="261"/>
        <w:jc w:val="both"/>
        <w:rPr>
          <w:rFonts w:ascii="Verdana" w:eastAsia="MS Mincho" w:hAnsi="Verdana" w:cs="Tahoma"/>
          <w:b/>
          <w:sz w:val="20"/>
          <w:szCs w:val="20"/>
        </w:rPr>
      </w:pPr>
    </w:p>
    <w:p w14:paraId="25D69A27" w14:textId="77777777" w:rsidR="00FD1232" w:rsidRPr="00296138" w:rsidRDefault="00FD1232" w:rsidP="003A3F0C">
      <w:pPr>
        <w:numPr>
          <w:ilvl w:val="1"/>
          <w:numId w:val="49"/>
        </w:numPr>
        <w:spacing w:line="300" w:lineRule="exact"/>
        <w:ind w:right="261"/>
        <w:jc w:val="both"/>
        <w:rPr>
          <w:rFonts w:ascii="Verdana" w:eastAsia="MS Mincho" w:hAnsi="Verdana" w:cs="Tahoma"/>
          <w:b/>
          <w:sz w:val="20"/>
          <w:szCs w:val="20"/>
        </w:rPr>
      </w:pPr>
      <w:r w:rsidRPr="00296138">
        <w:rPr>
          <w:rFonts w:ascii="Verdana" w:hAnsi="Verdana"/>
          <w:bCs/>
          <w:sz w:val="20"/>
          <w:szCs w:val="20"/>
        </w:rPr>
        <w:t>As Partes celebraram em 0</w:t>
      </w:r>
      <w:r>
        <w:rPr>
          <w:rFonts w:ascii="Verdana" w:hAnsi="Verdana"/>
          <w:bCs/>
          <w:sz w:val="20"/>
          <w:szCs w:val="20"/>
        </w:rPr>
        <w:t>1</w:t>
      </w:r>
      <w:r w:rsidRPr="00296138">
        <w:rPr>
          <w:rFonts w:ascii="Verdana" w:hAnsi="Verdana"/>
          <w:bCs/>
          <w:sz w:val="20"/>
          <w:szCs w:val="20"/>
        </w:rPr>
        <w:t xml:space="preserve"> de </w:t>
      </w:r>
      <w:r>
        <w:rPr>
          <w:rFonts w:ascii="Verdana" w:hAnsi="Verdana"/>
          <w:bCs/>
          <w:sz w:val="20"/>
          <w:szCs w:val="20"/>
        </w:rPr>
        <w:t>outubro</w:t>
      </w:r>
      <w:r w:rsidRPr="00296138">
        <w:rPr>
          <w:rFonts w:ascii="Verdana" w:hAnsi="Verdana"/>
          <w:bCs/>
          <w:sz w:val="20"/>
          <w:szCs w:val="20"/>
        </w:rPr>
        <w:t xml:space="preserve"> de 2020 o  “</w:t>
      </w:r>
      <w:r w:rsidRPr="00296138">
        <w:rPr>
          <w:rFonts w:ascii="Verdana" w:hAnsi="Verdana"/>
          <w:bCs/>
          <w:i/>
          <w:iCs/>
          <w:sz w:val="20"/>
          <w:szCs w:val="20"/>
        </w:rPr>
        <w:t xml:space="preserve">Instrumento Particular de Escritura da </w:t>
      </w:r>
      <w:r>
        <w:rPr>
          <w:rFonts w:ascii="Verdana" w:hAnsi="Verdana"/>
          <w:bCs/>
          <w:i/>
          <w:iCs/>
          <w:sz w:val="20"/>
          <w:szCs w:val="20"/>
        </w:rPr>
        <w:t>2</w:t>
      </w:r>
      <w:r w:rsidRPr="00296138">
        <w:rPr>
          <w:rFonts w:ascii="Verdana" w:hAnsi="Verdana"/>
          <w:bCs/>
          <w:i/>
          <w:iCs/>
          <w:sz w:val="20"/>
          <w:szCs w:val="20"/>
        </w:rPr>
        <w:t>ª (</w:t>
      </w:r>
      <w:r>
        <w:rPr>
          <w:rFonts w:ascii="Verdana" w:hAnsi="Verdana"/>
          <w:bCs/>
          <w:i/>
          <w:iCs/>
          <w:sz w:val="20"/>
          <w:szCs w:val="20"/>
        </w:rPr>
        <w:t>segunda) Emissão</w:t>
      </w:r>
      <w:r w:rsidRPr="001F3152">
        <w:rPr>
          <w:rFonts w:ascii="Verdana" w:hAnsi="Verdana"/>
          <w:bCs/>
          <w:i/>
          <w:iCs/>
          <w:sz w:val="20"/>
          <w:szCs w:val="20"/>
        </w:rPr>
        <w:t xml:space="preserve"> de </w:t>
      </w:r>
      <w:r>
        <w:rPr>
          <w:rFonts w:ascii="Verdana" w:hAnsi="Verdana"/>
          <w:bCs/>
          <w:i/>
          <w:iCs/>
          <w:sz w:val="20"/>
          <w:szCs w:val="20"/>
        </w:rPr>
        <w:t>D</w:t>
      </w:r>
      <w:r w:rsidRPr="001F3152">
        <w:rPr>
          <w:rFonts w:ascii="Verdana" w:hAnsi="Verdana"/>
          <w:bCs/>
          <w:i/>
          <w:iCs/>
          <w:sz w:val="20"/>
          <w:szCs w:val="20"/>
        </w:rPr>
        <w:t xml:space="preserve">ebêntures </w:t>
      </w:r>
      <w:r>
        <w:rPr>
          <w:rFonts w:ascii="Verdana" w:hAnsi="Verdana"/>
          <w:bCs/>
          <w:i/>
          <w:iCs/>
          <w:sz w:val="20"/>
          <w:szCs w:val="20"/>
        </w:rPr>
        <w:t>S</w:t>
      </w:r>
      <w:r w:rsidRPr="001F3152">
        <w:rPr>
          <w:rFonts w:ascii="Verdana" w:hAnsi="Verdana"/>
          <w:bCs/>
          <w:i/>
          <w:iCs/>
          <w:sz w:val="20"/>
          <w:szCs w:val="20"/>
        </w:rPr>
        <w:t xml:space="preserve">imples, </w:t>
      </w:r>
      <w:r>
        <w:rPr>
          <w:rFonts w:ascii="Verdana" w:hAnsi="Verdana"/>
          <w:bCs/>
          <w:i/>
          <w:iCs/>
          <w:sz w:val="20"/>
          <w:szCs w:val="20"/>
        </w:rPr>
        <w:t>N</w:t>
      </w:r>
      <w:r w:rsidRPr="001F3152">
        <w:rPr>
          <w:rFonts w:ascii="Verdana" w:hAnsi="Verdana"/>
          <w:bCs/>
          <w:i/>
          <w:iCs/>
          <w:sz w:val="20"/>
          <w:szCs w:val="20"/>
        </w:rPr>
        <w:t xml:space="preserve">ão </w:t>
      </w:r>
      <w:r>
        <w:rPr>
          <w:rFonts w:ascii="Verdana" w:hAnsi="Verdana"/>
          <w:bCs/>
          <w:i/>
          <w:iCs/>
          <w:sz w:val="20"/>
          <w:szCs w:val="20"/>
        </w:rPr>
        <w:t>C</w:t>
      </w:r>
      <w:r w:rsidRPr="001F3152">
        <w:rPr>
          <w:rFonts w:ascii="Verdana" w:hAnsi="Verdana"/>
          <w:bCs/>
          <w:i/>
          <w:iCs/>
          <w:sz w:val="20"/>
          <w:szCs w:val="20"/>
        </w:rPr>
        <w:t xml:space="preserve">onversíveis em </w:t>
      </w:r>
      <w:r>
        <w:rPr>
          <w:rFonts w:ascii="Verdana" w:hAnsi="Verdana"/>
          <w:bCs/>
          <w:i/>
          <w:iCs/>
          <w:sz w:val="20"/>
          <w:szCs w:val="20"/>
        </w:rPr>
        <w:t>A</w:t>
      </w:r>
      <w:r w:rsidRPr="001F3152">
        <w:rPr>
          <w:rFonts w:ascii="Verdana" w:hAnsi="Verdana"/>
          <w:bCs/>
          <w:i/>
          <w:iCs/>
          <w:sz w:val="20"/>
          <w:szCs w:val="20"/>
        </w:rPr>
        <w:t xml:space="preserve">ções, da </w:t>
      </w:r>
      <w:r>
        <w:rPr>
          <w:rFonts w:ascii="Verdana" w:hAnsi="Verdana"/>
          <w:bCs/>
          <w:i/>
          <w:iCs/>
          <w:sz w:val="20"/>
          <w:szCs w:val="20"/>
        </w:rPr>
        <w:t>E</w:t>
      </w:r>
      <w:r w:rsidRPr="001F3152">
        <w:rPr>
          <w:rFonts w:ascii="Verdana" w:hAnsi="Verdana"/>
          <w:bCs/>
          <w:i/>
          <w:iCs/>
          <w:sz w:val="20"/>
          <w:szCs w:val="20"/>
        </w:rPr>
        <w:t xml:space="preserve">spécie com </w:t>
      </w:r>
      <w:r>
        <w:rPr>
          <w:rFonts w:ascii="Verdana" w:hAnsi="Verdana"/>
          <w:bCs/>
          <w:i/>
          <w:iCs/>
          <w:sz w:val="20"/>
          <w:szCs w:val="20"/>
        </w:rPr>
        <w:t>G</w:t>
      </w:r>
      <w:r w:rsidRPr="001F3152">
        <w:rPr>
          <w:rFonts w:ascii="Verdana" w:hAnsi="Verdana"/>
          <w:bCs/>
          <w:i/>
          <w:iCs/>
          <w:sz w:val="20"/>
          <w:szCs w:val="20"/>
        </w:rPr>
        <w:t xml:space="preserve">arantia </w:t>
      </w:r>
      <w:r>
        <w:rPr>
          <w:rFonts w:ascii="Verdana" w:hAnsi="Verdana"/>
          <w:bCs/>
          <w:i/>
          <w:iCs/>
          <w:sz w:val="20"/>
          <w:szCs w:val="20"/>
        </w:rPr>
        <w:t>R</w:t>
      </w:r>
      <w:r w:rsidRPr="001F3152">
        <w:rPr>
          <w:rFonts w:ascii="Verdana" w:hAnsi="Verdana"/>
          <w:bCs/>
          <w:i/>
          <w:iCs/>
          <w:sz w:val="20"/>
          <w:szCs w:val="20"/>
        </w:rPr>
        <w:t xml:space="preserve">eal, em 3 (três) séries, para </w:t>
      </w:r>
      <w:r>
        <w:rPr>
          <w:rFonts w:ascii="Verdana" w:hAnsi="Verdana"/>
          <w:bCs/>
          <w:i/>
          <w:iCs/>
          <w:sz w:val="20"/>
          <w:szCs w:val="20"/>
        </w:rPr>
        <w:t>D</w:t>
      </w:r>
      <w:r w:rsidRPr="001F3152">
        <w:rPr>
          <w:rFonts w:ascii="Verdana" w:hAnsi="Verdana"/>
          <w:bCs/>
          <w:i/>
          <w:iCs/>
          <w:sz w:val="20"/>
          <w:szCs w:val="20"/>
        </w:rPr>
        <w:t xml:space="preserve">istribuição </w:t>
      </w:r>
      <w:r>
        <w:rPr>
          <w:rFonts w:ascii="Verdana" w:hAnsi="Verdana"/>
          <w:bCs/>
          <w:i/>
          <w:iCs/>
          <w:sz w:val="20"/>
          <w:szCs w:val="20"/>
        </w:rPr>
        <w:t>P</w:t>
      </w:r>
      <w:r w:rsidRPr="001F3152">
        <w:rPr>
          <w:rFonts w:ascii="Verdana" w:hAnsi="Verdana"/>
          <w:bCs/>
          <w:i/>
          <w:iCs/>
          <w:sz w:val="20"/>
          <w:szCs w:val="20"/>
        </w:rPr>
        <w:t xml:space="preserve">ública com </w:t>
      </w:r>
      <w:r>
        <w:rPr>
          <w:rFonts w:ascii="Verdana" w:hAnsi="Verdana"/>
          <w:bCs/>
          <w:i/>
          <w:iCs/>
          <w:sz w:val="20"/>
          <w:szCs w:val="20"/>
        </w:rPr>
        <w:t>E</w:t>
      </w:r>
      <w:r w:rsidRPr="001F3152">
        <w:rPr>
          <w:rFonts w:ascii="Verdana" w:hAnsi="Verdana"/>
          <w:bCs/>
          <w:i/>
          <w:iCs/>
          <w:sz w:val="20"/>
          <w:szCs w:val="20"/>
        </w:rPr>
        <w:t xml:space="preserve">sforços </w:t>
      </w:r>
      <w:r>
        <w:rPr>
          <w:rFonts w:ascii="Verdana" w:hAnsi="Verdana"/>
          <w:bCs/>
          <w:i/>
          <w:iCs/>
          <w:sz w:val="20"/>
          <w:szCs w:val="20"/>
        </w:rPr>
        <w:t>R</w:t>
      </w:r>
      <w:r w:rsidRPr="001F3152">
        <w:rPr>
          <w:rFonts w:ascii="Verdana" w:hAnsi="Verdana"/>
          <w:bCs/>
          <w:i/>
          <w:iCs/>
          <w:sz w:val="20"/>
          <w:szCs w:val="20"/>
        </w:rPr>
        <w:t>estritos</w:t>
      </w:r>
      <w:r>
        <w:rPr>
          <w:rFonts w:ascii="Verdana" w:hAnsi="Verdana"/>
          <w:bCs/>
          <w:i/>
          <w:iCs/>
          <w:sz w:val="20"/>
          <w:szCs w:val="20"/>
        </w:rPr>
        <w:t xml:space="preserve"> da </w:t>
      </w:r>
      <w:r w:rsidRPr="00FE5B1B">
        <w:rPr>
          <w:rFonts w:ascii="Verdana" w:hAnsi="Verdana"/>
          <w:bCs/>
          <w:i/>
          <w:iCs/>
          <w:sz w:val="20"/>
          <w:szCs w:val="20"/>
        </w:rPr>
        <w:t xml:space="preserve">Companhia </w:t>
      </w:r>
      <w:proofErr w:type="spellStart"/>
      <w:r w:rsidRPr="00FE5B1B">
        <w:rPr>
          <w:rFonts w:ascii="Verdana" w:hAnsi="Verdana"/>
          <w:bCs/>
          <w:i/>
          <w:iCs/>
          <w:sz w:val="20"/>
          <w:szCs w:val="20"/>
        </w:rPr>
        <w:t>Securitizadora</w:t>
      </w:r>
      <w:proofErr w:type="spellEnd"/>
      <w:r w:rsidRPr="00FE5B1B">
        <w:rPr>
          <w:rFonts w:ascii="Verdana" w:hAnsi="Verdana"/>
          <w:bCs/>
          <w:i/>
          <w:iCs/>
          <w:sz w:val="20"/>
          <w:szCs w:val="20"/>
        </w:rPr>
        <w:t xml:space="preserve"> de Créditos Financeiros VERT-</w:t>
      </w:r>
      <w:proofErr w:type="spellStart"/>
      <w:r w:rsidRPr="00FE5B1B">
        <w:rPr>
          <w:rFonts w:ascii="Verdana" w:hAnsi="Verdana"/>
          <w:bCs/>
          <w:i/>
          <w:iCs/>
          <w:sz w:val="20"/>
          <w:szCs w:val="20"/>
        </w:rPr>
        <w:t>Gyra</w:t>
      </w:r>
      <w:proofErr w:type="spellEnd"/>
      <w:r>
        <w:rPr>
          <w:rFonts w:ascii="Verdana" w:hAnsi="Verdana"/>
          <w:bCs/>
          <w:i/>
          <w:iCs/>
          <w:sz w:val="20"/>
          <w:szCs w:val="20"/>
        </w:rPr>
        <w:t xml:space="preserve">” </w:t>
      </w:r>
      <w:r>
        <w:rPr>
          <w:rFonts w:ascii="Verdana" w:hAnsi="Verdana"/>
          <w:bCs/>
          <w:sz w:val="20"/>
          <w:szCs w:val="20"/>
        </w:rPr>
        <w:t>(“</w:t>
      </w:r>
      <w:r w:rsidRPr="00A76E99">
        <w:rPr>
          <w:rFonts w:ascii="Verdana" w:hAnsi="Verdana"/>
          <w:bCs/>
          <w:sz w:val="20"/>
          <w:szCs w:val="20"/>
          <w:u w:val="single"/>
        </w:rPr>
        <w:t>Escritura de Emissão</w:t>
      </w:r>
      <w:r>
        <w:rPr>
          <w:rFonts w:ascii="Verdana" w:hAnsi="Verdana"/>
          <w:bCs/>
          <w:sz w:val="20"/>
          <w:szCs w:val="20"/>
        </w:rPr>
        <w:t>”)</w:t>
      </w:r>
      <w:r w:rsidRPr="00296138">
        <w:rPr>
          <w:rFonts w:ascii="Verdana" w:eastAsia="MS Mincho" w:hAnsi="Verdana" w:cs="Tahoma"/>
          <w:bCs/>
          <w:sz w:val="20"/>
          <w:szCs w:val="20"/>
        </w:rPr>
        <w:t>,</w:t>
      </w:r>
      <w:r>
        <w:rPr>
          <w:rFonts w:ascii="Verdana" w:hAnsi="Verdana"/>
          <w:bCs/>
          <w:sz w:val="20"/>
          <w:szCs w:val="20"/>
        </w:rPr>
        <w:t xml:space="preserve"> </w:t>
      </w:r>
      <w:r w:rsidRPr="00296138">
        <w:rPr>
          <w:rFonts w:ascii="Verdana" w:hAnsi="Verdana"/>
          <w:bCs/>
          <w:sz w:val="20"/>
          <w:szCs w:val="20"/>
        </w:rPr>
        <w:t xml:space="preserve">por meio da qual foram emitidas as debêntures </w:t>
      </w:r>
      <w:r>
        <w:rPr>
          <w:rFonts w:ascii="Verdana" w:hAnsi="Verdana"/>
          <w:bCs/>
          <w:sz w:val="20"/>
          <w:szCs w:val="20"/>
        </w:rPr>
        <w:t xml:space="preserve">da 2ª emissão </w:t>
      </w:r>
      <w:r w:rsidRPr="00296138">
        <w:rPr>
          <w:rFonts w:ascii="Verdana" w:hAnsi="Verdana"/>
          <w:bCs/>
          <w:sz w:val="20"/>
          <w:szCs w:val="20"/>
        </w:rPr>
        <w:t>da Companhia</w:t>
      </w:r>
      <w:r>
        <w:rPr>
          <w:rFonts w:ascii="Verdana" w:hAnsi="Verdana"/>
          <w:bCs/>
          <w:sz w:val="20"/>
          <w:szCs w:val="20"/>
        </w:rPr>
        <w:t xml:space="preserve"> (“</w:t>
      </w:r>
      <w:r w:rsidRPr="00A76E99">
        <w:rPr>
          <w:rFonts w:ascii="Verdana" w:hAnsi="Verdana"/>
          <w:bCs/>
          <w:sz w:val="20"/>
          <w:szCs w:val="20"/>
          <w:u w:val="single"/>
        </w:rPr>
        <w:t>Debêntures</w:t>
      </w:r>
      <w:r>
        <w:rPr>
          <w:rFonts w:ascii="Verdana" w:hAnsi="Verdana"/>
          <w:bCs/>
          <w:sz w:val="20"/>
          <w:szCs w:val="20"/>
        </w:rPr>
        <w:t>” e “</w:t>
      </w:r>
      <w:r w:rsidRPr="00DB3858">
        <w:rPr>
          <w:rFonts w:ascii="Verdana" w:hAnsi="Verdana"/>
          <w:bCs/>
          <w:sz w:val="20"/>
          <w:szCs w:val="20"/>
          <w:u w:val="single"/>
        </w:rPr>
        <w:t>Emissão</w:t>
      </w:r>
      <w:r>
        <w:rPr>
          <w:rFonts w:ascii="Verdana" w:hAnsi="Verdana"/>
          <w:bCs/>
          <w:sz w:val="20"/>
          <w:szCs w:val="20"/>
        </w:rPr>
        <w:t>”, respectivamente)</w:t>
      </w:r>
      <w:r w:rsidRPr="00296138">
        <w:rPr>
          <w:rFonts w:ascii="Verdana" w:hAnsi="Verdana"/>
          <w:bCs/>
          <w:sz w:val="20"/>
          <w:szCs w:val="20"/>
        </w:rPr>
        <w:t>.</w:t>
      </w:r>
    </w:p>
    <w:p w14:paraId="34E49D90" w14:textId="77777777" w:rsidR="00FD1232" w:rsidRPr="00296138" w:rsidRDefault="00FD1232" w:rsidP="00FD1232">
      <w:pPr>
        <w:spacing w:line="300" w:lineRule="exact"/>
        <w:ind w:right="261"/>
        <w:jc w:val="both"/>
        <w:rPr>
          <w:rFonts w:ascii="Verdana" w:eastAsia="MS Mincho" w:hAnsi="Verdana" w:cs="Tahoma"/>
          <w:b/>
          <w:sz w:val="20"/>
          <w:szCs w:val="20"/>
        </w:rPr>
      </w:pPr>
    </w:p>
    <w:p w14:paraId="417D7D85" w14:textId="77777777" w:rsidR="00FD1232" w:rsidRPr="00296138" w:rsidRDefault="00FD1232" w:rsidP="003A3F0C">
      <w:pPr>
        <w:numPr>
          <w:ilvl w:val="1"/>
          <w:numId w:val="49"/>
        </w:numPr>
        <w:spacing w:line="300" w:lineRule="exact"/>
        <w:ind w:right="261"/>
        <w:jc w:val="both"/>
        <w:rPr>
          <w:rFonts w:ascii="Verdana" w:eastAsia="MS Mincho" w:hAnsi="Verdana" w:cs="Tahoma"/>
          <w:bCs/>
          <w:sz w:val="20"/>
          <w:szCs w:val="20"/>
        </w:rPr>
      </w:pPr>
      <w:r>
        <w:rPr>
          <w:rFonts w:ascii="Verdana" w:eastAsia="MS Mincho" w:hAnsi="Verdana" w:cs="Tahoma"/>
          <w:bCs/>
          <w:sz w:val="20"/>
          <w:szCs w:val="20"/>
        </w:rPr>
        <w:t>até a presente data, não ocorreu qualquer subscrição de Debêntures no âmbito da Emissão, de modo que qualquer alteração da Escritura de Emissão não exige eventual aprovação em assembleia geral de debenturistas</w:t>
      </w:r>
      <w:r w:rsidRPr="00296138">
        <w:rPr>
          <w:rFonts w:ascii="Verdana" w:eastAsia="MS Mincho" w:hAnsi="Verdana" w:cs="Tahoma"/>
          <w:bCs/>
          <w:sz w:val="20"/>
          <w:szCs w:val="20"/>
        </w:rPr>
        <w:t>.</w:t>
      </w:r>
    </w:p>
    <w:p w14:paraId="064539DA" w14:textId="77777777" w:rsidR="00FD1232" w:rsidRPr="00296138" w:rsidRDefault="00FD1232" w:rsidP="00FD1232">
      <w:pPr>
        <w:pStyle w:val="PargrafodaLista"/>
        <w:autoSpaceDE/>
        <w:adjustRightInd/>
        <w:spacing w:line="340" w:lineRule="exact"/>
        <w:ind w:left="0"/>
        <w:jc w:val="both"/>
        <w:outlineLvl w:val="1"/>
        <w:rPr>
          <w:rFonts w:ascii="Verdana" w:hAnsi="Verdana" w:cs="Tahoma"/>
          <w:sz w:val="20"/>
          <w:szCs w:val="20"/>
        </w:rPr>
      </w:pPr>
    </w:p>
    <w:p w14:paraId="28C90E34" w14:textId="77777777" w:rsidR="00FD1232" w:rsidRPr="00296138" w:rsidRDefault="00FD1232" w:rsidP="00FD1232">
      <w:pPr>
        <w:spacing w:line="340" w:lineRule="exact"/>
        <w:jc w:val="both"/>
        <w:rPr>
          <w:rFonts w:ascii="Verdana" w:hAnsi="Verdana" w:cs="Tahoma"/>
          <w:sz w:val="20"/>
          <w:szCs w:val="20"/>
        </w:rPr>
      </w:pPr>
      <w:r w:rsidRPr="00296138">
        <w:rPr>
          <w:rFonts w:ascii="Verdana" w:hAnsi="Verdana" w:cs="Tahoma"/>
          <w:b/>
          <w:sz w:val="20"/>
          <w:szCs w:val="20"/>
        </w:rPr>
        <w:t>RESOLVEM</w:t>
      </w:r>
      <w:r w:rsidRPr="00296138">
        <w:rPr>
          <w:rFonts w:ascii="Verdana" w:hAnsi="Verdana" w:cs="Tahoma"/>
          <w:sz w:val="20"/>
          <w:szCs w:val="20"/>
        </w:rPr>
        <w:t xml:space="preserve"> a Emissora e o Agente Fiduciário, na melhor forma de direito, firmar o presente “</w:t>
      </w:r>
      <w:r w:rsidRPr="00296138">
        <w:rPr>
          <w:rFonts w:ascii="Verdana" w:hAnsi="Verdana" w:cs="Tahoma"/>
          <w:i/>
          <w:sz w:val="20"/>
          <w:szCs w:val="20"/>
        </w:rPr>
        <w:t xml:space="preserve">Instrumento Particular de 1º (Primeiro) Aditamento ao </w:t>
      </w:r>
      <w:r w:rsidRPr="00296138">
        <w:rPr>
          <w:rFonts w:ascii="Verdana" w:hAnsi="Verdana"/>
          <w:bCs/>
          <w:i/>
          <w:iCs/>
          <w:sz w:val="20"/>
          <w:szCs w:val="20"/>
        </w:rPr>
        <w:t xml:space="preserve">Instrumento Particular de Escritura da </w:t>
      </w:r>
      <w:r>
        <w:rPr>
          <w:rFonts w:ascii="Verdana" w:hAnsi="Verdana"/>
          <w:bCs/>
          <w:i/>
          <w:iCs/>
          <w:sz w:val="20"/>
          <w:szCs w:val="20"/>
        </w:rPr>
        <w:t>2</w:t>
      </w:r>
      <w:r w:rsidRPr="00296138">
        <w:rPr>
          <w:rFonts w:ascii="Verdana" w:hAnsi="Verdana"/>
          <w:bCs/>
          <w:i/>
          <w:iCs/>
          <w:sz w:val="20"/>
          <w:szCs w:val="20"/>
        </w:rPr>
        <w:t>ª (</w:t>
      </w:r>
      <w:r>
        <w:rPr>
          <w:rFonts w:ascii="Verdana" w:hAnsi="Verdana"/>
          <w:bCs/>
          <w:i/>
          <w:iCs/>
          <w:sz w:val="20"/>
          <w:szCs w:val="20"/>
        </w:rPr>
        <w:t>segunda) Emissão</w:t>
      </w:r>
      <w:r w:rsidRPr="001F3152">
        <w:rPr>
          <w:rFonts w:ascii="Verdana" w:hAnsi="Verdana"/>
          <w:bCs/>
          <w:i/>
          <w:iCs/>
          <w:sz w:val="20"/>
          <w:szCs w:val="20"/>
        </w:rPr>
        <w:t xml:space="preserve"> de </w:t>
      </w:r>
      <w:r>
        <w:rPr>
          <w:rFonts w:ascii="Verdana" w:hAnsi="Verdana"/>
          <w:bCs/>
          <w:i/>
          <w:iCs/>
          <w:sz w:val="20"/>
          <w:szCs w:val="20"/>
        </w:rPr>
        <w:t>D</w:t>
      </w:r>
      <w:r w:rsidRPr="001F3152">
        <w:rPr>
          <w:rFonts w:ascii="Verdana" w:hAnsi="Verdana"/>
          <w:bCs/>
          <w:i/>
          <w:iCs/>
          <w:sz w:val="20"/>
          <w:szCs w:val="20"/>
        </w:rPr>
        <w:t xml:space="preserve">ebêntures </w:t>
      </w:r>
      <w:r>
        <w:rPr>
          <w:rFonts w:ascii="Verdana" w:hAnsi="Verdana"/>
          <w:bCs/>
          <w:i/>
          <w:iCs/>
          <w:sz w:val="20"/>
          <w:szCs w:val="20"/>
        </w:rPr>
        <w:t>S</w:t>
      </w:r>
      <w:r w:rsidRPr="001F3152">
        <w:rPr>
          <w:rFonts w:ascii="Verdana" w:hAnsi="Verdana"/>
          <w:bCs/>
          <w:i/>
          <w:iCs/>
          <w:sz w:val="20"/>
          <w:szCs w:val="20"/>
        </w:rPr>
        <w:t xml:space="preserve">imples, </w:t>
      </w:r>
      <w:r>
        <w:rPr>
          <w:rFonts w:ascii="Verdana" w:hAnsi="Verdana"/>
          <w:bCs/>
          <w:i/>
          <w:iCs/>
          <w:sz w:val="20"/>
          <w:szCs w:val="20"/>
        </w:rPr>
        <w:t>N</w:t>
      </w:r>
      <w:r w:rsidRPr="001F3152">
        <w:rPr>
          <w:rFonts w:ascii="Verdana" w:hAnsi="Verdana"/>
          <w:bCs/>
          <w:i/>
          <w:iCs/>
          <w:sz w:val="20"/>
          <w:szCs w:val="20"/>
        </w:rPr>
        <w:t xml:space="preserve">ão </w:t>
      </w:r>
      <w:r>
        <w:rPr>
          <w:rFonts w:ascii="Verdana" w:hAnsi="Verdana"/>
          <w:bCs/>
          <w:i/>
          <w:iCs/>
          <w:sz w:val="20"/>
          <w:szCs w:val="20"/>
        </w:rPr>
        <w:t>C</w:t>
      </w:r>
      <w:r w:rsidRPr="001F3152">
        <w:rPr>
          <w:rFonts w:ascii="Verdana" w:hAnsi="Verdana"/>
          <w:bCs/>
          <w:i/>
          <w:iCs/>
          <w:sz w:val="20"/>
          <w:szCs w:val="20"/>
        </w:rPr>
        <w:t xml:space="preserve">onversíveis em </w:t>
      </w:r>
      <w:r>
        <w:rPr>
          <w:rFonts w:ascii="Verdana" w:hAnsi="Verdana"/>
          <w:bCs/>
          <w:i/>
          <w:iCs/>
          <w:sz w:val="20"/>
          <w:szCs w:val="20"/>
        </w:rPr>
        <w:t>A</w:t>
      </w:r>
      <w:r w:rsidRPr="001F3152">
        <w:rPr>
          <w:rFonts w:ascii="Verdana" w:hAnsi="Verdana"/>
          <w:bCs/>
          <w:i/>
          <w:iCs/>
          <w:sz w:val="20"/>
          <w:szCs w:val="20"/>
        </w:rPr>
        <w:t xml:space="preserve">ções, da </w:t>
      </w:r>
      <w:r>
        <w:rPr>
          <w:rFonts w:ascii="Verdana" w:hAnsi="Verdana"/>
          <w:bCs/>
          <w:i/>
          <w:iCs/>
          <w:sz w:val="20"/>
          <w:szCs w:val="20"/>
        </w:rPr>
        <w:t>E</w:t>
      </w:r>
      <w:r w:rsidRPr="001F3152">
        <w:rPr>
          <w:rFonts w:ascii="Verdana" w:hAnsi="Verdana"/>
          <w:bCs/>
          <w:i/>
          <w:iCs/>
          <w:sz w:val="20"/>
          <w:szCs w:val="20"/>
        </w:rPr>
        <w:t xml:space="preserve">spécie com </w:t>
      </w:r>
      <w:r>
        <w:rPr>
          <w:rFonts w:ascii="Verdana" w:hAnsi="Verdana"/>
          <w:bCs/>
          <w:i/>
          <w:iCs/>
          <w:sz w:val="20"/>
          <w:szCs w:val="20"/>
        </w:rPr>
        <w:t>G</w:t>
      </w:r>
      <w:r w:rsidRPr="001F3152">
        <w:rPr>
          <w:rFonts w:ascii="Verdana" w:hAnsi="Verdana"/>
          <w:bCs/>
          <w:i/>
          <w:iCs/>
          <w:sz w:val="20"/>
          <w:szCs w:val="20"/>
        </w:rPr>
        <w:t xml:space="preserve">arantia </w:t>
      </w:r>
      <w:r>
        <w:rPr>
          <w:rFonts w:ascii="Verdana" w:hAnsi="Verdana"/>
          <w:bCs/>
          <w:i/>
          <w:iCs/>
          <w:sz w:val="20"/>
          <w:szCs w:val="20"/>
        </w:rPr>
        <w:t>R</w:t>
      </w:r>
      <w:r w:rsidRPr="001F3152">
        <w:rPr>
          <w:rFonts w:ascii="Verdana" w:hAnsi="Verdana"/>
          <w:bCs/>
          <w:i/>
          <w:iCs/>
          <w:sz w:val="20"/>
          <w:szCs w:val="20"/>
        </w:rPr>
        <w:t xml:space="preserve">eal, em 3 (três) séries, para </w:t>
      </w:r>
      <w:r>
        <w:rPr>
          <w:rFonts w:ascii="Verdana" w:hAnsi="Verdana"/>
          <w:bCs/>
          <w:i/>
          <w:iCs/>
          <w:sz w:val="20"/>
          <w:szCs w:val="20"/>
        </w:rPr>
        <w:t>D</w:t>
      </w:r>
      <w:r w:rsidRPr="001F3152">
        <w:rPr>
          <w:rFonts w:ascii="Verdana" w:hAnsi="Verdana"/>
          <w:bCs/>
          <w:i/>
          <w:iCs/>
          <w:sz w:val="20"/>
          <w:szCs w:val="20"/>
        </w:rPr>
        <w:t xml:space="preserve">istribuição </w:t>
      </w:r>
      <w:r>
        <w:rPr>
          <w:rFonts w:ascii="Verdana" w:hAnsi="Verdana"/>
          <w:bCs/>
          <w:i/>
          <w:iCs/>
          <w:sz w:val="20"/>
          <w:szCs w:val="20"/>
        </w:rPr>
        <w:t>P</w:t>
      </w:r>
      <w:r w:rsidRPr="001F3152">
        <w:rPr>
          <w:rFonts w:ascii="Verdana" w:hAnsi="Verdana"/>
          <w:bCs/>
          <w:i/>
          <w:iCs/>
          <w:sz w:val="20"/>
          <w:szCs w:val="20"/>
        </w:rPr>
        <w:t xml:space="preserve">ública com </w:t>
      </w:r>
      <w:r>
        <w:rPr>
          <w:rFonts w:ascii="Verdana" w:hAnsi="Verdana"/>
          <w:bCs/>
          <w:i/>
          <w:iCs/>
          <w:sz w:val="20"/>
          <w:szCs w:val="20"/>
        </w:rPr>
        <w:t>E</w:t>
      </w:r>
      <w:r w:rsidRPr="001F3152">
        <w:rPr>
          <w:rFonts w:ascii="Verdana" w:hAnsi="Verdana"/>
          <w:bCs/>
          <w:i/>
          <w:iCs/>
          <w:sz w:val="20"/>
          <w:szCs w:val="20"/>
        </w:rPr>
        <w:t xml:space="preserve">sforços </w:t>
      </w:r>
      <w:r>
        <w:rPr>
          <w:rFonts w:ascii="Verdana" w:hAnsi="Verdana"/>
          <w:bCs/>
          <w:i/>
          <w:iCs/>
          <w:sz w:val="20"/>
          <w:szCs w:val="20"/>
        </w:rPr>
        <w:t>R</w:t>
      </w:r>
      <w:r w:rsidRPr="001F3152">
        <w:rPr>
          <w:rFonts w:ascii="Verdana" w:hAnsi="Verdana"/>
          <w:bCs/>
          <w:i/>
          <w:iCs/>
          <w:sz w:val="20"/>
          <w:szCs w:val="20"/>
        </w:rPr>
        <w:t>estritos</w:t>
      </w:r>
      <w:r>
        <w:rPr>
          <w:rFonts w:ascii="Verdana" w:hAnsi="Verdana"/>
          <w:bCs/>
          <w:i/>
          <w:iCs/>
          <w:sz w:val="20"/>
          <w:szCs w:val="20"/>
        </w:rPr>
        <w:t xml:space="preserve"> da </w:t>
      </w:r>
      <w:r w:rsidRPr="008F4D7D">
        <w:rPr>
          <w:rFonts w:ascii="Verdana" w:hAnsi="Verdana"/>
          <w:bCs/>
          <w:i/>
          <w:iCs/>
          <w:sz w:val="20"/>
          <w:szCs w:val="20"/>
        </w:rPr>
        <w:t xml:space="preserve">Companhia </w:t>
      </w:r>
      <w:proofErr w:type="spellStart"/>
      <w:r w:rsidRPr="008F4D7D">
        <w:rPr>
          <w:rFonts w:ascii="Verdana" w:hAnsi="Verdana"/>
          <w:bCs/>
          <w:i/>
          <w:iCs/>
          <w:sz w:val="20"/>
          <w:szCs w:val="20"/>
        </w:rPr>
        <w:t>Securitizadora</w:t>
      </w:r>
      <w:proofErr w:type="spellEnd"/>
      <w:r w:rsidRPr="008F4D7D">
        <w:rPr>
          <w:rFonts w:ascii="Verdana" w:hAnsi="Verdana"/>
          <w:bCs/>
          <w:i/>
          <w:iCs/>
          <w:sz w:val="20"/>
          <w:szCs w:val="20"/>
        </w:rPr>
        <w:t xml:space="preserve"> de Créditos Financeiros VERT-</w:t>
      </w:r>
      <w:proofErr w:type="spellStart"/>
      <w:r w:rsidRPr="008F4D7D">
        <w:rPr>
          <w:rFonts w:ascii="Verdana" w:hAnsi="Verdana"/>
          <w:bCs/>
          <w:i/>
          <w:iCs/>
          <w:sz w:val="20"/>
          <w:szCs w:val="20"/>
        </w:rPr>
        <w:t>Gyra</w:t>
      </w:r>
      <w:proofErr w:type="spellEnd"/>
      <w:r>
        <w:rPr>
          <w:rFonts w:ascii="Verdana" w:hAnsi="Verdana"/>
          <w:bCs/>
          <w:i/>
          <w:iCs/>
          <w:sz w:val="20"/>
          <w:szCs w:val="20"/>
        </w:rPr>
        <w:t>”</w:t>
      </w:r>
      <w:r w:rsidRPr="00296138">
        <w:rPr>
          <w:rFonts w:ascii="Verdana" w:hAnsi="Verdana" w:cs="Tahoma"/>
          <w:i/>
          <w:sz w:val="20"/>
          <w:szCs w:val="20"/>
        </w:rPr>
        <w:t xml:space="preserve"> </w:t>
      </w:r>
      <w:r w:rsidRPr="00296138">
        <w:rPr>
          <w:rFonts w:ascii="Verdana" w:hAnsi="Verdana" w:cs="Tahoma"/>
          <w:sz w:val="20"/>
          <w:szCs w:val="20"/>
        </w:rPr>
        <w:t>(“</w:t>
      </w:r>
      <w:r w:rsidRPr="00296138">
        <w:rPr>
          <w:rFonts w:ascii="Verdana" w:hAnsi="Verdana" w:cs="Tahoma"/>
          <w:sz w:val="20"/>
          <w:szCs w:val="20"/>
          <w:u w:val="single"/>
        </w:rPr>
        <w:t>1º Aditamento</w:t>
      </w:r>
      <w:r w:rsidRPr="00296138">
        <w:rPr>
          <w:rFonts w:ascii="Verdana" w:hAnsi="Verdana" w:cs="Tahoma"/>
          <w:sz w:val="20"/>
          <w:szCs w:val="20"/>
        </w:rPr>
        <w:t xml:space="preserve">”), </w:t>
      </w:r>
      <w:r>
        <w:rPr>
          <w:rFonts w:ascii="Verdana" w:hAnsi="Verdana" w:cs="Tahoma"/>
          <w:sz w:val="20"/>
          <w:szCs w:val="20"/>
        </w:rPr>
        <w:t xml:space="preserve">de forma a implementar as deliberações aprovadas na AGD, </w:t>
      </w:r>
      <w:r w:rsidRPr="00296138">
        <w:rPr>
          <w:rFonts w:ascii="Verdana" w:hAnsi="Verdana" w:cs="Tahoma"/>
          <w:sz w:val="20"/>
          <w:szCs w:val="20"/>
        </w:rPr>
        <w:t>mediante as seguintes cláusulas e condições.</w:t>
      </w:r>
    </w:p>
    <w:p w14:paraId="4432A899" w14:textId="77777777" w:rsidR="00FD1232" w:rsidRPr="00296138" w:rsidRDefault="00FD1232" w:rsidP="00FD1232">
      <w:pPr>
        <w:pStyle w:val="Level2"/>
        <w:numPr>
          <w:ilvl w:val="0"/>
          <w:numId w:val="0"/>
        </w:numPr>
        <w:spacing w:after="0" w:line="340" w:lineRule="exact"/>
        <w:outlineLvl w:val="1"/>
        <w:rPr>
          <w:rFonts w:ascii="Verdana" w:hAnsi="Verdana" w:cs="Tahoma"/>
          <w:szCs w:val="20"/>
          <w:lang w:val="pt-BR"/>
        </w:rPr>
      </w:pPr>
    </w:p>
    <w:p w14:paraId="667AC8E6" w14:textId="77777777" w:rsidR="00FD1232" w:rsidRPr="00296138" w:rsidRDefault="00FD1232" w:rsidP="00FD1232">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DEFINIÇÕES</w:t>
      </w:r>
    </w:p>
    <w:p w14:paraId="0F7A1F29" w14:textId="77777777" w:rsidR="00FD1232" w:rsidRPr="00296138" w:rsidRDefault="00FD1232" w:rsidP="00FD1232">
      <w:pPr>
        <w:pStyle w:val="Level1"/>
        <w:keepNext/>
        <w:numPr>
          <w:ilvl w:val="0"/>
          <w:numId w:val="0"/>
        </w:numPr>
        <w:tabs>
          <w:tab w:val="left" w:pos="1134"/>
        </w:tabs>
        <w:spacing w:after="0" w:line="340" w:lineRule="exact"/>
        <w:outlineLvl w:val="0"/>
        <w:rPr>
          <w:rFonts w:ascii="Verdana" w:hAnsi="Verdana" w:cs="Tahoma"/>
          <w:b/>
          <w:szCs w:val="20"/>
        </w:rPr>
      </w:pPr>
    </w:p>
    <w:p w14:paraId="5B0A282F" w14:textId="77777777" w:rsidR="00FD1232" w:rsidRPr="00296138" w:rsidRDefault="00FD1232" w:rsidP="00FD1232">
      <w:pPr>
        <w:pStyle w:val="Level1"/>
        <w:keepNext/>
        <w:numPr>
          <w:ilvl w:val="1"/>
          <w:numId w:val="2"/>
        </w:numPr>
        <w:tabs>
          <w:tab w:val="left" w:pos="1134"/>
        </w:tabs>
        <w:spacing w:after="0" w:line="340" w:lineRule="exact"/>
        <w:ind w:left="0" w:firstLine="0"/>
        <w:outlineLvl w:val="0"/>
        <w:rPr>
          <w:rFonts w:ascii="Verdana" w:hAnsi="Verdana" w:cs="Tahoma"/>
          <w:szCs w:val="20"/>
        </w:rPr>
      </w:pPr>
      <w:r w:rsidRPr="00296138">
        <w:rPr>
          <w:rFonts w:ascii="Verdana" w:hAnsi="Verdana" w:cs="Tahoma"/>
          <w:szCs w:val="20"/>
        </w:rPr>
        <w:t>Os termos utilizados neste 1º Aditamento, iniciados em letras maiúsculas (estejam no singular ou no plural), terão o significado que lhes é atribuído na Escritura.</w:t>
      </w:r>
    </w:p>
    <w:p w14:paraId="2FB46712" w14:textId="77777777" w:rsidR="00FD1232" w:rsidRPr="00296138" w:rsidRDefault="00FD1232" w:rsidP="00FD1232">
      <w:pPr>
        <w:pStyle w:val="Level1"/>
        <w:keepNext/>
        <w:numPr>
          <w:ilvl w:val="0"/>
          <w:numId w:val="0"/>
        </w:numPr>
        <w:tabs>
          <w:tab w:val="left" w:pos="1134"/>
        </w:tabs>
        <w:spacing w:after="0" w:line="340" w:lineRule="exact"/>
        <w:outlineLvl w:val="0"/>
        <w:rPr>
          <w:rFonts w:ascii="Verdana" w:hAnsi="Verdana" w:cs="Tahoma"/>
          <w:b/>
          <w:szCs w:val="20"/>
        </w:rPr>
      </w:pPr>
    </w:p>
    <w:p w14:paraId="36E2E8C5" w14:textId="77777777" w:rsidR="00FD1232" w:rsidRPr="00296138" w:rsidRDefault="00FD1232" w:rsidP="00FD1232">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ALTERAÇÕES DA ESCRITURA</w:t>
      </w:r>
    </w:p>
    <w:p w14:paraId="3A088F21" w14:textId="77777777" w:rsidR="00FD1232" w:rsidRPr="00296138" w:rsidRDefault="00FD1232" w:rsidP="00FD1232">
      <w:pPr>
        <w:pStyle w:val="Level1"/>
        <w:keepNext/>
        <w:numPr>
          <w:ilvl w:val="0"/>
          <w:numId w:val="0"/>
        </w:numPr>
        <w:tabs>
          <w:tab w:val="left" w:pos="1134"/>
        </w:tabs>
        <w:spacing w:after="0" w:line="340" w:lineRule="exact"/>
        <w:outlineLvl w:val="0"/>
        <w:rPr>
          <w:rFonts w:ascii="Verdana" w:hAnsi="Verdana" w:cs="Tahoma"/>
          <w:b/>
          <w:szCs w:val="20"/>
        </w:rPr>
      </w:pPr>
    </w:p>
    <w:p w14:paraId="7567BC5A" w14:textId="77777777" w:rsidR="00FD1232" w:rsidRDefault="00FD1232" w:rsidP="00FD1232">
      <w:pPr>
        <w:pStyle w:val="Level1"/>
        <w:keepNext/>
        <w:numPr>
          <w:ilvl w:val="1"/>
          <w:numId w:val="2"/>
        </w:numPr>
        <w:tabs>
          <w:tab w:val="left" w:pos="1134"/>
        </w:tabs>
        <w:spacing w:after="0" w:line="340" w:lineRule="exact"/>
        <w:outlineLvl w:val="0"/>
        <w:rPr>
          <w:rFonts w:ascii="Verdana" w:hAnsi="Verdana" w:cs="Tahoma"/>
          <w:szCs w:val="20"/>
        </w:rPr>
      </w:pPr>
      <w:bookmarkStart w:id="60" w:name="_Ref426535439"/>
      <w:r w:rsidRPr="00296138">
        <w:rPr>
          <w:rFonts w:ascii="Verdana" w:hAnsi="Verdana" w:cs="Tahoma"/>
          <w:szCs w:val="20"/>
        </w:rPr>
        <w:t xml:space="preserve">Pelo presente 1º Aditamento, resolvem as Partes, de comum acordo, alterar a Escritura de Emissão </w:t>
      </w:r>
      <w:bookmarkEnd w:id="60"/>
      <w:r w:rsidRPr="00296138">
        <w:rPr>
          <w:rFonts w:ascii="Verdana" w:hAnsi="Verdana" w:cs="Tahoma"/>
          <w:szCs w:val="20"/>
        </w:rPr>
        <w:t xml:space="preserve">a fim de ajustar a redação </w:t>
      </w:r>
      <w:r>
        <w:rPr>
          <w:rFonts w:ascii="Verdana" w:hAnsi="Verdana" w:cs="Tahoma"/>
          <w:szCs w:val="20"/>
        </w:rPr>
        <w:t xml:space="preserve">do termo “Tomadores” previsto no Glossário que </w:t>
      </w:r>
      <w:r w:rsidRPr="00296138">
        <w:rPr>
          <w:rFonts w:ascii="Verdana" w:hAnsi="Verdana" w:cs="Tahoma"/>
          <w:szCs w:val="20"/>
        </w:rPr>
        <w:t>passar</w:t>
      </w:r>
      <w:r>
        <w:rPr>
          <w:rFonts w:ascii="Verdana" w:hAnsi="Verdana" w:cs="Tahoma"/>
          <w:szCs w:val="20"/>
        </w:rPr>
        <w:t>á</w:t>
      </w:r>
      <w:r w:rsidRPr="00296138">
        <w:rPr>
          <w:rFonts w:ascii="Verdana" w:hAnsi="Verdana" w:cs="Tahoma"/>
          <w:szCs w:val="20"/>
        </w:rPr>
        <w:t xml:space="preserve"> a viger com a seguinte e nova redação:</w:t>
      </w:r>
    </w:p>
    <w:p w14:paraId="27B1C0F5" w14:textId="77777777" w:rsidR="00FD1232" w:rsidRDefault="00FD1232" w:rsidP="00FD1232">
      <w:pPr>
        <w:pStyle w:val="Level1"/>
        <w:keepNext/>
        <w:numPr>
          <w:ilvl w:val="0"/>
          <w:numId w:val="0"/>
        </w:numPr>
        <w:tabs>
          <w:tab w:val="left" w:pos="1134"/>
        </w:tabs>
        <w:spacing w:after="0" w:line="340" w:lineRule="exact"/>
        <w:ind w:left="792"/>
        <w:outlineLvl w:val="0"/>
        <w:rPr>
          <w:rFonts w:ascii="Verdana" w:hAnsi="Verdana" w:cs="Tahoma"/>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FD1232" w14:paraId="6FD90C7D" w14:textId="77777777" w:rsidTr="008A2C3B">
        <w:tc>
          <w:tcPr>
            <w:tcW w:w="2970" w:type="dxa"/>
          </w:tcPr>
          <w:p w14:paraId="69443F02" w14:textId="77777777" w:rsidR="00FD1232" w:rsidRDefault="00FD1232" w:rsidP="008A2C3B">
            <w:pPr>
              <w:spacing w:before="120" w:after="120" w:line="280" w:lineRule="exact"/>
              <w:ind w:left="709"/>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Tomador</w:t>
            </w:r>
            <w:r>
              <w:rPr>
                <w:rFonts w:ascii="Verdana" w:hAnsi="Verdana" w:cs="Tahoma"/>
                <w:sz w:val="20"/>
                <w:szCs w:val="20"/>
              </w:rPr>
              <w:t>”</w:t>
            </w:r>
          </w:p>
        </w:tc>
        <w:tc>
          <w:tcPr>
            <w:tcW w:w="6316" w:type="dxa"/>
          </w:tcPr>
          <w:p w14:paraId="7A321EEB" w14:textId="77777777" w:rsidR="00FD1232" w:rsidRDefault="00FD1232" w:rsidP="008A2C3B">
            <w:pPr>
              <w:spacing w:before="120" w:after="120" w:line="280" w:lineRule="exact"/>
              <w:ind w:left="709"/>
              <w:jc w:val="both"/>
              <w:rPr>
                <w:rFonts w:ascii="Verdana" w:hAnsi="Verdana" w:cs="Tahoma"/>
                <w:sz w:val="20"/>
                <w:szCs w:val="20"/>
              </w:rPr>
            </w:pPr>
            <w:r>
              <w:rPr>
                <w:rFonts w:ascii="Verdana" w:hAnsi="Verdana" w:cs="Tahoma"/>
                <w:sz w:val="20"/>
                <w:szCs w:val="20"/>
              </w:rPr>
              <w:t>As pessoas jurídicas (não constituídas na forma de sociedades por ações) que emitem as CCB.</w:t>
            </w:r>
          </w:p>
        </w:tc>
      </w:tr>
    </w:tbl>
    <w:p w14:paraId="74C0FFA2" w14:textId="77777777" w:rsidR="00FD1232" w:rsidRDefault="00FD1232" w:rsidP="00FD1232">
      <w:pPr>
        <w:pStyle w:val="Level1"/>
        <w:keepNext/>
        <w:numPr>
          <w:ilvl w:val="0"/>
          <w:numId w:val="0"/>
        </w:numPr>
        <w:tabs>
          <w:tab w:val="left" w:pos="1134"/>
        </w:tabs>
        <w:spacing w:after="0" w:line="340" w:lineRule="exact"/>
        <w:ind w:left="709"/>
        <w:outlineLvl w:val="0"/>
        <w:rPr>
          <w:rFonts w:ascii="Verdana" w:hAnsi="Verdana" w:cs="Tahoma"/>
          <w:szCs w:val="20"/>
        </w:rPr>
      </w:pPr>
    </w:p>
    <w:p w14:paraId="2B1BDD2B" w14:textId="77777777" w:rsidR="00FD1232" w:rsidRDefault="00FD1232" w:rsidP="00FD1232">
      <w:pPr>
        <w:pStyle w:val="Level1"/>
        <w:keepNext/>
        <w:numPr>
          <w:ilvl w:val="1"/>
          <w:numId w:val="2"/>
        </w:numPr>
        <w:tabs>
          <w:tab w:val="left" w:pos="1134"/>
        </w:tabs>
        <w:spacing w:after="0" w:line="340" w:lineRule="exact"/>
        <w:outlineLvl w:val="0"/>
        <w:rPr>
          <w:rFonts w:ascii="Verdana" w:hAnsi="Verdana" w:cs="Tahoma"/>
          <w:szCs w:val="20"/>
        </w:rPr>
      </w:pPr>
      <w:r w:rsidRPr="00296138">
        <w:rPr>
          <w:rFonts w:ascii="Verdana" w:hAnsi="Verdana" w:cs="Tahoma"/>
          <w:szCs w:val="20"/>
        </w:rPr>
        <w:t xml:space="preserve">Pelo presente 1º Aditamento, resolvem as Partes, de comum acordo, alterar a Escritura de Emissão a fim de ajustar a redação </w:t>
      </w:r>
      <w:r>
        <w:rPr>
          <w:rFonts w:ascii="Verdana" w:hAnsi="Verdana" w:cs="Tahoma"/>
          <w:szCs w:val="20"/>
        </w:rPr>
        <w:t xml:space="preserve">do item 3.9.1.1 que </w:t>
      </w:r>
      <w:r w:rsidRPr="00296138">
        <w:rPr>
          <w:rFonts w:ascii="Verdana" w:hAnsi="Verdana" w:cs="Tahoma"/>
          <w:szCs w:val="20"/>
        </w:rPr>
        <w:t>passar</w:t>
      </w:r>
      <w:r>
        <w:rPr>
          <w:rFonts w:ascii="Verdana" w:hAnsi="Verdana" w:cs="Tahoma"/>
          <w:szCs w:val="20"/>
        </w:rPr>
        <w:t>á</w:t>
      </w:r>
      <w:r w:rsidRPr="00296138">
        <w:rPr>
          <w:rFonts w:ascii="Verdana" w:hAnsi="Verdana" w:cs="Tahoma"/>
          <w:szCs w:val="20"/>
        </w:rPr>
        <w:t xml:space="preserve"> a viger com a seguinte e nova redação:</w:t>
      </w:r>
    </w:p>
    <w:p w14:paraId="67008313" w14:textId="77777777" w:rsidR="00FD1232" w:rsidRPr="0076681E" w:rsidRDefault="00FD1232" w:rsidP="00FD1232">
      <w:pPr>
        <w:pStyle w:val="Level1"/>
        <w:keepNext/>
        <w:numPr>
          <w:ilvl w:val="0"/>
          <w:numId w:val="0"/>
        </w:numPr>
        <w:tabs>
          <w:tab w:val="left" w:pos="1134"/>
        </w:tabs>
        <w:spacing w:after="0" w:line="340" w:lineRule="exact"/>
        <w:ind w:left="792"/>
        <w:outlineLvl w:val="0"/>
        <w:rPr>
          <w:rFonts w:ascii="Verdana" w:hAnsi="Verdana" w:cs="Tahoma"/>
          <w:szCs w:val="20"/>
        </w:rPr>
      </w:pPr>
    </w:p>
    <w:p w14:paraId="19B1628C" w14:textId="77777777" w:rsidR="00FD1232" w:rsidRPr="0011115D" w:rsidRDefault="00FD1232" w:rsidP="00FD1232">
      <w:pPr>
        <w:pStyle w:val="PargrafodaLista"/>
        <w:numPr>
          <w:ilvl w:val="0"/>
          <w:numId w:val="4"/>
        </w:numPr>
        <w:spacing w:before="120" w:after="120" w:line="280" w:lineRule="exact"/>
        <w:jc w:val="both"/>
        <w:rPr>
          <w:rFonts w:ascii="Verdana" w:eastAsia="Times New Roman" w:hAnsi="Verdana" w:cs="Tahoma"/>
          <w:vanish/>
          <w:szCs w:val="20"/>
        </w:rPr>
      </w:pPr>
    </w:p>
    <w:p w14:paraId="451E44E3" w14:textId="77777777" w:rsidR="00FD1232" w:rsidRPr="0011115D" w:rsidRDefault="00FD1232" w:rsidP="00FD1232">
      <w:pPr>
        <w:pStyle w:val="PargrafodaLista"/>
        <w:numPr>
          <w:ilvl w:val="1"/>
          <w:numId w:val="4"/>
        </w:numPr>
        <w:spacing w:before="120" w:after="120" w:line="280" w:lineRule="exact"/>
        <w:jc w:val="both"/>
        <w:rPr>
          <w:rFonts w:ascii="Verdana" w:eastAsia="Times New Roman" w:hAnsi="Verdana" w:cs="Tahoma"/>
          <w:vanish/>
          <w:szCs w:val="20"/>
        </w:rPr>
      </w:pPr>
    </w:p>
    <w:p w14:paraId="3545A2DD" w14:textId="77777777" w:rsidR="00FD1232" w:rsidRPr="0011115D" w:rsidRDefault="00FD1232" w:rsidP="00FD1232">
      <w:pPr>
        <w:pStyle w:val="PargrafodaLista"/>
        <w:numPr>
          <w:ilvl w:val="1"/>
          <w:numId w:val="4"/>
        </w:numPr>
        <w:spacing w:before="120" w:after="120" w:line="280" w:lineRule="exact"/>
        <w:jc w:val="both"/>
        <w:rPr>
          <w:rFonts w:ascii="Verdana" w:eastAsia="Times New Roman" w:hAnsi="Verdana" w:cs="Tahoma"/>
          <w:vanish/>
          <w:szCs w:val="20"/>
        </w:rPr>
      </w:pPr>
    </w:p>
    <w:p w14:paraId="4B85CF6D" w14:textId="77777777" w:rsidR="00FD1232" w:rsidRPr="0011115D" w:rsidRDefault="00FD1232" w:rsidP="00FD1232">
      <w:pPr>
        <w:pStyle w:val="PargrafodaLista"/>
        <w:numPr>
          <w:ilvl w:val="1"/>
          <w:numId w:val="4"/>
        </w:numPr>
        <w:spacing w:before="120" w:after="120" w:line="280" w:lineRule="exact"/>
        <w:jc w:val="both"/>
        <w:rPr>
          <w:rFonts w:ascii="Verdana" w:eastAsia="Times New Roman" w:hAnsi="Verdana" w:cs="Tahoma"/>
          <w:vanish/>
          <w:szCs w:val="20"/>
        </w:rPr>
      </w:pPr>
    </w:p>
    <w:p w14:paraId="67736BF3" w14:textId="77777777" w:rsidR="00FD1232" w:rsidRPr="0011115D" w:rsidRDefault="00FD1232" w:rsidP="00FD1232">
      <w:pPr>
        <w:pStyle w:val="PargrafodaLista"/>
        <w:numPr>
          <w:ilvl w:val="1"/>
          <w:numId w:val="4"/>
        </w:numPr>
        <w:spacing w:before="120" w:after="120" w:line="280" w:lineRule="exact"/>
        <w:jc w:val="both"/>
        <w:rPr>
          <w:rFonts w:ascii="Verdana" w:eastAsia="Times New Roman" w:hAnsi="Verdana" w:cs="Tahoma"/>
          <w:vanish/>
          <w:szCs w:val="20"/>
        </w:rPr>
      </w:pPr>
    </w:p>
    <w:p w14:paraId="520143EF" w14:textId="77777777" w:rsidR="00FD1232" w:rsidRPr="0011115D" w:rsidRDefault="00FD1232" w:rsidP="00FD1232">
      <w:pPr>
        <w:pStyle w:val="PargrafodaLista"/>
        <w:numPr>
          <w:ilvl w:val="1"/>
          <w:numId w:val="4"/>
        </w:numPr>
        <w:spacing w:before="120" w:after="120" w:line="280" w:lineRule="exact"/>
        <w:jc w:val="both"/>
        <w:rPr>
          <w:rFonts w:ascii="Verdana" w:eastAsia="Times New Roman" w:hAnsi="Verdana" w:cs="Tahoma"/>
          <w:vanish/>
          <w:szCs w:val="20"/>
        </w:rPr>
      </w:pPr>
    </w:p>
    <w:p w14:paraId="15980EEE" w14:textId="77777777" w:rsidR="00FD1232" w:rsidRPr="0011115D" w:rsidRDefault="00FD1232" w:rsidP="00FD1232">
      <w:pPr>
        <w:pStyle w:val="PargrafodaLista"/>
        <w:numPr>
          <w:ilvl w:val="1"/>
          <w:numId w:val="4"/>
        </w:numPr>
        <w:spacing w:before="120" w:after="120" w:line="280" w:lineRule="exact"/>
        <w:jc w:val="both"/>
        <w:rPr>
          <w:rFonts w:ascii="Verdana" w:eastAsia="Times New Roman" w:hAnsi="Verdana" w:cs="Tahoma"/>
          <w:vanish/>
          <w:szCs w:val="20"/>
        </w:rPr>
      </w:pPr>
    </w:p>
    <w:p w14:paraId="0581718B" w14:textId="77777777" w:rsidR="00FD1232" w:rsidRPr="0011115D" w:rsidRDefault="00FD1232" w:rsidP="00FD1232">
      <w:pPr>
        <w:pStyle w:val="PargrafodaLista"/>
        <w:numPr>
          <w:ilvl w:val="1"/>
          <w:numId w:val="4"/>
        </w:numPr>
        <w:spacing w:before="120" w:after="120" w:line="280" w:lineRule="exact"/>
        <w:jc w:val="both"/>
        <w:rPr>
          <w:rFonts w:ascii="Verdana" w:eastAsia="Times New Roman" w:hAnsi="Verdana" w:cs="Tahoma"/>
          <w:vanish/>
          <w:szCs w:val="20"/>
        </w:rPr>
      </w:pPr>
    </w:p>
    <w:p w14:paraId="51ED93FF" w14:textId="77777777" w:rsidR="00FD1232" w:rsidRPr="0011115D" w:rsidRDefault="00FD1232" w:rsidP="00FD1232">
      <w:pPr>
        <w:pStyle w:val="PargrafodaLista"/>
        <w:numPr>
          <w:ilvl w:val="1"/>
          <w:numId w:val="4"/>
        </w:numPr>
        <w:spacing w:before="120" w:after="120" w:line="280" w:lineRule="exact"/>
        <w:jc w:val="both"/>
        <w:rPr>
          <w:rFonts w:ascii="Verdana" w:eastAsia="Times New Roman" w:hAnsi="Verdana" w:cs="Tahoma"/>
          <w:vanish/>
          <w:szCs w:val="20"/>
        </w:rPr>
      </w:pPr>
    </w:p>
    <w:p w14:paraId="225387D0" w14:textId="77777777" w:rsidR="00FD1232" w:rsidRPr="0011115D" w:rsidRDefault="00FD1232" w:rsidP="00FD1232">
      <w:pPr>
        <w:pStyle w:val="PargrafodaLista"/>
        <w:numPr>
          <w:ilvl w:val="1"/>
          <w:numId w:val="4"/>
        </w:numPr>
        <w:spacing w:before="120" w:after="120" w:line="280" w:lineRule="exact"/>
        <w:jc w:val="both"/>
        <w:rPr>
          <w:rFonts w:ascii="Verdana" w:eastAsia="Times New Roman" w:hAnsi="Verdana" w:cs="Tahoma"/>
          <w:vanish/>
          <w:szCs w:val="20"/>
        </w:rPr>
      </w:pPr>
    </w:p>
    <w:p w14:paraId="798DF8CC" w14:textId="77777777" w:rsidR="00FD1232" w:rsidRPr="0011115D" w:rsidRDefault="00FD1232" w:rsidP="00FD1232">
      <w:pPr>
        <w:pStyle w:val="PargrafodaLista"/>
        <w:numPr>
          <w:ilvl w:val="2"/>
          <w:numId w:val="4"/>
        </w:numPr>
        <w:spacing w:before="120" w:after="120" w:line="280" w:lineRule="exact"/>
        <w:jc w:val="both"/>
        <w:rPr>
          <w:rFonts w:ascii="Verdana" w:eastAsia="Times New Roman" w:hAnsi="Verdana" w:cs="Tahoma"/>
          <w:vanish/>
          <w:szCs w:val="20"/>
        </w:rPr>
      </w:pPr>
    </w:p>
    <w:p w14:paraId="568E99D4" w14:textId="77777777" w:rsidR="00FD1232" w:rsidRPr="0011115D" w:rsidRDefault="00FD1232" w:rsidP="00FD1232">
      <w:pPr>
        <w:numPr>
          <w:ilvl w:val="3"/>
          <w:numId w:val="4"/>
        </w:numPr>
        <w:tabs>
          <w:tab w:val="num" w:pos="2674"/>
        </w:tabs>
        <w:spacing w:before="120" w:after="120" w:line="280" w:lineRule="exact"/>
        <w:ind w:left="1134"/>
        <w:jc w:val="both"/>
        <w:rPr>
          <w:rFonts w:ascii="Verdana" w:eastAsia="MS Mincho" w:hAnsi="Verdana" w:cs="Tahoma"/>
          <w:i/>
          <w:iCs/>
          <w:sz w:val="20"/>
          <w:szCs w:val="20"/>
        </w:rPr>
      </w:pPr>
      <w:bookmarkStart w:id="61" w:name="_Hlk53153578"/>
      <w:r w:rsidRPr="00296138">
        <w:rPr>
          <w:rFonts w:ascii="Verdana" w:hAnsi="Verdana" w:cs="Tahoma"/>
          <w:szCs w:val="20"/>
        </w:rPr>
        <w:t xml:space="preserve"> </w:t>
      </w:r>
      <w:bookmarkStart w:id="62" w:name="_Ref496534537"/>
      <w:r w:rsidRPr="0011115D">
        <w:rPr>
          <w:rFonts w:ascii="Verdana" w:eastAsia="MS Mincho" w:hAnsi="Verdana" w:cs="Tahoma"/>
          <w:i/>
          <w:iCs/>
          <w:sz w:val="20"/>
          <w:szCs w:val="20"/>
        </w:rPr>
        <w:t>Será admitida a distribuição parcial das Debêntures, sendo que a manutenção da Oferta Restrita está condicionada à subscrição do Volume Mínimo da Emissão, equivalente a 5.000 (cinco mil) Debêntures, que correspondem, na Data da 1ª Integralização, ao montante de R$ 5.000.000,00 (cinco milhões de reais), observado o disposto no item 3.9.1.2 abaixo.</w:t>
      </w:r>
      <w:bookmarkEnd w:id="62"/>
    </w:p>
    <w:bookmarkEnd w:id="61"/>
    <w:p w14:paraId="37B02D43" w14:textId="77777777" w:rsidR="00FD1232" w:rsidRDefault="00FD1232" w:rsidP="00FD1232">
      <w:pPr>
        <w:pStyle w:val="Level1"/>
        <w:keepNext/>
        <w:numPr>
          <w:ilvl w:val="0"/>
          <w:numId w:val="0"/>
        </w:numPr>
        <w:tabs>
          <w:tab w:val="left" w:pos="1134"/>
        </w:tabs>
        <w:spacing w:after="0" w:line="340" w:lineRule="exact"/>
        <w:ind w:left="792"/>
        <w:outlineLvl w:val="0"/>
        <w:rPr>
          <w:rFonts w:ascii="Verdana" w:hAnsi="Verdana" w:cs="Tahoma"/>
          <w:szCs w:val="20"/>
        </w:rPr>
      </w:pPr>
    </w:p>
    <w:p w14:paraId="7CC5359C" w14:textId="77777777" w:rsidR="00FD1232" w:rsidRDefault="00FD1232" w:rsidP="00FD1232">
      <w:pPr>
        <w:pStyle w:val="Level1"/>
        <w:keepNext/>
        <w:numPr>
          <w:ilvl w:val="1"/>
          <w:numId w:val="2"/>
        </w:numPr>
        <w:tabs>
          <w:tab w:val="left" w:pos="1134"/>
        </w:tabs>
        <w:spacing w:after="0" w:line="340" w:lineRule="exact"/>
        <w:outlineLvl w:val="0"/>
        <w:rPr>
          <w:rFonts w:ascii="Verdana" w:hAnsi="Verdana" w:cs="Tahoma"/>
          <w:szCs w:val="20"/>
        </w:rPr>
      </w:pPr>
      <w:r w:rsidRPr="00296138">
        <w:rPr>
          <w:rFonts w:ascii="Verdana" w:hAnsi="Verdana" w:cs="Tahoma"/>
          <w:szCs w:val="20"/>
        </w:rPr>
        <w:t xml:space="preserve">Pelo presente 1º Aditamento, resolvem as Partes, de comum acordo, alterar a Escritura de Emissão a fim de ajustar a redação </w:t>
      </w:r>
      <w:r>
        <w:rPr>
          <w:rFonts w:ascii="Verdana" w:hAnsi="Verdana" w:cs="Tahoma"/>
          <w:szCs w:val="20"/>
        </w:rPr>
        <w:t xml:space="preserve">do item </w:t>
      </w:r>
      <w:bookmarkStart w:id="63" w:name="_Hlk53153544"/>
      <w:r>
        <w:rPr>
          <w:rFonts w:ascii="Verdana" w:hAnsi="Verdana" w:cs="Tahoma"/>
          <w:szCs w:val="20"/>
        </w:rPr>
        <w:t xml:space="preserve">3.17.7 </w:t>
      </w:r>
      <w:bookmarkEnd w:id="63"/>
      <w:r>
        <w:rPr>
          <w:rFonts w:ascii="Verdana" w:hAnsi="Verdana" w:cs="Tahoma"/>
          <w:szCs w:val="20"/>
        </w:rPr>
        <w:t xml:space="preserve">que </w:t>
      </w:r>
      <w:r w:rsidRPr="00296138">
        <w:rPr>
          <w:rFonts w:ascii="Verdana" w:hAnsi="Verdana" w:cs="Tahoma"/>
          <w:szCs w:val="20"/>
        </w:rPr>
        <w:t>passar</w:t>
      </w:r>
      <w:r>
        <w:rPr>
          <w:rFonts w:ascii="Verdana" w:hAnsi="Verdana" w:cs="Tahoma"/>
          <w:szCs w:val="20"/>
        </w:rPr>
        <w:t>á</w:t>
      </w:r>
      <w:r w:rsidRPr="00296138">
        <w:rPr>
          <w:rFonts w:ascii="Verdana" w:hAnsi="Verdana" w:cs="Tahoma"/>
          <w:szCs w:val="20"/>
        </w:rPr>
        <w:t xml:space="preserve"> a viger com a seguinte e nova redação:</w:t>
      </w:r>
    </w:p>
    <w:p w14:paraId="34A68C72" w14:textId="77777777" w:rsidR="00FD1232" w:rsidRDefault="00FD1232" w:rsidP="00FD1232">
      <w:pPr>
        <w:pStyle w:val="Level1"/>
        <w:keepNext/>
        <w:numPr>
          <w:ilvl w:val="0"/>
          <w:numId w:val="0"/>
        </w:numPr>
        <w:tabs>
          <w:tab w:val="left" w:pos="1134"/>
        </w:tabs>
        <w:spacing w:after="0" w:line="340" w:lineRule="exact"/>
        <w:ind w:left="360"/>
        <w:outlineLvl w:val="0"/>
        <w:rPr>
          <w:rFonts w:ascii="Verdana" w:hAnsi="Verdana" w:cs="Tahoma"/>
          <w:szCs w:val="20"/>
        </w:rPr>
      </w:pPr>
    </w:p>
    <w:p w14:paraId="7466C51B" w14:textId="77777777" w:rsidR="00FD1232" w:rsidRPr="0011115D" w:rsidRDefault="00FD1232" w:rsidP="00FD1232">
      <w:pPr>
        <w:pStyle w:val="PargrafodaLista"/>
        <w:numPr>
          <w:ilvl w:val="1"/>
          <w:numId w:val="4"/>
        </w:numPr>
        <w:spacing w:before="120" w:after="120" w:line="280" w:lineRule="exact"/>
        <w:jc w:val="both"/>
        <w:rPr>
          <w:rFonts w:ascii="Verdana" w:hAnsi="Verdana" w:cs="Tahoma"/>
          <w:vanish/>
          <w:sz w:val="20"/>
          <w:szCs w:val="20"/>
        </w:rPr>
      </w:pPr>
      <w:bookmarkStart w:id="64" w:name="_Ref515465259"/>
    </w:p>
    <w:p w14:paraId="25A498E4" w14:textId="77777777" w:rsidR="00FD1232" w:rsidRPr="0011115D" w:rsidRDefault="00FD1232" w:rsidP="00FD1232">
      <w:pPr>
        <w:pStyle w:val="PargrafodaLista"/>
        <w:numPr>
          <w:ilvl w:val="1"/>
          <w:numId w:val="4"/>
        </w:numPr>
        <w:spacing w:before="120" w:after="120" w:line="280" w:lineRule="exact"/>
        <w:jc w:val="both"/>
        <w:rPr>
          <w:rFonts w:ascii="Verdana" w:hAnsi="Verdana" w:cs="Tahoma"/>
          <w:vanish/>
          <w:sz w:val="20"/>
          <w:szCs w:val="20"/>
        </w:rPr>
      </w:pPr>
    </w:p>
    <w:p w14:paraId="368A34E0" w14:textId="77777777" w:rsidR="00FD1232" w:rsidRPr="0011115D" w:rsidRDefault="00FD1232" w:rsidP="00FD1232">
      <w:pPr>
        <w:pStyle w:val="PargrafodaLista"/>
        <w:numPr>
          <w:ilvl w:val="1"/>
          <w:numId w:val="4"/>
        </w:numPr>
        <w:spacing w:before="120" w:after="120" w:line="280" w:lineRule="exact"/>
        <w:jc w:val="both"/>
        <w:rPr>
          <w:rFonts w:ascii="Verdana" w:hAnsi="Verdana" w:cs="Tahoma"/>
          <w:vanish/>
          <w:sz w:val="20"/>
          <w:szCs w:val="20"/>
        </w:rPr>
      </w:pPr>
    </w:p>
    <w:p w14:paraId="6F1B4B3E" w14:textId="77777777" w:rsidR="00FD1232" w:rsidRPr="0011115D" w:rsidRDefault="00FD1232" w:rsidP="00FD1232">
      <w:pPr>
        <w:pStyle w:val="PargrafodaLista"/>
        <w:numPr>
          <w:ilvl w:val="1"/>
          <w:numId w:val="4"/>
        </w:numPr>
        <w:spacing w:before="120" w:after="120" w:line="280" w:lineRule="exact"/>
        <w:jc w:val="both"/>
        <w:rPr>
          <w:rFonts w:ascii="Verdana" w:hAnsi="Verdana" w:cs="Tahoma"/>
          <w:vanish/>
          <w:sz w:val="20"/>
          <w:szCs w:val="20"/>
        </w:rPr>
      </w:pPr>
    </w:p>
    <w:p w14:paraId="05226983" w14:textId="77777777" w:rsidR="00FD1232" w:rsidRPr="0011115D" w:rsidRDefault="00FD1232" w:rsidP="00FD1232">
      <w:pPr>
        <w:pStyle w:val="PargrafodaLista"/>
        <w:numPr>
          <w:ilvl w:val="1"/>
          <w:numId w:val="4"/>
        </w:numPr>
        <w:spacing w:before="120" w:after="120" w:line="280" w:lineRule="exact"/>
        <w:jc w:val="both"/>
        <w:rPr>
          <w:rFonts w:ascii="Verdana" w:hAnsi="Verdana" w:cs="Tahoma"/>
          <w:vanish/>
          <w:sz w:val="20"/>
          <w:szCs w:val="20"/>
        </w:rPr>
      </w:pPr>
    </w:p>
    <w:p w14:paraId="14366DEE" w14:textId="77777777" w:rsidR="00FD1232" w:rsidRPr="0011115D" w:rsidRDefault="00FD1232" w:rsidP="00FD1232">
      <w:pPr>
        <w:pStyle w:val="PargrafodaLista"/>
        <w:numPr>
          <w:ilvl w:val="1"/>
          <w:numId w:val="4"/>
        </w:numPr>
        <w:spacing w:before="120" w:after="120" w:line="280" w:lineRule="exact"/>
        <w:jc w:val="both"/>
        <w:rPr>
          <w:rFonts w:ascii="Verdana" w:hAnsi="Verdana" w:cs="Tahoma"/>
          <w:vanish/>
          <w:sz w:val="20"/>
          <w:szCs w:val="20"/>
        </w:rPr>
      </w:pPr>
    </w:p>
    <w:p w14:paraId="072404CD" w14:textId="77777777" w:rsidR="00FD1232" w:rsidRPr="0011115D" w:rsidRDefault="00FD1232" w:rsidP="00FD1232">
      <w:pPr>
        <w:pStyle w:val="PargrafodaLista"/>
        <w:numPr>
          <w:ilvl w:val="1"/>
          <w:numId w:val="4"/>
        </w:numPr>
        <w:spacing w:before="120" w:after="120" w:line="280" w:lineRule="exact"/>
        <w:jc w:val="both"/>
        <w:rPr>
          <w:rFonts w:ascii="Verdana" w:hAnsi="Verdana" w:cs="Tahoma"/>
          <w:vanish/>
          <w:sz w:val="20"/>
          <w:szCs w:val="20"/>
        </w:rPr>
      </w:pPr>
    </w:p>
    <w:p w14:paraId="0BD8EEF0" w14:textId="77777777" w:rsidR="00FD1232" w:rsidRPr="0011115D" w:rsidRDefault="00FD1232" w:rsidP="00FD1232">
      <w:pPr>
        <w:pStyle w:val="PargrafodaLista"/>
        <w:numPr>
          <w:ilvl w:val="1"/>
          <w:numId w:val="4"/>
        </w:numPr>
        <w:spacing w:before="120" w:after="120" w:line="280" w:lineRule="exact"/>
        <w:jc w:val="both"/>
        <w:rPr>
          <w:rFonts w:ascii="Verdana" w:hAnsi="Verdana" w:cs="Tahoma"/>
          <w:vanish/>
          <w:sz w:val="20"/>
          <w:szCs w:val="20"/>
        </w:rPr>
      </w:pPr>
    </w:p>
    <w:p w14:paraId="1C532516" w14:textId="77777777" w:rsidR="00FD1232" w:rsidRPr="0011115D" w:rsidRDefault="00FD1232" w:rsidP="00FD1232">
      <w:pPr>
        <w:pStyle w:val="PargrafodaLista"/>
        <w:numPr>
          <w:ilvl w:val="2"/>
          <w:numId w:val="4"/>
        </w:numPr>
        <w:spacing w:before="120" w:after="120" w:line="280" w:lineRule="exact"/>
        <w:jc w:val="both"/>
        <w:rPr>
          <w:rFonts w:ascii="Verdana" w:hAnsi="Verdana" w:cs="Tahoma"/>
          <w:vanish/>
          <w:sz w:val="20"/>
          <w:szCs w:val="20"/>
        </w:rPr>
      </w:pPr>
    </w:p>
    <w:p w14:paraId="3CC283CD" w14:textId="77777777" w:rsidR="00FD1232" w:rsidRPr="0011115D" w:rsidRDefault="00FD1232" w:rsidP="00FD1232">
      <w:pPr>
        <w:pStyle w:val="PargrafodaLista"/>
        <w:numPr>
          <w:ilvl w:val="2"/>
          <w:numId w:val="4"/>
        </w:numPr>
        <w:spacing w:before="120" w:after="120" w:line="280" w:lineRule="exact"/>
        <w:jc w:val="both"/>
        <w:rPr>
          <w:rFonts w:ascii="Verdana" w:hAnsi="Verdana" w:cs="Tahoma"/>
          <w:vanish/>
          <w:sz w:val="20"/>
          <w:szCs w:val="20"/>
        </w:rPr>
      </w:pPr>
    </w:p>
    <w:p w14:paraId="0D471BE7" w14:textId="77777777" w:rsidR="00FD1232" w:rsidRPr="0011115D" w:rsidRDefault="00FD1232" w:rsidP="00FD1232">
      <w:pPr>
        <w:pStyle w:val="PargrafodaLista"/>
        <w:numPr>
          <w:ilvl w:val="2"/>
          <w:numId w:val="4"/>
        </w:numPr>
        <w:spacing w:before="120" w:after="120" w:line="280" w:lineRule="exact"/>
        <w:jc w:val="both"/>
        <w:rPr>
          <w:rFonts w:ascii="Verdana" w:hAnsi="Verdana" w:cs="Tahoma"/>
          <w:vanish/>
          <w:sz w:val="20"/>
          <w:szCs w:val="20"/>
        </w:rPr>
      </w:pPr>
    </w:p>
    <w:p w14:paraId="7C062AE1" w14:textId="77777777" w:rsidR="00FD1232" w:rsidRPr="0011115D" w:rsidRDefault="00FD1232" w:rsidP="00FD1232">
      <w:pPr>
        <w:pStyle w:val="PargrafodaLista"/>
        <w:numPr>
          <w:ilvl w:val="2"/>
          <w:numId w:val="4"/>
        </w:numPr>
        <w:spacing w:before="120" w:after="120" w:line="280" w:lineRule="exact"/>
        <w:jc w:val="both"/>
        <w:rPr>
          <w:rFonts w:ascii="Verdana" w:hAnsi="Verdana" w:cs="Tahoma"/>
          <w:vanish/>
          <w:sz w:val="20"/>
          <w:szCs w:val="20"/>
        </w:rPr>
      </w:pPr>
    </w:p>
    <w:p w14:paraId="13A80243" w14:textId="77777777" w:rsidR="00FD1232" w:rsidRPr="0011115D" w:rsidRDefault="00FD1232" w:rsidP="00FD1232">
      <w:pPr>
        <w:pStyle w:val="PargrafodaLista"/>
        <w:numPr>
          <w:ilvl w:val="2"/>
          <w:numId w:val="4"/>
        </w:numPr>
        <w:spacing w:before="120" w:after="120" w:line="280" w:lineRule="exact"/>
        <w:jc w:val="both"/>
        <w:rPr>
          <w:rFonts w:ascii="Verdana" w:hAnsi="Verdana" w:cs="Tahoma"/>
          <w:vanish/>
          <w:sz w:val="20"/>
          <w:szCs w:val="20"/>
        </w:rPr>
      </w:pPr>
    </w:p>
    <w:p w14:paraId="2F6B7605" w14:textId="77777777" w:rsidR="00FD1232" w:rsidRPr="0011115D" w:rsidRDefault="00FD1232" w:rsidP="00FD1232">
      <w:pPr>
        <w:pStyle w:val="PargrafodaLista"/>
        <w:numPr>
          <w:ilvl w:val="2"/>
          <w:numId w:val="4"/>
        </w:numPr>
        <w:spacing w:before="120" w:after="120" w:line="280" w:lineRule="exact"/>
        <w:jc w:val="both"/>
        <w:rPr>
          <w:rFonts w:ascii="Verdana" w:hAnsi="Verdana" w:cs="Tahoma"/>
          <w:vanish/>
          <w:sz w:val="20"/>
          <w:szCs w:val="20"/>
        </w:rPr>
      </w:pPr>
    </w:p>
    <w:p w14:paraId="489B61B4" w14:textId="77777777" w:rsidR="00FD1232" w:rsidRPr="0076681E" w:rsidRDefault="00FD1232" w:rsidP="00FD1232">
      <w:pPr>
        <w:pStyle w:val="PargrafodaLista"/>
        <w:numPr>
          <w:ilvl w:val="2"/>
          <w:numId w:val="4"/>
        </w:numPr>
        <w:spacing w:before="120" w:after="120" w:line="280" w:lineRule="exact"/>
        <w:ind w:left="1276"/>
        <w:jc w:val="both"/>
        <w:rPr>
          <w:rFonts w:ascii="Verdana" w:hAnsi="Verdana" w:cs="Tahoma"/>
          <w:i/>
          <w:iCs/>
          <w:sz w:val="20"/>
          <w:szCs w:val="20"/>
        </w:rPr>
      </w:pPr>
      <w:bookmarkStart w:id="65" w:name="_Hlk53153671"/>
      <w:r w:rsidRPr="0076681E">
        <w:rPr>
          <w:rFonts w:ascii="Verdana" w:hAnsi="Verdana" w:cs="Tahoma"/>
          <w:i/>
          <w:iCs/>
          <w:sz w:val="20"/>
          <w:szCs w:val="20"/>
        </w:rPr>
        <w:t>Não será devida qualquer remuneração sobre as Debêntures da Terceira Série e nem sobre eventual montante que incida sobre o Valor Nominal Unitário das Debêntures da Terceira Série, exclusivamente para fins de cálculo do Preço de Integralização das Debêntures da Terceira Série na forma da Cláusula 3.15.1.3.</w:t>
      </w:r>
      <w:bookmarkEnd w:id="64"/>
    </w:p>
    <w:bookmarkEnd w:id="65"/>
    <w:p w14:paraId="0BFFFF99" w14:textId="77777777" w:rsidR="00FD1232" w:rsidRDefault="00FD1232" w:rsidP="00FD1232">
      <w:pPr>
        <w:pStyle w:val="Level1"/>
        <w:keepNext/>
        <w:numPr>
          <w:ilvl w:val="0"/>
          <w:numId w:val="0"/>
        </w:numPr>
        <w:tabs>
          <w:tab w:val="left" w:pos="1134"/>
        </w:tabs>
        <w:spacing w:after="0" w:line="340" w:lineRule="exact"/>
        <w:ind w:left="360"/>
        <w:outlineLvl w:val="0"/>
        <w:rPr>
          <w:rFonts w:ascii="Verdana" w:hAnsi="Verdana" w:cs="Tahoma"/>
          <w:szCs w:val="20"/>
        </w:rPr>
      </w:pPr>
    </w:p>
    <w:p w14:paraId="76FD55D0" w14:textId="77777777" w:rsidR="00FD1232" w:rsidRDefault="00FD1232" w:rsidP="00FD1232">
      <w:pPr>
        <w:pStyle w:val="Level1"/>
        <w:keepNext/>
        <w:numPr>
          <w:ilvl w:val="0"/>
          <w:numId w:val="0"/>
        </w:numPr>
        <w:tabs>
          <w:tab w:val="left" w:pos="1134"/>
        </w:tabs>
        <w:spacing w:after="0" w:line="340" w:lineRule="exact"/>
        <w:ind w:left="792"/>
        <w:outlineLvl w:val="0"/>
        <w:rPr>
          <w:rFonts w:ascii="Verdana" w:hAnsi="Verdana" w:cs="Tahoma"/>
          <w:szCs w:val="20"/>
        </w:rPr>
      </w:pPr>
    </w:p>
    <w:p w14:paraId="6FD20678" w14:textId="77777777" w:rsidR="00FD1232" w:rsidRPr="0011115D" w:rsidRDefault="00FD1232" w:rsidP="00FD1232">
      <w:pPr>
        <w:pStyle w:val="Level1"/>
        <w:keepNext/>
        <w:numPr>
          <w:ilvl w:val="1"/>
          <w:numId w:val="2"/>
        </w:numPr>
        <w:tabs>
          <w:tab w:val="left" w:pos="1134"/>
        </w:tabs>
        <w:spacing w:after="0" w:line="340" w:lineRule="exact"/>
        <w:outlineLvl w:val="0"/>
        <w:rPr>
          <w:rFonts w:ascii="Verdana" w:hAnsi="Verdana" w:cs="Tahoma"/>
          <w:szCs w:val="20"/>
        </w:rPr>
      </w:pPr>
      <w:r w:rsidRPr="00296138">
        <w:rPr>
          <w:rFonts w:ascii="Verdana" w:hAnsi="Verdana" w:cs="Tahoma"/>
          <w:szCs w:val="20"/>
        </w:rPr>
        <w:t xml:space="preserve">Pelo presente 1º Aditamento, resolvem as Partes, de comum acordo, alterar a Escritura de Emissão a fim de ajustar a redação </w:t>
      </w:r>
      <w:r>
        <w:rPr>
          <w:rFonts w:ascii="Verdana" w:hAnsi="Verdana" w:cs="Tahoma"/>
          <w:szCs w:val="20"/>
        </w:rPr>
        <w:t>dos itens 3.29.1 e 3.29.2</w:t>
      </w:r>
      <w:r w:rsidRPr="00296138">
        <w:rPr>
          <w:rFonts w:ascii="Verdana" w:hAnsi="Verdana" w:cs="Tahoma"/>
          <w:szCs w:val="20"/>
        </w:rPr>
        <w:t xml:space="preserve"> que passarão a viger com a seguinte e nova redação: </w:t>
      </w:r>
      <w:bookmarkStart w:id="66" w:name="_Ref518568334"/>
    </w:p>
    <w:p w14:paraId="674F17D0" w14:textId="77777777" w:rsidR="00FD1232" w:rsidRPr="00150765" w:rsidRDefault="00FD1232" w:rsidP="00FD1232">
      <w:pPr>
        <w:pStyle w:val="PargrafodaLista"/>
        <w:numPr>
          <w:ilvl w:val="2"/>
          <w:numId w:val="44"/>
        </w:numPr>
        <w:spacing w:before="120" w:after="120" w:line="280" w:lineRule="exact"/>
        <w:ind w:left="1134" w:firstLine="0"/>
        <w:jc w:val="both"/>
        <w:rPr>
          <w:rFonts w:ascii="Verdana" w:hAnsi="Verdana" w:cs="Tahoma"/>
          <w:i/>
          <w:iCs/>
          <w:sz w:val="20"/>
          <w:szCs w:val="20"/>
        </w:rPr>
      </w:pPr>
      <w:r w:rsidRPr="00AA5B2B">
        <w:rPr>
          <w:rFonts w:ascii="Verdana" w:hAnsi="Verdana" w:cs="Tahoma"/>
          <w:i/>
          <w:iCs/>
          <w:sz w:val="20"/>
          <w:szCs w:val="20"/>
        </w:rPr>
        <w:t xml:space="preserve">A </w:t>
      </w:r>
      <w:r w:rsidRPr="00150765">
        <w:rPr>
          <w:rFonts w:ascii="Verdana" w:hAnsi="Verdana" w:cs="Tahoma"/>
          <w:i/>
          <w:iCs/>
          <w:sz w:val="20"/>
          <w:szCs w:val="20"/>
        </w:rPr>
        <w:t xml:space="preserve">ocorrência dos Eventos </w:t>
      </w:r>
      <w:r w:rsidRPr="00150765">
        <w:rPr>
          <w:rStyle w:val="DeltaViewInsertion"/>
          <w:rFonts w:ascii="Verdana" w:hAnsi="Verdana"/>
          <w:i/>
          <w:iCs/>
          <w:color w:val="auto"/>
          <w:sz w:val="20"/>
          <w:szCs w:val="20"/>
          <w:u w:val="none"/>
        </w:rPr>
        <w:t xml:space="preserve">de </w:t>
      </w:r>
      <w:proofErr w:type="spellStart"/>
      <w:r w:rsidRPr="00150765">
        <w:rPr>
          <w:rStyle w:val="DeltaViewInsertion"/>
          <w:rFonts w:ascii="Verdana" w:hAnsi="Verdana"/>
          <w:i/>
          <w:iCs/>
          <w:color w:val="auto"/>
          <w:sz w:val="20"/>
          <w:szCs w:val="20"/>
          <w:u w:val="none"/>
        </w:rPr>
        <w:t>Desalavancagem</w:t>
      </w:r>
      <w:proofErr w:type="spellEnd"/>
      <w:r w:rsidRPr="00150765">
        <w:rPr>
          <w:rStyle w:val="DeltaViewInsertion"/>
          <w:rFonts w:ascii="Verdana" w:hAnsi="Verdana"/>
          <w:i/>
          <w:iCs/>
          <w:color w:val="auto"/>
          <w:sz w:val="20"/>
          <w:szCs w:val="20"/>
          <w:u w:val="none"/>
        </w:rPr>
        <w:t xml:space="preserve"> listados abaixo poderá, nos termos desta Escritura</w:t>
      </w:r>
      <w:r w:rsidRPr="00150765">
        <w:rPr>
          <w:rFonts w:ascii="Verdana" w:hAnsi="Verdana" w:cs="Tahoma"/>
          <w:i/>
          <w:iCs/>
          <w:sz w:val="20"/>
          <w:szCs w:val="20"/>
        </w:rPr>
        <w:t xml:space="preserve">, acarretar </w:t>
      </w:r>
      <w:proofErr w:type="gramStart"/>
      <w:r w:rsidRPr="00150765">
        <w:rPr>
          <w:rFonts w:ascii="Verdana" w:hAnsi="Verdana" w:cs="Tahoma"/>
          <w:i/>
          <w:iCs/>
          <w:sz w:val="20"/>
          <w:szCs w:val="20"/>
        </w:rPr>
        <w:t>na</w:t>
      </w:r>
      <w:proofErr w:type="gramEnd"/>
      <w:r w:rsidRPr="00150765">
        <w:rPr>
          <w:rFonts w:ascii="Verdana" w:hAnsi="Verdana" w:cs="Tahoma"/>
          <w:i/>
          <w:iCs/>
          <w:sz w:val="20"/>
          <w:szCs w:val="20"/>
        </w:rPr>
        <w:t xml:space="preserve"> declaração do Evento de Aceleração de Vencimento:</w:t>
      </w:r>
      <w:bookmarkEnd w:id="66"/>
    </w:p>
    <w:p w14:paraId="605167E5" w14:textId="77777777" w:rsidR="00FD1232" w:rsidRPr="00AA5B2B" w:rsidRDefault="00FD1232" w:rsidP="00FD1232">
      <w:pPr>
        <w:pStyle w:val="ListaColorida-nfase12"/>
        <w:numPr>
          <w:ilvl w:val="0"/>
          <w:numId w:val="43"/>
        </w:numPr>
        <w:spacing w:before="120" w:after="120" w:line="280" w:lineRule="exact"/>
        <w:ind w:firstLine="0"/>
        <w:jc w:val="both"/>
        <w:rPr>
          <w:rFonts w:ascii="Verdana" w:hAnsi="Verdana" w:cs="Tahoma"/>
          <w:i/>
          <w:iCs/>
          <w:sz w:val="20"/>
          <w:szCs w:val="20"/>
        </w:rPr>
      </w:pPr>
      <w:r w:rsidRPr="00150765">
        <w:rPr>
          <w:rFonts w:ascii="Verdana" w:hAnsi="Verdana" w:cs="Tahoma"/>
          <w:i/>
          <w:iCs/>
          <w:sz w:val="20"/>
          <w:szCs w:val="20"/>
        </w:rPr>
        <w:t>verificação pelo Agente Fiduciário, conforme informado pela Emissora, em uma Data de Verificação, considerando pro forma o pagamento de Remuneração e Amortização Extraordinária Obrigatória na respectiva Data de Pagamento, conforme aplicável, de que o Índice de Cobertura</w:t>
      </w:r>
      <w:r w:rsidRPr="00AA5B2B">
        <w:rPr>
          <w:rFonts w:ascii="Verdana" w:hAnsi="Verdana" w:cs="Tahoma"/>
          <w:i/>
          <w:iCs/>
          <w:sz w:val="20"/>
          <w:szCs w:val="20"/>
        </w:rPr>
        <w:t xml:space="preserve"> da Primeira Série ou o Índice de Cobertura da Segunda Série é menor que 0,8 (oito décimos); </w:t>
      </w:r>
    </w:p>
    <w:p w14:paraId="2E0B9429" w14:textId="77777777" w:rsidR="00FD1232" w:rsidRPr="00AA5B2B" w:rsidRDefault="00FD1232" w:rsidP="00FD1232">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i/>
          <w:iCs/>
          <w:sz w:val="20"/>
          <w:szCs w:val="20"/>
        </w:rPr>
        <w:t xml:space="preserve">caso, durante o Período de Alocação, </w:t>
      </w:r>
      <w:r w:rsidRPr="00AA5B2B">
        <w:rPr>
          <w:rFonts w:ascii="Verdana" w:hAnsi="Verdana" w:cs="Tahoma"/>
          <w:b/>
          <w:i/>
          <w:iCs/>
          <w:sz w:val="20"/>
          <w:szCs w:val="20"/>
        </w:rPr>
        <w:t>(a)</w:t>
      </w:r>
      <w:r w:rsidRPr="00AA5B2B">
        <w:rPr>
          <w:rFonts w:ascii="Verdana" w:hAnsi="Verdana" w:cs="Tahoma"/>
          <w:i/>
          <w:iCs/>
          <w:sz w:val="20"/>
          <w:szCs w:val="20"/>
        </w:rPr>
        <w:t xml:space="preserve"> 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não seja capaz de operar e originar empréstimos por meio da Plataforma por mais de 30 (trinta) dias consecutivos e </w:t>
      </w:r>
      <w:r w:rsidRPr="00AA5B2B">
        <w:rPr>
          <w:rFonts w:ascii="Verdana" w:hAnsi="Verdana" w:cs="Tahoma"/>
          <w:b/>
          <w:i/>
          <w:iCs/>
          <w:sz w:val="20"/>
          <w:szCs w:val="20"/>
        </w:rPr>
        <w:t>(b)</w:t>
      </w:r>
      <w:r w:rsidRPr="00AA5B2B">
        <w:rPr>
          <w:rFonts w:ascii="Verdana" w:hAnsi="Verdana" w:cs="Tahoma"/>
          <w:i/>
          <w:iCs/>
          <w:sz w:val="20"/>
          <w:szCs w:val="20"/>
        </w:rPr>
        <w:t xml:space="preserve"> a Emissora não tenha adquirido CCB em valor superior a 50% </w:t>
      </w:r>
      <w:r w:rsidRPr="00AA5B2B">
        <w:rPr>
          <w:rFonts w:ascii="Verdana" w:hAnsi="Verdana" w:cs="Tahoma"/>
          <w:i/>
          <w:iCs/>
          <w:sz w:val="20"/>
          <w:szCs w:val="20"/>
        </w:rPr>
        <w:lastRenderedPageBreak/>
        <w:t>(cinquenta por cento) dos valores recebidos pela Emissora em razão da integralização das Debêntures até o término do Período de Alocação;</w:t>
      </w:r>
    </w:p>
    <w:p w14:paraId="0D3FA5D1" w14:textId="77777777" w:rsidR="00FD1232" w:rsidRPr="00AA5B2B" w:rsidRDefault="00FD1232" w:rsidP="00FD1232">
      <w:pPr>
        <w:pStyle w:val="ListaColorida-nfase12"/>
        <w:numPr>
          <w:ilvl w:val="0"/>
          <w:numId w:val="43"/>
        </w:numPr>
        <w:spacing w:before="120" w:after="120" w:line="280" w:lineRule="exact"/>
        <w:ind w:right="-23" w:firstLine="0"/>
        <w:jc w:val="both"/>
        <w:rPr>
          <w:rFonts w:ascii="Verdana" w:hAnsi="Verdana" w:cs="Tahoma"/>
          <w:i/>
          <w:iCs/>
          <w:sz w:val="20"/>
          <w:szCs w:val="20"/>
        </w:rPr>
      </w:pPr>
      <w:bookmarkStart w:id="67" w:name="_Ref518574648"/>
      <w:r w:rsidRPr="00AA5B2B">
        <w:rPr>
          <w:rFonts w:ascii="Verdana" w:hAnsi="Verdana" w:cs="Tahoma"/>
          <w:i/>
          <w:iCs/>
          <w:sz w:val="20"/>
          <w:szCs w:val="20"/>
        </w:rPr>
        <w:t>vencimento antecipado de qualquer obrigação financeira da Emissora, em valor individual ou agregado superior a R$500.000,00 (quinhentos mil reais);</w:t>
      </w:r>
      <w:bookmarkEnd w:id="67"/>
    </w:p>
    <w:p w14:paraId="5DC8E9E3" w14:textId="77777777" w:rsidR="00FD1232" w:rsidRPr="00AA5B2B" w:rsidRDefault="00FD1232" w:rsidP="00FD1232">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b/>
          <w:i/>
          <w:iCs/>
          <w:sz w:val="20"/>
          <w:szCs w:val="20"/>
        </w:rPr>
        <w:t>(a)</w:t>
      </w:r>
      <w:r w:rsidRPr="00AA5B2B">
        <w:rPr>
          <w:rFonts w:ascii="Verdana" w:hAnsi="Verdana" w:cs="Tahoma"/>
          <w:i/>
          <w:iCs/>
          <w:sz w:val="20"/>
          <w:szCs w:val="20"/>
        </w:rPr>
        <w:t xml:space="preserve"> proposta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a qualquer credor ou classe de credores de plano de recuperação judicial ou extrajudicial, independentemente de ter sido requerida ou obtida homologação judicial do referido plano; ou </w:t>
      </w:r>
      <w:r w:rsidRPr="00AA5B2B">
        <w:rPr>
          <w:rFonts w:ascii="Verdana" w:hAnsi="Verdana" w:cs="Tahoma"/>
          <w:b/>
          <w:i/>
          <w:iCs/>
          <w:sz w:val="20"/>
          <w:szCs w:val="20"/>
        </w:rPr>
        <w:t>(b)</w:t>
      </w:r>
      <w:r w:rsidRPr="00AA5B2B">
        <w:rPr>
          <w:rFonts w:ascii="Verdana" w:hAnsi="Verdana" w:cs="Tahoma"/>
          <w:i/>
          <w:iCs/>
          <w:sz w:val="20"/>
          <w:szCs w:val="20"/>
        </w:rPr>
        <w:t xml:space="preserve"> requerimento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de recuperação judicial, independentemente de deferimento do processamento da recuperação ou de sua concessão pelo juiz competente ou, ainda, pedido de autofalência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w:t>
      </w:r>
    </w:p>
    <w:p w14:paraId="7FC194AF" w14:textId="77777777" w:rsidR="00FD1232" w:rsidRPr="00AA5B2B" w:rsidRDefault="00FD1232" w:rsidP="00FD1232">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b/>
          <w:i/>
          <w:iCs/>
          <w:sz w:val="20"/>
          <w:szCs w:val="20"/>
        </w:rPr>
        <w:t>(a)</w:t>
      </w:r>
      <w:r w:rsidRPr="00AA5B2B">
        <w:rPr>
          <w:rFonts w:ascii="Verdana" w:hAnsi="Verdana" w:cs="Tahoma"/>
          <w:i/>
          <w:iCs/>
          <w:sz w:val="20"/>
          <w:szCs w:val="20"/>
        </w:rPr>
        <w:t xml:space="preserve"> decretação de falência da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w:t>
      </w:r>
      <w:r w:rsidRPr="00AA5B2B">
        <w:rPr>
          <w:rFonts w:ascii="Verdana" w:hAnsi="Verdana" w:cs="Tahoma"/>
          <w:b/>
          <w:i/>
          <w:iCs/>
          <w:sz w:val="20"/>
          <w:szCs w:val="20"/>
        </w:rPr>
        <w:t>(b)</w:t>
      </w:r>
      <w:r w:rsidRPr="00AA5B2B">
        <w:rPr>
          <w:rFonts w:ascii="Verdana" w:hAnsi="Verdana" w:cs="Tahoma"/>
          <w:i/>
          <w:iCs/>
          <w:sz w:val="20"/>
          <w:szCs w:val="20"/>
        </w:rPr>
        <w:t xml:space="preserve"> pedido de autofalência formulado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w:t>
      </w:r>
      <w:r w:rsidRPr="00AA5B2B">
        <w:rPr>
          <w:rFonts w:ascii="Verdana" w:hAnsi="Verdana" w:cs="Tahoma"/>
          <w:b/>
          <w:i/>
          <w:iCs/>
          <w:sz w:val="20"/>
          <w:szCs w:val="20"/>
        </w:rPr>
        <w:t>(c)</w:t>
      </w:r>
      <w:r w:rsidRPr="00AA5B2B">
        <w:rPr>
          <w:rFonts w:ascii="Verdana" w:hAnsi="Verdana" w:cs="Tahoma"/>
          <w:i/>
          <w:iCs/>
          <w:sz w:val="20"/>
          <w:szCs w:val="20"/>
        </w:rPr>
        <w:t xml:space="preserve"> pedido de falência formulado por terceiros em face da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e não devidamente elidido no prazo legal;</w:t>
      </w:r>
      <w:r>
        <w:rPr>
          <w:rFonts w:ascii="Verdana" w:hAnsi="Verdana" w:cs="Tahoma"/>
          <w:i/>
          <w:iCs/>
          <w:sz w:val="20"/>
          <w:szCs w:val="20"/>
        </w:rPr>
        <w:t xml:space="preserve"> e</w:t>
      </w:r>
    </w:p>
    <w:p w14:paraId="4071FB01" w14:textId="77777777" w:rsidR="00FD1232" w:rsidRPr="00AA5B2B" w:rsidRDefault="00FD1232" w:rsidP="00FD1232">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i/>
          <w:iCs/>
          <w:sz w:val="20"/>
          <w:szCs w:val="20"/>
        </w:rPr>
        <w:t xml:space="preserve">cessação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de suas atividades empresariais e/ou adoção de medidas societárias voltadas à sua liquidação, dissolução ou extinção</w:t>
      </w:r>
      <w:r>
        <w:rPr>
          <w:rFonts w:ascii="Verdana" w:hAnsi="Verdana" w:cs="Tahoma"/>
          <w:i/>
          <w:iCs/>
          <w:sz w:val="20"/>
          <w:szCs w:val="20"/>
        </w:rPr>
        <w:t>.</w:t>
      </w:r>
    </w:p>
    <w:p w14:paraId="6FB731E6" w14:textId="77777777" w:rsidR="00FD1232" w:rsidRPr="00AA5B2B" w:rsidRDefault="00FD1232" w:rsidP="00FD1232">
      <w:pPr>
        <w:pStyle w:val="ListaColorida-nfase12"/>
        <w:spacing w:before="120" w:after="120" w:line="280" w:lineRule="exact"/>
        <w:ind w:left="1134"/>
        <w:jc w:val="both"/>
        <w:rPr>
          <w:rFonts w:ascii="Verdana" w:hAnsi="Verdana" w:cs="Tahoma"/>
          <w:i/>
          <w:iCs/>
          <w:sz w:val="20"/>
          <w:szCs w:val="20"/>
        </w:rPr>
      </w:pPr>
    </w:p>
    <w:p w14:paraId="62022AE8" w14:textId="77777777" w:rsidR="00FD1232" w:rsidRPr="00AA5B2B" w:rsidRDefault="00FD1232" w:rsidP="00FD1232">
      <w:pPr>
        <w:pStyle w:val="Level1"/>
        <w:keepNext/>
        <w:numPr>
          <w:ilvl w:val="0"/>
          <w:numId w:val="0"/>
        </w:numPr>
        <w:tabs>
          <w:tab w:val="left" w:pos="1134"/>
        </w:tabs>
        <w:spacing w:after="0" w:line="340" w:lineRule="exact"/>
        <w:ind w:left="993"/>
        <w:outlineLvl w:val="0"/>
        <w:rPr>
          <w:rFonts w:ascii="Verdana" w:hAnsi="Verdana" w:cs="Tahoma"/>
          <w:i/>
          <w:iCs/>
          <w:szCs w:val="20"/>
        </w:rPr>
      </w:pPr>
      <w:bookmarkStart w:id="68" w:name="_Ref518568408"/>
      <w:r>
        <w:rPr>
          <w:rFonts w:ascii="Verdana" w:hAnsi="Verdana" w:cs="Tahoma"/>
          <w:i/>
          <w:iCs/>
          <w:szCs w:val="20"/>
        </w:rPr>
        <w:t>3.29.2</w:t>
      </w:r>
      <w:r w:rsidRPr="0049235C">
        <w:rPr>
          <w:rFonts w:ascii="Verdana" w:hAnsi="Verdana" w:cs="Tahoma"/>
          <w:i/>
          <w:iCs/>
          <w:szCs w:val="20"/>
        </w:rPr>
        <w:t>.</w:t>
      </w:r>
      <w:r>
        <w:rPr>
          <w:rFonts w:ascii="Verdana" w:hAnsi="Verdana" w:cs="Tahoma"/>
          <w:i/>
          <w:iCs/>
          <w:szCs w:val="20"/>
        </w:rPr>
        <w:tab/>
      </w:r>
      <w:r w:rsidRPr="0049235C">
        <w:rPr>
          <w:rFonts w:ascii="Verdana" w:hAnsi="Verdana" w:cs="Tahoma"/>
          <w:i/>
          <w:iCs/>
          <w:szCs w:val="20"/>
        </w:rPr>
        <w:t xml:space="preserve">Na ocorrência dos Eventos </w:t>
      </w:r>
      <w:r w:rsidRPr="0049235C">
        <w:rPr>
          <w:rStyle w:val="DeltaViewInsertion"/>
          <w:rFonts w:ascii="Verdana" w:eastAsiaTheme="majorEastAsia" w:hAnsi="Verdana"/>
          <w:i/>
          <w:iCs/>
          <w:color w:val="auto"/>
          <w:szCs w:val="20"/>
          <w:u w:val="none"/>
        </w:rPr>
        <w:t xml:space="preserve">de </w:t>
      </w:r>
      <w:proofErr w:type="spellStart"/>
      <w:r w:rsidRPr="0049235C">
        <w:rPr>
          <w:rStyle w:val="DeltaViewInsertion"/>
          <w:rFonts w:ascii="Verdana" w:eastAsiaTheme="majorEastAsia" w:hAnsi="Verdana"/>
          <w:i/>
          <w:iCs/>
          <w:color w:val="auto"/>
          <w:szCs w:val="20"/>
          <w:u w:val="none"/>
        </w:rPr>
        <w:t>Desalavancagem</w:t>
      </w:r>
      <w:proofErr w:type="spellEnd"/>
      <w:r w:rsidRPr="0049235C">
        <w:rPr>
          <w:rStyle w:val="DeltaViewInsertion"/>
          <w:rFonts w:ascii="Verdana" w:eastAsiaTheme="majorEastAsia" w:hAnsi="Verdana"/>
          <w:i/>
          <w:iCs/>
          <w:color w:val="auto"/>
          <w:szCs w:val="20"/>
          <w:u w:val="none"/>
        </w:rPr>
        <w:t xml:space="preserve"> listados nos itens (</w:t>
      </w:r>
      <w:proofErr w:type="spellStart"/>
      <w:r w:rsidRPr="0049235C">
        <w:rPr>
          <w:rStyle w:val="DeltaViewInsertion"/>
          <w:rFonts w:ascii="Verdana" w:eastAsiaTheme="majorEastAsia" w:hAnsi="Verdana"/>
          <w:i/>
          <w:iCs/>
          <w:color w:val="auto"/>
          <w:szCs w:val="20"/>
          <w:u w:val="none"/>
        </w:rPr>
        <w:t>iii</w:t>
      </w:r>
      <w:proofErr w:type="spellEnd"/>
      <w:r w:rsidRPr="0049235C">
        <w:rPr>
          <w:rStyle w:val="DeltaViewInsertion"/>
          <w:rFonts w:ascii="Verdana" w:eastAsiaTheme="majorEastAsia" w:hAnsi="Verdana"/>
          <w:i/>
          <w:iCs/>
          <w:color w:val="auto"/>
          <w:szCs w:val="20"/>
          <w:u w:val="none"/>
        </w:rPr>
        <w:t>), (</w:t>
      </w:r>
      <w:proofErr w:type="spellStart"/>
      <w:r w:rsidRPr="0049235C">
        <w:rPr>
          <w:rStyle w:val="DeltaViewInsertion"/>
          <w:rFonts w:ascii="Verdana" w:eastAsiaTheme="majorEastAsia" w:hAnsi="Verdana"/>
          <w:i/>
          <w:iCs/>
          <w:color w:val="auto"/>
          <w:szCs w:val="20"/>
          <w:u w:val="none"/>
        </w:rPr>
        <w:t>iv</w:t>
      </w:r>
      <w:proofErr w:type="spellEnd"/>
      <w:r w:rsidRPr="0049235C">
        <w:rPr>
          <w:rStyle w:val="DeltaViewInsertion"/>
          <w:rFonts w:ascii="Verdana" w:eastAsiaTheme="majorEastAsia" w:hAnsi="Verdana"/>
          <w:i/>
          <w:iCs/>
          <w:color w:val="auto"/>
          <w:szCs w:val="20"/>
          <w:u w:val="none"/>
        </w:rPr>
        <w:t>), (v) e (vi) acima será declarado o Evento de Aceleração de Vencimento de forma automática, independentemente de realização de Assembleia Geral de Debenturistas. Nas demais hipóteses previstas na cláusula</w:t>
      </w:r>
      <w:r w:rsidRPr="00C21FD2">
        <w:rPr>
          <w:rStyle w:val="DeltaViewInsertion"/>
          <w:rFonts w:ascii="Verdana" w:eastAsiaTheme="majorEastAsia" w:hAnsi="Verdana"/>
          <w:i/>
          <w:iCs/>
          <w:color w:val="auto"/>
          <w:szCs w:val="20"/>
          <w:u w:val="none"/>
        </w:rPr>
        <w:t xml:space="preserve"> 3.29.1 acima, </w:t>
      </w:r>
      <w:r w:rsidRPr="00C21FD2">
        <w:rPr>
          <w:rFonts w:ascii="Verdana" w:hAnsi="Verdana" w:cs="Tahoma"/>
          <w:i/>
          <w:iCs/>
          <w:szCs w:val="20"/>
        </w:rPr>
        <w:t>o Agente</w:t>
      </w:r>
      <w:r w:rsidRPr="00AA5B2B">
        <w:rPr>
          <w:rFonts w:ascii="Verdana" w:hAnsi="Verdana" w:cs="Tahoma"/>
          <w:i/>
          <w:iCs/>
          <w:szCs w:val="20"/>
        </w:rPr>
        <w:t xml:space="preserve"> Fiduciário deverá convocar uma Assembleia Geral de Debenturistas, em até 2 (dois) Dias Úteis contados da data em que tomar ciência do referido evento, para deliberar sobre a declaração do Evento de Aceleração de Vencimento.</w:t>
      </w:r>
      <w:bookmarkEnd w:id="68"/>
      <w:r w:rsidRPr="00AA5B2B">
        <w:rPr>
          <w:rFonts w:ascii="Verdana" w:hAnsi="Verdana" w:cs="Tahoma"/>
          <w:i/>
          <w:iCs/>
          <w:szCs w:val="20"/>
        </w:rPr>
        <w:t xml:space="preserve"> Tal Assembleia Geral de Debenturistas deverá observar o disposto na Cláusula 4.6 abaixo</w:t>
      </w:r>
    </w:p>
    <w:p w14:paraId="0834E4EB" w14:textId="77777777" w:rsidR="00FD1232" w:rsidRDefault="00FD1232" w:rsidP="00FD1232">
      <w:pPr>
        <w:pStyle w:val="Level1"/>
        <w:keepNext/>
        <w:numPr>
          <w:ilvl w:val="0"/>
          <w:numId w:val="0"/>
        </w:numPr>
        <w:tabs>
          <w:tab w:val="left" w:pos="1134"/>
        </w:tabs>
        <w:spacing w:after="0" w:line="340" w:lineRule="exact"/>
        <w:outlineLvl w:val="0"/>
        <w:rPr>
          <w:rFonts w:ascii="Verdana" w:hAnsi="Verdana" w:cs="Tahoma"/>
          <w:b/>
          <w:szCs w:val="20"/>
        </w:rPr>
      </w:pPr>
    </w:p>
    <w:p w14:paraId="703ECEA7" w14:textId="77777777" w:rsidR="00FD1232" w:rsidRPr="00A76E99" w:rsidRDefault="00FD1232" w:rsidP="00FD1232">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Pr>
          <w:rFonts w:ascii="Verdana" w:hAnsi="Verdana" w:cs="Tahoma"/>
          <w:szCs w:val="20"/>
        </w:rPr>
        <w:t>2.</w:t>
      </w:r>
      <w:r>
        <w:rPr>
          <w:rFonts w:ascii="Verdana" w:hAnsi="Verdana" w:cs="Tahoma"/>
          <w:szCs w:val="20"/>
        </w:rPr>
        <w:tab/>
      </w:r>
      <w:r w:rsidRPr="00296138">
        <w:rPr>
          <w:rFonts w:ascii="Verdana" w:hAnsi="Verdana" w:cs="Tahoma"/>
          <w:szCs w:val="20"/>
        </w:rPr>
        <w:t>P</w:t>
      </w:r>
      <w:r w:rsidRPr="00A76E99">
        <w:rPr>
          <w:rFonts w:ascii="Verdana" w:hAnsi="Verdana" w:cs="Tahoma"/>
          <w:szCs w:val="20"/>
        </w:rPr>
        <w:t xml:space="preserve">elo presente 1º Aditamento, resolvem as Partes, de comum acordo, alterar a Escritura de Emissão a fim de ajustar a redação dos itens 3.29.4 e 3.29.5 que passarão a viger com a seguinte e nova redação: </w:t>
      </w:r>
    </w:p>
    <w:p w14:paraId="348AE138" w14:textId="77777777" w:rsidR="00FD1232" w:rsidRPr="00A76E99" w:rsidRDefault="00FD1232" w:rsidP="00FD1232">
      <w:pPr>
        <w:pStyle w:val="Level1"/>
        <w:keepNext/>
        <w:numPr>
          <w:ilvl w:val="0"/>
          <w:numId w:val="0"/>
        </w:numPr>
        <w:tabs>
          <w:tab w:val="left" w:pos="1134"/>
        </w:tabs>
        <w:spacing w:after="0" w:line="340" w:lineRule="exact"/>
        <w:outlineLvl w:val="0"/>
        <w:rPr>
          <w:rFonts w:ascii="Verdana" w:hAnsi="Verdana" w:cs="Tahoma"/>
          <w:i/>
          <w:iCs/>
          <w:szCs w:val="20"/>
        </w:rPr>
      </w:pPr>
    </w:p>
    <w:p w14:paraId="4EEEE142" w14:textId="77777777" w:rsidR="00FD1232" w:rsidRPr="00A76E99" w:rsidRDefault="00FD1232" w:rsidP="00FD1232">
      <w:pPr>
        <w:pStyle w:val="PargrafodaLista"/>
        <w:numPr>
          <w:ilvl w:val="2"/>
          <w:numId w:val="45"/>
        </w:numPr>
        <w:spacing w:before="120" w:after="120" w:line="280" w:lineRule="exact"/>
        <w:ind w:left="993" w:hanging="11"/>
        <w:jc w:val="both"/>
        <w:rPr>
          <w:rFonts w:ascii="Verdana" w:hAnsi="Verdana" w:cs="Tahoma"/>
          <w:i/>
          <w:iCs/>
          <w:sz w:val="20"/>
          <w:szCs w:val="20"/>
        </w:rPr>
      </w:pPr>
      <w:r w:rsidRPr="00A76E99">
        <w:rPr>
          <w:rFonts w:ascii="Verdana" w:hAnsi="Verdana" w:cs="Tahoma"/>
          <w:i/>
          <w:iCs/>
          <w:sz w:val="20"/>
          <w:szCs w:val="20"/>
        </w:rPr>
        <w:t xml:space="preserve"> Na ocorrência dos Eventos </w:t>
      </w:r>
      <w:r w:rsidRPr="00A76E99">
        <w:rPr>
          <w:rStyle w:val="DeltaViewInsertion"/>
          <w:rFonts w:ascii="Verdana" w:eastAsiaTheme="majorEastAsia" w:hAnsi="Verdana"/>
          <w:i/>
          <w:iCs/>
          <w:color w:val="auto"/>
          <w:sz w:val="20"/>
          <w:szCs w:val="20"/>
          <w:u w:val="none"/>
        </w:rPr>
        <w:t>de Inadimplemento listados abaixo</w:t>
      </w:r>
      <w:r w:rsidRPr="00A76E99">
        <w:rPr>
          <w:rFonts w:ascii="Verdana" w:hAnsi="Verdana" w:cs="Tahoma"/>
          <w:i/>
          <w:iCs/>
          <w:sz w:val="20"/>
          <w:szCs w:val="20"/>
        </w:rPr>
        <w:t xml:space="preserve">, e observado o disposto </w:t>
      </w:r>
      <w:r w:rsidRPr="00A76E99">
        <w:rPr>
          <w:rFonts w:ascii="Verdana" w:eastAsia="Calibri" w:hAnsi="Verdana" w:cs="Tahoma"/>
          <w:i/>
          <w:iCs/>
          <w:sz w:val="20"/>
          <w:szCs w:val="20"/>
        </w:rPr>
        <w:t>neste</w:t>
      </w:r>
      <w:r>
        <w:rPr>
          <w:rFonts w:ascii="Verdana" w:eastAsia="Calibri" w:hAnsi="Verdana" w:cs="Tahoma"/>
          <w:i/>
          <w:iCs/>
          <w:sz w:val="20"/>
          <w:szCs w:val="20"/>
        </w:rPr>
        <w:t xml:space="preserve"> item 3.29.4</w:t>
      </w:r>
      <w:r w:rsidRPr="00A76E99">
        <w:rPr>
          <w:rFonts w:ascii="Verdana" w:hAnsi="Verdana" w:cs="Tahoma"/>
          <w:i/>
          <w:iCs/>
          <w:sz w:val="20"/>
          <w:szCs w:val="20"/>
        </w:rPr>
        <w:t>, o Agente Fiduciário deverá declarar antecipadamente vencidas</w:t>
      </w:r>
      <w:r w:rsidRPr="00A76E99">
        <w:rPr>
          <w:rFonts w:ascii="Verdana" w:eastAsia="Calibri" w:hAnsi="Verdana" w:cs="Tahoma"/>
          <w:i/>
          <w:iCs/>
          <w:sz w:val="20"/>
          <w:szCs w:val="20"/>
        </w:rPr>
        <w:t xml:space="preserve"> todas as obrigações da </w:t>
      </w:r>
      <w:r w:rsidRPr="00A76E99">
        <w:rPr>
          <w:rFonts w:ascii="Verdana" w:hAnsi="Verdana" w:cs="Tahoma"/>
          <w:i/>
          <w:iCs/>
          <w:sz w:val="20"/>
          <w:szCs w:val="20"/>
        </w:rPr>
        <w:t>Emissora</w:t>
      </w:r>
      <w:r w:rsidRPr="00A76E99">
        <w:rPr>
          <w:rFonts w:ascii="Verdana" w:eastAsia="Calibri" w:hAnsi="Verdana" w:cs="Tahoma"/>
          <w:i/>
          <w:iCs/>
          <w:sz w:val="20"/>
          <w:szCs w:val="20"/>
        </w:rPr>
        <w:t xml:space="preserve"> decorrentes das</w:t>
      </w:r>
      <w:r w:rsidRPr="00A76E99">
        <w:rPr>
          <w:rFonts w:ascii="Verdana" w:hAnsi="Verdana" w:cs="Tahoma"/>
          <w:i/>
          <w:iCs/>
          <w:sz w:val="20"/>
          <w:szCs w:val="20"/>
        </w:rPr>
        <w:t xml:space="preserve"> Debêntures e exigir os Pagamentos aos Debenturistas, observado o Pagamento Condicionado:</w:t>
      </w:r>
    </w:p>
    <w:p w14:paraId="3D44787E" w14:textId="77777777" w:rsidR="00FD1232"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bookmarkStart w:id="69" w:name="_Ref497553410"/>
      <w:r>
        <w:rPr>
          <w:rFonts w:ascii="Verdana" w:hAnsi="Verdana" w:cs="Tahoma"/>
          <w:i/>
          <w:iCs/>
          <w:sz w:val="20"/>
          <w:szCs w:val="20"/>
        </w:rPr>
        <w:lastRenderedPageBreak/>
        <w:t xml:space="preserve"> </w:t>
      </w:r>
      <w:r>
        <w:rPr>
          <w:rFonts w:ascii="Verdana" w:hAnsi="Verdana" w:cs="Tahoma"/>
          <w:i/>
          <w:iCs/>
          <w:sz w:val="20"/>
          <w:szCs w:val="20"/>
        </w:rPr>
        <w:tab/>
      </w:r>
      <w:r w:rsidRPr="00A76E99">
        <w:rPr>
          <w:rFonts w:ascii="Verdana" w:hAnsi="Verdana" w:cs="Tahoma"/>
          <w:i/>
          <w:iCs/>
          <w:sz w:val="20"/>
          <w:szCs w:val="20"/>
        </w:rPr>
        <w:t>descumprimento, pela Emissora, de qualquer obrigação pecuniária prevista nesta Escritura de Emissão, que não seja sanado no prazo de 3 (três) Dias Úteis da data do seu respectivo descumprimento;</w:t>
      </w:r>
      <w:bookmarkEnd w:id="69"/>
    </w:p>
    <w:p w14:paraId="06CF599C" w14:textId="77777777" w:rsidR="00FD1232" w:rsidRPr="00E776C6"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5BAD755C" w14:textId="77777777" w:rsidR="00FD1232" w:rsidRPr="00E776C6"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descumprimento, pela Emissora, de qualquer obrigação prevista no Contrato de Cessão Fiduciária, que não seja sanado no prazo de 5 (cinco) Dias Úteis da data de notificação de sua ocorrência a ser enviada à Emissora pelo Agente Fiduciário (exceto quando houver prazo de cura específico previsto);</w:t>
      </w:r>
    </w:p>
    <w:p w14:paraId="287C3366" w14:textId="77777777" w:rsidR="00FD1232" w:rsidRPr="00E776C6"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transformação do tipo societário da Emissora, de modo que deixe de ser uma sociedade anônima, nos termos do artigo 220 da Lei das Sociedades por Ações;</w:t>
      </w:r>
    </w:p>
    <w:p w14:paraId="3FCC95E3" w14:textId="77777777" w:rsidR="00FD1232" w:rsidRPr="00E776C6"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fusão, cisão e incorporação (inclusive de ações) da Emissora, exceto (a) se prévia e expressamente aprovada pelos Debenturistas; ou (b) se for assegurado aos Debenturistas o direito de resgate das Debêntures que assim desejar, nos termos do artigo 231 da Lei das Sociedades por Ações;</w:t>
      </w:r>
    </w:p>
    <w:p w14:paraId="269F0A65" w14:textId="77777777" w:rsidR="00FD1232" w:rsidRPr="00E776C6"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3E5E91DE" w14:textId="77777777" w:rsidR="00FD1232" w:rsidRPr="00E776C6"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redução do capital social da Emissora sem observância do disposto no artigo 174 da Lei das Sociedades por Ações;</w:t>
      </w:r>
    </w:p>
    <w:p w14:paraId="4D0ECEEF" w14:textId="77777777" w:rsidR="00FD1232" w:rsidRPr="00E776C6"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mudança do Objeto Social da Emissora, sem prévia e expressa aprovação dos Debenturistas;</w:t>
      </w:r>
    </w:p>
    <w:p w14:paraId="4C258622" w14:textId="77777777" w:rsidR="00FD1232" w:rsidRPr="00E776C6"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protesto de títulos contra a Emissora, em valor individual ou agregado superior a R$500.000,00 (quinhentos mil reais), exceto se, no prazo de até 30 (trinta) dias contados da data do protesto, tiver sido comprovado pela Emissora ao Agente Fiduciário que (a) o protesto foi legalmente sustado, (b) o protesto foi cancelado, ou (c) o valor do(s) título(s) protestado(s) foi(foram) depositado(s) em juízo ou prestada caução;</w:t>
      </w:r>
    </w:p>
    <w:p w14:paraId="5697A1FD" w14:textId="77777777" w:rsidR="00FD1232" w:rsidRPr="00E776C6"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 xml:space="preserve">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 </w:t>
      </w:r>
    </w:p>
    <w:p w14:paraId="122E465F" w14:textId="77777777" w:rsidR="00FD1232" w:rsidRPr="00E776C6"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lastRenderedPageBreak/>
        <w:t xml:space="preserve">constatação de que as declarações realizadas pela Emissora nesta Escritura de Emissão ou no Contrato de Cessão Fiduciária, eram falsas ou enganosas, ou ainda, de forma relevante, incorretas ou incompletas na data em que foram declaradas; </w:t>
      </w:r>
    </w:p>
    <w:p w14:paraId="144E6DBA" w14:textId="77777777" w:rsidR="00FD1232" w:rsidRPr="006344C8"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 xml:space="preserve">caso a Emissora e/ou a </w:t>
      </w:r>
      <w:proofErr w:type="spellStart"/>
      <w:r w:rsidRPr="00E776C6">
        <w:rPr>
          <w:rFonts w:ascii="Verdana" w:hAnsi="Verdana" w:cs="Tahoma"/>
          <w:i/>
          <w:iCs/>
          <w:sz w:val="20"/>
          <w:szCs w:val="20"/>
        </w:rPr>
        <w:t>Gyramais</w:t>
      </w:r>
      <w:proofErr w:type="spellEnd"/>
      <w:r w:rsidRPr="00E776C6">
        <w:rPr>
          <w:rFonts w:ascii="Verdana" w:hAnsi="Verdana" w:cs="Tahoma"/>
          <w:i/>
          <w:iCs/>
          <w:sz w:val="20"/>
          <w:szCs w:val="20"/>
        </w:rPr>
        <w:t xml:space="preserve"> não observem os termos do Contrato de Cobrança e/ou caso o referido contrato de cobrança seja rescindido por qualquer das Partes, sem a prévia e expressa anuência dos Debenturistas</w:t>
      </w:r>
      <w:r>
        <w:rPr>
          <w:rFonts w:ascii="Verdana" w:hAnsi="Verdana" w:cs="Tahoma"/>
          <w:i/>
          <w:iCs/>
          <w:sz w:val="20"/>
          <w:szCs w:val="20"/>
        </w:rPr>
        <w:t>;</w:t>
      </w:r>
      <w:r w:rsidRPr="00E776C6">
        <w:rPr>
          <w:rFonts w:ascii="Verdana" w:hAnsi="Verdana" w:cs="Tahoma"/>
          <w:i/>
          <w:iCs/>
          <w:sz w:val="20"/>
          <w:szCs w:val="20"/>
        </w:rPr>
        <w:t xml:space="preserve"> </w:t>
      </w:r>
    </w:p>
    <w:p w14:paraId="1FD4296D" w14:textId="77777777" w:rsidR="00FD1232" w:rsidRPr="00A76E99"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bookmarkStart w:id="70" w:name="_Ref422392031"/>
      <w:r w:rsidRPr="00A76E99">
        <w:rPr>
          <w:rFonts w:ascii="Verdana" w:hAnsi="Verdana" w:cs="Tahoma"/>
          <w:i/>
          <w:iCs/>
          <w:sz w:val="20"/>
          <w:szCs w:val="20"/>
        </w:rPr>
        <w:t>(a) proposta pela Emissora, a qualquer credor ou classe de credores de plano de recuperação judicial ou extrajudicial, independentemente de ter sido requerida ou obtida homologação judicial do referido plano; ou (b) requerimento pela Emissora de recuperação judicial, independentemente de deferimento do processamento da recuperação ou de sua concessão pelo juiz competente ou, ainda, pedido de autofalência pela Emissora;</w:t>
      </w:r>
      <w:bookmarkEnd w:id="70"/>
    </w:p>
    <w:p w14:paraId="2945FE8F" w14:textId="77777777" w:rsidR="00FD1232" w:rsidRPr="00A76E99"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bookmarkStart w:id="71" w:name="_Ref422392033"/>
      <w:r w:rsidRPr="00A76E99">
        <w:rPr>
          <w:rFonts w:ascii="Verdana" w:hAnsi="Verdana" w:cs="Tahoma"/>
          <w:i/>
          <w:iCs/>
          <w:sz w:val="20"/>
          <w:szCs w:val="20"/>
        </w:rPr>
        <w:t>(a) decretação de falência da Emissora; (b) pedido de autofalência formulado pela Emissora; (c) pedido de falência formulado por terceiros em face da Emissora e não devidamente elidido no prazo legal;</w:t>
      </w:r>
      <w:bookmarkEnd w:id="71"/>
    </w:p>
    <w:p w14:paraId="7D43841E" w14:textId="77777777" w:rsidR="00FD1232" w:rsidRPr="00A76E99"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bookmarkStart w:id="72" w:name="_Ref422392046"/>
      <w:r w:rsidRPr="00A76E99">
        <w:rPr>
          <w:rFonts w:ascii="Verdana" w:hAnsi="Verdana" w:cs="Tahoma"/>
          <w:i/>
          <w:iCs/>
          <w:sz w:val="20"/>
          <w:szCs w:val="20"/>
        </w:rPr>
        <w:t>cessação pela Emissora de suas atividades empresariais e/ou adoção de medidas societárias voltadas à sua liquidação, dissolução ou extinção;</w:t>
      </w:r>
      <w:bookmarkEnd w:id="72"/>
    </w:p>
    <w:p w14:paraId="223080BD" w14:textId="77777777" w:rsidR="00FD1232" w:rsidRPr="00A76E99"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bookmarkStart w:id="73" w:name="_Ref422819738"/>
      <w:r w:rsidRPr="00A76E99">
        <w:rPr>
          <w:rFonts w:ascii="Verdana" w:hAnsi="Verdana" w:cs="Tahoma"/>
          <w:i/>
          <w:iCs/>
          <w:sz w:val="20"/>
          <w:szCs w:val="20"/>
        </w:rPr>
        <w:t>cessão, alienação ou qualquer forma de transferência de qualquer dos Direitos Creditórios Vinculados a esta Emissão, ou atribuição de qualquer direito sobre os mesmos, a qualquer terceiro, exceto (a) com relação aos créditos inadimplidos pelos respectivos Tomadores há mais de 180 (cento e oitenta) dias, conforme previsto no item</w:t>
      </w:r>
      <w:r>
        <w:rPr>
          <w:rFonts w:ascii="Verdana" w:hAnsi="Verdana" w:cs="Tahoma"/>
          <w:i/>
          <w:iCs/>
          <w:sz w:val="20"/>
          <w:szCs w:val="20"/>
        </w:rPr>
        <w:t xml:space="preserve"> 3.8.6 acima</w:t>
      </w:r>
      <w:r w:rsidRPr="00A76E99">
        <w:rPr>
          <w:rFonts w:ascii="Verdana" w:hAnsi="Verdana" w:cs="Tahoma"/>
          <w:i/>
          <w:iCs/>
          <w:sz w:val="20"/>
          <w:szCs w:val="20"/>
        </w:rPr>
        <w:t>, (b) no contexto da excussão da Garantia, ou (c) se prévia e expressamente aprovado pelos Debenturistas;</w:t>
      </w:r>
      <w:bookmarkEnd w:id="73"/>
    </w:p>
    <w:p w14:paraId="39C7A6A8" w14:textId="77777777" w:rsidR="00FD1232" w:rsidRPr="00A76E99"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bookmarkStart w:id="74" w:name="_Ref497553462"/>
      <w:r w:rsidRPr="00A76E99">
        <w:rPr>
          <w:rFonts w:ascii="Verdana" w:hAnsi="Verdana" w:cs="Tahoma"/>
          <w:i/>
          <w:iCs/>
          <w:sz w:val="20"/>
          <w:szCs w:val="20"/>
        </w:rPr>
        <w:t>se a Garantia prevista nesta Escritura de Emissão não for devidamente constituída, nos termos previstos nesta Escritura de Emissão e no Contrato de Cessão Fiduciária;</w:t>
      </w:r>
    </w:p>
    <w:p w14:paraId="3B514643" w14:textId="77777777" w:rsidR="00FD1232" w:rsidRPr="00A76E99"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bookmarkStart w:id="75" w:name="_Ref518574841"/>
      <w:r w:rsidRPr="00A76E99">
        <w:rPr>
          <w:rFonts w:ascii="Verdana" w:hAnsi="Verdana" w:cs="Tahoma"/>
          <w:i/>
          <w:iCs/>
          <w:sz w:val="20"/>
          <w:szCs w:val="20"/>
        </w:rPr>
        <w:t>se a Garantia prevista nesta Escritura de Emissão for objeto de questionamento judicial pela Emissora, pela Instituição Financeira Endossante e/ou Agente de Cobrança;</w:t>
      </w:r>
      <w:bookmarkEnd w:id="74"/>
      <w:bookmarkEnd w:id="75"/>
    </w:p>
    <w:p w14:paraId="380139E7" w14:textId="77777777" w:rsidR="00FD1232" w:rsidRPr="00A76E99"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bookmarkStart w:id="76" w:name="_Ref422392229"/>
      <w:r w:rsidRPr="00A76E99">
        <w:rPr>
          <w:rFonts w:ascii="Verdana" w:hAnsi="Verdana" w:cs="Tahoma"/>
          <w:i/>
          <w:iCs/>
          <w:sz w:val="20"/>
          <w:szCs w:val="20"/>
        </w:rPr>
        <w:t>transferência, pela Emissora, de qualquer obrigação pecuniária relacionada às Debêntures, exceto se prévia e expressamente aprovado pelos Debenturistas;</w:t>
      </w:r>
      <w:bookmarkEnd w:id="76"/>
    </w:p>
    <w:p w14:paraId="22172A49" w14:textId="77777777" w:rsidR="00FD1232" w:rsidRPr="00A76E99"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bookmarkStart w:id="77" w:name="_Ref422392038"/>
      <w:bookmarkStart w:id="78" w:name="_Ref498562154"/>
      <w:r w:rsidRPr="00A76E99">
        <w:rPr>
          <w:rFonts w:ascii="Verdana" w:hAnsi="Verdana" w:cs="Tahoma"/>
          <w:i/>
          <w:iCs/>
          <w:sz w:val="20"/>
          <w:szCs w:val="20"/>
        </w:rPr>
        <w:t>sentença transitada em julgado, prolatada por qualquer juiz ou tribunal, declarando a ilegalidade, nulidade ou inexequibilidade de qualquer documento referente à Emissão e às Debêntures, inviabilizando a sua emissão ou seu pagamento</w:t>
      </w:r>
      <w:bookmarkEnd w:id="77"/>
      <w:r w:rsidRPr="00A76E99">
        <w:rPr>
          <w:rFonts w:ascii="Verdana" w:hAnsi="Verdana" w:cs="Tahoma"/>
          <w:i/>
          <w:iCs/>
          <w:sz w:val="20"/>
          <w:szCs w:val="20"/>
        </w:rPr>
        <w:t>;</w:t>
      </w:r>
      <w:bookmarkEnd w:id="78"/>
    </w:p>
    <w:p w14:paraId="6DBE046A" w14:textId="77777777" w:rsidR="00FD1232" w:rsidRPr="00A76E99"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r w:rsidRPr="00A76E99">
        <w:rPr>
          <w:rFonts w:ascii="Verdana" w:hAnsi="Verdana" w:cs="Tahoma"/>
          <w:i/>
          <w:iCs/>
          <w:sz w:val="20"/>
          <w:szCs w:val="20"/>
        </w:rPr>
        <w:t xml:space="preserve">utilização dos Recursos Exclusivos e/ou da Conta Exclusiva em desacordo com os termos desta Escritura de Emissão, especialmente em desacordo com o item </w:t>
      </w:r>
      <w:r>
        <w:rPr>
          <w:rFonts w:ascii="Verdana" w:hAnsi="Verdana" w:cs="Tahoma"/>
          <w:i/>
          <w:iCs/>
          <w:sz w:val="20"/>
          <w:szCs w:val="20"/>
        </w:rPr>
        <w:t xml:space="preserve">3.6 acima </w:t>
      </w:r>
      <w:r w:rsidRPr="00A76E99">
        <w:rPr>
          <w:rFonts w:ascii="Verdana" w:hAnsi="Verdana" w:cs="Tahoma"/>
          <w:i/>
          <w:iCs/>
          <w:sz w:val="20"/>
          <w:szCs w:val="20"/>
        </w:rPr>
        <w:t>que não tenha sido curada em até 3 (três) dias úteis de sua ciência; e</w:t>
      </w:r>
    </w:p>
    <w:p w14:paraId="2DBC44CE" w14:textId="77777777" w:rsidR="00FD1232" w:rsidRPr="00A76E99" w:rsidRDefault="00FD1232" w:rsidP="00FD1232">
      <w:pPr>
        <w:pStyle w:val="ListaColorida-nfase12"/>
        <w:numPr>
          <w:ilvl w:val="0"/>
          <w:numId w:val="26"/>
        </w:numPr>
        <w:spacing w:before="120" w:after="120" w:line="280" w:lineRule="exact"/>
        <w:ind w:firstLine="0"/>
        <w:jc w:val="both"/>
        <w:rPr>
          <w:rFonts w:ascii="Verdana" w:hAnsi="Verdana" w:cs="Tahoma"/>
          <w:i/>
          <w:iCs/>
          <w:sz w:val="20"/>
          <w:szCs w:val="20"/>
        </w:rPr>
      </w:pPr>
      <w:bookmarkStart w:id="79" w:name="_Ref497553476"/>
      <w:r w:rsidRPr="00A76E99">
        <w:rPr>
          <w:rFonts w:ascii="Verdana" w:hAnsi="Verdana" w:cs="Tahoma"/>
          <w:i/>
          <w:iCs/>
          <w:sz w:val="20"/>
          <w:szCs w:val="20"/>
        </w:rPr>
        <w:lastRenderedPageBreak/>
        <w:t xml:space="preserve">contratação de quaisquer dívidas financeiras ou emissão de </w:t>
      </w:r>
      <w:r w:rsidRPr="00A76E99">
        <w:rPr>
          <w:rFonts w:ascii="Verdana" w:eastAsia="MS Mincho" w:hAnsi="Verdana" w:cs="Tahoma"/>
          <w:i/>
          <w:iCs/>
          <w:sz w:val="20"/>
          <w:szCs w:val="20"/>
        </w:rPr>
        <w:t xml:space="preserve">títulos de crédito e/ou valores mobiliários, exceto nos casos de (a) emissão de ações, e (b) emissão de títulos de crédito ou valores mobiliários que tenham cláusula de pagamentos de obrigações </w:t>
      </w:r>
      <w:r w:rsidRPr="00A76E99">
        <w:rPr>
          <w:rFonts w:ascii="Verdana" w:hAnsi="Verdana" w:cs="Tahoma"/>
          <w:i/>
          <w:iCs/>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79"/>
    </w:p>
    <w:p w14:paraId="2AA854B3" w14:textId="77777777" w:rsidR="00FD1232" w:rsidRPr="00A76E99" w:rsidRDefault="00FD1232" w:rsidP="00FD1232">
      <w:pPr>
        <w:pStyle w:val="Level1"/>
        <w:keepNext/>
        <w:numPr>
          <w:ilvl w:val="0"/>
          <w:numId w:val="0"/>
        </w:numPr>
        <w:tabs>
          <w:tab w:val="left" w:pos="1134"/>
        </w:tabs>
        <w:spacing w:after="0" w:line="340" w:lineRule="exact"/>
        <w:ind w:left="1134"/>
        <w:outlineLvl w:val="0"/>
        <w:rPr>
          <w:rFonts w:ascii="Verdana" w:hAnsi="Verdana" w:cs="Tahoma"/>
          <w:i/>
          <w:iCs/>
          <w:szCs w:val="20"/>
        </w:rPr>
      </w:pPr>
      <w:r w:rsidRPr="00A76E99">
        <w:rPr>
          <w:rFonts w:ascii="Verdana" w:hAnsi="Verdana" w:cs="Tahoma"/>
          <w:i/>
          <w:iCs/>
          <w:szCs w:val="20"/>
        </w:rPr>
        <w:t>3.29.5</w:t>
      </w:r>
      <w:r>
        <w:rPr>
          <w:rFonts w:ascii="Verdana" w:hAnsi="Verdana" w:cs="Tahoma"/>
          <w:i/>
          <w:iCs/>
          <w:szCs w:val="20"/>
        </w:rPr>
        <w:t>.</w:t>
      </w:r>
      <w:r>
        <w:rPr>
          <w:rFonts w:ascii="Verdana" w:hAnsi="Verdana" w:cs="Tahoma"/>
          <w:i/>
          <w:iCs/>
          <w:szCs w:val="20"/>
        </w:rPr>
        <w:tab/>
      </w:r>
      <w:r w:rsidRPr="00A76E99">
        <w:rPr>
          <w:rFonts w:ascii="Verdana" w:hAnsi="Verdana" w:cs="Tahoma"/>
          <w:i/>
          <w:iCs/>
          <w:szCs w:val="20"/>
        </w:rPr>
        <w:t xml:space="preserve">A ocorrência de quaisquer dos Eventos de Inadimplemento indicados nas </w:t>
      </w:r>
      <w:r w:rsidRPr="0049235C">
        <w:rPr>
          <w:rFonts w:ascii="Verdana" w:hAnsi="Verdana" w:cs="Tahoma"/>
          <w:i/>
          <w:iCs/>
          <w:szCs w:val="20"/>
        </w:rPr>
        <w:t>alíneas (</w:t>
      </w:r>
      <w:proofErr w:type="spellStart"/>
      <w:r w:rsidRPr="0049235C">
        <w:rPr>
          <w:rFonts w:ascii="Verdana" w:hAnsi="Verdana" w:cs="Tahoma"/>
          <w:i/>
          <w:iCs/>
          <w:szCs w:val="20"/>
        </w:rPr>
        <w:t>ii</w:t>
      </w:r>
      <w:proofErr w:type="spellEnd"/>
      <w:r w:rsidRPr="0049235C">
        <w:rPr>
          <w:rFonts w:ascii="Verdana" w:hAnsi="Verdana" w:cs="Tahoma"/>
          <w:i/>
          <w:iCs/>
          <w:szCs w:val="20"/>
        </w:rPr>
        <w:t xml:space="preserve">), </w:t>
      </w:r>
      <w:r w:rsidRPr="0049235C">
        <w:rPr>
          <w:rFonts w:ascii="Verdana" w:hAnsi="Verdana" w:cs="Tahoma"/>
          <w:i/>
          <w:iCs/>
          <w:szCs w:val="20"/>
        </w:rPr>
        <w:fldChar w:fldCharType="begin"/>
      </w:r>
      <w:r w:rsidRPr="0049235C">
        <w:rPr>
          <w:rFonts w:ascii="Verdana" w:hAnsi="Verdana" w:cs="Tahoma"/>
          <w:i/>
          <w:iCs/>
          <w:szCs w:val="20"/>
        </w:rPr>
        <w:instrText xml:space="preserve"> REF _Ref422392031 \n \h  \* MERGEFORMAT </w:instrText>
      </w:r>
      <w:r w:rsidRPr="0049235C">
        <w:rPr>
          <w:rFonts w:ascii="Verdana" w:hAnsi="Verdana" w:cs="Tahoma"/>
          <w:i/>
          <w:iCs/>
          <w:szCs w:val="20"/>
        </w:rPr>
      </w:r>
      <w:r w:rsidRPr="0049235C">
        <w:rPr>
          <w:rFonts w:ascii="Verdana" w:hAnsi="Verdana" w:cs="Tahoma"/>
          <w:i/>
          <w:iCs/>
          <w:szCs w:val="20"/>
        </w:rPr>
        <w:fldChar w:fldCharType="separate"/>
      </w:r>
      <w:r>
        <w:rPr>
          <w:rFonts w:ascii="Verdana" w:hAnsi="Verdana" w:cs="Tahoma"/>
          <w:i/>
          <w:iCs/>
          <w:szCs w:val="20"/>
        </w:rPr>
        <w:t>(</w:t>
      </w:r>
      <w:proofErr w:type="spellStart"/>
      <w:r>
        <w:rPr>
          <w:rFonts w:ascii="Verdana" w:hAnsi="Verdana" w:cs="Tahoma"/>
          <w:i/>
          <w:iCs/>
          <w:szCs w:val="20"/>
        </w:rPr>
        <w:t>xiii</w:t>
      </w:r>
      <w:proofErr w:type="spellEnd"/>
      <w:r>
        <w:rPr>
          <w:rFonts w:ascii="Verdana" w:hAnsi="Verdana" w:cs="Tahoma"/>
          <w:i/>
          <w:iCs/>
          <w:szCs w:val="20"/>
        </w:rPr>
        <w:t>)</w:t>
      </w:r>
      <w:r w:rsidRPr="0049235C">
        <w:rPr>
          <w:rFonts w:ascii="Verdana" w:hAnsi="Verdana" w:cs="Tahoma"/>
          <w:i/>
          <w:iCs/>
          <w:szCs w:val="20"/>
        </w:rPr>
        <w:fldChar w:fldCharType="end"/>
      </w:r>
      <w:r w:rsidRPr="0049235C">
        <w:rPr>
          <w:rFonts w:ascii="Verdana" w:hAnsi="Verdana" w:cs="Tahoma"/>
          <w:i/>
          <w:iCs/>
          <w:szCs w:val="20"/>
        </w:rPr>
        <w:t xml:space="preserve">, </w:t>
      </w:r>
      <w:r w:rsidRPr="0049235C">
        <w:rPr>
          <w:rFonts w:ascii="Verdana" w:hAnsi="Verdana" w:cs="Tahoma"/>
          <w:i/>
          <w:iCs/>
          <w:szCs w:val="20"/>
        </w:rPr>
        <w:fldChar w:fldCharType="begin"/>
      </w:r>
      <w:r w:rsidRPr="0049235C">
        <w:rPr>
          <w:rFonts w:ascii="Verdana" w:hAnsi="Verdana" w:cs="Tahoma"/>
          <w:i/>
          <w:iCs/>
          <w:szCs w:val="20"/>
        </w:rPr>
        <w:instrText xml:space="preserve"> REF _Ref422392033 \n \h  \* MERGEFORMAT </w:instrText>
      </w:r>
      <w:r w:rsidRPr="0049235C">
        <w:rPr>
          <w:rFonts w:ascii="Verdana" w:hAnsi="Verdana" w:cs="Tahoma"/>
          <w:i/>
          <w:iCs/>
          <w:szCs w:val="20"/>
        </w:rPr>
      </w:r>
      <w:r w:rsidRPr="0049235C">
        <w:rPr>
          <w:rFonts w:ascii="Verdana" w:hAnsi="Verdana" w:cs="Tahoma"/>
          <w:i/>
          <w:iCs/>
          <w:szCs w:val="20"/>
        </w:rPr>
        <w:fldChar w:fldCharType="separate"/>
      </w:r>
      <w:r>
        <w:rPr>
          <w:rFonts w:ascii="Verdana" w:hAnsi="Verdana" w:cs="Tahoma"/>
          <w:i/>
          <w:iCs/>
          <w:szCs w:val="20"/>
        </w:rPr>
        <w:t>(</w:t>
      </w:r>
      <w:proofErr w:type="spellStart"/>
      <w:r>
        <w:rPr>
          <w:rFonts w:ascii="Verdana" w:hAnsi="Verdana" w:cs="Tahoma"/>
          <w:i/>
          <w:iCs/>
          <w:szCs w:val="20"/>
        </w:rPr>
        <w:t>xiv</w:t>
      </w:r>
      <w:proofErr w:type="spellEnd"/>
      <w:r>
        <w:rPr>
          <w:rFonts w:ascii="Verdana" w:hAnsi="Verdana" w:cs="Tahoma"/>
          <w:i/>
          <w:iCs/>
          <w:szCs w:val="20"/>
        </w:rPr>
        <w:t>)</w:t>
      </w:r>
      <w:r w:rsidRPr="0049235C">
        <w:rPr>
          <w:rFonts w:ascii="Verdana" w:hAnsi="Verdana" w:cs="Tahoma"/>
          <w:i/>
          <w:iCs/>
          <w:szCs w:val="20"/>
        </w:rPr>
        <w:fldChar w:fldCharType="end"/>
      </w:r>
      <w:r w:rsidRPr="0049235C">
        <w:rPr>
          <w:rFonts w:ascii="Verdana" w:hAnsi="Verdana" w:cs="Tahoma"/>
          <w:i/>
          <w:iCs/>
          <w:szCs w:val="20"/>
        </w:rPr>
        <w:t xml:space="preserve"> e </w:t>
      </w:r>
      <w:r w:rsidRPr="0049235C">
        <w:rPr>
          <w:rFonts w:ascii="Verdana" w:hAnsi="Verdana" w:cs="Tahoma"/>
          <w:i/>
          <w:iCs/>
          <w:szCs w:val="20"/>
        </w:rPr>
        <w:fldChar w:fldCharType="begin"/>
      </w:r>
      <w:r w:rsidRPr="0049235C">
        <w:rPr>
          <w:rFonts w:ascii="Verdana" w:hAnsi="Verdana" w:cs="Tahoma"/>
          <w:i/>
          <w:iCs/>
          <w:szCs w:val="20"/>
        </w:rPr>
        <w:instrText xml:space="preserve"> REF _Ref422392046 \r \h  \* MERGEFORMAT </w:instrText>
      </w:r>
      <w:r w:rsidRPr="0049235C">
        <w:rPr>
          <w:rFonts w:ascii="Verdana" w:hAnsi="Verdana" w:cs="Tahoma"/>
          <w:i/>
          <w:iCs/>
          <w:szCs w:val="20"/>
        </w:rPr>
      </w:r>
      <w:r w:rsidRPr="0049235C">
        <w:rPr>
          <w:rFonts w:ascii="Verdana" w:hAnsi="Verdana" w:cs="Tahoma"/>
          <w:i/>
          <w:iCs/>
          <w:szCs w:val="20"/>
        </w:rPr>
        <w:fldChar w:fldCharType="separate"/>
      </w:r>
      <w:r>
        <w:rPr>
          <w:rFonts w:ascii="Verdana" w:hAnsi="Verdana" w:cs="Tahoma"/>
          <w:i/>
          <w:iCs/>
          <w:szCs w:val="20"/>
        </w:rPr>
        <w:t>(</w:t>
      </w:r>
      <w:proofErr w:type="spellStart"/>
      <w:r>
        <w:rPr>
          <w:rFonts w:ascii="Verdana" w:hAnsi="Verdana" w:cs="Tahoma"/>
          <w:i/>
          <w:iCs/>
          <w:szCs w:val="20"/>
        </w:rPr>
        <w:t>xv</w:t>
      </w:r>
      <w:proofErr w:type="spellEnd"/>
      <w:r>
        <w:rPr>
          <w:rFonts w:ascii="Verdana" w:hAnsi="Verdana" w:cs="Tahoma"/>
          <w:i/>
          <w:iCs/>
          <w:szCs w:val="20"/>
        </w:rPr>
        <w:t>)</w:t>
      </w:r>
      <w:r w:rsidRPr="0049235C">
        <w:rPr>
          <w:rFonts w:ascii="Verdana" w:hAnsi="Verdana" w:cs="Tahoma"/>
          <w:i/>
          <w:iCs/>
          <w:szCs w:val="20"/>
        </w:rPr>
        <w:fldChar w:fldCharType="end"/>
      </w:r>
      <w:r w:rsidRPr="0049235C">
        <w:rPr>
          <w:rFonts w:ascii="Verdana" w:hAnsi="Verdana" w:cs="Tahoma"/>
          <w:i/>
          <w:iCs/>
          <w:szCs w:val="20"/>
        </w:rPr>
        <w:t xml:space="preserve"> do item</w:t>
      </w:r>
      <w:r>
        <w:rPr>
          <w:rFonts w:ascii="Verdana" w:hAnsi="Verdana" w:cs="Tahoma"/>
          <w:i/>
          <w:iCs/>
          <w:szCs w:val="20"/>
        </w:rPr>
        <w:t xml:space="preserve"> 3.29.4 acima</w:t>
      </w:r>
      <w:r w:rsidRPr="0049235C">
        <w:rPr>
          <w:rFonts w:ascii="Verdana" w:hAnsi="Verdana" w:cs="Tahoma"/>
          <w:i/>
          <w:iCs/>
          <w:szCs w:val="20"/>
        </w:rPr>
        <w:t xml:space="preserve"> acarretará o vencimento antecipado automático das obrigações</w:t>
      </w:r>
      <w:r w:rsidRPr="00A76E99">
        <w:rPr>
          <w:rFonts w:ascii="Verdana" w:hAnsi="Verdana" w:cs="Tahoma"/>
          <w:i/>
          <w:iCs/>
          <w:szCs w:val="20"/>
        </w:rPr>
        <w:t xml:space="preserve">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w:t>
      </w:r>
    </w:p>
    <w:p w14:paraId="16C623E8" w14:textId="77777777" w:rsidR="00FD1232" w:rsidRDefault="00FD1232" w:rsidP="00FD1232">
      <w:pPr>
        <w:pStyle w:val="Level1"/>
        <w:keepNext/>
        <w:numPr>
          <w:ilvl w:val="0"/>
          <w:numId w:val="0"/>
        </w:numPr>
        <w:tabs>
          <w:tab w:val="left" w:pos="1134"/>
        </w:tabs>
        <w:spacing w:after="0" w:line="340" w:lineRule="exact"/>
        <w:outlineLvl w:val="0"/>
        <w:rPr>
          <w:rFonts w:ascii="Verdana" w:hAnsi="Verdana" w:cs="Tahoma"/>
          <w:b/>
          <w:szCs w:val="20"/>
        </w:rPr>
      </w:pPr>
    </w:p>
    <w:p w14:paraId="4A5C3CB1" w14:textId="77777777" w:rsidR="00FD1232" w:rsidRDefault="00FD1232" w:rsidP="00FD1232">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Pr>
          <w:rFonts w:ascii="Verdana" w:hAnsi="Verdana" w:cs="Tahoma"/>
          <w:szCs w:val="20"/>
        </w:rPr>
        <w:t>3.</w:t>
      </w:r>
      <w:r>
        <w:rPr>
          <w:rFonts w:ascii="Verdana" w:hAnsi="Verdana" w:cs="Tahoma"/>
          <w:szCs w:val="20"/>
        </w:rPr>
        <w:tab/>
      </w:r>
      <w:r w:rsidRPr="00296138">
        <w:rPr>
          <w:rFonts w:ascii="Verdana" w:hAnsi="Verdana" w:cs="Tahoma"/>
          <w:szCs w:val="20"/>
        </w:rPr>
        <w:t>P</w:t>
      </w:r>
      <w:r w:rsidRPr="00A76E99">
        <w:rPr>
          <w:rFonts w:ascii="Verdana" w:hAnsi="Verdana" w:cs="Tahoma"/>
          <w:szCs w:val="20"/>
        </w:rPr>
        <w:t>elo presente 1º Aditamento, resolvem as Partes, de comum acordo, alterar a Escritura de Emissão a fim de ajustar a redação do it</w:t>
      </w:r>
      <w:r>
        <w:rPr>
          <w:rFonts w:ascii="Verdana" w:hAnsi="Verdana" w:cs="Tahoma"/>
          <w:szCs w:val="20"/>
        </w:rPr>
        <w:t>em</w:t>
      </w:r>
      <w:r w:rsidRPr="00A76E99">
        <w:rPr>
          <w:rFonts w:ascii="Verdana" w:hAnsi="Verdana" w:cs="Tahoma"/>
          <w:szCs w:val="20"/>
        </w:rPr>
        <w:t xml:space="preserve"> </w:t>
      </w:r>
      <w:r>
        <w:rPr>
          <w:rFonts w:ascii="Verdana" w:hAnsi="Verdana" w:cs="Tahoma"/>
          <w:szCs w:val="20"/>
        </w:rPr>
        <w:t>3.22.4,</w:t>
      </w:r>
      <w:r w:rsidRPr="00A76E99">
        <w:rPr>
          <w:rFonts w:ascii="Verdana" w:hAnsi="Verdana" w:cs="Tahoma"/>
          <w:szCs w:val="20"/>
        </w:rPr>
        <w:t xml:space="preserve"> que passar</w:t>
      </w:r>
      <w:r>
        <w:rPr>
          <w:rFonts w:ascii="Verdana" w:hAnsi="Verdana" w:cs="Tahoma"/>
          <w:szCs w:val="20"/>
        </w:rPr>
        <w:t>á</w:t>
      </w:r>
      <w:r w:rsidRPr="00A76E99">
        <w:rPr>
          <w:rFonts w:ascii="Verdana" w:hAnsi="Verdana" w:cs="Tahoma"/>
          <w:szCs w:val="20"/>
        </w:rPr>
        <w:t xml:space="preserve"> a viger com a seguinte e nova redação: </w:t>
      </w:r>
    </w:p>
    <w:p w14:paraId="4F914218" w14:textId="77777777" w:rsidR="00FD1232" w:rsidRDefault="00FD1232" w:rsidP="00FD1232">
      <w:pPr>
        <w:pStyle w:val="Level1"/>
        <w:keepNext/>
        <w:numPr>
          <w:ilvl w:val="0"/>
          <w:numId w:val="0"/>
        </w:numPr>
        <w:tabs>
          <w:tab w:val="left" w:pos="1134"/>
        </w:tabs>
        <w:spacing w:after="0" w:line="340" w:lineRule="exact"/>
        <w:outlineLvl w:val="0"/>
        <w:rPr>
          <w:rFonts w:ascii="Verdana" w:hAnsi="Verdana" w:cs="Tahoma"/>
          <w:szCs w:val="20"/>
        </w:rPr>
      </w:pPr>
    </w:p>
    <w:p w14:paraId="12A16CDC" w14:textId="77777777" w:rsidR="00FD1232" w:rsidRPr="00150765" w:rsidRDefault="00FD1232" w:rsidP="00FD1232">
      <w:pPr>
        <w:pStyle w:val="Level1"/>
        <w:keepNext/>
        <w:numPr>
          <w:ilvl w:val="0"/>
          <w:numId w:val="0"/>
        </w:numPr>
        <w:tabs>
          <w:tab w:val="left" w:pos="1134"/>
        </w:tabs>
        <w:spacing w:after="0" w:line="340" w:lineRule="exact"/>
        <w:ind w:left="993"/>
        <w:outlineLvl w:val="0"/>
        <w:rPr>
          <w:rFonts w:ascii="Verdana" w:hAnsi="Verdana" w:cs="Tahoma"/>
          <w:i/>
          <w:iCs/>
          <w:szCs w:val="20"/>
        </w:rPr>
      </w:pPr>
      <w:r w:rsidRPr="00150765">
        <w:rPr>
          <w:rFonts w:ascii="Verdana" w:hAnsi="Verdana" w:cs="Tahoma"/>
          <w:i/>
          <w:iCs/>
          <w:szCs w:val="20"/>
        </w:rPr>
        <w:t>3.22.4</w:t>
      </w:r>
      <w:r>
        <w:rPr>
          <w:rFonts w:ascii="Verdana" w:hAnsi="Verdana" w:cs="Tahoma"/>
          <w:i/>
          <w:iCs/>
          <w:szCs w:val="20"/>
        </w:rPr>
        <w:t>.</w:t>
      </w:r>
      <w:r>
        <w:rPr>
          <w:rFonts w:ascii="Verdana" w:hAnsi="Verdana" w:cs="Tahoma"/>
          <w:i/>
          <w:iCs/>
          <w:szCs w:val="20"/>
        </w:rPr>
        <w:tab/>
      </w:r>
      <w:r w:rsidRPr="00150765">
        <w:rPr>
          <w:rFonts w:ascii="Verdana" w:hAnsi="Verdana" w:cs="Tahoma"/>
          <w:i/>
          <w:iCs/>
          <w:szCs w:val="20"/>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w:t>
      </w:r>
      <w:r>
        <w:rPr>
          <w:rFonts w:ascii="Verdana" w:hAnsi="Verdana" w:cs="Tahoma"/>
          <w:i/>
          <w:iCs/>
          <w:szCs w:val="20"/>
        </w:rPr>
        <w:t xml:space="preserve">Ordem de Alocação de Recursos. </w:t>
      </w:r>
    </w:p>
    <w:p w14:paraId="55D9FB1A" w14:textId="77777777" w:rsidR="00FD1232" w:rsidRDefault="00FD1232" w:rsidP="00FD1232">
      <w:pPr>
        <w:pStyle w:val="Level1"/>
        <w:keepNext/>
        <w:numPr>
          <w:ilvl w:val="0"/>
          <w:numId w:val="0"/>
        </w:numPr>
        <w:tabs>
          <w:tab w:val="left" w:pos="1134"/>
        </w:tabs>
        <w:spacing w:after="0" w:line="340" w:lineRule="exact"/>
        <w:outlineLvl w:val="0"/>
        <w:rPr>
          <w:rFonts w:ascii="Verdana" w:hAnsi="Verdana" w:cs="Tahoma"/>
          <w:b/>
          <w:szCs w:val="20"/>
        </w:rPr>
      </w:pPr>
    </w:p>
    <w:p w14:paraId="268303B7" w14:textId="77777777" w:rsidR="00FD1232" w:rsidRDefault="00FD1232" w:rsidP="00FD1232">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Pr>
          <w:rFonts w:ascii="Verdana" w:hAnsi="Verdana" w:cs="Tahoma"/>
          <w:szCs w:val="20"/>
        </w:rPr>
        <w:t>4.</w:t>
      </w:r>
      <w:r>
        <w:rPr>
          <w:rFonts w:ascii="Verdana" w:hAnsi="Verdana" w:cs="Tahoma"/>
          <w:szCs w:val="20"/>
        </w:rPr>
        <w:tab/>
      </w:r>
      <w:r w:rsidRPr="00296138">
        <w:rPr>
          <w:rFonts w:ascii="Verdana" w:hAnsi="Verdana" w:cs="Tahoma"/>
          <w:szCs w:val="20"/>
        </w:rPr>
        <w:t>P</w:t>
      </w:r>
      <w:r w:rsidRPr="00A76E99">
        <w:rPr>
          <w:rFonts w:ascii="Verdana" w:hAnsi="Verdana" w:cs="Tahoma"/>
          <w:szCs w:val="20"/>
        </w:rPr>
        <w:t>elo presente 1º Aditamento, resolvem as Partes, de comum acordo, alterar a Escritura de Emissão a fim de ajustar a redação do it</w:t>
      </w:r>
      <w:r>
        <w:rPr>
          <w:rFonts w:ascii="Verdana" w:hAnsi="Verdana" w:cs="Tahoma"/>
          <w:szCs w:val="20"/>
        </w:rPr>
        <w:t>em</w:t>
      </w:r>
      <w:r w:rsidRPr="00A76E99">
        <w:rPr>
          <w:rFonts w:ascii="Verdana" w:hAnsi="Verdana" w:cs="Tahoma"/>
          <w:szCs w:val="20"/>
        </w:rPr>
        <w:t xml:space="preserve"> </w:t>
      </w:r>
      <w:r>
        <w:rPr>
          <w:rFonts w:ascii="Verdana" w:hAnsi="Verdana" w:cs="Tahoma"/>
          <w:szCs w:val="20"/>
        </w:rPr>
        <w:t>3.22.4.3,</w:t>
      </w:r>
      <w:r w:rsidRPr="00A76E99">
        <w:rPr>
          <w:rFonts w:ascii="Verdana" w:hAnsi="Verdana" w:cs="Tahoma"/>
          <w:szCs w:val="20"/>
        </w:rPr>
        <w:t xml:space="preserve"> que passar</w:t>
      </w:r>
      <w:r>
        <w:rPr>
          <w:rFonts w:ascii="Verdana" w:hAnsi="Verdana" w:cs="Tahoma"/>
          <w:szCs w:val="20"/>
        </w:rPr>
        <w:t>á</w:t>
      </w:r>
      <w:r w:rsidRPr="00A76E99">
        <w:rPr>
          <w:rFonts w:ascii="Verdana" w:hAnsi="Verdana" w:cs="Tahoma"/>
          <w:szCs w:val="20"/>
        </w:rPr>
        <w:t xml:space="preserve"> a viger com a seguinte e nova redação: </w:t>
      </w:r>
    </w:p>
    <w:p w14:paraId="0B325335" w14:textId="77777777" w:rsidR="00FD1232" w:rsidRDefault="00FD1232" w:rsidP="00FD1232">
      <w:pPr>
        <w:pStyle w:val="Level1"/>
        <w:keepNext/>
        <w:numPr>
          <w:ilvl w:val="0"/>
          <w:numId w:val="0"/>
        </w:numPr>
        <w:tabs>
          <w:tab w:val="left" w:pos="1134"/>
        </w:tabs>
        <w:spacing w:after="0" w:line="340" w:lineRule="exact"/>
        <w:outlineLvl w:val="0"/>
        <w:rPr>
          <w:rFonts w:ascii="Verdana" w:hAnsi="Verdana" w:cs="Tahoma"/>
          <w:szCs w:val="20"/>
        </w:rPr>
      </w:pPr>
    </w:p>
    <w:p w14:paraId="24AED5EC" w14:textId="77777777" w:rsidR="00FD1232" w:rsidRDefault="00FD1232" w:rsidP="00FD1232">
      <w:pPr>
        <w:pStyle w:val="Level1"/>
        <w:keepNext/>
        <w:numPr>
          <w:ilvl w:val="0"/>
          <w:numId w:val="0"/>
        </w:numPr>
        <w:tabs>
          <w:tab w:val="left" w:pos="1134"/>
        </w:tabs>
        <w:spacing w:after="0" w:line="340" w:lineRule="exact"/>
        <w:ind w:left="851"/>
        <w:outlineLvl w:val="0"/>
        <w:rPr>
          <w:rFonts w:ascii="Verdana" w:hAnsi="Verdana" w:cs="Tahoma"/>
          <w:i/>
          <w:iCs/>
          <w:szCs w:val="20"/>
        </w:rPr>
      </w:pPr>
      <w:r w:rsidRPr="00150765">
        <w:rPr>
          <w:rFonts w:ascii="Verdana" w:hAnsi="Verdana" w:cs="Tahoma"/>
          <w:i/>
          <w:iCs/>
          <w:szCs w:val="20"/>
        </w:rPr>
        <w:t>3.22.4.3.</w:t>
      </w:r>
      <w:r w:rsidRPr="00150765">
        <w:rPr>
          <w:rFonts w:ascii="Verdana" w:hAnsi="Verdana" w:cs="Tahoma"/>
          <w:i/>
          <w:iCs/>
          <w:szCs w:val="20"/>
        </w:rPr>
        <w:tab/>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w:t>
      </w:r>
      <w:r>
        <w:rPr>
          <w:rFonts w:ascii="Verdana" w:hAnsi="Verdana" w:cs="Tahoma"/>
          <w:i/>
          <w:iCs/>
          <w:szCs w:val="20"/>
        </w:rPr>
        <w:t>observada a Ordem de Alocação de Recursos</w:t>
      </w:r>
      <w:r w:rsidRPr="00150765">
        <w:rPr>
          <w:rFonts w:ascii="Verdana" w:hAnsi="Verdana" w:cs="Tahoma"/>
          <w:i/>
          <w:iCs/>
          <w:szCs w:val="20"/>
        </w:rPr>
        <w:t xml:space="preserve">. Será indicado como administrador do condomínio civil acima referido o </w:t>
      </w:r>
      <w:r w:rsidRPr="00150765">
        <w:rPr>
          <w:rFonts w:ascii="Verdana" w:hAnsi="Verdana" w:cs="Tahoma"/>
          <w:i/>
          <w:iCs/>
          <w:szCs w:val="20"/>
        </w:rPr>
        <w:lastRenderedPageBreak/>
        <w:t>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62518504" w14:textId="77777777" w:rsidR="00FD1232" w:rsidRPr="00150765" w:rsidRDefault="00FD1232" w:rsidP="00FD1232">
      <w:pPr>
        <w:pStyle w:val="Level1"/>
        <w:keepNext/>
        <w:numPr>
          <w:ilvl w:val="0"/>
          <w:numId w:val="0"/>
        </w:numPr>
        <w:tabs>
          <w:tab w:val="left" w:pos="1134"/>
        </w:tabs>
        <w:spacing w:after="0" w:line="340" w:lineRule="exact"/>
        <w:ind w:left="851"/>
        <w:outlineLvl w:val="0"/>
        <w:rPr>
          <w:rFonts w:ascii="Verdana" w:hAnsi="Verdana" w:cs="Tahoma"/>
          <w:i/>
          <w:iCs/>
          <w:szCs w:val="20"/>
        </w:rPr>
      </w:pPr>
    </w:p>
    <w:p w14:paraId="6C68D2D3" w14:textId="77777777" w:rsidR="00FD1232" w:rsidRDefault="00FD1232" w:rsidP="00FD1232">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Pr>
          <w:rFonts w:ascii="Verdana" w:hAnsi="Verdana" w:cs="Tahoma"/>
          <w:szCs w:val="20"/>
        </w:rPr>
        <w:t>5.</w:t>
      </w:r>
      <w:r>
        <w:rPr>
          <w:rFonts w:ascii="Verdana" w:hAnsi="Verdana" w:cs="Tahoma"/>
          <w:szCs w:val="20"/>
        </w:rPr>
        <w:tab/>
      </w:r>
      <w:r w:rsidRPr="00296138">
        <w:rPr>
          <w:rFonts w:ascii="Verdana" w:hAnsi="Verdana" w:cs="Tahoma"/>
          <w:szCs w:val="20"/>
        </w:rPr>
        <w:t>P</w:t>
      </w:r>
      <w:r w:rsidRPr="00A76E99">
        <w:rPr>
          <w:rFonts w:ascii="Verdana" w:hAnsi="Verdana" w:cs="Tahoma"/>
          <w:szCs w:val="20"/>
        </w:rPr>
        <w:t>elo presente 1º Aditamento, resolvem as Partes, de comum acordo, alterar a Escritura de Emissão a fim de ajustar a redação do it</w:t>
      </w:r>
      <w:r>
        <w:rPr>
          <w:rFonts w:ascii="Verdana" w:hAnsi="Verdana" w:cs="Tahoma"/>
          <w:szCs w:val="20"/>
        </w:rPr>
        <w:t>em</w:t>
      </w:r>
      <w:r w:rsidRPr="00A76E99">
        <w:rPr>
          <w:rFonts w:ascii="Verdana" w:hAnsi="Verdana" w:cs="Tahoma"/>
          <w:szCs w:val="20"/>
        </w:rPr>
        <w:t xml:space="preserve"> </w:t>
      </w:r>
      <w:r>
        <w:rPr>
          <w:rFonts w:ascii="Verdana" w:hAnsi="Verdana" w:cs="Tahoma"/>
          <w:szCs w:val="20"/>
        </w:rPr>
        <w:t>6.1 (</w:t>
      </w:r>
      <w:proofErr w:type="spellStart"/>
      <w:r>
        <w:rPr>
          <w:rFonts w:ascii="Verdana" w:hAnsi="Verdana" w:cs="Tahoma"/>
          <w:szCs w:val="20"/>
        </w:rPr>
        <w:t>xvii</w:t>
      </w:r>
      <w:proofErr w:type="spellEnd"/>
      <w:r>
        <w:rPr>
          <w:rFonts w:ascii="Verdana" w:hAnsi="Verdana" w:cs="Tahoma"/>
          <w:szCs w:val="20"/>
        </w:rPr>
        <w:t>) e 6.1 (</w:t>
      </w:r>
      <w:proofErr w:type="spellStart"/>
      <w:r>
        <w:rPr>
          <w:rFonts w:ascii="Verdana" w:hAnsi="Verdana" w:cs="Tahoma"/>
          <w:szCs w:val="20"/>
        </w:rPr>
        <w:t>xxxix</w:t>
      </w:r>
      <w:proofErr w:type="spellEnd"/>
      <w:r>
        <w:rPr>
          <w:rFonts w:ascii="Verdana" w:hAnsi="Verdana" w:cs="Tahoma"/>
          <w:szCs w:val="20"/>
        </w:rPr>
        <w:t>),</w:t>
      </w:r>
      <w:r w:rsidRPr="00A76E99">
        <w:rPr>
          <w:rFonts w:ascii="Verdana" w:hAnsi="Verdana" w:cs="Tahoma"/>
          <w:szCs w:val="20"/>
        </w:rPr>
        <w:t xml:space="preserve"> que passar</w:t>
      </w:r>
      <w:r>
        <w:rPr>
          <w:rFonts w:ascii="Verdana" w:hAnsi="Verdana" w:cs="Tahoma"/>
          <w:szCs w:val="20"/>
        </w:rPr>
        <w:t>ão</w:t>
      </w:r>
      <w:r w:rsidRPr="00A76E99">
        <w:rPr>
          <w:rFonts w:ascii="Verdana" w:hAnsi="Verdana" w:cs="Tahoma"/>
          <w:szCs w:val="20"/>
        </w:rPr>
        <w:t xml:space="preserve"> a viger com a seguinte e nova redação: </w:t>
      </w:r>
    </w:p>
    <w:p w14:paraId="0C6CE9D5" w14:textId="77777777" w:rsidR="00FD1232" w:rsidRDefault="00FD1232" w:rsidP="00FD1232">
      <w:pPr>
        <w:pStyle w:val="Level1"/>
        <w:keepNext/>
        <w:numPr>
          <w:ilvl w:val="0"/>
          <w:numId w:val="0"/>
        </w:numPr>
        <w:tabs>
          <w:tab w:val="left" w:pos="1134"/>
        </w:tabs>
        <w:spacing w:after="0" w:line="340" w:lineRule="exact"/>
        <w:outlineLvl w:val="0"/>
        <w:rPr>
          <w:rFonts w:ascii="Verdana" w:hAnsi="Verdana" w:cs="Tahoma"/>
          <w:szCs w:val="20"/>
        </w:rPr>
      </w:pPr>
    </w:p>
    <w:p w14:paraId="4953498D" w14:textId="77777777" w:rsidR="00FD1232" w:rsidRDefault="00FD1232" w:rsidP="00FD1232">
      <w:pPr>
        <w:pStyle w:val="Level1"/>
        <w:keepNext/>
        <w:numPr>
          <w:ilvl w:val="0"/>
          <w:numId w:val="0"/>
        </w:numPr>
        <w:tabs>
          <w:tab w:val="left" w:pos="1134"/>
        </w:tabs>
        <w:spacing w:after="0" w:line="340" w:lineRule="exact"/>
        <w:ind w:left="851"/>
        <w:outlineLvl w:val="0"/>
        <w:rPr>
          <w:rFonts w:ascii="Verdana" w:hAnsi="Verdana" w:cs="Tahoma"/>
          <w:i/>
          <w:iCs/>
          <w:szCs w:val="20"/>
        </w:rPr>
      </w:pPr>
      <w:r>
        <w:rPr>
          <w:rFonts w:ascii="Verdana" w:hAnsi="Verdana" w:cs="Tahoma"/>
          <w:i/>
          <w:iCs/>
          <w:szCs w:val="20"/>
        </w:rPr>
        <w:t>(</w:t>
      </w:r>
      <w:proofErr w:type="spellStart"/>
      <w:r>
        <w:rPr>
          <w:rFonts w:ascii="Verdana" w:hAnsi="Verdana" w:cs="Tahoma"/>
          <w:i/>
          <w:iCs/>
          <w:szCs w:val="20"/>
        </w:rPr>
        <w:t>xvii</w:t>
      </w:r>
      <w:proofErr w:type="spellEnd"/>
      <w:r>
        <w:rPr>
          <w:rFonts w:ascii="Verdana" w:hAnsi="Verdana" w:cs="Tahoma"/>
          <w:i/>
          <w:iCs/>
          <w:szCs w:val="20"/>
        </w:rPr>
        <w:t>)</w:t>
      </w:r>
      <w:r>
        <w:rPr>
          <w:rFonts w:ascii="Verdana" w:hAnsi="Verdana" w:cs="Tahoma"/>
          <w:i/>
          <w:iCs/>
          <w:szCs w:val="20"/>
        </w:rPr>
        <w:tab/>
      </w:r>
      <w:r>
        <w:rPr>
          <w:rFonts w:ascii="Verdana" w:hAnsi="Verdana" w:cs="Tahoma"/>
          <w:i/>
          <w:iCs/>
          <w:szCs w:val="20"/>
        </w:rPr>
        <w:tab/>
      </w:r>
      <w:r w:rsidRPr="00E776C6">
        <w:rPr>
          <w:rFonts w:ascii="Verdana" w:hAnsi="Verdana" w:cs="Tahoma"/>
          <w:i/>
          <w:iCs/>
          <w:szCs w:val="20"/>
        </w:rPr>
        <w:t xml:space="preserve">revisar periodicamente sua carteira de CCB de forma a avaliar a existência de perda por redução ao valor recuperável nas suas operações e consequentemente determinar as provisões para devedores duvidosos, objetivando a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1B397067" w14:textId="77777777" w:rsidR="00FD1232" w:rsidRPr="00441E0A" w:rsidRDefault="00FD1232" w:rsidP="00FD1232">
      <w:pPr>
        <w:pStyle w:val="ListaColorida-nfase12"/>
        <w:spacing w:before="120" w:after="120" w:line="280" w:lineRule="exact"/>
        <w:ind w:left="1418"/>
        <w:jc w:val="both"/>
        <w:rPr>
          <w:rFonts w:ascii="Verdana" w:eastAsia="Times New Roman" w:hAnsi="Verdana" w:cs="Tahoma"/>
          <w:i/>
          <w:iCs/>
          <w:kern w:val="20"/>
          <w:sz w:val="20"/>
          <w:szCs w:val="20"/>
        </w:rPr>
      </w:pPr>
    </w:p>
    <w:tbl>
      <w:tblPr>
        <w:tblStyle w:val="Tabelacomgrade"/>
        <w:tblW w:w="7371" w:type="dxa"/>
        <w:tblInd w:w="1696" w:type="dxa"/>
        <w:tblLook w:val="04A0" w:firstRow="1" w:lastRow="0" w:firstColumn="1" w:lastColumn="0" w:noHBand="0" w:noVBand="1"/>
      </w:tblPr>
      <w:tblGrid>
        <w:gridCol w:w="2977"/>
        <w:gridCol w:w="4394"/>
      </w:tblGrid>
      <w:tr w:rsidR="00FD1232" w:rsidRPr="00031EA4" w14:paraId="663BC188" w14:textId="77777777" w:rsidTr="008A2C3B">
        <w:trPr>
          <w:trHeight w:val="315"/>
        </w:trPr>
        <w:tc>
          <w:tcPr>
            <w:tcW w:w="2977" w:type="dxa"/>
            <w:hideMark/>
          </w:tcPr>
          <w:p w14:paraId="0599F284" w14:textId="77777777" w:rsidR="00FD1232" w:rsidRPr="00031EA4" w:rsidRDefault="00FD1232" w:rsidP="008A2C3B">
            <w:pPr>
              <w:autoSpaceDE/>
              <w:autoSpaceDN/>
              <w:adjustRightInd/>
              <w:jc w:val="center"/>
              <w:rPr>
                <w:rFonts w:ascii="Verdana" w:hAnsi="Verdana" w:cs="Calibri"/>
                <w:b/>
                <w:bCs/>
                <w:i/>
                <w:iCs/>
                <w:color w:val="000000"/>
                <w:sz w:val="20"/>
                <w:szCs w:val="20"/>
              </w:rPr>
            </w:pPr>
            <w:r w:rsidRPr="00441E0A">
              <w:rPr>
                <w:rFonts w:ascii="Verdana" w:hAnsi="Verdana" w:cs="Calibri"/>
                <w:b/>
                <w:bCs/>
                <w:i/>
                <w:iCs/>
                <w:color w:val="000000"/>
                <w:sz w:val="20"/>
                <w:szCs w:val="20"/>
              </w:rPr>
              <w:t>Faixas de atraso</w:t>
            </w:r>
          </w:p>
        </w:tc>
        <w:tc>
          <w:tcPr>
            <w:tcW w:w="4394" w:type="dxa"/>
            <w:hideMark/>
          </w:tcPr>
          <w:p w14:paraId="7DF97649" w14:textId="77777777" w:rsidR="00FD1232" w:rsidRPr="00031EA4" w:rsidRDefault="00FD1232" w:rsidP="008A2C3B">
            <w:pPr>
              <w:autoSpaceDE/>
              <w:autoSpaceDN/>
              <w:adjustRightInd/>
              <w:jc w:val="center"/>
              <w:rPr>
                <w:rFonts w:ascii="Verdana" w:hAnsi="Verdana" w:cs="Calibri"/>
                <w:b/>
                <w:bCs/>
                <w:i/>
                <w:iCs/>
                <w:color w:val="000000"/>
                <w:sz w:val="20"/>
                <w:szCs w:val="20"/>
              </w:rPr>
            </w:pPr>
            <w:r w:rsidRPr="00031EA4">
              <w:rPr>
                <w:rFonts w:ascii="Verdana" w:hAnsi="Verdana" w:cs="Calibri"/>
                <w:b/>
                <w:bCs/>
                <w:i/>
                <w:iCs/>
                <w:color w:val="000000"/>
                <w:sz w:val="20"/>
                <w:szCs w:val="20"/>
              </w:rPr>
              <w:t>% Provisão</w:t>
            </w:r>
          </w:p>
        </w:tc>
      </w:tr>
      <w:tr w:rsidR="00FD1232" w:rsidRPr="00031EA4" w14:paraId="4723136B" w14:textId="77777777" w:rsidTr="008A2C3B">
        <w:trPr>
          <w:trHeight w:val="450"/>
        </w:trPr>
        <w:tc>
          <w:tcPr>
            <w:tcW w:w="2977" w:type="dxa"/>
            <w:noWrap/>
            <w:hideMark/>
          </w:tcPr>
          <w:p w14:paraId="1D7C77B8" w14:textId="77777777" w:rsidR="00FD1232" w:rsidRPr="00031EA4" w:rsidRDefault="00FD1232" w:rsidP="008A2C3B">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A: atraso entre 3 e 15 dias:</w:t>
            </w:r>
          </w:p>
        </w:tc>
        <w:tc>
          <w:tcPr>
            <w:tcW w:w="4394" w:type="dxa"/>
            <w:noWrap/>
            <w:hideMark/>
          </w:tcPr>
          <w:p w14:paraId="4B09843E" w14:textId="77777777" w:rsidR="00FD1232" w:rsidRPr="00031EA4" w:rsidRDefault="00FD1232" w:rsidP="008A2C3B">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0,50%</w:t>
            </w:r>
          </w:p>
        </w:tc>
      </w:tr>
      <w:tr w:rsidR="00FD1232" w:rsidRPr="00031EA4" w14:paraId="3BDFB009" w14:textId="77777777" w:rsidTr="008A2C3B">
        <w:trPr>
          <w:trHeight w:val="450"/>
        </w:trPr>
        <w:tc>
          <w:tcPr>
            <w:tcW w:w="2977" w:type="dxa"/>
            <w:noWrap/>
            <w:hideMark/>
          </w:tcPr>
          <w:p w14:paraId="27ACC1FF" w14:textId="77777777" w:rsidR="00FD1232" w:rsidRPr="00031EA4" w:rsidRDefault="00FD1232" w:rsidP="008A2C3B">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B: atraso entre 15 e 30 dias:</w:t>
            </w:r>
          </w:p>
        </w:tc>
        <w:tc>
          <w:tcPr>
            <w:tcW w:w="4394" w:type="dxa"/>
            <w:noWrap/>
            <w:hideMark/>
          </w:tcPr>
          <w:p w14:paraId="299B0A1C" w14:textId="77777777" w:rsidR="00FD1232" w:rsidRPr="00031EA4" w:rsidRDefault="00FD1232" w:rsidP="008A2C3B">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1,00%</w:t>
            </w:r>
          </w:p>
        </w:tc>
      </w:tr>
      <w:tr w:rsidR="00FD1232" w:rsidRPr="00031EA4" w14:paraId="2B036F23" w14:textId="77777777" w:rsidTr="008A2C3B">
        <w:trPr>
          <w:trHeight w:val="450"/>
        </w:trPr>
        <w:tc>
          <w:tcPr>
            <w:tcW w:w="2977" w:type="dxa"/>
            <w:noWrap/>
            <w:hideMark/>
          </w:tcPr>
          <w:p w14:paraId="0F711746" w14:textId="77777777" w:rsidR="00FD1232" w:rsidRPr="00031EA4" w:rsidRDefault="00FD1232" w:rsidP="008A2C3B">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C: atraso entre 31 e 60 dias:</w:t>
            </w:r>
          </w:p>
        </w:tc>
        <w:tc>
          <w:tcPr>
            <w:tcW w:w="4394" w:type="dxa"/>
            <w:noWrap/>
            <w:hideMark/>
          </w:tcPr>
          <w:p w14:paraId="00968F48" w14:textId="77777777" w:rsidR="00FD1232" w:rsidRPr="00031EA4" w:rsidRDefault="00FD1232" w:rsidP="008A2C3B">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3,00%</w:t>
            </w:r>
          </w:p>
        </w:tc>
      </w:tr>
      <w:tr w:rsidR="00FD1232" w:rsidRPr="00031EA4" w14:paraId="0A85F6E6" w14:textId="77777777" w:rsidTr="008A2C3B">
        <w:trPr>
          <w:trHeight w:val="450"/>
        </w:trPr>
        <w:tc>
          <w:tcPr>
            <w:tcW w:w="2977" w:type="dxa"/>
            <w:noWrap/>
            <w:hideMark/>
          </w:tcPr>
          <w:p w14:paraId="3DCB4B1D" w14:textId="77777777" w:rsidR="00FD1232" w:rsidRPr="00031EA4" w:rsidRDefault="00FD1232" w:rsidP="008A2C3B">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D: atraso entre 61 e 90 dias:</w:t>
            </w:r>
          </w:p>
        </w:tc>
        <w:tc>
          <w:tcPr>
            <w:tcW w:w="4394" w:type="dxa"/>
            <w:noWrap/>
            <w:hideMark/>
          </w:tcPr>
          <w:p w14:paraId="3B0D5BC2" w14:textId="77777777" w:rsidR="00FD1232" w:rsidRPr="00031EA4" w:rsidRDefault="00FD1232" w:rsidP="008A2C3B">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10,00%</w:t>
            </w:r>
          </w:p>
        </w:tc>
      </w:tr>
      <w:tr w:rsidR="00FD1232" w:rsidRPr="00031EA4" w14:paraId="644EF038" w14:textId="77777777" w:rsidTr="008A2C3B">
        <w:trPr>
          <w:trHeight w:val="450"/>
        </w:trPr>
        <w:tc>
          <w:tcPr>
            <w:tcW w:w="2977" w:type="dxa"/>
            <w:noWrap/>
            <w:hideMark/>
          </w:tcPr>
          <w:p w14:paraId="505D8BBA" w14:textId="77777777" w:rsidR="00FD1232" w:rsidRPr="00031EA4" w:rsidRDefault="00FD1232" w:rsidP="008A2C3B">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E: atraso entre 91 e 120 dias:</w:t>
            </w:r>
          </w:p>
        </w:tc>
        <w:tc>
          <w:tcPr>
            <w:tcW w:w="4394" w:type="dxa"/>
            <w:noWrap/>
            <w:hideMark/>
          </w:tcPr>
          <w:p w14:paraId="2FC644EC" w14:textId="77777777" w:rsidR="00FD1232" w:rsidRPr="00031EA4" w:rsidRDefault="00FD1232" w:rsidP="008A2C3B">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30,00%</w:t>
            </w:r>
          </w:p>
        </w:tc>
      </w:tr>
      <w:tr w:rsidR="00FD1232" w:rsidRPr="00031EA4" w14:paraId="4E671A0B" w14:textId="77777777" w:rsidTr="008A2C3B">
        <w:trPr>
          <w:trHeight w:val="450"/>
        </w:trPr>
        <w:tc>
          <w:tcPr>
            <w:tcW w:w="2977" w:type="dxa"/>
            <w:noWrap/>
            <w:hideMark/>
          </w:tcPr>
          <w:p w14:paraId="4362700E" w14:textId="77777777" w:rsidR="00FD1232" w:rsidRPr="00031EA4" w:rsidRDefault="00FD1232" w:rsidP="008A2C3B">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F: atraso entre 121 e 150 dias:</w:t>
            </w:r>
          </w:p>
        </w:tc>
        <w:tc>
          <w:tcPr>
            <w:tcW w:w="4394" w:type="dxa"/>
            <w:noWrap/>
            <w:hideMark/>
          </w:tcPr>
          <w:p w14:paraId="3271AF84" w14:textId="77777777" w:rsidR="00FD1232" w:rsidRPr="00031EA4" w:rsidRDefault="00FD1232" w:rsidP="008A2C3B">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50,00%</w:t>
            </w:r>
          </w:p>
        </w:tc>
      </w:tr>
      <w:tr w:rsidR="00FD1232" w:rsidRPr="00031EA4" w14:paraId="6D55032D" w14:textId="77777777" w:rsidTr="008A2C3B">
        <w:trPr>
          <w:trHeight w:val="450"/>
        </w:trPr>
        <w:tc>
          <w:tcPr>
            <w:tcW w:w="2977" w:type="dxa"/>
            <w:noWrap/>
            <w:hideMark/>
          </w:tcPr>
          <w:p w14:paraId="645EEF96" w14:textId="77777777" w:rsidR="00FD1232" w:rsidRPr="00031EA4" w:rsidRDefault="00FD1232" w:rsidP="008A2C3B">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G: atraso entre 151 e 180 dias</w:t>
            </w:r>
          </w:p>
        </w:tc>
        <w:tc>
          <w:tcPr>
            <w:tcW w:w="4394" w:type="dxa"/>
            <w:noWrap/>
            <w:hideMark/>
          </w:tcPr>
          <w:p w14:paraId="291A344C" w14:textId="77777777" w:rsidR="00FD1232" w:rsidRPr="00031EA4" w:rsidRDefault="00FD1232" w:rsidP="008A2C3B">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70,00%</w:t>
            </w:r>
          </w:p>
        </w:tc>
      </w:tr>
      <w:tr w:rsidR="00FD1232" w:rsidRPr="00031EA4" w14:paraId="3C58E8BF" w14:textId="77777777" w:rsidTr="008A2C3B">
        <w:trPr>
          <w:trHeight w:val="450"/>
        </w:trPr>
        <w:tc>
          <w:tcPr>
            <w:tcW w:w="2977" w:type="dxa"/>
            <w:noWrap/>
            <w:hideMark/>
          </w:tcPr>
          <w:p w14:paraId="7167BEB2" w14:textId="77777777" w:rsidR="00FD1232" w:rsidRPr="00031EA4" w:rsidRDefault="00FD1232" w:rsidP="008A2C3B">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lastRenderedPageBreak/>
              <w:t>Risco nível H: atraso superior a 180 dias</w:t>
            </w:r>
          </w:p>
        </w:tc>
        <w:tc>
          <w:tcPr>
            <w:tcW w:w="4394" w:type="dxa"/>
            <w:noWrap/>
            <w:hideMark/>
          </w:tcPr>
          <w:p w14:paraId="340B9B7D" w14:textId="77777777" w:rsidR="00FD1232" w:rsidRPr="00031EA4" w:rsidRDefault="00FD1232" w:rsidP="008A2C3B">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100,00%</w:t>
            </w:r>
          </w:p>
        </w:tc>
      </w:tr>
    </w:tbl>
    <w:p w14:paraId="39E5B52A" w14:textId="77777777" w:rsidR="00FD1232" w:rsidRDefault="00FD1232" w:rsidP="00FD1232">
      <w:pPr>
        <w:pStyle w:val="Level1"/>
        <w:keepNext/>
        <w:numPr>
          <w:ilvl w:val="0"/>
          <w:numId w:val="0"/>
        </w:numPr>
        <w:tabs>
          <w:tab w:val="left" w:pos="1134"/>
        </w:tabs>
        <w:spacing w:after="0" w:line="340" w:lineRule="exact"/>
        <w:outlineLvl w:val="0"/>
        <w:rPr>
          <w:rFonts w:ascii="Verdana" w:hAnsi="Verdana" w:cs="Tahoma"/>
          <w:szCs w:val="20"/>
        </w:rPr>
      </w:pPr>
    </w:p>
    <w:p w14:paraId="3C63D490" w14:textId="19F8EE32" w:rsidR="00FD1232" w:rsidRPr="00AE1D72" w:rsidRDefault="00FD1232" w:rsidP="00FD1232">
      <w:pPr>
        <w:pStyle w:val="ListaColorida-nfase12"/>
        <w:tabs>
          <w:tab w:val="num" w:pos="1844"/>
        </w:tabs>
        <w:spacing w:before="120" w:after="120" w:line="280" w:lineRule="exact"/>
        <w:ind w:left="993"/>
        <w:jc w:val="both"/>
        <w:rPr>
          <w:rFonts w:ascii="Verdana" w:hAnsi="Verdana" w:cs="Tahoma"/>
          <w:szCs w:val="20"/>
        </w:rPr>
      </w:pPr>
      <w:r>
        <w:rPr>
          <w:rFonts w:ascii="Verdana" w:hAnsi="Verdana" w:cs="Tahoma"/>
          <w:sz w:val="20"/>
          <w:szCs w:val="20"/>
        </w:rPr>
        <w:t>(</w:t>
      </w:r>
      <w:proofErr w:type="spellStart"/>
      <w:r>
        <w:rPr>
          <w:rFonts w:ascii="Verdana" w:hAnsi="Verdana" w:cs="Tahoma"/>
          <w:sz w:val="20"/>
          <w:szCs w:val="20"/>
        </w:rPr>
        <w:t>xxxix</w:t>
      </w:r>
      <w:proofErr w:type="spellEnd"/>
      <w:r>
        <w:rPr>
          <w:rFonts w:ascii="Verdana" w:hAnsi="Verdana" w:cs="Tahoma"/>
          <w:sz w:val="20"/>
          <w:szCs w:val="20"/>
        </w:rPr>
        <w:t>)</w:t>
      </w:r>
      <w:r w:rsidRPr="00AE1D72">
        <w:rPr>
          <w:rFonts w:ascii="Verdana" w:hAnsi="Verdana" w:cs="Tahoma"/>
          <w:i/>
          <w:iCs/>
          <w:sz w:val="20"/>
          <w:szCs w:val="20"/>
        </w:rPr>
        <w:tab/>
      </w:r>
      <w:r w:rsidRPr="00AE1D72">
        <w:rPr>
          <w:rFonts w:ascii="Verdana" w:hAnsi="Verdana" w:cs="Tahoma"/>
          <w:i/>
          <w:iCs/>
          <w:sz w:val="20"/>
          <w:szCs w:val="20"/>
        </w:rPr>
        <w:tab/>
        <w:t>não receber, transferir, manter, usar ou esconder recursos que decorram de qualquer atividade ilícita, bem como não contratar como empregado ou, de qualquer forma, manter relacionamento profissional com pessoas</w:t>
      </w:r>
      <w:r w:rsidR="00650B49">
        <w:rPr>
          <w:rFonts w:ascii="Verdana" w:hAnsi="Verdana" w:cs="Tahoma"/>
          <w:i/>
          <w:iCs/>
          <w:sz w:val="20"/>
          <w:szCs w:val="20"/>
        </w:rPr>
        <w:t xml:space="preserve"> </w:t>
      </w:r>
      <w:r w:rsidRPr="00AE1D72">
        <w:rPr>
          <w:rFonts w:ascii="Verdana" w:hAnsi="Verdana" w:cs="Tahoma"/>
          <w:i/>
          <w:iCs/>
          <w:sz w:val="20"/>
          <w:szCs w:val="20"/>
        </w:rPr>
        <w:t xml:space="preserve"> jurídicas envolvidas com atividades criminosas, em especial aquelas previstas nas Leis Anticorrupção, envolvendo lavagem de dinheiro, tráfico de drogas ou terrorismo;</w:t>
      </w:r>
    </w:p>
    <w:p w14:paraId="5CDE7D04" w14:textId="77777777" w:rsidR="00FD1232" w:rsidRDefault="00FD1232" w:rsidP="00FD1232">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Pr>
          <w:rFonts w:ascii="Verdana" w:hAnsi="Verdana" w:cs="Tahoma"/>
          <w:szCs w:val="20"/>
        </w:rPr>
        <w:t>6.</w:t>
      </w:r>
      <w:r>
        <w:rPr>
          <w:rFonts w:ascii="Verdana" w:hAnsi="Verdana" w:cs="Tahoma"/>
          <w:szCs w:val="20"/>
        </w:rPr>
        <w:tab/>
      </w:r>
      <w:r w:rsidRPr="00296138">
        <w:rPr>
          <w:rFonts w:ascii="Verdana" w:hAnsi="Verdana" w:cs="Tahoma"/>
          <w:szCs w:val="20"/>
        </w:rPr>
        <w:t>P</w:t>
      </w:r>
      <w:r w:rsidRPr="00A76E99">
        <w:rPr>
          <w:rFonts w:ascii="Verdana" w:hAnsi="Verdana" w:cs="Tahoma"/>
          <w:szCs w:val="20"/>
        </w:rPr>
        <w:t>elo presente 1º Aditamento, resolvem as Partes, de comum acordo, alterar a Escritura de Emissão a fim de ajustar a redação do</w:t>
      </w:r>
      <w:r>
        <w:rPr>
          <w:rFonts w:ascii="Verdana" w:hAnsi="Verdana" w:cs="Tahoma"/>
          <w:szCs w:val="20"/>
        </w:rPr>
        <w:t>s</w:t>
      </w:r>
      <w:r w:rsidRPr="00A76E99">
        <w:rPr>
          <w:rFonts w:ascii="Verdana" w:hAnsi="Verdana" w:cs="Tahoma"/>
          <w:szCs w:val="20"/>
        </w:rPr>
        <w:t xml:space="preserve"> it</w:t>
      </w:r>
      <w:r>
        <w:rPr>
          <w:rFonts w:ascii="Verdana" w:hAnsi="Verdana" w:cs="Tahoma"/>
          <w:szCs w:val="20"/>
        </w:rPr>
        <w:t>ens</w:t>
      </w:r>
      <w:r w:rsidRPr="00A76E99">
        <w:rPr>
          <w:rFonts w:ascii="Verdana" w:hAnsi="Verdana" w:cs="Tahoma"/>
          <w:szCs w:val="20"/>
        </w:rPr>
        <w:t xml:space="preserve"> </w:t>
      </w:r>
      <w:r>
        <w:rPr>
          <w:rFonts w:ascii="Verdana" w:hAnsi="Verdana" w:cs="Tahoma"/>
          <w:szCs w:val="20"/>
        </w:rPr>
        <w:t>7.2.1, 7.2.4 e 7.2.5,</w:t>
      </w:r>
      <w:r w:rsidRPr="00A76E99">
        <w:rPr>
          <w:rFonts w:ascii="Verdana" w:hAnsi="Verdana" w:cs="Tahoma"/>
          <w:szCs w:val="20"/>
        </w:rPr>
        <w:t xml:space="preserve"> que passar</w:t>
      </w:r>
      <w:r>
        <w:rPr>
          <w:rFonts w:ascii="Verdana" w:hAnsi="Verdana" w:cs="Tahoma"/>
          <w:szCs w:val="20"/>
        </w:rPr>
        <w:t>ão</w:t>
      </w:r>
      <w:r w:rsidRPr="00A76E99">
        <w:rPr>
          <w:rFonts w:ascii="Verdana" w:hAnsi="Verdana" w:cs="Tahoma"/>
          <w:szCs w:val="20"/>
        </w:rPr>
        <w:t xml:space="preserve"> a viger com a seguinte e nova redação:</w:t>
      </w:r>
    </w:p>
    <w:p w14:paraId="5E6EE116" w14:textId="77777777" w:rsidR="00FD1232" w:rsidRDefault="00FD1232" w:rsidP="00FD1232">
      <w:pPr>
        <w:pStyle w:val="Level1"/>
        <w:keepNext/>
        <w:numPr>
          <w:ilvl w:val="0"/>
          <w:numId w:val="0"/>
        </w:numPr>
        <w:tabs>
          <w:tab w:val="left" w:pos="1134"/>
        </w:tabs>
        <w:spacing w:after="0" w:line="340" w:lineRule="exact"/>
        <w:outlineLvl w:val="0"/>
        <w:rPr>
          <w:rFonts w:ascii="Verdana" w:hAnsi="Verdana" w:cs="Tahoma"/>
          <w:szCs w:val="20"/>
        </w:rPr>
      </w:pPr>
    </w:p>
    <w:p w14:paraId="5EBDF2A4" w14:textId="77777777" w:rsidR="00FD1232" w:rsidRDefault="00FD1232" w:rsidP="00FD1232">
      <w:pPr>
        <w:pStyle w:val="Level1"/>
        <w:keepNext/>
        <w:numPr>
          <w:ilvl w:val="0"/>
          <w:numId w:val="0"/>
        </w:numPr>
        <w:tabs>
          <w:tab w:val="left" w:pos="1134"/>
        </w:tabs>
        <w:spacing w:after="0" w:line="340" w:lineRule="exact"/>
        <w:ind w:left="851"/>
        <w:outlineLvl w:val="0"/>
        <w:rPr>
          <w:rFonts w:ascii="Verdana" w:hAnsi="Verdana" w:cs="Tahoma"/>
          <w:i/>
          <w:iCs/>
          <w:szCs w:val="20"/>
        </w:rPr>
      </w:pPr>
      <w:r>
        <w:rPr>
          <w:rFonts w:ascii="Verdana" w:hAnsi="Verdana" w:cs="Tahoma"/>
          <w:i/>
          <w:iCs/>
          <w:szCs w:val="20"/>
        </w:rPr>
        <w:t>“</w:t>
      </w:r>
      <w:r w:rsidRPr="003600D6">
        <w:rPr>
          <w:rFonts w:ascii="Verdana" w:hAnsi="Verdana" w:cs="Tahoma"/>
          <w:i/>
          <w:iCs/>
          <w:szCs w:val="20"/>
        </w:rPr>
        <w:t>7.2.1.</w:t>
      </w:r>
      <w:r w:rsidRPr="003600D6">
        <w:rPr>
          <w:rFonts w:ascii="Verdana" w:hAnsi="Verdana" w:cs="Tahoma"/>
          <w:i/>
          <w:iCs/>
          <w:szCs w:val="20"/>
        </w:rPr>
        <w:tab/>
        <w:t>A título de remuneração pelos serviços prestados pelo Agente Fiduciário serão devidas parcelas anuais de R$ 12.000,00 (doze mil reais), sendo que o primeiro pagamento deverá ser realizado até o 5º (quinto) Dia Útil após a data de assinatura dos documentos da Emissão, e as demais parcelas serão devidas n</w:t>
      </w:r>
      <w:r>
        <w:rPr>
          <w:rFonts w:ascii="Verdana" w:hAnsi="Verdana" w:cs="Tahoma"/>
          <w:i/>
          <w:iCs/>
          <w:szCs w:val="20"/>
        </w:rPr>
        <w:t>o dia 15</w:t>
      </w:r>
      <w:r w:rsidRPr="00F25B84">
        <w:t xml:space="preserve"> </w:t>
      </w:r>
      <w:r>
        <w:t xml:space="preserve">do </w:t>
      </w:r>
      <w:r w:rsidRPr="00F25B84">
        <w:rPr>
          <w:rFonts w:ascii="Verdana" w:hAnsi="Verdana" w:cs="Tahoma"/>
          <w:i/>
          <w:iCs/>
          <w:szCs w:val="20"/>
        </w:rPr>
        <w:t>mesmo mês de emissão da primeira fatura</w:t>
      </w:r>
      <w:r w:rsidRPr="003600D6">
        <w:rPr>
          <w:rFonts w:ascii="Verdana" w:hAnsi="Verdana" w:cs="Tahoma"/>
          <w:i/>
          <w:iCs/>
          <w:szCs w:val="20"/>
        </w:rPr>
        <w:t xml:space="preserve"> </w:t>
      </w:r>
      <w:r>
        <w:rPr>
          <w:rFonts w:ascii="Verdana" w:hAnsi="Verdana" w:cs="Tahoma"/>
          <w:i/>
          <w:iCs/>
          <w:szCs w:val="20"/>
        </w:rPr>
        <w:t>n</w:t>
      </w:r>
      <w:r w:rsidRPr="003600D6">
        <w:rPr>
          <w:rFonts w:ascii="Verdana" w:hAnsi="Verdana" w:cs="Tahoma"/>
          <w:i/>
          <w:iCs/>
          <w:szCs w:val="20"/>
        </w:rPr>
        <w:t>os anos subsequentes. Tais pagamentos serão devidos até a liquidação integral das Debêntures, caso estas não sejam quitadas na data de seu vencimento.</w:t>
      </w:r>
    </w:p>
    <w:p w14:paraId="38125BC4" w14:textId="77777777" w:rsidR="00FD1232" w:rsidRDefault="00FD1232" w:rsidP="00FD1232">
      <w:pPr>
        <w:pStyle w:val="Level1"/>
        <w:keepNext/>
        <w:numPr>
          <w:ilvl w:val="0"/>
          <w:numId w:val="0"/>
        </w:numPr>
        <w:tabs>
          <w:tab w:val="left" w:pos="1134"/>
        </w:tabs>
        <w:spacing w:after="0" w:line="340" w:lineRule="exact"/>
        <w:ind w:left="851"/>
        <w:outlineLvl w:val="0"/>
        <w:rPr>
          <w:rFonts w:ascii="Verdana" w:hAnsi="Verdana" w:cs="Tahoma"/>
          <w:i/>
          <w:iCs/>
          <w:szCs w:val="20"/>
        </w:rPr>
      </w:pPr>
    </w:p>
    <w:p w14:paraId="33572E0B" w14:textId="77777777" w:rsidR="00FD1232" w:rsidRDefault="00FD1232" w:rsidP="00FD1232">
      <w:pPr>
        <w:pStyle w:val="Level1"/>
        <w:keepNext/>
        <w:numPr>
          <w:ilvl w:val="0"/>
          <w:numId w:val="0"/>
        </w:numPr>
        <w:tabs>
          <w:tab w:val="left" w:pos="1134"/>
        </w:tabs>
        <w:spacing w:after="0" w:line="340" w:lineRule="exact"/>
        <w:ind w:left="851"/>
        <w:outlineLvl w:val="0"/>
        <w:rPr>
          <w:rFonts w:ascii="Verdana" w:hAnsi="Verdana" w:cs="Tahoma"/>
          <w:i/>
          <w:iCs/>
          <w:szCs w:val="20"/>
        </w:rPr>
      </w:pPr>
      <w:r>
        <w:rPr>
          <w:rFonts w:ascii="Verdana" w:hAnsi="Verdana" w:cs="Tahoma"/>
          <w:i/>
          <w:iCs/>
          <w:szCs w:val="20"/>
        </w:rPr>
        <w:t>(...)</w:t>
      </w:r>
    </w:p>
    <w:p w14:paraId="328E2C8C" w14:textId="77777777" w:rsidR="00FD1232" w:rsidRDefault="00FD1232" w:rsidP="00FD1232">
      <w:pPr>
        <w:pStyle w:val="Level1"/>
        <w:keepNext/>
        <w:numPr>
          <w:ilvl w:val="0"/>
          <w:numId w:val="0"/>
        </w:numPr>
        <w:tabs>
          <w:tab w:val="left" w:pos="1134"/>
        </w:tabs>
        <w:spacing w:after="0" w:line="340" w:lineRule="exact"/>
        <w:ind w:left="851"/>
        <w:outlineLvl w:val="0"/>
        <w:rPr>
          <w:rFonts w:ascii="Verdana" w:hAnsi="Verdana" w:cs="Tahoma"/>
          <w:i/>
          <w:iCs/>
          <w:szCs w:val="20"/>
        </w:rPr>
      </w:pPr>
    </w:p>
    <w:p w14:paraId="134FB474" w14:textId="77777777" w:rsidR="00FD1232" w:rsidRPr="00F25B84" w:rsidRDefault="00FD1232" w:rsidP="00FD1232">
      <w:pPr>
        <w:pStyle w:val="Level1"/>
        <w:keepNext/>
        <w:numPr>
          <w:ilvl w:val="0"/>
          <w:numId w:val="0"/>
        </w:numPr>
        <w:tabs>
          <w:tab w:val="left" w:pos="1134"/>
        </w:tabs>
        <w:spacing w:line="340" w:lineRule="exact"/>
        <w:ind w:left="851"/>
        <w:outlineLvl w:val="0"/>
        <w:rPr>
          <w:rFonts w:ascii="Verdana" w:hAnsi="Verdana" w:cs="Tahoma"/>
          <w:i/>
          <w:iCs/>
          <w:szCs w:val="20"/>
        </w:rPr>
      </w:pPr>
      <w:r w:rsidRPr="00F25B84">
        <w:rPr>
          <w:rFonts w:ascii="Verdana" w:hAnsi="Verdana" w:cs="Tahoma"/>
          <w:i/>
          <w:iCs/>
          <w:szCs w:val="20"/>
        </w:rPr>
        <w:t>7.2.4.</w:t>
      </w:r>
      <w:r w:rsidRPr="00F25B84">
        <w:rPr>
          <w:rFonts w:ascii="Verdana" w:hAnsi="Verdana" w:cs="Tahoma"/>
          <w:i/>
          <w:iCs/>
          <w:szCs w:val="20"/>
        </w:rPr>
        <w:tab/>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Pr>
          <w:rFonts w:ascii="Verdana" w:hAnsi="Verdana" w:cs="Tahoma"/>
          <w:i/>
          <w:iCs/>
          <w:szCs w:val="20"/>
        </w:rPr>
        <w:t>IPCA</w:t>
      </w:r>
      <w:r w:rsidRPr="00F25B84">
        <w:rPr>
          <w:rFonts w:ascii="Verdana" w:hAnsi="Verdana" w:cs="Tahoma"/>
          <w:i/>
          <w:iCs/>
          <w:szCs w:val="20"/>
        </w:rPr>
        <w:t>, incidente desde a data da inadimplência até a data do efetivo pagamento, calculado pro rata die.</w:t>
      </w:r>
    </w:p>
    <w:p w14:paraId="73CA8574" w14:textId="77777777" w:rsidR="00FD1232" w:rsidRDefault="00FD1232" w:rsidP="00FD1232">
      <w:pPr>
        <w:pStyle w:val="Level1"/>
        <w:keepNext/>
        <w:numPr>
          <w:ilvl w:val="0"/>
          <w:numId w:val="0"/>
        </w:numPr>
        <w:tabs>
          <w:tab w:val="left" w:pos="1134"/>
        </w:tabs>
        <w:spacing w:line="340" w:lineRule="exact"/>
        <w:ind w:left="851"/>
        <w:outlineLvl w:val="0"/>
        <w:rPr>
          <w:rFonts w:ascii="Verdana" w:hAnsi="Verdana" w:cs="Tahoma"/>
          <w:i/>
          <w:iCs/>
          <w:szCs w:val="20"/>
        </w:rPr>
      </w:pPr>
      <w:r w:rsidRPr="00F25B84">
        <w:rPr>
          <w:rFonts w:ascii="Verdana" w:hAnsi="Verdana" w:cs="Tahoma"/>
          <w:i/>
          <w:iCs/>
          <w:szCs w:val="20"/>
        </w:rPr>
        <w:t>7.2.5.</w:t>
      </w:r>
      <w:r w:rsidRPr="00F25B84">
        <w:rPr>
          <w:rFonts w:ascii="Verdana" w:hAnsi="Verdana" w:cs="Tahoma"/>
          <w:i/>
          <w:iCs/>
          <w:szCs w:val="20"/>
        </w:rPr>
        <w:tab/>
        <w:t xml:space="preserve">Os impostos incidentes sobre a remuneração serão acrescidos as parcelas mencionadas acima nas datas de pagamento. Além disso, todos os valores mencionados </w:t>
      </w:r>
      <w:r w:rsidRPr="00F25B84">
        <w:rPr>
          <w:rFonts w:ascii="Verdana" w:hAnsi="Verdana" w:cs="Tahoma"/>
          <w:i/>
          <w:iCs/>
          <w:szCs w:val="20"/>
        </w:rPr>
        <w:lastRenderedPageBreak/>
        <w:t xml:space="preserve">acima serão atualizados pelo </w:t>
      </w:r>
      <w:r>
        <w:rPr>
          <w:rFonts w:ascii="Verdana" w:hAnsi="Verdana" w:cs="Tahoma"/>
          <w:i/>
          <w:iCs/>
          <w:szCs w:val="20"/>
        </w:rPr>
        <w:t>IPCA</w:t>
      </w:r>
      <w:r w:rsidRPr="00F25B84">
        <w:rPr>
          <w:rFonts w:ascii="Verdana" w:hAnsi="Verdana" w:cs="Tahoma"/>
          <w:i/>
          <w:iCs/>
          <w:szCs w:val="20"/>
        </w:rPr>
        <w:t>, sempre na menor periodicidade permitida em lei, a partir da data de assinatura do instrumento de emissão.</w:t>
      </w:r>
      <w:r>
        <w:rPr>
          <w:rFonts w:ascii="Verdana" w:hAnsi="Verdana" w:cs="Tahoma"/>
          <w:i/>
          <w:iCs/>
          <w:szCs w:val="20"/>
        </w:rPr>
        <w:t>”</w:t>
      </w:r>
    </w:p>
    <w:p w14:paraId="3B6E9FA3" w14:textId="77777777" w:rsidR="00FD1232" w:rsidRDefault="00FD1232" w:rsidP="00FD1232">
      <w:pPr>
        <w:pStyle w:val="Level1"/>
        <w:keepNext/>
        <w:numPr>
          <w:ilvl w:val="0"/>
          <w:numId w:val="0"/>
        </w:numPr>
        <w:tabs>
          <w:tab w:val="left" w:pos="1134"/>
        </w:tabs>
        <w:spacing w:line="340" w:lineRule="exact"/>
        <w:outlineLvl w:val="0"/>
        <w:rPr>
          <w:rFonts w:ascii="Verdana" w:hAnsi="Verdana" w:cs="Tahoma"/>
          <w:szCs w:val="20"/>
        </w:rPr>
      </w:pPr>
      <w:r>
        <w:rPr>
          <w:rFonts w:ascii="Verdana" w:hAnsi="Verdana" w:cs="Tahoma"/>
          <w:szCs w:val="20"/>
        </w:rPr>
        <w:t xml:space="preserve">2.7. </w:t>
      </w:r>
      <w:r w:rsidRPr="00296138">
        <w:rPr>
          <w:rFonts w:ascii="Verdana" w:hAnsi="Verdana" w:cs="Tahoma"/>
          <w:szCs w:val="20"/>
        </w:rPr>
        <w:t xml:space="preserve">Pelo presente 1º Aditamento, resolvem as Partes, de comum acordo, alterar </w:t>
      </w:r>
      <w:r>
        <w:rPr>
          <w:rFonts w:ascii="Verdana" w:hAnsi="Verdana" w:cs="Tahoma"/>
          <w:szCs w:val="20"/>
        </w:rPr>
        <w:t xml:space="preserve">o item </w:t>
      </w:r>
      <w:r w:rsidRPr="00AE1D72">
        <w:rPr>
          <w:rFonts w:ascii="Verdana" w:hAnsi="Verdana" w:cs="Tahoma"/>
          <w:szCs w:val="20"/>
          <w:u w:val="single"/>
        </w:rPr>
        <w:t>“Crédito sem Garantia</w:t>
      </w:r>
      <w:r>
        <w:rPr>
          <w:rFonts w:ascii="Verdana" w:hAnsi="Verdana" w:cs="Tahoma"/>
          <w:szCs w:val="20"/>
        </w:rPr>
        <w:t>” do Anexo IV</w:t>
      </w:r>
      <w:r w:rsidRPr="00296138">
        <w:rPr>
          <w:rFonts w:ascii="Verdana" w:hAnsi="Verdana" w:cs="Tahoma"/>
          <w:szCs w:val="20"/>
        </w:rPr>
        <w:t xml:space="preserve"> Escritura de Emissão </w:t>
      </w:r>
      <w:r>
        <w:rPr>
          <w:rFonts w:ascii="Verdana" w:hAnsi="Verdana" w:cs="Tahoma"/>
          <w:szCs w:val="20"/>
        </w:rPr>
        <w:t xml:space="preserve">que </w:t>
      </w:r>
      <w:r w:rsidRPr="00296138">
        <w:rPr>
          <w:rFonts w:ascii="Verdana" w:hAnsi="Verdana" w:cs="Tahoma"/>
          <w:szCs w:val="20"/>
        </w:rPr>
        <w:t>passar</w:t>
      </w:r>
      <w:r>
        <w:rPr>
          <w:rFonts w:ascii="Verdana" w:hAnsi="Verdana" w:cs="Tahoma"/>
          <w:szCs w:val="20"/>
        </w:rPr>
        <w:t>á</w:t>
      </w:r>
      <w:r w:rsidRPr="00296138">
        <w:rPr>
          <w:rFonts w:ascii="Verdana" w:hAnsi="Verdana" w:cs="Tahoma"/>
          <w:szCs w:val="20"/>
        </w:rPr>
        <w:t xml:space="preserve"> a viger com a seguinte e nova redação</w:t>
      </w:r>
      <w:r>
        <w:rPr>
          <w:rFonts w:ascii="Verdana" w:hAnsi="Verdana" w:cs="Tahoma"/>
          <w:szCs w:val="20"/>
        </w:rPr>
        <w:t xml:space="preserve">: </w:t>
      </w:r>
    </w:p>
    <w:p w14:paraId="1DEF0AA8" w14:textId="77777777" w:rsidR="00FD1232" w:rsidRPr="0076681E" w:rsidRDefault="00FD1232" w:rsidP="00FD1232">
      <w:pPr>
        <w:autoSpaceDE/>
        <w:autoSpaceDN/>
        <w:adjustRightInd/>
        <w:spacing w:after="120" w:line="320" w:lineRule="exact"/>
        <w:ind w:left="993"/>
        <w:jc w:val="both"/>
        <w:rPr>
          <w:rFonts w:ascii="Verdana" w:hAnsi="Verdana" w:cs="Tahoma"/>
          <w:i/>
          <w:sz w:val="20"/>
          <w:szCs w:val="20"/>
          <w:u w:val="single"/>
        </w:rPr>
      </w:pPr>
      <w:r>
        <w:rPr>
          <w:rFonts w:ascii="Verdana" w:hAnsi="Verdana" w:cs="Tahoma"/>
          <w:i/>
          <w:sz w:val="20"/>
          <w:szCs w:val="20"/>
          <w:u w:val="single"/>
        </w:rPr>
        <w:t>“</w:t>
      </w:r>
      <w:r w:rsidRPr="0076681E">
        <w:rPr>
          <w:rFonts w:ascii="Verdana" w:hAnsi="Verdana" w:cs="Tahoma"/>
          <w:i/>
          <w:sz w:val="20"/>
          <w:szCs w:val="20"/>
          <w:u w:val="single"/>
        </w:rPr>
        <w:t>Crédito sem Garantia</w:t>
      </w:r>
    </w:p>
    <w:p w14:paraId="379FDF92" w14:textId="122B8D49" w:rsidR="00FD1232" w:rsidRPr="00E24AF6" w:rsidRDefault="00FD1232" w:rsidP="00E24AF6">
      <w:pPr>
        <w:autoSpaceDE/>
        <w:autoSpaceDN/>
        <w:adjustRightInd/>
        <w:spacing w:after="120" w:line="320" w:lineRule="exact"/>
        <w:ind w:left="993"/>
        <w:jc w:val="both"/>
        <w:rPr>
          <w:rFonts w:ascii="Verdana" w:hAnsi="Verdana" w:cs="Tahoma"/>
          <w:i/>
          <w:sz w:val="20"/>
          <w:szCs w:val="20"/>
        </w:rPr>
      </w:pPr>
      <w:r w:rsidRPr="00AE1D72">
        <w:rPr>
          <w:rFonts w:ascii="Verdana" w:hAnsi="Verdana" w:cs="Tahoma"/>
          <w:i/>
          <w:sz w:val="20"/>
          <w:szCs w:val="20"/>
        </w:rPr>
        <w:t>Os Direitos Creditórios Vinculados correspondem a financiamentos concedidos a pessoas jurídicas (não constituídas na forma de sociedades anônimas) e tipicamente não contam com garantias dos Tomadores. Caso seja necessário realizar cobrança de Direitos Creditórios Vinculados inadimplidos, a Emissora tipicamente não contará com recuperação de crédito vinculada à excussão de garantias. Adicionalmente, os eventuais Tomadores inadimplentes poderão ter propensão menor de pagamentos dos Direitos Creditórios Vinculados, comparada à propensão de pagamento de dívidas garantidas.</w:t>
      </w:r>
      <w:r>
        <w:rPr>
          <w:rFonts w:ascii="Verdana" w:hAnsi="Verdana" w:cs="Tahoma"/>
          <w:i/>
          <w:sz w:val="20"/>
          <w:szCs w:val="20"/>
        </w:rPr>
        <w:t>”</w:t>
      </w:r>
    </w:p>
    <w:p w14:paraId="0B50C0F4" w14:textId="77777777" w:rsidR="00FD1232" w:rsidRDefault="00FD1232" w:rsidP="00FD1232">
      <w:pPr>
        <w:pStyle w:val="Level1"/>
        <w:keepNext/>
        <w:numPr>
          <w:ilvl w:val="0"/>
          <w:numId w:val="0"/>
        </w:numPr>
        <w:tabs>
          <w:tab w:val="left" w:pos="1134"/>
        </w:tabs>
        <w:spacing w:after="0" w:line="340" w:lineRule="exact"/>
        <w:outlineLvl w:val="0"/>
        <w:rPr>
          <w:rFonts w:ascii="Verdana" w:hAnsi="Verdana" w:cs="Tahoma"/>
          <w:b/>
          <w:szCs w:val="20"/>
        </w:rPr>
      </w:pPr>
    </w:p>
    <w:p w14:paraId="34070D1C" w14:textId="77777777" w:rsidR="00FD1232" w:rsidRPr="00296138" w:rsidRDefault="00FD1232" w:rsidP="00FD1232">
      <w:pPr>
        <w:pStyle w:val="Level1"/>
        <w:keepNext/>
        <w:numPr>
          <w:ilvl w:val="0"/>
          <w:numId w:val="46"/>
        </w:numPr>
        <w:tabs>
          <w:tab w:val="left" w:pos="1134"/>
        </w:tabs>
        <w:spacing w:after="0" w:line="340" w:lineRule="exact"/>
        <w:outlineLvl w:val="0"/>
        <w:rPr>
          <w:rFonts w:ascii="Verdana" w:hAnsi="Verdana" w:cs="Tahoma"/>
          <w:b/>
          <w:szCs w:val="20"/>
        </w:rPr>
      </w:pPr>
      <w:r w:rsidRPr="00296138">
        <w:rPr>
          <w:rFonts w:ascii="Verdana" w:hAnsi="Verdana" w:cs="Tahoma"/>
          <w:b/>
          <w:szCs w:val="20"/>
        </w:rPr>
        <w:t>DO ARQUIVAMENTO DO ADITAMENTO</w:t>
      </w:r>
    </w:p>
    <w:p w14:paraId="0D8EB50E" w14:textId="77777777" w:rsidR="00FD1232" w:rsidRDefault="00FD1232" w:rsidP="00FD1232">
      <w:pPr>
        <w:pStyle w:val="Level2"/>
        <w:numPr>
          <w:ilvl w:val="0"/>
          <w:numId w:val="0"/>
        </w:numPr>
        <w:tabs>
          <w:tab w:val="left" w:pos="708"/>
        </w:tabs>
        <w:spacing w:after="0" w:line="340" w:lineRule="exact"/>
        <w:outlineLvl w:val="1"/>
        <w:rPr>
          <w:rFonts w:ascii="Verdana" w:hAnsi="Verdana" w:cs="Tahoma"/>
          <w:szCs w:val="20"/>
          <w:lang w:val="pt-BR"/>
        </w:rPr>
      </w:pPr>
      <w:bookmarkStart w:id="80" w:name="_Ref36654802"/>
    </w:p>
    <w:p w14:paraId="36C4914F" w14:textId="77777777" w:rsidR="00FD1232" w:rsidRDefault="00FD1232" w:rsidP="00FD1232">
      <w:pPr>
        <w:pStyle w:val="Level2"/>
        <w:numPr>
          <w:ilvl w:val="1"/>
          <w:numId w:val="47"/>
        </w:numPr>
        <w:spacing w:after="0" w:line="340" w:lineRule="exact"/>
        <w:ind w:left="0" w:hanging="11"/>
        <w:outlineLvl w:val="1"/>
        <w:rPr>
          <w:rFonts w:ascii="Verdana" w:hAnsi="Verdana" w:cs="Tahoma"/>
          <w:szCs w:val="20"/>
          <w:lang w:val="pt-BR"/>
        </w:rPr>
      </w:pPr>
      <w:r>
        <w:rPr>
          <w:rFonts w:ascii="Verdana" w:hAnsi="Verdana" w:cs="Tahoma"/>
          <w:szCs w:val="20"/>
          <w:lang w:val="pt-BR"/>
        </w:rPr>
        <w:t>O presente 1</w:t>
      </w:r>
      <w:r>
        <w:rPr>
          <w:rFonts w:ascii="Verdana" w:hAnsi="Verdana" w:cs="Tahoma"/>
          <w:szCs w:val="20"/>
        </w:rPr>
        <w:t>º</w:t>
      </w:r>
      <w:r>
        <w:rPr>
          <w:rFonts w:ascii="Verdana" w:hAnsi="Verdana" w:cs="Tahoma"/>
          <w:szCs w:val="20"/>
          <w:lang w:val="pt-BR"/>
        </w:rPr>
        <w:t xml:space="preserve"> Aditamento, bem como as posteriores alterações da Escritura, serão registrados na JUCESP, de acordo com o artigo 62, inciso II, da </w:t>
      </w:r>
      <w:r>
        <w:rPr>
          <w:rFonts w:ascii="Verdana" w:eastAsia="MS Mincho" w:hAnsi="Verdana" w:cs="Tahoma"/>
          <w:szCs w:val="20"/>
          <w:lang w:val="pt-BR"/>
        </w:rPr>
        <w:t>Lei nº 6.404, de 15 de dezembro de 1976, conforme alterada (“</w:t>
      </w:r>
      <w:r w:rsidRPr="00A76E99">
        <w:rPr>
          <w:rFonts w:ascii="Verdana" w:eastAsia="MS Mincho" w:hAnsi="Verdana" w:cs="Tahoma"/>
          <w:bCs/>
          <w:szCs w:val="20"/>
          <w:u w:val="single"/>
          <w:lang w:val="pt-BR"/>
        </w:rPr>
        <w:t>Lei das Sociedades por Ações</w:t>
      </w:r>
      <w:r>
        <w:rPr>
          <w:rFonts w:ascii="Verdana" w:eastAsia="MS Mincho" w:hAnsi="Verdana" w:cs="Tahoma"/>
          <w:szCs w:val="20"/>
          <w:lang w:val="pt-BR"/>
        </w:rPr>
        <w:t>”)</w:t>
      </w:r>
      <w:r>
        <w:rPr>
          <w:rFonts w:ascii="Verdana" w:hAnsi="Verdana" w:cs="Tahoma"/>
          <w:szCs w:val="20"/>
          <w:lang w:val="pt-BR"/>
        </w:rPr>
        <w:t xml:space="preserve"> e nos termos da Escritura.</w:t>
      </w:r>
    </w:p>
    <w:bookmarkEnd w:id="80"/>
    <w:p w14:paraId="2E075885" w14:textId="77777777" w:rsidR="00FD1232" w:rsidRPr="00296138" w:rsidRDefault="00FD1232" w:rsidP="00FD1232">
      <w:pPr>
        <w:pStyle w:val="Level2"/>
        <w:numPr>
          <w:ilvl w:val="0"/>
          <w:numId w:val="0"/>
        </w:numPr>
        <w:spacing w:after="0" w:line="340" w:lineRule="exact"/>
        <w:outlineLvl w:val="1"/>
        <w:rPr>
          <w:rFonts w:ascii="Verdana" w:hAnsi="Verdana" w:cs="Tahoma"/>
          <w:szCs w:val="20"/>
          <w:lang w:val="pt-BR"/>
        </w:rPr>
      </w:pPr>
    </w:p>
    <w:p w14:paraId="6ADBB178" w14:textId="77777777" w:rsidR="00FD1232" w:rsidRPr="00296138" w:rsidRDefault="00FD1232" w:rsidP="00FD1232">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RATIFICAÇÕES</w:t>
      </w:r>
    </w:p>
    <w:p w14:paraId="0934298E" w14:textId="77777777" w:rsidR="00FD1232" w:rsidRPr="00296138" w:rsidRDefault="00FD1232" w:rsidP="00FD1232">
      <w:pPr>
        <w:pStyle w:val="Level1"/>
        <w:keepNext/>
        <w:numPr>
          <w:ilvl w:val="0"/>
          <w:numId w:val="0"/>
        </w:numPr>
        <w:tabs>
          <w:tab w:val="left" w:pos="1134"/>
        </w:tabs>
        <w:spacing w:after="0" w:line="340" w:lineRule="exact"/>
        <w:outlineLvl w:val="0"/>
        <w:rPr>
          <w:rFonts w:ascii="Verdana" w:hAnsi="Verdana" w:cs="Tahoma"/>
          <w:b/>
          <w:szCs w:val="20"/>
        </w:rPr>
      </w:pPr>
    </w:p>
    <w:p w14:paraId="312AE1DC" w14:textId="77777777" w:rsidR="00FD1232" w:rsidRPr="00296138" w:rsidRDefault="00FD1232" w:rsidP="00FD1232">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Ratificam-se, neste ato, todos os termos, cláusulas e condições estabelecidos na Escritura, da qual </w:t>
      </w:r>
      <w:r>
        <w:rPr>
          <w:rFonts w:ascii="Verdana" w:hAnsi="Verdana" w:cs="Tahoma"/>
          <w:szCs w:val="20"/>
          <w:lang w:val="pt-BR"/>
        </w:rPr>
        <w:t>as Partes</w:t>
      </w:r>
      <w:r w:rsidRPr="00296138">
        <w:rPr>
          <w:rFonts w:ascii="Verdana" w:hAnsi="Verdana" w:cs="Tahoma"/>
          <w:szCs w:val="20"/>
          <w:lang w:val="pt-BR"/>
        </w:rPr>
        <w:t xml:space="preserve"> declaram-se plenamente cientes e de acordo, que não tenham sido expressamente alterados por este 1</w:t>
      </w:r>
      <w:r w:rsidRPr="00296138">
        <w:rPr>
          <w:rFonts w:ascii="Verdana" w:hAnsi="Verdana" w:cs="Tahoma"/>
          <w:szCs w:val="20"/>
        </w:rPr>
        <w:t>º</w:t>
      </w:r>
      <w:r w:rsidRPr="00296138">
        <w:rPr>
          <w:rFonts w:ascii="Verdana" w:hAnsi="Verdana" w:cs="Tahoma"/>
          <w:szCs w:val="20"/>
          <w:lang w:val="pt-BR"/>
        </w:rPr>
        <w:t xml:space="preserve"> Aditamento.</w:t>
      </w:r>
    </w:p>
    <w:p w14:paraId="55279461" w14:textId="77777777" w:rsidR="00FD1232" w:rsidRPr="00296138" w:rsidRDefault="00FD1232" w:rsidP="00FD1232">
      <w:pPr>
        <w:pStyle w:val="Level2"/>
        <w:numPr>
          <w:ilvl w:val="0"/>
          <w:numId w:val="0"/>
        </w:numPr>
        <w:spacing w:after="0" w:line="340" w:lineRule="exact"/>
        <w:outlineLvl w:val="1"/>
        <w:rPr>
          <w:rFonts w:ascii="Verdana" w:hAnsi="Verdana" w:cs="Tahoma"/>
          <w:szCs w:val="20"/>
          <w:lang w:val="pt-BR"/>
        </w:rPr>
      </w:pPr>
    </w:p>
    <w:p w14:paraId="6A7436CF" w14:textId="77777777" w:rsidR="00FD1232" w:rsidRPr="00296138" w:rsidRDefault="00FD1232" w:rsidP="00FD1232">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Caso qualquer das disposições deste 1</w:t>
      </w:r>
      <w:r w:rsidRPr="00296138">
        <w:rPr>
          <w:rFonts w:ascii="Verdana" w:hAnsi="Verdana" w:cs="Tahoma"/>
          <w:szCs w:val="20"/>
        </w:rPr>
        <w:t>º</w:t>
      </w:r>
      <w:r w:rsidRPr="00296138">
        <w:rPr>
          <w:rFonts w:ascii="Verdana" w:hAnsi="Verdana" w:cs="Tahoma"/>
          <w:szCs w:val="20"/>
          <w:lang w:val="pt-BR"/>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0767A0C8" w14:textId="77777777" w:rsidR="00FD1232" w:rsidRPr="00296138" w:rsidRDefault="00FD1232" w:rsidP="00FD1232">
      <w:pPr>
        <w:pStyle w:val="Level2"/>
        <w:numPr>
          <w:ilvl w:val="0"/>
          <w:numId w:val="0"/>
        </w:numPr>
        <w:spacing w:after="0" w:line="340" w:lineRule="exact"/>
        <w:outlineLvl w:val="1"/>
        <w:rPr>
          <w:rFonts w:ascii="Verdana" w:hAnsi="Verdana" w:cs="Tahoma"/>
          <w:szCs w:val="20"/>
          <w:lang w:val="pt-BR"/>
        </w:rPr>
      </w:pPr>
    </w:p>
    <w:p w14:paraId="2D8FDC9E" w14:textId="77777777" w:rsidR="00FD1232" w:rsidRPr="00296138" w:rsidRDefault="00FD1232" w:rsidP="00FD1232">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lastRenderedPageBreak/>
        <w:t>Este 1</w:t>
      </w:r>
      <w:r w:rsidRPr="00296138">
        <w:rPr>
          <w:rFonts w:ascii="Verdana" w:hAnsi="Verdana" w:cs="Tahoma"/>
          <w:szCs w:val="20"/>
        </w:rPr>
        <w:t>º</w:t>
      </w:r>
      <w:r w:rsidRPr="00296138">
        <w:rPr>
          <w:rFonts w:ascii="Verdana" w:hAnsi="Verdana" w:cs="Tahoma"/>
          <w:szCs w:val="20"/>
          <w:lang w:val="pt-BR"/>
        </w:rPr>
        <w:t xml:space="preserve"> Aditamento é celebrado em caráter irrevogável e irretratável, obrigando-se a Emissora e os Debenturistas ao seu fiel, pontual e integral cumprimento por si e por seus sucessores e cessionários, a qualquer título.</w:t>
      </w:r>
    </w:p>
    <w:p w14:paraId="030F6993" w14:textId="77777777" w:rsidR="00FD1232" w:rsidRPr="00296138" w:rsidRDefault="00FD1232" w:rsidP="00FD1232">
      <w:pPr>
        <w:pStyle w:val="Level2"/>
        <w:numPr>
          <w:ilvl w:val="0"/>
          <w:numId w:val="0"/>
        </w:numPr>
        <w:spacing w:after="0" w:line="340" w:lineRule="exact"/>
        <w:outlineLvl w:val="1"/>
        <w:rPr>
          <w:rFonts w:ascii="Verdana" w:hAnsi="Verdana" w:cs="Tahoma"/>
          <w:szCs w:val="20"/>
          <w:lang w:val="pt-BR"/>
        </w:rPr>
      </w:pPr>
    </w:p>
    <w:p w14:paraId="0151ED85" w14:textId="77777777" w:rsidR="00FD1232" w:rsidRPr="00296138" w:rsidRDefault="00FD1232" w:rsidP="00FD1232">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DO FORO</w:t>
      </w:r>
    </w:p>
    <w:p w14:paraId="3F11B4E0" w14:textId="77777777" w:rsidR="00FD1232" w:rsidRPr="00296138" w:rsidRDefault="00FD1232" w:rsidP="00FD1232">
      <w:pPr>
        <w:pStyle w:val="Level1"/>
        <w:keepNext/>
        <w:numPr>
          <w:ilvl w:val="0"/>
          <w:numId w:val="0"/>
        </w:numPr>
        <w:tabs>
          <w:tab w:val="left" w:pos="1134"/>
        </w:tabs>
        <w:spacing w:after="0" w:line="340" w:lineRule="exact"/>
        <w:outlineLvl w:val="0"/>
        <w:rPr>
          <w:rFonts w:ascii="Verdana" w:hAnsi="Verdana" w:cs="Tahoma"/>
          <w:b/>
          <w:szCs w:val="20"/>
        </w:rPr>
      </w:pPr>
    </w:p>
    <w:p w14:paraId="2554D0A2" w14:textId="77777777" w:rsidR="00FD1232" w:rsidRDefault="00FD1232" w:rsidP="00FD1232">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Este 1° Aditamento é regido pelas Leis da República Federativa do Brasil.</w:t>
      </w:r>
    </w:p>
    <w:p w14:paraId="41D4A6BA" w14:textId="77777777" w:rsidR="00FD1232" w:rsidRPr="00BA22E4" w:rsidRDefault="00FD1232" w:rsidP="00FD1232">
      <w:pPr>
        <w:pStyle w:val="Level2"/>
        <w:numPr>
          <w:ilvl w:val="0"/>
          <w:numId w:val="0"/>
        </w:numPr>
        <w:spacing w:after="0" w:line="340" w:lineRule="exact"/>
        <w:outlineLvl w:val="1"/>
        <w:rPr>
          <w:rFonts w:ascii="Verdana" w:hAnsi="Verdana" w:cs="Tahoma"/>
          <w:szCs w:val="20"/>
          <w:lang w:val="pt-BR"/>
        </w:rPr>
      </w:pPr>
    </w:p>
    <w:p w14:paraId="160CF92D" w14:textId="77777777" w:rsidR="00FD1232" w:rsidRDefault="00FD1232" w:rsidP="00FD1232">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Fica eleito o foro da Cidade de São Paulo, Estado de São Paulo, para dirimir quaisquer dúvidas ou controvérsias oriundas deste Aditamento, com renúncia a qualquer outro por mais privilegiado que seja.</w:t>
      </w:r>
    </w:p>
    <w:p w14:paraId="0ABFF164" w14:textId="77777777" w:rsidR="00FD1232" w:rsidRPr="00BA22E4" w:rsidRDefault="00FD1232" w:rsidP="00FD1232">
      <w:pPr>
        <w:pStyle w:val="Level2"/>
        <w:numPr>
          <w:ilvl w:val="0"/>
          <w:numId w:val="0"/>
        </w:numPr>
        <w:spacing w:after="0" w:line="340" w:lineRule="exact"/>
        <w:outlineLvl w:val="1"/>
        <w:rPr>
          <w:rFonts w:ascii="Verdana" w:hAnsi="Verdana" w:cs="Tahoma"/>
          <w:szCs w:val="20"/>
          <w:lang w:val="pt-BR"/>
        </w:rPr>
      </w:pPr>
    </w:p>
    <w:p w14:paraId="009C4C18" w14:textId="77777777" w:rsidR="00FD1232" w:rsidRPr="00BA22E4" w:rsidRDefault="00FD1232" w:rsidP="00FD1232">
      <w:pPr>
        <w:pStyle w:val="Level2"/>
        <w:numPr>
          <w:ilvl w:val="1"/>
          <w:numId w:val="47"/>
        </w:numPr>
        <w:spacing w:after="0" w:line="340" w:lineRule="exact"/>
        <w:ind w:left="0" w:firstLine="0"/>
        <w:outlineLvl w:val="1"/>
        <w:rPr>
          <w:rFonts w:ascii="Verdana" w:hAnsi="Verdana" w:cs="Tahoma"/>
          <w:szCs w:val="20"/>
          <w:lang w:val="pt-BR"/>
        </w:rPr>
      </w:pPr>
      <w:r w:rsidRPr="00BA22E4">
        <w:rPr>
          <w:rFonts w:ascii="Verdana" w:hAnsi="Verdana" w:cs="Tahoma"/>
          <w:szCs w:val="20"/>
          <w:lang w:val="pt-BR"/>
        </w:rPr>
        <w:t>E, por estarem assim justas e contratadas, as Partes firmam o presente Aditamento em 3 (três) vias de igual forma e teor e para o mesmo fim, em conjunto com as duas testemunhas abaixo identificadas e assinadas.</w:t>
      </w:r>
    </w:p>
    <w:p w14:paraId="071FE221" w14:textId="77777777" w:rsidR="00FD1232" w:rsidRPr="00296138" w:rsidRDefault="00FD1232" w:rsidP="00FD1232">
      <w:pPr>
        <w:contextualSpacing/>
        <w:jc w:val="both"/>
        <w:rPr>
          <w:rFonts w:ascii="Verdana" w:hAnsi="Verdana" w:cs="Tahoma"/>
          <w:sz w:val="20"/>
          <w:szCs w:val="20"/>
        </w:rPr>
      </w:pPr>
    </w:p>
    <w:p w14:paraId="6D32C24F" w14:textId="77777777" w:rsidR="00FD1232" w:rsidRPr="00296138" w:rsidRDefault="00FD1232" w:rsidP="00FD1232">
      <w:pPr>
        <w:spacing w:line="340" w:lineRule="exact"/>
        <w:jc w:val="center"/>
        <w:rPr>
          <w:rFonts w:ascii="Verdana" w:eastAsia="Arial Unicode MS" w:hAnsi="Verdana" w:cs="Tahoma"/>
          <w:sz w:val="20"/>
          <w:szCs w:val="20"/>
        </w:rPr>
      </w:pPr>
      <w:r w:rsidRPr="00296138">
        <w:rPr>
          <w:rFonts w:ascii="Verdana" w:eastAsia="Arial Unicode MS" w:hAnsi="Verdana" w:cs="Tahoma"/>
          <w:sz w:val="20"/>
          <w:szCs w:val="20"/>
        </w:rPr>
        <w:t xml:space="preserve">São Paulo, </w:t>
      </w:r>
      <w:r>
        <w:rPr>
          <w:rFonts w:ascii="Verdana" w:hAnsi="Verdana" w:cs="Calibri"/>
          <w:sz w:val="20"/>
          <w:szCs w:val="20"/>
        </w:rPr>
        <w:t>07 de outubro</w:t>
      </w:r>
      <w:r w:rsidRPr="00296138">
        <w:rPr>
          <w:rFonts w:ascii="Verdana" w:eastAsia="Arial Unicode MS" w:hAnsi="Verdana" w:cs="Tahoma"/>
          <w:sz w:val="20"/>
          <w:szCs w:val="20"/>
        </w:rPr>
        <w:t xml:space="preserve"> de 2020.</w:t>
      </w:r>
    </w:p>
    <w:p w14:paraId="4F55507D" w14:textId="77777777" w:rsidR="00FD1232" w:rsidRDefault="00FD1232" w:rsidP="00FD1232">
      <w:pPr>
        <w:spacing w:line="340" w:lineRule="exact"/>
        <w:jc w:val="center"/>
        <w:rPr>
          <w:rFonts w:ascii="Verdana" w:eastAsia="Arial Unicode MS" w:hAnsi="Verdana" w:cs="Tahoma"/>
          <w:i/>
          <w:sz w:val="20"/>
          <w:szCs w:val="20"/>
        </w:rPr>
      </w:pPr>
      <w:r w:rsidRPr="00296138">
        <w:rPr>
          <w:rFonts w:ascii="Verdana" w:hAnsi="Verdana" w:cs="Tahoma"/>
          <w:i/>
          <w:sz w:val="20"/>
          <w:szCs w:val="20"/>
        </w:rPr>
        <w:t>[</w:t>
      </w:r>
      <w:r w:rsidRPr="00296138">
        <w:rPr>
          <w:rFonts w:ascii="Verdana" w:eastAsia="Arial Unicode MS" w:hAnsi="Verdana" w:cs="Tahoma"/>
          <w:i/>
          <w:sz w:val="20"/>
          <w:szCs w:val="20"/>
        </w:rPr>
        <w:t>Restante da página intencionalmente deixado em branco]</w:t>
      </w:r>
    </w:p>
    <w:p w14:paraId="16FDB057" w14:textId="77777777" w:rsidR="00FD1232" w:rsidRDefault="00FD1232" w:rsidP="00FD1232">
      <w:pPr>
        <w:tabs>
          <w:tab w:val="left" w:pos="0"/>
          <w:tab w:val="left" w:pos="709"/>
        </w:tabs>
        <w:spacing w:before="120" w:after="120" w:line="280" w:lineRule="exact"/>
        <w:jc w:val="both"/>
        <w:rPr>
          <w:rFonts w:ascii="Verdana" w:eastAsia="Arial Unicode MS" w:hAnsi="Verdana" w:cs="Tahoma"/>
          <w:bCs/>
          <w:i/>
          <w:sz w:val="20"/>
          <w:szCs w:val="20"/>
        </w:rPr>
      </w:pPr>
    </w:p>
    <w:p w14:paraId="1D62C6C9" w14:textId="77777777" w:rsidR="00FD1232" w:rsidRDefault="00FD1232" w:rsidP="00FD1232">
      <w:pPr>
        <w:tabs>
          <w:tab w:val="left" w:pos="0"/>
          <w:tab w:val="left" w:pos="709"/>
        </w:tabs>
        <w:spacing w:before="120" w:after="120" w:line="280" w:lineRule="exact"/>
        <w:jc w:val="both"/>
        <w:rPr>
          <w:rFonts w:ascii="Verdana" w:eastAsia="Arial Unicode MS" w:hAnsi="Verdana" w:cs="Tahoma"/>
          <w:bCs/>
          <w:i/>
          <w:sz w:val="20"/>
          <w:szCs w:val="20"/>
        </w:rPr>
      </w:pPr>
    </w:p>
    <w:p w14:paraId="7170C3F0" w14:textId="77777777" w:rsidR="00FD1232" w:rsidRDefault="00FD1232" w:rsidP="00FD1232">
      <w:pPr>
        <w:tabs>
          <w:tab w:val="left" w:pos="0"/>
          <w:tab w:val="left" w:pos="709"/>
        </w:tabs>
        <w:spacing w:before="120" w:after="120" w:line="280" w:lineRule="exact"/>
        <w:jc w:val="both"/>
        <w:rPr>
          <w:rFonts w:ascii="Verdana" w:eastAsia="Arial Unicode MS" w:hAnsi="Verdana" w:cs="Tahoma"/>
          <w:bCs/>
          <w:i/>
          <w:sz w:val="20"/>
          <w:szCs w:val="20"/>
        </w:rPr>
      </w:pPr>
    </w:p>
    <w:p w14:paraId="5E53827B" w14:textId="058F2882" w:rsidR="00FD1232" w:rsidRDefault="00FD1232" w:rsidP="00E24AF6">
      <w:pPr>
        <w:autoSpaceDE/>
        <w:autoSpaceDN/>
        <w:adjustRightInd/>
        <w:spacing w:after="160" w:line="259" w:lineRule="auto"/>
        <w:rPr>
          <w:rFonts w:ascii="Verdana" w:eastAsia="Arial Unicode MS" w:hAnsi="Verdana" w:cs="Tahoma"/>
          <w:bCs/>
          <w:i/>
          <w:sz w:val="20"/>
          <w:szCs w:val="20"/>
        </w:rPr>
      </w:pPr>
      <w:r>
        <w:rPr>
          <w:rFonts w:ascii="Verdana" w:eastAsia="Arial Unicode MS" w:hAnsi="Verdana" w:cs="Tahoma"/>
          <w:bCs/>
          <w:i/>
          <w:sz w:val="20"/>
          <w:szCs w:val="20"/>
        </w:rPr>
        <w:br w:type="page"/>
      </w:r>
    </w:p>
    <w:p w14:paraId="0FE17A90" w14:textId="77777777" w:rsidR="00FD1232" w:rsidRDefault="00FD1232" w:rsidP="00FD1232">
      <w:pPr>
        <w:tabs>
          <w:tab w:val="left" w:pos="0"/>
          <w:tab w:val="left" w:pos="709"/>
        </w:tabs>
        <w:spacing w:before="120" w:after="120" w:line="280" w:lineRule="exact"/>
        <w:jc w:val="both"/>
        <w:rPr>
          <w:rFonts w:ascii="Verdana" w:eastAsia="Arial Unicode MS" w:hAnsi="Verdana" w:cs="Tahoma"/>
          <w:bCs/>
          <w:i/>
          <w:sz w:val="20"/>
          <w:szCs w:val="20"/>
        </w:rPr>
      </w:pPr>
    </w:p>
    <w:p w14:paraId="58279F68" w14:textId="36FAD244" w:rsidR="00FD1232" w:rsidRPr="00296138" w:rsidRDefault="00FD1232" w:rsidP="00FD1232">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t>(</w:t>
      </w:r>
      <w:r w:rsidRPr="00296138">
        <w:rPr>
          <w:rFonts w:ascii="Verdana" w:hAnsi="Verdana" w:cs="Tahoma"/>
          <w:i/>
          <w:sz w:val="20"/>
          <w:szCs w:val="20"/>
        </w:rPr>
        <w:t xml:space="preserve">Página de Assinaturas 1/2 do </w:t>
      </w:r>
      <w:r w:rsidRPr="00296138">
        <w:rPr>
          <w:rFonts w:ascii="Verdana" w:hAnsi="Verdana" w:cs="Tahoma"/>
          <w:sz w:val="20"/>
          <w:szCs w:val="20"/>
        </w:rPr>
        <w:t>“</w:t>
      </w:r>
      <w:r w:rsidRPr="00296138">
        <w:rPr>
          <w:rFonts w:ascii="Verdana" w:hAnsi="Verdana" w:cs="Tahoma"/>
          <w:i/>
          <w:sz w:val="20"/>
          <w:szCs w:val="20"/>
        </w:rPr>
        <w:t>Instrumento Particular de</w:t>
      </w:r>
      <w:r w:rsidR="00E24AF6">
        <w:rPr>
          <w:rFonts w:ascii="Verdana" w:hAnsi="Verdana" w:cs="Tahoma"/>
          <w:i/>
          <w:sz w:val="20"/>
          <w:szCs w:val="20"/>
        </w:rPr>
        <w:t xml:space="preserve"> Rerratificação do </w:t>
      </w:r>
      <w:r w:rsidRPr="00296138">
        <w:rPr>
          <w:rFonts w:ascii="Verdana" w:hAnsi="Verdana" w:cs="Tahoma"/>
          <w:i/>
          <w:sz w:val="20"/>
          <w:szCs w:val="20"/>
        </w:rPr>
        <w:t xml:space="preserve">1º (Primeiro) Aditamento ao </w:t>
      </w:r>
      <w:r w:rsidRPr="00296138">
        <w:rPr>
          <w:rFonts w:ascii="Verdana" w:hAnsi="Verdana"/>
          <w:bCs/>
          <w:i/>
          <w:iCs/>
          <w:sz w:val="20"/>
          <w:szCs w:val="20"/>
        </w:rPr>
        <w:t xml:space="preserve">Instrumento Particular de Escritura da </w:t>
      </w:r>
      <w:r>
        <w:rPr>
          <w:rFonts w:ascii="Verdana" w:hAnsi="Verdana"/>
          <w:bCs/>
          <w:i/>
          <w:iCs/>
          <w:sz w:val="20"/>
          <w:szCs w:val="20"/>
        </w:rPr>
        <w:t>2</w:t>
      </w:r>
      <w:r w:rsidRPr="00296138">
        <w:rPr>
          <w:rFonts w:ascii="Verdana" w:hAnsi="Verdana"/>
          <w:bCs/>
          <w:i/>
          <w:iCs/>
          <w:sz w:val="20"/>
          <w:szCs w:val="20"/>
        </w:rPr>
        <w:t>ª (</w:t>
      </w:r>
      <w:r>
        <w:rPr>
          <w:rFonts w:ascii="Verdana" w:hAnsi="Verdana"/>
          <w:bCs/>
          <w:i/>
          <w:iCs/>
          <w:sz w:val="20"/>
          <w:szCs w:val="20"/>
        </w:rPr>
        <w:t>segunda) Emissão</w:t>
      </w:r>
      <w:r w:rsidRPr="001F3152">
        <w:rPr>
          <w:rFonts w:ascii="Verdana" w:hAnsi="Verdana"/>
          <w:bCs/>
          <w:i/>
          <w:iCs/>
          <w:sz w:val="20"/>
          <w:szCs w:val="20"/>
        </w:rPr>
        <w:t xml:space="preserve"> de </w:t>
      </w:r>
      <w:r>
        <w:rPr>
          <w:rFonts w:ascii="Verdana" w:hAnsi="Verdana"/>
          <w:bCs/>
          <w:i/>
          <w:iCs/>
          <w:sz w:val="20"/>
          <w:szCs w:val="20"/>
        </w:rPr>
        <w:t>D</w:t>
      </w:r>
      <w:r w:rsidRPr="001F3152">
        <w:rPr>
          <w:rFonts w:ascii="Verdana" w:hAnsi="Verdana"/>
          <w:bCs/>
          <w:i/>
          <w:iCs/>
          <w:sz w:val="20"/>
          <w:szCs w:val="20"/>
        </w:rPr>
        <w:t xml:space="preserve">ebêntures </w:t>
      </w:r>
      <w:r>
        <w:rPr>
          <w:rFonts w:ascii="Verdana" w:hAnsi="Verdana"/>
          <w:bCs/>
          <w:i/>
          <w:iCs/>
          <w:sz w:val="20"/>
          <w:szCs w:val="20"/>
        </w:rPr>
        <w:t>S</w:t>
      </w:r>
      <w:r w:rsidRPr="001F3152">
        <w:rPr>
          <w:rFonts w:ascii="Verdana" w:hAnsi="Verdana"/>
          <w:bCs/>
          <w:i/>
          <w:iCs/>
          <w:sz w:val="20"/>
          <w:szCs w:val="20"/>
        </w:rPr>
        <w:t xml:space="preserve">imples, </w:t>
      </w:r>
      <w:r>
        <w:rPr>
          <w:rFonts w:ascii="Verdana" w:hAnsi="Verdana"/>
          <w:bCs/>
          <w:i/>
          <w:iCs/>
          <w:sz w:val="20"/>
          <w:szCs w:val="20"/>
        </w:rPr>
        <w:t>N</w:t>
      </w:r>
      <w:r w:rsidRPr="001F3152">
        <w:rPr>
          <w:rFonts w:ascii="Verdana" w:hAnsi="Verdana"/>
          <w:bCs/>
          <w:i/>
          <w:iCs/>
          <w:sz w:val="20"/>
          <w:szCs w:val="20"/>
        </w:rPr>
        <w:t xml:space="preserve">ão </w:t>
      </w:r>
      <w:r>
        <w:rPr>
          <w:rFonts w:ascii="Verdana" w:hAnsi="Verdana"/>
          <w:bCs/>
          <w:i/>
          <w:iCs/>
          <w:sz w:val="20"/>
          <w:szCs w:val="20"/>
        </w:rPr>
        <w:t>C</w:t>
      </w:r>
      <w:r w:rsidRPr="001F3152">
        <w:rPr>
          <w:rFonts w:ascii="Verdana" w:hAnsi="Verdana"/>
          <w:bCs/>
          <w:i/>
          <w:iCs/>
          <w:sz w:val="20"/>
          <w:szCs w:val="20"/>
        </w:rPr>
        <w:t xml:space="preserve">onversíveis em </w:t>
      </w:r>
      <w:r>
        <w:rPr>
          <w:rFonts w:ascii="Verdana" w:hAnsi="Verdana"/>
          <w:bCs/>
          <w:i/>
          <w:iCs/>
          <w:sz w:val="20"/>
          <w:szCs w:val="20"/>
        </w:rPr>
        <w:t>A</w:t>
      </w:r>
      <w:r w:rsidRPr="001F3152">
        <w:rPr>
          <w:rFonts w:ascii="Verdana" w:hAnsi="Verdana"/>
          <w:bCs/>
          <w:i/>
          <w:iCs/>
          <w:sz w:val="20"/>
          <w:szCs w:val="20"/>
        </w:rPr>
        <w:t xml:space="preserve">ções, da </w:t>
      </w:r>
      <w:r>
        <w:rPr>
          <w:rFonts w:ascii="Verdana" w:hAnsi="Verdana"/>
          <w:bCs/>
          <w:i/>
          <w:iCs/>
          <w:sz w:val="20"/>
          <w:szCs w:val="20"/>
        </w:rPr>
        <w:t>E</w:t>
      </w:r>
      <w:r w:rsidRPr="001F3152">
        <w:rPr>
          <w:rFonts w:ascii="Verdana" w:hAnsi="Verdana"/>
          <w:bCs/>
          <w:i/>
          <w:iCs/>
          <w:sz w:val="20"/>
          <w:szCs w:val="20"/>
        </w:rPr>
        <w:t xml:space="preserve">spécie com </w:t>
      </w:r>
      <w:r>
        <w:rPr>
          <w:rFonts w:ascii="Verdana" w:hAnsi="Verdana"/>
          <w:bCs/>
          <w:i/>
          <w:iCs/>
          <w:sz w:val="20"/>
          <w:szCs w:val="20"/>
        </w:rPr>
        <w:t>G</w:t>
      </w:r>
      <w:r w:rsidRPr="001F3152">
        <w:rPr>
          <w:rFonts w:ascii="Verdana" w:hAnsi="Verdana"/>
          <w:bCs/>
          <w:i/>
          <w:iCs/>
          <w:sz w:val="20"/>
          <w:szCs w:val="20"/>
        </w:rPr>
        <w:t xml:space="preserve">arantia </w:t>
      </w:r>
      <w:r>
        <w:rPr>
          <w:rFonts w:ascii="Verdana" w:hAnsi="Verdana"/>
          <w:bCs/>
          <w:i/>
          <w:iCs/>
          <w:sz w:val="20"/>
          <w:szCs w:val="20"/>
        </w:rPr>
        <w:t>R</w:t>
      </w:r>
      <w:r w:rsidRPr="001F3152">
        <w:rPr>
          <w:rFonts w:ascii="Verdana" w:hAnsi="Verdana"/>
          <w:bCs/>
          <w:i/>
          <w:iCs/>
          <w:sz w:val="20"/>
          <w:szCs w:val="20"/>
        </w:rPr>
        <w:t xml:space="preserve">eal, em 3 (três) séries, para </w:t>
      </w:r>
      <w:r>
        <w:rPr>
          <w:rFonts w:ascii="Verdana" w:hAnsi="Verdana"/>
          <w:bCs/>
          <w:i/>
          <w:iCs/>
          <w:sz w:val="20"/>
          <w:szCs w:val="20"/>
        </w:rPr>
        <w:t>D</w:t>
      </w:r>
      <w:r w:rsidRPr="001F3152">
        <w:rPr>
          <w:rFonts w:ascii="Verdana" w:hAnsi="Verdana"/>
          <w:bCs/>
          <w:i/>
          <w:iCs/>
          <w:sz w:val="20"/>
          <w:szCs w:val="20"/>
        </w:rPr>
        <w:t xml:space="preserve">istribuição </w:t>
      </w:r>
      <w:r>
        <w:rPr>
          <w:rFonts w:ascii="Verdana" w:hAnsi="Verdana"/>
          <w:bCs/>
          <w:i/>
          <w:iCs/>
          <w:sz w:val="20"/>
          <w:szCs w:val="20"/>
        </w:rPr>
        <w:t>P</w:t>
      </w:r>
      <w:r w:rsidRPr="001F3152">
        <w:rPr>
          <w:rFonts w:ascii="Verdana" w:hAnsi="Verdana"/>
          <w:bCs/>
          <w:i/>
          <w:iCs/>
          <w:sz w:val="20"/>
          <w:szCs w:val="20"/>
        </w:rPr>
        <w:t xml:space="preserve">ública com </w:t>
      </w:r>
      <w:r>
        <w:rPr>
          <w:rFonts w:ascii="Verdana" w:hAnsi="Verdana"/>
          <w:bCs/>
          <w:i/>
          <w:iCs/>
          <w:sz w:val="20"/>
          <w:szCs w:val="20"/>
        </w:rPr>
        <w:t>E</w:t>
      </w:r>
      <w:r w:rsidRPr="001F3152">
        <w:rPr>
          <w:rFonts w:ascii="Verdana" w:hAnsi="Verdana"/>
          <w:bCs/>
          <w:i/>
          <w:iCs/>
          <w:sz w:val="20"/>
          <w:szCs w:val="20"/>
        </w:rPr>
        <w:t xml:space="preserve">sforços </w:t>
      </w:r>
      <w:r>
        <w:rPr>
          <w:rFonts w:ascii="Verdana" w:hAnsi="Verdana"/>
          <w:bCs/>
          <w:i/>
          <w:iCs/>
          <w:sz w:val="20"/>
          <w:szCs w:val="20"/>
        </w:rPr>
        <w:t>R</w:t>
      </w:r>
      <w:r w:rsidRPr="001F3152">
        <w:rPr>
          <w:rFonts w:ascii="Verdana" w:hAnsi="Verdana"/>
          <w:bCs/>
          <w:i/>
          <w:iCs/>
          <w:sz w:val="20"/>
          <w:szCs w:val="20"/>
        </w:rPr>
        <w:t>estritos</w:t>
      </w:r>
      <w:r>
        <w:rPr>
          <w:rFonts w:ascii="Verdana" w:hAnsi="Verdana"/>
          <w:bCs/>
          <w:i/>
          <w:iCs/>
          <w:sz w:val="20"/>
          <w:szCs w:val="20"/>
        </w:rPr>
        <w:t xml:space="preserve"> da </w:t>
      </w:r>
      <w:r w:rsidRPr="00FE5B1B">
        <w:rPr>
          <w:rFonts w:ascii="Verdana" w:hAnsi="Verdana"/>
          <w:bCs/>
          <w:i/>
          <w:iCs/>
          <w:sz w:val="20"/>
          <w:szCs w:val="20"/>
        </w:rPr>
        <w:t xml:space="preserve">Companhia </w:t>
      </w:r>
      <w:proofErr w:type="spellStart"/>
      <w:r w:rsidRPr="00FE5B1B">
        <w:rPr>
          <w:rFonts w:ascii="Verdana" w:hAnsi="Verdana"/>
          <w:bCs/>
          <w:i/>
          <w:iCs/>
          <w:sz w:val="20"/>
          <w:szCs w:val="20"/>
        </w:rPr>
        <w:t>Securitizadora</w:t>
      </w:r>
      <w:proofErr w:type="spellEnd"/>
      <w:r w:rsidRPr="00FE5B1B">
        <w:rPr>
          <w:rFonts w:ascii="Verdana" w:hAnsi="Verdana"/>
          <w:bCs/>
          <w:i/>
          <w:iCs/>
          <w:sz w:val="20"/>
          <w:szCs w:val="20"/>
        </w:rPr>
        <w:t xml:space="preserve"> de Créditos Financeiros VERT-</w:t>
      </w:r>
      <w:proofErr w:type="spellStart"/>
      <w:r w:rsidRPr="00FE5B1B">
        <w:rPr>
          <w:rFonts w:ascii="Verdana" w:hAnsi="Verdana"/>
          <w:bCs/>
          <w:i/>
          <w:iCs/>
          <w:sz w:val="20"/>
          <w:szCs w:val="20"/>
        </w:rPr>
        <w:t>Gyra</w:t>
      </w:r>
      <w:proofErr w:type="spellEnd"/>
      <w:r>
        <w:rPr>
          <w:rFonts w:ascii="Verdana" w:hAnsi="Verdana"/>
          <w:bCs/>
          <w:i/>
          <w:iCs/>
          <w:sz w:val="20"/>
          <w:szCs w:val="20"/>
        </w:rPr>
        <w:t>”</w:t>
      </w:r>
      <w:r>
        <w:rPr>
          <w:rFonts w:ascii="Verdana" w:hAnsi="Verdana" w:cs="Tahoma"/>
          <w:i/>
          <w:sz w:val="20"/>
          <w:szCs w:val="20"/>
        </w:rPr>
        <w:t>)</w:t>
      </w:r>
    </w:p>
    <w:p w14:paraId="031B425C" w14:textId="77777777" w:rsidR="00FD1232" w:rsidRPr="00296138" w:rsidRDefault="00FD1232" w:rsidP="00FD1232">
      <w:pPr>
        <w:tabs>
          <w:tab w:val="left" w:pos="0"/>
          <w:tab w:val="left" w:pos="709"/>
        </w:tabs>
        <w:spacing w:before="120" w:after="120" w:line="280" w:lineRule="exact"/>
        <w:jc w:val="both"/>
        <w:rPr>
          <w:rFonts w:ascii="Verdana" w:hAnsi="Verdana" w:cs="Tahoma"/>
          <w:sz w:val="20"/>
          <w:szCs w:val="20"/>
        </w:rPr>
      </w:pPr>
    </w:p>
    <w:p w14:paraId="47CD7446" w14:textId="77777777" w:rsidR="00FD1232" w:rsidRPr="00296138" w:rsidRDefault="00FD1232" w:rsidP="00FD1232">
      <w:pPr>
        <w:tabs>
          <w:tab w:val="left" w:pos="0"/>
          <w:tab w:val="left" w:pos="709"/>
        </w:tabs>
        <w:spacing w:before="120" w:after="120" w:line="280" w:lineRule="exact"/>
        <w:jc w:val="both"/>
        <w:rPr>
          <w:rFonts w:ascii="Verdana" w:hAnsi="Verdana" w:cs="Tahoma"/>
          <w:sz w:val="20"/>
          <w:szCs w:val="20"/>
        </w:rPr>
      </w:pPr>
    </w:p>
    <w:p w14:paraId="2FF28BC2" w14:textId="77777777" w:rsidR="00FD1232" w:rsidRPr="00296138" w:rsidRDefault="00FD1232" w:rsidP="00FD1232">
      <w:pPr>
        <w:tabs>
          <w:tab w:val="left" w:pos="0"/>
          <w:tab w:val="left" w:pos="709"/>
        </w:tabs>
        <w:spacing w:before="120" w:after="120" w:line="280" w:lineRule="exact"/>
        <w:jc w:val="both"/>
        <w:rPr>
          <w:rFonts w:ascii="Verdana" w:hAnsi="Verdana" w:cs="Tahoma"/>
          <w:sz w:val="20"/>
          <w:szCs w:val="20"/>
        </w:rPr>
      </w:pPr>
    </w:p>
    <w:p w14:paraId="06E8524B" w14:textId="77777777" w:rsidR="00FD1232" w:rsidRPr="00296138" w:rsidRDefault="00FD1232" w:rsidP="00FD1232">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FD1232" w:rsidRPr="00296138" w14:paraId="201C74FE" w14:textId="77777777" w:rsidTr="008A2C3B">
        <w:trPr>
          <w:jc w:val="center"/>
        </w:trPr>
        <w:tc>
          <w:tcPr>
            <w:tcW w:w="8504" w:type="dxa"/>
            <w:tcBorders>
              <w:top w:val="single" w:sz="4" w:space="0" w:color="auto"/>
            </w:tcBorders>
            <w:shd w:val="clear" w:color="auto" w:fill="auto"/>
            <w:vAlign w:val="center"/>
          </w:tcPr>
          <w:p w14:paraId="19A9BF4C" w14:textId="77777777" w:rsidR="00FD1232" w:rsidRPr="00296138" w:rsidRDefault="00FD1232" w:rsidP="008A2C3B">
            <w:pPr>
              <w:spacing w:before="120" w:after="120" w:line="280" w:lineRule="exact"/>
              <w:jc w:val="center"/>
              <w:rPr>
                <w:rFonts w:ascii="Verdana" w:eastAsia="MS Mincho" w:hAnsi="Verdana" w:cs="Tahoma"/>
                <w:b/>
                <w:w w:val="0"/>
                <w:sz w:val="20"/>
                <w:szCs w:val="20"/>
                <w:u w:val="single"/>
                <w:lang w:eastAsia="ja-JP"/>
              </w:rPr>
            </w:pPr>
            <w:r w:rsidRPr="00296138">
              <w:rPr>
                <w:rFonts w:ascii="Verdana" w:hAnsi="Verdana" w:cs="Tahoma"/>
                <w:b/>
                <w:sz w:val="20"/>
                <w:szCs w:val="20"/>
              </w:rPr>
              <w:t>COMPANHIA SECURITIZADORA DE CRÉDITOS FINANCEIROS VERT-</w:t>
            </w:r>
            <w:r>
              <w:rPr>
                <w:rFonts w:ascii="Verdana" w:hAnsi="Verdana" w:cs="Tahoma"/>
                <w:b/>
                <w:sz w:val="20"/>
                <w:szCs w:val="20"/>
              </w:rPr>
              <w:t>GYRA</w:t>
            </w:r>
          </w:p>
        </w:tc>
      </w:tr>
    </w:tbl>
    <w:p w14:paraId="0F6FD127" w14:textId="40493BAA" w:rsidR="00FD1232" w:rsidRDefault="00FD1232" w:rsidP="00022FD6">
      <w:pPr>
        <w:autoSpaceDE/>
        <w:autoSpaceDN/>
        <w:adjustRightInd/>
        <w:spacing w:after="160" w:line="259" w:lineRule="auto"/>
        <w:rPr>
          <w:rFonts w:ascii="Verdana" w:hAnsi="Verdana" w:cs="Tahoma"/>
          <w:sz w:val="20"/>
          <w:szCs w:val="20"/>
        </w:rPr>
      </w:pPr>
    </w:p>
    <w:p w14:paraId="35FD69F0" w14:textId="6011BF34" w:rsidR="00FD1232" w:rsidRPr="00296138" w:rsidRDefault="00FD1232" w:rsidP="00E24AF6">
      <w:pPr>
        <w:autoSpaceDE/>
        <w:autoSpaceDN/>
        <w:adjustRightInd/>
        <w:spacing w:after="160" w:line="259" w:lineRule="auto"/>
        <w:rPr>
          <w:rFonts w:ascii="Verdana" w:hAnsi="Verdana" w:cs="Tahoma"/>
          <w:sz w:val="20"/>
          <w:szCs w:val="20"/>
        </w:rPr>
      </w:pPr>
      <w:r>
        <w:rPr>
          <w:rFonts w:ascii="Verdana" w:hAnsi="Verdana" w:cs="Tahoma"/>
          <w:sz w:val="20"/>
          <w:szCs w:val="20"/>
        </w:rPr>
        <w:br w:type="page"/>
      </w:r>
    </w:p>
    <w:p w14:paraId="631D93DE" w14:textId="2855FB1C" w:rsidR="00E24AF6" w:rsidRPr="00296138" w:rsidRDefault="00E24AF6" w:rsidP="00E24AF6">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lastRenderedPageBreak/>
        <w:t>(</w:t>
      </w:r>
      <w:r w:rsidRPr="00296138">
        <w:rPr>
          <w:rFonts w:ascii="Verdana" w:hAnsi="Verdana" w:cs="Tahoma"/>
          <w:i/>
          <w:sz w:val="20"/>
          <w:szCs w:val="20"/>
        </w:rPr>
        <w:t xml:space="preserve">Página de Assinaturas </w:t>
      </w:r>
      <w:r>
        <w:rPr>
          <w:rFonts w:ascii="Verdana" w:hAnsi="Verdana" w:cs="Tahoma"/>
          <w:i/>
          <w:sz w:val="20"/>
          <w:szCs w:val="20"/>
        </w:rPr>
        <w:t>2</w:t>
      </w:r>
      <w:r w:rsidRPr="00296138">
        <w:rPr>
          <w:rFonts w:ascii="Verdana" w:hAnsi="Verdana" w:cs="Tahoma"/>
          <w:i/>
          <w:sz w:val="20"/>
          <w:szCs w:val="20"/>
        </w:rPr>
        <w:t xml:space="preserve">/2 do </w:t>
      </w:r>
      <w:r w:rsidRPr="00296138">
        <w:rPr>
          <w:rFonts w:ascii="Verdana" w:hAnsi="Verdana" w:cs="Tahoma"/>
          <w:sz w:val="20"/>
          <w:szCs w:val="20"/>
        </w:rPr>
        <w:t>“</w:t>
      </w:r>
      <w:r w:rsidRPr="00296138">
        <w:rPr>
          <w:rFonts w:ascii="Verdana" w:hAnsi="Verdana" w:cs="Tahoma"/>
          <w:i/>
          <w:sz w:val="20"/>
          <w:szCs w:val="20"/>
        </w:rPr>
        <w:t>Instrumento Particular de</w:t>
      </w:r>
      <w:r>
        <w:rPr>
          <w:rFonts w:ascii="Verdana" w:hAnsi="Verdana" w:cs="Tahoma"/>
          <w:i/>
          <w:sz w:val="20"/>
          <w:szCs w:val="20"/>
        </w:rPr>
        <w:t xml:space="preserve"> Rerratificação do </w:t>
      </w:r>
      <w:r w:rsidRPr="00296138">
        <w:rPr>
          <w:rFonts w:ascii="Verdana" w:hAnsi="Verdana" w:cs="Tahoma"/>
          <w:i/>
          <w:sz w:val="20"/>
          <w:szCs w:val="20"/>
        </w:rPr>
        <w:t xml:space="preserve">1º (Primeiro) Aditamento ao </w:t>
      </w:r>
      <w:r w:rsidRPr="00296138">
        <w:rPr>
          <w:rFonts w:ascii="Verdana" w:hAnsi="Verdana"/>
          <w:bCs/>
          <w:i/>
          <w:iCs/>
          <w:sz w:val="20"/>
          <w:szCs w:val="20"/>
        </w:rPr>
        <w:t xml:space="preserve">Instrumento Particular de Escritura da </w:t>
      </w:r>
      <w:r>
        <w:rPr>
          <w:rFonts w:ascii="Verdana" w:hAnsi="Verdana"/>
          <w:bCs/>
          <w:i/>
          <w:iCs/>
          <w:sz w:val="20"/>
          <w:szCs w:val="20"/>
        </w:rPr>
        <w:t>2</w:t>
      </w:r>
      <w:r w:rsidRPr="00296138">
        <w:rPr>
          <w:rFonts w:ascii="Verdana" w:hAnsi="Verdana"/>
          <w:bCs/>
          <w:i/>
          <w:iCs/>
          <w:sz w:val="20"/>
          <w:szCs w:val="20"/>
        </w:rPr>
        <w:t>ª (</w:t>
      </w:r>
      <w:r>
        <w:rPr>
          <w:rFonts w:ascii="Verdana" w:hAnsi="Verdana"/>
          <w:bCs/>
          <w:i/>
          <w:iCs/>
          <w:sz w:val="20"/>
          <w:szCs w:val="20"/>
        </w:rPr>
        <w:t>segunda) Emissão</w:t>
      </w:r>
      <w:r w:rsidRPr="001F3152">
        <w:rPr>
          <w:rFonts w:ascii="Verdana" w:hAnsi="Verdana"/>
          <w:bCs/>
          <w:i/>
          <w:iCs/>
          <w:sz w:val="20"/>
          <w:szCs w:val="20"/>
        </w:rPr>
        <w:t xml:space="preserve"> de </w:t>
      </w:r>
      <w:r>
        <w:rPr>
          <w:rFonts w:ascii="Verdana" w:hAnsi="Verdana"/>
          <w:bCs/>
          <w:i/>
          <w:iCs/>
          <w:sz w:val="20"/>
          <w:szCs w:val="20"/>
        </w:rPr>
        <w:t>D</w:t>
      </w:r>
      <w:r w:rsidRPr="001F3152">
        <w:rPr>
          <w:rFonts w:ascii="Verdana" w:hAnsi="Verdana"/>
          <w:bCs/>
          <w:i/>
          <w:iCs/>
          <w:sz w:val="20"/>
          <w:szCs w:val="20"/>
        </w:rPr>
        <w:t xml:space="preserve">ebêntures </w:t>
      </w:r>
      <w:r>
        <w:rPr>
          <w:rFonts w:ascii="Verdana" w:hAnsi="Verdana"/>
          <w:bCs/>
          <w:i/>
          <w:iCs/>
          <w:sz w:val="20"/>
          <w:szCs w:val="20"/>
        </w:rPr>
        <w:t>S</w:t>
      </w:r>
      <w:r w:rsidRPr="001F3152">
        <w:rPr>
          <w:rFonts w:ascii="Verdana" w:hAnsi="Verdana"/>
          <w:bCs/>
          <w:i/>
          <w:iCs/>
          <w:sz w:val="20"/>
          <w:szCs w:val="20"/>
        </w:rPr>
        <w:t xml:space="preserve">imples, </w:t>
      </w:r>
      <w:r>
        <w:rPr>
          <w:rFonts w:ascii="Verdana" w:hAnsi="Verdana"/>
          <w:bCs/>
          <w:i/>
          <w:iCs/>
          <w:sz w:val="20"/>
          <w:szCs w:val="20"/>
        </w:rPr>
        <w:t>N</w:t>
      </w:r>
      <w:r w:rsidRPr="001F3152">
        <w:rPr>
          <w:rFonts w:ascii="Verdana" w:hAnsi="Verdana"/>
          <w:bCs/>
          <w:i/>
          <w:iCs/>
          <w:sz w:val="20"/>
          <w:szCs w:val="20"/>
        </w:rPr>
        <w:t xml:space="preserve">ão </w:t>
      </w:r>
      <w:r>
        <w:rPr>
          <w:rFonts w:ascii="Verdana" w:hAnsi="Verdana"/>
          <w:bCs/>
          <w:i/>
          <w:iCs/>
          <w:sz w:val="20"/>
          <w:szCs w:val="20"/>
        </w:rPr>
        <w:t>C</w:t>
      </w:r>
      <w:r w:rsidRPr="001F3152">
        <w:rPr>
          <w:rFonts w:ascii="Verdana" w:hAnsi="Verdana"/>
          <w:bCs/>
          <w:i/>
          <w:iCs/>
          <w:sz w:val="20"/>
          <w:szCs w:val="20"/>
        </w:rPr>
        <w:t xml:space="preserve">onversíveis em </w:t>
      </w:r>
      <w:r>
        <w:rPr>
          <w:rFonts w:ascii="Verdana" w:hAnsi="Verdana"/>
          <w:bCs/>
          <w:i/>
          <w:iCs/>
          <w:sz w:val="20"/>
          <w:szCs w:val="20"/>
        </w:rPr>
        <w:t>A</w:t>
      </w:r>
      <w:r w:rsidRPr="001F3152">
        <w:rPr>
          <w:rFonts w:ascii="Verdana" w:hAnsi="Verdana"/>
          <w:bCs/>
          <w:i/>
          <w:iCs/>
          <w:sz w:val="20"/>
          <w:szCs w:val="20"/>
        </w:rPr>
        <w:t xml:space="preserve">ções, da </w:t>
      </w:r>
      <w:r>
        <w:rPr>
          <w:rFonts w:ascii="Verdana" w:hAnsi="Verdana"/>
          <w:bCs/>
          <w:i/>
          <w:iCs/>
          <w:sz w:val="20"/>
          <w:szCs w:val="20"/>
        </w:rPr>
        <w:t>E</w:t>
      </w:r>
      <w:r w:rsidRPr="001F3152">
        <w:rPr>
          <w:rFonts w:ascii="Verdana" w:hAnsi="Verdana"/>
          <w:bCs/>
          <w:i/>
          <w:iCs/>
          <w:sz w:val="20"/>
          <w:szCs w:val="20"/>
        </w:rPr>
        <w:t xml:space="preserve">spécie com </w:t>
      </w:r>
      <w:r>
        <w:rPr>
          <w:rFonts w:ascii="Verdana" w:hAnsi="Verdana"/>
          <w:bCs/>
          <w:i/>
          <w:iCs/>
          <w:sz w:val="20"/>
          <w:szCs w:val="20"/>
        </w:rPr>
        <w:t>G</w:t>
      </w:r>
      <w:r w:rsidRPr="001F3152">
        <w:rPr>
          <w:rFonts w:ascii="Verdana" w:hAnsi="Verdana"/>
          <w:bCs/>
          <w:i/>
          <w:iCs/>
          <w:sz w:val="20"/>
          <w:szCs w:val="20"/>
        </w:rPr>
        <w:t xml:space="preserve">arantia </w:t>
      </w:r>
      <w:r>
        <w:rPr>
          <w:rFonts w:ascii="Verdana" w:hAnsi="Verdana"/>
          <w:bCs/>
          <w:i/>
          <w:iCs/>
          <w:sz w:val="20"/>
          <w:szCs w:val="20"/>
        </w:rPr>
        <w:t>R</w:t>
      </w:r>
      <w:r w:rsidRPr="001F3152">
        <w:rPr>
          <w:rFonts w:ascii="Verdana" w:hAnsi="Verdana"/>
          <w:bCs/>
          <w:i/>
          <w:iCs/>
          <w:sz w:val="20"/>
          <w:szCs w:val="20"/>
        </w:rPr>
        <w:t xml:space="preserve">eal, em 3 (três) séries, para </w:t>
      </w:r>
      <w:r>
        <w:rPr>
          <w:rFonts w:ascii="Verdana" w:hAnsi="Verdana"/>
          <w:bCs/>
          <w:i/>
          <w:iCs/>
          <w:sz w:val="20"/>
          <w:szCs w:val="20"/>
        </w:rPr>
        <w:t>D</w:t>
      </w:r>
      <w:r w:rsidRPr="001F3152">
        <w:rPr>
          <w:rFonts w:ascii="Verdana" w:hAnsi="Verdana"/>
          <w:bCs/>
          <w:i/>
          <w:iCs/>
          <w:sz w:val="20"/>
          <w:szCs w:val="20"/>
        </w:rPr>
        <w:t xml:space="preserve">istribuição </w:t>
      </w:r>
      <w:r>
        <w:rPr>
          <w:rFonts w:ascii="Verdana" w:hAnsi="Verdana"/>
          <w:bCs/>
          <w:i/>
          <w:iCs/>
          <w:sz w:val="20"/>
          <w:szCs w:val="20"/>
        </w:rPr>
        <w:t>P</w:t>
      </w:r>
      <w:r w:rsidRPr="001F3152">
        <w:rPr>
          <w:rFonts w:ascii="Verdana" w:hAnsi="Verdana"/>
          <w:bCs/>
          <w:i/>
          <w:iCs/>
          <w:sz w:val="20"/>
          <w:szCs w:val="20"/>
        </w:rPr>
        <w:t xml:space="preserve">ública com </w:t>
      </w:r>
      <w:r>
        <w:rPr>
          <w:rFonts w:ascii="Verdana" w:hAnsi="Verdana"/>
          <w:bCs/>
          <w:i/>
          <w:iCs/>
          <w:sz w:val="20"/>
          <w:szCs w:val="20"/>
        </w:rPr>
        <w:t>E</w:t>
      </w:r>
      <w:r w:rsidRPr="001F3152">
        <w:rPr>
          <w:rFonts w:ascii="Verdana" w:hAnsi="Verdana"/>
          <w:bCs/>
          <w:i/>
          <w:iCs/>
          <w:sz w:val="20"/>
          <w:szCs w:val="20"/>
        </w:rPr>
        <w:t xml:space="preserve">sforços </w:t>
      </w:r>
      <w:r>
        <w:rPr>
          <w:rFonts w:ascii="Verdana" w:hAnsi="Verdana"/>
          <w:bCs/>
          <w:i/>
          <w:iCs/>
          <w:sz w:val="20"/>
          <w:szCs w:val="20"/>
        </w:rPr>
        <w:t>R</w:t>
      </w:r>
      <w:r w:rsidRPr="001F3152">
        <w:rPr>
          <w:rFonts w:ascii="Verdana" w:hAnsi="Verdana"/>
          <w:bCs/>
          <w:i/>
          <w:iCs/>
          <w:sz w:val="20"/>
          <w:szCs w:val="20"/>
        </w:rPr>
        <w:t>estritos</w:t>
      </w:r>
      <w:r>
        <w:rPr>
          <w:rFonts w:ascii="Verdana" w:hAnsi="Verdana"/>
          <w:bCs/>
          <w:i/>
          <w:iCs/>
          <w:sz w:val="20"/>
          <w:szCs w:val="20"/>
        </w:rPr>
        <w:t xml:space="preserve"> da </w:t>
      </w:r>
      <w:r w:rsidRPr="00FE5B1B">
        <w:rPr>
          <w:rFonts w:ascii="Verdana" w:hAnsi="Verdana"/>
          <w:bCs/>
          <w:i/>
          <w:iCs/>
          <w:sz w:val="20"/>
          <w:szCs w:val="20"/>
        </w:rPr>
        <w:t xml:space="preserve">Companhia </w:t>
      </w:r>
      <w:proofErr w:type="spellStart"/>
      <w:r w:rsidRPr="00FE5B1B">
        <w:rPr>
          <w:rFonts w:ascii="Verdana" w:hAnsi="Verdana"/>
          <w:bCs/>
          <w:i/>
          <w:iCs/>
          <w:sz w:val="20"/>
          <w:szCs w:val="20"/>
        </w:rPr>
        <w:t>Securitizadora</w:t>
      </w:r>
      <w:proofErr w:type="spellEnd"/>
      <w:r w:rsidRPr="00FE5B1B">
        <w:rPr>
          <w:rFonts w:ascii="Verdana" w:hAnsi="Verdana"/>
          <w:bCs/>
          <w:i/>
          <w:iCs/>
          <w:sz w:val="20"/>
          <w:szCs w:val="20"/>
        </w:rPr>
        <w:t xml:space="preserve"> de Créditos Financeiros VERT-</w:t>
      </w:r>
      <w:proofErr w:type="spellStart"/>
      <w:r w:rsidRPr="00FE5B1B">
        <w:rPr>
          <w:rFonts w:ascii="Verdana" w:hAnsi="Verdana"/>
          <w:bCs/>
          <w:i/>
          <w:iCs/>
          <w:sz w:val="20"/>
          <w:szCs w:val="20"/>
        </w:rPr>
        <w:t>Gyra</w:t>
      </w:r>
      <w:proofErr w:type="spellEnd"/>
      <w:r>
        <w:rPr>
          <w:rFonts w:ascii="Verdana" w:hAnsi="Verdana"/>
          <w:bCs/>
          <w:i/>
          <w:iCs/>
          <w:sz w:val="20"/>
          <w:szCs w:val="20"/>
        </w:rPr>
        <w:t>”</w:t>
      </w:r>
      <w:r>
        <w:rPr>
          <w:rFonts w:ascii="Verdana" w:hAnsi="Verdana" w:cs="Tahoma"/>
          <w:i/>
          <w:sz w:val="20"/>
          <w:szCs w:val="20"/>
        </w:rPr>
        <w:t>)</w:t>
      </w:r>
    </w:p>
    <w:p w14:paraId="0B69266F" w14:textId="77777777" w:rsidR="00FD1232" w:rsidRPr="00296138" w:rsidRDefault="00FD1232" w:rsidP="00FD1232">
      <w:pPr>
        <w:tabs>
          <w:tab w:val="left" w:pos="0"/>
          <w:tab w:val="left" w:pos="709"/>
        </w:tabs>
        <w:spacing w:before="120" w:after="120" w:line="280" w:lineRule="exact"/>
        <w:jc w:val="both"/>
        <w:rPr>
          <w:rFonts w:ascii="Verdana" w:hAnsi="Verdana" w:cs="Tahoma"/>
          <w:sz w:val="20"/>
          <w:szCs w:val="20"/>
        </w:rPr>
      </w:pPr>
    </w:p>
    <w:p w14:paraId="5BF43602" w14:textId="77777777" w:rsidR="00FD1232" w:rsidRPr="00296138" w:rsidRDefault="00FD1232" w:rsidP="00FD1232">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FD1232" w:rsidRPr="00296138" w14:paraId="2ABC8543" w14:textId="77777777" w:rsidTr="008A2C3B">
        <w:trPr>
          <w:trHeight w:val="536"/>
          <w:jc w:val="center"/>
        </w:trPr>
        <w:tc>
          <w:tcPr>
            <w:tcW w:w="8960" w:type="dxa"/>
            <w:tcBorders>
              <w:top w:val="single" w:sz="4" w:space="0" w:color="auto"/>
            </w:tcBorders>
            <w:shd w:val="clear" w:color="auto" w:fill="auto"/>
          </w:tcPr>
          <w:p w14:paraId="42C8C1B8" w14:textId="77777777" w:rsidR="00FD1232" w:rsidRPr="00296138" w:rsidRDefault="00FD1232" w:rsidP="008A2C3B">
            <w:pPr>
              <w:ind w:left="-108" w:right="-250"/>
              <w:rPr>
                <w:rFonts w:ascii="Verdana" w:hAnsi="Verdana" w:cs="Tahoma"/>
                <w:sz w:val="20"/>
                <w:szCs w:val="20"/>
              </w:rPr>
            </w:pPr>
            <w:r w:rsidRPr="00296138">
              <w:rPr>
                <w:rFonts w:ascii="Verdana" w:hAnsi="Verdana"/>
                <w:b/>
                <w:sz w:val="20"/>
                <w:szCs w:val="20"/>
              </w:rPr>
              <w:t>SIMPLIFIC PAVARINI DISTRIBUIDORA DE TÍTULOS E VALORES MOBILIÁRIOS</w:t>
            </w:r>
            <w:r>
              <w:rPr>
                <w:rFonts w:ascii="Verdana" w:hAnsi="Verdana"/>
                <w:b/>
                <w:sz w:val="20"/>
                <w:szCs w:val="20"/>
              </w:rPr>
              <w:t xml:space="preserve"> LTDA.</w:t>
            </w:r>
          </w:p>
        </w:tc>
      </w:tr>
    </w:tbl>
    <w:p w14:paraId="1D5137E1" w14:textId="77777777" w:rsidR="00FD1232" w:rsidRPr="00296138" w:rsidRDefault="00FD1232" w:rsidP="00FD1232">
      <w:pPr>
        <w:tabs>
          <w:tab w:val="left" w:pos="0"/>
          <w:tab w:val="left" w:pos="709"/>
        </w:tabs>
        <w:spacing w:before="120" w:after="120" w:line="280" w:lineRule="exact"/>
        <w:rPr>
          <w:rFonts w:ascii="Verdana" w:hAnsi="Verdana" w:cs="Tahoma"/>
          <w:b/>
          <w:sz w:val="20"/>
          <w:szCs w:val="20"/>
        </w:rPr>
      </w:pPr>
    </w:p>
    <w:p w14:paraId="4FD972BA" w14:textId="77777777" w:rsidR="00FD1232" w:rsidRPr="00296138" w:rsidRDefault="00FD1232" w:rsidP="00FD1232">
      <w:pPr>
        <w:tabs>
          <w:tab w:val="left" w:pos="0"/>
          <w:tab w:val="left" w:pos="709"/>
        </w:tabs>
        <w:spacing w:before="120" w:after="120" w:line="280" w:lineRule="exact"/>
        <w:rPr>
          <w:rFonts w:ascii="Verdana" w:hAnsi="Verdana" w:cs="Tahoma"/>
          <w:sz w:val="20"/>
          <w:szCs w:val="20"/>
        </w:rPr>
      </w:pPr>
    </w:p>
    <w:p w14:paraId="6413280E" w14:textId="77777777" w:rsidR="00FD1232" w:rsidRPr="00296138" w:rsidRDefault="00FD1232" w:rsidP="00FD1232">
      <w:pPr>
        <w:tabs>
          <w:tab w:val="left" w:pos="0"/>
          <w:tab w:val="left" w:pos="709"/>
        </w:tabs>
        <w:spacing w:before="120" w:after="120" w:line="280" w:lineRule="exact"/>
        <w:rPr>
          <w:rFonts w:ascii="Verdana" w:hAnsi="Verdana" w:cs="Tahoma"/>
          <w:sz w:val="20"/>
          <w:szCs w:val="20"/>
        </w:rPr>
      </w:pPr>
      <w:r w:rsidRPr="00296138">
        <w:rPr>
          <w:rFonts w:ascii="Verdana" w:hAnsi="Verdana" w:cs="Tahoma"/>
          <w:sz w:val="20"/>
          <w:szCs w:val="20"/>
        </w:rPr>
        <w:t>Testemunhas:</w:t>
      </w:r>
    </w:p>
    <w:p w14:paraId="4DF47CCC" w14:textId="77777777" w:rsidR="00FD1232" w:rsidRPr="00296138" w:rsidRDefault="00FD1232" w:rsidP="00FD1232">
      <w:pPr>
        <w:tabs>
          <w:tab w:val="left" w:pos="0"/>
          <w:tab w:val="left" w:pos="709"/>
        </w:tabs>
        <w:spacing w:before="120" w:after="120" w:line="280" w:lineRule="exact"/>
        <w:rPr>
          <w:rFonts w:ascii="Verdana" w:hAnsi="Verdana" w:cs="Tahoma"/>
          <w:sz w:val="20"/>
          <w:szCs w:val="20"/>
        </w:rPr>
      </w:pPr>
    </w:p>
    <w:p w14:paraId="3764848A" w14:textId="77777777" w:rsidR="00FD1232" w:rsidRPr="00296138" w:rsidRDefault="00FD1232" w:rsidP="00FD1232">
      <w:pPr>
        <w:tabs>
          <w:tab w:val="left" w:pos="0"/>
          <w:tab w:val="left" w:pos="709"/>
        </w:tabs>
        <w:spacing w:before="120" w:after="120" w:line="280" w:lineRule="exact"/>
        <w:rPr>
          <w:rFonts w:ascii="Verdana" w:hAnsi="Verdana" w:cs="Tahoma"/>
          <w:sz w:val="20"/>
          <w:szCs w:val="20"/>
        </w:rPr>
      </w:pPr>
    </w:p>
    <w:p w14:paraId="263D6139" w14:textId="77777777" w:rsidR="00FD1232" w:rsidRPr="00296138" w:rsidRDefault="00FD1232" w:rsidP="00FD1232">
      <w:pPr>
        <w:tabs>
          <w:tab w:val="left" w:pos="0"/>
          <w:tab w:val="left" w:pos="709"/>
        </w:tabs>
        <w:spacing w:before="120" w:after="120" w:line="280" w:lineRule="exact"/>
        <w:rPr>
          <w:rFonts w:ascii="Verdana" w:hAnsi="Verdana" w:cs="Tahom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FD1232" w:rsidRPr="00296138" w14:paraId="22545E33" w14:textId="77777777" w:rsidTr="008A2C3B">
        <w:trPr>
          <w:trHeight w:val="494"/>
          <w:jc w:val="center"/>
        </w:trPr>
        <w:tc>
          <w:tcPr>
            <w:tcW w:w="2400" w:type="pct"/>
            <w:tcBorders>
              <w:top w:val="single" w:sz="4" w:space="0" w:color="auto"/>
            </w:tcBorders>
          </w:tcPr>
          <w:p w14:paraId="1BC79F4D" w14:textId="77777777" w:rsidR="00FD1232" w:rsidRPr="00296138" w:rsidRDefault="00FD1232" w:rsidP="008A2C3B">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54370D69" w14:textId="77777777" w:rsidR="00FD1232" w:rsidRPr="00296138" w:rsidRDefault="00FD1232" w:rsidP="008A2C3B">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5F0A5713" w14:textId="77777777" w:rsidR="00FD1232" w:rsidRPr="00296138" w:rsidRDefault="00FD1232" w:rsidP="008A2C3B">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c>
          <w:tcPr>
            <w:tcW w:w="199" w:type="pct"/>
          </w:tcPr>
          <w:p w14:paraId="2ABB5D41" w14:textId="77777777" w:rsidR="00FD1232" w:rsidRPr="00296138" w:rsidRDefault="00FD1232" w:rsidP="008A2C3B">
            <w:pPr>
              <w:tabs>
                <w:tab w:val="left" w:pos="0"/>
                <w:tab w:val="left" w:pos="709"/>
              </w:tabs>
              <w:spacing w:before="120" w:after="120" w:line="280" w:lineRule="exact"/>
              <w:jc w:val="both"/>
              <w:rPr>
                <w:rFonts w:ascii="Verdana" w:hAnsi="Verdana" w:cs="Tahoma"/>
                <w:sz w:val="20"/>
                <w:szCs w:val="20"/>
              </w:rPr>
            </w:pPr>
          </w:p>
        </w:tc>
        <w:tc>
          <w:tcPr>
            <w:tcW w:w="2401" w:type="pct"/>
            <w:tcBorders>
              <w:top w:val="single" w:sz="4" w:space="0" w:color="auto"/>
            </w:tcBorders>
          </w:tcPr>
          <w:p w14:paraId="70F548EC" w14:textId="77777777" w:rsidR="00FD1232" w:rsidRPr="00296138" w:rsidRDefault="00FD1232" w:rsidP="008A2C3B">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0CFB7C6D" w14:textId="77777777" w:rsidR="00FD1232" w:rsidRPr="00296138" w:rsidRDefault="00FD1232" w:rsidP="008A2C3B">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26E10A49" w14:textId="77777777" w:rsidR="00FD1232" w:rsidRPr="00296138" w:rsidRDefault="00FD1232" w:rsidP="008A2C3B">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r>
    </w:tbl>
    <w:p w14:paraId="19AE8F8A" w14:textId="77777777" w:rsidR="00FD1232" w:rsidRPr="00296138" w:rsidRDefault="00FD1232" w:rsidP="00FD1232">
      <w:pPr>
        <w:spacing w:line="340" w:lineRule="exact"/>
        <w:rPr>
          <w:rFonts w:ascii="Verdana" w:hAnsi="Verdana" w:cs="Tahoma"/>
          <w:sz w:val="20"/>
          <w:szCs w:val="20"/>
        </w:rPr>
      </w:pPr>
    </w:p>
    <w:p w14:paraId="58C55FC6" w14:textId="77777777" w:rsidR="00FD1232" w:rsidRDefault="00FD1232" w:rsidP="00FD1232">
      <w:pPr>
        <w:tabs>
          <w:tab w:val="left" w:pos="0"/>
          <w:tab w:val="left" w:pos="709"/>
        </w:tabs>
        <w:spacing w:before="120" w:after="120" w:line="280" w:lineRule="exact"/>
        <w:jc w:val="both"/>
        <w:rPr>
          <w:rFonts w:ascii="Verdana" w:hAnsi="Verdana" w:cs="Tahoma"/>
          <w:sz w:val="20"/>
          <w:szCs w:val="20"/>
        </w:rPr>
      </w:pPr>
    </w:p>
    <w:p w14:paraId="26F80313" w14:textId="77777777" w:rsidR="00FD1232" w:rsidRDefault="00FD1232" w:rsidP="00FD1232">
      <w:pPr>
        <w:tabs>
          <w:tab w:val="left" w:pos="0"/>
          <w:tab w:val="left" w:pos="709"/>
        </w:tabs>
        <w:spacing w:before="120" w:after="120" w:line="280" w:lineRule="exact"/>
        <w:jc w:val="both"/>
        <w:rPr>
          <w:rFonts w:ascii="Verdana" w:hAnsi="Verdana" w:cs="Tahoma"/>
          <w:sz w:val="20"/>
          <w:szCs w:val="20"/>
        </w:rPr>
      </w:pPr>
    </w:p>
    <w:p w14:paraId="6768F343" w14:textId="77777777" w:rsidR="00FD1232" w:rsidRPr="0028797A" w:rsidRDefault="00FD1232" w:rsidP="00022FD6">
      <w:pPr>
        <w:autoSpaceDE/>
        <w:autoSpaceDN/>
        <w:adjustRightInd/>
        <w:spacing w:after="160" w:line="259" w:lineRule="auto"/>
        <w:rPr>
          <w:rFonts w:ascii="Verdana" w:hAnsi="Verdana" w:cs="Tahoma"/>
          <w:sz w:val="20"/>
          <w:szCs w:val="20"/>
        </w:rPr>
      </w:pPr>
    </w:p>
    <w:sectPr w:rsidR="00FD1232" w:rsidRPr="0028797A"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AA18C" w14:textId="77777777" w:rsidR="00F65BE6" w:rsidRDefault="00F65BE6" w:rsidP="006F7AE8">
      <w:r>
        <w:separator/>
      </w:r>
    </w:p>
  </w:endnote>
  <w:endnote w:type="continuationSeparator" w:id="0">
    <w:p w14:paraId="4C5BF183" w14:textId="77777777" w:rsidR="00F65BE6" w:rsidRDefault="00F65BE6"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89F5C" w14:textId="77777777" w:rsidR="00F65BE6" w:rsidRDefault="00F65BE6" w:rsidP="006F7AE8">
      <w:r>
        <w:separator/>
      </w:r>
    </w:p>
  </w:footnote>
  <w:footnote w:type="continuationSeparator" w:id="0">
    <w:p w14:paraId="53B30C44" w14:textId="77777777" w:rsidR="00F65BE6" w:rsidRDefault="00F65BE6"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1054D0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2694"/>
        </w:tabs>
        <w:ind w:left="1560" w:firstLine="0"/>
      </w:pPr>
      <w:rPr>
        <w:rFonts w:ascii="Verdana" w:hAnsi="Verdana" w:cstheme="majorHAnsi" w:hint="default"/>
        <w:b w:val="0"/>
        <w:bCs/>
        <w:i/>
        <w:iCs w:val="0"/>
        <w:sz w:val="20"/>
        <w:szCs w:val="20"/>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4"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A5076E"/>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0"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2"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4"/>
  </w:num>
  <w:num w:numId="7">
    <w:abstractNumId w:val="42"/>
  </w:num>
  <w:num w:numId="8">
    <w:abstractNumId w:val="12"/>
  </w:num>
  <w:num w:numId="9">
    <w:abstractNumId w:val="35"/>
  </w:num>
  <w:num w:numId="10">
    <w:abstractNumId w:val="41"/>
  </w:num>
  <w:num w:numId="11">
    <w:abstractNumId w:val="11"/>
  </w:num>
  <w:num w:numId="12">
    <w:abstractNumId w:val="13"/>
  </w:num>
  <w:num w:numId="13">
    <w:abstractNumId w:val="40"/>
  </w:num>
  <w:num w:numId="14">
    <w:abstractNumId w:val="0"/>
  </w:num>
  <w:num w:numId="15">
    <w:abstractNumId w:val="27"/>
  </w:num>
  <w:num w:numId="16">
    <w:abstractNumId w:val="6"/>
  </w:num>
  <w:num w:numId="17">
    <w:abstractNumId w:val="14"/>
  </w:num>
  <w:num w:numId="18">
    <w:abstractNumId w:val="21"/>
  </w:num>
  <w:num w:numId="19">
    <w:abstractNumId w:val="16"/>
  </w:num>
  <w:num w:numId="20">
    <w:abstractNumId w:val="39"/>
  </w:num>
  <w:num w:numId="21">
    <w:abstractNumId w:val="31"/>
  </w:num>
  <w:num w:numId="22">
    <w:abstractNumId w:val="44"/>
  </w:num>
  <w:num w:numId="23">
    <w:abstractNumId w:val="43"/>
  </w:num>
  <w:num w:numId="24">
    <w:abstractNumId w:val="15"/>
  </w:num>
  <w:num w:numId="25">
    <w:abstractNumId w:val="32"/>
  </w:num>
  <w:num w:numId="26">
    <w:abstractNumId w:val="1"/>
  </w:num>
  <w:num w:numId="27">
    <w:abstractNumId w:val="4"/>
  </w:num>
  <w:num w:numId="28">
    <w:abstractNumId w:val="5"/>
  </w:num>
  <w:num w:numId="29">
    <w:abstractNumId w:val="10"/>
  </w:num>
  <w:num w:numId="30">
    <w:abstractNumId w:val="19"/>
  </w:num>
  <w:num w:numId="31">
    <w:abstractNumId w:val="38"/>
  </w:num>
  <w:num w:numId="32">
    <w:abstractNumId w:val="26"/>
  </w:num>
  <w:num w:numId="33">
    <w:abstractNumId w:val="23"/>
  </w:num>
  <w:num w:numId="34">
    <w:abstractNumId w:val="22"/>
  </w:num>
  <w:num w:numId="35">
    <w:abstractNumId w:val="34"/>
  </w:num>
  <w:num w:numId="36">
    <w:abstractNumId w:val="29"/>
  </w:num>
  <w:num w:numId="37">
    <w:abstractNumId w:val="33"/>
  </w:num>
  <w:num w:numId="38">
    <w:abstractNumId w:val="25"/>
  </w:num>
  <w:num w:numId="39">
    <w:abstractNumId w:val="8"/>
  </w:num>
  <w:num w:numId="40">
    <w:abstractNumId w:val="7"/>
  </w:num>
  <w:num w:numId="41">
    <w:abstractNumId w:val="30"/>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7"/>
  </w:num>
  <w:num w:numId="45">
    <w:abstractNumId w:val="20"/>
  </w:num>
  <w:num w:numId="46">
    <w:abstractNumId w:val="3"/>
  </w:num>
  <w:num w:numId="47">
    <w:abstractNumId w:val="28"/>
  </w:num>
  <w:num w:numId="48">
    <w:abstractNumId w:val="8"/>
  </w:num>
  <w:num w:numId="49">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22FD6"/>
    <w:rsid w:val="00031EA4"/>
    <w:rsid w:val="00062ABE"/>
    <w:rsid w:val="00065D3D"/>
    <w:rsid w:val="0009372D"/>
    <w:rsid w:val="00095603"/>
    <w:rsid w:val="000A0667"/>
    <w:rsid w:val="000A6450"/>
    <w:rsid w:val="000F57E9"/>
    <w:rsid w:val="00105343"/>
    <w:rsid w:val="0011115D"/>
    <w:rsid w:val="00117450"/>
    <w:rsid w:val="00150765"/>
    <w:rsid w:val="00164BA4"/>
    <w:rsid w:val="00167290"/>
    <w:rsid w:val="00177729"/>
    <w:rsid w:val="00180AC1"/>
    <w:rsid w:val="001A6B52"/>
    <w:rsid w:val="001D1075"/>
    <w:rsid w:val="001D718D"/>
    <w:rsid w:val="001E2F19"/>
    <w:rsid w:val="001E7658"/>
    <w:rsid w:val="001F3152"/>
    <w:rsid w:val="001F5BAC"/>
    <w:rsid w:val="00221E2B"/>
    <w:rsid w:val="00266328"/>
    <w:rsid w:val="0028797A"/>
    <w:rsid w:val="00291C8F"/>
    <w:rsid w:val="00293C94"/>
    <w:rsid w:val="00296138"/>
    <w:rsid w:val="002B03FB"/>
    <w:rsid w:val="002B16B0"/>
    <w:rsid w:val="002F7159"/>
    <w:rsid w:val="00315FB8"/>
    <w:rsid w:val="00385CD8"/>
    <w:rsid w:val="003A3F0C"/>
    <w:rsid w:val="003A4A84"/>
    <w:rsid w:val="003D4D87"/>
    <w:rsid w:val="00406AED"/>
    <w:rsid w:val="00441E0A"/>
    <w:rsid w:val="004855BD"/>
    <w:rsid w:val="0049235C"/>
    <w:rsid w:val="004A3B52"/>
    <w:rsid w:val="004C40BB"/>
    <w:rsid w:val="004E1C3B"/>
    <w:rsid w:val="005278F7"/>
    <w:rsid w:val="00594199"/>
    <w:rsid w:val="00596037"/>
    <w:rsid w:val="005B28C7"/>
    <w:rsid w:val="005C473B"/>
    <w:rsid w:val="005F4E13"/>
    <w:rsid w:val="005F6890"/>
    <w:rsid w:val="006307C4"/>
    <w:rsid w:val="006344C8"/>
    <w:rsid w:val="00650B49"/>
    <w:rsid w:val="00654F79"/>
    <w:rsid w:val="00666C89"/>
    <w:rsid w:val="0067642B"/>
    <w:rsid w:val="006911AA"/>
    <w:rsid w:val="00694CBD"/>
    <w:rsid w:val="006F7AE8"/>
    <w:rsid w:val="0076681E"/>
    <w:rsid w:val="00797D81"/>
    <w:rsid w:val="007F142A"/>
    <w:rsid w:val="007F6142"/>
    <w:rsid w:val="00830DA8"/>
    <w:rsid w:val="008317CE"/>
    <w:rsid w:val="00865F53"/>
    <w:rsid w:val="00866589"/>
    <w:rsid w:val="00890635"/>
    <w:rsid w:val="008A12CC"/>
    <w:rsid w:val="008E21C9"/>
    <w:rsid w:val="008F4D7D"/>
    <w:rsid w:val="00922764"/>
    <w:rsid w:val="00924E07"/>
    <w:rsid w:val="00942396"/>
    <w:rsid w:val="0094487A"/>
    <w:rsid w:val="009457DF"/>
    <w:rsid w:val="00952F09"/>
    <w:rsid w:val="009B0326"/>
    <w:rsid w:val="009C4FD4"/>
    <w:rsid w:val="00A01AD9"/>
    <w:rsid w:val="00A13D45"/>
    <w:rsid w:val="00A42ED8"/>
    <w:rsid w:val="00A62AF3"/>
    <w:rsid w:val="00A70011"/>
    <w:rsid w:val="00A7596B"/>
    <w:rsid w:val="00A76E99"/>
    <w:rsid w:val="00A94516"/>
    <w:rsid w:val="00AA5B2B"/>
    <w:rsid w:val="00AD0259"/>
    <w:rsid w:val="00B8048F"/>
    <w:rsid w:val="00BA22E4"/>
    <w:rsid w:val="00C03F43"/>
    <w:rsid w:val="00C21FD2"/>
    <w:rsid w:val="00C46B7A"/>
    <w:rsid w:val="00C548C9"/>
    <w:rsid w:val="00C6704A"/>
    <w:rsid w:val="00C81763"/>
    <w:rsid w:val="00CC785A"/>
    <w:rsid w:val="00D56356"/>
    <w:rsid w:val="00D65E5B"/>
    <w:rsid w:val="00D828A2"/>
    <w:rsid w:val="00D832B7"/>
    <w:rsid w:val="00D96FCB"/>
    <w:rsid w:val="00DB3858"/>
    <w:rsid w:val="00DE7A70"/>
    <w:rsid w:val="00E24AF6"/>
    <w:rsid w:val="00E5486A"/>
    <w:rsid w:val="00E776C6"/>
    <w:rsid w:val="00E87A5F"/>
    <w:rsid w:val="00EA28D3"/>
    <w:rsid w:val="00EC7ECF"/>
    <w:rsid w:val="00EE75F0"/>
    <w:rsid w:val="00F23ADA"/>
    <w:rsid w:val="00F57C83"/>
    <w:rsid w:val="00F65BE6"/>
    <w:rsid w:val="00FA7FE6"/>
    <w:rsid w:val="00FC239C"/>
    <w:rsid w:val="00FD1232"/>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34"/>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237015011">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 w:id="202644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A08-6942-469F-ACAE-1D8B0FE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4322</Words>
  <Characters>23343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João Vitor</cp:lastModifiedBy>
  <cp:revision>6</cp:revision>
  <cp:lastPrinted>2020-10-08T13:19:00Z</cp:lastPrinted>
  <dcterms:created xsi:type="dcterms:W3CDTF">2020-12-03T21:58:00Z</dcterms:created>
  <dcterms:modified xsi:type="dcterms:W3CDTF">2020-12-03T23:33:00Z</dcterms:modified>
</cp:coreProperties>
</file>