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FF6E" w14:textId="7585652B"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t xml:space="preserve">INSTRUMENTO PARTICULAR DE ESCRITURA DA </w:t>
      </w:r>
      <w:r w:rsidR="00B75CBF" w:rsidRPr="00E06B02">
        <w:rPr>
          <w:rFonts w:ascii="Verdana" w:hAnsi="Verdana"/>
          <w:b/>
          <w:smallCaps/>
          <w:sz w:val="20"/>
          <w:szCs w:val="20"/>
        </w:rPr>
        <w:t>3</w:t>
      </w:r>
      <w:r w:rsidRPr="00E06B02">
        <w:rPr>
          <w:rFonts w:ascii="Verdana" w:hAnsi="Verdana"/>
          <w:b/>
          <w:smallCaps/>
          <w:sz w:val="20"/>
          <w:szCs w:val="20"/>
        </w:rPr>
        <w:t>ª (</w:t>
      </w:r>
      <w:r w:rsidR="00B75CBF"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w:t>
      </w:r>
      <w:r w:rsidR="008A21AF" w:rsidRPr="00E06B02">
        <w:rPr>
          <w:rFonts w:ascii="Verdana" w:hAnsi="Verdana"/>
          <w:b/>
          <w:smallCaps/>
          <w:sz w:val="20"/>
          <w:szCs w:val="20"/>
        </w:rPr>
        <w:t>COM</w:t>
      </w:r>
      <w:r w:rsidRPr="00E06B02">
        <w:rPr>
          <w:rFonts w:ascii="Verdana" w:hAnsi="Verdana"/>
          <w:b/>
          <w:smallCaps/>
          <w:sz w:val="20"/>
          <w:szCs w:val="20"/>
        </w:rPr>
        <w:t xml:space="preserve"> GARANTIA REAL, EM </w:t>
      </w:r>
      <w:r w:rsidR="00925E96" w:rsidRPr="00E06B02">
        <w:rPr>
          <w:rFonts w:ascii="Verdana" w:hAnsi="Verdana"/>
          <w:b/>
          <w:smallCaps/>
          <w:sz w:val="20"/>
          <w:szCs w:val="20"/>
        </w:rPr>
        <w:t>3</w:t>
      </w:r>
      <w:r w:rsidRPr="00E06B02">
        <w:rPr>
          <w:rFonts w:ascii="Verdana" w:hAnsi="Verdana"/>
          <w:b/>
          <w:smallCaps/>
          <w:sz w:val="20"/>
          <w:szCs w:val="20"/>
        </w:rPr>
        <w:t xml:space="preserve"> (</w:t>
      </w:r>
      <w:r w:rsidR="00925E96" w:rsidRPr="00E06B02">
        <w:rPr>
          <w:rFonts w:ascii="Verdana" w:hAnsi="Verdana"/>
          <w:b/>
          <w:smallCaps/>
          <w:sz w:val="20"/>
          <w:szCs w:val="20"/>
        </w:rPr>
        <w:t>TRÊS</w:t>
      </w:r>
      <w:r w:rsidRPr="00E06B02">
        <w:rPr>
          <w:rFonts w:ascii="Verdana" w:hAnsi="Verdana"/>
          <w:b/>
          <w:smallCaps/>
          <w:sz w:val="20"/>
          <w:szCs w:val="20"/>
        </w:rPr>
        <w:t>) SÉRIES, PARA DISTRIBUIÇÃO PÚBLICA COM ESFORÇOS RESTRITOS, DA COMPANHIA SECURITIZADORA DE CRÉDITOS FINANCEIROS VERT-</w:t>
      </w:r>
      <w:r w:rsidR="00654C24" w:rsidRPr="00E06B02">
        <w:rPr>
          <w:rFonts w:ascii="Verdana" w:hAnsi="Verdana"/>
          <w:b/>
          <w:smallCaps/>
          <w:sz w:val="20"/>
          <w:szCs w:val="20"/>
        </w:rPr>
        <w:t>GYRA</w:t>
      </w:r>
    </w:p>
    <w:p w14:paraId="492ED3C9" w14:textId="47520704" w:rsidR="00EB5CDB" w:rsidRPr="00E06B02" w:rsidRDefault="00EB5CDB" w:rsidP="00E06B02">
      <w:pPr>
        <w:spacing w:line="280" w:lineRule="exact"/>
        <w:jc w:val="center"/>
        <w:rPr>
          <w:rFonts w:ascii="Verdana" w:hAnsi="Verdana"/>
          <w:b/>
          <w:sz w:val="20"/>
          <w:szCs w:val="20"/>
        </w:rPr>
      </w:pPr>
    </w:p>
    <w:p w14:paraId="30E40A35" w14:textId="77777777" w:rsidR="00C46F11" w:rsidRPr="00E06B02" w:rsidRDefault="00C46F11" w:rsidP="00E06B02">
      <w:pPr>
        <w:spacing w:line="280" w:lineRule="exact"/>
        <w:jc w:val="center"/>
        <w:rPr>
          <w:rFonts w:ascii="Verdana" w:hAnsi="Verdana"/>
          <w:b/>
          <w:sz w:val="20"/>
          <w:szCs w:val="20"/>
        </w:rPr>
      </w:pPr>
    </w:p>
    <w:p w14:paraId="02AF176F" w14:textId="0483230F" w:rsidR="00526D00" w:rsidRPr="00E06B02" w:rsidRDefault="00526D00" w:rsidP="00E06B02">
      <w:pPr>
        <w:spacing w:line="280" w:lineRule="exact"/>
        <w:jc w:val="center"/>
        <w:rPr>
          <w:rFonts w:ascii="Verdana" w:hAnsi="Verdana"/>
          <w:b/>
          <w:sz w:val="20"/>
          <w:szCs w:val="20"/>
        </w:rPr>
      </w:pPr>
    </w:p>
    <w:p w14:paraId="31A94F40" w14:textId="77777777" w:rsidR="00C46F11" w:rsidRPr="00E06B02" w:rsidRDefault="00C46F11" w:rsidP="00E06B02">
      <w:pPr>
        <w:spacing w:line="280" w:lineRule="exact"/>
        <w:jc w:val="center"/>
        <w:rPr>
          <w:rFonts w:ascii="Verdana" w:hAnsi="Verdana"/>
          <w:b/>
          <w:sz w:val="20"/>
          <w:szCs w:val="20"/>
        </w:rPr>
      </w:pPr>
    </w:p>
    <w:p w14:paraId="247FA209" w14:textId="77777777" w:rsidR="00EB5CDB" w:rsidRPr="00E06B02" w:rsidRDefault="00EB5CDB" w:rsidP="00E06B02">
      <w:pPr>
        <w:tabs>
          <w:tab w:val="left" w:pos="5529"/>
        </w:tabs>
        <w:spacing w:line="280" w:lineRule="exact"/>
        <w:jc w:val="center"/>
        <w:rPr>
          <w:rFonts w:ascii="Verdana" w:hAnsi="Verdana"/>
          <w:b/>
          <w:smallCaps/>
          <w:sz w:val="20"/>
          <w:szCs w:val="20"/>
        </w:rPr>
      </w:pPr>
    </w:p>
    <w:p w14:paraId="4F77E8D8" w14:textId="77777777"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CELEBRADO ENTRE</w:t>
      </w:r>
    </w:p>
    <w:p w14:paraId="462C7B70" w14:textId="3768605B" w:rsidR="00EB5CDB" w:rsidRPr="00E06B02" w:rsidRDefault="00EB5CDB" w:rsidP="00E06B02">
      <w:pPr>
        <w:spacing w:line="280" w:lineRule="exact"/>
        <w:jc w:val="center"/>
        <w:rPr>
          <w:rFonts w:ascii="Verdana" w:hAnsi="Verdana"/>
          <w:b/>
          <w:smallCaps/>
          <w:sz w:val="20"/>
          <w:szCs w:val="20"/>
        </w:rPr>
      </w:pPr>
    </w:p>
    <w:p w14:paraId="3A455960" w14:textId="77777777" w:rsidR="00C46F11" w:rsidRPr="00E06B02" w:rsidRDefault="00C46F11" w:rsidP="00E06B02">
      <w:pPr>
        <w:spacing w:line="280" w:lineRule="exact"/>
        <w:jc w:val="center"/>
        <w:rPr>
          <w:rFonts w:ascii="Verdana" w:hAnsi="Verdana"/>
          <w:b/>
          <w:smallCaps/>
          <w:sz w:val="20"/>
          <w:szCs w:val="20"/>
        </w:rPr>
      </w:pPr>
    </w:p>
    <w:p w14:paraId="3B31E74C" w14:textId="77777777" w:rsidR="00C46F11" w:rsidRPr="00E06B02" w:rsidRDefault="00C46F11" w:rsidP="00E06B02">
      <w:pPr>
        <w:spacing w:line="280" w:lineRule="exact"/>
        <w:jc w:val="center"/>
        <w:rPr>
          <w:rFonts w:ascii="Verdana" w:hAnsi="Verdana"/>
          <w:b/>
          <w:smallCaps/>
          <w:sz w:val="20"/>
          <w:szCs w:val="20"/>
        </w:rPr>
      </w:pPr>
    </w:p>
    <w:p w14:paraId="338850C7" w14:textId="4080035C" w:rsidR="00EB5CDB" w:rsidRPr="00E06B02" w:rsidRDefault="00EB5CDB" w:rsidP="00E06B02">
      <w:pPr>
        <w:spacing w:line="280" w:lineRule="exact"/>
        <w:jc w:val="center"/>
        <w:rPr>
          <w:rFonts w:ascii="Verdana" w:hAnsi="Verdana"/>
          <w:b/>
          <w:smallCaps/>
          <w:sz w:val="20"/>
          <w:szCs w:val="20"/>
        </w:rPr>
      </w:pPr>
    </w:p>
    <w:p w14:paraId="0A0DB83E" w14:textId="77777777" w:rsidR="00526D00" w:rsidRPr="00E06B02" w:rsidRDefault="00526D00" w:rsidP="00E06B02">
      <w:pPr>
        <w:spacing w:line="280" w:lineRule="exact"/>
        <w:jc w:val="center"/>
        <w:rPr>
          <w:rFonts w:ascii="Verdana" w:hAnsi="Verdana"/>
          <w:b/>
          <w:smallCaps/>
          <w:sz w:val="20"/>
          <w:szCs w:val="20"/>
        </w:rPr>
      </w:pPr>
    </w:p>
    <w:p w14:paraId="0F8FBB03" w14:textId="1CEA7AEC"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COMPANHIA SECURITIZADORA DE CRÉDITOS FINANCEIROS VERT-</w:t>
      </w:r>
      <w:r w:rsidR="00654C24" w:rsidRPr="00E06B02">
        <w:rPr>
          <w:rFonts w:ascii="Verdana" w:hAnsi="Verdana"/>
          <w:b/>
          <w:smallCaps/>
          <w:sz w:val="20"/>
          <w:szCs w:val="20"/>
        </w:rPr>
        <w:t>GYRA</w:t>
      </w:r>
      <w:r w:rsidRPr="00E06B02">
        <w:rPr>
          <w:rFonts w:ascii="Verdana" w:hAnsi="Verdana"/>
          <w:b/>
          <w:smallCaps/>
          <w:sz w:val="20"/>
          <w:szCs w:val="20"/>
        </w:rPr>
        <w:t xml:space="preserve"> </w:t>
      </w:r>
    </w:p>
    <w:p w14:paraId="5A8CDA99" w14:textId="77777777" w:rsidR="00C46F11" w:rsidRPr="00E06B02" w:rsidRDefault="00C46F11" w:rsidP="00E06B02">
      <w:pPr>
        <w:spacing w:line="280" w:lineRule="exact"/>
        <w:jc w:val="center"/>
        <w:rPr>
          <w:rFonts w:ascii="Verdana" w:hAnsi="Verdana"/>
          <w:b/>
          <w:smallCaps/>
          <w:sz w:val="20"/>
          <w:szCs w:val="20"/>
        </w:rPr>
      </w:pPr>
    </w:p>
    <w:p w14:paraId="2262B9D6" w14:textId="77777777" w:rsidR="00526D00" w:rsidRPr="00E06B02" w:rsidRDefault="00526D00" w:rsidP="00E06B02">
      <w:pPr>
        <w:spacing w:line="280" w:lineRule="exact"/>
        <w:jc w:val="center"/>
        <w:rPr>
          <w:rFonts w:ascii="Verdana" w:hAnsi="Verdana"/>
          <w:b/>
          <w:smallCaps/>
          <w:sz w:val="20"/>
          <w:szCs w:val="20"/>
        </w:rPr>
      </w:pPr>
    </w:p>
    <w:p w14:paraId="0E7F2D96" w14:textId="7A3A5246" w:rsidR="00526D00" w:rsidRPr="00E06B02" w:rsidRDefault="00526D00" w:rsidP="00E06B02">
      <w:pPr>
        <w:spacing w:line="280" w:lineRule="exact"/>
        <w:jc w:val="center"/>
        <w:rPr>
          <w:rFonts w:ascii="Verdana" w:hAnsi="Verdana"/>
          <w:b/>
          <w:smallCaps/>
          <w:sz w:val="20"/>
          <w:szCs w:val="20"/>
        </w:rPr>
      </w:pPr>
    </w:p>
    <w:p w14:paraId="798C671C" w14:textId="77777777" w:rsidR="00C46F11" w:rsidRPr="00E06B02" w:rsidRDefault="00C46F11" w:rsidP="00E06B02">
      <w:pPr>
        <w:spacing w:line="280" w:lineRule="exact"/>
        <w:jc w:val="center"/>
        <w:rPr>
          <w:rFonts w:ascii="Verdana" w:hAnsi="Verdana"/>
          <w:b/>
          <w:smallCaps/>
          <w:sz w:val="20"/>
          <w:szCs w:val="20"/>
        </w:rPr>
      </w:pPr>
    </w:p>
    <w:p w14:paraId="6583C539" w14:textId="4227DE12"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E</w:t>
      </w:r>
    </w:p>
    <w:p w14:paraId="038E2622" w14:textId="77777777" w:rsidR="00C46F11" w:rsidRPr="00E06B02" w:rsidRDefault="00C46F11" w:rsidP="00E06B02">
      <w:pPr>
        <w:spacing w:line="280" w:lineRule="exact"/>
        <w:jc w:val="center"/>
        <w:rPr>
          <w:rFonts w:ascii="Verdana" w:hAnsi="Verdana"/>
          <w:b/>
          <w:smallCaps/>
          <w:sz w:val="20"/>
          <w:szCs w:val="20"/>
        </w:rPr>
      </w:pPr>
    </w:p>
    <w:p w14:paraId="56C8F3F6" w14:textId="764417C1" w:rsidR="00C46F11" w:rsidRPr="00E06B02" w:rsidRDefault="00C46F11" w:rsidP="00E06B02">
      <w:pPr>
        <w:spacing w:line="280" w:lineRule="exact"/>
        <w:jc w:val="center"/>
        <w:rPr>
          <w:rFonts w:ascii="Verdana" w:hAnsi="Verdana"/>
          <w:b/>
          <w:smallCaps/>
          <w:sz w:val="20"/>
          <w:szCs w:val="20"/>
        </w:rPr>
      </w:pPr>
    </w:p>
    <w:p w14:paraId="2D503CD4" w14:textId="77777777" w:rsidR="00C46F11" w:rsidRPr="00E06B02" w:rsidRDefault="00C46F11" w:rsidP="00E06B02">
      <w:pPr>
        <w:spacing w:line="280" w:lineRule="exact"/>
        <w:jc w:val="center"/>
        <w:rPr>
          <w:rFonts w:ascii="Verdana" w:hAnsi="Verdana"/>
          <w:b/>
          <w:smallCaps/>
          <w:sz w:val="20"/>
          <w:szCs w:val="20"/>
        </w:rPr>
      </w:pPr>
    </w:p>
    <w:p w14:paraId="192AC540" w14:textId="3CE3F285" w:rsidR="00EB5CDB" w:rsidRPr="00E06B02" w:rsidRDefault="00EB5CDB" w:rsidP="00E06B02">
      <w:pPr>
        <w:spacing w:line="280" w:lineRule="exact"/>
        <w:jc w:val="center"/>
        <w:rPr>
          <w:rFonts w:ascii="Verdana" w:hAnsi="Verdana"/>
          <w:b/>
          <w:smallCaps/>
          <w:sz w:val="20"/>
          <w:szCs w:val="20"/>
        </w:rPr>
      </w:pPr>
    </w:p>
    <w:p w14:paraId="168D4ED8" w14:textId="12697BE4" w:rsidR="00EB5CDB" w:rsidRPr="00E06B02" w:rsidRDefault="00BA08A7" w:rsidP="00E06B02">
      <w:pPr>
        <w:pBdr>
          <w:bottom w:val="double" w:sz="6" w:space="0" w:color="auto"/>
        </w:pBdr>
        <w:spacing w:line="280" w:lineRule="exact"/>
        <w:jc w:val="center"/>
        <w:rPr>
          <w:rFonts w:ascii="Verdana" w:hAnsi="Verdana"/>
          <w:b/>
          <w:smallCaps/>
          <w:sz w:val="20"/>
          <w:szCs w:val="20"/>
        </w:rPr>
      </w:pPr>
      <w:r w:rsidRPr="00E06B02">
        <w:rPr>
          <w:rFonts w:ascii="Verdana" w:hAnsi="Verdana"/>
          <w:b/>
          <w:bCs/>
          <w:sz w:val="20"/>
          <w:szCs w:val="20"/>
        </w:rPr>
        <w:t>SIMPLIFIC PAVARINI DISTRIBUIDORA DE TÍTULOS E VALORES MOBILIÁRIOS LTDA.</w:t>
      </w:r>
    </w:p>
    <w:p w14:paraId="46166625" w14:textId="7F599554"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AC2B373"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6A0411F" w14:textId="2CEF37FA"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70433301" w14:textId="1A7E73F6"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0033719F" w14:textId="509A9EA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5983B0" w14:textId="77777777" w:rsidR="00EB5CDB" w:rsidRPr="00E06B02" w:rsidRDefault="008E55E6"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EM</w:t>
      </w:r>
    </w:p>
    <w:p w14:paraId="46F9D051"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B20CE75" w14:textId="04F77073"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3A1A04E" w14:textId="79F54A73"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4485EE87" w14:textId="61555435"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9D5869" w14:textId="6C478547" w:rsidR="00EB5CDB" w:rsidRPr="00E06B02" w:rsidRDefault="002E7E75"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 xml:space="preserve">[●] DE </w:t>
      </w:r>
      <w:r w:rsidR="0051166F">
        <w:rPr>
          <w:rFonts w:ascii="Verdana" w:hAnsi="Verdana"/>
          <w:b/>
          <w:smallCaps/>
          <w:sz w:val="20"/>
          <w:szCs w:val="20"/>
        </w:rPr>
        <w:t>MAIO</w:t>
      </w:r>
      <w:r w:rsidR="0051166F" w:rsidRPr="00E06B02">
        <w:rPr>
          <w:rFonts w:ascii="Verdana" w:hAnsi="Verdana"/>
          <w:b/>
          <w:smallCaps/>
          <w:sz w:val="20"/>
          <w:szCs w:val="20"/>
        </w:rPr>
        <w:t xml:space="preserve"> </w:t>
      </w:r>
      <w:r w:rsidRPr="00E06B02">
        <w:rPr>
          <w:rFonts w:ascii="Verdana" w:hAnsi="Verdana"/>
          <w:b/>
          <w:smallCaps/>
          <w:sz w:val="20"/>
          <w:szCs w:val="20"/>
        </w:rPr>
        <w:t>DE 2</w:t>
      </w:r>
      <w:r w:rsidR="008E55E6" w:rsidRPr="00E06B02">
        <w:rPr>
          <w:rFonts w:ascii="Verdana" w:hAnsi="Verdana"/>
          <w:b/>
          <w:smallCaps/>
          <w:sz w:val="20"/>
          <w:szCs w:val="20"/>
        </w:rPr>
        <w:t>0</w:t>
      </w:r>
      <w:r w:rsidR="00654C24" w:rsidRPr="00E06B02">
        <w:rPr>
          <w:rFonts w:ascii="Verdana" w:hAnsi="Verdana"/>
          <w:b/>
          <w:smallCaps/>
          <w:sz w:val="20"/>
          <w:szCs w:val="20"/>
        </w:rPr>
        <w:t>2</w:t>
      </w:r>
      <w:r w:rsidR="0009734F" w:rsidRPr="00E06B02">
        <w:rPr>
          <w:rFonts w:ascii="Verdana" w:hAnsi="Verdana"/>
          <w:b/>
          <w:smallCaps/>
          <w:sz w:val="20"/>
          <w:szCs w:val="20"/>
        </w:rPr>
        <w:t>1</w:t>
      </w:r>
    </w:p>
    <w:p w14:paraId="1236095E" w14:textId="3E120D29"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558FA655"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1FBFA3E3" w14:textId="77777777"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3A5E797C" w14:textId="77777777" w:rsidR="00C46F11" w:rsidRPr="00E06B02" w:rsidRDefault="00C46F11" w:rsidP="00E06B02">
      <w:pPr>
        <w:pBdr>
          <w:bottom w:val="double" w:sz="6" w:space="0" w:color="auto"/>
        </w:pBdr>
        <w:spacing w:line="280" w:lineRule="exact"/>
        <w:rPr>
          <w:rFonts w:ascii="Verdana" w:hAnsi="Verdana"/>
          <w:b/>
          <w:smallCaps/>
          <w:sz w:val="20"/>
          <w:szCs w:val="20"/>
        </w:rPr>
      </w:pPr>
    </w:p>
    <w:p w14:paraId="158F18AD"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2DB271CD" w14:textId="4BA1A3ED"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lastRenderedPageBreak/>
        <w:t xml:space="preserve">INSTRUMENTO PARTICULAR DE ESCRITURA DA </w:t>
      </w:r>
      <w:r w:rsidR="00C46F11" w:rsidRPr="00E06B02">
        <w:rPr>
          <w:rFonts w:ascii="Verdana" w:hAnsi="Verdana"/>
          <w:b/>
          <w:smallCaps/>
          <w:sz w:val="20"/>
          <w:szCs w:val="20"/>
        </w:rPr>
        <w:t>3</w:t>
      </w:r>
      <w:r w:rsidRPr="00E06B02">
        <w:rPr>
          <w:rFonts w:ascii="Verdana" w:hAnsi="Verdana"/>
          <w:b/>
          <w:smallCaps/>
          <w:sz w:val="20"/>
          <w:szCs w:val="20"/>
        </w:rPr>
        <w:t>ª (</w:t>
      </w:r>
      <w:r w:rsidR="00C46F11" w:rsidRPr="00E06B02">
        <w:rPr>
          <w:rFonts w:ascii="Verdana" w:hAnsi="Verdana"/>
          <w:b/>
          <w:smallCaps/>
          <w:sz w:val="20"/>
          <w:szCs w:val="20"/>
        </w:rPr>
        <w:t>TERCEIRA</w:t>
      </w:r>
      <w:r w:rsidRPr="00E06B02">
        <w:rPr>
          <w:rFonts w:ascii="Verdana" w:hAnsi="Verdana"/>
          <w:b/>
          <w:smallCaps/>
          <w:sz w:val="20"/>
          <w:szCs w:val="20"/>
        </w:rPr>
        <w:t xml:space="preserve">)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w:t>
      </w:r>
      <w:r w:rsidR="0035022B" w:rsidRPr="00E06B02">
        <w:rPr>
          <w:rStyle w:val="DeltaViewInsertion"/>
          <w:rFonts w:ascii="Verdana" w:hAnsi="Verdana"/>
          <w:b/>
          <w:smallCaps/>
          <w:color w:val="auto"/>
          <w:sz w:val="20"/>
          <w:szCs w:val="20"/>
          <w:u w:val="none"/>
        </w:rPr>
        <w:t>COM</w:t>
      </w:r>
      <w:r w:rsidRPr="00E06B02">
        <w:rPr>
          <w:rStyle w:val="DeltaViewInsertion"/>
          <w:rFonts w:ascii="Verdana" w:hAnsi="Verdana"/>
          <w:b/>
          <w:smallCaps/>
          <w:color w:val="auto"/>
          <w:sz w:val="20"/>
          <w:szCs w:val="20"/>
          <w:u w:val="none"/>
        </w:rPr>
        <w:t xml:space="preserve"> GARANTIA REAL</w:t>
      </w:r>
      <w:r w:rsidRPr="00E06B02">
        <w:rPr>
          <w:rFonts w:ascii="Verdana" w:hAnsi="Verdana"/>
          <w:b/>
          <w:smallCaps/>
          <w:sz w:val="20"/>
          <w:szCs w:val="20"/>
        </w:rPr>
        <w:t xml:space="preserve">, EM </w:t>
      </w:r>
      <w:r w:rsidR="00925E96" w:rsidRPr="00E06B02">
        <w:rPr>
          <w:rFonts w:ascii="Verdana" w:hAnsi="Verdana"/>
          <w:b/>
          <w:smallCaps/>
          <w:sz w:val="20"/>
          <w:szCs w:val="20"/>
        </w:rPr>
        <w:t>3 (TRÊS)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 DA COMPANHIA SECURITIZADORA DE CRÉDITOS FINANCEIROS VERT-</w:t>
      </w:r>
      <w:r w:rsidR="0035022B" w:rsidRPr="00E06B02">
        <w:rPr>
          <w:rFonts w:ascii="Verdana" w:hAnsi="Verdana"/>
          <w:b/>
          <w:smallCaps/>
          <w:sz w:val="20"/>
          <w:szCs w:val="20"/>
        </w:rPr>
        <w:t>GYRA</w:t>
      </w:r>
    </w:p>
    <w:p w14:paraId="31C48DDB" w14:textId="77777777" w:rsidR="00EB5CDB" w:rsidRPr="00E06B02" w:rsidRDefault="00EB5CDB" w:rsidP="00E06B02">
      <w:pPr>
        <w:spacing w:line="280" w:lineRule="exact"/>
        <w:jc w:val="both"/>
        <w:rPr>
          <w:rFonts w:ascii="Verdana" w:hAnsi="Verdana" w:cs="Tahoma"/>
          <w:b/>
          <w:sz w:val="20"/>
          <w:szCs w:val="20"/>
        </w:rPr>
      </w:pPr>
    </w:p>
    <w:p w14:paraId="5C82CFD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216D522A" w14:textId="77777777" w:rsidR="00EB5CDB" w:rsidRPr="00E06B02" w:rsidRDefault="00EB5CDB" w:rsidP="00E06B02">
      <w:pPr>
        <w:spacing w:line="280" w:lineRule="exact"/>
        <w:jc w:val="both"/>
        <w:rPr>
          <w:rFonts w:ascii="Verdana" w:hAnsi="Verdana" w:cs="Tahoma"/>
          <w:sz w:val="20"/>
          <w:szCs w:val="20"/>
        </w:rPr>
      </w:pPr>
    </w:p>
    <w:p w14:paraId="1B3F9EC0" w14:textId="4C41C417" w:rsidR="00F470F4" w:rsidRPr="00E06B02" w:rsidRDefault="008E55E6" w:rsidP="00E06B02">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w:t>
      </w:r>
      <w:r w:rsidR="00F470F4" w:rsidRPr="00E06B02">
        <w:rPr>
          <w:rFonts w:ascii="Verdana" w:hAnsi="Verdana"/>
          <w:b/>
          <w:smallCaps/>
          <w:sz w:val="20"/>
          <w:szCs w:val="20"/>
        </w:rPr>
        <w:t>GYRA</w:t>
      </w:r>
      <w:r w:rsidRPr="00E06B02">
        <w:rPr>
          <w:rFonts w:ascii="Verdana" w:hAnsi="Verdana"/>
          <w:sz w:val="20"/>
          <w:szCs w:val="20"/>
        </w:rPr>
        <w:t>, sociedade por ações</w:t>
      </w:r>
      <w:r w:rsidR="002500C3" w:rsidRPr="00E06B02">
        <w:rPr>
          <w:rFonts w:ascii="Verdana" w:hAnsi="Verdana"/>
          <w:sz w:val="20"/>
          <w:szCs w:val="20"/>
        </w:rPr>
        <w:t xml:space="preserve"> </w:t>
      </w:r>
      <w:r w:rsidRPr="00E06B02">
        <w:rPr>
          <w:rFonts w:ascii="Verdana" w:hAnsi="Verdana"/>
          <w:sz w:val="20"/>
          <w:szCs w:val="20"/>
        </w:rPr>
        <w:t>com sede na cidade de São Paulo, Estado de São Paulo, na Rua Cardeal Arcoverde, nº 2.365, 7º andar, Pinheiros, CEP 05407-003, inscrita no C</w:t>
      </w:r>
      <w:r w:rsidR="00450DC7" w:rsidRPr="00E06B02">
        <w:rPr>
          <w:rFonts w:ascii="Verdana" w:hAnsi="Verdana"/>
          <w:sz w:val="20"/>
          <w:szCs w:val="20"/>
        </w:rPr>
        <w:t xml:space="preserve">adastro Nacional de Pessoas Jurídicas </w:t>
      </w:r>
      <w:r w:rsidR="00D53F17" w:rsidRPr="00E06B02">
        <w:rPr>
          <w:rFonts w:ascii="Verdana" w:hAnsi="Verdana"/>
          <w:sz w:val="20"/>
          <w:szCs w:val="20"/>
        </w:rPr>
        <w:t>do Ministério da Economia (“</w:t>
      </w:r>
      <w:r w:rsidR="00D53F17" w:rsidRPr="00E06B02">
        <w:rPr>
          <w:rFonts w:ascii="Verdana" w:hAnsi="Verdana"/>
          <w:sz w:val="20"/>
          <w:szCs w:val="20"/>
          <w:u w:val="single"/>
        </w:rPr>
        <w:t>C</w:t>
      </w:r>
      <w:r w:rsidRPr="00E06B02">
        <w:rPr>
          <w:rFonts w:ascii="Verdana" w:hAnsi="Verdana"/>
          <w:sz w:val="20"/>
          <w:szCs w:val="20"/>
          <w:u w:val="single"/>
        </w:rPr>
        <w:t>NPJ</w:t>
      </w:r>
      <w:r w:rsidR="002500C3" w:rsidRPr="00E06B02">
        <w:rPr>
          <w:rFonts w:ascii="Verdana" w:hAnsi="Verdana"/>
          <w:sz w:val="20"/>
          <w:szCs w:val="20"/>
          <w:u w:val="single"/>
        </w:rPr>
        <w:t>/ME</w:t>
      </w:r>
      <w:r w:rsidR="00D53F17" w:rsidRPr="00E06B02">
        <w:rPr>
          <w:rFonts w:ascii="Verdana" w:hAnsi="Verdana"/>
          <w:sz w:val="20"/>
          <w:szCs w:val="20"/>
        </w:rPr>
        <w:t>”)</w:t>
      </w:r>
      <w:r w:rsidRPr="00E06B02">
        <w:rPr>
          <w:rFonts w:ascii="Verdana" w:hAnsi="Verdana"/>
          <w:sz w:val="20"/>
          <w:szCs w:val="20"/>
        </w:rPr>
        <w:t xml:space="preserve"> sob o nº 3</w:t>
      </w:r>
      <w:r w:rsidR="002500C3" w:rsidRPr="00E06B02">
        <w:rPr>
          <w:rFonts w:ascii="Verdana" w:hAnsi="Verdana"/>
          <w:sz w:val="20"/>
          <w:szCs w:val="20"/>
        </w:rPr>
        <w:t>2</w:t>
      </w:r>
      <w:r w:rsidRPr="00E06B02">
        <w:rPr>
          <w:rFonts w:ascii="Verdana" w:hAnsi="Verdana"/>
          <w:sz w:val="20"/>
          <w:szCs w:val="20"/>
        </w:rPr>
        <w:t>.</w:t>
      </w:r>
      <w:r w:rsidR="002500C3" w:rsidRPr="00E06B02">
        <w:rPr>
          <w:rFonts w:ascii="Verdana" w:hAnsi="Verdana"/>
          <w:sz w:val="20"/>
          <w:szCs w:val="20"/>
        </w:rPr>
        <w:t>770</w:t>
      </w:r>
      <w:r w:rsidRPr="00E06B02">
        <w:rPr>
          <w:rFonts w:ascii="Verdana" w:hAnsi="Verdana"/>
          <w:sz w:val="20"/>
          <w:szCs w:val="20"/>
        </w:rPr>
        <w:t>.</w:t>
      </w:r>
      <w:r w:rsidR="002500C3" w:rsidRPr="00E06B02">
        <w:rPr>
          <w:rFonts w:ascii="Verdana" w:hAnsi="Verdana"/>
          <w:sz w:val="20"/>
          <w:szCs w:val="20"/>
        </w:rPr>
        <w:t>457</w:t>
      </w:r>
      <w:r w:rsidRPr="00E06B02">
        <w:rPr>
          <w:rFonts w:ascii="Verdana" w:hAnsi="Verdana"/>
          <w:sz w:val="20"/>
          <w:szCs w:val="20"/>
        </w:rPr>
        <w:t>/0001-</w:t>
      </w:r>
      <w:r w:rsidR="002500C3" w:rsidRPr="00E06B02">
        <w:rPr>
          <w:rFonts w:ascii="Verdana" w:hAnsi="Verdana"/>
          <w:sz w:val="20"/>
          <w:szCs w:val="20"/>
        </w:rPr>
        <w:t>71</w:t>
      </w:r>
      <w:r w:rsidRPr="00E06B02">
        <w:rPr>
          <w:rFonts w:ascii="Verdana" w:hAnsi="Verdana"/>
          <w:sz w:val="20"/>
          <w:szCs w:val="20"/>
        </w:rPr>
        <w:t>,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64850AFC" w14:textId="77777777" w:rsidR="00A870AB" w:rsidRPr="00E06B02" w:rsidRDefault="00A870AB" w:rsidP="00E06B02">
      <w:pPr>
        <w:spacing w:line="280" w:lineRule="exact"/>
        <w:jc w:val="both"/>
        <w:rPr>
          <w:rFonts w:ascii="Verdana" w:hAnsi="Verdana"/>
          <w:sz w:val="20"/>
          <w:szCs w:val="20"/>
        </w:rPr>
      </w:pPr>
    </w:p>
    <w:p w14:paraId="5AE56733" w14:textId="13EEB21D" w:rsidR="007120CB" w:rsidRPr="00E06B02" w:rsidRDefault="007120CB" w:rsidP="00E06B02">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sociedade empresária limitada com filial na Cidade de São Paulo, Estado de São Paulo, na Rua Joaquim Floriano, nº 466, Bloco B, sala 1401, Itaim Bibi, CEP 04534-002, inscrita no CNPJ/M</w:t>
      </w:r>
      <w:r w:rsidR="00450DC7" w:rsidRPr="00E06B02">
        <w:rPr>
          <w:rFonts w:ascii="Verdana" w:hAnsi="Verdana"/>
          <w:sz w:val="20"/>
          <w:szCs w:val="20"/>
        </w:rPr>
        <w:t>E</w:t>
      </w:r>
      <w:r w:rsidRPr="00E06B02">
        <w:rPr>
          <w:rFonts w:ascii="Verdana" w:hAnsi="Verdana"/>
          <w:sz w:val="20"/>
          <w:szCs w:val="20"/>
        </w:rPr>
        <w:t xml:space="preserve"> sob o nº 15.227.994/0004-01, neste ato representada na forma de seu </w:t>
      </w:r>
      <w:r w:rsidR="0032581C">
        <w:rPr>
          <w:rFonts w:ascii="Verdana" w:hAnsi="Verdana"/>
          <w:sz w:val="20"/>
          <w:szCs w:val="20"/>
        </w:rPr>
        <w:t>c</w:t>
      </w:r>
      <w:r w:rsidRPr="00E06B02">
        <w:rPr>
          <w:rFonts w:ascii="Verdana" w:hAnsi="Verdana"/>
          <w:sz w:val="20"/>
          <w:szCs w:val="20"/>
        </w:rPr>
        <w:t xml:space="preserve">ontrato </w:t>
      </w:r>
      <w:r w:rsidR="0032581C">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6A93E3E9" w14:textId="77777777" w:rsidR="00403542" w:rsidRPr="00E06B02" w:rsidRDefault="00403542" w:rsidP="00E06B02">
      <w:pPr>
        <w:spacing w:line="280" w:lineRule="exact"/>
        <w:jc w:val="both"/>
        <w:rPr>
          <w:rFonts w:ascii="Verdana" w:hAnsi="Verdana"/>
          <w:sz w:val="20"/>
          <w:szCs w:val="20"/>
        </w:rPr>
      </w:pPr>
    </w:p>
    <w:p w14:paraId="1F835FAB" w14:textId="77777777" w:rsidR="00EB5CDB" w:rsidRPr="00E06B02" w:rsidRDefault="008E55E6" w:rsidP="00E06B02">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0DF9EF40" w14:textId="77777777" w:rsidR="00EB5CDB" w:rsidRPr="00E06B02" w:rsidRDefault="00EB5CDB" w:rsidP="00E06B02">
      <w:pPr>
        <w:spacing w:line="280" w:lineRule="exact"/>
        <w:jc w:val="both"/>
        <w:rPr>
          <w:rFonts w:ascii="Verdana" w:eastAsia="Batang" w:hAnsi="Verdana"/>
          <w:snapToGrid w:val="0"/>
          <w:sz w:val="20"/>
          <w:szCs w:val="20"/>
        </w:rPr>
      </w:pPr>
    </w:p>
    <w:p w14:paraId="485C32B5" w14:textId="00169043" w:rsidR="00EB5CDB" w:rsidRPr="00E06B02" w:rsidRDefault="008E55E6" w:rsidP="00E06B02">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Vert-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14121609" w14:textId="77777777" w:rsidR="00EB5CDB" w:rsidRPr="00E06B02" w:rsidRDefault="008E55E6"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14E4074D" w14:textId="77777777" w:rsidR="00EB5CDB" w:rsidRPr="00E06B02" w:rsidRDefault="00EB5CDB" w:rsidP="00E06B02">
      <w:pPr>
        <w:spacing w:line="280" w:lineRule="exact"/>
        <w:jc w:val="both"/>
        <w:rPr>
          <w:rFonts w:ascii="Verdana" w:hAnsi="Verdana" w:cs="Tahoma"/>
          <w:sz w:val="20"/>
          <w:szCs w:val="20"/>
        </w:rPr>
      </w:pPr>
    </w:p>
    <w:p w14:paraId="0AF8D903"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GLOSSÁRIO</w:t>
      </w:r>
    </w:p>
    <w:p w14:paraId="07A9F8DF" w14:textId="441A7643" w:rsidR="00EB5CDB" w:rsidRPr="00E06B02" w:rsidRDefault="008E55E6" w:rsidP="00E06B02">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w:t>
      </w:r>
      <w:r w:rsidR="00877D42" w:rsidRPr="00E06B02">
        <w:rPr>
          <w:rFonts w:ascii="Verdana" w:hAnsi="Verdana"/>
          <w:i/>
          <w:iCs/>
          <w:sz w:val="20"/>
          <w:szCs w:val="20"/>
        </w:rPr>
        <w:t>ERT</w:t>
      </w:r>
      <w:r w:rsidRPr="00E06B02">
        <w:rPr>
          <w:rFonts w:ascii="Verdana" w:hAnsi="Verdana"/>
          <w:i/>
          <w:iCs/>
          <w:sz w:val="20"/>
          <w:szCs w:val="20"/>
        </w:rPr>
        <w: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cs="Tahoma"/>
          <w:i/>
          <w:sz w:val="20"/>
          <w:szCs w:val="20"/>
        </w:rPr>
        <w:t>.</w:t>
      </w:r>
    </w:p>
    <w:p w14:paraId="563DDDCB" w14:textId="77777777" w:rsidR="002E7E75" w:rsidRPr="00E06B02" w:rsidRDefault="002E7E75" w:rsidP="00E06B02">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32581C" w:rsidRPr="00E06B02" w14:paraId="7F2A3373" w14:textId="77777777" w:rsidTr="0032581C">
        <w:tc>
          <w:tcPr>
            <w:tcW w:w="2970" w:type="dxa"/>
          </w:tcPr>
          <w:p w14:paraId="4013D9D5" w14:textId="77777777" w:rsidR="0032581C" w:rsidRPr="006B3238"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5CEB3C8B" w14:textId="77777777" w:rsidR="0032581C" w:rsidRDefault="0032581C" w:rsidP="0032581C">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p w14:paraId="5498A621" w14:textId="77777777" w:rsidR="000E7496" w:rsidRPr="00E06B02" w:rsidRDefault="000E7496" w:rsidP="0032581C">
            <w:pPr>
              <w:spacing w:line="280" w:lineRule="exact"/>
              <w:jc w:val="both"/>
              <w:rPr>
                <w:rFonts w:ascii="Verdana" w:hAnsi="Verdana"/>
                <w:sz w:val="20"/>
                <w:szCs w:val="20"/>
              </w:rPr>
            </w:pPr>
          </w:p>
        </w:tc>
      </w:tr>
      <w:tr w:rsidR="008F2E56" w:rsidRPr="00E06B02" w14:paraId="0B5691FE" w14:textId="77777777">
        <w:tc>
          <w:tcPr>
            <w:tcW w:w="2970" w:type="dxa"/>
          </w:tcPr>
          <w:p w14:paraId="4FAB4EDE" w14:textId="38F113BE" w:rsidR="008F2E56" w:rsidRPr="00E06B02" w:rsidRDefault="008F2E56" w:rsidP="00E06B02">
            <w:pPr>
              <w:spacing w:line="280" w:lineRule="exact"/>
              <w:jc w:val="both"/>
              <w:rPr>
                <w:rFonts w:ascii="Verdana" w:hAnsi="Verdana" w:cs="Tahoma"/>
                <w:sz w:val="20"/>
                <w:szCs w:val="20"/>
              </w:rPr>
            </w:pPr>
            <w:r w:rsidRPr="006B3238">
              <w:rPr>
                <w:rFonts w:ascii="Verdana" w:hAnsi="Verdana" w:cs="Tahoma"/>
                <w:sz w:val="20"/>
                <w:szCs w:val="20"/>
              </w:rPr>
              <w:t>“</w:t>
            </w:r>
            <w:r w:rsidRPr="001814F1">
              <w:rPr>
                <w:rFonts w:ascii="Verdana" w:hAnsi="Verdana" w:cs="Tahoma"/>
                <w:sz w:val="20"/>
                <w:szCs w:val="20"/>
                <w:u w:val="single"/>
              </w:rPr>
              <w:t>Acordo Operacional</w:t>
            </w:r>
            <w:r w:rsidRPr="006B3238">
              <w:rPr>
                <w:rFonts w:ascii="Verdana" w:hAnsi="Verdana" w:cs="Tahoma"/>
                <w:sz w:val="20"/>
                <w:szCs w:val="20"/>
              </w:rPr>
              <w:t>”</w:t>
            </w:r>
          </w:p>
        </w:tc>
        <w:tc>
          <w:tcPr>
            <w:tcW w:w="6316" w:type="dxa"/>
          </w:tcPr>
          <w:p w14:paraId="6A2F8634" w14:textId="1CF80316" w:rsidR="008F2E56" w:rsidRPr="00E06B02" w:rsidRDefault="008F2E56" w:rsidP="00E06B02">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w:t>
            </w:r>
            <w:r w:rsidR="0092174A" w:rsidRPr="00E06B02">
              <w:rPr>
                <w:rFonts w:ascii="Verdana" w:hAnsi="Verdana"/>
                <w:sz w:val="20"/>
                <w:szCs w:val="20"/>
              </w:rPr>
              <w:t>mais</w:t>
            </w:r>
            <w:r w:rsidRPr="00E06B02">
              <w:rPr>
                <w:rFonts w:ascii="Verdana" w:hAnsi="Verdana"/>
                <w:sz w:val="20"/>
                <w:szCs w:val="20"/>
              </w:rPr>
              <w:t>.</w:t>
            </w:r>
          </w:p>
          <w:p w14:paraId="79FD73F6" w14:textId="594C9651" w:rsidR="008F2E56" w:rsidRPr="00E06B02" w:rsidRDefault="008F2E56" w:rsidP="00E06B02">
            <w:pPr>
              <w:spacing w:line="280" w:lineRule="exact"/>
              <w:jc w:val="both"/>
              <w:rPr>
                <w:rFonts w:ascii="Verdana" w:hAnsi="Verdana"/>
                <w:sz w:val="20"/>
                <w:szCs w:val="20"/>
              </w:rPr>
            </w:pPr>
          </w:p>
        </w:tc>
      </w:tr>
      <w:tr w:rsidR="00EB5CDB" w:rsidRPr="00E06B02" w14:paraId="76D02621" w14:textId="77777777">
        <w:tc>
          <w:tcPr>
            <w:tcW w:w="2970" w:type="dxa"/>
          </w:tcPr>
          <w:p w14:paraId="1EBD4001"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49E99F52" w14:textId="6240E544" w:rsidR="00EB5CDB" w:rsidRPr="00E06B02" w:rsidRDefault="008E55E6"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sidR="004B34AF">
              <w:rPr>
                <w:rFonts w:ascii="Verdana" w:eastAsia="Arial Unicode MS" w:hAnsi="Verdana" w:cs="Tahoma"/>
                <w:sz w:val="20"/>
                <w:szCs w:val="20"/>
              </w:rPr>
              <w:t>07</w:t>
            </w:r>
            <w:r w:rsidR="004B34AF" w:rsidRPr="00E06B02">
              <w:rPr>
                <w:rFonts w:ascii="Verdana" w:eastAsia="Arial Unicode MS" w:hAnsi="Verdana" w:cs="Tahoma"/>
                <w:sz w:val="20"/>
                <w:szCs w:val="20"/>
              </w:rPr>
              <w:t xml:space="preserve"> </w:t>
            </w:r>
            <w:r w:rsidRPr="00E06B02">
              <w:rPr>
                <w:rFonts w:ascii="Verdana" w:eastAsia="Arial Unicode MS" w:hAnsi="Verdana" w:cs="Tahoma"/>
                <w:sz w:val="20"/>
                <w:szCs w:val="20"/>
              </w:rPr>
              <w:t xml:space="preserve">de </w:t>
            </w:r>
            <w:r w:rsidR="004B34AF">
              <w:rPr>
                <w:rFonts w:ascii="Verdana" w:eastAsia="Arial Unicode MS" w:hAnsi="Verdana" w:cs="Tahoma"/>
                <w:sz w:val="20"/>
                <w:szCs w:val="20"/>
              </w:rPr>
              <w:t>maio</w:t>
            </w:r>
            <w:r w:rsidR="004B34AF" w:rsidRPr="00E06B02">
              <w:rPr>
                <w:rFonts w:ascii="Verdana" w:eastAsia="Arial Unicode MS" w:hAnsi="Verdana" w:cs="Tahoma"/>
                <w:sz w:val="20"/>
                <w:szCs w:val="20"/>
              </w:rPr>
              <w:t xml:space="preserve"> </w:t>
            </w:r>
            <w:r w:rsidRPr="00E06B02">
              <w:rPr>
                <w:rFonts w:ascii="Verdana" w:eastAsia="Arial Unicode MS" w:hAnsi="Verdana" w:cs="Tahoma"/>
                <w:sz w:val="20"/>
                <w:szCs w:val="20"/>
              </w:rPr>
              <w:t>de 20</w:t>
            </w:r>
            <w:r w:rsidR="008A21AF" w:rsidRPr="00E06B02">
              <w:rPr>
                <w:rFonts w:ascii="Verdana" w:eastAsia="Arial Unicode MS" w:hAnsi="Verdana" w:cs="Tahoma"/>
                <w:sz w:val="20"/>
                <w:szCs w:val="20"/>
              </w:rPr>
              <w:t>2</w:t>
            </w:r>
            <w:r w:rsidR="009C3962" w:rsidRPr="00E06B02">
              <w:rPr>
                <w:rFonts w:ascii="Verdana" w:eastAsia="Arial Unicode MS" w:hAnsi="Verdana" w:cs="Tahoma"/>
                <w:sz w:val="20"/>
                <w:szCs w:val="20"/>
              </w:rPr>
              <w:t>1</w:t>
            </w:r>
            <w:r w:rsidRPr="00E06B02">
              <w:rPr>
                <w:rFonts w:ascii="Verdana" w:eastAsia="Arial Unicode MS" w:hAnsi="Verdana" w:cs="Tahoma"/>
                <w:sz w:val="20"/>
                <w:szCs w:val="20"/>
              </w:rPr>
              <w:t>, que aprovou, dentre outr</w:t>
            </w:r>
            <w:r w:rsidR="008A21AF" w:rsidRPr="00E06B02">
              <w:rPr>
                <w:rFonts w:ascii="Verdana" w:eastAsia="Arial Unicode MS" w:hAnsi="Verdana" w:cs="Tahoma"/>
                <w:sz w:val="20"/>
                <w:szCs w:val="20"/>
              </w:rPr>
              <w:t>a</w:t>
            </w:r>
            <w:r w:rsidRPr="00E06B02">
              <w:rPr>
                <w:rFonts w:ascii="Verdana" w:eastAsia="Arial Unicode MS" w:hAnsi="Verdana" w:cs="Tahoma"/>
                <w:sz w:val="20"/>
                <w:szCs w:val="20"/>
              </w:rPr>
              <w:t>s, a presente Emissão e a Oferta Restrita.</w:t>
            </w:r>
          </w:p>
          <w:p w14:paraId="5D4D3AA8" w14:textId="5AE97991" w:rsidR="005072CC" w:rsidRPr="00E06B02" w:rsidRDefault="005072CC" w:rsidP="00E06B02">
            <w:pPr>
              <w:spacing w:line="280" w:lineRule="exact"/>
              <w:jc w:val="both"/>
              <w:rPr>
                <w:rFonts w:ascii="Verdana" w:hAnsi="Verdana" w:cs="Tahoma"/>
                <w:sz w:val="20"/>
                <w:szCs w:val="20"/>
              </w:rPr>
            </w:pPr>
          </w:p>
        </w:tc>
      </w:tr>
      <w:tr w:rsidR="0032581C" w:rsidRPr="00E06B02" w14:paraId="7FEF471C" w14:textId="77777777">
        <w:tc>
          <w:tcPr>
            <w:tcW w:w="2970" w:type="dxa"/>
          </w:tcPr>
          <w:p w14:paraId="78E8B0CD" w14:textId="28CD1AB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5F85A9E7"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11D3A861" w14:textId="77777777" w:rsidR="0032581C" w:rsidRPr="00E06B02" w:rsidRDefault="0032581C" w:rsidP="0032581C">
            <w:pPr>
              <w:spacing w:line="280" w:lineRule="exact"/>
              <w:jc w:val="both"/>
              <w:rPr>
                <w:rFonts w:ascii="Verdana" w:hAnsi="Verdana"/>
                <w:sz w:val="20"/>
                <w:szCs w:val="20"/>
                <w:lang w:eastAsia="en-US"/>
              </w:rPr>
            </w:pPr>
          </w:p>
        </w:tc>
      </w:tr>
      <w:tr w:rsidR="0032581C" w:rsidRPr="00E06B02" w14:paraId="773F43B7" w14:textId="77777777">
        <w:tc>
          <w:tcPr>
            <w:tcW w:w="2970" w:type="dxa"/>
          </w:tcPr>
          <w:p w14:paraId="732D09C4" w14:textId="77777777" w:rsidR="0032581C"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A53BDCB" w14:textId="695FBB57" w:rsidR="0032581C" w:rsidRPr="00E06B02" w:rsidRDefault="0032581C" w:rsidP="0032581C">
            <w:pPr>
              <w:spacing w:line="280" w:lineRule="exact"/>
              <w:jc w:val="both"/>
              <w:rPr>
                <w:rFonts w:ascii="Verdana" w:hAnsi="Verdana" w:cs="Tahoma"/>
                <w:sz w:val="20"/>
                <w:szCs w:val="20"/>
              </w:rPr>
            </w:pPr>
          </w:p>
        </w:tc>
        <w:tc>
          <w:tcPr>
            <w:tcW w:w="6316" w:type="dxa"/>
          </w:tcPr>
          <w:p w14:paraId="20563BA8" w14:textId="0ED0D8D3" w:rsidR="0051166F" w:rsidRDefault="0032581C" w:rsidP="0032581C">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w:t>
            </w:r>
            <w:r w:rsidR="00A62379">
              <w:rPr>
                <w:rFonts w:ascii="Verdana" w:hAnsi="Verdana"/>
                <w:sz w:val="20"/>
                <w:szCs w:val="20"/>
                <w:lang w:eastAsia="en-US"/>
              </w:rPr>
              <w:t xml:space="preserve">a ser </w:t>
            </w:r>
            <w:r w:rsidRPr="00E06B02">
              <w:rPr>
                <w:rFonts w:ascii="Verdana" w:hAnsi="Verdana"/>
                <w:sz w:val="20"/>
                <w:szCs w:val="20"/>
                <w:lang w:eastAsia="en-US"/>
              </w:rPr>
              <w:t xml:space="preserve">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cuja contratação pode</w:t>
            </w:r>
            <w:r w:rsidR="0099019F">
              <w:rPr>
                <w:rFonts w:ascii="Verdana" w:eastAsia="MS Mincho" w:hAnsi="Verdana" w:cs="Tahoma"/>
                <w:sz w:val="20"/>
                <w:szCs w:val="20"/>
              </w:rPr>
              <w:t>rá</w:t>
            </w:r>
            <w:r>
              <w:rPr>
                <w:rFonts w:ascii="Verdana" w:eastAsia="MS Mincho" w:hAnsi="Verdana" w:cs="Tahoma"/>
                <w:sz w:val="20"/>
                <w:szCs w:val="20"/>
              </w:rPr>
              <w:t xml:space="preserve"> ser realizada</w:t>
            </w:r>
            <w:r w:rsidR="0099019F">
              <w:rPr>
                <w:rFonts w:ascii="Verdana" w:eastAsia="MS Mincho" w:hAnsi="Verdana" w:cs="Tahoma"/>
                <w:sz w:val="20"/>
                <w:szCs w:val="20"/>
              </w:rPr>
              <w:t xml:space="preserve"> pela Emissora</w:t>
            </w:r>
            <w:r>
              <w:rPr>
                <w:rFonts w:ascii="Verdana" w:eastAsia="MS Mincho" w:hAnsi="Verdana" w:cs="Tahoma"/>
                <w:sz w:val="20"/>
                <w:szCs w:val="20"/>
              </w:rPr>
              <w:t xml:space="preserve"> sem a necessidade de aprovação em Assembleia Geral de Debenturistas ou aprovação societária da Emissora</w:t>
            </w:r>
            <w:r w:rsidR="00A62379">
              <w:rPr>
                <w:rFonts w:ascii="Verdana" w:eastAsia="MS Mincho" w:hAnsi="Verdana" w:cs="Tahoma"/>
                <w:sz w:val="20"/>
                <w:szCs w:val="20"/>
              </w:rPr>
              <w:t xml:space="preserve">, sendo certo que o Agente de Cobrança Substituitivo poderá ser a </w:t>
            </w:r>
            <w:r w:rsidR="00A62379" w:rsidRPr="00A62379">
              <w:rPr>
                <w:rFonts w:ascii="Verdana" w:eastAsia="MS Mincho" w:hAnsi="Verdana" w:cs="Tahoma"/>
                <w:sz w:val="20"/>
                <w:szCs w:val="20"/>
              </w:rPr>
              <w:t>Reco</w:t>
            </w:r>
            <w:r w:rsidR="00A62379">
              <w:rPr>
                <w:rFonts w:ascii="Verdana" w:eastAsia="MS Mincho" w:hAnsi="Verdana" w:cs="Tahoma"/>
                <w:sz w:val="20"/>
                <w:szCs w:val="20"/>
              </w:rPr>
              <w:t>very do Brasil Consultoria S.A., inscrita no CNPJ/ME sob nº</w:t>
            </w:r>
            <w:r w:rsidR="00A62379" w:rsidRPr="00A62379">
              <w:rPr>
                <w:rFonts w:ascii="Verdana" w:eastAsia="MS Mincho" w:hAnsi="Verdana" w:cs="Tahoma"/>
                <w:sz w:val="20"/>
                <w:szCs w:val="20"/>
              </w:rPr>
              <w:t xml:space="preserve"> 05.032.035/0001-26</w:t>
            </w:r>
            <w:r w:rsidR="00A62379">
              <w:rPr>
                <w:rFonts w:ascii="Verdana" w:eastAsia="MS Mincho" w:hAnsi="Verdana" w:cs="Tahoma"/>
                <w:sz w:val="20"/>
                <w:szCs w:val="20"/>
              </w:rPr>
              <w:t xml:space="preserve"> ou a [Vert], inscrita no CNPJ/ME sob nº [</w:t>
            </w:r>
            <w:r w:rsidR="00A62379">
              <w:rPr>
                <w:rFonts w:ascii="Calibri" w:eastAsia="MS Mincho" w:hAnsi="Calibri" w:cs="Calibri"/>
                <w:sz w:val="20"/>
                <w:szCs w:val="20"/>
              </w:rPr>
              <w:t>●</w:t>
            </w:r>
            <w:r w:rsidR="00A62379">
              <w:rPr>
                <w:rFonts w:ascii="Verdana" w:eastAsia="MS Mincho" w:hAnsi="Verdana" w:cs="Tahoma"/>
                <w:sz w:val="20"/>
                <w:szCs w:val="20"/>
              </w:rPr>
              <w:t>]</w:t>
            </w:r>
            <w:r w:rsidRPr="00E06B02">
              <w:rPr>
                <w:rFonts w:ascii="Verdana" w:eastAsia="MS Mincho" w:hAnsi="Verdana" w:cs="Tahoma"/>
                <w:sz w:val="20"/>
                <w:szCs w:val="20"/>
              </w:rPr>
              <w:t>.</w:t>
            </w:r>
          </w:p>
          <w:p w14:paraId="69D0BB35" w14:textId="19F4A916" w:rsidR="0032581C" w:rsidRPr="00E06B02" w:rsidRDefault="0051166F" w:rsidP="0032581C">
            <w:pPr>
              <w:spacing w:line="280" w:lineRule="exact"/>
              <w:jc w:val="both"/>
              <w:rPr>
                <w:rFonts w:ascii="Verdana" w:eastAsia="MS Mincho" w:hAnsi="Verdana" w:cs="Tahoma"/>
                <w:sz w:val="20"/>
                <w:szCs w:val="20"/>
              </w:rPr>
            </w:pPr>
            <w:r w:rsidRPr="001814F1">
              <w:rPr>
                <w:rFonts w:ascii="Verdana" w:eastAsia="MS Mincho" w:hAnsi="Verdana" w:cs="Tahoma"/>
                <w:sz w:val="20"/>
                <w:szCs w:val="20"/>
                <w:highlight w:val="yellow"/>
              </w:rPr>
              <w:t>[Nota TF: Vert, gentileza confirmar]</w:t>
            </w:r>
          </w:p>
          <w:p w14:paraId="69A4EDAF" w14:textId="2291D8F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CFCC601" w14:textId="77777777">
        <w:tc>
          <w:tcPr>
            <w:tcW w:w="2970" w:type="dxa"/>
          </w:tcPr>
          <w:p w14:paraId="13B244E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2D873A1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909833E" w14:textId="138341FD" w:rsidR="0032581C" w:rsidRPr="00E06B02" w:rsidRDefault="0032581C" w:rsidP="0032581C">
            <w:pPr>
              <w:spacing w:line="280" w:lineRule="exact"/>
              <w:jc w:val="both"/>
              <w:rPr>
                <w:rFonts w:ascii="Verdana" w:hAnsi="Verdana" w:cs="Tahoma"/>
                <w:sz w:val="20"/>
                <w:szCs w:val="20"/>
              </w:rPr>
            </w:pPr>
          </w:p>
        </w:tc>
      </w:tr>
      <w:tr w:rsidR="0032581C" w:rsidRPr="00E06B02" w14:paraId="17790936" w14:textId="77777777">
        <w:tc>
          <w:tcPr>
            <w:tcW w:w="2970" w:type="dxa"/>
          </w:tcPr>
          <w:p w14:paraId="4844DE18"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0DFD40B" w14:textId="162B868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5090E5F" w14:textId="37CC3A28" w:rsidR="0032581C" w:rsidRPr="00E06B02" w:rsidRDefault="0032581C" w:rsidP="0032581C">
            <w:pPr>
              <w:spacing w:line="280" w:lineRule="exact"/>
              <w:jc w:val="both"/>
              <w:rPr>
                <w:rFonts w:ascii="Verdana" w:hAnsi="Verdana" w:cs="Tahoma"/>
                <w:sz w:val="20"/>
                <w:szCs w:val="20"/>
              </w:rPr>
            </w:pPr>
          </w:p>
        </w:tc>
      </w:tr>
      <w:tr w:rsidR="0032581C" w:rsidRPr="00E06B02" w14:paraId="31907A43" w14:textId="77777777">
        <w:tc>
          <w:tcPr>
            <w:tcW w:w="2970" w:type="dxa"/>
          </w:tcPr>
          <w:p w14:paraId="19632706"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5F95710B" w14:textId="507F0201"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BDCD2D2" w14:textId="15D676BA" w:rsidR="0032581C" w:rsidRPr="00E06B02" w:rsidRDefault="0032581C" w:rsidP="0032581C">
            <w:pPr>
              <w:spacing w:line="280" w:lineRule="exact"/>
              <w:jc w:val="both"/>
              <w:rPr>
                <w:rFonts w:ascii="Verdana" w:hAnsi="Verdana" w:cs="Tahoma"/>
                <w:sz w:val="20"/>
                <w:szCs w:val="20"/>
              </w:rPr>
            </w:pPr>
          </w:p>
        </w:tc>
      </w:tr>
      <w:tr w:rsidR="0032581C" w:rsidRPr="00E06B02" w14:paraId="306F7498" w14:textId="77777777">
        <w:tc>
          <w:tcPr>
            <w:tcW w:w="2970" w:type="dxa"/>
          </w:tcPr>
          <w:p w14:paraId="0EAF2A1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4A942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70EF8934" w14:textId="031EAB09" w:rsidR="0032581C" w:rsidRPr="00E06B02" w:rsidRDefault="0032581C" w:rsidP="0032581C">
            <w:pPr>
              <w:spacing w:line="280" w:lineRule="exact"/>
              <w:jc w:val="both"/>
              <w:rPr>
                <w:rFonts w:ascii="Verdana" w:hAnsi="Verdana" w:cs="Tahoma"/>
                <w:sz w:val="20"/>
                <w:szCs w:val="20"/>
              </w:rPr>
            </w:pPr>
          </w:p>
        </w:tc>
      </w:tr>
      <w:tr w:rsidR="0032581C" w:rsidRPr="00E06B02" w14:paraId="1A4ED1A8" w14:textId="77777777">
        <w:tc>
          <w:tcPr>
            <w:tcW w:w="2970" w:type="dxa"/>
          </w:tcPr>
          <w:p w14:paraId="3ED8C9D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11518480" w14:textId="566FC6F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C499D9" w14:textId="314DD0D7" w:rsidR="0032581C" w:rsidRPr="00E06B02" w:rsidRDefault="0032581C" w:rsidP="0032581C">
            <w:pPr>
              <w:spacing w:line="280" w:lineRule="exact"/>
              <w:jc w:val="both"/>
              <w:rPr>
                <w:rFonts w:ascii="Verdana" w:hAnsi="Verdana" w:cs="Tahoma"/>
                <w:sz w:val="20"/>
                <w:szCs w:val="20"/>
              </w:rPr>
            </w:pPr>
          </w:p>
        </w:tc>
      </w:tr>
      <w:tr w:rsidR="0032581C" w:rsidRPr="00E06B02" w14:paraId="158421E8" w14:textId="77777777">
        <w:tc>
          <w:tcPr>
            <w:tcW w:w="2970" w:type="dxa"/>
          </w:tcPr>
          <w:p w14:paraId="5CCDD9DE" w14:textId="117168C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76F1CED9" w14:textId="76D458C8" w:rsidR="0032581C" w:rsidRPr="00E06B02" w:rsidRDefault="0032581C" w:rsidP="0032581C">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602C108F" w14:textId="7F54E568" w:rsidR="0032581C" w:rsidRPr="00E06B02" w:rsidRDefault="0032581C" w:rsidP="0032581C">
            <w:pPr>
              <w:autoSpaceDE/>
              <w:autoSpaceDN/>
              <w:adjustRightInd/>
              <w:spacing w:line="280" w:lineRule="exact"/>
              <w:jc w:val="both"/>
              <w:rPr>
                <w:rFonts w:ascii="Verdana" w:hAnsi="Verdana" w:cs="Tahoma"/>
                <w:sz w:val="20"/>
                <w:szCs w:val="20"/>
              </w:rPr>
            </w:pPr>
          </w:p>
        </w:tc>
      </w:tr>
      <w:tr w:rsidR="0032581C" w:rsidRPr="00E06B02" w14:paraId="54F0CFD3" w14:textId="77777777">
        <w:tc>
          <w:tcPr>
            <w:tcW w:w="2970" w:type="dxa"/>
          </w:tcPr>
          <w:p w14:paraId="23CF936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2685E612" w14:textId="2CE7863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6D579B61" w14:textId="385EC3AF" w:rsidR="0032581C" w:rsidRPr="00E06B02" w:rsidRDefault="0032581C" w:rsidP="0032581C">
            <w:pPr>
              <w:spacing w:line="280" w:lineRule="exact"/>
              <w:jc w:val="both"/>
              <w:rPr>
                <w:rFonts w:ascii="Verdana" w:hAnsi="Verdana" w:cs="Tahoma"/>
                <w:sz w:val="20"/>
                <w:szCs w:val="20"/>
              </w:rPr>
            </w:pPr>
          </w:p>
        </w:tc>
      </w:tr>
      <w:tr w:rsidR="0032581C" w:rsidRPr="00E06B02" w14:paraId="5DD4B67D" w14:textId="77777777">
        <w:tc>
          <w:tcPr>
            <w:tcW w:w="2970" w:type="dxa"/>
          </w:tcPr>
          <w:p w14:paraId="3561A7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6E2BDE70" w14:textId="11106E3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7E67592B" w14:textId="79D7FDAD" w:rsidR="0032581C" w:rsidRPr="00E06B02" w:rsidRDefault="0032581C" w:rsidP="0032581C">
            <w:pPr>
              <w:spacing w:line="280" w:lineRule="exact"/>
              <w:jc w:val="both"/>
              <w:rPr>
                <w:rFonts w:ascii="Verdana" w:hAnsi="Verdana" w:cs="Tahoma"/>
                <w:sz w:val="20"/>
                <w:szCs w:val="20"/>
              </w:rPr>
            </w:pPr>
          </w:p>
        </w:tc>
      </w:tr>
      <w:tr w:rsidR="0032581C" w:rsidRPr="00E06B02" w14:paraId="49DD1369" w14:textId="77777777">
        <w:tc>
          <w:tcPr>
            <w:tcW w:w="2970" w:type="dxa"/>
          </w:tcPr>
          <w:p w14:paraId="4469BA9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66CB69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27282340" w14:textId="240173FD" w:rsidR="0032581C" w:rsidRPr="00E06B02" w:rsidRDefault="0032581C" w:rsidP="0032581C">
            <w:pPr>
              <w:spacing w:line="280" w:lineRule="exact"/>
              <w:jc w:val="both"/>
              <w:rPr>
                <w:rFonts w:ascii="Verdana" w:hAnsi="Verdana" w:cs="Tahoma"/>
                <w:sz w:val="20"/>
                <w:szCs w:val="20"/>
              </w:rPr>
            </w:pPr>
          </w:p>
        </w:tc>
      </w:tr>
      <w:tr w:rsidR="0032581C" w:rsidRPr="00E06B02" w14:paraId="1F7F8417" w14:textId="77777777">
        <w:tc>
          <w:tcPr>
            <w:tcW w:w="2970" w:type="dxa"/>
          </w:tcPr>
          <w:p w14:paraId="413E6FB9" w14:textId="06A92E7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0D4E3DB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1350D81D" w14:textId="24A5F254" w:rsidR="0032581C" w:rsidRPr="00E06B02" w:rsidRDefault="0032581C" w:rsidP="0032581C">
            <w:pPr>
              <w:spacing w:line="280" w:lineRule="exact"/>
              <w:jc w:val="both"/>
              <w:rPr>
                <w:rFonts w:ascii="Verdana" w:hAnsi="Verdana" w:cs="Tahoma"/>
                <w:sz w:val="20"/>
                <w:szCs w:val="20"/>
              </w:rPr>
            </w:pPr>
          </w:p>
        </w:tc>
      </w:tr>
      <w:tr w:rsidR="0032581C" w:rsidRPr="00E06B02" w14:paraId="08927804" w14:textId="77777777">
        <w:tc>
          <w:tcPr>
            <w:tcW w:w="2970" w:type="dxa"/>
          </w:tcPr>
          <w:p w14:paraId="79FB18A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44E1AB1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30ECD41F" w14:textId="0DA31823" w:rsidR="0032581C" w:rsidRPr="00E06B02" w:rsidRDefault="0032581C" w:rsidP="0032581C">
            <w:pPr>
              <w:spacing w:line="280" w:lineRule="exact"/>
              <w:jc w:val="both"/>
              <w:rPr>
                <w:rFonts w:ascii="Verdana" w:hAnsi="Verdana" w:cs="Tahoma"/>
                <w:sz w:val="20"/>
                <w:szCs w:val="20"/>
              </w:rPr>
            </w:pPr>
          </w:p>
        </w:tc>
      </w:tr>
      <w:tr w:rsidR="0032581C" w:rsidRPr="00E06B02" w14:paraId="55C5BD2C" w14:textId="77777777">
        <w:tc>
          <w:tcPr>
            <w:tcW w:w="2970" w:type="dxa"/>
          </w:tcPr>
          <w:p w14:paraId="7612E14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16FF562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0" w:name="_Hlk69835895"/>
            <w:r w:rsidRPr="00E06B02">
              <w:rPr>
                <w:rFonts w:ascii="Verdana" w:hAnsi="Verdana" w:cs="Tahoma"/>
                <w:sz w:val="20"/>
                <w:szCs w:val="20"/>
              </w:rPr>
              <w:t>Lei nº 10.406, de 10 de janeiro de 2002, conforme alterada</w:t>
            </w:r>
            <w:bookmarkEnd w:id="0"/>
            <w:r w:rsidRPr="00E06B02">
              <w:rPr>
                <w:rFonts w:ascii="Verdana" w:hAnsi="Verdana" w:cs="Tahoma"/>
                <w:sz w:val="20"/>
                <w:szCs w:val="20"/>
              </w:rPr>
              <w:t>.</w:t>
            </w:r>
          </w:p>
          <w:p w14:paraId="4D587678" w14:textId="2E914B37" w:rsidR="0032581C" w:rsidRPr="00E06B02" w:rsidRDefault="0032581C" w:rsidP="0032581C">
            <w:pPr>
              <w:spacing w:line="280" w:lineRule="exact"/>
              <w:jc w:val="both"/>
              <w:rPr>
                <w:rFonts w:ascii="Verdana" w:hAnsi="Verdana" w:cs="Tahoma"/>
                <w:sz w:val="20"/>
                <w:szCs w:val="20"/>
              </w:rPr>
            </w:pPr>
          </w:p>
        </w:tc>
      </w:tr>
      <w:tr w:rsidR="0032581C" w:rsidRPr="00E06B02" w14:paraId="3C762F21" w14:textId="77777777">
        <w:tc>
          <w:tcPr>
            <w:tcW w:w="2970" w:type="dxa"/>
          </w:tcPr>
          <w:p w14:paraId="1DF72A3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20855109" w14:textId="77777777"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2E1A27D0" w14:textId="206D69EC"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32581C" w:rsidRPr="00E06B02" w14:paraId="203E3BD0" w14:textId="77777777" w:rsidTr="0032581C">
        <w:tc>
          <w:tcPr>
            <w:tcW w:w="2970" w:type="dxa"/>
          </w:tcPr>
          <w:p w14:paraId="1BD9AE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2690E8C3" w14:textId="44D5DD75" w:rsidR="0032581C" w:rsidRPr="0022258D" w:rsidRDefault="0032581C" w:rsidP="0022258D">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32581C" w:rsidRPr="00E06B02" w14:paraId="337147BB" w14:textId="77777777">
        <w:tc>
          <w:tcPr>
            <w:tcW w:w="2970" w:type="dxa"/>
          </w:tcPr>
          <w:p w14:paraId="12B00AA8" w14:textId="77777777" w:rsidR="0032581C" w:rsidRPr="00E06B02" w:rsidRDefault="0032581C" w:rsidP="0032581C">
            <w:pPr>
              <w:spacing w:line="280" w:lineRule="exact"/>
              <w:jc w:val="both"/>
              <w:rPr>
                <w:rFonts w:ascii="Verdana" w:hAnsi="Verdana" w:cs="Tahoma"/>
                <w:sz w:val="20"/>
                <w:szCs w:val="20"/>
              </w:rPr>
            </w:pPr>
          </w:p>
        </w:tc>
        <w:tc>
          <w:tcPr>
            <w:tcW w:w="6316" w:type="dxa"/>
          </w:tcPr>
          <w:p w14:paraId="06959492" w14:textId="77777777" w:rsidR="0032581C" w:rsidRPr="00E06B02" w:rsidRDefault="0032581C" w:rsidP="0032581C">
            <w:pPr>
              <w:spacing w:line="280" w:lineRule="exact"/>
              <w:jc w:val="both"/>
              <w:rPr>
                <w:rFonts w:ascii="Verdana" w:hAnsi="Verdana" w:cs="Tahoma"/>
                <w:sz w:val="20"/>
                <w:szCs w:val="20"/>
              </w:rPr>
            </w:pPr>
          </w:p>
        </w:tc>
      </w:tr>
      <w:tr w:rsidR="0032581C" w:rsidRPr="00E06B02" w14:paraId="4D8E5961" w14:textId="77777777">
        <w:tc>
          <w:tcPr>
            <w:tcW w:w="2970" w:type="dxa"/>
          </w:tcPr>
          <w:p w14:paraId="54B91280" w14:textId="4B925F3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5860D234" w14:textId="4DCCD4F0" w:rsidR="0032581C" w:rsidRPr="005C5113" w:rsidRDefault="0032581C" w:rsidP="0032581C">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5B07993B" w14:textId="495B8DEE" w:rsidR="0032581C" w:rsidRPr="005C5113" w:rsidRDefault="0032581C" w:rsidP="0032581C">
            <w:pPr>
              <w:spacing w:line="280" w:lineRule="exact"/>
              <w:jc w:val="both"/>
              <w:rPr>
                <w:rFonts w:ascii="Verdana" w:hAnsi="Verdana" w:cs="Tahoma"/>
                <w:bCs/>
                <w:sz w:val="20"/>
                <w:szCs w:val="20"/>
              </w:rPr>
            </w:pPr>
          </w:p>
        </w:tc>
      </w:tr>
      <w:tr w:rsidR="0032581C" w:rsidRPr="00E06B02" w14:paraId="27D3AFAF" w14:textId="77777777">
        <w:tc>
          <w:tcPr>
            <w:tcW w:w="2970" w:type="dxa"/>
          </w:tcPr>
          <w:p w14:paraId="01FCF68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260D4A87" w14:textId="4C4DD82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w:t>
            </w:r>
          </w:p>
          <w:p w14:paraId="6089F6F3" w14:textId="60227C74" w:rsidR="0032581C" w:rsidRPr="00E06B02" w:rsidRDefault="0032581C" w:rsidP="0032581C">
            <w:pPr>
              <w:spacing w:line="280" w:lineRule="exact"/>
              <w:jc w:val="both"/>
              <w:rPr>
                <w:rFonts w:ascii="Verdana" w:hAnsi="Verdana" w:cs="Tahoma"/>
                <w:sz w:val="20"/>
                <w:szCs w:val="20"/>
              </w:rPr>
            </w:pPr>
          </w:p>
        </w:tc>
      </w:tr>
      <w:tr w:rsidR="0032581C" w:rsidRPr="00E06B02" w14:paraId="0E168766" w14:textId="77777777">
        <w:tc>
          <w:tcPr>
            <w:tcW w:w="2970" w:type="dxa"/>
          </w:tcPr>
          <w:p w14:paraId="7F078A2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403C4DB4" w14:textId="6E268083"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5F4C52EF" w14:textId="46844889" w:rsidR="0032581C" w:rsidRPr="00E06B02" w:rsidRDefault="0032581C" w:rsidP="0032581C">
            <w:pPr>
              <w:spacing w:line="280" w:lineRule="exact"/>
              <w:jc w:val="both"/>
              <w:rPr>
                <w:rFonts w:ascii="Verdana" w:hAnsi="Verdana" w:cs="Tahoma"/>
                <w:sz w:val="20"/>
                <w:szCs w:val="20"/>
              </w:rPr>
            </w:pPr>
          </w:p>
        </w:tc>
      </w:tr>
      <w:tr w:rsidR="0032581C" w:rsidRPr="00E06B02" w14:paraId="0066A59E" w14:textId="77777777">
        <w:tc>
          <w:tcPr>
            <w:tcW w:w="2970" w:type="dxa"/>
          </w:tcPr>
          <w:p w14:paraId="11550F1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6F5EAA29" w14:textId="6169288D"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“Contrato de Prestação de Serviços de Agente de Pagamento, Cobrança de Direitos Creditórios e Outras Avenças”, a ser celebrado entre a Emissora</w:t>
            </w:r>
            <w:r>
              <w:rPr>
                <w:rFonts w:ascii="Verdana" w:eastAsia="MS Mincho" w:hAnsi="Verdana" w:cs="Tahoma"/>
                <w:sz w:val="20"/>
                <w:szCs w:val="20"/>
              </w:rPr>
              <w:t>, o Agente de Cobrança</w:t>
            </w:r>
            <w:r w:rsidRPr="00E06B02">
              <w:rPr>
                <w:rFonts w:ascii="Verdana" w:eastAsia="MS Mincho" w:hAnsi="Verdana" w:cs="Tahoma"/>
                <w:sz w:val="20"/>
                <w:szCs w:val="20"/>
              </w:rPr>
              <w:t>, que regulará os termos e condições da prestação de serviços de cobrança das CCB.</w:t>
            </w:r>
          </w:p>
          <w:p w14:paraId="07311105" w14:textId="7CAF6265" w:rsidR="0032581C" w:rsidRPr="00E06B02" w:rsidRDefault="0032581C" w:rsidP="0032581C">
            <w:pPr>
              <w:spacing w:line="280" w:lineRule="exact"/>
              <w:jc w:val="both"/>
              <w:rPr>
                <w:rFonts w:ascii="Verdana" w:hAnsi="Verdana" w:cs="Tahoma"/>
                <w:sz w:val="20"/>
                <w:szCs w:val="20"/>
              </w:rPr>
            </w:pPr>
          </w:p>
        </w:tc>
      </w:tr>
      <w:tr w:rsidR="0032581C" w:rsidRPr="00E06B02" w14:paraId="116441DA" w14:textId="77777777">
        <w:tc>
          <w:tcPr>
            <w:tcW w:w="2970" w:type="dxa"/>
          </w:tcPr>
          <w:p w14:paraId="7CEC45B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6FC664F4" w14:textId="44EED9C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1" w:name="_Hlk510708344"/>
            <w:r w:rsidRPr="00E06B02">
              <w:rPr>
                <w:rFonts w:ascii="Verdana" w:hAnsi="Verdana" w:cs="Tahoma"/>
                <w:bCs/>
                <w:sz w:val="20"/>
                <w:szCs w:val="20"/>
              </w:rPr>
              <w:t>Rua Cardeal Arcoverde, nº 2.365, 7º andar, Pinheiros, CEP 05407-003</w:t>
            </w:r>
            <w:bookmarkEnd w:id="1"/>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0F3C2501" w14:textId="1DB2CF46"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F0A1178" w14:textId="77777777">
        <w:tc>
          <w:tcPr>
            <w:tcW w:w="2970" w:type="dxa"/>
          </w:tcPr>
          <w:p w14:paraId="4E3EF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A4D1080" w14:textId="1A24E2E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três Séries, para Distribuição Pública com Esforços Restritos de Colocação, da Companhia </w:t>
            </w:r>
            <w:r w:rsidRPr="00E06B02">
              <w:rPr>
                <w:rFonts w:ascii="Verdana" w:hAnsi="Verdana"/>
                <w:i/>
                <w:iCs/>
                <w:sz w:val="20"/>
                <w:szCs w:val="20"/>
              </w:rPr>
              <w:t>Securitizadora de Créditos Financeiros VERT-Gyra</w:t>
            </w:r>
            <w:r w:rsidRPr="00E06B02">
              <w:rPr>
                <w:rFonts w:ascii="Verdana" w:hAnsi="Verdana" w:cs="Tahoma"/>
                <w:i/>
                <w:iCs/>
                <w:sz w:val="20"/>
                <w:szCs w:val="20"/>
              </w:rPr>
              <w:t>”</w:t>
            </w:r>
            <w:r w:rsidRPr="00E06B02">
              <w:rPr>
                <w:rFonts w:ascii="Verdana" w:hAnsi="Verdana" w:cs="Tahoma"/>
                <w:sz w:val="20"/>
                <w:szCs w:val="20"/>
              </w:rPr>
              <w:t>, a ser celebrado entre a Emissora e os Coordenadores.</w:t>
            </w:r>
          </w:p>
          <w:p w14:paraId="613B67CD" w14:textId="291BCB25" w:rsidR="0032581C" w:rsidRPr="00E06B02" w:rsidRDefault="0032581C" w:rsidP="0032581C">
            <w:pPr>
              <w:spacing w:line="280" w:lineRule="exact"/>
              <w:jc w:val="both"/>
              <w:rPr>
                <w:rFonts w:ascii="Verdana" w:hAnsi="Verdana" w:cs="Tahoma"/>
                <w:sz w:val="20"/>
                <w:szCs w:val="20"/>
              </w:rPr>
            </w:pPr>
          </w:p>
        </w:tc>
      </w:tr>
      <w:tr w:rsidR="0032581C" w:rsidRPr="00E06B02" w14:paraId="49FF915A" w14:textId="77777777">
        <w:tc>
          <w:tcPr>
            <w:tcW w:w="2970" w:type="dxa"/>
          </w:tcPr>
          <w:p w14:paraId="4983E516" w14:textId="5A18BB8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2801B008" w14:textId="616C884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e Aquisição de Direitos Creditórios sem Coobrigação e Outras Avenças”, a ser celebrado entre a Emissora e a Instituição Endossante.</w:t>
            </w:r>
          </w:p>
          <w:p w14:paraId="63F85C73" w14:textId="6A2EFF36" w:rsidR="0032581C" w:rsidRPr="00E06B02" w:rsidRDefault="0032581C" w:rsidP="0032581C">
            <w:pPr>
              <w:spacing w:line="280" w:lineRule="exact"/>
              <w:jc w:val="both"/>
              <w:rPr>
                <w:rFonts w:ascii="Verdana" w:hAnsi="Verdana" w:cs="Tahoma"/>
                <w:sz w:val="20"/>
                <w:szCs w:val="20"/>
              </w:rPr>
            </w:pPr>
          </w:p>
        </w:tc>
      </w:tr>
      <w:tr w:rsidR="0032581C" w:rsidRPr="00E06B02" w14:paraId="5F65F4B5" w14:textId="77777777">
        <w:tc>
          <w:tcPr>
            <w:tcW w:w="2970" w:type="dxa"/>
          </w:tcPr>
          <w:p w14:paraId="004CF4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4149FE4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35DC547" w14:textId="697ED1F8" w:rsidR="0032581C" w:rsidRPr="00E06B02" w:rsidRDefault="0032581C" w:rsidP="0032581C">
            <w:pPr>
              <w:spacing w:line="280" w:lineRule="exact"/>
              <w:jc w:val="both"/>
              <w:rPr>
                <w:rFonts w:ascii="Verdana" w:hAnsi="Verdana" w:cs="Tahoma"/>
                <w:sz w:val="20"/>
                <w:szCs w:val="20"/>
              </w:rPr>
            </w:pPr>
          </w:p>
        </w:tc>
      </w:tr>
      <w:tr w:rsidR="0032581C" w:rsidRPr="00E06B02" w14:paraId="55CB199D" w14:textId="77777777">
        <w:tc>
          <w:tcPr>
            <w:tcW w:w="2970" w:type="dxa"/>
          </w:tcPr>
          <w:p w14:paraId="6569A9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4A09CC10" w14:textId="5A076F68"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w:t>
            </w:r>
            <w:r w:rsidR="00A62379">
              <w:rPr>
                <w:rFonts w:ascii="Verdana" w:hAnsi="Verdana" w:cs="Tahoma"/>
                <w:sz w:val="20"/>
                <w:szCs w:val="20"/>
              </w:rPr>
              <w:t>0</w:t>
            </w:r>
            <w:r w:rsidRPr="00E06B02">
              <w:rPr>
                <w:rFonts w:ascii="Verdana" w:hAnsi="Verdana" w:cs="Tahoma"/>
                <w:sz w:val="20"/>
                <w:szCs w:val="20"/>
              </w:rPr>
              <w:t xml:space="preserve"> de junho de 2021. </w:t>
            </w:r>
          </w:p>
          <w:p w14:paraId="219E6D12" w14:textId="4EAC7B7A" w:rsidR="0032581C" w:rsidRPr="00E06B02" w:rsidRDefault="0032581C" w:rsidP="0032581C">
            <w:pPr>
              <w:spacing w:line="280" w:lineRule="exact"/>
              <w:jc w:val="both"/>
              <w:rPr>
                <w:rFonts w:ascii="Verdana" w:hAnsi="Verdana" w:cs="Tahoma"/>
                <w:sz w:val="20"/>
                <w:szCs w:val="20"/>
              </w:rPr>
            </w:pPr>
          </w:p>
        </w:tc>
      </w:tr>
      <w:tr w:rsidR="0032581C" w:rsidRPr="00E06B02" w14:paraId="0D7E8EAA" w14:textId="77777777">
        <w:tc>
          <w:tcPr>
            <w:tcW w:w="2970" w:type="dxa"/>
          </w:tcPr>
          <w:p w14:paraId="6BA2803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46D7EA80" w14:textId="3D229AB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541D9233" w14:textId="74E66C5C" w:rsidR="0032581C" w:rsidRPr="00E06B02" w:rsidRDefault="0032581C" w:rsidP="0032581C">
            <w:pPr>
              <w:spacing w:line="280" w:lineRule="exact"/>
              <w:jc w:val="both"/>
              <w:rPr>
                <w:rFonts w:ascii="Verdana" w:hAnsi="Verdana" w:cs="Tahoma"/>
                <w:sz w:val="20"/>
                <w:szCs w:val="20"/>
              </w:rPr>
            </w:pPr>
          </w:p>
        </w:tc>
      </w:tr>
      <w:tr w:rsidR="0032581C" w:rsidRPr="00E06B02" w14:paraId="56B3A678" w14:textId="77777777">
        <w:tc>
          <w:tcPr>
            <w:tcW w:w="2970" w:type="dxa"/>
          </w:tcPr>
          <w:p w14:paraId="4B33C4F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54693A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1C17C37F" w14:textId="644C0BB0" w:rsidR="0032581C" w:rsidRPr="00E06B02" w:rsidRDefault="0032581C" w:rsidP="0032581C">
            <w:pPr>
              <w:spacing w:line="280" w:lineRule="exact"/>
              <w:jc w:val="both"/>
              <w:rPr>
                <w:rFonts w:ascii="Verdana" w:hAnsi="Verdana" w:cs="Tahoma"/>
                <w:sz w:val="20"/>
                <w:szCs w:val="20"/>
              </w:rPr>
            </w:pPr>
          </w:p>
        </w:tc>
      </w:tr>
      <w:tr w:rsidR="0032581C" w:rsidRPr="00E06B02" w14:paraId="6F9FC666" w14:textId="77777777">
        <w:tc>
          <w:tcPr>
            <w:tcW w:w="2970" w:type="dxa"/>
          </w:tcPr>
          <w:p w14:paraId="4506207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08D00AF4"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717302C" w14:textId="64075836" w:rsidR="0032581C" w:rsidRPr="00E06B02" w:rsidRDefault="0032581C" w:rsidP="0032581C">
            <w:pPr>
              <w:spacing w:line="280" w:lineRule="exact"/>
              <w:jc w:val="both"/>
              <w:rPr>
                <w:rFonts w:ascii="Verdana" w:hAnsi="Verdana" w:cs="Tahoma"/>
                <w:sz w:val="20"/>
                <w:szCs w:val="20"/>
              </w:rPr>
            </w:pPr>
          </w:p>
        </w:tc>
      </w:tr>
      <w:tr w:rsidR="0032581C" w:rsidRPr="00E06B02" w14:paraId="1044C636" w14:textId="77777777">
        <w:tc>
          <w:tcPr>
            <w:tcW w:w="2970" w:type="dxa"/>
          </w:tcPr>
          <w:p w14:paraId="05F923F5" w14:textId="30AD9AF9"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44AC1FD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41E52EE4" w14:textId="3040E55E" w:rsidR="0032581C" w:rsidRPr="00E06B02" w:rsidRDefault="0032581C" w:rsidP="0032581C">
            <w:pPr>
              <w:spacing w:line="280" w:lineRule="exact"/>
              <w:jc w:val="both"/>
              <w:rPr>
                <w:rFonts w:ascii="Verdana" w:hAnsi="Verdana" w:cs="Tahoma"/>
                <w:sz w:val="20"/>
                <w:szCs w:val="20"/>
              </w:rPr>
            </w:pPr>
          </w:p>
        </w:tc>
      </w:tr>
      <w:tr w:rsidR="0032581C" w:rsidRPr="00E06B02" w14:paraId="3A87D282" w14:textId="77777777">
        <w:tc>
          <w:tcPr>
            <w:tcW w:w="2970" w:type="dxa"/>
          </w:tcPr>
          <w:p w14:paraId="5F8B1C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6CF80828" w14:textId="7343CEF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76D73E8E" w14:textId="1A4F3D86" w:rsidR="0032581C" w:rsidRPr="00E06B02" w:rsidRDefault="0032581C" w:rsidP="0032581C">
            <w:pPr>
              <w:spacing w:line="280" w:lineRule="exact"/>
              <w:jc w:val="both"/>
              <w:rPr>
                <w:rFonts w:ascii="Verdana" w:hAnsi="Verdana" w:cs="Tahoma"/>
                <w:sz w:val="20"/>
                <w:szCs w:val="20"/>
              </w:rPr>
            </w:pPr>
          </w:p>
        </w:tc>
      </w:tr>
      <w:tr w:rsidR="0032581C" w:rsidRPr="00E06B02" w14:paraId="556CA11A" w14:textId="77777777">
        <w:tc>
          <w:tcPr>
            <w:tcW w:w="2970" w:type="dxa"/>
          </w:tcPr>
          <w:p w14:paraId="64D469C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07A3A810" w14:textId="025DD581" w:rsidR="0032581C" w:rsidRPr="00E06B02" w:rsidRDefault="0032581C" w:rsidP="0032581C">
            <w:pPr>
              <w:spacing w:line="280" w:lineRule="exact"/>
              <w:jc w:val="both"/>
              <w:rPr>
                <w:rFonts w:ascii="Verdana" w:hAnsi="Verdana" w:cs="Tahoma"/>
                <w:sz w:val="20"/>
                <w:szCs w:val="20"/>
              </w:rPr>
            </w:pPr>
          </w:p>
        </w:tc>
        <w:tc>
          <w:tcPr>
            <w:tcW w:w="6316" w:type="dxa"/>
          </w:tcPr>
          <w:p w14:paraId="32F00F88" w14:textId="1420D82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C731154" w14:textId="43EB3F81" w:rsidR="0032581C" w:rsidRPr="00E06B02" w:rsidRDefault="0032581C" w:rsidP="0032581C">
            <w:pPr>
              <w:spacing w:line="280" w:lineRule="exact"/>
              <w:jc w:val="both"/>
              <w:rPr>
                <w:rFonts w:ascii="Verdana" w:hAnsi="Verdana" w:cs="Tahoma"/>
                <w:sz w:val="20"/>
                <w:szCs w:val="20"/>
              </w:rPr>
            </w:pPr>
          </w:p>
        </w:tc>
      </w:tr>
      <w:tr w:rsidR="0032581C" w:rsidRPr="00E06B02" w14:paraId="77241083" w14:textId="77777777">
        <w:tc>
          <w:tcPr>
            <w:tcW w:w="2970" w:type="dxa"/>
          </w:tcPr>
          <w:p w14:paraId="7DB9C8F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436D3744" w14:textId="0A691E3D" w:rsidR="0032581C" w:rsidRPr="00E06B02" w:rsidRDefault="0032581C" w:rsidP="0032581C">
            <w:pPr>
              <w:spacing w:line="280" w:lineRule="exact"/>
              <w:jc w:val="both"/>
              <w:rPr>
                <w:rFonts w:ascii="Verdana" w:hAnsi="Verdana" w:cs="Tahoma"/>
                <w:sz w:val="20"/>
                <w:szCs w:val="20"/>
              </w:rPr>
            </w:pPr>
          </w:p>
        </w:tc>
        <w:tc>
          <w:tcPr>
            <w:tcW w:w="6316" w:type="dxa"/>
          </w:tcPr>
          <w:p w14:paraId="4CB6585F" w14:textId="4B11717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FEDF6DB" w14:textId="3E909BD0" w:rsidR="0032581C" w:rsidRPr="00E06B02" w:rsidRDefault="0032581C" w:rsidP="0032581C">
            <w:pPr>
              <w:spacing w:line="280" w:lineRule="exact"/>
              <w:jc w:val="both"/>
              <w:rPr>
                <w:rFonts w:ascii="Verdana" w:hAnsi="Verdana" w:cs="Tahoma"/>
                <w:sz w:val="20"/>
                <w:szCs w:val="20"/>
              </w:rPr>
            </w:pPr>
          </w:p>
        </w:tc>
      </w:tr>
      <w:tr w:rsidR="0032581C" w:rsidRPr="00E06B02" w14:paraId="677B63B2" w14:textId="77777777">
        <w:tc>
          <w:tcPr>
            <w:tcW w:w="2970" w:type="dxa"/>
          </w:tcPr>
          <w:p w14:paraId="254A286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61C6A52E" w14:textId="4A547646" w:rsidR="0032581C" w:rsidRPr="00E06B02" w:rsidRDefault="0032581C" w:rsidP="0032581C">
            <w:pPr>
              <w:spacing w:line="280" w:lineRule="exact"/>
              <w:jc w:val="both"/>
              <w:rPr>
                <w:rFonts w:ascii="Verdana" w:hAnsi="Verdana" w:cs="Tahoma"/>
                <w:sz w:val="20"/>
                <w:szCs w:val="20"/>
              </w:rPr>
            </w:pPr>
          </w:p>
        </w:tc>
        <w:tc>
          <w:tcPr>
            <w:tcW w:w="6316" w:type="dxa"/>
          </w:tcPr>
          <w:p w14:paraId="64D13E6B" w14:textId="773BA50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BBB0D4" w14:textId="5B5EF45B" w:rsidR="0032581C" w:rsidRPr="00E06B02" w:rsidRDefault="0032581C" w:rsidP="0032581C">
            <w:pPr>
              <w:spacing w:line="280" w:lineRule="exact"/>
              <w:jc w:val="both"/>
              <w:rPr>
                <w:rFonts w:ascii="Verdana" w:hAnsi="Verdana" w:cs="Tahoma"/>
                <w:sz w:val="20"/>
                <w:szCs w:val="20"/>
              </w:rPr>
            </w:pPr>
          </w:p>
        </w:tc>
      </w:tr>
      <w:tr w:rsidR="0032581C" w:rsidRPr="00E06B02" w14:paraId="119FBDBB" w14:textId="77777777">
        <w:tc>
          <w:tcPr>
            <w:tcW w:w="2970" w:type="dxa"/>
          </w:tcPr>
          <w:p w14:paraId="3D9A7371" w14:textId="59488549" w:rsidR="0032581C" w:rsidRPr="00E06B02" w:rsidRDefault="0032581C" w:rsidP="0032581C">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66982BDB" w14:textId="23C79391" w:rsidR="0032581C" w:rsidRPr="00E06B02" w:rsidRDefault="0032581C" w:rsidP="0032581C">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(ii) no segundo mês após o Período de Alocação caso não ocorra um Evento de Aceleração de Vencimento. </w:t>
            </w:r>
          </w:p>
          <w:p w14:paraId="694B87A5" w14:textId="28FBFFFC" w:rsidR="0032581C" w:rsidRPr="00E06B02" w:rsidRDefault="0032581C" w:rsidP="0032581C">
            <w:pPr>
              <w:tabs>
                <w:tab w:val="left" w:pos="1134"/>
              </w:tabs>
              <w:spacing w:line="280" w:lineRule="exact"/>
              <w:jc w:val="both"/>
              <w:rPr>
                <w:rFonts w:ascii="Verdana" w:hAnsi="Verdana" w:cs="Tahoma"/>
                <w:sz w:val="20"/>
                <w:szCs w:val="20"/>
              </w:rPr>
            </w:pPr>
          </w:p>
        </w:tc>
      </w:tr>
      <w:tr w:rsidR="0032581C" w:rsidRPr="00E06B02" w14:paraId="734CF93F" w14:textId="77777777">
        <w:trPr>
          <w:trHeight w:val="733"/>
        </w:trPr>
        <w:tc>
          <w:tcPr>
            <w:tcW w:w="2970" w:type="dxa"/>
          </w:tcPr>
          <w:p w14:paraId="383E5AEB" w14:textId="77777777" w:rsidR="0032581C" w:rsidRPr="00E06B02" w:rsidRDefault="0032581C" w:rsidP="0032581C">
            <w:pPr>
              <w:spacing w:line="280" w:lineRule="exact"/>
              <w:jc w:val="both"/>
              <w:rPr>
                <w:rFonts w:ascii="Verdana" w:hAnsi="Verdana" w:cs="Tahoma"/>
                <w:sz w:val="20"/>
                <w:szCs w:val="20"/>
              </w:rPr>
            </w:pPr>
            <w:bookmarkStart w:id="2" w:name="_GoBack"/>
            <w:r w:rsidRPr="00E06B02">
              <w:rPr>
                <w:rFonts w:ascii="Verdana" w:hAnsi="Verdana" w:cs="Tahoma"/>
                <w:sz w:val="20"/>
                <w:szCs w:val="20"/>
              </w:rPr>
              <w:t>“</w:t>
            </w:r>
            <w:r w:rsidRPr="00E06B02">
              <w:rPr>
                <w:rFonts w:ascii="Verdana" w:hAnsi="Verdana" w:cs="Tahoma"/>
                <w:sz w:val="20"/>
                <w:szCs w:val="20"/>
                <w:u w:val="single"/>
              </w:rPr>
              <w:t>Data de V</w:t>
            </w:r>
            <w:bookmarkEnd w:id="2"/>
            <w:r w:rsidRPr="00E06B02">
              <w:rPr>
                <w:rFonts w:ascii="Verdana" w:hAnsi="Verdana" w:cs="Tahoma"/>
                <w:sz w:val="20"/>
                <w:szCs w:val="20"/>
                <w:u w:val="single"/>
              </w:rPr>
              <w:t>encimento</w:t>
            </w:r>
            <w:r w:rsidRPr="00E06B02">
              <w:rPr>
                <w:rFonts w:ascii="Verdana" w:hAnsi="Verdana" w:cs="Tahoma"/>
                <w:sz w:val="20"/>
                <w:szCs w:val="20"/>
              </w:rPr>
              <w:t>”</w:t>
            </w:r>
          </w:p>
        </w:tc>
        <w:tc>
          <w:tcPr>
            <w:tcW w:w="6316" w:type="dxa"/>
          </w:tcPr>
          <w:p w14:paraId="3B089A32" w14:textId="217324F0" w:rsidR="0032581C" w:rsidRPr="00E06B02" w:rsidRDefault="0032581C" w:rsidP="0099019F">
            <w:pPr>
              <w:rPr>
                <w:rFonts w:ascii="Verdana" w:hAnsi="Verdana" w:cs="Tahoma"/>
                <w:sz w:val="20"/>
                <w:szCs w:val="20"/>
              </w:rPr>
            </w:pPr>
            <w:r>
              <w:rPr>
                <w:rFonts w:ascii="Verdana" w:hAnsi="Verdana" w:cs="Tahoma"/>
                <w:sz w:val="20"/>
                <w:szCs w:val="20"/>
              </w:rPr>
              <w:t>1</w:t>
            </w:r>
            <w:r w:rsidR="00137E0F">
              <w:rPr>
                <w:rFonts w:ascii="Verdana" w:hAnsi="Verdana" w:cs="Tahoma"/>
                <w:sz w:val="20"/>
                <w:szCs w:val="20"/>
              </w:rPr>
              <w:t>0</w:t>
            </w:r>
            <w:r>
              <w:rPr>
                <w:rFonts w:ascii="Verdana" w:hAnsi="Verdana" w:cs="Tahoma"/>
                <w:sz w:val="20"/>
                <w:szCs w:val="20"/>
              </w:rPr>
              <w:t xml:space="preserve"> de </w:t>
            </w:r>
            <w:r w:rsidR="00137E0F">
              <w:rPr>
                <w:rFonts w:ascii="Verdana" w:hAnsi="Verdana" w:cs="Tahoma"/>
                <w:sz w:val="20"/>
                <w:szCs w:val="20"/>
              </w:rPr>
              <w:t>dezembro</w:t>
            </w:r>
            <w:r w:rsidR="00137E0F" w:rsidRPr="00E06B02">
              <w:rPr>
                <w:rFonts w:ascii="Verdana" w:hAnsi="Verdana" w:cs="Tahoma"/>
                <w:sz w:val="20"/>
                <w:szCs w:val="20"/>
              </w:rPr>
              <w:t xml:space="preserve"> </w:t>
            </w:r>
            <w:r w:rsidRPr="00E06B02">
              <w:rPr>
                <w:rFonts w:ascii="Verdana" w:hAnsi="Verdana" w:cs="Tahoma"/>
                <w:sz w:val="20"/>
                <w:szCs w:val="20"/>
              </w:rPr>
              <w:t xml:space="preserve">de </w:t>
            </w:r>
            <w:r>
              <w:rPr>
                <w:rFonts w:ascii="Verdana" w:hAnsi="Verdana" w:cs="Tahoma"/>
                <w:sz w:val="20"/>
                <w:szCs w:val="20"/>
              </w:rPr>
              <w:t>2024</w:t>
            </w:r>
            <w:r w:rsidRPr="00E06B02">
              <w:rPr>
                <w:rFonts w:ascii="Verdana" w:hAnsi="Verdana" w:cs="Tahoma"/>
                <w:sz w:val="20"/>
                <w:szCs w:val="20"/>
              </w:rPr>
              <w:t>.</w:t>
            </w:r>
          </w:p>
          <w:p w14:paraId="4B32B4C0" w14:textId="76D74B12" w:rsidR="0032581C" w:rsidRPr="00E06B02" w:rsidRDefault="0032581C" w:rsidP="0032581C">
            <w:pPr>
              <w:spacing w:line="280" w:lineRule="exact"/>
              <w:jc w:val="both"/>
              <w:rPr>
                <w:rFonts w:ascii="Verdana" w:hAnsi="Verdana" w:cs="Tahoma"/>
                <w:sz w:val="20"/>
                <w:szCs w:val="20"/>
              </w:rPr>
            </w:pPr>
          </w:p>
        </w:tc>
      </w:tr>
      <w:tr w:rsidR="0032581C" w:rsidRPr="00E06B02" w14:paraId="03CE09A6" w14:textId="77777777">
        <w:tc>
          <w:tcPr>
            <w:tcW w:w="2970" w:type="dxa"/>
          </w:tcPr>
          <w:p w14:paraId="6B02DB5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245114B" w14:textId="1AB2D04C"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67A6C485" w14:textId="775EFE0C" w:rsidR="0032581C" w:rsidRPr="00E06B02" w:rsidRDefault="0032581C" w:rsidP="0032581C">
            <w:pPr>
              <w:spacing w:line="280" w:lineRule="exact"/>
              <w:jc w:val="both"/>
              <w:rPr>
                <w:rFonts w:ascii="Verdana" w:hAnsi="Verdana" w:cs="Tahoma"/>
                <w:sz w:val="20"/>
                <w:szCs w:val="20"/>
              </w:rPr>
            </w:pPr>
          </w:p>
        </w:tc>
      </w:tr>
      <w:tr w:rsidR="0032581C" w:rsidRPr="00E06B02" w14:paraId="5CD2CCE1" w14:textId="77777777">
        <w:tc>
          <w:tcPr>
            <w:tcW w:w="2970" w:type="dxa"/>
          </w:tcPr>
          <w:p w14:paraId="1254C4ED"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038D278A" w14:textId="7917BA3E"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9138499" w14:textId="7EB51254" w:rsidR="0032581C" w:rsidRPr="00E06B02" w:rsidRDefault="0032581C" w:rsidP="0032581C">
            <w:pPr>
              <w:spacing w:line="280" w:lineRule="exact"/>
              <w:jc w:val="both"/>
              <w:rPr>
                <w:rFonts w:ascii="Verdana" w:hAnsi="Verdana" w:cs="Tahoma"/>
                <w:sz w:val="20"/>
                <w:szCs w:val="20"/>
              </w:rPr>
            </w:pPr>
          </w:p>
        </w:tc>
      </w:tr>
      <w:tr w:rsidR="0032581C" w:rsidRPr="00E06B02" w14:paraId="533043F4" w14:textId="77777777">
        <w:tc>
          <w:tcPr>
            <w:tcW w:w="2970" w:type="dxa"/>
          </w:tcPr>
          <w:p w14:paraId="1E0AB1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09B5D693" w14:textId="46369E2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1B52D133" w14:textId="637B3BE6" w:rsidR="0032581C" w:rsidRPr="00E06B02" w:rsidRDefault="0032581C" w:rsidP="0032581C">
            <w:pPr>
              <w:spacing w:line="280" w:lineRule="exact"/>
              <w:jc w:val="both"/>
              <w:rPr>
                <w:rFonts w:ascii="Verdana" w:hAnsi="Verdana" w:cs="Tahoma"/>
                <w:sz w:val="20"/>
                <w:szCs w:val="20"/>
              </w:rPr>
            </w:pPr>
          </w:p>
        </w:tc>
      </w:tr>
      <w:tr w:rsidR="0032581C" w:rsidRPr="00E06B02" w14:paraId="69ADF9DB" w14:textId="77777777">
        <w:tc>
          <w:tcPr>
            <w:tcW w:w="2970" w:type="dxa"/>
          </w:tcPr>
          <w:p w14:paraId="7DABCAD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73CC9AD0" w14:textId="2806BAD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 e respectivos cônjuges e parentes até segundo grau.</w:t>
            </w:r>
          </w:p>
          <w:p w14:paraId="4291AD31" w14:textId="0F380962" w:rsidR="0032581C" w:rsidRPr="00E06B02" w:rsidRDefault="0032581C" w:rsidP="0032581C">
            <w:pPr>
              <w:spacing w:line="280" w:lineRule="exact"/>
              <w:jc w:val="both"/>
              <w:rPr>
                <w:rFonts w:ascii="Verdana" w:hAnsi="Verdana" w:cs="Tahoma"/>
                <w:sz w:val="20"/>
                <w:szCs w:val="20"/>
              </w:rPr>
            </w:pPr>
          </w:p>
        </w:tc>
      </w:tr>
      <w:tr w:rsidR="0032581C" w:rsidRPr="00E06B02" w14:paraId="71496362" w14:textId="77777777">
        <w:tc>
          <w:tcPr>
            <w:tcW w:w="2970" w:type="dxa"/>
          </w:tcPr>
          <w:p w14:paraId="5257243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65D81201" w14:textId="202D91F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4155421" w14:textId="0B5C0FD5" w:rsidR="0032581C" w:rsidRPr="00E06B02" w:rsidRDefault="0032581C" w:rsidP="0032581C">
            <w:pPr>
              <w:spacing w:line="280" w:lineRule="exact"/>
              <w:jc w:val="both"/>
              <w:rPr>
                <w:rFonts w:ascii="Verdana" w:hAnsi="Verdana" w:cs="Tahoma"/>
                <w:sz w:val="20"/>
                <w:szCs w:val="20"/>
              </w:rPr>
            </w:pPr>
          </w:p>
        </w:tc>
      </w:tr>
      <w:tr w:rsidR="0032581C" w:rsidRPr="00E06B02" w14:paraId="6B860F88" w14:textId="77777777">
        <w:tc>
          <w:tcPr>
            <w:tcW w:w="2970" w:type="dxa"/>
          </w:tcPr>
          <w:p w14:paraId="277687E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2227D691" w14:textId="5002D6F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949B3DE" w14:textId="730BAE3A" w:rsidR="0032581C" w:rsidRPr="00E06B02" w:rsidRDefault="0032581C" w:rsidP="0032581C">
            <w:pPr>
              <w:spacing w:line="280" w:lineRule="exact"/>
              <w:jc w:val="both"/>
              <w:rPr>
                <w:rFonts w:ascii="Verdana" w:hAnsi="Verdana" w:cs="Tahoma"/>
                <w:sz w:val="20"/>
                <w:szCs w:val="20"/>
              </w:rPr>
            </w:pPr>
          </w:p>
        </w:tc>
      </w:tr>
      <w:tr w:rsidR="0032581C" w:rsidRPr="00E06B02" w14:paraId="134D1770" w14:textId="77777777">
        <w:tc>
          <w:tcPr>
            <w:tcW w:w="2970" w:type="dxa"/>
          </w:tcPr>
          <w:p w14:paraId="21BAB432" w14:textId="01CBBB9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1CDBDE19" w14:textId="78D6E79B"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29FB0C4" w14:textId="555AF0FC" w:rsidR="0032581C" w:rsidRPr="00E06B02" w:rsidRDefault="0032581C" w:rsidP="0032581C">
            <w:pPr>
              <w:spacing w:line="280" w:lineRule="exact"/>
              <w:jc w:val="both"/>
              <w:rPr>
                <w:rFonts w:ascii="Verdana" w:hAnsi="Verdana" w:cs="Tahoma"/>
                <w:sz w:val="20"/>
                <w:szCs w:val="20"/>
              </w:rPr>
            </w:pPr>
          </w:p>
        </w:tc>
      </w:tr>
      <w:tr w:rsidR="0032581C" w:rsidRPr="00E06B02" w14:paraId="38C7B381" w14:textId="77777777">
        <w:tc>
          <w:tcPr>
            <w:tcW w:w="2970" w:type="dxa"/>
          </w:tcPr>
          <w:p w14:paraId="110EC3F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003E243A"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E811320" w14:textId="39E423CC" w:rsidR="0032581C" w:rsidRPr="00E06B02" w:rsidRDefault="0032581C" w:rsidP="0032581C">
            <w:pPr>
              <w:spacing w:line="280" w:lineRule="exact"/>
              <w:jc w:val="both"/>
              <w:rPr>
                <w:rFonts w:ascii="Verdana" w:hAnsi="Verdana" w:cs="Tahoma"/>
                <w:sz w:val="20"/>
                <w:szCs w:val="20"/>
              </w:rPr>
            </w:pPr>
          </w:p>
        </w:tc>
      </w:tr>
      <w:tr w:rsidR="0032581C" w:rsidRPr="00E06B02" w14:paraId="68342B90" w14:textId="77777777">
        <w:tc>
          <w:tcPr>
            <w:tcW w:w="2970" w:type="dxa"/>
          </w:tcPr>
          <w:p w14:paraId="603E1F8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0B656CD0" w14:textId="751EFEBB"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Gyramais </w:t>
            </w:r>
            <w:r w:rsidRPr="00504741">
              <w:rPr>
                <w:rFonts w:ascii="Verdana" w:hAnsi="Verdana" w:cs="Tahoma"/>
                <w:sz w:val="20"/>
                <w:szCs w:val="20"/>
              </w:rPr>
              <w:t>Tecnologia S.A.</w:t>
            </w:r>
            <w:r w:rsidR="00504741" w:rsidRPr="00504741">
              <w:rPr>
                <w:rFonts w:ascii="Verdana" w:hAnsi="Verdana" w:cs="Tahoma"/>
                <w:sz w:val="20"/>
                <w:szCs w:val="20"/>
              </w:rPr>
              <w:t xml:space="preserve"> nos termos do Contrato </w:t>
            </w:r>
            <w:r w:rsidR="00504741" w:rsidRPr="00FD21E4">
              <w:rPr>
                <w:rFonts w:ascii="Verdana" w:hAnsi="Verdana" w:cs="Tahoma"/>
                <w:sz w:val="20"/>
                <w:szCs w:val="20"/>
              </w:rPr>
              <w:t>de Cobrança,</w:t>
            </w:r>
            <w:r w:rsidR="00D309DB" w:rsidRPr="00F45B47">
              <w:rPr>
                <w:rFonts w:ascii="Verdana" w:hAnsi="Verdana" w:cs="Tahoma"/>
                <w:sz w:val="20"/>
                <w:szCs w:val="20"/>
              </w:rPr>
              <w:t xml:space="preserve"> </w:t>
            </w:r>
            <w:r w:rsidR="00D309DB" w:rsidRPr="001814F1">
              <w:rPr>
                <w:rFonts w:ascii="Verdana" w:hAnsi="Verdana" w:cs="Tahoma"/>
                <w:sz w:val="20"/>
                <w:szCs w:val="20"/>
              </w:rPr>
              <w:t>ou ao Agente de Cobrança Substitutivo</w:t>
            </w:r>
            <w:r w:rsidR="00504741" w:rsidRPr="001814F1">
              <w:rPr>
                <w:rFonts w:ascii="Verdana" w:hAnsi="Verdana" w:cs="Tahoma"/>
                <w:sz w:val="20"/>
                <w:szCs w:val="20"/>
              </w:rPr>
              <w:t>, nos termos de eventuais aditamentos do Contrato de Cobrança</w:t>
            </w:r>
            <w:r w:rsidR="00D309DB" w:rsidRPr="00504741">
              <w:rPr>
                <w:rFonts w:ascii="Verdana" w:hAnsi="Verdana" w:cs="Tahoma"/>
                <w:sz w:val="20"/>
                <w:szCs w:val="20"/>
              </w:rPr>
              <w:t>,</w:t>
            </w:r>
            <w:r w:rsidRPr="00504741">
              <w:rPr>
                <w:rFonts w:ascii="Verdana" w:hAnsi="Verdana" w:cs="Tahoma"/>
                <w:sz w:val="20"/>
                <w:szCs w:val="20"/>
              </w:rPr>
              <w:t xml:space="preserve"> a título</w:t>
            </w:r>
            <w:r w:rsidRPr="00E06B02">
              <w:rPr>
                <w:rFonts w:ascii="Verdana" w:hAnsi="Verdana" w:cs="Tahoma"/>
                <w:sz w:val="20"/>
                <w:szCs w:val="20"/>
              </w:rPr>
              <w:t xml:space="preserve"> de pagamento pelos serviços por ela prestados, </w:t>
            </w:r>
            <w:r w:rsidR="00D309DB">
              <w:rPr>
                <w:rFonts w:ascii="Verdana" w:hAnsi="Verdana" w:cs="Tahoma"/>
                <w:sz w:val="20"/>
                <w:szCs w:val="20"/>
              </w:rPr>
              <w:t>n</w:t>
            </w:r>
            <w:r w:rsidR="00D309DB" w:rsidRPr="00E06B02">
              <w:rPr>
                <w:rFonts w:ascii="Verdana" w:hAnsi="Verdana" w:cs="Tahoma"/>
                <w:sz w:val="20"/>
                <w:szCs w:val="20"/>
              </w:rPr>
              <w:t>os</w:t>
            </w:r>
            <w:r w:rsidRPr="00E06B02">
              <w:rPr>
                <w:rFonts w:ascii="Verdana" w:hAnsi="Verdana" w:cs="Tahoma"/>
                <w:sz w:val="20"/>
                <w:szCs w:val="20"/>
              </w:rPr>
              <w:t xml:space="preserve"> termos do Contrato de Cobrança; </w:t>
            </w:r>
            <w:r w:rsidRPr="00E06B02">
              <w:rPr>
                <w:rFonts w:ascii="Verdana" w:hAnsi="Verdana" w:cs="Tahoma"/>
                <w:b/>
                <w:sz w:val="20"/>
                <w:szCs w:val="20"/>
              </w:rPr>
              <w:t>(ii)</w:t>
            </w:r>
            <w:r w:rsidRPr="00E06B02">
              <w:rPr>
                <w:rFonts w:ascii="Verdana" w:hAnsi="Verdana" w:cs="Tahoma"/>
                <w:sz w:val="20"/>
                <w:szCs w:val="20"/>
              </w:rPr>
              <w:t xml:space="preserve"> os valores devidos à VERT </w:t>
            </w:r>
            <w:r w:rsidRPr="00E06B02">
              <w:rPr>
                <w:rFonts w:ascii="Verdana" w:hAnsi="Verdana" w:cs="Tahoma"/>
                <w:sz w:val="20"/>
                <w:szCs w:val="20"/>
              </w:rPr>
              <w:lastRenderedPageBreak/>
              <w:t xml:space="preserve">Consultoria e Assessoria Financeira LTDA., acima qualificada, conforme previsto no Contrato de Consultoria Financeira; </w:t>
            </w:r>
            <w:r w:rsidRPr="00E06B02">
              <w:rPr>
                <w:rFonts w:ascii="Verdana" w:hAnsi="Verdana" w:cs="Tahoma"/>
                <w:b/>
                <w:sz w:val="20"/>
                <w:szCs w:val="20"/>
              </w:rPr>
              <w:t>(iii)</w:t>
            </w:r>
            <w:r w:rsidRPr="00E06B02">
              <w:rPr>
                <w:rFonts w:ascii="Verdana" w:hAnsi="Verdana" w:cs="Tahoma"/>
                <w:sz w:val="20"/>
                <w:szCs w:val="20"/>
              </w:rPr>
              <w:t xml:space="preserve"> os valores devidos em razão da contratação dos prestadores de serviços da Emissão, incluindo as despesas com o Agente Fiduciário, o Agente de Liquidação e os Coordenadores; </w:t>
            </w:r>
            <w:r w:rsidRPr="00E06B02">
              <w:rPr>
                <w:rFonts w:ascii="Verdana" w:hAnsi="Verdana" w:cs="Tahoma"/>
                <w:b/>
                <w:sz w:val="20"/>
                <w:szCs w:val="20"/>
              </w:rPr>
              <w:t>(iv)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(viii)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(ix)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(xiii)</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(xiv)</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4A4C3258" w14:textId="6B0073C0" w:rsidR="0032581C" w:rsidRPr="00E06B02" w:rsidRDefault="0032581C" w:rsidP="0032581C">
            <w:pPr>
              <w:spacing w:line="280" w:lineRule="exact"/>
              <w:jc w:val="both"/>
              <w:rPr>
                <w:rFonts w:ascii="Verdana" w:hAnsi="Verdana" w:cs="Tahoma"/>
                <w:sz w:val="20"/>
                <w:szCs w:val="20"/>
              </w:rPr>
            </w:pPr>
          </w:p>
        </w:tc>
      </w:tr>
      <w:tr w:rsidR="0032581C" w:rsidRPr="00E06B02" w14:paraId="247E8057" w14:textId="77777777">
        <w:tc>
          <w:tcPr>
            <w:tcW w:w="2970" w:type="dxa"/>
          </w:tcPr>
          <w:p w14:paraId="34782C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65D4D086"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01408D6F" w14:textId="4D0C242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405DF29E" w14:textId="77777777">
        <w:tc>
          <w:tcPr>
            <w:tcW w:w="2970" w:type="dxa"/>
          </w:tcPr>
          <w:p w14:paraId="240E591C" w14:textId="7FB5CDB7" w:rsidR="0032581C" w:rsidRPr="00E06B02" w:rsidRDefault="0032581C"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sidR="00D309DB">
              <w:rPr>
                <w:rFonts w:ascii="Verdana" w:hAnsi="Verdana" w:cs="Tahoma"/>
                <w:sz w:val="20"/>
                <w:szCs w:val="20"/>
                <w:u w:val="single"/>
              </w:rPr>
              <w:t>Cedidos</w:t>
            </w:r>
            <w:r w:rsidRPr="00E06B02">
              <w:rPr>
                <w:rFonts w:ascii="Verdana" w:hAnsi="Verdana" w:cs="Tahoma"/>
                <w:sz w:val="20"/>
                <w:szCs w:val="20"/>
              </w:rPr>
              <w:t>”</w:t>
            </w:r>
          </w:p>
        </w:tc>
        <w:tc>
          <w:tcPr>
            <w:tcW w:w="6316" w:type="dxa"/>
          </w:tcPr>
          <w:p w14:paraId="170BB405" w14:textId="7CA1DC2A"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w:t>
            </w:r>
            <w:r w:rsidR="00814738" w:rsidRPr="002D2D90">
              <w:rPr>
                <w:rFonts w:ascii="Verdana" w:hAnsi="Verdana"/>
                <w:sz w:val="20"/>
                <w:szCs w:val="20"/>
              </w:rPr>
              <w:t xml:space="preserve">todos os direitos, atuais ou futuros, detidos e a serem detidos pela Cedente como resultado dos valores depositados na Conta </w:t>
            </w:r>
            <w:r w:rsidR="00814738">
              <w:rPr>
                <w:rFonts w:ascii="Verdana" w:hAnsi="Verdana"/>
                <w:sz w:val="20"/>
                <w:szCs w:val="20"/>
              </w:rPr>
              <w:t>Exclusiva</w:t>
            </w:r>
            <w:r w:rsidR="00814738" w:rsidRPr="002D2D90">
              <w:rPr>
                <w:rFonts w:ascii="Verdana" w:hAnsi="Verdana"/>
                <w:sz w:val="20"/>
                <w:szCs w:val="20"/>
              </w:rPr>
              <w:t>, seus frutos e rendimentos, incluindo</w:t>
            </w:r>
            <w:r w:rsidR="00814738" w:rsidRPr="00770AA2" w:rsidDel="00770AA2">
              <w:rPr>
                <w:rFonts w:ascii="Verdana" w:hAnsi="Verdana" w:cstheme="minorHAnsi"/>
                <w:sz w:val="20"/>
                <w:szCs w:val="20"/>
              </w:rPr>
              <w:t xml:space="preserve"> </w:t>
            </w:r>
            <w:r w:rsidR="00814738"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557D3B6F" w14:textId="3F78C433"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02A6049F" w14:textId="77777777">
        <w:tc>
          <w:tcPr>
            <w:tcW w:w="2970" w:type="dxa"/>
          </w:tcPr>
          <w:p w14:paraId="6F317F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025CB89" w14:textId="09B40BFC"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As CCB efetivamente alienadas e endossadas para a Emissora e os créditos que delas decorrem, e vinculados à presente Emissão, conforme listadas no Anexo II, que deverão atender os Critérios de Elegibilidade.</w:t>
            </w:r>
          </w:p>
          <w:p w14:paraId="58E5CAE8" w14:textId="64FE0AE1"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BD7C02A" w14:textId="77777777">
        <w:tc>
          <w:tcPr>
            <w:tcW w:w="2970" w:type="dxa"/>
          </w:tcPr>
          <w:p w14:paraId="6E08FDF9" w14:textId="32C83F3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472D73E0" w14:textId="688843BF"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sidR="00D309DB">
              <w:rPr>
                <w:rFonts w:ascii="Verdana" w:hAnsi="Verdana" w:cs="Tahoma"/>
                <w:sz w:val="20"/>
                <w:szCs w:val="20"/>
              </w:rPr>
              <w:t xml:space="preserve">(vi) o Contrato de Promessa de Endosso; </w:t>
            </w:r>
            <w:r w:rsidR="00D309DB" w:rsidRPr="00E06B02">
              <w:rPr>
                <w:rFonts w:ascii="Verdana" w:hAnsi="Verdana" w:cs="Tahoma"/>
                <w:sz w:val="20"/>
                <w:szCs w:val="20"/>
              </w:rPr>
              <w:t>e (vi</w:t>
            </w:r>
            <w:r w:rsidR="00D309DB">
              <w:rPr>
                <w:rFonts w:ascii="Verdana" w:hAnsi="Verdana" w:cs="Tahoma"/>
                <w:sz w:val="20"/>
                <w:szCs w:val="20"/>
              </w:rPr>
              <w:t>i</w:t>
            </w:r>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6A0423A1" w14:textId="7777777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6F3575F" w14:textId="77777777">
        <w:tc>
          <w:tcPr>
            <w:tcW w:w="2970" w:type="dxa"/>
          </w:tcPr>
          <w:p w14:paraId="360BEF2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4CBEE3D8"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02E359A9" w14:textId="340F5F11"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310EB16" w14:textId="77777777">
        <w:tc>
          <w:tcPr>
            <w:tcW w:w="2970" w:type="dxa"/>
          </w:tcPr>
          <w:p w14:paraId="206BD373"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407C26BF" w14:textId="0C8B95D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 e/ou da Oferta Restrita.</w:t>
            </w:r>
          </w:p>
          <w:p w14:paraId="639B9786" w14:textId="5237C48D" w:rsidR="0032581C" w:rsidRPr="00E06B02" w:rsidRDefault="0032581C" w:rsidP="0032581C">
            <w:pPr>
              <w:spacing w:line="280" w:lineRule="exact"/>
              <w:jc w:val="both"/>
              <w:rPr>
                <w:rFonts w:ascii="Verdana" w:hAnsi="Verdana" w:cs="Tahoma"/>
                <w:sz w:val="20"/>
                <w:szCs w:val="20"/>
              </w:rPr>
            </w:pPr>
          </w:p>
        </w:tc>
      </w:tr>
      <w:tr w:rsidR="0032581C" w:rsidRPr="00E06B02" w14:paraId="7D1C6E09" w14:textId="77777777">
        <w:tc>
          <w:tcPr>
            <w:tcW w:w="2970" w:type="dxa"/>
          </w:tcPr>
          <w:p w14:paraId="1B178B0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427C6693" w14:textId="620002FD"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713E4650" w14:textId="75E738D6"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E9EEB4E" w14:textId="77777777">
        <w:tc>
          <w:tcPr>
            <w:tcW w:w="2970" w:type="dxa"/>
          </w:tcPr>
          <w:p w14:paraId="46B63C9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46EE888B"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VERT-Gyra, qualificada no preâmbulo desta Escritura de Emissão.</w:t>
            </w:r>
          </w:p>
          <w:p w14:paraId="583F474B" w14:textId="3977E08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5B55EF9" w14:textId="77777777">
        <w:tc>
          <w:tcPr>
            <w:tcW w:w="2970" w:type="dxa"/>
          </w:tcPr>
          <w:p w14:paraId="01B5C7C3" w14:textId="77777777" w:rsidR="0032581C" w:rsidRPr="00E06B02" w:rsidRDefault="0032581C" w:rsidP="0032581C">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3A19F012" w14:textId="3A27E034"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5BD2EB3" w14:textId="47F917FC"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FE04BD4" w14:textId="77777777">
        <w:tc>
          <w:tcPr>
            <w:tcW w:w="2970" w:type="dxa"/>
          </w:tcPr>
          <w:p w14:paraId="0A094E0D" w14:textId="0DF47DD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Entidades Gyra</w:t>
            </w:r>
            <w:r w:rsidRPr="00E06B02">
              <w:rPr>
                <w:rFonts w:ascii="Verdana" w:hAnsi="Verdana" w:cs="Tahoma"/>
                <w:sz w:val="20"/>
                <w:szCs w:val="20"/>
              </w:rPr>
              <w:t>”</w:t>
            </w:r>
          </w:p>
        </w:tc>
        <w:tc>
          <w:tcPr>
            <w:tcW w:w="6316" w:type="dxa"/>
          </w:tcPr>
          <w:p w14:paraId="10EEBFBE" w14:textId="7A1E7CDB" w:rsidR="0032581C" w:rsidRPr="00E06B02" w:rsidRDefault="0032581C" w:rsidP="0032581C">
            <w:pPr>
              <w:pStyle w:val="Pr-formataoHTML"/>
              <w:spacing w:line="280" w:lineRule="exact"/>
              <w:jc w:val="both"/>
              <w:rPr>
                <w:rFonts w:ascii="Verdana" w:eastAsia="Arial Unicode MS" w:hAnsi="Verdana" w:cs="Tahoma"/>
              </w:rPr>
            </w:pPr>
            <w:r w:rsidRPr="00E06B02">
              <w:rPr>
                <w:rFonts w:ascii="Verdana" w:eastAsia="Arial Unicode MS" w:hAnsi="Verdana" w:cs="Tahoma"/>
              </w:rPr>
              <w:t>A Gyramais Tecnologia S.A., seus acionistas (diretos ou indiretos), suas controladas (diretas e indiretas), sociedades coligadas, subsidiárias (diretas ou indiretas), sociedades sob o controle comum e seus respectivos diretores, administradores ou empregados.</w:t>
            </w:r>
          </w:p>
          <w:p w14:paraId="2204092A" w14:textId="101BADFF" w:rsidR="0032581C" w:rsidRPr="00E06B02" w:rsidRDefault="0032581C" w:rsidP="0032581C">
            <w:pPr>
              <w:pStyle w:val="Pr-formataoHTML"/>
              <w:spacing w:line="280" w:lineRule="exact"/>
              <w:jc w:val="both"/>
              <w:rPr>
                <w:rFonts w:ascii="Verdana" w:eastAsia="Arial Unicode MS" w:hAnsi="Verdana" w:cs="Tahoma"/>
              </w:rPr>
            </w:pPr>
          </w:p>
        </w:tc>
      </w:tr>
      <w:tr w:rsidR="0032581C" w:rsidRPr="00E06B02" w14:paraId="629F442B" w14:textId="77777777">
        <w:tc>
          <w:tcPr>
            <w:tcW w:w="2970" w:type="dxa"/>
          </w:tcPr>
          <w:p w14:paraId="2AC9C70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289A8A91" w14:textId="5CE1E302"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 xml:space="preserve">Instrumento Particular de Escritura da 3ª (Terceira) Emissão de Debêntures Simples, Não Conversíveis em Ações, em até 3 (três) Séries, da Espécie com Garantia Real, para Distribuição Pública Com Esforços Restritos, da </w:t>
            </w:r>
            <w:r w:rsidRPr="00E06B02">
              <w:rPr>
                <w:rFonts w:ascii="Verdana" w:hAnsi="Verdana"/>
                <w:sz w:val="20"/>
                <w:szCs w:val="20"/>
              </w:rPr>
              <w:lastRenderedPageBreak/>
              <w:t>Companhia Securitizadora de Créditos Financeiros VERT-Gyra</w:t>
            </w:r>
            <w:r w:rsidRPr="00E06B02">
              <w:rPr>
                <w:rFonts w:ascii="Verdana" w:eastAsia="Arial Unicode MS" w:hAnsi="Verdana" w:cs="Tahoma"/>
                <w:sz w:val="20"/>
                <w:szCs w:val="20"/>
              </w:rPr>
              <w:t>”.</w:t>
            </w:r>
          </w:p>
          <w:p w14:paraId="19E433AD" w14:textId="323EA70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5D2F7649" w14:textId="77777777">
        <w:tc>
          <w:tcPr>
            <w:tcW w:w="2970" w:type="dxa"/>
          </w:tcPr>
          <w:p w14:paraId="13071B09" w14:textId="30827E7C"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Evento</w:t>
            </w:r>
            <w:r w:rsidR="00D309DB">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65845CA6" w14:textId="77777777" w:rsidR="00D309DB" w:rsidRPr="00212A7B" w:rsidRDefault="00D309DB" w:rsidP="00D309DB">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2A4F3F3" w14:textId="4BC29A0B" w:rsidR="0032581C" w:rsidRPr="00E06B02" w:rsidRDefault="0032581C" w:rsidP="0032581C">
            <w:pPr>
              <w:spacing w:line="280" w:lineRule="exact"/>
              <w:jc w:val="both"/>
              <w:rPr>
                <w:rFonts w:ascii="Verdana" w:hAnsi="Verdana" w:cs="Tahoma"/>
                <w:kern w:val="20"/>
                <w:sz w:val="20"/>
                <w:szCs w:val="20"/>
              </w:rPr>
            </w:pPr>
          </w:p>
        </w:tc>
      </w:tr>
      <w:tr w:rsidR="0032581C" w:rsidRPr="00E06B02" w14:paraId="3C2702FF" w14:textId="77777777">
        <w:tc>
          <w:tcPr>
            <w:tcW w:w="2970" w:type="dxa"/>
          </w:tcPr>
          <w:p w14:paraId="21E34072" w14:textId="082FAF03" w:rsidR="0032581C" w:rsidRDefault="0032581C" w:rsidP="0032581C">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w:t>
            </w:r>
            <w:r w:rsidR="00D309DB">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7D5AFF44" w14:textId="4840FD3D" w:rsidR="00D309DB" w:rsidRPr="00E06B02" w:rsidRDefault="00D309DB" w:rsidP="0032581C">
            <w:pPr>
              <w:spacing w:line="280" w:lineRule="exact"/>
              <w:jc w:val="both"/>
              <w:rPr>
                <w:rFonts w:ascii="Verdana" w:eastAsia="Arial Unicode MS" w:hAnsi="Verdana" w:cs="Tahoma"/>
                <w:w w:val="0"/>
                <w:sz w:val="20"/>
                <w:szCs w:val="20"/>
              </w:rPr>
            </w:pPr>
          </w:p>
        </w:tc>
        <w:tc>
          <w:tcPr>
            <w:tcW w:w="6316" w:type="dxa"/>
          </w:tcPr>
          <w:p w14:paraId="56C1DF10"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26FFBDF4" w14:textId="15E8E098" w:rsidR="0032581C" w:rsidRPr="00E06B02" w:rsidRDefault="0032581C" w:rsidP="0032581C">
            <w:pPr>
              <w:spacing w:line="280" w:lineRule="exact"/>
              <w:jc w:val="both"/>
              <w:rPr>
                <w:rFonts w:ascii="Verdana" w:hAnsi="Verdana" w:cs="Tahoma"/>
                <w:sz w:val="20"/>
                <w:szCs w:val="20"/>
              </w:rPr>
            </w:pPr>
          </w:p>
        </w:tc>
      </w:tr>
      <w:tr w:rsidR="0032581C" w:rsidRPr="00E06B02" w14:paraId="18EC3E34" w14:textId="77777777">
        <w:tc>
          <w:tcPr>
            <w:tcW w:w="2970" w:type="dxa"/>
          </w:tcPr>
          <w:p w14:paraId="02C40376" w14:textId="11F7DDB9" w:rsidR="0032581C" w:rsidRPr="00212A7B" w:rsidRDefault="0032581C"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 </w:t>
            </w:r>
            <w:r w:rsidR="00D309DB">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w:t>
            </w:r>
            <w:r w:rsidR="00D309DB">
              <w:rPr>
                <w:rFonts w:ascii="Verdana" w:hAnsi="Verdana" w:cs="Tahoma"/>
                <w:sz w:val="20"/>
                <w:szCs w:val="20"/>
                <w:u w:val="single"/>
              </w:rPr>
              <w:t xml:space="preserve">Não </w:t>
            </w:r>
            <w:r>
              <w:rPr>
                <w:rFonts w:ascii="Verdana" w:hAnsi="Verdana" w:cs="Tahoma"/>
                <w:sz w:val="20"/>
                <w:szCs w:val="20"/>
                <w:u w:val="single"/>
              </w:rPr>
              <w:t>Automático</w:t>
            </w:r>
            <w:r w:rsidRPr="00212A7B">
              <w:rPr>
                <w:rFonts w:ascii="Verdana" w:hAnsi="Verdana" w:cs="Tahoma"/>
                <w:sz w:val="20"/>
                <w:szCs w:val="20"/>
              </w:rPr>
              <w:t>”</w:t>
            </w:r>
          </w:p>
        </w:tc>
        <w:tc>
          <w:tcPr>
            <w:tcW w:w="6316" w:type="dxa"/>
          </w:tcPr>
          <w:p w14:paraId="6A52394B"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34C58781" w14:textId="77777777" w:rsidR="0032581C" w:rsidRPr="00212A7B" w:rsidRDefault="0032581C" w:rsidP="0032581C">
            <w:pPr>
              <w:spacing w:line="280" w:lineRule="exact"/>
              <w:jc w:val="both"/>
              <w:rPr>
                <w:rFonts w:ascii="Verdana" w:hAnsi="Verdana" w:cs="Tahoma"/>
                <w:sz w:val="20"/>
                <w:szCs w:val="20"/>
              </w:rPr>
            </w:pPr>
          </w:p>
        </w:tc>
      </w:tr>
      <w:tr w:rsidR="0032581C" w:rsidRPr="00E06B02" w14:paraId="5DF843E3" w14:textId="77777777">
        <w:tc>
          <w:tcPr>
            <w:tcW w:w="2970" w:type="dxa"/>
          </w:tcPr>
          <w:p w14:paraId="3DEF1DBC" w14:textId="4819E1A7" w:rsidR="0032581C" w:rsidRPr="00212A7B" w:rsidRDefault="0032581C" w:rsidP="0032581C">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23F28F6C" w14:textId="63027A52" w:rsidR="0032581C" w:rsidRPr="00212A7B" w:rsidRDefault="0032581C" w:rsidP="0032581C">
            <w:pPr>
              <w:spacing w:line="280" w:lineRule="exact"/>
              <w:jc w:val="both"/>
              <w:rPr>
                <w:rFonts w:ascii="Verdana" w:hAnsi="Verdana" w:cs="Tahoma"/>
                <w:sz w:val="20"/>
                <w:szCs w:val="20"/>
              </w:rPr>
            </w:pPr>
            <w:r>
              <w:rPr>
                <w:rFonts w:ascii="Verdana" w:hAnsi="Verdana" w:cs="Tahoma"/>
                <w:sz w:val="20"/>
                <w:szCs w:val="20"/>
              </w:rPr>
              <w:t>Os Eventos de Vencimento Antecipado Não Automático e os Eventos de Vencimento Antecipado Automático, quando referidos em conjunto.</w:t>
            </w:r>
          </w:p>
          <w:p w14:paraId="19549C2E" w14:textId="77777777" w:rsidR="0032581C" w:rsidRPr="00212A7B" w:rsidRDefault="0032581C" w:rsidP="0032581C">
            <w:pPr>
              <w:spacing w:line="280" w:lineRule="exact"/>
              <w:jc w:val="both"/>
              <w:rPr>
                <w:rFonts w:ascii="Verdana" w:hAnsi="Verdana" w:cs="Tahoma"/>
                <w:sz w:val="20"/>
                <w:szCs w:val="20"/>
              </w:rPr>
            </w:pPr>
          </w:p>
        </w:tc>
      </w:tr>
      <w:tr w:rsidR="00D309DB" w:rsidRPr="00E06B02" w14:paraId="7E145369" w14:textId="77777777">
        <w:tc>
          <w:tcPr>
            <w:tcW w:w="2970" w:type="dxa"/>
          </w:tcPr>
          <w:p w14:paraId="7BC0FF5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B3087C5" w14:textId="77777777"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3610A1F2" w14:textId="77777777"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Pr>
                <w:rFonts w:ascii="Verdana" w:hAnsi="Verdana" w:cs="Tahoma"/>
                <w:sz w:val="20"/>
                <w:szCs w:val="20"/>
              </w:rPr>
              <w:fldChar w:fldCharType="begin"/>
            </w:r>
            <w:r>
              <w:rPr>
                <w:rFonts w:ascii="Verdana" w:hAnsi="Verdana" w:cs="Tahoma"/>
                <w:sz w:val="20"/>
                <w:szCs w:val="20"/>
              </w:rPr>
              <w:instrText xml:space="preserve"> REF _Ref69339439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3.29.4</w:t>
            </w:r>
            <w:r>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FD589CD" w14:textId="77777777" w:rsidR="00D309DB" w:rsidRPr="00E06B02" w:rsidRDefault="00D309DB" w:rsidP="00D309DB">
            <w:pPr>
              <w:spacing w:line="280" w:lineRule="exact"/>
              <w:jc w:val="both"/>
              <w:rPr>
                <w:rFonts w:ascii="Verdana" w:hAnsi="Verdana"/>
                <w:sz w:val="20"/>
                <w:szCs w:val="20"/>
              </w:rPr>
            </w:pPr>
          </w:p>
        </w:tc>
      </w:tr>
      <w:tr w:rsidR="00D309DB" w:rsidRPr="00E06B02" w14:paraId="3C3EE570" w14:textId="77777777">
        <w:tc>
          <w:tcPr>
            <w:tcW w:w="2970" w:type="dxa"/>
          </w:tcPr>
          <w:p w14:paraId="0C72BA0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6CD0F075" w14:textId="372185C6"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1C15D400" w14:textId="77777777"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_Ref70958762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3.29.5</w:t>
            </w:r>
            <w:r>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26A5A886" w14:textId="77777777" w:rsidR="00D309DB" w:rsidRPr="00E06B02" w:rsidRDefault="00D309DB" w:rsidP="00D309DB">
            <w:pPr>
              <w:spacing w:line="280" w:lineRule="exact"/>
              <w:jc w:val="both"/>
              <w:rPr>
                <w:rFonts w:ascii="Verdana" w:hAnsi="Verdana"/>
                <w:sz w:val="20"/>
                <w:szCs w:val="20"/>
              </w:rPr>
            </w:pPr>
          </w:p>
        </w:tc>
      </w:tr>
      <w:tr w:rsidR="00D309DB" w:rsidRPr="00E06B02" w14:paraId="06F4C866" w14:textId="77777777">
        <w:tc>
          <w:tcPr>
            <w:tcW w:w="2970" w:type="dxa"/>
          </w:tcPr>
          <w:p w14:paraId="3390EEE1"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3FAAC3CF" w14:textId="000AA60D"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72739F50" w14:textId="77777777" w:rsidR="00D309DB" w:rsidRPr="00E06B02" w:rsidRDefault="00D309DB" w:rsidP="00D309DB">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1526A781" w14:textId="5A29036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889BD6E" w14:textId="77777777">
        <w:tc>
          <w:tcPr>
            <w:tcW w:w="2970" w:type="dxa"/>
          </w:tcPr>
          <w:p w14:paraId="033FBE51" w14:textId="77777777"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77B89DEF" w14:textId="58B3C2A9" w:rsidR="00D309DB" w:rsidRPr="00E06B02" w:rsidRDefault="00D309DB" w:rsidP="00D309DB">
            <w:pPr>
              <w:spacing w:line="280" w:lineRule="exact"/>
              <w:rPr>
                <w:rFonts w:ascii="Verdana" w:hAnsi="Verdana" w:cs="Tahoma"/>
                <w:sz w:val="20"/>
                <w:szCs w:val="20"/>
              </w:rPr>
            </w:pPr>
          </w:p>
        </w:tc>
        <w:tc>
          <w:tcPr>
            <w:tcW w:w="6316" w:type="dxa"/>
          </w:tcPr>
          <w:p w14:paraId="7FC18D4E" w14:textId="77777777"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08FD277" w14:textId="3F74D2A3" w:rsidR="00D309DB" w:rsidRPr="00E06B02" w:rsidRDefault="00D309DB" w:rsidP="00D309DB">
            <w:pPr>
              <w:tabs>
                <w:tab w:val="left" w:pos="1134"/>
              </w:tabs>
              <w:spacing w:line="280" w:lineRule="exact"/>
              <w:jc w:val="both"/>
              <w:rPr>
                <w:rFonts w:ascii="Verdana" w:eastAsia="Arial Unicode MS" w:hAnsi="Verdana" w:cs="Tahoma"/>
                <w:sz w:val="20"/>
                <w:szCs w:val="20"/>
              </w:rPr>
            </w:pPr>
          </w:p>
        </w:tc>
      </w:tr>
      <w:tr w:rsidR="00D309DB" w:rsidRPr="00F4191F" w14:paraId="51F736E1" w14:textId="77777777">
        <w:tc>
          <w:tcPr>
            <w:tcW w:w="2970" w:type="dxa"/>
          </w:tcPr>
          <w:p w14:paraId="2AD2ABBF" w14:textId="284FCA23"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 xml:space="preserve">Ponderação da </w:t>
            </w:r>
            <w:r>
              <w:rPr>
                <w:rFonts w:ascii="Verdana" w:eastAsia="Arial Unicode MS" w:hAnsi="Verdana" w:cs="Tahoma"/>
                <w:w w:val="0"/>
                <w:sz w:val="20"/>
                <w:szCs w:val="20"/>
                <w:u w:val="single"/>
              </w:rPr>
              <w:t>Terceira</w:t>
            </w:r>
            <w:r w:rsidRPr="00E06B02">
              <w:rPr>
                <w:rFonts w:ascii="Verdana" w:eastAsia="Arial Unicode MS" w:hAnsi="Verdana" w:cs="Tahoma"/>
                <w:w w:val="0"/>
                <w:sz w:val="20"/>
                <w:szCs w:val="20"/>
                <w:u w:val="single"/>
              </w:rPr>
              <w:t xml:space="preserve"> Série</w:t>
            </w:r>
            <w:r w:rsidRPr="00E06B02">
              <w:rPr>
                <w:rFonts w:ascii="Verdana" w:eastAsia="Arial Unicode MS" w:hAnsi="Verdana" w:cs="Tahoma"/>
                <w:w w:val="0"/>
                <w:sz w:val="20"/>
                <w:szCs w:val="20"/>
              </w:rPr>
              <w:t xml:space="preserve">” </w:t>
            </w:r>
          </w:p>
          <w:p w14:paraId="1A5FC5CD" w14:textId="77777777" w:rsidR="00D309DB" w:rsidRPr="00E06B02" w:rsidRDefault="00D309DB" w:rsidP="00D309DB">
            <w:pPr>
              <w:spacing w:line="280" w:lineRule="exact"/>
              <w:rPr>
                <w:rFonts w:ascii="Verdana" w:eastAsia="Arial Unicode MS" w:hAnsi="Verdana"/>
                <w:w w:val="0"/>
                <w:sz w:val="20"/>
                <w:szCs w:val="20"/>
              </w:rPr>
            </w:pPr>
          </w:p>
        </w:tc>
        <w:tc>
          <w:tcPr>
            <w:tcW w:w="6316" w:type="dxa"/>
          </w:tcPr>
          <w:p w14:paraId="6F138408" w14:textId="7B0EFCC9"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w:t>
            </w:r>
            <w:r>
              <w:rPr>
                <w:rFonts w:ascii="Verdana" w:hAnsi="Verdana"/>
                <w:sz w:val="20"/>
                <w:szCs w:val="20"/>
              </w:rPr>
              <w:t>3</w:t>
            </w:r>
            <w:r w:rsidRPr="00E06B02">
              <w:rPr>
                <w:rFonts w:ascii="Verdana" w:hAnsi="Verdana"/>
                <w:sz w:val="20"/>
                <w:szCs w:val="20"/>
              </w:rPr>
              <w:t xml:space="preserve">0% </w:t>
            </w:r>
            <w:r w:rsidRPr="00E06B02">
              <w:rPr>
                <w:rFonts w:ascii="Verdana" w:hAnsi="Verdana"/>
                <w:iCs/>
                <w:sz w:val="20"/>
                <w:szCs w:val="20"/>
              </w:rPr>
              <w:t>(</w:t>
            </w:r>
            <w:r>
              <w:rPr>
                <w:rFonts w:ascii="Verdana" w:hAnsi="Verdana"/>
                <w:iCs/>
                <w:sz w:val="20"/>
                <w:szCs w:val="20"/>
              </w:rPr>
              <w:t>trinta</w:t>
            </w:r>
            <w:r w:rsidRPr="00E06B02">
              <w:rPr>
                <w:rFonts w:ascii="Verdana" w:hAnsi="Verdana"/>
                <w:iCs/>
                <w:sz w:val="20"/>
                <w:szCs w:val="20"/>
              </w:rPr>
              <w:t xml:space="preserve"> por cento).</w:t>
            </w:r>
          </w:p>
          <w:p w14:paraId="673406D6" w14:textId="77777777" w:rsidR="00D309DB" w:rsidRPr="00E06B02" w:rsidRDefault="00D309DB" w:rsidP="00D309DB">
            <w:pPr>
              <w:tabs>
                <w:tab w:val="left" w:pos="1134"/>
              </w:tabs>
              <w:spacing w:line="280" w:lineRule="exact"/>
              <w:jc w:val="both"/>
              <w:rPr>
                <w:rFonts w:ascii="Verdana" w:hAnsi="Verdana"/>
                <w:sz w:val="20"/>
                <w:szCs w:val="20"/>
              </w:rPr>
            </w:pPr>
          </w:p>
        </w:tc>
      </w:tr>
      <w:tr w:rsidR="00D309DB" w:rsidRPr="00E06B02" w14:paraId="4DBB03BC" w14:textId="77777777">
        <w:tc>
          <w:tcPr>
            <w:tcW w:w="2970" w:type="dxa"/>
          </w:tcPr>
          <w:p w14:paraId="4734E028" w14:textId="143F69A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060A90B5" w14:textId="06D7AE62" w:rsidR="00D309DB" w:rsidRPr="00E06B02" w:rsidRDefault="00D309DB" w:rsidP="00D309DB">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e todos os </w:t>
            </w:r>
            <w:r w:rsidR="008C65B6">
              <w:rPr>
                <w:rFonts w:ascii="Verdana" w:eastAsia="MS Mincho" w:hAnsi="Verdana" w:cs="Tahoma"/>
                <w:sz w:val="20"/>
                <w:szCs w:val="20"/>
              </w:rPr>
              <w:t>D</w:t>
            </w:r>
            <w:r w:rsidRPr="00E06B02">
              <w:rPr>
                <w:rFonts w:ascii="Verdana" w:eastAsia="MS Mincho" w:hAnsi="Verdana" w:cs="Tahoma"/>
                <w:sz w:val="20"/>
                <w:szCs w:val="20"/>
              </w:rPr>
              <w:t xml:space="preserve">ireitos </w:t>
            </w:r>
            <w:r w:rsidR="008C65B6">
              <w:rPr>
                <w:rFonts w:ascii="Verdana" w:eastAsia="MS Mincho" w:hAnsi="Verdana" w:cs="Tahoma"/>
                <w:sz w:val="20"/>
                <w:szCs w:val="20"/>
              </w:rPr>
              <w:t>C</w:t>
            </w:r>
            <w:r w:rsidRPr="00E06B02">
              <w:rPr>
                <w:rFonts w:ascii="Verdana" w:eastAsia="MS Mincho" w:hAnsi="Verdana" w:cs="Tahoma"/>
                <w:sz w:val="20"/>
                <w:szCs w:val="20"/>
              </w:rPr>
              <w:t xml:space="preserve">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depositados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288308A" w14:textId="3F56F53A" w:rsidR="00D309DB" w:rsidRPr="00E06B02" w:rsidRDefault="00D309DB" w:rsidP="00D309DB">
            <w:pPr>
              <w:spacing w:line="280" w:lineRule="exact"/>
              <w:jc w:val="both"/>
              <w:rPr>
                <w:rFonts w:ascii="Verdana" w:hAnsi="Verdana" w:cs="Tahoma"/>
                <w:sz w:val="20"/>
                <w:szCs w:val="20"/>
              </w:rPr>
            </w:pPr>
          </w:p>
        </w:tc>
      </w:tr>
      <w:tr w:rsidR="00D309DB" w:rsidRPr="00E06B02" w14:paraId="58DFE18C" w14:textId="77777777">
        <w:tc>
          <w:tcPr>
            <w:tcW w:w="2970" w:type="dxa"/>
          </w:tcPr>
          <w:p w14:paraId="7628BC96" w14:textId="18A9A8B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lastRenderedPageBreak/>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5ED8E4D1" w14:textId="77777777" w:rsidR="00D309DB" w:rsidRPr="00E06B02" w:rsidRDefault="00D309DB" w:rsidP="00D309DB">
            <w:pPr>
              <w:spacing w:line="280" w:lineRule="exact"/>
              <w:jc w:val="both"/>
              <w:rPr>
                <w:rFonts w:ascii="Verdana" w:eastAsia="MS Mincho" w:hAnsi="Verdana"/>
                <w:sz w:val="20"/>
                <w:szCs w:val="20"/>
              </w:rPr>
            </w:pPr>
            <w:r w:rsidRPr="00E06B02">
              <w:rPr>
                <w:rFonts w:ascii="Verdana" w:eastAsia="MS Mincho" w:hAnsi="Verdana"/>
                <w:sz w:val="20"/>
                <w:szCs w:val="20"/>
              </w:rPr>
              <w:t>É a Gyramais Tecnologia S.A., sociedade anônima com sede na Rua Farme de Amoêdo, nº.76, sala 403, Ipanema, CEP 22420-020, inscrita perante o CNPJ/ME sob o nº. 27.734.451/0001-09.</w:t>
            </w:r>
          </w:p>
          <w:p w14:paraId="13D7CCFE" w14:textId="49EEC61A" w:rsidR="00D309DB" w:rsidRPr="00E06B02" w:rsidRDefault="00D309DB" w:rsidP="00D309DB">
            <w:pPr>
              <w:spacing w:line="280" w:lineRule="exact"/>
              <w:jc w:val="both"/>
              <w:rPr>
                <w:rFonts w:ascii="Verdana" w:hAnsi="Verdana" w:cs="Tahoma"/>
                <w:sz w:val="20"/>
                <w:szCs w:val="20"/>
              </w:rPr>
            </w:pPr>
          </w:p>
        </w:tc>
      </w:tr>
      <w:tr w:rsidR="00D309DB" w:rsidRPr="00E06B02" w14:paraId="4C836AD6" w14:textId="77777777">
        <w:tc>
          <w:tcPr>
            <w:tcW w:w="2970" w:type="dxa"/>
          </w:tcPr>
          <w:p w14:paraId="1A8B28D4" w14:textId="0B5885F3" w:rsidR="00D309DB" w:rsidRPr="00E06B02" w:rsidRDefault="00D309DB" w:rsidP="00D309DB">
            <w:pPr>
              <w:spacing w:line="280" w:lineRule="exact"/>
              <w:jc w:val="both"/>
              <w:rPr>
                <w:rFonts w:ascii="Verdana" w:hAnsi="Verdana" w:cs="Tahoma"/>
                <w:sz w:val="20"/>
                <w:szCs w:val="20"/>
              </w:rPr>
            </w:pPr>
            <w:bookmarkStart w:id="3" w:name="_DV_C61"/>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3"/>
            <w:r w:rsidRPr="00E06B02">
              <w:rPr>
                <w:rStyle w:val="DeltaViewDeletion"/>
                <w:rFonts w:ascii="Verdana" w:eastAsia="MS Mincho" w:hAnsi="Verdana" w:cs="Tahoma"/>
                <w:strike w:val="0"/>
                <w:color w:val="auto"/>
                <w:sz w:val="20"/>
                <w:szCs w:val="20"/>
              </w:rPr>
              <w:t xml:space="preserve"> </w:t>
            </w:r>
          </w:p>
        </w:tc>
        <w:tc>
          <w:tcPr>
            <w:tcW w:w="6316" w:type="dxa"/>
          </w:tcPr>
          <w:p w14:paraId="64ADFCB5" w14:textId="61D9AFB9" w:rsidR="00D309DB" w:rsidRPr="005C5113" w:rsidRDefault="00D309DB" w:rsidP="00D309DB">
            <w:pPr>
              <w:tabs>
                <w:tab w:val="left" w:pos="1134"/>
              </w:tabs>
              <w:spacing w:line="280" w:lineRule="exact"/>
              <w:jc w:val="both"/>
              <w:rPr>
                <w:rStyle w:val="DeltaViewDeletion"/>
                <w:rFonts w:eastAsia="Arial Unicode MS"/>
                <w:strike w:val="0"/>
                <w:color w:val="auto"/>
                <w:szCs w:val="20"/>
              </w:rPr>
            </w:pPr>
            <w:bookmarkStart w:id="4"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sidR="00137E0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sidR="00137E0F">
              <w:rPr>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4"/>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024779CB" w14:textId="2D7E1F00" w:rsidR="00D309DB" w:rsidRDefault="00D309DB" w:rsidP="00D309DB">
            <w:pPr>
              <w:spacing w:line="280" w:lineRule="exact"/>
              <w:jc w:val="both"/>
              <w:rPr>
                <w:rFonts w:ascii="Verdana" w:eastAsia="Arial Unicode MS" w:hAnsi="Verdana"/>
                <w:sz w:val="20"/>
                <w:szCs w:val="20"/>
              </w:rPr>
            </w:pPr>
            <w:bookmarkStart w:id="5" w:name="_DV_C63"/>
          </w:p>
          <w:p w14:paraId="5396367E" w14:textId="411F416C" w:rsidR="00D309DB" w:rsidRPr="005B013E"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 xml:space="preserve">{Saldo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A7800F7" w14:textId="5420E765" w:rsidR="00D309DB" w:rsidRPr="00E06B02" w:rsidRDefault="00137E0F" w:rsidP="00D309DB">
            <w:pPr>
              <w:spacing w:line="280" w:lineRule="exact"/>
              <w:jc w:val="center"/>
              <w:rPr>
                <w:rStyle w:val="DeltaViewDeletion"/>
                <w:rFonts w:ascii="Verdana" w:hAnsi="Verdana" w:cs="Tahoma"/>
                <w:strike w:val="0"/>
                <w:color w:val="auto"/>
                <w:sz w:val="20"/>
                <w:szCs w:val="20"/>
              </w:rPr>
            </w:pPr>
            <w:r w:rsidRPr="005B013E">
              <w:rPr>
                <w:rFonts w:ascii="Verdana" w:eastAsia="Arial Unicode MS" w:hAnsi="Verdana"/>
                <w:i/>
                <w:sz w:val="16"/>
                <w:szCs w:val="16"/>
              </w:rPr>
              <w:t>S</w:t>
            </w:r>
            <w:r w:rsidR="00D309DB" w:rsidRPr="005B013E">
              <w:rPr>
                <w:rFonts w:ascii="Verdana" w:eastAsia="Arial Unicode MS" w:hAnsi="Verdana"/>
                <w:i/>
                <w:sz w:val="16"/>
                <w:szCs w:val="16"/>
              </w:rPr>
              <w:t>aldo</w:t>
            </w:r>
            <w:r>
              <w:rPr>
                <w:rFonts w:ascii="Verdana" w:eastAsia="Arial Unicode MS" w:hAnsi="Verdana"/>
                <w:i/>
                <w:sz w:val="16"/>
                <w:szCs w:val="16"/>
              </w:rPr>
              <w:t xml:space="preserve"> </w:t>
            </w:r>
            <w:r w:rsidR="0099019F">
              <w:rPr>
                <w:rFonts w:ascii="Verdana" w:eastAsia="Arial Unicode MS" w:hAnsi="Verdana"/>
                <w:i/>
                <w:sz w:val="16"/>
                <w:szCs w:val="16"/>
              </w:rPr>
              <w:t>D</w:t>
            </w:r>
            <w:r>
              <w:rPr>
                <w:rFonts w:ascii="Verdana" w:eastAsia="Arial Unicode MS" w:hAnsi="Verdana"/>
                <w:i/>
                <w:sz w:val="16"/>
                <w:szCs w:val="16"/>
              </w:rPr>
              <w:t>evedor</w:t>
            </w:r>
            <w:r w:rsidR="00D309DB" w:rsidRPr="005B013E">
              <w:rPr>
                <w:rFonts w:ascii="Verdana" w:eastAsia="Arial Unicode MS" w:hAnsi="Verdana"/>
                <w:i/>
                <w:sz w:val="16"/>
                <w:szCs w:val="16"/>
              </w:rPr>
              <w:t xml:space="preserve"> das debêntures da Primeira Série</w:t>
            </w:r>
          </w:p>
          <w:bookmarkEnd w:id="5"/>
          <w:p w14:paraId="340204EB" w14:textId="77777777"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E9BCC8F" w14:textId="77777777">
        <w:tc>
          <w:tcPr>
            <w:tcW w:w="2970" w:type="dxa"/>
          </w:tcPr>
          <w:p w14:paraId="68A67350" w14:textId="7B3100E1" w:rsidR="00D309DB" w:rsidRPr="00E06B02" w:rsidRDefault="00D309DB" w:rsidP="00D309DB">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461B8F66" w14:textId="3CCF779E" w:rsidR="00D309DB" w:rsidRPr="005C5113" w:rsidRDefault="00D309DB" w:rsidP="00D309DB">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sidR="00137E0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039BDA48" w14:textId="4CF3579F"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p w14:paraId="28BAA2B0" w14:textId="1C7D434A" w:rsidR="00D309DB" w:rsidRPr="005C5113"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 xml:space="preserve">{Saldo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6A434AA6" w14:textId="7E2CBFB0" w:rsidR="00D309DB" w:rsidRPr="005C5113" w:rsidRDefault="00D309DB" w:rsidP="00D309DB">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w:t>
            </w:r>
            <w:r w:rsidR="0099019F">
              <w:rPr>
                <w:rFonts w:ascii="Verdana" w:eastAsia="Arial Unicode MS" w:hAnsi="Verdana"/>
                <w:i/>
                <w:sz w:val="16"/>
                <w:szCs w:val="16"/>
              </w:rPr>
              <w:t>D</w:t>
            </w:r>
            <w:r w:rsidR="00137E0F">
              <w:rPr>
                <w:rFonts w:ascii="Verdana" w:eastAsia="Arial Unicode MS" w:hAnsi="Verdana"/>
                <w:i/>
                <w:sz w:val="16"/>
                <w:szCs w:val="16"/>
              </w:rPr>
              <w:t xml:space="preserve">evedor </w:t>
            </w:r>
            <w:r w:rsidRPr="005C5113">
              <w:rPr>
                <w:rFonts w:ascii="Verdana" w:eastAsia="Arial Unicode MS" w:hAnsi="Verdana"/>
                <w:i/>
                <w:sz w:val="16"/>
                <w:szCs w:val="16"/>
              </w:rPr>
              <w:t>das debêntures da Primeira Série + saldo</w:t>
            </w:r>
            <w:r w:rsidR="00137E0F">
              <w:rPr>
                <w:rFonts w:ascii="Verdana" w:eastAsia="Arial Unicode MS" w:hAnsi="Verdana"/>
                <w:i/>
                <w:sz w:val="16"/>
                <w:szCs w:val="16"/>
              </w:rPr>
              <w:t xml:space="preserve"> devedor</w:t>
            </w:r>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54A2A4DE" w14:textId="7E7257B6" w:rsidR="00D309DB" w:rsidRPr="00E06B02" w:rsidRDefault="00D309DB" w:rsidP="00D309DB">
            <w:pPr>
              <w:spacing w:line="280" w:lineRule="exact"/>
              <w:jc w:val="both"/>
              <w:rPr>
                <w:rStyle w:val="DeltaViewDeletion"/>
                <w:rFonts w:ascii="Verdana" w:eastAsia="Arial Unicode MS" w:hAnsi="Verdana" w:cs="Tahoma"/>
                <w:strike w:val="0"/>
                <w:color w:val="auto"/>
                <w:sz w:val="20"/>
                <w:szCs w:val="20"/>
              </w:rPr>
            </w:pPr>
          </w:p>
        </w:tc>
      </w:tr>
      <w:tr w:rsidR="00D309DB" w:rsidRPr="00F4191F" w14:paraId="141F202F" w14:textId="77777777">
        <w:tc>
          <w:tcPr>
            <w:tcW w:w="2970" w:type="dxa"/>
          </w:tcPr>
          <w:p w14:paraId="78055C97" w14:textId="7051B0A8" w:rsidR="00D309DB" w:rsidRPr="00E06B02" w:rsidDel="00D8776F" w:rsidRDefault="00D309DB" w:rsidP="00D309DB">
            <w:pPr>
              <w:spacing w:line="280" w:lineRule="exact"/>
              <w:jc w:val="both"/>
              <w:rPr>
                <w:rFonts w:ascii="Verdana" w:eastAsia="Arial Unicode MS" w:hAnsi="Verdana" w:cs="Tahoma"/>
                <w:noProof/>
                <w:sz w:val="20"/>
                <w:szCs w:val="20"/>
              </w:rPr>
            </w:pPr>
          </w:p>
        </w:tc>
        <w:tc>
          <w:tcPr>
            <w:tcW w:w="6316" w:type="dxa"/>
          </w:tcPr>
          <w:p w14:paraId="00BE0053" w14:textId="77777777"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D309DB" w:rsidRPr="00E06B02" w14:paraId="67732658" w14:textId="77777777">
        <w:tc>
          <w:tcPr>
            <w:tcW w:w="2970" w:type="dxa"/>
          </w:tcPr>
          <w:p w14:paraId="3A038A14" w14:textId="07D5628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3F111E89"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34D4EC1F" w14:textId="41CF0C2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3E74EAF1" w14:textId="77777777">
        <w:tc>
          <w:tcPr>
            <w:tcW w:w="2970" w:type="dxa"/>
          </w:tcPr>
          <w:p w14:paraId="4792E9F1"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75C50BE2"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6A259292" w14:textId="0ECD51BA"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5270301" w14:textId="77777777">
        <w:tc>
          <w:tcPr>
            <w:tcW w:w="2970" w:type="dxa"/>
          </w:tcPr>
          <w:p w14:paraId="2665FBB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12F3CD0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31765EFE" w14:textId="2365C99A" w:rsidR="00D309DB" w:rsidRPr="00E06B02" w:rsidRDefault="00D309DB" w:rsidP="00D309DB">
            <w:pPr>
              <w:spacing w:line="280" w:lineRule="exact"/>
              <w:jc w:val="both"/>
              <w:rPr>
                <w:rFonts w:ascii="Verdana" w:hAnsi="Verdana" w:cs="Tahoma"/>
                <w:sz w:val="20"/>
                <w:szCs w:val="20"/>
              </w:rPr>
            </w:pPr>
          </w:p>
        </w:tc>
      </w:tr>
      <w:tr w:rsidR="00D309DB" w:rsidRPr="00E06B02" w14:paraId="774360AE" w14:textId="77777777">
        <w:tc>
          <w:tcPr>
            <w:tcW w:w="2970" w:type="dxa"/>
          </w:tcPr>
          <w:p w14:paraId="64AAF0D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539</w:t>
            </w:r>
            <w:r w:rsidRPr="00E06B02">
              <w:rPr>
                <w:rFonts w:ascii="Verdana" w:hAnsi="Verdana" w:cs="Tahoma"/>
                <w:sz w:val="20"/>
                <w:szCs w:val="20"/>
              </w:rPr>
              <w:t>”</w:t>
            </w:r>
          </w:p>
        </w:tc>
        <w:tc>
          <w:tcPr>
            <w:tcW w:w="6316" w:type="dxa"/>
          </w:tcPr>
          <w:p w14:paraId="47F318C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539, de 13 de novembro de 2013, conforme alterada.</w:t>
            </w:r>
          </w:p>
          <w:p w14:paraId="0CE639C8" w14:textId="2E0D1BDF" w:rsidR="00D309DB" w:rsidRPr="00E06B02" w:rsidRDefault="00D309DB" w:rsidP="00D309DB">
            <w:pPr>
              <w:spacing w:line="280" w:lineRule="exact"/>
              <w:jc w:val="both"/>
              <w:rPr>
                <w:rFonts w:ascii="Verdana" w:hAnsi="Verdana" w:cs="Tahoma"/>
                <w:sz w:val="20"/>
                <w:szCs w:val="20"/>
              </w:rPr>
            </w:pPr>
          </w:p>
        </w:tc>
      </w:tr>
      <w:tr w:rsidR="00D309DB" w:rsidRPr="00E06B02" w14:paraId="3FCCF3D8" w14:textId="77777777">
        <w:tc>
          <w:tcPr>
            <w:tcW w:w="2970" w:type="dxa"/>
          </w:tcPr>
          <w:p w14:paraId="57E91D1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492461D2" w14:textId="77777777" w:rsidR="00D309DB" w:rsidRPr="00E06B02" w:rsidRDefault="00D309DB" w:rsidP="00D309DB">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9º-A da Instrução CVM 539,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250EB1EF" w14:textId="540B1B55" w:rsidR="00D309DB" w:rsidRPr="00E06B02" w:rsidRDefault="00D309DB" w:rsidP="00D309DB">
            <w:pPr>
              <w:spacing w:line="280" w:lineRule="exact"/>
              <w:jc w:val="both"/>
              <w:rPr>
                <w:rFonts w:ascii="Verdana" w:eastAsia="MS Mincho" w:hAnsi="Verdana" w:cs="Tahoma"/>
                <w:bCs/>
                <w:sz w:val="20"/>
                <w:szCs w:val="20"/>
              </w:rPr>
            </w:pPr>
          </w:p>
        </w:tc>
      </w:tr>
      <w:tr w:rsidR="00D309DB" w:rsidRPr="00E06B02" w14:paraId="2794E795" w14:textId="77777777">
        <w:tc>
          <w:tcPr>
            <w:tcW w:w="2970" w:type="dxa"/>
          </w:tcPr>
          <w:p w14:paraId="34B36D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387BC0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9º-B da Instrução CVM 539,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possuam certificações aprovadas pela CVM como requisitos </w:t>
            </w:r>
            <w:r w:rsidRPr="00E06B02">
              <w:rPr>
                <w:rFonts w:ascii="Verdana" w:hAnsi="Verdana" w:cs="Tahoma"/>
                <w:sz w:val="20"/>
                <w:szCs w:val="20"/>
              </w:rPr>
              <w:lastRenderedPageBreak/>
              <w:t xml:space="preserve">para o registro de agentes autônomos de investimento, administradores de carteira, analistas e consultores de valores mobiliários, em relação a seus recursos próprios, e </w:t>
            </w:r>
            <w:r w:rsidRPr="00E06B02">
              <w:rPr>
                <w:rFonts w:ascii="Verdana" w:hAnsi="Verdana" w:cs="Tahoma"/>
                <w:b/>
                <w:sz w:val="20"/>
                <w:szCs w:val="20"/>
              </w:rPr>
              <w:t>(iv)</w:t>
            </w:r>
            <w:r w:rsidRPr="00E06B02">
              <w:rPr>
                <w:rFonts w:ascii="Verdana" w:hAnsi="Verdana" w:cs="Tahoma"/>
                <w:sz w:val="20"/>
                <w:szCs w:val="20"/>
              </w:rPr>
              <w:t xml:space="preserve"> clubes de investimento, desde que tenham a carteira gerida por um ou mais cotistas, que sejam investidores qualificados.</w:t>
            </w:r>
          </w:p>
          <w:p w14:paraId="626A6AED" w14:textId="13C99C3E" w:rsidR="00D309DB" w:rsidRPr="00E06B02" w:rsidRDefault="00D309DB" w:rsidP="00D309DB">
            <w:pPr>
              <w:spacing w:line="280" w:lineRule="exact"/>
              <w:jc w:val="both"/>
              <w:rPr>
                <w:rFonts w:ascii="Verdana" w:hAnsi="Verdana" w:cs="Tahoma"/>
                <w:sz w:val="20"/>
                <w:szCs w:val="20"/>
              </w:rPr>
            </w:pPr>
          </w:p>
        </w:tc>
      </w:tr>
      <w:tr w:rsidR="00D309DB" w:rsidRPr="00E06B02" w14:paraId="0E410FF9" w14:textId="77777777">
        <w:tc>
          <w:tcPr>
            <w:tcW w:w="2970" w:type="dxa"/>
          </w:tcPr>
          <w:p w14:paraId="1684FE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764CA2BA" w14:textId="3725116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AC12A" w14:textId="7E82ADA6" w:rsidR="00D309DB" w:rsidRPr="00E06B02" w:rsidRDefault="00D309DB" w:rsidP="00D309DB">
            <w:pPr>
              <w:spacing w:line="280" w:lineRule="exact"/>
              <w:jc w:val="both"/>
              <w:rPr>
                <w:rFonts w:ascii="Verdana" w:hAnsi="Verdana" w:cs="Tahoma"/>
                <w:sz w:val="20"/>
                <w:szCs w:val="20"/>
              </w:rPr>
            </w:pPr>
          </w:p>
        </w:tc>
      </w:tr>
      <w:tr w:rsidR="00D309DB" w:rsidRPr="00E06B02" w14:paraId="21447671" w14:textId="77777777">
        <w:tc>
          <w:tcPr>
            <w:tcW w:w="2970" w:type="dxa"/>
          </w:tcPr>
          <w:p w14:paraId="710E814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5B6A4F2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54822EA6" w14:textId="750BA949" w:rsidR="00D309DB" w:rsidRPr="00E06B02" w:rsidRDefault="00D309DB" w:rsidP="00D309DB">
            <w:pPr>
              <w:spacing w:line="280" w:lineRule="exact"/>
              <w:jc w:val="both"/>
              <w:rPr>
                <w:rFonts w:ascii="Verdana" w:hAnsi="Verdana" w:cs="Tahoma"/>
                <w:sz w:val="20"/>
                <w:szCs w:val="20"/>
              </w:rPr>
            </w:pPr>
          </w:p>
        </w:tc>
      </w:tr>
      <w:tr w:rsidR="00D309DB" w:rsidRPr="00E06B02" w14:paraId="33A9A55B" w14:textId="77777777">
        <w:tc>
          <w:tcPr>
            <w:tcW w:w="2970" w:type="dxa"/>
          </w:tcPr>
          <w:p w14:paraId="5A80824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4770E99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0F11A9BE" w14:textId="186A7756" w:rsidR="00D309DB" w:rsidRPr="00E06B02" w:rsidRDefault="00D309DB" w:rsidP="00D309DB">
            <w:pPr>
              <w:spacing w:line="280" w:lineRule="exact"/>
              <w:jc w:val="both"/>
              <w:rPr>
                <w:rFonts w:ascii="Verdana" w:hAnsi="Verdana" w:cs="Tahoma"/>
                <w:sz w:val="20"/>
                <w:szCs w:val="20"/>
              </w:rPr>
            </w:pPr>
          </w:p>
        </w:tc>
      </w:tr>
      <w:tr w:rsidR="00D309DB" w:rsidRPr="00E06B02" w14:paraId="7A358C96" w14:textId="77777777">
        <w:tc>
          <w:tcPr>
            <w:tcW w:w="2970" w:type="dxa"/>
          </w:tcPr>
          <w:p w14:paraId="079D7706" w14:textId="268983F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13818D55" w14:textId="1253D71B" w:rsidR="00D309DB" w:rsidRPr="00E06B02" w:rsidRDefault="00D309DB" w:rsidP="00D309DB">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3EEBE178" w14:textId="7C98F87B" w:rsidR="00D309DB" w:rsidRPr="00E06B02" w:rsidRDefault="00D309DB" w:rsidP="00D309DB">
            <w:pPr>
              <w:spacing w:line="280" w:lineRule="exact"/>
              <w:jc w:val="both"/>
              <w:rPr>
                <w:rFonts w:ascii="Verdana" w:hAnsi="Verdana" w:cs="Tahoma"/>
                <w:sz w:val="20"/>
                <w:szCs w:val="20"/>
              </w:rPr>
            </w:pPr>
          </w:p>
        </w:tc>
      </w:tr>
      <w:tr w:rsidR="00D309DB" w:rsidRPr="00E06B02" w14:paraId="28A818D6" w14:textId="77777777">
        <w:tc>
          <w:tcPr>
            <w:tcW w:w="2970" w:type="dxa"/>
          </w:tcPr>
          <w:p w14:paraId="0E396AE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324401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4BC6E766" w14:textId="51BF4843" w:rsidR="00D309DB" w:rsidRPr="00E06B02" w:rsidRDefault="00D309DB" w:rsidP="00D309DB">
            <w:pPr>
              <w:spacing w:line="280" w:lineRule="exact"/>
              <w:jc w:val="both"/>
              <w:rPr>
                <w:rFonts w:ascii="Verdana" w:hAnsi="Verdana" w:cs="Tahoma"/>
                <w:sz w:val="20"/>
                <w:szCs w:val="20"/>
              </w:rPr>
            </w:pPr>
          </w:p>
        </w:tc>
      </w:tr>
      <w:tr w:rsidR="00D309DB" w:rsidRPr="00E06B02" w14:paraId="7D9526AC" w14:textId="77777777">
        <w:tc>
          <w:tcPr>
            <w:tcW w:w="2970" w:type="dxa"/>
          </w:tcPr>
          <w:p w14:paraId="53CD88F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86F518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0F0CEAB7" w14:textId="7BD29371" w:rsidR="00D309DB" w:rsidRPr="00E06B02" w:rsidRDefault="00D309DB" w:rsidP="00D309DB">
            <w:pPr>
              <w:spacing w:line="280" w:lineRule="exact"/>
              <w:jc w:val="both"/>
              <w:rPr>
                <w:rFonts w:ascii="Verdana" w:hAnsi="Verdana" w:cs="Tahoma"/>
                <w:sz w:val="20"/>
                <w:szCs w:val="20"/>
              </w:rPr>
            </w:pPr>
          </w:p>
        </w:tc>
      </w:tr>
      <w:tr w:rsidR="00D309DB" w:rsidRPr="00E06B02" w14:paraId="1557EA08" w14:textId="77777777">
        <w:tc>
          <w:tcPr>
            <w:tcW w:w="2970" w:type="dxa"/>
          </w:tcPr>
          <w:p w14:paraId="5DF99D8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778D8BF6"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(ii)</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sidRPr="00E06B02">
              <w:rPr>
                <w:rFonts w:ascii="Verdana" w:hAnsi="Verdana" w:cs="Tahoma"/>
                <w:i/>
              </w:rPr>
              <w:t>Currency and Foreign Transactions Reporting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da Lei nº 9.613, de 3 de março de 1998, e da regulamentação editada pelo Conselho Monetário Nacional e pelo Banco Central do Brasil.</w:t>
            </w:r>
          </w:p>
          <w:p w14:paraId="4C1D266C" w14:textId="4197CC83" w:rsidR="00D309DB" w:rsidRPr="00E06B02" w:rsidRDefault="00D309DB" w:rsidP="00D309DB">
            <w:pPr>
              <w:pStyle w:val="Pr-formataoHTML"/>
              <w:spacing w:line="280" w:lineRule="exact"/>
              <w:jc w:val="both"/>
              <w:rPr>
                <w:rFonts w:ascii="Verdana" w:hAnsi="Verdana" w:cs="Tahoma"/>
              </w:rPr>
            </w:pPr>
          </w:p>
        </w:tc>
      </w:tr>
      <w:tr w:rsidR="00D309DB" w:rsidRPr="00E06B02" w14:paraId="4BFF8A45" w14:textId="77777777">
        <w:tc>
          <w:tcPr>
            <w:tcW w:w="2970" w:type="dxa"/>
          </w:tcPr>
          <w:p w14:paraId="68BA04D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75C95F0B"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US Department of the Treasury's Office of Foreign 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591821" w14:textId="0C3F5C6C" w:rsidR="00D309DB" w:rsidRPr="00E06B02" w:rsidRDefault="00D309DB" w:rsidP="00D309DB">
            <w:pPr>
              <w:pStyle w:val="Pr-formataoHTML"/>
              <w:spacing w:line="280" w:lineRule="exact"/>
              <w:jc w:val="both"/>
              <w:rPr>
                <w:rFonts w:ascii="Verdana" w:hAnsi="Verdana" w:cs="Tahoma"/>
              </w:rPr>
            </w:pPr>
          </w:p>
        </w:tc>
      </w:tr>
      <w:tr w:rsidR="00D309DB" w:rsidRPr="00E06B02" w14:paraId="2487602E" w14:textId="77777777">
        <w:tc>
          <w:tcPr>
            <w:tcW w:w="2970" w:type="dxa"/>
          </w:tcPr>
          <w:p w14:paraId="2568629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1FBFE3F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309A24ED" w14:textId="49501199" w:rsidR="00D309DB" w:rsidRPr="00E06B02" w:rsidRDefault="00D309DB" w:rsidP="00D309DB">
            <w:pPr>
              <w:spacing w:line="280" w:lineRule="exact"/>
              <w:jc w:val="both"/>
              <w:rPr>
                <w:rFonts w:ascii="Verdana" w:hAnsi="Verdana" w:cs="Tahoma"/>
                <w:sz w:val="20"/>
                <w:szCs w:val="20"/>
              </w:rPr>
            </w:pPr>
          </w:p>
        </w:tc>
      </w:tr>
      <w:tr w:rsidR="00D309DB" w:rsidRPr="00E06B02" w14:paraId="78FFB53B" w14:textId="77777777">
        <w:tc>
          <w:tcPr>
            <w:tcW w:w="2970" w:type="dxa"/>
          </w:tcPr>
          <w:p w14:paraId="78819482"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2F1031B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1E2B2A3A" w14:textId="1F98415C" w:rsidR="00D309DB" w:rsidRPr="00E06B02" w:rsidRDefault="00D309DB" w:rsidP="00D309DB">
            <w:pPr>
              <w:spacing w:line="280" w:lineRule="exact"/>
              <w:jc w:val="both"/>
              <w:rPr>
                <w:rFonts w:ascii="Verdana" w:hAnsi="Verdana" w:cs="Tahoma"/>
                <w:sz w:val="20"/>
                <w:szCs w:val="20"/>
              </w:rPr>
            </w:pPr>
          </w:p>
        </w:tc>
      </w:tr>
      <w:tr w:rsidR="00D309DB" w:rsidRPr="00E06B02" w14:paraId="492003D1" w14:textId="77777777">
        <w:tc>
          <w:tcPr>
            <w:tcW w:w="2970" w:type="dxa"/>
          </w:tcPr>
          <w:p w14:paraId="04D8813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78A939B0" w14:textId="336A752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0E0BF85" w14:textId="1B50751A" w:rsidR="00D309DB" w:rsidRPr="00E06B02" w:rsidRDefault="00D309DB" w:rsidP="00D309DB">
            <w:pPr>
              <w:spacing w:line="280" w:lineRule="exact"/>
              <w:jc w:val="both"/>
              <w:rPr>
                <w:rFonts w:ascii="Verdana" w:hAnsi="Verdana" w:cs="Tahoma"/>
                <w:sz w:val="20"/>
                <w:szCs w:val="20"/>
              </w:rPr>
            </w:pPr>
          </w:p>
        </w:tc>
      </w:tr>
      <w:tr w:rsidR="00D309DB" w:rsidRPr="00E06B02" w14:paraId="15B4A538" w14:textId="77777777">
        <w:tc>
          <w:tcPr>
            <w:tcW w:w="2970" w:type="dxa"/>
          </w:tcPr>
          <w:p w14:paraId="5641F49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6C3F5319" w14:textId="31A9B2ED" w:rsidR="00D309DB" w:rsidRPr="00E06B02" w:rsidRDefault="00D309DB" w:rsidP="00D309DB">
            <w:pPr>
              <w:spacing w:line="280" w:lineRule="exact"/>
              <w:jc w:val="both"/>
              <w:rPr>
                <w:rFonts w:ascii="Verdana" w:hAnsi="Verdana" w:cs="Tahoma"/>
                <w:sz w:val="20"/>
                <w:szCs w:val="20"/>
              </w:rPr>
            </w:pPr>
          </w:p>
        </w:tc>
        <w:tc>
          <w:tcPr>
            <w:tcW w:w="6316" w:type="dxa"/>
          </w:tcPr>
          <w:p w14:paraId="027084F7" w14:textId="3D993B3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3DA25" w14:textId="0F170D93" w:rsidR="00D309DB" w:rsidRPr="00E06B02" w:rsidRDefault="00D309DB" w:rsidP="00D309DB">
            <w:pPr>
              <w:spacing w:line="280" w:lineRule="exact"/>
              <w:jc w:val="both"/>
              <w:rPr>
                <w:rFonts w:ascii="Verdana" w:hAnsi="Verdana" w:cs="Tahoma"/>
                <w:sz w:val="20"/>
                <w:szCs w:val="20"/>
              </w:rPr>
            </w:pPr>
          </w:p>
        </w:tc>
      </w:tr>
      <w:tr w:rsidR="00D309DB" w:rsidRPr="00E06B02" w14:paraId="4EAEB5B8" w14:textId="77777777">
        <w:tc>
          <w:tcPr>
            <w:tcW w:w="2970" w:type="dxa"/>
          </w:tcPr>
          <w:p w14:paraId="59D97AA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E331EC6" w14:textId="52030B68" w:rsidR="00D309DB" w:rsidRPr="00E06B02" w:rsidRDefault="00D309DB" w:rsidP="00D309DB">
            <w:pPr>
              <w:spacing w:line="280" w:lineRule="exact"/>
              <w:jc w:val="both"/>
              <w:rPr>
                <w:rFonts w:ascii="Verdana" w:hAnsi="Verdana" w:cs="Tahoma"/>
                <w:sz w:val="20"/>
                <w:szCs w:val="20"/>
              </w:rPr>
            </w:pPr>
          </w:p>
        </w:tc>
        <w:tc>
          <w:tcPr>
            <w:tcW w:w="6316" w:type="dxa"/>
          </w:tcPr>
          <w:p w14:paraId="4C14B8D1" w14:textId="1B156C6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A306C12" w14:textId="3B51CC3B" w:rsidR="00D309DB" w:rsidRPr="00E06B02" w:rsidRDefault="00D309DB" w:rsidP="00D309DB">
            <w:pPr>
              <w:spacing w:line="280" w:lineRule="exact"/>
              <w:jc w:val="both"/>
              <w:rPr>
                <w:rFonts w:ascii="Verdana" w:hAnsi="Verdana" w:cs="Tahoma"/>
                <w:sz w:val="20"/>
                <w:szCs w:val="20"/>
              </w:rPr>
            </w:pPr>
          </w:p>
        </w:tc>
      </w:tr>
      <w:tr w:rsidR="00D309DB" w:rsidRPr="00E06B02" w14:paraId="176E376C" w14:textId="77777777">
        <w:tc>
          <w:tcPr>
            <w:tcW w:w="2970" w:type="dxa"/>
          </w:tcPr>
          <w:p w14:paraId="2CE109E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5BAFB542" w14:textId="29E40D5A" w:rsidR="00D309DB" w:rsidRPr="00E06B02" w:rsidRDefault="00D309DB" w:rsidP="00D309DB">
            <w:pPr>
              <w:spacing w:line="280" w:lineRule="exact"/>
              <w:jc w:val="both"/>
              <w:rPr>
                <w:rFonts w:ascii="Verdana" w:hAnsi="Verdana" w:cs="Tahoma"/>
                <w:sz w:val="20"/>
                <w:szCs w:val="20"/>
              </w:rPr>
            </w:pPr>
          </w:p>
        </w:tc>
        <w:tc>
          <w:tcPr>
            <w:tcW w:w="6316" w:type="dxa"/>
          </w:tcPr>
          <w:p w14:paraId="6621631C" w14:textId="3D5F7A5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EC99BE2" w14:textId="0744669E" w:rsidR="00D309DB" w:rsidRPr="00E06B02" w:rsidRDefault="00D309DB" w:rsidP="00D309DB">
            <w:pPr>
              <w:spacing w:line="280" w:lineRule="exact"/>
              <w:jc w:val="both"/>
              <w:rPr>
                <w:rFonts w:ascii="Verdana" w:hAnsi="Verdana" w:cs="Tahoma"/>
                <w:sz w:val="20"/>
                <w:szCs w:val="20"/>
              </w:rPr>
            </w:pPr>
          </w:p>
        </w:tc>
      </w:tr>
      <w:tr w:rsidR="00D309DB" w:rsidRPr="00E06B02" w14:paraId="6ADBEB01" w14:textId="77777777">
        <w:tc>
          <w:tcPr>
            <w:tcW w:w="2970" w:type="dxa"/>
          </w:tcPr>
          <w:p w14:paraId="1F7E431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3097DEA4"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49E17F42" w14:textId="50463624"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0CEF4301" w14:textId="77777777">
        <w:tc>
          <w:tcPr>
            <w:tcW w:w="2970" w:type="dxa"/>
          </w:tcPr>
          <w:p w14:paraId="11D37203"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6DD303DE"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7C99F40" w14:textId="4D45121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B62B30A" w14:textId="77777777">
        <w:tc>
          <w:tcPr>
            <w:tcW w:w="2970" w:type="dxa"/>
          </w:tcPr>
          <w:p w14:paraId="5193214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985911E" w14:textId="145089F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1471C36C" w14:textId="534858DA" w:rsidR="00D309DB" w:rsidRPr="00E06B02" w:rsidRDefault="00D309DB" w:rsidP="00D309DB">
            <w:pPr>
              <w:spacing w:line="280" w:lineRule="exact"/>
              <w:jc w:val="both"/>
              <w:rPr>
                <w:rFonts w:ascii="Verdana" w:hAnsi="Verdana" w:cs="Tahoma"/>
                <w:sz w:val="20"/>
                <w:szCs w:val="20"/>
              </w:rPr>
            </w:pPr>
          </w:p>
        </w:tc>
      </w:tr>
      <w:tr w:rsidR="00D309DB" w:rsidRPr="00E06B02" w14:paraId="50633A43" w14:textId="77777777">
        <w:tc>
          <w:tcPr>
            <w:tcW w:w="2970" w:type="dxa"/>
          </w:tcPr>
          <w:p w14:paraId="5CF12F26" w14:textId="1907DDE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556138A3" w14:textId="2BFAD2A0" w:rsidR="00D309DB" w:rsidRPr="00E06B02" w:rsidRDefault="00D309DB" w:rsidP="00D309DB">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2BAABEB7" w14:textId="341CF148" w:rsidR="00D309DB" w:rsidRPr="00E06B02" w:rsidRDefault="00D309DB" w:rsidP="00D309DB">
            <w:pPr>
              <w:spacing w:line="280" w:lineRule="exact"/>
              <w:jc w:val="both"/>
              <w:rPr>
                <w:rFonts w:ascii="Verdana" w:hAnsi="Verdana" w:cs="Tahoma"/>
                <w:sz w:val="20"/>
                <w:szCs w:val="20"/>
              </w:rPr>
            </w:pPr>
          </w:p>
        </w:tc>
      </w:tr>
      <w:tr w:rsidR="00D309DB" w:rsidRPr="00E06B02" w14:paraId="03AE09FC" w14:textId="77777777">
        <w:tc>
          <w:tcPr>
            <w:tcW w:w="2970" w:type="dxa"/>
          </w:tcPr>
          <w:p w14:paraId="447B784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199F78F0" w14:textId="506F06B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oferta pública de distribuição das Debêntures, a ser realizada pelos Coordenadores, com esforços restritos de distribuição, nos termos da Lei do Mercado de Capitais, da Instrução CVM 476 e demais leis e regulamentações aplicáveis.</w:t>
            </w:r>
          </w:p>
          <w:p w14:paraId="4FC2EA94" w14:textId="0DC6AB1F" w:rsidR="00D309DB" w:rsidRPr="00E06B02" w:rsidRDefault="00D309DB" w:rsidP="00D309DB">
            <w:pPr>
              <w:spacing w:line="280" w:lineRule="exact"/>
              <w:jc w:val="both"/>
              <w:rPr>
                <w:rFonts w:ascii="Verdana" w:hAnsi="Verdana" w:cs="Tahoma"/>
                <w:sz w:val="20"/>
                <w:szCs w:val="20"/>
              </w:rPr>
            </w:pPr>
          </w:p>
        </w:tc>
      </w:tr>
      <w:tr w:rsidR="00D309DB" w:rsidRPr="00E06B02" w14:paraId="1F5314A5" w14:textId="77777777">
        <w:tc>
          <w:tcPr>
            <w:tcW w:w="2970" w:type="dxa"/>
          </w:tcPr>
          <w:p w14:paraId="46C1B05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1AD9B786" w14:textId="2D3C9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0F969808" w14:textId="15EF5D44" w:rsidR="00D309DB" w:rsidRPr="00E06B02" w:rsidRDefault="00D309DB" w:rsidP="00D309DB">
            <w:pPr>
              <w:spacing w:line="280" w:lineRule="exact"/>
              <w:jc w:val="both"/>
              <w:rPr>
                <w:rFonts w:ascii="Verdana" w:hAnsi="Verdana" w:cs="Tahoma"/>
                <w:sz w:val="20"/>
                <w:szCs w:val="20"/>
              </w:rPr>
            </w:pPr>
          </w:p>
        </w:tc>
      </w:tr>
      <w:tr w:rsidR="00D309DB" w:rsidRPr="00E06B02" w14:paraId="588EA927" w14:textId="77777777">
        <w:tc>
          <w:tcPr>
            <w:tcW w:w="2970" w:type="dxa"/>
          </w:tcPr>
          <w:p w14:paraId="514BB81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38EDBFB0" w14:textId="2AC0748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sidR="008C65B6">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Prêmio </w:t>
            </w:r>
            <w:r w:rsidR="008C65B6">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60E1FC08" w14:textId="64E1790C" w:rsidR="00D309DB" w:rsidRPr="00E06B02" w:rsidRDefault="00D309DB" w:rsidP="00D309DB">
            <w:pPr>
              <w:spacing w:line="280" w:lineRule="exact"/>
              <w:jc w:val="both"/>
              <w:rPr>
                <w:rFonts w:ascii="Verdana" w:hAnsi="Verdana" w:cs="Tahoma"/>
                <w:sz w:val="20"/>
                <w:szCs w:val="20"/>
              </w:rPr>
            </w:pPr>
          </w:p>
        </w:tc>
      </w:tr>
      <w:tr w:rsidR="00D309DB" w:rsidRPr="00E06B02" w14:paraId="24010BBD" w14:textId="77777777">
        <w:tc>
          <w:tcPr>
            <w:tcW w:w="2970" w:type="dxa"/>
          </w:tcPr>
          <w:p w14:paraId="73FC2CB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05F87F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C4D13E5" w14:textId="13DFA638" w:rsidR="00D309DB" w:rsidRPr="00E06B02" w:rsidRDefault="00D309DB" w:rsidP="00D309DB">
            <w:pPr>
              <w:spacing w:line="280" w:lineRule="exact"/>
              <w:jc w:val="both"/>
              <w:rPr>
                <w:rFonts w:ascii="Verdana" w:hAnsi="Verdana" w:cs="Tahoma"/>
                <w:sz w:val="20"/>
                <w:szCs w:val="20"/>
              </w:rPr>
            </w:pPr>
          </w:p>
        </w:tc>
      </w:tr>
      <w:tr w:rsidR="00D309DB" w:rsidRPr="00E06B02" w14:paraId="07D684BA" w14:textId="77777777">
        <w:tc>
          <w:tcPr>
            <w:tcW w:w="2970" w:type="dxa"/>
          </w:tcPr>
          <w:p w14:paraId="572C197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179B3D0A" w14:textId="2B3734B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51D8DE57" w14:textId="2946AE58" w:rsidR="00D309DB" w:rsidRPr="00E06B02" w:rsidRDefault="00D309DB" w:rsidP="00D309DB">
            <w:pPr>
              <w:spacing w:line="280" w:lineRule="exact"/>
              <w:jc w:val="both"/>
              <w:rPr>
                <w:rFonts w:ascii="Verdana" w:hAnsi="Verdana" w:cs="Tahoma"/>
                <w:sz w:val="20"/>
                <w:szCs w:val="20"/>
              </w:rPr>
            </w:pPr>
          </w:p>
        </w:tc>
      </w:tr>
      <w:tr w:rsidR="00D309DB" w:rsidRPr="00E06B02" w14:paraId="69ED3E0D" w14:textId="77777777">
        <w:tc>
          <w:tcPr>
            <w:tcW w:w="2970" w:type="dxa"/>
          </w:tcPr>
          <w:p w14:paraId="4BAE943C" w14:textId="7FEDAA9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33192B73" w14:textId="3620C9C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3799246" w14:textId="39815EA8" w:rsidR="00D309DB" w:rsidRPr="00E06B02" w:rsidRDefault="00D309DB" w:rsidP="00D309DB">
            <w:pPr>
              <w:spacing w:line="280" w:lineRule="exact"/>
              <w:jc w:val="both"/>
              <w:rPr>
                <w:rFonts w:ascii="Verdana" w:hAnsi="Verdana" w:cs="Tahoma"/>
                <w:sz w:val="20"/>
                <w:szCs w:val="20"/>
              </w:rPr>
            </w:pPr>
          </w:p>
        </w:tc>
      </w:tr>
      <w:tr w:rsidR="00D309DB" w:rsidRPr="00E06B02" w14:paraId="25559530" w14:textId="77777777">
        <w:tc>
          <w:tcPr>
            <w:tcW w:w="2970" w:type="dxa"/>
          </w:tcPr>
          <w:p w14:paraId="5D802298" w14:textId="147FB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30E08F0B" w14:textId="5052B9C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7BC13F0" w14:textId="67A49B23" w:rsidR="00D309DB" w:rsidRPr="00E06B02" w:rsidRDefault="00D309DB" w:rsidP="00D309DB">
            <w:pPr>
              <w:spacing w:line="280" w:lineRule="exact"/>
              <w:jc w:val="both"/>
              <w:rPr>
                <w:rFonts w:ascii="Verdana" w:hAnsi="Verdana" w:cs="Tahoma"/>
                <w:sz w:val="20"/>
                <w:szCs w:val="20"/>
              </w:rPr>
            </w:pPr>
          </w:p>
        </w:tc>
      </w:tr>
      <w:tr w:rsidR="00D309DB" w:rsidRPr="00E06B02" w14:paraId="3591CAA6" w14:textId="77777777">
        <w:tc>
          <w:tcPr>
            <w:tcW w:w="2970" w:type="dxa"/>
          </w:tcPr>
          <w:p w14:paraId="4D726285"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6E5FADB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383A7470" w14:textId="31DC601B" w:rsidR="00D309DB" w:rsidRPr="00E06B02" w:rsidRDefault="00D309DB" w:rsidP="00D309DB">
            <w:pPr>
              <w:spacing w:line="280" w:lineRule="exact"/>
              <w:jc w:val="both"/>
              <w:rPr>
                <w:rFonts w:ascii="Verdana" w:hAnsi="Verdana" w:cs="Tahoma"/>
                <w:sz w:val="20"/>
                <w:szCs w:val="20"/>
              </w:rPr>
            </w:pPr>
          </w:p>
        </w:tc>
      </w:tr>
      <w:tr w:rsidR="00D309DB" w:rsidRPr="00E06B02" w14:paraId="6FC9CF63" w14:textId="77777777">
        <w:tc>
          <w:tcPr>
            <w:tcW w:w="2970" w:type="dxa"/>
          </w:tcPr>
          <w:p w14:paraId="3518139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7F0E5729" w14:textId="19B847BE"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77B4D7DA" w14:textId="67994C3B"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03EADAF" w14:textId="77777777">
        <w:tc>
          <w:tcPr>
            <w:tcW w:w="2970" w:type="dxa"/>
          </w:tcPr>
          <w:p w14:paraId="2C25F94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08A4808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47D923C9" w14:textId="6432B707" w:rsidR="00D309DB" w:rsidRPr="00E06B02" w:rsidRDefault="00D309DB" w:rsidP="00D309DB">
            <w:pPr>
              <w:spacing w:line="280" w:lineRule="exact"/>
              <w:jc w:val="both"/>
              <w:rPr>
                <w:rFonts w:ascii="Verdana" w:hAnsi="Verdana" w:cs="Tahoma"/>
                <w:sz w:val="20"/>
                <w:szCs w:val="20"/>
                <w:highlight w:val="yellow"/>
              </w:rPr>
            </w:pPr>
          </w:p>
        </w:tc>
      </w:tr>
      <w:tr w:rsidR="00D309DB" w:rsidRPr="00E06B02" w14:paraId="637C54E3" w14:textId="77777777">
        <w:tc>
          <w:tcPr>
            <w:tcW w:w="2970" w:type="dxa"/>
          </w:tcPr>
          <w:p w14:paraId="2F9A005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3F546F5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420C0DDB" w14:textId="29E4887A" w:rsidR="00D309DB" w:rsidRPr="00E06B02" w:rsidRDefault="00D309DB" w:rsidP="00D309DB">
            <w:pPr>
              <w:spacing w:line="280" w:lineRule="exact"/>
              <w:jc w:val="both"/>
              <w:rPr>
                <w:rFonts w:ascii="Verdana" w:hAnsi="Verdana" w:cs="Tahoma"/>
                <w:sz w:val="20"/>
                <w:szCs w:val="20"/>
              </w:rPr>
            </w:pPr>
          </w:p>
        </w:tc>
      </w:tr>
      <w:tr w:rsidR="00D309DB" w:rsidRPr="00E06B02" w14:paraId="5368079E" w14:textId="77777777">
        <w:tc>
          <w:tcPr>
            <w:tcW w:w="2970" w:type="dxa"/>
          </w:tcPr>
          <w:p w14:paraId="2454373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33D16980" w14:textId="254006DE" w:rsidR="00D309DB" w:rsidRPr="00E06B02" w:rsidRDefault="00D309DB" w:rsidP="00D309DB">
            <w:pPr>
              <w:spacing w:line="280" w:lineRule="exact"/>
              <w:jc w:val="both"/>
              <w:rPr>
                <w:rFonts w:ascii="Verdana" w:hAnsi="Verdana" w:cs="Tahoma"/>
                <w:sz w:val="20"/>
                <w:szCs w:val="20"/>
              </w:rPr>
            </w:pPr>
          </w:p>
        </w:tc>
        <w:tc>
          <w:tcPr>
            <w:tcW w:w="6316" w:type="dxa"/>
          </w:tcPr>
          <w:p w14:paraId="44A26B12" w14:textId="5BB559F6"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_Ref495596571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3C90F99" w14:textId="4DD6CDCF" w:rsidR="00D309DB" w:rsidRPr="00E06B02" w:rsidRDefault="00D309DB" w:rsidP="00D309DB">
            <w:pPr>
              <w:spacing w:line="280" w:lineRule="exact"/>
              <w:jc w:val="both"/>
              <w:rPr>
                <w:rFonts w:ascii="Verdana" w:hAnsi="Verdana" w:cs="Tahoma"/>
                <w:sz w:val="20"/>
                <w:szCs w:val="20"/>
              </w:rPr>
            </w:pPr>
          </w:p>
        </w:tc>
      </w:tr>
      <w:tr w:rsidR="00D309DB" w:rsidRPr="00E06B02" w14:paraId="5FC2563B" w14:textId="77777777">
        <w:tc>
          <w:tcPr>
            <w:tcW w:w="2970" w:type="dxa"/>
          </w:tcPr>
          <w:p w14:paraId="5F9E1EF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58F92A97" w14:textId="25F26875" w:rsidR="00D309DB" w:rsidRPr="00E06B02" w:rsidRDefault="00D309DB" w:rsidP="00D309DB">
            <w:pPr>
              <w:spacing w:line="280" w:lineRule="exact"/>
              <w:jc w:val="both"/>
              <w:rPr>
                <w:rFonts w:ascii="Verdana" w:hAnsi="Verdana" w:cs="Tahoma"/>
                <w:sz w:val="20"/>
                <w:szCs w:val="20"/>
              </w:rPr>
            </w:pPr>
          </w:p>
        </w:tc>
        <w:tc>
          <w:tcPr>
            <w:tcW w:w="6316" w:type="dxa"/>
          </w:tcPr>
          <w:p w14:paraId="041FE497" w14:textId="574911C0"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69E3B5CD" w14:textId="5016574C"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B951FEF" w14:textId="77777777">
        <w:tc>
          <w:tcPr>
            <w:tcW w:w="2970" w:type="dxa"/>
          </w:tcPr>
          <w:p w14:paraId="1AFE687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499BEB65" w14:textId="5691307F" w:rsidR="00D309DB" w:rsidRPr="00E06B02" w:rsidRDefault="00D309DB" w:rsidP="00D309DB">
            <w:pPr>
              <w:spacing w:line="280" w:lineRule="exact"/>
              <w:jc w:val="both"/>
              <w:rPr>
                <w:rFonts w:ascii="Verdana" w:hAnsi="Verdana" w:cs="Tahoma"/>
                <w:sz w:val="20"/>
                <w:szCs w:val="20"/>
              </w:rPr>
            </w:pPr>
          </w:p>
        </w:tc>
        <w:tc>
          <w:tcPr>
            <w:tcW w:w="6316" w:type="dxa"/>
          </w:tcPr>
          <w:p w14:paraId="1012935D" w14:textId="293AD55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DA26F4F" w14:textId="2CFA0EB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719F9411" w14:textId="77777777">
        <w:tc>
          <w:tcPr>
            <w:tcW w:w="2970" w:type="dxa"/>
          </w:tcPr>
          <w:p w14:paraId="6DAD347F" w14:textId="34441C3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bookmarkStart w:id="6" w:name="_Hlk70721470"/>
            <w:r w:rsidRPr="008C65B6">
              <w:rPr>
                <w:rFonts w:ascii="Verdana" w:hAnsi="Verdana" w:cs="Tahoma"/>
                <w:sz w:val="20"/>
                <w:szCs w:val="20"/>
                <w:u w:val="single"/>
              </w:rPr>
              <w:t xml:space="preserve">Prêmio </w:t>
            </w:r>
            <w:r w:rsidR="008C65B6"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6"/>
            <w:r w:rsidRPr="00E06B02">
              <w:rPr>
                <w:rFonts w:ascii="Verdana" w:hAnsi="Verdana" w:cs="Tahoma"/>
                <w:sz w:val="20"/>
                <w:szCs w:val="20"/>
              </w:rPr>
              <w:t>”</w:t>
            </w:r>
          </w:p>
          <w:p w14:paraId="3D7310B1" w14:textId="33AC2250" w:rsidR="00D309DB" w:rsidRPr="00E06B02" w:rsidRDefault="00D309DB" w:rsidP="00D309DB">
            <w:pPr>
              <w:spacing w:line="280" w:lineRule="exact"/>
              <w:jc w:val="both"/>
              <w:rPr>
                <w:rFonts w:ascii="Verdana" w:hAnsi="Verdana" w:cs="Tahoma"/>
                <w:sz w:val="20"/>
                <w:szCs w:val="20"/>
                <w:u w:val="single"/>
              </w:rPr>
            </w:pPr>
          </w:p>
        </w:tc>
        <w:tc>
          <w:tcPr>
            <w:tcW w:w="6316" w:type="dxa"/>
          </w:tcPr>
          <w:p w14:paraId="2C7B61EF" w14:textId="5C0F53D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254286D" w14:textId="097D7197"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35ACC940" w14:textId="77777777">
        <w:trPr>
          <w:trHeight w:val="812"/>
        </w:trPr>
        <w:tc>
          <w:tcPr>
            <w:tcW w:w="2970" w:type="dxa"/>
          </w:tcPr>
          <w:p w14:paraId="1200526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132E08BE" w14:textId="487128AC"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1661E7F" w14:textId="1468CA85" w:rsidR="00D309DB" w:rsidRPr="00E06B02" w:rsidRDefault="00D309DB" w:rsidP="00D309DB">
            <w:pPr>
              <w:spacing w:line="280" w:lineRule="exact"/>
              <w:jc w:val="both"/>
              <w:rPr>
                <w:rFonts w:ascii="Verdana" w:hAnsi="Verdana" w:cs="Tahoma"/>
                <w:sz w:val="20"/>
                <w:szCs w:val="20"/>
              </w:rPr>
            </w:pPr>
          </w:p>
        </w:tc>
      </w:tr>
      <w:tr w:rsidR="00D309DB" w:rsidRPr="00E06B02" w14:paraId="1C63FB6F" w14:textId="77777777">
        <w:trPr>
          <w:trHeight w:val="812"/>
        </w:trPr>
        <w:tc>
          <w:tcPr>
            <w:tcW w:w="2970" w:type="dxa"/>
          </w:tcPr>
          <w:p w14:paraId="71854E9C" w14:textId="121E523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2225BA2C" w14:textId="299276A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21E7C6EF" w14:textId="77777777">
        <w:tc>
          <w:tcPr>
            <w:tcW w:w="2970" w:type="dxa"/>
          </w:tcPr>
          <w:p w14:paraId="40B1714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71BE2AB7" w14:textId="72DBEF12"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_Ref70358457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2542A4D" w14:textId="68120BE1"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617540BC" w14:textId="77777777">
        <w:tc>
          <w:tcPr>
            <w:tcW w:w="2970" w:type="dxa"/>
          </w:tcPr>
          <w:p w14:paraId="192986D0"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68C39AC8"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69259295" w14:textId="270793F3"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1479BB2C" w14:textId="77777777">
        <w:tc>
          <w:tcPr>
            <w:tcW w:w="2970" w:type="dxa"/>
          </w:tcPr>
          <w:p w14:paraId="6A4147A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6636E143" w14:textId="0A66ABD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6565FBCC" w14:textId="3315CBC4"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AB25C64" w14:textId="77777777">
        <w:tc>
          <w:tcPr>
            <w:tcW w:w="2970" w:type="dxa"/>
          </w:tcPr>
          <w:p w14:paraId="06FD54C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7FB4ADBF"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3FA93DBD" w14:textId="626CB6FB"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1661B9C2" w14:textId="77777777">
        <w:tc>
          <w:tcPr>
            <w:tcW w:w="2970" w:type="dxa"/>
          </w:tcPr>
          <w:p w14:paraId="60E17C8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078F5547" w14:textId="517A6E2C" w:rsidR="00D309DB" w:rsidRPr="00E06B02" w:rsidRDefault="00D309DB" w:rsidP="00D309DB">
            <w:pPr>
              <w:spacing w:line="280" w:lineRule="exact"/>
              <w:jc w:val="both"/>
              <w:rPr>
                <w:rFonts w:ascii="Verdana" w:hAnsi="Verdana" w:cs="Tahoma"/>
                <w:sz w:val="20"/>
                <w:szCs w:val="20"/>
              </w:rPr>
            </w:pPr>
          </w:p>
        </w:tc>
        <w:tc>
          <w:tcPr>
            <w:tcW w:w="6316" w:type="dxa"/>
          </w:tcPr>
          <w:p w14:paraId="49CD025D" w14:textId="22B2A40D"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20C73C51" w14:textId="457237A1"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33372855" w14:textId="77777777">
        <w:tc>
          <w:tcPr>
            <w:tcW w:w="2970" w:type="dxa"/>
          </w:tcPr>
          <w:p w14:paraId="3A6828C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28DBBC0D" w14:textId="58E092AF" w:rsidR="00D309DB" w:rsidRPr="00E06B02" w:rsidRDefault="00D309DB" w:rsidP="00D309DB">
            <w:pPr>
              <w:spacing w:line="280" w:lineRule="exact"/>
              <w:jc w:val="both"/>
              <w:rPr>
                <w:rFonts w:ascii="Verdana" w:hAnsi="Verdana" w:cs="Tahoma"/>
                <w:sz w:val="20"/>
                <w:szCs w:val="20"/>
              </w:rPr>
            </w:pPr>
          </w:p>
        </w:tc>
        <w:tc>
          <w:tcPr>
            <w:tcW w:w="6316" w:type="dxa"/>
          </w:tcPr>
          <w:p w14:paraId="10CA1292" w14:textId="19A68519"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13AA6FF5" w14:textId="77777777">
        <w:tc>
          <w:tcPr>
            <w:tcW w:w="2970" w:type="dxa"/>
          </w:tcPr>
          <w:p w14:paraId="3E200225" w14:textId="77DFB30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D2FC67C"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6CFF27E5" w14:textId="48F22986"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77B9F9CD" w14:textId="77777777">
        <w:tc>
          <w:tcPr>
            <w:tcW w:w="2970" w:type="dxa"/>
          </w:tcPr>
          <w:p w14:paraId="0C95D5E9" w14:textId="082E828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74E9D852" w14:textId="23C32669"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6B3BFF31" w14:textId="7CDE3D7D"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203F3124" w14:textId="77777777">
        <w:tc>
          <w:tcPr>
            <w:tcW w:w="2970" w:type="dxa"/>
          </w:tcPr>
          <w:p w14:paraId="34B1292E" w14:textId="76A1CB5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4C4AFF05" w14:textId="0ADDEEAE" w:rsidR="00D309DB" w:rsidRPr="00E06B02" w:rsidRDefault="00D309DB" w:rsidP="00D309D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w:t>
            </w:r>
            <w:r w:rsidRPr="00E06B02">
              <w:rPr>
                <w:rFonts w:ascii="Verdana" w:hAnsi="Verdana"/>
                <w:sz w:val="20"/>
                <w:szCs w:val="20"/>
              </w:rPr>
              <w:lastRenderedPageBreak/>
              <w:t>Segunda Série deverá ser revertida e o montante será utilizado para a realização dos pagamentos para as Debêntures da Primeira Série.</w:t>
            </w:r>
          </w:p>
          <w:p w14:paraId="0B859F5C" w14:textId="4A1CC1FE"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14D66D6" w14:textId="77777777">
        <w:tc>
          <w:tcPr>
            <w:tcW w:w="2970" w:type="dxa"/>
          </w:tcPr>
          <w:p w14:paraId="2BA58034" w14:textId="54ECA5A8"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0D3D3241" w14:textId="7D539580" w:rsidR="00D309DB" w:rsidRPr="00E06B02" w:rsidRDefault="00D309DB" w:rsidP="00D309D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sidR="001F016B">
              <w:rPr>
                <w:rFonts w:ascii="Verdana" w:hAnsi="Verdana"/>
                <w:sz w:val="20"/>
                <w:szCs w:val="20"/>
              </w:rPr>
              <w:t>e às Debêntures da Segunda Série</w:t>
            </w:r>
            <w:r w:rsidR="001F016B" w:rsidRPr="00E06B02">
              <w:rPr>
                <w:rFonts w:ascii="Verdana" w:hAnsi="Verdana"/>
                <w:sz w:val="20"/>
                <w:szCs w:val="20"/>
              </w:rPr>
              <w:t xml:space="preserve"> </w:t>
            </w:r>
            <w:r w:rsidRPr="00E06B02">
              <w:rPr>
                <w:rFonts w:ascii="Verdana" w:hAnsi="Verdana"/>
                <w:sz w:val="20"/>
                <w:szCs w:val="20"/>
              </w:rPr>
              <w:t>em qualquer data em que tais pagamentos sejam devidos, a Reserva de Liquidação da Terceira Série deverá ser revertida e o montante será utilizado para a realização dos pagamentos para as Debêntures da Primeira Série</w:t>
            </w:r>
            <w:r w:rsidR="001F016B">
              <w:rPr>
                <w:rFonts w:ascii="Verdana" w:hAnsi="Verdana"/>
                <w:sz w:val="20"/>
                <w:szCs w:val="20"/>
              </w:rPr>
              <w:t xml:space="preserve"> e para as Debêntures da Segunda Série, respectivamente</w:t>
            </w:r>
            <w:r w:rsidR="001F016B" w:rsidRPr="00E06B02">
              <w:rPr>
                <w:rFonts w:ascii="Verdana" w:hAnsi="Verdana"/>
                <w:sz w:val="20"/>
                <w:szCs w:val="20"/>
              </w:rPr>
              <w:t>.</w:t>
            </w:r>
          </w:p>
          <w:p w14:paraId="0734026B" w14:textId="318B509B"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9714746" w14:textId="77777777">
        <w:tc>
          <w:tcPr>
            <w:tcW w:w="2970" w:type="dxa"/>
          </w:tcPr>
          <w:p w14:paraId="4CA747C7" w14:textId="3A8A2E2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77B9CC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4879885E" w14:textId="45E83158" w:rsidR="00D309DB" w:rsidRPr="00E06B02" w:rsidRDefault="00D309DB" w:rsidP="00D309DB">
            <w:pPr>
              <w:spacing w:line="280" w:lineRule="exact"/>
              <w:jc w:val="both"/>
              <w:rPr>
                <w:rFonts w:ascii="Verdana" w:hAnsi="Verdana" w:cs="Tahoma"/>
                <w:sz w:val="20"/>
                <w:szCs w:val="20"/>
              </w:rPr>
            </w:pPr>
          </w:p>
        </w:tc>
      </w:tr>
      <w:tr w:rsidR="00D309DB" w:rsidRPr="00E06B02" w14:paraId="0B28EF59" w14:textId="77777777">
        <w:tc>
          <w:tcPr>
            <w:tcW w:w="2970" w:type="dxa"/>
          </w:tcPr>
          <w:p w14:paraId="25032EDE" w14:textId="1A98BC3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67D0F37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0629C2F5" w14:textId="2DE5E6B8" w:rsidR="00D309DB" w:rsidRPr="00E06B02" w:rsidRDefault="00D309DB" w:rsidP="00D309DB">
            <w:pPr>
              <w:spacing w:line="280" w:lineRule="exact"/>
              <w:jc w:val="both"/>
              <w:rPr>
                <w:rFonts w:ascii="Verdana" w:hAnsi="Verdana" w:cs="Tahoma"/>
                <w:sz w:val="20"/>
                <w:szCs w:val="20"/>
              </w:rPr>
            </w:pPr>
          </w:p>
        </w:tc>
      </w:tr>
      <w:tr w:rsidR="00D309DB" w:rsidRPr="00E06B02" w14:paraId="44319E32" w14:textId="77777777">
        <w:tc>
          <w:tcPr>
            <w:tcW w:w="2970" w:type="dxa"/>
          </w:tcPr>
          <w:p w14:paraId="09C8536D" w14:textId="2210C2F3"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Saldo Devedor das Debêntures</w:t>
            </w:r>
            <w:r w:rsidRPr="00E06B02">
              <w:rPr>
                <w:rFonts w:ascii="Verdana" w:hAnsi="Verdana" w:cs="Tahoma"/>
                <w:sz w:val="20"/>
                <w:szCs w:val="20"/>
              </w:rPr>
              <w:t>”</w:t>
            </w:r>
          </w:p>
        </w:tc>
        <w:tc>
          <w:tcPr>
            <w:tcW w:w="6316" w:type="dxa"/>
          </w:tcPr>
          <w:p w14:paraId="3B25DDC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somatório </w:t>
            </w:r>
            <w:r w:rsidRPr="00E06B02">
              <w:rPr>
                <w:rFonts w:ascii="Verdana" w:hAnsi="Verdana" w:cs="Tahoma"/>
                <w:b/>
                <w:sz w:val="20"/>
                <w:szCs w:val="20"/>
              </w:rPr>
              <w:t>(i)</w:t>
            </w:r>
            <w:r w:rsidRPr="00E06B02">
              <w:rPr>
                <w:rFonts w:ascii="Verdana" w:hAnsi="Verdana" w:cs="Tahoma"/>
                <w:sz w:val="20"/>
                <w:szCs w:val="20"/>
              </w:rPr>
              <w:t xml:space="preserve"> do saldo do Valor Nominal Unitário das Debêntures da Primeira Série, acrescido da Remuneração das Debêntures da Primeira Série, </w:t>
            </w:r>
            <w:r w:rsidRPr="00E06B02">
              <w:rPr>
                <w:rFonts w:ascii="Verdana" w:hAnsi="Verdana" w:cs="Tahoma"/>
                <w:b/>
                <w:sz w:val="20"/>
                <w:szCs w:val="20"/>
              </w:rPr>
              <w:t>(ii)</w:t>
            </w:r>
            <w:r w:rsidRPr="00E06B02">
              <w:rPr>
                <w:rFonts w:ascii="Verdana" w:hAnsi="Verdana" w:cs="Tahoma"/>
                <w:sz w:val="20"/>
                <w:szCs w:val="20"/>
              </w:rPr>
              <w:t xml:space="preserve"> do saldo do Valor Nominal Unitário das Debêntures da Segunda Série e </w:t>
            </w:r>
            <w:r w:rsidRPr="00E06B02">
              <w:rPr>
                <w:rFonts w:ascii="Verdana" w:hAnsi="Verdana" w:cs="Tahoma"/>
                <w:b/>
                <w:sz w:val="20"/>
                <w:szCs w:val="20"/>
              </w:rPr>
              <w:t>(iii)</w:t>
            </w:r>
            <w:r w:rsidRPr="00E06B02">
              <w:rPr>
                <w:rFonts w:ascii="Verdana" w:hAnsi="Verdana" w:cs="Tahoma"/>
                <w:sz w:val="20"/>
                <w:szCs w:val="20"/>
              </w:rPr>
              <w:t xml:space="preserve"> de eventuais Encargos Moratórios incidentes nos termos desta Escritura de Emissão.</w:t>
            </w:r>
          </w:p>
          <w:p w14:paraId="65352DF9" w14:textId="5619E9A9" w:rsidR="00D309DB" w:rsidRPr="00E06B02" w:rsidRDefault="00D309DB" w:rsidP="00D309DB">
            <w:pPr>
              <w:spacing w:line="280" w:lineRule="exact"/>
              <w:jc w:val="both"/>
              <w:rPr>
                <w:rFonts w:ascii="Verdana" w:hAnsi="Verdana" w:cs="Tahoma"/>
                <w:sz w:val="20"/>
                <w:szCs w:val="20"/>
              </w:rPr>
            </w:pPr>
          </w:p>
        </w:tc>
      </w:tr>
      <w:tr w:rsidR="00D309DB" w:rsidRPr="00E06B02" w14:paraId="4160A4E1" w14:textId="77777777">
        <w:tc>
          <w:tcPr>
            <w:tcW w:w="2970" w:type="dxa"/>
          </w:tcPr>
          <w:p w14:paraId="3E8EBDDB" w14:textId="0A7C504F" w:rsidR="00D309DB" w:rsidRPr="00E06B02" w:rsidRDefault="00D309DB" w:rsidP="00D309DB">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0FDC9D26" w14:textId="3252BB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163E4C" w14:textId="36B9C58E"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FEC121D" w14:textId="77777777">
        <w:tc>
          <w:tcPr>
            <w:tcW w:w="2970" w:type="dxa"/>
          </w:tcPr>
          <w:p w14:paraId="33A21937" w14:textId="4AA47B62" w:rsidR="00D309DB" w:rsidRPr="00E06B02" w:rsidRDefault="00D309DB" w:rsidP="00D309DB">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40CA482" w14:textId="1BEB8FF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CAE25C6" w14:textId="1D857600" w:rsidR="00D309DB" w:rsidRPr="00E06B02" w:rsidRDefault="00D309DB" w:rsidP="00D309DB">
            <w:pPr>
              <w:spacing w:line="280" w:lineRule="exact"/>
              <w:jc w:val="both"/>
              <w:rPr>
                <w:rFonts w:ascii="Verdana" w:hAnsi="Verdana" w:cs="Tahoma"/>
                <w:sz w:val="20"/>
                <w:szCs w:val="20"/>
              </w:rPr>
            </w:pPr>
          </w:p>
        </w:tc>
      </w:tr>
      <w:tr w:rsidR="00D309DB" w:rsidRPr="00E06B02" w14:paraId="32C32F54" w14:textId="77777777">
        <w:tc>
          <w:tcPr>
            <w:tcW w:w="2970" w:type="dxa"/>
          </w:tcPr>
          <w:p w14:paraId="4E7FE609" w14:textId="5FD97CC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0DF58599" w14:textId="36FF2AEF"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w:t>
            </w:r>
            <w:r w:rsidRPr="00E06B02">
              <w:rPr>
                <w:rFonts w:ascii="Verdana" w:hAnsi="Verdana" w:cs="Tahoma"/>
                <w:sz w:val="20"/>
                <w:szCs w:val="20"/>
              </w:rPr>
              <w:lastRenderedPageBreak/>
              <w:t xml:space="preserve">(duzentos e cinquenta e dois) Dias Úteis, calculada e divulgada diariamente pela B3 S.A. – Brasil, Bolsa, Balcão, no informativo diário disponível na página na internet </w:t>
            </w:r>
            <w:hyperlink r:id="rId13"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1BA8B8B8" w14:textId="2FA5FD5C" w:rsidR="00D309DB" w:rsidRPr="00E06B02" w:rsidRDefault="00D309DB" w:rsidP="00D309DB">
            <w:pPr>
              <w:spacing w:line="280" w:lineRule="exact"/>
              <w:jc w:val="both"/>
              <w:rPr>
                <w:rFonts w:ascii="Verdana" w:hAnsi="Verdana" w:cs="Tahoma"/>
                <w:sz w:val="20"/>
                <w:szCs w:val="20"/>
              </w:rPr>
            </w:pPr>
          </w:p>
        </w:tc>
      </w:tr>
      <w:tr w:rsidR="00D309DB" w:rsidRPr="00E06B02" w14:paraId="7AD8D2FF" w14:textId="77777777">
        <w:tc>
          <w:tcPr>
            <w:tcW w:w="2970" w:type="dxa"/>
          </w:tcPr>
          <w:p w14:paraId="4B3FA3C7" w14:textId="6068A0F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34D73B61" w14:textId="1A86F1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37AD8B7" w14:textId="1F12F1E9" w:rsidR="00D309DB" w:rsidRPr="00E06B02" w:rsidRDefault="00D309DB" w:rsidP="00D309DB">
            <w:pPr>
              <w:spacing w:line="280" w:lineRule="exact"/>
              <w:jc w:val="both"/>
              <w:rPr>
                <w:rFonts w:ascii="Verdana" w:hAnsi="Verdana" w:cs="Tahoma"/>
                <w:sz w:val="20"/>
                <w:szCs w:val="20"/>
              </w:rPr>
            </w:pPr>
          </w:p>
        </w:tc>
      </w:tr>
      <w:tr w:rsidR="00D309DB" w:rsidRPr="00E06B02" w14:paraId="05EE013C" w14:textId="77777777">
        <w:tc>
          <w:tcPr>
            <w:tcW w:w="2970" w:type="dxa"/>
          </w:tcPr>
          <w:p w14:paraId="04FB841C" w14:textId="53A6C1B8"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40FCE7E4" w14:textId="48A0260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As jurídicas (não constituídas na forma de sociedades por ações) que emitem as CCB.</w:t>
            </w:r>
          </w:p>
          <w:p w14:paraId="4007CA70" w14:textId="140FE625" w:rsidR="00D309DB" w:rsidRPr="00E06B02" w:rsidRDefault="00D309DB" w:rsidP="00D309DB">
            <w:pPr>
              <w:spacing w:line="280" w:lineRule="exact"/>
              <w:jc w:val="both"/>
              <w:rPr>
                <w:rFonts w:ascii="Verdana" w:hAnsi="Verdana" w:cs="Tahoma"/>
                <w:sz w:val="20"/>
                <w:szCs w:val="20"/>
              </w:rPr>
            </w:pPr>
          </w:p>
        </w:tc>
      </w:tr>
      <w:tr w:rsidR="00D309DB" w:rsidRPr="00E06B02" w14:paraId="65840150" w14:textId="77777777">
        <w:tc>
          <w:tcPr>
            <w:tcW w:w="2970" w:type="dxa"/>
          </w:tcPr>
          <w:p w14:paraId="16B20668" w14:textId="0EAECD4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0CF4D9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46AC92AE" w14:textId="4158F67C" w:rsidR="00D309DB" w:rsidRPr="00E06B02" w:rsidRDefault="00D309DB" w:rsidP="00D309DB">
            <w:pPr>
              <w:spacing w:line="280" w:lineRule="exact"/>
              <w:jc w:val="both"/>
              <w:rPr>
                <w:rFonts w:ascii="Verdana" w:hAnsi="Verdana" w:cs="Tahoma"/>
                <w:sz w:val="20"/>
                <w:szCs w:val="20"/>
              </w:rPr>
            </w:pPr>
          </w:p>
        </w:tc>
      </w:tr>
      <w:tr w:rsidR="00D309DB" w:rsidRPr="00E06B02" w14:paraId="6A5122A1" w14:textId="77777777">
        <w:tc>
          <w:tcPr>
            <w:tcW w:w="2970" w:type="dxa"/>
          </w:tcPr>
          <w:p w14:paraId="14334DAE" w14:textId="02288A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3DBB368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0F37CA1B" w14:textId="0B4052F5" w:rsidR="00D309DB" w:rsidRPr="00E06B02" w:rsidRDefault="00D309DB" w:rsidP="00D309DB">
            <w:pPr>
              <w:spacing w:line="280" w:lineRule="exact"/>
              <w:jc w:val="both"/>
              <w:rPr>
                <w:rFonts w:ascii="Verdana" w:hAnsi="Verdana" w:cs="Tahoma"/>
                <w:sz w:val="20"/>
                <w:szCs w:val="20"/>
              </w:rPr>
            </w:pPr>
          </w:p>
        </w:tc>
      </w:tr>
      <w:tr w:rsidR="00D309DB" w:rsidRPr="00E06B02" w14:paraId="624C8DAD" w14:textId="77777777">
        <w:tc>
          <w:tcPr>
            <w:tcW w:w="2970" w:type="dxa"/>
          </w:tcPr>
          <w:p w14:paraId="5239046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45AA7CDD" w14:textId="28369D30" w:rsidR="00D309DB" w:rsidRPr="00E06B02" w:rsidRDefault="00D309DB" w:rsidP="00D309DB">
            <w:pPr>
              <w:spacing w:line="280" w:lineRule="exact"/>
              <w:jc w:val="both"/>
              <w:rPr>
                <w:rFonts w:ascii="Verdana" w:hAnsi="Verdana" w:cs="Tahoma"/>
                <w:sz w:val="20"/>
                <w:szCs w:val="20"/>
              </w:rPr>
            </w:pPr>
          </w:p>
        </w:tc>
        <w:tc>
          <w:tcPr>
            <w:tcW w:w="6316" w:type="dxa"/>
          </w:tcPr>
          <w:p w14:paraId="38850639" w14:textId="7FC606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D309DB" w:rsidRPr="00E06B02" w14:paraId="172D1B28" w14:textId="77777777">
        <w:tc>
          <w:tcPr>
            <w:tcW w:w="2970" w:type="dxa"/>
          </w:tcPr>
          <w:p w14:paraId="2DE3FEF0" w14:textId="657CDB2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3A4732C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1EB815E8" w14:textId="706A54E1" w:rsidR="00D309DB" w:rsidRPr="00E06B02" w:rsidRDefault="00D309DB" w:rsidP="00D309DB">
            <w:pPr>
              <w:spacing w:line="280" w:lineRule="exact"/>
              <w:jc w:val="both"/>
              <w:rPr>
                <w:rFonts w:ascii="Verdana" w:hAnsi="Verdana" w:cs="Tahoma"/>
                <w:sz w:val="20"/>
                <w:szCs w:val="20"/>
              </w:rPr>
            </w:pPr>
          </w:p>
        </w:tc>
      </w:tr>
      <w:tr w:rsidR="00D309DB" w:rsidRPr="00E06B02" w14:paraId="6ED64DE0" w14:textId="77777777">
        <w:tc>
          <w:tcPr>
            <w:tcW w:w="2970" w:type="dxa"/>
          </w:tcPr>
          <w:p w14:paraId="38779803" w14:textId="6236D8C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45D46E03" w14:textId="1280C4F1"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será </w:t>
            </w:r>
            <w:r w:rsidRPr="001F016B">
              <w:rPr>
                <w:rFonts w:ascii="Verdana" w:hAnsi="Verdana" w:cs="Tahoma"/>
                <w:sz w:val="20"/>
                <w:szCs w:val="20"/>
              </w:rPr>
              <w:t xml:space="preserve">de </w:t>
            </w:r>
            <w:r w:rsidRPr="00732EAA">
              <w:rPr>
                <w:rFonts w:ascii="Verdana" w:hAnsi="Verdana" w:cs="Tahoma"/>
                <w:sz w:val="20"/>
                <w:szCs w:val="20"/>
              </w:rPr>
              <w:t xml:space="preserve">até </w:t>
            </w:r>
            <w:r w:rsidRPr="0022258D">
              <w:rPr>
                <w:rFonts w:ascii="Verdana" w:hAnsi="Verdana" w:cs="Tahoma"/>
                <w:sz w:val="20"/>
                <w:szCs w:val="20"/>
              </w:rPr>
              <w:t>R$120.000.000,00 (cento e vinte milhões de reais)</w:t>
            </w:r>
            <w:r w:rsidRPr="00E06B02">
              <w:rPr>
                <w:rFonts w:ascii="Verdana" w:hAnsi="Verdana" w:cs="Tahoma"/>
                <w:sz w:val="20"/>
                <w:szCs w:val="20"/>
              </w:rPr>
              <w:t>.</w:t>
            </w:r>
          </w:p>
          <w:p w14:paraId="5F0F73B2" w14:textId="3F1C9031" w:rsidR="00D309DB" w:rsidRPr="00E06B02" w:rsidRDefault="00D309DB" w:rsidP="00D309DB">
            <w:pPr>
              <w:spacing w:line="280" w:lineRule="exact"/>
              <w:jc w:val="both"/>
              <w:rPr>
                <w:rFonts w:ascii="Verdana" w:hAnsi="Verdana" w:cs="Tahoma"/>
                <w:sz w:val="20"/>
                <w:szCs w:val="20"/>
              </w:rPr>
            </w:pPr>
          </w:p>
        </w:tc>
      </w:tr>
    </w:tbl>
    <w:p w14:paraId="007B12F2" w14:textId="77777777" w:rsidR="00C149A0" w:rsidRPr="00E06B02" w:rsidRDefault="00C149A0" w:rsidP="00E06B02">
      <w:pPr>
        <w:autoSpaceDE/>
        <w:autoSpaceDN/>
        <w:adjustRightInd/>
        <w:spacing w:line="280" w:lineRule="exact"/>
        <w:jc w:val="center"/>
        <w:rPr>
          <w:rFonts w:ascii="Verdana" w:eastAsia="MS Mincho" w:hAnsi="Verdana" w:cs="Tahoma"/>
          <w:b/>
          <w:sz w:val="20"/>
          <w:szCs w:val="20"/>
        </w:rPr>
      </w:pPr>
      <w:bookmarkStart w:id="7" w:name="_DV_M23"/>
      <w:bookmarkEnd w:id="7"/>
    </w:p>
    <w:p w14:paraId="6013665F" w14:textId="7452975E" w:rsidR="00EB5CDB" w:rsidRPr="00E06B02" w:rsidRDefault="008E55E6" w:rsidP="00E06B02">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8" w:name="_DV_M24"/>
      <w:bookmarkEnd w:id="8"/>
      <w:r w:rsidRPr="00E06B02">
        <w:rPr>
          <w:rFonts w:ascii="Verdana" w:eastAsia="MS Mincho" w:hAnsi="Verdana" w:cs="Tahoma"/>
          <w:b/>
          <w:sz w:val="20"/>
          <w:szCs w:val="20"/>
        </w:rPr>
        <w:t>– AUTORIZAÇÃO</w:t>
      </w:r>
    </w:p>
    <w:p w14:paraId="1F85E4D7" w14:textId="77777777" w:rsidR="00B5027E" w:rsidRPr="00E06B02" w:rsidRDefault="00B5027E" w:rsidP="00E06B02">
      <w:pPr>
        <w:autoSpaceDE/>
        <w:autoSpaceDN/>
        <w:adjustRightInd/>
        <w:spacing w:line="280" w:lineRule="exact"/>
        <w:jc w:val="center"/>
        <w:rPr>
          <w:rFonts w:ascii="Verdana" w:eastAsia="MS Mincho" w:hAnsi="Verdana" w:cs="Tahoma"/>
          <w:b/>
          <w:sz w:val="20"/>
          <w:szCs w:val="20"/>
        </w:rPr>
      </w:pPr>
    </w:p>
    <w:p w14:paraId="634B3BA7" w14:textId="53A0811D" w:rsidR="00EB5CDB" w:rsidRPr="00E06B02" w:rsidRDefault="008E55E6" w:rsidP="00E06B02">
      <w:pPr>
        <w:numPr>
          <w:ilvl w:val="1"/>
          <w:numId w:val="2"/>
        </w:numPr>
        <w:spacing w:line="280" w:lineRule="exact"/>
        <w:jc w:val="both"/>
        <w:rPr>
          <w:rFonts w:ascii="Verdana" w:eastAsia="MS Mincho" w:hAnsi="Verdana" w:cs="Tahoma"/>
          <w:sz w:val="20"/>
          <w:szCs w:val="20"/>
        </w:rPr>
      </w:pPr>
      <w:bookmarkStart w:id="9" w:name="_DV_M25"/>
      <w:bookmarkStart w:id="10" w:name="_DV_M26"/>
      <w:bookmarkEnd w:id="9"/>
      <w:bookmarkEnd w:id="10"/>
      <w:r w:rsidRPr="00E06B02">
        <w:rPr>
          <w:rFonts w:ascii="Verdana" w:eastAsia="MS Mincho" w:hAnsi="Verdana" w:cs="Tahoma"/>
          <w:sz w:val="20"/>
          <w:szCs w:val="20"/>
        </w:rPr>
        <w:t>A presente Emissão é</w:t>
      </w:r>
      <w:r w:rsidR="003633E6" w:rsidRPr="00E06B02">
        <w:rPr>
          <w:rFonts w:ascii="Verdana" w:eastAsia="MS Mincho" w:hAnsi="Verdana" w:cs="Tahoma"/>
          <w:sz w:val="20"/>
          <w:szCs w:val="20"/>
        </w:rPr>
        <w:t xml:space="preserve"> realizada em observância ao disposto na </w:t>
      </w:r>
      <w:r w:rsidR="003633E6" w:rsidRPr="00E06B02">
        <w:rPr>
          <w:rFonts w:ascii="Verdana" w:hAnsi="Verdana" w:cs="Tahoma"/>
          <w:sz w:val="20"/>
          <w:szCs w:val="20"/>
        </w:rPr>
        <w:t>Resolução CMN 2.686</w:t>
      </w:r>
      <w:r w:rsidRPr="00E06B02">
        <w:rPr>
          <w:rFonts w:ascii="Verdana" w:eastAsia="MS Mincho" w:hAnsi="Verdana" w:cs="Tahoma"/>
          <w:sz w:val="20"/>
          <w:szCs w:val="20"/>
        </w:rPr>
        <w:t xml:space="preserve"> </w:t>
      </w:r>
      <w:r w:rsidR="003633E6" w:rsidRPr="00E06B02">
        <w:rPr>
          <w:rFonts w:ascii="Verdana" w:eastAsia="MS Mincho" w:hAnsi="Verdana" w:cs="Tahoma"/>
          <w:sz w:val="20"/>
          <w:szCs w:val="20"/>
        </w:rPr>
        <w:t xml:space="preserve">e </w:t>
      </w:r>
      <w:r w:rsidRPr="00E06B02">
        <w:rPr>
          <w:rFonts w:ascii="Verdana" w:eastAsia="MS Mincho" w:hAnsi="Verdana" w:cs="Tahoma"/>
          <w:sz w:val="20"/>
          <w:szCs w:val="20"/>
        </w:rPr>
        <w:t xml:space="preserve">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w:t>
      </w:r>
      <w:r w:rsidR="001D1A53" w:rsidRPr="00E06B02">
        <w:rPr>
          <w:rFonts w:ascii="Verdana" w:eastAsia="MS Mincho" w:hAnsi="Verdana" w:cs="Tahoma"/>
          <w:sz w:val="20"/>
          <w:szCs w:val="20"/>
        </w:rPr>
        <w:t>3</w:t>
      </w:r>
      <w:r w:rsidRPr="00E06B02">
        <w:rPr>
          <w:rFonts w:ascii="Verdana" w:eastAsia="MS Mincho" w:hAnsi="Verdana" w:cs="Tahoma"/>
          <w:sz w:val="20"/>
          <w:szCs w:val="20"/>
        </w:rPr>
        <w:t>ª (</w:t>
      </w:r>
      <w:r w:rsidR="001D1A53" w:rsidRPr="00E06B02">
        <w:rPr>
          <w:rFonts w:ascii="Verdana" w:eastAsia="MS Mincho" w:hAnsi="Verdana" w:cs="Tahoma"/>
          <w:sz w:val="20"/>
          <w:szCs w:val="20"/>
        </w:rPr>
        <w:t>terceira</w:t>
      </w:r>
      <w:r w:rsidRPr="00E06B02">
        <w:rPr>
          <w:rFonts w:ascii="Verdana" w:eastAsia="MS Mincho" w:hAnsi="Verdana" w:cs="Tahoma"/>
          <w:sz w:val="20"/>
          <w:szCs w:val="20"/>
        </w:rPr>
        <w:t xml:space="preserve">) emissão de debêntures simples da Emissora, não conversíveis em ações,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w:t>
      </w:r>
      <w:r w:rsidR="009E122E" w:rsidRPr="00E06B02">
        <w:rPr>
          <w:rFonts w:ascii="Verdana" w:eastAsia="MS Mincho" w:hAnsi="Verdana" w:cs="Tahoma"/>
          <w:sz w:val="20"/>
          <w:szCs w:val="20"/>
        </w:rPr>
        <w:t>;</w:t>
      </w:r>
      <w:r w:rsidRPr="00E06B02">
        <w:rPr>
          <w:rFonts w:ascii="Verdana" w:eastAsia="MS Mincho" w:hAnsi="Verdana" w:cs="Tahoma"/>
          <w:sz w:val="20"/>
          <w:szCs w:val="20"/>
        </w:rPr>
        <w:t xml:space="preserve">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w:t>
      </w:r>
      <w:r w:rsidR="00954D9A" w:rsidRPr="00E06B02">
        <w:rPr>
          <w:rFonts w:ascii="Verdana" w:eastAsia="MS Mincho" w:hAnsi="Verdana" w:cs="Tahoma"/>
          <w:sz w:val="20"/>
          <w:szCs w:val="20"/>
        </w:rPr>
        <w:t xml:space="preserve">da Garantia </w:t>
      </w:r>
      <w:r w:rsidRPr="00E06B02">
        <w:rPr>
          <w:rFonts w:ascii="Verdana" w:eastAsia="MS Mincho" w:hAnsi="Verdana" w:cs="Tahoma"/>
          <w:sz w:val="20"/>
          <w:szCs w:val="20"/>
        </w:rPr>
        <w:t>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11" w:name="_DV_M29"/>
      <w:bookmarkEnd w:id="11"/>
    </w:p>
    <w:p w14:paraId="5D656ACC" w14:textId="77777777" w:rsidR="00B5027E" w:rsidRPr="00E06B02" w:rsidRDefault="00B5027E" w:rsidP="00E06B02">
      <w:pPr>
        <w:spacing w:line="280" w:lineRule="exact"/>
        <w:jc w:val="both"/>
        <w:rPr>
          <w:rFonts w:ascii="Verdana" w:eastAsia="MS Mincho" w:hAnsi="Verdana" w:cs="Tahoma"/>
          <w:sz w:val="20"/>
          <w:szCs w:val="20"/>
        </w:rPr>
      </w:pPr>
    </w:p>
    <w:p w14:paraId="583C7126" w14:textId="0DCF5F77" w:rsidR="00EB5CDB" w:rsidRPr="00E06B02" w:rsidRDefault="008E55E6" w:rsidP="00E06B02">
      <w:pPr>
        <w:numPr>
          <w:ilvl w:val="1"/>
          <w:numId w:val="2"/>
        </w:numPr>
        <w:spacing w:line="280" w:lineRule="exact"/>
        <w:jc w:val="both"/>
        <w:rPr>
          <w:rFonts w:ascii="Verdana" w:hAnsi="Verdana" w:cs="Tahoma"/>
          <w:sz w:val="20"/>
          <w:szCs w:val="20"/>
        </w:rPr>
      </w:pPr>
      <w:r w:rsidRPr="00E06B02">
        <w:rPr>
          <w:rFonts w:ascii="Verdana" w:hAnsi="Verdana" w:cs="Tahoma"/>
          <w:sz w:val="20"/>
          <w:szCs w:val="20"/>
        </w:rPr>
        <w:lastRenderedPageBreak/>
        <w:t>Foram delegados poderes à diretoria da Emissora para tomar todas as providências necessárias à implementação da Emissão, da Oferta Restrita e da Garantia</w:t>
      </w:r>
      <w:r w:rsidR="009D6F0E"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r w:rsidR="009D6F0E" w:rsidRPr="00BB0D48">
        <w:rPr>
          <w:rFonts w:ascii="Verdana" w:hAnsi="Verdana" w:cs="Tahoma"/>
          <w:i/>
          <w:iCs/>
          <w:sz w:val="20"/>
          <w:szCs w:val="20"/>
        </w:rPr>
        <w:t>Bookbuilding</w:t>
      </w:r>
      <w:r w:rsidR="009D6F0E" w:rsidRPr="00E06B02">
        <w:rPr>
          <w:rFonts w:ascii="Verdana" w:hAnsi="Verdana" w:cs="Tahoma"/>
          <w:sz w:val="20"/>
          <w:szCs w:val="20"/>
        </w:rPr>
        <w:t>.</w:t>
      </w:r>
    </w:p>
    <w:p w14:paraId="21CDA5D5" w14:textId="77777777" w:rsidR="00EB5CDB" w:rsidRPr="00E06B02" w:rsidRDefault="00EB5CDB" w:rsidP="00E06B02">
      <w:pPr>
        <w:spacing w:line="280" w:lineRule="exact"/>
        <w:jc w:val="both"/>
        <w:rPr>
          <w:rFonts w:ascii="Verdana" w:hAnsi="Verdana" w:cs="Tahoma"/>
          <w:sz w:val="20"/>
          <w:szCs w:val="20"/>
        </w:rPr>
      </w:pPr>
    </w:p>
    <w:p w14:paraId="695FACDA" w14:textId="16BEF0A6"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12" w:name="_DV_M30"/>
      <w:bookmarkEnd w:id="12"/>
      <w:r w:rsidRPr="00E06B02">
        <w:rPr>
          <w:rFonts w:ascii="Verdana" w:eastAsia="MS Mincho" w:hAnsi="Verdana" w:cs="Tahoma"/>
          <w:b/>
          <w:sz w:val="20"/>
          <w:szCs w:val="20"/>
        </w:rPr>
        <w:t>REQUISITOS</w:t>
      </w:r>
    </w:p>
    <w:p w14:paraId="3622D04B" w14:textId="77777777" w:rsidR="00B5027E" w:rsidRPr="00E06B02" w:rsidRDefault="00B5027E" w:rsidP="00E06B02">
      <w:pPr>
        <w:keepNext/>
        <w:spacing w:line="280" w:lineRule="exact"/>
        <w:jc w:val="center"/>
        <w:rPr>
          <w:rFonts w:ascii="Verdana" w:eastAsia="MS Mincho" w:hAnsi="Verdana" w:cs="Tahoma"/>
          <w:b/>
          <w:sz w:val="20"/>
          <w:szCs w:val="20"/>
        </w:rPr>
      </w:pPr>
    </w:p>
    <w:p w14:paraId="1677042F" w14:textId="77777777" w:rsidR="00EB5CDB" w:rsidRPr="00E06B02" w:rsidRDefault="008E55E6" w:rsidP="00E06B02">
      <w:pPr>
        <w:spacing w:line="280" w:lineRule="exact"/>
        <w:jc w:val="both"/>
        <w:rPr>
          <w:rFonts w:ascii="Verdana" w:eastAsia="MS Mincho" w:hAnsi="Verdana" w:cs="Tahoma"/>
          <w:sz w:val="20"/>
          <w:szCs w:val="20"/>
        </w:rPr>
      </w:pPr>
      <w:bookmarkStart w:id="13" w:name="_DV_M31"/>
      <w:bookmarkEnd w:id="13"/>
      <w:r w:rsidRPr="00E06B02">
        <w:rPr>
          <w:rFonts w:ascii="Verdana" w:eastAsia="MS Mincho" w:hAnsi="Verdana" w:cs="Tahoma"/>
          <w:sz w:val="20"/>
          <w:szCs w:val="20"/>
        </w:rPr>
        <w:t>A Emissão e a Oferta Restrita serão realizadas com observância dos seguintes requisitos:</w:t>
      </w:r>
    </w:p>
    <w:p w14:paraId="6EE84282" w14:textId="77777777" w:rsidR="00EB5CDB" w:rsidRPr="00E06B02" w:rsidRDefault="00EB5CDB" w:rsidP="00E06B02">
      <w:pPr>
        <w:spacing w:line="280" w:lineRule="exact"/>
        <w:jc w:val="both"/>
        <w:rPr>
          <w:rFonts w:ascii="Verdana" w:eastAsia="MS Mincho" w:hAnsi="Verdana" w:cs="Tahoma"/>
          <w:sz w:val="20"/>
          <w:szCs w:val="20"/>
        </w:rPr>
      </w:pPr>
    </w:p>
    <w:p w14:paraId="5F4C6159" w14:textId="4F861F2F"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Arquivamento e Publicação da Ata da AGE</w:t>
      </w:r>
    </w:p>
    <w:p w14:paraId="6BD200A5" w14:textId="77777777" w:rsidR="00B5027E" w:rsidRPr="00E06B02" w:rsidRDefault="00B5027E" w:rsidP="00E06B02">
      <w:pPr>
        <w:keepNext/>
        <w:spacing w:line="280" w:lineRule="exact"/>
        <w:jc w:val="both"/>
        <w:rPr>
          <w:rFonts w:ascii="Verdana" w:eastAsia="MS Mincho" w:hAnsi="Verdana" w:cs="Tahoma"/>
          <w:b/>
          <w:sz w:val="20"/>
          <w:szCs w:val="20"/>
        </w:rPr>
      </w:pPr>
    </w:p>
    <w:p w14:paraId="103F715F" w14:textId="0164D420" w:rsidR="00EB5CDB" w:rsidRPr="00A60C5B" w:rsidRDefault="008E55E6" w:rsidP="00E06B02">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 e da Oferta Restrita será</w:t>
      </w:r>
      <w:r w:rsidRPr="00644CEF">
        <w:rPr>
          <w:rFonts w:ascii="Verdana" w:eastAsia="MS Mincho" w:hAnsi="Verdana" w:cs="Tahoma"/>
          <w:sz w:val="20"/>
          <w:szCs w:val="20"/>
        </w:rPr>
        <w:t xml:space="preserve"> arquivada na JUCESP</w:t>
      </w:r>
      <w:r w:rsidR="000D5D2A" w:rsidRPr="00644CEF">
        <w:rPr>
          <w:rFonts w:ascii="Verdana" w:eastAsia="MS Mincho" w:hAnsi="Verdana" w:cs="Tahoma"/>
          <w:sz w:val="20"/>
          <w:szCs w:val="20"/>
        </w:rPr>
        <w:t xml:space="preserve"> em</w:t>
      </w:r>
      <w:r w:rsidR="000D5D2A" w:rsidRPr="00644CEF">
        <w:rPr>
          <w:rFonts w:ascii="Verdana" w:hAnsi="Verdana" w:cs="Tahoma"/>
          <w:sz w:val="20"/>
          <w:szCs w:val="20"/>
        </w:rPr>
        <w:t xml:space="preserve"> até 30 (trinta) dias corridos </w:t>
      </w:r>
      <w:r w:rsidR="000D5D2A"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(ii)</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w:t>
      </w:r>
      <w:r w:rsidR="00954D9A" w:rsidRPr="00644CEF">
        <w:rPr>
          <w:rFonts w:ascii="Verdana" w:hAnsi="Verdana" w:cs="Tahoma"/>
          <w:sz w:val="20"/>
          <w:szCs w:val="20"/>
        </w:rPr>
        <w:t>da AGE</w:t>
      </w:r>
      <w:r w:rsidRPr="00644CEF">
        <w:rPr>
          <w:rFonts w:ascii="Verdana" w:hAnsi="Verdana" w:cs="Tahoma"/>
          <w:sz w:val="20"/>
          <w:szCs w:val="20"/>
        </w:rPr>
        <w:t>, devidamente arquivada na JUCESP, deverá ser encaminhada ao Agente Fiduciário em até 5 (cinco) Dias Úteis após o referido arquivamento, devidamente acompanhada de cópia eletrônica (PDF) das referidas publicações</w:t>
      </w:r>
      <w:r w:rsidR="00644CEF" w:rsidRPr="00644CEF">
        <w:rPr>
          <w:rFonts w:ascii="Verdana" w:hAnsi="Verdana" w:cs="Tahoma"/>
          <w:sz w:val="20"/>
          <w:szCs w:val="20"/>
        </w:rPr>
        <w:t xml:space="preserve">, nos termos da Lei </w:t>
      </w:r>
      <w:r w:rsidR="005817C1">
        <w:rPr>
          <w:rFonts w:ascii="Verdana" w:hAnsi="Verdana" w:cs="Tahoma"/>
          <w:sz w:val="20"/>
          <w:szCs w:val="20"/>
        </w:rPr>
        <w:t xml:space="preserve">nº </w:t>
      </w:r>
      <w:r w:rsidR="00644CEF" w:rsidRPr="00644CEF">
        <w:rPr>
          <w:rFonts w:ascii="Verdana" w:hAnsi="Verdana" w:cs="Tahoma"/>
          <w:sz w:val="20"/>
          <w:szCs w:val="20"/>
        </w:rPr>
        <w:t>14.030, de 28 de julho de 2020</w:t>
      </w:r>
      <w:r w:rsidR="005817C1">
        <w:rPr>
          <w:rFonts w:ascii="Verdana" w:hAnsi="Verdana" w:cs="Tahoma"/>
          <w:sz w:val="20"/>
          <w:szCs w:val="20"/>
        </w:rPr>
        <w:t xml:space="preserve"> (“</w:t>
      </w:r>
      <w:r w:rsidR="005817C1" w:rsidRPr="005C5113">
        <w:rPr>
          <w:rFonts w:ascii="Verdana" w:hAnsi="Verdana" w:cs="Tahoma"/>
          <w:sz w:val="20"/>
          <w:szCs w:val="20"/>
          <w:u w:val="single"/>
        </w:rPr>
        <w:t>Lei nº 14.030</w:t>
      </w:r>
      <w:r w:rsidR="005817C1">
        <w:rPr>
          <w:rFonts w:ascii="Verdana" w:hAnsi="Verdana" w:cs="Tahoma"/>
          <w:sz w:val="20"/>
          <w:szCs w:val="20"/>
        </w:rPr>
        <w:t>”)</w:t>
      </w:r>
      <w:r w:rsidRPr="00644CEF">
        <w:rPr>
          <w:rFonts w:ascii="Verdana" w:eastAsia="MS Mincho" w:hAnsi="Verdana" w:cs="Tahoma"/>
          <w:sz w:val="20"/>
          <w:szCs w:val="20"/>
        </w:rPr>
        <w:t>.</w:t>
      </w:r>
    </w:p>
    <w:p w14:paraId="6CECFB69" w14:textId="77777777" w:rsidR="00EB5CDB" w:rsidRPr="00E06B02" w:rsidRDefault="00EB5CDB" w:rsidP="00E06B02">
      <w:pPr>
        <w:spacing w:line="280" w:lineRule="exact"/>
        <w:jc w:val="both"/>
        <w:rPr>
          <w:rFonts w:ascii="Verdana" w:eastAsia="MS Mincho" w:hAnsi="Verdana" w:cs="Tahoma"/>
          <w:sz w:val="20"/>
          <w:szCs w:val="20"/>
        </w:rPr>
      </w:pPr>
    </w:p>
    <w:p w14:paraId="5A75EA4C" w14:textId="726FA05E"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3F681BAD" w14:textId="77777777" w:rsidR="00B5027E" w:rsidRPr="00E06B02" w:rsidRDefault="00B5027E" w:rsidP="00E06B02">
      <w:pPr>
        <w:keepNext/>
        <w:spacing w:line="280" w:lineRule="exact"/>
        <w:jc w:val="both"/>
        <w:rPr>
          <w:rFonts w:ascii="Verdana" w:eastAsia="MS Mincho" w:hAnsi="Verdana" w:cs="Tahoma"/>
          <w:b/>
          <w:sz w:val="20"/>
          <w:szCs w:val="20"/>
        </w:rPr>
      </w:pPr>
    </w:p>
    <w:p w14:paraId="78AA48E3" w14:textId="406F918A" w:rsidR="00EB5CDB" w:rsidRPr="00E06B02" w:rsidRDefault="008E55E6" w:rsidP="00E06B02">
      <w:pPr>
        <w:numPr>
          <w:ilvl w:val="2"/>
          <w:numId w:val="3"/>
        </w:numPr>
        <w:spacing w:line="280" w:lineRule="exact"/>
        <w:jc w:val="both"/>
        <w:rPr>
          <w:rFonts w:ascii="Verdana" w:eastAsia="MS Mincho" w:hAnsi="Verdana" w:cs="Tahoma"/>
          <w:sz w:val="20"/>
          <w:szCs w:val="20"/>
        </w:rPr>
      </w:pPr>
      <w:bookmarkStart w:id="14" w:name="_DV_M38"/>
      <w:bookmarkStart w:id="15" w:name="_Ref422391391"/>
      <w:bookmarkEnd w:id="14"/>
      <w:r w:rsidRPr="00E06B02">
        <w:rPr>
          <w:rFonts w:ascii="Verdana" w:eastAsia="MS Mincho" w:hAnsi="Verdana" w:cs="Tahoma"/>
          <w:sz w:val="20"/>
          <w:szCs w:val="20"/>
        </w:rPr>
        <w:t>Esta Escritura de Emissão será inscrita na JUCESP</w:t>
      </w:r>
      <w:r w:rsidR="0037261C" w:rsidRPr="00E06B02">
        <w:rPr>
          <w:rFonts w:ascii="Verdana" w:eastAsia="MS Mincho" w:hAnsi="Verdana" w:cs="Tahoma"/>
          <w:sz w:val="20"/>
          <w:szCs w:val="20"/>
        </w:rPr>
        <w:t xml:space="preserve"> em</w:t>
      </w:r>
      <w:r w:rsidR="0037261C" w:rsidRPr="00E06B02">
        <w:rPr>
          <w:rFonts w:ascii="Verdana" w:hAnsi="Verdana" w:cs="Tahoma"/>
          <w:sz w:val="20"/>
          <w:szCs w:val="20"/>
        </w:rPr>
        <w:t xml:space="preserve"> até 30 (trinta) dias corridos </w:t>
      </w:r>
      <w:r w:rsidR="0037261C"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da Lei das Sociedades por Ações</w:t>
      </w:r>
      <w:r w:rsidR="00EE4FDF" w:rsidRPr="00E06B02">
        <w:rPr>
          <w:rFonts w:ascii="Verdana" w:eastAsia="MS Mincho" w:hAnsi="Verdana" w:cs="Tahoma"/>
          <w:sz w:val="20"/>
          <w:szCs w:val="20"/>
        </w:rPr>
        <w:t xml:space="preserve">, </w:t>
      </w:r>
      <w:r w:rsidR="00BC266C" w:rsidRPr="00644CEF">
        <w:rPr>
          <w:rFonts w:ascii="Verdana" w:hAnsi="Verdana" w:cs="Tahoma"/>
          <w:sz w:val="20"/>
          <w:szCs w:val="20"/>
        </w:rPr>
        <w:t xml:space="preserve">nos termos da Lei </w:t>
      </w:r>
      <w:r w:rsidR="00BC266C">
        <w:rPr>
          <w:rFonts w:ascii="Verdana" w:hAnsi="Verdana" w:cs="Tahoma"/>
          <w:sz w:val="20"/>
          <w:szCs w:val="20"/>
        </w:rPr>
        <w:t xml:space="preserve">nº </w:t>
      </w:r>
      <w:r w:rsidR="00BC266C" w:rsidRPr="00644CEF">
        <w:rPr>
          <w:rFonts w:ascii="Verdana" w:hAnsi="Verdana" w:cs="Tahoma"/>
          <w:sz w:val="20"/>
          <w:szCs w:val="20"/>
        </w:rPr>
        <w:t>14.030</w:t>
      </w:r>
      <w:r w:rsidRPr="00E06B02">
        <w:rPr>
          <w:rFonts w:ascii="Verdana" w:eastAsia="MS Mincho" w:hAnsi="Verdana" w:cs="Tahoma"/>
          <w:sz w:val="20"/>
          <w:szCs w:val="20"/>
        </w:rPr>
        <w:t>.</w:t>
      </w:r>
      <w:bookmarkEnd w:id="15"/>
    </w:p>
    <w:p w14:paraId="04054A56" w14:textId="77777777" w:rsidR="00B5027E" w:rsidRPr="00E06B02" w:rsidRDefault="00B5027E" w:rsidP="00E06B02">
      <w:pPr>
        <w:spacing w:line="280" w:lineRule="exact"/>
        <w:jc w:val="both"/>
        <w:rPr>
          <w:rFonts w:ascii="Verdana" w:eastAsia="MS Mincho" w:hAnsi="Verdana" w:cs="Tahoma"/>
          <w:sz w:val="20"/>
          <w:szCs w:val="20"/>
        </w:rPr>
      </w:pPr>
    </w:p>
    <w:p w14:paraId="37BB2028" w14:textId="22B0E177" w:rsidR="00EB5CDB" w:rsidRPr="00E06B02" w:rsidRDefault="008E55E6"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02418860" w14:textId="77777777" w:rsidR="00E76C0D" w:rsidRPr="00E06B02" w:rsidRDefault="00E76C0D" w:rsidP="00E06B02">
      <w:pPr>
        <w:spacing w:line="280" w:lineRule="exact"/>
        <w:jc w:val="both"/>
        <w:rPr>
          <w:rFonts w:ascii="Verdana" w:hAnsi="Verdana" w:cs="Tahoma"/>
          <w:sz w:val="20"/>
          <w:szCs w:val="20"/>
        </w:rPr>
      </w:pPr>
    </w:p>
    <w:p w14:paraId="7A93ED81" w14:textId="4EF9F393" w:rsidR="00E76C0D" w:rsidRPr="00E06B02" w:rsidRDefault="00E76C0D" w:rsidP="00E06B02">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 xml:space="preserve">Registro do Contrato de </w:t>
      </w:r>
      <w:r w:rsidR="00F37294" w:rsidRPr="00E06B02">
        <w:rPr>
          <w:rFonts w:ascii="Verdana" w:hAnsi="Verdana" w:cs="Tahoma"/>
          <w:b/>
          <w:bCs/>
          <w:sz w:val="20"/>
          <w:szCs w:val="20"/>
        </w:rPr>
        <w:t>Cessão Fiduciária</w:t>
      </w:r>
    </w:p>
    <w:p w14:paraId="180B55DE" w14:textId="77777777" w:rsidR="00E76C0D" w:rsidRPr="00E06B02" w:rsidRDefault="00E76C0D" w:rsidP="00E06B02">
      <w:pPr>
        <w:spacing w:line="280" w:lineRule="exact"/>
        <w:jc w:val="both"/>
        <w:rPr>
          <w:rFonts w:ascii="Verdana" w:hAnsi="Verdana" w:cs="Tahoma"/>
          <w:sz w:val="20"/>
          <w:szCs w:val="20"/>
        </w:rPr>
      </w:pPr>
    </w:p>
    <w:p w14:paraId="05E9DDA0" w14:textId="5A225F8E" w:rsidR="00E76C0D" w:rsidRPr="00E06B02" w:rsidRDefault="00E76C0D" w:rsidP="00E06B02">
      <w:pPr>
        <w:numPr>
          <w:ilvl w:val="2"/>
          <w:numId w:val="3"/>
        </w:numPr>
        <w:spacing w:line="280" w:lineRule="exact"/>
        <w:jc w:val="both"/>
        <w:rPr>
          <w:rFonts w:ascii="Verdana" w:hAnsi="Verdana" w:cs="Tahoma"/>
          <w:sz w:val="20"/>
          <w:szCs w:val="20"/>
        </w:rPr>
      </w:pPr>
      <w:bookmarkStart w:id="16"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00BD4D15" w:rsidRPr="005C5113">
        <w:rPr>
          <w:rFonts w:ascii="Verdana" w:hAnsi="Verdana"/>
          <w:i/>
          <w:iCs/>
          <w:sz w:val="20"/>
          <w:szCs w:val="20"/>
        </w:rPr>
        <w:t>“</w:t>
      </w:r>
      <w:r w:rsidR="00BD4D15" w:rsidRPr="005C5113">
        <w:rPr>
          <w:rFonts w:ascii="Verdana" w:eastAsia="MS Mincho" w:hAnsi="Verdana" w:cs="Tahoma"/>
          <w:i/>
          <w:iCs/>
          <w:sz w:val="20"/>
          <w:szCs w:val="20"/>
        </w:rPr>
        <w:t>Instrumento Particular de Cessão Fiduciária em Garantia e Outras Avenças”</w:t>
      </w:r>
      <w:r w:rsidR="00BD4D15" w:rsidRPr="00E06B02">
        <w:rPr>
          <w:rFonts w:ascii="Verdana" w:eastAsia="MS Mincho" w:hAnsi="Verdana" w:cs="Tahoma"/>
          <w:sz w:val="20"/>
          <w:szCs w:val="20"/>
        </w:rPr>
        <w:t>, a ser celebrado antes da Data da 1ª Integralização, entre a Emissora, na qualidade de cedente fiduciária, e o Agente Fiduciário, na qualidade de representante dos Debenturistas</w:t>
      </w:r>
      <w:r w:rsidR="00BD4D15"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00BD4D15" w:rsidRPr="00E06B02">
        <w:rPr>
          <w:rFonts w:ascii="Verdana" w:hAnsi="Verdana" w:cs="Tahoma"/>
          <w:sz w:val="20"/>
          <w:szCs w:val="20"/>
        </w:rPr>
        <w:t>”)</w:t>
      </w:r>
      <w:r w:rsidRPr="00E06B02">
        <w:rPr>
          <w:rFonts w:ascii="Verdana" w:hAnsi="Verdana" w:cs="Tahoma"/>
          <w:sz w:val="20"/>
          <w:szCs w:val="20"/>
        </w:rPr>
        <w:t>.</w:t>
      </w:r>
      <w:bookmarkEnd w:id="16"/>
      <w:r w:rsidRPr="00E06B02">
        <w:rPr>
          <w:rFonts w:ascii="Verdana" w:hAnsi="Verdana" w:cs="Tahoma"/>
          <w:sz w:val="20"/>
          <w:szCs w:val="20"/>
        </w:rPr>
        <w:t xml:space="preserve"> </w:t>
      </w:r>
    </w:p>
    <w:p w14:paraId="77E7EA89" w14:textId="77777777" w:rsidR="00E76C0D" w:rsidRPr="00E06B02" w:rsidRDefault="00E76C0D" w:rsidP="00E06B02">
      <w:pPr>
        <w:spacing w:line="280" w:lineRule="exact"/>
        <w:jc w:val="both"/>
        <w:rPr>
          <w:rFonts w:ascii="Verdana" w:hAnsi="Verdana" w:cs="Tahoma"/>
          <w:sz w:val="20"/>
          <w:szCs w:val="20"/>
        </w:rPr>
      </w:pPr>
    </w:p>
    <w:p w14:paraId="171D7871" w14:textId="315F0A83"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lastRenderedPageBreak/>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xml:space="preserve">”) competente no prazo de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 xml:space="preserve">vinte) </w:t>
      </w:r>
      <w:r w:rsidRPr="00E06B02">
        <w:rPr>
          <w:rFonts w:ascii="Verdana" w:hAnsi="Verdana" w:cs="Tahoma"/>
          <w:sz w:val="20"/>
          <w:szCs w:val="20"/>
        </w:rPr>
        <w:t>dias a contar de suas respectivas assinaturas</w:t>
      </w:r>
      <w:r w:rsidR="006B70D8" w:rsidRPr="00E06B02">
        <w:rPr>
          <w:rFonts w:ascii="Verdana" w:hAnsi="Verdana" w:cs="Tahoma"/>
          <w:sz w:val="20"/>
          <w:szCs w:val="20"/>
        </w:rPr>
        <w:t>, sendo certo que o Contrato de Cessão Fiduciária deverá ser registrado no RTD antes da Data da 1ª Integralização</w:t>
      </w:r>
      <w:r w:rsidRPr="00E06B02">
        <w:rPr>
          <w:rFonts w:ascii="Verdana" w:hAnsi="Verdana" w:cs="Tahoma"/>
          <w:sz w:val="20"/>
          <w:szCs w:val="20"/>
        </w:rPr>
        <w:t xml:space="preserve">. A Emissora deverá enviar ao Agente Fiduciário 1 (uma) via original do Contrato de </w:t>
      </w:r>
      <w:r w:rsidR="00F37294" w:rsidRPr="00E06B02">
        <w:rPr>
          <w:rFonts w:ascii="Verdana" w:hAnsi="Verdana" w:cs="Tahoma"/>
          <w:sz w:val="20"/>
          <w:szCs w:val="20"/>
        </w:rPr>
        <w:t>Cessão Fiduciária</w:t>
      </w:r>
      <w:r w:rsidRPr="00E06B02">
        <w:rPr>
          <w:rFonts w:ascii="Verdana" w:hAnsi="Verdana" w:cs="Tahoma"/>
          <w:sz w:val="20"/>
          <w:szCs w:val="20"/>
        </w:rPr>
        <w:t xml:space="preserve"> devidamente registrado, em até 2 (dois) Dias Úteis contados da data dos respectivos registros.</w:t>
      </w:r>
    </w:p>
    <w:p w14:paraId="60A24577" w14:textId="77777777" w:rsidR="00E76C0D" w:rsidRPr="00E06B02" w:rsidRDefault="00E76C0D" w:rsidP="00E06B02">
      <w:pPr>
        <w:spacing w:line="280" w:lineRule="exact"/>
        <w:jc w:val="both"/>
        <w:rPr>
          <w:rFonts w:ascii="Verdana" w:hAnsi="Verdana" w:cs="Tahoma"/>
          <w:sz w:val="20"/>
          <w:szCs w:val="20"/>
        </w:rPr>
      </w:pPr>
    </w:p>
    <w:p w14:paraId="55358BD0" w14:textId="7DAD17B8"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w:t>
      </w:r>
      <w:r w:rsidR="000D7E08" w:rsidRPr="00E06B02">
        <w:rPr>
          <w:rFonts w:ascii="Verdana" w:hAnsi="Verdana" w:cs="Tahoma"/>
          <w:sz w:val="20"/>
          <w:szCs w:val="20"/>
        </w:rPr>
        <w:t>Cessão Fiduciária</w:t>
      </w:r>
      <w:r w:rsidRPr="00E06B02">
        <w:rPr>
          <w:rFonts w:ascii="Verdana" w:hAnsi="Verdana" w:cs="Tahoma"/>
          <w:sz w:val="20"/>
          <w:szCs w:val="20"/>
        </w:rPr>
        <w:t xml:space="preserve"> deverão ser protocolados em até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vinte</w:t>
      </w:r>
      <w:r w:rsidRPr="00E06B02">
        <w:rPr>
          <w:rFonts w:ascii="Verdana" w:hAnsi="Verdana" w:cs="Tahoma"/>
          <w:sz w:val="20"/>
          <w:szCs w:val="20"/>
        </w:rPr>
        <w:t xml:space="preserve">) dias contados de sua celebração no RTD competente e 1 (uma) via original devidamente registrada deverá ser enviada ao Agente Fiduciário em até </w:t>
      </w:r>
      <w:bookmarkStart w:id="17" w:name="_Hlk69502127"/>
      <w:r w:rsidRPr="00E06B02">
        <w:rPr>
          <w:rFonts w:ascii="Verdana" w:hAnsi="Verdana" w:cs="Tahoma"/>
          <w:sz w:val="20"/>
          <w:szCs w:val="20"/>
        </w:rPr>
        <w:t>2 (dois) Dias Úteis contados da data do respectivo registro</w:t>
      </w:r>
      <w:bookmarkEnd w:id="17"/>
      <w:r w:rsidRPr="00E06B02">
        <w:rPr>
          <w:rFonts w:ascii="Verdana" w:hAnsi="Verdana" w:cs="Tahoma"/>
          <w:sz w:val="20"/>
          <w:szCs w:val="20"/>
        </w:rPr>
        <w:t>.</w:t>
      </w:r>
    </w:p>
    <w:p w14:paraId="20CD6365" w14:textId="77777777" w:rsidR="00EB5CDB" w:rsidRPr="00E06B02" w:rsidRDefault="00EB5CDB" w:rsidP="00E06B02">
      <w:pPr>
        <w:spacing w:line="280" w:lineRule="exact"/>
        <w:jc w:val="both"/>
        <w:rPr>
          <w:rFonts w:ascii="Verdana" w:hAnsi="Verdana" w:cs="Tahoma"/>
          <w:sz w:val="20"/>
          <w:szCs w:val="20"/>
        </w:rPr>
      </w:pPr>
    </w:p>
    <w:p w14:paraId="026ACA66" w14:textId="3C582B00"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18" w:name="_DV_M32"/>
      <w:bookmarkStart w:id="19" w:name="_Ref490743716"/>
      <w:bookmarkStart w:id="20" w:name="_Ref481587098"/>
      <w:bookmarkEnd w:id="18"/>
      <w:r w:rsidRPr="00E06B02">
        <w:rPr>
          <w:rFonts w:ascii="Verdana" w:eastAsia="MS Mincho" w:hAnsi="Verdana" w:cs="Tahoma"/>
          <w:b/>
          <w:sz w:val="20"/>
          <w:szCs w:val="20"/>
        </w:rPr>
        <w:t>Ausência de Registro na CVM</w:t>
      </w:r>
      <w:r w:rsidR="00312DF9" w:rsidRPr="00E06B02">
        <w:rPr>
          <w:rFonts w:ascii="Verdana" w:eastAsia="MS Mincho" w:hAnsi="Verdana" w:cs="Tahoma"/>
          <w:b/>
          <w:sz w:val="20"/>
          <w:szCs w:val="20"/>
        </w:rPr>
        <w:t xml:space="preserve">. Registro na </w:t>
      </w:r>
      <w:bookmarkEnd w:id="19"/>
      <w:bookmarkEnd w:id="20"/>
      <w:r w:rsidRPr="00E06B02">
        <w:rPr>
          <w:rFonts w:ascii="Verdana" w:eastAsia="MS Mincho" w:hAnsi="Verdana" w:cs="Tahoma"/>
          <w:b/>
          <w:sz w:val="20"/>
          <w:szCs w:val="20"/>
        </w:rPr>
        <w:t>ANBIMA</w:t>
      </w:r>
    </w:p>
    <w:p w14:paraId="1D7682F5" w14:textId="77777777" w:rsidR="00B5027E" w:rsidRPr="00E06B02" w:rsidRDefault="00B5027E" w:rsidP="00E06B02">
      <w:pPr>
        <w:keepNext/>
        <w:spacing w:line="280" w:lineRule="exact"/>
        <w:jc w:val="both"/>
        <w:rPr>
          <w:rFonts w:ascii="Verdana" w:eastAsia="MS Mincho" w:hAnsi="Verdana" w:cs="Tahoma"/>
          <w:b/>
          <w:sz w:val="20"/>
          <w:szCs w:val="20"/>
        </w:rPr>
      </w:pPr>
    </w:p>
    <w:p w14:paraId="55E36114" w14:textId="668AB051"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719AFFEB" w14:textId="77777777" w:rsidR="00B5027E" w:rsidRPr="00E06B02" w:rsidRDefault="00B5027E" w:rsidP="00E06B02">
      <w:pPr>
        <w:spacing w:line="280" w:lineRule="exact"/>
        <w:jc w:val="both"/>
        <w:rPr>
          <w:rFonts w:ascii="Verdana" w:eastAsia="MS Mincho" w:hAnsi="Verdana" w:cs="Tahoma"/>
          <w:sz w:val="20"/>
          <w:szCs w:val="20"/>
        </w:rPr>
      </w:pPr>
    </w:p>
    <w:p w14:paraId="0F1014B0" w14:textId="0EFF6AD2"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 xml:space="preserve">Por se tratar de distribuição pública, com esforços restritos, a Oferta Restrita </w:t>
      </w:r>
      <w:r w:rsidR="00623212" w:rsidRPr="00E06B02">
        <w:rPr>
          <w:rFonts w:ascii="Verdana" w:hAnsi="Verdana"/>
          <w:sz w:val="20"/>
          <w:szCs w:val="20"/>
        </w:rPr>
        <w:t>será</w:t>
      </w:r>
      <w:r w:rsidRPr="00E06B02">
        <w:rPr>
          <w:rFonts w:ascii="Verdana" w:hAnsi="Verdana"/>
          <w:sz w:val="20"/>
          <w:szCs w:val="20"/>
        </w:rPr>
        <w:t xml:space="preserve"> registrada na ANBIMA, </w:t>
      </w:r>
      <w:r w:rsidR="00623212" w:rsidRPr="00E06B02">
        <w:rPr>
          <w:rFonts w:ascii="Verdana" w:hAnsi="Verdana"/>
          <w:sz w:val="20"/>
          <w:szCs w:val="20"/>
        </w:rPr>
        <w:t>nos termos do inciso II do artigo 16, inciso II do “Código ANBIMA de Regulação e Melhores Práticas para Ofertas Públicas”</w:t>
      </w:r>
      <w:r w:rsidRPr="00E06B02">
        <w:rPr>
          <w:rFonts w:ascii="Verdana" w:hAnsi="Verdana"/>
          <w:sz w:val="20"/>
          <w:szCs w:val="20"/>
        </w:rPr>
        <w:t>, atualmente em vigor</w:t>
      </w:r>
      <w:r w:rsidR="000206EF" w:rsidRPr="00E06B02">
        <w:rPr>
          <w:rFonts w:ascii="Verdana" w:hAnsi="Verdana"/>
          <w:sz w:val="20"/>
          <w:szCs w:val="20"/>
        </w:rPr>
        <w:t xml:space="preserve"> (“</w:t>
      </w:r>
      <w:r w:rsidR="000206EF" w:rsidRPr="00E06B02">
        <w:rPr>
          <w:rFonts w:ascii="Verdana" w:hAnsi="Verdana"/>
          <w:sz w:val="20"/>
          <w:szCs w:val="20"/>
          <w:u w:val="single"/>
        </w:rPr>
        <w:t>Código</w:t>
      </w:r>
      <w:r w:rsidR="000206EF" w:rsidRPr="005C5113">
        <w:rPr>
          <w:rFonts w:ascii="Verdana" w:hAnsi="Verdana"/>
          <w:sz w:val="20"/>
          <w:szCs w:val="20"/>
          <w:u w:val="single"/>
        </w:rPr>
        <w:t xml:space="preserve"> ANBIMA</w:t>
      </w:r>
      <w:r w:rsidR="000206EF" w:rsidRPr="00E06B02">
        <w:rPr>
          <w:rFonts w:ascii="Verdana" w:hAnsi="Verdana"/>
          <w:sz w:val="20"/>
          <w:szCs w:val="20"/>
          <w:u w:val="single"/>
        </w:rPr>
        <w:t xml:space="preserve"> de Ofertas Públicas</w:t>
      </w:r>
      <w:r w:rsidR="000206EF" w:rsidRPr="00E06B02">
        <w:rPr>
          <w:rFonts w:ascii="Verdana" w:hAnsi="Verdana"/>
          <w:sz w:val="20"/>
          <w:szCs w:val="20"/>
        </w:rPr>
        <w:t>”)</w:t>
      </w:r>
      <w:r w:rsidR="007E2AFD" w:rsidRPr="00E06B02">
        <w:rPr>
          <w:rFonts w:ascii="Verdana" w:hAnsi="Verdana"/>
          <w:sz w:val="20"/>
          <w:szCs w:val="20"/>
        </w:rPr>
        <w:t xml:space="preserve">, em até 15 (quinze) dias contados do envio do comunicado de encerramento pelo </w:t>
      </w:r>
      <w:r w:rsidR="001F016B">
        <w:rPr>
          <w:rFonts w:ascii="Verdana" w:hAnsi="Verdana"/>
          <w:sz w:val="20"/>
          <w:szCs w:val="20"/>
        </w:rPr>
        <w:t>C</w:t>
      </w:r>
      <w:r w:rsidR="007E2AFD" w:rsidRPr="00E06B02">
        <w:rPr>
          <w:rFonts w:ascii="Verdana" w:hAnsi="Verdana"/>
          <w:sz w:val="20"/>
          <w:szCs w:val="20"/>
        </w:rPr>
        <w:t xml:space="preserve">oordenador </w:t>
      </w:r>
      <w:r w:rsidR="001F016B">
        <w:rPr>
          <w:rFonts w:ascii="Verdana" w:hAnsi="Verdana"/>
          <w:sz w:val="20"/>
          <w:szCs w:val="20"/>
        </w:rPr>
        <w:t>L</w:t>
      </w:r>
      <w:r w:rsidR="007E2AFD" w:rsidRPr="00E06B02">
        <w:rPr>
          <w:rFonts w:ascii="Verdana" w:hAnsi="Verdana"/>
          <w:sz w:val="20"/>
          <w:szCs w:val="20"/>
        </w:rPr>
        <w:t>íder.</w:t>
      </w:r>
      <w:r w:rsidR="003C6942" w:rsidRPr="00E06B02">
        <w:rPr>
          <w:rFonts w:ascii="Verdana" w:hAnsi="Verdana"/>
          <w:sz w:val="20"/>
          <w:szCs w:val="20"/>
        </w:rPr>
        <w:t xml:space="preserve"> </w:t>
      </w:r>
    </w:p>
    <w:p w14:paraId="76F654F0" w14:textId="77777777" w:rsidR="00EB5CDB" w:rsidRPr="00E06B02" w:rsidRDefault="00EB5CDB" w:rsidP="00E06B02">
      <w:pPr>
        <w:spacing w:line="280" w:lineRule="exact"/>
        <w:jc w:val="both"/>
        <w:rPr>
          <w:rFonts w:ascii="Verdana" w:eastAsia="MS Mincho" w:hAnsi="Verdana" w:cs="Tahoma"/>
          <w:sz w:val="20"/>
          <w:szCs w:val="20"/>
        </w:rPr>
      </w:pPr>
    </w:p>
    <w:p w14:paraId="63257372" w14:textId="6258DB2C"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21" w:name="_DV_M33"/>
      <w:bookmarkStart w:id="22" w:name="_DV_M34"/>
      <w:bookmarkStart w:id="23" w:name="_DV_M35"/>
      <w:bookmarkStart w:id="24" w:name="_DV_M37"/>
      <w:bookmarkStart w:id="25" w:name="_DV_M42"/>
      <w:bookmarkEnd w:id="21"/>
      <w:bookmarkEnd w:id="22"/>
      <w:bookmarkEnd w:id="23"/>
      <w:bookmarkEnd w:id="24"/>
      <w:bookmarkEnd w:id="25"/>
      <w:r w:rsidRPr="00E06B02">
        <w:rPr>
          <w:rFonts w:ascii="Verdana" w:eastAsia="MS Mincho" w:hAnsi="Verdana" w:cs="Tahoma"/>
          <w:b/>
          <w:sz w:val="20"/>
          <w:szCs w:val="20"/>
        </w:rPr>
        <w:t xml:space="preserve">Depósito para Distribuição, </w:t>
      </w:r>
      <w:r w:rsidR="005233B6" w:rsidRPr="00E06B02">
        <w:rPr>
          <w:rFonts w:ascii="Verdana" w:eastAsia="MS Mincho" w:hAnsi="Verdana" w:cs="Tahoma"/>
          <w:b/>
          <w:sz w:val="20"/>
          <w:szCs w:val="20"/>
        </w:rPr>
        <w:t xml:space="preserve">Negociação, </w:t>
      </w:r>
      <w:r w:rsidRPr="00E06B02">
        <w:rPr>
          <w:rFonts w:ascii="Verdana" w:eastAsia="MS Mincho" w:hAnsi="Verdana" w:cs="Tahoma"/>
          <w:b/>
          <w:sz w:val="20"/>
          <w:szCs w:val="20"/>
        </w:rPr>
        <w:t>Custódia Eletrônica e Liquidação Financeira</w:t>
      </w:r>
    </w:p>
    <w:p w14:paraId="05DD0A1E" w14:textId="77777777" w:rsidR="00B5027E" w:rsidRPr="00E06B02" w:rsidRDefault="00B5027E" w:rsidP="00E06B02">
      <w:pPr>
        <w:keepNext/>
        <w:spacing w:line="280" w:lineRule="exact"/>
        <w:jc w:val="both"/>
        <w:rPr>
          <w:rFonts w:ascii="Verdana" w:eastAsia="MS Mincho" w:hAnsi="Verdana" w:cs="Tahoma"/>
          <w:b/>
          <w:sz w:val="20"/>
          <w:szCs w:val="20"/>
        </w:rPr>
      </w:pPr>
    </w:p>
    <w:p w14:paraId="2ECACAC9" w14:textId="0BD9E04B" w:rsidR="00EB5CDB" w:rsidRPr="00E06B02" w:rsidRDefault="008E55E6" w:rsidP="00E06B02">
      <w:pPr>
        <w:numPr>
          <w:ilvl w:val="2"/>
          <w:numId w:val="3"/>
        </w:numPr>
        <w:spacing w:line="280" w:lineRule="exact"/>
        <w:jc w:val="both"/>
        <w:rPr>
          <w:rFonts w:ascii="Verdana" w:hAnsi="Verdana" w:cs="Tahoma"/>
          <w:sz w:val="20"/>
          <w:szCs w:val="20"/>
        </w:rPr>
      </w:pPr>
      <w:bookmarkStart w:id="26" w:name="_DV_M43"/>
      <w:bookmarkStart w:id="27" w:name="_Ref481569233"/>
      <w:bookmarkEnd w:id="26"/>
      <w:r w:rsidRPr="00E06B02">
        <w:rPr>
          <w:rFonts w:ascii="Verdana" w:eastAsia="MS Mincho" w:hAnsi="Verdana" w:cs="Tahoma"/>
          <w:sz w:val="20"/>
          <w:szCs w:val="20"/>
        </w:rPr>
        <w:t xml:space="preserve">As Debêntures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27"/>
    </w:p>
    <w:p w14:paraId="407E43FC" w14:textId="77777777" w:rsidR="00B5027E" w:rsidRPr="00E06B02" w:rsidRDefault="00B5027E" w:rsidP="00E06B02">
      <w:pPr>
        <w:spacing w:line="280" w:lineRule="exact"/>
        <w:jc w:val="both"/>
        <w:rPr>
          <w:rFonts w:ascii="Verdana" w:hAnsi="Verdana" w:cs="Tahoma"/>
          <w:sz w:val="20"/>
          <w:szCs w:val="20"/>
        </w:rPr>
      </w:pPr>
    </w:p>
    <w:p w14:paraId="34D249DA" w14:textId="1305238E"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Pr="00E06B02" w:rsidRDefault="00EB5CDB" w:rsidP="00E06B02">
      <w:pPr>
        <w:spacing w:line="280" w:lineRule="exact"/>
        <w:jc w:val="both"/>
        <w:rPr>
          <w:rFonts w:ascii="Verdana" w:eastAsia="MS Mincho" w:hAnsi="Verdana" w:cs="Tahoma"/>
          <w:sz w:val="20"/>
          <w:szCs w:val="20"/>
        </w:rPr>
      </w:pPr>
    </w:p>
    <w:p w14:paraId="69C66A6D" w14:textId="565FAD9D" w:rsidR="00EB5CDB" w:rsidRPr="00E06B02" w:rsidRDefault="008E55E6" w:rsidP="00E06B02">
      <w:pPr>
        <w:keepNext/>
        <w:spacing w:line="280" w:lineRule="exact"/>
        <w:jc w:val="center"/>
        <w:rPr>
          <w:rFonts w:ascii="Verdana" w:eastAsia="MS Mincho" w:hAnsi="Verdana" w:cs="Tahoma"/>
          <w:b/>
          <w:sz w:val="20"/>
          <w:szCs w:val="20"/>
        </w:rPr>
      </w:pPr>
      <w:bookmarkStart w:id="28" w:name="_DV_M44"/>
      <w:bookmarkEnd w:id="28"/>
      <w:r w:rsidRPr="00E06B02">
        <w:rPr>
          <w:rFonts w:ascii="Verdana" w:eastAsia="MS Mincho" w:hAnsi="Verdana" w:cs="Tahoma"/>
          <w:b/>
          <w:sz w:val="20"/>
          <w:szCs w:val="20"/>
        </w:rPr>
        <w:lastRenderedPageBreak/>
        <w:t xml:space="preserve">CLÁUSULA TERCEIRA – </w:t>
      </w:r>
      <w:bookmarkStart w:id="29" w:name="_DV_M45"/>
      <w:bookmarkEnd w:id="29"/>
      <w:r w:rsidRPr="00E06B02">
        <w:rPr>
          <w:rFonts w:ascii="Verdana" w:eastAsia="MS Mincho" w:hAnsi="Verdana" w:cs="Tahoma"/>
          <w:b/>
          <w:sz w:val="20"/>
          <w:szCs w:val="20"/>
        </w:rPr>
        <w:t>CARACTERÍSTICAS DA EMISSÃO E DAS DEBÊNTURES</w:t>
      </w:r>
    </w:p>
    <w:p w14:paraId="7BEDC3DE" w14:textId="77777777" w:rsidR="00EB5CDB" w:rsidRPr="00E06B02" w:rsidRDefault="00EB5CDB" w:rsidP="00E06B02">
      <w:pPr>
        <w:keepNext/>
        <w:spacing w:line="280" w:lineRule="exact"/>
        <w:jc w:val="center"/>
        <w:rPr>
          <w:rFonts w:ascii="Verdana" w:eastAsia="MS Mincho" w:hAnsi="Verdana" w:cs="Tahoma"/>
          <w:b/>
          <w:sz w:val="20"/>
          <w:szCs w:val="20"/>
        </w:rPr>
      </w:pPr>
    </w:p>
    <w:p w14:paraId="6B801E8C" w14:textId="4B8314B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7EBFA000" w14:textId="77777777" w:rsidR="00B5027E" w:rsidRPr="00E06B02" w:rsidRDefault="00B5027E" w:rsidP="00E06B02">
      <w:pPr>
        <w:keepNext/>
        <w:spacing w:line="280" w:lineRule="exact"/>
        <w:jc w:val="both"/>
        <w:rPr>
          <w:rFonts w:ascii="Verdana" w:eastAsia="MS Mincho" w:hAnsi="Verdana" w:cs="Tahoma"/>
          <w:b/>
          <w:sz w:val="20"/>
          <w:szCs w:val="20"/>
        </w:rPr>
      </w:pPr>
    </w:p>
    <w:p w14:paraId="2D20C74A" w14:textId="77777777"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0"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30"/>
    </w:p>
    <w:p w14:paraId="5D8A210C" w14:textId="77777777" w:rsidR="00EB5CDB" w:rsidRPr="00E06B02" w:rsidRDefault="00EB5CDB" w:rsidP="00E06B02">
      <w:pPr>
        <w:spacing w:line="280" w:lineRule="exact"/>
        <w:jc w:val="both"/>
        <w:rPr>
          <w:rFonts w:ascii="Verdana" w:eastAsia="MS Mincho" w:hAnsi="Verdana" w:cs="Tahoma"/>
          <w:sz w:val="20"/>
          <w:szCs w:val="20"/>
        </w:rPr>
      </w:pPr>
    </w:p>
    <w:p w14:paraId="1722A7EC" w14:textId="186A1E2F"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1" w:name="_DV_M46"/>
      <w:bookmarkEnd w:id="31"/>
      <w:r w:rsidRPr="00E06B02">
        <w:rPr>
          <w:rFonts w:ascii="Verdana" w:eastAsia="MS Mincho" w:hAnsi="Verdana" w:cs="Tahoma"/>
          <w:b/>
          <w:sz w:val="20"/>
          <w:szCs w:val="20"/>
        </w:rPr>
        <w:t>Número da Emissão</w:t>
      </w:r>
    </w:p>
    <w:p w14:paraId="3A14A00E" w14:textId="77777777" w:rsidR="00B5027E" w:rsidRPr="00E06B02" w:rsidRDefault="00B5027E" w:rsidP="00E06B02">
      <w:pPr>
        <w:keepNext/>
        <w:spacing w:line="280" w:lineRule="exact"/>
        <w:jc w:val="both"/>
        <w:rPr>
          <w:rFonts w:ascii="Verdana" w:eastAsia="MS Mincho" w:hAnsi="Verdana" w:cs="Tahoma"/>
          <w:b/>
          <w:sz w:val="20"/>
          <w:szCs w:val="20"/>
        </w:rPr>
      </w:pPr>
    </w:p>
    <w:p w14:paraId="2790C50E" w14:textId="3BB15A93"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2" w:name="_DV_M71"/>
      <w:bookmarkEnd w:id="32"/>
      <w:r w:rsidRPr="00E06B02">
        <w:rPr>
          <w:rFonts w:ascii="Verdana" w:eastAsia="MS Mincho" w:hAnsi="Verdana" w:cs="Tahoma"/>
          <w:sz w:val="20"/>
          <w:szCs w:val="20"/>
        </w:rPr>
        <w:t xml:space="preserve">Esta Emissão constitui a </w:t>
      </w:r>
      <w:r w:rsidR="00EE4FDF" w:rsidRPr="00E06B02">
        <w:rPr>
          <w:rFonts w:ascii="Verdana" w:eastAsia="MS Mincho" w:hAnsi="Verdana" w:cs="Tahoma"/>
          <w:sz w:val="20"/>
          <w:szCs w:val="20"/>
        </w:rPr>
        <w:t>3</w:t>
      </w:r>
      <w:r w:rsidRPr="00E06B02">
        <w:rPr>
          <w:rFonts w:ascii="Verdana" w:eastAsia="MS Mincho" w:hAnsi="Verdana" w:cs="Tahoma"/>
          <w:sz w:val="20"/>
          <w:szCs w:val="20"/>
        </w:rPr>
        <w:t>ª (</w:t>
      </w:r>
      <w:r w:rsidR="00EE4FDF" w:rsidRPr="00E06B02">
        <w:rPr>
          <w:rFonts w:ascii="Verdana" w:eastAsia="MS Mincho" w:hAnsi="Verdana" w:cs="Tahoma"/>
          <w:sz w:val="20"/>
          <w:szCs w:val="20"/>
        </w:rPr>
        <w:t>terceira</w:t>
      </w:r>
      <w:r w:rsidRPr="00E06B02">
        <w:rPr>
          <w:rFonts w:ascii="Verdana" w:eastAsia="MS Mincho" w:hAnsi="Verdana" w:cs="Tahoma"/>
          <w:sz w:val="20"/>
          <w:szCs w:val="20"/>
        </w:rPr>
        <w:t>) emissão de debêntures da Emissora.</w:t>
      </w:r>
    </w:p>
    <w:p w14:paraId="77E46607" w14:textId="77777777" w:rsidR="00EB5CDB" w:rsidRPr="00E06B02" w:rsidRDefault="00EB5CDB" w:rsidP="00E06B02">
      <w:pPr>
        <w:spacing w:line="280" w:lineRule="exact"/>
        <w:jc w:val="both"/>
        <w:rPr>
          <w:rFonts w:ascii="Verdana" w:eastAsia="MS Mincho" w:hAnsi="Verdana" w:cs="Tahoma"/>
          <w:sz w:val="20"/>
          <w:szCs w:val="20"/>
        </w:rPr>
      </w:pPr>
    </w:p>
    <w:p w14:paraId="102B0060" w14:textId="0F76CE3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Total da Emissão</w:t>
      </w:r>
    </w:p>
    <w:p w14:paraId="5BD0E6AC" w14:textId="77777777" w:rsidR="00B5027E" w:rsidRPr="00E06B02" w:rsidRDefault="00B5027E" w:rsidP="00E06B02">
      <w:pPr>
        <w:keepNext/>
        <w:spacing w:line="280" w:lineRule="exact"/>
        <w:jc w:val="both"/>
        <w:rPr>
          <w:rFonts w:ascii="Verdana" w:eastAsia="MS Mincho" w:hAnsi="Verdana" w:cs="Tahoma"/>
          <w:b/>
          <w:sz w:val="20"/>
          <w:szCs w:val="20"/>
        </w:rPr>
      </w:pPr>
    </w:p>
    <w:p w14:paraId="5CBA10A8" w14:textId="7BB5D2F5"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3" w:name="_Ref495596549"/>
      <w:r w:rsidRPr="00E06B02">
        <w:rPr>
          <w:rFonts w:ascii="Verdana" w:eastAsia="MS Mincho" w:hAnsi="Verdana" w:cs="Tahoma"/>
          <w:sz w:val="20"/>
          <w:szCs w:val="20"/>
        </w:rPr>
        <w:t xml:space="preserve">O </w:t>
      </w:r>
      <w:r w:rsidRPr="00E06B02">
        <w:rPr>
          <w:rStyle w:val="Forte"/>
          <w:rFonts w:ascii="Verdana" w:eastAsia="MS Mincho" w:hAnsi="Verdana" w:cs="Tahoma"/>
          <w:b w:val="0"/>
          <w:sz w:val="20"/>
          <w:szCs w:val="20"/>
        </w:rPr>
        <w:t>valor</w:t>
      </w:r>
      <w:r w:rsidRPr="00E06B02">
        <w:rPr>
          <w:rFonts w:ascii="Verdana" w:eastAsia="MS Mincho" w:hAnsi="Verdana" w:cs="Tahoma"/>
          <w:sz w:val="20"/>
          <w:szCs w:val="20"/>
        </w:rPr>
        <w:t xml:space="preserve"> total da Emissão será de </w:t>
      </w:r>
      <w:r w:rsidR="00B70165" w:rsidRPr="00E06B02">
        <w:rPr>
          <w:rFonts w:ascii="Verdana" w:eastAsia="MS Mincho" w:hAnsi="Verdana" w:cs="Tahoma"/>
          <w:sz w:val="20"/>
          <w:szCs w:val="20"/>
        </w:rPr>
        <w:t xml:space="preserve">até </w:t>
      </w:r>
      <w:r w:rsidRPr="00E06B02">
        <w:rPr>
          <w:rFonts w:ascii="Verdana" w:hAnsi="Verdana" w:cs="Tahoma"/>
          <w:sz w:val="20"/>
          <w:szCs w:val="20"/>
        </w:rPr>
        <w:t xml:space="preserve">R$ </w:t>
      </w:r>
      <w:r w:rsidR="00B70165" w:rsidRPr="00E06B02">
        <w:rPr>
          <w:rFonts w:ascii="Verdana" w:hAnsi="Verdana" w:cs="Tahoma"/>
          <w:sz w:val="20"/>
          <w:szCs w:val="20"/>
        </w:rPr>
        <w:t xml:space="preserve">120.000.000,00 (cento e vinte </w:t>
      </w:r>
      <w:r w:rsidRPr="00E06B02">
        <w:rPr>
          <w:rFonts w:ascii="Verdana" w:hAnsi="Verdana" w:cs="Tahoma"/>
          <w:sz w:val="20"/>
          <w:szCs w:val="20"/>
        </w:rPr>
        <w:t>milhões</w:t>
      </w:r>
      <w:r w:rsidR="006F22B6" w:rsidRPr="00E06B02">
        <w:rPr>
          <w:rFonts w:ascii="Verdana" w:hAnsi="Verdana" w:cs="Tahoma"/>
          <w:sz w:val="20"/>
          <w:szCs w:val="20"/>
        </w:rPr>
        <w:t xml:space="preserve"> de</w:t>
      </w:r>
      <w:r w:rsidRPr="00E06B02">
        <w:rPr>
          <w:rFonts w:ascii="Verdana" w:hAnsi="Verdana" w:cs="Tahoma"/>
          <w:sz w:val="20"/>
          <w:szCs w:val="20"/>
        </w:rPr>
        <w:t xml:space="preserve"> reais)</w:t>
      </w:r>
      <w:r w:rsidRPr="00E06B02">
        <w:rPr>
          <w:rFonts w:ascii="Verdana" w:eastAsia="MS Mincho" w:hAnsi="Verdana" w:cs="Tahoma"/>
          <w:sz w:val="20"/>
          <w:szCs w:val="20"/>
        </w:rPr>
        <w:t>, na Data de Emissão</w:t>
      </w:r>
      <w:bookmarkEnd w:id="33"/>
      <w:r w:rsidR="007E2AFD" w:rsidRPr="00E06B02">
        <w:rPr>
          <w:rFonts w:ascii="Verdana" w:eastAsia="MS Mincho" w:hAnsi="Verdana" w:cs="Tahoma"/>
          <w:sz w:val="20"/>
          <w:szCs w:val="20"/>
        </w:rPr>
        <w:t>, observada a possibilidade de distribuição parcial</w:t>
      </w:r>
      <w:r w:rsidRPr="00E06B02">
        <w:rPr>
          <w:rFonts w:ascii="Verdana" w:eastAsia="MS Mincho" w:hAnsi="Verdana" w:cs="Tahoma"/>
          <w:sz w:val="20"/>
          <w:szCs w:val="20"/>
        </w:rPr>
        <w:t>.</w:t>
      </w:r>
      <w:r w:rsidR="00E263A7" w:rsidRPr="00E06B02">
        <w:rPr>
          <w:rFonts w:ascii="Verdana" w:eastAsia="MS Mincho" w:hAnsi="Verdana" w:cs="Tahoma"/>
          <w:sz w:val="20"/>
          <w:szCs w:val="20"/>
        </w:rPr>
        <w:t xml:space="preserve"> </w:t>
      </w:r>
    </w:p>
    <w:p w14:paraId="691DD632" w14:textId="77777777" w:rsidR="00EB5CDB" w:rsidRPr="00E06B02" w:rsidRDefault="00EB5CDB" w:rsidP="00E06B02">
      <w:pPr>
        <w:spacing w:line="280" w:lineRule="exact"/>
        <w:jc w:val="both"/>
        <w:rPr>
          <w:rFonts w:ascii="Verdana" w:eastAsia="MS Mincho" w:hAnsi="Verdana" w:cs="Tahoma"/>
          <w:sz w:val="20"/>
          <w:szCs w:val="20"/>
        </w:rPr>
      </w:pPr>
    </w:p>
    <w:p w14:paraId="38AF1BD9" w14:textId="782E29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1DEDA0C0" w14:textId="77777777" w:rsidR="00B5027E" w:rsidRPr="00E06B02" w:rsidRDefault="00B5027E" w:rsidP="00E06B02">
      <w:pPr>
        <w:keepNext/>
        <w:spacing w:line="280" w:lineRule="exact"/>
        <w:jc w:val="both"/>
        <w:rPr>
          <w:rFonts w:ascii="Verdana" w:eastAsia="MS Mincho" w:hAnsi="Verdana" w:cs="Tahoma"/>
          <w:b/>
          <w:sz w:val="20"/>
          <w:szCs w:val="20"/>
        </w:rPr>
      </w:pPr>
    </w:p>
    <w:p w14:paraId="30CC2BF3" w14:textId="7C01657A"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4" w:name="_DV_M58"/>
      <w:bookmarkStart w:id="35" w:name="_DV_M59"/>
      <w:bookmarkStart w:id="36" w:name="_Ref495596607"/>
      <w:bookmarkEnd w:id="34"/>
      <w:bookmarkEnd w:id="35"/>
      <w:r w:rsidRPr="00E06B02">
        <w:rPr>
          <w:rFonts w:ascii="Verdana" w:eastAsia="MS Mincho" w:hAnsi="Verdana" w:cs="Tahoma"/>
          <w:sz w:val="20"/>
          <w:szCs w:val="20"/>
        </w:rPr>
        <w:t>Serão emitidas</w:t>
      </w:r>
      <w:r w:rsidR="00B70165" w:rsidRPr="00E06B02">
        <w:rPr>
          <w:rFonts w:ascii="Verdana" w:eastAsia="MS Mincho" w:hAnsi="Verdana" w:cs="Tahoma"/>
          <w:sz w:val="20"/>
          <w:szCs w:val="20"/>
        </w:rPr>
        <w:t xml:space="preserve"> até</w:t>
      </w:r>
      <w:r w:rsidR="00896F53" w:rsidRPr="00E06B02">
        <w:rPr>
          <w:rFonts w:ascii="Verdana" w:eastAsia="MS Mincho" w:hAnsi="Verdana" w:cs="Tahoma"/>
          <w:sz w:val="20"/>
          <w:szCs w:val="20"/>
        </w:rPr>
        <w:t xml:space="preserve"> </w:t>
      </w:r>
      <w:r w:rsidR="00726596" w:rsidRPr="0022258D">
        <w:rPr>
          <w:rFonts w:ascii="Verdana" w:hAnsi="Verdana" w:cs="Tahoma"/>
          <w:sz w:val="20"/>
          <w:szCs w:val="20"/>
        </w:rPr>
        <w:t>1</w:t>
      </w:r>
      <w:r w:rsidR="00B70165" w:rsidRPr="0022258D">
        <w:rPr>
          <w:rFonts w:ascii="Verdana" w:hAnsi="Verdana" w:cs="Tahoma"/>
          <w:sz w:val="20"/>
          <w:szCs w:val="20"/>
        </w:rPr>
        <w:t>2</w:t>
      </w:r>
      <w:r w:rsidR="004D2F65" w:rsidRPr="0022258D">
        <w:rPr>
          <w:rFonts w:ascii="Verdana" w:hAnsi="Verdana" w:cs="Tahoma"/>
          <w:sz w:val="20"/>
          <w:szCs w:val="20"/>
        </w:rPr>
        <w:t>0.000 (c</w:t>
      </w:r>
      <w:r w:rsidR="00726596" w:rsidRPr="0022258D">
        <w:rPr>
          <w:rFonts w:ascii="Verdana" w:hAnsi="Verdana" w:cs="Tahoma"/>
          <w:sz w:val="20"/>
          <w:szCs w:val="20"/>
        </w:rPr>
        <w:t>e</w:t>
      </w:r>
      <w:r w:rsidR="00B70165" w:rsidRPr="0022258D">
        <w:rPr>
          <w:rFonts w:ascii="Verdana" w:hAnsi="Verdana" w:cs="Tahoma"/>
          <w:sz w:val="20"/>
          <w:szCs w:val="20"/>
        </w:rPr>
        <w:t>nto e vinte</w:t>
      </w:r>
      <w:r w:rsidR="004D2F65" w:rsidRPr="0022258D">
        <w:rPr>
          <w:rFonts w:ascii="Verdana" w:hAnsi="Verdana" w:cs="Tahoma"/>
          <w:sz w:val="20"/>
          <w:szCs w:val="20"/>
        </w:rPr>
        <w:t xml:space="preserve"> mil)</w:t>
      </w:r>
      <w:r w:rsidRPr="00E06B02">
        <w:rPr>
          <w:rFonts w:ascii="Verdana" w:eastAsia="MS Mincho" w:hAnsi="Verdana" w:cs="Tahoma"/>
          <w:sz w:val="20"/>
          <w:szCs w:val="20"/>
        </w:rPr>
        <w:t xml:space="preserve"> Debêntures no âmbito da Emissão, </w:t>
      </w:r>
      <w:r w:rsidR="001F016B" w:rsidRPr="00EF3D57">
        <w:rPr>
          <w:rFonts w:ascii="Verdana" w:eastAsia="MS Mincho" w:hAnsi="Verdana" w:cs="Tahoma"/>
          <w:sz w:val="20"/>
          <w:szCs w:val="20"/>
        </w:rPr>
        <w:t xml:space="preserve">em montante a ser determinado por série de acordo com a definição apurada no Procedimento de </w:t>
      </w:r>
      <w:r w:rsidR="001F016B" w:rsidRPr="00EF3D57">
        <w:rPr>
          <w:rFonts w:ascii="Verdana" w:eastAsia="MS Mincho" w:hAnsi="Verdana" w:cs="Tahoma"/>
          <w:i/>
          <w:sz w:val="20"/>
          <w:szCs w:val="20"/>
        </w:rPr>
        <w:t>Bookbuilding</w:t>
      </w:r>
      <w:r w:rsidR="001F016B" w:rsidRPr="00EF3D57">
        <w:rPr>
          <w:rFonts w:ascii="Verdana" w:eastAsia="MS Mincho" w:hAnsi="Verdana" w:cs="Tahoma"/>
          <w:iCs/>
          <w:sz w:val="20"/>
          <w:szCs w:val="20"/>
        </w:rPr>
        <w:t>,</w:t>
      </w:r>
      <w:r w:rsidR="001F016B" w:rsidRPr="001D6B97">
        <w:rPr>
          <w:rFonts w:ascii="Verdana" w:eastAsia="MS Mincho" w:hAnsi="Verdana" w:cs="Tahoma"/>
          <w:sz w:val="20"/>
          <w:szCs w:val="20"/>
        </w:rPr>
        <w:t xml:space="preserve"> a ser alocado entre</w:t>
      </w:r>
      <w:r w:rsidR="000D280F" w:rsidRPr="00E06B02">
        <w:rPr>
          <w:rFonts w:ascii="Verdana" w:eastAsia="MS Mincho" w:hAnsi="Verdana" w:cs="Tahoma"/>
          <w:sz w:val="20"/>
          <w:szCs w:val="20"/>
        </w:rPr>
        <w:t>:</w:t>
      </w:r>
      <w:r w:rsidR="00896F53" w:rsidRPr="00E06B02">
        <w:rPr>
          <w:rFonts w:ascii="Verdana" w:eastAsia="MS Mincho" w:hAnsi="Verdana" w:cs="Tahoma"/>
          <w:sz w:val="20"/>
          <w:szCs w:val="20"/>
        </w:rPr>
        <w:t xml:space="preserve"> </w:t>
      </w:r>
      <w:r w:rsidR="001F016B" w:rsidRPr="001D6B97">
        <w:rPr>
          <w:rFonts w:ascii="Verdana" w:eastAsia="MS Mincho" w:hAnsi="Verdana" w:cs="Tahoma"/>
          <w:sz w:val="20"/>
          <w:szCs w:val="20"/>
        </w:rPr>
        <w:t>(i) as Debêntures integrantes da primeira série (“</w:t>
      </w:r>
      <w:r w:rsidR="001F016B" w:rsidRPr="001D6B97">
        <w:rPr>
          <w:rFonts w:ascii="Verdana" w:eastAsia="MS Mincho" w:hAnsi="Verdana" w:cs="Tahoma"/>
          <w:sz w:val="20"/>
          <w:szCs w:val="20"/>
          <w:u w:val="single"/>
        </w:rPr>
        <w:t>Primeira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Primeira Série</w:t>
      </w:r>
      <w:r w:rsidR="001F016B" w:rsidRPr="001D6B97">
        <w:rPr>
          <w:rFonts w:ascii="Verdana" w:eastAsia="MS Mincho" w:hAnsi="Verdana" w:cs="Tahoma"/>
          <w:sz w:val="20"/>
          <w:szCs w:val="20"/>
        </w:rPr>
        <w:t>”); (ii) as debêntures integrantes da segunda série (“</w:t>
      </w:r>
      <w:r w:rsidR="001F016B" w:rsidRPr="001D6B97">
        <w:rPr>
          <w:rFonts w:ascii="Verdana" w:eastAsia="MS Mincho" w:hAnsi="Verdana" w:cs="Tahoma"/>
          <w:sz w:val="20"/>
          <w:szCs w:val="20"/>
          <w:u w:val="single"/>
        </w:rPr>
        <w:t>Segunda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Segunda Série</w:t>
      </w:r>
      <w:r w:rsidR="001F016B" w:rsidRPr="001D6B97">
        <w:rPr>
          <w:rFonts w:ascii="Verdana" w:eastAsia="MS Mincho" w:hAnsi="Verdana" w:cs="Tahoma"/>
          <w:sz w:val="20"/>
          <w:szCs w:val="20"/>
        </w:rPr>
        <w:t>”); e (iii) as debêntures integrantes da terceira série (“</w:t>
      </w:r>
      <w:r w:rsidR="001F016B" w:rsidRPr="001D6B97">
        <w:rPr>
          <w:rFonts w:ascii="Verdana" w:eastAsia="MS Mincho" w:hAnsi="Verdana" w:cs="Tahoma"/>
          <w:sz w:val="20"/>
          <w:szCs w:val="20"/>
          <w:u w:val="single"/>
        </w:rPr>
        <w:t>Terceira Série</w:t>
      </w:r>
      <w:r w:rsidR="001F016B" w:rsidRPr="001D6B97">
        <w:rPr>
          <w:rFonts w:ascii="Verdana" w:eastAsia="MS Mincho" w:hAnsi="Verdana" w:cs="Tahoma"/>
          <w:sz w:val="20"/>
          <w:szCs w:val="20"/>
        </w:rPr>
        <w:t>” e, em conjunto com Primeira Série e Segunda Série “</w:t>
      </w:r>
      <w:r w:rsidR="001F016B" w:rsidRPr="001D6B97">
        <w:rPr>
          <w:rFonts w:ascii="Verdana" w:eastAsia="MS Mincho" w:hAnsi="Verdana" w:cs="Tahoma"/>
          <w:sz w:val="20"/>
          <w:szCs w:val="20"/>
          <w:u w:val="single"/>
        </w:rPr>
        <w:t>Séries</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Terceira Série</w:t>
      </w:r>
      <w:r w:rsidR="001F016B" w:rsidRPr="001D6B97">
        <w:rPr>
          <w:rFonts w:ascii="Verdana" w:eastAsia="MS Mincho" w:hAnsi="Verdana" w:cs="Tahoma"/>
          <w:sz w:val="20"/>
          <w:szCs w:val="20"/>
        </w:rPr>
        <w:t>”)</w:t>
      </w:r>
      <w:r w:rsidR="001F016B">
        <w:rPr>
          <w:rFonts w:ascii="Verdana" w:eastAsia="MS Mincho" w:hAnsi="Verdana" w:cs="Tahoma"/>
          <w:sz w:val="20"/>
          <w:szCs w:val="20"/>
        </w:rPr>
        <w:t>.</w:t>
      </w:r>
      <w:bookmarkEnd w:id="36"/>
    </w:p>
    <w:p w14:paraId="23BED422" w14:textId="77777777" w:rsidR="00EB5CDB" w:rsidRPr="00E06B02" w:rsidRDefault="00EB5CDB" w:rsidP="00E06B02">
      <w:pPr>
        <w:spacing w:line="280" w:lineRule="exact"/>
        <w:jc w:val="both"/>
        <w:rPr>
          <w:rFonts w:ascii="Verdana" w:eastAsia="MS Mincho" w:hAnsi="Verdana" w:cs="Tahoma"/>
          <w:sz w:val="20"/>
          <w:szCs w:val="20"/>
        </w:rPr>
      </w:pPr>
    </w:p>
    <w:p w14:paraId="6ADCE16F" w14:textId="3A3C59B4" w:rsidR="00EB5CDB" w:rsidRPr="00E06B02" w:rsidRDefault="008E55E6" w:rsidP="00E06B02">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384A19D8" w14:textId="77777777" w:rsidR="00643808" w:rsidRPr="00E06B02" w:rsidRDefault="00643808" w:rsidP="00E06B02">
      <w:pPr>
        <w:keepNext/>
        <w:spacing w:line="280" w:lineRule="exact"/>
        <w:jc w:val="both"/>
        <w:rPr>
          <w:rFonts w:ascii="Verdana" w:eastAsia="MS Mincho" w:hAnsi="Verdana" w:cs="Tahoma"/>
          <w:b/>
          <w:bCs/>
          <w:sz w:val="20"/>
          <w:szCs w:val="20"/>
        </w:rPr>
      </w:pPr>
    </w:p>
    <w:p w14:paraId="36C14B4C" w14:textId="426CD748" w:rsidR="00EB5CDB" w:rsidRPr="00E06B02" w:rsidRDefault="008E55E6" w:rsidP="00E06B02">
      <w:pPr>
        <w:numPr>
          <w:ilvl w:val="2"/>
          <w:numId w:val="4"/>
        </w:numPr>
        <w:spacing w:line="280" w:lineRule="exact"/>
        <w:jc w:val="both"/>
        <w:rPr>
          <w:rFonts w:ascii="Verdana" w:eastAsia="MS Mincho" w:hAnsi="Verdana" w:cs="Tahoma"/>
          <w:b/>
          <w:sz w:val="20"/>
          <w:szCs w:val="20"/>
        </w:rPr>
      </w:pPr>
      <w:bookmarkStart w:id="37" w:name="_DV_M47"/>
      <w:bookmarkStart w:id="38" w:name="_DV_M48"/>
      <w:bookmarkEnd w:id="37"/>
      <w:bookmarkEnd w:id="38"/>
      <w:r w:rsidRPr="00E06B02">
        <w:rPr>
          <w:rFonts w:ascii="Verdana" w:eastAsia="MS Mincho" w:hAnsi="Verdana" w:cs="Tahoma"/>
          <w:sz w:val="20"/>
          <w:szCs w:val="20"/>
        </w:rPr>
        <w:t xml:space="preserve">A Emissão será realizada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w:t>
      </w:r>
    </w:p>
    <w:p w14:paraId="4838F5EF" w14:textId="77777777" w:rsidR="003A66FD" w:rsidRPr="00E06B02" w:rsidRDefault="003A66FD" w:rsidP="00E06B02">
      <w:pPr>
        <w:spacing w:line="280" w:lineRule="exact"/>
        <w:jc w:val="both"/>
        <w:rPr>
          <w:rFonts w:ascii="Verdana" w:eastAsia="MS Mincho" w:hAnsi="Verdana" w:cs="Tahoma"/>
          <w:b/>
          <w:sz w:val="20"/>
          <w:szCs w:val="20"/>
        </w:rPr>
      </w:pPr>
    </w:p>
    <w:p w14:paraId="307272B6" w14:textId="30283FB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9" w:name="_Ref422391421"/>
      <w:r w:rsidRPr="00E06B02">
        <w:rPr>
          <w:rFonts w:ascii="Verdana" w:eastAsia="MS Mincho" w:hAnsi="Verdana" w:cs="Tahoma"/>
          <w:b/>
          <w:sz w:val="20"/>
          <w:szCs w:val="20"/>
        </w:rPr>
        <w:t>Destinação dos Recursos</w:t>
      </w:r>
      <w:bookmarkEnd w:id="39"/>
      <w:r w:rsidRPr="00E06B02">
        <w:rPr>
          <w:rFonts w:ascii="Verdana" w:eastAsia="MS Mincho" w:hAnsi="Verdana" w:cs="Tahoma"/>
          <w:b/>
          <w:sz w:val="20"/>
          <w:szCs w:val="20"/>
        </w:rPr>
        <w:t xml:space="preserve"> </w:t>
      </w:r>
      <w:r w:rsidR="000F6B0C" w:rsidRPr="00E06B02">
        <w:rPr>
          <w:rFonts w:ascii="Verdana" w:eastAsia="MS Mincho" w:hAnsi="Verdana" w:cs="Tahoma"/>
          <w:b/>
          <w:sz w:val="20"/>
          <w:szCs w:val="20"/>
        </w:rPr>
        <w:t>e Caráter Social</w:t>
      </w:r>
    </w:p>
    <w:p w14:paraId="3DF74731" w14:textId="77777777" w:rsidR="00643808" w:rsidRPr="00E06B02" w:rsidRDefault="00643808" w:rsidP="00E06B02">
      <w:pPr>
        <w:keepNext/>
        <w:spacing w:line="280" w:lineRule="exact"/>
        <w:jc w:val="both"/>
        <w:rPr>
          <w:rFonts w:ascii="Verdana" w:eastAsia="MS Mincho" w:hAnsi="Verdana" w:cs="Tahoma"/>
          <w:b/>
          <w:sz w:val="20"/>
          <w:szCs w:val="20"/>
        </w:rPr>
      </w:pPr>
    </w:p>
    <w:p w14:paraId="31A76A43" w14:textId="77DBB670" w:rsidR="00EB5CDB" w:rsidRPr="005C5113" w:rsidRDefault="008E55E6" w:rsidP="00E06B02">
      <w:pPr>
        <w:numPr>
          <w:ilvl w:val="2"/>
          <w:numId w:val="4"/>
        </w:numPr>
        <w:spacing w:line="280" w:lineRule="exact"/>
        <w:jc w:val="both"/>
        <w:rPr>
          <w:rFonts w:ascii="Verdana" w:hAnsi="Verdana"/>
          <w:sz w:val="20"/>
          <w:szCs w:val="20"/>
        </w:rPr>
      </w:pPr>
      <w:bookmarkStart w:id="40" w:name="_DV_M61"/>
      <w:bookmarkStart w:id="41" w:name="_DV_M70"/>
      <w:bookmarkStart w:id="42" w:name="_Ref422391407"/>
      <w:bookmarkStart w:id="43" w:name="_Ref454963225"/>
      <w:bookmarkEnd w:id="40"/>
      <w:bookmarkEnd w:id="41"/>
      <w:r w:rsidRPr="005C5113">
        <w:rPr>
          <w:rFonts w:ascii="Verdana" w:hAnsi="Verdana" w:cs="Tahoma"/>
          <w:sz w:val="20"/>
          <w:szCs w:val="20"/>
        </w:rPr>
        <w:t>Os recursos obtidos pela Emissora por meio da Emissão serão destinados prioritariamente à aquisição dos Direitos Creditórios Vinculados,</w:t>
      </w:r>
      <w:r w:rsidR="003633E6" w:rsidRPr="005C5113">
        <w:rPr>
          <w:rFonts w:ascii="Verdana" w:eastAsia="MS Mincho" w:hAnsi="Verdana" w:cs="Tahoma"/>
          <w:sz w:val="20"/>
          <w:szCs w:val="20"/>
        </w:rPr>
        <w:t xml:space="preserve"> em observância ao disposto na</w:t>
      </w:r>
      <w:r w:rsidR="003633E6" w:rsidRPr="005C5113">
        <w:rPr>
          <w:rFonts w:ascii="Verdana" w:hAnsi="Verdana" w:cs="Tahoma"/>
          <w:sz w:val="20"/>
          <w:szCs w:val="20"/>
        </w:rPr>
        <w:t xml:space="preserve"> Resolução CMN 2.686, </w:t>
      </w:r>
      <w:r w:rsidRPr="005C5113">
        <w:rPr>
          <w:rFonts w:ascii="Verdana" w:hAnsi="Verdana" w:cs="Tahoma"/>
          <w:sz w:val="20"/>
          <w:szCs w:val="20"/>
        </w:rPr>
        <w:t xml:space="preserve">quais sejam, as CCB listadas no Anexo II da presente Escritura de </w:t>
      </w:r>
      <w:r w:rsidRPr="005C5113">
        <w:rPr>
          <w:rFonts w:ascii="Verdana" w:hAnsi="Verdana" w:cs="Tahoma"/>
          <w:sz w:val="20"/>
          <w:szCs w:val="20"/>
        </w:rPr>
        <w:lastRenderedPageBreak/>
        <w:t>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r w:rsidR="00455A7D" w:rsidRPr="005C5113">
        <w:rPr>
          <w:rFonts w:ascii="Verdana" w:hAnsi="Verdana" w:cs="Tahoma"/>
          <w:sz w:val="20"/>
          <w:szCs w:val="20"/>
        </w:rPr>
        <w:t>, sendo que a Emissora deverá comprovar, no mínimo anualmente, a utilização dos recursos ao Agente Fiduciário, conforme estabelecido na presente cláusula</w:t>
      </w:r>
      <w:r w:rsidRPr="005C5113">
        <w:rPr>
          <w:rFonts w:ascii="Verdana" w:hAnsi="Verdana" w:cs="Tahoma"/>
          <w:sz w:val="20"/>
          <w:szCs w:val="20"/>
        </w:rPr>
        <w:t>.</w:t>
      </w:r>
      <w:bookmarkEnd w:id="42"/>
      <w:bookmarkEnd w:id="43"/>
    </w:p>
    <w:p w14:paraId="1F4D5D05" w14:textId="77777777" w:rsidR="00643808" w:rsidRPr="00E06B02" w:rsidRDefault="00643808" w:rsidP="00E06B02">
      <w:pPr>
        <w:spacing w:line="280" w:lineRule="exact"/>
        <w:jc w:val="both"/>
        <w:rPr>
          <w:rFonts w:ascii="Verdana" w:hAnsi="Verdana" w:cs="Tahoma"/>
          <w:sz w:val="20"/>
          <w:szCs w:val="20"/>
        </w:rPr>
      </w:pPr>
    </w:p>
    <w:p w14:paraId="42796038" w14:textId="42F2ED2F" w:rsidR="00643808" w:rsidRPr="00E06B02" w:rsidRDefault="009C7FB7" w:rsidP="00E06B02">
      <w:pPr>
        <w:pStyle w:val="PargrafodaLista"/>
        <w:numPr>
          <w:ilvl w:val="2"/>
          <w:numId w:val="4"/>
        </w:numPr>
        <w:spacing w:line="280" w:lineRule="exact"/>
        <w:jc w:val="both"/>
        <w:rPr>
          <w:rFonts w:ascii="Verdana" w:hAnsi="Verdana" w:cs="Tahoma"/>
          <w:sz w:val="20"/>
          <w:szCs w:val="20"/>
        </w:rPr>
      </w:pPr>
      <w:bookmarkStart w:id="44"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44"/>
    </w:p>
    <w:p w14:paraId="4BF99054" w14:textId="64FD2A87" w:rsidR="00643808" w:rsidRPr="00E06B02" w:rsidRDefault="00643808" w:rsidP="00E06B02">
      <w:pPr>
        <w:pStyle w:val="PargrafodaLista"/>
        <w:spacing w:line="280" w:lineRule="exact"/>
        <w:ind w:left="0"/>
        <w:jc w:val="both"/>
        <w:rPr>
          <w:rFonts w:ascii="Verdana" w:hAnsi="Verdana" w:cs="Tahoma"/>
          <w:sz w:val="20"/>
          <w:szCs w:val="20"/>
        </w:rPr>
      </w:pPr>
    </w:p>
    <w:p w14:paraId="03ABC77E" w14:textId="4A6CFBE4"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45" w:name="_Ref495584033"/>
      <w:r w:rsidRPr="00E06B02">
        <w:rPr>
          <w:rFonts w:ascii="Verdana" w:hAnsi="Verdana" w:cs="Tahoma"/>
          <w:sz w:val="20"/>
          <w:szCs w:val="20"/>
        </w:rPr>
        <w:t xml:space="preserve">A atualização do Anexo II deverá ser realizada </w:t>
      </w:r>
      <w:r w:rsidR="00D12FEB" w:rsidRPr="00E06B02">
        <w:rPr>
          <w:rFonts w:ascii="Verdana" w:hAnsi="Verdana" w:cs="Tahoma"/>
          <w:sz w:val="20"/>
          <w:szCs w:val="20"/>
        </w:rPr>
        <w:t xml:space="preserve">trimestralmente </w:t>
      </w:r>
      <w:r w:rsidRPr="00E06B02">
        <w:rPr>
          <w:rFonts w:ascii="Verdana" w:hAnsi="Verdana" w:cs="Tahoma"/>
          <w:sz w:val="20"/>
          <w:szCs w:val="20"/>
        </w:rPr>
        <w:t xml:space="preserve">pela Emissora até o 5º (quinto) Dia Útil de cada mês </w:t>
      </w:r>
      <w:r w:rsidR="00D12FEB" w:rsidRPr="00E06B02">
        <w:rPr>
          <w:rFonts w:ascii="Verdana" w:hAnsi="Verdana" w:cs="Tahoma"/>
          <w:sz w:val="20"/>
          <w:szCs w:val="20"/>
        </w:rPr>
        <w:t xml:space="preserve">de aniversário </w:t>
      </w:r>
      <w:r w:rsidRPr="00E06B02">
        <w:rPr>
          <w:rFonts w:ascii="Verdana" w:hAnsi="Verdana" w:cs="Tahoma"/>
          <w:sz w:val="20"/>
          <w:szCs w:val="20"/>
        </w:rPr>
        <w:t>(cada uma de tais datas uma “</w:t>
      </w:r>
      <w:bookmarkStart w:id="46" w:name="_Hlk494399553"/>
      <w:r w:rsidRPr="00E06B02">
        <w:rPr>
          <w:rFonts w:ascii="Verdana" w:hAnsi="Verdana" w:cs="Tahoma"/>
          <w:sz w:val="20"/>
          <w:szCs w:val="20"/>
          <w:u w:val="single"/>
        </w:rPr>
        <w:t>Data Limite de Atualização de CCB</w:t>
      </w:r>
      <w:bookmarkEnd w:id="46"/>
      <w:r w:rsidRPr="00E06B02">
        <w:rPr>
          <w:rFonts w:ascii="Verdana" w:hAnsi="Verdana" w:cs="Tahoma"/>
          <w:sz w:val="20"/>
          <w:szCs w:val="20"/>
        </w:rPr>
        <w:t>”)</w:t>
      </w:r>
      <w:r w:rsidR="004D2F65" w:rsidRPr="00E06B02">
        <w:rPr>
          <w:rFonts w:ascii="Verdana" w:hAnsi="Verdana" w:cs="Tahoma"/>
          <w:sz w:val="20"/>
          <w:szCs w:val="20"/>
        </w:rPr>
        <w:t>, sendo que a relação atualizada deverá ser encaminhada mensalmente ao Agente Fiduciári</w:t>
      </w:r>
      <w:r w:rsidR="00643808" w:rsidRPr="00E06B02">
        <w:rPr>
          <w:rFonts w:ascii="Verdana" w:hAnsi="Verdana" w:cs="Tahoma"/>
          <w:sz w:val="20"/>
          <w:szCs w:val="20"/>
        </w:rPr>
        <w:t>o</w:t>
      </w:r>
      <w:r w:rsidR="004D2F65" w:rsidRPr="00E06B02">
        <w:rPr>
          <w:rFonts w:ascii="Verdana" w:hAnsi="Verdana" w:cs="Tahoma"/>
          <w:sz w:val="20"/>
          <w:szCs w:val="20"/>
        </w:rPr>
        <w:t xml:space="preserve"> na Data Limite de Atualização de CCB</w:t>
      </w:r>
      <w:r w:rsidRPr="00E06B02">
        <w:rPr>
          <w:rFonts w:ascii="Verdana" w:hAnsi="Verdana" w:cs="Tahoma"/>
          <w:sz w:val="20"/>
          <w:szCs w:val="20"/>
        </w:rPr>
        <w:t xml:space="preserve">. </w:t>
      </w:r>
    </w:p>
    <w:p w14:paraId="03125F46" w14:textId="77777777" w:rsidR="00643808" w:rsidRPr="00E06B02" w:rsidRDefault="00643808" w:rsidP="00E06B02">
      <w:pPr>
        <w:pStyle w:val="PargrafodaLista"/>
        <w:spacing w:line="280" w:lineRule="exact"/>
        <w:ind w:left="0"/>
        <w:jc w:val="both"/>
        <w:rPr>
          <w:rFonts w:ascii="Verdana" w:hAnsi="Verdana" w:cs="Tahoma"/>
          <w:sz w:val="20"/>
          <w:szCs w:val="20"/>
        </w:rPr>
      </w:pPr>
    </w:p>
    <w:bookmarkEnd w:id="45"/>
    <w:p w14:paraId="03CCCF0B" w14:textId="3468FA68" w:rsidR="00643808"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BB4EFDD" w14:textId="77777777" w:rsidR="00643808" w:rsidRPr="00E06B02" w:rsidRDefault="00643808" w:rsidP="00E06B02">
      <w:pPr>
        <w:spacing w:line="280" w:lineRule="exact"/>
        <w:jc w:val="both"/>
        <w:rPr>
          <w:rFonts w:ascii="Verdana" w:hAnsi="Verdana" w:cs="Tahoma"/>
          <w:sz w:val="20"/>
          <w:szCs w:val="20"/>
        </w:rPr>
      </w:pPr>
    </w:p>
    <w:p w14:paraId="4FFF655F" w14:textId="5B3BD38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w:t>
      </w:r>
      <w:r w:rsidR="004D2F65" w:rsidRPr="00E06B02">
        <w:rPr>
          <w:rFonts w:ascii="Verdana" w:hAnsi="Verdana" w:cs="Tahoma"/>
          <w:sz w:val="20"/>
          <w:szCs w:val="20"/>
        </w:rPr>
        <w:t>atualização</w:t>
      </w:r>
      <w:r w:rsidRPr="00E06B02">
        <w:rPr>
          <w:rFonts w:ascii="Verdana" w:hAnsi="Verdana" w:cs="Tahoma"/>
          <w:sz w:val="20"/>
          <w:szCs w:val="20"/>
        </w:rPr>
        <w:t xml:space="preserve">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xml:space="preserve">, não será aplicável em uma Data Limite de Atualização de CCB caso nenhuma nova CCB tenha sido adquirida pela Emissora desde </w:t>
      </w:r>
      <w:r w:rsidR="004D2F65" w:rsidRPr="00E06B02">
        <w:rPr>
          <w:rFonts w:ascii="Verdana" w:hAnsi="Verdana" w:cs="Tahoma"/>
          <w:sz w:val="20"/>
          <w:szCs w:val="20"/>
        </w:rPr>
        <w:t>a última atualização</w:t>
      </w:r>
      <w:r w:rsidRPr="00E06B02">
        <w:rPr>
          <w:rFonts w:ascii="Verdana" w:hAnsi="Verdana" w:cs="Tahoma"/>
          <w:sz w:val="20"/>
          <w:szCs w:val="20"/>
        </w:rPr>
        <w:t xml:space="preserve"> do Anexo II, devendo para tanto a Emissora informar o Agente Fiduciário na Data Limite de Atualização a não aquisição de novas CCB.</w:t>
      </w:r>
    </w:p>
    <w:p w14:paraId="57BD9244" w14:textId="77777777" w:rsidR="00643808" w:rsidRPr="00E06B02" w:rsidRDefault="00643808" w:rsidP="00E06B02">
      <w:pPr>
        <w:spacing w:line="280" w:lineRule="exact"/>
        <w:jc w:val="both"/>
        <w:rPr>
          <w:rFonts w:ascii="Verdana" w:hAnsi="Verdana" w:cs="Tahoma"/>
          <w:sz w:val="20"/>
          <w:szCs w:val="20"/>
        </w:rPr>
      </w:pPr>
    </w:p>
    <w:p w14:paraId="13E0DF55" w14:textId="687FA0A5" w:rsidR="00EB5CDB" w:rsidRPr="00E06B02" w:rsidRDefault="008E55E6" w:rsidP="00E06B02">
      <w:pPr>
        <w:numPr>
          <w:ilvl w:val="2"/>
          <w:numId w:val="4"/>
        </w:numPr>
        <w:spacing w:line="280" w:lineRule="exact"/>
        <w:jc w:val="both"/>
        <w:rPr>
          <w:rFonts w:ascii="Verdana" w:hAnsi="Verdana" w:cs="Tahoma"/>
          <w:sz w:val="20"/>
          <w:szCs w:val="20"/>
        </w:rPr>
      </w:pPr>
      <w:bookmarkStart w:id="47" w:name="_Ref465344335"/>
      <w:bookmarkStart w:id="48" w:name="_Ref518570502"/>
      <w:r w:rsidRPr="00E06B02">
        <w:rPr>
          <w:rFonts w:ascii="Verdana" w:hAnsi="Verdana" w:cs="Tahoma"/>
          <w:sz w:val="20"/>
          <w:szCs w:val="20"/>
        </w:rPr>
        <w:t xml:space="preserve">A Emissora deverá alocar recursos decorrentes da integralização das Debêntures, assim como os demais Recursos Exclusivos, </w:t>
      </w:r>
      <w:r w:rsidR="006062A2" w:rsidRPr="00E06B02">
        <w:rPr>
          <w:rFonts w:ascii="Verdana" w:hAnsi="Verdana" w:cs="Tahoma"/>
          <w:sz w:val="20"/>
          <w:szCs w:val="20"/>
        </w:rPr>
        <w:t xml:space="preserve">exclusivamente </w:t>
      </w:r>
      <w:r w:rsidRPr="00E06B02">
        <w:rPr>
          <w:rFonts w:ascii="Verdana" w:hAnsi="Verdana" w:cs="Tahoma"/>
          <w:sz w:val="20"/>
          <w:szCs w:val="20"/>
        </w:rPr>
        <w:t>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w:t>
      </w:r>
      <w:r w:rsidR="003A66FD" w:rsidRPr="00E06B02">
        <w:rPr>
          <w:rFonts w:ascii="Verdana" w:hAnsi="Verdana" w:cs="Tahoma"/>
          <w:sz w:val="20"/>
          <w:szCs w:val="20"/>
        </w:rPr>
        <w:t>, a</w:t>
      </w:r>
      <w:r w:rsidRPr="00E06B02">
        <w:rPr>
          <w:rFonts w:ascii="Verdana" w:hAnsi="Verdana" w:cs="Tahoma"/>
          <w:sz w:val="20"/>
          <w:szCs w:val="20"/>
        </w:rPr>
        <w:t xml:space="preserve"> Ordem de Alocação de Recursos</w:t>
      </w:r>
      <w:bookmarkEnd w:id="47"/>
      <w:r w:rsidRPr="00E06B02">
        <w:rPr>
          <w:rFonts w:ascii="Verdana" w:hAnsi="Verdana" w:cs="Tahoma"/>
          <w:sz w:val="20"/>
          <w:szCs w:val="20"/>
        </w:rPr>
        <w:t>.</w:t>
      </w:r>
      <w:bookmarkEnd w:id="48"/>
    </w:p>
    <w:p w14:paraId="25E76EC0" w14:textId="77777777" w:rsidR="00643808" w:rsidRPr="00E06B02" w:rsidRDefault="00643808" w:rsidP="00E06B02">
      <w:pPr>
        <w:spacing w:line="280" w:lineRule="exact"/>
        <w:jc w:val="both"/>
        <w:rPr>
          <w:rFonts w:ascii="Verdana" w:hAnsi="Verdana" w:cs="Tahoma"/>
          <w:sz w:val="20"/>
          <w:szCs w:val="20"/>
        </w:rPr>
      </w:pPr>
    </w:p>
    <w:p w14:paraId="34E46FFC" w14:textId="4CA03F0A"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3A9F3FD8" w14:textId="77777777" w:rsidR="00643808" w:rsidRPr="00E06B02" w:rsidRDefault="00643808" w:rsidP="00E06B02">
      <w:pPr>
        <w:spacing w:line="280" w:lineRule="exact"/>
        <w:jc w:val="both"/>
        <w:rPr>
          <w:rFonts w:ascii="Verdana" w:hAnsi="Verdana" w:cs="Tahoma"/>
          <w:sz w:val="20"/>
          <w:szCs w:val="20"/>
        </w:rPr>
      </w:pPr>
    </w:p>
    <w:p w14:paraId="71700212" w14:textId="4A8EC306" w:rsidR="000F6B0C"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sidRPr="00E06B02">
        <w:rPr>
          <w:rFonts w:ascii="Verdana" w:hAnsi="Verdana" w:cs="Tahoma"/>
          <w:sz w:val="20"/>
          <w:szCs w:val="20"/>
        </w:rPr>
        <w:t xml:space="preserve">, com exceção daqueles recursos depositados na conta de titularidade da Emissora no Agente de Liquidação para fins de operacionalização dos Pagamentos </w:t>
      </w:r>
      <w:r w:rsidR="004D2F65" w:rsidRPr="00E06B02">
        <w:rPr>
          <w:rFonts w:ascii="Verdana" w:hAnsi="Verdana" w:cs="Tahoma"/>
          <w:sz w:val="20"/>
          <w:szCs w:val="20"/>
        </w:rPr>
        <w:lastRenderedPageBreak/>
        <w:t>aos Debenturistas</w:t>
      </w:r>
      <w:r w:rsidRPr="00E06B02">
        <w:rPr>
          <w:rFonts w:ascii="Verdana" w:hAnsi="Verdana" w:cs="Tahoma"/>
          <w:sz w:val="20"/>
          <w:szCs w:val="20"/>
        </w:rPr>
        <w:t xml:space="preserve">.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4A27F9F5" w14:textId="77777777" w:rsidR="00643808" w:rsidRPr="00E06B02" w:rsidRDefault="00643808" w:rsidP="00E06B02">
      <w:pPr>
        <w:spacing w:line="280" w:lineRule="exact"/>
        <w:jc w:val="both"/>
        <w:rPr>
          <w:rFonts w:ascii="Verdana" w:hAnsi="Verdana" w:cs="Tahoma"/>
          <w:sz w:val="20"/>
          <w:szCs w:val="20"/>
        </w:rPr>
      </w:pPr>
    </w:p>
    <w:p w14:paraId="6BDE24B4" w14:textId="1E814063" w:rsidR="000F6B0C" w:rsidRPr="00E06B02" w:rsidRDefault="00CF00C9"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E06B02">
        <w:rPr>
          <w:rFonts w:ascii="Verdana" w:hAnsi="Verdana" w:cs="Tahoma"/>
          <w:sz w:val="20"/>
          <w:szCs w:val="20"/>
        </w:rPr>
        <w:t xml:space="preserve">por consultoria especializada </w:t>
      </w:r>
      <w:r>
        <w:rPr>
          <w:rFonts w:ascii="Verdana" w:hAnsi="Verdana" w:cs="Tahoma"/>
          <w:sz w:val="20"/>
          <w:szCs w:val="20"/>
        </w:rPr>
        <w:t>independente</w:t>
      </w:r>
      <w:r w:rsidR="000F6B0C" w:rsidRPr="00E06B02">
        <w:rPr>
          <w:rFonts w:ascii="Verdana" w:hAnsi="Verdana" w:cs="Tahoma"/>
          <w:sz w:val="20"/>
          <w:szCs w:val="20"/>
        </w:rPr>
        <w:t xml:space="preserve"> (“</w:t>
      </w:r>
      <w:r w:rsidR="000F6B0C" w:rsidRPr="00E06B02">
        <w:rPr>
          <w:rFonts w:ascii="Verdana" w:hAnsi="Verdana" w:cs="Tahoma"/>
          <w:sz w:val="20"/>
          <w:szCs w:val="20"/>
          <w:u w:val="single"/>
        </w:rPr>
        <w:t>Parecer Independente</w:t>
      </w:r>
      <w:r w:rsidR="000F6B0C" w:rsidRPr="00E06B02">
        <w:rPr>
          <w:rFonts w:ascii="Verdana" w:hAnsi="Verdana" w:cs="Tahoma"/>
          <w:sz w:val="20"/>
          <w:szCs w:val="20"/>
        </w:rPr>
        <w:t xml:space="preserve">”). </w:t>
      </w:r>
    </w:p>
    <w:p w14:paraId="7BE1B13D" w14:textId="36A8293C" w:rsidR="00EB5CDB" w:rsidRDefault="00EB5CDB" w:rsidP="00E06B02">
      <w:pPr>
        <w:spacing w:line="280" w:lineRule="exact"/>
        <w:jc w:val="both"/>
        <w:rPr>
          <w:rFonts w:ascii="Verdana" w:hAnsi="Verdana" w:cs="Tahoma"/>
          <w:sz w:val="20"/>
          <w:szCs w:val="20"/>
        </w:rPr>
      </w:pPr>
    </w:p>
    <w:p w14:paraId="2D7283AD" w14:textId="63FB5BAE" w:rsidR="00566E2B" w:rsidRDefault="00566E2B" w:rsidP="005C5113">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r>
        <w:rPr>
          <w:rFonts w:ascii="Verdana" w:hAnsi="Verdana" w:cs="Tahoma"/>
          <w:sz w:val="20"/>
          <w:szCs w:val="20"/>
        </w:rPr>
        <w:t>[●]</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p>
    <w:p w14:paraId="33E56B1F" w14:textId="77777777" w:rsidR="00566E2B" w:rsidRPr="00E06B02" w:rsidRDefault="00566E2B" w:rsidP="00E06B02">
      <w:pPr>
        <w:spacing w:line="280" w:lineRule="exact"/>
        <w:jc w:val="both"/>
        <w:rPr>
          <w:rFonts w:ascii="Verdana" w:hAnsi="Verdana" w:cs="Tahoma"/>
          <w:sz w:val="20"/>
          <w:szCs w:val="20"/>
        </w:rPr>
      </w:pPr>
    </w:p>
    <w:p w14:paraId="1C597B41" w14:textId="5B8F38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49" w:name="_Ref517621787"/>
      <w:r w:rsidRPr="00E06B02">
        <w:rPr>
          <w:rFonts w:ascii="Verdana" w:eastAsia="MS Mincho" w:hAnsi="Verdana" w:cs="Tahoma"/>
          <w:b/>
          <w:sz w:val="20"/>
          <w:szCs w:val="20"/>
        </w:rPr>
        <w:t>Investimentos Permitidos</w:t>
      </w:r>
      <w:bookmarkEnd w:id="49"/>
    </w:p>
    <w:p w14:paraId="20678FD1" w14:textId="77777777" w:rsidR="00643808" w:rsidRPr="00E06B02" w:rsidRDefault="00643808" w:rsidP="00E06B02">
      <w:pPr>
        <w:keepNext/>
        <w:spacing w:line="280" w:lineRule="exact"/>
        <w:jc w:val="both"/>
        <w:rPr>
          <w:rFonts w:ascii="Verdana" w:eastAsia="MS Mincho" w:hAnsi="Verdana" w:cs="Tahoma"/>
          <w:b/>
          <w:sz w:val="20"/>
          <w:szCs w:val="20"/>
        </w:rPr>
      </w:pPr>
    </w:p>
    <w:p w14:paraId="2FDA3D76" w14:textId="1FB2AA74" w:rsidR="00EB5CDB" w:rsidRPr="00AC5CC0" w:rsidRDefault="008E55E6" w:rsidP="00E06B02">
      <w:pPr>
        <w:pStyle w:val="PargrafodaLista"/>
        <w:numPr>
          <w:ilvl w:val="2"/>
          <w:numId w:val="4"/>
        </w:numPr>
        <w:spacing w:line="280" w:lineRule="exact"/>
        <w:jc w:val="both"/>
        <w:rPr>
          <w:rFonts w:ascii="Verdana" w:hAnsi="Verdana"/>
          <w:sz w:val="20"/>
          <w:szCs w:val="20"/>
        </w:rPr>
      </w:pPr>
      <w:bookmarkStart w:id="50"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sidR="000963E5" w:rsidRPr="0022258D">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as Partes concordam que os recursos recebidos pela Emissora</w:t>
      </w:r>
      <w:r w:rsidR="000D280F" w:rsidRPr="0022258D">
        <w:rPr>
          <w:rFonts w:ascii="Verdana" w:hAnsi="Verdana" w:cs="Tahoma"/>
          <w:sz w:val="20"/>
          <w:szCs w:val="20"/>
        </w:rPr>
        <w:t>:</w:t>
      </w:r>
      <w:r w:rsidRPr="0022258D">
        <w:rPr>
          <w:rFonts w:ascii="Verdana" w:hAnsi="Verdana" w:cs="Tahoma"/>
          <w:sz w:val="20"/>
          <w:szCs w:val="20"/>
        </w:rPr>
        <w:t xml:space="preserve">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(ii)</w:t>
      </w:r>
      <w:r w:rsidRPr="0022258D">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sidRPr="0022258D">
        <w:rPr>
          <w:rFonts w:ascii="Verdana" w:hAnsi="Verdana" w:cs="Tahoma"/>
          <w:sz w:val="20"/>
          <w:szCs w:val="20"/>
        </w:rPr>
        <w:t xml:space="preserve">poderão </w:t>
      </w:r>
      <w:r w:rsidRPr="0022258D">
        <w:rPr>
          <w:rFonts w:ascii="Verdana" w:hAnsi="Verdana" w:cs="Tahoma"/>
          <w:sz w:val="20"/>
          <w:szCs w:val="20"/>
        </w:rPr>
        <w:t xml:space="preserve">ser </w:t>
      </w:r>
      <w:r w:rsidRPr="0022258D">
        <w:rPr>
          <w:rFonts w:ascii="Verdana" w:hAnsi="Verdana"/>
          <w:sz w:val="20"/>
          <w:szCs w:val="20"/>
        </w:rPr>
        <w:t>mantidos em moeda corrente nacional ou aplicados nos seguintes ativos</w:t>
      </w:r>
      <w:r w:rsidR="00AF0D5C">
        <w:rPr>
          <w:rFonts w:ascii="Verdana" w:hAnsi="Verdana"/>
          <w:sz w:val="20"/>
          <w:szCs w:val="20"/>
        </w:rPr>
        <w:t>, a exclusivo critério da Emissora</w:t>
      </w:r>
      <w:r w:rsidRPr="0022258D">
        <w:rPr>
          <w:rFonts w:ascii="Verdana" w:hAnsi="Verdana"/>
          <w:sz w:val="20"/>
          <w:szCs w:val="20"/>
        </w:rPr>
        <w:t xml:space="preserve">: </w:t>
      </w:r>
      <w:r w:rsidR="00F46CC5" w:rsidRPr="0022258D">
        <w:rPr>
          <w:rFonts w:ascii="Verdana" w:hAnsi="Verdana"/>
          <w:b/>
          <w:sz w:val="20"/>
          <w:szCs w:val="20"/>
        </w:rPr>
        <w:t>(a)</w:t>
      </w:r>
      <w:r w:rsidR="00F46CC5" w:rsidRPr="0022258D">
        <w:rPr>
          <w:rFonts w:ascii="Verdana" w:hAnsi="Verdana"/>
          <w:sz w:val="20"/>
          <w:szCs w:val="20"/>
        </w:rPr>
        <w:t xml:space="preserve"> letras financeiras do Tesouro Nacional (LFT); </w:t>
      </w:r>
      <w:r w:rsidR="00F46CC5" w:rsidRPr="0022258D">
        <w:rPr>
          <w:rFonts w:ascii="Verdana" w:hAnsi="Verdana"/>
          <w:b/>
          <w:sz w:val="20"/>
          <w:szCs w:val="20"/>
        </w:rPr>
        <w:t>(b)</w:t>
      </w:r>
      <w:r w:rsidR="00F46CC5" w:rsidRPr="0022258D">
        <w:rPr>
          <w:rFonts w:ascii="Verdana" w:hAnsi="Verdana"/>
          <w:sz w:val="20"/>
          <w:szCs w:val="20"/>
        </w:rPr>
        <w:t xml:space="preserve"> demais títulos de emissão do Tesouro Nacional, com prazo de vencimento máximo de 1 (um) ano; </w:t>
      </w:r>
      <w:r w:rsidR="00F46CC5" w:rsidRPr="0022258D">
        <w:rPr>
          <w:rFonts w:ascii="Verdana" w:hAnsi="Verdana"/>
          <w:b/>
          <w:sz w:val="20"/>
          <w:szCs w:val="20"/>
        </w:rPr>
        <w:t>(c)</w:t>
      </w:r>
      <w:r w:rsidR="00F46CC5"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00F46CC5" w:rsidRPr="0022258D">
        <w:rPr>
          <w:rFonts w:ascii="Verdana" w:hAnsi="Verdana"/>
          <w:b/>
          <w:sz w:val="20"/>
          <w:szCs w:val="20"/>
        </w:rPr>
        <w:t>(d)</w:t>
      </w:r>
      <w:r w:rsidR="00F46CC5"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00F46CC5" w:rsidRPr="0022258D">
        <w:rPr>
          <w:rFonts w:ascii="Verdana" w:hAnsi="Verdana"/>
          <w:b/>
          <w:sz w:val="20"/>
          <w:szCs w:val="20"/>
        </w:rPr>
        <w:t>(e)</w:t>
      </w:r>
      <w:r w:rsidR="00F46CC5"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6274B154" w14:textId="77777777" w:rsidR="00EB5CDB" w:rsidRPr="00E06B02" w:rsidRDefault="00EB5CDB" w:rsidP="00E06B02">
      <w:pPr>
        <w:pStyle w:val="PargrafodaLista"/>
        <w:spacing w:line="280" w:lineRule="exact"/>
        <w:ind w:left="0"/>
        <w:jc w:val="both"/>
        <w:rPr>
          <w:rFonts w:ascii="Verdana" w:hAnsi="Verdana"/>
          <w:sz w:val="20"/>
          <w:szCs w:val="20"/>
        </w:rPr>
      </w:pPr>
    </w:p>
    <w:p w14:paraId="31C3DF13" w14:textId="4005070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51" w:name="_Ref450676472"/>
      <w:bookmarkEnd w:id="50"/>
      <w:r w:rsidRPr="00E06B02">
        <w:rPr>
          <w:rFonts w:ascii="Verdana" w:eastAsia="MS Mincho" w:hAnsi="Verdana" w:cs="Tahoma"/>
          <w:b/>
          <w:sz w:val="20"/>
          <w:szCs w:val="20"/>
        </w:rPr>
        <w:t>Direitos Creditórios Vinculados às Debêntures</w:t>
      </w:r>
      <w:bookmarkEnd w:id="51"/>
      <w:r w:rsidRPr="00E06B02">
        <w:rPr>
          <w:rFonts w:ascii="Verdana" w:eastAsia="MS Mincho" w:hAnsi="Verdana" w:cs="Tahoma"/>
          <w:b/>
          <w:sz w:val="20"/>
          <w:szCs w:val="20"/>
        </w:rPr>
        <w:t xml:space="preserve"> </w:t>
      </w:r>
    </w:p>
    <w:p w14:paraId="1BEADFE0" w14:textId="77777777" w:rsidR="00643808" w:rsidRPr="00E06B02" w:rsidRDefault="00643808" w:rsidP="00E06B02">
      <w:pPr>
        <w:keepNext/>
        <w:spacing w:line="280" w:lineRule="exact"/>
        <w:jc w:val="both"/>
        <w:rPr>
          <w:rFonts w:ascii="Verdana" w:eastAsia="MS Mincho" w:hAnsi="Verdana" w:cs="Tahoma"/>
          <w:b/>
          <w:sz w:val="20"/>
          <w:szCs w:val="20"/>
        </w:rPr>
      </w:pPr>
    </w:p>
    <w:p w14:paraId="4251A389" w14:textId="1EAF13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2" w:name="_Ref495588998"/>
      <w:r w:rsidRPr="00E06B02">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sidRPr="00E06B02">
        <w:rPr>
          <w:rFonts w:ascii="Verdana" w:hAnsi="Verdana" w:cs="Tahoma"/>
          <w:sz w:val="20"/>
          <w:szCs w:val="20"/>
        </w:rPr>
        <w:t>Prêmio</w:t>
      </w:r>
      <w:r w:rsidR="001F016B" w:rsidRPr="001F016B">
        <w:rPr>
          <w:rFonts w:ascii="Verdana" w:hAnsi="Verdana" w:cs="Tahoma"/>
          <w:sz w:val="20"/>
          <w:szCs w:val="20"/>
        </w:rPr>
        <w:t xml:space="preserve"> </w:t>
      </w:r>
      <w:r w:rsidR="001F016B">
        <w:rPr>
          <w:rFonts w:ascii="Verdana" w:hAnsi="Verdana" w:cs="Tahoma"/>
          <w:sz w:val="20"/>
          <w:szCs w:val="20"/>
        </w:rPr>
        <w:t>de Reembolso</w:t>
      </w:r>
      <w:r w:rsidR="00017F48" w:rsidRPr="00E06B02">
        <w:rPr>
          <w:rFonts w:ascii="Verdana" w:hAnsi="Verdana" w:cs="Tahoma"/>
          <w:sz w:val="20"/>
          <w:szCs w:val="20"/>
        </w:rPr>
        <w:t xml:space="preserve"> Sobre a Receita dos Direitos Creditórios Vinculados</w:t>
      </w:r>
      <w:r w:rsidRPr="00E06B02">
        <w:rPr>
          <w:rFonts w:ascii="Verdana" w:hAnsi="Verdana" w:cs="Tahoma"/>
          <w:sz w:val="20"/>
          <w:szCs w:val="20"/>
        </w:rPr>
        <w:t>, nos termos da Resolução CMN 2.686.</w:t>
      </w:r>
      <w:bookmarkEnd w:id="52"/>
    </w:p>
    <w:p w14:paraId="6B48871D"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FB8B1F" w14:textId="148DE54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w:t>
      </w:r>
      <w:r w:rsidR="000206EF" w:rsidRPr="00E06B02">
        <w:rPr>
          <w:rFonts w:ascii="Verdana" w:hAnsi="Verdana" w:cs="Tahoma"/>
          <w:sz w:val="20"/>
          <w:szCs w:val="20"/>
        </w:rPr>
        <w:t>, em benefício da Instituição Endossante</w:t>
      </w:r>
      <w:r w:rsidR="00F54D8C" w:rsidRPr="00E06B02">
        <w:rPr>
          <w:rFonts w:ascii="Verdana" w:hAnsi="Verdana" w:cs="Tahoma"/>
          <w:sz w:val="20"/>
          <w:szCs w:val="20"/>
        </w:rPr>
        <w:t>.</w:t>
      </w:r>
    </w:p>
    <w:p w14:paraId="1D2287AE"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D15019F" w14:textId="25769B96" w:rsidR="00EB5CDB" w:rsidRPr="00E06B02" w:rsidRDefault="008E55E6" w:rsidP="00E06B02">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lastRenderedPageBreak/>
        <w:t xml:space="preserve">A Plataforma tem por objetivo disponibilizar um ambiente eletrônico por meio do qual um Tomador pode enviar suas propostas de solicitação de operação de crédito, sem garantia, a taxas de juros diferenciadas junto à </w:t>
      </w:r>
      <w:r w:rsidR="00645670" w:rsidRPr="00E06B02">
        <w:rPr>
          <w:rFonts w:ascii="Verdana" w:hAnsi="Verdana" w:cs="Tahoma"/>
          <w:sz w:val="20"/>
          <w:szCs w:val="20"/>
        </w:rPr>
        <w:t>Instituição Endossante</w:t>
      </w:r>
      <w:r w:rsidRPr="00E06B02">
        <w:rPr>
          <w:rFonts w:ascii="Verdana" w:hAnsi="Verdana" w:cs="Tahoma"/>
          <w:sz w:val="20"/>
          <w:szCs w:val="20"/>
        </w:rPr>
        <w:t>.</w:t>
      </w:r>
      <w:r w:rsidRPr="00E06B02">
        <w:rPr>
          <w:rStyle w:val="Hyperlink"/>
          <w:rFonts w:ascii="Verdana" w:hAnsi="Verdana" w:cs="Tahoma"/>
          <w:color w:val="auto"/>
          <w:sz w:val="20"/>
          <w:szCs w:val="20"/>
        </w:rPr>
        <w:t xml:space="preserve"> </w:t>
      </w:r>
    </w:p>
    <w:p w14:paraId="09FE1D28" w14:textId="77777777" w:rsidR="00643808" w:rsidRPr="00E06B02" w:rsidRDefault="00643808" w:rsidP="00E06B02">
      <w:pPr>
        <w:pStyle w:val="PargrafodaLista"/>
        <w:spacing w:line="280" w:lineRule="exact"/>
        <w:ind w:left="0"/>
        <w:jc w:val="both"/>
        <w:rPr>
          <w:rFonts w:ascii="Verdana" w:hAnsi="Verdana" w:cs="Tahoma"/>
          <w:sz w:val="20"/>
          <w:szCs w:val="20"/>
        </w:rPr>
      </w:pPr>
    </w:p>
    <w:p w14:paraId="270E0631" w14:textId="641877C7" w:rsidR="00643808"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sidR="001F016B">
        <w:rPr>
          <w:rFonts w:ascii="Verdana" w:hAnsi="Verdana" w:cs="Tahoma"/>
          <w:sz w:val="20"/>
          <w:szCs w:val="20"/>
        </w:rPr>
        <w:t>incluindo, mas não se limitando, a política de crédito da Instituição Endossante, conforme verificado pela Instituição Endossante nos termos do Contrato de Promessa de Endosso;</w:t>
      </w:r>
      <w:r w:rsidR="001F016B" w:rsidRPr="00E06B02">
        <w:rPr>
          <w:rFonts w:ascii="Verdana" w:hAnsi="Verdana" w:cs="Tahoma"/>
          <w:sz w:val="20"/>
          <w:szCs w:val="20"/>
        </w:rPr>
        <w:t xml:space="preserve"> </w:t>
      </w:r>
      <w:r w:rsidRPr="00E06B02">
        <w:rPr>
          <w:rFonts w:ascii="Verdana" w:hAnsi="Verdana" w:cs="Tahoma"/>
          <w:b/>
          <w:sz w:val="20"/>
          <w:szCs w:val="20"/>
        </w:rPr>
        <w:t>(ii)</w:t>
      </w:r>
      <w:r w:rsidRPr="00E06B02">
        <w:rPr>
          <w:rFonts w:ascii="Verdana" w:hAnsi="Verdana" w:cs="Tahoma"/>
          <w:sz w:val="20"/>
          <w:szCs w:val="20"/>
        </w:rPr>
        <w:t xml:space="preserve"> seja aceita a proposta do Tomador</w:t>
      </w:r>
      <w:r w:rsidR="00545C69">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w:t>
      </w:r>
      <w:r w:rsidR="00004B1F" w:rsidRPr="00E06B02">
        <w:rPr>
          <w:rFonts w:ascii="Verdana" w:hAnsi="Verdana" w:cs="Tahoma"/>
          <w:sz w:val="20"/>
          <w:szCs w:val="20"/>
        </w:rPr>
        <w:t xml:space="preserve"> e </w:t>
      </w:r>
      <w:r w:rsidR="00004B1F" w:rsidRPr="00E06B02">
        <w:rPr>
          <w:rFonts w:ascii="Verdana" w:hAnsi="Verdana" w:cs="Tahoma"/>
          <w:bCs/>
          <w:sz w:val="20"/>
          <w:szCs w:val="20"/>
        </w:rPr>
        <w:t>seja realizada a devida análise de crédito dos</w:t>
      </w:r>
      <w:r w:rsidR="00004B1F" w:rsidRPr="00E06B02">
        <w:rPr>
          <w:rFonts w:ascii="Verdana" w:hAnsi="Verdana" w:cs="Tahoma"/>
          <w:sz w:val="20"/>
          <w:szCs w:val="20"/>
        </w:rPr>
        <w:t xml:space="preserve"> Tomadores</w:t>
      </w:r>
      <w:r w:rsidRPr="00E06B02">
        <w:rPr>
          <w:rFonts w:ascii="Verdana" w:hAnsi="Verdana" w:cs="Tahoma"/>
          <w:sz w:val="20"/>
          <w:szCs w:val="20"/>
        </w:rPr>
        <w:t xml:space="preserve">,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w:t>
      </w:r>
      <w:r w:rsidR="00645670" w:rsidRPr="00E06B02">
        <w:rPr>
          <w:rFonts w:ascii="Verdana" w:hAnsi="Verdana" w:cs="Tahoma"/>
          <w:sz w:val="20"/>
          <w:szCs w:val="20"/>
        </w:rPr>
        <w:t>Instituição Endossante</w:t>
      </w:r>
      <w:r w:rsidRPr="00E06B02">
        <w:rPr>
          <w:rFonts w:ascii="Verdana" w:hAnsi="Verdana" w:cs="Tahoma"/>
          <w:sz w:val="20"/>
          <w:szCs w:val="20"/>
        </w:rPr>
        <w:t>.</w:t>
      </w:r>
      <w:r w:rsidR="009E6987" w:rsidRPr="00E06B02">
        <w:rPr>
          <w:rFonts w:ascii="Verdana" w:hAnsi="Verdana" w:cs="Tahoma"/>
          <w:sz w:val="20"/>
          <w:szCs w:val="20"/>
        </w:rPr>
        <w:t xml:space="preserve"> </w:t>
      </w:r>
    </w:p>
    <w:p w14:paraId="0CEC00F4" w14:textId="77777777" w:rsidR="00643808" w:rsidRPr="00E06B02" w:rsidRDefault="00643808" w:rsidP="00E06B02">
      <w:pPr>
        <w:pStyle w:val="PargrafodaLista"/>
        <w:spacing w:line="280" w:lineRule="exact"/>
        <w:ind w:left="0"/>
        <w:jc w:val="both"/>
        <w:rPr>
          <w:rFonts w:ascii="Verdana" w:hAnsi="Verdana" w:cs="Tahoma"/>
          <w:sz w:val="20"/>
          <w:szCs w:val="20"/>
        </w:rPr>
      </w:pPr>
    </w:p>
    <w:p w14:paraId="413CB226" w14:textId="7D41826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w:t>
      </w:r>
      <w:r w:rsidR="00645670" w:rsidRPr="00E06B02">
        <w:rPr>
          <w:rFonts w:ascii="Verdana" w:hAnsi="Verdana" w:cs="Tahoma"/>
          <w:sz w:val="20"/>
          <w:szCs w:val="20"/>
        </w:rPr>
        <w:t>Instituição Endossante</w:t>
      </w:r>
      <w:r w:rsidR="004D2F65" w:rsidRPr="00E06B02">
        <w:rPr>
          <w:rFonts w:ascii="Verdana" w:hAnsi="Verdana" w:cs="Tahoma"/>
          <w:sz w:val="20"/>
          <w:szCs w:val="20"/>
        </w:rPr>
        <w:t xml:space="preserve"> </w:t>
      </w:r>
      <w:r w:rsidRPr="00E06B02">
        <w:rPr>
          <w:rFonts w:ascii="Verdana" w:hAnsi="Verdana" w:cs="Tahoma"/>
          <w:sz w:val="20"/>
          <w:szCs w:val="20"/>
        </w:rPr>
        <w:t xml:space="preserve">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xml:space="preserve">, nos termos do artigo 29, §1º, da Lei nº 10.931, a ser realizada eletronicamente nos termos do </w:t>
      </w:r>
      <w:r w:rsidR="000206EF" w:rsidRPr="005C5113">
        <w:rPr>
          <w:rFonts w:ascii="Verdana" w:hAnsi="Verdana" w:cs="Tahoma"/>
          <w:sz w:val="20"/>
          <w:szCs w:val="20"/>
        </w:rPr>
        <w:t>Contrato</w:t>
      </w:r>
      <w:r w:rsidR="000206EF" w:rsidRPr="00E06B02">
        <w:rPr>
          <w:rFonts w:ascii="Verdana" w:hAnsi="Verdana" w:cs="Tahoma"/>
          <w:sz w:val="20"/>
          <w:szCs w:val="20"/>
        </w:rPr>
        <w:t xml:space="preserve"> de Promessa de Endosso</w:t>
      </w:r>
      <w:r w:rsidRPr="00E06B02">
        <w:rPr>
          <w:rFonts w:ascii="Verdana" w:hAnsi="Verdana" w:cs="Tahoma"/>
          <w:sz w:val="20"/>
          <w:szCs w:val="20"/>
        </w:rPr>
        <w:t>.</w:t>
      </w:r>
      <w:r w:rsidR="00BD02FF" w:rsidRPr="00E06B02">
        <w:rPr>
          <w:rFonts w:ascii="Verdana" w:hAnsi="Verdana" w:cs="Tahoma"/>
          <w:sz w:val="20"/>
          <w:szCs w:val="20"/>
        </w:rPr>
        <w:t xml:space="preserve"> </w:t>
      </w:r>
    </w:p>
    <w:p w14:paraId="19F24DE3"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8B3BA3" w14:textId="074D76F5"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53" w:name="_DV_M49"/>
      <w:bookmarkStart w:id="54" w:name="_DV_M50"/>
      <w:bookmarkStart w:id="55" w:name="_DV_M57"/>
      <w:bookmarkStart w:id="56" w:name="_DV_M60"/>
      <w:bookmarkStart w:id="57" w:name="_Ref465195304"/>
      <w:bookmarkEnd w:id="53"/>
      <w:bookmarkEnd w:id="54"/>
      <w:bookmarkEnd w:id="55"/>
      <w:bookmarkEnd w:id="56"/>
      <w:r w:rsidRPr="00AC5CC0">
        <w:rPr>
          <w:rFonts w:ascii="Verdana" w:hAnsi="Verdana" w:cs="Tahoma"/>
          <w:sz w:val="20"/>
          <w:szCs w:val="20"/>
        </w:rPr>
        <w:t xml:space="preserve">A Emissora poderá ceder ou endossar para terceiros as CCB que integram os Direitos Creditórios Vinculados, </w:t>
      </w:r>
      <w:r w:rsidR="004D2F65" w:rsidRPr="005C5113">
        <w:rPr>
          <w:rFonts w:ascii="Verdana" w:hAnsi="Verdana" w:cs="Tahoma"/>
          <w:sz w:val="20"/>
          <w:szCs w:val="20"/>
        </w:rPr>
        <w:t xml:space="preserve">(i) </w:t>
      </w:r>
      <w:r w:rsidRPr="005C5113">
        <w:rPr>
          <w:rFonts w:ascii="Verdana" w:hAnsi="Verdana" w:cs="Tahoma"/>
          <w:sz w:val="20"/>
          <w:szCs w:val="20"/>
        </w:rPr>
        <w:t>que estejam inadimplidas pelos respectivos Tomadores há mais de 180 (cento e oitenta) dias</w:t>
      </w:r>
      <w:r w:rsidR="004D2F65" w:rsidRPr="005C5113">
        <w:rPr>
          <w:rFonts w:ascii="Verdana" w:hAnsi="Verdana" w:cs="Tahoma"/>
          <w:sz w:val="20"/>
          <w:szCs w:val="20"/>
        </w:rPr>
        <w:t>, independentemente de realização de Assembleia Geral de Debenturistas, de</w:t>
      </w:r>
      <w:r w:rsidR="006E2FA9" w:rsidRPr="005C5113">
        <w:rPr>
          <w:rFonts w:ascii="Verdana" w:hAnsi="Verdana" w:cs="Tahoma"/>
          <w:sz w:val="20"/>
          <w:szCs w:val="20"/>
        </w:rPr>
        <w:t>s</w:t>
      </w:r>
      <w:r w:rsidR="004D2F65" w:rsidRPr="005C5113">
        <w:rPr>
          <w:rFonts w:ascii="Verdana" w:hAnsi="Verdana" w:cs="Tahoma"/>
          <w:sz w:val="20"/>
          <w:szCs w:val="20"/>
        </w:rPr>
        <w:t xml:space="preserve">de que </w:t>
      </w:r>
      <w:r w:rsidR="006E2FA9" w:rsidRPr="005C5113">
        <w:rPr>
          <w:rFonts w:ascii="Verdana" w:hAnsi="Verdana" w:cs="Tahoma"/>
          <w:sz w:val="20"/>
          <w:szCs w:val="20"/>
        </w:rPr>
        <w:t>as mesmas obedeçam a forma de cálculo de provisão de devedores duvidosos prevista no Anexo V</w:t>
      </w:r>
      <w:r w:rsidRPr="005C5113">
        <w:rPr>
          <w:rFonts w:ascii="Verdana" w:hAnsi="Verdana" w:cs="Tahoma"/>
          <w:sz w:val="20"/>
          <w:szCs w:val="20"/>
        </w:rPr>
        <w:t>, ou</w:t>
      </w:r>
      <w:r w:rsidR="004D2F65" w:rsidRPr="005C5113">
        <w:rPr>
          <w:rFonts w:ascii="Verdana" w:hAnsi="Verdana" w:cs="Tahoma"/>
          <w:sz w:val="20"/>
          <w:szCs w:val="20"/>
        </w:rPr>
        <w:t xml:space="preserve"> (ii)</w:t>
      </w:r>
      <w:r w:rsidRPr="005C5113">
        <w:rPr>
          <w:rFonts w:ascii="Verdana" w:hAnsi="Verdana" w:cs="Tahoma"/>
          <w:sz w:val="20"/>
          <w:szCs w:val="20"/>
        </w:rPr>
        <w:t xml:space="preserve">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sidR="000963E5" w:rsidRPr="00AC5CC0">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w:t>
      </w:r>
      <w:r w:rsidR="00422D55" w:rsidRPr="00AC5CC0">
        <w:rPr>
          <w:rFonts w:ascii="Verdana" w:hAnsi="Verdana" w:cs="Tahoma"/>
          <w:sz w:val="20"/>
          <w:szCs w:val="20"/>
        </w:rPr>
        <w:t xml:space="preserve">o valor mínimo para a cessão ou endosso das CCBs deverá respeitar o previsto no item </w:t>
      </w:r>
      <w:r w:rsidR="00CC64F6" w:rsidRPr="00AC5CC0">
        <w:rPr>
          <w:rFonts w:ascii="Verdana" w:hAnsi="Verdana" w:cs="Tahoma"/>
          <w:sz w:val="20"/>
          <w:szCs w:val="20"/>
        </w:rPr>
        <w:fldChar w:fldCharType="begin"/>
      </w:r>
      <w:r w:rsidR="00CC64F6" w:rsidRPr="005C5113">
        <w:rPr>
          <w:rFonts w:ascii="Verdana" w:hAnsi="Verdana" w:cs="Tahoma"/>
          <w:sz w:val="20"/>
          <w:szCs w:val="20"/>
        </w:rPr>
        <w:instrText xml:space="preserve"> REF _Ref521311289 \r \h </w:instrText>
      </w:r>
      <w:r w:rsidR="00E06B02" w:rsidRPr="005C5113">
        <w:rPr>
          <w:rFonts w:ascii="Verdana" w:hAnsi="Verdana" w:cs="Tahoma"/>
          <w:sz w:val="20"/>
          <w:szCs w:val="20"/>
        </w:rPr>
        <w:instrText xml:space="preserve"> \* MERGEFORMAT </w:instrText>
      </w:r>
      <w:r w:rsidR="00CC64F6" w:rsidRPr="00AC5CC0">
        <w:rPr>
          <w:rFonts w:ascii="Verdana" w:hAnsi="Verdana" w:cs="Tahoma"/>
          <w:sz w:val="20"/>
          <w:szCs w:val="20"/>
        </w:rPr>
      </w:r>
      <w:r w:rsidR="00CC64F6" w:rsidRPr="00AC5CC0">
        <w:rPr>
          <w:rFonts w:ascii="Verdana" w:hAnsi="Verdana" w:cs="Tahoma"/>
          <w:sz w:val="20"/>
          <w:szCs w:val="20"/>
        </w:rPr>
        <w:fldChar w:fldCharType="separate"/>
      </w:r>
      <w:r w:rsidR="000963E5" w:rsidRPr="00AC5CC0">
        <w:rPr>
          <w:rFonts w:ascii="Verdana" w:hAnsi="Verdana" w:cs="Tahoma"/>
          <w:sz w:val="20"/>
          <w:szCs w:val="20"/>
        </w:rPr>
        <w:t>3.8.7</w:t>
      </w:r>
      <w:r w:rsidR="00CC64F6" w:rsidRPr="00AC5CC0">
        <w:rPr>
          <w:rFonts w:ascii="Verdana" w:hAnsi="Verdana" w:cs="Tahoma"/>
          <w:sz w:val="20"/>
          <w:szCs w:val="20"/>
        </w:rPr>
        <w:fldChar w:fldCharType="end"/>
      </w:r>
      <w:r w:rsidR="00422D55" w:rsidRPr="005C5113">
        <w:rPr>
          <w:rFonts w:ascii="Verdana" w:hAnsi="Verdana" w:cs="Tahoma"/>
          <w:sz w:val="20"/>
          <w:szCs w:val="20"/>
        </w:rPr>
        <w:t xml:space="preserve"> abaixo e </w:t>
      </w:r>
      <w:r w:rsidRPr="005C5113">
        <w:rPr>
          <w:rFonts w:ascii="Verdana" w:hAnsi="Verdana" w:cs="Tahoma"/>
          <w:sz w:val="20"/>
          <w:szCs w:val="20"/>
        </w:rPr>
        <w:t xml:space="preserve">quaisquer valores recebidos pela Emissora em contrapartida à </w:t>
      </w:r>
      <w:r w:rsidR="00504741">
        <w:rPr>
          <w:rFonts w:ascii="Verdana" w:hAnsi="Verdana" w:cs="Tahoma"/>
          <w:sz w:val="20"/>
          <w:szCs w:val="20"/>
        </w:rPr>
        <w:t>alienação</w:t>
      </w:r>
      <w:r w:rsidR="00504741" w:rsidRPr="005C5113">
        <w:rPr>
          <w:rFonts w:ascii="Verdana" w:hAnsi="Verdana" w:cs="Tahoma"/>
          <w:sz w:val="20"/>
          <w:szCs w:val="20"/>
        </w:rPr>
        <w:t xml:space="preserve"> </w:t>
      </w:r>
      <w:r w:rsidRPr="005C5113">
        <w:rPr>
          <w:rFonts w:ascii="Verdana" w:hAnsi="Verdana" w:cs="Tahoma"/>
          <w:sz w:val="20"/>
          <w:szCs w:val="20"/>
        </w:rPr>
        <w:t>destas CCB inadimplidas serão utilizados conforme a Ordem de Alocação de Recursos.</w:t>
      </w:r>
      <w:bookmarkEnd w:id="57"/>
      <w:r w:rsidR="00BD02FF" w:rsidRPr="005C5113">
        <w:rPr>
          <w:rFonts w:ascii="Verdana" w:hAnsi="Verdana" w:cs="Tahoma"/>
          <w:sz w:val="20"/>
          <w:szCs w:val="20"/>
        </w:rPr>
        <w:t xml:space="preserve"> </w:t>
      </w:r>
    </w:p>
    <w:p w14:paraId="1F08B767"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87BC245" w14:textId="328673D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8"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sidR="000963E5">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58"/>
      <w:r w:rsidRPr="00E06B02">
        <w:rPr>
          <w:rFonts w:ascii="Verdana" w:hAnsi="Verdana" w:cs="Tahoma"/>
          <w:sz w:val="20"/>
          <w:szCs w:val="20"/>
        </w:rPr>
        <w:t xml:space="preserve"> </w:t>
      </w:r>
    </w:p>
    <w:p w14:paraId="1BBE8D69"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ED893AE" w14:textId="3A9F46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sidR="00504741">
        <w:rPr>
          <w:rFonts w:ascii="Verdana" w:hAnsi="Verdana" w:cs="Tahoma"/>
          <w:sz w:val="20"/>
          <w:szCs w:val="20"/>
        </w:rPr>
        <w:t>alienação</w:t>
      </w:r>
      <w:r w:rsidR="00504741" w:rsidRPr="00E06B02">
        <w:rPr>
          <w:rFonts w:ascii="Verdana" w:hAnsi="Verdana" w:cs="Tahoma"/>
          <w:sz w:val="20"/>
          <w:szCs w:val="20"/>
        </w:rPr>
        <w:t xml:space="preserve"> </w:t>
      </w:r>
      <w:r w:rsidRPr="00E06B02">
        <w:rPr>
          <w:rFonts w:ascii="Verdana" w:hAnsi="Verdana" w:cs="Tahoma"/>
          <w:sz w:val="20"/>
          <w:szCs w:val="20"/>
        </w:rPr>
        <w:t>das CCB inadimplidas será utilizado conforme a Ordem de Alocação de Recursos.</w:t>
      </w:r>
    </w:p>
    <w:p w14:paraId="3D891448" w14:textId="77777777" w:rsidR="00545C69" w:rsidRPr="00E06B02" w:rsidRDefault="00545C69" w:rsidP="00E06B02">
      <w:pPr>
        <w:pStyle w:val="PargrafodaLista"/>
        <w:spacing w:line="280" w:lineRule="exact"/>
        <w:ind w:left="0"/>
        <w:jc w:val="both"/>
        <w:rPr>
          <w:rFonts w:ascii="Verdana" w:hAnsi="Verdana" w:cs="Tahoma"/>
          <w:sz w:val="20"/>
          <w:szCs w:val="20"/>
        </w:rPr>
      </w:pPr>
    </w:p>
    <w:p w14:paraId="25A6400C" w14:textId="04F5A4F5"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sidR="00545C69">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sidRPr="00E06B02">
        <w:rPr>
          <w:rFonts w:ascii="Verdana" w:hAnsi="Verdana" w:cs="Tahoma"/>
          <w:sz w:val="20"/>
          <w:szCs w:val="20"/>
        </w:rPr>
        <w:t>deverão observar o previsto no Contrato de Cobrança</w:t>
      </w:r>
      <w:r w:rsidRPr="00E06B02">
        <w:rPr>
          <w:rFonts w:ascii="Verdana" w:hAnsi="Verdana" w:cs="Tahoma"/>
          <w:sz w:val="20"/>
          <w:szCs w:val="20"/>
        </w:rPr>
        <w:t xml:space="preserve">. Neste caso, quaisquer valores recebidos pela Emissora em relação </w:t>
      </w:r>
      <w:r w:rsidR="00545C69">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144208C2" w14:textId="77777777" w:rsidR="00643808" w:rsidRPr="00E06B02" w:rsidRDefault="00643808" w:rsidP="00E06B02">
      <w:pPr>
        <w:pStyle w:val="PargrafodaLista"/>
        <w:spacing w:line="280" w:lineRule="exact"/>
        <w:ind w:left="0"/>
        <w:jc w:val="both"/>
        <w:rPr>
          <w:rFonts w:ascii="Verdana" w:hAnsi="Verdana" w:cs="Tahoma"/>
          <w:sz w:val="20"/>
          <w:szCs w:val="20"/>
        </w:rPr>
      </w:pPr>
    </w:p>
    <w:p w14:paraId="6B67319C" w14:textId="4BB4E515"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70E71405" w14:textId="2B7DCAD2" w:rsidR="001F5F8A" w:rsidRPr="00E06B02" w:rsidRDefault="001F5F8A" w:rsidP="00E06B02">
      <w:pPr>
        <w:pStyle w:val="PargrafodaLista"/>
        <w:spacing w:line="280" w:lineRule="exact"/>
        <w:ind w:left="0"/>
        <w:jc w:val="both"/>
        <w:rPr>
          <w:rFonts w:ascii="Verdana" w:hAnsi="Verdana" w:cs="Tahoma"/>
          <w:sz w:val="20"/>
          <w:szCs w:val="20"/>
        </w:rPr>
      </w:pPr>
    </w:p>
    <w:p w14:paraId="6BF808D0" w14:textId="5EC5FDBB"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59"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59"/>
      <w:r w:rsidRPr="00E06B02">
        <w:rPr>
          <w:rFonts w:ascii="Verdana" w:hAnsi="Verdana" w:cs="Tahoma"/>
          <w:sz w:val="20"/>
          <w:szCs w:val="20"/>
        </w:rPr>
        <w:t xml:space="preserve"> </w:t>
      </w:r>
    </w:p>
    <w:p w14:paraId="2576FD4A" w14:textId="77777777" w:rsidR="001F5F8A" w:rsidRPr="00E06B02" w:rsidRDefault="001F5F8A" w:rsidP="00E06B02">
      <w:pPr>
        <w:spacing w:line="280" w:lineRule="exact"/>
        <w:ind w:left="567"/>
        <w:rPr>
          <w:rFonts w:ascii="Verdana" w:hAnsi="Verdana"/>
          <w:sz w:val="20"/>
          <w:szCs w:val="20"/>
        </w:rPr>
      </w:pPr>
    </w:p>
    <w:p w14:paraId="735DB2B6" w14:textId="0839B7D3" w:rsidR="001F5F8A"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007B3D8D" w:rsidRPr="005C5113">
        <w:rPr>
          <w:rFonts w:ascii="Verdana" w:hAnsi="Verdana"/>
          <w:sz w:val="20"/>
          <w:szCs w:val="20"/>
        </w:rPr>
        <w:t>30</w:t>
      </w:r>
      <w:r w:rsidRPr="005C5113">
        <w:rPr>
          <w:rFonts w:ascii="Verdana" w:hAnsi="Verdana"/>
          <w:sz w:val="20"/>
          <w:szCs w:val="20"/>
        </w:rPr>
        <w:t>0.000,00</w:t>
      </w:r>
      <w:r w:rsidRPr="005C5113">
        <w:rPr>
          <w:rFonts w:ascii="Verdana" w:hAnsi="Verdana" w:cs="Tahoma"/>
          <w:sz w:val="20"/>
          <w:szCs w:val="20"/>
        </w:rPr>
        <w:t xml:space="preserve"> (</w:t>
      </w:r>
      <w:r w:rsidR="007B3D8D" w:rsidRPr="005C5113">
        <w:rPr>
          <w:rFonts w:ascii="Verdana" w:hAnsi="Verdana" w:cs="Tahoma"/>
          <w:sz w:val="20"/>
          <w:szCs w:val="20"/>
        </w:rPr>
        <w:t xml:space="preserve">trezentos </w:t>
      </w:r>
      <w:r w:rsidRPr="005C5113">
        <w:rPr>
          <w:rFonts w:ascii="Verdana" w:hAnsi="Verdana" w:cs="Tahoma"/>
          <w:sz w:val="20"/>
          <w:szCs w:val="20"/>
        </w:rPr>
        <w:t>mil reais)</w:t>
      </w:r>
      <w:r w:rsidRPr="007B3D8D">
        <w:rPr>
          <w:rFonts w:ascii="Verdana" w:hAnsi="Verdana" w:cs="Tahoma"/>
          <w:sz w:val="20"/>
          <w:szCs w:val="20"/>
        </w:rPr>
        <w:t>;</w:t>
      </w:r>
      <w:r w:rsidR="00990684" w:rsidRPr="00E06B02">
        <w:rPr>
          <w:rFonts w:ascii="Verdana" w:hAnsi="Verdana" w:cs="Tahoma"/>
          <w:sz w:val="20"/>
          <w:szCs w:val="20"/>
        </w:rPr>
        <w:t xml:space="preserve"> </w:t>
      </w:r>
    </w:p>
    <w:p w14:paraId="1D2A8BAE" w14:textId="77777777" w:rsidR="007B3D8D" w:rsidRPr="005C5113" w:rsidRDefault="007B3D8D" w:rsidP="005C5113">
      <w:pPr>
        <w:pStyle w:val="PargrafodaLista"/>
        <w:rPr>
          <w:rFonts w:ascii="Verdana" w:hAnsi="Verdana" w:cs="Tahoma"/>
          <w:sz w:val="20"/>
          <w:szCs w:val="20"/>
        </w:rPr>
      </w:pPr>
    </w:p>
    <w:p w14:paraId="24562B7E" w14:textId="1E14A059"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não poderá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Emissão;</w:t>
      </w:r>
      <w:r w:rsidR="00BD02FF" w:rsidRPr="00E06B02">
        <w:rPr>
          <w:rFonts w:ascii="Verdana" w:hAnsi="Verdana" w:cs="Tahoma"/>
          <w:sz w:val="20"/>
          <w:szCs w:val="20"/>
        </w:rPr>
        <w:t xml:space="preserve"> </w:t>
      </w:r>
    </w:p>
    <w:p w14:paraId="18CF3B39" w14:textId="77777777" w:rsidR="001F5F8A" w:rsidRPr="00E06B02" w:rsidRDefault="001F5F8A" w:rsidP="00E06B02">
      <w:pPr>
        <w:spacing w:line="280" w:lineRule="exact"/>
        <w:jc w:val="both"/>
        <w:rPr>
          <w:rFonts w:ascii="Verdana" w:hAnsi="Verdana" w:cs="Tahoma"/>
          <w:sz w:val="20"/>
          <w:szCs w:val="20"/>
        </w:rPr>
      </w:pPr>
    </w:p>
    <w:p w14:paraId="611FB7E5" w14:textId="4E6CADB4"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w:t>
      </w:r>
      <w:r w:rsidR="00BD02FF" w:rsidRPr="00E06B02">
        <w:rPr>
          <w:rFonts w:ascii="Verdana" w:hAnsi="Verdana" w:cs="Tahoma"/>
          <w:sz w:val="20"/>
          <w:szCs w:val="20"/>
        </w:rPr>
        <w:t xml:space="preserve">inadimplidas e/ou </w:t>
      </w:r>
      <w:r w:rsidRPr="00E06B02">
        <w:rPr>
          <w:rFonts w:ascii="Verdana" w:hAnsi="Verdana" w:cs="Tahoma"/>
          <w:sz w:val="20"/>
          <w:szCs w:val="20"/>
        </w:rPr>
        <w:t xml:space="preserve">vencidas em sua data de aquisição; </w:t>
      </w:r>
    </w:p>
    <w:p w14:paraId="18DEC341" w14:textId="77777777" w:rsidR="001F5F8A" w:rsidRPr="00E06B02" w:rsidRDefault="001F5F8A" w:rsidP="00E06B02">
      <w:pPr>
        <w:spacing w:line="280" w:lineRule="exact"/>
        <w:jc w:val="both"/>
        <w:rPr>
          <w:rFonts w:ascii="Verdana" w:hAnsi="Verdana" w:cs="Tahoma"/>
          <w:sz w:val="20"/>
          <w:szCs w:val="20"/>
        </w:rPr>
      </w:pPr>
    </w:p>
    <w:p w14:paraId="34F56024" w14:textId="0D846B1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vencimento das CCB deverá ocorrer em, no máximo, 90 (noventa) </w:t>
      </w:r>
      <w:r w:rsidR="00227962" w:rsidRPr="00E06B02">
        <w:rPr>
          <w:rFonts w:ascii="Verdana" w:hAnsi="Verdana" w:cs="Tahoma"/>
          <w:sz w:val="20"/>
          <w:szCs w:val="20"/>
        </w:rPr>
        <w:t>D</w:t>
      </w:r>
      <w:r w:rsidRPr="00E06B02">
        <w:rPr>
          <w:rFonts w:ascii="Verdana" w:hAnsi="Verdana" w:cs="Tahoma"/>
          <w:sz w:val="20"/>
          <w:szCs w:val="20"/>
        </w:rPr>
        <w:t>ias</w:t>
      </w:r>
      <w:r w:rsidR="00BD02FF" w:rsidRPr="00E06B02">
        <w:rPr>
          <w:rFonts w:ascii="Verdana" w:hAnsi="Verdana" w:cs="Tahoma"/>
          <w:sz w:val="20"/>
          <w:szCs w:val="20"/>
        </w:rPr>
        <w:t xml:space="preserve"> </w:t>
      </w:r>
      <w:r w:rsidR="00227962" w:rsidRPr="00E06B02">
        <w:rPr>
          <w:rFonts w:ascii="Verdana" w:hAnsi="Verdana" w:cs="Tahoma"/>
          <w:sz w:val="20"/>
          <w:szCs w:val="20"/>
        </w:rPr>
        <w:t>Ú</w:t>
      </w:r>
      <w:r w:rsidR="00BD02FF" w:rsidRPr="00E06B02">
        <w:rPr>
          <w:rFonts w:ascii="Verdana" w:hAnsi="Verdana" w:cs="Tahoma"/>
          <w:sz w:val="20"/>
          <w:szCs w:val="20"/>
        </w:rPr>
        <w:t>teis</w:t>
      </w:r>
      <w:r w:rsidRPr="00E06B02">
        <w:rPr>
          <w:rFonts w:ascii="Verdana" w:hAnsi="Verdana" w:cs="Tahoma"/>
          <w:sz w:val="20"/>
          <w:szCs w:val="20"/>
        </w:rPr>
        <w:t xml:space="preserve"> antes do vencimento das Debêntures;</w:t>
      </w:r>
    </w:p>
    <w:p w14:paraId="4476228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0316E8D7" w14:textId="3A50A0F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0EF2D2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12A377EE" w14:textId="358EE116" w:rsidR="001F5F8A" w:rsidRPr="00E06B02" w:rsidRDefault="001F5F8A" w:rsidP="00E06B02">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 xml:space="preserve">as CCB não podem ser emitidas por Tomadores que estejam inadimplentes com suas obrigações perante a Emissora, por prazo superior a </w:t>
      </w:r>
      <w:r w:rsidR="00227962" w:rsidRPr="00E06B02">
        <w:rPr>
          <w:rFonts w:ascii="Verdana" w:hAnsi="Verdana" w:cs="Tahoma"/>
          <w:sz w:val="20"/>
          <w:szCs w:val="20"/>
        </w:rPr>
        <w:t>1</w:t>
      </w:r>
      <w:r w:rsidRPr="00E06B02">
        <w:rPr>
          <w:rFonts w:ascii="Verdana" w:hAnsi="Verdana" w:cs="Tahoma"/>
          <w:sz w:val="20"/>
          <w:szCs w:val="20"/>
        </w:rPr>
        <w:t xml:space="preserve"> (</w:t>
      </w:r>
      <w:r w:rsidR="00227962" w:rsidRPr="00E06B02">
        <w:rPr>
          <w:rFonts w:ascii="Verdana" w:hAnsi="Verdana" w:cs="Tahoma"/>
          <w:sz w:val="20"/>
          <w:szCs w:val="20"/>
        </w:rPr>
        <w:t>um</w:t>
      </w:r>
      <w:r w:rsidRPr="00E06B02">
        <w:rPr>
          <w:rFonts w:ascii="Verdana" w:hAnsi="Verdana" w:cs="Tahoma"/>
          <w:sz w:val="20"/>
          <w:szCs w:val="20"/>
        </w:rPr>
        <w:t xml:space="preserve">) Dia </w:t>
      </w:r>
      <w:r w:rsidR="00227962" w:rsidRPr="00E06B02">
        <w:rPr>
          <w:rFonts w:ascii="Verdana" w:hAnsi="Verdana" w:cs="Tahoma"/>
          <w:sz w:val="20"/>
          <w:szCs w:val="20"/>
        </w:rPr>
        <w:t>Útil</w:t>
      </w:r>
      <w:r w:rsidRPr="00E06B02">
        <w:rPr>
          <w:rFonts w:ascii="Verdana" w:hAnsi="Verdana" w:cs="Tahoma"/>
          <w:sz w:val="20"/>
          <w:szCs w:val="20"/>
        </w:rPr>
        <w:t>;</w:t>
      </w:r>
    </w:p>
    <w:p w14:paraId="243C9245"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42C42C5F" w14:textId="3DF9355F" w:rsidR="001F5F8A" w:rsidRPr="00E06B02" w:rsidRDefault="001F5F8A" w:rsidP="00E06B02">
      <w:pPr>
        <w:pStyle w:val="PargrafodaLista"/>
        <w:numPr>
          <w:ilvl w:val="4"/>
          <w:numId w:val="4"/>
        </w:numPr>
        <w:spacing w:line="280" w:lineRule="exact"/>
        <w:ind w:left="1134" w:hanging="567"/>
        <w:jc w:val="both"/>
        <w:rPr>
          <w:rFonts w:ascii="Verdana" w:hAnsi="Verdana" w:cs="Tahoma"/>
          <w:color w:val="FF0000"/>
          <w:sz w:val="20"/>
          <w:szCs w:val="20"/>
        </w:rPr>
      </w:pPr>
      <w:bookmarkStart w:id="60" w:name="_Ref69462450"/>
      <w:r w:rsidRPr="00E06B02">
        <w:rPr>
          <w:rFonts w:ascii="Verdana" w:hAnsi="Verdana" w:cs="Tahoma"/>
          <w:sz w:val="20"/>
          <w:szCs w:val="20"/>
        </w:rPr>
        <w:t xml:space="preserve">a taxa de juros das CCBs deverá observar </w:t>
      </w:r>
      <w:r w:rsidR="009B01EF" w:rsidRPr="00E06B02">
        <w:rPr>
          <w:rFonts w:ascii="Verdana" w:hAnsi="Verdana" w:cs="Tahoma"/>
          <w:sz w:val="20"/>
          <w:szCs w:val="20"/>
        </w:rPr>
        <w:t>a</w:t>
      </w:r>
      <w:r w:rsidRPr="00E06B02">
        <w:rPr>
          <w:rFonts w:ascii="Verdana" w:hAnsi="Verdana" w:cs="Tahoma"/>
          <w:sz w:val="20"/>
          <w:szCs w:val="20"/>
        </w:rPr>
        <w:t>s seguintes variações mínimas por níveis de rating de acordo com a Política de Crédito da Gyra vigente na data de aquisição:</w:t>
      </w:r>
      <w:bookmarkEnd w:id="60"/>
      <w:r w:rsidR="00BD02FF" w:rsidRPr="00E06B02">
        <w:rPr>
          <w:rFonts w:ascii="Verdana" w:hAnsi="Verdana" w:cs="Tahoma"/>
          <w:sz w:val="20"/>
          <w:szCs w:val="20"/>
        </w:rPr>
        <w:t xml:space="preserve"> </w:t>
      </w:r>
    </w:p>
    <w:p w14:paraId="0B1FD63F" w14:textId="77777777" w:rsidR="001F5F8A" w:rsidRPr="00E06B02" w:rsidRDefault="001F5F8A" w:rsidP="00E06B02">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C436CC" w:rsidRPr="001814F1" w14:paraId="4AC093D4" w14:textId="77777777" w:rsidTr="00212A7B">
        <w:tc>
          <w:tcPr>
            <w:tcW w:w="3974" w:type="dxa"/>
          </w:tcPr>
          <w:p w14:paraId="5F6ADAD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215B6864" w14:textId="62093AA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sidR="00A75A9F">
              <w:rPr>
                <w:rFonts w:ascii="Verdana" w:hAnsi="Verdana" w:cs="Tahoma"/>
                <w:sz w:val="20"/>
                <w:szCs w:val="20"/>
                <w:lang w:val="en-GB"/>
              </w:rPr>
              <w:t>.</w:t>
            </w:r>
            <w:r w:rsidRPr="0022258D">
              <w:rPr>
                <w:rFonts w:ascii="Verdana" w:hAnsi="Verdana" w:cs="Tahoma"/>
                <w:sz w:val="20"/>
                <w:szCs w:val="20"/>
                <w:lang w:val="en-GB"/>
              </w:rPr>
              <w:t xml:space="preserve"> a 2,99 % a.m</w:t>
            </w:r>
            <w:r w:rsidR="00A75A9F">
              <w:rPr>
                <w:rFonts w:ascii="Verdana" w:hAnsi="Verdana" w:cs="Tahoma"/>
                <w:sz w:val="20"/>
                <w:szCs w:val="20"/>
                <w:lang w:val="en-GB"/>
              </w:rPr>
              <w:t>.</w:t>
            </w:r>
          </w:p>
        </w:tc>
      </w:tr>
      <w:tr w:rsidR="00C436CC" w:rsidRPr="001814F1" w14:paraId="61CFAE75" w14:textId="77777777" w:rsidTr="00212A7B">
        <w:tc>
          <w:tcPr>
            <w:tcW w:w="3974" w:type="dxa"/>
          </w:tcPr>
          <w:p w14:paraId="58F3FB24"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22F666BA" w14:textId="1B17259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00A75A9F" w:rsidRPr="00A75A9F">
              <w:rPr>
                <w:rFonts w:ascii="Verdana" w:hAnsi="Verdana" w:cs="Tahoma"/>
                <w:sz w:val="20"/>
                <w:szCs w:val="20"/>
                <w:lang w:val="en-GB"/>
              </w:rPr>
              <w:t>.</w:t>
            </w:r>
            <w:r w:rsidRPr="0022258D">
              <w:rPr>
                <w:rFonts w:ascii="Verdana" w:hAnsi="Verdana" w:cs="Tahoma"/>
                <w:sz w:val="20"/>
                <w:szCs w:val="20"/>
                <w:lang w:val="en-GB"/>
              </w:rPr>
              <w:t xml:space="preserve"> a 3,49% a.m</w:t>
            </w:r>
            <w:r w:rsidR="00A75A9F" w:rsidRPr="0022258D">
              <w:rPr>
                <w:rFonts w:ascii="Verdana" w:hAnsi="Verdana" w:cs="Tahoma"/>
                <w:sz w:val="20"/>
                <w:szCs w:val="20"/>
                <w:lang w:val="en-GB"/>
              </w:rPr>
              <w:t>.</w:t>
            </w:r>
          </w:p>
        </w:tc>
      </w:tr>
      <w:tr w:rsidR="00C436CC" w:rsidRPr="001814F1" w14:paraId="104CD522" w14:textId="77777777" w:rsidTr="00212A7B">
        <w:tc>
          <w:tcPr>
            <w:tcW w:w="3974" w:type="dxa"/>
          </w:tcPr>
          <w:p w14:paraId="7764A3E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6AEFE5B9" w14:textId="25B7E69F"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3,99% a.m</w:t>
            </w:r>
            <w:r w:rsidR="00A75A9F">
              <w:rPr>
                <w:rFonts w:ascii="Verdana" w:hAnsi="Verdana" w:cs="Tahoma"/>
                <w:sz w:val="20"/>
                <w:szCs w:val="20"/>
                <w:lang w:val="en-GB"/>
              </w:rPr>
              <w:t>.</w:t>
            </w:r>
          </w:p>
        </w:tc>
      </w:tr>
      <w:tr w:rsidR="00C436CC" w:rsidRPr="001814F1" w14:paraId="24F8481C" w14:textId="77777777" w:rsidTr="00212A7B">
        <w:tc>
          <w:tcPr>
            <w:tcW w:w="3974" w:type="dxa"/>
          </w:tcPr>
          <w:p w14:paraId="6E99349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0684853E" w14:textId="0A34C6B6"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4,99 % a.m</w:t>
            </w:r>
            <w:r w:rsidR="00A75A9F">
              <w:rPr>
                <w:rFonts w:ascii="Verdana" w:hAnsi="Verdana" w:cs="Tahoma"/>
                <w:sz w:val="20"/>
                <w:szCs w:val="20"/>
                <w:lang w:val="en-GB"/>
              </w:rPr>
              <w:t>.</w:t>
            </w:r>
          </w:p>
        </w:tc>
      </w:tr>
      <w:tr w:rsidR="00C436CC" w:rsidRPr="00E06B02" w14:paraId="7A51F3F1" w14:textId="77777777" w:rsidTr="00212A7B">
        <w:tc>
          <w:tcPr>
            <w:tcW w:w="3974" w:type="dxa"/>
          </w:tcPr>
          <w:p w14:paraId="63F3109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7ECF85EE" w14:textId="3189B014" w:rsidR="00C436CC" w:rsidRPr="005C5113" w:rsidRDefault="00C436CC" w:rsidP="00C436CC">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sidR="00A75A9F">
              <w:rPr>
                <w:rFonts w:ascii="Verdana" w:hAnsi="Verdana" w:cs="Tahoma"/>
                <w:sz w:val="20"/>
                <w:szCs w:val="20"/>
              </w:rPr>
              <w:t>.</w:t>
            </w:r>
          </w:p>
        </w:tc>
      </w:tr>
    </w:tbl>
    <w:p w14:paraId="350867C0" w14:textId="77777777" w:rsidR="001F5F8A" w:rsidRPr="0022258D" w:rsidRDefault="001F5F8A" w:rsidP="00E06B02">
      <w:pPr>
        <w:pStyle w:val="PargrafodaLista"/>
        <w:spacing w:line="280" w:lineRule="exact"/>
        <w:ind w:left="567"/>
        <w:jc w:val="both"/>
        <w:rPr>
          <w:rFonts w:ascii="Verdana" w:hAnsi="Verdana" w:cs="Tahoma"/>
          <w:b/>
          <w:sz w:val="20"/>
          <w:szCs w:val="20"/>
        </w:rPr>
      </w:pPr>
    </w:p>
    <w:p w14:paraId="1E810CB0" w14:textId="50DD553A"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61" w:name="_Ref69462459"/>
      <w:r w:rsidRPr="00E06B02">
        <w:rPr>
          <w:rFonts w:ascii="Verdana" w:hAnsi="Verdana" w:cs="Tahoma"/>
          <w:sz w:val="20"/>
          <w:szCs w:val="20"/>
        </w:rPr>
        <w:t>em cada data de aquisição de CCBs, considerando pro-forma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61"/>
      <w:r w:rsidR="00BD02FF" w:rsidRPr="00E06B02">
        <w:rPr>
          <w:rFonts w:ascii="Verdana" w:hAnsi="Verdana" w:cs="Tahoma"/>
          <w:sz w:val="20"/>
          <w:szCs w:val="20"/>
        </w:rPr>
        <w:t xml:space="preserve"> </w:t>
      </w:r>
    </w:p>
    <w:p w14:paraId="57D090E8" w14:textId="77777777" w:rsidR="001F5F8A" w:rsidRPr="00E06B02" w:rsidRDefault="001F5F8A" w:rsidP="00E06B02">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1F5F8A" w:rsidRPr="001814F1" w14:paraId="72E8434E" w14:textId="77777777" w:rsidTr="00212A7B">
        <w:tc>
          <w:tcPr>
            <w:tcW w:w="4004" w:type="dxa"/>
          </w:tcPr>
          <w:p w14:paraId="7753ED5E" w14:textId="77777777" w:rsidR="001F5F8A" w:rsidRPr="00080D11" w:rsidRDefault="001F5F8A" w:rsidP="00E06B02">
            <w:pPr>
              <w:pStyle w:val="PargrafodaLista"/>
              <w:spacing w:line="280" w:lineRule="exact"/>
              <w:ind w:left="0"/>
              <w:jc w:val="center"/>
              <w:rPr>
                <w:rFonts w:ascii="Verdana" w:hAnsi="Verdana" w:cs="Tahoma"/>
                <w:b/>
                <w:bCs/>
                <w:sz w:val="20"/>
                <w:szCs w:val="20"/>
              </w:rPr>
            </w:pPr>
            <w:r w:rsidRPr="00080D11">
              <w:rPr>
                <w:rFonts w:ascii="Verdana" w:hAnsi="Verdana" w:cs="Tahoma"/>
                <w:b/>
                <w:bCs/>
                <w:sz w:val="20"/>
                <w:szCs w:val="20"/>
              </w:rPr>
              <w:t xml:space="preserve">Rating A </w:t>
            </w:r>
          </w:p>
        </w:tc>
        <w:tc>
          <w:tcPr>
            <w:tcW w:w="3923" w:type="dxa"/>
          </w:tcPr>
          <w:p w14:paraId="69C62E39" w14:textId="745B2313" w:rsidR="001F5F8A" w:rsidRPr="00080D11" w:rsidRDefault="00A9636F" w:rsidP="00E06B02">
            <w:pPr>
              <w:pStyle w:val="PargrafodaLista"/>
              <w:spacing w:line="280" w:lineRule="exact"/>
              <w:ind w:left="0"/>
              <w:jc w:val="center"/>
              <w:rPr>
                <w:rFonts w:ascii="Verdana" w:hAnsi="Verdana" w:cs="Tahoma"/>
                <w:sz w:val="20"/>
                <w:szCs w:val="20"/>
              </w:rPr>
            </w:pPr>
            <w:r w:rsidRPr="001814F1">
              <w:rPr>
                <w:rFonts w:ascii="Verdana" w:hAnsi="Verdana"/>
                <w:sz w:val="20"/>
                <w:szCs w:val="20"/>
              </w:rPr>
              <w:t>4</w:t>
            </w:r>
            <w:r w:rsidR="001F5F8A" w:rsidRPr="001814F1">
              <w:rPr>
                <w:rFonts w:ascii="Verdana" w:hAnsi="Verdana"/>
                <w:sz w:val="20"/>
                <w:szCs w:val="20"/>
              </w:rPr>
              <w:t>0% (</w:t>
            </w:r>
            <w:r w:rsidR="00CE5BCE" w:rsidRPr="001814F1">
              <w:rPr>
                <w:rFonts w:ascii="Verdana" w:hAnsi="Verdana"/>
                <w:sz w:val="20"/>
                <w:szCs w:val="20"/>
              </w:rPr>
              <w:t>quarenta por cento)</w:t>
            </w:r>
          </w:p>
        </w:tc>
      </w:tr>
      <w:tr w:rsidR="001F5F8A" w:rsidRPr="001814F1" w14:paraId="5D074E61" w14:textId="77777777" w:rsidTr="00212A7B">
        <w:tc>
          <w:tcPr>
            <w:tcW w:w="4004" w:type="dxa"/>
          </w:tcPr>
          <w:p w14:paraId="536AF82D"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lastRenderedPageBreak/>
              <w:t xml:space="preserve">Rating B </w:t>
            </w:r>
          </w:p>
        </w:tc>
        <w:tc>
          <w:tcPr>
            <w:tcW w:w="3923" w:type="dxa"/>
          </w:tcPr>
          <w:p w14:paraId="49BFC577" w14:textId="082C9310" w:rsidR="001F5F8A" w:rsidRPr="00080D11" w:rsidRDefault="001F5F8A" w:rsidP="00080D11">
            <w:pPr>
              <w:pStyle w:val="PargrafodaLista"/>
              <w:spacing w:line="280" w:lineRule="exact"/>
              <w:ind w:left="0"/>
              <w:jc w:val="center"/>
              <w:rPr>
                <w:rFonts w:ascii="Verdana" w:hAnsi="Verdana" w:cs="Tahoma"/>
                <w:sz w:val="20"/>
                <w:szCs w:val="20"/>
              </w:rPr>
            </w:pPr>
            <w:r w:rsidRPr="001814F1">
              <w:rPr>
                <w:rFonts w:ascii="Verdana" w:hAnsi="Verdana"/>
                <w:sz w:val="20"/>
                <w:szCs w:val="20"/>
              </w:rPr>
              <w:t>50% (cinquenta por cento)</w:t>
            </w:r>
          </w:p>
        </w:tc>
      </w:tr>
      <w:tr w:rsidR="001F5F8A" w:rsidRPr="001814F1" w14:paraId="6E2562AD" w14:textId="77777777" w:rsidTr="00212A7B">
        <w:tc>
          <w:tcPr>
            <w:tcW w:w="4004" w:type="dxa"/>
          </w:tcPr>
          <w:p w14:paraId="7C56CB82"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C</w:t>
            </w:r>
          </w:p>
        </w:tc>
        <w:tc>
          <w:tcPr>
            <w:tcW w:w="3923" w:type="dxa"/>
          </w:tcPr>
          <w:p w14:paraId="28CA2620" w14:textId="2FAAB338" w:rsidR="001F5F8A" w:rsidRPr="00080D11" w:rsidRDefault="00A9636F" w:rsidP="00E06B02">
            <w:pPr>
              <w:pStyle w:val="PargrafodaLista"/>
              <w:spacing w:line="280" w:lineRule="exact"/>
              <w:ind w:left="0"/>
              <w:jc w:val="center"/>
              <w:rPr>
                <w:rFonts w:ascii="Verdana" w:hAnsi="Verdana" w:cs="Tahoma"/>
                <w:sz w:val="20"/>
                <w:szCs w:val="20"/>
              </w:rPr>
            </w:pPr>
            <w:r w:rsidRPr="001814F1">
              <w:rPr>
                <w:rFonts w:ascii="Verdana" w:hAnsi="Verdana"/>
                <w:sz w:val="20"/>
                <w:szCs w:val="20"/>
              </w:rPr>
              <w:t>4</w:t>
            </w:r>
            <w:r w:rsidR="00C12A0A" w:rsidRPr="001814F1">
              <w:rPr>
                <w:rFonts w:ascii="Verdana" w:hAnsi="Verdana"/>
                <w:sz w:val="20"/>
                <w:szCs w:val="20"/>
              </w:rPr>
              <w:t>5</w:t>
            </w:r>
            <w:r w:rsidR="001F5F8A" w:rsidRPr="001814F1">
              <w:rPr>
                <w:rFonts w:ascii="Verdana" w:hAnsi="Verdana"/>
                <w:sz w:val="20"/>
                <w:szCs w:val="20"/>
              </w:rPr>
              <w:t>% (</w:t>
            </w:r>
            <w:r w:rsidR="00CE5BCE" w:rsidRPr="001814F1">
              <w:rPr>
                <w:rFonts w:ascii="Verdana" w:hAnsi="Verdana"/>
                <w:sz w:val="20"/>
                <w:szCs w:val="20"/>
              </w:rPr>
              <w:t xml:space="preserve">quarenta </w:t>
            </w:r>
            <w:r w:rsidR="00C12A0A" w:rsidRPr="001814F1">
              <w:rPr>
                <w:rFonts w:ascii="Verdana" w:hAnsi="Verdana"/>
                <w:sz w:val="20"/>
                <w:szCs w:val="20"/>
              </w:rPr>
              <w:t xml:space="preserve">e cinco </w:t>
            </w:r>
            <w:r w:rsidR="001F5F8A" w:rsidRPr="001814F1">
              <w:rPr>
                <w:rFonts w:ascii="Verdana" w:hAnsi="Verdana"/>
                <w:sz w:val="20"/>
                <w:szCs w:val="20"/>
              </w:rPr>
              <w:t>por cento)</w:t>
            </w:r>
          </w:p>
        </w:tc>
      </w:tr>
      <w:tr w:rsidR="001F5F8A" w:rsidRPr="001814F1" w14:paraId="1B720740" w14:textId="77777777" w:rsidTr="00212A7B">
        <w:tc>
          <w:tcPr>
            <w:tcW w:w="4004" w:type="dxa"/>
          </w:tcPr>
          <w:p w14:paraId="2B478ADF"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D</w:t>
            </w:r>
          </w:p>
        </w:tc>
        <w:tc>
          <w:tcPr>
            <w:tcW w:w="3923" w:type="dxa"/>
          </w:tcPr>
          <w:p w14:paraId="72A768F2" w14:textId="14F13E81" w:rsidR="001F5F8A" w:rsidRPr="00080D11" w:rsidRDefault="00C12A0A" w:rsidP="00C12A0A">
            <w:pPr>
              <w:pStyle w:val="PargrafodaLista"/>
              <w:spacing w:line="280" w:lineRule="exact"/>
              <w:ind w:left="0"/>
              <w:jc w:val="center"/>
              <w:rPr>
                <w:rFonts w:ascii="Verdana" w:hAnsi="Verdana" w:cs="Tahoma"/>
                <w:sz w:val="20"/>
                <w:szCs w:val="20"/>
              </w:rPr>
            </w:pPr>
            <w:r w:rsidRPr="001814F1">
              <w:rPr>
                <w:rFonts w:ascii="Verdana" w:hAnsi="Verdana"/>
                <w:sz w:val="20"/>
                <w:szCs w:val="20"/>
              </w:rPr>
              <w:t>15</w:t>
            </w:r>
            <w:r w:rsidR="001F5F8A" w:rsidRPr="001814F1">
              <w:rPr>
                <w:rFonts w:ascii="Verdana" w:hAnsi="Verdana"/>
                <w:sz w:val="20"/>
                <w:szCs w:val="20"/>
              </w:rPr>
              <w:t xml:space="preserve">% </w:t>
            </w:r>
            <w:r w:rsidR="00CE5BCE" w:rsidRPr="001814F1">
              <w:rPr>
                <w:rFonts w:ascii="Verdana" w:hAnsi="Verdana"/>
                <w:sz w:val="20"/>
                <w:szCs w:val="20"/>
              </w:rPr>
              <w:t>(</w:t>
            </w:r>
            <w:r w:rsidRPr="001814F1">
              <w:rPr>
                <w:rFonts w:ascii="Verdana" w:hAnsi="Verdana"/>
                <w:sz w:val="20"/>
                <w:szCs w:val="20"/>
              </w:rPr>
              <w:t xml:space="preserve">quinze </w:t>
            </w:r>
            <w:r w:rsidR="001F5F8A" w:rsidRPr="001814F1">
              <w:rPr>
                <w:rFonts w:ascii="Verdana" w:hAnsi="Verdana"/>
                <w:sz w:val="20"/>
                <w:szCs w:val="20"/>
              </w:rPr>
              <w:t>por cento)</w:t>
            </w:r>
          </w:p>
        </w:tc>
      </w:tr>
      <w:tr w:rsidR="001F5F8A" w:rsidRPr="00E06B02" w14:paraId="63C55EC9" w14:textId="77777777" w:rsidTr="00212A7B">
        <w:tc>
          <w:tcPr>
            <w:tcW w:w="4004" w:type="dxa"/>
          </w:tcPr>
          <w:p w14:paraId="008CD521"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E</w:t>
            </w:r>
          </w:p>
        </w:tc>
        <w:tc>
          <w:tcPr>
            <w:tcW w:w="3923" w:type="dxa"/>
          </w:tcPr>
          <w:p w14:paraId="35D91347" w14:textId="07E83114" w:rsidR="001F5F8A" w:rsidRPr="00E06B02" w:rsidRDefault="00C12A0A" w:rsidP="00C12A0A">
            <w:pPr>
              <w:pStyle w:val="PargrafodaLista"/>
              <w:spacing w:line="280" w:lineRule="exact"/>
              <w:ind w:left="0"/>
              <w:jc w:val="center"/>
              <w:rPr>
                <w:rFonts w:ascii="Verdana" w:hAnsi="Verdana" w:cs="Tahoma"/>
                <w:sz w:val="20"/>
                <w:szCs w:val="20"/>
              </w:rPr>
            </w:pPr>
            <w:r w:rsidRPr="001814F1">
              <w:rPr>
                <w:rFonts w:ascii="Verdana" w:hAnsi="Verdana"/>
                <w:sz w:val="20"/>
                <w:szCs w:val="20"/>
              </w:rPr>
              <w:t>5</w:t>
            </w:r>
            <w:r w:rsidR="001F5F8A" w:rsidRPr="001814F1">
              <w:rPr>
                <w:rFonts w:ascii="Verdana" w:hAnsi="Verdana"/>
                <w:sz w:val="20"/>
                <w:szCs w:val="20"/>
              </w:rPr>
              <w:t>% (</w:t>
            </w:r>
            <w:r w:rsidRPr="001814F1">
              <w:rPr>
                <w:rFonts w:ascii="Verdana" w:hAnsi="Verdana"/>
                <w:sz w:val="20"/>
                <w:szCs w:val="20"/>
              </w:rPr>
              <w:t xml:space="preserve">cinco </w:t>
            </w:r>
            <w:r w:rsidR="001F5F8A" w:rsidRPr="001814F1">
              <w:rPr>
                <w:rFonts w:ascii="Verdana" w:hAnsi="Verdana"/>
                <w:sz w:val="20"/>
                <w:szCs w:val="20"/>
              </w:rPr>
              <w:t>por cento)</w:t>
            </w:r>
          </w:p>
        </w:tc>
      </w:tr>
    </w:tbl>
    <w:p w14:paraId="19481395" w14:textId="77777777" w:rsidR="00B5027E" w:rsidRPr="00E06B02" w:rsidRDefault="00B5027E" w:rsidP="00E06B02">
      <w:pPr>
        <w:pStyle w:val="PargrafodaLista"/>
        <w:spacing w:line="280" w:lineRule="exact"/>
        <w:ind w:left="0"/>
        <w:jc w:val="both"/>
        <w:rPr>
          <w:rFonts w:ascii="Verdana" w:hAnsi="Verdana" w:cs="Tahoma"/>
          <w:sz w:val="20"/>
          <w:szCs w:val="20"/>
        </w:rPr>
      </w:pPr>
    </w:p>
    <w:p w14:paraId="5097D22F" w14:textId="013C4702"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_Ref69462378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w:t>
      </w:r>
      <w:r w:rsidR="00FD0D5A" w:rsidRPr="00E06B02">
        <w:rPr>
          <w:rFonts w:ascii="Verdana" w:hAnsi="Verdana" w:cs="Tahoma"/>
          <w:sz w:val="20"/>
          <w:szCs w:val="20"/>
        </w:rPr>
        <w:fldChar w:fldCharType="end"/>
      </w:r>
      <w:r w:rsidRPr="00E06B02">
        <w:rPr>
          <w:rFonts w:ascii="Verdana" w:hAnsi="Verdana" w:cs="Tahoma"/>
          <w:sz w:val="20"/>
          <w:szCs w:val="20"/>
        </w:rPr>
        <w:t xml:space="preserv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_Ref69462450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(viii)</w:t>
      </w:r>
      <w:r w:rsidR="00FD0D5A" w:rsidRPr="00E06B02">
        <w:rPr>
          <w:rFonts w:ascii="Verdana" w:hAnsi="Verdana" w:cs="Tahoma"/>
          <w:sz w:val="20"/>
          <w:szCs w:val="20"/>
        </w:rPr>
        <w:fldChar w:fldCharType="end"/>
      </w:r>
      <w:r w:rsidRPr="00E06B02">
        <w:rPr>
          <w:rFonts w:ascii="Verdana" w:hAnsi="Verdana" w:cs="Tahoma"/>
          <w:sz w:val="20"/>
          <w:szCs w:val="20"/>
        </w:rPr>
        <w:t xml:space="preserve"> 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_Ref69462459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(ix)</w:t>
      </w:r>
      <w:r w:rsidR="00FD0D5A" w:rsidRPr="00E06B02">
        <w:rPr>
          <w:rFonts w:ascii="Verdana" w:hAnsi="Verdana" w:cs="Tahoma"/>
          <w:sz w:val="20"/>
          <w:szCs w:val="20"/>
        </w:rPr>
        <w:fldChar w:fldCharType="end"/>
      </w:r>
      <w:r w:rsidRPr="00E06B02">
        <w:rPr>
          <w:rFonts w:ascii="Verdana" w:hAnsi="Verdana" w:cs="Tahoma"/>
          <w:sz w:val="20"/>
          <w:szCs w:val="20"/>
        </w:rPr>
        <w:t xml:space="preserve"> acima, a Gyra</w:t>
      </w:r>
      <w:r w:rsidR="00624195" w:rsidRPr="00E06B02">
        <w:rPr>
          <w:rFonts w:ascii="Verdana" w:hAnsi="Verdana" w:cs="Tahoma"/>
          <w:sz w:val="20"/>
          <w:szCs w:val="20"/>
        </w:rPr>
        <w:t>mais</w:t>
      </w:r>
      <w:r w:rsidRPr="00E06B02">
        <w:rPr>
          <w:rFonts w:ascii="Verdana" w:hAnsi="Verdana" w:cs="Tahoma"/>
          <w:sz w:val="20"/>
          <w:szCs w:val="20"/>
        </w:rPr>
        <w:t xml:space="preserve"> deverá fornecer à Emissora, no momento de aquisição de cada CCB, as informações que permitam a realização da referida verificação. </w:t>
      </w:r>
      <w:r w:rsidR="004D5194" w:rsidRPr="00E06B02">
        <w:rPr>
          <w:rFonts w:ascii="Verdana" w:hAnsi="Verdana" w:cs="Tahoma"/>
          <w:sz w:val="20"/>
          <w:szCs w:val="20"/>
        </w:rPr>
        <w:t>Fica desde já estabelecido que</w:t>
      </w:r>
      <w:r w:rsidRPr="00E06B02">
        <w:rPr>
          <w:rFonts w:ascii="Verdana" w:hAnsi="Verdana" w:cs="Tahoma"/>
          <w:sz w:val="20"/>
          <w:szCs w:val="20"/>
        </w:rPr>
        <w:t xml:space="preserve"> a Emissora e o Agente Fiduciário não assumirão qualquer responsabilidade pela veracidade, incompletude, inconsistência ou insuficiência das informações prestadas pela Gyra</w:t>
      </w:r>
      <w:r w:rsidR="00624195" w:rsidRPr="00E06B02">
        <w:rPr>
          <w:rFonts w:ascii="Verdana" w:hAnsi="Verdana" w:cs="Tahoma"/>
          <w:sz w:val="20"/>
          <w:szCs w:val="20"/>
        </w:rPr>
        <w:t>mais</w:t>
      </w:r>
      <w:r w:rsidRPr="00E06B02">
        <w:rPr>
          <w:rFonts w:ascii="Verdana" w:hAnsi="Verdana" w:cs="Tahoma"/>
          <w:sz w:val="20"/>
          <w:szCs w:val="20"/>
        </w:rPr>
        <w:t xml:space="preserve">. </w:t>
      </w:r>
    </w:p>
    <w:p w14:paraId="75F3CAE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BCB347" w14:textId="0CBC7190"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345D485A" w14:textId="77777777" w:rsidR="00643808" w:rsidRPr="00E06B02" w:rsidRDefault="00643808" w:rsidP="00E06B02">
      <w:pPr>
        <w:keepNext/>
        <w:spacing w:line="280" w:lineRule="exact"/>
        <w:jc w:val="both"/>
        <w:rPr>
          <w:rFonts w:ascii="Verdana" w:eastAsia="MS Mincho" w:hAnsi="Verdana" w:cs="Tahoma"/>
          <w:b/>
          <w:sz w:val="20"/>
          <w:szCs w:val="20"/>
        </w:rPr>
      </w:pPr>
    </w:p>
    <w:p w14:paraId="763661DD" w14:textId="0C824F92" w:rsidR="00EB5CDB" w:rsidRPr="005C5113" w:rsidRDefault="008E55E6" w:rsidP="00E06B02">
      <w:pPr>
        <w:pStyle w:val="PargrafodaLista"/>
        <w:numPr>
          <w:ilvl w:val="2"/>
          <w:numId w:val="4"/>
        </w:numPr>
        <w:spacing w:line="280" w:lineRule="exact"/>
        <w:jc w:val="both"/>
        <w:rPr>
          <w:rFonts w:ascii="Verdana" w:hAnsi="Verdana" w:cs="Tahoma"/>
          <w:i/>
          <w:sz w:val="20"/>
          <w:szCs w:val="20"/>
        </w:rPr>
      </w:pPr>
      <w:bookmarkStart w:id="62" w:name="_Ref497551623"/>
      <w:r w:rsidRPr="00E06B02">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w:t>
      </w:r>
      <w:r w:rsidR="00D64D41">
        <w:rPr>
          <w:rFonts w:ascii="Verdana" w:hAnsi="Verdana" w:cs="Tahoma"/>
          <w:sz w:val="20"/>
          <w:szCs w:val="20"/>
        </w:rPr>
        <w:t>ões</w:t>
      </w:r>
      <w:r w:rsidRPr="00E06B02">
        <w:rPr>
          <w:rFonts w:ascii="Verdana" w:hAnsi="Verdana" w:cs="Tahoma"/>
          <w:sz w:val="20"/>
          <w:szCs w:val="20"/>
        </w:rPr>
        <w:t xml:space="preserve"> integrante</w:t>
      </w:r>
      <w:r w:rsidR="00D64D41">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sidR="005B711E">
        <w:rPr>
          <w:rFonts w:ascii="Verdana" w:hAnsi="Verdana" w:cs="Tahoma"/>
          <w:sz w:val="20"/>
          <w:szCs w:val="20"/>
          <w:u w:val="single"/>
        </w:rPr>
        <w:t>es</w:t>
      </w:r>
      <w:r w:rsidRPr="00E06B02">
        <w:rPr>
          <w:rFonts w:ascii="Verdana" w:hAnsi="Verdana" w:cs="Tahoma"/>
          <w:sz w:val="20"/>
          <w:szCs w:val="20"/>
        </w:rPr>
        <w:t xml:space="preserve">”), </w:t>
      </w:r>
      <w:r w:rsidR="00C12A0A">
        <w:rPr>
          <w:rFonts w:ascii="Verdana" w:hAnsi="Verdana" w:cs="Tahoma"/>
          <w:sz w:val="20"/>
          <w:szCs w:val="20"/>
        </w:rPr>
        <w:t>sendo uma delas a instituição intermediária líder da Oferta Restrita (“</w:t>
      </w:r>
      <w:r w:rsidR="00C12A0A" w:rsidRPr="00EF3D57">
        <w:rPr>
          <w:rFonts w:ascii="Verdana" w:hAnsi="Verdana" w:cs="Tahoma"/>
          <w:sz w:val="20"/>
          <w:szCs w:val="20"/>
          <w:u w:val="single"/>
        </w:rPr>
        <w:t>Coordenador Líder</w:t>
      </w:r>
      <w:r w:rsidR="00C12A0A">
        <w:rPr>
          <w:rFonts w:ascii="Verdana" w:hAnsi="Verdana" w:cs="Tahoma"/>
          <w:sz w:val="20"/>
          <w:szCs w:val="20"/>
        </w:rPr>
        <w:t>”)</w:t>
      </w:r>
      <w:r w:rsidR="00C12A0A" w:rsidRPr="00E06B02">
        <w:rPr>
          <w:rFonts w:ascii="Verdana" w:hAnsi="Verdana" w:cs="Tahoma"/>
          <w:sz w:val="20"/>
          <w:szCs w:val="20"/>
        </w:rPr>
        <w:t xml:space="preserve">, </w:t>
      </w:r>
      <w:r w:rsidRPr="00E06B02">
        <w:rPr>
          <w:rFonts w:ascii="Verdana" w:hAnsi="Verdana" w:cs="Tahoma"/>
          <w:sz w:val="20"/>
          <w:szCs w:val="20"/>
        </w:rPr>
        <w:t>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sidR="00C12A0A">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62"/>
    </w:p>
    <w:p w14:paraId="538C4ED9" w14:textId="77777777" w:rsidR="00582155" w:rsidRPr="00E06B02" w:rsidRDefault="00582155" w:rsidP="005C5113">
      <w:pPr>
        <w:pStyle w:val="PargrafodaLista"/>
        <w:spacing w:line="280" w:lineRule="exact"/>
        <w:ind w:left="0"/>
        <w:jc w:val="both"/>
        <w:rPr>
          <w:rFonts w:ascii="Verdana" w:hAnsi="Verdana" w:cs="Tahoma"/>
          <w:i/>
          <w:sz w:val="20"/>
          <w:szCs w:val="20"/>
        </w:rPr>
      </w:pPr>
    </w:p>
    <w:p w14:paraId="3E2C6DF4" w14:textId="5240552E" w:rsidR="00D638A1" w:rsidRPr="00AC0260" w:rsidRDefault="00D638A1" w:rsidP="00D638A1">
      <w:pPr>
        <w:numPr>
          <w:ilvl w:val="2"/>
          <w:numId w:val="4"/>
        </w:numPr>
        <w:suppressAutoHyphens/>
        <w:spacing w:line="280" w:lineRule="exact"/>
        <w:jc w:val="both"/>
        <w:rPr>
          <w:rFonts w:ascii="Verdana" w:hAnsi="Verdana" w:cs="Tahoma"/>
          <w:sz w:val="20"/>
          <w:szCs w:val="20"/>
        </w:rPr>
      </w:pPr>
      <w:bookmarkStart w:id="63" w:name="_Ref70638885"/>
      <w:r w:rsidRPr="00AC0260">
        <w:rPr>
          <w:rFonts w:ascii="Verdana" w:eastAsia="MS Mincho" w:hAnsi="Verdana" w:cs="Tahoma"/>
          <w:sz w:val="20"/>
          <w:szCs w:val="20"/>
        </w:rPr>
        <w:t>Será adotado o procedimento de coleta</w:t>
      </w:r>
      <w:r w:rsidRPr="00AC0260">
        <w:rPr>
          <w:rFonts w:ascii="Verdana" w:eastAsia="MS Mincho" w:hAnsi="Verdana"/>
          <w:sz w:val="20"/>
          <w:szCs w:val="20"/>
        </w:rPr>
        <w:t xml:space="preserve"> de </w:t>
      </w:r>
      <w:r w:rsidRPr="00AC0260">
        <w:rPr>
          <w:rFonts w:ascii="Verdana" w:eastAsia="MS Mincho" w:hAnsi="Verdana" w:cs="Tahoma"/>
          <w:sz w:val="20"/>
          <w:szCs w:val="20"/>
        </w:rPr>
        <w:t>intenções de investimento dos potenciais investidores nas Debêntures, organizado pelos Coordenadores, sem recebimento de reservas antecipadas, sem lotes mínimos ou máximos, observado o disposto no artigo 3º da Instrução CVM 476, para a verificação</w:t>
      </w:r>
      <w:r w:rsidR="00C12A0A">
        <w:rPr>
          <w:rFonts w:ascii="Verdana" w:eastAsia="MS Mincho" w:hAnsi="Verdana" w:cs="Tahoma"/>
          <w:sz w:val="20"/>
          <w:szCs w:val="20"/>
        </w:rPr>
        <w:t xml:space="preserve">, junto aos Investidores Profissionais, da demanda pelas Debêntures, por meio do qual será definida a quantidade de Debêntures a ser emitida e </w:t>
      </w:r>
      <w:r w:rsidR="00C12A0A" w:rsidRPr="00EF3D57">
        <w:rPr>
          <w:rFonts w:ascii="Verdana" w:eastAsia="MS Mincho" w:hAnsi="Verdana" w:cs="Tahoma"/>
          <w:sz w:val="20"/>
          <w:szCs w:val="20"/>
        </w:rPr>
        <w:t xml:space="preserve">alocada em cada série da Emissão, por meio do sistema de vasos comunicantes e observado o disposto na Cláusula </w:t>
      </w:r>
      <w:r w:rsidR="00C12A0A" w:rsidRPr="00EF3D57">
        <w:rPr>
          <w:rFonts w:ascii="Verdana" w:eastAsia="MS Mincho" w:hAnsi="Verdana" w:cs="Tahoma"/>
          <w:sz w:val="20"/>
          <w:szCs w:val="20"/>
        </w:rPr>
        <w:fldChar w:fldCharType="begin"/>
      </w:r>
      <w:r w:rsidR="00C12A0A" w:rsidRPr="00EF3D57">
        <w:rPr>
          <w:rFonts w:ascii="Verdana" w:eastAsia="MS Mincho" w:hAnsi="Verdana" w:cs="Tahoma"/>
          <w:sz w:val="20"/>
          <w:szCs w:val="20"/>
        </w:rPr>
        <w:instrText xml:space="preserve"> REF _Ref495596607 \r \h </w:instrText>
      </w:r>
      <w:r w:rsidR="00C12A0A">
        <w:rPr>
          <w:rFonts w:ascii="Verdana" w:eastAsia="MS Mincho" w:hAnsi="Verdana" w:cs="Tahoma"/>
          <w:sz w:val="20"/>
          <w:szCs w:val="20"/>
        </w:rPr>
        <w:instrText xml:space="preserve"> \* MERGEFORMAT </w:instrText>
      </w:r>
      <w:r w:rsidR="00C12A0A" w:rsidRPr="00EF3D57">
        <w:rPr>
          <w:rFonts w:ascii="Verdana" w:eastAsia="MS Mincho" w:hAnsi="Verdana" w:cs="Tahoma"/>
          <w:sz w:val="20"/>
          <w:szCs w:val="20"/>
        </w:rPr>
      </w:r>
      <w:r w:rsidR="00C12A0A" w:rsidRPr="00EF3D57">
        <w:rPr>
          <w:rFonts w:ascii="Verdana" w:eastAsia="MS Mincho" w:hAnsi="Verdana" w:cs="Tahoma"/>
          <w:sz w:val="20"/>
          <w:szCs w:val="20"/>
        </w:rPr>
        <w:fldChar w:fldCharType="separate"/>
      </w:r>
      <w:r w:rsidR="00C12A0A" w:rsidRPr="00EF3D57">
        <w:rPr>
          <w:rFonts w:ascii="Verdana" w:eastAsia="MS Mincho" w:hAnsi="Verdana" w:cs="Tahoma"/>
          <w:sz w:val="20"/>
          <w:szCs w:val="20"/>
        </w:rPr>
        <w:t>3.4.1</w:t>
      </w:r>
      <w:r w:rsidR="00C12A0A" w:rsidRPr="00EF3D57">
        <w:rPr>
          <w:rFonts w:ascii="Verdana" w:eastAsia="MS Mincho" w:hAnsi="Verdana" w:cs="Tahoma"/>
          <w:sz w:val="20"/>
          <w:szCs w:val="20"/>
        </w:rPr>
        <w:fldChar w:fldCharType="end"/>
      </w:r>
      <w:r w:rsidR="00C12A0A" w:rsidRPr="00EF3D57">
        <w:rPr>
          <w:rFonts w:ascii="Verdana" w:eastAsia="MS Mincho" w:hAnsi="Verdana" w:cs="Tahoma"/>
          <w:sz w:val="20"/>
          <w:szCs w:val="20"/>
        </w:rPr>
        <w:t xml:space="preserve"> acima</w:t>
      </w:r>
      <w:r w:rsidRPr="00AC0260">
        <w:rPr>
          <w:rFonts w:ascii="Verdana" w:eastAsia="MS Mincho" w:hAnsi="Verdana" w:cs="Tahoma"/>
          <w:sz w:val="20"/>
          <w:szCs w:val="20"/>
        </w:rPr>
        <w:t xml:space="preserve"> (“</w:t>
      </w:r>
      <w:r w:rsidRPr="00AC0260">
        <w:rPr>
          <w:rFonts w:ascii="Verdana" w:eastAsia="MS Mincho" w:hAnsi="Verdana" w:cs="Tahoma"/>
          <w:sz w:val="20"/>
          <w:szCs w:val="20"/>
          <w:u w:val="single"/>
        </w:rPr>
        <w:t xml:space="preserve">Procedimento de </w:t>
      </w:r>
      <w:r w:rsidRPr="00AC0260">
        <w:rPr>
          <w:rFonts w:ascii="Verdana" w:eastAsia="MS Mincho" w:hAnsi="Verdana" w:cs="Tahoma"/>
          <w:i/>
          <w:sz w:val="20"/>
          <w:szCs w:val="20"/>
          <w:u w:val="single"/>
        </w:rPr>
        <w:t>Bookbuilding</w:t>
      </w:r>
      <w:r w:rsidRPr="00AC0260">
        <w:rPr>
          <w:rFonts w:ascii="Verdana" w:eastAsia="MS Mincho" w:hAnsi="Verdana" w:cs="Tahoma"/>
          <w:sz w:val="20"/>
          <w:szCs w:val="20"/>
        </w:rPr>
        <w:t>”).</w:t>
      </w:r>
      <w:bookmarkEnd w:id="63"/>
    </w:p>
    <w:p w14:paraId="4982FDA3" w14:textId="77777777" w:rsidR="00D638A1" w:rsidRPr="00E06B02" w:rsidRDefault="00D638A1" w:rsidP="00D638A1">
      <w:pPr>
        <w:spacing w:line="280" w:lineRule="exact"/>
        <w:jc w:val="both"/>
        <w:rPr>
          <w:rFonts w:ascii="Verdana" w:hAnsi="Verdana" w:cs="Tahoma"/>
          <w:sz w:val="20"/>
          <w:szCs w:val="20"/>
        </w:rPr>
      </w:pPr>
    </w:p>
    <w:p w14:paraId="41492171" w14:textId="71AE9332" w:rsidR="00D638A1" w:rsidRDefault="00D638A1" w:rsidP="00D638A1">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r w:rsidRPr="00AC0260">
        <w:rPr>
          <w:rFonts w:ascii="Verdana" w:eastAsia="MS Mincho" w:hAnsi="Verdana" w:cs="Tahoma"/>
          <w:i/>
          <w:sz w:val="20"/>
          <w:szCs w:val="20"/>
        </w:rPr>
        <w:t>Bookbuilding</w:t>
      </w:r>
      <w:r w:rsidRPr="00AC0260">
        <w:rPr>
          <w:rFonts w:ascii="Verdana" w:eastAsia="MS Mincho" w:hAnsi="Verdana" w:cs="Tahoma"/>
          <w:sz w:val="20"/>
          <w:szCs w:val="20"/>
        </w:rPr>
        <w:t xml:space="preserve"> será ratificado por meio de aditamento a esta Escritura</w:t>
      </w:r>
      <w:r w:rsidR="00CB2311">
        <w:rPr>
          <w:rFonts w:ascii="Verdana" w:eastAsia="MS Mincho" w:hAnsi="Verdana" w:cs="Tahoma"/>
          <w:sz w:val="20"/>
          <w:szCs w:val="20"/>
        </w:rPr>
        <w:t>, realizada nos termos do Anexo VII,</w:t>
      </w:r>
      <w:r w:rsidRPr="00AC0260">
        <w:rPr>
          <w:rFonts w:ascii="Verdana" w:eastAsia="MS Mincho" w:hAnsi="Verdana" w:cs="Tahoma"/>
          <w:sz w:val="20"/>
          <w:szCs w:val="20"/>
        </w:rPr>
        <w:t xml:space="preserve"> até a primeira Data de Integralização das Debêntures da Segunda Série, que deverá ser levado a registro perante a JUCESP, sem necessidade de nova aprovação societária pela Emissora</w:t>
      </w:r>
      <w:r w:rsidRPr="00AC0260">
        <w:rPr>
          <w:rFonts w:ascii="Verdana" w:hAnsi="Verdana" w:cs="Tahoma"/>
          <w:sz w:val="20"/>
          <w:szCs w:val="20"/>
        </w:rPr>
        <w:t>.</w:t>
      </w:r>
      <w:r w:rsidRPr="00E06B02">
        <w:rPr>
          <w:rFonts w:ascii="Verdana" w:hAnsi="Verdana" w:cs="Tahoma"/>
          <w:sz w:val="20"/>
          <w:szCs w:val="20"/>
        </w:rPr>
        <w:t xml:space="preserve"> </w:t>
      </w:r>
    </w:p>
    <w:p w14:paraId="5E970C3E" w14:textId="77777777" w:rsidR="00D638A1" w:rsidRPr="00E06B02" w:rsidRDefault="00D638A1" w:rsidP="005C5113">
      <w:pPr>
        <w:spacing w:line="280" w:lineRule="exact"/>
        <w:jc w:val="both"/>
        <w:rPr>
          <w:rFonts w:ascii="Verdana" w:hAnsi="Verdana" w:cs="Tahoma"/>
          <w:sz w:val="20"/>
          <w:szCs w:val="20"/>
        </w:rPr>
      </w:pPr>
    </w:p>
    <w:p w14:paraId="260ABD55" w14:textId="47CF9C52" w:rsidR="00582155" w:rsidRDefault="00582155">
      <w:pPr>
        <w:numPr>
          <w:ilvl w:val="2"/>
          <w:numId w:val="4"/>
        </w:numPr>
        <w:suppressAutoHyphens/>
        <w:spacing w:line="280" w:lineRule="exact"/>
        <w:jc w:val="both"/>
        <w:rPr>
          <w:rFonts w:ascii="Verdana" w:hAnsi="Verdana" w:cs="Tahoma"/>
          <w:sz w:val="20"/>
          <w:szCs w:val="20"/>
        </w:rPr>
      </w:pPr>
      <w:bookmarkStart w:id="64" w:name="_Ref70639009"/>
      <w:r w:rsidRPr="00E06B02">
        <w:rPr>
          <w:rFonts w:ascii="Verdana" w:hAnsi="Verdana" w:cs="Tahoma"/>
          <w:sz w:val="20"/>
          <w:szCs w:val="20"/>
        </w:rPr>
        <w:t>Será admitida a distribuição parcial das Debêntures.</w:t>
      </w:r>
      <w:bookmarkEnd w:id="64"/>
    </w:p>
    <w:p w14:paraId="15464E40" w14:textId="77777777" w:rsidR="00643808" w:rsidRPr="00E06B02" w:rsidRDefault="00643808" w:rsidP="005C5113">
      <w:pPr>
        <w:suppressAutoHyphens/>
        <w:spacing w:line="280" w:lineRule="exact"/>
        <w:jc w:val="both"/>
        <w:rPr>
          <w:rFonts w:ascii="Verdana" w:hAnsi="Verdana" w:cs="Tahoma"/>
          <w:sz w:val="20"/>
          <w:szCs w:val="20"/>
        </w:rPr>
      </w:pPr>
    </w:p>
    <w:p w14:paraId="2C16C46C" w14:textId="01D08479" w:rsidR="00EB5CDB" w:rsidRPr="00E06B02" w:rsidRDefault="008E55E6" w:rsidP="00E06B02">
      <w:pPr>
        <w:numPr>
          <w:ilvl w:val="3"/>
          <w:numId w:val="4"/>
        </w:numPr>
        <w:spacing w:line="280" w:lineRule="exact"/>
        <w:jc w:val="both"/>
        <w:rPr>
          <w:rFonts w:ascii="Verdana" w:hAnsi="Verdana" w:cs="Tahoma"/>
          <w:sz w:val="20"/>
          <w:szCs w:val="20"/>
        </w:rPr>
      </w:pPr>
      <w:bookmarkStart w:id="65" w:name="_Ref496534543"/>
      <w:r w:rsidRPr="00E06B02">
        <w:rPr>
          <w:rFonts w:ascii="Verdana" w:hAnsi="Verdana" w:cs="Tahoma"/>
          <w:sz w:val="20"/>
          <w:szCs w:val="20"/>
        </w:rPr>
        <w:t>O Debenturista poderá, no ato de aceitação, condicionar sua adesão a que haja distribuição</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da totalidade das Debêntures ofertadas; ou </w:t>
      </w:r>
      <w:r w:rsidRPr="00E06B02">
        <w:rPr>
          <w:rFonts w:ascii="Verdana" w:hAnsi="Verdana" w:cs="Tahoma"/>
          <w:b/>
          <w:sz w:val="20"/>
          <w:szCs w:val="20"/>
        </w:rPr>
        <w:t>(ii)</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65"/>
    </w:p>
    <w:p w14:paraId="40F8DAAE" w14:textId="77777777" w:rsidR="00643808" w:rsidRPr="00E06B02" w:rsidRDefault="00643808" w:rsidP="00E06B02">
      <w:pPr>
        <w:spacing w:line="280" w:lineRule="exact"/>
        <w:jc w:val="both"/>
        <w:rPr>
          <w:rFonts w:ascii="Verdana" w:hAnsi="Verdana" w:cs="Tahoma"/>
          <w:sz w:val="20"/>
          <w:szCs w:val="20"/>
        </w:rPr>
      </w:pPr>
    </w:p>
    <w:p w14:paraId="007A3D87" w14:textId="440D726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lastRenderedPageBreak/>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3.9.2.2</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715D7482" w14:textId="77777777" w:rsidR="00643808" w:rsidRPr="00E06B02" w:rsidRDefault="00643808" w:rsidP="00E06B02">
      <w:pPr>
        <w:spacing w:line="280" w:lineRule="exact"/>
        <w:jc w:val="both"/>
        <w:rPr>
          <w:rFonts w:ascii="Verdana" w:hAnsi="Verdana" w:cs="Tahoma"/>
          <w:sz w:val="20"/>
          <w:szCs w:val="20"/>
        </w:rPr>
      </w:pPr>
    </w:p>
    <w:p w14:paraId="6C9712CC" w14:textId="771DEB6B"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r w:rsidR="003633E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r w:rsidRPr="00E06B02">
        <w:rPr>
          <w:rFonts w:ascii="Verdana" w:hAnsi="Verdana" w:cs="Tahoma"/>
          <w:sz w:val="20"/>
          <w:szCs w:val="20"/>
        </w:rPr>
        <w:t>.</w:t>
      </w:r>
    </w:p>
    <w:p w14:paraId="51DD56B0" w14:textId="77777777" w:rsidR="00106F0D" w:rsidRPr="00E06B02" w:rsidRDefault="00106F0D" w:rsidP="00E06B02">
      <w:pPr>
        <w:spacing w:line="280" w:lineRule="exact"/>
        <w:jc w:val="both"/>
        <w:rPr>
          <w:rFonts w:ascii="Verdana" w:hAnsi="Verdana" w:cs="Tahoma"/>
          <w:sz w:val="20"/>
          <w:szCs w:val="20"/>
        </w:rPr>
      </w:pPr>
    </w:p>
    <w:p w14:paraId="26BA31CE" w14:textId="78136BF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 seguirá o procedimento descrito na Instrução CVM 476, conforme previsto no Contrato de Distribuição, podendo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acessar</w:t>
      </w:r>
      <w:r w:rsidR="00422D55" w:rsidRPr="00E06B02">
        <w:rPr>
          <w:rFonts w:ascii="Verdana" w:hAnsi="Verdana" w:cs="Tahoma"/>
          <w:bCs/>
          <w:sz w:val="20"/>
          <w:szCs w:val="20"/>
        </w:rPr>
        <w:t>em</w:t>
      </w:r>
      <w:r w:rsidRPr="00E06B02">
        <w:rPr>
          <w:rFonts w:ascii="Verdana" w:hAnsi="Verdana" w:cs="Tahoma"/>
          <w:bCs/>
          <w:sz w:val="20"/>
          <w:szCs w:val="20"/>
        </w:rPr>
        <w:t>, no máximo, 75 (setenta e cinco) Investidores Profissionais, sendo possível a subscrição ou aquisição das Debêntures</w:t>
      </w:r>
      <w:bookmarkStart w:id="66" w:name="_DV_M106"/>
      <w:bookmarkEnd w:id="66"/>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E3CE30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50156874" w14:textId="10DED23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F32A0A7"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05501F4" w14:textId="5B7B9DDF"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306456B2"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3838E959" w14:textId="47569028"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Os Investidores Profissionais assinarão declaração atestando</w:t>
      </w:r>
      <w:r w:rsidR="008453DA" w:rsidRPr="00E06B02">
        <w:rPr>
          <w:rFonts w:ascii="Verdana" w:hAnsi="Verdana" w:cs="Tahoma"/>
          <w:bCs/>
          <w:sz w:val="20"/>
          <w:szCs w:val="20"/>
        </w:rPr>
        <w:t>, entre outr</w:t>
      </w:r>
      <w:r w:rsidR="007B46DC" w:rsidRPr="00E06B02">
        <w:rPr>
          <w:rFonts w:ascii="Verdana" w:hAnsi="Verdana" w:cs="Tahoma"/>
          <w:bCs/>
          <w:sz w:val="20"/>
          <w:szCs w:val="20"/>
        </w:rPr>
        <w:t>a</w:t>
      </w:r>
      <w:r w:rsidR="008453DA" w:rsidRPr="00E06B02">
        <w:rPr>
          <w:rFonts w:ascii="Verdana" w:hAnsi="Verdana" w:cs="Tahoma"/>
          <w:bCs/>
          <w:sz w:val="20"/>
          <w:szCs w:val="20"/>
        </w:rPr>
        <w:t>s questões,</w:t>
      </w:r>
      <w:r w:rsidRPr="00E06B02">
        <w:rPr>
          <w:rFonts w:ascii="Verdana" w:hAnsi="Verdana" w:cs="Tahoma"/>
          <w:bCs/>
          <w:sz w:val="20"/>
          <w:szCs w:val="20"/>
        </w:rPr>
        <w:t xml:space="preserve">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9-A da Instrução CVM 539; </w:t>
      </w:r>
      <w:r w:rsidR="008453DA" w:rsidRPr="00E06B02">
        <w:rPr>
          <w:rFonts w:ascii="Verdana" w:hAnsi="Verdana" w:cs="Tahoma"/>
          <w:bCs/>
          <w:sz w:val="20"/>
          <w:szCs w:val="20"/>
        </w:rPr>
        <w:t xml:space="preserve">e </w:t>
      </w:r>
      <w:r w:rsidRPr="00E06B02">
        <w:rPr>
          <w:rFonts w:ascii="Verdana" w:hAnsi="Verdana" w:cs="Tahoma"/>
          <w:b/>
          <w:bCs/>
          <w:sz w:val="20"/>
          <w:szCs w:val="20"/>
        </w:rPr>
        <w:t>(iii)</w:t>
      </w:r>
      <w:r w:rsidRPr="00E06B02">
        <w:rPr>
          <w:rFonts w:ascii="Verdana" w:hAnsi="Verdana" w:cs="Tahoma"/>
          <w:bCs/>
          <w:sz w:val="20"/>
          <w:szCs w:val="20"/>
        </w:rPr>
        <w:t xml:space="preserve"> estar cientes, entre outras coisas, de que: (a) a Oferta Restrita não foi registrada perante a CVM, e </w:t>
      </w:r>
      <w:r w:rsidR="000206EF" w:rsidRPr="00E06B02">
        <w:rPr>
          <w:rFonts w:ascii="Verdana" w:hAnsi="Verdana" w:cs="Tahoma"/>
          <w:bCs/>
          <w:sz w:val="20"/>
          <w:szCs w:val="20"/>
        </w:rPr>
        <w:t>será</w:t>
      </w:r>
      <w:r w:rsidRPr="00E06B02">
        <w:rPr>
          <w:rFonts w:ascii="Verdana" w:hAnsi="Verdana" w:cs="Tahoma"/>
          <w:bCs/>
          <w:sz w:val="20"/>
          <w:szCs w:val="20"/>
        </w:rPr>
        <w:t xml:space="preserve">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sidR="000963E5">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w:t>
      </w:r>
      <w:r w:rsidR="000206EF" w:rsidRPr="00E06B02">
        <w:rPr>
          <w:rFonts w:ascii="Verdana" w:hAnsi="Verdana" w:cs="Tahoma"/>
          <w:bCs/>
          <w:sz w:val="20"/>
          <w:szCs w:val="20"/>
        </w:rPr>
        <w:t xml:space="preserve">nos termos do </w:t>
      </w:r>
      <w:r w:rsidR="000206EF" w:rsidRPr="00E06B02">
        <w:rPr>
          <w:rFonts w:ascii="Verdana" w:hAnsi="Verdana"/>
          <w:sz w:val="20"/>
          <w:szCs w:val="20"/>
        </w:rPr>
        <w:t xml:space="preserve">artigo </w:t>
      </w:r>
      <w:r w:rsidR="00623212" w:rsidRPr="00E06B02">
        <w:rPr>
          <w:rFonts w:ascii="Verdana" w:hAnsi="Verdana"/>
          <w:sz w:val="20"/>
          <w:szCs w:val="20"/>
        </w:rPr>
        <w:t>do artigo 16, inciso II</w:t>
      </w:r>
      <w:r w:rsidR="000206EF" w:rsidRPr="00E06B02">
        <w:rPr>
          <w:rFonts w:ascii="Verdana" w:hAnsi="Verdana"/>
          <w:sz w:val="20"/>
          <w:szCs w:val="20"/>
        </w:rPr>
        <w:t>, do Código ANBIMA de Ofertas Públicas</w:t>
      </w:r>
      <w:r w:rsidRPr="00E06B02">
        <w:rPr>
          <w:rFonts w:ascii="Verdana" w:hAnsi="Verdana" w:cs="Tahoma"/>
          <w:bCs/>
          <w:sz w:val="20"/>
          <w:szCs w:val="20"/>
        </w:rPr>
        <w:t>;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06E768B"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7A5CD0E6" w14:textId="16452D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lastRenderedPageBreak/>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e </w:t>
      </w:r>
      <w:r w:rsidRPr="00E06B02">
        <w:rPr>
          <w:rFonts w:ascii="Verdana" w:hAnsi="Verdana" w:cs="Tahoma"/>
          <w:b/>
          <w:bCs/>
          <w:sz w:val="20"/>
          <w:szCs w:val="20"/>
        </w:rPr>
        <w:t>(ii)</w:t>
      </w:r>
      <w:r w:rsidRPr="00E06B02">
        <w:rPr>
          <w:rFonts w:ascii="Verdana" w:hAnsi="Verdana" w:cs="Tahoma"/>
          <w:bCs/>
          <w:sz w:val="20"/>
          <w:szCs w:val="20"/>
        </w:rPr>
        <w:t xml:space="preserve"> informar ao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FB82F85"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55C6F207" w14:textId="1C9A54A9"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67AE8E9D"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C3FD4BA" w14:textId="76EDEE24"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aos Investidores Profissionais interessados em subscrever as Debêntures.</w:t>
      </w:r>
    </w:p>
    <w:p w14:paraId="72A8248F"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7D0C9C6" w14:textId="159D792A"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53DFB60"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2FD9817B" w14:textId="777777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Pr="00E06B02" w:rsidRDefault="00EB5CDB" w:rsidP="00E06B02">
      <w:pPr>
        <w:pStyle w:val="PargrafodaLista"/>
        <w:spacing w:line="280" w:lineRule="exact"/>
        <w:ind w:left="0"/>
        <w:jc w:val="both"/>
        <w:rPr>
          <w:rFonts w:ascii="Verdana" w:hAnsi="Verdana" w:cs="Tahoma"/>
          <w:bCs/>
          <w:sz w:val="20"/>
          <w:szCs w:val="20"/>
        </w:rPr>
      </w:pPr>
    </w:p>
    <w:p w14:paraId="7AF5A81B" w14:textId="4D5A2048"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15953BFB" w14:textId="77777777" w:rsidR="005072CC" w:rsidRPr="00E06B02" w:rsidRDefault="005072CC" w:rsidP="00E06B02">
      <w:pPr>
        <w:keepNext/>
        <w:spacing w:line="280" w:lineRule="exact"/>
        <w:jc w:val="both"/>
        <w:rPr>
          <w:rFonts w:ascii="Verdana" w:eastAsia="MS Mincho" w:hAnsi="Verdana" w:cs="Tahoma"/>
          <w:b/>
          <w:sz w:val="20"/>
          <w:szCs w:val="20"/>
        </w:rPr>
      </w:pPr>
    </w:p>
    <w:p w14:paraId="3D3F004E" w14:textId="192ACD2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1A0CF0C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4FB8AC6" w14:textId="7D7E41E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circulação das Debêntures poderá ocorrer por meio de negociação em mercado de balcão organizado, observados os procedimentos adotados pela B3. </w:t>
      </w:r>
    </w:p>
    <w:p w14:paraId="6FB26665"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107B0FC"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0F1D9256"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C839819" w14:textId="36F22A2A"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03486F0B" w14:textId="77777777" w:rsidR="005072CC" w:rsidRPr="00E06B02" w:rsidRDefault="005072CC" w:rsidP="00E06B02">
      <w:pPr>
        <w:keepNext/>
        <w:spacing w:line="280" w:lineRule="exact"/>
        <w:jc w:val="both"/>
        <w:rPr>
          <w:rFonts w:ascii="Verdana" w:eastAsia="MS Mincho" w:hAnsi="Verdana" w:cs="Tahoma"/>
          <w:b/>
          <w:sz w:val="20"/>
          <w:szCs w:val="20"/>
        </w:rPr>
      </w:pPr>
    </w:p>
    <w:p w14:paraId="5F6EF363" w14:textId="20D5D8F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serão da espécie com garantia real</w:t>
      </w:r>
      <w:r w:rsidR="00B60E2A" w:rsidRPr="00E06B02">
        <w:rPr>
          <w:rFonts w:ascii="Verdana" w:hAnsi="Verdana" w:cs="Tahoma"/>
          <w:sz w:val="20"/>
          <w:szCs w:val="20"/>
        </w:rPr>
        <w:t>,</w:t>
      </w:r>
      <w:r w:rsidR="00361BC2" w:rsidRPr="00E06B02">
        <w:rPr>
          <w:rFonts w:ascii="Verdana" w:hAnsi="Verdana" w:cs="Tahoma"/>
          <w:sz w:val="20"/>
          <w:szCs w:val="20"/>
        </w:rPr>
        <w:t xml:space="preserve"> representada pela Cessão Fiduciária</w:t>
      </w:r>
      <w:r w:rsidRPr="00E06B02">
        <w:rPr>
          <w:rFonts w:ascii="Verdana" w:hAnsi="Verdana" w:cs="Tahoma"/>
          <w:sz w:val="20"/>
          <w:szCs w:val="20"/>
        </w:rPr>
        <w:t xml:space="preserve">, conforme </w:t>
      </w:r>
      <w:r w:rsidR="00361BC2" w:rsidRPr="00E06B02">
        <w:rPr>
          <w:rFonts w:ascii="Verdana" w:hAnsi="Verdana" w:cs="Tahoma"/>
          <w:sz w:val="20"/>
          <w:szCs w:val="20"/>
        </w:rPr>
        <w:t xml:space="preserve">descrita </w:t>
      </w:r>
      <w:r w:rsidRPr="00E06B02">
        <w:rPr>
          <w:rFonts w:ascii="Verdana" w:hAnsi="Verdana" w:cs="Tahoma"/>
          <w:sz w:val="20"/>
          <w:szCs w:val="20"/>
        </w:rPr>
        <w:t xml:space="preserve">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E7C03FE"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B1F7BF" w14:textId="0CD8AE0C"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Valor Nominal Unitário e Atualização do Valor Nominal Unitário</w:t>
      </w:r>
    </w:p>
    <w:p w14:paraId="6F99CCEA" w14:textId="77777777" w:rsidR="005072CC" w:rsidRPr="00E06B02" w:rsidRDefault="005072CC" w:rsidP="00E06B02">
      <w:pPr>
        <w:keepNext/>
        <w:spacing w:line="280" w:lineRule="exact"/>
        <w:jc w:val="both"/>
        <w:rPr>
          <w:rFonts w:ascii="Verdana" w:eastAsia="MS Mincho" w:hAnsi="Verdana" w:cs="Tahoma"/>
          <w:b/>
          <w:sz w:val="20"/>
          <w:szCs w:val="20"/>
        </w:rPr>
      </w:pPr>
    </w:p>
    <w:p w14:paraId="647A375F" w14:textId="7A57139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7" w:name="_DV_M95"/>
      <w:bookmarkEnd w:id="67"/>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7996D294"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FAB2150"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2329BFD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3B0B941" w14:textId="2A19726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68" w:name="_DV_M132"/>
      <w:bookmarkEnd w:id="68"/>
      <w:r w:rsidRPr="00E06B02">
        <w:rPr>
          <w:rFonts w:ascii="Verdana" w:eastAsia="MS Mincho" w:hAnsi="Verdana" w:cs="Tahoma"/>
          <w:b/>
          <w:sz w:val="20"/>
          <w:szCs w:val="20"/>
        </w:rPr>
        <w:t>Data de Emissão</w:t>
      </w:r>
    </w:p>
    <w:p w14:paraId="2D478069" w14:textId="77777777" w:rsidR="005072CC" w:rsidRPr="00E06B02" w:rsidRDefault="005072CC" w:rsidP="00E06B02">
      <w:pPr>
        <w:keepNext/>
        <w:spacing w:line="280" w:lineRule="exact"/>
        <w:jc w:val="both"/>
        <w:rPr>
          <w:rFonts w:ascii="Verdana" w:eastAsia="MS Mincho" w:hAnsi="Verdana" w:cs="Tahoma"/>
          <w:b/>
          <w:sz w:val="20"/>
          <w:szCs w:val="20"/>
        </w:rPr>
      </w:pPr>
    </w:p>
    <w:p w14:paraId="7DBF9D8B" w14:textId="7E7F204C"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9" w:name="_DV_M91"/>
      <w:bookmarkStart w:id="70" w:name="_DV_M92"/>
      <w:bookmarkStart w:id="71" w:name="_DV_M93"/>
      <w:bookmarkStart w:id="72" w:name="_DV_M94"/>
      <w:bookmarkEnd w:id="69"/>
      <w:bookmarkEnd w:id="70"/>
      <w:bookmarkEnd w:id="71"/>
      <w:bookmarkEnd w:id="72"/>
      <w:r w:rsidRPr="00E06B02">
        <w:rPr>
          <w:rFonts w:ascii="Verdana" w:hAnsi="Verdana" w:cs="Tahoma"/>
          <w:sz w:val="20"/>
          <w:szCs w:val="20"/>
        </w:rPr>
        <w:t xml:space="preserve">Para todos os efeitos legais, a Data de Emissão das Debêntures será </w:t>
      </w:r>
      <w:r w:rsidR="00137E0F">
        <w:rPr>
          <w:rFonts w:ascii="Verdana" w:hAnsi="Verdana" w:cs="Tahoma"/>
          <w:sz w:val="20"/>
          <w:szCs w:val="20"/>
        </w:rPr>
        <w:t>10</w:t>
      </w:r>
      <w:r w:rsidR="00137E0F" w:rsidRPr="00E06B02">
        <w:rPr>
          <w:rFonts w:ascii="Verdana" w:hAnsi="Verdana" w:cs="Tahoma"/>
          <w:sz w:val="20"/>
          <w:szCs w:val="20"/>
        </w:rPr>
        <w:t xml:space="preserve"> </w:t>
      </w:r>
      <w:r w:rsidRPr="00E06B02">
        <w:rPr>
          <w:rFonts w:ascii="Verdana" w:hAnsi="Verdana" w:cs="Tahoma"/>
          <w:sz w:val="20"/>
          <w:szCs w:val="20"/>
        </w:rPr>
        <w:t xml:space="preserve">de </w:t>
      </w:r>
      <w:r w:rsidR="00340723" w:rsidRPr="00E06B02">
        <w:rPr>
          <w:rFonts w:ascii="Verdana" w:hAnsi="Verdana" w:cs="Tahoma"/>
          <w:sz w:val="20"/>
          <w:szCs w:val="20"/>
        </w:rPr>
        <w:t xml:space="preserve">junho </w:t>
      </w:r>
      <w:r w:rsidRPr="00E06B02">
        <w:rPr>
          <w:rFonts w:ascii="Verdana" w:hAnsi="Verdana" w:cs="Tahoma"/>
          <w:sz w:val="20"/>
          <w:szCs w:val="20"/>
        </w:rPr>
        <w:t>de 20</w:t>
      </w:r>
      <w:r w:rsidR="00514413" w:rsidRPr="00E06B02">
        <w:rPr>
          <w:rFonts w:ascii="Verdana" w:hAnsi="Verdana" w:cs="Tahoma"/>
          <w:sz w:val="20"/>
          <w:szCs w:val="20"/>
        </w:rPr>
        <w:t>2</w:t>
      </w:r>
      <w:r w:rsidR="00340723" w:rsidRPr="00E06B02">
        <w:rPr>
          <w:rFonts w:ascii="Verdana" w:hAnsi="Verdana" w:cs="Tahoma"/>
          <w:sz w:val="20"/>
          <w:szCs w:val="20"/>
        </w:rPr>
        <w:t>1</w:t>
      </w:r>
      <w:r w:rsidRPr="00E06B02">
        <w:rPr>
          <w:rFonts w:ascii="Verdana" w:hAnsi="Verdana" w:cs="Tahoma"/>
          <w:sz w:val="20"/>
          <w:szCs w:val="20"/>
        </w:rPr>
        <w:t>.</w:t>
      </w:r>
    </w:p>
    <w:p w14:paraId="3B0BE0C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1BAC865" w14:textId="2B161A8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0A058E55" w14:textId="77777777" w:rsidR="005072CC" w:rsidRPr="00E06B02" w:rsidRDefault="005072CC" w:rsidP="00E06B02">
      <w:pPr>
        <w:keepNext/>
        <w:spacing w:line="280" w:lineRule="exact"/>
        <w:jc w:val="both"/>
        <w:rPr>
          <w:rFonts w:ascii="Verdana" w:eastAsia="MS Mincho" w:hAnsi="Verdana" w:cs="Tahoma"/>
          <w:b/>
          <w:sz w:val="20"/>
          <w:szCs w:val="20"/>
        </w:rPr>
      </w:pPr>
    </w:p>
    <w:p w14:paraId="05A6BAF0" w14:textId="62A7D11C"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w:t>
      </w:r>
      <w:r w:rsidR="00017F48" w:rsidRPr="00E06B02">
        <w:rPr>
          <w:rFonts w:ascii="Verdana" w:hAnsi="Verdana" w:cs="Tahoma"/>
          <w:sz w:val="20"/>
          <w:szCs w:val="20"/>
        </w:rPr>
        <w:t xml:space="preserve">Prêmio </w:t>
      </w:r>
      <w:r w:rsidR="00D73F1F">
        <w:rPr>
          <w:rFonts w:ascii="Verdana" w:hAnsi="Verdana" w:cs="Tahoma"/>
          <w:sz w:val="20"/>
          <w:szCs w:val="20"/>
        </w:rPr>
        <w:t>de Reembolso</w:t>
      </w:r>
      <w:r w:rsidR="00D73F1F"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2D9D0F8" w14:textId="1232171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26ABA5E5" w14:textId="77777777" w:rsidR="005072CC" w:rsidRPr="00E06B02" w:rsidRDefault="005072CC" w:rsidP="00E06B02">
      <w:pPr>
        <w:keepNext/>
        <w:spacing w:line="280" w:lineRule="exact"/>
        <w:jc w:val="both"/>
        <w:rPr>
          <w:rFonts w:ascii="Verdana" w:eastAsia="MS Mincho" w:hAnsi="Verdana" w:cs="Tahoma"/>
          <w:b/>
          <w:sz w:val="20"/>
          <w:szCs w:val="20"/>
        </w:rPr>
      </w:pPr>
    </w:p>
    <w:p w14:paraId="1EB0F659" w14:textId="77777777" w:rsidR="001000E4" w:rsidRDefault="004D28D4" w:rsidP="005C5113">
      <w:pPr>
        <w:pStyle w:val="PargrafodaLista"/>
        <w:numPr>
          <w:ilvl w:val="2"/>
          <w:numId w:val="4"/>
        </w:numPr>
        <w:spacing w:line="280" w:lineRule="exact"/>
        <w:jc w:val="both"/>
        <w:rPr>
          <w:rFonts w:ascii="Verdana" w:hAnsi="Verdana" w:cs="Tahoma"/>
          <w:sz w:val="20"/>
          <w:szCs w:val="20"/>
        </w:rPr>
      </w:pPr>
      <w:bookmarkStart w:id="73" w:name="_Ref422391547"/>
      <w:bookmarkStart w:id="74" w:name="_Ref477878438"/>
      <w:bookmarkStart w:id="75" w:name="_Ref495596571"/>
      <w:bookmarkStart w:id="76"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registradas nos sistemas da B3, de acordo com os procedimentos aplicáveis. </w:t>
      </w:r>
    </w:p>
    <w:p w14:paraId="197DA243" w14:textId="77777777" w:rsidR="001000E4" w:rsidRDefault="001000E4" w:rsidP="0022258D">
      <w:pPr>
        <w:pStyle w:val="PargrafodaLista"/>
        <w:spacing w:line="280" w:lineRule="exact"/>
        <w:ind w:left="0"/>
        <w:jc w:val="both"/>
        <w:rPr>
          <w:rFonts w:ascii="Verdana" w:hAnsi="Verdana" w:cs="Tahoma"/>
          <w:sz w:val="20"/>
          <w:szCs w:val="20"/>
        </w:rPr>
      </w:pPr>
    </w:p>
    <w:p w14:paraId="1C6EE510" w14:textId="05E76796" w:rsidR="00EB5CDB" w:rsidRPr="00E06B02" w:rsidRDefault="008E55E6" w:rsidP="005C5113">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 em moeda corrente nacional, 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Primeira Série, e nas demais data de integralizações pelo seu Valor Nominal Unitário</w:t>
      </w:r>
      <w:r w:rsidRPr="00E06B02">
        <w:rPr>
          <w:rFonts w:ascii="Verdana" w:hAnsi="Verdana" w:cs="Tahoma"/>
          <w:sz w:val="20"/>
          <w:szCs w:val="20"/>
        </w:rPr>
        <w:t xml:space="preserve">, acrescido da Remuneração das Debêntures da Primeira 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xml:space="preserve">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77" w:name="_Ref450673894"/>
      <w:bookmarkEnd w:id="73"/>
      <w:r w:rsidRPr="00E06B02">
        <w:rPr>
          <w:rFonts w:ascii="Verdana" w:hAnsi="Verdana" w:cs="Tahoma"/>
          <w:sz w:val="20"/>
          <w:szCs w:val="20"/>
        </w:rPr>
        <w:t>.</w:t>
      </w:r>
      <w:bookmarkEnd w:id="74"/>
      <w:bookmarkEnd w:id="77"/>
      <w:r w:rsidRPr="00E06B02">
        <w:rPr>
          <w:rFonts w:ascii="Verdana" w:hAnsi="Verdana" w:cs="Tahoma"/>
          <w:sz w:val="20"/>
          <w:szCs w:val="20"/>
        </w:rPr>
        <w:t xml:space="preserve"> A Razão Mínima de Subordinação deverá ser observada como condição </w:t>
      </w:r>
      <w:r w:rsidR="00422D55" w:rsidRPr="00E06B02">
        <w:rPr>
          <w:rFonts w:ascii="Verdana" w:hAnsi="Verdana" w:cs="Tahoma"/>
          <w:sz w:val="20"/>
          <w:szCs w:val="20"/>
        </w:rPr>
        <w:t xml:space="preserve">precedente </w:t>
      </w:r>
      <w:r w:rsidRPr="00E06B02">
        <w:rPr>
          <w:rFonts w:ascii="Verdana" w:hAnsi="Verdana" w:cs="Tahoma"/>
          <w:sz w:val="20"/>
          <w:szCs w:val="20"/>
        </w:rPr>
        <w:t>para a integralização das Debêntures da Primeira Série.</w:t>
      </w:r>
      <w:bookmarkEnd w:id="75"/>
      <w:r w:rsidR="00422D55" w:rsidRPr="00E06B02">
        <w:rPr>
          <w:rFonts w:ascii="Verdana" w:hAnsi="Verdana" w:cs="Tahoma"/>
          <w:sz w:val="20"/>
          <w:szCs w:val="20"/>
        </w:rPr>
        <w:t xml:space="preserve"> </w:t>
      </w:r>
    </w:p>
    <w:p w14:paraId="7044F362"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5566303" w14:textId="45A8A38C" w:rsidR="00EB5CDB" w:rsidRPr="0022258D" w:rsidRDefault="008E55E6" w:rsidP="005C5113">
      <w:pPr>
        <w:pStyle w:val="PargrafodaLista"/>
        <w:numPr>
          <w:ilvl w:val="2"/>
          <w:numId w:val="4"/>
        </w:numPr>
        <w:spacing w:line="280" w:lineRule="exact"/>
        <w:jc w:val="both"/>
        <w:rPr>
          <w:rFonts w:ascii="Verdana" w:hAnsi="Verdana"/>
          <w:sz w:val="20"/>
          <w:szCs w:val="20"/>
        </w:rPr>
      </w:pPr>
      <w:bookmarkStart w:id="78" w:name="_Ref495596580"/>
      <w:r w:rsidRPr="00D73F1F">
        <w:rPr>
          <w:rFonts w:ascii="Verdana" w:eastAsia="Arial Unicode MS" w:hAnsi="Verdana" w:cs="Tahoma"/>
          <w:sz w:val="20"/>
          <w:szCs w:val="20"/>
        </w:rPr>
        <w:t xml:space="preserve">As Debêntures da Segunda Série serão integralizadas em moeda corrente nacional </w:t>
      </w:r>
      <w:r w:rsidRPr="00732EAA">
        <w:rPr>
          <w:rFonts w:ascii="Verdana" w:hAnsi="Verdana" w:cs="Tahoma"/>
          <w:sz w:val="20"/>
          <w:szCs w:val="20"/>
        </w:rPr>
        <w:t>pelo seu Valor Nominal Unitário</w:t>
      </w:r>
      <w:r w:rsidR="004D5194" w:rsidRPr="00732EAA">
        <w:rPr>
          <w:rFonts w:ascii="Verdana" w:hAnsi="Verdana" w:cs="Tahoma"/>
          <w:sz w:val="20"/>
          <w:szCs w:val="20"/>
        </w:rPr>
        <w:t xml:space="preserve"> no caso da Data da 1</w:t>
      </w:r>
      <w:r w:rsidR="004D5194" w:rsidRPr="00732EAA">
        <w:rPr>
          <w:rFonts w:ascii="Verdana" w:hAnsi="Verdana" w:cs="Tahoma"/>
          <w:sz w:val="20"/>
          <w:szCs w:val="20"/>
          <w:vertAlign w:val="superscript"/>
        </w:rPr>
        <w:t>a</w:t>
      </w:r>
      <w:r w:rsidR="004D5194" w:rsidRPr="00C13596">
        <w:rPr>
          <w:rFonts w:ascii="Verdana" w:hAnsi="Verdana" w:cs="Tahoma"/>
          <w:sz w:val="20"/>
          <w:szCs w:val="20"/>
        </w:rPr>
        <w:t xml:space="preserve"> Integralização da Segunda Série, e nas demais data de integralizações pelo seu Valor Nominal Unitário</w:t>
      </w:r>
      <w:r w:rsidRPr="00C13596">
        <w:rPr>
          <w:rFonts w:ascii="Verdana" w:hAnsi="Verdana" w:cs="Tahoma"/>
          <w:sz w:val="20"/>
          <w:szCs w:val="20"/>
        </w:rPr>
        <w:t xml:space="preserve">, acrescido </w:t>
      </w:r>
      <w:r w:rsidR="00373A67"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00361BC2" w:rsidRPr="0022258D">
        <w:rPr>
          <w:rFonts w:ascii="Verdana" w:hAnsi="Verdana"/>
          <w:i/>
          <w:sz w:val="20"/>
          <w:szCs w:val="20"/>
        </w:rPr>
        <w:t xml:space="preserve"> </w:t>
      </w:r>
      <w:r w:rsidR="00361BC2" w:rsidRPr="0022258D">
        <w:rPr>
          <w:rFonts w:ascii="Verdana" w:hAnsi="Verdana" w:cs="Tahoma"/>
          <w:i/>
          <w:sz w:val="20"/>
          <w:szCs w:val="20"/>
        </w:rPr>
        <w:t>temporis</w:t>
      </w:r>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xml:space="preserve">”), nos montantes e em uma ou mais datas </w:t>
      </w:r>
      <w:r w:rsidRPr="0022258D">
        <w:rPr>
          <w:rFonts w:ascii="Verdana" w:hAnsi="Verdana" w:cs="Tahoma"/>
          <w:sz w:val="20"/>
          <w:szCs w:val="20"/>
        </w:rPr>
        <w:lastRenderedPageBreak/>
        <w:t xml:space="preserve">indicadas </w:t>
      </w:r>
      <w:r w:rsidR="00422D55" w:rsidRPr="0022258D">
        <w:rPr>
          <w:rFonts w:ascii="Verdana" w:hAnsi="Verdana" w:cs="Tahoma"/>
          <w:sz w:val="20"/>
          <w:szCs w:val="20"/>
        </w:rPr>
        <w:t>em sua ordem de investimento</w:t>
      </w:r>
      <w:r w:rsidRPr="0022258D">
        <w:rPr>
          <w:rFonts w:ascii="Verdana" w:hAnsi="Verdana" w:cs="Tahoma"/>
          <w:sz w:val="20"/>
          <w:szCs w:val="20"/>
        </w:rPr>
        <w:t>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78"/>
      <w:r w:rsidRPr="0022258D">
        <w:rPr>
          <w:rFonts w:ascii="Verdana" w:hAnsi="Verdana" w:cs="Tahoma"/>
          <w:sz w:val="20"/>
          <w:szCs w:val="20"/>
        </w:rPr>
        <w:t xml:space="preserve"> </w:t>
      </w:r>
    </w:p>
    <w:p w14:paraId="4DF1954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70EF39E" w14:textId="5151CEF6" w:rsidR="00776316" w:rsidRPr="00E06B02" w:rsidRDefault="00776316" w:rsidP="005C5113">
      <w:pPr>
        <w:pStyle w:val="PargrafodaLista"/>
        <w:numPr>
          <w:ilvl w:val="2"/>
          <w:numId w:val="4"/>
        </w:numPr>
        <w:spacing w:line="280" w:lineRule="exact"/>
        <w:jc w:val="both"/>
        <w:rPr>
          <w:rFonts w:ascii="Verdana" w:hAnsi="Verdana" w:cs="Tahoma"/>
          <w:sz w:val="20"/>
          <w:szCs w:val="20"/>
        </w:rPr>
      </w:pPr>
      <w:bookmarkStart w:id="79" w:name="_Ref69340347"/>
      <w:r w:rsidRPr="00E06B02">
        <w:rPr>
          <w:rFonts w:ascii="Verdana" w:eastAsia="Arial Unicode MS" w:hAnsi="Verdana" w:cs="Tahoma"/>
          <w:sz w:val="20"/>
          <w:szCs w:val="20"/>
        </w:rPr>
        <w:t xml:space="preserve">As Debêntures da Terceira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Terceira Série, e nas demais data de integralizações pelo seu Valor Nominal Unitário</w:t>
      </w:r>
      <w:r w:rsidRPr="00E06B02">
        <w:rPr>
          <w:rFonts w:ascii="Verdana" w:hAnsi="Verdana" w:cs="Tahoma"/>
          <w:sz w:val="20"/>
          <w:szCs w:val="20"/>
        </w:rPr>
        <w:t xml:space="preserve">, acrescido de ágio correspondente à Remuneração das Debêntures da </w:t>
      </w:r>
      <w:r w:rsidR="00C63465">
        <w:rPr>
          <w:rFonts w:ascii="Verdana" w:hAnsi="Verdana" w:cs="Tahoma"/>
          <w:sz w:val="20"/>
          <w:szCs w:val="20"/>
        </w:rPr>
        <w:t>Segunda</w:t>
      </w:r>
      <w:r w:rsidR="00C63465" w:rsidRPr="00E06B02">
        <w:rPr>
          <w:rFonts w:ascii="Verdana" w:hAnsi="Verdana" w:cs="Tahoma"/>
          <w:sz w:val="20"/>
          <w:szCs w:val="20"/>
        </w:rPr>
        <w:t xml:space="preserve"> </w:t>
      </w:r>
      <w:r w:rsidRPr="00E06B02">
        <w:rPr>
          <w:rFonts w:ascii="Verdana" w:hAnsi="Verdana" w:cs="Tahoma"/>
          <w:sz w:val="20"/>
          <w:szCs w:val="20"/>
        </w:rPr>
        <w:t xml:space="preserve">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79"/>
      <w:r w:rsidRPr="00E06B02">
        <w:rPr>
          <w:rFonts w:ascii="Verdana" w:hAnsi="Verdana" w:cs="Tahoma"/>
          <w:sz w:val="20"/>
          <w:szCs w:val="20"/>
        </w:rPr>
        <w:t xml:space="preserve"> </w:t>
      </w:r>
    </w:p>
    <w:p w14:paraId="19738C8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E215FE1" w14:textId="7B4FFB1C" w:rsidR="00EB5CDB" w:rsidRDefault="004D28D4" w:rsidP="005C5113">
      <w:pPr>
        <w:pStyle w:val="PargrafodaLista"/>
        <w:numPr>
          <w:ilvl w:val="2"/>
          <w:numId w:val="4"/>
        </w:numPr>
        <w:spacing w:line="280" w:lineRule="exact"/>
        <w:jc w:val="both"/>
        <w:rPr>
          <w:rFonts w:ascii="Verdana" w:eastAsia="Arial Unicode MS" w:hAnsi="Verdana" w:cs="Tahoma"/>
          <w:sz w:val="20"/>
          <w:szCs w:val="20"/>
        </w:rPr>
      </w:pPr>
      <w:r w:rsidRPr="0022258D">
        <w:rPr>
          <w:rFonts w:ascii="Verdana" w:hAnsi="Verdana" w:cs="Tahoma"/>
          <w:sz w:val="20"/>
          <w:szCs w:val="20"/>
        </w:rPr>
        <w:t xml:space="preserve">A razão </w:t>
      </w:r>
      <w:r w:rsidRPr="0022258D">
        <w:rPr>
          <w:rFonts w:ascii="Verdana" w:eastAsia="Arial Unicode MS" w:hAnsi="Verdana" w:cs="Tahoma"/>
          <w:sz w:val="20"/>
          <w:szCs w:val="20"/>
        </w:rPr>
        <w:t xml:space="preserve">entre </w:t>
      </w:r>
      <w:r w:rsidRPr="0022258D">
        <w:rPr>
          <w:rFonts w:ascii="Verdana" w:eastAsia="Arial Unicode MS" w:hAnsi="Verdana" w:cs="Tahoma"/>
          <w:b/>
          <w:sz w:val="20"/>
          <w:szCs w:val="20"/>
        </w:rPr>
        <w:t>(i)</w:t>
      </w:r>
      <w:r w:rsidRPr="0022258D">
        <w:rPr>
          <w:rFonts w:ascii="Verdana" w:eastAsia="Arial Unicode MS" w:hAnsi="Verdana" w:cs="Tahoma"/>
          <w:sz w:val="20"/>
          <w:szCs w:val="20"/>
        </w:rPr>
        <w:t xml:space="preserve"> o volume total de Debêntures da Segunda Série e de Debêntures da Terceira Série efetivamente integralizadas no âmbito da Emissão, e </w:t>
      </w:r>
      <w:r w:rsidRPr="0022258D">
        <w:rPr>
          <w:rFonts w:ascii="Verdana" w:eastAsia="Arial Unicode MS" w:hAnsi="Verdana" w:cs="Tahoma"/>
          <w:b/>
          <w:sz w:val="20"/>
          <w:szCs w:val="20"/>
        </w:rPr>
        <w:t>(ii)</w:t>
      </w:r>
      <w:r w:rsidRPr="0022258D">
        <w:rPr>
          <w:rFonts w:ascii="Verdana" w:eastAsia="Arial Unicode MS" w:hAnsi="Verdana" w:cs="Tahoma"/>
          <w:sz w:val="20"/>
          <w:szCs w:val="20"/>
        </w:rPr>
        <w:t xml:space="preserve"> o volume total de Debêntures da Primeira, da Segunda Série e Terceira Série efetivamente integralizadas no âmbito da Emissão, em cada caso considerando </w:t>
      </w:r>
      <w:r w:rsidRPr="0022258D">
        <w:rPr>
          <w:rFonts w:ascii="Verdana" w:eastAsia="Arial Unicode MS" w:hAnsi="Verdana" w:cs="Tahoma"/>
          <w:i/>
          <w:sz w:val="20"/>
          <w:szCs w:val="20"/>
        </w:rPr>
        <w:t>pro forma</w:t>
      </w:r>
      <w:r w:rsidRPr="0022258D">
        <w:rPr>
          <w:rFonts w:ascii="Verdana" w:eastAsia="Arial Unicode MS" w:hAnsi="Verdana" w:cs="Tahoma"/>
          <w:sz w:val="20"/>
          <w:szCs w:val="20"/>
        </w:rPr>
        <w:t xml:space="preserve"> a integralização a ser realizada em tal data, igual ou maior que 30% (trinta por cento</w:t>
      </w:r>
      <w:r>
        <w:rPr>
          <w:rFonts w:ascii="Verdana" w:eastAsia="Arial Unicode MS" w:hAnsi="Verdana" w:cs="Tahoma"/>
          <w:sz w:val="20"/>
          <w:szCs w:val="20"/>
        </w:rPr>
        <w:t>)</w:t>
      </w:r>
      <w:r w:rsidRPr="0022258D">
        <w:rPr>
          <w:rFonts w:ascii="Verdana" w:eastAsia="Arial Unicode MS" w:hAnsi="Verdana" w:cs="Tahoma"/>
          <w:sz w:val="20"/>
          <w:szCs w:val="20"/>
        </w:rPr>
        <w:t xml:space="preserve"> (</w:t>
      </w:r>
      <w:r w:rsidRPr="0022258D">
        <w:rPr>
          <w:rFonts w:ascii="Verdana" w:hAnsi="Verdana" w:cs="Tahoma"/>
          <w:sz w:val="20"/>
          <w:szCs w:val="20"/>
        </w:rPr>
        <w:t>“</w:t>
      </w:r>
      <w:r w:rsidRPr="0022258D">
        <w:rPr>
          <w:rFonts w:ascii="Verdana" w:hAnsi="Verdana" w:cs="Tahoma"/>
          <w:sz w:val="20"/>
          <w:szCs w:val="20"/>
          <w:u w:val="single"/>
        </w:rPr>
        <w:t>Razão Mínima de Subordinação</w:t>
      </w:r>
      <w:r w:rsidRPr="0022258D">
        <w:rPr>
          <w:rFonts w:ascii="Verdana" w:hAnsi="Verdana" w:cs="Tahoma"/>
          <w:sz w:val="20"/>
          <w:szCs w:val="20"/>
        </w:rPr>
        <w:t xml:space="preserve">”) deverá ser observada como condição precedente para a integralização das Debêntures da Primeira Série. </w:t>
      </w:r>
      <w:r w:rsidR="008E55E6" w:rsidRPr="00E06B02">
        <w:rPr>
          <w:rFonts w:ascii="Verdana" w:eastAsia="Arial Unicode MS" w:hAnsi="Verdana" w:cs="Tahoma"/>
          <w:sz w:val="20"/>
          <w:szCs w:val="20"/>
        </w:rPr>
        <w:t xml:space="preserve">Os valores recebidos a partir da </w:t>
      </w:r>
      <w:r w:rsidR="008E55E6" w:rsidRPr="00E06B02">
        <w:rPr>
          <w:rFonts w:ascii="Verdana" w:hAnsi="Verdana" w:cs="Tahoma"/>
          <w:sz w:val="20"/>
          <w:szCs w:val="20"/>
        </w:rPr>
        <w:t>Data da 1</w:t>
      </w:r>
      <w:r w:rsidR="008E55E6" w:rsidRPr="00E06B02">
        <w:rPr>
          <w:rFonts w:ascii="Verdana" w:hAnsi="Verdana" w:cs="Tahoma"/>
          <w:sz w:val="20"/>
          <w:szCs w:val="20"/>
          <w:vertAlign w:val="superscript"/>
        </w:rPr>
        <w:t>a</w:t>
      </w:r>
      <w:r w:rsidR="008E55E6" w:rsidRPr="00E06B02">
        <w:rPr>
          <w:rFonts w:ascii="Verdana" w:hAnsi="Verdana" w:cs="Tahoma"/>
          <w:sz w:val="20"/>
          <w:szCs w:val="20"/>
        </w:rPr>
        <w:t xml:space="preserve"> Integralização</w:t>
      </w:r>
      <w:r w:rsidR="008E55E6" w:rsidRPr="00E06B02">
        <w:rPr>
          <w:rFonts w:ascii="Verdana" w:eastAsia="Arial Unicode MS" w:hAnsi="Verdana" w:cs="Tahoma"/>
          <w:sz w:val="20"/>
          <w:szCs w:val="20"/>
        </w:rPr>
        <w:t xml:space="preserve"> serão automaticamente depositados pela </w:t>
      </w:r>
      <w:r w:rsidR="008E55E6" w:rsidRPr="00E06B02">
        <w:rPr>
          <w:rFonts w:ascii="Verdana" w:hAnsi="Verdana" w:cs="Tahoma"/>
          <w:sz w:val="20"/>
          <w:szCs w:val="20"/>
        </w:rPr>
        <w:t>Emissora</w:t>
      </w:r>
      <w:r w:rsidR="008E55E6" w:rsidRPr="00E06B02">
        <w:rPr>
          <w:rFonts w:ascii="Verdana" w:eastAsia="Arial Unicode MS" w:hAnsi="Verdana" w:cs="Tahoma"/>
          <w:sz w:val="20"/>
          <w:szCs w:val="20"/>
        </w:rPr>
        <w:t xml:space="preserve"> na Conta Exclusiva indicada </w:t>
      </w:r>
      <w:r w:rsidR="00422D55" w:rsidRPr="00E06B02">
        <w:rPr>
          <w:rFonts w:ascii="Verdana" w:eastAsia="Arial Unicode MS" w:hAnsi="Verdana" w:cs="Tahoma"/>
          <w:sz w:val="20"/>
          <w:szCs w:val="20"/>
        </w:rPr>
        <w:t>em sua ordem de investimento</w:t>
      </w:r>
      <w:r w:rsidR="008E55E6" w:rsidRPr="00E06B02">
        <w:rPr>
          <w:rFonts w:ascii="Verdana" w:eastAsia="Arial Unicode MS" w:hAnsi="Verdana" w:cs="Tahoma"/>
          <w:sz w:val="20"/>
          <w:szCs w:val="20"/>
        </w:rPr>
        <w:t>.</w:t>
      </w:r>
      <w:r w:rsidR="00EE184F" w:rsidRPr="00E06B02">
        <w:rPr>
          <w:rFonts w:ascii="Verdana" w:eastAsia="Arial Unicode MS" w:hAnsi="Verdana" w:cs="Tahoma"/>
          <w:sz w:val="20"/>
          <w:szCs w:val="20"/>
        </w:rPr>
        <w:t xml:space="preserve"> </w:t>
      </w:r>
    </w:p>
    <w:p w14:paraId="6CEA8A81" w14:textId="3C8196A3" w:rsidR="00C63465" w:rsidRPr="001814F1" w:rsidRDefault="00C63465" w:rsidP="001814F1">
      <w:pPr>
        <w:rPr>
          <w:rFonts w:ascii="Verdana" w:eastAsia="Arial Unicode MS" w:hAnsi="Verdana" w:cs="Tahoma"/>
          <w:sz w:val="20"/>
          <w:szCs w:val="20"/>
        </w:rPr>
      </w:pPr>
      <w:r w:rsidRPr="001814F1">
        <w:rPr>
          <w:rFonts w:ascii="Verdana" w:eastAsia="Arial Unicode MS" w:hAnsi="Verdana" w:cs="Tahoma"/>
          <w:sz w:val="20"/>
          <w:szCs w:val="20"/>
          <w:highlight w:val="yellow"/>
        </w:rPr>
        <w:t>[Nota TF: A ser ajustado conforme sugestão da Vert a ser enviada oportunamente]</w:t>
      </w:r>
    </w:p>
    <w:p w14:paraId="62ED2B69"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p w14:paraId="216802E5" w14:textId="411EFB73" w:rsidR="00EB5CDB" w:rsidRPr="00E06B02" w:rsidRDefault="008E55E6" w:rsidP="005C5113">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subscrição e integralização das Debêntures estarão condicionadas e somente serão efetivadas após</w:t>
      </w:r>
      <w:r w:rsidR="00361BC2" w:rsidRPr="00E06B02">
        <w:rPr>
          <w:rFonts w:ascii="Verdana" w:eastAsia="Arial Unicode MS" w:hAnsi="Verdana" w:cs="Tahoma"/>
          <w:sz w:val="20"/>
          <w:szCs w:val="20"/>
        </w:rPr>
        <w:t>: (i)</w:t>
      </w:r>
      <w:r w:rsidRPr="00E06B02">
        <w:rPr>
          <w:rFonts w:ascii="Verdana" w:eastAsia="Arial Unicode MS" w:hAnsi="Verdana" w:cs="Tahoma"/>
          <w:sz w:val="20"/>
          <w:szCs w:val="20"/>
        </w:rPr>
        <w:t xml:space="preserve"> o arquivamento da presente Escritura de Emissão na JUCESP</w:t>
      </w:r>
      <w:r w:rsidR="00361BC2" w:rsidRPr="00E06B02">
        <w:rPr>
          <w:rFonts w:ascii="Verdana" w:eastAsia="Arial Unicode MS" w:hAnsi="Verdana" w:cs="Tahoma"/>
          <w:sz w:val="20"/>
          <w:szCs w:val="20"/>
        </w:rPr>
        <w:t xml:space="preserve">;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w:t>
      </w:r>
      <w:r w:rsidR="00361BC2" w:rsidRPr="00E06B02">
        <w:rPr>
          <w:rFonts w:ascii="Verdana" w:eastAsia="Arial Unicode MS" w:hAnsi="Verdana" w:cs="Tahoma"/>
          <w:sz w:val="20"/>
          <w:szCs w:val="20"/>
        </w:rPr>
        <w:t>;</w:t>
      </w:r>
      <w:r w:rsidRPr="00E06B02">
        <w:rPr>
          <w:rFonts w:ascii="Verdana" w:eastAsia="Arial Unicode MS" w:hAnsi="Verdana" w:cs="Tahoma"/>
          <w:sz w:val="20"/>
          <w:szCs w:val="20"/>
        </w:rPr>
        <w:t xml:space="preserve"> e </w:t>
      </w:r>
      <w:r w:rsidR="00361BC2" w:rsidRPr="00E06B02">
        <w:rPr>
          <w:rFonts w:ascii="Verdana" w:eastAsia="Arial Unicode MS" w:hAnsi="Verdana" w:cs="Tahoma"/>
          <w:sz w:val="20"/>
          <w:szCs w:val="20"/>
        </w:rPr>
        <w:t xml:space="preserve">(iii) o depósito das Debêntures para distribuição, negociação, custódia eletrônica e liquidação financeira </w:t>
      </w:r>
      <w:r w:rsidRPr="00E06B02">
        <w:rPr>
          <w:rFonts w:ascii="Verdana" w:eastAsia="Arial Unicode MS" w:hAnsi="Verdana" w:cs="Tahoma"/>
          <w:sz w:val="20"/>
          <w:szCs w:val="20"/>
        </w:rPr>
        <w:t>na B3.</w:t>
      </w:r>
    </w:p>
    <w:p w14:paraId="1B04BBAE"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bookmarkEnd w:id="76"/>
    <w:p w14:paraId="2E43E1F6" w14:textId="754B99D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058FC68" w14:textId="77777777" w:rsidR="006849F0" w:rsidRPr="00E06B02" w:rsidRDefault="006849F0" w:rsidP="00E06B02">
      <w:pPr>
        <w:pStyle w:val="PargrafodaLista"/>
        <w:spacing w:line="280" w:lineRule="exact"/>
        <w:ind w:left="0"/>
        <w:jc w:val="both"/>
        <w:rPr>
          <w:rFonts w:ascii="Verdana" w:hAnsi="Verdana" w:cs="Tahoma"/>
          <w:sz w:val="20"/>
          <w:szCs w:val="20"/>
        </w:rPr>
      </w:pPr>
    </w:p>
    <w:p w14:paraId="7D405AE1" w14:textId="777BF46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0"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sidR="00FB0286">
        <w:rPr>
          <w:rFonts w:ascii="Verdana" w:hAnsi="Verdana" w:cs="Tahoma"/>
          <w:sz w:val="20"/>
          <w:szCs w:val="20"/>
        </w:rPr>
        <w:t xml:space="preserve">nos termos da Cláusula </w:t>
      </w:r>
      <w:r w:rsidR="00FB0286">
        <w:rPr>
          <w:rFonts w:ascii="Verdana" w:hAnsi="Verdana" w:cs="Tahoma"/>
          <w:sz w:val="20"/>
          <w:szCs w:val="20"/>
        </w:rPr>
        <w:fldChar w:fldCharType="begin"/>
      </w:r>
      <w:r w:rsidR="00FB0286">
        <w:rPr>
          <w:rFonts w:ascii="Verdana" w:hAnsi="Verdana" w:cs="Tahoma"/>
          <w:sz w:val="20"/>
          <w:szCs w:val="20"/>
        </w:rPr>
        <w:instrText xml:space="preserve"> REF _Ref70639009 \r \h </w:instrText>
      </w:r>
      <w:r w:rsidR="00FB0286">
        <w:rPr>
          <w:rFonts w:ascii="Verdana" w:hAnsi="Verdana" w:cs="Tahoma"/>
          <w:sz w:val="20"/>
          <w:szCs w:val="20"/>
        </w:rPr>
      </w:r>
      <w:r w:rsidR="00FB0286">
        <w:rPr>
          <w:rFonts w:ascii="Verdana" w:hAnsi="Verdana" w:cs="Tahoma"/>
          <w:sz w:val="20"/>
          <w:szCs w:val="20"/>
        </w:rPr>
        <w:fldChar w:fldCharType="separate"/>
      </w:r>
      <w:r w:rsidR="00FB0286">
        <w:rPr>
          <w:rFonts w:ascii="Verdana" w:hAnsi="Verdana" w:cs="Tahoma"/>
          <w:sz w:val="20"/>
          <w:szCs w:val="20"/>
        </w:rPr>
        <w:t>3.9.3</w:t>
      </w:r>
      <w:r w:rsidR="00FB0286">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r w:rsidR="00361BC2" w:rsidRPr="00E06B02">
        <w:rPr>
          <w:rFonts w:ascii="Verdana" w:hAnsi="Verdana" w:cs="Tahoma"/>
          <w:sz w:val="20"/>
          <w:szCs w:val="20"/>
        </w:rPr>
        <w:t xml:space="preserve"> e/ou aprovação societária </w:t>
      </w:r>
      <w:r w:rsidR="006A2EEA" w:rsidRPr="00E06B02">
        <w:rPr>
          <w:rFonts w:ascii="Verdana" w:hAnsi="Verdana" w:cs="Tahoma"/>
          <w:sz w:val="20"/>
          <w:szCs w:val="20"/>
        </w:rPr>
        <w:t>pel</w:t>
      </w:r>
      <w:r w:rsidR="00361BC2" w:rsidRPr="00E06B02">
        <w:rPr>
          <w:rFonts w:ascii="Verdana" w:hAnsi="Verdana" w:cs="Tahoma"/>
          <w:sz w:val="20"/>
          <w:szCs w:val="20"/>
        </w:rPr>
        <w:t>a Emissora</w:t>
      </w:r>
      <w:r w:rsidRPr="00E06B02">
        <w:rPr>
          <w:rFonts w:ascii="Verdana" w:hAnsi="Verdana" w:cs="Tahoma"/>
          <w:sz w:val="20"/>
          <w:szCs w:val="20"/>
        </w:rPr>
        <w:t>.</w:t>
      </w:r>
      <w:bookmarkEnd w:id="80"/>
    </w:p>
    <w:p w14:paraId="21C7491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66CE1C71" w14:textId="257820DA" w:rsidR="00EB5CDB" w:rsidRPr="005C5113" w:rsidRDefault="008E55E6" w:rsidP="005C5113">
      <w:pPr>
        <w:numPr>
          <w:ilvl w:val="3"/>
          <w:numId w:val="4"/>
        </w:numPr>
        <w:spacing w:line="280" w:lineRule="exact"/>
        <w:jc w:val="both"/>
        <w:rPr>
          <w:rFonts w:ascii="Verdana" w:hAnsi="Verdana"/>
          <w:sz w:val="20"/>
          <w:szCs w:val="20"/>
        </w:rPr>
      </w:pPr>
      <w:r w:rsidRPr="00E06B02">
        <w:rPr>
          <w:rFonts w:ascii="Verdana" w:hAnsi="Verdana" w:cs="Tahoma"/>
          <w:sz w:val="20"/>
          <w:szCs w:val="20"/>
        </w:rPr>
        <w:t xml:space="preserve">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w:t>
      </w:r>
      <w:r w:rsidRPr="00E06B02">
        <w:rPr>
          <w:rFonts w:ascii="Verdana" w:hAnsi="Verdana" w:cs="Tahoma"/>
          <w:sz w:val="20"/>
          <w:szCs w:val="20"/>
        </w:rPr>
        <w:lastRenderedPageBreak/>
        <w:t>Colocação</w:t>
      </w:r>
      <w:r w:rsidR="00E452D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p>
    <w:p w14:paraId="0C26041B"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9782640" w14:textId="1B2D7F09"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3B6F3990" w14:textId="77777777" w:rsidR="006849F0" w:rsidRPr="00E06B02" w:rsidRDefault="006849F0" w:rsidP="00E06B02">
      <w:pPr>
        <w:keepNext/>
        <w:spacing w:line="280" w:lineRule="exact"/>
        <w:jc w:val="both"/>
        <w:rPr>
          <w:rFonts w:ascii="Verdana" w:eastAsia="MS Mincho" w:hAnsi="Verdana" w:cs="Tahoma"/>
          <w:b/>
          <w:sz w:val="20"/>
          <w:szCs w:val="20"/>
        </w:rPr>
      </w:pPr>
    </w:p>
    <w:p w14:paraId="01601FB3" w14:textId="15B4CB5F" w:rsidR="00EB5CDB" w:rsidRPr="00E06B02" w:rsidRDefault="008E55E6" w:rsidP="00E06B02">
      <w:pPr>
        <w:pStyle w:val="PargrafodaLista"/>
        <w:numPr>
          <w:ilvl w:val="2"/>
          <w:numId w:val="4"/>
        </w:numPr>
        <w:spacing w:line="280" w:lineRule="exact"/>
        <w:jc w:val="both"/>
        <w:rPr>
          <w:rFonts w:ascii="Verdana" w:hAnsi="Verdana" w:cs="Tahoma"/>
          <w:i/>
          <w:sz w:val="20"/>
          <w:szCs w:val="20"/>
        </w:rPr>
      </w:pPr>
      <w:bookmarkStart w:id="81" w:name="_DV_M146"/>
      <w:bookmarkEnd w:id="81"/>
      <w:r w:rsidRPr="00E06B02">
        <w:rPr>
          <w:rFonts w:ascii="Verdana" w:eastAsia="Arial Unicode MS" w:hAnsi="Verdana" w:cs="Tahoma"/>
          <w:sz w:val="20"/>
          <w:szCs w:val="20"/>
        </w:rPr>
        <w:t xml:space="preserve">As Debêntures terão prazo de vigência de </w:t>
      </w:r>
      <w:r w:rsidR="00106F0D" w:rsidRPr="00E06B02">
        <w:rPr>
          <w:rFonts w:ascii="Verdana" w:eastAsia="Arial Unicode MS" w:hAnsi="Verdana" w:cs="Tahoma"/>
          <w:sz w:val="20"/>
          <w:szCs w:val="20"/>
        </w:rPr>
        <w:t>1.</w:t>
      </w:r>
      <w:r w:rsidR="00D07B6F">
        <w:rPr>
          <w:rFonts w:ascii="Verdana" w:eastAsia="Arial Unicode MS" w:hAnsi="Verdana" w:cs="Tahoma"/>
          <w:sz w:val="20"/>
          <w:szCs w:val="20"/>
        </w:rPr>
        <w:t>278</w:t>
      </w:r>
      <w:r w:rsidR="00D07B6F" w:rsidRPr="00E06B02" w:rsidDel="00106F0D">
        <w:rPr>
          <w:rFonts w:ascii="Verdana" w:hAnsi="Verdana" w:cs="Tahoma"/>
          <w:sz w:val="20"/>
          <w:szCs w:val="20"/>
        </w:rPr>
        <w:t xml:space="preserve"> </w:t>
      </w:r>
      <w:r w:rsidR="00106F0D" w:rsidRPr="00E06B02">
        <w:rPr>
          <w:rFonts w:ascii="Verdana" w:hAnsi="Verdana" w:cs="Tahoma"/>
          <w:sz w:val="20"/>
          <w:szCs w:val="20"/>
        </w:rPr>
        <w:t xml:space="preserve">(mil </w:t>
      </w:r>
      <w:r w:rsidR="00D07B6F">
        <w:rPr>
          <w:rFonts w:ascii="Verdana" w:hAnsi="Verdana" w:cs="Tahoma"/>
          <w:sz w:val="20"/>
          <w:szCs w:val="20"/>
        </w:rPr>
        <w:t>duzentos e setenta e oito</w:t>
      </w:r>
      <w:r w:rsidR="00106F0D"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sidR="00D73F1F">
        <w:rPr>
          <w:rFonts w:ascii="Verdana" w:hAnsi="Verdana" w:cs="Tahoma"/>
          <w:sz w:val="20"/>
          <w:szCs w:val="20"/>
        </w:rPr>
        <w:t>1</w:t>
      </w:r>
      <w:r w:rsidR="00AF0D5C">
        <w:rPr>
          <w:rFonts w:ascii="Verdana" w:hAnsi="Verdana" w:cs="Tahoma"/>
          <w:sz w:val="20"/>
          <w:szCs w:val="20"/>
        </w:rPr>
        <w:t>0</w:t>
      </w:r>
      <w:r w:rsidR="00D73F1F" w:rsidRPr="00E06B02">
        <w:rPr>
          <w:rFonts w:ascii="Verdana" w:hAnsi="Verdana" w:cs="Tahoma"/>
          <w:sz w:val="20"/>
          <w:szCs w:val="20"/>
        </w:rPr>
        <w:t xml:space="preserve"> </w:t>
      </w:r>
      <w:r w:rsidR="007813F3" w:rsidRPr="00E06B02">
        <w:rPr>
          <w:rFonts w:ascii="Verdana" w:hAnsi="Verdana" w:cs="Tahoma"/>
          <w:sz w:val="20"/>
          <w:szCs w:val="20"/>
        </w:rPr>
        <w:t xml:space="preserve">de </w:t>
      </w:r>
      <w:r w:rsidR="00D07B6F">
        <w:rPr>
          <w:rFonts w:ascii="Verdana" w:hAnsi="Verdana" w:cs="Tahoma"/>
          <w:sz w:val="20"/>
          <w:szCs w:val="20"/>
        </w:rPr>
        <w:t>dezembro</w:t>
      </w:r>
      <w:r w:rsidR="00D07B6F" w:rsidRPr="00E06B02">
        <w:rPr>
          <w:rFonts w:ascii="Verdana" w:hAnsi="Verdana" w:cs="Tahoma"/>
          <w:sz w:val="20"/>
          <w:szCs w:val="20"/>
        </w:rPr>
        <w:t xml:space="preserve"> </w:t>
      </w:r>
      <w:r w:rsidR="00106F0D" w:rsidRPr="00E06B02">
        <w:rPr>
          <w:rFonts w:ascii="Verdana" w:hAnsi="Verdana" w:cs="Tahoma"/>
          <w:sz w:val="20"/>
          <w:szCs w:val="20"/>
        </w:rPr>
        <w:t>de 2024.</w:t>
      </w:r>
      <w:r w:rsidRPr="00E06B02">
        <w:rPr>
          <w:rFonts w:ascii="Verdana" w:eastAsia="Arial Unicode MS" w:hAnsi="Verdana" w:cs="Tahoma"/>
          <w:i/>
          <w:sz w:val="20"/>
          <w:szCs w:val="20"/>
        </w:rPr>
        <w:t xml:space="preserve"> </w:t>
      </w:r>
    </w:p>
    <w:p w14:paraId="5FACBD37" w14:textId="77777777" w:rsidR="00EB5CDB" w:rsidRPr="00E06B02" w:rsidRDefault="00EB5CDB" w:rsidP="00E06B02">
      <w:pPr>
        <w:pStyle w:val="PargrafodaLista"/>
        <w:spacing w:line="280" w:lineRule="exact"/>
        <w:ind w:left="0"/>
        <w:jc w:val="both"/>
        <w:rPr>
          <w:rFonts w:ascii="Verdana" w:hAnsi="Verdana" w:cs="Tahoma"/>
          <w:i/>
          <w:sz w:val="20"/>
          <w:szCs w:val="20"/>
        </w:rPr>
      </w:pPr>
    </w:p>
    <w:p w14:paraId="00E3C0C0" w14:textId="07411FC4" w:rsidR="00EB5CDB" w:rsidRPr="00E06B02" w:rsidRDefault="008E55E6" w:rsidP="00E06B02">
      <w:pPr>
        <w:keepNext/>
        <w:numPr>
          <w:ilvl w:val="1"/>
          <w:numId w:val="4"/>
        </w:numPr>
        <w:spacing w:line="280" w:lineRule="exact"/>
        <w:jc w:val="both"/>
        <w:rPr>
          <w:rFonts w:ascii="Verdana" w:hAnsi="Verdana" w:cs="Tahoma"/>
          <w:sz w:val="20"/>
          <w:szCs w:val="20"/>
        </w:rPr>
      </w:pPr>
      <w:bookmarkStart w:id="82" w:name="_Ref422946329"/>
      <w:bookmarkStart w:id="83" w:name="_Ref492045632"/>
      <w:r w:rsidRPr="00E06B02">
        <w:rPr>
          <w:rFonts w:ascii="Verdana" w:hAnsi="Verdana" w:cs="Tahoma"/>
          <w:b/>
          <w:sz w:val="20"/>
          <w:szCs w:val="20"/>
        </w:rPr>
        <w:t>Remuneração das Debêntures</w:t>
      </w:r>
      <w:r w:rsidR="00726D28" w:rsidRPr="00E06B02">
        <w:rPr>
          <w:rFonts w:ascii="Verdana" w:hAnsi="Verdana" w:cs="Tahoma"/>
          <w:b/>
          <w:sz w:val="20"/>
          <w:szCs w:val="20"/>
        </w:rPr>
        <w:t xml:space="preserve"> </w:t>
      </w:r>
    </w:p>
    <w:p w14:paraId="52A71773" w14:textId="77777777" w:rsidR="006849F0" w:rsidRPr="00E06B02" w:rsidRDefault="006849F0" w:rsidP="00E06B02">
      <w:pPr>
        <w:keepNext/>
        <w:spacing w:line="280" w:lineRule="exact"/>
        <w:jc w:val="both"/>
        <w:rPr>
          <w:rFonts w:ascii="Verdana" w:hAnsi="Verdana" w:cs="Tahoma"/>
          <w:sz w:val="20"/>
          <w:szCs w:val="20"/>
        </w:rPr>
      </w:pPr>
    </w:p>
    <w:p w14:paraId="3C66358E" w14:textId="0B23BDED"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84"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w:t>
      </w:r>
      <w:r w:rsidR="00AF0D5C">
        <w:rPr>
          <w:rFonts w:ascii="Verdana" w:hAnsi="Verdana" w:cs="Tahoma"/>
          <w:sz w:val="20"/>
          <w:szCs w:val="20"/>
        </w:rPr>
        <w:t>[</w:t>
      </w:r>
      <w:r w:rsidR="00C63465">
        <w:rPr>
          <w:rFonts w:ascii="Calibri" w:hAnsi="Calibri" w:cs="Calibri"/>
          <w:sz w:val="20"/>
          <w:szCs w:val="20"/>
          <w:highlight w:val="yellow"/>
        </w:rPr>
        <w:t>●</w:t>
      </w:r>
      <w:r w:rsidR="00AF0D5C">
        <w:rPr>
          <w:rFonts w:ascii="Verdana" w:hAnsi="Verdana" w:cs="Tahoma"/>
          <w:sz w:val="20"/>
          <w:szCs w:val="20"/>
        </w:rPr>
        <w:t>]</w:t>
      </w:r>
      <w:r w:rsidRPr="005C5113">
        <w:rPr>
          <w:rFonts w:ascii="Verdana" w:hAnsi="Verdana" w:cs="Tahoma"/>
          <w:sz w:val="20"/>
          <w:szCs w:val="20"/>
        </w:rPr>
        <w:t>% (</w:t>
      </w:r>
      <w:r w:rsidR="00A31785" w:rsidRPr="001814F1">
        <w:rPr>
          <w:rFonts w:ascii="Verdana" w:hAnsi="Verdana" w:cs="Tahoma"/>
          <w:sz w:val="20"/>
          <w:szCs w:val="20"/>
          <w:highlight w:val="yellow"/>
        </w:rPr>
        <w:t>[</w:t>
      </w:r>
      <w:r w:rsidR="00A31785" w:rsidRPr="001814F1">
        <w:rPr>
          <w:rFonts w:ascii="Calibri" w:hAnsi="Calibri" w:cs="Calibri"/>
          <w:sz w:val="20"/>
          <w:szCs w:val="20"/>
          <w:highlight w:val="yellow"/>
        </w:rPr>
        <w:t>●</w:t>
      </w:r>
      <w:r w:rsidR="00A31785" w:rsidRPr="001814F1">
        <w:rPr>
          <w:rFonts w:ascii="Verdana" w:hAnsi="Verdana" w:cs="Tahoma"/>
          <w:sz w:val="20"/>
          <w:szCs w:val="20"/>
          <w:highlight w:val="yellow"/>
        </w:rPr>
        <w:t>]</w:t>
      </w:r>
      <w:r w:rsidR="00A31785" w:rsidRPr="005C5113">
        <w:rPr>
          <w:rFonts w:ascii="Verdana" w:hAnsi="Verdana" w:cs="Tahoma"/>
          <w:sz w:val="20"/>
          <w:szCs w:val="20"/>
        </w:rPr>
        <w:t xml:space="preserve"> </w:t>
      </w:r>
      <w:r w:rsidRPr="005C5113">
        <w:rPr>
          <w:rFonts w:ascii="Verdana" w:hAnsi="Verdana" w:cs="Tahoma"/>
          <w:sz w:val="20"/>
          <w:szCs w:val="20"/>
        </w:rPr>
        <w:t>por cento) da variação acumulada da Taxa DI, expressas na forma percentual ao ano, base 252 (duzentos e cinquenta e dois) Dias Úteis, calculada e divulgada diariamente pela B3, no informativo diário disponível em sua página na internet (http://www.cetip.com.br)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00106F0D" w:rsidRPr="005C5113">
        <w:rPr>
          <w:rFonts w:ascii="Verdana" w:hAnsi="Verdana" w:cs="Tahoma"/>
          <w:sz w:val="20"/>
          <w:szCs w:val="20"/>
        </w:rPr>
        <w:t>6,00</w:t>
      </w:r>
      <w:r w:rsidR="00FC5BD2">
        <w:rPr>
          <w:rFonts w:ascii="Verdana" w:hAnsi="Verdana" w:cs="Tahoma"/>
          <w:sz w:val="20"/>
          <w:szCs w:val="20"/>
        </w:rPr>
        <w:t>00</w:t>
      </w:r>
      <w:r w:rsidR="00106F0D" w:rsidRPr="005C5113">
        <w:rPr>
          <w:rFonts w:ascii="Verdana" w:hAnsi="Verdana"/>
          <w:sz w:val="20"/>
          <w:szCs w:val="20"/>
        </w:rPr>
        <w:t>% (</w:t>
      </w:r>
      <w:r w:rsidR="00106F0D" w:rsidRPr="005C5113">
        <w:rPr>
          <w:rFonts w:ascii="Verdana" w:hAnsi="Verdana" w:cs="Tahoma"/>
          <w:sz w:val="20"/>
          <w:szCs w:val="20"/>
        </w:rPr>
        <w:t>seis</w:t>
      </w:r>
      <w:r w:rsidR="00106F0D" w:rsidRPr="005C5113">
        <w:rPr>
          <w:rFonts w:ascii="Verdana" w:hAnsi="Verdana"/>
          <w:sz w:val="20"/>
          <w:szCs w:val="20"/>
        </w:rPr>
        <w:t xml:space="preserve"> </w:t>
      </w:r>
      <w:r w:rsidRPr="005C5113">
        <w:rPr>
          <w:rFonts w:ascii="Verdana" w:hAnsi="Verdana"/>
          <w:sz w:val="20"/>
          <w:szCs w:val="20"/>
        </w:rPr>
        <w:t>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84"/>
    </w:p>
    <w:p w14:paraId="1C68F234" w14:textId="77777777" w:rsidR="006849F0" w:rsidRPr="00E06B02" w:rsidRDefault="006849F0" w:rsidP="00E06B02">
      <w:pPr>
        <w:pStyle w:val="PargrafodaLista"/>
        <w:spacing w:line="280" w:lineRule="exact"/>
        <w:ind w:left="0"/>
        <w:jc w:val="both"/>
        <w:rPr>
          <w:rFonts w:ascii="Verdana" w:hAnsi="Verdana" w:cs="Tahoma"/>
          <w:sz w:val="20"/>
          <w:szCs w:val="20"/>
        </w:rPr>
      </w:pPr>
    </w:p>
    <w:p w14:paraId="38215E1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5" w:name="_Ref497551838"/>
      <w:bookmarkStart w:id="86" w:name="_Ref476845774"/>
      <w:bookmarkStart w:id="87"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85"/>
    </w:p>
    <w:p w14:paraId="7323143B" w14:textId="38E962B9" w:rsidR="00EB5CDB" w:rsidRPr="00E06B02" w:rsidRDefault="008E55E6" w:rsidP="00E06B02">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VNe × (Fator </w:t>
      </w:r>
      <w:r w:rsidR="007813F3" w:rsidRPr="00E06B02">
        <w:rPr>
          <w:rFonts w:ascii="Verdana" w:hAnsi="Verdana" w:cs="Tahoma"/>
          <w:b/>
          <w:sz w:val="20"/>
          <w:szCs w:val="20"/>
        </w:rPr>
        <w:t xml:space="preserve">Juros </w:t>
      </w:r>
      <w:r w:rsidRPr="00E06B02">
        <w:rPr>
          <w:rFonts w:ascii="Verdana" w:hAnsi="Verdana" w:cs="Tahoma"/>
          <w:b/>
          <w:sz w:val="20"/>
          <w:szCs w:val="20"/>
        </w:rPr>
        <w:t>– 1)</w:t>
      </w:r>
    </w:p>
    <w:p w14:paraId="23CC1C03" w14:textId="77777777" w:rsidR="00EB5CDB" w:rsidRPr="00E06B02" w:rsidRDefault="00EB5CDB" w:rsidP="00E06B02">
      <w:pPr>
        <w:tabs>
          <w:tab w:val="left" w:pos="2366"/>
        </w:tabs>
        <w:spacing w:line="280" w:lineRule="exact"/>
        <w:ind w:left="709"/>
        <w:rPr>
          <w:rFonts w:ascii="Verdana" w:hAnsi="Verdana"/>
          <w:sz w:val="20"/>
          <w:szCs w:val="20"/>
        </w:rPr>
      </w:pPr>
    </w:p>
    <w:p w14:paraId="685B6D3D" w14:textId="77777777"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1E4F7492" w14:textId="77777777" w:rsidR="006849F0" w:rsidRPr="00E06B02" w:rsidRDefault="006849F0" w:rsidP="00E06B02">
      <w:pPr>
        <w:tabs>
          <w:tab w:val="left" w:pos="2366"/>
        </w:tabs>
        <w:spacing w:line="280" w:lineRule="exact"/>
        <w:ind w:left="709"/>
        <w:jc w:val="both"/>
        <w:rPr>
          <w:rFonts w:ascii="Verdana" w:hAnsi="Verdana"/>
          <w:sz w:val="20"/>
          <w:szCs w:val="20"/>
        </w:rPr>
      </w:pPr>
    </w:p>
    <w:p w14:paraId="167AA84F" w14:textId="4375EE9A"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J = valor unitário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devida em cada Data de Pagamento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calculado com 8 (oito) casas decimais, sem arredondamento; </w:t>
      </w:r>
    </w:p>
    <w:p w14:paraId="7644AB8B" w14:textId="77777777" w:rsidR="006849F0" w:rsidRPr="00E06B02" w:rsidRDefault="006849F0" w:rsidP="00E06B02">
      <w:pPr>
        <w:tabs>
          <w:tab w:val="left" w:pos="2366"/>
        </w:tabs>
        <w:spacing w:line="280" w:lineRule="exact"/>
        <w:ind w:left="709"/>
        <w:jc w:val="both"/>
        <w:rPr>
          <w:rFonts w:ascii="Verdana" w:hAnsi="Verdana"/>
          <w:sz w:val="20"/>
          <w:szCs w:val="20"/>
        </w:rPr>
      </w:pPr>
    </w:p>
    <w:p w14:paraId="7A97AECB" w14:textId="7A17988F"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w:t>
      </w:r>
      <w:r w:rsidR="007813F3" w:rsidRPr="00E06B02">
        <w:rPr>
          <w:rFonts w:ascii="Verdana" w:hAnsi="Verdana"/>
          <w:sz w:val="20"/>
          <w:szCs w:val="20"/>
        </w:rPr>
        <w:t xml:space="preserve"> das Debêntures da Primeira Série</w:t>
      </w:r>
      <w:r w:rsidRPr="00E06B02">
        <w:rPr>
          <w:rFonts w:ascii="Verdana" w:hAnsi="Verdana"/>
          <w:sz w:val="20"/>
          <w:szCs w:val="20"/>
        </w:rPr>
        <w:t>, conforme o caso, informado/calculado com 8 (oito) casas decimais, sem arredondamento; e</w:t>
      </w:r>
    </w:p>
    <w:p w14:paraId="6DDAB326" w14:textId="77777777" w:rsidR="006849F0" w:rsidRPr="00E06B02" w:rsidRDefault="006849F0" w:rsidP="00E06B02">
      <w:pPr>
        <w:tabs>
          <w:tab w:val="left" w:pos="2366"/>
        </w:tabs>
        <w:spacing w:line="280" w:lineRule="exact"/>
        <w:ind w:left="709"/>
        <w:jc w:val="both"/>
        <w:rPr>
          <w:rFonts w:ascii="Verdana" w:hAnsi="Verdana"/>
          <w:sz w:val="20"/>
          <w:szCs w:val="20"/>
        </w:rPr>
      </w:pPr>
    </w:p>
    <w:p w14:paraId="2819A89E" w14:textId="61D61B1B"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1E4BED2A"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7B668D70" w14:textId="4758373D" w:rsidR="00EB5CDB" w:rsidRPr="00E06B02" w:rsidRDefault="008E55E6"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616052E0"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284CEBF0" w14:textId="57909992" w:rsidR="00EB5CDB" w:rsidRPr="00E06B02" w:rsidRDefault="008E55E6"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25F280F"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2A041F8B" w14:textId="697ED931"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Pr="00E06B02" w:rsidRDefault="00A62379"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4" o:title=""/>
          </v:shape>
          <o:OLEObject Type="Embed" ProgID="Equation.3" ShapeID="_x0000_s1028" DrawAspect="Content" ObjectID="_1681946624" r:id="rId15"/>
        </w:object>
      </w:r>
    </w:p>
    <w:p w14:paraId="1E496D6D" w14:textId="77777777" w:rsidR="00EB5CDB" w:rsidRPr="00E06B02" w:rsidRDefault="00EB5CDB" w:rsidP="00E06B02">
      <w:pPr>
        <w:tabs>
          <w:tab w:val="left" w:pos="2127"/>
          <w:tab w:val="left" w:pos="2366"/>
        </w:tabs>
        <w:spacing w:line="280" w:lineRule="exact"/>
        <w:ind w:left="709"/>
        <w:jc w:val="both"/>
        <w:rPr>
          <w:rFonts w:ascii="Verdana" w:hAnsi="Verdana"/>
          <w:sz w:val="20"/>
          <w:szCs w:val="20"/>
        </w:rPr>
      </w:pPr>
    </w:p>
    <w:p w14:paraId="01F7B735"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5491693B"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173C201B" w14:textId="42C9D8DD"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78ED4DA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8A879F5" w14:textId="6CCC693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1F326EAB"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25BAE27" w14:textId="6CB963B1" w:rsidR="00EB5CDB" w:rsidRPr="00E06B02" w:rsidRDefault="008E55E6"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6ADE499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234FBA3" w14:textId="65622D1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Pr="00E06B02" w:rsidRDefault="00A62379"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6" o:title=""/>
          </v:shape>
          <o:OLEObject Type="Embed" ProgID="Equation.3" ShapeID="_x0000_s1027" DrawAspect="Content" ObjectID="_1681946625" r:id="rId17"/>
        </w:object>
      </w:r>
    </w:p>
    <w:p w14:paraId="60396FAB"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77D6B9CF" w14:textId="77777777" w:rsidR="006849F0" w:rsidRPr="00E06B02" w:rsidRDefault="006849F0" w:rsidP="00E06B02">
      <w:pPr>
        <w:widowControl w:val="0"/>
        <w:suppressAutoHyphens/>
        <w:spacing w:line="280" w:lineRule="exact"/>
        <w:ind w:left="709"/>
        <w:jc w:val="both"/>
        <w:rPr>
          <w:rFonts w:ascii="Verdana" w:hAnsi="Verdana"/>
          <w:sz w:val="20"/>
          <w:szCs w:val="20"/>
          <w:u w:val="single"/>
        </w:rPr>
      </w:pPr>
    </w:p>
    <w:p w14:paraId="167DD2A8" w14:textId="7E755F52" w:rsidR="00EB5CDB" w:rsidRPr="00E06B02" w:rsidRDefault="008E55E6"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74074135"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555D87B6" w14:textId="1B6CACB6"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74AC921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2C3BE5" w14:textId="79455A7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Pr="00E06B02" w:rsidRDefault="00A62379"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8" o:title=""/>
          </v:shape>
          <o:OLEObject Type="Embed" ProgID="Equation.3" ShapeID="_x0000_s1026" DrawAspect="Content" ObjectID="_1681946626" r:id="rId19"/>
        </w:object>
      </w:r>
    </w:p>
    <w:p w14:paraId="442DA387"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5E75699"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DBE5165"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36F1FC48" w14:textId="12C86B0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547139F"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7C6821AE" w14:textId="5389C89B" w:rsidR="00EB5CDB" w:rsidRPr="00E06B02" w:rsidRDefault="008E55E6" w:rsidP="00E06B02">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106F0D" w:rsidRPr="00E06B02">
        <w:rPr>
          <w:rFonts w:ascii="Verdana" w:hAnsi="Verdana" w:cs="Tahoma"/>
          <w:sz w:val="20"/>
          <w:szCs w:val="20"/>
        </w:rPr>
        <w:t>6,0000</w:t>
      </w:r>
    </w:p>
    <w:p w14:paraId="6B08CA9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1E11403" w14:textId="05961DFB"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w:t>
      </w:r>
      <w:r w:rsidR="007813F3" w:rsidRPr="00E06B02">
        <w:rPr>
          <w:rFonts w:ascii="Verdana" w:hAnsi="Verdana" w:cs="Arial"/>
          <w:color w:val="000000"/>
          <w:sz w:val="20"/>
          <w:szCs w:val="20"/>
        </w:rPr>
        <w:t xml:space="preserve"> das Debêntures da Primeira Série</w:t>
      </w:r>
      <w:r w:rsidRPr="00E06B02">
        <w:rPr>
          <w:rFonts w:ascii="Verdana" w:hAnsi="Verdana" w:cs="Arial"/>
          <w:color w:val="000000"/>
          <w:sz w:val="20"/>
          <w:szCs w:val="20"/>
        </w:rPr>
        <w:t xml:space="preserve"> imediatamente </w:t>
      </w:r>
      <w:r w:rsidRPr="00E06B02">
        <w:rPr>
          <w:rFonts w:ascii="Verdana" w:hAnsi="Verdana" w:cs="Arial"/>
          <w:color w:val="000000"/>
          <w:sz w:val="20"/>
          <w:szCs w:val="20"/>
        </w:rPr>
        <w:lastRenderedPageBreak/>
        <w:t xml:space="preserve">anterior, conforme o caso, inclusive, e a data de cálculo, exclusive, sendo "n" um número inteiro. </w:t>
      </w:r>
    </w:p>
    <w:p w14:paraId="022CFB7D"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72C97E0B" w14:textId="10896679"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528D447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6F56CB9" w14:textId="6F740FC1"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41122075"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58D173" w14:textId="4B10081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162CADB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6A67CCE4" w14:textId="307F13F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1B1E3DA"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B2C35CD" w14:textId="5558FB6A"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6B848115" w14:textId="77777777" w:rsidR="006849F0" w:rsidRPr="00E06B02" w:rsidRDefault="006849F0" w:rsidP="00E06B02">
      <w:pPr>
        <w:spacing w:line="280" w:lineRule="exact"/>
        <w:ind w:left="709"/>
        <w:jc w:val="both"/>
        <w:rPr>
          <w:rFonts w:ascii="Verdana" w:hAnsi="Verdana" w:cs="Arial"/>
          <w:color w:val="000000"/>
          <w:sz w:val="20"/>
          <w:szCs w:val="20"/>
        </w:rPr>
      </w:pPr>
    </w:p>
    <w:p w14:paraId="5A18BBB5" w14:textId="18E6DBA1"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128F2764" w14:textId="77777777" w:rsidR="006849F0" w:rsidRPr="00E06B02" w:rsidRDefault="006849F0" w:rsidP="00E06B02">
      <w:pPr>
        <w:spacing w:line="280" w:lineRule="exact"/>
        <w:ind w:left="709"/>
        <w:jc w:val="both"/>
        <w:rPr>
          <w:rFonts w:ascii="Verdana" w:hAnsi="Verdana" w:cs="Arial"/>
          <w:color w:val="000000"/>
          <w:sz w:val="20"/>
          <w:szCs w:val="20"/>
        </w:rPr>
      </w:pPr>
    </w:p>
    <w:p w14:paraId="01E5FE7A" w14:textId="68EAC888"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w:t>
      </w:r>
      <w:r w:rsidR="006B26B3" w:rsidRPr="00E06B02">
        <w:rPr>
          <w:rFonts w:ascii="Verdana" w:hAnsi="Verdana" w:cs="Arial"/>
          <w:color w:val="000000"/>
          <w:sz w:val="20"/>
          <w:szCs w:val="20"/>
          <w:u w:val="single"/>
        </w:rPr>
        <w:t xml:space="preserve"> da </w:t>
      </w:r>
      <w:r w:rsidR="009D6F0E" w:rsidRPr="00E06B02">
        <w:rPr>
          <w:rFonts w:ascii="Verdana" w:hAnsi="Verdana" w:cs="Arial"/>
          <w:color w:val="000000"/>
          <w:sz w:val="20"/>
          <w:szCs w:val="20"/>
          <w:u w:val="single"/>
        </w:rPr>
        <w:t xml:space="preserve">Primeira </w:t>
      </w:r>
      <w:r w:rsidR="006B26B3" w:rsidRPr="00E06B02">
        <w:rPr>
          <w:rFonts w:ascii="Verdana" w:hAnsi="Verdana" w:cs="Arial"/>
          <w:color w:val="000000"/>
          <w:sz w:val="20"/>
          <w:szCs w:val="20"/>
          <w:u w:val="single"/>
        </w:rPr>
        <w:t>Série</w:t>
      </w:r>
      <w:r w:rsidRPr="00E06B02">
        <w:rPr>
          <w:rFonts w:ascii="Verdana" w:hAnsi="Verdana" w:cs="Arial"/>
          <w:color w:val="000000"/>
          <w:sz w:val="20"/>
          <w:szCs w:val="20"/>
        </w:rPr>
        <w:t xml:space="preserve">”, considerar-se-á o intervalo de tempo que se inicia na respectiva </w:t>
      </w:r>
      <w:r w:rsidR="007813F3" w:rsidRPr="00E06B02">
        <w:rPr>
          <w:rFonts w:ascii="Verdana" w:hAnsi="Verdana"/>
          <w:sz w:val="20"/>
          <w:szCs w:val="20"/>
        </w:rPr>
        <w:t xml:space="preserve">Data da 1ª Integralização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xml:space="preserve">”, considerar-se-á o intervalo de tempo que se inicia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(inclusive) e termina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7592B765" w14:textId="77777777" w:rsidR="00500F3D" w:rsidRPr="00E06B02" w:rsidRDefault="00500F3D" w:rsidP="00E06B02">
      <w:pPr>
        <w:spacing w:line="280" w:lineRule="exact"/>
        <w:jc w:val="both"/>
        <w:rPr>
          <w:rFonts w:ascii="Verdana" w:hAnsi="Verdana" w:cs="Arial"/>
          <w:color w:val="000000"/>
          <w:sz w:val="20"/>
          <w:szCs w:val="20"/>
        </w:rPr>
      </w:pPr>
    </w:p>
    <w:p w14:paraId="3F362955" w14:textId="6C62EFA8"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88"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sidR="00AD67BA">
        <w:rPr>
          <w:rFonts w:ascii="Verdana" w:hAnsi="Verdana"/>
          <w:sz w:val="20"/>
          <w:szCs w:val="20"/>
        </w:rPr>
        <w:t>de</w:t>
      </w:r>
      <w:r w:rsidR="009D6F0E" w:rsidRPr="00E06B02">
        <w:rPr>
          <w:rFonts w:ascii="Verdana" w:hAnsi="Verdana"/>
          <w:sz w:val="20"/>
          <w:szCs w:val="20"/>
        </w:rPr>
        <w:t xml:space="preserve"> 10,00</w:t>
      </w:r>
      <w:r w:rsidRPr="00E06B02">
        <w:rPr>
          <w:rFonts w:ascii="Verdana" w:hAnsi="Verdana"/>
          <w:sz w:val="20"/>
          <w:szCs w:val="20"/>
        </w:rPr>
        <w:t xml:space="preserve">% </w:t>
      </w:r>
      <w:r w:rsidR="009D6F0E" w:rsidRPr="00E06B02">
        <w:rPr>
          <w:rFonts w:ascii="Verdana" w:hAnsi="Verdana"/>
          <w:sz w:val="20"/>
          <w:szCs w:val="20"/>
        </w:rPr>
        <w:t>(</w:t>
      </w:r>
      <w:r w:rsidR="009D6F0E" w:rsidRPr="00E06B02">
        <w:rPr>
          <w:rFonts w:ascii="Verdana" w:hAnsi="Verdana" w:cs="Tahoma"/>
          <w:sz w:val="20"/>
          <w:szCs w:val="20"/>
        </w:rPr>
        <w:t>dez</w:t>
      </w:r>
      <w:r w:rsidR="009D6F0E" w:rsidRPr="00E06B02">
        <w:rPr>
          <w:rFonts w:ascii="Verdana" w:hAnsi="Verdana"/>
          <w:sz w:val="20"/>
          <w:szCs w:val="20"/>
        </w:rPr>
        <w:t xml:space="preserve"> </w:t>
      </w:r>
      <w:r w:rsidRPr="00E06B02">
        <w:rPr>
          <w:rFonts w:ascii="Verdana" w:hAnsi="Verdana"/>
          <w:sz w:val="20"/>
          <w:szCs w:val="20"/>
        </w:rPr>
        <w:t>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88"/>
      <w:r w:rsidRPr="00E06B02">
        <w:rPr>
          <w:rFonts w:ascii="Verdana" w:hAnsi="Verdana" w:cs="Tahoma"/>
          <w:sz w:val="20"/>
          <w:szCs w:val="20"/>
        </w:rPr>
        <w:t xml:space="preserve"> </w:t>
      </w:r>
    </w:p>
    <w:p w14:paraId="6E5595A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1BDC7D98" w14:textId="58E04F1B" w:rsidR="006B26B3" w:rsidRPr="00E06B02" w:rsidRDefault="006B26B3"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w:t>
      </w:r>
      <w:r w:rsidRPr="00E06B02">
        <w:rPr>
          <w:rFonts w:ascii="Verdana" w:hAnsi="Verdana" w:cs="Tahoma"/>
          <w:sz w:val="20"/>
          <w:szCs w:val="20"/>
        </w:rPr>
        <w:lastRenderedPageBreak/>
        <w:t>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199132F6" w14:textId="77777777" w:rsidR="006849F0" w:rsidRPr="00E06B02" w:rsidRDefault="006849F0" w:rsidP="00E06B02">
      <w:pPr>
        <w:spacing w:line="280" w:lineRule="exact"/>
        <w:ind w:left="709"/>
        <w:jc w:val="center"/>
        <w:rPr>
          <w:rFonts w:ascii="Verdana" w:hAnsi="Verdana" w:cs="Tahoma"/>
          <w:b/>
          <w:sz w:val="20"/>
          <w:szCs w:val="20"/>
        </w:rPr>
      </w:pPr>
    </w:p>
    <w:p w14:paraId="74CAF048" w14:textId="1C2D8698" w:rsidR="006B26B3" w:rsidRPr="00E06B02" w:rsidRDefault="006B26B3" w:rsidP="00E06B02">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2870DF9C" w14:textId="77777777" w:rsidR="006B26B3" w:rsidRPr="00E06B02" w:rsidRDefault="006B26B3" w:rsidP="00E06B02">
      <w:pPr>
        <w:tabs>
          <w:tab w:val="left" w:pos="2366"/>
        </w:tabs>
        <w:spacing w:line="280" w:lineRule="exact"/>
        <w:ind w:left="709"/>
        <w:rPr>
          <w:rFonts w:ascii="Verdana" w:hAnsi="Verdana"/>
          <w:sz w:val="20"/>
          <w:szCs w:val="20"/>
        </w:rPr>
      </w:pPr>
    </w:p>
    <w:p w14:paraId="0D3F3B6B" w14:textId="77777777"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28749965" w14:textId="77777777" w:rsidR="006849F0" w:rsidRPr="00E06B02" w:rsidRDefault="006849F0" w:rsidP="00E06B02">
      <w:pPr>
        <w:tabs>
          <w:tab w:val="left" w:pos="2366"/>
        </w:tabs>
        <w:spacing w:line="280" w:lineRule="exact"/>
        <w:ind w:left="709"/>
        <w:jc w:val="both"/>
        <w:rPr>
          <w:rFonts w:ascii="Verdana" w:hAnsi="Verdana"/>
          <w:sz w:val="20"/>
          <w:szCs w:val="20"/>
        </w:rPr>
      </w:pPr>
    </w:p>
    <w:p w14:paraId="4DD71FE2" w14:textId="3566165C"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030F1E34" w14:textId="77777777" w:rsidR="006849F0" w:rsidRPr="00E06B02" w:rsidRDefault="006849F0" w:rsidP="00E06B02">
      <w:pPr>
        <w:tabs>
          <w:tab w:val="left" w:pos="2366"/>
        </w:tabs>
        <w:spacing w:line="280" w:lineRule="exact"/>
        <w:ind w:left="709"/>
        <w:jc w:val="both"/>
        <w:rPr>
          <w:rFonts w:ascii="Verdana" w:hAnsi="Verdana"/>
          <w:sz w:val="20"/>
          <w:szCs w:val="20"/>
        </w:rPr>
      </w:pPr>
    </w:p>
    <w:p w14:paraId="50EEFACA" w14:textId="7340411E"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72C10DED" w14:textId="77777777" w:rsidR="006849F0" w:rsidRPr="00E06B02" w:rsidRDefault="006849F0" w:rsidP="00E06B02">
      <w:pPr>
        <w:tabs>
          <w:tab w:val="left" w:pos="2366"/>
        </w:tabs>
        <w:spacing w:line="280" w:lineRule="exact"/>
        <w:ind w:left="709"/>
        <w:jc w:val="both"/>
        <w:rPr>
          <w:rFonts w:ascii="Verdana" w:hAnsi="Verdana"/>
          <w:sz w:val="20"/>
          <w:szCs w:val="20"/>
        </w:rPr>
      </w:pPr>
    </w:p>
    <w:p w14:paraId="7B18017A" w14:textId="37DB4A60"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5049BCC2"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62FDAD50" w14:textId="380C70A2" w:rsidR="006B26B3" w:rsidRPr="00E06B02" w:rsidRDefault="006B26B3"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2E7ACCB8"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38EEC9FA" w14:textId="4EEB286D" w:rsidR="006B26B3" w:rsidRPr="00E06B02" w:rsidRDefault="006B26B3"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767DB08E"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3BC75596" w14:textId="1C57FC7B"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Pr="00E06B02" w:rsidRDefault="00A62379"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4" o:title=""/>
          </v:shape>
          <o:OLEObject Type="Embed" ProgID="Equation.3" ShapeID="_x0000_s1029" DrawAspect="Content" ObjectID="_1681946627" r:id="rId20"/>
        </w:object>
      </w:r>
    </w:p>
    <w:p w14:paraId="376529AD" w14:textId="77777777" w:rsidR="006B26B3" w:rsidRPr="00E06B02" w:rsidRDefault="006B26B3" w:rsidP="00E06B02">
      <w:pPr>
        <w:tabs>
          <w:tab w:val="left" w:pos="2127"/>
          <w:tab w:val="left" w:pos="2366"/>
        </w:tabs>
        <w:spacing w:line="280" w:lineRule="exact"/>
        <w:ind w:left="709"/>
        <w:jc w:val="both"/>
        <w:rPr>
          <w:rFonts w:ascii="Verdana" w:hAnsi="Verdana"/>
          <w:sz w:val="20"/>
          <w:szCs w:val="20"/>
        </w:rPr>
      </w:pPr>
    </w:p>
    <w:p w14:paraId="3EFC9FB3"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C87654C"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422B909F"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1461B8D" w14:textId="5B5E0D2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7A42450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99BF5AC" w14:textId="7465A39A" w:rsidR="006B26B3" w:rsidRPr="00E06B02" w:rsidRDefault="006B26B3"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3ED7B5C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F2C8E4A" w14:textId="53E9791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Pr="00E06B02" w:rsidRDefault="00A62379"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6" o:title=""/>
          </v:shape>
          <o:OLEObject Type="Embed" ProgID="Equation.3" ShapeID="_x0000_s1030" DrawAspect="Content" ObjectID="_1681946628" r:id="rId21"/>
        </w:object>
      </w:r>
    </w:p>
    <w:p w14:paraId="15096DD1" w14:textId="77777777" w:rsidR="006B26B3" w:rsidRPr="00E06B02" w:rsidRDefault="006B26B3" w:rsidP="00E06B02">
      <w:pPr>
        <w:widowControl w:val="0"/>
        <w:suppressAutoHyphens/>
        <w:spacing w:line="280" w:lineRule="exact"/>
        <w:ind w:left="709"/>
        <w:jc w:val="both"/>
        <w:rPr>
          <w:rFonts w:ascii="Verdana" w:hAnsi="Verdana"/>
          <w:sz w:val="20"/>
          <w:szCs w:val="20"/>
        </w:rPr>
      </w:pPr>
    </w:p>
    <w:p w14:paraId="25C6A6B8" w14:textId="77777777" w:rsidR="006B26B3" w:rsidRPr="00E06B02" w:rsidRDefault="006B26B3"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219AD33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419E09C" w14:textId="6F5817E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034E567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FCA921F" w14:textId="427450D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95473BE" w14:textId="77777777" w:rsidR="006B26B3" w:rsidRPr="00E06B02" w:rsidRDefault="00A62379"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18" o:title=""/>
          </v:shape>
          <o:OLEObject Type="Embed" ProgID="Equation.3" ShapeID="_x0000_s1031" DrawAspect="Content" ObjectID="_1681946629" r:id="rId22"/>
        </w:object>
      </w:r>
    </w:p>
    <w:p w14:paraId="67E940F9"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A6E8172" w14:textId="69D66882" w:rsidR="006B26B3" w:rsidRPr="00E06B02" w:rsidRDefault="006B26B3" w:rsidP="00E06B02">
      <w:pPr>
        <w:suppressAutoHyphens/>
        <w:spacing w:line="280" w:lineRule="exact"/>
        <w:ind w:left="709"/>
        <w:jc w:val="both"/>
        <w:rPr>
          <w:rFonts w:ascii="Verdana" w:hAnsi="Verdana" w:cs="Arial"/>
          <w:color w:val="000000"/>
          <w:sz w:val="20"/>
          <w:szCs w:val="20"/>
        </w:rPr>
      </w:pPr>
    </w:p>
    <w:p w14:paraId="61743724"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C68EF51"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4F3F98E9"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5D0CE996" w14:textId="6430AADD" w:rsidR="009D6F0E" w:rsidRPr="00E06B02" w:rsidRDefault="006B26B3" w:rsidP="00E06B02">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AD67BA">
        <w:rPr>
          <w:rFonts w:ascii="Verdana" w:hAnsi="Verdana" w:cs="Arial"/>
          <w:color w:val="000000"/>
          <w:sz w:val="20"/>
          <w:szCs w:val="20"/>
        </w:rPr>
        <w:t>10,0000</w:t>
      </w:r>
      <w:r w:rsidR="009D6F0E" w:rsidRPr="00E06B02">
        <w:rPr>
          <w:rFonts w:ascii="Verdana" w:hAnsi="Verdana" w:cs="Tahoma"/>
          <w:sz w:val="20"/>
          <w:szCs w:val="20"/>
        </w:rPr>
        <w:t xml:space="preserve"> </w:t>
      </w:r>
    </w:p>
    <w:p w14:paraId="50D3D3A4" w14:textId="77777777" w:rsidR="006849F0" w:rsidRPr="00E06B02" w:rsidRDefault="006849F0" w:rsidP="00E06B02">
      <w:pPr>
        <w:suppressAutoHyphens/>
        <w:spacing w:line="280" w:lineRule="exact"/>
        <w:ind w:left="709"/>
        <w:jc w:val="both"/>
        <w:rPr>
          <w:rFonts w:ascii="Verdana" w:hAnsi="Verdana"/>
          <w:sz w:val="20"/>
          <w:szCs w:val="20"/>
        </w:rPr>
      </w:pPr>
    </w:p>
    <w:p w14:paraId="25245DB0" w14:textId="3511319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6FA89E2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F2AE986" w14:textId="1C22E413"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019465C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C4DA98D" w14:textId="7368C55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568887C"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A6E410B" w14:textId="1918C455"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630A64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2C20D07" w14:textId="3A972BDE"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47AB518"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97A8AB3" w14:textId="4CA90961"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0BD9B8E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D27E7F8" w14:textId="0132A75B"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0F4B091B" w14:textId="77777777" w:rsidR="006849F0" w:rsidRPr="00E06B02" w:rsidRDefault="006849F0" w:rsidP="00E06B02">
      <w:pPr>
        <w:spacing w:line="280" w:lineRule="exact"/>
        <w:ind w:left="709"/>
        <w:jc w:val="both"/>
        <w:rPr>
          <w:rFonts w:ascii="Verdana" w:hAnsi="Verdana" w:cs="Arial"/>
          <w:color w:val="000000"/>
          <w:sz w:val="20"/>
          <w:szCs w:val="20"/>
        </w:rPr>
      </w:pPr>
    </w:p>
    <w:p w14:paraId="0EFAE100" w14:textId="0326C59E"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 xml:space="preserve">Período de Capitalização da </w:t>
      </w:r>
      <w:r w:rsidR="00AA05C2" w:rsidRPr="00E06B02">
        <w:rPr>
          <w:rFonts w:ascii="Verdana" w:hAnsi="Verdana" w:cs="Arial"/>
          <w:color w:val="000000"/>
          <w:sz w:val="20"/>
          <w:szCs w:val="20"/>
          <w:u w:val="single"/>
        </w:rPr>
        <w:t>Segunda</w:t>
      </w:r>
      <w:r w:rsidRPr="00E06B02">
        <w:rPr>
          <w:rFonts w:ascii="Verdana" w:hAnsi="Verdana" w:cs="Arial"/>
          <w:color w:val="000000"/>
          <w:sz w:val="20"/>
          <w:szCs w:val="20"/>
          <w:u w:val="single"/>
        </w:rPr>
        <w:t xml:space="preserve">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w:t>
      </w:r>
      <w:r w:rsidRPr="00E06B02">
        <w:rPr>
          <w:rFonts w:ascii="Verdana" w:hAnsi="Verdana" w:cs="Arial"/>
          <w:color w:val="000000"/>
          <w:sz w:val="20"/>
          <w:szCs w:val="20"/>
        </w:rPr>
        <w:lastRenderedPageBreak/>
        <w:t>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BE1D0EE" w14:textId="77777777" w:rsidR="000E2551" w:rsidRPr="00E06B02" w:rsidRDefault="000E2551" w:rsidP="00E06B02">
      <w:pPr>
        <w:spacing w:line="280" w:lineRule="exact"/>
        <w:ind w:left="709"/>
        <w:jc w:val="both"/>
        <w:rPr>
          <w:rFonts w:ascii="Verdana" w:hAnsi="Verdana" w:cs="Arial"/>
          <w:color w:val="000000"/>
          <w:sz w:val="20"/>
          <w:szCs w:val="20"/>
        </w:rPr>
      </w:pPr>
    </w:p>
    <w:p w14:paraId="4186A8D4" w14:textId="124978F9" w:rsidR="005A202A" w:rsidRPr="00E06B02" w:rsidRDefault="005A202A" w:rsidP="00E06B02">
      <w:pPr>
        <w:spacing w:line="280" w:lineRule="exact"/>
        <w:jc w:val="both"/>
        <w:rPr>
          <w:rFonts w:ascii="Verdana" w:hAnsi="Verdana" w:cs="Arial"/>
          <w:b/>
          <w:bCs/>
          <w:color w:val="000000"/>
          <w:sz w:val="20"/>
          <w:szCs w:val="20"/>
        </w:rPr>
      </w:pPr>
      <w:bookmarkStart w:id="89" w:name="_Hlk53142882"/>
      <w:r w:rsidRPr="00E06B02">
        <w:rPr>
          <w:rFonts w:ascii="Verdana" w:hAnsi="Verdana" w:cs="Arial"/>
          <w:b/>
          <w:bCs/>
          <w:color w:val="000000"/>
          <w:sz w:val="20"/>
          <w:szCs w:val="20"/>
        </w:rPr>
        <w:t>3.</w:t>
      </w:r>
      <w:r w:rsidR="00D358B1" w:rsidRPr="00E06B02">
        <w:rPr>
          <w:rFonts w:ascii="Verdana" w:hAnsi="Verdana" w:cs="Arial"/>
          <w:b/>
          <w:bCs/>
          <w:color w:val="000000"/>
          <w:sz w:val="20"/>
          <w:szCs w:val="20"/>
        </w:rPr>
        <w:t>1</w:t>
      </w:r>
      <w:r w:rsidRPr="00E06B02">
        <w:rPr>
          <w:rFonts w:ascii="Verdana" w:hAnsi="Verdana" w:cs="Arial"/>
          <w:b/>
          <w:bCs/>
          <w:color w:val="000000"/>
          <w:sz w:val="20"/>
          <w:szCs w:val="20"/>
        </w:rPr>
        <w:t xml:space="preserve">7.4.1. </w:t>
      </w:r>
      <w:r w:rsidRPr="00E06B02">
        <w:rPr>
          <w:rFonts w:ascii="Verdana" w:hAnsi="Verdana" w:cs="Arial"/>
          <w:color w:val="000000"/>
          <w:sz w:val="20"/>
          <w:szCs w:val="20"/>
        </w:rPr>
        <w:t xml:space="preserve">As Debêntures da </w:t>
      </w:r>
      <w:r w:rsidR="006849F0" w:rsidRPr="00E06B02">
        <w:rPr>
          <w:rFonts w:ascii="Verdana" w:hAnsi="Verdana" w:cs="Arial"/>
          <w:color w:val="000000"/>
          <w:sz w:val="20"/>
          <w:szCs w:val="20"/>
        </w:rPr>
        <w:t>Terceira</w:t>
      </w:r>
      <w:r w:rsidRPr="00E06B02">
        <w:rPr>
          <w:rFonts w:ascii="Verdana" w:hAnsi="Verdana" w:cs="Arial"/>
          <w:color w:val="000000"/>
          <w:sz w:val="20"/>
          <w:szCs w:val="20"/>
        </w:rPr>
        <w:t xml:space="preserve"> </w:t>
      </w:r>
      <w:r w:rsidR="006849F0" w:rsidRPr="00E06B02">
        <w:rPr>
          <w:rFonts w:ascii="Verdana" w:hAnsi="Verdana" w:cs="Arial"/>
          <w:color w:val="000000"/>
          <w:sz w:val="20"/>
          <w:szCs w:val="20"/>
        </w:rPr>
        <w:t>S</w:t>
      </w:r>
      <w:r w:rsidRPr="00E06B02">
        <w:rPr>
          <w:rFonts w:ascii="Verdana" w:hAnsi="Verdana" w:cs="Arial"/>
          <w:color w:val="000000"/>
          <w:sz w:val="20"/>
          <w:szCs w:val="20"/>
        </w:rPr>
        <w:t>érie não farão jus a nenhum tipo de remuneração.</w:t>
      </w:r>
      <w:r w:rsidRPr="00E06B02">
        <w:rPr>
          <w:rFonts w:ascii="Verdana" w:hAnsi="Verdana" w:cs="Arial"/>
          <w:b/>
          <w:bCs/>
          <w:color w:val="000000"/>
          <w:sz w:val="20"/>
          <w:szCs w:val="20"/>
        </w:rPr>
        <w:t xml:space="preserve"> </w:t>
      </w:r>
    </w:p>
    <w:bookmarkEnd w:id="89"/>
    <w:p w14:paraId="6F603B20" w14:textId="77777777" w:rsidR="00EB5CDB" w:rsidRPr="00E06B02" w:rsidRDefault="00EB5CDB" w:rsidP="00E06B02">
      <w:pPr>
        <w:pStyle w:val="Nvel11a"/>
        <w:numPr>
          <w:ilvl w:val="0"/>
          <w:numId w:val="0"/>
        </w:numPr>
        <w:spacing w:line="280" w:lineRule="exact"/>
        <w:ind w:left="567"/>
        <w:rPr>
          <w:rFonts w:ascii="Verdana" w:hAnsi="Verdana" w:cs="Tahoma"/>
          <w:sz w:val="20"/>
          <w:szCs w:val="20"/>
          <w:lang w:val="pt-BR"/>
        </w:rPr>
      </w:pPr>
    </w:p>
    <w:p w14:paraId="59C92C4B" w14:textId="6EEF709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768B4634" w14:textId="77777777" w:rsidR="00173C2A" w:rsidRPr="00E06B02" w:rsidRDefault="00173C2A" w:rsidP="00E06B02">
      <w:pPr>
        <w:pStyle w:val="PargrafodaLista"/>
        <w:spacing w:line="280" w:lineRule="exact"/>
        <w:ind w:left="0"/>
        <w:jc w:val="both"/>
        <w:rPr>
          <w:rFonts w:ascii="Verdana" w:hAnsi="Verdana" w:cs="Tahoma"/>
          <w:sz w:val="20"/>
          <w:szCs w:val="20"/>
        </w:rPr>
      </w:pPr>
    </w:p>
    <w:p w14:paraId="1E89BBCF" w14:textId="1118FFFF" w:rsidR="006B26B3"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p>
    <w:p w14:paraId="0721A2B2" w14:textId="77777777" w:rsidR="000E2551" w:rsidRPr="00E06B02" w:rsidRDefault="000E2551" w:rsidP="00E06B02">
      <w:pPr>
        <w:pStyle w:val="PargrafodaLista"/>
        <w:spacing w:line="280" w:lineRule="exact"/>
        <w:ind w:left="0"/>
        <w:jc w:val="both"/>
        <w:rPr>
          <w:rFonts w:ascii="Verdana" w:hAnsi="Verdana" w:cs="Tahoma"/>
          <w:sz w:val="20"/>
          <w:szCs w:val="20"/>
        </w:rPr>
      </w:pPr>
    </w:p>
    <w:p w14:paraId="20281C98" w14:textId="10D4DF91"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90" w:name="_Ref69341473"/>
      <w:r w:rsidRPr="00E06B02">
        <w:rPr>
          <w:rFonts w:ascii="Verdana" w:hAnsi="Verdana" w:cs="Tahoma"/>
          <w:b/>
          <w:bCs/>
          <w:i/>
          <w:sz w:val="20"/>
          <w:szCs w:val="20"/>
        </w:rPr>
        <w:t xml:space="preserve">Pagamento da Remuneração das Debêntures da </w:t>
      </w:r>
      <w:r w:rsidR="00781B4E" w:rsidRPr="00E06B02">
        <w:rPr>
          <w:rFonts w:ascii="Verdana" w:hAnsi="Verdana" w:cs="Tahoma"/>
          <w:b/>
          <w:bCs/>
          <w:i/>
          <w:sz w:val="20"/>
          <w:szCs w:val="20"/>
        </w:rPr>
        <w:t>Segunda</w:t>
      </w:r>
      <w:r w:rsidRPr="00E06B02">
        <w:rPr>
          <w:rFonts w:ascii="Verdana" w:hAnsi="Verdana" w:cs="Tahoma"/>
          <w:b/>
          <w:bCs/>
          <w:i/>
          <w:sz w:val="20"/>
          <w:szCs w:val="20"/>
        </w:rPr>
        <w:t xml:space="preserve"> Série</w:t>
      </w:r>
      <w:r w:rsidRPr="00E06B02">
        <w:rPr>
          <w:rFonts w:ascii="Verdana" w:hAnsi="Verdana" w:cs="Tahoma"/>
          <w:sz w:val="20"/>
          <w:szCs w:val="20"/>
        </w:rPr>
        <w:t xml:space="preserve">. Após decorrido o Período de Alocação, a Remuneração das Debêntures da </w:t>
      </w:r>
      <w:r w:rsidR="00781B4E" w:rsidRPr="00E06B02">
        <w:rPr>
          <w:rFonts w:ascii="Verdana" w:hAnsi="Verdana" w:cs="Tahoma"/>
          <w:sz w:val="20"/>
          <w:szCs w:val="20"/>
        </w:rPr>
        <w:t>Segunda Série</w:t>
      </w:r>
      <w:r w:rsidRPr="00E06B02">
        <w:rPr>
          <w:rFonts w:ascii="Verdana" w:hAnsi="Verdana" w:cs="Tahoma"/>
          <w:sz w:val="20"/>
          <w:szCs w:val="20"/>
        </w:rPr>
        <w:t xml:space="preserve"> será paga pela Emissora em cada Data de Pagamento, observada a Ordem de Alocação de Recursos.</w:t>
      </w:r>
      <w:bookmarkEnd w:id="90"/>
      <w:r w:rsidRPr="00E06B02">
        <w:rPr>
          <w:rFonts w:ascii="Verdana" w:hAnsi="Verdana" w:cs="Tahoma"/>
          <w:sz w:val="20"/>
          <w:szCs w:val="20"/>
        </w:rPr>
        <w:t xml:space="preserve"> </w:t>
      </w:r>
    </w:p>
    <w:p w14:paraId="519178A5" w14:textId="77777777" w:rsidR="000E2551" w:rsidRPr="00E06B02" w:rsidRDefault="000E2551" w:rsidP="00E06B02">
      <w:pPr>
        <w:pStyle w:val="PargrafodaLista"/>
        <w:spacing w:line="280" w:lineRule="exact"/>
        <w:ind w:left="0"/>
        <w:jc w:val="both"/>
        <w:rPr>
          <w:rFonts w:ascii="Verdana" w:hAnsi="Verdana" w:cs="Tahoma"/>
          <w:sz w:val="20"/>
          <w:szCs w:val="20"/>
        </w:rPr>
      </w:pPr>
    </w:p>
    <w:p w14:paraId="5F847AD5" w14:textId="6F5F3DA3" w:rsidR="00EB5CDB" w:rsidRPr="00E06B02" w:rsidRDefault="006B26B3"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em determinada Data de Pagamento, o saldo da Remuneração das Debêntures da </w:t>
      </w:r>
      <w:r w:rsidR="00781B4E" w:rsidRPr="00E06B02">
        <w:rPr>
          <w:rFonts w:ascii="Verdana" w:hAnsi="Verdana" w:cs="Tahoma"/>
          <w:sz w:val="20"/>
          <w:szCs w:val="20"/>
        </w:rPr>
        <w:t>Segunda</w:t>
      </w:r>
      <w:r w:rsidRPr="00E06B02">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w:t>
      </w:r>
      <w:r w:rsidR="00781B4E" w:rsidRPr="00E06B02">
        <w:rPr>
          <w:rFonts w:ascii="Verdana" w:hAnsi="Verdana" w:cs="Tahoma"/>
          <w:sz w:val="20"/>
          <w:szCs w:val="20"/>
        </w:rPr>
        <w:t xml:space="preserve"> da Segunda Série</w:t>
      </w:r>
      <w:r w:rsidRPr="00E06B02">
        <w:rPr>
          <w:rFonts w:ascii="Verdana" w:hAnsi="Verdana" w:cs="Tahoma"/>
          <w:sz w:val="20"/>
          <w:szCs w:val="20"/>
        </w:rPr>
        <w:t xml:space="preserve"> referente à </w:t>
      </w:r>
      <w:r w:rsidRPr="00E06B02">
        <w:rPr>
          <w:rFonts w:ascii="Verdana" w:hAnsi="Verdana"/>
          <w:sz w:val="20"/>
          <w:szCs w:val="20"/>
        </w:rPr>
        <w:t xml:space="preserve">Remuneração das </w:t>
      </w:r>
      <w:r w:rsidRPr="00E06B02">
        <w:rPr>
          <w:rFonts w:ascii="Verdana" w:hAnsi="Verdana"/>
          <w:sz w:val="20"/>
          <w:szCs w:val="20"/>
        </w:rPr>
        <w:lastRenderedPageBreak/>
        <w:t xml:space="preserve">Debêntures da </w:t>
      </w:r>
      <w:r w:rsidR="00373A67"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pagos, não serão devidos Encargos Moratórios.</w:t>
      </w:r>
    </w:p>
    <w:p w14:paraId="33CC8170" w14:textId="77777777" w:rsidR="000E2551" w:rsidRPr="00E06B02" w:rsidRDefault="000E2551" w:rsidP="00E06B02">
      <w:pPr>
        <w:pStyle w:val="PargrafodaLista"/>
        <w:spacing w:line="280" w:lineRule="exact"/>
        <w:ind w:left="0"/>
        <w:jc w:val="both"/>
        <w:rPr>
          <w:rFonts w:ascii="Verdana" w:hAnsi="Verdana" w:cs="Tahoma"/>
          <w:sz w:val="20"/>
          <w:szCs w:val="20"/>
        </w:rPr>
      </w:pPr>
    </w:p>
    <w:p w14:paraId="786936D6" w14:textId="3A17B973" w:rsidR="00EB5CDB" w:rsidRPr="00E06B02" w:rsidRDefault="002B1CAB" w:rsidP="00E06B02">
      <w:pPr>
        <w:pStyle w:val="PargrafodaLista"/>
        <w:numPr>
          <w:ilvl w:val="2"/>
          <w:numId w:val="4"/>
        </w:numPr>
        <w:spacing w:line="280" w:lineRule="exact"/>
        <w:jc w:val="both"/>
        <w:rPr>
          <w:rFonts w:ascii="Verdana" w:hAnsi="Verdana" w:cs="Tahoma"/>
          <w:sz w:val="20"/>
          <w:szCs w:val="20"/>
        </w:rPr>
      </w:pPr>
      <w:bookmarkStart w:id="91" w:name="_Ref515465259"/>
      <w:bookmarkEnd w:id="86"/>
      <w:bookmarkEnd w:id="87"/>
      <w:r w:rsidRPr="00E06B02">
        <w:rPr>
          <w:rFonts w:ascii="Verdana" w:hAnsi="Verdana" w:cs="Tahoma"/>
          <w:sz w:val="20"/>
          <w:szCs w:val="20"/>
        </w:rPr>
        <w:t xml:space="preserve">Não será devida qualquer remuneração sobre 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 nem sobre eventual montante que incida sobre o Valor Nominal Unitário das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exclusivamente para fins de cálculo do Preço de Integralização das Debêntures da </w:t>
      </w:r>
      <w:r w:rsidR="00414C2A" w:rsidRPr="00E06B02">
        <w:rPr>
          <w:rFonts w:ascii="Verdana" w:hAnsi="Verdana" w:cs="Tahoma"/>
          <w:sz w:val="20"/>
          <w:szCs w:val="20"/>
        </w:rPr>
        <w:t xml:space="preserve">Terceira </w:t>
      </w:r>
      <w:r w:rsidRPr="00E06B02">
        <w:rPr>
          <w:rFonts w:ascii="Verdana" w:hAnsi="Verdana" w:cs="Tahoma"/>
          <w:sz w:val="20"/>
          <w:szCs w:val="20"/>
        </w:rPr>
        <w:t xml:space="preserve">Série na forma da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_Ref69340347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3.15.3</w:t>
      </w:r>
      <w:r w:rsidR="006D6366" w:rsidRPr="00E06B02">
        <w:rPr>
          <w:rFonts w:ascii="Verdana" w:hAnsi="Verdana" w:cs="Tahoma"/>
          <w:sz w:val="20"/>
          <w:szCs w:val="20"/>
        </w:rPr>
        <w:fldChar w:fldCharType="end"/>
      </w:r>
      <w:r w:rsidRPr="00E06B02">
        <w:rPr>
          <w:rFonts w:ascii="Verdana" w:hAnsi="Verdana" w:cs="Tahoma"/>
          <w:sz w:val="20"/>
          <w:szCs w:val="20"/>
        </w:rPr>
        <w:t>.</w:t>
      </w:r>
      <w:bookmarkEnd w:id="91"/>
    </w:p>
    <w:p w14:paraId="2956ADB4" w14:textId="4B447592" w:rsidR="00EB5CDB" w:rsidRPr="00E06B02" w:rsidRDefault="00EB5CDB" w:rsidP="00E06B02">
      <w:pPr>
        <w:pStyle w:val="PargrafodaLista"/>
        <w:spacing w:line="280" w:lineRule="exact"/>
        <w:ind w:left="0"/>
        <w:jc w:val="both"/>
        <w:rPr>
          <w:rFonts w:ascii="Verdana" w:hAnsi="Verdana" w:cs="Tahoma"/>
          <w:sz w:val="20"/>
          <w:szCs w:val="20"/>
        </w:rPr>
      </w:pPr>
    </w:p>
    <w:p w14:paraId="7D52A555" w14:textId="597CCD0D" w:rsidR="00EB5CDB" w:rsidRPr="00E06B02" w:rsidRDefault="008E55E6" w:rsidP="00E06B02">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Observado o disposto nos itens</w:t>
      </w:r>
      <w:r w:rsidR="002B1CAB" w:rsidRPr="00E06B02">
        <w:rPr>
          <w:rFonts w:ascii="Verdana" w:eastAsiaTheme="minorHAnsi" w:hAnsi="Verdana" w:cs="Tahoma"/>
          <w:sz w:val="20"/>
          <w:szCs w:val="20"/>
          <w:lang w:eastAsia="en-US"/>
        </w:rPr>
        <w:t xml:space="preserve"> </w:t>
      </w:r>
      <w:r w:rsidR="00E336D9" w:rsidRPr="00E06B02">
        <w:rPr>
          <w:rFonts w:ascii="Verdana" w:eastAsiaTheme="minorHAnsi" w:hAnsi="Verdana" w:cs="Tahoma"/>
          <w:sz w:val="20"/>
          <w:szCs w:val="20"/>
          <w:lang w:eastAsia="en-US"/>
        </w:rPr>
        <w:fldChar w:fldCharType="begin"/>
      </w:r>
      <w:r w:rsidR="00E336D9" w:rsidRPr="00E06B02">
        <w:rPr>
          <w:rFonts w:ascii="Verdana" w:eastAsiaTheme="minorHAnsi" w:hAnsi="Verdana" w:cs="Tahoma"/>
          <w:sz w:val="20"/>
          <w:szCs w:val="20"/>
          <w:lang w:eastAsia="en-US"/>
        </w:rPr>
        <w:instrText xml:space="preserve"> REF _Ref69341473 \r \h </w:instrText>
      </w:r>
      <w:r w:rsidR="00C46F11" w:rsidRPr="00E06B02">
        <w:rPr>
          <w:rFonts w:ascii="Verdana" w:eastAsiaTheme="minorHAnsi" w:hAnsi="Verdana" w:cs="Tahoma"/>
          <w:sz w:val="20"/>
          <w:szCs w:val="20"/>
          <w:lang w:eastAsia="en-US"/>
        </w:rPr>
        <w:instrText xml:space="preserve"> \* MERGEFORMAT </w:instrText>
      </w:r>
      <w:r w:rsidR="00E336D9" w:rsidRPr="00E06B02">
        <w:rPr>
          <w:rFonts w:ascii="Verdana" w:eastAsiaTheme="minorHAnsi" w:hAnsi="Verdana" w:cs="Tahoma"/>
          <w:sz w:val="20"/>
          <w:szCs w:val="20"/>
          <w:lang w:eastAsia="en-US"/>
        </w:rPr>
      </w:r>
      <w:r w:rsidR="00E336D9" w:rsidRPr="00E06B02">
        <w:rPr>
          <w:rFonts w:ascii="Verdana" w:eastAsiaTheme="minorHAnsi" w:hAnsi="Verdana" w:cs="Tahoma"/>
          <w:sz w:val="20"/>
          <w:szCs w:val="20"/>
          <w:lang w:eastAsia="en-US"/>
        </w:rPr>
        <w:fldChar w:fldCharType="separate"/>
      </w:r>
      <w:r w:rsidR="000963E5">
        <w:rPr>
          <w:rFonts w:ascii="Verdana" w:eastAsiaTheme="minorHAnsi" w:hAnsi="Verdana" w:cs="Tahoma"/>
          <w:sz w:val="20"/>
          <w:szCs w:val="20"/>
          <w:lang w:eastAsia="en-US"/>
        </w:rPr>
        <w:t>3.17.6</w:t>
      </w:r>
      <w:r w:rsidR="00E336D9"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w:t>
      </w:r>
      <w:r w:rsidR="002B1CAB" w:rsidRPr="00E06B02">
        <w:rPr>
          <w:rFonts w:ascii="Verdana" w:eastAsiaTheme="minorHAnsi" w:hAnsi="Verdana" w:cs="Tahoma"/>
          <w:sz w:val="20"/>
          <w:szCs w:val="20"/>
          <w:lang w:eastAsia="en-US"/>
        </w:rPr>
        <w:t>e seguintes</w:t>
      </w:r>
      <w:r w:rsidRPr="00E06B02">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084FC05B" w14:textId="77777777" w:rsidR="000E2551" w:rsidRPr="00E06B02" w:rsidRDefault="000E2551" w:rsidP="00E06B02">
      <w:pPr>
        <w:pStyle w:val="PargrafodaLista"/>
        <w:spacing w:line="280" w:lineRule="exact"/>
        <w:ind w:left="0"/>
        <w:jc w:val="both"/>
        <w:rPr>
          <w:rFonts w:ascii="Verdana" w:eastAsiaTheme="minorHAnsi" w:hAnsi="Verdana" w:cs="Tahoma"/>
          <w:sz w:val="20"/>
          <w:szCs w:val="20"/>
          <w:lang w:eastAsia="en-US"/>
        </w:rPr>
      </w:pPr>
    </w:p>
    <w:p w14:paraId="669DB100" w14:textId="4FE50114" w:rsidR="00EB5CDB" w:rsidRPr="00E06B02" w:rsidRDefault="002B1CAB" w:rsidP="00E06B02">
      <w:pPr>
        <w:pStyle w:val="PargrafodaLista"/>
        <w:numPr>
          <w:ilvl w:val="2"/>
          <w:numId w:val="4"/>
        </w:numPr>
        <w:tabs>
          <w:tab w:val="left" w:pos="4820"/>
        </w:tabs>
        <w:spacing w:line="280" w:lineRule="exact"/>
        <w:jc w:val="both"/>
        <w:rPr>
          <w:rFonts w:ascii="Verdana" w:hAnsi="Verdana" w:cs="Tahoma"/>
          <w:sz w:val="20"/>
          <w:szCs w:val="20"/>
        </w:rPr>
      </w:pPr>
      <w:bookmarkStart w:id="92" w:name="_Ref518572354"/>
      <w:r w:rsidRPr="00E06B02">
        <w:rPr>
          <w:rFonts w:ascii="Verdana" w:hAnsi="Verdana" w:cs="Tahoma"/>
          <w:sz w:val="20"/>
          <w:szCs w:val="20"/>
        </w:rPr>
        <w:t>Caso a Taxa DI deixe de ser divulgada por prazo superior a 10 (dez) Dias Úteis seguidos</w:t>
      </w:r>
      <w:r w:rsidR="008E55E6" w:rsidRPr="00E06B02">
        <w:rPr>
          <w:rFonts w:ascii="Verdana" w:hAnsi="Verdana" w:cs="Tahoma"/>
          <w:sz w:val="20"/>
          <w:szCs w:val="20"/>
        </w:rPr>
        <w:t>,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sidRPr="00E06B02">
        <w:rPr>
          <w:rFonts w:ascii="Verdana" w:hAnsi="Verdana"/>
          <w:sz w:val="20"/>
          <w:szCs w:val="20"/>
        </w:rPr>
        <w:t xml:space="preserve"> </w:t>
      </w:r>
      <w:r w:rsidR="008E55E6" w:rsidRPr="00E06B02">
        <w:rPr>
          <w:rFonts w:ascii="Verdana" w:hAnsi="Verdana" w:cs="Tahoma"/>
          <w:sz w:val="20"/>
          <w:szCs w:val="20"/>
        </w:rPr>
        <w:t>de Debenturistas defina o novo parâmetro de Remuneração das Debêntures.</w:t>
      </w:r>
      <w:bookmarkEnd w:id="92"/>
    </w:p>
    <w:p w14:paraId="1F672F4A" w14:textId="77777777" w:rsidR="000E2551" w:rsidRPr="00E06B02" w:rsidRDefault="000E2551" w:rsidP="00E06B02">
      <w:pPr>
        <w:pStyle w:val="PargrafodaLista"/>
        <w:tabs>
          <w:tab w:val="left" w:pos="4820"/>
        </w:tabs>
        <w:spacing w:line="280" w:lineRule="exact"/>
        <w:ind w:left="0"/>
        <w:jc w:val="both"/>
        <w:rPr>
          <w:rFonts w:ascii="Verdana" w:hAnsi="Verdana" w:cs="Tahoma"/>
          <w:sz w:val="20"/>
          <w:szCs w:val="20"/>
        </w:rPr>
      </w:pPr>
    </w:p>
    <w:p w14:paraId="4A9C4868" w14:textId="7EDACC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3"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93"/>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5FB7FB19" w14:textId="77777777" w:rsidR="000E2551" w:rsidRPr="00E06B02" w:rsidRDefault="000E2551" w:rsidP="00E06B02">
      <w:pPr>
        <w:pStyle w:val="PargrafodaLista"/>
        <w:spacing w:line="280" w:lineRule="exact"/>
        <w:ind w:left="0"/>
        <w:jc w:val="both"/>
        <w:rPr>
          <w:rFonts w:ascii="Verdana" w:hAnsi="Verdana" w:cs="Tahoma"/>
          <w:sz w:val="20"/>
          <w:szCs w:val="20"/>
        </w:rPr>
      </w:pPr>
    </w:p>
    <w:p w14:paraId="68929DD6" w14:textId="744E1ACE"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4"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94"/>
    </w:p>
    <w:p w14:paraId="5BBE15B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65350A4" w14:textId="77670C1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Amortização Programada, Amortização Extraordinária</w:t>
      </w:r>
      <w:bookmarkEnd w:id="82"/>
      <w:r w:rsidRPr="00E06B02">
        <w:rPr>
          <w:rFonts w:ascii="Verdana" w:eastAsia="MS Mincho" w:hAnsi="Verdana" w:cs="Tahoma"/>
          <w:b/>
          <w:sz w:val="20"/>
          <w:szCs w:val="20"/>
        </w:rPr>
        <w:t xml:space="preserve"> Obrigatória</w:t>
      </w:r>
      <w:bookmarkEnd w:id="83"/>
      <w:r w:rsidRPr="00E06B02">
        <w:rPr>
          <w:rFonts w:ascii="Verdana" w:eastAsia="MS Mincho" w:hAnsi="Verdana" w:cs="Tahoma"/>
          <w:b/>
          <w:sz w:val="20"/>
          <w:szCs w:val="20"/>
        </w:rPr>
        <w:t>, Amortização Final e Aquisição Facultativa.</w:t>
      </w:r>
    </w:p>
    <w:p w14:paraId="47486E3B" w14:textId="77777777" w:rsidR="002E2CD1" w:rsidRPr="00E06B02" w:rsidRDefault="002E2CD1" w:rsidP="00E06B02">
      <w:pPr>
        <w:keepNext/>
        <w:spacing w:line="280" w:lineRule="exact"/>
        <w:jc w:val="both"/>
        <w:rPr>
          <w:rFonts w:ascii="Verdana" w:eastAsia="MS Mincho" w:hAnsi="Verdana" w:cs="Tahoma"/>
          <w:b/>
          <w:sz w:val="20"/>
          <w:szCs w:val="20"/>
        </w:rPr>
      </w:pPr>
    </w:p>
    <w:p w14:paraId="65496A89" w14:textId="0339D3C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5" w:name="_Ref497552677"/>
      <w:bookmarkStart w:id="96" w:name="_Hlk53142477"/>
      <w:r w:rsidRPr="00E06B02">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95"/>
    </w:p>
    <w:p w14:paraId="5C7D733F"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C88E422" w14:textId="3D4AAE4A"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97" w:name="_Ref495583440"/>
      <w:r w:rsidRPr="00E06B02">
        <w:rPr>
          <w:rFonts w:ascii="Verdana" w:hAnsi="Verdana" w:cs="Tahoma"/>
          <w:sz w:val="20"/>
          <w:szCs w:val="20"/>
        </w:rPr>
        <w:t>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sidRPr="00E06B02">
        <w:rPr>
          <w:rFonts w:ascii="Verdana" w:hAnsi="Verdana" w:cs="Tahoma"/>
          <w:sz w:val="20"/>
          <w:szCs w:val="20"/>
        </w:rPr>
        <w:t xml:space="preserve"> ou na Reserva de Liquidação da Terceira Série</w:t>
      </w:r>
      <w:r w:rsidRPr="00E06B02">
        <w:rPr>
          <w:rFonts w:ascii="Verdana" w:hAnsi="Verdana" w:cs="Tahoma"/>
          <w:sz w:val="20"/>
          <w:szCs w:val="20"/>
        </w:rPr>
        <w:t xml:space="preserve"> disponíveis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abaixo), e até o limite destes, conforme o disposto neste item (“</w:t>
      </w:r>
      <w:r w:rsidRPr="00E06B02">
        <w:rPr>
          <w:rFonts w:ascii="Verdana" w:hAnsi="Verdana" w:cs="Tahoma"/>
          <w:sz w:val="20"/>
          <w:szCs w:val="20"/>
          <w:u w:val="single"/>
        </w:rPr>
        <w:t>Amortização Extraordinária Obrigatória</w:t>
      </w:r>
      <w:r w:rsidRPr="00E06B02">
        <w:rPr>
          <w:rFonts w:ascii="Verdana" w:hAnsi="Verdana" w:cs="Tahoma"/>
          <w:sz w:val="20"/>
          <w:szCs w:val="20"/>
        </w:rPr>
        <w:t>” ou “</w:t>
      </w:r>
      <w:r w:rsidRPr="00E06B02">
        <w:rPr>
          <w:rFonts w:ascii="Verdana" w:hAnsi="Verdana" w:cs="Tahoma"/>
          <w:sz w:val="20"/>
          <w:szCs w:val="20"/>
          <w:u w:val="single"/>
        </w:rPr>
        <w:t>Amortização Final</w:t>
      </w:r>
      <w:r w:rsidRPr="00E06B02">
        <w:rPr>
          <w:rFonts w:ascii="Verdana" w:hAnsi="Verdana" w:cs="Tahoma"/>
          <w:sz w:val="20"/>
          <w:szCs w:val="20"/>
        </w:rPr>
        <w:t>”, conforme o caso).</w:t>
      </w:r>
      <w:bookmarkEnd w:id="97"/>
      <w:r w:rsidRPr="00E06B02">
        <w:rPr>
          <w:rFonts w:ascii="Verdana" w:hAnsi="Verdana" w:cs="Tahoma"/>
          <w:sz w:val="20"/>
          <w:szCs w:val="20"/>
        </w:rPr>
        <w:t xml:space="preserve"> Caso aplicável, se houver antecipação ou postergação do vencimento das Debêntures, a Emissora, deverá, em conjunto com o Agente Fiduciário, enviar notificação para a B3</w:t>
      </w:r>
      <w:r w:rsidR="006A2EEA" w:rsidRPr="005C5113">
        <w:rPr>
          <w:rFonts w:ascii="Verdana" w:hAnsi="Verdana"/>
          <w:sz w:val="20"/>
          <w:szCs w:val="20"/>
        </w:rPr>
        <w:t xml:space="preserve"> </w:t>
      </w:r>
      <w:r w:rsidR="006A2EEA" w:rsidRPr="00E06B02">
        <w:rPr>
          <w:rFonts w:ascii="Verdana" w:hAnsi="Verdana" w:cs="Tahoma"/>
          <w:sz w:val="20"/>
          <w:szCs w:val="20"/>
        </w:rPr>
        <w:t>com antecedência mínima de 3 (três) Dias Úteis</w:t>
      </w:r>
      <w:r w:rsidRPr="00E06B02">
        <w:rPr>
          <w:rFonts w:ascii="Verdana" w:hAnsi="Verdana" w:cs="Tahoma"/>
          <w:sz w:val="20"/>
          <w:szCs w:val="20"/>
        </w:rPr>
        <w:t>, informando-a (i) da alteração do vencimento das Debêntures, (ii) da respectiva data na qual ocorrerá o pagamento, assim como (iii) seu montante, conforme o caso.</w:t>
      </w:r>
    </w:p>
    <w:p w14:paraId="7D481554" w14:textId="77777777" w:rsidR="002E2CD1" w:rsidRPr="00E06B02" w:rsidRDefault="002E2CD1" w:rsidP="00E06B02">
      <w:pPr>
        <w:pStyle w:val="PargrafodaLista"/>
        <w:spacing w:line="280" w:lineRule="exact"/>
        <w:ind w:left="0"/>
        <w:jc w:val="both"/>
        <w:rPr>
          <w:rFonts w:ascii="Verdana" w:hAnsi="Verdana" w:cs="Tahoma"/>
          <w:sz w:val="20"/>
          <w:szCs w:val="20"/>
        </w:rPr>
      </w:pPr>
    </w:p>
    <w:p w14:paraId="3AA4C870" w14:textId="7E4373FA"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98" w:name="_Ref495599330"/>
      <w:r w:rsidRPr="00E06B02">
        <w:rPr>
          <w:rFonts w:ascii="Verdana" w:hAnsi="Verdana" w:cs="Tahoma"/>
          <w:b/>
          <w:i/>
          <w:sz w:val="20"/>
          <w:szCs w:val="20"/>
        </w:rPr>
        <w:t>Amortização Extraordinária Obrigatória das Debêntures da Primeira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 acima</w:t>
      </w:r>
      <w:r w:rsidRPr="00E06B02">
        <w:rPr>
          <w:rFonts w:ascii="Verdana" w:hAnsi="Verdana" w:cs="Tahoma"/>
          <w:sz w:val="20"/>
          <w:szCs w:val="20"/>
        </w:rPr>
        <w:fldChar w:fldCharType="end"/>
      </w:r>
      <w:r w:rsidRPr="00E06B02">
        <w:rPr>
          <w:rFonts w:ascii="Verdana" w:hAnsi="Verdana" w:cs="Tahoma"/>
          <w:sz w:val="20"/>
          <w:szCs w:val="20"/>
        </w:rPr>
        <w:t xml:space="preserve">, o Valor Nominal Unitário ou saldo do Valor Nominal Unitário das Debêntures da Primeira Série, conforme o caso, </w:t>
      </w:r>
      <w:r w:rsidR="00987681" w:rsidRPr="00E06B02">
        <w:rPr>
          <w:rFonts w:ascii="Verdana" w:hAnsi="Verdana" w:cs="Tahoma"/>
          <w:sz w:val="20"/>
          <w:szCs w:val="20"/>
        </w:rPr>
        <w:t xml:space="preserve">poderá </w:t>
      </w:r>
      <w:r w:rsidRPr="00E06B02">
        <w:rPr>
          <w:rFonts w:ascii="Verdana" w:hAnsi="Verdana" w:cs="Tahoma"/>
          <w:sz w:val="20"/>
          <w:szCs w:val="20"/>
        </w:rPr>
        <w:t>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bookmarkEnd w:id="98"/>
    </w:p>
    <w:p w14:paraId="66EB0AC2"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5EAA5397" w14:textId="0F6E3AA9"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99" w:name="_Ref479690860"/>
      <w:bookmarkStart w:id="100" w:name="_Ref495588302"/>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99"/>
      <w:r w:rsidR="005233B6" w:rsidRPr="00E06B02">
        <w:rPr>
          <w:rFonts w:ascii="Verdana" w:hAnsi="Verdana" w:cs="Tahoma"/>
          <w:sz w:val="20"/>
          <w:szCs w:val="20"/>
        </w:rPr>
        <w:t xml:space="preserve"> Sempre que a Emissora programar um evento de pagamento de Amortização Extraordinária Obrigatória da Primeira Série, a Emissora deverá comunicar </w:t>
      </w:r>
      <w:r w:rsidR="005233B6" w:rsidRPr="00E06B02">
        <w:rPr>
          <w:rFonts w:ascii="Verdana" w:hAnsi="Verdana" w:cs="Tahoma"/>
          <w:sz w:val="20"/>
          <w:szCs w:val="20"/>
        </w:rPr>
        <w:lastRenderedPageBreak/>
        <w:t xml:space="preserve">previamente à B3 com 3 (três) Dias Úteis de antecedência da data programada para a realização do evento de Amortização Extraordinária Obrigatória da Primeira Série. </w:t>
      </w:r>
    </w:p>
    <w:p w14:paraId="12CD2516"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755BF11" w14:textId="7E1F2C54"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1" w:name="_Ref497581146"/>
      <w:bookmarkEnd w:id="100"/>
      <w:r w:rsidRPr="00E06B02">
        <w:rPr>
          <w:rFonts w:ascii="Verdana" w:hAnsi="Verdana" w:cs="Tahoma"/>
          <w:b/>
          <w:i/>
          <w:sz w:val="20"/>
          <w:szCs w:val="20"/>
        </w:rPr>
        <w:t>Amortização Extraordinária Obrigatória das Debêntures da Segunda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 e, quando em conjunto com Limite da Amortização Extraordinária Obrigatória da Primeira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bookmarkEnd w:id="101"/>
    </w:p>
    <w:p w14:paraId="032E595C"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3F8FC8A4" w14:textId="683C5574"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sidRPr="00E06B02">
        <w:rPr>
          <w:rFonts w:ascii="Verdana" w:hAnsi="Verdana" w:cs="Tahoma"/>
          <w:sz w:val="20"/>
          <w:szCs w:val="20"/>
        </w:rPr>
        <w:t xml:space="preserve">podendo </w:t>
      </w:r>
      <w:r w:rsidRPr="00E06B02">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sidRPr="00E06B02">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6DA7358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0A1110C6" w14:textId="42BE7070"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2"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02"/>
    </w:p>
    <w:p w14:paraId="1EEC493D" w14:textId="77777777" w:rsidR="002E2CD1" w:rsidRPr="00E06B02" w:rsidRDefault="002E2CD1" w:rsidP="00E06B02">
      <w:pPr>
        <w:pStyle w:val="PargrafodaLista"/>
        <w:spacing w:line="280" w:lineRule="exact"/>
        <w:ind w:left="0"/>
        <w:jc w:val="both"/>
        <w:rPr>
          <w:rFonts w:ascii="Verdana" w:hAnsi="Verdana" w:cs="Tahoma"/>
          <w:sz w:val="20"/>
          <w:szCs w:val="20"/>
        </w:rPr>
      </w:pPr>
    </w:p>
    <w:p w14:paraId="1247E0AB" w14:textId="59CE4A25" w:rsidR="00781B4E" w:rsidRPr="00E06B02" w:rsidRDefault="00781B4E"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xml:space="preserve">” e, quando em conjunto com Limite da Amortização Extraordinária Obrigatória da Primeira Série e Limite da Amortização </w:t>
      </w:r>
      <w:r w:rsidRPr="00E06B02">
        <w:rPr>
          <w:rFonts w:ascii="Verdana" w:hAnsi="Verdana" w:cs="Tahoma"/>
          <w:sz w:val="20"/>
          <w:szCs w:val="20"/>
        </w:rPr>
        <w:lastRenderedPageBreak/>
        <w:t>Extraordinária Obrigatória da Segunda Série</w:t>
      </w:r>
      <w:r w:rsidR="00373A67"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6F71DB2E"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6A82BEAF" w14:textId="630D3D01" w:rsidR="00781B4E"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sidRPr="00E06B02">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DEA43C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BBD4390" w14:textId="177C3495" w:rsidR="00EB5CDB"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r w:rsidR="002E2CD1" w:rsidRPr="00E06B02">
        <w:rPr>
          <w:rFonts w:ascii="Verdana" w:hAnsi="Verdana" w:cs="Tahoma"/>
          <w:sz w:val="20"/>
          <w:szCs w:val="20"/>
        </w:rPr>
        <w:t>.</w:t>
      </w:r>
    </w:p>
    <w:p w14:paraId="508B21E3" w14:textId="77777777" w:rsidR="002E2CD1" w:rsidRPr="00E06B02" w:rsidRDefault="002E2CD1" w:rsidP="00E06B02">
      <w:pPr>
        <w:pStyle w:val="PargrafodaLista"/>
        <w:spacing w:line="280" w:lineRule="exact"/>
        <w:ind w:left="0"/>
        <w:jc w:val="both"/>
        <w:rPr>
          <w:rFonts w:ascii="Verdana" w:hAnsi="Verdana" w:cs="Tahoma"/>
          <w:sz w:val="20"/>
          <w:szCs w:val="20"/>
        </w:rPr>
      </w:pPr>
    </w:p>
    <w:bookmarkEnd w:id="96"/>
    <w:p w14:paraId="36D5B7AA" w14:textId="041FB838"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 poderão ser adquiridas pela Emissora, no mercado secundário, a qualquer momento,</w:t>
      </w:r>
      <w:r w:rsidR="004A750C" w:rsidRPr="00E06B02">
        <w:rPr>
          <w:rFonts w:ascii="Verdana" w:hAnsi="Verdana" w:cs="Tahoma"/>
          <w:sz w:val="20"/>
          <w:szCs w:val="20"/>
        </w:rPr>
        <w:t xml:space="preserve"> observados os prazos estabelecidos na Instrução CVM 476 e os termos da Instrução da CVM n.º 620, de 17 de março de 2020 (“</w:t>
      </w:r>
      <w:r w:rsidR="004A750C" w:rsidRPr="00E06B02">
        <w:rPr>
          <w:rFonts w:ascii="Verdana" w:hAnsi="Verdana" w:cs="Tahoma"/>
          <w:sz w:val="20"/>
          <w:szCs w:val="20"/>
          <w:u w:val="single"/>
        </w:rPr>
        <w:t>Instrução CVM 620</w:t>
      </w:r>
      <w:r w:rsidR="004A750C" w:rsidRPr="00E06B02">
        <w:rPr>
          <w:rFonts w:ascii="Verdana" w:hAnsi="Verdana" w:cs="Tahoma"/>
          <w:sz w:val="20"/>
          <w:szCs w:val="20"/>
        </w:rPr>
        <w:t xml:space="preserve">”), </w:t>
      </w:r>
      <w:r w:rsidRPr="00E06B02">
        <w:rPr>
          <w:rFonts w:ascii="Verdana" w:hAnsi="Verdana" w:cs="Tahoma"/>
          <w:sz w:val="20"/>
          <w:szCs w:val="20"/>
        </w:rPr>
        <w:t>condicionado ao aceite do respectivo Debenturista vendedor e observado o disposto no artigo 55, parágrafo 3º, da Lei das Sociedades por Ações</w:t>
      </w:r>
      <w:r w:rsidR="004A750C" w:rsidRPr="00E06B02">
        <w:rPr>
          <w:rFonts w:ascii="Verdana" w:hAnsi="Verdana" w:cs="Tahoma"/>
          <w:sz w:val="20"/>
          <w:szCs w:val="20"/>
        </w:rPr>
        <w:t xml:space="preserve"> e observadas as restrições impostas pela Instrução CVM 476 e pela Instrução CVM 620</w:t>
      </w:r>
      <w:r w:rsidRPr="00E06B02">
        <w:rPr>
          <w:rFonts w:ascii="Verdana" w:hAnsi="Verdana" w:cs="Tahoma"/>
          <w:sz w:val="20"/>
          <w:szCs w:val="20"/>
        </w:rPr>
        <w:t xml:space="preserve">.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90D284" w14:textId="79C2791C" w:rsidR="00EB5CDB" w:rsidRPr="00E06B02" w:rsidRDefault="00017F48" w:rsidP="00E06B02">
      <w:pPr>
        <w:keepNext/>
        <w:numPr>
          <w:ilvl w:val="1"/>
          <w:numId w:val="4"/>
        </w:numPr>
        <w:spacing w:line="280" w:lineRule="exact"/>
        <w:jc w:val="both"/>
        <w:rPr>
          <w:rFonts w:ascii="Verdana" w:eastAsia="MS Mincho" w:hAnsi="Verdana" w:cs="Tahoma"/>
          <w:b/>
          <w:sz w:val="20"/>
          <w:szCs w:val="20"/>
        </w:rPr>
      </w:pPr>
      <w:bookmarkStart w:id="103" w:name="_Ref521594228"/>
      <w:bookmarkStart w:id="104" w:name="_Ref517600953"/>
      <w:r w:rsidRPr="00E06B02">
        <w:rPr>
          <w:rFonts w:ascii="Verdana" w:hAnsi="Verdana" w:cs="Tahoma"/>
          <w:b/>
          <w:sz w:val="20"/>
          <w:szCs w:val="20"/>
        </w:rPr>
        <w:t xml:space="preserve">Prêmio </w:t>
      </w:r>
      <w:r w:rsidR="00D73F1F">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103"/>
      <w:r w:rsidRPr="00E06B02">
        <w:rPr>
          <w:rFonts w:ascii="Verdana" w:eastAsia="MS Mincho" w:hAnsi="Verdana"/>
          <w:b/>
          <w:sz w:val="20"/>
          <w:szCs w:val="20"/>
        </w:rPr>
        <w:t xml:space="preserve">Direitos Creditórios </w:t>
      </w:r>
      <w:bookmarkEnd w:id="104"/>
      <w:r w:rsidRPr="00E06B02">
        <w:rPr>
          <w:rFonts w:ascii="Verdana" w:eastAsia="MS Mincho" w:hAnsi="Verdana"/>
          <w:b/>
          <w:sz w:val="20"/>
          <w:szCs w:val="20"/>
        </w:rPr>
        <w:t>Vinculados</w:t>
      </w:r>
      <w:r w:rsidR="008E55E6" w:rsidRPr="00E06B02">
        <w:rPr>
          <w:rFonts w:ascii="Verdana" w:eastAsia="MS Mincho" w:hAnsi="Verdana" w:cs="Tahoma"/>
          <w:b/>
          <w:sz w:val="20"/>
          <w:szCs w:val="20"/>
        </w:rPr>
        <w:t xml:space="preserve"> </w:t>
      </w:r>
    </w:p>
    <w:p w14:paraId="7AC0EFB8" w14:textId="77777777" w:rsidR="00DA3EB8" w:rsidRPr="00E06B02" w:rsidRDefault="00DA3EB8" w:rsidP="00E06B02">
      <w:pPr>
        <w:keepNext/>
        <w:spacing w:line="280" w:lineRule="exact"/>
        <w:jc w:val="both"/>
        <w:rPr>
          <w:rFonts w:ascii="Verdana" w:eastAsia="MS Mincho" w:hAnsi="Verdana" w:cs="Tahoma"/>
          <w:b/>
          <w:sz w:val="20"/>
          <w:szCs w:val="20"/>
        </w:rPr>
      </w:pPr>
    </w:p>
    <w:p w14:paraId="6CE8DAB5" w14:textId="59347EE5" w:rsidR="00EB5CDB" w:rsidRPr="00E06B02" w:rsidRDefault="008E55E6" w:rsidP="00E06B02">
      <w:pPr>
        <w:pStyle w:val="PargrafodaLista"/>
        <w:numPr>
          <w:ilvl w:val="2"/>
          <w:numId w:val="4"/>
        </w:numPr>
        <w:spacing w:line="280" w:lineRule="exact"/>
        <w:jc w:val="both"/>
        <w:rPr>
          <w:rFonts w:ascii="Verdana" w:hAnsi="Verdana"/>
          <w:sz w:val="20"/>
          <w:szCs w:val="20"/>
        </w:rPr>
      </w:pPr>
      <w:bookmarkStart w:id="105"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w:t>
      </w:r>
      <w:r w:rsidR="004A750C" w:rsidRPr="00E06B02">
        <w:rPr>
          <w:rFonts w:ascii="Verdana" w:hAnsi="Verdana" w:cs="Tahoma"/>
          <w:sz w:val="20"/>
          <w:szCs w:val="20"/>
        </w:rPr>
        <w:t xml:space="preserve">havendo recursos disponíveis, </w:t>
      </w:r>
      <w:r w:rsidRPr="00E06B02">
        <w:rPr>
          <w:rFonts w:ascii="Verdana" w:hAnsi="Verdana" w:cs="Tahoma"/>
          <w:sz w:val="20"/>
          <w:szCs w:val="20"/>
        </w:rPr>
        <w:t>os Debenturista</w:t>
      </w:r>
      <w:r w:rsidR="00E6656F" w:rsidRPr="00E06B02">
        <w:rPr>
          <w:rFonts w:ascii="Verdana" w:hAnsi="Verdana" w:cs="Tahoma"/>
          <w:sz w:val="20"/>
          <w:szCs w:val="20"/>
        </w:rPr>
        <w:t>s</w:t>
      </w:r>
      <w:r w:rsidRPr="00E06B02">
        <w:rPr>
          <w:rFonts w:ascii="Verdana" w:hAnsi="Verdana" w:cs="Tahoma"/>
          <w:sz w:val="20"/>
          <w:szCs w:val="20"/>
        </w:rPr>
        <w:t xml:space="preserve"> da </w:t>
      </w:r>
      <w:r w:rsidR="00781B4E" w:rsidRPr="00E06B02">
        <w:rPr>
          <w:rFonts w:ascii="Verdana" w:hAnsi="Verdana" w:cs="Tahoma"/>
          <w:sz w:val="20"/>
          <w:szCs w:val="20"/>
        </w:rPr>
        <w:t>Terceira</w:t>
      </w:r>
      <w:r w:rsidRPr="00E06B02">
        <w:rPr>
          <w:rFonts w:ascii="Verdana" w:hAnsi="Verdana" w:cs="Tahoma"/>
          <w:sz w:val="20"/>
          <w:szCs w:val="20"/>
        </w:rPr>
        <w:t xml:space="preserve"> Série receberão, nas Datas de Pagamento, um </w:t>
      </w:r>
      <w:r w:rsidR="00D73F1F">
        <w:rPr>
          <w:rFonts w:ascii="Verdana" w:hAnsi="Verdana" w:cs="Tahoma"/>
          <w:sz w:val="20"/>
          <w:szCs w:val="20"/>
        </w:rPr>
        <w:t>prêmio de reembolso calculado com base na receita</w:t>
      </w:r>
      <w:r w:rsidR="00017F48" w:rsidRPr="00E06B02">
        <w:rPr>
          <w:rFonts w:ascii="Verdana" w:hAnsi="Verdana" w:cs="Tahoma"/>
          <w:sz w:val="20"/>
          <w:szCs w:val="20"/>
        </w:rPr>
        <w:t>dos Direitos Creditórios Vinculados</w:t>
      </w:r>
      <w:r w:rsidRPr="00E06B02">
        <w:rPr>
          <w:rFonts w:ascii="Verdana" w:hAnsi="Verdana" w:cs="Tahoma"/>
          <w:sz w:val="20"/>
          <w:szCs w:val="20"/>
        </w:rPr>
        <w:t xml:space="preserve">, </w:t>
      </w:r>
      <w:r w:rsidR="003A7E06" w:rsidRPr="00E06B02">
        <w:rPr>
          <w:rFonts w:ascii="Verdana" w:hAnsi="Verdana" w:cs="Tahoma"/>
          <w:sz w:val="20"/>
          <w:szCs w:val="20"/>
        </w:rPr>
        <w:t>correspondente ao montante existente na Conta Exclusiva após a realização dos demais pagamentos previstos na</w:t>
      </w:r>
      <w:r w:rsidRPr="00E06B02">
        <w:rPr>
          <w:rFonts w:ascii="Verdana" w:hAnsi="Verdana" w:cs="Tahoma"/>
          <w:sz w:val="20"/>
          <w:szCs w:val="20"/>
        </w:rPr>
        <w:t xml:space="preserve"> Ordem de Alocação de Recursos</w:t>
      </w:r>
      <w:r w:rsidR="003A7E06" w:rsidRPr="00E06B02">
        <w:rPr>
          <w:rFonts w:ascii="Verdana" w:hAnsi="Verdana" w:cs="Tahoma"/>
          <w:sz w:val="20"/>
          <w:szCs w:val="20"/>
        </w:rPr>
        <w:t xml:space="preserve"> da Emissão</w:t>
      </w:r>
      <w:r w:rsidRPr="00E06B02">
        <w:rPr>
          <w:rFonts w:ascii="Verdana" w:hAnsi="Verdana" w:cs="Tahoma"/>
          <w:sz w:val="20"/>
          <w:szCs w:val="20"/>
        </w:rPr>
        <w:t> (“</w:t>
      </w:r>
      <w:r w:rsidR="00017F48" w:rsidRPr="00E06B02">
        <w:rPr>
          <w:rFonts w:ascii="Verdana" w:hAnsi="Verdana" w:cs="Tahoma"/>
          <w:sz w:val="20"/>
          <w:szCs w:val="20"/>
          <w:u w:val="single"/>
        </w:rPr>
        <w:t xml:space="preserve">Prêmio </w:t>
      </w:r>
      <w:r w:rsidR="00244E7C">
        <w:rPr>
          <w:rFonts w:ascii="Verdana" w:hAnsi="Verdana" w:cs="Tahoma"/>
          <w:sz w:val="20"/>
          <w:szCs w:val="20"/>
          <w:u w:val="single"/>
        </w:rPr>
        <w:t xml:space="preserve">de Reembolso </w:t>
      </w:r>
      <w:r w:rsidR="00017F48" w:rsidRPr="00E06B02">
        <w:rPr>
          <w:rFonts w:ascii="Verdana" w:hAnsi="Verdana" w:cs="Tahoma"/>
          <w:sz w:val="20"/>
          <w:szCs w:val="20"/>
          <w:u w:val="single"/>
        </w:rPr>
        <w:t xml:space="preserve">Sobre a Receita dos Direitos </w:t>
      </w:r>
      <w:r w:rsidR="00017F48" w:rsidRPr="00E06B02">
        <w:rPr>
          <w:rFonts w:ascii="Verdana" w:hAnsi="Verdana" w:cs="Tahoma"/>
          <w:sz w:val="20"/>
          <w:szCs w:val="20"/>
          <w:u w:val="single"/>
        </w:rPr>
        <w:lastRenderedPageBreak/>
        <w:t>Creditórios Vinculados</w:t>
      </w:r>
      <w:r w:rsidRPr="00E06B02">
        <w:rPr>
          <w:rFonts w:ascii="Verdana" w:hAnsi="Verdana" w:cs="Tahoma"/>
          <w:sz w:val="20"/>
          <w:szCs w:val="20"/>
        </w:rPr>
        <w:t>”)</w:t>
      </w:r>
      <w:r w:rsidRPr="00E06B02">
        <w:rPr>
          <w:rFonts w:ascii="Verdana" w:hAnsi="Verdana"/>
          <w:sz w:val="20"/>
          <w:szCs w:val="20"/>
        </w:rPr>
        <w:t>.</w:t>
      </w:r>
      <w:bookmarkEnd w:id="105"/>
      <w:r w:rsidRPr="00E06B02">
        <w:rPr>
          <w:rFonts w:ascii="Verdana" w:hAnsi="Verdana"/>
          <w:sz w:val="20"/>
          <w:szCs w:val="20"/>
        </w:rPr>
        <w:t xml:space="preserve"> Caso aplicável, a Emissora, com a anuência do Agente Fiduciário, informará a B3 da ocorrência do pagamento de </w:t>
      </w:r>
      <w:r w:rsidR="00017F48" w:rsidRPr="00E06B02">
        <w:rPr>
          <w:rFonts w:ascii="Verdana" w:hAnsi="Verdana"/>
          <w:sz w:val="20"/>
          <w:szCs w:val="20"/>
        </w:rPr>
        <w:t xml:space="preserve">Prêmio </w:t>
      </w:r>
      <w:r w:rsidR="00244E7C">
        <w:rPr>
          <w:rFonts w:ascii="Verdana" w:hAnsi="Verdana"/>
          <w:sz w:val="20"/>
          <w:szCs w:val="20"/>
        </w:rPr>
        <w:t xml:space="preserve">de Reembolso </w:t>
      </w:r>
      <w:r w:rsidR="00017F48" w:rsidRPr="00E06B02">
        <w:rPr>
          <w:rFonts w:ascii="Verdana" w:hAnsi="Verdana"/>
          <w:sz w:val="20"/>
          <w:szCs w:val="20"/>
        </w:rPr>
        <w:t>Sobre a Receita dos Direitos Creditórios Vinculados</w:t>
      </w:r>
      <w:r w:rsidRPr="00E06B02">
        <w:rPr>
          <w:rFonts w:ascii="Verdana" w:hAnsi="Verdana"/>
          <w:sz w:val="20"/>
          <w:szCs w:val="20"/>
        </w:rPr>
        <w:t xml:space="preserve">, bem como o seu valor, </w:t>
      </w:r>
      <w:r w:rsidR="003A7E06" w:rsidRPr="00E06B02">
        <w:rPr>
          <w:rFonts w:ascii="Verdana" w:hAnsi="Verdana"/>
          <w:sz w:val="20"/>
          <w:szCs w:val="20"/>
        </w:rPr>
        <w:t xml:space="preserve">com 3 (três) Dias Úteis de antecedência da data prevista para o seu pagamento, </w:t>
      </w:r>
      <w:r w:rsidRPr="00E06B02">
        <w:rPr>
          <w:rFonts w:ascii="Verdana" w:hAnsi="Verdana"/>
          <w:sz w:val="20"/>
          <w:szCs w:val="20"/>
        </w:rPr>
        <w:t>que deverá observar as Cláusulas abaixo.</w:t>
      </w:r>
    </w:p>
    <w:p w14:paraId="23025B4C" w14:textId="77777777" w:rsidR="00DA3EB8" w:rsidRPr="00E06B02" w:rsidRDefault="00DA3EB8" w:rsidP="00E06B02">
      <w:pPr>
        <w:pStyle w:val="PargrafodaLista"/>
        <w:spacing w:line="280" w:lineRule="exact"/>
        <w:ind w:left="0"/>
        <w:jc w:val="both"/>
        <w:rPr>
          <w:rFonts w:ascii="Verdana" w:hAnsi="Verdana"/>
          <w:sz w:val="20"/>
          <w:szCs w:val="20"/>
        </w:rPr>
      </w:pPr>
    </w:p>
    <w:p w14:paraId="017229BF" w14:textId="4E3920A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06" w:name="_DV_M139"/>
      <w:bookmarkStart w:id="107" w:name="_DV_M141"/>
      <w:bookmarkEnd w:id="106"/>
      <w:bookmarkEnd w:id="107"/>
      <w:r w:rsidRPr="00E06B02">
        <w:rPr>
          <w:rFonts w:ascii="Verdana" w:eastAsia="MS Mincho" w:hAnsi="Verdana" w:cs="Tahoma"/>
          <w:b/>
          <w:sz w:val="20"/>
          <w:szCs w:val="20"/>
        </w:rPr>
        <w:t xml:space="preserve">Pagamento Condicionado, Ordem de Alocação dos Recursos e Subordinação das Debêntures da </w:t>
      </w:r>
      <w:r w:rsidR="00781B4E" w:rsidRPr="00E06B02">
        <w:rPr>
          <w:rFonts w:ascii="Verdana" w:eastAsia="MS Mincho" w:hAnsi="Verdana" w:cs="Tahoma"/>
          <w:b/>
          <w:sz w:val="20"/>
          <w:szCs w:val="20"/>
        </w:rPr>
        <w:t xml:space="preserve">Terceira </w:t>
      </w:r>
      <w:r w:rsidRPr="00E06B02">
        <w:rPr>
          <w:rFonts w:ascii="Verdana" w:eastAsia="MS Mincho" w:hAnsi="Verdana" w:cs="Tahoma"/>
          <w:b/>
          <w:sz w:val="20"/>
          <w:szCs w:val="20"/>
        </w:rPr>
        <w:t>Série.</w:t>
      </w:r>
    </w:p>
    <w:p w14:paraId="00A70F53" w14:textId="77777777" w:rsidR="00DA3EB8" w:rsidRPr="00E06B02" w:rsidRDefault="00DA3EB8" w:rsidP="00E06B02">
      <w:pPr>
        <w:keepNext/>
        <w:spacing w:line="280" w:lineRule="exact"/>
        <w:jc w:val="both"/>
        <w:rPr>
          <w:rFonts w:ascii="Verdana" w:eastAsia="MS Mincho" w:hAnsi="Verdana" w:cs="Tahoma"/>
          <w:b/>
          <w:sz w:val="20"/>
          <w:szCs w:val="20"/>
        </w:rPr>
      </w:pPr>
    </w:p>
    <w:p w14:paraId="13B839D0" w14:textId="5741518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08" w:name="_Ref474448575"/>
      <w:bookmarkStart w:id="109" w:name="_Ref476852704"/>
      <w:bookmarkStart w:id="110"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sidRPr="00E06B02">
        <w:rPr>
          <w:rFonts w:ascii="Verdana" w:hAnsi="Verdana" w:cs="Tahoma"/>
          <w:sz w:val="20"/>
          <w:szCs w:val="20"/>
        </w:rPr>
        <w:t xml:space="preserve">Prêmio </w:t>
      </w:r>
      <w:r w:rsidR="00244E7C">
        <w:rPr>
          <w:rFonts w:ascii="Verdana" w:hAnsi="Verdana" w:cs="Tahoma"/>
          <w:sz w:val="20"/>
          <w:szCs w:val="20"/>
        </w:rPr>
        <w:t xml:space="preserve">de Reembolso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08"/>
      <w:bookmarkEnd w:id="109"/>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w:t>
      </w:r>
      <w:r w:rsidR="00017F48" w:rsidRPr="00E06B02">
        <w:rPr>
          <w:rFonts w:ascii="Verdana" w:hAnsi="Verdana" w:cs="Tahoma"/>
          <w:sz w:val="20"/>
          <w:szCs w:val="20"/>
        </w:rPr>
        <w:t xml:space="preserve">Prêmio </w:t>
      </w:r>
      <w:r w:rsidR="00244E7C">
        <w:rPr>
          <w:rFonts w:ascii="Verdana" w:hAnsi="Verdana" w:cs="Tahoma"/>
          <w:sz w:val="20"/>
          <w:szCs w:val="20"/>
        </w:rPr>
        <w:t>de Reembolso</w:t>
      </w:r>
      <w:r w:rsidR="00244E7C"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da Primeira</w:t>
      </w:r>
      <w:r w:rsidR="00574DDE" w:rsidRPr="00E06B02">
        <w:rPr>
          <w:rFonts w:ascii="Verdana" w:hAnsi="Verdana" w:cs="Tahoma"/>
          <w:sz w:val="20"/>
          <w:szCs w:val="20"/>
        </w:rPr>
        <w:t>,</w:t>
      </w:r>
      <w:r w:rsidRPr="00E06B02">
        <w:rPr>
          <w:rFonts w:ascii="Verdana" w:hAnsi="Verdana" w:cs="Tahoma"/>
          <w:sz w:val="20"/>
          <w:szCs w:val="20"/>
        </w:rPr>
        <w:t xml:space="preserve"> da Segunda </w:t>
      </w:r>
      <w:r w:rsidR="00574DDE" w:rsidRPr="00E06B02">
        <w:rPr>
          <w:rFonts w:ascii="Verdana" w:hAnsi="Verdana" w:cs="Tahoma"/>
          <w:sz w:val="20"/>
          <w:szCs w:val="20"/>
        </w:rPr>
        <w:t>e da Terceira Séries</w:t>
      </w:r>
      <w:r w:rsidRPr="00E06B02">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sidRPr="00E06B02">
        <w:rPr>
          <w:rFonts w:ascii="Verdana" w:hAnsi="Verdana" w:cs="Tahoma"/>
          <w:sz w:val="20"/>
          <w:szCs w:val="20"/>
        </w:rPr>
        <w:t xml:space="preserve">, </w:t>
      </w:r>
      <w:r w:rsidRPr="00E06B02">
        <w:rPr>
          <w:rFonts w:ascii="Verdana" w:hAnsi="Verdana" w:cs="Tahoma"/>
          <w:sz w:val="20"/>
          <w:szCs w:val="20"/>
        </w:rPr>
        <w:t>na Reserva de Liquidação da Segunda Série</w:t>
      </w:r>
      <w:r w:rsidR="00574DDE" w:rsidRPr="00E06B02">
        <w:rPr>
          <w:rFonts w:ascii="Verdana" w:hAnsi="Verdana" w:cs="Tahoma"/>
          <w:sz w:val="20"/>
          <w:szCs w:val="20"/>
        </w:rPr>
        <w:t xml:space="preserve"> ou na Reserva de Liquidação da Terceira Série </w:t>
      </w:r>
      <w:r w:rsidRPr="00E06B02">
        <w:rPr>
          <w:rFonts w:ascii="Verdana" w:hAnsi="Verdana" w:cs="Tahoma"/>
          <w:sz w:val="20"/>
          <w:szCs w:val="20"/>
        </w:rPr>
        <w:t xml:space="preserve">nos termos </w:t>
      </w:r>
      <w:r w:rsidR="00017F48" w:rsidRPr="00E06B02">
        <w:rPr>
          <w:rFonts w:ascii="Verdana" w:hAnsi="Verdana" w:cs="Tahoma"/>
          <w:sz w:val="20"/>
          <w:szCs w:val="20"/>
        </w:rPr>
        <w:t>estabelecidos nesta Escritura de Emissão</w:t>
      </w:r>
      <w:r w:rsidRPr="00E06B02">
        <w:rPr>
          <w:rFonts w:ascii="Verdana" w:hAnsi="Verdana" w:cs="Tahoma"/>
          <w:sz w:val="20"/>
          <w:szCs w:val="20"/>
        </w:rPr>
        <w:t>, também poderão ser utilizados para a realização dos pagamentos devidos pela Emissora aos Debenturistas conforme listados acima.</w:t>
      </w:r>
      <w:bookmarkEnd w:id="110"/>
    </w:p>
    <w:p w14:paraId="38ADD08D" w14:textId="77777777" w:rsidR="00DA3EB8" w:rsidRPr="00E06B02" w:rsidRDefault="00DA3EB8" w:rsidP="00E06B02">
      <w:pPr>
        <w:pStyle w:val="PargrafodaLista"/>
        <w:spacing w:line="280" w:lineRule="exact"/>
        <w:ind w:left="0"/>
        <w:jc w:val="both"/>
        <w:rPr>
          <w:rFonts w:ascii="Verdana" w:hAnsi="Verdana" w:cs="Tahoma"/>
          <w:sz w:val="20"/>
          <w:szCs w:val="20"/>
        </w:rPr>
      </w:pPr>
    </w:p>
    <w:p w14:paraId="04C05F0E" w14:textId="7C21F54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1" w:name="_Ref475542670"/>
      <w:bookmarkStart w:id="112" w:name="_Ref478044661"/>
      <w:bookmarkStart w:id="113"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w:t>
      </w:r>
      <w:r w:rsidR="00574DDE" w:rsidRPr="00E06B02">
        <w:rPr>
          <w:rFonts w:ascii="Verdana" w:hAnsi="Verdana" w:cs="Tahoma"/>
          <w:sz w:val="20"/>
          <w:szCs w:val="20"/>
        </w:rPr>
        <w:t>,</w:t>
      </w:r>
      <w:r w:rsidRPr="00E06B02">
        <w:rPr>
          <w:rFonts w:ascii="Verdana" w:hAnsi="Verdana" w:cs="Tahoma"/>
          <w:sz w:val="20"/>
          <w:szCs w:val="20"/>
        </w:rPr>
        <w:t xml:space="preserve"> na Reserva de Liquidação da Segunda Série</w:t>
      </w:r>
      <w:r w:rsidR="00574DDE" w:rsidRPr="00E06B02">
        <w:rPr>
          <w:rFonts w:ascii="Verdana" w:hAnsi="Verdana" w:cs="Tahoma"/>
          <w:sz w:val="20"/>
          <w:szCs w:val="20"/>
        </w:rPr>
        <w:t xml:space="preserve"> e/ou na Reserva de Liquidação da Terceira Série</w:t>
      </w:r>
      <w:r w:rsidRPr="00E06B02">
        <w:rPr>
          <w:rFonts w:ascii="Verdana" w:hAnsi="Verdana" w:cs="Tahoma"/>
          <w:sz w:val="20"/>
          <w:szCs w:val="20"/>
        </w:rPr>
        <w:t xml:space="preserv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w:t>
      </w:r>
      <w:r w:rsidR="00574DDE" w:rsidRPr="00E06B02">
        <w:rPr>
          <w:rFonts w:ascii="Verdana" w:hAnsi="Verdana" w:cs="Tahoma"/>
          <w:sz w:val="20"/>
          <w:szCs w:val="20"/>
        </w:rPr>
        <w:t>,</w:t>
      </w:r>
      <w:r w:rsidRPr="00E06B02">
        <w:rPr>
          <w:rFonts w:ascii="Verdana" w:hAnsi="Verdana" w:cs="Tahoma"/>
          <w:sz w:val="20"/>
          <w:szCs w:val="20"/>
        </w:rPr>
        <w:t xml:space="preserve"> da Segunda Série</w:t>
      </w:r>
      <w:r w:rsidR="00574DDE" w:rsidRPr="00E06B02">
        <w:rPr>
          <w:rFonts w:ascii="Verdana" w:hAnsi="Verdana" w:cs="Tahoma"/>
          <w:sz w:val="20"/>
          <w:szCs w:val="20"/>
        </w:rPr>
        <w:t xml:space="preserve"> e da Terceira Série</w:t>
      </w:r>
      <w:r w:rsidRPr="00E06B02">
        <w:rPr>
          <w:rFonts w:ascii="Verdana" w:hAnsi="Verdana" w:cs="Tahoma"/>
          <w:sz w:val="20"/>
          <w:szCs w:val="20"/>
        </w:rPr>
        <w:t xml:space="preserve"> serão sempre calculados e pagos nas mesmas data-base, observando-se a subordinação do pagamento dos valores relativos às Debêntures da </w:t>
      </w:r>
      <w:r w:rsidR="00574DDE" w:rsidRPr="00E06B02">
        <w:rPr>
          <w:rFonts w:ascii="Verdana" w:hAnsi="Verdana" w:cs="Tahoma"/>
          <w:sz w:val="20"/>
          <w:szCs w:val="20"/>
        </w:rPr>
        <w:lastRenderedPageBreak/>
        <w:t>Terceira</w:t>
      </w:r>
      <w:r w:rsidRPr="00E06B02">
        <w:rPr>
          <w:rFonts w:ascii="Verdana" w:hAnsi="Verdana" w:cs="Tahoma"/>
          <w:sz w:val="20"/>
          <w:szCs w:val="20"/>
        </w:rPr>
        <w:t xml:space="preserve"> Série ao pagamento dos valores relativos às Debêntures da Primeira</w:t>
      </w:r>
      <w:r w:rsidR="00574DDE" w:rsidRPr="00E06B02">
        <w:rPr>
          <w:rFonts w:ascii="Verdana" w:hAnsi="Verdana" w:cs="Tahoma"/>
          <w:sz w:val="20"/>
          <w:szCs w:val="20"/>
        </w:rPr>
        <w:t xml:space="preserve"> e da Segunda</w:t>
      </w:r>
      <w:r w:rsidRPr="00E06B02">
        <w:rPr>
          <w:rFonts w:ascii="Verdana" w:hAnsi="Verdana" w:cs="Tahoma"/>
          <w:sz w:val="20"/>
          <w:szCs w:val="20"/>
        </w:rPr>
        <w:t xml:space="preserve"> Série</w:t>
      </w:r>
      <w:bookmarkEnd w:id="111"/>
      <w:bookmarkEnd w:id="112"/>
      <w:r w:rsidR="00574DDE" w:rsidRPr="00E06B02">
        <w:rPr>
          <w:rFonts w:ascii="Verdana" w:hAnsi="Verdana" w:cs="Tahoma"/>
          <w:sz w:val="20"/>
          <w:szCs w:val="20"/>
        </w:rPr>
        <w:t>s</w:t>
      </w:r>
      <w:r w:rsidR="003A7E06" w:rsidRPr="00E06B02">
        <w:rPr>
          <w:rFonts w:ascii="Verdana" w:hAnsi="Verdana" w:cs="Tahoma"/>
          <w:sz w:val="20"/>
          <w:szCs w:val="20"/>
        </w:rPr>
        <w:t xml:space="preserve"> e a subordinação do pagamento dos valores relativos às Debêntures da Segunda Série ao pagamento dos valores relativos às Debêntures da Primeira Série</w:t>
      </w:r>
      <w:r w:rsidRPr="00E06B02">
        <w:rPr>
          <w:rFonts w:ascii="Verdana" w:hAnsi="Verdana" w:cs="Tahoma"/>
          <w:sz w:val="20"/>
          <w:szCs w:val="20"/>
        </w:rPr>
        <w:t>:</w:t>
      </w:r>
      <w:bookmarkEnd w:id="113"/>
    </w:p>
    <w:p w14:paraId="43A6BD85" w14:textId="77777777" w:rsidR="00DA3EB8" w:rsidRPr="00E06B02" w:rsidRDefault="00DA3EB8" w:rsidP="00E06B02">
      <w:pPr>
        <w:pStyle w:val="PargrafodaLista"/>
        <w:spacing w:line="280" w:lineRule="exact"/>
        <w:ind w:left="0"/>
        <w:jc w:val="both"/>
        <w:rPr>
          <w:rFonts w:ascii="Verdana" w:hAnsi="Verdana" w:cs="Tahoma"/>
          <w:sz w:val="20"/>
          <w:szCs w:val="20"/>
        </w:rPr>
      </w:pPr>
    </w:p>
    <w:p w14:paraId="630B5C56" w14:textId="1675B90D"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3D48F19A" w14:textId="77777777" w:rsidR="00DA3EB8" w:rsidRPr="00E06B02" w:rsidRDefault="00DA3EB8" w:rsidP="00E06B02">
      <w:pPr>
        <w:pStyle w:val="PargrafodaLista"/>
        <w:spacing w:line="280" w:lineRule="exact"/>
        <w:ind w:left="0"/>
        <w:jc w:val="both"/>
        <w:rPr>
          <w:rFonts w:ascii="Verdana" w:hAnsi="Verdana" w:cs="Tahoma"/>
          <w:sz w:val="20"/>
          <w:szCs w:val="20"/>
        </w:rPr>
      </w:pPr>
    </w:p>
    <w:p w14:paraId="45E232EF" w14:textId="32697E88"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das Despesas;</w:t>
      </w:r>
    </w:p>
    <w:p w14:paraId="1427FC3A"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446DCD03" w14:textId="1A4C7822" w:rsidR="00DA3EB8"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1949EF4B"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19323EB" w14:textId="5686EFB7"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aquisição de novas CCB, observados os </w:t>
      </w:r>
      <w:r w:rsidR="004A750C" w:rsidRPr="00E06B02">
        <w:rPr>
          <w:rFonts w:ascii="Verdana" w:hAnsi="Verdana" w:cs="Tahoma"/>
          <w:sz w:val="20"/>
          <w:szCs w:val="20"/>
          <w:lang w:val="pt-BR"/>
        </w:rPr>
        <w:t>Critérios de Elegibilidade e a Razão Mínima de Subordinação; e</w:t>
      </w:r>
    </w:p>
    <w:p w14:paraId="27A51892"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4D5D89E" w14:textId="03AC6F5C"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0938D97E" w14:textId="77777777" w:rsidR="00DA3EB8" w:rsidRPr="00E06B02" w:rsidRDefault="00DA3EB8" w:rsidP="00E06B02">
      <w:pPr>
        <w:pStyle w:val="Nvel111a1"/>
        <w:numPr>
          <w:ilvl w:val="0"/>
          <w:numId w:val="0"/>
        </w:numPr>
        <w:tabs>
          <w:tab w:val="left" w:pos="1701"/>
        </w:tabs>
        <w:spacing w:line="280" w:lineRule="exact"/>
        <w:rPr>
          <w:rFonts w:ascii="Verdana" w:hAnsi="Verdana" w:cs="Tahoma"/>
          <w:sz w:val="20"/>
          <w:szCs w:val="20"/>
          <w:lang w:val="pt-BR"/>
        </w:rPr>
      </w:pPr>
    </w:p>
    <w:p w14:paraId="7AE414F7" w14:textId="6C81E361"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4DFCF43A"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B053354" w14:textId="7C3235CD"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bookmarkStart w:id="114" w:name="_DV_M197"/>
      <w:bookmarkStart w:id="115" w:name="_Ref475679731"/>
      <w:bookmarkEnd w:id="114"/>
      <w:r w:rsidRPr="00E06B02">
        <w:rPr>
          <w:rFonts w:ascii="Verdana" w:hAnsi="Verdana" w:cs="Tahoma"/>
          <w:sz w:val="20"/>
          <w:szCs w:val="20"/>
          <w:lang w:val="pt-BR"/>
        </w:rPr>
        <w:t xml:space="preserve">pagamento das Despesas; </w:t>
      </w:r>
    </w:p>
    <w:p w14:paraId="2D46E66B" w14:textId="77777777" w:rsidR="009A0791" w:rsidRPr="00E06B02" w:rsidRDefault="009A0791"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318EF110" w14:textId="1E2693A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48FB2A82"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3C2BA98" w14:textId="5676984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1EBBF2AC"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07D3381" w14:textId="20457B91"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Primeira Série;</w:t>
      </w:r>
    </w:p>
    <w:p w14:paraId="24A2282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E2DD759" w14:textId="767D04DF"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Primeira Série</w:t>
      </w:r>
      <w:r w:rsidR="00AF0D5C">
        <w:rPr>
          <w:rFonts w:ascii="Verdana" w:hAnsi="Verdana" w:cs="Tahoma"/>
          <w:sz w:val="20"/>
          <w:szCs w:val="20"/>
          <w:lang w:val="pt-BR"/>
        </w:rPr>
        <w:t xml:space="preserve"> até o Limite da Amortização Extraordinária Obrigatória d</w:t>
      </w:r>
      <w:r w:rsidR="00961A8F">
        <w:rPr>
          <w:rFonts w:ascii="Verdana" w:hAnsi="Verdana" w:cs="Tahoma"/>
          <w:sz w:val="20"/>
          <w:szCs w:val="20"/>
          <w:lang w:val="pt-BR"/>
        </w:rPr>
        <w:t xml:space="preserve">a </w:t>
      </w:r>
      <w:r w:rsidR="00AF0D5C">
        <w:rPr>
          <w:rFonts w:ascii="Verdana" w:hAnsi="Verdana" w:cs="Tahoma"/>
          <w:sz w:val="20"/>
          <w:szCs w:val="20"/>
          <w:lang w:val="pt-BR"/>
        </w:rPr>
        <w:t>Primeira Série</w:t>
      </w:r>
      <w:r w:rsidRPr="00E06B02">
        <w:rPr>
          <w:rFonts w:ascii="Verdana" w:hAnsi="Verdana" w:cs="Tahoma"/>
          <w:sz w:val="20"/>
          <w:szCs w:val="20"/>
          <w:lang w:val="pt-BR"/>
        </w:rPr>
        <w:t>;</w:t>
      </w:r>
    </w:p>
    <w:p w14:paraId="0E5E008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FAB3200" w14:textId="0EDEBDEC"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1228B3D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5A9D41C" w14:textId="63152A23"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w:t>
      </w:r>
      <w:r w:rsidRPr="00E06B02">
        <w:rPr>
          <w:rFonts w:ascii="Verdana" w:hAnsi="Verdana" w:cs="Tahoma"/>
          <w:sz w:val="20"/>
          <w:szCs w:val="20"/>
          <w:lang w:val="pt-BR"/>
        </w:rPr>
        <w:lastRenderedPageBreak/>
        <w:t xml:space="preserve">para 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 xml:space="preserve">de Reembolso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sidR="000963E5">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p>
    <w:p w14:paraId="6C9E6D6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F3B1328" w14:textId="528FCA19"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1490A2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5EA91D6" w14:textId="6D4BC40C"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Segunda Série</w:t>
      </w:r>
      <w:r w:rsidR="00AC28EA" w:rsidRPr="00E06B02">
        <w:rPr>
          <w:rFonts w:ascii="Verdana" w:hAnsi="Verdana" w:cs="Tahoma"/>
          <w:sz w:val="20"/>
          <w:szCs w:val="20"/>
          <w:lang w:val="pt-BR"/>
        </w:rPr>
        <w:t>;</w:t>
      </w:r>
    </w:p>
    <w:p w14:paraId="0EACFB3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ED0B5A3" w14:textId="223C7D96"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Segunda Série</w:t>
      </w:r>
      <w:r w:rsidR="00AF0D5C">
        <w:rPr>
          <w:rFonts w:ascii="Verdana" w:hAnsi="Verdana" w:cs="Tahoma"/>
          <w:sz w:val="20"/>
          <w:szCs w:val="20"/>
          <w:lang w:val="pt-BR"/>
        </w:rPr>
        <w:t xml:space="preserve"> até o Limite da Amortização Extraordinária Obrigatória Segunda Série</w:t>
      </w:r>
      <w:r w:rsidRPr="00E06B02">
        <w:rPr>
          <w:rFonts w:ascii="Verdana" w:hAnsi="Verdana" w:cs="Tahoma"/>
          <w:sz w:val="20"/>
          <w:szCs w:val="20"/>
          <w:lang w:val="pt-BR"/>
        </w:rPr>
        <w:t>;</w:t>
      </w:r>
    </w:p>
    <w:p w14:paraId="14848005"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67D50C2C" w14:textId="5D72ABF5"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33BCB5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547366B" w14:textId="3186CBBE" w:rsidR="00574DDE" w:rsidRPr="00E06B02" w:rsidRDefault="00961A8F"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Pr>
          <w:rFonts w:ascii="Verdana" w:hAnsi="Verdana" w:cs="Tahoma"/>
          <w:sz w:val="20"/>
          <w:szCs w:val="20"/>
          <w:lang w:val="pt-BR"/>
        </w:rPr>
        <w:t>Segunda</w:t>
      </w:r>
      <w:r w:rsidRPr="00E06B02">
        <w:rPr>
          <w:rFonts w:ascii="Verdana" w:hAnsi="Verdana" w:cs="Tahoma"/>
          <w:sz w:val="20"/>
          <w:szCs w:val="20"/>
          <w:lang w:val="pt-BR"/>
        </w:rPr>
        <w:t xml:space="preserve"> Série, sendo certo que havendo recursos disponíveis para pagamento do Prêmio </w:t>
      </w:r>
      <w:r>
        <w:rPr>
          <w:rFonts w:ascii="Verdana" w:hAnsi="Verdana" w:cs="Tahoma"/>
          <w:sz w:val="20"/>
          <w:szCs w:val="20"/>
          <w:lang w:val="pt-BR"/>
        </w:rPr>
        <w:t xml:space="preserve">de Reembolso </w:t>
      </w:r>
      <w:r w:rsidRPr="00E06B02">
        <w:rPr>
          <w:rFonts w:ascii="Verdana" w:hAnsi="Verdana" w:cs="Tahoma"/>
          <w:sz w:val="20"/>
          <w:szCs w:val="20"/>
          <w:lang w:val="pt-BR"/>
        </w:rPr>
        <w:t xml:space="preserve">Sobre a Receita dos Direitos Creditórios Vinculados,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r w:rsidR="00574DDE" w:rsidRPr="00E06B02">
        <w:rPr>
          <w:rFonts w:ascii="Verdana" w:hAnsi="Verdana" w:cs="Tahoma"/>
          <w:sz w:val="20"/>
          <w:szCs w:val="20"/>
          <w:lang w:val="pt-BR"/>
        </w:rPr>
        <w:t>;</w:t>
      </w:r>
    </w:p>
    <w:p w14:paraId="2127653D"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8B51977" w14:textId="282A5624"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7B37694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E5CD732" w14:textId="215C0F91"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Terceira Série</w:t>
      </w:r>
      <w:r w:rsidR="00961A8F">
        <w:rPr>
          <w:rFonts w:ascii="Verdana" w:hAnsi="Verdana" w:cs="Tahoma"/>
          <w:sz w:val="20"/>
          <w:szCs w:val="20"/>
          <w:lang w:val="pt-BR"/>
        </w:rPr>
        <w:t xml:space="preserve"> até o Limite da Amortização Extraordinária Obrigatória Terceira Série</w:t>
      </w:r>
      <w:r w:rsidRPr="00E06B02">
        <w:rPr>
          <w:rFonts w:ascii="Verdana" w:hAnsi="Verdana" w:cs="Tahoma"/>
          <w:sz w:val="20"/>
          <w:szCs w:val="20"/>
          <w:lang w:val="pt-BR"/>
        </w:rPr>
        <w:t>;</w:t>
      </w:r>
    </w:p>
    <w:p w14:paraId="31712F1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9245682" w14:textId="28FDF85E" w:rsidR="009A0791"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sidRPr="00E06B02">
        <w:rPr>
          <w:rFonts w:ascii="Verdana" w:hAnsi="Verdana" w:cs="Tahoma"/>
          <w:sz w:val="20"/>
          <w:szCs w:val="20"/>
          <w:lang w:val="pt-BR"/>
        </w:rPr>
        <w:t>Terceira</w:t>
      </w:r>
      <w:r w:rsidRPr="00E06B02">
        <w:rPr>
          <w:rFonts w:ascii="Verdana" w:hAnsi="Verdana" w:cs="Tahoma"/>
          <w:sz w:val="20"/>
          <w:szCs w:val="20"/>
          <w:lang w:val="pt-BR"/>
        </w:rPr>
        <w:t xml:space="preserve"> Série;</w:t>
      </w:r>
    </w:p>
    <w:p w14:paraId="322DF40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340EBA4" w14:textId="68DB0D9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lastRenderedPageBreak/>
        <w:t xml:space="preserve">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de Reembolso</w:t>
      </w:r>
      <w:r w:rsidR="00244E7C" w:rsidRPr="00E06B02">
        <w:rPr>
          <w:rFonts w:ascii="Verdana" w:hAnsi="Verdana" w:cs="Tahoma"/>
          <w:sz w:val="20"/>
          <w:szCs w:val="20"/>
          <w:lang w:val="pt-BR"/>
        </w:rPr>
        <w:t xml:space="preserve">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w:t>
      </w:r>
    </w:p>
    <w:p w14:paraId="4B8CB59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C9CF5DB" w14:textId="108BA11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sidRPr="00E06B02">
        <w:rPr>
          <w:rFonts w:ascii="Verdana" w:hAnsi="Verdana" w:cs="Tahoma"/>
          <w:sz w:val="20"/>
          <w:szCs w:val="20"/>
          <w:lang w:val="pt-BR"/>
        </w:rPr>
        <w:t>Terceir</w:t>
      </w:r>
      <w:r w:rsidRPr="00E06B02">
        <w:rPr>
          <w:rFonts w:ascii="Verdana" w:hAnsi="Verdana" w:cs="Tahoma"/>
          <w:sz w:val="20"/>
          <w:szCs w:val="20"/>
          <w:lang w:val="pt-BR"/>
        </w:rPr>
        <w:t>a Série; e</w:t>
      </w:r>
    </w:p>
    <w:p w14:paraId="57B0B6DE"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C908F06" w14:textId="7777777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60CBC96C" w14:textId="77777777" w:rsidR="00EB5CDB" w:rsidRPr="00E06B02" w:rsidRDefault="00EB5CDB" w:rsidP="00E06B02">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15"/>
    <w:p w14:paraId="04FB11D3" w14:textId="6D297C50" w:rsidR="00EB5CDB" w:rsidRPr="00E06B02" w:rsidRDefault="008E55E6" w:rsidP="00E06B02">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B92FCC0" w14:textId="77777777" w:rsidR="009A0791" w:rsidRPr="00E06B02" w:rsidRDefault="009A0791" w:rsidP="00E06B02">
      <w:pPr>
        <w:spacing w:line="280" w:lineRule="exact"/>
        <w:jc w:val="both"/>
        <w:rPr>
          <w:rFonts w:ascii="Verdana" w:eastAsia="MS Mincho" w:hAnsi="Verdana" w:cs="Tahoma"/>
          <w:b/>
          <w:sz w:val="20"/>
          <w:szCs w:val="20"/>
        </w:rPr>
      </w:pPr>
    </w:p>
    <w:p w14:paraId="2EE77A1C" w14:textId="77777777" w:rsidR="00EB5CDB" w:rsidRPr="00E06B02" w:rsidRDefault="008E55E6"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01444F54"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7EAF39A" w14:textId="5945F3FC" w:rsidR="009A0791"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16"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16"/>
    </w:p>
    <w:p w14:paraId="6BADFCCF" w14:textId="77777777" w:rsidR="009A0791" w:rsidRPr="00E06B02" w:rsidRDefault="009A0791" w:rsidP="00E06B02">
      <w:pPr>
        <w:keepNext/>
        <w:spacing w:line="280" w:lineRule="exact"/>
        <w:jc w:val="both"/>
        <w:rPr>
          <w:rFonts w:ascii="Verdana" w:eastAsia="MS Mincho" w:hAnsi="Verdana" w:cs="Tahoma"/>
          <w:b/>
          <w:sz w:val="20"/>
          <w:szCs w:val="20"/>
        </w:rPr>
      </w:pPr>
    </w:p>
    <w:p w14:paraId="133E81AA" w14:textId="5ECC397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7" w:name="_Ref498986511"/>
      <w:bookmarkStart w:id="118" w:name="_Ref495593593"/>
      <w:r w:rsidRPr="00E06B02">
        <w:rPr>
          <w:rFonts w:ascii="Verdana" w:hAnsi="Verdana" w:cs="Tahoma"/>
          <w:sz w:val="20"/>
          <w:szCs w:val="20"/>
        </w:rPr>
        <w:t>Nas hipóteses de</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não </w:t>
      </w:r>
      <w:r w:rsidR="004A750C" w:rsidRPr="00E06B02">
        <w:rPr>
          <w:rFonts w:ascii="Verdana" w:hAnsi="Verdana" w:cs="Tahoma"/>
          <w:sz w:val="20"/>
          <w:szCs w:val="20"/>
        </w:rPr>
        <w:t>pagamento ou cessão para terceiros</w:t>
      </w:r>
      <w:r w:rsidRPr="00E06B02">
        <w:rPr>
          <w:rFonts w:ascii="Verdana" w:hAnsi="Verdana" w:cs="Tahoma"/>
          <w:sz w:val="20"/>
          <w:szCs w:val="20"/>
        </w:rPr>
        <w:t xml:space="preserve"> dos Direitos Creditórios Vinculados até a Data de Vencimento ou até a data de pagamento das Debêntures, em caso de vencimento antecipado das Debêntures</w:t>
      </w:r>
      <w:r w:rsidR="003A7E06" w:rsidRPr="00E06B02">
        <w:rPr>
          <w:rFonts w:ascii="Verdana" w:hAnsi="Verdana" w:cs="Tahoma"/>
          <w:sz w:val="20"/>
          <w:szCs w:val="20"/>
        </w:rPr>
        <w:t>;</w:t>
      </w:r>
      <w:r w:rsidRPr="00E06B02">
        <w:rPr>
          <w:rFonts w:ascii="Verdana" w:hAnsi="Verdana" w:cs="Tahoma"/>
          <w:sz w:val="20"/>
          <w:szCs w:val="20"/>
        </w:rPr>
        <w:t xml:space="preserve">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w:t>
      </w:r>
      <w:r w:rsidR="003A7E06" w:rsidRPr="00E06B02">
        <w:rPr>
          <w:rFonts w:ascii="Verdana" w:hAnsi="Verdana" w:cs="Tahoma"/>
          <w:sz w:val="20"/>
          <w:szCs w:val="20"/>
        </w:rPr>
        <w:t xml:space="preserve">, </w:t>
      </w:r>
      <w:r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 os procedimentos a serem realizados através de um Plano de Ação</w:t>
      </w:r>
      <w:bookmarkStart w:id="119" w:name="art1365p"/>
      <w:bookmarkEnd w:id="117"/>
      <w:bookmarkEnd w:id="118"/>
      <w:bookmarkEnd w:id="119"/>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51944C28" w14:textId="77777777" w:rsidR="009A0791" w:rsidRPr="00E06B02" w:rsidRDefault="009A0791" w:rsidP="00E06B02">
      <w:pPr>
        <w:pStyle w:val="PargrafodaLista"/>
        <w:spacing w:line="280" w:lineRule="exact"/>
        <w:ind w:left="0"/>
        <w:jc w:val="both"/>
        <w:rPr>
          <w:rFonts w:ascii="Verdana" w:hAnsi="Verdana" w:cs="Tahoma"/>
          <w:sz w:val="20"/>
          <w:szCs w:val="20"/>
        </w:rPr>
      </w:pPr>
    </w:p>
    <w:p w14:paraId="60010D6B" w14:textId="60BB4E6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0" w:name="_Ref497551749"/>
      <w:bookmarkStart w:id="121"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00884A9C" w:rsidRPr="00E06B02">
        <w:rPr>
          <w:rFonts w:ascii="Verdana" w:hAnsi="Verdana" w:cs="Tahoma"/>
          <w:sz w:val="20"/>
          <w:szCs w:val="20"/>
        </w:rPr>
        <w:t xml:space="preserve"> aprovação ou não d</w:t>
      </w:r>
      <w:r w:rsidRPr="00E06B02">
        <w:rPr>
          <w:rFonts w:ascii="Verdana" w:hAnsi="Verdana" w:cs="Tahoma"/>
          <w:sz w:val="20"/>
          <w:szCs w:val="20"/>
        </w:rPr>
        <w:t xml:space="preserve">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Direitos Creditórios </w:t>
      </w:r>
      <w:r w:rsidR="00244E7C">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122"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122"/>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w:t>
      </w:r>
      <w:r w:rsidR="00C63465">
        <w:rPr>
          <w:rFonts w:ascii="Verdana" w:hAnsi="Verdana" w:cs="Tahoma"/>
          <w:sz w:val="20"/>
          <w:szCs w:val="20"/>
        </w:rPr>
        <w:t>alienação</w:t>
      </w:r>
      <w:r w:rsidR="004A750C" w:rsidRPr="00E06B02">
        <w:rPr>
          <w:rFonts w:ascii="Verdana" w:hAnsi="Verdana" w:cs="Tahoma"/>
          <w:sz w:val="20"/>
          <w:szCs w:val="20"/>
        </w:rPr>
        <w:t>, para terceiros,</w:t>
      </w:r>
      <w:r w:rsidRPr="00E06B02">
        <w:rPr>
          <w:rFonts w:ascii="Verdana" w:hAnsi="Verdana" w:cs="Tahoma"/>
          <w:sz w:val="20"/>
          <w:szCs w:val="20"/>
        </w:rPr>
        <w:t xml:space="preserve">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20"/>
    </w:p>
    <w:p w14:paraId="51090413" w14:textId="77777777" w:rsidR="009A0791" w:rsidRPr="00E06B02" w:rsidRDefault="009A0791" w:rsidP="00E06B02">
      <w:pPr>
        <w:pStyle w:val="PargrafodaLista"/>
        <w:spacing w:line="280" w:lineRule="exact"/>
        <w:ind w:left="0"/>
        <w:jc w:val="both"/>
        <w:rPr>
          <w:rFonts w:ascii="Verdana" w:hAnsi="Verdana" w:cs="Tahoma"/>
          <w:sz w:val="20"/>
          <w:szCs w:val="20"/>
        </w:rPr>
      </w:pPr>
    </w:p>
    <w:bookmarkEnd w:id="121"/>
    <w:p w14:paraId="236C9BF9" w14:textId="774A0C90"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Iniciando-se a implementação do Plano de Ação, a Emissora deverá interromper os Pagamentos aos Debenturistas e os Recursos Disponíveis Após Vencimento deverão ser </w:t>
      </w:r>
      <w:r w:rsidRPr="00E06B02">
        <w:rPr>
          <w:rFonts w:ascii="Verdana" w:hAnsi="Verdana" w:cs="Tahoma"/>
          <w:sz w:val="20"/>
          <w:szCs w:val="20"/>
        </w:rPr>
        <w:lastRenderedPageBreak/>
        <w:t>mantidos na Conta Exclusiva até que sejam pagos aos Debenturistas nos termos do Plano de Ação.</w:t>
      </w:r>
    </w:p>
    <w:p w14:paraId="6ED0D7F0"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8A87660" w14:textId="5CF8F41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23" w:name="_Ref495594053"/>
      <w:r w:rsidRPr="00E06B02">
        <w:rPr>
          <w:rFonts w:ascii="Verdana" w:hAnsi="Verdana" w:cs="Tahoma"/>
          <w:sz w:val="20"/>
          <w:szCs w:val="20"/>
        </w:rPr>
        <w:t xml:space="preserve"> e o Agente Fiduciário assim decidam, não restando qualquer relação entre </w:t>
      </w:r>
      <w:bookmarkEnd w:id="123"/>
      <w:r w:rsidRPr="00E06B02">
        <w:rPr>
          <w:rFonts w:ascii="Verdana" w:hAnsi="Verdana" w:cs="Tahoma"/>
          <w:sz w:val="20"/>
          <w:szCs w:val="20"/>
        </w:rPr>
        <w:t>o Agente Fiduciário e a Emissora em relação às Debêntures.</w:t>
      </w:r>
    </w:p>
    <w:p w14:paraId="55BA0C52"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1D20F54" w14:textId="3B824387" w:rsidR="00EB5CDB" w:rsidRPr="00E06B02" w:rsidRDefault="00A04FB5" w:rsidP="00E06B02">
      <w:pPr>
        <w:pStyle w:val="PargrafodaLista"/>
        <w:numPr>
          <w:ilvl w:val="2"/>
          <w:numId w:val="4"/>
        </w:numPr>
        <w:spacing w:line="280" w:lineRule="exact"/>
        <w:jc w:val="both"/>
        <w:rPr>
          <w:rFonts w:ascii="Verdana" w:hAnsi="Verdana" w:cs="Tahoma"/>
          <w:sz w:val="20"/>
          <w:szCs w:val="20"/>
        </w:rPr>
      </w:pPr>
      <w:bookmarkStart w:id="124" w:name="_Ref495594341"/>
      <w:bookmarkStart w:id="125"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4FAC8F87" w14:textId="77777777" w:rsidR="009A0791" w:rsidRPr="00E06B02" w:rsidRDefault="009A0791" w:rsidP="00E06B02">
      <w:pPr>
        <w:pStyle w:val="PargrafodaLista"/>
        <w:spacing w:line="280" w:lineRule="exact"/>
        <w:ind w:left="0"/>
        <w:jc w:val="both"/>
        <w:rPr>
          <w:rFonts w:ascii="Verdana" w:hAnsi="Verdana" w:cs="Tahoma"/>
          <w:sz w:val="20"/>
          <w:szCs w:val="20"/>
        </w:rPr>
      </w:pPr>
    </w:p>
    <w:p w14:paraId="42A2C3CF" w14:textId="01A4E9F2"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24"/>
      <w:r w:rsidRPr="00E06B02">
        <w:rPr>
          <w:rFonts w:ascii="Verdana" w:hAnsi="Verdana" w:cs="Tahoma"/>
          <w:sz w:val="20"/>
          <w:szCs w:val="20"/>
        </w:rPr>
        <w:t xml:space="preserve"> </w:t>
      </w:r>
    </w:p>
    <w:p w14:paraId="2EAF943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793EC22C" w14:textId="50DC035F"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25"/>
    <w:p w14:paraId="348B92C7" w14:textId="1FBB0AE5" w:rsidR="00A04FB5" w:rsidRPr="00A04FB5" w:rsidRDefault="00A04FB5" w:rsidP="00A04FB5">
      <w:pPr>
        <w:pStyle w:val="PargrafodaLista"/>
        <w:spacing w:line="280" w:lineRule="exact"/>
        <w:jc w:val="both"/>
        <w:rPr>
          <w:rFonts w:ascii="Verdana" w:hAnsi="Verdana" w:cs="Tahoma"/>
          <w:sz w:val="20"/>
          <w:szCs w:val="20"/>
        </w:rPr>
      </w:pPr>
    </w:p>
    <w:p w14:paraId="77AC1A5A" w14:textId="103AC133" w:rsidR="00EB5CDB" w:rsidRPr="00E06B02" w:rsidRDefault="00A04FB5" w:rsidP="00E06B02">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w:t>
      </w:r>
      <w:r w:rsidRPr="00A04FB5">
        <w:rPr>
          <w:rFonts w:ascii="Verdana" w:hAnsi="Verdana" w:cs="Tahoma"/>
          <w:sz w:val="20"/>
          <w:szCs w:val="20"/>
        </w:rPr>
        <w:lastRenderedPageBreak/>
        <w:t>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13CE5B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207BDF04" w14:textId="35102F3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FD01C83" w14:textId="6C4A8A8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02B1DAC1" w14:textId="77777777" w:rsidR="009A0791" w:rsidRPr="00E06B02" w:rsidRDefault="009A0791" w:rsidP="00E06B02">
      <w:pPr>
        <w:keepNext/>
        <w:spacing w:line="280" w:lineRule="exact"/>
        <w:jc w:val="both"/>
        <w:rPr>
          <w:rFonts w:ascii="Verdana" w:eastAsia="MS Mincho" w:hAnsi="Verdana" w:cs="Tahoma"/>
          <w:b/>
          <w:sz w:val="20"/>
          <w:szCs w:val="20"/>
        </w:rPr>
      </w:pPr>
    </w:p>
    <w:p w14:paraId="2DE294FF"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6" w:name="_DV_M211"/>
      <w:bookmarkEnd w:id="126"/>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BCE7723" w14:textId="7C21D3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38ABDCF2" w14:textId="77777777" w:rsidR="009A0791" w:rsidRPr="00E06B02" w:rsidRDefault="009A0791" w:rsidP="00E06B02">
      <w:pPr>
        <w:keepNext/>
        <w:spacing w:line="280" w:lineRule="exact"/>
        <w:jc w:val="both"/>
        <w:rPr>
          <w:rFonts w:ascii="Verdana" w:eastAsia="MS Mincho" w:hAnsi="Verdana" w:cs="Tahoma"/>
          <w:b/>
          <w:sz w:val="20"/>
          <w:szCs w:val="20"/>
        </w:rPr>
      </w:pPr>
    </w:p>
    <w:p w14:paraId="4ABD5EDE" w14:textId="24BF989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w:t>
      </w:r>
      <w:r w:rsidR="00877D42" w:rsidRPr="00E06B02">
        <w:rPr>
          <w:rFonts w:ascii="Verdana" w:hAnsi="Verdana"/>
          <w:sz w:val="20"/>
          <w:szCs w:val="20"/>
        </w:rPr>
        <w:t>Agente de Liquidação</w:t>
      </w:r>
      <w:r w:rsidRPr="00E06B02">
        <w:rPr>
          <w:rFonts w:ascii="Verdana" w:hAnsi="Verdana"/>
          <w:sz w:val="20"/>
          <w:szCs w:val="20"/>
        </w:rPr>
        <w:t xml:space="preserve">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5DED4CB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3A572DA" w14:textId="3447F45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27" w:name="_DV_M212"/>
      <w:bookmarkEnd w:id="127"/>
      <w:r w:rsidRPr="00E06B02">
        <w:rPr>
          <w:rFonts w:ascii="Verdana" w:eastAsia="MS Mincho" w:hAnsi="Verdana" w:cs="Tahoma"/>
          <w:b/>
          <w:sz w:val="20"/>
          <w:szCs w:val="20"/>
        </w:rPr>
        <w:t>Prorrogação dos Prazos</w:t>
      </w:r>
    </w:p>
    <w:p w14:paraId="4774E7C6" w14:textId="77777777" w:rsidR="009A0791" w:rsidRPr="00E06B02" w:rsidRDefault="009A0791" w:rsidP="00E06B02">
      <w:pPr>
        <w:keepNext/>
        <w:spacing w:line="280" w:lineRule="exact"/>
        <w:jc w:val="both"/>
        <w:rPr>
          <w:rFonts w:ascii="Verdana" w:eastAsia="MS Mincho" w:hAnsi="Verdana" w:cs="Tahoma"/>
          <w:b/>
          <w:sz w:val="20"/>
          <w:szCs w:val="20"/>
        </w:rPr>
      </w:pPr>
    </w:p>
    <w:p w14:paraId="2D341BFE"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D6EE36" w14:textId="6AEC65A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28" w:name="_Ref495596651"/>
      <w:r w:rsidRPr="00E06B02">
        <w:rPr>
          <w:rFonts w:ascii="Verdana" w:eastAsia="MS Mincho" w:hAnsi="Verdana" w:cs="Tahoma"/>
          <w:b/>
          <w:sz w:val="20"/>
          <w:szCs w:val="20"/>
        </w:rPr>
        <w:t>Encargos Moratórios</w:t>
      </w:r>
      <w:bookmarkEnd w:id="128"/>
    </w:p>
    <w:p w14:paraId="0A059A62" w14:textId="77777777" w:rsidR="009A0791" w:rsidRPr="00E06B02" w:rsidRDefault="009A0791" w:rsidP="00E06B02">
      <w:pPr>
        <w:keepNext/>
        <w:spacing w:line="280" w:lineRule="exact"/>
        <w:jc w:val="both"/>
        <w:rPr>
          <w:rFonts w:ascii="Verdana" w:eastAsia="MS Mincho" w:hAnsi="Verdana" w:cs="Tahoma"/>
          <w:b/>
          <w:sz w:val="20"/>
          <w:szCs w:val="20"/>
        </w:rPr>
      </w:pPr>
    </w:p>
    <w:p w14:paraId="647D5253" w14:textId="4F7D2DD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w:t>
      </w:r>
      <w:r w:rsidRPr="00E06B02">
        <w:rPr>
          <w:rFonts w:ascii="Verdana" w:hAnsi="Verdana" w:cs="Tahoma"/>
          <w:sz w:val="20"/>
          <w:szCs w:val="20"/>
        </w:rPr>
        <w:lastRenderedPageBreak/>
        <w:t xml:space="preserve">moratória convencional </w:t>
      </w:r>
      <w:r w:rsidR="0064031E" w:rsidRPr="00E06B02">
        <w:rPr>
          <w:rFonts w:ascii="Verdana" w:hAnsi="Verdana" w:cs="Tahoma"/>
          <w:sz w:val="20"/>
          <w:szCs w:val="20"/>
        </w:rPr>
        <w:t xml:space="preserve">não compensatória </w:t>
      </w:r>
      <w:r w:rsidRPr="00E06B02">
        <w:rPr>
          <w:rFonts w:ascii="Verdana" w:hAnsi="Verdana" w:cs="Tahoma"/>
          <w:sz w:val="20"/>
          <w:szCs w:val="20"/>
        </w:rPr>
        <w:t>de 2% (dois por cento) sobre o valor devido e não pago.</w:t>
      </w:r>
    </w:p>
    <w:p w14:paraId="6B2BB92D" w14:textId="77777777" w:rsidR="009A0791" w:rsidRPr="00E06B02" w:rsidRDefault="009A0791" w:rsidP="00E06B02">
      <w:pPr>
        <w:pStyle w:val="PargrafodaLista"/>
        <w:spacing w:line="280" w:lineRule="exact"/>
        <w:ind w:left="0"/>
        <w:jc w:val="both"/>
        <w:rPr>
          <w:rFonts w:ascii="Verdana" w:hAnsi="Verdana" w:cs="Tahoma"/>
          <w:sz w:val="20"/>
          <w:szCs w:val="20"/>
        </w:rPr>
      </w:pPr>
    </w:p>
    <w:p w14:paraId="36CC29A6"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4D24FB4" w14:textId="076BF3B4" w:rsidR="00EB5CDB" w:rsidRPr="00E06B02" w:rsidRDefault="00877D42"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w:t>
      </w:r>
      <w:r w:rsidR="008E55E6" w:rsidRPr="00E06B02">
        <w:rPr>
          <w:rFonts w:ascii="Verdana" w:eastAsia="MS Mincho" w:hAnsi="Verdana" w:cs="Tahoma"/>
          <w:b/>
          <w:sz w:val="20"/>
          <w:szCs w:val="20"/>
        </w:rPr>
        <w:t xml:space="preserve"> e Escriturador</w:t>
      </w:r>
    </w:p>
    <w:p w14:paraId="5370F9B6" w14:textId="77777777" w:rsidR="009A0791" w:rsidRPr="00E06B02" w:rsidRDefault="009A0791" w:rsidP="00E06B02">
      <w:pPr>
        <w:keepNext/>
        <w:spacing w:line="280" w:lineRule="exact"/>
        <w:jc w:val="both"/>
        <w:rPr>
          <w:rFonts w:ascii="Verdana" w:eastAsia="MS Mincho" w:hAnsi="Verdana" w:cs="Tahoma"/>
          <w:b/>
          <w:sz w:val="20"/>
          <w:szCs w:val="20"/>
        </w:rPr>
      </w:pPr>
    </w:p>
    <w:p w14:paraId="73489A28" w14:textId="33EE65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00877D42" w:rsidRPr="00E06B02">
        <w:rPr>
          <w:rFonts w:ascii="Verdana" w:hAnsi="Verdana" w:cs="Tahoma"/>
          <w:sz w:val="20"/>
          <w:szCs w:val="20"/>
        </w:rPr>
        <w:t>Agente de Liquidação</w:t>
      </w:r>
      <w:r w:rsidRPr="00E06B02">
        <w:rPr>
          <w:rFonts w:ascii="Verdana" w:hAnsi="Verdana" w:cs="Tahoma"/>
          <w:sz w:val="20"/>
          <w:szCs w:val="20"/>
        </w:rPr>
        <w:t xml:space="preserve">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CM Capital Markets Distribuidora de Títulos e Valores Mobiliários Ltda., com sede na Rua Gomes de Carvalho, nº</w:t>
      </w:r>
      <w:r w:rsidR="00B0751C"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 </w:t>
      </w:r>
      <w:r w:rsidRPr="00E06B02">
        <w:rPr>
          <w:rFonts w:ascii="Verdana" w:hAnsi="Verdana"/>
          <w:sz w:val="20"/>
          <w:szCs w:val="20"/>
        </w:rPr>
        <w:t>02.671.743/0001-19</w:t>
      </w:r>
      <w:r w:rsidRPr="00E06B02">
        <w:rPr>
          <w:rFonts w:ascii="Verdana" w:hAnsi="Verdana" w:cs="Tahoma"/>
          <w:kern w:val="20"/>
          <w:sz w:val="20"/>
          <w:szCs w:val="20"/>
        </w:rPr>
        <w:t>.</w:t>
      </w:r>
      <w:bookmarkStart w:id="129" w:name="_DV_M96"/>
      <w:bookmarkEnd w:id="129"/>
    </w:p>
    <w:p w14:paraId="434EF4B4"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70E871D" w14:textId="52864D3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0" w:name="_Ref481525172"/>
      <w:r w:rsidRPr="00E06B02">
        <w:rPr>
          <w:rFonts w:ascii="Verdana" w:eastAsia="MS Mincho" w:hAnsi="Verdana" w:cs="Tahoma"/>
          <w:b/>
          <w:sz w:val="20"/>
          <w:szCs w:val="20"/>
        </w:rPr>
        <w:t>Garantia</w:t>
      </w:r>
      <w:bookmarkEnd w:id="130"/>
    </w:p>
    <w:p w14:paraId="054E0131" w14:textId="77777777" w:rsidR="009A0791" w:rsidRPr="00E06B02" w:rsidRDefault="009A0791" w:rsidP="00E06B02">
      <w:pPr>
        <w:keepNext/>
        <w:spacing w:line="280" w:lineRule="exact"/>
        <w:jc w:val="both"/>
        <w:rPr>
          <w:rFonts w:ascii="Verdana" w:eastAsia="MS Mincho" w:hAnsi="Verdana" w:cs="Tahoma"/>
          <w:b/>
          <w:sz w:val="20"/>
          <w:szCs w:val="20"/>
        </w:rPr>
      </w:pPr>
    </w:p>
    <w:p w14:paraId="136248B1" w14:textId="76D5FB35" w:rsidR="00EB5CDB" w:rsidRPr="00E06B02" w:rsidRDefault="00D360D6" w:rsidP="00E06B02">
      <w:pPr>
        <w:pStyle w:val="PargrafodaLista"/>
        <w:numPr>
          <w:ilvl w:val="2"/>
          <w:numId w:val="4"/>
        </w:numPr>
        <w:spacing w:line="280" w:lineRule="exact"/>
        <w:jc w:val="both"/>
        <w:rPr>
          <w:rFonts w:ascii="Verdana" w:hAnsi="Verdana" w:cs="Tahoma"/>
          <w:sz w:val="20"/>
          <w:szCs w:val="20"/>
        </w:rPr>
      </w:pPr>
      <w:bookmarkStart w:id="131" w:name="_Ref69466230"/>
      <w:r w:rsidRPr="00E06B02">
        <w:rPr>
          <w:rFonts w:ascii="Verdana" w:hAnsi="Verdana" w:cs="Tahoma"/>
          <w:sz w:val="20"/>
          <w:szCs w:val="20"/>
        </w:rPr>
        <w:t>Em garantia do fiel, pontual e integral cumprimento d</w:t>
      </w:r>
      <w:r w:rsidR="0078545B" w:rsidRPr="00E06B02">
        <w:rPr>
          <w:rFonts w:ascii="Verdana" w:hAnsi="Verdana" w:cs="Tahoma"/>
          <w:sz w:val="20"/>
          <w:szCs w:val="20"/>
        </w:rPr>
        <w:t>as Obrigações Garantidas</w:t>
      </w:r>
      <w:r w:rsidRPr="00E06B02">
        <w:rPr>
          <w:rFonts w:ascii="Verdana" w:hAnsi="Verdana" w:cs="Tahoma"/>
          <w:sz w:val="20"/>
          <w:szCs w:val="20"/>
        </w:rPr>
        <w:t xml:space="preserve">, a Emissora constituirá </w:t>
      </w:r>
      <w:r w:rsidR="00BC2363" w:rsidRPr="00E06B02">
        <w:rPr>
          <w:rFonts w:ascii="Verdana" w:hAnsi="Verdana" w:cs="Tahoma"/>
          <w:sz w:val="20"/>
          <w:szCs w:val="20"/>
        </w:rPr>
        <w:t>C</w:t>
      </w:r>
      <w:r w:rsidRPr="00E06B02">
        <w:rPr>
          <w:rFonts w:ascii="Verdana" w:hAnsi="Verdana" w:cs="Tahoma"/>
          <w:sz w:val="20"/>
          <w:szCs w:val="20"/>
        </w:rPr>
        <w:t xml:space="preserve">essão </w:t>
      </w:r>
      <w:r w:rsidR="00BC2363" w:rsidRPr="00E06B02">
        <w:rPr>
          <w:rFonts w:ascii="Verdana" w:hAnsi="Verdana" w:cs="Tahoma"/>
          <w:sz w:val="20"/>
          <w:szCs w:val="20"/>
        </w:rPr>
        <w:t>F</w:t>
      </w:r>
      <w:r w:rsidRPr="00E06B02">
        <w:rPr>
          <w:rFonts w:ascii="Verdana" w:hAnsi="Verdana" w:cs="Tahoma"/>
          <w:sz w:val="20"/>
          <w:szCs w:val="20"/>
        </w:rPr>
        <w:t>iduciária</w:t>
      </w:r>
      <w:r w:rsidR="004A750C" w:rsidRPr="00E06B02">
        <w:rPr>
          <w:rFonts w:ascii="Verdana" w:hAnsi="Verdana" w:cs="Tahoma"/>
          <w:sz w:val="20"/>
          <w:szCs w:val="20"/>
        </w:rPr>
        <w:t>, em benefício dos Debenturistas representados pelo Agente Fiduciário</w:t>
      </w:r>
      <w:r w:rsidRPr="00E06B02">
        <w:rPr>
          <w:rFonts w:ascii="Verdana" w:hAnsi="Verdana" w:cs="Tahoma"/>
          <w:sz w:val="20"/>
          <w:szCs w:val="20"/>
        </w:rPr>
        <w:t xml:space="preserve">, </w:t>
      </w:r>
      <w:r w:rsidR="00BC2363" w:rsidRPr="00E06B02">
        <w:rPr>
          <w:rFonts w:ascii="Verdana" w:hAnsi="Verdana" w:cs="Tahoma"/>
          <w:sz w:val="20"/>
          <w:szCs w:val="20"/>
        </w:rPr>
        <w:t>sobre os seguintes direitos creditórios</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w:t>
      </w:r>
      <w:r w:rsidR="002D3B9C" w:rsidRPr="00E06B02">
        <w:rPr>
          <w:rFonts w:ascii="Verdana" w:hAnsi="Verdana" w:cs="Tahoma"/>
          <w:sz w:val="20"/>
          <w:szCs w:val="20"/>
        </w:rPr>
        <w:t xml:space="preserve"> </w:t>
      </w:r>
      <w:r w:rsidRPr="00E06B02">
        <w:rPr>
          <w:rFonts w:ascii="Verdana" w:hAnsi="Verdana" w:cs="Tahoma"/>
          <w:sz w:val="20"/>
          <w:szCs w:val="20"/>
        </w:rPr>
        <w:t xml:space="preserve">totalidade dos direitos creditórios, presentes e futuros, representados por CCBs emitidas por Tomadores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w:t>
      </w:r>
      <w:r w:rsidR="00F16FE7" w:rsidRPr="00E06B02">
        <w:rPr>
          <w:rFonts w:ascii="Verdana" w:hAnsi="Verdana" w:cs="Tahoma"/>
          <w:sz w:val="20"/>
          <w:szCs w:val="20"/>
        </w:rPr>
        <w:t xml:space="preserve">os direitos creditórios emergentes </w:t>
      </w:r>
      <w:r w:rsidRPr="00E06B02">
        <w:rPr>
          <w:rFonts w:ascii="Verdana" w:hAnsi="Verdana" w:cs="Tahoma"/>
          <w:sz w:val="20"/>
          <w:szCs w:val="20"/>
        </w:rPr>
        <w:t>da Conta Exclusiva e todos os recursos nelas existentes de tempos em tempos, incluindo eventuais frutos e rendimentos dos Investimentos Permitidos, nos termos do Contrato de Cessão Fiduciária.</w:t>
      </w:r>
      <w:bookmarkEnd w:id="131"/>
    </w:p>
    <w:p w14:paraId="474587A6" w14:textId="77777777" w:rsidR="00C10CBC" w:rsidRPr="00E06B02" w:rsidRDefault="00C10CBC" w:rsidP="00E06B02">
      <w:pPr>
        <w:pStyle w:val="PargrafodaLista"/>
        <w:spacing w:line="280" w:lineRule="exact"/>
        <w:ind w:left="0"/>
        <w:jc w:val="both"/>
        <w:rPr>
          <w:rFonts w:ascii="Verdana" w:hAnsi="Verdana" w:cs="Tahoma"/>
          <w:sz w:val="20"/>
          <w:szCs w:val="20"/>
        </w:rPr>
      </w:pPr>
    </w:p>
    <w:p w14:paraId="3C8B6A05" w14:textId="2BA27E0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1590A383" w14:textId="77777777" w:rsidR="00C10CBC" w:rsidRPr="00E06B02" w:rsidRDefault="00C10CBC" w:rsidP="00E06B02">
      <w:pPr>
        <w:pStyle w:val="PargrafodaLista"/>
        <w:spacing w:line="280" w:lineRule="exact"/>
        <w:ind w:left="0"/>
        <w:jc w:val="both"/>
        <w:rPr>
          <w:rFonts w:ascii="Verdana" w:hAnsi="Verdana" w:cs="Tahoma"/>
          <w:sz w:val="20"/>
          <w:szCs w:val="20"/>
        </w:rPr>
      </w:pPr>
    </w:p>
    <w:p w14:paraId="4B6F12BD" w14:textId="44189090"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w:t>
      </w:r>
      <w:r w:rsidR="00F95482" w:rsidRPr="00E06B02">
        <w:rPr>
          <w:rFonts w:ascii="Verdana" w:hAnsi="Verdana" w:cs="Tahoma"/>
          <w:sz w:val="20"/>
          <w:szCs w:val="20"/>
        </w:rPr>
        <w:t xml:space="preserve">caso </w:t>
      </w:r>
      <w:r w:rsidRPr="00E06B02">
        <w:rPr>
          <w:rFonts w:ascii="Verdana" w:hAnsi="Verdana" w:cs="Tahoma"/>
          <w:sz w:val="20"/>
          <w:szCs w:val="20"/>
        </w:rPr>
        <w:t xml:space="preserve">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D780EBB" w14:textId="77777777" w:rsidR="00C10CBC" w:rsidRPr="00E06B02" w:rsidRDefault="00C10CBC" w:rsidP="00E06B02">
      <w:pPr>
        <w:pStyle w:val="PargrafodaLista"/>
        <w:spacing w:line="280" w:lineRule="exact"/>
        <w:ind w:left="0"/>
        <w:jc w:val="both"/>
        <w:rPr>
          <w:rFonts w:ascii="Verdana" w:hAnsi="Verdana" w:cs="Tahoma"/>
          <w:sz w:val="20"/>
          <w:szCs w:val="20"/>
        </w:rPr>
      </w:pPr>
    </w:p>
    <w:p w14:paraId="7F2EBD17" w14:textId="5208774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sidR="00732EAA">
        <w:rPr>
          <w:rFonts w:ascii="Verdana" w:hAnsi="Verdana" w:cs="Tahoma"/>
          <w:sz w:val="20"/>
          <w:szCs w:val="20"/>
        </w:rPr>
        <w:t>Cedidos</w:t>
      </w:r>
      <w:r w:rsidRPr="00E06B02">
        <w:rPr>
          <w:rFonts w:ascii="Verdana" w:hAnsi="Verdana" w:cs="Tahoma"/>
          <w:sz w:val="20"/>
          <w:szCs w:val="20"/>
        </w:rPr>
        <w:t xml:space="preserve">, abrangidos pela Garantia. </w:t>
      </w:r>
    </w:p>
    <w:p w14:paraId="1E7DED34" w14:textId="77777777" w:rsidR="003F7AFF" w:rsidRPr="00E06B02" w:rsidRDefault="003F7AFF" w:rsidP="00E06B02">
      <w:pPr>
        <w:pStyle w:val="PargrafodaLista"/>
        <w:spacing w:line="280" w:lineRule="exact"/>
        <w:ind w:left="0"/>
        <w:jc w:val="both"/>
        <w:rPr>
          <w:rFonts w:ascii="Verdana" w:hAnsi="Verdana" w:cs="Tahoma"/>
          <w:sz w:val="20"/>
          <w:szCs w:val="20"/>
        </w:rPr>
      </w:pPr>
    </w:p>
    <w:p w14:paraId="3F1912CB"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celebrado o Contrato de Cessão Fiduciária, observados os requisitos para formalização e constituição da cessão fiduciária prevista em tal instrumento estará formalizada </w:t>
      </w:r>
      <w:r w:rsidRPr="00E06B02">
        <w:rPr>
          <w:rFonts w:ascii="Verdana" w:hAnsi="Verdana" w:cs="Tahoma"/>
          <w:sz w:val="20"/>
          <w:szCs w:val="20"/>
        </w:rPr>
        <w:lastRenderedPageBreak/>
        <w:t>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E6C1DAF" w14:textId="4FC1B410"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2" w:name="_DV_M147"/>
      <w:bookmarkStart w:id="133" w:name="_Ref422391862"/>
      <w:bookmarkStart w:id="134" w:name="_Ref491979942"/>
      <w:bookmarkStart w:id="135" w:name="_Ref497553343"/>
      <w:bookmarkEnd w:id="132"/>
      <w:r w:rsidRPr="00E06B02">
        <w:rPr>
          <w:rFonts w:ascii="Verdana" w:eastAsia="MS Mincho" w:hAnsi="Verdana" w:cs="Tahoma"/>
          <w:b/>
          <w:sz w:val="20"/>
          <w:szCs w:val="20"/>
        </w:rPr>
        <w:t>Eventos de Aceleração de Vencimento e</w:t>
      </w:r>
      <w:r w:rsidR="00732EAA">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136" w:name="_DV_M168"/>
      <w:bookmarkEnd w:id="133"/>
      <w:bookmarkEnd w:id="134"/>
      <w:bookmarkEnd w:id="135"/>
      <w:bookmarkEnd w:id="136"/>
    </w:p>
    <w:p w14:paraId="44CDB205" w14:textId="77777777" w:rsidR="001743CC" w:rsidRPr="00E06B02" w:rsidRDefault="001743CC" w:rsidP="00E06B02">
      <w:pPr>
        <w:keepNext/>
        <w:spacing w:line="280" w:lineRule="exact"/>
        <w:jc w:val="both"/>
        <w:rPr>
          <w:rFonts w:ascii="Verdana" w:eastAsia="MS Mincho" w:hAnsi="Verdana" w:cs="Tahoma"/>
          <w:b/>
          <w:sz w:val="20"/>
          <w:szCs w:val="20"/>
        </w:rPr>
      </w:pPr>
    </w:p>
    <w:p w14:paraId="60E3C699" w14:textId="77777777" w:rsidR="00732EAA" w:rsidRPr="00E06B02" w:rsidRDefault="00732EAA" w:rsidP="00732EAA">
      <w:pPr>
        <w:pStyle w:val="PargrafodaLista"/>
        <w:numPr>
          <w:ilvl w:val="2"/>
          <w:numId w:val="4"/>
        </w:numPr>
        <w:spacing w:line="280" w:lineRule="exact"/>
        <w:jc w:val="both"/>
        <w:rPr>
          <w:rFonts w:ascii="Verdana" w:hAnsi="Verdana" w:cs="Tahoma"/>
          <w:sz w:val="20"/>
          <w:szCs w:val="20"/>
        </w:rPr>
      </w:pPr>
      <w:bookmarkStart w:id="137" w:name="_Ref518568334"/>
      <w:bookmarkStart w:id="138" w:name="_Hlk57908732"/>
      <w:bookmarkStart w:id="139"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137"/>
    <w:bookmarkEnd w:id="138"/>
    <w:p w14:paraId="6BF67710" w14:textId="77777777" w:rsidR="00E831CA" w:rsidRPr="00E06B02" w:rsidRDefault="00E831CA" w:rsidP="00E06B02">
      <w:pPr>
        <w:pStyle w:val="PargrafodaLista"/>
        <w:spacing w:line="280" w:lineRule="exact"/>
        <w:ind w:left="0"/>
        <w:jc w:val="both"/>
        <w:rPr>
          <w:rFonts w:ascii="Verdana" w:hAnsi="Verdana" w:cs="Tahoma"/>
          <w:sz w:val="20"/>
          <w:szCs w:val="20"/>
        </w:rPr>
      </w:pPr>
    </w:p>
    <w:p w14:paraId="5E6089AD" w14:textId="2AE3F3F6"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verificação pelo Agente Fiduciário, conforme informado pela Emissora, em uma Data de Verificação, considerando </w:t>
      </w:r>
      <w:r w:rsidRPr="00E06B02">
        <w:rPr>
          <w:rFonts w:ascii="Verdana" w:hAnsi="Verdana" w:cs="Tahoma"/>
          <w:i/>
          <w:sz w:val="20"/>
          <w:szCs w:val="20"/>
        </w:rPr>
        <w:t>pro forma</w:t>
      </w:r>
      <w:r w:rsidRPr="00E06B02">
        <w:rPr>
          <w:rFonts w:ascii="Verdana" w:hAnsi="Verdana" w:cs="Tahoma"/>
          <w:sz w:val="20"/>
          <w:szCs w:val="20"/>
        </w:rPr>
        <w:t xml:space="preserve"> o pagamento de Remuneração e Amortização Extraordinária </w:t>
      </w:r>
      <w:r w:rsidRPr="006621A7">
        <w:rPr>
          <w:rFonts w:ascii="Verdana" w:hAnsi="Verdana" w:cs="Tahoma"/>
          <w:sz w:val="20"/>
          <w:szCs w:val="20"/>
        </w:rPr>
        <w:t xml:space="preserve">Obrigatória na respectiva Data de Pagamento, conforme aplicável, de que o Índice de Cobertura </w:t>
      </w:r>
      <w:r w:rsidR="00623024" w:rsidRPr="00DB17CD">
        <w:rPr>
          <w:rFonts w:ascii="Verdana" w:hAnsi="Verdana" w:cs="Tahoma"/>
          <w:sz w:val="20"/>
          <w:szCs w:val="20"/>
        </w:rPr>
        <w:t>da Primeira Série</w:t>
      </w:r>
      <w:r w:rsidR="009D0976" w:rsidRPr="00DB17CD">
        <w:rPr>
          <w:rFonts w:ascii="Verdana" w:hAnsi="Verdana" w:cs="Tahoma"/>
          <w:sz w:val="20"/>
          <w:szCs w:val="20"/>
        </w:rPr>
        <w:t xml:space="preserve"> ou o Índice de Cobertura da Segunda Série</w:t>
      </w:r>
      <w:r w:rsidR="00623024" w:rsidRPr="001735F4">
        <w:rPr>
          <w:rFonts w:ascii="Verdana" w:hAnsi="Verdana" w:cs="Tahoma"/>
          <w:sz w:val="20"/>
          <w:szCs w:val="20"/>
        </w:rPr>
        <w:t xml:space="preserve"> </w:t>
      </w:r>
      <w:r w:rsidRPr="001735F4">
        <w:rPr>
          <w:rFonts w:ascii="Verdana" w:hAnsi="Verdana" w:cs="Tahoma"/>
          <w:sz w:val="20"/>
          <w:szCs w:val="20"/>
        </w:rPr>
        <w:t xml:space="preserve">é menor que </w:t>
      </w:r>
      <w:r w:rsidRPr="005C5113">
        <w:rPr>
          <w:rFonts w:ascii="Verdana" w:hAnsi="Verdana" w:cs="Tahoma"/>
          <w:sz w:val="20"/>
          <w:szCs w:val="20"/>
        </w:rPr>
        <w:t>0,</w:t>
      </w:r>
      <w:r w:rsidR="009D0976" w:rsidRPr="005C5113">
        <w:rPr>
          <w:rFonts w:ascii="Verdana" w:hAnsi="Verdana" w:cs="Tahoma"/>
          <w:sz w:val="20"/>
          <w:szCs w:val="20"/>
        </w:rPr>
        <w:t>8</w:t>
      </w:r>
      <w:r w:rsidRPr="005C5113">
        <w:rPr>
          <w:rFonts w:ascii="Verdana" w:hAnsi="Verdana" w:cs="Tahoma"/>
          <w:sz w:val="20"/>
          <w:szCs w:val="20"/>
        </w:rPr>
        <w:t xml:space="preserve"> (</w:t>
      </w:r>
      <w:r w:rsidR="009D0976" w:rsidRPr="005C5113">
        <w:rPr>
          <w:rFonts w:ascii="Verdana" w:hAnsi="Verdana" w:cs="Tahoma"/>
          <w:sz w:val="20"/>
          <w:szCs w:val="20"/>
        </w:rPr>
        <w:t>oito</w:t>
      </w:r>
      <w:r w:rsidR="00623024" w:rsidRPr="005C5113">
        <w:rPr>
          <w:rFonts w:ascii="Verdana" w:hAnsi="Verdana" w:cs="Tahoma"/>
          <w:sz w:val="20"/>
          <w:szCs w:val="20"/>
        </w:rPr>
        <w:t xml:space="preserve"> décimos</w:t>
      </w:r>
      <w:r w:rsidRPr="005C5113">
        <w:rPr>
          <w:rFonts w:ascii="Verdana" w:hAnsi="Verdana" w:cs="Tahoma"/>
          <w:sz w:val="20"/>
          <w:szCs w:val="20"/>
        </w:rPr>
        <w:t>)</w:t>
      </w:r>
      <w:r w:rsidRPr="006621A7">
        <w:rPr>
          <w:rFonts w:ascii="Verdana" w:hAnsi="Verdana" w:cs="Tahoma"/>
          <w:sz w:val="20"/>
          <w:szCs w:val="20"/>
        </w:rPr>
        <w:t>;</w:t>
      </w:r>
      <w:r w:rsidRPr="00E06B02">
        <w:rPr>
          <w:rFonts w:ascii="Verdana" w:hAnsi="Verdana" w:cs="Tahoma"/>
          <w:sz w:val="20"/>
          <w:szCs w:val="20"/>
        </w:rPr>
        <w:t xml:space="preserve"> </w:t>
      </w:r>
    </w:p>
    <w:p w14:paraId="139B7339" w14:textId="77777777" w:rsidR="003F7AFF" w:rsidRPr="00E06B02" w:rsidRDefault="003F7AFF" w:rsidP="00E06B02">
      <w:pPr>
        <w:pStyle w:val="ListaColorida-nfase12"/>
        <w:spacing w:after="0" w:line="280" w:lineRule="exact"/>
        <w:ind w:left="1134"/>
        <w:jc w:val="both"/>
        <w:rPr>
          <w:rFonts w:ascii="Verdana" w:hAnsi="Verdana" w:cs="Tahoma"/>
          <w:sz w:val="20"/>
          <w:szCs w:val="20"/>
        </w:rPr>
      </w:pPr>
    </w:p>
    <w:p w14:paraId="1D000972" w14:textId="21CC3F32" w:rsidR="00EB5CDB"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caso, durante o Período de Alocação</w:t>
      </w:r>
      <w:r w:rsidR="0075548D"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 </w:t>
      </w:r>
      <w:r w:rsidR="00BA774E" w:rsidRPr="00E06B02">
        <w:rPr>
          <w:rFonts w:ascii="Verdana" w:hAnsi="Verdana" w:cs="Tahoma"/>
          <w:sz w:val="20"/>
          <w:szCs w:val="20"/>
        </w:rPr>
        <w:t>Gyramais</w:t>
      </w:r>
      <w:r w:rsidRPr="00E06B02">
        <w:rPr>
          <w:rFonts w:ascii="Verdana" w:hAnsi="Verdana" w:cs="Tahoma"/>
          <w:sz w:val="20"/>
          <w:szCs w:val="20"/>
        </w:rPr>
        <w:t xml:space="preserve"> não seja capaz de operar e originar empréstimos por meio da Plataforma por mais de </w:t>
      </w:r>
      <w:r w:rsidR="002D7FDC" w:rsidRPr="00E06B02">
        <w:rPr>
          <w:rFonts w:ascii="Verdana" w:hAnsi="Verdana" w:cs="Tahoma"/>
          <w:sz w:val="20"/>
          <w:szCs w:val="20"/>
        </w:rPr>
        <w:t xml:space="preserve">30 (trinta) dias </w:t>
      </w:r>
      <w:r w:rsidRPr="00E06B02">
        <w:rPr>
          <w:rFonts w:ascii="Verdana" w:hAnsi="Verdana" w:cs="Tahoma"/>
          <w:sz w:val="20"/>
          <w:szCs w:val="20"/>
        </w:rPr>
        <w:t>consecutivos</w:t>
      </w:r>
      <w:r w:rsidR="002D7FDC" w:rsidRPr="00E06B02">
        <w:rPr>
          <w:rFonts w:ascii="Verdana" w:hAnsi="Verdana" w:cs="Tahoma"/>
          <w:sz w:val="20"/>
          <w:szCs w:val="20"/>
        </w:rPr>
        <w:t xml:space="preserve"> </w:t>
      </w:r>
      <w:r w:rsidRPr="00E06B02">
        <w:rPr>
          <w:rFonts w:ascii="Verdana" w:hAnsi="Verdana" w:cs="Tahoma"/>
          <w:sz w:val="20"/>
          <w:szCs w:val="20"/>
        </w:rPr>
        <w:t xml:space="preserve">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50% (cinquenta por cento)</w:t>
      </w:r>
      <w:r w:rsidRPr="00E06B02">
        <w:rPr>
          <w:rFonts w:ascii="Verdana" w:hAnsi="Verdana" w:cs="Tahoma"/>
          <w:sz w:val="20"/>
          <w:szCs w:val="20"/>
        </w:rPr>
        <w:t xml:space="preserve"> dos valores recebidos pela Emissora em razão da integralização das Debêntures até o término do Período de Alocação;</w:t>
      </w:r>
    </w:p>
    <w:p w14:paraId="508226C8" w14:textId="77777777" w:rsidR="00732EAA" w:rsidRDefault="00732EAA" w:rsidP="0022258D">
      <w:pPr>
        <w:pStyle w:val="PargrafodaLista"/>
        <w:rPr>
          <w:rFonts w:ascii="Verdana" w:hAnsi="Verdana" w:cs="Tahoma"/>
          <w:sz w:val="20"/>
          <w:szCs w:val="20"/>
        </w:rPr>
      </w:pPr>
    </w:p>
    <w:p w14:paraId="73011097" w14:textId="77777777" w:rsidR="00FD21E4" w:rsidRDefault="00732EAA" w:rsidP="00732E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vencimento antecipado de qualquer obrigação financeira da Emissora e da Gyramais, em valor individual ou agregado superior a R$300.000,00 (trezentos mil reais)</w:t>
      </w:r>
      <w:r w:rsidR="00FD21E4">
        <w:rPr>
          <w:rFonts w:ascii="Verdana" w:hAnsi="Verdana" w:cs="Tahoma"/>
          <w:sz w:val="20"/>
          <w:szCs w:val="20"/>
        </w:rPr>
        <w:t>;</w:t>
      </w:r>
    </w:p>
    <w:p w14:paraId="428F8099" w14:textId="77777777" w:rsidR="00FD21E4" w:rsidRDefault="00FD21E4" w:rsidP="001814F1">
      <w:pPr>
        <w:pStyle w:val="PargrafodaLista"/>
        <w:rPr>
          <w:rFonts w:ascii="Verdana" w:hAnsi="Verdana" w:cs="Tahoma"/>
          <w:sz w:val="20"/>
          <w:szCs w:val="20"/>
        </w:rPr>
      </w:pPr>
    </w:p>
    <w:p w14:paraId="46FB77DB" w14:textId="4AC62E05" w:rsidR="00FD21E4" w:rsidRPr="00E06B02" w:rsidRDefault="00FD21E4" w:rsidP="001814F1">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proposta pela Gyramais,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Gyramais de recuperação judicial, independentemente de deferimento do processamento da recuperação ou de sua concessão pelo juiz competente ou, ainda, pedido de autofalência pela Gyramais; </w:t>
      </w:r>
      <w:r>
        <w:rPr>
          <w:rFonts w:ascii="Verdana" w:hAnsi="Verdana" w:cs="Tahoma"/>
          <w:sz w:val="20"/>
          <w:szCs w:val="20"/>
        </w:rPr>
        <w:t>e</w:t>
      </w:r>
    </w:p>
    <w:p w14:paraId="3831DF48" w14:textId="77777777" w:rsidR="00FD21E4" w:rsidRPr="00E06B02" w:rsidRDefault="00FD21E4" w:rsidP="00FD21E4">
      <w:pPr>
        <w:pStyle w:val="ListaColorida-nfase12"/>
        <w:spacing w:after="0" w:line="280" w:lineRule="exact"/>
        <w:ind w:left="0"/>
        <w:jc w:val="both"/>
        <w:rPr>
          <w:rFonts w:ascii="Verdana" w:hAnsi="Verdana" w:cs="Tahoma"/>
          <w:sz w:val="20"/>
          <w:szCs w:val="20"/>
        </w:rPr>
      </w:pPr>
    </w:p>
    <w:p w14:paraId="7EAFD06C" w14:textId="5527850C" w:rsidR="00732EAA" w:rsidRPr="00EF3D57" w:rsidRDefault="00FD21E4" w:rsidP="00FD21E4">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decretação de falência da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Gyramais e não devidamente elidido no prazo legal</w:t>
      </w:r>
      <w:r>
        <w:rPr>
          <w:rFonts w:ascii="Verdana" w:hAnsi="Verdana" w:cs="Tahoma"/>
          <w:sz w:val="20"/>
          <w:szCs w:val="20"/>
        </w:rPr>
        <w:t>.</w:t>
      </w:r>
    </w:p>
    <w:p w14:paraId="4037190A" w14:textId="77777777" w:rsidR="00732EAA" w:rsidRDefault="00732EAA" w:rsidP="0022258D">
      <w:pPr>
        <w:pStyle w:val="ListaColorida-nfase12"/>
        <w:spacing w:after="0" w:line="280" w:lineRule="exact"/>
        <w:ind w:left="1134"/>
        <w:jc w:val="both"/>
        <w:rPr>
          <w:rFonts w:ascii="Verdana" w:hAnsi="Verdana" w:cs="Tahoma"/>
          <w:sz w:val="20"/>
          <w:szCs w:val="20"/>
        </w:rPr>
      </w:pPr>
    </w:p>
    <w:p w14:paraId="0FCE1CB6" w14:textId="77777777" w:rsidR="00732EAA" w:rsidRDefault="00732EAA" w:rsidP="00732EAA">
      <w:pPr>
        <w:pStyle w:val="PargrafodaLista"/>
        <w:numPr>
          <w:ilvl w:val="2"/>
          <w:numId w:val="4"/>
        </w:numPr>
        <w:spacing w:line="280" w:lineRule="exact"/>
        <w:jc w:val="both"/>
        <w:rPr>
          <w:rFonts w:ascii="Verdana" w:hAnsi="Verdana" w:cs="Tahoma"/>
          <w:sz w:val="20"/>
          <w:szCs w:val="20"/>
        </w:rPr>
      </w:pPr>
      <w:bookmarkStart w:id="140"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Automático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140"/>
    </w:p>
    <w:p w14:paraId="4D4B2238" w14:textId="77777777" w:rsidR="006621A7" w:rsidRPr="00E06B02" w:rsidRDefault="006621A7" w:rsidP="005C5113">
      <w:pPr>
        <w:pStyle w:val="ListaColorida-nfase12"/>
        <w:spacing w:after="0" w:line="280" w:lineRule="exact"/>
        <w:ind w:left="0"/>
        <w:jc w:val="both"/>
        <w:rPr>
          <w:rFonts w:ascii="Verdana" w:hAnsi="Verdana" w:cs="Tahoma"/>
          <w:sz w:val="20"/>
          <w:szCs w:val="20"/>
        </w:rPr>
      </w:pPr>
    </w:p>
    <w:p w14:paraId="257714DC" w14:textId="0C70D185"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3E942028" w14:textId="77777777" w:rsidR="00F22A3F" w:rsidRPr="00E06B02" w:rsidRDefault="00F22A3F" w:rsidP="00E06B02">
      <w:pPr>
        <w:pStyle w:val="ListaColorida-nfase12"/>
        <w:spacing w:after="0" w:line="280" w:lineRule="exact"/>
        <w:ind w:left="1134"/>
        <w:jc w:val="both"/>
        <w:rPr>
          <w:rFonts w:ascii="Verdana" w:hAnsi="Verdana" w:cs="Tahoma"/>
          <w:sz w:val="20"/>
          <w:szCs w:val="20"/>
        </w:rPr>
      </w:pPr>
    </w:p>
    <w:p w14:paraId="64680979" w14:textId="2A264761"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w:t>
      </w:r>
      <w:r w:rsidR="0075548D" w:rsidRPr="00E06B02">
        <w:rPr>
          <w:rFonts w:ascii="Verdana" w:hAnsi="Verdana" w:cs="Tahoma"/>
          <w:sz w:val="20"/>
          <w:szCs w:val="20"/>
        </w:rPr>
        <w:t xml:space="preserve">3 </w:t>
      </w:r>
      <w:r w:rsidRPr="00E06B02">
        <w:rPr>
          <w:rFonts w:ascii="Verdana" w:hAnsi="Verdana" w:cs="Tahoma"/>
          <w:sz w:val="20"/>
          <w:szCs w:val="20"/>
        </w:rPr>
        <w:t>(</w:t>
      </w:r>
      <w:r w:rsidR="0075548D" w:rsidRPr="00E06B02">
        <w:rPr>
          <w:rFonts w:ascii="Verdana" w:hAnsi="Verdana" w:cs="Tahoma"/>
          <w:sz w:val="20"/>
          <w:szCs w:val="20"/>
        </w:rPr>
        <w:t>três</w:t>
      </w:r>
      <w:r w:rsidRPr="00E06B02">
        <w:rPr>
          <w:rFonts w:ascii="Verdana" w:hAnsi="Verdana" w:cs="Tahoma"/>
          <w:sz w:val="20"/>
          <w:szCs w:val="20"/>
        </w:rPr>
        <w:t>) Dias Úteis da data de notificação de sua ocorrência a ser enviada à Emissora pelo Agente Fiduciário (exceto quando houver prazo de cura específico previsto);</w:t>
      </w:r>
      <w:r w:rsidR="0075548D" w:rsidRPr="00E06B02">
        <w:rPr>
          <w:rFonts w:ascii="Verdana" w:hAnsi="Verdana" w:cs="Tahoma"/>
          <w:sz w:val="20"/>
          <w:szCs w:val="20"/>
        </w:rPr>
        <w:t xml:space="preserve"> </w:t>
      </w:r>
    </w:p>
    <w:p w14:paraId="409C28DA"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40B9F28" w14:textId="114E9A7F"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41"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sidR="00732EAA">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141"/>
      <w:r w:rsidR="00732EAA">
        <w:rPr>
          <w:rFonts w:ascii="Verdana" w:hAnsi="Verdana" w:cs="Tahoma"/>
          <w:sz w:val="20"/>
          <w:szCs w:val="20"/>
        </w:rPr>
        <w:t xml:space="preserve"> </w:t>
      </w:r>
    </w:p>
    <w:p w14:paraId="5D4C10DF"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CE58F62" w14:textId="4426448E"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58465496"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0BDF4BF7" w14:textId="2FA9DA50" w:rsidR="00EB5CDB" w:rsidRPr="006621A7"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42" w:name="_Ref518574664"/>
      <w:r w:rsidRPr="00E06B02">
        <w:rPr>
          <w:rFonts w:ascii="Verdana" w:hAnsi="Verdana" w:cs="Tahoma"/>
          <w:sz w:val="20"/>
          <w:szCs w:val="20"/>
        </w:rPr>
        <w:t>protesto de títulos contra a Emissora</w:t>
      </w:r>
      <w:r w:rsidR="00A06069" w:rsidRPr="00E06B02">
        <w:rPr>
          <w:rFonts w:ascii="Verdana" w:hAnsi="Verdana" w:cs="Tahoma"/>
          <w:sz w:val="20"/>
          <w:szCs w:val="20"/>
        </w:rPr>
        <w:t xml:space="preserve"> e/ou contra a Gyramais</w:t>
      </w:r>
      <w:r w:rsidRPr="00E06B02">
        <w:rPr>
          <w:rFonts w:ascii="Verdana" w:hAnsi="Verdana" w:cs="Tahoma"/>
          <w:sz w:val="20"/>
          <w:szCs w:val="20"/>
        </w:rPr>
        <w:t xml:space="preserve">, em valor individual ou agregado superior a </w:t>
      </w:r>
      <w:r w:rsidR="006621A7"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142"/>
    </w:p>
    <w:p w14:paraId="1313BC0B" w14:textId="77777777" w:rsidR="006F4E53" w:rsidRPr="00B73416" w:rsidRDefault="006F4E53" w:rsidP="00E06B02">
      <w:pPr>
        <w:pStyle w:val="ListaColorida-nfase12"/>
        <w:spacing w:after="0" w:line="280" w:lineRule="exact"/>
        <w:ind w:left="0"/>
        <w:jc w:val="both"/>
        <w:rPr>
          <w:rFonts w:ascii="Verdana" w:hAnsi="Verdana" w:cs="Tahoma"/>
          <w:sz w:val="20"/>
          <w:szCs w:val="20"/>
        </w:rPr>
      </w:pPr>
    </w:p>
    <w:p w14:paraId="1071E93F" w14:textId="7C09115F" w:rsidR="00EB5CDB" w:rsidRPr="006621A7" w:rsidRDefault="008E55E6" w:rsidP="0022258D">
      <w:pPr>
        <w:pStyle w:val="ListaColorida-nfase12"/>
        <w:numPr>
          <w:ilvl w:val="0"/>
          <w:numId w:val="84"/>
        </w:numPr>
        <w:spacing w:after="0" w:line="280" w:lineRule="exact"/>
        <w:ind w:hanging="567"/>
        <w:jc w:val="both"/>
        <w:rPr>
          <w:rFonts w:ascii="Verdana" w:hAnsi="Verdana"/>
          <w:sz w:val="20"/>
          <w:szCs w:val="20"/>
        </w:rPr>
      </w:pPr>
      <w:bookmarkStart w:id="143" w:name="_Ref518574724"/>
      <w:r w:rsidRPr="006621A7">
        <w:rPr>
          <w:rFonts w:ascii="Verdana" w:hAnsi="Verdana" w:cs="Tahoma"/>
          <w:sz w:val="20"/>
          <w:szCs w:val="20"/>
        </w:rPr>
        <w:t>não cumprimento pela Emissora</w:t>
      </w:r>
      <w:r w:rsidR="00A06069" w:rsidRPr="006621A7">
        <w:rPr>
          <w:rFonts w:ascii="Verdana" w:hAnsi="Verdana" w:cs="Tahoma"/>
          <w:sz w:val="20"/>
          <w:szCs w:val="20"/>
        </w:rPr>
        <w:t xml:space="preserve"> e/ou pela Gyramais</w:t>
      </w:r>
      <w:r w:rsidRPr="006621A7">
        <w:rPr>
          <w:rFonts w:ascii="Verdana" w:hAnsi="Verdana" w:cs="Tahoma"/>
          <w:sz w:val="20"/>
          <w:szCs w:val="20"/>
        </w:rPr>
        <w:t xml:space="preserve"> de qualquer decisão ou sentença judicial contra a Emissora, que, individualmente ou de forma agregada, ultrapasse o valor de </w:t>
      </w:r>
      <w:r w:rsidR="006621A7" w:rsidRPr="006621A7">
        <w:rPr>
          <w:rFonts w:ascii="Verdana" w:hAnsi="Verdana" w:cs="Tahoma"/>
          <w:sz w:val="20"/>
          <w:szCs w:val="20"/>
        </w:rPr>
        <w:t>R$300.000,00 (trezentos mil reais)</w:t>
      </w:r>
      <w:r w:rsidRPr="006621A7">
        <w:rPr>
          <w:rFonts w:ascii="Verdana" w:hAnsi="Verdana" w:cs="Tahoma"/>
          <w:sz w:val="20"/>
          <w:szCs w:val="20"/>
        </w:rPr>
        <w:t>, ou seu valor equivalente em outras moedas, no prazo estipulado para o pagamento;</w:t>
      </w:r>
      <w:bookmarkEnd w:id="143"/>
    </w:p>
    <w:p w14:paraId="270E9A83" w14:textId="77777777" w:rsidR="000C5188" w:rsidRPr="00E06B02" w:rsidRDefault="000C5188" w:rsidP="00E06B02">
      <w:pPr>
        <w:pStyle w:val="ListaColorida-nfase12"/>
        <w:spacing w:after="0" w:line="280" w:lineRule="exact"/>
        <w:ind w:left="1134"/>
        <w:jc w:val="both"/>
        <w:rPr>
          <w:rFonts w:ascii="Verdana" w:hAnsi="Verdana" w:cs="Tahoma"/>
          <w:sz w:val="20"/>
          <w:szCs w:val="20"/>
        </w:rPr>
      </w:pPr>
    </w:p>
    <w:p w14:paraId="7D0DD74C" w14:textId="02EC56E9"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1F85EFF2"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527BEB6E" w14:textId="5FFE8CC7" w:rsidR="0075548D"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w:t>
      </w:r>
      <w:r w:rsidR="00F470F4" w:rsidRPr="00E06B02">
        <w:rPr>
          <w:rFonts w:ascii="Verdana" w:hAnsi="Verdana" w:cs="Tahoma"/>
          <w:sz w:val="20"/>
          <w:szCs w:val="20"/>
        </w:rPr>
        <w:t>Gyramais</w:t>
      </w:r>
      <w:r w:rsidRPr="00E06B02">
        <w:rPr>
          <w:rFonts w:ascii="Verdana" w:hAnsi="Verdana" w:cs="Tahoma"/>
          <w:sz w:val="20"/>
          <w:szCs w:val="20"/>
        </w:rPr>
        <w:t xml:space="preserve"> não observem os termos do Contrato de Cobrança e/ou caso o referido contrato de cobrança seja rescindido </w:t>
      </w:r>
      <w:r w:rsidR="002D7FDC" w:rsidRPr="00E06B02">
        <w:rPr>
          <w:rFonts w:ascii="Verdana" w:hAnsi="Verdana" w:cs="Tahoma"/>
          <w:sz w:val="20"/>
          <w:szCs w:val="20"/>
        </w:rPr>
        <w:t xml:space="preserve">ou alterados </w:t>
      </w:r>
      <w:r w:rsidRPr="00E06B02">
        <w:rPr>
          <w:rFonts w:ascii="Verdana" w:hAnsi="Verdana" w:cs="Tahoma"/>
          <w:sz w:val="20"/>
          <w:szCs w:val="20"/>
        </w:rPr>
        <w:t xml:space="preserve">por qualquer das Partes, sem a prévia e expressa anuência dos Debenturistas. </w:t>
      </w:r>
    </w:p>
    <w:p w14:paraId="55CC9D2F" w14:textId="77777777" w:rsidR="000C5188" w:rsidRPr="00E06B02" w:rsidRDefault="000C5188" w:rsidP="00E06B02">
      <w:pPr>
        <w:pStyle w:val="PargrafodaLista"/>
        <w:spacing w:line="280" w:lineRule="exact"/>
        <w:ind w:left="0"/>
        <w:jc w:val="both"/>
        <w:rPr>
          <w:rFonts w:ascii="Verdana" w:hAnsi="Verdana" w:cs="Tahoma"/>
          <w:sz w:val="20"/>
          <w:szCs w:val="20"/>
        </w:rPr>
      </w:pPr>
    </w:p>
    <w:p w14:paraId="6FEA238F" w14:textId="1043DA56" w:rsidR="00205CC6" w:rsidRPr="00985E97" w:rsidRDefault="008E55E6" w:rsidP="00985E97">
      <w:pPr>
        <w:pStyle w:val="PargrafodaLista"/>
        <w:numPr>
          <w:ilvl w:val="2"/>
          <w:numId w:val="4"/>
        </w:numPr>
        <w:spacing w:line="280" w:lineRule="exact"/>
        <w:jc w:val="both"/>
        <w:rPr>
          <w:rStyle w:val="DeltaViewInsertion"/>
          <w:rFonts w:ascii="Verdana" w:hAnsi="Verdana" w:cs="Tahoma"/>
          <w:color w:val="auto"/>
          <w:sz w:val="20"/>
          <w:szCs w:val="20"/>
          <w:u w:val="none"/>
        </w:rPr>
      </w:pPr>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xml:space="preserve">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_Ref518568408 \r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3.29.2</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xml:space="preserve"> de não ser alcançado o quórum mínimo para deliberação acerca da declaração de Aceleração de Vencimento, o Agente Fiduciário deverá </w:t>
      </w:r>
      <w:r w:rsidRPr="00E06B02">
        <w:rPr>
          <w:rStyle w:val="DeltaViewInsertion"/>
          <w:rFonts w:ascii="Verdana" w:hAnsi="Verdana" w:cs="Tahoma"/>
          <w:color w:val="auto"/>
          <w:sz w:val="20"/>
          <w:szCs w:val="20"/>
          <w:u w:val="none"/>
        </w:rPr>
        <w:lastRenderedPageBreak/>
        <w:t>declarar a ocorrência de Aceleração de Vencimento mediante imediato envio de notificação à Emissora</w:t>
      </w:r>
      <w:r w:rsidR="002D7FDC" w:rsidRPr="00E06B02">
        <w:rPr>
          <w:rStyle w:val="DeltaViewInsertion"/>
          <w:rFonts w:ascii="Verdana" w:hAnsi="Verdana" w:cs="Tahoma"/>
          <w:color w:val="auto"/>
          <w:sz w:val="20"/>
          <w:szCs w:val="20"/>
          <w:u w:val="none"/>
        </w:rPr>
        <w:t>.</w:t>
      </w:r>
    </w:p>
    <w:p w14:paraId="575783DC" w14:textId="77777777" w:rsidR="005F549F" w:rsidRPr="00E06B02" w:rsidRDefault="005F549F" w:rsidP="00E06B02">
      <w:pPr>
        <w:pStyle w:val="PargrafodaLista"/>
        <w:spacing w:line="280" w:lineRule="exact"/>
        <w:ind w:left="0"/>
        <w:jc w:val="both"/>
        <w:rPr>
          <w:rStyle w:val="DeltaViewInsertion"/>
          <w:rFonts w:ascii="Verdana" w:hAnsi="Verdana" w:cs="Tahoma"/>
          <w:color w:val="auto"/>
          <w:sz w:val="20"/>
          <w:szCs w:val="20"/>
          <w:u w:val="none"/>
        </w:rPr>
      </w:pPr>
    </w:p>
    <w:p w14:paraId="66B5053D" w14:textId="291ACD8F" w:rsidR="008C6B80" w:rsidRPr="00AC5CC0" w:rsidRDefault="008E55E6" w:rsidP="00E06B02">
      <w:pPr>
        <w:pStyle w:val="PargrafodaLista"/>
        <w:numPr>
          <w:ilvl w:val="2"/>
          <w:numId w:val="4"/>
        </w:numPr>
        <w:spacing w:line="280" w:lineRule="exact"/>
        <w:jc w:val="both"/>
        <w:rPr>
          <w:rFonts w:ascii="Verdana" w:hAnsi="Verdana"/>
          <w:i/>
          <w:sz w:val="20"/>
          <w:szCs w:val="20"/>
        </w:rPr>
      </w:pPr>
      <w:bookmarkStart w:id="144" w:name="_Ref69339439"/>
      <w:r w:rsidRPr="00E82AA5">
        <w:rPr>
          <w:rFonts w:ascii="Verdana" w:hAnsi="Verdana" w:cs="Tahoma"/>
          <w:sz w:val="20"/>
          <w:szCs w:val="20"/>
        </w:rPr>
        <w:t xml:space="preserve">Na ocorrência dos </w:t>
      </w:r>
      <w:r w:rsidR="00C13596">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item</w:t>
      </w:r>
      <w:r w:rsidR="00E71700" w:rsidRPr="00E82AA5">
        <w:rPr>
          <w:rFonts w:ascii="Verdana" w:hAnsi="Verdana" w:cs="Tahoma"/>
          <w:sz w:val="20"/>
          <w:szCs w:val="20"/>
        </w:rPr>
        <w:t xml:space="preserve"> </w:t>
      </w:r>
      <w:r w:rsidR="00E71700" w:rsidRPr="001735F4">
        <w:rPr>
          <w:rFonts w:ascii="Verdana" w:eastAsia="Arial Unicode MS" w:hAnsi="Verdana" w:cs="Tahoma"/>
          <w:sz w:val="20"/>
          <w:szCs w:val="20"/>
        </w:rPr>
        <w:fldChar w:fldCharType="begin"/>
      </w:r>
      <w:r w:rsidR="00E71700" w:rsidRPr="00E82AA5">
        <w:rPr>
          <w:rFonts w:ascii="Verdana" w:eastAsia="Arial Unicode MS" w:hAnsi="Verdana" w:cs="Tahoma"/>
          <w:sz w:val="20"/>
          <w:szCs w:val="20"/>
        </w:rPr>
        <w:instrText xml:space="preserve"> REF _Ref69339439 \r \h </w:instrText>
      </w:r>
      <w:r w:rsidR="00C46F11" w:rsidRPr="00E82AA5">
        <w:rPr>
          <w:rFonts w:ascii="Verdana" w:eastAsia="Arial Unicode MS" w:hAnsi="Verdana" w:cs="Tahoma"/>
          <w:sz w:val="20"/>
          <w:szCs w:val="20"/>
        </w:rPr>
        <w:instrText xml:space="preserve"> \* MERGEFORMAT </w:instrText>
      </w:r>
      <w:r w:rsidR="00E71700" w:rsidRPr="001735F4">
        <w:rPr>
          <w:rFonts w:ascii="Verdana" w:eastAsia="Arial Unicode MS" w:hAnsi="Verdana" w:cs="Tahoma"/>
          <w:sz w:val="20"/>
          <w:szCs w:val="20"/>
        </w:rPr>
      </w:r>
      <w:r w:rsidR="00E71700" w:rsidRPr="001735F4">
        <w:rPr>
          <w:rFonts w:ascii="Verdana" w:eastAsia="Arial Unicode MS" w:hAnsi="Verdana" w:cs="Tahoma"/>
          <w:sz w:val="20"/>
          <w:szCs w:val="20"/>
        </w:rPr>
        <w:fldChar w:fldCharType="separate"/>
      </w:r>
      <w:r w:rsidR="00E71700" w:rsidRPr="001735F4">
        <w:rPr>
          <w:rFonts w:ascii="Verdana" w:eastAsia="Arial Unicode MS" w:hAnsi="Verdana" w:cs="Tahoma"/>
          <w:sz w:val="20"/>
          <w:szCs w:val="20"/>
        </w:rPr>
        <w:t>3.29.4</w:t>
      </w:r>
      <w:r w:rsidR="00E71700" w:rsidRPr="001735F4">
        <w:rPr>
          <w:rFonts w:ascii="Verdana" w:eastAsia="Arial Unicode MS" w:hAnsi="Verdana" w:cs="Tahoma"/>
          <w:sz w:val="20"/>
          <w:szCs w:val="20"/>
        </w:rPr>
        <w:fldChar w:fldCharType="end"/>
      </w:r>
      <w:r w:rsidRPr="00E82AA5">
        <w:rPr>
          <w:rFonts w:ascii="Verdana" w:hAnsi="Verdana" w:cs="Tahoma"/>
          <w:sz w:val="20"/>
          <w:szCs w:val="20"/>
        </w:rPr>
        <w:t xml:space="preserve">, o Agente Fiduciário </w:t>
      </w:r>
      <w:r w:rsidR="003C13B1" w:rsidRPr="00E82AA5">
        <w:rPr>
          <w:rFonts w:ascii="Verdana" w:hAnsi="Verdana" w:cs="Tahoma"/>
          <w:sz w:val="20"/>
          <w:szCs w:val="20"/>
        </w:rPr>
        <w:t xml:space="preserve">poderá </w:t>
      </w:r>
      <w:r w:rsidRPr="00E82AA5">
        <w:rPr>
          <w:rFonts w:ascii="Verdana" w:hAnsi="Verdana" w:cs="Tahoma"/>
          <w:sz w:val="20"/>
          <w:szCs w:val="20"/>
        </w:rPr>
        <w:t>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008C6B80" w:rsidRPr="00E82AA5">
        <w:rPr>
          <w:rFonts w:ascii="Verdana" w:hAnsi="Verdana"/>
          <w:sz w:val="20"/>
          <w:szCs w:val="20"/>
        </w:rPr>
        <w:t>os Pagamentos aos Debenturistas</w:t>
      </w:r>
      <w:r w:rsidRPr="00E82AA5">
        <w:rPr>
          <w:rFonts w:ascii="Verdana" w:hAnsi="Verdana" w:cs="Tahoma"/>
          <w:sz w:val="20"/>
          <w:szCs w:val="20"/>
        </w:rPr>
        <w:t>, observado o Pagamento Condicionado</w:t>
      </w:r>
      <w:r w:rsidR="00C13596">
        <w:rPr>
          <w:rFonts w:ascii="Verdana" w:hAnsi="Verdana" w:cs="Tahoma"/>
          <w:sz w:val="20"/>
          <w:szCs w:val="20"/>
        </w:rPr>
        <w:t xml:space="preserve"> (cada um, um “</w:t>
      </w:r>
      <w:r w:rsidR="00C13596" w:rsidRPr="00EF3D57">
        <w:rPr>
          <w:rFonts w:ascii="Verdana" w:hAnsi="Verdana" w:cs="Tahoma"/>
          <w:sz w:val="20"/>
          <w:szCs w:val="20"/>
          <w:u w:val="single"/>
        </w:rPr>
        <w:t>Evento de Vencimento Antecipado Automático</w:t>
      </w:r>
      <w:r w:rsidR="00C13596" w:rsidRPr="006A232C">
        <w:rPr>
          <w:rFonts w:ascii="Verdana" w:hAnsi="Verdana" w:cs="Tahoma"/>
          <w:sz w:val="20"/>
          <w:szCs w:val="20"/>
        </w:rPr>
        <w:t>”)</w:t>
      </w:r>
      <w:r w:rsidRPr="00E82AA5">
        <w:rPr>
          <w:rFonts w:ascii="Verdana" w:hAnsi="Verdana" w:cs="Tahoma"/>
          <w:sz w:val="20"/>
          <w:szCs w:val="20"/>
        </w:rPr>
        <w:t>:</w:t>
      </w:r>
      <w:bookmarkEnd w:id="139"/>
      <w:bookmarkEnd w:id="144"/>
      <w:r w:rsidR="00450101" w:rsidRPr="00E82AA5">
        <w:rPr>
          <w:rFonts w:ascii="Verdana" w:hAnsi="Verdana" w:cs="Tahoma"/>
          <w:sz w:val="20"/>
          <w:szCs w:val="20"/>
        </w:rPr>
        <w:t xml:space="preserve"> </w:t>
      </w:r>
      <w:bookmarkStart w:id="145" w:name="_Ref70362010"/>
    </w:p>
    <w:bookmarkEnd w:id="145"/>
    <w:p w14:paraId="5D58A499" w14:textId="77777777" w:rsidR="008B047B" w:rsidRPr="00E82AA5" w:rsidRDefault="008B047B" w:rsidP="00E06B02">
      <w:pPr>
        <w:pStyle w:val="PargrafodaLista"/>
        <w:spacing w:line="280" w:lineRule="exact"/>
        <w:ind w:left="0"/>
        <w:jc w:val="both"/>
        <w:rPr>
          <w:rFonts w:ascii="Verdana" w:hAnsi="Verdana" w:cs="Tahoma"/>
          <w:iCs/>
          <w:sz w:val="20"/>
          <w:szCs w:val="20"/>
        </w:rPr>
      </w:pPr>
    </w:p>
    <w:p w14:paraId="35A8364A" w14:textId="02D079B5" w:rsidR="0075548D" w:rsidRPr="00E82AA5"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6" w:name="_Ref497553410"/>
      <w:r w:rsidRPr="00E82AA5">
        <w:rPr>
          <w:rFonts w:ascii="Verdana" w:hAnsi="Verdana" w:cs="Tahoma"/>
          <w:sz w:val="20"/>
          <w:szCs w:val="20"/>
        </w:rPr>
        <w:t xml:space="preserve">descumprimento, pela Emissora, de qualquer obrigação pecuniária prevista nesta Escritura de Emissão, que não seja sanado no prazo de </w:t>
      </w:r>
      <w:r w:rsidR="0075548D" w:rsidRPr="00E82AA5">
        <w:rPr>
          <w:rFonts w:ascii="Verdana" w:hAnsi="Verdana" w:cs="Tahoma"/>
          <w:sz w:val="20"/>
          <w:szCs w:val="20"/>
        </w:rPr>
        <w:t>1 </w:t>
      </w:r>
      <w:r w:rsidRPr="00E82AA5">
        <w:rPr>
          <w:rFonts w:ascii="Verdana" w:hAnsi="Verdana" w:cs="Tahoma"/>
          <w:sz w:val="20"/>
          <w:szCs w:val="20"/>
        </w:rPr>
        <w:t>(</w:t>
      </w:r>
      <w:r w:rsidR="0075548D" w:rsidRPr="00E82AA5">
        <w:rPr>
          <w:rFonts w:ascii="Verdana" w:hAnsi="Verdana" w:cs="Tahoma"/>
          <w:sz w:val="20"/>
          <w:szCs w:val="20"/>
        </w:rPr>
        <w:t>um</w:t>
      </w:r>
      <w:r w:rsidRPr="00E82AA5">
        <w:rPr>
          <w:rFonts w:ascii="Verdana" w:hAnsi="Verdana" w:cs="Tahoma"/>
          <w:sz w:val="20"/>
          <w:szCs w:val="20"/>
        </w:rPr>
        <w:t xml:space="preserve">) Dia </w:t>
      </w:r>
      <w:r w:rsidR="0075548D" w:rsidRPr="00E82AA5">
        <w:rPr>
          <w:rFonts w:ascii="Verdana" w:hAnsi="Verdana" w:cs="Tahoma"/>
          <w:sz w:val="20"/>
          <w:szCs w:val="20"/>
        </w:rPr>
        <w:t xml:space="preserve">Útil </w:t>
      </w:r>
      <w:r w:rsidRPr="00E82AA5">
        <w:rPr>
          <w:rFonts w:ascii="Verdana" w:hAnsi="Verdana" w:cs="Tahoma"/>
          <w:sz w:val="20"/>
          <w:szCs w:val="20"/>
        </w:rPr>
        <w:t>da data do seu respectivo descumprimento;</w:t>
      </w:r>
      <w:bookmarkEnd w:id="146"/>
      <w:r w:rsidR="002D7FDC" w:rsidRPr="00E82AA5">
        <w:rPr>
          <w:rFonts w:ascii="Verdana" w:hAnsi="Verdana" w:cs="Tahoma"/>
          <w:sz w:val="20"/>
          <w:szCs w:val="20"/>
        </w:rPr>
        <w:t xml:space="preserve"> </w:t>
      </w:r>
    </w:p>
    <w:p w14:paraId="32D6A418" w14:textId="77777777" w:rsidR="00F91A34" w:rsidRPr="00E06B02" w:rsidRDefault="00F91A34" w:rsidP="005C5113">
      <w:pPr>
        <w:pStyle w:val="ListaColorida-nfase12"/>
        <w:spacing w:after="0" w:line="280" w:lineRule="exact"/>
        <w:ind w:left="0"/>
        <w:jc w:val="both"/>
        <w:rPr>
          <w:rFonts w:ascii="Verdana" w:hAnsi="Verdana" w:cs="Tahoma"/>
          <w:sz w:val="20"/>
          <w:szCs w:val="20"/>
        </w:rPr>
      </w:pPr>
    </w:p>
    <w:p w14:paraId="2D70D64F" w14:textId="021A9A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7" w:name="_Ref422392031"/>
      <w:r w:rsidRPr="00E06B02">
        <w:rPr>
          <w:rFonts w:ascii="Verdana" w:hAnsi="Verdana" w:cs="Tahoma"/>
          <w:b/>
          <w:sz w:val="20"/>
          <w:szCs w:val="20"/>
        </w:rPr>
        <w:t>(a)</w:t>
      </w:r>
      <w:r w:rsidRPr="00E06B02">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147"/>
      <w:r w:rsidR="0075548D" w:rsidRPr="00E06B02">
        <w:rPr>
          <w:rFonts w:ascii="Verdana" w:hAnsi="Verdana" w:cs="Tahoma"/>
          <w:sz w:val="20"/>
          <w:szCs w:val="20"/>
        </w:rPr>
        <w:t xml:space="preserve"> </w:t>
      </w:r>
    </w:p>
    <w:p w14:paraId="01890A13"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CDA6F96" w14:textId="460CA20E"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8"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w:t>
      </w:r>
      <w:r w:rsidR="00A06069" w:rsidRPr="00E06B02">
        <w:rPr>
          <w:rFonts w:ascii="Verdana" w:hAnsi="Verdana" w:cs="Tahoma"/>
          <w:sz w:val="20"/>
          <w:szCs w:val="20"/>
        </w:rPr>
        <w:t xml:space="preserve"> e/ou da Gyramais</w:t>
      </w:r>
      <w:r w:rsidRPr="00E06B02">
        <w:rPr>
          <w:rFonts w:ascii="Verdana" w:hAnsi="Verdana" w:cs="Tahoma"/>
          <w:sz w:val="20"/>
          <w:szCs w:val="20"/>
        </w:rPr>
        <w:t xml:space="preserve"> e não devidamente elidido no prazo legal;</w:t>
      </w:r>
      <w:bookmarkEnd w:id="148"/>
    </w:p>
    <w:p w14:paraId="0FA5B275"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42F7B3FF" w14:textId="7829DD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9" w:name="_Ref422392046"/>
      <w:r w:rsidRPr="00E06B02">
        <w:rPr>
          <w:rFonts w:ascii="Verdana" w:hAnsi="Verdana" w:cs="Tahoma"/>
          <w:sz w:val="20"/>
          <w:szCs w:val="20"/>
        </w:rPr>
        <w:t xml:space="preserve">cessação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suas atividades empresariais e/ou adoção de medidas societárias voltadas à sua liquidação, dissolução ou extinção;</w:t>
      </w:r>
      <w:bookmarkEnd w:id="149"/>
    </w:p>
    <w:p w14:paraId="460C2D42"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33C103B2" w14:textId="3EF89FAC"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0" w:name="_Ref422819738"/>
      <w:r w:rsidRPr="00E06B02">
        <w:rPr>
          <w:rFonts w:ascii="Verdana" w:hAnsi="Verdana" w:cs="Tahoma"/>
          <w:sz w:val="20"/>
          <w:szCs w:val="20"/>
        </w:rPr>
        <w:t>cessão, alienação</w:t>
      </w:r>
      <w:r w:rsidR="00C13596">
        <w:rPr>
          <w:rFonts w:ascii="Verdana" w:hAnsi="Verdana" w:cs="Tahoma"/>
          <w:sz w:val="20"/>
          <w:szCs w:val="20"/>
        </w:rPr>
        <w:t>, endosso</w:t>
      </w:r>
      <w:r w:rsidR="00C13596" w:rsidRPr="00E06B02">
        <w:rPr>
          <w:rFonts w:ascii="Verdana" w:hAnsi="Verdana" w:cs="Tahoma"/>
          <w:sz w:val="20"/>
          <w:szCs w:val="20"/>
        </w:rPr>
        <w:t xml:space="preserve"> </w:t>
      </w:r>
      <w:r w:rsidRPr="00E06B02">
        <w:rPr>
          <w:rFonts w:ascii="Verdana" w:hAnsi="Verdana" w:cs="Tahoma"/>
          <w:sz w:val="20"/>
          <w:szCs w:val="20"/>
        </w:rPr>
        <w:t>ou qualquer forma de transferência de qualquer dos Direitos Creditórios Vinculados a esta Emissão, ou atribuição de qualquer direito sobre os mesmos, a qualquer terceiro, exceto</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50"/>
    </w:p>
    <w:p w14:paraId="4E8B1E19" w14:textId="77777777" w:rsidR="00F91A34" w:rsidRPr="00E06B02" w:rsidRDefault="00F91A34" w:rsidP="00E06B02">
      <w:pPr>
        <w:pStyle w:val="PargrafodaLista"/>
        <w:spacing w:line="280" w:lineRule="exact"/>
        <w:rPr>
          <w:rFonts w:ascii="Verdana" w:hAnsi="Verdana" w:cs="Tahoma"/>
          <w:sz w:val="20"/>
          <w:szCs w:val="20"/>
        </w:rPr>
      </w:pPr>
    </w:p>
    <w:p w14:paraId="0EB79723" w14:textId="727A4F68" w:rsidR="00EB5CDB" w:rsidRPr="003C13B1" w:rsidRDefault="008E55E6" w:rsidP="00E06B02">
      <w:pPr>
        <w:pStyle w:val="ListaColorida-nfase12"/>
        <w:numPr>
          <w:ilvl w:val="0"/>
          <w:numId w:val="35"/>
        </w:numPr>
        <w:spacing w:after="0" w:line="280" w:lineRule="exact"/>
        <w:ind w:hanging="567"/>
        <w:jc w:val="both"/>
        <w:rPr>
          <w:rFonts w:ascii="Verdana" w:hAnsi="Verdana"/>
          <w:sz w:val="20"/>
          <w:szCs w:val="20"/>
        </w:rPr>
      </w:pPr>
      <w:bookmarkStart w:id="151" w:name="_Ref497553462"/>
      <w:r w:rsidRPr="003C13B1">
        <w:rPr>
          <w:rFonts w:ascii="Verdana" w:hAnsi="Verdana" w:cs="Tahoma"/>
          <w:sz w:val="20"/>
          <w:szCs w:val="20"/>
        </w:rPr>
        <w:t xml:space="preserve">se a Garantia prevista nesta Escritura de Emissão </w:t>
      </w:r>
      <w:r w:rsidR="002D7FDC" w:rsidRPr="003C13B1">
        <w:rPr>
          <w:rFonts w:ascii="Verdana" w:hAnsi="Verdana" w:cs="Tahoma"/>
          <w:sz w:val="20"/>
          <w:szCs w:val="20"/>
        </w:rPr>
        <w:t>se tornar inválida, ineficaz ou insuficiente</w:t>
      </w:r>
      <w:r w:rsidRPr="003C13B1">
        <w:rPr>
          <w:rFonts w:ascii="Verdana" w:hAnsi="Verdana" w:cs="Tahoma"/>
          <w:sz w:val="20"/>
          <w:szCs w:val="20"/>
        </w:rPr>
        <w:t>, nos termos previstos nesta Escritura de Emissão e no Contrato de Cessão Fiduciária;</w:t>
      </w:r>
    </w:p>
    <w:p w14:paraId="41DEC770" w14:textId="77777777" w:rsidR="00F91A34" w:rsidRPr="00E06B02" w:rsidRDefault="00F91A34" w:rsidP="00E06B02">
      <w:pPr>
        <w:pStyle w:val="ListaColorida-nfase12"/>
        <w:spacing w:after="0" w:line="280" w:lineRule="exact"/>
        <w:ind w:left="1134"/>
        <w:jc w:val="both"/>
        <w:rPr>
          <w:rFonts w:ascii="Verdana" w:hAnsi="Verdana" w:cs="Tahoma"/>
          <w:sz w:val="20"/>
          <w:szCs w:val="20"/>
        </w:rPr>
      </w:pPr>
    </w:p>
    <w:p w14:paraId="342DDA87" w14:textId="50FA5B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2" w:name="_Ref518574841"/>
      <w:r w:rsidRPr="00E06B02">
        <w:rPr>
          <w:rFonts w:ascii="Verdana" w:hAnsi="Verdana" w:cs="Tahoma"/>
          <w:sz w:val="20"/>
          <w:szCs w:val="20"/>
        </w:rPr>
        <w:t xml:space="preserve">se a Garantia prevista nesta Escritura de Emissão for objeto de questionamento judicial pela Emissora, pela </w:t>
      </w:r>
      <w:r w:rsidR="00645670" w:rsidRPr="00E06B02">
        <w:rPr>
          <w:rFonts w:ascii="Verdana" w:hAnsi="Verdana" w:cs="Tahoma"/>
          <w:sz w:val="20"/>
          <w:szCs w:val="20"/>
        </w:rPr>
        <w:t>Instituição Endossante</w:t>
      </w:r>
      <w:r w:rsidRPr="00E06B02">
        <w:rPr>
          <w:rFonts w:ascii="Verdana" w:hAnsi="Verdana" w:cs="Tahoma"/>
          <w:sz w:val="20"/>
          <w:szCs w:val="20"/>
        </w:rPr>
        <w:t xml:space="preserve"> e/ou Agente de Cobrança;</w:t>
      </w:r>
      <w:bookmarkEnd w:id="151"/>
      <w:bookmarkEnd w:id="152"/>
    </w:p>
    <w:p w14:paraId="7CD34DD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E254B73" w14:textId="299AD0A7"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3" w:name="_Ref422392229"/>
      <w:r w:rsidRPr="00E06B02">
        <w:rPr>
          <w:rFonts w:ascii="Verdana" w:hAnsi="Verdana" w:cs="Tahoma"/>
          <w:sz w:val="20"/>
          <w:szCs w:val="20"/>
        </w:rPr>
        <w:lastRenderedPageBreak/>
        <w:t>transferência, pela Emissora, de qualquer obrigação pecuniária relacionada às Debêntures, exceto se prévia e expressamente aprovado pelos Debenturistas;</w:t>
      </w:r>
      <w:bookmarkEnd w:id="153"/>
    </w:p>
    <w:p w14:paraId="33436EC9"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7CC75E2" w14:textId="7B960594" w:rsidR="00EB5CDB" w:rsidRPr="00E06B02" w:rsidRDefault="005B440E" w:rsidP="00E06B02">
      <w:pPr>
        <w:pStyle w:val="ListaColorida-nfase12"/>
        <w:numPr>
          <w:ilvl w:val="0"/>
          <w:numId w:val="35"/>
        </w:numPr>
        <w:spacing w:after="0" w:line="280" w:lineRule="exact"/>
        <w:ind w:hanging="567"/>
        <w:jc w:val="both"/>
        <w:rPr>
          <w:rFonts w:ascii="Verdana" w:hAnsi="Verdana" w:cs="Tahoma"/>
          <w:sz w:val="20"/>
          <w:szCs w:val="20"/>
        </w:rPr>
      </w:pPr>
      <w:bookmarkStart w:id="154" w:name="_Ref422392038"/>
      <w:bookmarkStart w:id="155" w:name="_Ref498562154"/>
      <w:r w:rsidRPr="00E06B02">
        <w:rPr>
          <w:rFonts w:ascii="Verdana" w:hAnsi="Verdana" w:cs="Tahoma"/>
          <w:sz w:val="20"/>
          <w:szCs w:val="20"/>
        </w:rPr>
        <w:t>decisão judicial imediatamente exigível</w:t>
      </w:r>
      <w:r w:rsidR="008E55E6" w:rsidRPr="00E06B02">
        <w:rPr>
          <w:rFonts w:ascii="Verdana" w:hAnsi="Verdana" w:cs="Tahoma"/>
          <w:sz w:val="20"/>
          <w:szCs w:val="20"/>
        </w:rPr>
        <w:t>, prolatada por qualquer juiz ou tribunal, declarando a ilegalidade, nulidade ou inexequibilidade de qualquer documento referente à Emissão e às Debêntures, inviabilizando a sua emissão ou seu pagamento</w:t>
      </w:r>
      <w:bookmarkEnd w:id="154"/>
      <w:r w:rsidR="008E55E6" w:rsidRPr="00E06B02">
        <w:rPr>
          <w:rFonts w:ascii="Verdana" w:hAnsi="Verdana" w:cs="Tahoma"/>
          <w:sz w:val="20"/>
          <w:szCs w:val="20"/>
        </w:rPr>
        <w:t>;</w:t>
      </w:r>
      <w:bookmarkEnd w:id="155"/>
    </w:p>
    <w:p w14:paraId="0DAEC97B"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9D349A6" w14:textId="36BD76E7" w:rsidR="00EB5CDB" w:rsidRPr="00E82AA5" w:rsidRDefault="008E55E6" w:rsidP="00E06B02">
      <w:pPr>
        <w:pStyle w:val="ListaColorida-nfase12"/>
        <w:numPr>
          <w:ilvl w:val="0"/>
          <w:numId w:val="35"/>
        </w:numPr>
        <w:spacing w:after="0" w:line="280" w:lineRule="exact"/>
        <w:ind w:hanging="567"/>
        <w:jc w:val="both"/>
        <w:rPr>
          <w:rFonts w:ascii="Verdana" w:hAnsi="Verdana"/>
          <w:sz w:val="20"/>
          <w:szCs w:val="20"/>
        </w:rPr>
      </w:pPr>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sidR="000963E5" w:rsidRPr="001735F4">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005B7E93" w:rsidRPr="00B73416">
        <w:rPr>
          <w:rFonts w:ascii="Verdana" w:hAnsi="Verdana" w:cs="Tahoma"/>
          <w:sz w:val="20"/>
          <w:szCs w:val="20"/>
        </w:rPr>
        <w:t xml:space="preserve"> </w:t>
      </w:r>
      <w:r w:rsidR="005B7E93" w:rsidRPr="003C13B1">
        <w:rPr>
          <w:rFonts w:ascii="Verdana" w:hAnsi="Verdana" w:cs="Tahoma"/>
          <w:sz w:val="20"/>
          <w:szCs w:val="20"/>
        </w:rPr>
        <w:t>ou em atividades que não estejam em conformidade com a Legislação Socioambiental</w:t>
      </w:r>
      <w:r w:rsidR="008F2E56" w:rsidRPr="003C13B1">
        <w:rPr>
          <w:rFonts w:ascii="Verdana" w:hAnsi="Verdana" w:cs="Tahoma"/>
          <w:sz w:val="20"/>
          <w:szCs w:val="20"/>
        </w:rPr>
        <w:t xml:space="preserve"> (conforme abaixo definido)</w:t>
      </w:r>
      <w:r w:rsidR="005B7E93" w:rsidRPr="003C13B1">
        <w:rPr>
          <w:rFonts w:ascii="Verdana" w:hAnsi="Verdana" w:cs="Tahoma"/>
          <w:sz w:val="20"/>
          <w:szCs w:val="20"/>
        </w:rPr>
        <w:t>;</w:t>
      </w:r>
      <w:r w:rsidR="007C62E2" w:rsidRPr="003C13B1">
        <w:rPr>
          <w:rFonts w:ascii="Verdana" w:hAnsi="Verdana" w:cs="Tahoma"/>
          <w:sz w:val="20"/>
          <w:szCs w:val="20"/>
        </w:rPr>
        <w:t xml:space="preserve"> </w:t>
      </w:r>
    </w:p>
    <w:p w14:paraId="63C5CB4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19BD4A63" w14:textId="1D873E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6"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títulos de crédito e/ou valores mobiliários</w:t>
      </w:r>
      <w:r w:rsidR="00A06069" w:rsidRPr="00E06B02">
        <w:rPr>
          <w:rFonts w:ascii="Verdana" w:eastAsia="MS Mincho" w:hAnsi="Verdana" w:cs="Tahoma"/>
          <w:sz w:val="20"/>
          <w:szCs w:val="20"/>
        </w:rPr>
        <w:t xml:space="preserve"> pela Emissora</w:t>
      </w:r>
      <w:r w:rsidRPr="00E06B02">
        <w:rPr>
          <w:rFonts w:ascii="Verdana" w:eastAsia="MS Mincho" w:hAnsi="Verdana" w:cs="Tahoma"/>
          <w:sz w:val="20"/>
          <w:szCs w:val="20"/>
        </w:rPr>
        <w:t xml:space="preserve">,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r w:rsidR="002878A4" w:rsidRPr="00E06B02">
        <w:rPr>
          <w:rFonts w:ascii="Verdana" w:hAnsi="Verdana" w:cs="Tahoma"/>
          <w:sz w:val="20"/>
          <w:szCs w:val="20"/>
        </w:rPr>
        <w:t>;</w:t>
      </w:r>
      <w:bookmarkEnd w:id="156"/>
    </w:p>
    <w:p w14:paraId="52B306D7" w14:textId="77777777" w:rsidR="002878A4" w:rsidRPr="00E06B02" w:rsidRDefault="002878A4" w:rsidP="005C5113">
      <w:pPr>
        <w:pStyle w:val="PargrafodaLista"/>
        <w:spacing w:line="280" w:lineRule="exact"/>
        <w:rPr>
          <w:rFonts w:ascii="Verdana" w:hAnsi="Verdana" w:cs="Tahoma"/>
          <w:sz w:val="20"/>
          <w:szCs w:val="20"/>
        </w:rPr>
      </w:pPr>
    </w:p>
    <w:p w14:paraId="6596511F" w14:textId="5E49011D" w:rsidR="002878A4" w:rsidRPr="005C5113" w:rsidRDefault="002878A4" w:rsidP="00E06B02">
      <w:pPr>
        <w:pStyle w:val="ListaColorida-nfase12"/>
        <w:numPr>
          <w:ilvl w:val="0"/>
          <w:numId w:val="35"/>
        </w:numPr>
        <w:spacing w:after="0" w:line="280" w:lineRule="exact"/>
        <w:ind w:hanging="567"/>
        <w:jc w:val="both"/>
        <w:rPr>
          <w:rFonts w:ascii="Verdana" w:hAnsi="Verdana" w:cs="Tahoma"/>
          <w:sz w:val="20"/>
          <w:szCs w:val="20"/>
        </w:rPr>
      </w:pPr>
      <w:r w:rsidRPr="003C13B1">
        <w:rPr>
          <w:rFonts w:ascii="Verdana" w:hAnsi="Verdana" w:cs="Tahoma"/>
          <w:sz w:val="20"/>
          <w:szCs w:val="20"/>
        </w:rPr>
        <w:t xml:space="preserve">não </w:t>
      </w:r>
      <w:r w:rsidR="00C13596">
        <w:rPr>
          <w:rFonts w:ascii="Verdana" w:hAnsi="Verdana" w:cs="Tahoma"/>
          <w:sz w:val="20"/>
          <w:szCs w:val="20"/>
        </w:rPr>
        <w:t>aquisição, pela Gyramais</w:t>
      </w:r>
      <w:r w:rsidR="00F45B47">
        <w:rPr>
          <w:rFonts w:ascii="Verdana" w:hAnsi="Verdana" w:cs="Tahoma"/>
          <w:sz w:val="20"/>
          <w:szCs w:val="20"/>
        </w:rPr>
        <w:t>, em decorrência de uma opção de venda</w:t>
      </w:r>
      <w:r w:rsidR="00C13596">
        <w:rPr>
          <w:rFonts w:ascii="Verdana" w:hAnsi="Verdana" w:cs="Tahoma"/>
          <w:sz w:val="20"/>
          <w:szCs w:val="20"/>
        </w:rPr>
        <w:t xml:space="preserve">, </w:t>
      </w:r>
      <w:r w:rsidRPr="003C13B1">
        <w:rPr>
          <w:rFonts w:ascii="Verdana" w:hAnsi="Verdana" w:cs="Tahoma"/>
          <w:sz w:val="20"/>
          <w:szCs w:val="20"/>
        </w:rPr>
        <w:t xml:space="preserve">das CCB que não atenderem </w:t>
      </w:r>
      <w:r w:rsidR="00AC0A6B" w:rsidRPr="003C13B1">
        <w:rPr>
          <w:rFonts w:ascii="Verdana" w:hAnsi="Verdana" w:cs="Tahoma"/>
          <w:sz w:val="20"/>
          <w:szCs w:val="20"/>
        </w:rPr>
        <w:t>a</w:t>
      </w:r>
      <w:r w:rsidRPr="003C13B1">
        <w:rPr>
          <w:rFonts w:ascii="Verdana" w:hAnsi="Verdana" w:cs="Tahoma"/>
          <w:sz w:val="20"/>
          <w:szCs w:val="20"/>
        </w:rPr>
        <w:t>os Critérios de Elegibilidade</w:t>
      </w:r>
      <w:r w:rsidR="00C13596">
        <w:rPr>
          <w:rFonts w:ascii="Verdana" w:hAnsi="Verdana" w:cs="Tahoma"/>
          <w:sz w:val="20"/>
          <w:szCs w:val="20"/>
        </w:rPr>
        <w:t xml:space="preserve"> e nas demais hipóteses previstas n</w:t>
      </w:r>
      <w:r w:rsidR="00C13596" w:rsidRPr="003C13B1">
        <w:rPr>
          <w:rFonts w:ascii="Verdana" w:hAnsi="Verdana" w:cs="Tahoma"/>
          <w:sz w:val="20"/>
          <w:szCs w:val="20"/>
        </w:rPr>
        <w:t>o</w:t>
      </w:r>
      <w:r w:rsidR="00F45B47">
        <w:rPr>
          <w:rFonts w:ascii="Verdana" w:hAnsi="Verdana" w:cs="Tahoma"/>
          <w:sz w:val="20"/>
          <w:szCs w:val="20"/>
        </w:rPr>
        <w:t xml:space="preserve"> </w:t>
      </w:r>
      <w:r w:rsidRPr="003C13B1">
        <w:rPr>
          <w:rFonts w:ascii="Verdana" w:hAnsi="Verdana" w:cs="Tahoma"/>
          <w:sz w:val="20"/>
          <w:szCs w:val="20"/>
        </w:rPr>
        <w:t>Contrato de Promessa de Endosso</w:t>
      </w:r>
      <w:r w:rsidR="00C13596">
        <w:rPr>
          <w:rFonts w:ascii="Verdana" w:hAnsi="Verdana" w:cs="Tahoma"/>
          <w:sz w:val="20"/>
          <w:szCs w:val="20"/>
        </w:rPr>
        <w:t>;</w:t>
      </w:r>
      <w:r w:rsidR="00C96087" w:rsidRPr="003C13B1">
        <w:rPr>
          <w:rFonts w:ascii="Verdana" w:hAnsi="Verdana" w:cs="Tahoma"/>
          <w:sz w:val="20"/>
          <w:szCs w:val="20"/>
        </w:rPr>
        <w:t xml:space="preserve"> </w:t>
      </w:r>
    </w:p>
    <w:p w14:paraId="09C11459" w14:textId="77777777" w:rsidR="005B7E93" w:rsidRPr="00E06B02" w:rsidRDefault="005B7E93" w:rsidP="005C5113">
      <w:pPr>
        <w:pStyle w:val="PargrafodaLista"/>
        <w:spacing w:line="280" w:lineRule="exact"/>
        <w:rPr>
          <w:rFonts w:ascii="Verdana" w:hAnsi="Verdana" w:cs="Tahoma"/>
          <w:sz w:val="20"/>
          <w:szCs w:val="20"/>
        </w:rPr>
      </w:pPr>
    </w:p>
    <w:p w14:paraId="77839EF5" w14:textId="722C1258"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157"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r w:rsidRPr="00E06B02">
        <w:rPr>
          <w:rFonts w:ascii="Verdana" w:hAnsi="Verdana" w:cs="Tahoma"/>
          <w:sz w:val="20"/>
          <w:szCs w:val="20"/>
          <w:highlight w:val="yellow"/>
        </w:rPr>
        <w:t xml:space="preserve"> </w:t>
      </w:r>
      <w:bookmarkEnd w:id="157"/>
    </w:p>
    <w:p w14:paraId="0F760382"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3D715849" w14:textId="04EF5C4C"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158" w:name="_Ref70706742"/>
      <w:r w:rsidRPr="00E06B02">
        <w:rPr>
          <w:rFonts w:ascii="Verdana" w:hAnsi="Verdana" w:cs="Tahoma"/>
          <w:sz w:val="20"/>
          <w:szCs w:val="20"/>
        </w:rPr>
        <w:t>fusão, cisão e incorporação (inclusive de ações) ou troca do controle</w:t>
      </w:r>
      <w:r w:rsidR="00DB76C4" w:rsidRPr="00E06B02">
        <w:rPr>
          <w:rFonts w:ascii="Verdana" w:hAnsi="Verdana" w:cs="Tahoma"/>
          <w:sz w:val="20"/>
          <w:szCs w:val="20"/>
        </w:rPr>
        <w:t xml:space="preserve"> (conforme definido no artigo 116 da Lei das Sociedades por Ações), direto ou indireto</w:t>
      </w:r>
      <w:r w:rsidR="00A06069" w:rsidRPr="00E06B02">
        <w:rPr>
          <w:rFonts w:ascii="Verdana" w:hAnsi="Verdana" w:cs="Tahoma"/>
          <w:sz w:val="20"/>
          <w:szCs w:val="20"/>
        </w:rPr>
        <w:t>, da Emissora e/ou da Gyramais</w:t>
      </w:r>
      <w:r w:rsidRPr="00E06B02">
        <w:rPr>
          <w:rFonts w:ascii="Verdana" w:hAnsi="Verdana" w:cs="Tahoma"/>
          <w:sz w:val="20"/>
          <w:szCs w:val="20"/>
        </w:rPr>
        <w:t xml:space="preserve">,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r w:rsidR="00A06069" w:rsidRPr="00E06B02">
        <w:rPr>
          <w:rFonts w:ascii="Verdana" w:hAnsi="Verdana" w:cs="Tahoma"/>
          <w:sz w:val="20"/>
          <w:szCs w:val="20"/>
        </w:rPr>
        <w:t xml:space="preserve"> e</w:t>
      </w:r>
      <w:bookmarkEnd w:id="158"/>
      <w:r w:rsidRPr="00E06B02">
        <w:rPr>
          <w:rFonts w:ascii="Verdana" w:hAnsi="Verdana" w:cs="Tahoma"/>
          <w:sz w:val="20"/>
          <w:szCs w:val="20"/>
        </w:rPr>
        <w:t xml:space="preserve"> </w:t>
      </w:r>
    </w:p>
    <w:p w14:paraId="17B75863"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5F3C29A0" w14:textId="111900B4"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159" w:name="_Ref70706750"/>
      <w:r w:rsidRPr="00E06B02">
        <w:rPr>
          <w:rFonts w:ascii="Verdana" w:hAnsi="Verdana" w:cs="Tahoma"/>
          <w:sz w:val="20"/>
          <w:szCs w:val="20"/>
        </w:rPr>
        <w:t>mudança do Objeto Social da Emissora</w:t>
      </w:r>
      <w:r w:rsidR="00A06069" w:rsidRPr="00E06B02">
        <w:rPr>
          <w:rFonts w:ascii="Verdana" w:hAnsi="Verdana" w:cs="Tahoma"/>
          <w:sz w:val="20"/>
          <w:szCs w:val="20"/>
        </w:rPr>
        <w:t xml:space="preserve"> e/ou da Gyramais</w:t>
      </w:r>
      <w:r w:rsidRPr="00E06B02">
        <w:rPr>
          <w:rFonts w:ascii="Verdana" w:hAnsi="Verdana" w:cs="Tahoma"/>
          <w:sz w:val="20"/>
          <w:szCs w:val="20"/>
        </w:rPr>
        <w:t>, sem prévia e expressa aprovação dos Debenturistas</w:t>
      </w:r>
      <w:r w:rsidR="00A06069" w:rsidRPr="00E06B02">
        <w:rPr>
          <w:rFonts w:ascii="Verdana" w:hAnsi="Verdana" w:cs="Tahoma"/>
          <w:sz w:val="20"/>
          <w:szCs w:val="20"/>
        </w:rPr>
        <w:t>.</w:t>
      </w:r>
      <w:bookmarkEnd w:id="159"/>
    </w:p>
    <w:p w14:paraId="5A065EFD" w14:textId="77777777" w:rsidR="008C6B80" w:rsidRPr="00E06B02" w:rsidRDefault="008C6B80" w:rsidP="00E06B02">
      <w:pPr>
        <w:pStyle w:val="ListaColorida-nfase12"/>
        <w:spacing w:after="0" w:line="280" w:lineRule="exact"/>
        <w:ind w:left="1134" w:right="-23"/>
        <w:jc w:val="both"/>
        <w:rPr>
          <w:rFonts w:ascii="Verdana" w:hAnsi="Verdana" w:cs="Tahoma"/>
          <w:sz w:val="20"/>
          <w:szCs w:val="20"/>
        </w:rPr>
      </w:pPr>
    </w:p>
    <w:p w14:paraId="3513D281" w14:textId="6FED21AB" w:rsidR="00182107" w:rsidRPr="00212A7B" w:rsidRDefault="00182107" w:rsidP="00182107">
      <w:pPr>
        <w:pStyle w:val="PargrafodaLista"/>
        <w:numPr>
          <w:ilvl w:val="2"/>
          <w:numId w:val="4"/>
        </w:numPr>
        <w:spacing w:line="280" w:lineRule="exact"/>
        <w:jc w:val="both"/>
        <w:rPr>
          <w:rFonts w:ascii="Verdana" w:hAnsi="Verdana" w:cs="Tahoma"/>
          <w:sz w:val="20"/>
          <w:szCs w:val="20"/>
        </w:rPr>
      </w:pPr>
      <w:bookmarkStart w:id="160" w:name="_Ref422392200"/>
      <w:bookmarkStart w:id="161" w:name="_Ref70550226"/>
      <w:bookmarkStart w:id="162" w:name="_DV_M280"/>
      <w:bookmarkStart w:id="163" w:name="_DV_M287"/>
      <w:bookmarkStart w:id="164" w:name="_Ref436843003"/>
      <w:bookmarkEnd w:id="162"/>
      <w:bookmarkEnd w:id="163"/>
      <w:r w:rsidRPr="00212A7B">
        <w:rPr>
          <w:rFonts w:ascii="Verdana" w:hAnsi="Verdana" w:cs="Tahoma"/>
          <w:sz w:val="20"/>
          <w:szCs w:val="20"/>
        </w:rPr>
        <w:t xml:space="preserve">A ocorrência de quaisquer dos Eventos de </w:t>
      </w:r>
      <w:r>
        <w:rPr>
          <w:rFonts w:ascii="Verdana" w:hAnsi="Verdana" w:cs="Tahoma"/>
          <w:sz w:val="20"/>
          <w:szCs w:val="20"/>
        </w:rPr>
        <w:t>Vencimento Antecipado Automático</w:t>
      </w:r>
      <w:r w:rsidRPr="00212A7B">
        <w:rPr>
          <w:rFonts w:ascii="Verdana" w:hAnsi="Verdana" w:cs="Tahoma"/>
          <w:sz w:val="20"/>
          <w:szCs w:val="20"/>
        </w:rPr>
        <w:t xml:space="preserve"> indicados nas alíneas </w:t>
      </w:r>
      <w:r w:rsidRPr="00212A7B">
        <w:rPr>
          <w:rFonts w:ascii="Verdana" w:hAnsi="Verdana" w:cs="Tahoma"/>
          <w:sz w:val="20"/>
          <w:szCs w:val="20"/>
        </w:rPr>
        <w:fldChar w:fldCharType="begin"/>
      </w:r>
      <w:r w:rsidRPr="00212A7B">
        <w:rPr>
          <w:rFonts w:ascii="Verdana" w:hAnsi="Verdana" w:cs="Tahoma"/>
          <w:sz w:val="20"/>
          <w:szCs w:val="20"/>
        </w:rPr>
        <w:instrText xml:space="preserve"> REF _Ref422392031 \n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(ii)</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_Ref422392033 \n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(iii)</w:t>
      </w:r>
      <w:r w:rsidRPr="00212A7B">
        <w:rPr>
          <w:rFonts w:ascii="Verdana" w:hAnsi="Verdana" w:cs="Tahoma"/>
          <w:sz w:val="20"/>
          <w:szCs w:val="20"/>
        </w:rPr>
        <w:fldChar w:fldCharType="end"/>
      </w:r>
      <w:r w:rsidRPr="00212A7B">
        <w:rPr>
          <w:rFonts w:ascii="Verdana" w:hAnsi="Verdana" w:cs="Tahoma"/>
          <w:sz w:val="20"/>
          <w:szCs w:val="20"/>
        </w:rPr>
        <w:t xml:space="preserve"> e </w:t>
      </w:r>
      <w:r w:rsidRPr="00212A7B">
        <w:rPr>
          <w:rFonts w:ascii="Verdana" w:hAnsi="Verdana" w:cs="Tahoma"/>
          <w:sz w:val="20"/>
          <w:szCs w:val="20"/>
        </w:rPr>
        <w:fldChar w:fldCharType="begin"/>
      </w:r>
      <w:r w:rsidRPr="00212A7B">
        <w:rPr>
          <w:rFonts w:ascii="Verdana" w:hAnsi="Verdana" w:cs="Tahoma"/>
          <w:sz w:val="20"/>
          <w:szCs w:val="20"/>
        </w:rPr>
        <w:instrText xml:space="preserve"> REF _Ref422392046 \r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(iv)</w:t>
      </w:r>
      <w:r w:rsidRPr="00212A7B">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_Ref69339439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Pr="00212A7B">
        <w:rPr>
          <w:rFonts w:ascii="Verdana" w:eastAsia="Arial Unicode MS" w:hAnsi="Verdana" w:cs="Tahoma"/>
          <w:sz w:val="20"/>
          <w:szCs w:val="20"/>
        </w:rPr>
        <w:t>3.29.4</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acima</w:t>
      </w:r>
      <w:r w:rsidRPr="00212A7B">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w:t>
      </w:r>
      <w:r w:rsidRPr="00212A7B">
        <w:rPr>
          <w:rFonts w:ascii="Verdana" w:hAnsi="Verdana" w:cs="Tahoma"/>
          <w:sz w:val="20"/>
          <w:szCs w:val="20"/>
        </w:rPr>
        <w:lastRenderedPageBreak/>
        <w:t>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164"/>
    </w:p>
    <w:p w14:paraId="5AAB01AE" w14:textId="77777777" w:rsidR="00182107" w:rsidRDefault="00182107" w:rsidP="001814F1">
      <w:pPr>
        <w:pStyle w:val="PargrafodaLista"/>
        <w:spacing w:line="280" w:lineRule="exact"/>
        <w:ind w:left="0"/>
        <w:jc w:val="both"/>
        <w:rPr>
          <w:rFonts w:ascii="Verdana" w:hAnsi="Verdana" w:cs="Tahoma"/>
          <w:sz w:val="20"/>
          <w:szCs w:val="20"/>
        </w:rPr>
      </w:pPr>
    </w:p>
    <w:p w14:paraId="35E67D86" w14:textId="556E35D3" w:rsidR="00EB5CDB" w:rsidRPr="00E06B02" w:rsidRDefault="00C13596" w:rsidP="00E06B02">
      <w:pPr>
        <w:pStyle w:val="PargrafodaLista"/>
        <w:numPr>
          <w:ilvl w:val="2"/>
          <w:numId w:val="4"/>
        </w:numPr>
        <w:spacing w:line="280" w:lineRule="exact"/>
        <w:jc w:val="both"/>
        <w:rPr>
          <w:rFonts w:ascii="Verdana" w:hAnsi="Verdana" w:cs="Tahoma"/>
          <w:sz w:val="20"/>
          <w:szCs w:val="20"/>
        </w:rPr>
      </w:pPr>
      <w:r>
        <w:rPr>
          <w:rFonts w:ascii="Verdana" w:hAnsi="Verdana" w:cs="Tahoma"/>
          <w:sz w:val="20"/>
          <w:szCs w:val="20"/>
        </w:rPr>
        <w:t>Na</w:t>
      </w:r>
      <w:r w:rsidRPr="00E06B02">
        <w:rPr>
          <w:rFonts w:ascii="Verdana" w:hAnsi="Verdana" w:cs="Tahoma"/>
          <w:sz w:val="20"/>
          <w:szCs w:val="20"/>
        </w:rPr>
        <w:t xml:space="preserve"> ocorrência de </w:t>
      </w:r>
      <w:r>
        <w:rPr>
          <w:rFonts w:ascii="Verdana" w:hAnsi="Verdana" w:cs="Tahoma"/>
          <w:sz w:val="20"/>
          <w:szCs w:val="20"/>
        </w:rPr>
        <w:t>qualquer Evento de Aceleração de Vencimento, seja um Evento de Aceleração de Vencimento Automático</w:t>
      </w:r>
      <w:r w:rsidR="00182107">
        <w:rPr>
          <w:rFonts w:ascii="Verdana" w:hAnsi="Verdana" w:cs="Tahoma"/>
          <w:sz w:val="20"/>
          <w:szCs w:val="20"/>
        </w:rPr>
        <w:t xml:space="preserve">, com exceção do disposto na cláusula </w:t>
      </w:r>
      <w:r w:rsidR="00182107">
        <w:rPr>
          <w:rFonts w:ascii="Verdana" w:hAnsi="Verdana" w:cs="Tahoma"/>
          <w:sz w:val="20"/>
          <w:szCs w:val="20"/>
        </w:rPr>
        <w:fldChar w:fldCharType="begin"/>
      </w:r>
      <w:r w:rsidR="00182107">
        <w:rPr>
          <w:rFonts w:ascii="Verdana" w:hAnsi="Verdana" w:cs="Tahoma"/>
          <w:sz w:val="20"/>
          <w:szCs w:val="20"/>
        </w:rPr>
        <w:instrText xml:space="preserve"> REF _Ref436843003 \r \h </w:instrText>
      </w:r>
      <w:r w:rsidR="00182107">
        <w:rPr>
          <w:rFonts w:ascii="Verdana" w:hAnsi="Verdana" w:cs="Tahoma"/>
          <w:sz w:val="20"/>
          <w:szCs w:val="20"/>
        </w:rPr>
      </w:r>
      <w:r w:rsidR="00182107">
        <w:rPr>
          <w:rFonts w:ascii="Verdana" w:hAnsi="Verdana" w:cs="Tahoma"/>
          <w:sz w:val="20"/>
          <w:szCs w:val="20"/>
        </w:rPr>
        <w:fldChar w:fldCharType="separate"/>
      </w:r>
      <w:r w:rsidR="00182107">
        <w:rPr>
          <w:rFonts w:ascii="Verdana" w:hAnsi="Verdana" w:cs="Tahoma"/>
          <w:sz w:val="20"/>
          <w:szCs w:val="20"/>
        </w:rPr>
        <w:t>3.29.5</w:t>
      </w:r>
      <w:r w:rsidR="00182107">
        <w:rPr>
          <w:rFonts w:ascii="Verdana" w:hAnsi="Verdana" w:cs="Tahoma"/>
          <w:sz w:val="20"/>
          <w:szCs w:val="20"/>
        </w:rPr>
        <w:fldChar w:fldCharType="end"/>
      </w:r>
      <w:r w:rsidR="00182107">
        <w:rPr>
          <w:rFonts w:ascii="Verdana" w:hAnsi="Verdana" w:cs="Tahoma"/>
          <w:sz w:val="20"/>
          <w:szCs w:val="20"/>
        </w:rPr>
        <w:t xml:space="preserve"> acima,</w:t>
      </w:r>
      <w:r>
        <w:rPr>
          <w:rFonts w:ascii="Verdana" w:hAnsi="Verdana" w:cs="Tahoma"/>
          <w:sz w:val="20"/>
          <w:szCs w:val="20"/>
        </w:rPr>
        <w:t xml:space="preserve"> ou um Evento de Aceleração de Vencimento Não Automático (cada um, um “</w:t>
      </w:r>
      <w:r w:rsidRPr="00D12744">
        <w:rPr>
          <w:rFonts w:ascii="Verdana" w:hAnsi="Verdana" w:cs="Tahoma"/>
          <w:sz w:val="20"/>
          <w:szCs w:val="20"/>
          <w:u w:val="single"/>
        </w:rPr>
        <w:t xml:space="preserve">Evento de Vencimento Antecipado </w:t>
      </w:r>
      <w:r>
        <w:rPr>
          <w:rFonts w:ascii="Verdana" w:hAnsi="Verdana" w:cs="Tahoma"/>
          <w:sz w:val="20"/>
          <w:szCs w:val="20"/>
          <w:u w:val="single"/>
        </w:rPr>
        <w:t xml:space="preserve">Não </w:t>
      </w:r>
      <w:r w:rsidRPr="00D12744">
        <w:rPr>
          <w:rFonts w:ascii="Verdana" w:hAnsi="Verdana" w:cs="Tahoma"/>
          <w:sz w:val="20"/>
          <w:szCs w:val="20"/>
          <w:u w:val="single"/>
        </w:rPr>
        <w:t>Automático</w:t>
      </w:r>
      <w:r w:rsidRPr="00D12744">
        <w:rPr>
          <w:rFonts w:ascii="Verdana" w:hAnsi="Verdana" w:cs="Tahoma"/>
          <w:sz w:val="20"/>
          <w:szCs w:val="20"/>
        </w:rPr>
        <w:t>”</w:t>
      </w:r>
      <w:r>
        <w:rPr>
          <w:rFonts w:ascii="Verdana" w:hAnsi="Verdana" w:cs="Tahoma"/>
          <w:sz w:val="20"/>
          <w:szCs w:val="20"/>
        </w:rPr>
        <w:t xml:space="preserve"> e, em conjunto com os Eventos de Vencimento Antecipado Automático, “</w:t>
      </w:r>
      <w:r w:rsidRPr="00EF3D57">
        <w:rPr>
          <w:rFonts w:ascii="Verdana" w:hAnsi="Verdana" w:cs="Tahoma"/>
          <w:sz w:val="20"/>
          <w:szCs w:val="20"/>
          <w:u w:val="single"/>
        </w:rPr>
        <w:t>Eventos de Vencimento Antecipado</w:t>
      </w:r>
      <w:r>
        <w:rPr>
          <w:rFonts w:ascii="Verdana" w:hAnsi="Verdana" w:cs="Tahoma"/>
          <w:sz w:val="20"/>
          <w:szCs w:val="20"/>
        </w:rPr>
        <w:t>”</w:t>
      </w:r>
      <w:r w:rsidRPr="00D12744">
        <w:rPr>
          <w:rFonts w:ascii="Verdana" w:hAnsi="Verdana" w:cs="Tahoma"/>
          <w:sz w:val="20"/>
          <w:szCs w:val="20"/>
        </w:rPr>
        <w:t>)</w:t>
      </w:r>
      <w:r>
        <w:rPr>
          <w:rFonts w:ascii="Verdana" w:eastAsia="Arial Unicode MS" w:hAnsi="Verdana" w:cs="Tahoma"/>
          <w:sz w:val="20"/>
          <w:szCs w:val="20"/>
        </w:rPr>
        <w:t xml:space="preserve">, </w:t>
      </w:r>
      <w:r w:rsidR="008E55E6"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002D7FDC" w:rsidRPr="00E06B02">
        <w:rPr>
          <w:rFonts w:ascii="Verdana" w:hAnsi="Verdana" w:cs="Tahoma"/>
          <w:sz w:val="20"/>
          <w:szCs w:val="20"/>
        </w:rPr>
        <w:t xml:space="preserve">não </w:t>
      </w:r>
      <w:r w:rsidR="008E55E6" w:rsidRPr="00E06B02">
        <w:rPr>
          <w:rFonts w:ascii="Verdana" w:hAnsi="Verdana" w:cs="Tahoma"/>
          <w:sz w:val="20"/>
          <w:szCs w:val="20"/>
        </w:rPr>
        <w:t>declaração do vencimento antecipado das Debêntures</w:t>
      </w:r>
      <w:r w:rsidR="00393A70">
        <w:rPr>
          <w:rFonts w:ascii="Verdana" w:hAnsi="Verdana" w:cs="Tahoma"/>
          <w:sz w:val="20"/>
          <w:szCs w:val="20"/>
        </w:rPr>
        <w:t>, observado</w:t>
      </w:r>
      <w:r w:rsidR="00393A70" w:rsidRPr="00E06B02" w:rsidDel="00393A70">
        <w:rPr>
          <w:rFonts w:ascii="Verdana" w:hAnsi="Verdana" w:cs="Tahoma"/>
          <w:sz w:val="20"/>
          <w:szCs w:val="20"/>
        </w:rPr>
        <w:t xml:space="preserve"> </w:t>
      </w:r>
      <w:bookmarkEnd w:id="160"/>
      <w:r w:rsidR="008E55E6" w:rsidRPr="00E06B02">
        <w:rPr>
          <w:rFonts w:ascii="Verdana" w:hAnsi="Verdana" w:cs="Tahoma"/>
          <w:sz w:val="20"/>
          <w:szCs w:val="20"/>
        </w:rPr>
        <w:t xml:space="preserve">o disposto na Cláusula </w:t>
      </w:r>
      <w:r w:rsidR="00024FD3" w:rsidRPr="00E06B02">
        <w:rPr>
          <w:rFonts w:ascii="Verdana" w:hAnsi="Verdana" w:cs="Tahoma"/>
          <w:sz w:val="20"/>
          <w:szCs w:val="20"/>
        </w:rPr>
        <w:fldChar w:fldCharType="begin"/>
      </w:r>
      <w:r w:rsidR="00024FD3" w:rsidRPr="00E06B02">
        <w:rPr>
          <w:rFonts w:ascii="Verdana" w:hAnsi="Verdana" w:cs="Tahoma"/>
          <w:sz w:val="20"/>
          <w:szCs w:val="20"/>
        </w:rPr>
        <w:instrText xml:space="preserve"> REF _Ref69339637 \r \h </w:instrText>
      </w:r>
      <w:r w:rsidR="00C46F11" w:rsidRPr="00E06B02">
        <w:rPr>
          <w:rFonts w:ascii="Verdana" w:hAnsi="Verdana" w:cs="Tahoma"/>
          <w:sz w:val="20"/>
          <w:szCs w:val="20"/>
        </w:rPr>
        <w:instrText xml:space="preserve"> \* MERGEFORMAT </w:instrText>
      </w:r>
      <w:r w:rsidR="00024FD3" w:rsidRPr="00E06B02">
        <w:rPr>
          <w:rFonts w:ascii="Verdana" w:hAnsi="Verdana" w:cs="Tahoma"/>
          <w:sz w:val="20"/>
          <w:szCs w:val="20"/>
        </w:rPr>
      </w:r>
      <w:r w:rsidR="00024FD3" w:rsidRPr="00E06B02">
        <w:rPr>
          <w:rFonts w:ascii="Verdana" w:hAnsi="Verdana" w:cs="Tahoma"/>
          <w:sz w:val="20"/>
          <w:szCs w:val="20"/>
        </w:rPr>
        <w:fldChar w:fldCharType="separate"/>
      </w:r>
      <w:r w:rsidR="000963E5">
        <w:rPr>
          <w:rFonts w:ascii="Verdana" w:hAnsi="Verdana" w:cs="Tahoma"/>
          <w:sz w:val="20"/>
          <w:szCs w:val="20"/>
        </w:rPr>
        <w:t>4.6</w:t>
      </w:r>
      <w:r w:rsidR="00024FD3" w:rsidRPr="00E06B02">
        <w:rPr>
          <w:rFonts w:ascii="Verdana" w:hAnsi="Verdana" w:cs="Tahoma"/>
          <w:sz w:val="20"/>
          <w:szCs w:val="20"/>
        </w:rPr>
        <w:fldChar w:fldCharType="end"/>
      </w:r>
      <w:r w:rsidR="008E55E6" w:rsidRPr="00E06B02">
        <w:rPr>
          <w:rFonts w:ascii="Verdana" w:hAnsi="Verdana" w:cs="Tahoma"/>
          <w:sz w:val="20"/>
          <w:szCs w:val="20"/>
        </w:rPr>
        <w:t xml:space="preserve"> abaixo.</w:t>
      </w:r>
      <w:bookmarkEnd w:id="161"/>
    </w:p>
    <w:p w14:paraId="608B91B2" w14:textId="77777777" w:rsidR="00476FA7" w:rsidRPr="00E06B02" w:rsidRDefault="00476FA7" w:rsidP="00E06B02">
      <w:pPr>
        <w:pStyle w:val="PargrafodaLista"/>
        <w:spacing w:line="280" w:lineRule="exact"/>
        <w:ind w:left="0"/>
        <w:jc w:val="both"/>
        <w:rPr>
          <w:rFonts w:ascii="Verdana" w:hAnsi="Verdana" w:cs="Tahoma"/>
          <w:sz w:val="20"/>
          <w:szCs w:val="20"/>
        </w:rPr>
      </w:pPr>
    </w:p>
    <w:p w14:paraId="666A5DBC" w14:textId="2807E05B" w:rsidR="00EB5CDB" w:rsidRPr="00E06B02" w:rsidRDefault="008E55E6" w:rsidP="00E06B02">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65" w:name="_DV_M189"/>
      <w:bookmarkStart w:id="166" w:name="_DV_M200"/>
      <w:bookmarkEnd w:id="165"/>
      <w:bookmarkEnd w:id="166"/>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393A70">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xml:space="preserve"> de não ser alcançado o quórum mínimo para deliberação acerca da </w:t>
      </w:r>
      <w:r w:rsidR="002D7FDC" w:rsidRPr="00E06B02">
        <w:rPr>
          <w:rStyle w:val="DeltaViewInsertion"/>
          <w:rFonts w:ascii="Verdana" w:hAnsi="Verdana" w:cs="Tahoma"/>
          <w:color w:val="auto"/>
          <w:sz w:val="20"/>
          <w:szCs w:val="20"/>
          <w:u w:val="none"/>
        </w:rPr>
        <w:t xml:space="preserve">não </w:t>
      </w:r>
      <w:r w:rsidRPr="00E06B02">
        <w:rPr>
          <w:rStyle w:val="DeltaViewInsertion"/>
          <w:rFonts w:ascii="Verdana" w:hAnsi="Verdana" w:cs="Tahoma"/>
          <w:color w:val="auto"/>
          <w:sz w:val="20"/>
          <w:szCs w:val="20"/>
          <w:u w:val="none"/>
        </w:rPr>
        <w:t>declaração de vencimento antecipado, o Agente Fiduciário deverá declarar o vencimento antecipado das Debêntures mediante imediato envio de notificação à Emissora e à B3 neste sentido.</w:t>
      </w:r>
    </w:p>
    <w:p w14:paraId="61463B63" w14:textId="77777777" w:rsidR="00476FA7" w:rsidRPr="00E06B02" w:rsidRDefault="00476FA7" w:rsidP="00E06B02">
      <w:pPr>
        <w:pStyle w:val="PargrafodaLista"/>
        <w:spacing w:line="280" w:lineRule="exact"/>
        <w:ind w:left="0"/>
        <w:jc w:val="both"/>
        <w:rPr>
          <w:rStyle w:val="DeltaViewInsertion"/>
          <w:rFonts w:ascii="Verdana" w:hAnsi="Verdana" w:cs="Tahoma"/>
          <w:color w:val="auto"/>
          <w:sz w:val="20"/>
          <w:szCs w:val="20"/>
          <w:u w:val="none"/>
        </w:rPr>
      </w:pPr>
    </w:p>
    <w:p w14:paraId="0A66723A" w14:textId="1649AD4E" w:rsidR="00283525" w:rsidRPr="00E06B02" w:rsidRDefault="008E55E6" w:rsidP="00E06B02">
      <w:pPr>
        <w:pStyle w:val="PargrafodaLista"/>
        <w:numPr>
          <w:ilvl w:val="2"/>
          <w:numId w:val="4"/>
        </w:numPr>
        <w:spacing w:line="280" w:lineRule="exact"/>
        <w:jc w:val="both"/>
        <w:rPr>
          <w:rFonts w:ascii="Verdana" w:hAnsi="Verdana" w:cs="Tahoma"/>
          <w:sz w:val="20"/>
          <w:szCs w:val="20"/>
        </w:rPr>
      </w:pPr>
      <w:bookmarkStart w:id="167"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a Emissora obriga-se a</w:t>
      </w:r>
      <w:r w:rsidR="00EB5B24" w:rsidRPr="00E06B02">
        <w:rPr>
          <w:rFonts w:ascii="Verdana" w:hAnsi="Verdana" w:cs="Tahoma"/>
          <w:sz w:val="20"/>
          <w:szCs w:val="20"/>
        </w:rPr>
        <w:t xml:space="preserve">, </w:t>
      </w:r>
      <w:r w:rsidRPr="00E06B02">
        <w:rPr>
          <w:rFonts w:ascii="Verdana" w:hAnsi="Verdana" w:cs="Tahoma"/>
          <w:sz w:val="20"/>
          <w:szCs w:val="20"/>
        </w:rPr>
        <w:t>em até 5 (cinco) Dias Úteis contados da data em que ocorrer o vencimento antecipado</w:t>
      </w:r>
      <w:r w:rsidR="00DA3A42" w:rsidRPr="00E06B02">
        <w:rPr>
          <w:rFonts w:ascii="Verdana" w:hAnsi="Verdana" w:cs="Tahoma"/>
          <w:sz w:val="20"/>
          <w:szCs w:val="20"/>
        </w:rPr>
        <w:t>, efetuar o pagamento</w:t>
      </w:r>
      <w:r w:rsidR="008C6B80" w:rsidRPr="00E06B02">
        <w:rPr>
          <w:rFonts w:ascii="Verdana" w:hAnsi="Verdana" w:cs="Tahoma"/>
          <w:sz w:val="20"/>
          <w:szCs w:val="20"/>
        </w:rPr>
        <w:t>:</w:t>
      </w:r>
      <w:r w:rsidR="00DA3A42" w:rsidRPr="00E06B02">
        <w:rPr>
          <w:rFonts w:ascii="Verdana" w:hAnsi="Verdana" w:cs="Tahoma"/>
          <w:sz w:val="20"/>
          <w:szCs w:val="20"/>
        </w:rPr>
        <w:t xml:space="preserve"> </w:t>
      </w:r>
      <w:r w:rsidR="00DA3A42" w:rsidRPr="00E06B02">
        <w:rPr>
          <w:rFonts w:ascii="Verdana" w:hAnsi="Verdana" w:cs="Tahoma"/>
          <w:b/>
          <w:sz w:val="20"/>
          <w:szCs w:val="20"/>
        </w:rPr>
        <w:t>(x)</w:t>
      </w:r>
      <w:r w:rsidR="00DA3A42"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00DA3A42" w:rsidRPr="00E06B02">
        <w:rPr>
          <w:rFonts w:ascii="Verdana" w:hAnsi="Verdana" w:cs="Tahoma"/>
          <w:b/>
          <w:sz w:val="20"/>
          <w:szCs w:val="20"/>
        </w:rPr>
        <w:t>(y)</w:t>
      </w:r>
      <w:r w:rsidR="00DA3A42"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00DA3A42" w:rsidRPr="00E06B02">
        <w:rPr>
          <w:rFonts w:ascii="Verdana" w:hAnsi="Verdana" w:cs="Tahoma"/>
          <w:b/>
          <w:bCs/>
          <w:sz w:val="20"/>
          <w:szCs w:val="20"/>
        </w:rPr>
        <w:t>(z)</w:t>
      </w:r>
      <w:r w:rsidR="00DA3A42"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sidR="00393A70">
        <w:rPr>
          <w:rFonts w:ascii="Verdana" w:hAnsi="Verdana" w:cs="Tahoma"/>
          <w:sz w:val="20"/>
          <w:szCs w:val="20"/>
        </w:rPr>
        <w:t xml:space="preserve">de Reembolso </w:t>
      </w:r>
      <w:r w:rsidR="00DA3A42" w:rsidRPr="00E06B02">
        <w:rPr>
          <w:rFonts w:ascii="Verdana" w:hAnsi="Verdana" w:cs="Tahoma"/>
          <w:sz w:val="20"/>
          <w:szCs w:val="20"/>
        </w:rPr>
        <w:t xml:space="preserve">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fora do âmbito da B3, sendo certo que os pagamentos previstos nos itens (x), (y), (z) acima somente poderão ser feitos caso a Emissora, respeitando a Ordem </w:t>
      </w:r>
      <w:r w:rsidR="00DA3A42" w:rsidRPr="00E06B02">
        <w:rPr>
          <w:rFonts w:ascii="Verdana" w:hAnsi="Verdana" w:cs="Tahoma"/>
          <w:sz w:val="20"/>
          <w:szCs w:val="20"/>
        </w:rPr>
        <w:lastRenderedPageBreak/>
        <w:t xml:space="preserve">de Alocação de Recursos e nos termos da </w:t>
      </w:r>
      <w:r w:rsidR="00DA3A42" w:rsidRPr="00E06B02">
        <w:rPr>
          <w:rFonts w:ascii="Verdana" w:eastAsia="Calibri" w:hAnsi="Verdana" w:cs="Tahoma"/>
          <w:sz w:val="20"/>
          <w:szCs w:val="20"/>
        </w:rPr>
        <w:t xml:space="preserve">Resolução </w:t>
      </w:r>
      <w:r w:rsidR="00DA3A42" w:rsidRPr="00E06B02">
        <w:rPr>
          <w:rFonts w:ascii="Verdana" w:hAnsi="Verdana" w:cs="Tahoma"/>
          <w:sz w:val="20"/>
          <w:szCs w:val="20"/>
        </w:rPr>
        <w:t>CMN 2.686, tenha recebido recursos suficientes para tanto</w:t>
      </w:r>
      <w:r w:rsidR="008C6B80" w:rsidRPr="00E06B02">
        <w:rPr>
          <w:rFonts w:ascii="Verdana" w:hAnsi="Verdana" w:cs="Tahoma"/>
          <w:sz w:val="20"/>
          <w:szCs w:val="20"/>
        </w:rPr>
        <w:t xml:space="preserve"> (“</w:t>
      </w:r>
      <w:r w:rsidR="008C6B80" w:rsidRPr="00E06B02">
        <w:rPr>
          <w:rFonts w:ascii="Verdana" w:hAnsi="Verdana" w:cs="Tahoma"/>
          <w:sz w:val="20"/>
          <w:szCs w:val="20"/>
          <w:u w:val="single"/>
        </w:rPr>
        <w:t>Pagamentos aos Debenturistas</w:t>
      </w:r>
      <w:r w:rsidR="008C6B80" w:rsidRPr="00E06B02">
        <w:rPr>
          <w:rFonts w:ascii="Verdana" w:hAnsi="Verdana" w:cs="Tahoma"/>
          <w:sz w:val="20"/>
          <w:szCs w:val="20"/>
        </w:rPr>
        <w:t>”)</w:t>
      </w:r>
      <w:r w:rsidR="00DA3A42" w:rsidRPr="00E06B02">
        <w:rPr>
          <w:rFonts w:ascii="Verdana" w:hAnsi="Verdana" w:cs="Tahoma"/>
          <w:sz w:val="20"/>
          <w:szCs w:val="20"/>
        </w:rPr>
        <w:t>.</w:t>
      </w:r>
    </w:p>
    <w:p w14:paraId="67FFCA39" w14:textId="68636E75" w:rsidR="00EB5CDB" w:rsidRPr="00E06B02" w:rsidRDefault="00EB5CDB" w:rsidP="00E06B02">
      <w:pPr>
        <w:spacing w:line="280" w:lineRule="exact"/>
        <w:jc w:val="both"/>
        <w:rPr>
          <w:rFonts w:ascii="Verdana" w:hAnsi="Verdana" w:cs="Tahoma"/>
          <w:sz w:val="20"/>
          <w:szCs w:val="20"/>
        </w:rPr>
      </w:pPr>
    </w:p>
    <w:bookmarkEnd w:id="167"/>
    <w:p w14:paraId="5AFDDA07" w14:textId="73B7D171"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w:t>
      </w:r>
      <w:r w:rsidR="00A06069" w:rsidRPr="00E06B02">
        <w:rPr>
          <w:rFonts w:ascii="Verdana" w:hAnsi="Verdana" w:cs="Tahoma"/>
          <w:sz w:val="20"/>
          <w:szCs w:val="20"/>
        </w:rPr>
        <w:t>Vencimento Antecipado</w:t>
      </w:r>
      <w:r w:rsidRPr="00E06B02">
        <w:rPr>
          <w:rFonts w:ascii="Verdana" w:hAnsi="Verdana" w:cs="Tahoma"/>
          <w:sz w:val="20"/>
          <w:szCs w:val="20"/>
        </w:rPr>
        <w:t xml:space="preserve"> imediatamente após a declaração do vencimento antecipado.</w:t>
      </w:r>
    </w:p>
    <w:p w14:paraId="0C87255F" w14:textId="77777777" w:rsidR="00DA3A42" w:rsidRPr="00E06B02" w:rsidRDefault="00DA3A42" w:rsidP="00E06B02">
      <w:pPr>
        <w:pStyle w:val="PargrafodaLista"/>
        <w:spacing w:line="280" w:lineRule="exact"/>
        <w:ind w:left="0"/>
        <w:jc w:val="both"/>
        <w:rPr>
          <w:rFonts w:ascii="Verdana" w:hAnsi="Verdana" w:cs="Tahoma"/>
          <w:sz w:val="20"/>
          <w:szCs w:val="20"/>
        </w:rPr>
      </w:pPr>
    </w:p>
    <w:p w14:paraId="57A218E8" w14:textId="75E4947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68"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393A70">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68"/>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00A2585F"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F24F10D" w14:textId="37B16E67"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2CE5246F" w14:textId="77777777" w:rsidR="00DA3A42" w:rsidRPr="00E06B02" w:rsidRDefault="00DA3A42" w:rsidP="00E06B02">
      <w:pPr>
        <w:keepNext/>
        <w:spacing w:line="280" w:lineRule="exact"/>
        <w:jc w:val="both"/>
        <w:rPr>
          <w:rFonts w:ascii="Verdana" w:eastAsia="MS Mincho" w:hAnsi="Verdana" w:cs="Tahoma"/>
          <w:b/>
          <w:sz w:val="20"/>
          <w:szCs w:val="20"/>
        </w:rPr>
      </w:pPr>
    </w:p>
    <w:p w14:paraId="774076EF" w14:textId="4818752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69"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hyperlink r:id="rId23" w:history="1">
        <w:r w:rsidR="00961A8F">
          <w:rPr>
            <w:rStyle w:val="Hyperlink"/>
            <w:rFonts w:ascii="Verdana" w:hAnsi="Verdana"/>
            <w:sz w:val="20"/>
            <w:szCs w:val="20"/>
          </w:rPr>
          <w:t>--</w:t>
        </w:r>
      </w:hyperlink>
      <w:r w:rsidRPr="00E06B02">
        <w:rPr>
          <w:rFonts w:ascii="Verdana" w:hAnsi="Verdana" w:cs="Tahoma"/>
          <w:sz w:val="20"/>
          <w:szCs w:val="20"/>
        </w:rPr>
        <w:t>).</w:t>
      </w:r>
      <w:bookmarkEnd w:id="169"/>
      <w:r w:rsidR="005B7E93" w:rsidRPr="00E06B02">
        <w:rPr>
          <w:rFonts w:ascii="Verdana" w:hAnsi="Verdana" w:cs="Tahoma"/>
          <w:sz w:val="20"/>
          <w:szCs w:val="20"/>
        </w:rPr>
        <w:t xml:space="preserve"> </w:t>
      </w:r>
    </w:p>
    <w:p w14:paraId="78463359"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F1F93E6" w14:textId="16D4DF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F8CD900"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979E01A" w14:textId="1977469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comunicações a serem enviadas por qualquer das Partes nos termos desta Escritura de Emissão deverão ser realizadas por escrito e encaminhadas para os seguintes endereços ou, no caso de comunicação aos Debenturistas, no endereço </w:t>
      </w:r>
      <w:r w:rsidR="00E452D6" w:rsidRPr="00E06B02">
        <w:rPr>
          <w:rFonts w:ascii="Verdana" w:hAnsi="Verdana" w:cs="Tahoma"/>
          <w:sz w:val="20"/>
          <w:szCs w:val="20"/>
        </w:rPr>
        <w:t>informado aos Coordenadores no momento da emissão de sua respectiva ordem de investimento nas Debêntures</w:t>
      </w:r>
      <w:r w:rsidRPr="00E06B02">
        <w:rPr>
          <w:rFonts w:ascii="Verdana" w:hAnsi="Verdana" w:cs="Tahoma"/>
          <w:sz w:val="20"/>
          <w:szCs w:val="20"/>
        </w:rPr>
        <w:t>:</w:t>
      </w:r>
    </w:p>
    <w:p w14:paraId="0413C18C" w14:textId="77777777" w:rsidR="009C2A92" w:rsidRPr="00E06B02" w:rsidRDefault="009C2A92" w:rsidP="00E06B02">
      <w:pPr>
        <w:pStyle w:val="PargrafodaLista"/>
        <w:spacing w:line="280" w:lineRule="exact"/>
        <w:ind w:left="0"/>
        <w:jc w:val="both"/>
        <w:rPr>
          <w:rFonts w:ascii="Verdana" w:hAnsi="Verdana" w:cs="Tahoma"/>
          <w:sz w:val="20"/>
          <w:szCs w:val="20"/>
        </w:rPr>
      </w:pPr>
    </w:p>
    <w:p w14:paraId="539747E5" w14:textId="77777777" w:rsidR="00EB5CDB" w:rsidRPr="00E06B02" w:rsidRDefault="008E55E6" w:rsidP="00E06B02">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6DADFF2B" w14:textId="0F8301FE"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Companhia Securitizadora De Créditos Financeiros </w:t>
      </w:r>
      <w:r w:rsidR="00017F48" w:rsidRPr="00E06B02">
        <w:rPr>
          <w:rFonts w:ascii="Verdana" w:hAnsi="Verdana"/>
          <w:b/>
          <w:sz w:val="20"/>
          <w:szCs w:val="20"/>
        </w:rPr>
        <w:t>VERT</w:t>
      </w:r>
      <w:r w:rsidRPr="00E06B02">
        <w:rPr>
          <w:rFonts w:ascii="Verdana" w:hAnsi="Verdana"/>
          <w:b/>
          <w:sz w:val="20"/>
          <w:szCs w:val="20"/>
        </w:rPr>
        <w:t>-</w:t>
      </w:r>
      <w:r w:rsidR="00EB5B24" w:rsidRPr="00E06B02">
        <w:rPr>
          <w:rFonts w:ascii="Verdana" w:hAnsi="Verdana"/>
          <w:b/>
          <w:sz w:val="20"/>
          <w:szCs w:val="20"/>
        </w:rPr>
        <w:t>Gyra</w:t>
      </w:r>
    </w:p>
    <w:p w14:paraId="472312C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279517D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1DBF827F" w14:textId="2FF02E50"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56FE063F"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6A427CFF" w14:textId="34C0AC06" w:rsidR="00EB5CDB" w:rsidRPr="00E06B02" w:rsidRDefault="008E55E6" w:rsidP="00E06B02">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00017F48" w:rsidRPr="00E06B02">
        <w:rPr>
          <w:rFonts w:ascii="Verdana" w:eastAsia="MS Mincho" w:hAnsi="Verdana" w:cs="Times New Roman"/>
          <w:sz w:val="20"/>
          <w:szCs w:val="20"/>
          <w:lang w:val="pt-BR" w:eastAsia="pt-BR"/>
        </w:rPr>
        <w:t>secfin@vert-capital.com</w:t>
      </w:r>
    </w:p>
    <w:p w14:paraId="199A3CAF" w14:textId="77777777" w:rsidR="00EB5CDB" w:rsidRPr="00E06B02" w:rsidRDefault="00EB5CDB" w:rsidP="00E06B02">
      <w:pPr>
        <w:spacing w:line="280" w:lineRule="exact"/>
        <w:ind w:left="1134"/>
        <w:rPr>
          <w:rFonts w:ascii="Verdana" w:hAnsi="Verdana" w:cs="Tahoma"/>
          <w:i/>
          <w:sz w:val="20"/>
          <w:szCs w:val="20"/>
          <w:u w:val="single"/>
        </w:rPr>
      </w:pPr>
    </w:p>
    <w:p w14:paraId="4D16C2CA" w14:textId="5FD7A90B"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lastRenderedPageBreak/>
        <w:t xml:space="preserve">Para o Agente Fiduciário: </w:t>
      </w:r>
    </w:p>
    <w:p w14:paraId="6F7CE2CF" w14:textId="3E3D6C63" w:rsidR="00EB5B24" w:rsidRPr="00E06B02" w:rsidRDefault="00EB5B24"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w:t>
      </w:r>
      <w:r w:rsidR="00947946" w:rsidRPr="00E06B02">
        <w:rPr>
          <w:rFonts w:ascii="Verdana" w:hAnsi="Verdana"/>
          <w:b/>
          <w:sz w:val="20"/>
          <w:szCs w:val="20"/>
        </w:rPr>
        <w:t>implific</w:t>
      </w:r>
      <w:r w:rsidRPr="00E06B02">
        <w:rPr>
          <w:rFonts w:ascii="Verdana" w:hAnsi="Verdana"/>
          <w:b/>
          <w:sz w:val="20"/>
          <w:szCs w:val="20"/>
        </w:rPr>
        <w:t xml:space="preserve"> P</w:t>
      </w:r>
      <w:r w:rsidR="00947946" w:rsidRPr="00E06B02">
        <w:rPr>
          <w:rFonts w:ascii="Verdana" w:hAnsi="Verdana"/>
          <w:b/>
          <w:sz w:val="20"/>
          <w:szCs w:val="20"/>
        </w:rPr>
        <w:t>avarini</w:t>
      </w:r>
      <w:r w:rsidRPr="00E06B02">
        <w:rPr>
          <w:rFonts w:ascii="Verdana" w:hAnsi="Verdana"/>
          <w:b/>
          <w:sz w:val="20"/>
          <w:szCs w:val="20"/>
        </w:rPr>
        <w:t xml:space="preserve"> D</w:t>
      </w:r>
      <w:r w:rsidR="00947946" w:rsidRPr="00E06B02">
        <w:rPr>
          <w:rFonts w:ascii="Verdana" w:hAnsi="Verdana"/>
          <w:b/>
          <w:sz w:val="20"/>
          <w:szCs w:val="20"/>
        </w:rPr>
        <w:t xml:space="preserve">istribuidora de </w:t>
      </w:r>
      <w:r w:rsidRPr="00E06B02">
        <w:rPr>
          <w:rFonts w:ascii="Verdana" w:hAnsi="Verdana"/>
          <w:b/>
          <w:sz w:val="20"/>
          <w:szCs w:val="20"/>
        </w:rPr>
        <w:t>T</w:t>
      </w:r>
      <w:r w:rsidR="00947946" w:rsidRPr="00E06B02">
        <w:rPr>
          <w:rFonts w:ascii="Verdana" w:hAnsi="Verdana"/>
          <w:b/>
          <w:sz w:val="20"/>
          <w:szCs w:val="20"/>
        </w:rPr>
        <w:t xml:space="preserve">ítulos e </w:t>
      </w:r>
      <w:r w:rsidRPr="00E06B02">
        <w:rPr>
          <w:rFonts w:ascii="Verdana" w:hAnsi="Verdana"/>
          <w:b/>
          <w:sz w:val="20"/>
          <w:szCs w:val="20"/>
        </w:rPr>
        <w:t>V</w:t>
      </w:r>
      <w:r w:rsidR="00947946" w:rsidRPr="00E06B02">
        <w:rPr>
          <w:rFonts w:ascii="Verdana" w:hAnsi="Verdana"/>
          <w:b/>
          <w:sz w:val="20"/>
          <w:szCs w:val="20"/>
        </w:rPr>
        <w:t xml:space="preserve">alores </w:t>
      </w:r>
      <w:r w:rsidRPr="00E06B02">
        <w:rPr>
          <w:rFonts w:ascii="Verdana" w:hAnsi="Verdana"/>
          <w:b/>
          <w:sz w:val="20"/>
          <w:szCs w:val="20"/>
        </w:rPr>
        <w:t>M</w:t>
      </w:r>
      <w:r w:rsidR="00947946" w:rsidRPr="00E06B02">
        <w:rPr>
          <w:rFonts w:ascii="Verdana" w:hAnsi="Verdana"/>
          <w:b/>
          <w:sz w:val="20"/>
          <w:szCs w:val="20"/>
        </w:rPr>
        <w:t>obiliários</w:t>
      </w:r>
      <w:r w:rsidRPr="00E06B02">
        <w:rPr>
          <w:rFonts w:ascii="Verdana" w:hAnsi="Verdana"/>
          <w:b/>
          <w:sz w:val="20"/>
          <w:szCs w:val="20"/>
        </w:rPr>
        <w:t xml:space="preserve"> L</w:t>
      </w:r>
      <w:r w:rsidR="00947946" w:rsidRPr="00E06B02">
        <w:rPr>
          <w:rFonts w:ascii="Verdana" w:hAnsi="Verdana"/>
          <w:b/>
          <w:sz w:val="20"/>
          <w:szCs w:val="20"/>
        </w:rPr>
        <w:t>tda</w:t>
      </w:r>
      <w:r w:rsidRPr="00E06B02">
        <w:rPr>
          <w:rFonts w:ascii="Verdana" w:hAnsi="Verdana"/>
          <w:b/>
          <w:sz w:val="20"/>
          <w:szCs w:val="20"/>
        </w:rPr>
        <w:t>.</w:t>
      </w:r>
    </w:p>
    <w:p w14:paraId="3DFBC009"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7E02FBCC"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5382BBD7" w14:textId="71E28C33"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12D35E2" w14:textId="56FBE42C" w:rsidR="00A1258F"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4" w:history="1">
        <w:r w:rsidRPr="00E06B02">
          <w:rPr>
            <w:rFonts w:ascii="Verdana" w:eastAsia="Arial Unicode MS" w:hAnsi="Verdana"/>
            <w:sz w:val="20"/>
            <w:szCs w:val="20"/>
            <w:lang w:eastAsia="en-US"/>
          </w:rPr>
          <w:t>spestruturacao@simplificpavarini.com.br</w:t>
        </w:r>
      </w:hyperlink>
    </w:p>
    <w:p w14:paraId="293AB5A1" w14:textId="77777777" w:rsidR="009E7B17" w:rsidRPr="00E06B02" w:rsidRDefault="009E7B17" w:rsidP="00E06B02">
      <w:pPr>
        <w:pStyle w:val="Nvel11a"/>
        <w:numPr>
          <w:ilvl w:val="0"/>
          <w:numId w:val="0"/>
        </w:numPr>
        <w:spacing w:line="280" w:lineRule="exact"/>
        <w:ind w:left="1134"/>
        <w:rPr>
          <w:rFonts w:ascii="Verdana" w:eastAsia="MS Mincho" w:hAnsi="Verdana" w:cs="Times New Roman"/>
          <w:sz w:val="20"/>
          <w:szCs w:val="20"/>
          <w:lang w:val="pt-BR" w:eastAsia="pt-BR"/>
        </w:rPr>
      </w:pPr>
    </w:p>
    <w:p w14:paraId="7225DB39" w14:textId="1BE1074F"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w:t>
      </w:r>
      <w:r w:rsidR="00877D42" w:rsidRPr="00E06B02">
        <w:rPr>
          <w:rFonts w:ascii="Verdana" w:hAnsi="Verdana"/>
          <w:i/>
          <w:sz w:val="20"/>
          <w:szCs w:val="20"/>
          <w:u w:val="single"/>
        </w:rPr>
        <w:t>Agente de Liquidação</w:t>
      </w:r>
      <w:r w:rsidRPr="00E06B02">
        <w:rPr>
          <w:rFonts w:ascii="Verdana" w:hAnsi="Verdana"/>
          <w:i/>
          <w:sz w:val="20"/>
          <w:szCs w:val="20"/>
          <w:u w:val="single"/>
        </w:rPr>
        <w:t xml:space="preserve"> e Escriturador:</w:t>
      </w:r>
    </w:p>
    <w:p w14:paraId="315815A4" w14:textId="77777777" w:rsidR="00EB5CDB" w:rsidRPr="00E06B02" w:rsidRDefault="008E55E6" w:rsidP="00E06B02">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CM Capital Markets Distribuidora de Títulos e Valores Mobiliários Ltda.</w:t>
      </w:r>
    </w:p>
    <w:p w14:paraId="1B42F8D7"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735115C9"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08BDBD6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216E15E"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72D0B6A7" w14:textId="77777777" w:rsidR="00EB5CDB" w:rsidRPr="00E06B02" w:rsidRDefault="00EB5CDB" w:rsidP="00E06B02">
      <w:pPr>
        <w:keepNext/>
        <w:keepLines/>
        <w:spacing w:line="280" w:lineRule="exact"/>
        <w:ind w:left="1134"/>
        <w:jc w:val="both"/>
        <w:rPr>
          <w:rFonts w:ascii="Verdana" w:hAnsi="Verdana" w:cs="Tahoma"/>
          <w:i/>
          <w:sz w:val="20"/>
          <w:szCs w:val="20"/>
          <w:u w:val="single"/>
        </w:rPr>
      </w:pPr>
    </w:p>
    <w:p w14:paraId="4BFC06E6" w14:textId="77777777"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1EA1847E" w14:textId="0FDCFDEF"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B3 S.A. – Brasil, Bolsa, Balcão – Segmento </w:t>
      </w:r>
      <w:r w:rsidR="00365D2D" w:rsidRPr="00E06B02">
        <w:rPr>
          <w:rFonts w:ascii="Verdana" w:hAnsi="Verdana"/>
          <w:b/>
          <w:sz w:val="20"/>
          <w:szCs w:val="20"/>
        </w:rPr>
        <w:t>Balcão B3</w:t>
      </w:r>
    </w:p>
    <w:p w14:paraId="35648E92"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6DBE44B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89145F5"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7835ADC1"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93CD725" w14:textId="77777777" w:rsidR="00EB5CDB" w:rsidRPr="00E06B02" w:rsidRDefault="00EB5CDB" w:rsidP="00E06B02">
      <w:pPr>
        <w:spacing w:line="280" w:lineRule="exact"/>
        <w:ind w:left="1134"/>
        <w:rPr>
          <w:rFonts w:ascii="Verdana" w:eastAsia="MS Mincho" w:hAnsi="Verdana" w:cs="Tahoma"/>
          <w:sz w:val="20"/>
          <w:szCs w:val="20"/>
        </w:rPr>
      </w:pPr>
    </w:p>
    <w:p w14:paraId="3E1693C3" w14:textId="63D9E5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394433F6" w14:textId="77777777" w:rsidR="00DA3A42" w:rsidRPr="00E06B02" w:rsidRDefault="00DA3A42" w:rsidP="00E06B02">
      <w:pPr>
        <w:pStyle w:val="PargrafodaLista"/>
        <w:spacing w:line="280" w:lineRule="exact"/>
        <w:ind w:left="0"/>
        <w:jc w:val="both"/>
        <w:rPr>
          <w:rFonts w:ascii="Verdana" w:hAnsi="Verdana" w:cs="Tahoma"/>
          <w:sz w:val="20"/>
          <w:szCs w:val="20"/>
        </w:rPr>
      </w:pPr>
    </w:p>
    <w:p w14:paraId="032F7A3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5AF71BB" w14:textId="086CB8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37F7A627" w14:textId="77777777" w:rsidR="00DA3A42" w:rsidRPr="00E06B02" w:rsidRDefault="00DA3A42" w:rsidP="00E06B02">
      <w:pPr>
        <w:keepNext/>
        <w:spacing w:line="280" w:lineRule="exact"/>
        <w:jc w:val="both"/>
        <w:rPr>
          <w:rFonts w:ascii="Verdana" w:eastAsia="MS Mincho" w:hAnsi="Verdana" w:cs="Tahoma"/>
          <w:b/>
          <w:sz w:val="20"/>
          <w:szCs w:val="20"/>
        </w:rPr>
      </w:pPr>
    </w:p>
    <w:p w14:paraId="06AAD46D" w14:textId="30266DA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170" w:name="_Hlk69838233"/>
      <w:r w:rsidR="00017F48" w:rsidRPr="00E06B02">
        <w:rPr>
          <w:rFonts w:ascii="Verdana" w:hAnsi="Verdana"/>
          <w:sz w:val="20"/>
          <w:szCs w:val="20"/>
        </w:rPr>
        <w:t>A recomposição da Reserva de Despesas e Encargos será realizada a cada 2 (dois) meses</w:t>
      </w:r>
      <w:r w:rsidR="00A06069" w:rsidRPr="00E06B02">
        <w:rPr>
          <w:rFonts w:ascii="Verdana" w:hAnsi="Verdana"/>
          <w:sz w:val="20"/>
          <w:szCs w:val="20"/>
        </w:rPr>
        <w:t>, sendo certo que após 1 Dia Útil contado da Primeira Data de Integralização a mesma já deverá ser constituída,</w:t>
      </w:r>
      <w:r w:rsidR="00017F48" w:rsidRPr="00E06B02">
        <w:rPr>
          <w:rFonts w:ascii="Verdana" w:hAnsi="Verdana"/>
          <w:sz w:val="20"/>
          <w:szCs w:val="20"/>
        </w:rPr>
        <w:t xml:space="preserve"> e poderá ser promovida pela </w:t>
      </w:r>
      <w:r w:rsidR="00017F48" w:rsidRPr="00E06B02">
        <w:rPr>
          <w:rFonts w:ascii="Verdana" w:hAnsi="Verdana"/>
          <w:b/>
          <w:bCs/>
          <w:sz w:val="20"/>
          <w:szCs w:val="20"/>
        </w:rPr>
        <w:t>(i)</w:t>
      </w:r>
      <w:r w:rsidR="00017F48" w:rsidRPr="00E06B02">
        <w:rPr>
          <w:rFonts w:ascii="Verdana" w:hAnsi="Verdana"/>
          <w:sz w:val="20"/>
          <w:szCs w:val="20"/>
        </w:rPr>
        <w:t xml:space="preserve"> Emissora, mediante retenção dos valores decorrentes dos pagamentos dos Direitos Creditórios Vinculados e/ou integralização das Debêntures </w:t>
      </w:r>
      <w:r w:rsidR="00017F48" w:rsidRPr="00E06B02">
        <w:rPr>
          <w:rFonts w:ascii="Verdana" w:hAnsi="Verdana"/>
          <w:sz w:val="20"/>
          <w:szCs w:val="20"/>
        </w:rPr>
        <w:lastRenderedPageBreak/>
        <w:t xml:space="preserve">prioritariamente caso existam recursos disponíveis, e, caso os recursos disponíveis sejam insuficientes, tal recomposição deverá ser promovida, pelo </w:t>
      </w:r>
      <w:r w:rsidR="00017F48" w:rsidRPr="00E06B02">
        <w:rPr>
          <w:rFonts w:ascii="Verdana" w:hAnsi="Verdana"/>
          <w:b/>
          <w:bCs/>
          <w:sz w:val="20"/>
          <w:szCs w:val="20"/>
        </w:rPr>
        <w:t>(ii)</w:t>
      </w:r>
      <w:r w:rsidR="00017F48" w:rsidRPr="00E06B02">
        <w:rPr>
          <w:rFonts w:ascii="Verdana" w:hAnsi="Verdana"/>
          <w:sz w:val="20"/>
          <w:szCs w:val="20"/>
        </w:rPr>
        <w:t xml:space="preserve"> Agente de Cobrança, conforme previsto no Acordo Operacional. </w:t>
      </w:r>
      <w:bookmarkEnd w:id="170"/>
      <w:r w:rsidR="00017F48" w:rsidRPr="00E06B02">
        <w:rPr>
          <w:rFonts w:ascii="Verdana" w:hAnsi="Verdana"/>
          <w:sz w:val="20"/>
          <w:szCs w:val="20"/>
        </w:rPr>
        <w:t xml:space="preserve">Sem prejuízo do mecanismo ora previsto, a recomposição da Reserva de Despesas e Encargos poderá ser realizada antes do </w:t>
      </w:r>
      <w:r w:rsidR="00017F48" w:rsidRPr="005F499C">
        <w:rPr>
          <w:rFonts w:ascii="Verdana" w:hAnsi="Verdana"/>
          <w:sz w:val="20"/>
          <w:szCs w:val="20"/>
        </w:rPr>
        <w:t xml:space="preserve">prazo previsto sempre que o montante da Reserva de Despesas e Encargos for inferior ao valor de </w:t>
      </w:r>
      <w:r w:rsidR="00017F48" w:rsidRPr="005C5113">
        <w:rPr>
          <w:rFonts w:ascii="Verdana" w:hAnsi="Verdana"/>
          <w:sz w:val="20"/>
          <w:szCs w:val="20"/>
        </w:rPr>
        <w:t>R$20.000,00 (vinte mil reais)</w:t>
      </w:r>
      <w:r w:rsidR="00017F48" w:rsidRPr="00574A51">
        <w:rPr>
          <w:rFonts w:ascii="Verdana" w:hAnsi="Verdana"/>
          <w:sz w:val="20"/>
          <w:szCs w:val="20"/>
        </w:rPr>
        <w:t xml:space="preserve"> (“</w:t>
      </w:r>
      <w:r w:rsidR="00017F48" w:rsidRPr="00574A51">
        <w:rPr>
          <w:rFonts w:ascii="Verdana" w:hAnsi="Verdana"/>
          <w:sz w:val="20"/>
          <w:szCs w:val="20"/>
          <w:u w:val="single"/>
        </w:rPr>
        <w:t>Valor Mínimo da Reserva de Despesas e Encargos</w:t>
      </w:r>
      <w:r w:rsidR="00017F48" w:rsidRPr="00574A51">
        <w:rPr>
          <w:rFonts w:ascii="Verdana" w:hAnsi="Verdana"/>
          <w:sz w:val="20"/>
          <w:szCs w:val="20"/>
        </w:rPr>
        <w:t>”), hipótese</w:t>
      </w:r>
      <w:r w:rsidR="00017F48"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(ii) pela Gyra</w:t>
      </w:r>
      <w:r w:rsidR="00DB76C4" w:rsidRPr="00E06B02">
        <w:rPr>
          <w:rFonts w:ascii="Verdana" w:hAnsi="Verdana"/>
          <w:sz w:val="20"/>
          <w:szCs w:val="20"/>
        </w:rPr>
        <w:t>mais</w:t>
      </w:r>
      <w:r w:rsidR="00017F48" w:rsidRPr="00E06B02">
        <w:rPr>
          <w:rFonts w:ascii="Verdana" w:hAnsi="Verdana"/>
          <w:sz w:val="20"/>
          <w:szCs w:val="20"/>
        </w:rPr>
        <w:t>, conforme previsto no Acordo Operacional</w:t>
      </w:r>
      <w:r w:rsidRPr="00E06B02">
        <w:rPr>
          <w:rFonts w:ascii="Verdana" w:hAnsi="Verdana"/>
          <w:sz w:val="20"/>
          <w:szCs w:val="20"/>
        </w:rPr>
        <w:t>.</w:t>
      </w:r>
    </w:p>
    <w:p w14:paraId="62A403A1"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92C33DE" w14:textId="3571E80D" w:rsidR="00EB5CDB" w:rsidRPr="00E06B02" w:rsidRDefault="008E55E6" w:rsidP="00E06B02">
      <w:pPr>
        <w:keepNext/>
        <w:spacing w:line="280" w:lineRule="exact"/>
        <w:jc w:val="center"/>
        <w:rPr>
          <w:rFonts w:ascii="Verdana" w:eastAsia="MS Mincho" w:hAnsi="Verdana" w:cs="Tahoma"/>
          <w:b/>
          <w:sz w:val="20"/>
          <w:szCs w:val="20"/>
        </w:rPr>
      </w:pPr>
      <w:bookmarkStart w:id="171" w:name="_DV_M299"/>
      <w:bookmarkStart w:id="172" w:name="_DV_M300"/>
      <w:bookmarkStart w:id="173" w:name="_DV_M301"/>
      <w:bookmarkStart w:id="174" w:name="_DV_M303"/>
      <w:bookmarkStart w:id="175" w:name="_DV_M304"/>
      <w:bookmarkStart w:id="176" w:name="_DV_M305"/>
      <w:bookmarkStart w:id="177" w:name="_DV_M306"/>
      <w:bookmarkStart w:id="178" w:name="_DV_M307"/>
      <w:bookmarkStart w:id="179" w:name="_DV_M308"/>
      <w:bookmarkStart w:id="180" w:name="_DV_M309"/>
      <w:bookmarkStart w:id="181" w:name="_DV_M310"/>
      <w:bookmarkStart w:id="182" w:name="_DV_M313"/>
      <w:bookmarkStart w:id="183" w:name="_DV_M314"/>
      <w:bookmarkStart w:id="184" w:name="_DV_M214"/>
      <w:bookmarkStart w:id="185" w:name="_DV_M31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6DE004E6" w14:textId="77777777" w:rsidR="00387876" w:rsidRPr="00E06B02" w:rsidRDefault="00387876" w:rsidP="00E06B02">
      <w:pPr>
        <w:keepNext/>
        <w:spacing w:line="280" w:lineRule="exact"/>
        <w:jc w:val="center"/>
        <w:rPr>
          <w:rFonts w:ascii="Verdana" w:eastAsia="MS Mincho" w:hAnsi="Verdana" w:cs="Tahoma"/>
          <w:b/>
          <w:sz w:val="20"/>
          <w:szCs w:val="20"/>
        </w:rPr>
      </w:pPr>
    </w:p>
    <w:p w14:paraId="3FCEB992" w14:textId="4D49C209" w:rsidR="00EB5CDB"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86"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xml:space="preserve">”). As Assembleias Gerais de Debenturistas deverão </w:t>
      </w:r>
      <w:r w:rsidR="009E7B17" w:rsidRPr="00E06B02">
        <w:rPr>
          <w:rFonts w:ascii="Verdana" w:hAnsi="Verdana" w:cs="Tahoma"/>
          <w:sz w:val="20"/>
          <w:szCs w:val="20"/>
        </w:rPr>
        <w:t>poderão ser realizadas de forma presencial, parcial ou exclusivamente de modo digital, nos termos da Instrução CVM nº 625, de 14 de maio de 2020 (“</w:t>
      </w:r>
      <w:r w:rsidR="009E7B17" w:rsidRPr="00E06B02">
        <w:rPr>
          <w:rFonts w:ascii="Verdana" w:hAnsi="Verdana" w:cs="Tahoma"/>
          <w:sz w:val="20"/>
          <w:szCs w:val="20"/>
          <w:u w:val="single"/>
        </w:rPr>
        <w:t>ICVM 625</w:t>
      </w:r>
      <w:r w:rsidR="009E7B17" w:rsidRPr="00E06B02">
        <w:rPr>
          <w:rFonts w:ascii="Verdana" w:hAnsi="Verdana" w:cs="Tahoma"/>
          <w:sz w:val="20"/>
          <w:szCs w:val="20"/>
        </w:rPr>
        <w:t>”)</w:t>
      </w:r>
      <w:r w:rsidR="00001BE5">
        <w:rPr>
          <w:rFonts w:ascii="Verdana" w:hAnsi="Verdana" w:cs="Tahoma"/>
          <w:sz w:val="20"/>
          <w:szCs w:val="20"/>
        </w:rPr>
        <w:t>, observado que</w:t>
      </w:r>
      <w:bookmarkEnd w:id="186"/>
      <w:r w:rsidR="00001BE5">
        <w:rPr>
          <w:rFonts w:ascii="Verdana" w:hAnsi="Verdana" w:cs="Tahoma"/>
          <w:sz w:val="20"/>
          <w:szCs w:val="20"/>
        </w:rPr>
        <w:t>:</w:t>
      </w:r>
    </w:p>
    <w:p w14:paraId="102B33CA" w14:textId="646E8B78" w:rsidR="00001BE5" w:rsidRDefault="00001BE5" w:rsidP="00001BE5">
      <w:pPr>
        <w:spacing w:line="280" w:lineRule="exact"/>
        <w:jc w:val="both"/>
        <w:rPr>
          <w:rFonts w:ascii="Verdana" w:hAnsi="Verdana" w:cs="Tahoma"/>
          <w:sz w:val="20"/>
          <w:szCs w:val="20"/>
        </w:rPr>
      </w:pPr>
    </w:p>
    <w:p w14:paraId="7FE9788B" w14:textId="1B5203AC" w:rsidR="00001BE5" w:rsidRDefault="00001BE5" w:rsidP="005C5113">
      <w:pPr>
        <w:pStyle w:val="ListaColorida-nfase12"/>
        <w:numPr>
          <w:ilvl w:val="0"/>
          <w:numId w:val="83"/>
        </w:numPr>
        <w:spacing w:after="0" w:line="280" w:lineRule="exact"/>
        <w:ind w:hanging="567"/>
        <w:jc w:val="both"/>
        <w:rPr>
          <w:rFonts w:ascii="Verdana" w:hAnsi="Verdana" w:cs="Tahoma"/>
          <w:sz w:val="20"/>
          <w:szCs w:val="20"/>
        </w:rPr>
      </w:pPr>
      <w:bookmarkStart w:id="187"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00220697" w:rsidRPr="00220697">
        <w:rPr>
          <w:rFonts w:ascii="Verdana" w:hAnsi="Verdana" w:cs="Tahoma"/>
          <w:sz w:val="20"/>
          <w:szCs w:val="20"/>
        </w:rPr>
        <w:t>Amortização Extraordinária Obrigatória</w:t>
      </w:r>
      <w:r w:rsidR="00220697">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sidR="00393A70">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sidR="0059418C">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sidR="00220697">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sidR="00220697">
        <w:rPr>
          <w:rFonts w:ascii="Verdana" w:hAnsi="Verdana" w:cs="Tahoma"/>
          <w:sz w:val="20"/>
          <w:szCs w:val="20"/>
        </w:rPr>
        <w:t xml:space="preserve"> Debêntures da</w:t>
      </w:r>
      <w:r w:rsidRPr="00001BE5">
        <w:rPr>
          <w:rFonts w:ascii="Verdana" w:hAnsi="Verdana" w:cs="Tahoma"/>
          <w:sz w:val="20"/>
          <w:szCs w:val="20"/>
        </w:rPr>
        <w:t xml:space="preserve"> Segunda Série e</w:t>
      </w:r>
      <w:r w:rsidR="00220697">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187"/>
    </w:p>
    <w:p w14:paraId="1258BC42" w14:textId="77777777" w:rsidR="00001BE5" w:rsidRDefault="00001BE5" w:rsidP="005C5113">
      <w:pPr>
        <w:pStyle w:val="ListaColorida-nfase12"/>
        <w:spacing w:after="0" w:line="280" w:lineRule="exact"/>
        <w:ind w:left="1134"/>
        <w:jc w:val="both"/>
        <w:rPr>
          <w:rFonts w:ascii="Verdana" w:hAnsi="Verdana" w:cs="Tahoma"/>
          <w:sz w:val="20"/>
          <w:szCs w:val="20"/>
        </w:rPr>
      </w:pPr>
    </w:p>
    <w:p w14:paraId="49CF9FA6" w14:textId="23C5DF3F" w:rsidR="00001BE5" w:rsidRPr="005C5113" w:rsidRDefault="00220697" w:rsidP="005C5113">
      <w:pPr>
        <w:pStyle w:val="ListaColorida-nfase12"/>
        <w:numPr>
          <w:ilvl w:val="0"/>
          <w:numId w:val="83"/>
        </w:numPr>
        <w:spacing w:after="0" w:line="280" w:lineRule="exact"/>
        <w:ind w:hanging="567"/>
        <w:jc w:val="both"/>
        <w:rPr>
          <w:rFonts w:ascii="Verdana" w:hAnsi="Verdana" w:cs="Tahoma"/>
          <w:sz w:val="20"/>
          <w:szCs w:val="20"/>
        </w:rPr>
      </w:pPr>
      <w:bookmarkStart w:id="188"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0059418C">
        <w:rPr>
          <w:rFonts w:ascii="Verdana" w:hAnsi="Verdana" w:cs="Tahoma"/>
          <w:sz w:val="20"/>
          <w:szCs w:val="20"/>
        </w:rPr>
        <w:t>,</w:t>
      </w:r>
      <w:r w:rsidRPr="00220697">
        <w:rPr>
          <w:rFonts w:ascii="Verdana" w:hAnsi="Verdana" w:cs="Tahoma"/>
          <w:sz w:val="20"/>
          <w:szCs w:val="20"/>
        </w:rPr>
        <w:t xml:space="preserve"> os Debenturistas da</w:t>
      </w:r>
      <w:r w:rsidR="0059418C">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neste instrumento, a fim de deliberarem sobre matéria de interesse dos Debenturistas da respectiva Série, conforme o caso. A decisão de uma determinada </w:t>
      </w:r>
      <w:r w:rsidR="0059418C">
        <w:rPr>
          <w:rFonts w:ascii="Verdana" w:hAnsi="Verdana" w:cs="Tahoma"/>
          <w:sz w:val="20"/>
          <w:szCs w:val="20"/>
        </w:rPr>
        <w:t>A</w:t>
      </w:r>
      <w:r w:rsidRPr="00220697">
        <w:rPr>
          <w:rFonts w:ascii="Verdana" w:hAnsi="Verdana" w:cs="Tahoma"/>
          <w:sz w:val="20"/>
          <w:szCs w:val="20"/>
        </w:rPr>
        <w:t>ssembleia</w:t>
      </w:r>
      <w:r w:rsidR="0059418C">
        <w:rPr>
          <w:rFonts w:ascii="Verdana" w:hAnsi="Verdana" w:cs="Tahoma"/>
          <w:sz w:val="20"/>
          <w:szCs w:val="20"/>
        </w:rPr>
        <w:t xml:space="preserve"> Geral de Deb</w:t>
      </w:r>
      <w:r w:rsidR="00393A70">
        <w:rPr>
          <w:rFonts w:ascii="Verdana" w:hAnsi="Verdana" w:cs="Tahoma"/>
          <w:sz w:val="20"/>
          <w:szCs w:val="20"/>
        </w:rPr>
        <w:t>e</w:t>
      </w:r>
      <w:r w:rsidR="0059418C">
        <w:rPr>
          <w:rFonts w:ascii="Verdana" w:hAnsi="Verdana" w:cs="Tahoma"/>
          <w:sz w:val="20"/>
          <w:szCs w:val="20"/>
        </w:rPr>
        <w:t>nturistas de uma respectiva Série</w:t>
      </w:r>
      <w:r w:rsidRPr="00220697">
        <w:rPr>
          <w:rFonts w:ascii="Verdana" w:hAnsi="Verdana" w:cs="Tahoma"/>
          <w:sz w:val="20"/>
          <w:szCs w:val="20"/>
        </w:rPr>
        <w:t xml:space="preserve"> não impactará na decisão da outra.</w:t>
      </w:r>
      <w:bookmarkEnd w:id="188"/>
    </w:p>
    <w:p w14:paraId="156DF7B6"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8B1DB6B" w14:textId="50DCE3A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A Assembleia Geral de Debenturistas poderá ser convocada pelo Agente Fiduciário, pela Emissora, por Debenturistas que representem, no mínimo, 10% (dez por cento) das Debêntures em Circulação, ou pela CVM.</w:t>
      </w:r>
      <w:r w:rsidR="00884A9C" w:rsidRPr="00E06B02">
        <w:rPr>
          <w:rFonts w:ascii="Verdana" w:hAnsi="Verdana" w:cs="Tahoma"/>
          <w:sz w:val="20"/>
          <w:szCs w:val="20"/>
        </w:rPr>
        <w:t xml:space="preserve">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29E68ED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A3B9FB7" w14:textId="0033A55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85A6ED7" w14:textId="77777777" w:rsidR="00387876" w:rsidRPr="00E06B02" w:rsidRDefault="00387876" w:rsidP="00E06B02">
      <w:pPr>
        <w:pStyle w:val="PargrafodaLista"/>
        <w:spacing w:line="280" w:lineRule="exact"/>
        <w:ind w:left="0"/>
        <w:jc w:val="both"/>
        <w:rPr>
          <w:rFonts w:ascii="Verdana" w:hAnsi="Verdana" w:cs="Tahoma"/>
          <w:sz w:val="20"/>
          <w:szCs w:val="20"/>
        </w:rPr>
      </w:pPr>
    </w:p>
    <w:p w14:paraId="3C6B1575" w14:textId="7B5E1D8C"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4A084BC"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3230B82" w14:textId="7D110A5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1C5C675"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27D6A8C" w14:textId="33714F43"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89"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w:t>
      </w:r>
      <w:r w:rsidR="00A45285" w:rsidRPr="00E06B02">
        <w:rPr>
          <w:rFonts w:ascii="Verdana" w:hAnsi="Verdana" w:cs="Tahoma"/>
          <w:sz w:val="20"/>
          <w:szCs w:val="20"/>
        </w:rPr>
        <w:t xml:space="preserve">tanto </w:t>
      </w:r>
      <w:r w:rsidRPr="00E06B02">
        <w:rPr>
          <w:rFonts w:ascii="Verdana" w:hAnsi="Verdana" w:cs="Tahoma"/>
          <w:sz w:val="20"/>
          <w:szCs w:val="20"/>
        </w:rPr>
        <w:t xml:space="preserve">em primeira </w:t>
      </w:r>
      <w:r w:rsidR="00A45285" w:rsidRPr="00E06B02">
        <w:rPr>
          <w:rFonts w:ascii="Verdana" w:hAnsi="Verdana" w:cs="Tahoma"/>
          <w:sz w:val="20"/>
          <w:szCs w:val="20"/>
        </w:rPr>
        <w:t>como em</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 xml:space="preserve">. </w:t>
      </w:r>
      <w:bookmarkEnd w:id="189"/>
    </w:p>
    <w:p w14:paraId="610EA63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9E27438" w14:textId="30159C9A" w:rsidR="00DB76C4" w:rsidRPr="00E06B02" w:rsidRDefault="008E55E6" w:rsidP="00E06B02">
      <w:pPr>
        <w:pStyle w:val="PargrafodaLista"/>
        <w:numPr>
          <w:ilvl w:val="1"/>
          <w:numId w:val="9"/>
        </w:numPr>
        <w:tabs>
          <w:tab w:val="left" w:pos="1134"/>
        </w:tabs>
        <w:spacing w:line="280" w:lineRule="exact"/>
        <w:jc w:val="both"/>
        <w:rPr>
          <w:rStyle w:val="DeltaViewDeletion"/>
          <w:rFonts w:ascii="Verdana" w:hAnsi="Verdana" w:cs="Tahoma"/>
          <w:strike w:val="0"/>
          <w:color w:val="auto"/>
          <w:sz w:val="20"/>
          <w:szCs w:val="20"/>
        </w:rPr>
      </w:pPr>
      <w:bookmarkStart w:id="190" w:name="_Ref497554208"/>
      <w:bookmarkStart w:id="191" w:name="_Ref422392340"/>
      <w:r w:rsidRPr="00E06B02">
        <w:rPr>
          <w:rFonts w:ascii="Verdana" w:hAnsi="Verdana" w:cs="Tahoma"/>
          <w:sz w:val="20"/>
          <w:szCs w:val="20"/>
        </w:rPr>
        <w:t xml:space="preserve">As deliberações relativas </w:t>
      </w:r>
      <w:bookmarkStart w:id="192" w:name="_DV_C599"/>
      <w:r w:rsidRPr="00E06B02">
        <w:rPr>
          <w:rStyle w:val="DeltaViewDeletion"/>
          <w:rFonts w:ascii="Verdana" w:hAnsi="Verdana"/>
          <w:strike w:val="0"/>
          <w:color w:val="000000"/>
          <w:sz w:val="20"/>
          <w:szCs w:val="20"/>
        </w:rPr>
        <w:t xml:space="preserve">às seguintes </w:t>
      </w:r>
      <w:bookmarkStart w:id="193" w:name="_DV_M533"/>
      <w:bookmarkEnd w:id="192"/>
      <w:bookmarkEnd w:id="193"/>
      <w:r w:rsidRPr="00E06B02">
        <w:rPr>
          <w:rStyle w:val="DeltaViewDeletion"/>
          <w:rFonts w:ascii="Verdana" w:hAnsi="Verdana"/>
          <w:strike w:val="0"/>
          <w:color w:val="000000"/>
          <w:sz w:val="20"/>
          <w:szCs w:val="20"/>
        </w:rPr>
        <w:t>matérias</w:t>
      </w:r>
      <w:r w:rsidRPr="00E06B02">
        <w:rPr>
          <w:rFonts w:ascii="Verdana" w:hAnsi="Verdana" w:cs="Tahoma"/>
          <w:sz w:val="20"/>
          <w:szCs w:val="20"/>
        </w:rPr>
        <w:t xml:space="preserve"> serão aprovadas por titulares das Debêntures representando, pelo menos, 90% (noventa por cento) das Debêntures em Circulação em primeira</w:t>
      </w:r>
      <w:r w:rsidR="00017F48" w:rsidRPr="00E06B02">
        <w:rPr>
          <w:rFonts w:ascii="Verdana" w:hAnsi="Verdana" w:cs="Tahoma"/>
          <w:sz w:val="20"/>
          <w:szCs w:val="20"/>
        </w:rPr>
        <w:t xml:space="preserve"> convocação</w:t>
      </w:r>
      <w:r w:rsidRPr="00E06B02">
        <w:rPr>
          <w:rFonts w:ascii="Verdana" w:hAnsi="Verdana" w:cs="Tahoma"/>
          <w:sz w:val="20"/>
          <w:szCs w:val="20"/>
        </w:rPr>
        <w:t xml:space="preserve"> e</w:t>
      </w:r>
      <w:r w:rsidR="00017F48" w:rsidRPr="00E06B02">
        <w:rPr>
          <w:rFonts w:ascii="Verdana" w:hAnsi="Verdana" w:cs="Tahoma"/>
          <w:sz w:val="20"/>
          <w:szCs w:val="20"/>
        </w:rPr>
        <w:t xml:space="preserve"> 90% (noventa) d</w:t>
      </w:r>
      <w:r w:rsidR="005F499C">
        <w:rPr>
          <w:rFonts w:ascii="Verdana" w:hAnsi="Verdana" w:cs="Tahoma"/>
          <w:sz w:val="20"/>
          <w:szCs w:val="20"/>
        </w:rPr>
        <w:t>a</w:t>
      </w:r>
      <w:r w:rsidR="00017F48" w:rsidRPr="00E06B02">
        <w:rPr>
          <w:rFonts w:ascii="Verdana" w:hAnsi="Verdana" w:cs="Tahoma"/>
          <w:sz w:val="20"/>
          <w:szCs w:val="20"/>
        </w:rPr>
        <w:t>s</w:t>
      </w:r>
      <w:r w:rsidR="005F499C">
        <w:rPr>
          <w:rFonts w:ascii="Verdana" w:hAnsi="Verdana" w:cs="Tahoma"/>
          <w:sz w:val="20"/>
          <w:szCs w:val="20"/>
        </w:rPr>
        <w:t xml:space="preserve"> Debêntures em Circulação</w:t>
      </w:r>
      <w:r w:rsidR="00017F48" w:rsidRPr="00E06B02">
        <w:rPr>
          <w:rFonts w:ascii="Verdana" w:hAnsi="Verdana" w:cs="Tahoma"/>
          <w:sz w:val="20"/>
          <w:szCs w:val="20"/>
        </w:rPr>
        <w:t xml:space="preserve"> presentes</w:t>
      </w:r>
      <w:r w:rsidR="005F499C">
        <w:rPr>
          <w:rFonts w:ascii="Verdana" w:hAnsi="Verdana" w:cs="Tahoma"/>
          <w:sz w:val="20"/>
          <w:szCs w:val="20"/>
        </w:rPr>
        <w:t xml:space="preserve"> em</w:t>
      </w:r>
      <w:r w:rsidR="00DB76C4" w:rsidRPr="00E06B02">
        <w:rPr>
          <w:rFonts w:ascii="Verdana" w:hAnsi="Verdana" w:cs="Tahoma"/>
          <w:sz w:val="20"/>
          <w:szCs w:val="20"/>
        </w:rPr>
        <w:t xml:space="preserve"> segunda </w:t>
      </w:r>
      <w:r w:rsidR="00017F48" w:rsidRPr="00E06B02">
        <w:rPr>
          <w:rFonts w:ascii="Verdana" w:hAnsi="Verdana" w:cs="Tahoma"/>
          <w:sz w:val="20"/>
          <w:szCs w:val="20"/>
        </w:rPr>
        <w:t>convocação</w:t>
      </w:r>
      <w:r w:rsidR="000A7AB0" w:rsidRPr="00ED6317">
        <w:rPr>
          <w:rFonts w:ascii="Verdana" w:eastAsia="Arial Unicode MS" w:hAnsi="Verdana" w:cs="Arial"/>
          <w:color w:val="000000"/>
          <w:sz w:val="20"/>
          <w:szCs w:val="20"/>
          <w:u w:color="000000"/>
          <w:bdr w:val="nil"/>
          <w:lang w:val="pt"/>
        </w:rPr>
        <w:t xml:space="preserve">, observado que o quórum de instalação não poderá ser inferior a </w:t>
      </w:r>
      <w:r w:rsidR="000A7AB0">
        <w:rPr>
          <w:rFonts w:ascii="Verdana" w:eastAsia="Arial Unicode MS" w:hAnsi="Verdana" w:cs="Arial"/>
          <w:color w:val="000000"/>
          <w:sz w:val="20"/>
          <w:szCs w:val="20"/>
          <w:u w:color="000000"/>
          <w:bdr w:val="nil"/>
          <w:lang w:val="pt"/>
        </w:rPr>
        <w:t>3</w:t>
      </w:r>
      <w:r w:rsidR="000A7AB0" w:rsidRPr="00ED6317">
        <w:rPr>
          <w:rFonts w:ascii="Verdana" w:eastAsia="Arial Unicode MS" w:hAnsi="Verdana" w:cs="Arial"/>
          <w:color w:val="000000"/>
          <w:sz w:val="20"/>
          <w:szCs w:val="20"/>
          <w:u w:color="000000"/>
          <w:bdr w:val="nil"/>
          <w:lang w:val="pt"/>
        </w:rPr>
        <w:t>0% (</w:t>
      </w:r>
      <w:r w:rsidR="000A7AB0">
        <w:rPr>
          <w:rFonts w:ascii="Verdana" w:eastAsia="Arial Unicode MS" w:hAnsi="Verdana" w:cs="Arial"/>
          <w:color w:val="000000"/>
          <w:sz w:val="20"/>
          <w:szCs w:val="20"/>
          <w:u w:color="000000"/>
          <w:bdr w:val="nil"/>
          <w:lang w:val="pt"/>
        </w:rPr>
        <w:t xml:space="preserve">trinta </w:t>
      </w:r>
      <w:r w:rsidR="000A7AB0" w:rsidRPr="00ED6317">
        <w:rPr>
          <w:rFonts w:ascii="Verdana" w:eastAsia="Arial Unicode MS" w:hAnsi="Verdana" w:cs="Arial"/>
          <w:color w:val="000000"/>
          <w:sz w:val="20"/>
          <w:szCs w:val="20"/>
          <w:u w:color="000000"/>
          <w:bdr w:val="nil"/>
          <w:lang w:val="pt"/>
        </w:rPr>
        <w:t>por cento) d</w:t>
      </w:r>
      <w:r w:rsidR="000A7AB0">
        <w:rPr>
          <w:rFonts w:ascii="Verdana" w:eastAsia="Arial Unicode MS" w:hAnsi="Verdana" w:cs="Arial"/>
          <w:color w:val="000000"/>
          <w:sz w:val="20"/>
          <w:szCs w:val="20"/>
          <w:u w:color="000000"/>
          <w:bdr w:val="nil"/>
          <w:lang w:val="pt"/>
        </w:rPr>
        <w:t>as Debêntures</w:t>
      </w:r>
      <w:r w:rsidR="000A7AB0" w:rsidRPr="00ED6317">
        <w:rPr>
          <w:rFonts w:ascii="Verdana" w:eastAsia="Arial Unicode MS" w:hAnsi="Verdana" w:cs="Arial"/>
          <w:color w:val="000000"/>
          <w:sz w:val="20"/>
          <w:szCs w:val="20"/>
          <w:u w:color="000000"/>
          <w:bdr w:val="nil"/>
          <w:lang w:val="pt"/>
        </w:rPr>
        <w:t xml:space="preserve"> em Circulação</w:t>
      </w:r>
      <w:r w:rsidR="00DB76C4" w:rsidRPr="005C5113">
        <w:rPr>
          <w:szCs w:val="20"/>
        </w:rPr>
        <w:t>:</w:t>
      </w:r>
      <w:bookmarkStart w:id="194" w:name="_Ref70427107"/>
      <w:bookmarkEnd w:id="190"/>
    </w:p>
    <w:bookmarkEnd w:id="194"/>
    <w:p w14:paraId="43B00034" w14:textId="77777777" w:rsidR="00387876" w:rsidRPr="00E06B02" w:rsidRDefault="00387876" w:rsidP="005C5113">
      <w:pPr>
        <w:pStyle w:val="PargrafodaLista"/>
        <w:tabs>
          <w:tab w:val="left" w:pos="1134"/>
        </w:tabs>
        <w:spacing w:line="280" w:lineRule="exact"/>
        <w:ind w:left="720"/>
        <w:jc w:val="both"/>
        <w:rPr>
          <w:rFonts w:ascii="Verdana" w:hAnsi="Verdana" w:cs="Tahoma"/>
          <w:sz w:val="20"/>
          <w:szCs w:val="20"/>
        </w:rPr>
      </w:pPr>
    </w:p>
    <w:p w14:paraId="5F65B53F" w14:textId="482593CA" w:rsidR="00DB76C4" w:rsidRPr="005C5113" w:rsidRDefault="008E55E6" w:rsidP="00E06B02">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195" w:name="_DV_C605"/>
      <w:bookmarkStart w:id="196" w:name="_DV_X601"/>
      <w:r w:rsidRPr="00E06B02">
        <w:rPr>
          <w:rStyle w:val="DeltaViewMoveSource"/>
          <w:rFonts w:ascii="Verdana" w:hAnsi="Verdana" w:cs="Tahoma"/>
          <w:strike w:val="0"/>
          <w:color w:val="000000"/>
          <w:sz w:val="20"/>
          <w:szCs w:val="20"/>
        </w:rPr>
        <w:t>modificação da Data de Vencimento das Debêntures</w:t>
      </w:r>
      <w:bookmarkStart w:id="197" w:name="_DV_C606"/>
      <w:bookmarkEnd w:id="195"/>
      <w:bookmarkEnd w:id="196"/>
      <w:r w:rsidR="00DB76C4" w:rsidRPr="005C5113">
        <w:rPr>
          <w:rStyle w:val="DeltaViewMoveSource"/>
          <w:strike w:val="0"/>
          <w:color w:val="000000"/>
          <w:szCs w:val="20"/>
        </w:rPr>
        <w:t>;</w:t>
      </w:r>
    </w:p>
    <w:p w14:paraId="1D9187FB" w14:textId="77777777" w:rsidR="00DB76C4" w:rsidRPr="00E06B02" w:rsidRDefault="00DB76C4" w:rsidP="00E06B02">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3982124B" w14:textId="4CDB1EC0" w:rsidR="00EB5CDB"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w:t>
      </w:r>
      <w:r w:rsidR="008F2E56" w:rsidRPr="00E06B02">
        <w:rPr>
          <w:rStyle w:val="DeltaViewMoveSource"/>
          <w:rFonts w:ascii="Verdana" w:hAnsi="Verdana" w:cs="Tahoma"/>
          <w:strike w:val="0"/>
          <w:color w:val="000000"/>
          <w:sz w:val="20"/>
          <w:szCs w:val="20"/>
        </w:rPr>
        <w:t xml:space="preserve"> Datas de Pagamento</w:t>
      </w:r>
      <w:r w:rsidR="008E55E6" w:rsidRPr="00E06B02">
        <w:rPr>
          <w:rStyle w:val="DeltaViewDeletion"/>
          <w:rFonts w:ascii="Verdana" w:hAnsi="Verdana"/>
          <w:strike w:val="0"/>
          <w:color w:val="000000"/>
          <w:sz w:val="20"/>
          <w:szCs w:val="20"/>
        </w:rPr>
        <w:t xml:space="preserve">; </w:t>
      </w:r>
    </w:p>
    <w:p w14:paraId="24521772"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0D377A0E" w14:textId="5A6B11D8"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07539E73" w14:textId="77777777" w:rsidR="00387876" w:rsidRPr="00E06B02" w:rsidRDefault="00387876" w:rsidP="00E06B02">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4E048EA7" w14:textId="64A39009"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198"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197"/>
      <w:bookmarkEnd w:id="198"/>
    </w:p>
    <w:p w14:paraId="14C0B4AC"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6925BCDC" w14:textId="49331FE9"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lastRenderedPageBreak/>
        <w:t>modificação da Ordem de Alocação de Recursos;</w:t>
      </w:r>
    </w:p>
    <w:p w14:paraId="2D014CFE" w14:textId="77777777" w:rsidR="00387876" w:rsidRPr="00E06B02" w:rsidRDefault="00387876" w:rsidP="00E06B02">
      <w:pPr>
        <w:pStyle w:val="ListaColorida-nfase12"/>
        <w:tabs>
          <w:tab w:val="left" w:pos="1134"/>
        </w:tabs>
        <w:spacing w:after="0" w:line="280" w:lineRule="exact"/>
        <w:ind w:left="0"/>
        <w:jc w:val="both"/>
        <w:rPr>
          <w:rFonts w:ascii="Verdana" w:hAnsi="Verdana" w:cs="Tahoma"/>
          <w:sz w:val="20"/>
          <w:szCs w:val="20"/>
        </w:rPr>
      </w:pPr>
    </w:p>
    <w:p w14:paraId="1FE17A7B" w14:textId="6365184E"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199" w:name="_DV_C607"/>
      <w:r w:rsidRPr="00E06B02">
        <w:rPr>
          <w:rStyle w:val="DeltaViewDeletion"/>
          <w:rFonts w:ascii="Verdana" w:hAnsi="Verdana"/>
          <w:strike w:val="0"/>
          <w:color w:val="000000"/>
          <w:sz w:val="20"/>
          <w:szCs w:val="20"/>
        </w:rPr>
        <w:t xml:space="preserve">alteração de qualquer dos </w:t>
      </w:r>
      <w:r w:rsidR="00313E76">
        <w:rPr>
          <w:rStyle w:val="DeltaViewDeletion"/>
          <w:rFonts w:ascii="Verdana" w:hAnsi="Verdana"/>
          <w:strike w:val="0"/>
          <w:color w:val="000000"/>
          <w:sz w:val="20"/>
          <w:szCs w:val="20"/>
        </w:rPr>
        <w:t xml:space="preserve">Aceleração de Vencimento e dos </w:t>
      </w:r>
      <w:r w:rsidR="00313E76" w:rsidRPr="00E06B02">
        <w:rPr>
          <w:rStyle w:val="DeltaViewDeletion"/>
          <w:rFonts w:ascii="Verdana" w:hAnsi="Verdana"/>
          <w:strike w:val="0"/>
          <w:color w:val="000000"/>
          <w:sz w:val="20"/>
          <w:szCs w:val="20"/>
        </w:rPr>
        <w:t xml:space="preserve">Eventos de </w:t>
      </w:r>
      <w:r w:rsidRPr="00E06B02">
        <w:rPr>
          <w:rStyle w:val="DeltaViewDeletion"/>
          <w:rFonts w:ascii="Verdana" w:hAnsi="Verdana"/>
          <w:strike w:val="0"/>
          <w:color w:val="000000"/>
          <w:sz w:val="20"/>
          <w:szCs w:val="20"/>
        </w:rPr>
        <w:t xml:space="preserve">Eventos de </w:t>
      </w:r>
      <w:r w:rsidR="00DB76C4" w:rsidRPr="00E06B02">
        <w:rPr>
          <w:rStyle w:val="DeltaViewDeletion"/>
          <w:rFonts w:ascii="Verdana" w:hAnsi="Verdana"/>
          <w:strike w:val="0"/>
          <w:color w:val="000000"/>
          <w:sz w:val="20"/>
          <w:szCs w:val="20"/>
        </w:rPr>
        <w:t>Vencimento Antecipado</w:t>
      </w:r>
      <w:r w:rsidRPr="00E06B02">
        <w:rPr>
          <w:rStyle w:val="DeltaViewDeletion"/>
          <w:rFonts w:ascii="Verdana" w:hAnsi="Verdana"/>
          <w:strike w:val="0"/>
          <w:color w:val="000000"/>
          <w:sz w:val="20"/>
          <w:szCs w:val="20"/>
        </w:rPr>
        <w:t>, inclusive no caso de renúncia ou perdão temporário</w:t>
      </w:r>
      <w:r w:rsidR="008F2E56" w:rsidRPr="00E06B02">
        <w:rPr>
          <w:rStyle w:val="DeltaViewDeletion"/>
          <w:rFonts w:ascii="Verdana" w:hAnsi="Verdana"/>
          <w:strike w:val="0"/>
          <w:color w:val="000000"/>
          <w:sz w:val="20"/>
          <w:szCs w:val="20"/>
        </w:rPr>
        <w:t>; e</w:t>
      </w:r>
      <w:bookmarkEnd w:id="199"/>
    </w:p>
    <w:p w14:paraId="3A03C29A" w14:textId="77777777" w:rsidR="008F2E56" w:rsidRPr="00E06B02" w:rsidRDefault="008F2E56" w:rsidP="005C5113">
      <w:pPr>
        <w:pStyle w:val="PargrafodaLista"/>
        <w:spacing w:line="280" w:lineRule="exact"/>
        <w:rPr>
          <w:rStyle w:val="DeltaViewDeletion"/>
          <w:rFonts w:ascii="Verdana" w:eastAsia="Calibri" w:hAnsi="Verdana" w:cs="Tahoma"/>
          <w:strike w:val="0"/>
          <w:color w:val="auto"/>
          <w:sz w:val="20"/>
          <w:szCs w:val="20"/>
          <w:lang w:eastAsia="en-US"/>
        </w:rPr>
      </w:pPr>
    </w:p>
    <w:p w14:paraId="2C0AEBC6" w14:textId="74A71736" w:rsidR="008F2E56" w:rsidRPr="00E06B02" w:rsidRDefault="008F2E5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1BE1DD78" w14:textId="77777777" w:rsidR="00387876" w:rsidRPr="00E06B02" w:rsidRDefault="00387876" w:rsidP="00E06B02">
      <w:pPr>
        <w:pStyle w:val="ListaColorida-nfase12"/>
        <w:tabs>
          <w:tab w:val="left" w:pos="1134"/>
        </w:tabs>
        <w:spacing w:after="0" w:line="280" w:lineRule="exact"/>
        <w:ind w:left="0"/>
        <w:jc w:val="both"/>
        <w:rPr>
          <w:rFonts w:ascii="Verdana" w:eastAsia="MS Mincho" w:hAnsi="Verdana" w:cs="Tahoma"/>
          <w:sz w:val="20"/>
          <w:szCs w:val="20"/>
        </w:rPr>
      </w:pPr>
    </w:p>
    <w:p w14:paraId="6ADF6BA8" w14:textId="0F28EE2B" w:rsidR="00387876"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0" w:name="_Ref497554210"/>
      <w:r w:rsidRPr="00E06B02">
        <w:rPr>
          <w:rFonts w:ascii="Verdana" w:hAnsi="Verdana" w:cs="Tahoma"/>
          <w:sz w:val="20"/>
          <w:szCs w:val="20"/>
        </w:rPr>
        <w:t>As deliberações relativas às seguintes matérias serão aprovadas por titulares das Debêntures representando, pelo menos, 75% (setenta e cinco por cento) das Debêntures em Circulação</w:t>
      </w:r>
      <w:r w:rsidR="00313E76">
        <w:rPr>
          <w:rFonts w:ascii="Verdana" w:hAnsi="Verdana" w:cs="Tahoma"/>
          <w:sz w:val="20"/>
          <w:szCs w:val="20"/>
        </w:rPr>
        <w:t>,</w:t>
      </w:r>
      <w:r w:rsidRPr="00E06B02">
        <w:rPr>
          <w:rFonts w:ascii="Verdana" w:hAnsi="Verdana" w:cs="Tahoma"/>
          <w:sz w:val="20"/>
          <w:szCs w:val="20"/>
        </w:rPr>
        <w:t xml:space="preserve"> em primeira </w:t>
      </w:r>
      <w:r w:rsidR="00313E76">
        <w:rPr>
          <w:rFonts w:ascii="Verdana" w:hAnsi="Verdana" w:cs="Tahoma"/>
          <w:sz w:val="20"/>
          <w:szCs w:val="20"/>
        </w:rPr>
        <w:t>ou</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w:t>
      </w:r>
      <w:bookmarkEnd w:id="191"/>
      <w:bookmarkEnd w:id="200"/>
    </w:p>
    <w:p w14:paraId="44A377F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1BEA7F27" w14:textId="0886CB4C"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substituição do Agente Fiduciário ou do Escriturador;</w:t>
      </w:r>
    </w:p>
    <w:p w14:paraId="3631E585" w14:textId="77777777" w:rsidR="00387876" w:rsidRPr="00E06B02" w:rsidRDefault="00387876" w:rsidP="00E06B02">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0E1CB6E4" w14:textId="46824EB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1012DE09"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EA0F362" w14:textId="7776374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0D33D65F"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FA5FD65" w14:textId="5846AA24" w:rsidR="00EB5CDB" w:rsidRPr="00E06B02" w:rsidRDefault="008E55E6" w:rsidP="00E06B02">
      <w:pPr>
        <w:pStyle w:val="ListaColorida-nfase12"/>
        <w:numPr>
          <w:ilvl w:val="2"/>
          <w:numId w:val="9"/>
        </w:numPr>
        <w:spacing w:after="0" w:line="280" w:lineRule="exact"/>
        <w:ind w:left="0" w:firstLine="0"/>
        <w:jc w:val="both"/>
        <w:rPr>
          <w:rFonts w:ascii="Verdana" w:hAnsi="Verdana" w:cs="Tahoma"/>
          <w:sz w:val="20"/>
          <w:szCs w:val="20"/>
        </w:rPr>
      </w:pPr>
      <w:bookmarkStart w:id="201" w:name="_Ref497584371"/>
      <w:r w:rsidRPr="00E06B02">
        <w:rPr>
          <w:rFonts w:ascii="Verdana" w:hAnsi="Verdana" w:cs="Tahoma"/>
          <w:sz w:val="20"/>
          <w:szCs w:val="20"/>
        </w:rPr>
        <w:t>A deliberação acerca da divisão, entre os Debenturistas, dos Direitos Creditórios Vinculados a serem dados em pagamento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201"/>
    </w:p>
    <w:p w14:paraId="4E6BE835" w14:textId="77777777" w:rsidR="00387876" w:rsidRPr="00E06B02" w:rsidRDefault="00387876" w:rsidP="00E06B02">
      <w:pPr>
        <w:pStyle w:val="ListaColorida-nfase12"/>
        <w:spacing w:after="0" w:line="280" w:lineRule="exact"/>
        <w:ind w:left="0"/>
        <w:jc w:val="both"/>
        <w:rPr>
          <w:rFonts w:ascii="Verdana" w:hAnsi="Verdana" w:cs="Tahoma"/>
          <w:sz w:val="20"/>
          <w:szCs w:val="20"/>
        </w:rPr>
      </w:pPr>
    </w:p>
    <w:p w14:paraId="1DF70334" w14:textId="651CD3F8"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2" w:name="_Ref497584380"/>
      <w:r w:rsidRPr="00E06B02">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 xml:space="preserve">Debêntures da Segunda Série </w:t>
      </w:r>
      <w:r w:rsidR="00572833" w:rsidRPr="00E06B02">
        <w:rPr>
          <w:rFonts w:ascii="Verdana" w:hAnsi="Verdana" w:cs="Tahoma"/>
          <w:sz w:val="20"/>
          <w:szCs w:val="20"/>
        </w:rPr>
        <w:t xml:space="preserve">e Debêntures da Terceira Série </w:t>
      </w:r>
      <w:r w:rsidRPr="00E06B02">
        <w:rPr>
          <w:rFonts w:ascii="Verdana" w:hAnsi="Verdana" w:cs="Tahoma"/>
          <w:sz w:val="20"/>
          <w:szCs w:val="20"/>
        </w:rPr>
        <w:t>em circulação, em primeira e segunda convocação.</w:t>
      </w:r>
      <w:bookmarkEnd w:id="202"/>
    </w:p>
    <w:p w14:paraId="5BB03DA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842B0F1" w14:textId="72892360" w:rsidR="00EB5CDB" w:rsidRPr="00E06B02" w:rsidRDefault="008E55E6" w:rsidP="00E06B02">
      <w:pPr>
        <w:pStyle w:val="PargrafodaLista"/>
        <w:numPr>
          <w:ilvl w:val="2"/>
          <w:numId w:val="9"/>
        </w:numPr>
        <w:spacing w:line="280" w:lineRule="exact"/>
        <w:ind w:left="0" w:firstLine="0"/>
        <w:jc w:val="both"/>
        <w:rPr>
          <w:rFonts w:ascii="Verdana" w:hAnsi="Verdana" w:cs="Tahoma"/>
          <w:sz w:val="20"/>
          <w:szCs w:val="20"/>
        </w:rPr>
      </w:pPr>
      <w:bookmarkStart w:id="203" w:name="_Ref497584412"/>
      <w:r w:rsidRPr="00E06B02">
        <w:rPr>
          <w:rFonts w:ascii="Verdana" w:hAnsi="Verdana" w:cs="Tahoma"/>
          <w:sz w:val="20"/>
          <w:szCs w:val="20"/>
        </w:rPr>
        <w:t xml:space="preserve">As deliberações relativas </w:t>
      </w:r>
      <w:r w:rsidR="00A45285"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sidRPr="00E06B02">
        <w:rPr>
          <w:rFonts w:ascii="Verdana" w:hAnsi="Verdana" w:cs="Tahoma"/>
          <w:sz w:val="20"/>
          <w:szCs w:val="20"/>
        </w:rPr>
        <w:t>a</w:t>
      </w:r>
      <w:r w:rsidRPr="00E06B02">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Debêntures da Segunda Série</w:t>
      </w:r>
      <w:r w:rsidR="00572833" w:rsidRPr="00E06B02">
        <w:rPr>
          <w:rFonts w:ascii="Verdana" w:hAnsi="Verdana" w:cs="Tahoma"/>
          <w:sz w:val="20"/>
          <w:szCs w:val="20"/>
        </w:rPr>
        <w:t xml:space="preserve"> e Debêntures da Terceira Série</w:t>
      </w:r>
      <w:r w:rsidRPr="00E06B02">
        <w:rPr>
          <w:rFonts w:ascii="Verdana" w:hAnsi="Verdana" w:cs="Tahoma"/>
          <w:sz w:val="20"/>
          <w:szCs w:val="20"/>
        </w:rPr>
        <w:t xml:space="preserve"> em circulação, em primeira e segunda convocação.</w:t>
      </w:r>
      <w:bookmarkEnd w:id="203"/>
    </w:p>
    <w:p w14:paraId="2CCD063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5D301AB" w14:textId="2DE27BCF" w:rsidR="004B7DFE" w:rsidRPr="00E06B02" w:rsidRDefault="004B7DFE" w:rsidP="00E06B02">
      <w:pPr>
        <w:pStyle w:val="PargrafodaLista"/>
        <w:numPr>
          <w:ilvl w:val="2"/>
          <w:numId w:val="9"/>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As deliberações relativas </w:t>
      </w:r>
      <w:r w:rsidR="004B1B53"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Terceira Série dependerão da aprovação por titulares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representando, pelo menos, 75% (setenta e cinco por cento)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p>
    <w:p w14:paraId="29DDBA3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18AD93B" w14:textId="73CE85C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w:t>
      </w:r>
      <w:r w:rsidR="008F2E56" w:rsidRPr="00E06B02">
        <w:rPr>
          <w:rFonts w:ascii="Verdana" w:hAnsi="Verdana" w:cs="Tahoma"/>
          <w:sz w:val="20"/>
          <w:szCs w:val="20"/>
        </w:rPr>
        <w:t>, ressalvado o disposto n</w:t>
      </w:r>
      <w:r w:rsidR="005174B7" w:rsidRPr="00E06B02">
        <w:rPr>
          <w:rFonts w:ascii="Verdana" w:hAnsi="Verdana" w:cs="Tahoma"/>
          <w:sz w:val="20"/>
          <w:szCs w:val="20"/>
        </w:rPr>
        <w:t>o</w:t>
      </w:r>
      <w:r w:rsidR="008F2E56" w:rsidRPr="00E06B02">
        <w:rPr>
          <w:rFonts w:ascii="Verdana" w:hAnsi="Verdana" w:cs="Tahoma"/>
          <w:sz w:val="20"/>
          <w:szCs w:val="20"/>
        </w:rPr>
        <w:t xml:space="preserve"> </w:t>
      </w:r>
      <w:r w:rsidR="005174B7" w:rsidRPr="00E06B02">
        <w:rPr>
          <w:rFonts w:ascii="Verdana" w:hAnsi="Verdana" w:cs="Tahoma"/>
          <w:sz w:val="20"/>
          <w:szCs w:val="20"/>
        </w:rPr>
        <w:t>item</w:t>
      </w:r>
      <w:r w:rsidR="008F2E56" w:rsidRPr="00E06B02">
        <w:rPr>
          <w:rFonts w:ascii="Verdana" w:hAnsi="Verdana" w:cs="Tahoma"/>
          <w:sz w:val="20"/>
          <w:szCs w:val="20"/>
        </w:rPr>
        <w:t xml:space="preserve"> </w:t>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_Ref70427107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4.7</w:t>
      </w:r>
      <w:r w:rsidR="005174B7" w:rsidRPr="00E06B02">
        <w:rPr>
          <w:rFonts w:ascii="Verdana" w:hAnsi="Verdana" w:cs="Tahoma"/>
          <w:sz w:val="20"/>
          <w:szCs w:val="20"/>
        </w:rPr>
        <w:fldChar w:fldCharType="end"/>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_Ref70427112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(iv)</w:t>
      </w:r>
      <w:r w:rsidR="005174B7" w:rsidRPr="00E06B02">
        <w:rPr>
          <w:rFonts w:ascii="Verdana" w:hAnsi="Verdana" w:cs="Tahoma"/>
          <w:sz w:val="20"/>
          <w:szCs w:val="20"/>
        </w:rPr>
        <w:fldChar w:fldCharType="end"/>
      </w:r>
      <w:r w:rsidR="008F2E56" w:rsidRPr="00E06B02">
        <w:rPr>
          <w:rFonts w:ascii="Verdana" w:hAnsi="Verdana" w:cs="Tahoma"/>
          <w:sz w:val="20"/>
          <w:szCs w:val="20"/>
        </w:rPr>
        <w:t xml:space="preserve"> acima.</w:t>
      </w:r>
    </w:p>
    <w:p w14:paraId="6A3DD5E1"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BC7171" w14:textId="63E9952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6357C74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58E10D" w14:textId="64B474C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Será obrigatória a presença dos representantes legais da Emissora nas Assembleias Gerais de Debenturistas convocadas pela Emissora, </w:t>
      </w:r>
      <w:r w:rsidR="008F2E56" w:rsidRPr="00E06B02">
        <w:rPr>
          <w:rFonts w:ascii="Verdana" w:hAnsi="Verdana" w:cs="Tahoma"/>
          <w:sz w:val="20"/>
          <w:szCs w:val="20"/>
        </w:rPr>
        <w:t>enquanto</w:t>
      </w:r>
      <w:r w:rsidRPr="00E06B02">
        <w:rPr>
          <w:rFonts w:ascii="Verdana" w:hAnsi="Verdana" w:cs="Tahoma"/>
          <w:sz w:val="20"/>
          <w:szCs w:val="20"/>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5DD847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ABEAA3A" w14:textId="377A649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D70CF4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F957298" w14:textId="4928987D"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56ECBFA"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35A376B" w14:textId="7777777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FBA0DCC" w14:textId="77777777"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02FC971E" w14:textId="77777777" w:rsidR="00140C1C" w:rsidRPr="00E06B02" w:rsidRDefault="00140C1C" w:rsidP="00E06B02">
      <w:pPr>
        <w:pStyle w:val="PargrafodaLista"/>
        <w:spacing w:line="280" w:lineRule="exact"/>
        <w:ind w:left="0"/>
        <w:jc w:val="both"/>
        <w:rPr>
          <w:rFonts w:ascii="Verdana" w:hAnsi="Verdana" w:cs="Tahoma"/>
          <w:sz w:val="20"/>
          <w:szCs w:val="20"/>
        </w:rPr>
      </w:pPr>
    </w:p>
    <w:p w14:paraId="3FB00CD2" w14:textId="4408EB6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neste ato declara e garante aos Debenturistas que:</w:t>
      </w:r>
      <w:r w:rsidR="00D10586" w:rsidRPr="00E06B02">
        <w:rPr>
          <w:rFonts w:ascii="Verdana" w:hAnsi="Verdana" w:cs="Tahoma"/>
          <w:sz w:val="20"/>
          <w:szCs w:val="20"/>
        </w:rPr>
        <w:t xml:space="preserve"> </w:t>
      </w:r>
    </w:p>
    <w:p w14:paraId="778050F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5FE8B997" w14:textId="10AFAE3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é uma companhia securitizadora de créditos financeiros devidamente organizada, constituída e existente de acordo com as leis brasileiras;</w:t>
      </w:r>
    </w:p>
    <w:p w14:paraId="3EBB1F5D" w14:textId="77777777" w:rsidR="00140C1C" w:rsidRPr="00E06B02" w:rsidRDefault="00140C1C" w:rsidP="00E06B02">
      <w:pPr>
        <w:pStyle w:val="ListaColorida-nfase12"/>
        <w:spacing w:after="0" w:line="280" w:lineRule="exact"/>
        <w:ind w:left="1418"/>
        <w:jc w:val="both"/>
        <w:rPr>
          <w:rFonts w:ascii="Verdana" w:hAnsi="Verdana" w:cs="Tahoma"/>
          <w:sz w:val="20"/>
          <w:szCs w:val="20"/>
        </w:rPr>
      </w:pPr>
    </w:p>
    <w:p w14:paraId="7E24C5DF" w14:textId="2B936DD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51EAAAE6"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3C7EB0E" w14:textId="69A3696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3D0ED6F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91596C" w14:textId="353A0F93"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0B2769A8"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E2035D6" w14:textId="0F743D7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 e o cumprimento, pela Emissora, de suas obrigações nos termos desta Emissão;</w:t>
      </w:r>
    </w:p>
    <w:p w14:paraId="6197B19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4BE3605" w14:textId="7966C78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2939D908" w14:textId="77777777" w:rsidR="00140C1C" w:rsidRPr="00E06B02" w:rsidRDefault="00140C1C" w:rsidP="00E06B02">
      <w:pPr>
        <w:pStyle w:val="ListaColorida-nfase12"/>
        <w:spacing w:after="0" w:line="280" w:lineRule="exact"/>
        <w:ind w:left="0"/>
        <w:jc w:val="both"/>
        <w:rPr>
          <w:rFonts w:ascii="Verdana" w:eastAsia="MS Mincho" w:hAnsi="Verdana" w:cs="Tahoma"/>
          <w:sz w:val="20"/>
          <w:szCs w:val="20"/>
        </w:rPr>
      </w:pPr>
    </w:p>
    <w:p w14:paraId="48E58CF5" w14:textId="7BFA789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52F1B8CF"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95D65F4" w14:textId="5C82AC3B"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1C163A9D"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F1CF809" w14:textId="7700B8C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não há ações judiciais, processos ou arbitragem, de qualquer natureza, incluindo, sem limitação, cíveis, trabalhistas, fiscais e previdenciárias contra si ou contra a </w:t>
      </w:r>
      <w:r w:rsidR="00F470F4" w:rsidRPr="00E06B02">
        <w:rPr>
          <w:rFonts w:ascii="Verdana" w:hAnsi="Verdana" w:cs="Tahoma"/>
          <w:sz w:val="20"/>
          <w:szCs w:val="20"/>
        </w:rPr>
        <w:t>Gyramais</w:t>
      </w:r>
      <w:r w:rsidRPr="00E06B02">
        <w:rPr>
          <w:rFonts w:ascii="Verdana" w:hAnsi="Verdana" w:cs="Tahoma"/>
          <w:sz w:val="20"/>
          <w:szCs w:val="20"/>
        </w:rPr>
        <w:t>;</w:t>
      </w:r>
    </w:p>
    <w:p w14:paraId="19BC921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5646C88" w14:textId="09D1CC29"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5091EF9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8A4493D" w14:textId="761E157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2A2C7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19A8CF7" w14:textId="41F23B04"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4CEEB8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11EB77A" w14:textId="221F7950"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2C7DC802"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2716B56" w14:textId="622EADE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33D364A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42F7592" w14:textId="6712309D"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w:t>
      </w:r>
      <w:r w:rsidRPr="00E06B02">
        <w:rPr>
          <w:rFonts w:ascii="Verdana" w:hAnsi="Verdana" w:cs="Tahoma"/>
          <w:sz w:val="20"/>
          <w:szCs w:val="20"/>
        </w:rPr>
        <w:lastRenderedPageBreak/>
        <w:t xml:space="preserve">jurídica, com o objetivo de assegurar qualquer vantagem ou benefício impróprio de uma entidade pública ou privada (i.e., não-governamental); </w:t>
      </w:r>
    </w:p>
    <w:p w14:paraId="3FDFE9FA" w14:textId="77777777" w:rsidR="00140C1C" w:rsidRPr="00E06B02" w:rsidRDefault="00140C1C" w:rsidP="00E06B02">
      <w:pPr>
        <w:pStyle w:val="ListaColorida-nfase12"/>
        <w:spacing w:after="0" w:line="280" w:lineRule="exact"/>
        <w:ind w:left="567"/>
        <w:jc w:val="both"/>
        <w:rPr>
          <w:rFonts w:ascii="Verdana" w:hAnsi="Verdana" w:cs="Tahoma"/>
          <w:sz w:val="20"/>
          <w:szCs w:val="20"/>
        </w:rPr>
      </w:pPr>
    </w:p>
    <w:p w14:paraId="4BBE3146" w14:textId="30ACE551"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73E60FC4"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A753AB5" w14:textId="4C80BAD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estão em conformidade com todas as Leis Anticorrupção e Leis de Combate à Lavagem de Dinheiro a que são sujeitos;</w:t>
      </w:r>
    </w:p>
    <w:p w14:paraId="018CA047"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E5A260B" w14:textId="11E41CC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Conta Exclusiva </w:t>
      </w:r>
      <w:r w:rsidR="00313E76">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sidR="00313E76">
        <w:rPr>
          <w:rFonts w:ascii="Verdana" w:hAnsi="Verdana" w:cs="Tahoma"/>
          <w:sz w:val="20"/>
          <w:szCs w:val="20"/>
        </w:rPr>
        <w:t>é</w:t>
      </w:r>
      <w:r w:rsidR="00313E76" w:rsidRPr="00E06B02">
        <w:rPr>
          <w:rFonts w:ascii="Verdana" w:hAnsi="Verdana" w:cs="Tahoma"/>
          <w:sz w:val="20"/>
          <w:szCs w:val="20"/>
        </w:rPr>
        <w:t xml:space="preserve"> a única conta bancária</w:t>
      </w:r>
      <w:r w:rsidRPr="00E06B02">
        <w:rPr>
          <w:rFonts w:ascii="Verdana" w:hAnsi="Verdana" w:cs="Tahoma"/>
          <w:sz w:val="20"/>
          <w:szCs w:val="20"/>
        </w:rPr>
        <w:t xml:space="preserve"> </w:t>
      </w:r>
      <w:r w:rsidR="00A44927" w:rsidRPr="00E06B02">
        <w:rPr>
          <w:rFonts w:ascii="Verdana" w:hAnsi="Verdana" w:cs="Tahoma"/>
          <w:sz w:val="20"/>
          <w:szCs w:val="20"/>
        </w:rPr>
        <w:t xml:space="preserve">da </w:t>
      </w:r>
      <w:r w:rsidRPr="00E06B02">
        <w:rPr>
          <w:rFonts w:ascii="Verdana" w:hAnsi="Verdana" w:cs="Tahoma"/>
          <w:sz w:val="20"/>
          <w:szCs w:val="20"/>
        </w:rPr>
        <w:t xml:space="preserve">Emissora; </w:t>
      </w:r>
    </w:p>
    <w:p w14:paraId="14DC30E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3724A3D" w14:textId="0ABCE1B6"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sidR="00313E76">
        <w:rPr>
          <w:rFonts w:ascii="Verdana" w:eastAsia="MS Mincho" w:hAnsi="Verdana" w:cs="Tahoma"/>
          <w:sz w:val="20"/>
          <w:szCs w:val="20"/>
        </w:rPr>
        <w:t>Cedidos</w:t>
      </w:r>
      <w:r w:rsidR="00313E76"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r w:rsidR="000F6B0C" w:rsidRPr="00E06B02">
        <w:rPr>
          <w:rFonts w:ascii="Verdana" w:hAnsi="Verdana" w:cs="Tahoma"/>
          <w:sz w:val="20"/>
          <w:szCs w:val="20"/>
        </w:rPr>
        <w:t>;</w:t>
      </w:r>
    </w:p>
    <w:p w14:paraId="7EEA2F6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86037BA" w14:textId="77777777" w:rsidR="0099019F" w:rsidRDefault="000F6B0C" w:rsidP="0099019F">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observa a legislação em vigor, em especial a </w:t>
      </w:r>
      <w:r w:rsidR="00FC7E05" w:rsidRPr="00E06B02">
        <w:rPr>
          <w:rFonts w:ascii="Verdana" w:hAnsi="Verdana" w:cs="Tahoma"/>
          <w:sz w:val="20"/>
          <w:szCs w:val="20"/>
        </w:rPr>
        <w:t>L</w:t>
      </w:r>
      <w:r w:rsidRPr="00E06B02">
        <w:rPr>
          <w:rFonts w:ascii="Verdana" w:hAnsi="Verdana" w:cs="Tahoma"/>
          <w:sz w:val="20"/>
          <w:szCs w:val="20"/>
        </w:rPr>
        <w:t>egislação</w:t>
      </w:r>
      <w:r w:rsidR="00313E76">
        <w:rPr>
          <w:rFonts w:ascii="Verdana" w:hAnsi="Verdana" w:cs="Tahoma"/>
          <w:sz w:val="20"/>
          <w:szCs w:val="20"/>
        </w:rPr>
        <w:t xml:space="preserve"> </w:t>
      </w:r>
      <w:r w:rsidR="00FC7E05" w:rsidRPr="00E06B02">
        <w:rPr>
          <w:rFonts w:ascii="Verdana" w:hAnsi="Verdana" w:cs="Tahoma"/>
          <w:sz w:val="20"/>
          <w:szCs w:val="20"/>
        </w:rPr>
        <w:t>Socioambiental</w:t>
      </w:r>
      <w:r w:rsidRPr="00E06B02">
        <w:rPr>
          <w:rFonts w:ascii="Verdana" w:hAnsi="Verdana" w:cs="Tahoma"/>
          <w:sz w:val="20"/>
          <w:szCs w:val="20"/>
        </w:rPr>
        <w:t>, de forma que</w:t>
      </w:r>
      <w:r w:rsidR="00D13705" w:rsidRPr="00E06B02">
        <w:rPr>
          <w:rFonts w:ascii="Verdana" w:hAnsi="Verdana" w:cs="Tahoma"/>
          <w:sz w:val="20"/>
          <w:szCs w:val="20"/>
        </w:rPr>
        <w:t>:</w:t>
      </w:r>
      <w:r w:rsidRPr="00E06B02">
        <w:rPr>
          <w:rFonts w:ascii="Verdana" w:hAnsi="Verdana" w:cs="Tahoma"/>
          <w:sz w:val="20"/>
          <w:szCs w:val="20"/>
        </w:rPr>
        <w:t xml:space="preserv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w:t>
      </w:r>
      <w:r w:rsidR="007A37B5" w:rsidRPr="00E06B02">
        <w:rPr>
          <w:rFonts w:ascii="Verdana" w:hAnsi="Verdana" w:cs="Tahoma"/>
          <w:sz w:val="20"/>
          <w:szCs w:val="20"/>
        </w:rPr>
        <w:t xml:space="preserve">Legislação Socioambiental </w:t>
      </w:r>
      <w:r w:rsidRPr="00E06B02">
        <w:rPr>
          <w:rFonts w:ascii="Verdana" w:hAnsi="Verdana" w:cs="Tahoma"/>
          <w:sz w:val="20"/>
          <w:szCs w:val="20"/>
        </w:rPr>
        <w:t>aplicáve</w:t>
      </w:r>
      <w:r w:rsidR="00CC270D" w:rsidRPr="00E06B02">
        <w:rPr>
          <w:rFonts w:ascii="Verdana" w:hAnsi="Verdana" w:cs="Tahoma"/>
          <w:sz w:val="20"/>
          <w:szCs w:val="20"/>
        </w:rPr>
        <w:t>l</w:t>
      </w:r>
      <w:r w:rsidR="0099019F">
        <w:rPr>
          <w:rFonts w:ascii="Verdana" w:hAnsi="Verdana" w:cs="Tahoma"/>
          <w:sz w:val="20"/>
          <w:szCs w:val="20"/>
        </w:rPr>
        <w:t>; e</w:t>
      </w:r>
    </w:p>
    <w:p w14:paraId="7E46C1D1" w14:textId="77777777" w:rsidR="0099019F" w:rsidRDefault="0099019F" w:rsidP="0099019F">
      <w:pPr>
        <w:pStyle w:val="PargrafodaLista"/>
        <w:rPr>
          <w:rFonts w:ascii="Verdana" w:hAnsi="Verdana" w:cs="Tahoma"/>
          <w:sz w:val="20"/>
          <w:szCs w:val="20"/>
        </w:rPr>
      </w:pPr>
    </w:p>
    <w:p w14:paraId="076864CA" w14:textId="0B2BC07D" w:rsidR="000F6B0C" w:rsidRPr="0099019F" w:rsidRDefault="0099019F" w:rsidP="0099019F">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Pr>
          <w:rFonts w:ascii="Verdana" w:hAnsi="Verdana" w:cs="Tahoma"/>
          <w:sz w:val="20"/>
          <w:szCs w:val="20"/>
        </w:rPr>
        <w:t>f</w:t>
      </w:r>
      <w:r w:rsidRPr="0074290D">
        <w:rPr>
          <w:rFonts w:ascii="Verdana" w:hAnsi="Verdana" w:cs="Tahoma"/>
          <w:sz w:val="20"/>
          <w:szCs w:val="20"/>
        </w:rPr>
        <w:t xml:space="preserve">ornecer, anualmente, à época do relatório anual, declaração assinada pelo(s) representante(s) legal(is) da emissora, na forma do seu estatuto social, atestando que permanecem válidas as disposições contidas nos Documentos da Emissão, bem como sobre a não ocorrência de qualquer </w:t>
      </w:r>
      <w:r>
        <w:rPr>
          <w:rFonts w:ascii="Verdana" w:hAnsi="Verdana" w:cs="Tahoma"/>
          <w:sz w:val="20"/>
          <w:szCs w:val="20"/>
        </w:rPr>
        <w:t>dos Eventos de Vencimento Antecipado</w:t>
      </w:r>
      <w:r w:rsidRPr="0074290D">
        <w:rPr>
          <w:rFonts w:ascii="Verdana" w:hAnsi="Verdana" w:cs="Tahoma"/>
          <w:sz w:val="20"/>
          <w:szCs w:val="20"/>
        </w:rPr>
        <w:t xml:space="preserve"> e inexistência de descumprimento de obrigações da Emissora perante os </w:t>
      </w:r>
      <w:r>
        <w:rPr>
          <w:rFonts w:ascii="Verdana" w:hAnsi="Verdana" w:cs="Tahoma"/>
          <w:sz w:val="20"/>
          <w:szCs w:val="20"/>
        </w:rPr>
        <w:t>Debenturistas</w:t>
      </w:r>
    </w:p>
    <w:p w14:paraId="681D27A7" w14:textId="2013B923" w:rsidR="00140C1C" w:rsidRPr="00E06B02" w:rsidRDefault="00140C1C" w:rsidP="005C5113">
      <w:pPr>
        <w:pStyle w:val="ListaColorida-nfase12"/>
        <w:spacing w:after="0" w:line="280" w:lineRule="exact"/>
        <w:ind w:left="0"/>
        <w:jc w:val="both"/>
        <w:rPr>
          <w:rFonts w:ascii="Verdana" w:hAnsi="Verdana" w:cs="Tahoma"/>
          <w:sz w:val="20"/>
          <w:szCs w:val="20"/>
        </w:rPr>
      </w:pPr>
    </w:p>
    <w:p w14:paraId="2FB23222" w14:textId="326FE21F" w:rsidR="00695708" w:rsidRPr="00E06B02" w:rsidRDefault="00EC0961"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w:t>
      </w:r>
      <w:r w:rsidR="00DB76C4" w:rsidRPr="00E06B02">
        <w:rPr>
          <w:rFonts w:ascii="Verdana" w:hAnsi="Verdana" w:cs="Tahoma"/>
          <w:sz w:val="20"/>
          <w:szCs w:val="20"/>
        </w:rPr>
        <w:t>Emissora</w:t>
      </w:r>
      <w:r w:rsidRPr="00E06B02">
        <w:rPr>
          <w:rFonts w:ascii="Verdana" w:hAnsi="Verdana" w:cs="Tahoma"/>
          <w:sz w:val="20"/>
          <w:szCs w:val="20"/>
        </w:rPr>
        <w:t xml:space="preserve"> 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w:t>
      </w:r>
      <w:r w:rsidRPr="00E06B02">
        <w:rPr>
          <w:rFonts w:ascii="Verdana" w:hAnsi="Verdana" w:cs="Tahoma"/>
          <w:sz w:val="20"/>
          <w:szCs w:val="20"/>
        </w:rPr>
        <w:lastRenderedPageBreak/>
        <w:t>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1CE5D894" w14:textId="77777777" w:rsidR="00695708" w:rsidRPr="00E06B02" w:rsidRDefault="00695708" w:rsidP="00E06B02">
      <w:pPr>
        <w:pStyle w:val="ListaColorida-nfase12"/>
        <w:spacing w:after="0" w:line="280" w:lineRule="exact"/>
        <w:ind w:left="0"/>
        <w:jc w:val="both"/>
        <w:rPr>
          <w:rFonts w:ascii="Verdana" w:hAnsi="Verdana" w:cs="Tahoma"/>
          <w:sz w:val="20"/>
          <w:szCs w:val="20"/>
        </w:rPr>
      </w:pPr>
    </w:p>
    <w:p w14:paraId="1296E2A0" w14:textId="7777777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54AE70D" w14:textId="52C06B41"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3ADF8FEE" w14:textId="77777777" w:rsidR="008F2E56" w:rsidRPr="00E06B02" w:rsidRDefault="008F2E56" w:rsidP="00E06B02">
      <w:pPr>
        <w:keepNext/>
        <w:spacing w:line="280" w:lineRule="exact"/>
        <w:jc w:val="center"/>
        <w:rPr>
          <w:rFonts w:ascii="Verdana" w:eastAsia="MS Mincho" w:hAnsi="Verdana" w:cs="Tahoma"/>
          <w:b/>
          <w:sz w:val="20"/>
          <w:szCs w:val="20"/>
        </w:rPr>
      </w:pPr>
    </w:p>
    <w:p w14:paraId="258E92B3" w14:textId="1FEC890D" w:rsidR="00EB5CDB" w:rsidRPr="00E06B02" w:rsidRDefault="008E55E6" w:rsidP="00E06B02">
      <w:pPr>
        <w:numPr>
          <w:ilvl w:val="1"/>
          <w:numId w:val="6"/>
        </w:numPr>
        <w:spacing w:line="280" w:lineRule="exact"/>
        <w:jc w:val="both"/>
        <w:rPr>
          <w:rFonts w:ascii="Verdana" w:eastAsia="MS Mincho" w:hAnsi="Verdana" w:cs="Tahoma"/>
          <w:sz w:val="20"/>
          <w:szCs w:val="20"/>
        </w:rPr>
      </w:pPr>
      <w:bookmarkStart w:id="204" w:name="_DV_M298"/>
      <w:bookmarkStart w:id="205" w:name="_DV_M203"/>
      <w:bookmarkStart w:id="206" w:name="_DV_M209"/>
      <w:bookmarkStart w:id="207" w:name="_DV_M216"/>
      <w:bookmarkStart w:id="208" w:name="_DV_M217"/>
      <w:bookmarkStart w:id="209" w:name="_DV_M218"/>
      <w:bookmarkStart w:id="210" w:name="_DV_M220"/>
      <w:bookmarkStart w:id="211" w:name="_Ref497571040"/>
      <w:bookmarkStart w:id="212" w:name="_Ref497578042"/>
      <w:bookmarkEnd w:id="204"/>
      <w:bookmarkEnd w:id="205"/>
      <w:bookmarkEnd w:id="206"/>
      <w:bookmarkEnd w:id="207"/>
      <w:bookmarkEnd w:id="208"/>
      <w:bookmarkEnd w:id="209"/>
      <w:bookmarkEnd w:id="210"/>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11"/>
      <w:bookmarkEnd w:id="212"/>
    </w:p>
    <w:p w14:paraId="505289D8" w14:textId="77777777" w:rsidR="009A17C5" w:rsidRPr="00E06B02" w:rsidRDefault="009A17C5" w:rsidP="00E06B02">
      <w:pPr>
        <w:spacing w:line="280" w:lineRule="exact"/>
        <w:jc w:val="both"/>
        <w:rPr>
          <w:rFonts w:ascii="Verdana" w:eastAsia="MS Mincho" w:hAnsi="Verdana" w:cs="Tahoma"/>
          <w:sz w:val="20"/>
          <w:szCs w:val="20"/>
        </w:rPr>
      </w:pPr>
    </w:p>
    <w:p w14:paraId="699EA09C" w14:textId="76C8061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sidRPr="00E06B02">
        <w:rPr>
          <w:rFonts w:ascii="Verdana" w:hAnsi="Verdana" w:cs="Tahoma"/>
          <w:bCs/>
          <w:sz w:val="20"/>
          <w:szCs w:val="20"/>
        </w:rPr>
        <w:t xml:space="preserve">Prêmio </w:t>
      </w:r>
      <w:r w:rsidR="00313E76">
        <w:rPr>
          <w:rFonts w:ascii="Verdana" w:hAnsi="Verdana" w:cs="Tahoma"/>
          <w:bCs/>
          <w:sz w:val="20"/>
          <w:szCs w:val="20"/>
        </w:rPr>
        <w:t xml:space="preserve">de Reembolso </w:t>
      </w:r>
      <w:r w:rsidR="00017F48" w:rsidRPr="00E06B02">
        <w:rPr>
          <w:rFonts w:ascii="Verdana" w:hAnsi="Verdana" w:cs="Tahoma"/>
          <w:bCs/>
          <w:sz w:val="20"/>
          <w:szCs w:val="20"/>
        </w:rPr>
        <w:t>Sobre a Receita dos Direitos Creditórios Vinculados</w:t>
      </w:r>
      <w:r w:rsidRPr="00E06B02">
        <w:rPr>
          <w:rFonts w:ascii="Verdana" w:hAnsi="Verdana" w:cs="Tahoma"/>
          <w:bCs/>
          <w:sz w:val="20"/>
          <w:szCs w:val="20"/>
        </w:rPr>
        <w:t>;</w:t>
      </w:r>
    </w:p>
    <w:p w14:paraId="3B976E4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5847ABC" w14:textId="3B6D8BF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749EEF65" w14:textId="77777777" w:rsidR="009A17C5" w:rsidRPr="00E06B02" w:rsidRDefault="009A17C5" w:rsidP="00E06B02">
      <w:pPr>
        <w:pStyle w:val="ListaColorida-nfase12"/>
        <w:spacing w:after="0" w:line="280" w:lineRule="exact"/>
        <w:ind w:left="0"/>
        <w:jc w:val="both"/>
        <w:rPr>
          <w:rFonts w:ascii="Verdana" w:hAnsi="Verdana" w:cs="Tahoma"/>
          <w:bCs/>
          <w:sz w:val="20"/>
          <w:szCs w:val="20"/>
        </w:rPr>
      </w:pPr>
    </w:p>
    <w:p w14:paraId="46652DA7" w14:textId="5A795AE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7CA082E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29531B7" w14:textId="3F58CD7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w:t>
      </w:r>
      <w:r w:rsidR="00024748">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7FFDC8B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718B8BE" w14:textId="77777777" w:rsidR="00080D11" w:rsidRDefault="008E55E6" w:rsidP="001814F1">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080D11">
        <w:rPr>
          <w:rFonts w:ascii="Verdana" w:hAnsi="Verdana" w:cs="Tahoma"/>
          <w:sz w:val="20"/>
          <w:szCs w:val="20"/>
        </w:rPr>
        <w:t xml:space="preserve">contratar e manter contratada uma das seguintes empresas de auditoria para auditar suas demonstrações financeiras: </w:t>
      </w:r>
      <w:r w:rsidR="00080D11" w:rsidRPr="001648C5">
        <w:rPr>
          <w:rFonts w:ascii="Verdana" w:hAnsi="Verdana" w:cs="Tahoma"/>
          <w:sz w:val="20"/>
          <w:szCs w:val="20"/>
        </w:rPr>
        <w:t>PriceWaterhouseCoopers Auditores Independentes, KPMG Auditores Independentes S.S., Deloitte Brasil Auditores Independentes Ltda., Ernst&amp;Young Auditores Independentes S.S.</w:t>
      </w:r>
      <w:r w:rsidR="00080D11" w:rsidRPr="00AC61DB">
        <w:rPr>
          <w:rFonts w:ascii="Verdana" w:hAnsi="Verdana" w:cs="Tahoma"/>
          <w:sz w:val="20"/>
          <w:szCs w:val="20"/>
        </w:rPr>
        <w:t>, Grand Thorton Auditores Independentes, Bdo Rcs Auditores Independentes ou Bker Tilly 4Partners Auditoria e Consultoria Ltda.</w:t>
      </w:r>
    </w:p>
    <w:p w14:paraId="641EE328" w14:textId="77777777" w:rsidR="00080D11" w:rsidRDefault="00080D11" w:rsidP="001814F1">
      <w:pPr>
        <w:pStyle w:val="PargrafodaLista"/>
        <w:rPr>
          <w:rFonts w:ascii="Verdana" w:hAnsi="Verdana" w:cs="Tahoma"/>
          <w:sz w:val="20"/>
          <w:szCs w:val="20"/>
        </w:rPr>
      </w:pPr>
    </w:p>
    <w:p w14:paraId="5DD6A950" w14:textId="094297D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não alienar ou de qualquer outra forma transferir seu controle acionário (conforme definido no artigo 116 da Lei das Sociedades por Ações), direto ou indireto, exceto se previamente aprovada pelos Debenturistas reunidos em Assembleia Geral de Debenturistas;</w:t>
      </w:r>
      <w:r w:rsidR="007C62E2" w:rsidRPr="00E06B02">
        <w:rPr>
          <w:rFonts w:ascii="Verdana" w:hAnsi="Verdana" w:cs="Tahoma"/>
          <w:sz w:val="20"/>
          <w:szCs w:val="20"/>
        </w:rPr>
        <w:t xml:space="preserve"> </w:t>
      </w:r>
    </w:p>
    <w:p w14:paraId="5B2D5D3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F2A560E" w14:textId="35D597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5E14801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6341174" w14:textId="0740984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1DA9C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F482F6A" w14:textId="429703F3" w:rsidR="00CC270D" w:rsidRPr="00E06B02" w:rsidRDefault="00CC270D"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367F52E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68E7C15" w14:textId="7171761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w:t>
      </w:r>
      <w:r w:rsidR="00DB76C4" w:rsidRPr="00E06B02">
        <w:rPr>
          <w:rFonts w:ascii="Verdana" w:hAnsi="Verdana" w:cs="Tahoma"/>
          <w:sz w:val="20"/>
          <w:szCs w:val="20"/>
        </w:rPr>
        <w:t>a qualquer terceiro</w:t>
      </w:r>
      <w:r w:rsidRPr="00E06B02">
        <w:rPr>
          <w:rFonts w:ascii="Verdana" w:hAnsi="Verdana" w:cs="Tahoma"/>
          <w:sz w:val="20"/>
          <w:szCs w:val="20"/>
        </w:rPr>
        <w:t xml:space="preserve">; </w:t>
      </w:r>
    </w:p>
    <w:p w14:paraId="459A399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18EC325" w14:textId="451B030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2A0B053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CE12413" w14:textId="75609D6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1683286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431F199" w14:textId="38F582B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dentro de 10 (dez) Dias Úteis, fornecer qualquer informação que, razoavelmente, venha a ser solicitada pelo Agente Fiduciário, a fim de que este possa cumprir as suas obrigações nos termos desta Escritura de Emissão e da </w:t>
      </w:r>
      <w:r w:rsidR="00437033" w:rsidRPr="00E06B02">
        <w:rPr>
          <w:rFonts w:ascii="Verdana" w:hAnsi="Verdana" w:cs="Tahoma"/>
          <w:sz w:val="20"/>
          <w:szCs w:val="20"/>
        </w:rPr>
        <w:t>Resolução CVM 17</w:t>
      </w:r>
      <w:r w:rsidRPr="00E06B02">
        <w:rPr>
          <w:rFonts w:ascii="Verdana" w:eastAsia="MS Mincho" w:hAnsi="Verdana" w:cs="Tahoma"/>
          <w:sz w:val="20"/>
          <w:szCs w:val="20"/>
        </w:rPr>
        <w:t>;</w:t>
      </w:r>
    </w:p>
    <w:p w14:paraId="0FC4458C"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B0E6ECB" w14:textId="38E77B6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os Direitos Creditórios Vinculados e as informações relacionadas às respectivas CCB em boa ordem, atuando como fiel depositária das respectivas </w:t>
      </w:r>
      <w:r w:rsidRPr="00E06B02">
        <w:rPr>
          <w:rFonts w:ascii="Verdana" w:hAnsi="Verdana" w:cs="Tahoma"/>
          <w:sz w:val="20"/>
          <w:szCs w:val="20"/>
        </w:rPr>
        <w:lastRenderedPageBreak/>
        <w:t>CCB e, caso solicitado, disponibilizar, tais informações aos Debenturistas e/ou ao Agente Fiduciário;</w:t>
      </w:r>
    </w:p>
    <w:p w14:paraId="23761A6D"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45853792" w14:textId="3667D0D6" w:rsidR="000F6B0C" w:rsidRPr="00E06B02" w:rsidRDefault="000F6B0C"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47C3815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3BD5763" w14:textId="48E66F7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4B4E2D1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1CE2B56" w14:textId="5D486AA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revisar </w:t>
      </w:r>
      <w:r w:rsidR="00017F48" w:rsidRPr="00E06B02">
        <w:rPr>
          <w:rFonts w:ascii="Verdana" w:hAnsi="Verdana" w:cs="Tahoma"/>
          <w:sz w:val="20"/>
          <w:szCs w:val="20"/>
        </w:rPr>
        <w:t xml:space="preserve">periodicamente </w:t>
      </w:r>
      <w:r w:rsidRPr="00E06B02">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77F9F5B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5E02F5" w:rsidRPr="00E06B02" w14:paraId="603C0C76" w14:textId="77777777" w:rsidTr="00212A7B">
        <w:tc>
          <w:tcPr>
            <w:tcW w:w="2977" w:type="dxa"/>
            <w:vAlign w:val="center"/>
          </w:tcPr>
          <w:p w14:paraId="4D6148D3" w14:textId="7BC358AA"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5E02F5" w:rsidRPr="00E06B02" w14:paraId="3CBA75A4" w14:textId="77777777" w:rsidTr="00212A7B">
        <w:tc>
          <w:tcPr>
            <w:tcW w:w="2977" w:type="dxa"/>
            <w:vAlign w:val="center"/>
          </w:tcPr>
          <w:p w14:paraId="7AB6EBE5" w14:textId="7EEB63C3"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5684B902" w14:textId="0C9773B4"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5E02F5" w:rsidRPr="00E06B02" w14:paraId="5D9A53FE" w14:textId="77777777" w:rsidTr="00212A7B">
        <w:tc>
          <w:tcPr>
            <w:tcW w:w="2977" w:type="dxa"/>
            <w:vAlign w:val="center"/>
          </w:tcPr>
          <w:p w14:paraId="583FEE57" w14:textId="293E80E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7A770AD" w14:textId="0FE6652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5E02F5" w:rsidRPr="00E06B02" w14:paraId="72F5FF27" w14:textId="77777777" w:rsidTr="00212A7B">
        <w:tc>
          <w:tcPr>
            <w:tcW w:w="2977" w:type="dxa"/>
            <w:vAlign w:val="center"/>
          </w:tcPr>
          <w:p w14:paraId="04952B7E" w14:textId="5EBE1F6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29019B26"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5E02F5" w:rsidRPr="00E06B02" w14:paraId="1F4017EC" w14:textId="77777777" w:rsidTr="00212A7B">
        <w:tc>
          <w:tcPr>
            <w:tcW w:w="2977" w:type="dxa"/>
            <w:vAlign w:val="center"/>
          </w:tcPr>
          <w:p w14:paraId="624A808A" w14:textId="292A79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338153CD"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5E02F5" w:rsidRPr="00E06B02" w14:paraId="0C0BF880" w14:textId="77777777" w:rsidTr="00212A7B">
        <w:tc>
          <w:tcPr>
            <w:tcW w:w="2977" w:type="dxa"/>
            <w:vAlign w:val="center"/>
          </w:tcPr>
          <w:p w14:paraId="78E27A71" w14:textId="094BEF4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496723D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30,00%</w:t>
            </w:r>
          </w:p>
        </w:tc>
      </w:tr>
      <w:tr w:rsidR="00A04FB5" w:rsidRPr="00A04FB5" w14:paraId="1046239B" w14:textId="77777777" w:rsidTr="00212A7B">
        <w:tc>
          <w:tcPr>
            <w:tcW w:w="2977" w:type="dxa"/>
            <w:vAlign w:val="center"/>
          </w:tcPr>
          <w:p w14:paraId="7C95A602" w14:textId="68F679E7"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140EA113" w14:textId="31F309F6" w:rsidR="00A04FB5" w:rsidRPr="00E06B02" w:rsidRDefault="00A04FB5" w:rsidP="00225738">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50,00%</w:t>
            </w:r>
          </w:p>
        </w:tc>
      </w:tr>
      <w:tr w:rsidR="00A04FB5" w:rsidRPr="00A04FB5" w14:paraId="2827D98A" w14:textId="77777777" w:rsidTr="00212A7B">
        <w:tc>
          <w:tcPr>
            <w:tcW w:w="2977" w:type="dxa"/>
            <w:vAlign w:val="center"/>
          </w:tcPr>
          <w:p w14:paraId="6DD0B2A5" w14:textId="31F43D3B"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7A624CC3" w14:textId="38300129"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70,00%</w:t>
            </w:r>
          </w:p>
        </w:tc>
      </w:tr>
      <w:tr w:rsidR="00A04FB5" w:rsidRPr="00A04FB5" w14:paraId="0D9F32E0" w14:textId="77777777" w:rsidTr="00212A7B">
        <w:tc>
          <w:tcPr>
            <w:tcW w:w="2977" w:type="dxa"/>
            <w:vAlign w:val="center"/>
          </w:tcPr>
          <w:p w14:paraId="1BD150FC" w14:textId="36F48223"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481CA2D2" w14:textId="10F7640C"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42490F2E" w14:textId="77777777" w:rsidR="00EB5CDB" w:rsidRPr="00E06B02" w:rsidRDefault="00EB5CDB" w:rsidP="00E06B02">
      <w:pPr>
        <w:pStyle w:val="ListaColorida-nfase12"/>
        <w:spacing w:after="0" w:line="280" w:lineRule="exact"/>
        <w:jc w:val="both"/>
        <w:rPr>
          <w:rFonts w:ascii="Verdana" w:hAnsi="Verdana" w:cs="Tahoma"/>
          <w:sz w:val="20"/>
          <w:szCs w:val="20"/>
        </w:rPr>
      </w:pPr>
    </w:p>
    <w:p w14:paraId="07D838E6" w14:textId="751F0B2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877D42" w:rsidRPr="00E06B02">
        <w:rPr>
          <w:rFonts w:ascii="Verdana" w:hAnsi="Verdana" w:cs="Tahoma"/>
          <w:sz w:val="20"/>
          <w:szCs w:val="20"/>
        </w:rPr>
        <w:t>Agente de Liquidação</w:t>
      </w:r>
      <w:r w:rsidRPr="00E06B02">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r w:rsidR="00933FCF" w:rsidRPr="00E06B02">
        <w:rPr>
          <w:rFonts w:ascii="Verdana" w:hAnsi="Verdana" w:cs="Tahoma"/>
          <w:sz w:val="20"/>
          <w:szCs w:val="20"/>
        </w:rPr>
        <w:t>Gyramais</w:t>
      </w:r>
      <w:r w:rsidRPr="00E06B02">
        <w:rPr>
          <w:rFonts w:ascii="Verdana" w:hAnsi="Verdana" w:cs="Tahoma"/>
          <w:sz w:val="20"/>
          <w:szCs w:val="20"/>
        </w:rPr>
        <w:t>;</w:t>
      </w:r>
    </w:p>
    <w:p w14:paraId="42FAFC2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D0B7339" w14:textId="31A763AB"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7DA75D4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B5016DF" w14:textId="67E512D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5A111AF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16E0FD60" w14:textId="07C5C4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49125F0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064FE27" w14:textId="4FADB81D"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p>
    <w:p w14:paraId="414528A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DD1B5F6" w14:textId="0ACF8BE6" w:rsidR="00DB76C4" w:rsidRPr="00E06B02" w:rsidRDefault="00DB76C4"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3"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736B3EB" w14:textId="77777777" w:rsidR="00DB76C4" w:rsidRPr="005C5113" w:rsidRDefault="00DB76C4" w:rsidP="00E06B02">
      <w:pPr>
        <w:pStyle w:val="ListaColorida-nfase12"/>
        <w:spacing w:after="0" w:line="280" w:lineRule="exact"/>
        <w:ind w:left="0"/>
        <w:jc w:val="both"/>
        <w:rPr>
          <w:rFonts w:ascii="Verdana" w:hAnsi="Verdana" w:cs="Tahoma"/>
          <w:sz w:val="20"/>
          <w:szCs w:val="20"/>
        </w:rPr>
      </w:pPr>
    </w:p>
    <w:p w14:paraId="313E7669" w14:textId="226AC69C"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1B96BB82"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44515E08" w14:textId="75522284"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00A43B3A" w14:textId="77777777" w:rsidR="00225738" w:rsidRPr="00E06B02" w:rsidRDefault="00225738" w:rsidP="0022258D">
      <w:pPr>
        <w:pStyle w:val="alpha4"/>
        <w:numPr>
          <w:ilvl w:val="0"/>
          <w:numId w:val="0"/>
        </w:numPr>
        <w:spacing w:after="0" w:line="280" w:lineRule="exact"/>
        <w:ind w:left="2367"/>
        <w:rPr>
          <w:rFonts w:ascii="Verdana" w:hAnsi="Verdana"/>
        </w:rPr>
      </w:pPr>
    </w:p>
    <w:p w14:paraId="0091221E" w14:textId="64B0F9F3"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3780E11C"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5AD677C5" w14:textId="7471D0F1"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6648BC1F" w14:textId="77777777" w:rsidR="00225738" w:rsidRPr="00E06B02" w:rsidRDefault="00225738" w:rsidP="0022258D">
      <w:pPr>
        <w:pStyle w:val="alpha4"/>
        <w:numPr>
          <w:ilvl w:val="0"/>
          <w:numId w:val="0"/>
        </w:numPr>
        <w:spacing w:after="0" w:line="280" w:lineRule="exact"/>
        <w:ind w:left="2367"/>
        <w:rPr>
          <w:rFonts w:ascii="Verdana" w:hAnsi="Verdana"/>
        </w:rPr>
      </w:pPr>
    </w:p>
    <w:p w14:paraId="055B6799" w14:textId="4D699C72" w:rsidR="008C4FA0" w:rsidRPr="00E06B02" w:rsidRDefault="008C4FA0" w:rsidP="005C5113">
      <w:pPr>
        <w:pStyle w:val="alpha4"/>
        <w:numPr>
          <w:ilvl w:val="0"/>
          <w:numId w:val="82"/>
        </w:numPr>
        <w:spacing w:after="0" w:line="280" w:lineRule="exact"/>
        <w:rPr>
          <w:rFonts w:ascii="Verdana" w:hAnsi="Verdana"/>
        </w:rPr>
      </w:pPr>
      <w:r w:rsidRPr="00E06B02">
        <w:rPr>
          <w:rFonts w:ascii="Verdana" w:hAnsi="Verdana"/>
        </w:rPr>
        <w:lastRenderedPageBreak/>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70BD941C" w14:textId="77777777" w:rsidR="00DB76C4" w:rsidRPr="00225738" w:rsidRDefault="00DB76C4" w:rsidP="005C5113">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0F65EB79" w14:textId="77777777" w:rsidR="00225738" w:rsidRPr="00E06B02" w:rsidRDefault="00225738" w:rsidP="0022258D">
      <w:pPr>
        <w:pStyle w:val="alpha4"/>
        <w:numPr>
          <w:ilvl w:val="0"/>
          <w:numId w:val="0"/>
        </w:numPr>
        <w:spacing w:after="0" w:line="280" w:lineRule="exact"/>
        <w:ind w:left="2367"/>
        <w:rPr>
          <w:rFonts w:ascii="Verdana" w:hAnsi="Verdana"/>
        </w:rPr>
      </w:pPr>
    </w:p>
    <w:p w14:paraId="33E7EFC8" w14:textId="67A394A8" w:rsidR="00DB76C4" w:rsidRPr="00E06B02" w:rsidRDefault="00DB76C4" w:rsidP="005C5113">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13"/>
    <w:p w14:paraId="7C0703A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765DE49" w14:textId="51BB5AE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4" w:name="_Ref497553730"/>
      <w:r w:rsidRPr="00E06B02">
        <w:rPr>
          <w:rFonts w:ascii="Verdana" w:hAnsi="Verdana" w:cs="Tahoma"/>
          <w:sz w:val="20"/>
          <w:szCs w:val="20"/>
        </w:rPr>
        <w:t xml:space="preserve">manter os </w:t>
      </w:r>
      <w:r w:rsidRPr="00E06B02">
        <w:rPr>
          <w:rFonts w:ascii="Verdana" w:hAnsi="Verdana"/>
          <w:sz w:val="20"/>
          <w:szCs w:val="20"/>
        </w:rPr>
        <w:t>documentos</w:t>
      </w:r>
      <w:r w:rsidRPr="00E06B02">
        <w:rPr>
          <w:rFonts w:ascii="Verdana" w:hAnsi="Verdana" w:cs="Tahoma"/>
          <w:sz w:val="20"/>
          <w:szCs w:val="20"/>
        </w:rPr>
        <w:t xml:space="preserve"> mencionados n</w:t>
      </w:r>
      <w:r w:rsidR="008C4FA0" w:rsidRPr="00E06B02">
        <w:rPr>
          <w:rFonts w:ascii="Verdana" w:hAnsi="Verdana" w:cs="Tahoma"/>
          <w:sz w:val="20"/>
          <w:szCs w:val="20"/>
        </w:rPr>
        <w:t>os subitens (c), (d)</w:t>
      </w:r>
      <w:r w:rsidRPr="00E06B02">
        <w:rPr>
          <w:rFonts w:ascii="Verdana" w:hAnsi="Verdana" w:cs="Tahoma"/>
          <w:sz w:val="20"/>
          <w:szCs w:val="20"/>
        </w:rPr>
        <w:t xml:space="preserve"> </w:t>
      </w:r>
      <w:r w:rsidR="008C4FA0" w:rsidRPr="00E06B02">
        <w:rPr>
          <w:rFonts w:ascii="Verdana" w:hAnsi="Verdana" w:cs="Tahoma"/>
          <w:sz w:val="20"/>
          <w:szCs w:val="20"/>
        </w:rPr>
        <w:t xml:space="preserve">e (g) </w:t>
      </w:r>
      <w:r w:rsidRPr="00E06B02">
        <w:rPr>
          <w:rFonts w:ascii="Verdana" w:hAnsi="Verdana" w:cs="Tahoma"/>
          <w:sz w:val="20"/>
          <w:szCs w:val="20"/>
        </w:rPr>
        <w:t>acima em sua página na rede mundial de computadores, por um prazo mínimo de 3 (três) anos;</w:t>
      </w:r>
      <w:bookmarkEnd w:id="214"/>
    </w:p>
    <w:p w14:paraId="19E47F2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30B1706" w14:textId="091C246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17ADA38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B7EEF42" w14:textId="570A7D2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486F7C2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FADAC05" w14:textId="732B533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2524D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4ACFBA8" w14:textId="7DC5A5F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5" w:name="_DV_M270"/>
      <w:bookmarkStart w:id="216" w:name="_Ref168844079"/>
      <w:bookmarkEnd w:id="215"/>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16"/>
      <w:r w:rsidRPr="00E06B02">
        <w:rPr>
          <w:rFonts w:ascii="Verdana" w:hAnsi="Verdana" w:cs="Tahoma"/>
          <w:sz w:val="20"/>
          <w:szCs w:val="20"/>
        </w:rPr>
        <w:t>;</w:t>
      </w:r>
    </w:p>
    <w:p w14:paraId="227CBE1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B3F2C94" w14:textId="42C2676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3706D1B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719E0DB8" w14:textId="3A95C21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1E44F56E"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8131AC" w14:textId="46D00FA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7"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17"/>
      <w:r w:rsidRPr="00E06B02">
        <w:rPr>
          <w:rFonts w:ascii="Verdana" w:hAnsi="Verdana" w:cs="Tahoma"/>
          <w:sz w:val="20"/>
          <w:szCs w:val="20"/>
        </w:rPr>
        <w:t>;</w:t>
      </w:r>
    </w:p>
    <w:p w14:paraId="36F50F2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125B67A2" w14:textId="183EDBA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3E7DB44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A364A7" w14:textId="2E21CB9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18B935A"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2593A5A" w14:textId="7B2ED330"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r w:rsidR="008C4FA0" w:rsidRPr="00E06B02">
        <w:rPr>
          <w:rFonts w:ascii="Verdana" w:hAnsi="Verdana" w:cs="Tahoma"/>
          <w:sz w:val="20"/>
          <w:szCs w:val="20"/>
        </w:rPr>
        <w:t>,</w:t>
      </w:r>
      <w:r w:rsidR="00F24BB2" w:rsidRPr="00E06B02">
        <w:rPr>
          <w:rFonts w:ascii="Verdana" w:hAnsi="Verdana" w:cs="Tahoma"/>
          <w:sz w:val="20"/>
          <w:szCs w:val="20"/>
        </w:rPr>
        <w:t xml:space="preserve"> incluindo políticas e procedimentos para tal</w:t>
      </w:r>
      <w:r w:rsidR="008C4FA0" w:rsidRPr="00E06B02">
        <w:rPr>
          <w:rFonts w:ascii="Verdana" w:hAnsi="Verdana" w:cs="Tahoma"/>
          <w:sz w:val="20"/>
          <w:szCs w:val="20"/>
        </w:rPr>
        <w:t>;</w:t>
      </w:r>
    </w:p>
    <w:p w14:paraId="16EBE9F0"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42066D0" w14:textId="38BBE27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1AECF3E3"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0A15046B" w14:textId="4BBF49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0485A197"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35741F4" w14:textId="069499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0DD3B2F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58A199D" w14:textId="6E6FF2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sidR="00225738">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r w:rsidR="00A92F9F" w:rsidRPr="00E06B02">
        <w:rPr>
          <w:rFonts w:ascii="Verdana" w:hAnsi="Verdana" w:cs="Tahoma"/>
          <w:sz w:val="20"/>
          <w:szCs w:val="20"/>
        </w:rPr>
        <w:t xml:space="preserve"> e</w:t>
      </w:r>
    </w:p>
    <w:p w14:paraId="61F58A6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E056C0F" w14:textId="65FB0CF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A92F9F" w:rsidRPr="00E06B02">
        <w:rPr>
          <w:rFonts w:ascii="Verdana" w:hAnsi="Verdana" w:cs="Tahoma"/>
          <w:sz w:val="20"/>
          <w:szCs w:val="20"/>
        </w:rPr>
        <w:t>.</w:t>
      </w:r>
    </w:p>
    <w:p w14:paraId="386F5A22" w14:textId="77777777" w:rsidR="00A92F9F" w:rsidRPr="00E06B02" w:rsidRDefault="00A92F9F" w:rsidP="00E06B02">
      <w:pPr>
        <w:pStyle w:val="ListaColorida-nfase12"/>
        <w:spacing w:after="0" w:line="280" w:lineRule="exact"/>
        <w:ind w:left="0"/>
        <w:jc w:val="both"/>
        <w:rPr>
          <w:rFonts w:ascii="Verdana" w:hAnsi="Verdana" w:cs="Tahoma"/>
          <w:sz w:val="20"/>
          <w:szCs w:val="20"/>
        </w:rPr>
      </w:pPr>
    </w:p>
    <w:p w14:paraId="743C4A12" w14:textId="758ABF43"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66D86C31" w14:textId="77777777" w:rsidR="00A92F9F" w:rsidRPr="00E06B02" w:rsidRDefault="00A92F9F" w:rsidP="00E06B02">
      <w:pPr>
        <w:spacing w:line="280" w:lineRule="exact"/>
        <w:jc w:val="both"/>
        <w:rPr>
          <w:rFonts w:ascii="Verdana" w:eastAsia="MS Mincho" w:hAnsi="Verdana" w:cs="Tahoma"/>
          <w:sz w:val="20"/>
          <w:szCs w:val="20"/>
        </w:rPr>
      </w:pPr>
    </w:p>
    <w:p w14:paraId="47F27E90" w14:textId="77777777"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lastRenderedPageBreak/>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Pr="00E06B02" w:rsidRDefault="00EB5CDB" w:rsidP="00E06B02">
      <w:pPr>
        <w:spacing w:line="280" w:lineRule="exact"/>
        <w:jc w:val="both"/>
        <w:rPr>
          <w:rFonts w:ascii="Verdana" w:eastAsia="MS Mincho" w:hAnsi="Verdana" w:cs="Tahoma"/>
          <w:sz w:val="20"/>
          <w:szCs w:val="20"/>
        </w:rPr>
      </w:pPr>
    </w:p>
    <w:p w14:paraId="19760C4A" w14:textId="17BB8193" w:rsidR="00EB5CDB" w:rsidRPr="00E06B02" w:rsidRDefault="008E55E6" w:rsidP="00E06B02">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18" w:name="_Toc499990371"/>
    </w:p>
    <w:p w14:paraId="0F669BDA" w14:textId="77777777" w:rsidR="00A92F9F" w:rsidRPr="00E06B02" w:rsidRDefault="00A92F9F" w:rsidP="00E06B02">
      <w:pPr>
        <w:spacing w:line="280" w:lineRule="exact"/>
        <w:rPr>
          <w:rFonts w:ascii="Verdana" w:hAnsi="Verdana"/>
          <w:sz w:val="20"/>
          <w:szCs w:val="20"/>
        </w:rPr>
      </w:pPr>
    </w:p>
    <w:p w14:paraId="60C2412E" w14:textId="5E242AB0"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18"/>
    </w:p>
    <w:p w14:paraId="2C867A21"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74B7ACC" w14:textId="74C414F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constitui e nomeia como agente fiduciário dos Debenturistas desta Emissão a </w:t>
      </w:r>
      <w:r w:rsidR="00933FCF" w:rsidRPr="00E06B02">
        <w:rPr>
          <w:rFonts w:ascii="Verdana" w:hAnsi="Verdana" w:cs="Tahoma"/>
          <w:sz w:val="20"/>
          <w:szCs w:val="20"/>
        </w:rPr>
        <w:t>Simplific Pavarini Distribuidora de Títulos e Valores Mobiliários Ltda.</w:t>
      </w:r>
      <w:r w:rsidRPr="00E06B02">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27C03FC" w14:textId="5519D50A"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19" w:name="_Ref436688104"/>
    </w:p>
    <w:p w14:paraId="5B0ECD34"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1AB1D1E9" w14:textId="69B32D4A" w:rsidR="00EB5CDB"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bookmarkStart w:id="220" w:name="_Ref495595902"/>
      <w:bookmarkEnd w:id="219"/>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xml:space="preserve">$ </w:t>
      </w:r>
      <w:r w:rsidR="00884A9C" w:rsidRPr="00E06B02">
        <w:rPr>
          <w:rFonts w:ascii="Verdana" w:hAnsi="Verdana"/>
          <w:bCs/>
          <w:sz w:val="20"/>
          <w:szCs w:val="20"/>
        </w:rPr>
        <w:t>14.000</w:t>
      </w:r>
      <w:r w:rsidRPr="00E06B02">
        <w:rPr>
          <w:rFonts w:ascii="Verdana" w:hAnsi="Verdana"/>
          <w:bCs/>
          <w:sz w:val="20"/>
          <w:szCs w:val="20"/>
        </w:rPr>
        <w:t xml:space="preserve"> (</w:t>
      </w:r>
      <w:r w:rsidR="00884A9C" w:rsidRPr="00E06B02">
        <w:rPr>
          <w:rFonts w:ascii="Verdana" w:hAnsi="Verdana"/>
          <w:bCs/>
          <w:sz w:val="20"/>
          <w:szCs w:val="20"/>
        </w:rPr>
        <w:t>quatorze</w:t>
      </w:r>
      <w:r w:rsidRPr="00E06B02">
        <w:rPr>
          <w:rFonts w:ascii="Verdana" w:hAnsi="Verdana"/>
          <w:bCs/>
          <w:sz w:val="20"/>
          <w:szCs w:val="20"/>
        </w:rPr>
        <w:t xml:space="preserve"> mil reais)</w:t>
      </w:r>
      <w:r w:rsidRPr="00E06B02">
        <w:rPr>
          <w:rFonts w:ascii="Verdana" w:hAnsi="Verdana" w:cs="Tahoma"/>
          <w:sz w:val="20"/>
          <w:szCs w:val="20"/>
        </w:rPr>
        <w:t xml:space="preserve">, sendo que o primeiro pagamento deverá ser realizado até o 5º (quinto) Dia Útil após a data de assinatura dos documentos da Emissão, e as demais parcelas serão devidas </w:t>
      </w:r>
      <w:r w:rsidR="00884A9C" w:rsidRPr="00E06B02">
        <w:rPr>
          <w:rFonts w:ascii="Verdana" w:hAnsi="Verdana" w:cs="Tahoma"/>
          <w:sz w:val="20"/>
          <w:szCs w:val="20"/>
        </w:rPr>
        <w:t>no dia 15 do mesmo mês de emissão da primeira fatura nos</w:t>
      </w:r>
      <w:r w:rsidR="004329C6">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r w:rsidR="008E55E6" w:rsidRPr="00E06B02">
        <w:rPr>
          <w:rFonts w:ascii="Verdana" w:hAnsi="Verdana" w:cs="Tahoma"/>
          <w:sz w:val="20"/>
          <w:szCs w:val="20"/>
        </w:rPr>
        <w:t>.</w:t>
      </w:r>
      <w:bookmarkEnd w:id="220"/>
      <w:r w:rsidR="008E55E6" w:rsidRPr="00E06B02">
        <w:rPr>
          <w:rFonts w:ascii="Verdana" w:hAnsi="Verdana" w:cs="Tahoma"/>
          <w:sz w:val="20"/>
          <w:szCs w:val="20"/>
        </w:rPr>
        <w:t xml:space="preserve"> </w:t>
      </w:r>
    </w:p>
    <w:p w14:paraId="2F054CAA" w14:textId="77777777" w:rsidR="00A92F9F" w:rsidRPr="00E06B02" w:rsidRDefault="00A92F9F" w:rsidP="00E06B02">
      <w:pPr>
        <w:pStyle w:val="PargrafodaLista"/>
        <w:spacing w:line="280" w:lineRule="exact"/>
        <w:ind w:left="0"/>
        <w:jc w:val="both"/>
        <w:rPr>
          <w:rFonts w:ascii="Verdana" w:hAnsi="Verdana" w:cs="Tahoma"/>
          <w:sz w:val="20"/>
          <w:szCs w:val="20"/>
        </w:rPr>
      </w:pPr>
    </w:p>
    <w:p w14:paraId="32CE98C2" w14:textId="1F98421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w:t>
      </w:r>
      <w:r w:rsidR="00551D05" w:rsidRPr="00E06B02">
        <w:rPr>
          <w:rFonts w:ascii="Verdana" w:hAnsi="Verdana" w:cs="Tahoma"/>
          <w:sz w:val="20"/>
          <w:szCs w:val="20"/>
        </w:rPr>
        <w:t>Simplific Pavarini</w:t>
      </w:r>
      <w:r w:rsidRPr="00E06B02">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2AA78B8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C71E66" w14:textId="01B10FFC"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alterações/serviços.</w:t>
      </w:r>
    </w:p>
    <w:p w14:paraId="71B26A7D"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E165A48" w14:textId="00BED62C"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884A9C" w:rsidRPr="00E06B02">
        <w:rPr>
          <w:rFonts w:ascii="Verdana" w:hAnsi="Verdana" w:cs="Tahoma"/>
          <w:sz w:val="20"/>
          <w:szCs w:val="20"/>
        </w:rPr>
        <w:t>IPCA</w:t>
      </w:r>
      <w:r w:rsidRPr="00E06B02">
        <w:rPr>
          <w:rFonts w:ascii="Verdana" w:hAnsi="Verdana" w:cs="Tahoma"/>
          <w:sz w:val="20"/>
          <w:szCs w:val="20"/>
        </w:rPr>
        <w:t xml:space="preserve">,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463FC82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27B4301C" w14:textId="342AFC2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Os impostos incidentes sobre a remuneração serão acrescidos as parcelas mencionadas acima nas datas de pagamento. Além disso, todos os valores mencionados acima serão atualizados pelo </w:t>
      </w:r>
      <w:r w:rsidR="00884A9C" w:rsidRPr="00E06B02">
        <w:rPr>
          <w:rFonts w:ascii="Verdana" w:hAnsi="Verdana" w:cs="Tahoma"/>
          <w:sz w:val="20"/>
          <w:szCs w:val="20"/>
        </w:rPr>
        <w:t>IPCA</w:t>
      </w:r>
      <w:r w:rsidRPr="00E06B02">
        <w:rPr>
          <w:rFonts w:ascii="Verdana" w:hAnsi="Verdana" w:cs="Tahoma"/>
          <w:sz w:val="20"/>
          <w:szCs w:val="20"/>
        </w:rPr>
        <w:t>, sempre na menor periodicidade permitida em lei, a partir da data de assinatura do instrumento de emissão.</w:t>
      </w:r>
    </w:p>
    <w:p w14:paraId="1AF55FF6" w14:textId="598E476B" w:rsidR="00E30AA6" w:rsidRPr="00E06B02" w:rsidRDefault="00E30AA6" w:rsidP="00E06B02">
      <w:pPr>
        <w:pStyle w:val="PargrafodaLista"/>
        <w:spacing w:line="280" w:lineRule="exact"/>
        <w:ind w:left="0"/>
        <w:jc w:val="both"/>
        <w:rPr>
          <w:rFonts w:ascii="Verdana" w:hAnsi="Verdana" w:cs="Tahoma"/>
          <w:sz w:val="20"/>
          <w:szCs w:val="20"/>
        </w:rPr>
      </w:pPr>
    </w:p>
    <w:p w14:paraId="46A6792A" w14:textId="13E6CE9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188FFC7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B8315AC" w14:textId="77777777"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5751808" w14:textId="66D59FB2"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2C5C6587"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827AA13" w14:textId="6FAFBB2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21" w:name="_Ref436688197"/>
    </w:p>
    <w:p w14:paraId="43AC334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44B45319" w14:textId="4C310FD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21"/>
    </w:p>
    <w:p w14:paraId="11387C9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54E4C8C3" w14:textId="0B1C26B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Na hipótese de não poder o Agente Fiduciário continuar a exercer as suas funções por circunstâncias supervenientes a esta Escritura de Emissão, este deverá comunicar </w:t>
      </w:r>
      <w:r w:rsidRPr="00E06B02">
        <w:rPr>
          <w:rFonts w:ascii="Verdana" w:hAnsi="Verdana" w:cs="Tahoma"/>
          <w:sz w:val="20"/>
          <w:szCs w:val="20"/>
        </w:rPr>
        <w:lastRenderedPageBreak/>
        <w:t>imediatamente o fato aos Debenturistas e à Emissora, mediante convocação de Assembleia Geral de Debenturistas, solicitando sua substituição.</w:t>
      </w:r>
    </w:p>
    <w:p w14:paraId="5205A86C" w14:textId="77777777" w:rsidR="00E30AA6" w:rsidRPr="00E06B02" w:rsidRDefault="00E30AA6" w:rsidP="00E06B02">
      <w:pPr>
        <w:pStyle w:val="PargrafodaLista"/>
        <w:spacing w:line="280" w:lineRule="exact"/>
        <w:ind w:left="0"/>
        <w:jc w:val="both"/>
        <w:rPr>
          <w:rFonts w:ascii="Verdana" w:hAnsi="Verdana" w:cs="Tahoma"/>
          <w:sz w:val="20"/>
          <w:szCs w:val="20"/>
        </w:rPr>
      </w:pPr>
    </w:p>
    <w:p w14:paraId="67F6C325" w14:textId="4C423891"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18F81F2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0A94846" w14:textId="7DD76CA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 ser comunicada à CVM no prazo de 7 (sete) Dias Úteis, contados do registro do respectivo aditamento à esta Escritura de Emissão, nos termos do artigo 9º da </w:t>
      </w:r>
      <w:r w:rsidR="00437033" w:rsidRPr="00E06B02">
        <w:rPr>
          <w:rFonts w:ascii="Verdana" w:hAnsi="Verdana" w:cs="Tahoma"/>
          <w:sz w:val="20"/>
          <w:szCs w:val="20"/>
        </w:rPr>
        <w:t>Resolução CVM 17</w:t>
      </w:r>
      <w:r w:rsidRPr="00E06B02">
        <w:rPr>
          <w:rFonts w:ascii="Verdana" w:hAnsi="Verdana" w:cs="Tahoma"/>
          <w:sz w:val="20"/>
          <w:szCs w:val="20"/>
        </w:rPr>
        <w:t>.</w:t>
      </w:r>
    </w:p>
    <w:p w14:paraId="45834DE5"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9465322" w14:textId="250109FD"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BF826F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9F037EA" w14:textId="628F2E0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9E587C7"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3ABF3BB" w14:textId="2BE48073"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5503A479"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7C991BF" w14:textId="78209251"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222" w:name="_Ref436688380"/>
    </w:p>
    <w:p w14:paraId="149A25C3"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5AE9136B" w14:textId="7227DCBB"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23"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22"/>
      <w:bookmarkEnd w:id="223"/>
      <w:r w:rsidRPr="00E06B02">
        <w:rPr>
          <w:rFonts w:ascii="Verdana" w:hAnsi="Verdana" w:cs="Tahoma"/>
          <w:sz w:val="20"/>
          <w:szCs w:val="20"/>
        </w:rPr>
        <w:t xml:space="preserve"> </w:t>
      </w:r>
    </w:p>
    <w:p w14:paraId="7E4BED9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9AD134" w14:textId="1C7DD013"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21A43CF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60588FDB" w14:textId="14841AB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2B01A930"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4093A7D7" w14:textId="7AE1415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2E949C52"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B9AB06E" w14:textId="58A44F94"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verificar, no momento de aceitar a função, a veracidade das informações contidas nesta Escritura de Emissão, diligenciando no sentido de que sejam sanadas as omissões, falhas ou defeitos de que tenha conhecimento;</w:t>
      </w:r>
    </w:p>
    <w:p w14:paraId="328DC326"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86F572E" w14:textId="05E0A71D"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1677AFBF"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C8CA1E5" w14:textId="780CDF21" w:rsidR="00884A9C" w:rsidRPr="005C5113"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a regularidade da constituição da Garantia, bem como o valor das CCB dadas em garantia, observando a manutenção de sua suficiência e exequibilidade;</w:t>
      </w:r>
      <w:r w:rsidR="00884A9C" w:rsidRPr="00E06B02">
        <w:rPr>
          <w:rFonts w:ascii="Verdana" w:hAnsi="Verdana" w:cs="Tahoma"/>
          <w:sz w:val="20"/>
          <w:szCs w:val="20"/>
        </w:rPr>
        <w:t xml:space="preserve"> </w:t>
      </w:r>
    </w:p>
    <w:p w14:paraId="090CC2FE"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0808A6A" w14:textId="7017338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w:t>
      </w:r>
      <w:r w:rsidR="009E5F75" w:rsidRPr="00E06B02">
        <w:rPr>
          <w:rFonts w:ascii="Verdana" w:hAnsi="Verdana" w:cs="Tahoma"/>
          <w:sz w:val="20"/>
          <w:szCs w:val="20"/>
        </w:rPr>
        <w:t>i</w:t>
      </w:r>
      <w:r w:rsidRPr="00E06B02">
        <w:rPr>
          <w:rFonts w:ascii="Verdana" w:hAnsi="Verdana" w:cs="Tahoma"/>
          <w:sz w:val="20"/>
          <w:szCs w:val="20"/>
        </w:rPr>
        <w:t>) abaixo, sobre as inconsistências ou omissões de que tenha conhecimento;</w:t>
      </w:r>
    </w:p>
    <w:p w14:paraId="59D32CC7"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2E4AB969" w14:textId="14778E9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49A5FF9C"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3B7ADC4" w14:textId="7BA2C38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E3530D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891E9A8" w14:textId="126C724C"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6569916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50BDA760" w14:textId="7F58514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7A343D3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6CAE372" w14:textId="34E357CB"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10ABD8B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0845087" w14:textId="618D5361"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24" w:name="_Ref436983595"/>
      <w:r w:rsidRPr="00E06B02">
        <w:rPr>
          <w:rFonts w:ascii="Verdana" w:hAnsi="Verdana" w:cs="Tahoma"/>
          <w:sz w:val="20"/>
          <w:szCs w:val="20"/>
        </w:rPr>
        <w:t xml:space="preserve">elaborar relatório destinado aos Debenturistas, nos termos da alínea (b) do parágrafo 1º do artigo 68 da Lei das Sociedades por Ações e do artigo 15 da </w:t>
      </w:r>
      <w:r w:rsidR="00437033" w:rsidRPr="00E06B02">
        <w:rPr>
          <w:rFonts w:ascii="Verdana" w:hAnsi="Verdana" w:cs="Tahoma"/>
          <w:sz w:val="20"/>
          <w:szCs w:val="20"/>
        </w:rPr>
        <w:t>Resolução CVM 17</w:t>
      </w:r>
      <w:r w:rsidRPr="00E06B02">
        <w:rPr>
          <w:rFonts w:ascii="Verdana" w:hAnsi="Verdana" w:cs="Tahoma"/>
          <w:sz w:val="20"/>
          <w:szCs w:val="20"/>
        </w:rPr>
        <w:t>, o qual deverá conter, ao menos, as seguintes informações:</w:t>
      </w:r>
      <w:bookmarkEnd w:id="224"/>
      <w:r w:rsidRPr="00E06B02">
        <w:rPr>
          <w:rFonts w:ascii="Verdana" w:hAnsi="Verdana" w:cs="Tahoma"/>
          <w:sz w:val="20"/>
          <w:szCs w:val="20"/>
        </w:rPr>
        <w:t xml:space="preserve"> </w:t>
      </w:r>
    </w:p>
    <w:p w14:paraId="3A52E93D" w14:textId="77777777" w:rsidR="00E30AA6" w:rsidRPr="00E06B02" w:rsidRDefault="00E30AA6" w:rsidP="00E06B02">
      <w:pPr>
        <w:tabs>
          <w:tab w:val="left" w:pos="1418"/>
        </w:tabs>
        <w:autoSpaceDE/>
        <w:autoSpaceDN/>
        <w:adjustRightInd/>
        <w:spacing w:line="280" w:lineRule="exact"/>
        <w:jc w:val="both"/>
        <w:rPr>
          <w:rFonts w:ascii="Verdana" w:hAnsi="Verdana" w:cs="Tahoma"/>
          <w:sz w:val="20"/>
          <w:szCs w:val="20"/>
        </w:rPr>
      </w:pPr>
    </w:p>
    <w:p w14:paraId="6F1202C9" w14:textId="16B4ADC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cumprimento pela Emissora das suas obrigações de prestação de informações periódicas, indicando as inconsistências ou omissões de que tenha conhecimento;</w:t>
      </w:r>
    </w:p>
    <w:p w14:paraId="2C7C9AAB" w14:textId="77777777" w:rsidR="00E30AA6" w:rsidRPr="00E06B02" w:rsidRDefault="00E30AA6" w:rsidP="00E06B02">
      <w:pPr>
        <w:autoSpaceDE/>
        <w:autoSpaceDN/>
        <w:adjustRightInd/>
        <w:spacing w:line="280" w:lineRule="exact"/>
        <w:ind w:left="1843"/>
        <w:jc w:val="both"/>
        <w:rPr>
          <w:rFonts w:ascii="Verdana" w:hAnsi="Verdana" w:cs="Tahoma"/>
          <w:sz w:val="20"/>
          <w:szCs w:val="20"/>
        </w:rPr>
      </w:pPr>
    </w:p>
    <w:p w14:paraId="2101DE9F" w14:textId="3C456758"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4D9A7D0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FC633AE" w14:textId="6009965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ADAB1F2"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491152" w14:textId="711E573A" w:rsidR="00E30AA6"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405460E"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4FEAD5D" w14:textId="1CB2C8EA"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11D2682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94DB73B" w14:textId="0EB34894"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0EF40E4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7B223B" w14:textId="35F24B3B"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2B3CD76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1FDD1C6F" w14:textId="64F98E22"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54CE99A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0098907D" w14:textId="562F08D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65742BC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77EBCDCB" w14:textId="73F4EB91"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bookmarkStart w:id="225"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25"/>
    </w:p>
    <w:p w14:paraId="15FE090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2C42E267" w14:textId="77777777"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1F48DB28" w14:textId="77777777" w:rsidR="00E30AA6" w:rsidRPr="00E06B02" w:rsidRDefault="00E30AA6" w:rsidP="00E06B02">
      <w:pPr>
        <w:spacing w:line="280" w:lineRule="exact"/>
        <w:ind w:left="2835" w:hanging="567"/>
        <w:rPr>
          <w:rFonts w:ascii="Verdana" w:hAnsi="Verdana" w:cs="Tahoma"/>
          <w:b/>
          <w:sz w:val="20"/>
          <w:szCs w:val="20"/>
        </w:rPr>
      </w:pPr>
    </w:p>
    <w:p w14:paraId="1CF45FF6" w14:textId="7B73A9DF"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3B0635EC" w14:textId="77777777" w:rsidR="00E30AA6" w:rsidRPr="00E06B02" w:rsidRDefault="00E30AA6" w:rsidP="00E06B02">
      <w:pPr>
        <w:spacing w:line="280" w:lineRule="exact"/>
        <w:ind w:left="2835" w:hanging="567"/>
        <w:rPr>
          <w:rFonts w:ascii="Verdana" w:hAnsi="Verdana" w:cs="Tahoma"/>
          <w:b/>
          <w:sz w:val="20"/>
          <w:szCs w:val="20"/>
        </w:rPr>
      </w:pPr>
    </w:p>
    <w:p w14:paraId="66123256" w14:textId="5F076DA5"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B83D492" w14:textId="77777777" w:rsidR="00E30AA6" w:rsidRPr="00E06B02" w:rsidRDefault="00E30AA6" w:rsidP="00E06B02">
      <w:pPr>
        <w:spacing w:line="280" w:lineRule="exact"/>
        <w:ind w:left="2835" w:hanging="567"/>
        <w:rPr>
          <w:rFonts w:ascii="Verdana" w:hAnsi="Verdana" w:cs="Tahoma"/>
          <w:b/>
          <w:sz w:val="20"/>
          <w:szCs w:val="20"/>
        </w:rPr>
      </w:pPr>
    </w:p>
    <w:p w14:paraId="63220281" w14:textId="784F768C"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320CD8DE" w14:textId="77777777" w:rsidR="00E30AA6" w:rsidRPr="00E06B02" w:rsidRDefault="00E30AA6" w:rsidP="00E06B02">
      <w:pPr>
        <w:spacing w:line="280" w:lineRule="exact"/>
        <w:ind w:left="2835" w:hanging="567"/>
        <w:rPr>
          <w:rFonts w:ascii="Verdana" w:hAnsi="Verdana" w:cs="Tahoma"/>
          <w:b/>
          <w:sz w:val="20"/>
          <w:szCs w:val="20"/>
        </w:rPr>
      </w:pPr>
    </w:p>
    <w:p w14:paraId="2AC6F2F8" w14:textId="2B7E9452"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2E7CAD3" w14:textId="77777777" w:rsidR="00E30AA6" w:rsidRPr="00E06B02" w:rsidRDefault="00E30AA6" w:rsidP="00E06B02">
      <w:pPr>
        <w:spacing w:line="280" w:lineRule="exact"/>
        <w:ind w:left="2835" w:hanging="567"/>
        <w:rPr>
          <w:rFonts w:ascii="Verdana" w:hAnsi="Verdana" w:cs="Tahoma"/>
          <w:b/>
          <w:sz w:val="20"/>
          <w:szCs w:val="20"/>
        </w:rPr>
      </w:pPr>
    </w:p>
    <w:p w14:paraId="2D63E159" w14:textId="31E896A3"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70E97472" w14:textId="77777777" w:rsidR="00E30AA6" w:rsidRPr="00E06B02" w:rsidRDefault="00E30AA6" w:rsidP="00E06B02">
      <w:pPr>
        <w:spacing w:line="280" w:lineRule="exact"/>
        <w:ind w:left="2835" w:hanging="567"/>
        <w:rPr>
          <w:rFonts w:ascii="Verdana" w:hAnsi="Verdana" w:cs="Tahoma"/>
          <w:b/>
          <w:sz w:val="20"/>
          <w:szCs w:val="20"/>
        </w:rPr>
      </w:pPr>
    </w:p>
    <w:p w14:paraId="6BC8D138" w14:textId="4725247D"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lastRenderedPageBreak/>
        <w:t>(i.7)</w:t>
      </w:r>
      <w:r w:rsidRPr="00E06B02">
        <w:rPr>
          <w:rFonts w:ascii="Verdana" w:hAnsi="Verdana" w:cs="Tahoma"/>
          <w:sz w:val="20"/>
          <w:szCs w:val="20"/>
        </w:rPr>
        <w:tab/>
        <w:t>eventos de resgate, amortização, conversão, repactuação e inadimplemento no período.</w:t>
      </w:r>
    </w:p>
    <w:p w14:paraId="76F5989D" w14:textId="77777777" w:rsidR="00E30AA6" w:rsidRPr="00E06B02" w:rsidRDefault="00E30AA6" w:rsidP="00E06B02">
      <w:pPr>
        <w:spacing w:line="280" w:lineRule="exact"/>
        <w:rPr>
          <w:rFonts w:ascii="Verdana" w:hAnsi="Verdana" w:cs="Tahoma"/>
          <w:sz w:val="20"/>
          <w:szCs w:val="20"/>
        </w:rPr>
      </w:pPr>
    </w:p>
    <w:p w14:paraId="120F52E6" w14:textId="396DA69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26" w:name="_Ref436983621"/>
      <w:r w:rsidRPr="00E06B02">
        <w:rPr>
          <w:rFonts w:ascii="Verdana" w:hAnsi="Verdana" w:cs="Tahoma"/>
          <w:sz w:val="20"/>
          <w:szCs w:val="20"/>
        </w:rPr>
        <w:t xml:space="preserve">disponibilizar o relatório de que trata </w:t>
      </w:r>
      <w:bookmarkStart w:id="227" w:name="_DV_M311"/>
      <w:bookmarkStart w:id="228" w:name="_DV_M312"/>
      <w:bookmarkEnd w:id="227"/>
      <w:bookmarkEnd w:id="228"/>
      <w:r w:rsidRPr="00E06B02">
        <w:rPr>
          <w:rFonts w:ascii="Verdana" w:hAnsi="Verdana" w:cs="Tahoma"/>
          <w:sz w:val="20"/>
          <w:szCs w:val="20"/>
        </w:rPr>
        <w:t>o inciso (xii</w:t>
      </w:r>
      <w:r w:rsidR="009E5F75" w:rsidRPr="00E06B02">
        <w:rPr>
          <w:rFonts w:ascii="Verdana" w:hAnsi="Verdana" w:cs="Tahoma"/>
          <w:sz w:val="20"/>
          <w:szCs w:val="20"/>
        </w:rPr>
        <w:t>i</w:t>
      </w:r>
      <w:r w:rsidRPr="00E06B02">
        <w:rPr>
          <w:rFonts w:ascii="Verdana" w:hAnsi="Verdana" w:cs="Tahoma"/>
          <w:sz w:val="20"/>
          <w:szCs w:val="20"/>
        </w:rPr>
        <w:t>) em sua página na rede mundial de computadores, no prazo máximo de 4 (quatro) meses a contar do encerramento do exercício social da Emissora</w:t>
      </w:r>
      <w:bookmarkEnd w:id="226"/>
      <w:r w:rsidRPr="00E06B02">
        <w:rPr>
          <w:rFonts w:ascii="Verdana" w:hAnsi="Verdana" w:cs="Tahoma"/>
          <w:sz w:val="20"/>
          <w:szCs w:val="20"/>
        </w:rPr>
        <w:t>;</w:t>
      </w:r>
    </w:p>
    <w:p w14:paraId="2677DEA3" w14:textId="77777777" w:rsidR="002E2CFB" w:rsidRPr="00E06B02" w:rsidRDefault="002E2CFB" w:rsidP="00E06B02">
      <w:pPr>
        <w:autoSpaceDE/>
        <w:autoSpaceDN/>
        <w:adjustRightInd/>
        <w:spacing w:line="280" w:lineRule="exact"/>
        <w:ind w:left="1134"/>
        <w:jc w:val="both"/>
        <w:rPr>
          <w:rFonts w:ascii="Verdana" w:hAnsi="Verdana" w:cs="Tahoma"/>
          <w:sz w:val="20"/>
          <w:szCs w:val="20"/>
        </w:rPr>
      </w:pPr>
    </w:p>
    <w:p w14:paraId="70EBF747" w14:textId="38D8AF9A"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6BD58713"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277A41B3" w14:textId="529CCEA8"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B0D85F"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83740E1" w14:textId="5EA48831"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90995B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AC0AAD8" w14:textId="47117FD0"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0561379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3F2B849B" w14:textId="3E9DC953"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07C56601"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038AFAAA" w14:textId="77777777"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05BF02C2" w14:textId="77777777" w:rsidR="00EB5CDB" w:rsidRPr="00E06B02" w:rsidRDefault="00EB5CDB"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0BD98C65" w14:textId="0FFD9371"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Atribuições Específicas</w:t>
      </w:r>
    </w:p>
    <w:p w14:paraId="0E0E07BB" w14:textId="77777777" w:rsidR="009E7ED5" w:rsidRPr="00E06B02" w:rsidRDefault="009E7ED5"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33EBAFD8" w14:textId="621FB4C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29" w:name="_Ref477873741"/>
      <w:r w:rsidRPr="00E06B02">
        <w:rPr>
          <w:rFonts w:ascii="Verdana" w:hAnsi="Verdana" w:cs="Tahoma"/>
          <w:sz w:val="20"/>
          <w:szCs w:val="20"/>
        </w:rPr>
        <w:t xml:space="preserve">O Agente Fiduciário usará de quaisquer procedimentos judiciais ou extrajudiciais contra a Emissora para a proteção e defesa dos interesses da comunhão dos Debenturistas e da </w:t>
      </w:r>
      <w:r w:rsidRPr="00E06B02">
        <w:rPr>
          <w:rFonts w:ascii="Verdana" w:hAnsi="Verdana" w:cs="Tahoma"/>
          <w:sz w:val="20"/>
          <w:szCs w:val="20"/>
        </w:rPr>
        <w:lastRenderedPageBreak/>
        <w:t xml:space="preserve">realização de seus créditos, devendo, em caso de inadimplemento da Emissora, observados os termos e condições desta Escritura de Emissão, bem como do artigo 12 da </w:t>
      </w:r>
      <w:r w:rsidR="00437033" w:rsidRPr="00E06B02">
        <w:rPr>
          <w:rFonts w:ascii="Verdana" w:hAnsi="Verdana" w:cs="Tahoma"/>
          <w:sz w:val="20"/>
          <w:szCs w:val="20"/>
        </w:rPr>
        <w:t>Resolução CVM 17</w:t>
      </w:r>
      <w:r w:rsidRPr="00E06B02">
        <w:rPr>
          <w:rFonts w:ascii="Verdana" w:hAnsi="Verdana" w:cs="Tahoma"/>
          <w:sz w:val="20"/>
          <w:szCs w:val="20"/>
        </w:rPr>
        <w:t>:</w:t>
      </w:r>
      <w:bookmarkEnd w:id="229"/>
    </w:p>
    <w:p w14:paraId="555006F9" w14:textId="77777777" w:rsidR="009E7ED5" w:rsidRPr="00E06B02" w:rsidRDefault="009E7ED5" w:rsidP="00E06B02">
      <w:pPr>
        <w:pStyle w:val="PargrafodaLista"/>
        <w:spacing w:line="280" w:lineRule="exact"/>
        <w:ind w:left="0"/>
        <w:jc w:val="both"/>
        <w:rPr>
          <w:rFonts w:ascii="Verdana" w:hAnsi="Verdana" w:cs="Tahoma"/>
          <w:sz w:val="20"/>
          <w:szCs w:val="20"/>
        </w:rPr>
      </w:pPr>
    </w:p>
    <w:p w14:paraId="73C5D14D" w14:textId="56033251"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0"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00AC295B" w:rsidRPr="00E06B02">
        <w:rPr>
          <w:rFonts w:ascii="Verdana" w:hAnsi="Verdana" w:cs="Tahoma"/>
          <w:sz w:val="20"/>
          <w:szCs w:val="20"/>
        </w:rPr>
        <w:fldChar w:fldCharType="begin"/>
      </w:r>
      <w:r w:rsidR="00AC295B"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AC295B" w:rsidRPr="00E06B02">
        <w:rPr>
          <w:rFonts w:ascii="Verdana" w:hAnsi="Verdana" w:cs="Tahoma"/>
          <w:sz w:val="20"/>
          <w:szCs w:val="20"/>
        </w:rPr>
      </w:r>
      <w:r w:rsidR="00AC295B" w:rsidRPr="00E06B02">
        <w:rPr>
          <w:rFonts w:ascii="Verdana" w:hAnsi="Verdana" w:cs="Tahoma"/>
          <w:sz w:val="20"/>
          <w:szCs w:val="20"/>
        </w:rPr>
        <w:fldChar w:fldCharType="separate"/>
      </w:r>
      <w:r w:rsidR="000963E5">
        <w:rPr>
          <w:rFonts w:ascii="Verdana" w:hAnsi="Verdana" w:cs="Tahoma"/>
          <w:sz w:val="20"/>
          <w:szCs w:val="20"/>
        </w:rPr>
        <w:t>3.29.4</w:t>
      </w:r>
      <w:r w:rsidR="00AC295B"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30"/>
      <w:r w:rsidRPr="00E06B02">
        <w:rPr>
          <w:rFonts w:ascii="Verdana" w:hAnsi="Verdana" w:cs="Tahoma"/>
          <w:sz w:val="20"/>
          <w:szCs w:val="20"/>
        </w:rPr>
        <w:t xml:space="preserve"> </w:t>
      </w:r>
    </w:p>
    <w:p w14:paraId="0530DB2C" w14:textId="77777777" w:rsidR="009E7ED5" w:rsidRPr="00E06B02" w:rsidRDefault="009E7ED5" w:rsidP="00E06B02">
      <w:pPr>
        <w:pStyle w:val="PargrafodaLista"/>
        <w:tabs>
          <w:tab w:val="left" w:pos="1134"/>
        </w:tabs>
        <w:autoSpaceDE/>
        <w:autoSpaceDN/>
        <w:adjustRightInd/>
        <w:spacing w:line="280" w:lineRule="exact"/>
        <w:ind w:left="1134"/>
        <w:jc w:val="both"/>
        <w:rPr>
          <w:rFonts w:ascii="Verdana" w:hAnsi="Verdana" w:cs="Tahoma"/>
          <w:sz w:val="20"/>
          <w:szCs w:val="20"/>
        </w:rPr>
      </w:pPr>
    </w:p>
    <w:p w14:paraId="06FB5D07" w14:textId="398EF87B"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CDF5462"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742C984D" w14:textId="5F32DA5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79E7D037"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6DDBBC1A" w14:textId="2840913A"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1" w:name="_Ref477873650"/>
      <w:r w:rsidRPr="00E06B02">
        <w:rPr>
          <w:rFonts w:ascii="Verdana" w:hAnsi="Verdana" w:cs="Tahoma"/>
          <w:sz w:val="20"/>
          <w:szCs w:val="20"/>
        </w:rPr>
        <w:t>tomar qualquer providência necessária para a realização dos créditos dos Debenturistas; e</w:t>
      </w:r>
      <w:bookmarkEnd w:id="231"/>
    </w:p>
    <w:p w14:paraId="50101D4F"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21CC34A6" w14:textId="3A1D6D8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2"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32"/>
    </w:p>
    <w:p w14:paraId="15FF6B33"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320C79E1" w14:textId="085ACB48"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w:t>
      </w:r>
      <w:r w:rsidR="00437033" w:rsidRPr="00E06B02">
        <w:rPr>
          <w:rFonts w:ascii="Verdana" w:hAnsi="Verdana" w:cs="Tahoma"/>
          <w:sz w:val="20"/>
          <w:szCs w:val="20"/>
        </w:rPr>
        <w:t>Resolução CVM 17</w:t>
      </w:r>
      <w:r w:rsidRPr="00E06B02">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6FFFBB"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3AC81B6" w14:textId="67B27A14"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502469A"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BF8D5D8" w14:textId="2A63F267" w:rsidR="00EB5CDB" w:rsidRPr="00E06B02" w:rsidRDefault="008E55E6" w:rsidP="00E06B02">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Os atos ou manifestações por parte do Agente Fiduciário, que criarem responsabilidade para os Debenturistas e/ou exonerarem terceiros de obrigações para com eles, </w:t>
      </w:r>
      <w:r w:rsidRPr="00E06B02">
        <w:rPr>
          <w:rFonts w:ascii="Verdana" w:hAnsi="Verdana" w:cs="Tahoma"/>
          <w:sz w:val="20"/>
          <w:szCs w:val="20"/>
        </w:rPr>
        <w:lastRenderedPageBreak/>
        <w:t>bem como aqueles relacionados ao devido cumprimento das obrigações assumidas neste instrumento, somente serão válidos quando previamente assim deliberado pela unanimidade dos Debenturistas reunidos em Assembleia Geral de Debenturistas.</w:t>
      </w:r>
      <w:bookmarkStart w:id="233" w:name="_Ref436688529"/>
    </w:p>
    <w:p w14:paraId="57571835" w14:textId="77777777" w:rsidR="00F943C3" w:rsidRPr="00E06B02" w:rsidRDefault="00F943C3" w:rsidP="00E06B02">
      <w:pPr>
        <w:pStyle w:val="PargrafodaLista"/>
        <w:widowControl w:val="0"/>
        <w:spacing w:line="280" w:lineRule="exact"/>
        <w:ind w:left="0"/>
        <w:jc w:val="both"/>
        <w:rPr>
          <w:rFonts w:ascii="Verdana" w:hAnsi="Verdana" w:cs="Tahoma"/>
          <w:sz w:val="20"/>
          <w:szCs w:val="20"/>
        </w:rPr>
      </w:pPr>
    </w:p>
    <w:bookmarkEnd w:id="233"/>
    <w:p w14:paraId="04309830" w14:textId="30637EB8"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740134A1"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574B1F4F" w14:textId="2AD8143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3E8CA447" w14:textId="77777777" w:rsidR="00F943C3" w:rsidRPr="00E06B02" w:rsidRDefault="00F943C3" w:rsidP="00E06B02">
      <w:pPr>
        <w:pStyle w:val="PargrafodaLista"/>
        <w:spacing w:line="280" w:lineRule="exact"/>
        <w:ind w:left="0"/>
        <w:jc w:val="both"/>
        <w:rPr>
          <w:rFonts w:ascii="Verdana" w:hAnsi="Verdana" w:cs="Tahoma"/>
          <w:sz w:val="20"/>
          <w:szCs w:val="20"/>
        </w:rPr>
      </w:pPr>
    </w:p>
    <w:p w14:paraId="77FD0A8A" w14:textId="5EC90E3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ter qualquer impedimento legal, conforme o parágrafo 3º do artigo 66 da Lei das Sociedades por Ações e o artigo 6º da </w:t>
      </w:r>
      <w:r w:rsidR="00437033" w:rsidRPr="00E06B02">
        <w:rPr>
          <w:rFonts w:ascii="Verdana" w:hAnsi="Verdana" w:cs="Tahoma"/>
          <w:sz w:val="20"/>
          <w:szCs w:val="20"/>
        </w:rPr>
        <w:t>Resolução CVM 17</w:t>
      </w:r>
      <w:r w:rsidRPr="00E06B02">
        <w:rPr>
          <w:rFonts w:ascii="Verdana" w:hAnsi="Verdana" w:cs="Tahoma"/>
          <w:sz w:val="20"/>
          <w:szCs w:val="20"/>
        </w:rPr>
        <w:t>, para exercer a função que lhe é conferida;</w:t>
      </w:r>
    </w:p>
    <w:p w14:paraId="397AAB07" w14:textId="77777777" w:rsidR="00F943C3" w:rsidRPr="00E06B02" w:rsidRDefault="00F943C3" w:rsidP="00E06B02">
      <w:pPr>
        <w:tabs>
          <w:tab w:val="left" w:pos="1418"/>
        </w:tabs>
        <w:autoSpaceDE/>
        <w:autoSpaceDN/>
        <w:adjustRightInd/>
        <w:spacing w:line="280" w:lineRule="exact"/>
        <w:ind w:left="567"/>
        <w:jc w:val="both"/>
        <w:rPr>
          <w:rFonts w:ascii="Verdana" w:hAnsi="Verdana" w:cs="Tahoma"/>
          <w:sz w:val="20"/>
          <w:szCs w:val="20"/>
        </w:rPr>
      </w:pPr>
    </w:p>
    <w:p w14:paraId="418A3F1A" w14:textId="38D4A7D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5137438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FA3A2BB" w14:textId="425E49BB"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363F514B"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73A6DB6A" w14:textId="29FF7426"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48178DB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33C5888" w14:textId="2AA4742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020849B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1D1D5052" w14:textId="00A0286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34" w:name="_DV_X471"/>
      <w:bookmarkStart w:id="235" w:name="_DV_C422"/>
    </w:p>
    <w:p w14:paraId="1B3B86A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89F1762" w14:textId="52FDFDE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se encontra em nenhuma das situações de conflito de interesse previstas no artigo 6º da </w:t>
      </w:r>
      <w:r w:rsidR="00437033" w:rsidRPr="00E06B02">
        <w:rPr>
          <w:rFonts w:ascii="Verdana" w:hAnsi="Verdana" w:cs="Tahoma"/>
          <w:sz w:val="20"/>
          <w:szCs w:val="20"/>
        </w:rPr>
        <w:t>Resolução CVM 17</w:t>
      </w:r>
      <w:r w:rsidRPr="00E06B02">
        <w:rPr>
          <w:rFonts w:ascii="Verdana" w:hAnsi="Verdana" w:cs="Tahoma"/>
          <w:sz w:val="20"/>
          <w:szCs w:val="20"/>
        </w:rPr>
        <w:t>;</w:t>
      </w:r>
      <w:bookmarkStart w:id="236" w:name="_DV_C423"/>
      <w:bookmarkEnd w:id="234"/>
      <w:bookmarkEnd w:id="235"/>
    </w:p>
    <w:p w14:paraId="1163E3D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5A50C9EA" w14:textId="082ABA11"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237" w:name="_DV_X465"/>
      <w:bookmarkStart w:id="238" w:name="_DV_C425"/>
      <w:bookmarkEnd w:id="236"/>
    </w:p>
    <w:p w14:paraId="6A30E1E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85F0280" w14:textId="77777777"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239" w:name="_DV_C426"/>
      <w:bookmarkEnd w:id="237"/>
      <w:bookmarkEnd w:id="238"/>
      <w:r w:rsidRPr="00E06B02">
        <w:rPr>
          <w:rFonts w:ascii="Verdana" w:hAnsi="Verdana" w:cs="Tahoma"/>
          <w:sz w:val="20"/>
          <w:szCs w:val="20"/>
        </w:rPr>
        <w:t>, vinculativa e eficaz</w:t>
      </w:r>
      <w:bookmarkStart w:id="240" w:name="_DV_X467"/>
      <w:bookmarkStart w:id="241" w:name="_DV_C427"/>
      <w:bookmarkEnd w:id="239"/>
      <w:r w:rsidRPr="00E06B02">
        <w:rPr>
          <w:rFonts w:ascii="Verdana" w:hAnsi="Verdana" w:cs="Tahoma"/>
          <w:sz w:val="20"/>
          <w:szCs w:val="20"/>
        </w:rPr>
        <w:t xml:space="preserve"> do Agente Fiduciário, exequível de acordo com os seus termos e condições;</w:t>
      </w:r>
      <w:bookmarkEnd w:id="240"/>
      <w:bookmarkEnd w:id="241"/>
    </w:p>
    <w:p w14:paraId="1FEFE94E" w14:textId="034CB2DF"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3076B468" w14:textId="77777777" w:rsidR="00F943C3" w:rsidRPr="00E06B02" w:rsidRDefault="00F943C3"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51D61207" w14:textId="54F3D7BE"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que verificou a veracidade das informações contidas nesta Escritura de Emissão, diligenciando no sentido de que sejam sanadas as omissões, falhas ou defeitos de que tenha conhecimento; </w:t>
      </w:r>
    </w:p>
    <w:p w14:paraId="29A87C5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EE35EDC" w14:textId="5A3E5290" w:rsidR="00F943C3"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3F2577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A67E8BD" w14:textId="5189982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269FE83E"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F58709A" w14:textId="794C12A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w:t>
      </w:r>
      <w:r w:rsidR="00884A9C" w:rsidRPr="00E06B02">
        <w:rPr>
          <w:rFonts w:ascii="Verdana" w:hAnsi="Verdana" w:cs="Tahoma"/>
          <w:sz w:val="20"/>
          <w:szCs w:val="20"/>
        </w:rPr>
        <w:t xml:space="preserve">, conforme disposto no Anexo </w:t>
      </w:r>
      <w:r w:rsidR="001869BD" w:rsidRPr="00E06B02">
        <w:rPr>
          <w:rFonts w:ascii="Verdana" w:hAnsi="Verdana" w:cs="Tahoma"/>
          <w:sz w:val="20"/>
          <w:szCs w:val="20"/>
        </w:rPr>
        <w:t>VI</w:t>
      </w:r>
      <w:r w:rsidR="00884A9C" w:rsidRPr="00E06B02">
        <w:rPr>
          <w:rFonts w:ascii="Verdana" w:hAnsi="Verdana" w:cs="Tahoma"/>
          <w:sz w:val="20"/>
          <w:szCs w:val="20"/>
        </w:rPr>
        <w:t>.</w:t>
      </w:r>
    </w:p>
    <w:p w14:paraId="636AF1B9" w14:textId="77777777" w:rsidR="009E7B17" w:rsidRPr="00E06B02" w:rsidRDefault="009E7B17" w:rsidP="00E06B02">
      <w:pPr>
        <w:keepNext/>
        <w:spacing w:line="280" w:lineRule="exact"/>
        <w:jc w:val="center"/>
        <w:rPr>
          <w:rFonts w:ascii="Verdana" w:hAnsi="Verdana" w:cs="Tahoma"/>
          <w:b/>
          <w:sz w:val="20"/>
          <w:szCs w:val="20"/>
        </w:rPr>
      </w:pPr>
      <w:bookmarkStart w:id="242" w:name="_DV_M201"/>
      <w:bookmarkStart w:id="243" w:name="_DV_M419"/>
      <w:bookmarkStart w:id="244" w:name="_DV_M327"/>
      <w:bookmarkStart w:id="245" w:name="_DV_M328"/>
      <w:bookmarkStart w:id="246" w:name="_DV_M329"/>
      <w:bookmarkStart w:id="247" w:name="_DV_M330"/>
      <w:bookmarkStart w:id="248" w:name="_DV_M331"/>
      <w:bookmarkStart w:id="249" w:name="_DV_M332"/>
      <w:bookmarkEnd w:id="242"/>
      <w:bookmarkEnd w:id="243"/>
      <w:bookmarkEnd w:id="244"/>
      <w:bookmarkEnd w:id="245"/>
      <w:bookmarkEnd w:id="246"/>
      <w:bookmarkEnd w:id="247"/>
      <w:bookmarkEnd w:id="248"/>
      <w:bookmarkEnd w:id="249"/>
    </w:p>
    <w:p w14:paraId="751AA0D9" w14:textId="3FC0D2FC" w:rsidR="009E7B17" w:rsidRPr="00E06B02" w:rsidRDefault="008E55E6" w:rsidP="00E06B02">
      <w:pPr>
        <w:keepNext/>
        <w:spacing w:line="280" w:lineRule="exact"/>
        <w:jc w:val="center"/>
        <w:rPr>
          <w:rFonts w:ascii="Verdana" w:hAnsi="Verdana" w:cs="Tahoma"/>
          <w:b/>
          <w:sz w:val="20"/>
          <w:szCs w:val="20"/>
        </w:rPr>
      </w:pPr>
      <w:r w:rsidRPr="00E06B02">
        <w:rPr>
          <w:rFonts w:ascii="Verdana" w:hAnsi="Verdana" w:cs="Tahoma"/>
          <w:b/>
          <w:sz w:val="20"/>
          <w:szCs w:val="20"/>
        </w:rPr>
        <w:t xml:space="preserve">CLÁUSULA </w:t>
      </w:r>
      <w:r w:rsidR="009E7B17" w:rsidRPr="00E06B02">
        <w:rPr>
          <w:rFonts w:ascii="Verdana" w:hAnsi="Verdana" w:cs="Tahoma"/>
          <w:b/>
          <w:sz w:val="20"/>
          <w:szCs w:val="20"/>
        </w:rPr>
        <w:t>OITAVA</w:t>
      </w:r>
      <w:r w:rsidRPr="00E06B02">
        <w:rPr>
          <w:rFonts w:ascii="Verdana" w:hAnsi="Verdana" w:cs="Tahoma"/>
          <w:b/>
          <w:sz w:val="20"/>
          <w:szCs w:val="20"/>
        </w:rPr>
        <w:t xml:space="preserve"> – DISPOSIÇÕES GERAIS</w:t>
      </w:r>
    </w:p>
    <w:p w14:paraId="0361A3E7" w14:textId="77777777" w:rsidR="00D91DF5" w:rsidRPr="00E06B02" w:rsidRDefault="00D91DF5" w:rsidP="00E06B02">
      <w:pPr>
        <w:pStyle w:val="PargrafodaLista"/>
        <w:numPr>
          <w:ilvl w:val="0"/>
          <w:numId w:val="11"/>
        </w:numPr>
        <w:spacing w:line="280" w:lineRule="exact"/>
        <w:jc w:val="both"/>
        <w:rPr>
          <w:rFonts w:ascii="Verdana" w:eastAsia="Times New Roman" w:hAnsi="Verdana" w:cs="Tahoma"/>
          <w:b/>
          <w:vanish/>
          <w:sz w:val="20"/>
          <w:szCs w:val="20"/>
        </w:rPr>
      </w:pPr>
    </w:p>
    <w:p w14:paraId="017D74EA" w14:textId="456C126F"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25E51177"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D0EDF2D" w14:textId="099C062C"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r w:rsidR="009E5F75" w:rsidRPr="00E06B02">
        <w:rPr>
          <w:rFonts w:ascii="Verdana" w:hAnsi="Verdana" w:cs="Tahoma"/>
          <w:sz w:val="20"/>
          <w:szCs w:val="20"/>
        </w:rPr>
        <w:t>.</w:t>
      </w:r>
    </w:p>
    <w:p w14:paraId="7208385E" w14:textId="3B4D01FD" w:rsidR="00EB5CDB" w:rsidRPr="00E06B02" w:rsidRDefault="00EB5CDB" w:rsidP="00E06B02">
      <w:pPr>
        <w:pStyle w:val="PargrafodaLista"/>
        <w:spacing w:line="280" w:lineRule="exact"/>
        <w:ind w:left="0"/>
        <w:jc w:val="both"/>
        <w:rPr>
          <w:rFonts w:ascii="Verdana" w:hAnsi="Verdana" w:cs="Tahoma"/>
          <w:b/>
          <w:sz w:val="20"/>
          <w:szCs w:val="20"/>
        </w:rPr>
      </w:pPr>
    </w:p>
    <w:p w14:paraId="2F0128F0" w14:textId="0EAE7263"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599DD675"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A8C5760" w14:textId="7877E3B0"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Pr="00E06B02" w:rsidRDefault="009E7B17" w:rsidP="00E06B02">
      <w:pPr>
        <w:pStyle w:val="PargrafodaLista"/>
        <w:spacing w:line="280" w:lineRule="exact"/>
        <w:ind w:left="0"/>
        <w:jc w:val="both"/>
        <w:rPr>
          <w:rFonts w:ascii="Verdana" w:hAnsi="Verdana" w:cs="Tahoma"/>
          <w:b/>
          <w:sz w:val="20"/>
          <w:szCs w:val="20"/>
        </w:rPr>
      </w:pPr>
    </w:p>
    <w:p w14:paraId="46B315D3" w14:textId="2A66D6FE"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0538E60B" w14:textId="77777777" w:rsidR="00F943C3" w:rsidRPr="00E06B02" w:rsidRDefault="00F943C3" w:rsidP="00E06B02">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5F59076F" w14:textId="26A1CD2D"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5B435C97" w14:textId="6F82FCDE" w:rsidR="00EB5CDB" w:rsidRPr="00E06B02" w:rsidRDefault="00EB5CDB" w:rsidP="00E06B02">
      <w:pPr>
        <w:spacing w:line="280" w:lineRule="exact"/>
        <w:jc w:val="both"/>
        <w:rPr>
          <w:rFonts w:ascii="Verdana" w:eastAsia="MS Mincho" w:hAnsi="Verdana" w:cs="Tahoma"/>
          <w:sz w:val="20"/>
          <w:szCs w:val="20"/>
        </w:rPr>
      </w:pPr>
    </w:p>
    <w:p w14:paraId="557EA540" w14:textId="28490965"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517E769F"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6966874" w14:textId="266EA605"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A presente Escritura de Emissão é firmada em caráter irrevogável e irretratável, obrigando as partes e seus sucessores a qualquer título. </w:t>
      </w:r>
    </w:p>
    <w:p w14:paraId="4D9018FA" w14:textId="77777777" w:rsidR="00172477" w:rsidRPr="00E06B02" w:rsidRDefault="00172477" w:rsidP="00E06B02">
      <w:pPr>
        <w:pStyle w:val="PargrafodaLista"/>
        <w:spacing w:line="280" w:lineRule="exact"/>
        <w:ind w:left="0"/>
        <w:jc w:val="both"/>
        <w:rPr>
          <w:rFonts w:ascii="Verdana" w:hAnsi="Verdana" w:cs="Tahoma"/>
          <w:sz w:val="20"/>
          <w:szCs w:val="20"/>
        </w:rPr>
      </w:pPr>
    </w:p>
    <w:p w14:paraId="24960D47" w14:textId="7691B5B4"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25FF77DC" w14:textId="77777777" w:rsidR="00172477" w:rsidRPr="00E06B02" w:rsidRDefault="00172477" w:rsidP="00E06B02">
      <w:pPr>
        <w:pStyle w:val="PargrafodaLista"/>
        <w:spacing w:line="280" w:lineRule="exact"/>
        <w:ind w:left="0"/>
        <w:jc w:val="both"/>
        <w:rPr>
          <w:rFonts w:ascii="Verdana" w:hAnsi="Verdana" w:cs="Tahoma"/>
          <w:sz w:val="20"/>
          <w:szCs w:val="20"/>
        </w:rPr>
      </w:pPr>
    </w:p>
    <w:p w14:paraId="7C219924" w14:textId="7F8396DC"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w:t>
      </w:r>
      <w:r w:rsidR="001A49B1" w:rsidRPr="00E06B02">
        <w:rPr>
          <w:rFonts w:ascii="Verdana" w:hAnsi="Verdana" w:cs="Tahoma"/>
          <w:sz w:val="20"/>
          <w:szCs w:val="20"/>
        </w:rPr>
        <w:t>s</w:t>
      </w:r>
      <w:r w:rsidRPr="00E06B02">
        <w:rPr>
          <w:rFonts w:ascii="Verdana" w:hAnsi="Verdana" w:cs="Tahoma"/>
          <w:sz w:val="20"/>
          <w:szCs w:val="20"/>
        </w:rPr>
        <w:t xml:space="preserve"> hipótese</w:t>
      </w:r>
      <w:r w:rsidR="001A49B1" w:rsidRPr="00E06B02">
        <w:rPr>
          <w:rFonts w:ascii="Verdana" w:hAnsi="Verdana" w:cs="Tahoma"/>
          <w:sz w:val="20"/>
          <w:szCs w:val="20"/>
        </w:rPr>
        <w:t>s</w:t>
      </w:r>
      <w:r w:rsidRPr="00E06B02">
        <w:rPr>
          <w:rFonts w:ascii="Verdana" w:hAnsi="Verdana" w:cs="Tahoma"/>
          <w:sz w:val="20"/>
          <w:szCs w:val="20"/>
        </w:rPr>
        <w:t xml:space="preserve"> do item</w:t>
      </w:r>
      <w:r w:rsidR="001A49B1" w:rsidRPr="00E06B02">
        <w:rPr>
          <w:rFonts w:ascii="Verdana" w:hAnsi="Verdana" w:cs="Tahoma"/>
          <w:sz w:val="20"/>
          <w:szCs w:val="20"/>
        </w:rPr>
        <w:t xml:space="preserve"> previstas nesta Escritura de Emissão</w:t>
      </w:r>
      <w:r w:rsidRPr="00E06B02">
        <w:rPr>
          <w:rFonts w:ascii="Verdana" w:hAnsi="Verdana" w:cs="Tahoma"/>
          <w:sz w:val="20"/>
          <w:szCs w:val="20"/>
        </w:rPr>
        <w:t xml:space="preserve">. </w:t>
      </w:r>
    </w:p>
    <w:p w14:paraId="59CD2BB4" w14:textId="77777777" w:rsidR="009E7B17" w:rsidRPr="00E06B02" w:rsidRDefault="009E7B17" w:rsidP="00E06B02">
      <w:pPr>
        <w:keepNext/>
        <w:spacing w:line="280" w:lineRule="exact"/>
        <w:jc w:val="both"/>
        <w:rPr>
          <w:rFonts w:ascii="Verdana" w:hAnsi="Verdana" w:cs="Tahoma"/>
          <w:bCs/>
          <w:sz w:val="20"/>
          <w:szCs w:val="20"/>
        </w:rPr>
      </w:pPr>
    </w:p>
    <w:p w14:paraId="6441C242" w14:textId="763F73A6"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2EB9C67"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49C659D5" w14:textId="6519F295"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002077B6" w:rsidRPr="00E06B02">
        <w:rPr>
          <w:rFonts w:ascii="Verdana" w:hAnsi="Verdana" w:cs="Tahoma"/>
          <w:sz w:val="20"/>
          <w:szCs w:val="20"/>
        </w:rPr>
        <w:fldChar w:fldCharType="begin"/>
      </w:r>
      <w:r w:rsidR="002077B6"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2077B6" w:rsidRPr="00E06B02">
        <w:rPr>
          <w:rFonts w:ascii="Verdana" w:hAnsi="Verdana" w:cs="Tahoma"/>
          <w:sz w:val="20"/>
          <w:szCs w:val="20"/>
        </w:rPr>
      </w:r>
      <w:r w:rsidR="002077B6" w:rsidRPr="00E06B02">
        <w:rPr>
          <w:rFonts w:ascii="Verdana" w:hAnsi="Verdana" w:cs="Tahoma"/>
          <w:sz w:val="20"/>
          <w:szCs w:val="20"/>
        </w:rPr>
        <w:fldChar w:fldCharType="separate"/>
      </w:r>
      <w:r w:rsidR="000963E5">
        <w:rPr>
          <w:rFonts w:ascii="Verdana" w:hAnsi="Verdana" w:cs="Tahoma"/>
          <w:sz w:val="20"/>
          <w:szCs w:val="20"/>
        </w:rPr>
        <w:t>3.29.4</w:t>
      </w:r>
      <w:r w:rsidR="002077B6" w:rsidRPr="00E06B02">
        <w:rPr>
          <w:rFonts w:ascii="Verdana" w:hAnsi="Verdana" w:cs="Tahoma"/>
          <w:sz w:val="20"/>
          <w:szCs w:val="20"/>
        </w:rPr>
        <w:fldChar w:fldCharType="end"/>
      </w:r>
      <w:r w:rsidR="002077B6" w:rsidRPr="00E06B02">
        <w:rPr>
          <w:rFonts w:ascii="Verdana" w:hAnsi="Verdana" w:cs="Tahoma"/>
          <w:sz w:val="20"/>
          <w:szCs w:val="20"/>
        </w:rPr>
        <w:t xml:space="preserve"> acima</w:t>
      </w:r>
      <w:r w:rsidRPr="00E06B02">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851372B" w14:textId="77777777" w:rsidR="00172477" w:rsidRPr="00E06B02" w:rsidRDefault="00172477" w:rsidP="00E06B02">
      <w:pPr>
        <w:pStyle w:val="PargrafodaLista"/>
        <w:spacing w:line="280" w:lineRule="exact"/>
        <w:ind w:left="0"/>
        <w:jc w:val="both"/>
        <w:rPr>
          <w:rFonts w:ascii="Verdana" w:hAnsi="Verdana" w:cs="Tahoma"/>
          <w:sz w:val="20"/>
          <w:szCs w:val="20"/>
        </w:rPr>
      </w:pPr>
    </w:p>
    <w:p w14:paraId="45AD8B21" w14:textId="7E5FCC20"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0551BA1C"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2DBF4FA0" w14:textId="02489D4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Pr="00E06B02" w:rsidRDefault="00EB5CDB" w:rsidP="00E06B02">
      <w:pPr>
        <w:spacing w:line="280" w:lineRule="exact"/>
        <w:jc w:val="both"/>
        <w:rPr>
          <w:rFonts w:ascii="Verdana" w:eastAsia="MS Mincho" w:hAnsi="Verdana" w:cs="Tahoma"/>
          <w:sz w:val="20"/>
          <w:szCs w:val="20"/>
        </w:rPr>
      </w:pPr>
    </w:p>
    <w:p w14:paraId="2D902F51" w14:textId="36C55CB8"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3A8A9B13"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F73F585" w14:textId="355DAE3A"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0C36D02C" w14:textId="69BAF671" w:rsidR="00EB5CDB" w:rsidRPr="00E06B02" w:rsidRDefault="00EB5CDB" w:rsidP="00E06B02">
      <w:pPr>
        <w:spacing w:line="280" w:lineRule="exact"/>
        <w:jc w:val="both"/>
        <w:rPr>
          <w:rFonts w:ascii="Verdana" w:eastAsia="MS Mincho" w:hAnsi="Verdana" w:cs="Tahoma"/>
          <w:sz w:val="20"/>
          <w:szCs w:val="20"/>
        </w:rPr>
      </w:pPr>
    </w:p>
    <w:p w14:paraId="7772BAFA" w14:textId="65F1BCB7"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2CE1BBE"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77C0CC6" w14:textId="585162A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1EF3D171" w14:textId="77777777" w:rsidR="00C55183" w:rsidRPr="00E06B02" w:rsidRDefault="00C55183" w:rsidP="00E06B02">
      <w:pPr>
        <w:pStyle w:val="PargrafodaLista"/>
        <w:spacing w:line="280" w:lineRule="exact"/>
        <w:ind w:left="0"/>
        <w:jc w:val="both"/>
        <w:rPr>
          <w:rFonts w:ascii="Verdana" w:hAnsi="Verdana" w:cs="Tahoma"/>
          <w:sz w:val="20"/>
          <w:szCs w:val="20"/>
        </w:rPr>
      </w:pPr>
    </w:p>
    <w:p w14:paraId="70D7F7D2" w14:textId="217928D4" w:rsidR="00C55183" w:rsidRPr="00E06B02" w:rsidRDefault="00C5518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6E98731" w14:textId="77777777" w:rsidR="00C55183" w:rsidRPr="00E06B02" w:rsidRDefault="00C55183"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1C3956DA" w14:textId="5EBB9E02" w:rsidR="00C55183" w:rsidRPr="00E06B02" w:rsidRDefault="00C55183" w:rsidP="00E06B02">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As Partes concordam que o presente instrumento, bem como demais Documentos da Emissão, poderão ser assinados digitalmente, nos termos da Lei 13.874, bem como na Medida Provisória 2.200-2, no Decreto 10.278, e, ainda, no Enunciado nº 297 do Conselho Nacional de Justiça</w:t>
      </w:r>
      <w:r w:rsidR="008C4FA0" w:rsidRPr="00E06B02">
        <w:rPr>
          <w:rFonts w:ascii="Verdana" w:hAnsi="Verdana" w:cs="Calibri"/>
          <w:sz w:val="20"/>
          <w:szCs w:val="20"/>
        </w:rPr>
        <w:t>,</w:t>
      </w:r>
      <w:r w:rsidRPr="00E06B02">
        <w:rPr>
          <w:rFonts w:ascii="Verdana" w:hAnsi="Verdana" w:cs="Calibri"/>
          <w:sz w:val="20"/>
          <w:szCs w:val="20"/>
        </w:rPr>
        <w:t xml:space="preserve"> </w:t>
      </w:r>
      <w:r w:rsidR="008C4FA0"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AB6A735" w14:textId="77777777" w:rsidR="00C55183" w:rsidRPr="00E06B02" w:rsidRDefault="00C55183" w:rsidP="00E06B02">
      <w:pPr>
        <w:widowControl w:val="0"/>
        <w:spacing w:line="280" w:lineRule="exact"/>
        <w:jc w:val="both"/>
        <w:rPr>
          <w:rFonts w:ascii="Verdana" w:eastAsia="MS Mincho" w:hAnsi="Verdana" w:cs="Tahoma"/>
          <w:sz w:val="20"/>
          <w:szCs w:val="20"/>
        </w:rPr>
      </w:pPr>
    </w:p>
    <w:p w14:paraId="79EDD207" w14:textId="22A0F33B" w:rsidR="00EB5CDB" w:rsidRPr="00E06B02" w:rsidRDefault="008E55E6" w:rsidP="00E06B02">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w:t>
      </w:r>
      <w:r w:rsidR="00C55183" w:rsidRPr="00E06B02">
        <w:rPr>
          <w:rFonts w:ascii="Verdana" w:eastAsia="MS Mincho" w:hAnsi="Verdana" w:cs="Tahoma"/>
          <w:sz w:val="20"/>
          <w:szCs w:val="20"/>
        </w:rPr>
        <w:t>eletronicamente</w:t>
      </w:r>
      <w:r w:rsidRPr="00E06B02">
        <w:rPr>
          <w:rFonts w:ascii="Verdana" w:eastAsia="MS Mincho" w:hAnsi="Verdana" w:cs="Tahoma"/>
          <w:sz w:val="20"/>
          <w:szCs w:val="20"/>
        </w:rPr>
        <w:t xml:space="preserve">, na presença de 2 (duas) testemunhas. </w:t>
      </w:r>
    </w:p>
    <w:p w14:paraId="339F4091" w14:textId="77777777" w:rsidR="00EB5CDB" w:rsidRPr="00E06B02" w:rsidRDefault="00EB5CDB" w:rsidP="00E06B02">
      <w:pPr>
        <w:spacing w:line="280" w:lineRule="exact"/>
        <w:jc w:val="both"/>
        <w:rPr>
          <w:rFonts w:ascii="Verdana" w:hAnsi="Verdana"/>
          <w:sz w:val="20"/>
          <w:szCs w:val="20"/>
        </w:rPr>
      </w:pPr>
    </w:p>
    <w:p w14:paraId="7F7CD569" w14:textId="03760C94" w:rsidR="00EB5CDB" w:rsidRPr="00E06B02" w:rsidRDefault="008E55E6" w:rsidP="00E06B02">
      <w:pPr>
        <w:autoSpaceDE/>
        <w:autoSpaceDN/>
        <w:adjustRightInd/>
        <w:spacing w:line="280" w:lineRule="exact"/>
        <w:jc w:val="center"/>
        <w:rPr>
          <w:rFonts w:ascii="Verdana" w:eastAsia="Arial Unicode MS" w:hAnsi="Verdana"/>
          <w:sz w:val="20"/>
          <w:szCs w:val="20"/>
        </w:rPr>
      </w:pPr>
      <w:bookmarkStart w:id="250" w:name="_DV_M436"/>
      <w:bookmarkEnd w:id="250"/>
      <w:r w:rsidRPr="00E06B02">
        <w:rPr>
          <w:rFonts w:ascii="Verdana" w:eastAsia="Arial Unicode MS" w:hAnsi="Verdana"/>
          <w:sz w:val="20"/>
          <w:szCs w:val="20"/>
        </w:rPr>
        <w:t>São Paulo,</w:t>
      </w:r>
      <w:r w:rsidR="00D91DF5" w:rsidRPr="00E06B02">
        <w:rPr>
          <w:rFonts w:ascii="Verdana" w:eastAsia="Arial Unicode MS" w:hAnsi="Verdana"/>
          <w:sz w:val="20"/>
          <w:szCs w:val="20"/>
        </w:rPr>
        <w:t xml:space="preserve"> [●]</w:t>
      </w:r>
      <w:r w:rsidR="008966E8" w:rsidRPr="00E06B02">
        <w:rPr>
          <w:rFonts w:ascii="Verdana" w:eastAsia="Arial Unicode MS" w:hAnsi="Verdana"/>
          <w:sz w:val="20"/>
          <w:szCs w:val="20"/>
        </w:rPr>
        <w:t xml:space="preserve"> de </w:t>
      </w:r>
      <w:r w:rsidR="00080D11">
        <w:rPr>
          <w:rFonts w:ascii="Verdana" w:eastAsia="Arial Unicode MS" w:hAnsi="Verdana"/>
          <w:sz w:val="20"/>
          <w:szCs w:val="20"/>
        </w:rPr>
        <w:t>maio</w:t>
      </w:r>
      <w:r w:rsidR="00080D11" w:rsidRPr="00E06B02">
        <w:rPr>
          <w:rFonts w:ascii="Verdana" w:eastAsia="Arial Unicode MS" w:hAnsi="Verdana"/>
          <w:sz w:val="20"/>
          <w:szCs w:val="20"/>
        </w:rPr>
        <w:t xml:space="preserve"> </w:t>
      </w:r>
      <w:r w:rsidRPr="00E06B02">
        <w:rPr>
          <w:rFonts w:ascii="Verdana" w:eastAsia="Arial Unicode MS" w:hAnsi="Verdana"/>
          <w:sz w:val="20"/>
          <w:szCs w:val="20"/>
        </w:rPr>
        <w:t>de 20</w:t>
      </w:r>
      <w:r w:rsidR="00251802" w:rsidRPr="00E06B02">
        <w:rPr>
          <w:rFonts w:ascii="Verdana" w:eastAsia="Arial Unicode MS" w:hAnsi="Verdana"/>
          <w:sz w:val="20"/>
          <w:szCs w:val="20"/>
        </w:rPr>
        <w:t>2</w:t>
      </w:r>
      <w:r w:rsidR="00D91DF5" w:rsidRPr="00E06B02">
        <w:rPr>
          <w:rFonts w:ascii="Verdana" w:eastAsia="Arial Unicode MS" w:hAnsi="Verdana"/>
          <w:sz w:val="20"/>
          <w:szCs w:val="20"/>
        </w:rPr>
        <w:t>1</w:t>
      </w:r>
      <w:r w:rsidRPr="00E06B02">
        <w:rPr>
          <w:rFonts w:ascii="Verdana" w:eastAsia="Arial Unicode MS" w:hAnsi="Verdana"/>
          <w:sz w:val="20"/>
          <w:szCs w:val="20"/>
        </w:rPr>
        <w:t>.</w:t>
      </w:r>
    </w:p>
    <w:p w14:paraId="73141C12"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6585D35A"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A0A046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4D58B68B" w14:textId="77777777" w:rsidR="00EB5CDB" w:rsidRPr="00E06B02" w:rsidRDefault="008E55E6"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5F5FD061" w14:textId="77777777" w:rsidR="00EB5CDB" w:rsidRPr="00E06B02" w:rsidRDefault="00EB5CDB" w:rsidP="00E06B02">
      <w:pPr>
        <w:spacing w:line="280" w:lineRule="exact"/>
        <w:jc w:val="center"/>
        <w:rPr>
          <w:rFonts w:ascii="Verdana" w:eastAsia="Arial Unicode MS" w:hAnsi="Verdana" w:cs="Tahoma"/>
          <w:i/>
          <w:sz w:val="20"/>
          <w:szCs w:val="20"/>
        </w:rPr>
      </w:pPr>
    </w:p>
    <w:p w14:paraId="79CA09E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6EBD07E" w14:textId="77777777" w:rsidR="00EB5CDB" w:rsidRPr="00E06B02" w:rsidRDefault="008E55E6" w:rsidP="00E06B02">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2FAA544E" w14:textId="3C4AC9FE" w:rsidR="00EB5CDB" w:rsidRPr="00E06B02" w:rsidRDefault="008E55E6" w:rsidP="00E06B0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xml:space="preserve">) Emissão de Debêntures Simples, não Conversíveis em Ações, da Espécie com Garantia Real, em </w:t>
      </w:r>
      <w:r w:rsidR="00925E96" w:rsidRPr="00E06B02">
        <w:rPr>
          <w:rFonts w:ascii="Verdana" w:hAnsi="Verdana"/>
          <w:i/>
          <w:sz w:val="20"/>
          <w:szCs w:val="20"/>
        </w:rPr>
        <w:t>3</w:t>
      </w:r>
      <w:r w:rsidRPr="00E06B02">
        <w:rPr>
          <w:rFonts w:ascii="Verdana" w:hAnsi="Verdana"/>
          <w:i/>
          <w:sz w:val="20"/>
          <w:szCs w:val="20"/>
        </w:rPr>
        <w:t xml:space="preserve"> (</w:t>
      </w:r>
      <w:r w:rsidR="00925E96" w:rsidRPr="00E06B02">
        <w:rPr>
          <w:rFonts w:ascii="Verdana" w:hAnsi="Verdana"/>
          <w:i/>
          <w:sz w:val="20"/>
          <w:szCs w:val="20"/>
        </w:rPr>
        <w:t>três</w:t>
      </w:r>
      <w:r w:rsidRPr="00E06B02">
        <w:rPr>
          <w:rFonts w:ascii="Verdana" w:hAnsi="Verdana"/>
          <w:i/>
          <w:sz w:val="20"/>
          <w:szCs w:val="20"/>
        </w:rPr>
        <w:t>) Séries, para Distribuição Pública com Esforços Restritos, da Companhia Securitizadora de Créditos Financeiros V</w:t>
      </w:r>
      <w:r w:rsidR="00065139" w:rsidRPr="00E06B02">
        <w:rPr>
          <w:rFonts w:ascii="Verdana" w:hAnsi="Verdana"/>
          <w:i/>
          <w:sz w:val="20"/>
          <w:szCs w:val="20"/>
        </w:rPr>
        <w:t>ERT</w:t>
      </w:r>
      <w:r w:rsidRPr="00E06B02">
        <w:rPr>
          <w:rFonts w:ascii="Verdana" w:hAnsi="Verdana"/>
          <w:i/>
          <w:sz w:val="20"/>
          <w:szCs w:val="20"/>
        </w:rPr>
        <w:t>-</w:t>
      </w:r>
      <w:r w:rsidR="00F470F4" w:rsidRPr="00E06B02">
        <w:rPr>
          <w:rFonts w:ascii="Verdana" w:hAnsi="Verdana"/>
          <w:i/>
          <w:sz w:val="20"/>
          <w:szCs w:val="20"/>
        </w:rPr>
        <w:t>Gyra</w:t>
      </w:r>
      <w:r w:rsidRPr="00E06B02">
        <w:rPr>
          <w:rFonts w:ascii="Verdana" w:hAnsi="Verdana"/>
          <w:i/>
          <w:sz w:val="20"/>
          <w:szCs w:val="20"/>
        </w:rPr>
        <w:t>”.</w:t>
      </w:r>
    </w:p>
    <w:p w14:paraId="347108B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6F67CF7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C8EB52F"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09C9CBAE"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rsidRPr="00E06B02" w14:paraId="5ADEEC5D" w14:textId="77777777">
        <w:trPr>
          <w:jc w:val="center"/>
        </w:trPr>
        <w:tc>
          <w:tcPr>
            <w:tcW w:w="8504" w:type="dxa"/>
            <w:tcBorders>
              <w:top w:val="single" w:sz="4" w:space="0" w:color="auto"/>
            </w:tcBorders>
            <w:shd w:val="clear" w:color="auto" w:fill="auto"/>
            <w:vAlign w:val="center"/>
          </w:tcPr>
          <w:p w14:paraId="1D979294" w14:textId="478E958B" w:rsidR="00EB5CDB" w:rsidRPr="00E06B02" w:rsidRDefault="008E55E6" w:rsidP="00E06B02">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w:t>
            </w:r>
            <w:r w:rsidR="005A7227" w:rsidRPr="00E06B02">
              <w:rPr>
                <w:rFonts w:ascii="Verdana" w:hAnsi="Verdana"/>
                <w:b/>
                <w:sz w:val="20"/>
                <w:szCs w:val="20"/>
              </w:rPr>
              <w:t>GYRA</w:t>
            </w:r>
          </w:p>
        </w:tc>
      </w:tr>
    </w:tbl>
    <w:p w14:paraId="351E9942"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1EA3AE9"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41E2F6DA"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3B24ECED"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12A210E0"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rsidRPr="00E06B02" w14:paraId="0F090D8B" w14:textId="77777777">
        <w:trPr>
          <w:jc w:val="center"/>
        </w:trPr>
        <w:tc>
          <w:tcPr>
            <w:tcW w:w="8647" w:type="dxa"/>
            <w:tcBorders>
              <w:top w:val="single" w:sz="4" w:space="0" w:color="auto"/>
            </w:tcBorders>
            <w:shd w:val="clear" w:color="auto" w:fill="auto"/>
          </w:tcPr>
          <w:p w14:paraId="6E6E0D81" w14:textId="4D4AC00E" w:rsidR="00EB5CDB" w:rsidRPr="00E06B02" w:rsidRDefault="005A7227" w:rsidP="00E06B02">
            <w:pPr>
              <w:spacing w:line="280" w:lineRule="exact"/>
              <w:ind w:left="-108" w:right="-250"/>
              <w:rPr>
                <w:rFonts w:ascii="Verdana" w:hAnsi="Verdana"/>
                <w:sz w:val="20"/>
                <w:szCs w:val="20"/>
              </w:rPr>
            </w:pPr>
            <w:r w:rsidRPr="00E06B02">
              <w:rPr>
                <w:rFonts w:ascii="Verdana" w:hAnsi="Verdana"/>
                <w:b/>
                <w:smallCaps/>
                <w:sz w:val="20"/>
                <w:szCs w:val="20"/>
              </w:rPr>
              <w:t>SIMPLIFIC PAVARINI</w:t>
            </w:r>
            <w:r w:rsidR="008E55E6" w:rsidRPr="00E06B02">
              <w:rPr>
                <w:rFonts w:ascii="Verdana" w:hAnsi="Verdana"/>
                <w:b/>
                <w:smallCaps/>
                <w:sz w:val="20"/>
                <w:szCs w:val="20"/>
              </w:rPr>
              <w:t xml:space="preserve"> DISTRIBUIDORA DE TÍTULOS E VALORES MOBILIÁRIOS </w:t>
            </w:r>
            <w:r w:rsidRPr="00E06B02">
              <w:rPr>
                <w:rFonts w:ascii="Verdana" w:hAnsi="Verdana"/>
                <w:b/>
                <w:smallCaps/>
                <w:sz w:val="20"/>
                <w:szCs w:val="20"/>
              </w:rPr>
              <w:t>LTD</w:t>
            </w:r>
            <w:r w:rsidR="008E55E6" w:rsidRPr="00E06B02">
              <w:rPr>
                <w:rFonts w:ascii="Verdana" w:hAnsi="Verdana"/>
                <w:b/>
                <w:smallCaps/>
                <w:sz w:val="20"/>
                <w:szCs w:val="20"/>
              </w:rPr>
              <w:t>A</w:t>
            </w:r>
            <w:r w:rsidR="008E55E6" w:rsidRPr="00E06B02">
              <w:rPr>
                <w:rFonts w:ascii="Verdana" w:hAnsi="Verdana"/>
                <w:b/>
                <w:caps/>
                <w:sz w:val="20"/>
                <w:szCs w:val="20"/>
              </w:rPr>
              <w:t>.</w:t>
            </w:r>
          </w:p>
        </w:tc>
      </w:tr>
    </w:tbl>
    <w:p w14:paraId="695954C0" w14:textId="77777777" w:rsidR="00EB5CDB" w:rsidRPr="00E06B02" w:rsidRDefault="00EB5CDB" w:rsidP="00E06B02">
      <w:pPr>
        <w:tabs>
          <w:tab w:val="left" w:pos="0"/>
          <w:tab w:val="left" w:pos="709"/>
        </w:tabs>
        <w:spacing w:line="280" w:lineRule="exact"/>
        <w:rPr>
          <w:rFonts w:ascii="Verdana" w:hAnsi="Verdana"/>
          <w:b/>
          <w:sz w:val="20"/>
          <w:szCs w:val="20"/>
        </w:rPr>
      </w:pPr>
    </w:p>
    <w:p w14:paraId="23153FFD" w14:textId="77777777" w:rsidR="00EB5CDB" w:rsidRPr="00E06B02" w:rsidRDefault="00EB5CDB" w:rsidP="00E06B02">
      <w:pPr>
        <w:tabs>
          <w:tab w:val="left" w:pos="0"/>
          <w:tab w:val="left" w:pos="709"/>
        </w:tabs>
        <w:spacing w:line="280" w:lineRule="exact"/>
        <w:rPr>
          <w:rFonts w:ascii="Verdana" w:hAnsi="Verdana"/>
          <w:sz w:val="20"/>
          <w:szCs w:val="20"/>
        </w:rPr>
      </w:pPr>
    </w:p>
    <w:p w14:paraId="01449884" w14:textId="77777777" w:rsidR="00EB5CDB" w:rsidRPr="00E06B02" w:rsidRDefault="008E55E6" w:rsidP="00E06B0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3F9BBDFE" w14:textId="77777777" w:rsidR="00EB5CDB" w:rsidRPr="00E06B02" w:rsidRDefault="00EB5CDB" w:rsidP="00E06B02">
      <w:pPr>
        <w:tabs>
          <w:tab w:val="left" w:pos="0"/>
          <w:tab w:val="left" w:pos="709"/>
        </w:tabs>
        <w:spacing w:line="280" w:lineRule="exact"/>
        <w:rPr>
          <w:rFonts w:ascii="Verdana" w:hAnsi="Verdana"/>
          <w:sz w:val="20"/>
          <w:szCs w:val="20"/>
        </w:rPr>
      </w:pPr>
    </w:p>
    <w:p w14:paraId="54D4A266" w14:textId="77777777" w:rsidR="00EB5CDB" w:rsidRPr="00E06B02" w:rsidRDefault="00EB5CDB" w:rsidP="00E06B02">
      <w:pPr>
        <w:tabs>
          <w:tab w:val="left" w:pos="0"/>
          <w:tab w:val="left" w:pos="709"/>
        </w:tabs>
        <w:spacing w:line="280" w:lineRule="exact"/>
        <w:rPr>
          <w:rFonts w:ascii="Verdana" w:hAnsi="Verdana"/>
          <w:sz w:val="20"/>
          <w:szCs w:val="20"/>
        </w:rPr>
      </w:pPr>
    </w:p>
    <w:p w14:paraId="7C670249" w14:textId="77777777" w:rsidR="00EB5CDB" w:rsidRPr="00E06B02" w:rsidRDefault="00EB5CDB" w:rsidP="00E06B0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rsidRPr="00E06B02" w14:paraId="07182A33" w14:textId="77777777">
        <w:trPr>
          <w:trHeight w:val="494"/>
          <w:jc w:val="center"/>
        </w:trPr>
        <w:tc>
          <w:tcPr>
            <w:tcW w:w="2400" w:type="pct"/>
            <w:tcBorders>
              <w:top w:val="single" w:sz="4" w:space="0" w:color="auto"/>
            </w:tcBorders>
          </w:tcPr>
          <w:p w14:paraId="16CFA58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70EF5F4"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53FE626A"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61124F01" w14:textId="77777777" w:rsidR="00EB5CDB" w:rsidRPr="00E06B02" w:rsidRDefault="00EB5CDB" w:rsidP="00E06B02">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166DB2A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096C8479"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2322BF78"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4517A491" w14:textId="77777777" w:rsidR="00EB5CDB" w:rsidRPr="00E06B02" w:rsidRDefault="00EB5CDB" w:rsidP="00E06B02">
      <w:pPr>
        <w:spacing w:line="280" w:lineRule="exact"/>
        <w:jc w:val="center"/>
        <w:rPr>
          <w:rFonts w:ascii="Verdana" w:eastAsia="MS Mincho" w:hAnsi="Verdana" w:cs="Tahoma"/>
          <w:sz w:val="20"/>
          <w:szCs w:val="20"/>
        </w:rPr>
      </w:pPr>
    </w:p>
    <w:p w14:paraId="371137CD" w14:textId="77777777" w:rsidR="00EB5CDB" w:rsidRPr="00E06B02" w:rsidRDefault="008E55E6" w:rsidP="00E06B02">
      <w:pPr>
        <w:autoSpaceDE/>
        <w:autoSpaceDN/>
        <w:adjustRightInd/>
        <w:spacing w:line="280" w:lineRule="exact"/>
        <w:rPr>
          <w:rFonts w:ascii="Verdana" w:hAnsi="Verdana" w:cs="Tahoma"/>
          <w:sz w:val="20"/>
          <w:szCs w:val="20"/>
        </w:rPr>
        <w:sectPr w:rsidR="00EB5CDB" w:rsidRPr="00E06B02">
          <w:footerReference w:type="default" r:id="rId25"/>
          <w:headerReference w:type="first" r:id="rId26"/>
          <w:type w:val="continuous"/>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2A96873E" w14:textId="77777777" w:rsidR="00EB5CDB" w:rsidRPr="00E06B02" w:rsidRDefault="00EB5CDB" w:rsidP="00E06B02">
      <w:pPr>
        <w:autoSpaceDE/>
        <w:autoSpaceDN/>
        <w:adjustRightInd/>
        <w:spacing w:line="280" w:lineRule="exact"/>
        <w:rPr>
          <w:rFonts w:ascii="Verdana" w:hAnsi="Verdana" w:cs="Tahoma"/>
          <w:sz w:val="20"/>
          <w:szCs w:val="20"/>
        </w:rPr>
      </w:pPr>
    </w:p>
    <w:p w14:paraId="6BCF3235" w14:textId="0FC21933" w:rsidR="00EB5CDB" w:rsidRPr="00E06B02" w:rsidRDefault="008E55E6" w:rsidP="00E06B02">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5A7227" w:rsidRPr="00E06B02">
        <w:rPr>
          <w:rFonts w:ascii="Verdana" w:hAnsi="Verdana"/>
          <w:b/>
          <w:smallCaps/>
          <w:sz w:val="20"/>
          <w:szCs w:val="20"/>
          <w:u w:val="single"/>
        </w:rPr>
        <w:t>GYRA</w:t>
      </w:r>
    </w:p>
    <w:p w14:paraId="06C60F8C" w14:textId="77777777" w:rsidR="00EB5CDB" w:rsidRPr="00E06B02" w:rsidRDefault="00EB5CDB" w:rsidP="00E06B02">
      <w:pPr>
        <w:spacing w:line="280" w:lineRule="exact"/>
        <w:jc w:val="both"/>
        <w:rPr>
          <w:rFonts w:ascii="Verdana" w:hAnsi="Verdana" w:cs="Tahoma"/>
          <w:b/>
          <w:sz w:val="20"/>
          <w:szCs w:val="20"/>
          <w:u w:val="single"/>
        </w:rPr>
      </w:pPr>
    </w:p>
    <w:p w14:paraId="774F1DBC" w14:textId="77777777" w:rsidR="00EB5CDB" w:rsidRPr="00E06B02" w:rsidRDefault="00EB5CDB" w:rsidP="00E06B02">
      <w:pPr>
        <w:spacing w:line="280" w:lineRule="exact"/>
        <w:jc w:val="both"/>
        <w:rPr>
          <w:rFonts w:ascii="Verdana" w:hAnsi="Verdana" w:cs="Tahoma"/>
          <w:b/>
          <w:sz w:val="20"/>
          <w:szCs w:val="20"/>
        </w:rPr>
      </w:pPr>
    </w:p>
    <w:p w14:paraId="3134B81F" w14:textId="1CEA25A1" w:rsidR="00EB5CDB" w:rsidRPr="00E06B02" w:rsidRDefault="008E55E6"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5DB25346" w14:textId="1D3190B4" w:rsidR="00BE4F04" w:rsidRPr="00E06B02" w:rsidRDefault="00BE4F04" w:rsidP="00E06B02">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1F5F8A" w:rsidRPr="00E06B02" w14:paraId="1FA46C9E" w14:textId="77777777" w:rsidTr="00172477">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E06B02" w:rsidRDefault="001F5F8A" w:rsidP="00E06B02">
            <w:pPr>
              <w:autoSpaceDE/>
              <w:autoSpaceDN/>
              <w:adjustRightInd/>
              <w:spacing w:line="280" w:lineRule="exact"/>
              <w:jc w:val="center"/>
              <w:rPr>
                <w:rFonts w:ascii="Verdana" w:hAnsi="Verdana" w:cs="Calibri"/>
                <w:color w:val="000000"/>
                <w:sz w:val="20"/>
                <w:szCs w:val="20"/>
              </w:rPr>
            </w:pPr>
            <w:bookmarkStart w:id="251"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4CE57738" w:rsidR="001F5F8A" w:rsidRPr="00E06B02" w:rsidRDefault="001F5F8A"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Pagamento</w:t>
            </w:r>
            <w:r w:rsidR="009E5F75" w:rsidRPr="00E06B02">
              <w:rPr>
                <w:rFonts w:ascii="Verdana" w:hAnsi="Verdana" w:cs="Calibri"/>
                <w:color w:val="000000"/>
                <w:sz w:val="20"/>
                <w:szCs w:val="20"/>
              </w:rPr>
              <w:t xml:space="preserve"> </w:t>
            </w:r>
            <w:r w:rsidR="009E5F75" w:rsidRPr="00E06B02">
              <w:rPr>
                <w:rFonts w:ascii="Verdana" w:hAnsi="Verdana" w:cs="Calibri"/>
                <w:color w:val="000000"/>
                <w:sz w:val="20"/>
                <w:szCs w:val="20"/>
                <w:highlight w:val="yellow"/>
              </w:rPr>
              <w:t>[Nota LDR: Favor preencher os percentuais de amortização do VNU utilizando 4 casas decimais]</w:t>
            </w:r>
          </w:p>
        </w:tc>
      </w:tr>
      <w:tr w:rsidR="00172477" w:rsidRPr="00E06B02" w14:paraId="62E0A31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091417C5" w14:textId="244D864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834B09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05F30C8A" w14:textId="4D24457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D0C4C7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16C19F63" w14:textId="4421B8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04601E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763AFE98" w14:textId="5CC136D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46A09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5DF8FF61" w14:textId="7B62AE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498C2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249649C5" w14:textId="13C971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F12E6F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6725C567" w14:textId="321010B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922515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12C4F61C" w14:textId="2D5E6B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C828F63"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7C4F627F" w14:textId="1A55262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F64EFC8"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0985795" w14:textId="4FA5BE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F3F9B5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4FDA92D3" w14:textId="2492922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D2F3B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075C5B82" w14:textId="25FDBE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56F39B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333F10AB" w14:textId="1292855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533E16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56AA7ABF" w14:textId="1A12C62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0003FC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4C395F0C" w14:textId="6EE069B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0212EA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29370E02" w14:textId="3244AC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0356CB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FAA380F" w14:textId="072B6F7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68925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05DCE6A6" w14:textId="285F1D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C976F0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37F63D38" w14:textId="6402C86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7CBB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11D4B260" w14:textId="59CEB4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C00F36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2B7CC0E6" w14:textId="47C700B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2D0E94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11D85210" w14:textId="38727CD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BAA8C4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6FDBBB3A" w14:textId="1B2C053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ED366D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5E9A107" w14:textId="02D109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F6F25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3AF1F5CA" w14:textId="285D39F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A2DF3D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434D5E78" w14:textId="1B857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8E3384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07992313" w14:textId="6B4F968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C15F67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12ACD938" w14:textId="674D9F3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62955D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5F0BE3A7" w14:textId="27E1D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0F09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6BD62259" w14:textId="1F1E7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444847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17D7029" w14:textId="6E9840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4DAD2E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BE54027" w14:textId="61EF9B6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278615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0FC061E6" w14:textId="402AD3D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CDDA1B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7AA952E2" w14:textId="460E4C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E534D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051FC19D" w14:textId="2DAA0E2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E9AAD9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0134B89A" w14:textId="6FEE5A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2D1BB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3C7EAD78" w14:textId="2623A8C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54F3EA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215E9A39" w14:textId="7F4EF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5A35B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38BAE9AD" w14:textId="128592D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EC4CA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3188575" w14:textId="295E6A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BEBBF2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4E5B8B5" w14:textId="5EA98BD1" w:rsidR="00172477" w:rsidRPr="00E06B02" w:rsidRDefault="00884A9C"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251"/>
    </w:tbl>
    <w:p w14:paraId="129E6C92" w14:textId="62B7E27F" w:rsidR="00BE4F04" w:rsidRPr="00E06B02" w:rsidRDefault="00BE4F04" w:rsidP="00E06B02">
      <w:pPr>
        <w:pStyle w:val="Lista2"/>
        <w:spacing w:line="280" w:lineRule="exact"/>
        <w:ind w:left="0" w:firstLine="0"/>
        <w:jc w:val="center"/>
        <w:rPr>
          <w:rFonts w:ascii="Verdana" w:eastAsia="MS Mincho" w:hAnsi="Verdana"/>
          <w:bCs/>
          <w:sz w:val="20"/>
          <w:szCs w:val="20"/>
        </w:rPr>
      </w:pPr>
    </w:p>
    <w:p w14:paraId="43790A96" w14:textId="0FFDB937" w:rsidR="00BE4F04" w:rsidRPr="00E06B02" w:rsidRDefault="00BE4F04" w:rsidP="00E06B02">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13B7343F" w14:textId="77777777" w:rsidR="00BE4F04" w:rsidRPr="00E06B02" w:rsidRDefault="00BE4F04" w:rsidP="00E06B02">
      <w:pPr>
        <w:pStyle w:val="Lista2"/>
        <w:spacing w:line="280" w:lineRule="exact"/>
        <w:ind w:left="0" w:firstLine="0"/>
        <w:jc w:val="center"/>
        <w:rPr>
          <w:rFonts w:ascii="Verdana" w:hAnsi="Verdana" w:cs="Tahoma"/>
          <w:b/>
          <w:sz w:val="20"/>
          <w:szCs w:val="20"/>
        </w:rPr>
      </w:pPr>
    </w:p>
    <w:p w14:paraId="3E53DD0B" w14:textId="0C6D62D6" w:rsidR="00EB5CDB" w:rsidRPr="00E06B02" w:rsidRDefault="008E55E6" w:rsidP="00E06B02">
      <w:pPr>
        <w:pStyle w:val="Lista2"/>
        <w:spacing w:line="280" w:lineRule="exact"/>
        <w:ind w:left="0" w:firstLine="0"/>
        <w:jc w:val="both"/>
        <w:rPr>
          <w:rFonts w:ascii="Verdana" w:hAnsi="Verdana" w:cs="Tahoma"/>
          <w:b/>
          <w:sz w:val="20"/>
          <w:szCs w:val="20"/>
          <w:u w:val="single"/>
        </w:rPr>
      </w:pPr>
      <w:r w:rsidRPr="00E06B02">
        <w:rPr>
          <w:rFonts w:ascii="Verdana" w:hAnsi="Verdana" w:cs="Tahoma"/>
          <w:b/>
          <w:sz w:val="20"/>
          <w:szCs w:val="20"/>
          <w:u w:val="single"/>
        </w:rPr>
        <w:t xml:space="preserve">ANEXO II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 xml:space="preserve">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BE4F04" w:rsidRPr="00E06B02">
        <w:rPr>
          <w:rFonts w:ascii="Verdana" w:hAnsi="Verdana"/>
          <w:b/>
          <w:smallCaps/>
          <w:sz w:val="20"/>
          <w:szCs w:val="20"/>
          <w:u w:val="single"/>
        </w:rPr>
        <w:t>GYRA</w:t>
      </w:r>
    </w:p>
    <w:p w14:paraId="3253D400" w14:textId="77777777" w:rsidR="00EB5CDB" w:rsidRPr="00E06B02" w:rsidRDefault="00EB5CDB" w:rsidP="00E06B02">
      <w:pPr>
        <w:pStyle w:val="Lista2"/>
        <w:spacing w:line="280" w:lineRule="exact"/>
        <w:ind w:left="0" w:firstLine="0"/>
        <w:jc w:val="both"/>
        <w:rPr>
          <w:rFonts w:ascii="Verdana" w:hAnsi="Verdana" w:cs="Tahoma"/>
          <w:b/>
          <w:sz w:val="20"/>
          <w:szCs w:val="20"/>
          <w:u w:val="single"/>
        </w:rPr>
      </w:pPr>
    </w:p>
    <w:p w14:paraId="54F8D825" w14:textId="77777777" w:rsidR="00EB5CDB" w:rsidRPr="00E06B02" w:rsidRDefault="008E55E6" w:rsidP="00E06B02">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6988DC9B" w14:textId="77777777" w:rsidR="00EB5CDB" w:rsidRPr="00E06B02" w:rsidRDefault="00EB5CDB" w:rsidP="00E06B02">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rsidRPr="00E06B02"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EB5CDB" w:rsidRPr="00E06B02"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94A0B37"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489CEB70"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2C8F584D" w14:textId="049F3344" w:rsidR="00EB5CDB" w:rsidRPr="00E06B02" w:rsidRDefault="008E55E6" w:rsidP="00E06B02">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0263CEF6" w14:textId="402C0084" w:rsidR="00EB5CDB" w:rsidRPr="00E06B02" w:rsidRDefault="008E55E6" w:rsidP="00E06B02">
      <w:pPr>
        <w:pStyle w:val="Lista2"/>
        <w:spacing w:line="280" w:lineRule="exact"/>
        <w:ind w:left="0" w:firstLine="0"/>
        <w:jc w:val="both"/>
        <w:rPr>
          <w:rFonts w:ascii="Verdana" w:hAnsi="Verdana" w:cs="Tahoma"/>
          <w:b/>
          <w:sz w:val="20"/>
          <w:szCs w:val="20"/>
          <w:u w:val="single"/>
        </w:rPr>
      </w:pPr>
      <w:bookmarkStart w:id="252" w:name="_DV_M416"/>
      <w:bookmarkEnd w:id="252"/>
      <w:r w:rsidRPr="00E06B02">
        <w:rPr>
          <w:rFonts w:ascii="Verdana" w:hAnsi="Verdana" w:cs="Tahoma"/>
          <w:b/>
          <w:sz w:val="20"/>
          <w:szCs w:val="20"/>
          <w:u w:val="single"/>
        </w:rPr>
        <w:lastRenderedPageBreak/>
        <w:t xml:space="preserve">ANEXO </w:t>
      </w:r>
      <w:r w:rsidR="00065139" w:rsidRPr="00E06B02">
        <w:rPr>
          <w:rFonts w:ascii="Verdana" w:hAnsi="Verdana" w:cs="Tahoma"/>
          <w:b/>
          <w:sz w:val="20"/>
          <w:szCs w:val="20"/>
          <w:u w:val="single"/>
        </w:rPr>
        <w:t>III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107CC1" w:rsidRPr="00E06B02">
        <w:rPr>
          <w:rFonts w:ascii="Verdana" w:hAnsi="Verdana"/>
          <w:b/>
          <w:smallCaps/>
          <w:sz w:val="20"/>
          <w:szCs w:val="20"/>
          <w:u w:val="single"/>
        </w:rPr>
        <w:t>GYRA</w:t>
      </w:r>
    </w:p>
    <w:p w14:paraId="4A075E73" w14:textId="77777777" w:rsidR="00EB5CDB" w:rsidRPr="00E06B02" w:rsidRDefault="00EB5CDB" w:rsidP="00E06B02">
      <w:pPr>
        <w:spacing w:line="280" w:lineRule="exact"/>
        <w:jc w:val="both"/>
        <w:rPr>
          <w:rFonts w:ascii="Verdana" w:hAnsi="Verdana"/>
          <w:b/>
          <w:sz w:val="20"/>
          <w:szCs w:val="20"/>
          <w:u w:val="single"/>
        </w:rPr>
      </w:pPr>
    </w:p>
    <w:p w14:paraId="17BF4CA1"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20EB87B8" w14:textId="77777777" w:rsidR="00EB5CDB" w:rsidRPr="00E06B02" w:rsidRDefault="00EB5CDB" w:rsidP="00E06B02">
      <w:pPr>
        <w:spacing w:line="280" w:lineRule="exact"/>
        <w:jc w:val="center"/>
        <w:rPr>
          <w:rFonts w:ascii="Verdana" w:hAnsi="Verdana" w:cs="Tahoma"/>
          <w:b/>
          <w:sz w:val="20"/>
          <w:szCs w:val="20"/>
          <w:u w:val="single"/>
        </w:rPr>
      </w:pPr>
    </w:p>
    <w:p w14:paraId="06C25F69" w14:textId="77777777" w:rsidR="00EB5CDB" w:rsidRPr="00E06B02" w:rsidRDefault="00EB5CDB" w:rsidP="00E06B02">
      <w:pPr>
        <w:spacing w:line="280" w:lineRule="exact"/>
        <w:jc w:val="center"/>
        <w:rPr>
          <w:rFonts w:ascii="Verdana" w:hAnsi="Verdana" w:cs="Tahoma"/>
          <w:b/>
          <w:sz w:val="20"/>
          <w:szCs w:val="20"/>
        </w:rPr>
      </w:pPr>
    </w:p>
    <w:p w14:paraId="69D2F025"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7587A02" w14:textId="6AFF3297" w:rsidR="00EB5CDB" w:rsidRPr="00E06B02" w:rsidRDefault="008E55E6"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w:t>
      </w:r>
      <w:r w:rsidR="008453DA" w:rsidRPr="00E06B02">
        <w:rPr>
          <w:rFonts w:ascii="Verdana" w:hAnsi="Verdana" w:cs="Tahoma"/>
          <w:b/>
          <w:sz w:val="20"/>
          <w:szCs w:val="20"/>
          <w:u w:val="single"/>
        </w:rPr>
        <w:t>I</w:t>
      </w:r>
      <w:r w:rsidRPr="00E06B02">
        <w:rPr>
          <w:rFonts w:ascii="Verdana" w:hAnsi="Verdana" w:cs="Tahoma"/>
          <w:b/>
          <w:sz w:val="20"/>
          <w:szCs w:val="20"/>
          <w:u w:val="single"/>
        </w:rPr>
        <w:t xml:space="preserve">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657AC0"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657AC0"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F470F4" w:rsidRPr="00E06B02">
        <w:rPr>
          <w:rFonts w:ascii="Verdana" w:hAnsi="Verdana"/>
          <w:b/>
          <w:smallCaps/>
          <w:sz w:val="20"/>
          <w:szCs w:val="20"/>
          <w:u w:val="single"/>
        </w:rPr>
        <w:t>GYRA</w:t>
      </w:r>
      <w:r w:rsidR="005E4024" w:rsidRPr="00E06B02">
        <w:rPr>
          <w:rFonts w:ascii="Verdana" w:hAnsi="Verdana"/>
          <w:b/>
          <w:smallCaps/>
          <w:sz w:val="20"/>
          <w:szCs w:val="20"/>
          <w:u w:val="single"/>
        </w:rPr>
        <w:t xml:space="preserve"> </w:t>
      </w:r>
    </w:p>
    <w:p w14:paraId="484D9FAE" w14:textId="77777777" w:rsidR="00EB5CDB" w:rsidRPr="00E06B02" w:rsidRDefault="00EB5CDB" w:rsidP="00E06B02">
      <w:pPr>
        <w:autoSpaceDE/>
        <w:autoSpaceDN/>
        <w:adjustRightInd/>
        <w:spacing w:line="280" w:lineRule="exact"/>
        <w:rPr>
          <w:rFonts w:ascii="Verdana" w:hAnsi="Verdana" w:cs="Tahoma"/>
          <w:sz w:val="20"/>
          <w:szCs w:val="20"/>
        </w:rPr>
      </w:pPr>
    </w:p>
    <w:p w14:paraId="64F3A0D6" w14:textId="77777777" w:rsidR="00EB5CDB" w:rsidRPr="00E06B02" w:rsidRDefault="008E55E6" w:rsidP="00E06B02">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716E2EA5" w14:textId="77777777" w:rsidR="00EB5CDB" w:rsidRPr="00E06B02" w:rsidRDefault="00EB5CDB" w:rsidP="00E06B02">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rsidRPr="00E06B02" w14:paraId="15B73C26" w14:textId="77777777" w:rsidTr="00227DC5">
        <w:tc>
          <w:tcPr>
            <w:tcW w:w="3969" w:type="dxa"/>
            <w:vAlign w:val="center"/>
          </w:tcPr>
          <w:p w14:paraId="2B006847" w14:textId="090AD4B9"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BE3B17" w:rsidRPr="00E06B02" w14:paraId="789530D1" w14:textId="77777777" w:rsidTr="00227DC5">
        <w:tc>
          <w:tcPr>
            <w:tcW w:w="3969" w:type="dxa"/>
            <w:vAlign w:val="center"/>
          </w:tcPr>
          <w:p w14:paraId="318B42D1" w14:textId="07802817"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BE3B17" w:rsidRPr="00E06B02" w14:paraId="67D85C82" w14:textId="77777777" w:rsidTr="00227DC5">
        <w:tc>
          <w:tcPr>
            <w:tcW w:w="3969" w:type="dxa"/>
            <w:vAlign w:val="center"/>
          </w:tcPr>
          <w:p w14:paraId="0E7EC175" w14:textId="21FADD3B"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FD05EFA" w14:textId="0896EFE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BE3B17" w:rsidRPr="00E06B02" w14:paraId="345D3E23" w14:textId="77777777" w:rsidTr="00227DC5">
        <w:tc>
          <w:tcPr>
            <w:tcW w:w="3969" w:type="dxa"/>
            <w:vAlign w:val="center"/>
          </w:tcPr>
          <w:p w14:paraId="7261D033" w14:textId="12A34AF1"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BE3B17" w:rsidRPr="00E06B02" w14:paraId="36E2F8EB" w14:textId="77777777" w:rsidTr="00227DC5">
        <w:tc>
          <w:tcPr>
            <w:tcW w:w="3969" w:type="dxa"/>
            <w:vAlign w:val="center"/>
          </w:tcPr>
          <w:p w14:paraId="782591E3" w14:textId="79950485"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BE3B17" w:rsidRPr="00E06B02" w14:paraId="42EE2B7B" w14:textId="77777777" w:rsidTr="00227DC5">
        <w:tc>
          <w:tcPr>
            <w:tcW w:w="3969" w:type="dxa"/>
            <w:vAlign w:val="center"/>
          </w:tcPr>
          <w:p w14:paraId="3C7431FA" w14:textId="308F9CA6"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30,00%</w:t>
            </w:r>
          </w:p>
        </w:tc>
      </w:tr>
      <w:tr w:rsidR="00A04FB5" w:rsidRPr="00A04FB5" w14:paraId="7B1530D1" w14:textId="77777777" w:rsidTr="00227DC5">
        <w:tc>
          <w:tcPr>
            <w:tcW w:w="3969" w:type="dxa"/>
            <w:vAlign w:val="center"/>
          </w:tcPr>
          <w:p w14:paraId="2A0AF0B2" w14:textId="737D52BD"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00C0AF64" w14:textId="6C45F04E" w:rsidR="00A04FB5" w:rsidRPr="00E06B02" w:rsidRDefault="00A04FB5" w:rsidP="00225738">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50,00%</w:t>
            </w:r>
          </w:p>
        </w:tc>
      </w:tr>
      <w:tr w:rsidR="00A04FB5" w:rsidRPr="00A04FB5" w14:paraId="7BC1F51D" w14:textId="77777777" w:rsidTr="00227DC5">
        <w:tc>
          <w:tcPr>
            <w:tcW w:w="3969" w:type="dxa"/>
            <w:vAlign w:val="center"/>
          </w:tcPr>
          <w:p w14:paraId="76FEC98B" w14:textId="79E217C2"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2786DC66" w14:textId="4DB574F5"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70,00%</w:t>
            </w:r>
          </w:p>
        </w:tc>
      </w:tr>
      <w:tr w:rsidR="00A04FB5" w:rsidRPr="00A04FB5" w14:paraId="70D3680F" w14:textId="77777777" w:rsidTr="00227DC5">
        <w:tc>
          <w:tcPr>
            <w:tcW w:w="3969" w:type="dxa"/>
            <w:vAlign w:val="center"/>
          </w:tcPr>
          <w:p w14:paraId="5AE5655A" w14:textId="7F161878"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2D6E0570" w14:textId="5E76AAF5"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100,00%</w:t>
            </w:r>
          </w:p>
        </w:tc>
      </w:tr>
    </w:tbl>
    <w:p w14:paraId="4606E161" w14:textId="1173E3BB" w:rsidR="00EB5CDB" w:rsidRPr="00E06B02" w:rsidRDefault="00EB5CDB" w:rsidP="00E06B02">
      <w:pPr>
        <w:spacing w:line="280" w:lineRule="exact"/>
        <w:rPr>
          <w:rFonts w:ascii="Verdana" w:hAnsi="Verdana" w:cs="Tahoma"/>
          <w:sz w:val="20"/>
          <w:szCs w:val="20"/>
        </w:rPr>
      </w:pPr>
    </w:p>
    <w:p w14:paraId="25F4326F" w14:textId="243F9A54" w:rsidR="009C7FB7" w:rsidRPr="00E06B02" w:rsidRDefault="009C7FB7"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7B70EA73" w14:textId="77777777" w:rsidR="009C7FB7" w:rsidRPr="00E06B02" w:rsidRDefault="009C7FB7" w:rsidP="00E06B02">
      <w:pPr>
        <w:autoSpaceDE/>
        <w:autoSpaceDN/>
        <w:adjustRightInd/>
        <w:spacing w:line="280" w:lineRule="exact"/>
        <w:rPr>
          <w:rFonts w:ascii="Verdana" w:hAnsi="Verdana" w:cs="Tahoma"/>
          <w:sz w:val="20"/>
          <w:szCs w:val="20"/>
        </w:rPr>
      </w:pPr>
    </w:p>
    <w:p w14:paraId="6309E8C7" w14:textId="5B44AE36" w:rsidR="009C7FB7" w:rsidRPr="00E06B02" w:rsidRDefault="009C7FB7"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3 (TRÊS) SÉRIES, PARA DISTRIBUIÇÃO PÚBLICA COM ESFORÇOS RESTRITOS, DA COMPANHIA SECURITIZADORA DE CRÉDITOS FINANCEIROS VERT-GYRA </w:t>
      </w:r>
    </w:p>
    <w:p w14:paraId="7CF26DF2" w14:textId="77777777" w:rsidR="009C7FB7" w:rsidRPr="00E06B02" w:rsidRDefault="009C7FB7" w:rsidP="00E06B02">
      <w:pPr>
        <w:tabs>
          <w:tab w:val="left" w:pos="0"/>
        </w:tabs>
        <w:spacing w:line="280" w:lineRule="exact"/>
        <w:rPr>
          <w:rFonts w:ascii="Verdana" w:hAnsi="Verdana" w:cstheme="minorHAnsi"/>
          <w:b/>
          <w:color w:val="000000"/>
          <w:sz w:val="20"/>
          <w:szCs w:val="20"/>
        </w:rPr>
      </w:pPr>
    </w:p>
    <w:p w14:paraId="0E682B26" w14:textId="77777777" w:rsidR="00D12FEB" w:rsidRPr="00E06B02" w:rsidRDefault="00D12FEB"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4D4C0B66" w14:textId="77777777" w:rsidR="00D12FEB" w:rsidRPr="00E06B02" w:rsidRDefault="00D12FEB" w:rsidP="00E06B02">
      <w:pPr>
        <w:pStyle w:val="Lista2"/>
        <w:spacing w:line="280" w:lineRule="exact"/>
        <w:ind w:left="0" w:firstLine="0"/>
        <w:jc w:val="center"/>
        <w:rPr>
          <w:rFonts w:ascii="Verdana" w:hAnsi="Verdana" w:cs="Tahoma"/>
          <w:b/>
          <w:sz w:val="20"/>
          <w:szCs w:val="20"/>
          <w:u w:val="single"/>
        </w:rPr>
      </w:pPr>
    </w:p>
    <w:p w14:paraId="795E2F0A" w14:textId="04509362"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Pr="00E06B02">
        <w:rPr>
          <w:rFonts w:ascii="Verdana" w:hAnsi="Verdana"/>
          <w:b/>
          <w:smallCaps/>
          <w:sz w:val="20"/>
          <w:szCs w:val="20"/>
        </w:rPr>
        <w:t xml:space="preserve">INSTRUMENTO PARTICULAR DE ESCRITURA DA </w:t>
      </w:r>
      <w:r w:rsidR="00935FDB" w:rsidRPr="00E06B02">
        <w:rPr>
          <w:rFonts w:ascii="Verdana" w:hAnsi="Verdana"/>
          <w:b/>
          <w:smallCaps/>
          <w:sz w:val="20"/>
          <w:szCs w:val="20"/>
        </w:rPr>
        <w:t>3</w:t>
      </w:r>
      <w:r w:rsidRPr="00E06B02">
        <w:rPr>
          <w:rFonts w:ascii="Verdana" w:hAnsi="Verdana"/>
          <w:b/>
          <w:smallCaps/>
          <w:sz w:val="20"/>
          <w:szCs w:val="20"/>
        </w:rPr>
        <w:t>ª (</w:t>
      </w:r>
      <w:r w:rsidR="00935FDB"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COM GARANTIA REAL, EM </w:t>
      </w:r>
      <w:r w:rsidR="008B455C" w:rsidRPr="00E06B02">
        <w:rPr>
          <w:rFonts w:ascii="Verdana" w:hAnsi="Verdana"/>
          <w:b/>
          <w:smallCaps/>
          <w:sz w:val="20"/>
          <w:szCs w:val="20"/>
        </w:rPr>
        <w:t>TRÊS SÉRIES</w:t>
      </w:r>
      <w:r w:rsidRPr="00E06B02">
        <w:rPr>
          <w:rFonts w:ascii="Verdana" w:hAnsi="Verdana"/>
          <w:b/>
          <w:smallCaps/>
          <w:sz w:val="20"/>
          <w:szCs w:val="20"/>
        </w:rPr>
        <w:t>, PARA DISTRIBUIÇÃO PÚBLICA COM ESFORÇOS RESTRITOS, DA COMPANHIA SECURITIZADORA DE CRÉDITOS FINANCEIROS VERT-GYRA</w:t>
      </w:r>
    </w:p>
    <w:p w14:paraId="2D3F9935" w14:textId="77777777" w:rsidR="00D12FEB" w:rsidRPr="00E06B02" w:rsidRDefault="00D12FEB" w:rsidP="00E06B02">
      <w:pPr>
        <w:spacing w:line="280" w:lineRule="exact"/>
        <w:jc w:val="both"/>
        <w:rPr>
          <w:rFonts w:ascii="Verdana" w:hAnsi="Verdana" w:cs="Tahoma"/>
          <w:sz w:val="20"/>
          <w:szCs w:val="20"/>
        </w:rPr>
      </w:pPr>
    </w:p>
    <w:p w14:paraId="7BE5426B" w14:textId="7777777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2531FD9B" w14:textId="77777777" w:rsidR="00D12FEB" w:rsidRPr="00E06B02" w:rsidRDefault="00D12FEB" w:rsidP="00E06B02">
      <w:pPr>
        <w:tabs>
          <w:tab w:val="left" w:pos="4678"/>
        </w:tabs>
        <w:spacing w:line="280" w:lineRule="exact"/>
        <w:jc w:val="both"/>
        <w:rPr>
          <w:rFonts w:ascii="Verdana" w:hAnsi="Verdana" w:cs="Tahoma"/>
          <w:b/>
          <w:bCs/>
          <w:sz w:val="20"/>
          <w:szCs w:val="20"/>
        </w:rPr>
      </w:pPr>
    </w:p>
    <w:p w14:paraId="09DAEB2B" w14:textId="7EA0EB43" w:rsidR="00D12FEB" w:rsidRPr="00E06B02" w:rsidRDefault="00D12FEB" w:rsidP="00E06B02">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2E7C8B84" w14:textId="77777777" w:rsidR="00D12FEB" w:rsidRPr="00E06B02" w:rsidRDefault="00D12FEB" w:rsidP="00E06B02">
      <w:pPr>
        <w:spacing w:line="280" w:lineRule="exact"/>
        <w:jc w:val="both"/>
        <w:rPr>
          <w:rFonts w:ascii="Verdana" w:hAnsi="Verdana"/>
          <w:b/>
          <w:sz w:val="20"/>
          <w:szCs w:val="20"/>
        </w:rPr>
      </w:pPr>
    </w:p>
    <w:p w14:paraId="7B0117F3" w14:textId="554E20C2" w:rsidR="00D12FEB" w:rsidRPr="00E06B02" w:rsidRDefault="001869BD" w:rsidP="00E06B02">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00D12FEB" w:rsidRPr="00E06B02">
        <w:rPr>
          <w:rFonts w:ascii="Verdana" w:hAnsi="Verdana"/>
          <w:sz w:val="20"/>
          <w:szCs w:val="20"/>
        </w:rPr>
        <w:t>, na qualidade de representante dos titulares das debêntures objeto da presente emissão (“</w:t>
      </w:r>
      <w:r w:rsidR="00D12FEB" w:rsidRPr="00E06B02">
        <w:rPr>
          <w:rFonts w:ascii="Verdana" w:hAnsi="Verdana"/>
          <w:sz w:val="20"/>
          <w:szCs w:val="20"/>
          <w:u w:val="single"/>
        </w:rPr>
        <w:t>Debenturistas</w:t>
      </w:r>
      <w:r w:rsidR="00D12FEB" w:rsidRPr="00E06B02">
        <w:rPr>
          <w:rFonts w:ascii="Verdana" w:hAnsi="Verdana"/>
          <w:sz w:val="20"/>
          <w:szCs w:val="20"/>
        </w:rPr>
        <w:t>”), neste ato representada por seu representante legal devidamente autorizado e identificado na respectiva página de assinaturas do presente instrumento (o “</w:t>
      </w:r>
      <w:r w:rsidR="00D12FEB" w:rsidRPr="00E06B02">
        <w:rPr>
          <w:rFonts w:ascii="Verdana" w:hAnsi="Verdana"/>
          <w:sz w:val="20"/>
          <w:szCs w:val="20"/>
          <w:u w:val="single"/>
        </w:rPr>
        <w:t>Agente Fiduciário</w:t>
      </w:r>
      <w:r w:rsidR="00D12FEB" w:rsidRPr="00E06B02">
        <w:rPr>
          <w:rFonts w:ascii="Verdana" w:hAnsi="Verdana"/>
          <w:sz w:val="20"/>
          <w:szCs w:val="20"/>
        </w:rPr>
        <w:t>” sendo a Emissora e o Agente Fiduciário referidos em conjunto como “Partes” e, individual e indistintamente, como “</w:t>
      </w:r>
      <w:r w:rsidR="00D12FEB" w:rsidRPr="00E06B02">
        <w:rPr>
          <w:rFonts w:ascii="Verdana" w:hAnsi="Verdana"/>
          <w:sz w:val="20"/>
          <w:szCs w:val="20"/>
          <w:u w:val="single"/>
        </w:rPr>
        <w:t>Parte</w:t>
      </w:r>
      <w:r w:rsidR="00D12FEB" w:rsidRPr="00E06B02">
        <w:rPr>
          <w:rFonts w:ascii="Verdana" w:hAnsi="Verdana"/>
          <w:sz w:val="20"/>
          <w:szCs w:val="20"/>
        </w:rPr>
        <w:t xml:space="preserve">”). </w:t>
      </w:r>
    </w:p>
    <w:p w14:paraId="6C2D12BE" w14:textId="77777777" w:rsidR="00D12FEB" w:rsidRPr="00E06B02" w:rsidRDefault="00D12FEB" w:rsidP="00E06B02">
      <w:pPr>
        <w:spacing w:line="280" w:lineRule="exact"/>
        <w:jc w:val="both"/>
        <w:rPr>
          <w:rFonts w:ascii="Verdana" w:hAnsi="Verdana" w:cs="Tahoma"/>
          <w:b/>
          <w:sz w:val="20"/>
          <w:szCs w:val="20"/>
          <w:u w:val="single"/>
        </w:rPr>
      </w:pPr>
    </w:p>
    <w:p w14:paraId="7400ACAD" w14:textId="77777777"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8ED5C29" w14:textId="77777777" w:rsidR="00D12FEB" w:rsidRPr="00E06B02" w:rsidRDefault="00D12FEB" w:rsidP="00E06B02">
      <w:pPr>
        <w:autoSpaceDE/>
        <w:adjustRightInd/>
        <w:spacing w:line="280" w:lineRule="exact"/>
        <w:jc w:val="both"/>
        <w:rPr>
          <w:rFonts w:ascii="Verdana" w:hAnsi="Verdana" w:cs="Tahoma"/>
          <w:sz w:val="20"/>
          <w:szCs w:val="20"/>
        </w:rPr>
      </w:pPr>
    </w:p>
    <w:p w14:paraId="24F57FB7" w14:textId="691B523F"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 xml:space="preserve">a realização da Emissão e da Oferta Restrita foi autorizada em Assembleia Geral Extraordinária realizada em </w:t>
      </w:r>
      <w:r w:rsidR="001A64FE">
        <w:rPr>
          <w:rFonts w:ascii="Verdana" w:hAnsi="Verdana" w:cs="Tahoma"/>
          <w:sz w:val="20"/>
          <w:szCs w:val="20"/>
        </w:rPr>
        <w:t>07</w:t>
      </w:r>
      <w:r w:rsidR="001A64FE"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 xml:space="preserve">maio </w:t>
      </w:r>
      <w:r w:rsidRPr="00E06B02">
        <w:rPr>
          <w:rFonts w:ascii="Verdana" w:hAnsi="Verdana" w:cs="Tahoma"/>
          <w:sz w:val="20"/>
          <w:szCs w:val="20"/>
        </w:rPr>
        <w:t>de</w:t>
      </w:r>
      <w:r w:rsidR="001A64FE">
        <w:rPr>
          <w:rFonts w:ascii="Verdana" w:hAnsi="Verdana" w:cs="Tahoma"/>
          <w:sz w:val="20"/>
          <w:szCs w:val="20"/>
        </w:rPr>
        <w:t xml:space="preserve"> 2021</w:t>
      </w:r>
      <w:r w:rsidRPr="00E06B02">
        <w:rPr>
          <w:rFonts w:ascii="Verdana" w:hAnsi="Verdana" w:cs="Tahoma"/>
          <w:sz w:val="20"/>
          <w:szCs w:val="20"/>
        </w:rPr>
        <w:t xml:space="preserve">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w:t>
      </w:r>
      <w:r w:rsidR="001A64FE">
        <w:rPr>
          <w:rFonts w:ascii="Verdana" w:hAnsi="Verdana" w:cs="Tahoma"/>
          <w:sz w:val="20"/>
          <w:szCs w:val="20"/>
        </w:rPr>
        <w:t xml:space="preserve"> 2021</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79315BC1"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7599F7DE" w14:textId="64DE7F85"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w:t>
      </w:r>
      <w:r w:rsidR="00935FDB" w:rsidRPr="00E06B02">
        <w:rPr>
          <w:rFonts w:ascii="Verdana" w:hAnsi="Verdana" w:cs="Tahoma"/>
          <w:i/>
          <w:sz w:val="20"/>
          <w:szCs w:val="20"/>
        </w:rPr>
        <w:t>3</w:t>
      </w:r>
      <w:r w:rsidRPr="00E06B02">
        <w:rPr>
          <w:rFonts w:ascii="Verdana" w:hAnsi="Verdana" w:cs="Tahoma"/>
          <w:i/>
          <w:sz w:val="20"/>
          <w:szCs w:val="20"/>
        </w:rPr>
        <w:t>ª (</w:t>
      </w:r>
      <w:r w:rsidR="00935FDB" w:rsidRPr="00E06B02">
        <w:rPr>
          <w:rFonts w:ascii="Verdana" w:hAnsi="Verdana" w:cs="Tahoma"/>
          <w:i/>
          <w:sz w:val="20"/>
          <w:szCs w:val="20"/>
        </w:rPr>
        <w:t>Terceira</w:t>
      </w:r>
      <w:r w:rsidRPr="00E06B02">
        <w:rPr>
          <w:rFonts w:ascii="Verdana" w:hAnsi="Verdana" w:cs="Tahoma"/>
          <w:i/>
          <w:sz w:val="20"/>
          <w:szCs w:val="20"/>
        </w:rPr>
        <w:t xml:space="preserve">) Emissão de Debêntures Simples, Não Conversíveis em Ações, da Espécie com Garantia Real, em Série Única, para Distribuição Pública com Esforços Restritos, da </w:t>
      </w:r>
      <w:r w:rsidRPr="00E06B02">
        <w:rPr>
          <w:rFonts w:ascii="Verdana" w:hAnsi="Verdana" w:cs="Tahoma"/>
          <w:bCs/>
          <w:i/>
          <w:sz w:val="20"/>
          <w:szCs w:val="20"/>
        </w:rPr>
        <w:t xml:space="preserve">Companhia </w:t>
      </w:r>
      <w:r w:rsidRPr="00E06B02">
        <w:rPr>
          <w:rFonts w:ascii="Verdana" w:hAnsi="Verdana" w:cs="Tahoma"/>
          <w:bCs/>
          <w:i/>
          <w:sz w:val="20"/>
          <w:szCs w:val="20"/>
        </w:rPr>
        <w:lastRenderedPageBreak/>
        <w:t>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w:t>
      </w:r>
      <w:r w:rsidRPr="00E06B02">
        <w:rPr>
          <w:rFonts w:ascii="Verdana" w:hAnsi="Verdana" w:cs="Tahoma"/>
          <w:sz w:val="20"/>
          <w:szCs w:val="20"/>
          <w:highlight w:val="yellow"/>
        </w:rPr>
        <w:t>●</w:t>
      </w:r>
      <w:r w:rsidRPr="00E06B02">
        <w:rPr>
          <w:rFonts w:ascii="Verdana" w:hAnsi="Verdana" w:cs="Tahoma"/>
          <w:sz w:val="20"/>
          <w:szCs w:val="20"/>
        </w:rPr>
        <w:t xml:space="preserve">] de </w:t>
      </w:r>
      <w:r w:rsidR="001A64FE">
        <w:rPr>
          <w:rFonts w:ascii="Verdana" w:hAnsi="Verdana" w:cs="Tahoma"/>
          <w:sz w:val="20"/>
          <w:szCs w:val="20"/>
        </w:rPr>
        <w:t>maio</w:t>
      </w:r>
      <w:r w:rsidR="001A64FE"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2021</w:t>
      </w:r>
      <w:r w:rsidR="001A64FE" w:rsidRPr="00E06B02">
        <w:rPr>
          <w:rFonts w:ascii="Verdana" w:hAnsi="Verdana" w:cs="Tahoma"/>
          <w:sz w:val="20"/>
          <w:szCs w:val="20"/>
        </w:rPr>
        <w:t xml:space="preserve">, </w:t>
      </w:r>
      <w:r w:rsidRPr="00E06B02">
        <w:rPr>
          <w:rFonts w:ascii="Verdana" w:hAnsi="Verdana" w:cs="Tahoma"/>
          <w:sz w:val="20"/>
          <w:szCs w:val="20"/>
        </w:rPr>
        <w:t>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2EC6EA1F"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20108573" w14:textId="314B9A07"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sidRPr="00E06B02">
        <w:rPr>
          <w:rFonts w:ascii="Verdana" w:hAnsi="Verdana"/>
          <w:sz w:val="20"/>
          <w:szCs w:val="20"/>
        </w:rPr>
        <w:fldChar w:fldCharType="begin"/>
      </w:r>
      <w:r w:rsidRPr="00E06B02">
        <w:rPr>
          <w:rFonts w:ascii="Verdana" w:hAnsi="Verdana"/>
          <w:sz w:val="20"/>
          <w:szCs w:val="20"/>
        </w:rPr>
        <w:instrText xml:space="preserve"> REF _Ref426535439 \n \p \h  \* MERGEFORMAT </w:instrText>
      </w:r>
      <w:r w:rsidRPr="00E06B02">
        <w:rPr>
          <w:rFonts w:ascii="Verdana" w:hAnsi="Verdana"/>
          <w:sz w:val="20"/>
          <w:szCs w:val="20"/>
        </w:rPr>
      </w:r>
      <w:r w:rsidRPr="00E06B02">
        <w:rPr>
          <w:rFonts w:ascii="Verdana" w:hAnsi="Verdana"/>
          <w:sz w:val="20"/>
          <w:szCs w:val="20"/>
        </w:rPr>
        <w:fldChar w:fldCharType="separate"/>
      </w:r>
      <w:r w:rsidR="000963E5" w:rsidRPr="000963E5">
        <w:rPr>
          <w:rFonts w:ascii="Verdana" w:hAnsi="Verdana" w:cs="Tahoma"/>
          <w:sz w:val="20"/>
          <w:szCs w:val="20"/>
        </w:rPr>
        <w:t>2.1 abaixo</w:t>
      </w:r>
      <w:r w:rsidRPr="00E06B02">
        <w:rPr>
          <w:rFonts w:ascii="Verdana" w:hAnsi="Verdana"/>
          <w:sz w:val="20"/>
          <w:szCs w:val="20"/>
        </w:rPr>
        <w:fldChar w:fldCharType="end"/>
      </w:r>
      <w:r w:rsidRPr="00E06B02">
        <w:rPr>
          <w:rFonts w:ascii="Verdana" w:hAnsi="Verdana" w:cs="Tahoma"/>
          <w:sz w:val="20"/>
          <w:szCs w:val="20"/>
        </w:rPr>
        <w:t>,</w:t>
      </w:r>
    </w:p>
    <w:p w14:paraId="34DC4C9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27419F3" w14:textId="7EF2B201" w:rsidR="00D12FEB" w:rsidRPr="00E06B02" w:rsidRDefault="00D12FEB" w:rsidP="00E06B02">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Emissão de Debêntures Simples, não Conversíveis em Ações, da Espécie com Garantia Real, em Três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B143CD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126FF655"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66FCC50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0A1FF4A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06F9E40B"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2640F38B" w14:textId="77777777" w:rsidR="00D12FEB" w:rsidRPr="00E06B02" w:rsidRDefault="00D12FEB" w:rsidP="00E06B02">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24CBD4AB"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3AAA6E4D"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bookmarkStart w:id="253"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253"/>
    </w:p>
    <w:p w14:paraId="3756531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565E670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7EA34A69"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596A9A4D"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69AE550F"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60021F8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4C805A47"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31446A2"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6BE6A3D1"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A278995"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964F001"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4A78E60E"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1B1E8D5E"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E220EAF"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B9A50F9"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71620CB6" w14:textId="09D9F0D9" w:rsidR="005B05F8"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1578510" w14:textId="77777777" w:rsidR="005B05F8" w:rsidRPr="005C5113" w:rsidRDefault="005B05F8" w:rsidP="005C5113">
      <w:pPr>
        <w:pStyle w:val="Level1"/>
        <w:keepNext/>
        <w:numPr>
          <w:ilvl w:val="0"/>
          <w:numId w:val="0"/>
        </w:numPr>
        <w:tabs>
          <w:tab w:val="left" w:pos="1134"/>
        </w:tabs>
        <w:spacing w:after="0" w:line="280" w:lineRule="exact"/>
        <w:outlineLvl w:val="0"/>
        <w:rPr>
          <w:rFonts w:ascii="Verdana" w:hAnsi="Verdana"/>
          <w:b/>
          <w:szCs w:val="20"/>
        </w:rPr>
      </w:pPr>
    </w:p>
    <w:p w14:paraId="52C757FB" w14:textId="5BE8DA71" w:rsidR="005B05F8" w:rsidRPr="00E06B02" w:rsidRDefault="005B05F8"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4487267A" w14:textId="77777777" w:rsidR="005B05F8" w:rsidRPr="00E06B02" w:rsidRDefault="005B05F8"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DBFE8D" w14:textId="5D733C50" w:rsidR="005B05F8" w:rsidRPr="00E06B02" w:rsidRDefault="005B05F8" w:rsidP="00E06B02">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w:t>
      </w:r>
      <w:r w:rsidR="008C4FA0" w:rsidRPr="00E06B02">
        <w:rPr>
          <w:rFonts w:ascii="Verdana" w:hAnsi="Verdana" w:cs="Calibri"/>
          <w:szCs w:val="20"/>
        </w:rPr>
        <w:t xml:space="preserve">, </w:t>
      </w:r>
      <w:r w:rsidR="008C4FA0"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1BC5995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6978F7F" w14:textId="10BA8EAC"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sidR="00E00BC6">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68E79F78" w14:textId="18DDAC4B" w:rsidR="005B05F8" w:rsidRPr="00E06B02" w:rsidRDefault="005B05F8" w:rsidP="00E06B02">
      <w:pPr>
        <w:spacing w:line="280" w:lineRule="exact"/>
        <w:jc w:val="both"/>
        <w:rPr>
          <w:rFonts w:ascii="Verdana" w:hAnsi="Verdana" w:cs="Tahoma"/>
          <w:sz w:val="20"/>
          <w:szCs w:val="20"/>
        </w:rPr>
      </w:pPr>
    </w:p>
    <w:p w14:paraId="0B2769BA" w14:textId="77777777" w:rsidR="005B05F8" w:rsidRPr="00E06B02" w:rsidRDefault="005B05F8" w:rsidP="00E06B02">
      <w:pPr>
        <w:spacing w:line="280" w:lineRule="exact"/>
        <w:jc w:val="both"/>
        <w:rPr>
          <w:rFonts w:ascii="Verdana" w:hAnsi="Verdana" w:cs="Tahoma"/>
          <w:sz w:val="20"/>
          <w:szCs w:val="20"/>
        </w:rPr>
      </w:pPr>
    </w:p>
    <w:p w14:paraId="7F68B128" w14:textId="77777777" w:rsidR="00D12FEB" w:rsidRPr="00E06B02" w:rsidRDefault="00D12FEB" w:rsidP="00E06B02">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0FC7949A" w14:textId="77777777" w:rsidR="00A15451" w:rsidRPr="00E06B02" w:rsidRDefault="00A15451" w:rsidP="00E06B02">
      <w:pPr>
        <w:spacing w:line="280" w:lineRule="exact"/>
        <w:jc w:val="center"/>
        <w:rPr>
          <w:rFonts w:ascii="Verdana" w:eastAsia="Arial Unicode MS" w:hAnsi="Verdana" w:cs="Tahoma"/>
          <w:sz w:val="20"/>
          <w:szCs w:val="20"/>
        </w:rPr>
      </w:pPr>
    </w:p>
    <w:p w14:paraId="6E614A4F" w14:textId="77777777" w:rsidR="00D12FEB" w:rsidRPr="00E06B02" w:rsidRDefault="00D12FEB"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lastRenderedPageBreak/>
        <w:t xml:space="preserve">[As assinaturas seguem nas páginas seguintes. </w:t>
      </w:r>
      <w:r w:rsidRPr="00E06B02">
        <w:rPr>
          <w:rFonts w:ascii="Verdana" w:eastAsia="Arial Unicode MS" w:hAnsi="Verdana" w:cs="Tahoma"/>
          <w:i/>
          <w:sz w:val="20"/>
          <w:szCs w:val="20"/>
        </w:rPr>
        <w:t>Restante da página intencionalmente deixado em branco]</w:t>
      </w:r>
    </w:p>
    <w:p w14:paraId="256C9F6E" w14:textId="77777777" w:rsidR="00D12FEB" w:rsidRPr="00E06B02" w:rsidRDefault="00D12FEB" w:rsidP="00E06B02">
      <w:pPr>
        <w:spacing w:line="280" w:lineRule="exact"/>
        <w:jc w:val="center"/>
        <w:rPr>
          <w:rFonts w:ascii="Verdana" w:eastAsia="Arial Unicode MS" w:hAnsi="Verdana" w:cs="Tahoma"/>
          <w:i/>
          <w:sz w:val="20"/>
          <w:szCs w:val="20"/>
        </w:rPr>
      </w:pPr>
    </w:p>
    <w:p w14:paraId="7ADC1D1F" w14:textId="544C946E" w:rsidR="00D12FEB" w:rsidRPr="00E06B02" w:rsidRDefault="00D12FEB" w:rsidP="005C5113">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Pr="00E06B02">
        <w:rPr>
          <w:rFonts w:ascii="Verdana" w:hAnsi="Verdana"/>
          <w:b/>
          <w:smallCaps/>
          <w:sz w:val="20"/>
          <w:szCs w:val="20"/>
          <w:u w:val="single"/>
        </w:rPr>
        <w:t xml:space="preserve">INSTRUMENTO PARTICULAR DE ESCRITURA DA </w:t>
      </w:r>
      <w:r w:rsidR="00D7545E" w:rsidRPr="00E06B02">
        <w:rPr>
          <w:rFonts w:ascii="Verdana" w:hAnsi="Verdana"/>
          <w:b/>
          <w:smallCaps/>
          <w:sz w:val="20"/>
          <w:szCs w:val="20"/>
          <w:u w:val="single"/>
        </w:rPr>
        <w:t>3</w:t>
      </w:r>
      <w:r w:rsidRPr="00E06B02">
        <w:rPr>
          <w:rFonts w:ascii="Verdana" w:hAnsi="Verdana"/>
          <w:b/>
          <w:smallCaps/>
          <w:sz w:val="20"/>
          <w:szCs w:val="20"/>
          <w:u w:val="single"/>
        </w:rPr>
        <w:t>ª (</w:t>
      </w:r>
      <w:r w:rsidR="00D7545E"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8B455C" w:rsidRPr="00E06B02">
        <w:rPr>
          <w:rFonts w:ascii="Verdana" w:hAnsi="Verdana"/>
          <w:b/>
          <w:smallCaps/>
          <w:sz w:val="20"/>
          <w:szCs w:val="20"/>
          <w:u w:val="single"/>
        </w:rPr>
        <w:t>TRÊS SÉRIES</w:t>
      </w:r>
      <w:r w:rsidRPr="00E06B02">
        <w:rPr>
          <w:rFonts w:ascii="Verdana" w:hAnsi="Verdana"/>
          <w:b/>
          <w:smallCaps/>
          <w:sz w:val="20"/>
          <w:szCs w:val="20"/>
          <w:u w:val="single"/>
        </w:rPr>
        <w:t>, PARA DISTRIBUIÇÃO PÚBLICA COM ESFORÇOS RESTRITOS, DA COMPANHIA SECURITIZADORA DE CRÉDITOS FINANCEIROS VERT-</w:t>
      </w:r>
      <w:r w:rsidR="008B455C" w:rsidRPr="00E06B02">
        <w:rPr>
          <w:rFonts w:ascii="Verdana" w:hAnsi="Verdana"/>
          <w:b/>
          <w:smallCaps/>
          <w:sz w:val="20"/>
          <w:szCs w:val="20"/>
          <w:u w:val="single"/>
        </w:rPr>
        <w:t>GYRA</w:t>
      </w:r>
    </w:p>
    <w:p w14:paraId="69562146" w14:textId="77777777" w:rsidR="00D12FEB" w:rsidRPr="00E06B02" w:rsidRDefault="00D12FEB" w:rsidP="00E06B02">
      <w:pPr>
        <w:spacing w:line="280" w:lineRule="exact"/>
        <w:jc w:val="center"/>
        <w:rPr>
          <w:rFonts w:ascii="Verdana" w:eastAsia="Arial Unicode MS" w:hAnsi="Verdana" w:cs="Tahoma"/>
          <w:sz w:val="20"/>
          <w:szCs w:val="20"/>
        </w:rPr>
      </w:pPr>
    </w:p>
    <w:p w14:paraId="284773BE" w14:textId="77777777" w:rsidR="00D12FEB" w:rsidRPr="00E06B02" w:rsidRDefault="00D12FEB"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582FF66C" w14:textId="77777777" w:rsidR="00D12FEB" w:rsidRPr="00E06B02" w:rsidRDefault="00D12FEB" w:rsidP="00E06B02">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rsidRPr="00E06B02" w14:paraId="412973BA"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D12FEB" w:rsidRPr="00E06B02" w14:paraId="1457F9BC"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r>
    </w:tbl>
    <w:p w14:paraId="0E145527" w14:textId="77777777" w:rsidR="00D12FEB" w:rsidRPr="00E06B02" w:rsidRDefault="00D12FEB" w:rsidP="00E06B02">
      <w:pPr>
        <w:spacing w:line="280" w:lineRule="exact"/>
        <w:jc w:val="center"/>
        <w:rPr>
          <w:rFonts w:ascii="Verdana" w:eastAsia="Arial Unicode MS" w:hAnsi="Verdana" w:cs="Tahoma"/>
          <w:b/>
          <w:sz w:val="20"/>
          <w:szCs w:val="20"/>
        </w:rPr>
      </w:pPr>
    </w:p>
    <w:p w14:paraId="3D1360F5" w14:textId="79ED6330" w:rsidR="00D12FEB" w:rsidRPr="00E06B02" w:rsidRDefault="00D12FEB" w:rsidP="00E06B02">
      <w:pPr>
        <w:autoSpaceDE/>
        <w:autoSpaceDN/>
        <w:adjustRightInd/>
        <w:spacing w:line="280" w:lineRule="exact"/>
        <w:rPr>
          <w:rFonts w:ascii="Verdana" w:hAnsi="Verdana" w:cs="Tahoma"/>
          <w:b/>
          <w:sz w:val="20"/>
          <w:szCs w:val="20"/>
          <w:u w:val="single"/>
        </w:rPr>
      </w:pPr>
    </w:p>
    <w:p w14:paraId="2396569F" w14:textId="41E9913D" w:rsidR="001869BD" w:rsidRPr="00E06B02" w:rsidRDefault="001869BD" w:rsidP="005C5113">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574C6ABB" w14:textId="3E041C36" w:rsidR="001869BD" w:rsidRPr="00E06B02" w:rsidRDefault="001869BD" w:rsidP="00E06B02">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Pr="00E06B02">
        <w:rPr>
          <w:rFonts w:ascii="Verdana" w:hAnsi="Verdana"/>
          <w:b/>
          <w:smallCaps/>
          <w:sz w:val="20"/>
          <w:szCs w:val="20"/>
          <w:u w:val="single"/>
        </w:rPr>
        <w:t>INSTRUMENTO PARTICULAR DE ESCRITURA DA 3ª (TERCEIRA) EMISSÃO DE DEBÊNTURES SIMPLES, NÃO CONVERSÍVEIS EM AÇÕES, DA ESPÉCIE COM GARANTIA REAL, EM 3 (TRÊS) SÉRIES, PARA DISTRIBUIÇÃO PÚBLICA COM ESFORÇOS RESTRITOS, DA COMPANHIA SECURITIZADORA DE CRÉDITOS FINANCEIROS VERT-GYRA</w:t>
      </w:r>
    </w:p>
    <w:p w14:paraId="29A77CC0" w14:textId="77777777" w:rsidR="001869BD" w:rsidRPr="00E06B02" w:rsidRDefault="001869BD" w:rsidP="00E06B02">
      <w:pPr>
        <w:spacing w:line="280" w:lineRule="exact"/>
        <w:jc w:val="center"/>
        <w:rPr>
          <w:rFonts w:ascii="Verdana" w:eastAsia="Arial Unicode MS" w:hAnsi="Verdana" w:cs="Tahoma"/>
          <w:sz w:val="20"/>
          <w:szCs w:val="20"/>
        </w:rPr>
      </w:pPr>
    </w:p>
    <w:p w14:paraId="19698C0C" w14:textId="35A7B6B0" w:rsidR="001869BD" w:rsidRPr="00E06B02" w:rsidRDefault="001869BD"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w:t>
      </w:r>
      <w:r w:rsidR="00E06B02" w:rsidRPr="00E06B02">
        <w:rPr>
          <w:rFonts w:ascii="Verdana" w:eastAsia="Arial Unicode MS" w:hAnsi="Verdana" w:cs="Tahoma"/>
          <w:b/>
          <w:sz w:val="20"/>
          <w:szCs w:val="20"/>
        </w:rPr>
        <w:t xml:space="preserve"> DE OPERAÇÕES DO AGENTE FIDUCIÁRIO</w:t>
      </w:r>
    </w:p>
    <w:p w14:paraId="3875A741" w14:textId="0FCB9D4C" w:rsidR="00D12FEB" w:rsidRDefault="00D12FEB" w:rsidP="00E06B02">
      <w:pPr>
        <w:tabs>
          <w:tab w:val="left" w:pos="0"/>
        </w:tabs>
        <w:spacing w:line="280" w:lineRule="exact"/>
        <w:rPr>
          <w:rFonts w:ascii="Verdana" w:eastAsia="Arial Unicode MS" w:hAnsi="Verdana" w:cstheme="minorHAnsi"/>
          <w:sz w:val="20"/>
          <w:szCs w:val="20"/>
        </w:rPr>
      </w:pPr>
    </w:p>
    <w:p w14:paraId="23033661" w14:textId="77777777" w:rsidR="00802ED0" w:rsidRDefault="00802ED0" w:rsidP="00E06B02">
      <w:pPr>
        <w:tabs>
          <w:tab w:val="left" w:pos="0"/>
        </w:tabs>
        <w:spacing w:line="280" w:lineRule="exact"/>
        <w:rPr>
          <w:rFonts w:ascii="Verdana" w:eastAsia="Arial Unicode MS" w:hAnsi="Verdana" w:cstheme="minorHAnsi"/>
          <w:sz w:val="20"/>
          <w:szCs w:val="20"/>
        </w:rPr>
      </w:pPr>
    </w:p>
    <w:p w14:paraId="4D49DA90" w14:textId="3C3CB4E5" w:rsidR="00802ED0" w:rsidRDefault="00802ED0">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3B1F4694" w14:textId="41223BD9" w:rsidR="00802ED0" w:rsidRPr="00E06B02" w:rsidRDefault="00802ED0" w:rsidP="00802ED0">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ANEXO V</w:t>
      </w:r>
      <w:r>
        <w:rPr>
          <w:rFonts w:ascii="Verdana" w:hAnsi="Verdana" w:cs="Tahoma"/>
          <w:b/>
          <w:sz w:val="20"/>
          <w:szCs w:val="20"/>
          <w:u w:val="single"/>
        </w:rPr>
        <w:t>I</w:t>
      </w:r>
      <w:r w:rsidR="00CB2311">
        <w:rPr>
          <w:rFonts w:ascii="Verdana" w:hAnsi="Verdana" w:cs="Tahoma"/>
          <w:b/>
          <w:sz w:val="20"/>
          <w:szCs w:val="20"/>
          <w:u w:val="single"/>
        </w:rPr>
        <w:t>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3 (TRÊS) SÉRIES, PARA DISTRIBUIÇÃO PÚBLICA COM ESFORÇOS RESTRITOS, DA COMPANHIA SECURITIZADORA DE CRÉDITOS FINANCEIROS VERT-GYRA </w:t>
      </w:r>
    </w:p>
    <w:p w14:paraId="39E3650C" w14:textId="77777777" w:rsidR="00802ED0" w:rsidRPr="00E06B02" w:rsidRDefault="00802ED0" w:rsidP="00802ED0">
      <w:pPr>
        <w:tabs>
          <w:tab w:val="left" w:pos="0"/>
        </w:tabs>
        <w:spacing w:line="280" w:lineRule="exact"/>
        <w:rPr>
          <w:rFonts w:ascii="Verdana" w:hAnsi="Verdana" w:cstheme="minorHAnsi"/>
          <w:b/>
          <w:color w:val="000000"/>
          <w:sz w:val="20"/>
          <w:szCs w:val="20"/>
        </w:rPr>
      </w:pPr>
    </w:p>
    <w:p w14:paraId="63A8498F" w14:textId="3E2051D8" w:rsidR="00802ED0" w:rsidRPr="001814F1" w:rsidRDefault="00802ED0" w:rsidP="00802ED0">
      <w:pPr>
        <w:pStyle w:val="Lista2"/>
        <w:spacing w:line="280" w:lineRule="exact"/>
        <w:ind w:left="0" w:firstLine="0"/>
        <w:jc w:val="center"/>
        <w:rPr>
          <w:rFonts w:ascii="Verdana" w:hAnsi="Verdana" w:cs="Tahoma"/>
          <w:b/>
          <w:i/>
          <w:sz w:val="20"/>
          <w:szCs w:val="20"/>
        </w:rPr>
      </w:pPr>
      <w:r w:rsidRPr="00E06B02">
        <w:rPr>
          <w:rFonts w:ascii="Verdana" w:hAnsi="Verdana" w:cs="Tahoma"/>
          <w:b/>
          <w:sz w:val="20"/>
          <w:szCs w:val="20"/>
        </w:rPr>
        <w:t>MODELO DE ADITAMENTO À ESCRITURA DE EMISSÃO</w:t>
      </w:r>
      <w:r>
        <w:rPr>
          <w:rFonts w:ascii="Verdana" w:hAnsi="Verdana" w:cs="Tahoma"/>
          <w:b/>
          <w:sz w:val="20"/>
          <w:szCs w:val="20"/>
        </w:rPr>
        <w:t xml:space="preserve"> – PROCEDIMENTO DE </w:t>
      </w:r>
      <w:r>
        <w:rPr>
          <w:rFonts w:ascii="Verdana" w:hAnsi="Verdana" w:cs="Tahoma"/>
          <w:b/>
          <w:i/>
          <w:sz w:val="20"/>
          <w:szCs w:val="20"/>
        </w:rPr>
        <w:t>BOOKBULDING</w:t>
      </w:r>
    </w:p>
    <w:p w14:paraId="4A1AE8BC" w14:textId="77777777" w:rsidR="00802ED0" w:rsidRPr="00E06B02" w:rsidRDefault="00802ED0" w:rsidP="00802ED0">
      <w:pPr>
        <w:pStyle w:val="Lista2"/>
        <w:spacing w:line="280" w:lineRule="exact"/>
        <w:ind w:left="0" w:firstLine="0"/>
        <w:jc w:val="center"/>
        <w:rPr>
          <w:rFonts w:ascii="Verdana" w:hAnsi="Verdana" w:cs="Tahoma"/>
          <w:b/>
          <w:sz w:val="20"/>
          <w:szCs w:val="20"/>
          <w:u w:val="single"/>
        </w:rPr>
      </w:pPr>
    </w:p>
    <w:p w14:paraId="055F62D2" w14:textId="6C5CE6A8" w:rsidR="00802ED0" w:rsidRPr="00E06B02" w:rsidRDefault="00802ED0" w:rsidP="00802ED0">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w:t>
      </w:r>
      <w:r>
        <w:rPr>
          <w:rFonts w:ascii="Verdana" w:hAnsi="Verdana" w:cs="Tahoma"/>
          <w:b/>
          <w:bCs/>
          <w:sz w:val="20"/>
          <w:szCs w:val="20"/>
        </w:rPr>
        <w:t>1º</w:t>
      </w:r>
      <w:r w:rsidRPr="00E06B02">
        <w:rPr>
          <w:rFonts w:ascii="Verdana" w:hAnsi="Verdana" w:cs="Tahoma"/>
          <w:b/>
          <w:bCs/>
          <w:sz w:val="20"/>
          <w:szCs w:val="20"/>
        </w:rPr>
        <w:t xml:space="preserve"> ADITAMENTO AO </w:t>
      </w:r>
      <w:r w:rsidRPr="00E06B02">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E06B02" w:rsidRDefault="00802ED0" w:rsidP="00802ED0">
      <w:pPr>
        <w:spacing w:line="280" w:lineRule="exact"/>
        <w:jc w:val="both"/>
        <w:rPr>
          <w:rFonts w:ascii="Verdana" w:hAnsi="Verdana" w:cs="Tahoma"/>
          <w:sz w:val="20"/>
          <w:szCs w:val="20"/>
        </w:rPr>
      </w:pPr>
    </w:p>
    <w:p w14:paraId="495FE72D" w14:textId="4F536E07" w:rsidR="00802ED0" w:rsidRPr="00E06B02" w:rsidRDefault="00802ED0" w:rsidP="00802ED0">
      <w:pPr>
        <w:spacing w:line="280" w:lineRule="exact"/>
        <w:jc w:val="both"/>
        <w:rPr>
          <w:rFonts w:ascii="Verdana" w:hAnsi="Verdana" w:cs="Tahoma"/>
          <w:sz w:val="20"/>
          <w:szCs w:val="20"/>
        </w:rPr>
      </w:pPr>
      <w:r w:rsidRPr="00E06B02">
        <w:rPr>
          <w:rFonts w:ascii="Verdana" w:hAnsi="Verdana" w:cs="Tahoma"/>
          <w:sz w:val="20"/>
          <w:szCs w:val="20"/>
        </w:rPr>
        <w:t xml:space="preserve">Pelo presente instrumento particular de </w:t>
      </w:r>
      <w:r>
        <w:rPr>
          <w:rFonts w:ascii="Verdana" w:hAnsi="Verdana" w:cs="Tahoma"/>
          <w:sz w:val="20"/>
          <w:szCs w:val="20"/>
        </w:rPr>
        <w:t>1º</w:t>
      </w:r>
      <w:r w:rsidRPr="00E06B02">
        <w:rPr>
          <w:rFonts w:ascii="Verdana" w:hAnsi="Verdana" w:cs="Tahoma"/>
          <w:sz w:val="20"/>
          <w:szCs w:val="20"/>
        </w:rPr>
        <w:t xml:space="preserve"> aditamento, e na melhor forma de direito, as partes abaixo qualificadas:</w:t>
      </w:r>
    </w:p>
    <w:p w14:paraId="7F34923E" w14:textId="77777777" w:rsidR="00802ED0" w:rsidRPr="00E06B02" w:rsidRDefault="00802ED0" w:rsidP="00802ED0">
      <w:pPr>
        <w:tabs>
          <w:tab w:val="left" w:pos="4678"/>
        </w:tabs>
        <w:spacing w:line="280" w:lineRule="exact"/>
        <w:jc w:val="both"/>
        <w:rPr>
          <w:rFonts w:ascii="Verdana" w:hAnsi="Verdana" w:cs="Tahoma"/>
          <w:b/>
          <w:bCs/>
          <w:sz w:val="20"/>
          <w:szCs w:val="20"/>
        </w:rPr>
      </w:pPr>
    </w:p>
    <w:p w14:paraId="1EDB601E" w14:textId="77777777" w:rsidR="00802ED0" w:rsidRPr="00E06B02" w:rsidRDefault="00802ED0" w:rsidP="00802ED0">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610321A8" w14:textId="77777777" w:rsidR="00802ED0" w:rsidRPr="00E06B02" w:rsidRDefault="00802ED0" w:rsidP="00802ED0">
      <w:pPr>
        <w:spacing w:line="280" w:lineRule="exact"/>
        <w:jc w:val="both"/>
        <w:rPr>
          <w:rFonts w:ascii="Verdana" w:hAnsi="Verdana"/>
          <w:b/>
          <w:sz w:val="20"/>
          <w:szCs w:val="20"/>
        </w:rPr>
      </w:pPr>
    </w:p>
    <w:p w14:paraId="502F242A" w14:textId="77777777" w:rsidR="00802ED0" w:rsidRPr="00E06B02" w:rsidRDefault="00802ED0" w:rsidP="00802ED0">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3B8B3BF2" w14:textId="77777777" w:rsidR="00802ED0" w:rsidRPr="00E06B02" w:rsidRDefault="00802ED0" w:rsidP="00802ED0">
      <w:pPr>
        <w:spacing w:line="280" w:lineRule="exact"/>
        <w:jc w:val="both"/>
        <w:rPr>
          <w:rFonts w:ascii="Verdana" w:hAnsi="Verdana" w:cs="Tahoma"/>
          <w:b/>
          <w:sz w:val="20"/>
          <w:szCs w:val="20"/>
          <w:u w:val="single"/>
        </w:rPr>
      </w:pPr>
    </w:p>
    <w:p w14:paraId="678780D6" w14:textId="77777777" w:rsidR="00802ED0" w:rsidRPr="00E06B02" w:rsidRDefault="00802ED0" w:rsidP="00802ED0">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4668E59" w14:textId="77777777" w:rsidR="00802ED0" w:rsidRPr="00E06B02" w:rsidRDefault="00802ED0" w:rsidP="00802ED0">
      <w:pPr>
        <w:autoSpaceDE/>
        <w:adjustRightInd/>
        <w:spacing w:line="280" w:lineRule="exact"/>
        <w:jc w:val="both"/>
        <w:rPr>
          <w:rFonts w:ascii="Verdana" w:hAnsi="Verdana" w:cs="Tahoma"/>
          <w:sz w:val="20"/>
          <w:szCs w:val="20"/>
        </w:rPr>
      </w:pPr>
    </w:p>
    <w:p w14:paraId="16794766" w14:textId="77777777" w:rsidR="004E486D" w:rsidRDefault="0051767C" w:rsidP="001814F1">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Em [</w:t>
      </w:r>
      <w:r>
        <w:rPr>
          <w:rFonts w:ascii="Calibri" w:hAnsi="Calibri" w:cs="Calibri"/>
          <w:sz w:val="20"/>
          <w:szCs w:val="20"/>
        </w:rPr>
        <w:t>●</w:t>
      </w:r>
      <w:r>
        <w:rPr>
          <w:rFonts w:ascii="Verdana" w:hAnsi="Verdana" w:cs="Tahoma"/>
          <w:sz w:val="20"/>
          <w:szCs w:val="20"/>
        </w:rPr>
        <w:t xml:space="preserve">] de maio de 2021 </w:t>
      </w:r>
      <w:r w:rsidR="00802ED0" w:rsidRPr="00E06B02">
        <w:rPr>
          <w:rFonts w:ascii="Verdana" w:hAnsi="Verdana" w:cs="Tahoma"/>
          <w:sz w:val="20"/>
          <w:szCs w:val="20"/>
        </w:rPr>
        <w:t>a Emissora e o Agente Fiduciário celebraram o “</w:t>
      </w:r>
      <w:r w:rsidR="00802ED0" w:rsidRPr="00E06B02">
        <w:rPr>
          <w:rFonts w:ascii="Verdana" w:hAnsi="Verdana" w:cs="Tahoma"/>
          <w:i/>
          <w:sz w:val="20"/>
          <w:szCs w:val="20"/>
        </w:rPr>
        <w:t xml:space="preserve">Instrumento Particular de Escritura da 3ª (Terceira) Emissão de Debêntures Simples, Não Conversíveis em Ações, da Espécie com Garantia Real, em Série Única, para Distribuição Pública com Esforços Restritos, da </w:t>
      </w:r>
      <w:r w:rsidR="00802ED0" w:rsidRPr="00E06B02">
        <w:rPr>
          <w:rFonts w:ascii="Verdana" w:hAnsi="Verdana" w:cs="Tahoma"/>
          <w:bCs/>
          <w:i/>
          <w:sz w:val="20"/>
          <w:szCs w:val="20"/>
        </w:rPr>
        <w:t>Companhia Securitizadora de Créditos Financeiros VERT-Gyra</w:t>
      </w:r>
      <w:r w:rsidR="00802ED0" w:rsidRPr="00E06B02">
        <w:rPr>
          <w:rFonts w:ascii="Verdana" w:hAnsi="Verdana" w:cs="Tahoma"/>
          <w:sz w:val="20"/>
          <w:szCs w:val="20"/>
        </w:rPr>
        <w:t>” (“</w:t>
      </w:r>
      <w:r w:rsidR="00802ED0" w:rsidRPr="00E06B02">
        <w:rPr>
          <w:rFonts w:ascii="Verdana" w:eastAsia="Times New Roman" w:hAnsi="Verdana"/>
          <w:sz w:val="20"/>
          <w:szCs w:val="20"/>
          <w:u w:val="single"/>
        </w:rPr>
        <w:t>Escritura</w:t>
      </w:r>
      <w:r w:rsidR="00802ED0" w:rsidRPr="00E06B02">
        <w:rPr>
          <w:rFonts w:ascii="Verdana" w:hAnsi="Verdana" w:cs="Tahoma"/>
          <w:sz w:val="20"/>
          <w:szCs w:val="20"/>
        </w:rPr>
        <w:t>”)</w:t>
      </w:r>
      <w:r>
        <w:rPr>
          <w:rFonts w:ascii="Verdana" w:hAnsi="Verdana" w:cs="Tahoma"/>
          <w:sz w:val="20"/>
          <w:szCs w:val="20"/>
        </w:rPr>
        <w:t xml:space="preserve">, para reger os termos e </w:t>
      </w:r>
      <w:r w:rsidR="004E486D">
        <w:rPr>
          <w:rFonts w:ascii="Verdana" w:hAnsi="Verdana" w:cs="Tahoma"/>
          <w:sz w:val="20"/>
          <w:szCs w:val="20"/>
        </w:rPr>
        <w:t xml:space="preserve">condições da 3ª (terceira) emissão de </w:t>
      </w:r>
      <w:r w:rsidR="004E486D" w:rsidRPr="001814F1">
        <w:rPr>
          <w:rFonts w:ascii="Verdana" w:hAnsi="Verdana" w:cs="Tahoma"/>
          <w:sz w:val="20"/>
          <w:szCs w:val="20"/>
        </w:rPr>
        <w:t>Debêntures Simples, Não Conversíveis em Ações, da Espécie com Garantia Real, em Série Única, para Distribuição Pública com Esforços Restritos, da</w:t>
      </w:r>
      <w:r w:rsidR="004E486D">
        <w:rPr>
          <w:rFonts w:ascii="Verdana" w:hAnsi="Verdana" w:cs="Tahoma"/>
          <w:sz w:val="20"/>
          <w:szCs w:val="20"/>
        </w:rPr>
        <w:t xml:space="preserve"> Emissora (“</w:t>
      </w:r>
      <w:r w:rsidR="004E486D">
        <w:rPr>
          <w:rFonts w:ascii="Verdana" w:hAnsi="Verdana" w:cs="Tahoma"/>
          <w:sz w:val="20"/>
          <w:szCs w:val="20"/>
          <w:u w:val="single"/>
        </w:rPr>
        <w:t>Emissão</w:t>
      </w:r>
      <w:r w:rsidR="004E486D">
        <w:rPr>
          <w:rFonts w:ascii="Verdana" w:hAnsi="Verdana" w:cs="Tahoma"/>
          <w:sz w:val="20"/>
          <w:szCs w:val="20"/>
        </w:rPr>
        <w:t>” e “</w:t>
      </w:r>
      <w:r w:rsidR="004E486D">
        <w:rPr>
          <w:rFonts w:ascii="Verdana" w:hAnsi="Verdana" w:cs="Tahoma"/>
          <w:sz w:val="20"/>
          <w:szCs w:val="20"/>
          <w:u w:val="single"/>
        </w:rPr>
        <w:t>Debêntures</w:t>
      </w:r>
      <w:r w:rsidR="004E486D">
        <w:rPr>
          <w:rFonts w:ascii="Verdana" w:hAnsi="Verdana" w:cs="Tahoma"/>
          <w:sz w:val="20"/>
          <w:szCs w:val="20"/>
        </w:rPr>
        <w:t>”)</w:t>
      </w:r>
      <w:r w:rsidR="00802ED0" w:rsidRPr="00E06B02">
        <w:rPr>
          <w:rFonts w:ascii="Verdana" w:hAnsi="Verdana" w:cs="Tahoma"/>
          <w:sz w:val="20"/>
          <w:szCs w:val="20"/>
        </w:rPr>
        <w:t xml:space="preserve">; </w:t>
      </w:r>
    </w:p>
    <w:p w14:paraId="321EE7FB" w14:textId="77777777" w:rsidR="004E486D" w:rsidRDefault="004E486D" w:rsidP="001814F1">
      <w:pPr>
        <w:pStyle w:val="PargrafodaLista"/>
        <w:autoSpaceDE/>
        <w:adjustRightInd/>
        <w:spacing w:line="280" w:lineRule="exact"/>
        <w:ind w:left="0"/>
        <w:jc w:val="both"/>
        <w:rPr>
          <w:rFonts w:ascii="Verdana" w:hAnsi="Verdana" w:cs="Tahoma"/>
          <w:sz w:val="20"/>
          <w:szCs w:val="20"/>
        </w:rPr>
      </w:pPr>
    </w:p>
    <w:p w14:paraId="225A1BAC" w14:textId="7B5321FF" w:rsidR="00802ED0" w:rsidRDefault="004E486D" w:rsidP="001814F1">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lastRenderedPageBreak/>
        <w:t xml:space="preserve">Conforme previsto na cláusula 3.9.2 da Escritura, foi realizado o Procedimento de </w:t>
      </w:r>
      <w:r>
        <w:rPr>
          <w:rFonts w:ascii="Verdana" w:hAnsi="Verdana" w:cs="Tahoma"/>
          <w:i/>
          <w:sz w:val="20"/>
          <w:szCs w:val="20"/>
        </w:rPr>
        <w:t xml:space="preserve">Bookbuilding, </w:t>
      </w:r>
      <w:r>
        <w:rPr>
          <w:rFonts w:ascii="Verdana" w:hAnsi="Verdana" w:cs="Tahoma"/>
          <w:sz w:val="20"/>
          <w:szCs w:val="20"/>
        </w:rPr>
        <w:t>em [</w:t>
      </w:r>
      <w:r>
        <w:rPr>
          <w:rFonts w:ascii="Calibri" w:hAnsi="Calibri" w:cs="Calibri"/>
          <w:sz w:val="20"/>
          <w:szCs w:val="20"/>
        </w:rPr>
        <w:t>●</w:t>
      </w:r>
      <w:r>
        <w:rPr>
          <w:rFonts w:ascii="Verdana" w:hAnsi="Verdana" w:cs="Tahoma"/>
          <w:sz w:val="20"/>
          <w:szCs w:val="20"/>
        </w:rPr>
        <w:t>] de [</w:t>
      </w:r>
      <w:r>
        <w:rPr>
          <w:rFonts w:ascii="Calibri" w:hAnsi="Calibri" w:cs="Calibri"/>
          <w:sz w:val="20"/>
          <w:szCs w:val="20"/>
        </w:rPr>
        <w:t>●</w:t>
      </w:r>
      <w:r>
        <w:rPr>
          <w:rFonts w:ascii="Verdana" w:hAnsi="Verdana" w:cs="Tahoma"/>
          <w:sz w:val="20"/>
          <w:szCs w:val="20"/>
        </w:rPr>
        <w:t xml:space="preserve">] de 2021, </w:t>
      </w:r>
      <w:r w:rsidR="00B054ED">
        <w:rPr>
          <w:rFonts w:ascii="Verdana" w:hAnsi="Verdana" w:cs="Tahoma"/>
          <w:sz w:val="20"/>
          <w:szCs w:val="20"/>
        </w:rPr>
        <w:t xml:space="preserve">por meio do qual </w:t>
      </w:r>
      <w:r w:rsidR="00B054ED">
        <w:rPr>
          <w:rFonts w:ascii="Verdana" w:hAnsi="Verdana" w:cs="Tahoma"/>
          <w:sz w:val="20"/>
          <w:szCs w:val="20"/>
        </w:rPr>
        <w:t xml:space="preserve">foi </w:t>
      </w:r>
      <w:r w:rsidR="00B054ED">
        <w:rPr>
          <w:rFonts w:ascii="Verdana" w:hAnsi="Verdana" w:cs="Tahoma"/>
          <w:sz w:val="20"/>
          <w:szCs w:val="20"/>
        </w:rPr>
        <w:t>definida a quantidade de Debêntures emitida</w:t>
      </w:r>
      <w:r w:rsidR="00B054ED">
        <w:rPr>
          <w:rFonts w:ascii="Verdana" w:hAnsi="Verdana" w:cs="Tahoma"/>
          <w:sz w:val="20"/>
          <w:szCs w:val="20"/>
        </w:rPr>
        <w:t>s</w:t>
      </w:r>
      <w:r w:rsidR="00B054ED">
        <w:rPr>
          <w:rFonts w:ascii="Verdana" w:hAnsi="Verdana" w:cs="Tahoma"/>
          <w:sz w:val="20"/>
          <w:szCs w:val="20"/>
        </w:rPr>
        <w:t xml:space="preserve"> e </w:t>
      </w:r>
      <w:r w:rsidR="00B054ED" w:rsidRPr="00EF3D57">
        <w:rPr>
          <w:rFonts w:ascii="Verdana" w:hAnsi="Verdana" w:cs="Tahoma"/>
          <w:sz w:val="20"/>
          <w:szCs w:val="20"/>
        </w:rPr>
        <w:t>alocada</w:t>
      </w:r>
      <w:r w:rsidR="00B054ED">
        <w:rPr>
          <w:rFonts w:ascii="Verdana" w:hAnsi="Verdana" w:cs="Tahoma"/>
          <w:sz w:val="20"/>
          <w:szCs w:val="20"/>
        </w:rPr>
        <w:t>s</w:t>
      </w:r>
      <w:r w:rsidR="00B054ED" w:rsidRPr="00EF3D57">
        <w:rPr>
          <w:rFonts w:ascii="Verdana" w:hAnsi="Verdana" w:cs="Tahoma"/>
          <w:sz w:val="20"/>
          <w:szCs w:val="20"/>
        </w:rPr>
        <w:t xml:space="preserve"> em cada série da Emissão, por meio do sistema de vasos comunicantes</w:t>
      </w:r>
      <w:r w:rsidR="00B054ED">
        <w:rPr>
          <w:rFonts w:ascii="Verdana" w:hAnsi="Verdana" w:cs="Tahoma"/>
          <w:sz w:val="20"/>
          <w:szCs w:val="20"/>
        </w:rPr>
        <w:t>, observado o disposto na cláusula 3.4.1 da Escritura; e</w:t>
      </w:r>
    </w:p>
    <w:p w14:paraId="3F4C1EC9" w14:textId="77777777" w:rsidR="00B054ED" w:rsidRPr="001814F1" w:rsidRDefault="00B054ED" w:rsidP="001814F1">
      <w:pPr>
        <w:pStyle w:val="PargrafodaLista"/>
        <w:rPr>
          <w:rFonts w:ascii="Verdana" w:hAnsi="Verdana" w:cs="Tahoma"/>
          <w:sz w:val="20"/>
          <w:szCs w:val="20"/>
        </w:rPr>
      </w:pPr>
    </w:p>
    <w:p w14:paraId="4C6E2C3E" w14:textId="428AA219" w:rsidR="00B054ED" w:rsidRPr="00B054ED" w:rsidRDefault="00B054ED" w:rsidP="001814F1">
      <w:pPr>
        <w:pStyle w:val="PargrafodaLista"/>
        <w:numPr>
          <w:ilvl w:val="0"/>
          <w:numId w:val="88"/>
        </w:numPr>
        <w:autoSpaceDE/>
        <w:adjustRightInd/>
        <w:spacing w:line="280" w:lineRule="exact"/>
        <w:ind w:left="0" w:firstLine="0"/>
        <w:jc w:val="both"/>
        <w:rPr>
          <w:rFonts w:ascii="Verdana" w:hAnsi="Verdana" w:cs="Tahoma"/>
          <w:sz w:val="20"/>
          <w:szCs w:val="20"/>
        </w:rPr>
      </w:pPr>
      <w:r w:rsidRPr="00B054ED">
        <w:rPr>
          <w:rFonts w:ascii="Verdana" w:hAnsi="Verdana" w:cs="Tahoma"/>
          <w:sz w:val="20"/>
          <w:szCs w:val="20"/>
        </w:rPr>
        <w:t xml:space="preserve">até o presente momento não houve subscrição e integralização das </w:t>
      </w:r>
      <w:r>
        <w:rPr>
          <w:rFonts w:ascii="Verdana" w:hAnsi="Verdana" w:cs="Tahoma"/>
          <w:sz w:val="20"/>
          <w:szCs w:val="20"/>
        </w:rPr>
        <w:t>Debêntures</w:t>
      </w:r>
      <w:r w:rsidRPr="00B054ED">
        <w:rPr>
          <w:rFonts w:ascii="Verdana" w:hAnsi="Verdana" w:cs="Tahoma"/>
          <w:sz w:val="20"/>
          <w:szCs w:val="20"/>
        </w:rPr>
        <w:t xml:space="preserve">, motivo pelo qual não foi realizada assembleia geral de </w:t>
      </w:r>
      <w:r>
        <w:rPr>
          <w:rFonts w:ascii="Verdana" w:hAnsi="Verdana" w:cs="Tahoma"/>
          <w:sz w:val="20"/>
          <w:szCs w:val="20"/>
        </w:rPr>
        <w:t>Debenturistas</w:t>
      </w:r>
      <w:r w:rsidRPr="00B054ED">
        <w:rPr>
          <w:rFonts w:ascii="Verdana" w:hAnsi="Verdana" w:cs="Tahoma"/>
          <w:sz w:val="20"/>
          <w:szCs w:val="20"/>
        </w:rPr>
        <w:t xml:space="preserve"> previamente à celebração deste </w:t>
      </w:r>
      <w:r>
        <w:rPr>
          <w:rFonts w:ascii="Verdana" w:hAnsi="Verdana" w:cs="Tahoma"/>
          <w:sz w:val="20"/>
          <w:szCs w:val="20"/>
        </w:rPr>
        <w:t xml:space="preserve">1º </w:t>
      </w:r>
      <w:r w:rsidRPr="00B054ED">
        <w:rPr>
          <w:rFonts w:ascii="Verdana" w:hAnsi="Verdana" w:cs="Tahoma"/>
          <w:sz w:val="20"/>
          <w:szCs w:val="20"/>
        </w:rPr>
        <w:t>Aditamento (conforme abaixo definido);</w:t>
      </w:r>
    </w:p>
    <w:p w14:paraId="5A8E31BE"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C171F31" w14:textId="01BA5156" w:rsidR="00802ED0" w:rsidRPr="00E06B02" w:rsidRDefault="00802ED0" w:rsidP="00802ED0">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w:t>
      </w:r>
      <w:r>
        <w:rPr>
          <w:rFonts w:ascii="Verdana" w:hAnsi="Verdana"/>
          <w:i/>
          <w:sz w:val="20"/>
          <w:szCs w:val="20"/>
        </w:rPr>
        <w:t>1º</w:t>
      </w:r>
      <w:r w:rsidRPr="00E06B02">
        <w:rPr>
          <w:rFonts w:ascii="Verdana" w:hAnsi="Verdana"/>
          <w:i/>
          <w:sz w:val="20"/>
          <w:szCs w:val="20"/>
        </w:rPr>
        <w:t xml:space="preserve"> Aditamento ao 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Pr>
          <w:rFonts w:ascii="Verdana" w:hAnsi="Verdana" w:cs="Verdana"/>
          <w:sz w:val="20"/>
          <w:szCs w:val="20"/>
          <w:u w:val="single"/>
        </w:rPr>
        <w:t>1</w:t>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E14541F"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2CEC0161"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74FDB117"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437FAACE" w14:textId="2276CA0F" w:rsidR="00802ED0" w:rsidRPr="00E06B02" w:rsidRDefault="00802ED0" w:rsidP="001814F1">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 AUTORIZAÇÃO E REQUISITOS</w:t>
      </w:r>
    </w:p>
    <w:p w14:paraId="13C86699"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0A14B32F" w14:textId="19612F99" w:rsidR="00802ED0" w:rsidRPr="00E06B02" w:rsidRDefault="00802ED0" w:rsidP="001814F1">
      <w:pPr>
        <w:pStyle w:val="Level1"/>
        <w:keepNext/>
        <w:numPr>
          <w:ilvl w:val="1"/>
          <w:numId w:val="85"/>
        </w:numPr>
        <w:tabs>
          <w:tab w:val="left" w:pos="1134"/>
        </w:tabs>
        <w:spacing w:after="0" w:line="280" w:lineRule="exact"/>
        <w:ind w:left="0" w:firstLine="0"/>
        <w:outlineLvl w:val="0"/>
        <w:rPr>
          <w:rFonts w:ascii="Verdana" w:hAnsi="Verdana" w:cs="Tahoma"/>
          <w:szCs w:val="20"/>
        </w:rPr>
      </w:pPr>
      <w:r w:rsidRPr="00E06B02">
        <w:rPr>
          <w:rFonts w:ascii="Verdana" w:hAnsi="Verdana"/>
          <w:szCs w:val="20"/>
        </w:rPr>
        <w:t xml:space="preserve">O presente </w:t>
      </w:r>
      <w:r>
        <w:rPr>
          <w:rFonts w:ascii="Verdana" w:hAnsi="Verdana"/>
          <w:szCs w:val="20"/>
        </w:rPr>
        <w:t>1</w:t>
      </w:r>
      <w:r w:rsidRPr="00E06B02">
        <w:rPr>
          <w:rFonts w:ascii="Verdana" w:hAnsi="Verdana"/>
          <w:szCs w:val="20"/>
        </w:rPr>
        <w:t>º Aditamento é celebrado com base na Cláusula 3.</w:t>
      </w:r>
      <w:r>
        <w:rPr>
          <w:rFonts w:ascii="Verdana" w:hAnsi="Verdana"/>
          <w:szCs w:val="20"/>
        </w:rPr>
        <w:t>9</w:t>
      </w:r>
      <w:r w:rsidRPr="00E06B02">
        <w:rPr>
          <w:rFonts w:ascii="Verdana" w:hAnsi="Verdana"/>
          <w:szCs w:val="20"/>
        </w:rPr>
        <w:t>.2</w:t>
      </w:r>
      <w:r>
        <w:rPr>
          <w:rFonts w:ascii="Verdana" w:hAnsi="Verdana"/>
          <w:szCs w:val="20"/>
        </w:rPr>
        <w:t>.1</w:t>
      </w:r>
      <w:r w:rsidRPr="00E06B02">
        <w:rPr>
          <w:rFonts w:ascii="Verdana" w:hAnsi="Verdana"/>
          <w:szCs w:val="20"/>
        </w:rPr>
        <w:t xml:space="preserve"> da Escritura de Emissão, não sendo necessária a realização de Assembleia Geral de Debenturistas e/ou de assembleia geral extraordinária da Emissora para sua realização.</w:t>
      </w:r>
    </w:p>
    <w:p w14:paraId="572ABD02"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DA1D2A4" w14:textId="77777777" w:rsidR="00802ED0" w:rsidRPr="00E06B02" w:rsidRDefault="00802ED0" w:rsidP="001814F1">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DAS ALTERAÇÕES DA ESCRITURA</w:t>
      </w:r>
    </w:p>
    <w:p w14:paraId="641A9A0B"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7D3DF620" w14:textId="6FCB1545" w:rsidR="00913803" w:rsidRPr="001814F1" w:rsidRDefault="00913803" w:rsidP="001814F1">
      <w:pPr>
        <w:pStyle w:val="Level2"/>
        <w:numPr>
          <w:ilvl w:val="1"/>
          <w:numId w:val="85"/>
        </w:numPr>
        <w:spacing w:after="0" w:line="280" w:lineRule="exact"/>
        <w:ind w:left="0" w:firstLine="0"/>
        <w:outlineLvl w:val="1"/>
        <w:rPr>
          <w:rFonts w:ascii="Verdana" w:hAnsi="Verdana" w:cs="Tahoma"/>
          <w:szCs w:val="20"/>
        </w:rPr>
      </w:pPr>
      <w:r w:rsidRPr="001814F1">
        <w:rPr>
          <w:rFonts w:ascii="Verdana" w:hAnsi="Verdana" w:cs="Tahoma"/>
          <w:szCs w:val="20"/>
          <w:lang w:val="pt-BR"/>
        </w:rPr>
        <w:t xml:space="preserve">Para refletir a realização do Procedimento de </w:t>
      </w:r>
      <w:r w:rsidRPr="001814F1">
        <w:rPr>
          <w:rFonts w:ascii="Verdana" w:hAnsi="Verdana" w:cs="Tahoma"/>
          <w:i/>
          <w:szCs w:val="20"/>
          <w:lang w:val="pt-BR"/>
        </w:rPr>
        <w:t>Bookbuilding</w:t>
      </w:r>
      <w:r w:rsidRPr="001814F1">
        <w:rPr>
          <w:rFonts w:ascii="Verdana" w:hAnsi="Verdana" w:cs="Tahoma"/>
          <w:szCs w:val="20"/>
          <w:lang w:val="pt-BR"/>
        </w:rPr>
        <w:t xml:space="preserve"> e,</w:t>
      </w:r>
      <w:r>
        <w:rPr>
          <w:rFonts w:ascii="Verdana" w:hAnsi="Verdana" w:cs="Tahoma"/>
          <w:szCs w:val="20"/>
          <w:lang w:val="pt-BR"/>
        </w:rPr>
        <w:t xml:space="preserve"> por consequência, </w:t>
      </w:r>
      <w:r w:rsidR="009E48C2">
        <w:rPr>
          <w:rFonts w:ascii="Verdana" w:hAnsi="Verdana" w:cs="Tahoma"/>
          <w:szCs w:val="20"/>
          <w:lang w:val="pt-BR"/>
        </w:rPr>
        <w:t xml:space="preserve">a quantidade de Debêntures emitidas e alocadas em cada série da Emissão, as Partes desejam alterar a </w:t>
      </w:r>
      <w:r w:rsidR="009E48C2">
        <w:rPr>
          <w:rFonts w:ascii="Verdana" w:hAnsi="Verdana" w:cs="Tahoma"/>
          <w:szCs w:val="20"/>
          <w:u w:val="single"/>
          <w:lang w:val="pt-BR"/>
        </w:rPr>
        <w:t>Cláusula 3.4.1</w:t>
      </w:r>
      <w:r w:rsidR="009E48C2">
        <w:rPr>
          <w:rFonts w:ascii="Verdana" w:hAnsi="Verdana" w:cs="Tahoma"/>
          <w:szCs w:val="20"/>
          <w:lang w:val="pt-BR"/>
        </w:rPr>
        <w:t xml:space="preserve"> da Escritura, que passa a viger com a redação abaixo:</w:t>
      </w:r>
    </w:p>
    <w:p w14:paraId="3C3B69BF" w14:textId="77777777" w:rsidR="00802ED0" w:rsidRDefault="00802ED0" w:rsidP="00802ED0">
      <w:pPr>
        <w:pStyle w:val="Level2"/>
        <w:numPr>
          <w:ilvl w:val="0"/>
          <w:numId w:val="0"/>
        </w:numPr>
        <w:spacing w:after="0" w:line="280" w:lineRule="exact"/>
        <w:outlineLvl w:val="1"/>
        <w:rPr>
          <w:rFonts w:ascii="Verdana" w:hAnsi="Verdana" w:cs="Tahoma"/>
          <w:szCs w:val="20"/>
        </w:rPr>
      </w:pPr>
    </w:p>
    <w:p w14:paraId="0A4C6496" w14:textId="3F019E4D" w:rsidR="009E48C2" w:rsidRDefault="009E48C2" w:rsidP="001814F1">
      <w:pPr>
        <w:pStyle w:val="Level2"/>
        <w:numPr>
          <w:ilvl w:val="0"/>
          <w:numId w:val="0"/>
        </w:numPr>
        <w:spacing w:after="0" w:line="280" w:lineRule="exact"/>
        <w:ind w:left="709"/>
        <w:outlineLvl w:val="1"/>
        <w:rPr>
          <w:rFonts w:ascii="Verdana" w:eastAsia="MS Mincho" w:hAnsi="Verdana" w:cs="Tahoma"/>
          <w:szCs w:val="20"/>
          <w:lang w:val="pt-BR"/>
        </w:rPr>
      </w:pPr>
      <w:r>
        <w:rPr>
          <w:rFonts w:ascii="Verdana" w:hAnsi="Verdana" w:cs="Tahoma"/>
          <w:szCs w:val="20"/>
          <w:lang w:val="pt-BR"/>
        </w:rPr>
        <w:t xml:space="preserve">“3.4.1 </w:t>
      </w:r>
      <w:r>
        <w:rPr>
          <w:rFonts w:ascii="Verdana" w:eastAsia="MS Mincho" w:hAnsi="Verdana" w:cs="Tahoma"/>
          <w:szCs w:val="20"/>
          <w:lang w:val="pt-BR"/>
        </w:rPr>
        <w:t>Foram</w:t>
      </w:r>
      <w:r w:rsidRPr="00E06B02">
        <w:rPr>
          <w:rFonts w:ascii="Verdana" w:eastAsia="MS Mincho" w:hAnsi="Verdana" w:cs="Tahoma"/>
          <w:szCs w:val="20"/>
        </w:rPr>
        <w:t xml:space="preserve"> emitidas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 xml:space="preserve">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w:t>
      </w:r>
      <w:r w:rsidRPr="00E06B02">
        <w:rPr>
          <w:rFonts w:ascii="Verdana" w:eastAsia="MS Mincho" w:hAnsi="Verdana" w:cs="Tahoma"/>
          <w:szCs w:val="20"/>
        </w:rPr>
        <w:t xml:space="preserve"> Debêntures no âmbito da Emissão, </w:t>
      </w:r>
      <w:r>
        <w:rPr>
          <w:rFonts w:ascii="Verdana" w:eastAsia="MS Mincho" w:hAnsi="Verdana" w:cs="Tahoma"/>
          <w:szCs w:val="20"/>
        </w:rPr>
        <w:t>em montante</w:t>
      </w:r>
      <w:r w:rsidRPr="00EF3D57">
        <w:rPr>
          <w:rFonts w:ascii="Verdana" w:eastAsia="MS Mincho" w:hAnsi="Verdana" w:cs="Tahoma"/>
          <w:szCs w:val="20"/>
        </w:rPr>
        <w:t xml:space="preserve"> determinado por série de acordo com a definição apurada no Procedimento de </w:t>
      </w:r>
      <w:r w:rsidRPr="00EF3D57">
        <w:rPr>
          <w:rFonts w:ascii="Verdana" w:eastAsia="MS Mincho" w:hAnsi="Verdana" w:cs="Tahoma"/>
          <w:i/>
          <w:szCs w:val="20"/>
        </w:rPr>
        <w:t>Bookbuilding</w:t>
      </w:r>
      <w:r w:rsidRPr="00EF3D57">
        <w:rPr>
          <w:rFonts w:ascii="Verdana" w:eastAsia="MS Mincho" w:hAnsi="Verdana" w:cs="Tahoma"/>
          <w:iCs/>
          <w:szCs w:val="20"/>
        </w:rPr>
        <w:t>,</w:t>
      </w:r>
      <w:r w:rsidRPr="001D6B97">
        <w:rPr>
          <w:rFonts w:ascii="Verdana" w:eastAsia="MS Mincho" w:hAnsi="Verdana" w:cs="Tahoma"/>
          <w:szCs w:val="20"/>
        </w:rPr>
        <w:t xml:space="preserve"> alocado entre</w:t>
      </w:r>
      <w:r w:rsidRPr="00E06B02">
        <w:rPr>
          <w:rFonts w:ascii="Verdana" w:eastAsia="MS Mincho" w:hAnsi="Verdana" w:cs="Tahoma"/>
          <w:szCs w:val="20"/>
        </w:rPr>
        <w:t xml:space="preserve">: </w:t>
      </w:r>
      <w:r w:rsidRPr="001D6B97">
        <w:rPr>
          <w:rFonts w:ascii="Verdana" w:eastAsia="MS Mincho" w:hAnsi="Verdana" w:cs="Tahoma"/>
          <w:szCs w:val="20"/>
        </w:rPr>
        <w:t xml:space="preserve">(i)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 </w:t>
      </w:r>
      <w:r w:rsidRPr="001D6B97">
        <w:rPr>
          <w:rFonts w:ascii="Verdana" w:eastAsia="MS Mincho" w:hAnsi="Verdana" w:cs="Tahoma"/>
          <w:szCs w:val="20"/>
        </w:rPr>
        <w:t>integrantes da primeira série (“</w:t>
      </w:r>
      <w:r w:rsidRPr="001D6B97">
        <w:rPr>
          <w:rFonts w:ascii="Verdana" w:eastAsia="MS Mincho" w:hAnsi="Verdana" w:cs="Tahoma"/>
          <w:szCs w:val="20"/>
          <w:u w:val="single"/>
        </w:rPr>
        <w:t>Primeira Série</w:t>
      </w:r>
      <w:r w:rsidRPr="001D6B97">
        <w:rPr>
          <w:rFonts w:ascii="Verdana" w:eastAsia="MS Mincho" w:hAnsi="Verdana" w:cs="Tahoma"/>
          <w:szCs w:val="20"/>
        </w:rPr>
        <w:t>” e “</w:t>
      </w:r>
      <w:r w:rsidRPr="001D6B97">
        <w:rPr>
          <w:rFonts w:ascii="Verdana" w:eastAsia="MS Mincho" w:hAnsi="Verdana" w:cs="Tahoma"/>
          <w:szCs w:val="20"/>
          <w:u w:val="single"/>
        </w:rPr>
        <w:t>Debêntures da Primeira Série</w:t>
      </w:r>
      <w:r w:rsidRPr="001D6B97">
        <w:rPr>
          <w:rFonts w:ascii="Verdana" w:eastAsia="MS Mincho" w:hAnsi="Verdana" w:cs="Tahoma"/>
          <w:szCs w:val="20"/>
        </w:rPr>
        <w:t xml:space="preserve">”); (ii)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w:t>
      </w:r>
      <w:r w:rsidRPr="001D6B97">
        <w:rPr>
          <w:rFonts w:ascii="Verdana" w:eastAsia="MS Mincho" w:hAnsi="Verdana" w:cs="Tahoma"/>
          <w:szCs w:val="20"/>
        </w:rPr>
        <w:t xml:space="preserve"> debêntures da segunda série (“</w:t>
      </w:r>
      <w:r w:rsidRPr="001D6B97">
        <w:rPr>
          <w:rFonts w:ascii="Verdana" w:eastAsia="MS Mincho" w:hAnsi="Verdana" w:cs="Tahoma"/>
          <w:szCs w:val="20"/>
          <w:u w:val="single"/>
        </w:rPr>
        <w:t>Segunda Série</w:t>
      </w:r>
      <w:r w:rsidRPr="001D6B97">
        <w:rPr>
          <w:rFonts w:ascii="Verdana" w:eastAsia="MS Mincho" w:hAnsi="Verdana" w:cs="Tahoma"/>
          <w:szCs w:val="20"/>
        </w:rPr>
        <w:t>” e “</w:t>
      </w:r>
      <w:r w:rsidRPr="001D6B97">
        <w:rPr>
          <w:rFonts w:ascii="Verdana" w:eastAsia="MS Mincho" w:hAnsi="Verdana" w:cs="Tahoma"/>
          <w:szCs w:val="20"/>
          <w:u w:val="single"/>
        </w:rPr>
        <w:t>Debêntures da Segunda Série</w:t>
      </w:r>
      <w:r w:rsidRPr="001D6B97">
        <w:rPr>
          <w:rFonts w:ascii="Verdana" w:eastAsia="MS Mincho" w:hAnsi="Verdana" w:cs="Tahoma"/>
          <w:szCs w:val="20"/>
        </w:rPr>
        <w:t xml:space="preserve">”); e (iii) </w:t>
      </w:r>
      <w:r w:rsidRPr="00E06B02">
        <w:rPr>
          <w:rFonts w:ascii="Verdana" w:hAnsi="Verdana" w:cs="Tahoma"/>
          <w:szCs w:val="20"/>
        </w:rPr>
        <w:t>[●] ([●] mil)</w:t>
      </w:r>
      <w:r w:rsidRPr="001D6B97">
        <w:rPr>
          <w:rFonts w:ascii="Verdana" w:eastAsia="MS Mincho" w:hAnsi="Verdana" w:cs="Tahoma"/>
          <w:szCs w:val="20"/>
        </w:rPr>
        <w:t xml:space="preserve"> integrantes da terceira série (“</w:t>
      </w:r>
      <w:r w:rsidRPr="001D6B97">
        <w:rPr>
          <w:rFonts w:ascii="Verdana" w:eastAsia="MS Mincho" w:hAnsi="Verdana" w:cs="Tahoma"/>
          <w:szCs w:val="20"/>
          <w:u w:val="single"/>
        </w:rPr>
        <w:t>Terceira Série</w:t>
      </w:r>
      <w:r w:rsidRPr="001D6B97">
        <w:rPr>
          <w:rFonts w:ascii="Verdana" w:eastAsia="MS Mincho" w:hAnsi="Verdana" w:cs="Tahoma"/>
          <w:szCs w:val="20"/>
        </w:rPr>
        <w:t>” e, em conjunto com Primeira Série e Segunda Série “</w:t>
      </w:r>
      <w:r w:rsidRPr="001D6B97">
        <w:rPr>
          <w:rFonts w:ascii="Verdana" w:eastAsia="MS Mincho" w:hAnsi="Verdana" w:cs="Tahoma"/>
          <w:szCs w:val="20"/>
          <w:u w:val="single"/>
        </w:rPr>
        <w:t>Séries</w:t>
      </w:r>
      <w:r w:rsidRPr="001D6B97">
        <w:rPr>
          <w:rFonts w:ascii="Verdana" w:eastAsia="MS Mincho" w:hAnsi="Verdana" w:cs="Tahoma"/>
          <w:szCs w:val="20"/>
        </w:rPr>
        <w:t>”, e “</w:t>
      </w:r>
      <w:r w:rsidRPr="001D6B97">
        <w:rPr>
          <w:rFonts w:ascii="Verdana" w:eastAsia="MS Mincho" w:hAnsi="Verdana" w:cs="Tahoma"/>
          <w:szCs w:val="20"/>
          <w:u w:val="single"/>
        </w:rPr>
        <w:t>Debêntures da Terceira Série</w:t>
      </w:r>
      <w:r w:rsidRPr="001D6B97">
        <w:rPr>
          <w:rFonts w:ascii="Verdana" w:eastAsia="MS Mincho" w:hAnsi="Verdana" w:cs="Tahoma"/>
          <w:szCs w:val="20"/>
        </w:rPr>
        <w:t>”)</w:t>
      </w:r>
      <w:r>
        <w:rPr>
          <w:rFonts w:ascii="Verdana" w:eastAsia="MS Mincho" w:hAnsi="Verdana" w:cs="Tahoma"/>
          <w:szCs w:val="20"/>
          <w:lang w:val="pt-BR"/>
        </w:rPr>
        <w:t>.”</w:t>
      </w:r>
    </w:p>
    <w:p w14:paraId="6CA86ABF" w14:textId="77777777" w:rsidR="00E00BC6" w:rsidRPr="001814F1" w:rsidRDefault="00E00BC6" w:rsidP="001814F1">
      <w:pPr>
        <w:pStyle w:val="Level2"/>
        <w:numPr>
          <w:ilvl w:val="0"/>
          <w:numId w:val="0"/>
        </w:numPr>
        <w:spacing w:after="0" w:line="280" w:lineRule="exact"/>
        <w:ind w:left="709"/>
        <w:outlineLvl w:val="1"/>
        <w:rPr>
          <w:rFonts w:ascii="Verdana" w:hAnsi="Verdana" w:cs="Tahoma"/>
          <w:szCs w:val="20"/>
          <w:lang w:val="pt-BR"/>
        </w:rPr>
      </w:pPr>
    </w:p>
    <w:p w14:paraId="4E549948"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DO ARQUIVAMENTO DO ADITAMENTO</w:t>
      </w:r>
    </w:p>
    <w:p w14:paraId="1E893148"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10344DA2" w14:textId="2362C246"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4192F55A"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3DDB4BB2"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RATIFICAÇÕES</w:t>
      </w:r>
    </w:p>
    <w:p w14:paraId="20F3C8E1"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436E11B7" w14:textId="01CFF3A1"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w:t>
      </w:r>
    </w:p>
    <w:p w14:paraId="70AA793C"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56F9F83E" w14:textId="2F859C6A"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4EB54FB2"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CBF2C18" w14:textId="0D66D3F6"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666FE5BA"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6DCD0EF9"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6EC450B4" w14:textId="77777777"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C58F91B"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7C597A6A" w14:textId="77777777"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0FBA2D38" w14:textId="77777777" w:rsidR="00802ED0" w:rsidRPr="005C5113" w:rsidRDefault="00802ED0" w:rsidP="00802ED0">
      <w:pPr>
        <w:pStyle w:val="Level1"/>
        <w:keepNext/>
        <w:numPr>
          <w:ilvl w:val="0"/>
          <w:numId w:val="0"/>
        </w:numPr>
        <w:tabs>
          <w:tab w:val="left" w:pos="1134"/>
        </w:tabs>
        <w:spacing w:after="0" w:line="280" w:lineRule="exact"/>
        <w:outlineLvl w:val="0"/>
        <w:rPr>
          <w:rFonts w:ascii="Verdana" w:hAnsi="Verdana"/>
          <w:b/>
          <w:szCs w:val="20"/>
        </w:rPr>
      </w:pPr>
    </w:p>
    <w:p w14:paraId="746588CB"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763DD093" w14:textId="77777777" w:rsidR="00802ED0" w:rsidRPr="00E06B02" w:rsidRDefault="00802ED0" w:rsidP="00802ED0">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3C7788EB" w14:textId="77777777" w:rsidR="00802ED0" w:rsidRPr="00E06B02" w:rsidRDefault="00802ED0" w:rsidP="001814F1">
      <w:pPr>
        <w:pStyle w:val="Level2"/>
        <w:numPr>
          <w:ilvl w:val="1"/>
          <w:numId w:val="85"/>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5066D1E0" w14:textId="3E687CB6" w:rsidR="00802ED0" w:rsidRPr="00E06B02" w:rsidRDefault="00802ED0" w:rsidP="00802ED0">
      <w:pPr>
        <w:spacing w:line="280" w:lineRule="exact"/>
        <w:jc w:val="both"/>
        <w:rPr>
          <w:rFonts w:ascii="Verdana" w:hAnsi="Verdana" w:cs="Tahoma"/>
          <w:sz w:val="20"/>
          <w:szCs w:val="20"/>
        </w:rPr>
      </w:pPr>
      <w:r w:rsidRPr="00E06B02">
        <w:rPr>
          <w:rFonts w:ascii="Verdana" w:hAnsi="Verdana" w:cs="Tahoma"/>
          <w:sz w:val="20"/>
          <w:szCs w:val="20"/>
        </w:rPr>
        <w:lastRenderedPageBreak/>
        <w:t xml:space="preserve">E, por estarem assim justas e contratadas, as Partes firmam o presente Aditamento </w:t>
      </w:r>
      <w:r w:rsidR="00E00BC6">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138E4BC7" w14:textId="77777777" w:rsidR="00802ED0" w:rsidRPr="00E06B02" w:rsidRDefault="00802ED0" w:rsidP="00802ED0">
      <w:pPr>
        <w:spacing w:line="280" w:lineRule="exact"/>
        <w:jc w:val="both"/>
        <w:rPr>
          <w:rFonts w:ascii="Verdana" w:hAnsi="Verdana" w:cs="Tahoma"/>
          <w:sz w:val="20"/>
          <w:szCs w:val="20"/>
        </w:rPr>
      </w:pPr>
    </w:p>
    <w:p w14:paraId="2A18C136" w14:textId="6977DDFF" w:rsidR="00802ED0" w:rsidRDefault="00802ED0" w:rsidP="00802ED0">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w:t>
      </w:r>
      <w:r>
        <w:rPr>
          <w:rFonts w:ascii="Calibri" w:eastAsia="Arial Unicode MS" w:hAnsi="Calibri" w:cs="Calibri"/>
          <w:sz w:val="20"/>
          <w:szCs w:val="20"/>
        </w:rPr>
        <w:t>●</w:t>
      </w:r>
      <w:r w:rsidRPr="00E06B02">
        <w:rPr>
          <w:rFonts w:ascii="Verdana" w:eastAsia="Arial Unicode MS" w:hAnsi="Verdana" w:cs="Tahoma"/>
          <w:sz w:val="20"/>
          <w:szCs w:val="20"/>
        </w:rPr>
        <w:t>]</w:t>
      </w:r>
      <w:r>
        <w:rPr>
          <w:rFonts w:ascii="Verdana" w:eastAsia="Arial Unicode MS" w:hAnsi="Verdana" w:cs="Tahoma"/>
          <w:sz w:val="20"/>
          <w:szCs w:val="20"/>
        </w:rPr>
        <w:t xml:space="preserve"> de [</w:t>
      </w:r>
      <w:r>
        <w:rPr>
          <w:rFonts w:ascii="Calibri" w:eastAsia="Arial Unicode MS" w:hAnsi="Calibri" w:cs="Calibri"/>
          <w:sz w:val="20"/>
          <w:szCs w:val="20"/>
        </w:rPr>
        <w:t>●</w:t>
      </w:r>
      <w:r>
        <w:rPr>
          <w:rFonts w:ascii="Verdana" w:eastAsia="Arial Unicode MS" w:hAnsi="Verdana" w:cs="Tahoma"/>
          <w:sz w:val="20"/>
          <w:szCs w:val="20"/>
        </w:rPr>
        <w:t>] de 2021</w:t>
      </w:r>
      <w:r w:rsidRPr="00E06B02">
        <w:rPr>
          <w:rFonts w:ascii="Verdana" w:eastAsia="Arial Unicode MS" w:hAnsi="Verdana" w:cs="Tahoma"/>
          <w:sz w:val="20"/>
          <w:szCs w:val="20"/>
        </w:rPr>
        <w:t>.</w:t>
      </w:r>
    </w:p>
    <w:p w14:paraId="498525D0" w14:textId="77777777" w:rsidR="00E00BC6" w:rsidRPr="00E06B02" w:rsidRDefault="00E00BC6" w:rsidP="00802ED0">
      <w:pPr>
        <w:spacing w:line="280" w:lineRule="exact"/>
        <w:jc w:val="center"/>
        <w:rPr>
          <w:rFonts w:ascii="Verdana" w:eastAsia="Arial Unicode MS" w:hAnsi="Verdana" w:cs="Tahoma"/>
          <w:sz w:val="20"/>
          <w:szCs w:val="20"/>
        </w:rPr>
      </w:pPr>
    </w:p>
    <w:p w14:paraId="5B1CCD58" w14:textId="6977DDFF" w:rsidR="00802ED0" w:rsidRPr="00E06B02" w:rsidRDefault="00802ED0" w:rsidP="00802ED0">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7AFEA173" w14:textId="77777777" w:rsidR="00802ED0" w:rsidRPr="00E06B02" w:rsidRDefault="00802ED0" w:rsidP="00802ED0">
      <w:pPr>
        <w:spacing w:line="280" w:lineRule="exact"/>
        <w:jc w:val="center"/>
        <w:rPr>
          <w:rFonts w:ascii="Verdana" w:eastAsia="Arial Unicode MS" w:hAnsi="Verdana" w:cs="Tahoma"/>
          <w:i/>
          <w:sz w:val="20"/>
          <w:szCs w:val="20"/>
        </w:rPr>
      </w:pPr>
    </w:p>
    <w:p w14:paraId="7FF48330" w14:textId="77777777" w:rsidR="00802ED0" w:rsidRPr="00E06B02" w:rsidRDefault="00802ED0" w:rsidP="00E06B02">
      <w:pPr>
        <w:tabs>
          <w:tab w:val="left" w:pos="0"/>
        </w:tabs>
        <w:spacing w:line="280" w:lineRule="exact"/>
        <w:rPr>
          <w:rFonts w:ascii="Verdana" w:eastAsia="Arial Unicode MS" w:hAnsi="Verdana" w:cstheme="minorHAnsi"/>
          <w:sz w:val="20"/>
          <w:szCs w:val="20"/>
        </w:rPr>
      </w:pPr>
    </w:p>
    <w:sectPr w:rsidR="00802ED0" w:rsidRPr="00E06B02">
      <w:footerReference w:type="default" r:id="rId27"/>
      <w:pgSz w:w="12240" w:h="15840" w:code="1"/>
      <w:pgMar w:top="2127" w:right="1183" w:bottom="1701" w:left="1440" w:header="1134" w:footer="567" w:gutter="0"/>
      <w:paperSrc w:first="7" w:other="7"/>
      <w:cols w:space="720"/>
      <w:noEndnote/>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6F8E" w16cex:dateUtc="2021-05-07T10:49:00Z"/>
  <w16cex:commentExtensible w16cex:durableId="243F6FE0" w16cex:dateUtc="2021-05-07T10:50:00Z"/>
  <w16cex:commentExtensible w16cex:durableId="243F6FFD" w16cex:dateUtc="2021-05-07T10:51:00Z"/>
  <w16cex:commentExtensible w16cex:durableId="243F7157" w16cex:dateUtc="2021-05-07T10:57:00Z"/>
  <w16cex:commentExtensible w16cex:durableId="243F718D" w16cex:dateUtc="2021-05-07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803180" w16cid:durableId="243F6F8E"/>
  <w16cid:commentId w16cid:paraId="61958C8E" w16cid:durableId="243F6FE0"/>
  <w16cid:commentId w16cid:paraId="384ED84E" w16cid:durableId="243F6FFD"/>
  <w16cid:commentId w16cid:paraId="52DEA7C5" w16cid:durableId="243F7157"/>
  <w16cid:commentId w16cid:paraId="24479C9C" w16cid:durableId="243F71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CDBC4" w14:textId="77777777" w:rsidR="00A62379" w:rsidRDefault="00A62379">
      <w:r>
        <w:separator/>
      </w:r>
    </w:p>
  </w:endnote>
  <w:endnote w:type="continuationSeparator" w:id="0">
    <w:p w14:paraId="4640F0FF" w14:textId="77777777" w:rsidR="00A62379" w:rsidRDefault="00A62379">
      <w:r>
        <w:continuationSeparator/>
      </w:r>
    </w:p>
  </w:endnote>
  <w:endnote w:type="continuationNotice" w:id="1">
    <w:p w14:paraId="3D6BC0A5" w14:textId="77777777" w:rsidR="00A62379" w:rsidRDefault="00A62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746B" w14:textId="3C60D96E" w:rsidR="00A62379" w:rsidRDefault="00A6237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A3C70" w14:textId="77777777" w:rsidR="00A62379" w:rsidRDefault="00A62379">
    <w:pPr>
      <w:pStyle w:val="Rodap"/>
      <w:jc w:val="right"/>
      <w:rPr>
        <w:rFonts w:ascii="Verdana" w:hAnsi="Verdana"/>
        <w:sz w:val="20"/>
      </w:rPr>
    </w:pPr>
  </w:p>
  <w:p w14:paraId="584D5B6B" w14:textId="77777777" w:rsidR="00A62379" w:rsidRDefault="00A623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81A83" w14:textId="77777777" w:rsidR="00A62379" w:rsidRDefault="00A62379">
      <w:r>
        <w:separator/>
      </w:r>
    </w:p>
  </w:footnote>
  <w:footnote w:type="continuationSeparator" w:id="0">
    <w:p w14:paraId="7B54B771" w14:textId="77777777" w:rsidR="00A62379" w:rsidRDefault="00A62379">
      <w:r>
        <w:continuationSeparator/>
      </w:r>
    </w:p>
  </w:footnote>
  <w:footnote w:type="continuationNotice" w:id="1">
    <w:p w14:paraId="4FCA1477" w14:textId="77777777" w:rsidR="00A62379" w:rsidRDefault="00A623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578E1" w14:textId="05766B11" w:rsidR="00A62379" w:rsidRDefault="00A62379">
    <w:pPr>
      <w:pStyle w:val="Cabealho"/>
      <w:jc w:val="right"/>
      <w:rPr>
        <w:rFonts w:ascii="Verdana" w:hAnsi="Verdana"/>
        <w:b/>
      </w:rPr>
    </w:pPr>
    <w:r w:rsidRPr="00B5045B">
      <w:rPr>
        <w:i/>
        <w:iCs/>
        <w:noProof/>
      </w:rPr>
      <w:drawing>
        <wp:anchor distT="0" distB="0" distL="114300" distR="114300" simplePos="0" relativeHeight="251662336" behindDoc="0" locked="0" layoutInCell="1" allowOverlap="1" wp14:anchorId="2AF60C85" wp14:editId="6B8E9DBB">
          <wp:simplePos x="0" y="0"/>
          <wp:positionH relativeFrom="margin">
            <wp:align>left</wp:align>
          </wp:positionH>
          <wp:positionV relativeFrom="paragraph">
            <wp:posOffset>-273685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3"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3"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5"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6"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9"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0"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3"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5"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6"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7"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7"/>
  </w:num>
  <w:num w:numId="3">
    <w:abstractNumId w:val="60"/>
  </w:num>
  <w:num w:numId="4">
    <w:abstractNumId w:val="31"/>
  </w:num>
  <w:num w:numId="5">
    <w:abstractNumId w:val="21"/>
  </w:num>
  <w:num w:numId="6">
    <w:abstractNumId w:val="54"/>
  </w:num>
  <w:num w:numId="7">
    <w:abstractNumId w:val="47"/>
  </w:num>
  <w:num w:numId="8">
    <w:abstractNumId w:val="66"/>
  </w:num>
  <w:num w:numId="9">
    <w:abstractNumId w:val="20"/>
  </w:num>
  <w:num w:numId="10">
    <w:abstractNumId w:val="25"/>
  </w:num>
  <w:num w:numId="11">
    <w:abstractNumId w:val="65"/>
  </w:num>
  <w:num w:numId="12">
    <w:abstractNumId w:val="29"/>
  </w:num>
  <w:num w:numId="13">
    <w:abstractNumId w:val="0"/>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14"/>
  </w:num>
  <w:num w:numId="17">
    <w:abstractNumId w:val="26"/>
  </w:num>
  <w:num w:numId="18">
    <w:abstractNumId w:val="17"/>
  </w:num>
  <w:num w:numId="19">
    <w:abstractNumId w:val="35"/>
  </w:num>
  <w:num w:numId="20">
    <w:abstractNumId w:val="30"/>
  </w:num>
  <w:num w:numId="21">
    <w:abstractNumId w:val="64"/>
  </w:num>
  <w:num w:numId="22">
    <w:abstractNumId w:val="42"/>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18"/>
  </w:num>
  <w:num w:numId="26">
    <w:abstractNumId w:val="50"/>
  </w:num>
  <w:num w:numId="27">
    <w:abstractNumId w:val="70"/>
  </w:num>
  <w:num w:numId="28">
    <w:abstractNumId w:val="56"/>
  </w:num>
  <w:num w:numId="29">
    <w:abstractNumId w:val="6"/>
  </w:num>
  <w:num w:numId="30">
    <w:abstractNumId w:val="69"/>
  </w:num>
  <w:num w:numId="31">
    <w:abstractNumId w:val="28"/>
  </w:num>
  <w:num w:numId="32">
    <w:abstractNumId w:val="51"/>
  </w:num>
  <w:num w:numId="33">
    <w:abstractNumId w:val="46"/>
  </w:num>
  <w:num w:numId="34">
    <w:abstractNumId w:val="36"/>
  </w:num>
  <w:num w:numId="35">
    <w:abstractNumId w:val="5"/>
  </w:num>
  <w:num w:numId="36">
    <w:abstractNumId w:val="24"/>
  </w:num>
  <w:num w:numId="37">
    <w:abstractNumId w:val="57"/>
  </w:num>
  <w:num w:numId="38">
    <w:abstractNumId w:val="55"/>
  </w:num>
  <w:num w:numId="39">
    <w:abstractNumId w:val="32"/>
  </w:num>
  <w:num w:numId="40">
    <w:abstractNumId w:val="8"/>
  </w:num>
  <w:num w:numId="41">
    <w:abstractNumId w:val="39"/>
  </w:num>
  <w:num w:numId="42">
    <w:abstractNumId w:val="53"/>
  </w:num>
  <w:num w:numId="43">
    <w:abstractNumId w:val="15"/>
  </w:num>
  <w:num w:numId="44">
    <w:abstractNumId w:val="33"/>
  </w:num>
  <w:num w:numId="45">
    <w:abstractNumId w:val="38"/>
  </w:num>
  <w:num w:numId="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num>
  <w:num w:numId="55">
    <w:abstractNumId w:val="64"/>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43"/>
  </w:num>
  <w:num w:numId="61">
    <w:abstractNumId w:val="68"/>
  </w:num>
  <w:num w:numId="62">
    <w:abstractNumId w:val="7"/>
  </w:num>
  <w:num w:numId="63">
    <w:abstractNumId w:val="37"/>
  </w:num>
  <w:num w:numId="64">
    <w:abstractNumId w:val="40"/>
  </w:num>
  <w:num w:numId="65">
    <w:abstractNumId w:val="9"/>
  </w:num>
  <w:num w:numId="66">
    <w:abstractNumId w:val="13"/>
  </w:num>
  <w:num w:numId="67">
    <w:abstractNumId w:val="10"/>
  </w:num>
  <w:num w:numId="68">
    <w:abstractNumId w:val="64"/>
  </w:num>
  <w:num w:numId="69">
    <w:abstractNumId w:val="64"/>
  </w:num>
  <w:num w:numId="70">
    <w:abstractNumId w:val="45"/>
  </w:num>
  <w:num w:numId="71">
    <w:abstractNumId w:val="4"/>
  </w:num>
  <w:num w:numId="72">
    <w:abstractNumId w:val="52"/>
  </w:num>
  <w:num w:numId="73">
    <w:abstractNumId w:val="27"/>
  </w:num>
  <w:num w:numId="74">
    <w:abstractNumId w:val="23"/>
  </w:num>
  <w:num w:numId="75">
    <w:abstractNumId w:val="12"/>
  </w:num>
  <w:num w:numId="76">
    <w:abstractNumId w:val="19"/>
  </w:num>
  <w:num w:numId="77">
    <w:abstractNumId w:val="19"/>
  </w:num>
  <w:num w:numId="78">
    <w:abstractNumId w:val="41"/>
  </w:num>
  <w:num w:numId="79">
    <w:abstractNumId w:val="3"/>
  </w:num>
  <w:num w:numId="80">
    <w:abstractNumId w:val="22"/>
  </w:num>
  <w:num w:numId="81">
    <w:abstractNumId w:val="22"/>
    <w:lvlOverride w:ilvl="0">
      <w:startOverride w:val="1"/>
    </w:lvlOverride>
  </w:num>
  <w:num w:numId="82">
    <w:abstractNumId w:val="49"/>
  </w:num>
  <w:num w:numId="83">
    <w:abstractNumId w:val="62"/>
  </w:num>
  <w:num w:numId="84">
    <w:abstractNumId w:val="61"/>
  </w:num>
  <w:num w:numId="85">
    <w:abstractNumId w:val="63"/>
  </w:num>
  <w:num w:numId="86">
    <w:abstractNumId w:val="19"/>
  </w:num>
  <w:num w:numId="87">
    <w:abstractNumId w:val="19"/>
  </w:num>
  <w:num w:numId="88">
    <w:abstractNumId w:val="3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DB"/>
    <w:rsid w:val="00001BE5"/>
    <w:rsid w:val="00004B1F"/>
    <w:rsid w:val="00017F48"/>
    <w:rsid w:val="000206EF"/>
    <w:rsid w:val="00024748"/>
    <w:rsid w:val="00024FD3"/>
    <w:rsid w:val="00033200"/>
    <w:rsid w:val="000344C0"/>
    <w:rsid w:val="0005069E"/>
    <w:rsid w:val="00054858"/>
    <w:rsid w:val="00061430"/>
    <w:rsid w:val="00061FD6"/>
    <w:rsid w:val="00065139"/>
    <w:rsid w:val="000655FB"/>
    <w:rsid w:val="000703E3"/>
    <w:rsid w:val="000713B1"/>
    <w:rsid w:val="00080A2F"/>
    <w:rsid w:val="00080D11"/>
    <w:rsid w:val="00087168"/>
    <w:rsid w:val="00090639"/>
    <w:rsid w:val="00092470"/>
    <w:rsid w:val="000963E5"/>
    <w:rsid w:val="0009734F"/>
    <w:rsid w:val="000A26BF"/>
    <w:rsid w:val="000A456E"/>
    <w:rsid w:val="000A7AB0"/>
    <w:rsid w:val="000B1EA8"/>
    <w:rsid w:val="000B7D26"/>
    <w:rsid w:val="000C0C9E"/>
    <w:rsid w:val="000C5188"/>
    <w:rsid w:val="000D280F"/>
    <w:rsid w:val="000D5D2A"/>
    <w:rsid w:val="000D7E08"/>
    <w:rsid w:val="000E2551"/>
    <w:rsid w:val="000E7496"/>
    <w:rsid w:val="000F2F27"/>
    <w:rsid w:val="000F6B0C"/>
    <w:rsid w:val="001000E4"/>
    <w:rsid w:val="00102633"/>
    <w:rsid w:val="00106F0D"/>
    <w:rsid w:val="00107CC1"/>
    <w:rsid w:val="00107DC6"/>
    <w:rsid w:val="00116391"/>
    <w:rsid w:val="0011641B"/>
    <w:rsid w:val="001263EB"/>
    <w:rsid w:val="0013135C"/>
    <w:rsid w:val="00137E0F"/>
    <w:rsid w:val="00140C1C"/>
    <w:rsid w:val="001449F6"/>
    <w:rsid w:val="00172477"/>
    <w:rsid w:val="001735F4"/>
    <w:rsid w:val="00173C2A"/>
    <w:rsid w:val="001743CC"/>
    <w:rsid w:val="00176781"/>
    <w:rsid w:val="001811A1"/>
    <w:rsid w:val="001814F1"/>
    <w:rsid w:val="00182107"/>
    <w:rsid w:val="001869BD"/>
    <w:rsid w:val="001A0545"/>
    <w:rsid w:val="001A49B1"/>
    <w:rsid w:val="001A64FE"/>
    <w:rsid w:val="001B4405"/>
    <w:rsid w:val="001C3E55"/>
    <w:rsid w:val="001C7E27"/>
    <w:rsid w:val="001D1A53"/>
    <w:rsid w:val="001E48A9"/>
    <w:rsid w:val="001E71E3"/>
    <w:rsid w:val="001F016B"/>
    <w:rsid w:val="001F3F56"/>
    <w:rsid w:val="001F5F8A"/>
    <w:rsid w:val="0020508F"/>
    <w:rsid w:val="00205CC6"/>
    <w:rsid w:val="002077B6"/>
    <w:rsid w:val="00212A7B"/>
    <w:rsid w:val="00220697"/>
    <w:rsid w:val="0022258D"/>
    <w:rsid w:val="00225738"/>
    <w:rsid w:val="00225A8D"/>
    <w:rsid w:val="00227962"/>
    <w:rsid w:val="00227DC5"/>
    <w:rsid w:val="00244008"/>
    <w:rsid w:val="00244E7C"/>
    <w:rsid w:val="002500C3"/>
    <w:rsid w:val="00251802"/>
    <w:rsid w:val="00251E22"/>
    <w:rsid w:val="0026399B"/>
    <w:rsid w:val="00275EEB"/>
    <w:rsid w:val="002777BE"/>
    <w:rsid w:val="00280E84"/>
    <w:rsid w:val="00283525"/>
    <w:rsid w:val="002878A4"/>
    <w:rsid w:val="002B1CAB"/>
    <w:rsid w:val="002C4188"/>
    <w:rsid w:val="002C64E5"/>
    <w:rsid w:val="002D3B9C"/>
    <w:rsid w:val="002D48A7"/>
    <w:rsid w:val="002D7FDC"/>
    <w:rsid w:val="002E1841"/>
    <w:rsid w:val="002E2CD1"/>
    <w:rsid w:val="002E2CFB"/>
    <w:rsid w:val="002E7E75"/>
    <w:rsid w:val="002F38F9"/>
    <w:rsid w:val="00306A61"/>
    <w:rsid w:val="00312DF9"/>
    <w:rsid w:val="00312E0C"/>
    <w:rsid w:val="00313E76"/>
    <w:rsid w:val="003239AD"/>
    <w:rsid w:val="0032456A"/>
    <w:rsid w:val="0032581C"/>
    <w:rsid w:val="00340723"/>
    <w:rsid w:val="00343C4E"/>
    <w:rsid w:val="003457F0"/>
    <w:rsid w:val="0035022B"/>
    <w:rsid w:val="003542AC"/>
    <w:rsid w:val="00357423"/>
    <w:rsid w:val="00361BC2"/>
    <w:rsid w:val="00362995"/>
    <w:rsid w:val="003633E6"/>
    <w:rsid w:val="00365D2D"/>
    <w:rsid w:val="00370E21"/>
    <w:rsid w:val="0037261C"/>
    <w:rsid w:val="00373A67"/>
    <w:rsid w:val="003740F1"/>
    <w:rsid w:val="00386A06"/>
    <w:rsid w:val="00387876"/>
    <w:rsid w:val="0039168D"/>
    <w:rsid w:val="00393A70"/>
    <w:rsid w:val="00394280"/>
    <w:rsid w:val="00397227"/>
    <w:rsid w:val="003A66FD"/>
    <w:rsid w:val="003A7E06"/>
    <w:rsid w:val="003C13B1"/>
    <w:rsid w:val="003C450E"/>
    <w:rsid w:val="003C5C00"/>
    <w:rsid w:val="003C6942"/>
    <w:rsid w:val="003D2640"/>
    <w:rsid w:val="003D3ECC"/>
    <w:rsid w:val="003F7AFF"/>
    <w:rsid w:val="00403542"/>
    <w:rsid w:val="00405A33"/>
    <w:rsid w:val="00414C2A"/>
    <w:rsid w:val="00422D55"/>
    <w:rsid w:val="004329C6"/>
    <w:rsid w:val="00435E3F"/>
    <w:rsid w:val="00437033"/>
    <w:rsid w:val="00446094"/>
    <w:rsid w:val="004475E8"/>
    <w:rsid w:val="00450101"/>
    <w:rsid w:val="004509C0"/>
    <w:rsid w:val="00450DC7"/>
    <w:rsid w:val="004510FE"/>
    <w:rsid w:val="00455A7D"/>
    <w:rsid w:val="0047295B"/>
    <w:rsid w:val="00476FA7"/>
    <w:rsid w:val="00480315"/>
    <w:rsid w:val="004A750C"/>
    <w:rsid w:val="004A797B"/>
    <w:rsid w:val="004B1B53"/>
    <w:rsid w:val="004B34AF"/>
    <w:rsid w:val="004B71FA"/>
    <w:rsid w:val="004B7DFE"/>
    <w:rsid w:val="004C04A8"/>
    <w:rsid w:val="004C6187"/>
    <w:rsid w:val="004D28D4"/>
    <w:rsid w:val="004D2F65"/>
    <w:rsid w:val="004D5194"/>
    <w:rsid w:val="004E486D"/>
    <w:rsid w:val="00500F3D"/>
    <w:rsid w:val="00502CDD"/>
    <w:rsid w:val="00504741"/>
    <w:rsid w:val="005069EB"/>
    <w:rsid w:val="005072CC"/>
    <w:rsid w:val="0051166F"/>
    <w:rsid w:val="00514413"/>
    <w:rsid w:val="005174B7"/>
    <w:rsid w:val="0051767C"/>
    <w:rsid w:val="00520E14"/>
    <w:rsid w:val="005233B6"/>
    <w:rsid w:val="005234A9"/>
    <w:rsid w:val="0052657A"/>
    <w:rsid w:val="00526D00"/>
    <w:rsid w:val="00545C69"/>
    <w:rsid w:val="00551D05"/>
    <w:rsid w:val="0055769C"/>
    <w:rsid w:val="00564526"/>
    <w:rsid w:val="00566E2B"/>
    <w:rsid w:val="00567DD9"/>
    <w:rsid w:val="00572833"/>
    <w:rsid w:val="00573C9D"/>
    <w:rsid w:val="00574A51"/>
    <w:rsid w:val="00574DDE"/>
    <w:rsid w:val="00574E95"/>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1D65"/>
    <w:rsid w:val="005E02F5"/>
    <w:rsid w:val="005E4024"/>
    <w:rsid w:val="005E7C36"/>
    <w:rsid w:val="005F499C"/>
    <w:rsid w:val="005F549F"/>
    <w:rsid w:val="00602DB6"/>
    <w:rsid w:val="006062A2"/>
    <w:rsid w:val="00617C86"/>
    <w:rsid w:val="00620140"/>
    <w:rsid w:val="00623024"/>
    <w:rsid w:val="00623212"/>
    <w:rsid w:val="00624195"/>
    <w:rsid w:val="0064031E"/>
    <w:rsid w:val="00643808"/>
    <w:rsid w:val="00644CEF"/>
    <w:rsid w:val="00645670"/>
    <w:rsid w:val="00646D01"/>
    <w:rsid w:val="00653EC5"/>
    <w:rsid w:val="00654C24"/>
    <w:rsid w:val="00657AC0"/>
    <w:rsid w:val="006621A7"/>
    <w:rsid w:val="00663E3C"/>
    <w:rsid w:val="006640D4"/>
    <w:rsid w:val="006849F0"/>
    <w:rsid w:val="00691EE0"/>
    <w:rsid w:val="00695708"/>
    <w:rsid w:val="00696595"/>
    <w:rsid w:val="006A2522"/>
    <w:rsid w:val="006A2EEA"/>
    <w:rsid w:val="006B26B3"/>
    <w:rsid w:val="006B70D8"/>
    <w:rsid w:val="006C20D2"/>
    <w:rsid w:val="006C31BA"/>
    <w:rsid w:val="006C355A"/>
    <w:rsid w:val="006C385D"/>
    <w:rsid w:val="006C4C7C"/>
    <w:rsid w:val="006C7077"/>
    <w:rsid w:val="006D17D9"/>
    <w:rsid w:val="006D23FB"/>
    <w:rsid w:val="006D6366"/>
    <w:rsid w:val="006E1AFA"/>
    <w:rsid w:val="006E2FA9"/>
    <w:rsid w:val="006F22B6"/>
    <w:rsid w:val="006F2A2A"/>
    <w:rsid w:val="006F4E53"/>
    <w:rsid w:val="007058C6"/>
    <w:rsid w:val="00706073"/>
    <w:rsid w:val="00710177"/>
    <w:rsid w:val="00711B4D"/>
    <w:rsid w:val="007120CB"/>
    <w:rsid w:val="00713BE3"/>
    <w:rsid w:val="00726596"/>
    <w:rsid w:val="00726D28"/>
    <w:rsid w:val="00732EAA"/>
    <w:rsid w:val="0073364C"/>
    <w:rsid w:val="0073753A"/>
    <w:rsid w:val="007476A2"/>
    <w:rsid w:val="0075548D"/>
    <w:rsid w:val="00773C5E"/>
    <w:rsid w:val="00776316"/>
    <w:rsid w:val="007813F3"/>
    <w:rsid w:val="00781B4E"/>
    <w:rsid w:val="00782585"/>
    <w:rsid w:val="0078545B"/>
    <w:rsid w:val="007957C3"/>
    <w:rsid w:val="007A2038"/>
    <w:rsid w:val="007A271B"/>
    <w:rsid w:val="007A37B5"/>
    <w:rsid w:val="007B224C"/>
    <w:rsid w:val="007B27A0"/>
    <w:rsid w:val="007B2E8B"/>
    <w:rsid w:val="007B3D8D"/>
    <w:rsid w:val="007B46DC"/>
    <w:rsid w:val="007C07D2"/>
    <w:rsid w:val="007C62E2"/>
    <w:rsid w:val="007D2360"/>
    <w:rsid w:val="007D6BA3"/>
    <w:rsid w:val="007E2AFD"/>
    <w:rsid w:val="007E465F"/>
    <w:rsid w:val="007F011C"/>
    <w:rsid w:val="00802ED0"/>
    <w:rsid w:val="00803CF8"/>
    <w:rsid w:val="0081473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644F"/>
    <w:rsid w:val="008B047B"/>
    <w:rsid w:val="008B3A7E"/>
    <w:rsid w:val="008B3A92"/>
    <w:rsid w:val="008B455C"/>
    <w:rsid w:val="008B6C7C"/>
    <w:rsid w:val="008C3160"/>
    <w:rsid w:val="008C43F4"/>
    <w:rsid w:val="008C4FA0"/>
    <w:rsid w:val="008C65B6"/>
    <w:rsid w:val="008C6B80"/>
    <w:rsid w:val="008D4AB4"/>
    <w:rsid w:val="008D5596"/>
    <w:rsid w:val="008D6F6D"/>
    <w:rsid w:val="008E55E6"/>
    <w:rsid w:val="008F0239"/>
    <w:rsid w:val="008F2E56"/>
    <w:rsid w:val="0090717C"/>
    <w:rsid w:val="00910B98"/>
    <w:rsid w:val="00913803"/>
    <w:rsid w:val="00914437"/>
    <w:rsid w:val="00916CF6"/>
    <w:rsid w:val="0092174A"/>
    <w:rsid w:val="00925E96"/>
    <w:rsid w:val="00933FCF"/>
    <w:rsid w:val="00935FDB"/>
    <w:rsid w:val="00947946"/>
    <w:rsid w:val="00950EAF"/>
    <w:rsid w:val="0095295B"/>
    <w:rsid w:val="00952BB2"/>
    <w:rsid w:val="00954D9A"/>
    <w:rsid w:val="00960972"/>
    <w:rsid w:val="00961A8F"/>
    <w:rsid w:val="009649FB"/>
    <w:rsid w:val="00972A3E"/>
    <w:rsid w:val="00985E97"/>
    <w:rsid w:val="00987407"/>
    <w:rsid w:val="00987681"/>
    <w:rsid w:val="0099019F"/>
    <w:rsid w:val="00990684"/>
    <w:rsid w:val="009974C0"/>
    <w:rsid w:val="009A0791"/>
    <w:rsid w:val="009A0FDE"/>
    <w:rsid w:val="009A17C5"/>
    <w:rsid w:val="009A2699"/>
    <w:rsid w:val="009B01EF"/>
    <w:rsid w:val="009B63B1"/>
    <w:rsid w:val="009C2A92"/>
    <w:rsid w:val="009C2DD3"/>
    <w:rsid w:val="009C3962"/>
    <w:rsid w:val="009C5274"/>
    <w:rsid w:val="009C7FB7"/>
    <w:rsid w:val="009D0976"/>
    <w:rsid w:val="009D0C18"/>
    <w:rsid w:val="009D6052"/>
    <w:rsid w:val="009D6F0E"/>
    <w:rsid w:val="009E122E"/>
    <w:rsid w:val="009E48C2"/>
    <w:rsid w:val="009E4D05"/>
    <w:rsid w:val="009E5F75"/>
    <w:rsid w:val="009E6987"/>
    <w:rsid w:val="009E7B17"/>
    <w:rsid w:val="009E7ED5"/>
    <w:rsid w:val="009F44CC"/>
    <w:rsid w:val="00A04FB5"/>
    <w:rsid w:val="00A06069"/>
    <w:rsid w:val="00A104FE"/>
    <w:rsid w:val="00A1258F"/>
    <w:rsid w:val="00A15451"/>
    <w:rsid w:val="00A159F6"/>
    <w:rsid w:val="00A30C7D"/>
    <w:rsid w:val="00A31785"/>
    <w:rsid w:val="00A44927"/>
    <w:rsid w:val="00A45285"/>
    <w:rsid w:val="00A60C5B"/>
    <w:rsid w:val="00A62379"/>
    <w:rsid w:val="00A67466"/>
    <w:rsid w:val="00A75A9F"/>
    <w:rsid w:val="00A77734"/>
    <w:rsid w:val="00A870AB"/>
    <w:rsid w:val="00A90277"/>
    <w:rsid w:val="00A92F9F"/>
    <w:rsid w:val="00A9636F"/>
    <w:rsid w:val="00AA05C2"/>
    <w:rsid w:val="00AA4EA8"/>
    <w:rsid w:val="00AA6B30"/>
    <w:rsid w:val="00AC0A6B"/>
    <w:rsid w:val="00AC1CE9"/>
    <w:rsid w:val="00AC28EA"/>
    <w:rsid w:val="00AC295B"/>
    <w:rsid w:val="00AC3F4C"/>
    <w:rsid w:val="00AC5CC0"/>
    <w:rsid w:val="00AD1D48"/>
    <w:rsid w:val="00AD67BA"/>
    <w:rsid w:val="00AE6595"/>
    <w:rsid w:val="00AF0D5C"/>
    <w:rsid w:val="00B02743"/>
    <w:rsid w:val="00B054ED"/>
    <w:rsid w:val="00B0751C"/>
    <w:rsid w:val="00B26CAC"/>
    <w:rsid w:val="00B31590"/>
    <w:rsid w:val="00B3425D"/>
    <w:rsid w:val="00B3656A"/>
    <w:rsid w:val="00B365F7"/>
    <w:rsid w:val="00B4199F"/>
    <w:rsid w:val="00B5027E"/>
    <w:rsid w:val="00B515E3"/>
    <w:rsid w:val="00B52409"/>
    <w:rsid w:val="00B56877"/>
    <w:rsid w:val="00B60E2A"/>
    <w:rsid w:val="00B70165"/>
    <w:rsid w:val="00B73416"/>
    <w:rsid w:val="00B75CBF"/>
    <w:rsid w:val="00B75E9B"/>
    <w:rsid w:val="00BA08A7"/>
    <w:rsid w:val="00BA774E"/>
    <w:rsid w:val="00BB0D48"/>
    <w:rsid w:val="00BB43A4"/>
    <w:rsid w:val="00BC2363"/>
    <w:rsid w:val="00BC266C"/>
    <w:rsid w:val="00BC3200"/>
    <w:rsid w:val="00BD0074"/>
    <w:rsid w:val="00BD02FF"/>
    <w:rsid w:val="00BD4D15"/>
    <w:rsid w:val="00BE2F7C"/>
    <w:rsid w:val="00BE3B17"/>
    <w:rsid w:val="00BE4F04"/>
    <w:rsid w:val="00BE6ADF"/>
    <w:rsid w:val="00C04E48"/>
    <w:rsid w:val="00C102D4"/>
    <w:rsid w:val="00C10CBC"/>
    <w:rsid w:val="00C11482"/>
    <w:rsid w:val="00C12A0A"/>
    <w:rsid w:val="00C13596"/>
    <w:rsid w:val="00C149A0"/>
    <w:rsid w:val="00C32572"/>
    <w:rsid w:val="00C33096"/>
    <w:rsid w:val="00C436CC"/>
    <w:rsid w:val="00C469B1"/>
    <w:rsid w:val="00C46F11"/>
    <w:rsid w:val="00C5205A"/>
    <w:rsid w:val="00C55183"/>
    <w:rsid w:val="00C57ACD"/>
    <w:rsid w:val="00C57F2A"/>
    <w:rsid w:val="00C6173C"/>
    <w:rsid w:val="00C61E23"/>
    <w:rsid w:val="00C63465"/>
    <w:rsid w:val="00C71A69"/>
    <w:rsid w:val="00C96087"/>
    <w:rsid w:val="00CA064B"/>
    <w:rsid w:val="00CA4D9B"/>
    <w:rsid w:val="00CB161C"/>
    <w:rsid w:val="00CB2311"/>
    <w:rsid w:val="00CC270D"/>
    <w:rsid w:val="00CC64F6"/>
    <w:rsid w:val="00CE1770"/>
    <w:rsid w:val="00CE5BCE"/>
    <w:rsid w:val="00CE602D"/>
    <w:rsid w:val="00CF00C9"/>
    <w:rsid w:val="00CF2B7C"/>
    <w:rsid w:val="00CF7A16"/>
    <w:rsid w:val="00D00526"/>
    <w:rsid w:val="00D02FBE"/>
    <w:rsid w:val="00D05994"/>
    <w:rsid w:val="00D06DE5"/>
    <w:rsid w:val="00D07B6F"/>
    <w:rsid w:val="00D10586"/>
    <w:rsid w:val="00D12FEB"/>
    <w:rsid w:val="00D13705"/>
    <w:rsid w:val="00D174CE"/>
    <w:rsid w:val="00D20BBE"/>
    <w:rsid w:val="00D26BD6"/>
    <w:rsid w:val="00D309DB"/>
    <w:rsid w:val="00D358B1"/>
    <w:rsid w:val="00D360D6"/>
    <w:rsid w:val="00D527EA"/>
    <w:rsid w:val="00D53F17"/>
    <w:rsid w:val="00D638A1"/>
    <w:rsid w:val="00D64D41"/>
    <w:rsid w:val="00D73F1F"/>
    <w:rsid w:val="00D7545E"/>
    <w:rsid w:val="00D8776F"/>
    <w:rsid w:val="00D91D32"/>
    <w:rsid w:val="00D91DF5"/>
    <w:rsid w:val="00DA3A42"/>
    <w:rsid w:val="00DA3EB8"/>
    <w:rsid w:val="00DB17CD"/>
    <w:rsid w:val="00DB48DA"/>
    <w:rsid w:val="00DB76C4"/>
    <w:rsid w:val="00DF2768"/>
    <w:rsid w:val="00DF4613"/>
    <w:rsid w:val="00DF4A35"/>
    <w:rsid w:val="00E00BC6"/>
    <w:rsid w:val="00E06B02"/>
    <w:rsid w:val="00E07FAD"/>
    <w:rsid w:val="00E26333"/>
    <w:rsid w:val="00E263A7"/>
    <w:rsid w:val="00E30AA6"/>
    <w:rsid w:val="00E30B78"/>
    <w:rsid w:val="00E336D9"/>
    <w:rsid w:val="00E336FB"/>
    <w:rsid w:val="00E40E88"/>
    <w:rsid w:val="00E44379"/>
    <w:rsid w:val="00E452D6"/>
    <w:rsid w:val="00E51FCA"/>
    <w:rsid w:val="00E620C0"/>
    <w:rsid w:val="00E64AD3"/>
    <w:rsid w:val="00E6656F"/>
    <w:rsid w:val="00E71700"/>
    <w:rsid w:val="00E76C0D"/>
    <w:rsid w:val="00E82AA5"/>
    <w:rsid w:val="00E831CA"/>
    <w:rsid w:val="00E83273"/>
    <w:rsid w:val="00EA02C4"/>
    <w:rsid w:val="00EB1074"/>
    <w:rsid w:val="00EB305A"/>
    <w:rsid w:val="00EB5B24"/>
    <w:rsid w:val="00EB5CDB"/>
    <w:rsid w:val="00EC0961"/>
    <w:rsid w:val="00EC7D80"/>
    <w:rsid w:val="00EE078E"/>
    <w:rsid w:val="00EE184F"/>
    <w:rsid w:val="00EE3481"/>
    <w:rsid w:val="00EE4FDF"/>
    <w:rsid w:val="00F15E4E"/>
    <w:rsid w:val="00F161A0"/>
    <w:rsid w:val="00F16FE7"/>
    <w:rsid w:val="00F223CF"/>
    <w:rsid w:val="00F22A3F"/>
    <w:rsid w:val="00F24BB2"/>
    <w:rsid w:val="00F33BD9"/>
    <w:rsid w:val="00F37294"/>
    <w:rsid w:val="00F4191F"/>
    <w:rsid w:val="00F45B47"/>
    <w:rsid w:val="00F46CC5"/>
    <w:rsid w:val="00F470F4"/>
    <w:rsid w:val="00F54D8C"/>
    <w:rsid w:val="00F563FC"/>
    <w:rsid w:val="00F62821"/>
    <w:rsid w:val="00F67663"/>
    <w:rsid w:val="00F76859"/>
    <w:rsid w:val="00F81C2B"/>
    <w:rsid w:val="00F85A0A"/>
    <w:rsid w:val="00F863C6"/>
    <w:rsid w:val="00F91532"/>
    <w:rsid w:val="00F91A34"/>
    <w:rsid w:val="00F943C3"/>
    <w:rsid w:val="00F947EC"/>
    <w:rsid w:val="00F94F61"/>
    <w:rsid w:val="00F95482"/>
    <w:rsid w:val="00F97D30"/>
    <w:rsid w:val="00FB0286"/>
    <w:rsid w:val="00FC5BD2"/>
    <w:rsid w:val="00FC7E05"/>
    <w:rsid w:val="00FD0D5A"/>
    <w:rsid w:val="00FD21E4"/>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pestruturacao@simplificpavarini.com.br"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vertfintech.wordpress.co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3.bin"/><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footer" Target="footer2.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 G E D ! 5 5 9 2 5 6 2 . 1 < / d o c u m e n t i d >  
     < s e n d e r i d > V I T O R I A . S E R R A N O < / s e n d e r i d >  
     < s e n d e r e m a i l > V I T O R I A . S E R R A N O @ L D R . C O M . B R < / s e n d e r e m a i l >  
     < l a s t m o d i f i e d > 2 0 2 1 - 0 5 - 0 7 T 1 2 : 5 3 : 0 0 . 0 0 0 0 0 0 0 - 0 3 : 0 0 < / l a s t m o d i f i e d >  
     < d a t a b a s e > G E D < / d a t a b a s e >  
 < / p r o p e r t i e s > 
</file>

<file path=customXml/item5.xml>��< ? x m l   v e r s i o n = " 1 . 0 "   e n c o d i n g = " u t f - 1 6 " ? > < p r o p e r t i e s   x m l n s = " h t t p : / / w w w . i m a n a g e . c o m / w o r k / x m l s c h e m a " >  
     < d o c u m e n t i d > J U R _ S P ! 3 0 8 3 3 4 6 9 . 9 < / d o c u m e n t i d >  
     < s e n d e r i d > H S N < / s e n d e r i d >  
     < s e n d e r e m a i l > T A M B R O S A N O @ P N . C O M . B R < / s e n d e r e m a i l >  
     < l a s t m o d i f i e d > 2 0 1 8 - 0 9 - 1 9 T 2 2 : 0 2 : 0 0 . 0 0 0 0 0 0 0 - 0 3 : 0 0 < / l a s t m o d i f i e d > 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87FE1-7DDD-4A96-B68A-2CE18BF06746}">
  <ds:schemaRefs>
    <ds:schemaRef ds:uri="http://schemas.microsoft.com/sharepoint/v3"/>
    <ds:schemaRef ds:uri="http://purl.org/dc/dcmitype/"/>
    <ds:schemaRef ds:uri="http://schemas.openxmlformats.org/package/2006/metadata/core-properties"/>
    <ds:schemaRef ds:uri="89176a10-d6b4-45ab-b516-f822e759e923"/>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abd91a91-105f-4dcb-8331-fff521a035b8"/>
    <ds:schemaRef ds:uri="http://www.w3.org/XML/1998/namespace"/>
  </ds:schemaRefs>
</ds:datastoreItem>
</file>

<file path=customXml/itemProps2.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3.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2CF70-A104-45CC-88B1-8C94E27E56F3}">
  <ds:schemaRefs>
    <ds:schemaRef ds:uri="http://www.imanage.com/work/xmlschema"/>
  </ds:schemaRefs>
</ds:datastoreItem>
</file>

<file path=customXml/itemProps5.xml><?xml version="1.0" encoding="utf-8"?>
<ds:datastoreItem xmlns:ds="http://schemas.openxmlformats.org/officeDocument/2006/customXml" ds:itemID="{70B010B4-0953-4B6F-A986-CD74AD8E6E2E}">
  <ds:schemaRefs>
    <ds:schemaRef ds:uri="http://www.imanage.com/work/xmlschema"/>
  </ds:schemaRefs>
</ds:datastoreItem>
</file>

<file path=customXml/itemProps6.xml><?xml version="1.0" encoding="utf-8"?>
<ds:datastoreItem xmlns:ds="http://schemas.openxmlformats.org/officeDocument/2006/customXml" ds:itemID="{98E70BD8-B048-4179-87C9-FD3D560E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29341</Words>
  <Characters>173115</Characters>
  <Application>Microsoft Office Word</Application>
  <DocSecurity>0</DocSecurity>
  <Lines>3847</Lines>
  <Paragraphs>1043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TozziniFreire Advogados</cp:lastModifiedBy>
  <cp:revision>2</cp:revision>
  <cp:lastPrinted>2020-09-29T02:47:00Z</cp:lastPrinted>
  <dcterms:created xsi:type="dcterms:W3CDTF">2021-05-08T05:17:00Z</dcterms:created>
  <dcterms:modified xsi:type="dcterms:W3CDTF">2021-05-08T05:17:00Z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20210507181504226</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Sensitivity">
    <vt:lpwstr>Corporativo Compartilhamento Interno Pública</vt:lpwstr>
  </property>
  <property fmtid="{D5CDD505-2E9C-101B-9397-08002B2CF9AE}" pid="28" name="ContentTypeId">
    <vt:lpwstr>0x01010002316287F114104FB05C975809A4BDF2</vt:lpwstr>
  </property>
  <property fmtid="{D5CDD505-2E9C-101B-9397-08002B2CF9AE}" pid="29" name="MSIP_Label_32b1616c-cf2a-4802-8439-7c44bba93692_Ref">
    <vt:lpwstr>https://api.informationprotection.azure.com/api/cf56e405-d2b0-4266-b210-aa04636b6161</vt:lpwstr>
  </property>
  <property fmtid="{D5CDD505-2E9C-101B-9397-08002B2CF9AE}" pid="30" name="MSIP_Label_32b1616c-cf2a-4802-8439-7c44bba93692_SetBy">
    <vt:lpwstr>marcelo.ferraz@xpi.com.br</vt:lpwstr>
  </property>
  <property fmtid="{D5CDD505-2E9C-101B-9397-08002B2CF9AE}" pid="31" name="iManageFooter">
    <vt:lpwstr>5569916v7</vt:lpwstr>
  </property>
</Properties>
</file>