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215AF2B0"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E67F9A">
        <w:rPr>
          <w:rFonts w:ascii="Verdana" w:hAnsi="Verdana"/>
          <w:b/>
          <w:smallCaps/>
          <w:sz w:val="20"/>
          <w:szCs w:val="20"/>
        </w:rPr>
        <w:t xml:space="preserve">ATÉ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104B7D25" w:rsidR="00EB5CDB" w:rsidRPr="00E06B02" w:rsidRDefault="006B29FB" w:rsidP="00E06B02">
      <w:pPr>
        <w:pBdr>
          <w:bottom w:val="double" w:sz="6" w:space="0" w:color="auto"/>
        </w:pBdr>
        <w:spacing w:line="280" w:lineRule="exact"/>
        <w:jc w:val="center"/>
        <w:rPr>
          <w:rFonts w:ascii="Verdana" w:hAnsi="Verdana"/>
          <w:b/>
          <w:smallCaps/>
          <w:sz w:val="20"/>
          <w:szCs w:val="20"/>
        </w:rPr>
      </w:pPr>
      <w:r>
        <w:rPr>
          <w:rFonts w:ascii="Verdana" w:hAnsi="Verdana"/>
          <w:b/>
          <w:smallCaps/>
          <w:sz w:val="20"/>
          <w:szCs w:val="20"/>
        </w:rPr>
        <w:t>12</w:t>
      </w:r>
      <w:r w:rsidRPr="00E06B02">
        <w:rPr>
          <w:rFonts w:ascii="Verdana" w:hAnsi="Verdana"/>
          <w:b/>
          <w:smallCaps/>
          <w:sz w:val="20"/>
          <w:szCs w:val="20"/>
        </w:rPr>
        <w:t xml:space="preserve"> </w:t>
      </w:r>
      <w:r w:rsidR="002E7E75" w:rsidRPr="00E06B02">
        <w:rPr>
          <w:rFonts w:ascii="Verdana" w:hAnsi="Verdana"/>
          <w:b/>
          <w:smallCaps/>
          <w:sz w:val="20"/>
          <w:szCs w:val="20"/>
        </w:rPr>
        <w:t xml:space="preserve">DE </w:t>
      </w:r>
      <w:r w:rsidR="0051166F">
        <w:rPr>
          <w:rFonts w:ascii="Verdana" w:hAnsi="Verdana"/>
          <w:b/>
          <w:smallCaps/>
          <w:sz w:val="20"/>
          <w:szCs w:val="20"/>
        </w:rPr>
        <w:t>MAIO</w:t>
      </w:r>
      <w:r w:rsidR="0051166F" w:rsidRPr="00E06B02">
        <w:rPr>
          <w:rFonts w:ascii="Verdana" w:hAnsi="Verdana"/>
          <w:b/>
          <w:smallCaps/>
          <w:sz w:val="20"/>
          <w:szCs w:val="20"/>
        </w:rPr>
        <w:t xml:space="preserve"> </w:t>
      </w:r>
      <w:r w:rsidR="002E7E75" w:rsidRPr="00E06B02">
        <w:rPr>
          <w:rFonts w:ascii="Verdana" w:hAnsi="Verdana"/>
          <w:b/>
          <w:smallCaps/>
          <w:sz w:val="20"/>
          <w:szCs w:val="20"/>
        </w:rPr>
        <w:t>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0AEE7F8A"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E67F9A">
        <w:rPr>
          <w:rFonts w:ascii="Verdana" w:hAnsi="Verdana"/>
          <w:b/>
          <w:smallCaps/>
          <w:sz w:val="20"/>
          <w:szCs w:val="20"/>
        </w:rPr>
        <w:t xml:space="preserve">ATÉ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54495770"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xml:space="preserve">) Séries, para Distribuição Pública com Esforços Restritos,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w:t>
      </w:r>
      <w:proofErr w:type="spellStart"/>
      <w:r w:rsidRPr="00E06B02">
        <w:rPr>
          <w:rFonts w:ascii="Verdana" w:hAnsi="Verdana"/>
          <w:i/>
          <w:iCs/>
          <w:sz w:val="20"/>
          <w:szCs w:val="20"/>
        </w:rPr>
        <w:t>Vert-</w:t>
      </w:r>
      <w:r w:rsidR="008A21AF" w:rsidRPr="00E06B02">
        <w:rPr>
          <w:rFonts w:ascii="Verdana" w:hAnsi="Verdana"/>
          <w:i/>
          <w:iCs/>
          <w:sz w:val="20"/>
          <w:szCs w:val="20"/>
        </w:rPr>
        <w:t>Gyra</w:t>
      </w:r>
      <w:proofErr w:type="spellEnd"/>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3C53C20A"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xml:space="preserve">) Séries, para Distribuição Pública Com Esforços Restritos,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V</w:t>
      </w:r>
      <w:r w:rsidR="00877D42" w:rsidRPr="00E06B02">
        <w:rPr>
          <w:rFonts w:ascii="Verdana" w:hAnsi="Verdana"/>
          <w:i/>
          <w:iCs/>
          <w:sz w:val="20"/>
          <w:szCs w:val="20"/>
        </w:rPr>
        <w:t>ERT</w:t>
      </w:r>
      <w:r w:rsidRPr="00E06B02">
        <w:rPr>
          <w:rFonts w:ascii="Verdana" w:hAnsi="Verdana"/>
          <w:i/>
          <w:iCs/>
          <w:sz w:val="20"/>
          <w:szCs w:val="20"/>
        </w:rPr>
        <w:t>-</w:t>
      </w:r>
      <w:proofErr w:type="spellStart"/>
      <w:r w:rsidR="008A21AF" w:rsidRPr="00E06B02">
        <w:rPr>
          <w:rFonts w:ascii="Verdana" w:hAnsi="Verdana"/>
          <w:i/>
          <w:iCs/>
          <w:sz w:val="20"/>
          <w:szCs w:val="20"/>
        </w:rPr>
        <w:t>Gyra</w:t>
      </w:r>
      <w:proofErr w:type="spellEnd"/>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CEB3C8B" w14:textId="77777777" w:rsidR="0032581C"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5498A621" w14:textId="77777777" w:rsidR="000E7496" w:rsidRPr="00E06B02" w:rsidRDefault="000E7496" w:rsidP="0032581C">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 xml:space="preserve">O “Acordo Operacional de Parceira e Outras Avenças”, celebrado entre a Emissora e a </w:t>
            </w:r>
            <w:proofErr w:type="spellStart"/>
            <w:r w:rsidRPr="00E06B02">
              <w:rPr>
                <w:rFonts w:ascii="Verdana" w:hAnsi="Verdana"/>
                <w:sz w:val="20"/>
                <w:szCs w:val="20"/>
              </w:rPr>
              <w:t>Gyra</w:t>
            </w:r>
            <w:r w:rsidR="0092174A" w:rsidRPr="00E06B02">
              <w:rPr>
                <w:rFonts w:ascii="Verdana" w:hAnsi="Verdana"/>
                <w:sz w:val="20"/>
                <w:szCs w:val="20"/>
              </w:rPr>
              <w:t>mais</w:t>
            </w:r>
            <w:proofErr w:type="spellEnd"/>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20563BA8" w14:textId="1DE68134" w:rsidR="0051166F"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sidR="00A62379">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00A62379">
              <w:rPr>
                <w:rFonts w:ascii="Verdana" w:eastAsia="MS Mincho" w:hAnsi="Verdana" w:cs="Tahoma"/>
                <w:sz w:val="20"/>
                <w:szCs w:val="20"/>
              </w:rPr>
              <w:t xml:space="preserve">, sendo certo que o Agente de Cobrança Substitutivo poderá ser a </w:t>
            </w:r>
            <w:r w:rsidR="00A62379" w:rsidRPr="00A62379">
              <w:rPr>
                <w:rFonts w:ascii="Verdana" w:eastAsia="MS Mincho" w:hAnsi="Verdana" w:cs="Tahoma"/>
                <w:sz w:val="20"/>
                <w:szCs w:val="20"/>
              </w:rPr>
              <w:t>Reco</w:t>
            </w:r>
            <w:r w:rsidR="00A62379">
              <w:rPr>
                <w:rFonts w:ascii="Verdana" w:eastAsia="MS Mincho" w:hAnsi="Verdana" w:cs="Tahoma"/>
                <w:sz w:val="20"/>
                <w:szCs w:val="20"/>
              </w:rPr>
              <w:t>very do Brasil Consultoria S.A., inscrita no CNPJ/ME sob nº</w:t>
            </w:r>
            <w:r w:rsidR="00A62379" w:rsidRPr="00A62379">
              <w:rPr>
                <w:rFonts w:ascii="Verdana" w:eastAsia="MS Mincho" w:hAnsi="Verdana" w:cs="Tahoma"/>
                <w:sz w:val="20"/>
                <w:szCs w:val="20"/>
              </w:rPr>
              <w:t xml:space="preserve"> 05.032.035/0001-26</w:t>
            </w:r>
            <w:r w:rsidR="00A62379">
              <w:rPr>
                <w:rFonts w:ascii="Verdana" w:eastAsia="MS Mincho" w:hAnsi="Verdana" w:cs="Tahoma"/>
                <w:sz w:val="20"/>
                <w:szCs w:val="20"/>
              </w:rPr>
              <w:t xml:space="preserve"> ou a </w:t>
            </w:r>
            <w:r w:rsidR="00E22B0C">
              <w:rPr>
                <w:rFonts w:ascii="Verdana" w:eastAsia="MS Mincho" w:hAnsi="Verdana" w:cs="Tahoma"/>
                <w:sz w:val="20"/>
                <w:szCs w:val="20"/>
              </w:rPr>
              <w:t>Emissora e/ou qualquer empresa integrante de seu grupo econômico</w:t>
            </w:r>
            <w:r w:rsidRPr="00E06B02">
              <w:rPr>
                <w:rFonts w:ascii="Verdana" w:eastAsia="MS Mincho" w:hAnsi="Verdana" w:cs="Tahoma"/>
                <w:sz w:val="20"/>
                <w:szCs w:val="20"/>
              </w:rPr>
              <w:t>.</w:t>
            </w:r>
          </w:p>
          <w:p w14:paraId="69D0BB35" w14:textId="2EF76B07" w:rsidR="0032581C" w:rsidRPr="00E06B02" w:rsidRDefault="0032581C" w:rsidP="0032581C">
            <w:pPr>
              <w:spacing w:line="280" w:lineRule="exact"/>
              <w:jc w:val="both"/>
              <w:rPr>
                <w:rFonts w:ascii="Verdana" w:eastAsia="MS Mincho" w:hAnsi="Verdana" w:cs="Tahoma"/>
                <w:sz w:val="20"/>
                <w:szCs w:val="20"/>
              </w:rPr>
            </w:pP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proofErr w:type="spellStart"/>
            <w:r w:rsidRPr="00E06B02">
              <w:rPr>
                <w:rFonts w:ascii="Verdana" w:hAnsi="Verdana" w:cs="Tahoma"/>
                <w:sz w:val="20"/>
                <w:szCs w:val="20"/>
                <w:u w:val="single"/>
              </w:rPr>
              <w:t>Escriturador</w:t>
            </w:r>
            <w:proofErr w:type="spellEnd"/>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w:t>
            </w:r>
            <w:proofErr w:type="gramStart"/>
            <w:r w:rsidRPr="00E06B02">
              <w:rPr>
                <w:rFonts w:ascii="Verdana" w:hAnsi="Verdana" w:cs="Tahoma"/>
                <w:sz w:val="20"/>
                <w:szCs w:val="20"/>
              </w:rPr>
              <w:t>Emissão,.</w:t>
            </w:r>
            <w:proofErr w:type="gramEnd"/>
            <w:r w:rsidRPr="00E06B02">
              <w:rPr>
                <w:rFonts w:ascii="Verdana" w:hAnsi="Verdana" w:cs="Tahoma"/>
                <w:sz w:val="20"/>
                <w:szCs w:val="20"/>
              </w:rPr>
              <w:t xml:space="preserve">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VERT-</w:t>
            </w:r>
            <w:proofErr w:type="spellStart"/>
            <w:r w:rsidRPr="00E06B02">
              <w:rPr>
                <w:rFonts w:ascii="Verdana" w:hAnsi="Verdana"/>
                <w:i/>
                <w:iCs/>
                <w:sz w:val="20"/>
                <w:szCs w:val="20"/>
              </w:rPr>
              <w:t>Gyra</w:t>
            </w:r>
            <w:proofErr w:type="spellEnd"/>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5A076F68"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w:t>
            </w:r>
            <w:r w:rsidR="00A62379">
              <w:rPr>
                <w:rFonts w:ascii="Verdana" w:hAnsi="Verdana" w:cs="Tahoma"/>
                <w:sz w:val="20"/>
                <w:szCs w:val="20"/>
              </w:rPr>
              <w:t>0</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5D1E22D3"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iniciando-se: (i) no primeiro mês após o Período de Alocação após a ocorrência de um Evento de Aceleração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no segundo mês após o Período de Alocação caso não ocorra um Evento de Aceleração de Vencimento. </w:t>
            </w:r>
            <w:r w:rsidR="00BA36AB">
              <w:rPr>
                <w:rFonts w:ascii="Verdana" w:hAnsi="Verdana" w:cs="Tahoma"/>
                <w:sz w:val="20"/>
                <w:szCs w:val="20"/>
              </w:rPr>
              <w:t>[</w:t>
            </w:r>
            <w:r w:rsidR="00BA36AB" w:rsidRPr="008D0E5B">
              <w:rPr>
                <w:rFonts w:ascii="Verdana" w:hAnsi="Verdana" w:cs="Tahoma"/>
                <w:sz w:val="20"/>
                <w:szCs w:val="20"/>
                <w:highlight w:val="yellow"/>
              </w:rPr>
              <w:t xml:space="preserve">Nota B3: </w:t>
            </w:r>
            <w:r w:rsidR="00BA36AB" w:rsidRPr="008D0E5B">
              <w:rPr>
                <w:rFonts w:ascii="Verdana" w:hAnsi="Verdana" w:cs="Tahoma"/>
                <w:sz w:val="20"/>
                <w:szCs w:val="20"/>
                <w:highlight w:val="yellow"/>
              </w:rPr>
              <w:t>o sistema faz essa prorrogação da data do evento de pagamento automaticamente.</w:t>
            </w:r>
            <w:r w:rsidR="00BA36AB">
              <w:rPr>
                <w:rFonts w:ascii="Verdana" w:hAnsi="Verdana" w:cs="Tahoma"/>
                <w:sz w:val="20"/>
                <w:szCs w:val="20"/>
              </w:rPr>
              <w:t>]</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51EFEB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504741">
              <w:rPr>
                <w:rFonts w:ascii="Verdana" w:hAnsi="Verdana" w:cs="Tahoma"/>
                <w:sz w:val="20"/>
                <w:szCs w:val="20"/>
              </w:rPr>
              <w:t>Tecnologia S.A.</w:t>
            </w:r>
            <w:r w:rsidR="00504741" w:rsidRPr="00504741">
              <w:rPr>
                <w:rFonts w:ascii="Verdana" w:hAnsi="Verdana" w:cs="Tahoma"/>
                <w:sz w:val="20"/>
                <w:szCs w:val="20"/>
              </w:rPr>
              <w:t xml:space="preserve"> nos termos do Contrato </w:t>
            </w:r>
            <w:r w:rsidR="00504741" w:rsidRPr="00FD21E4">
              <w:rPr>
                <w:rFonts w:ascii="Verdana" w:hAnsi="Verdana" w:cs="Tahoma"/>
                <w:sz w:val="20"/>
                <w:szCs w:val="20"/>
              </w:rPr>
              <w:t>de Cobrança,</w:t>
            </w:r>
            <w:r w:rsidR="00D309DB" w:rsidRPr="00F45B47">
              <w:rPr>
                <w:rFonts w:ascii="Verdana" w:hAnsi="Verdana" w:cs="Tahoma"/>
                <w:sz w:val="20"/>
                <w:szCs w:val="20"/>
              </w:rPr>
              <w:t xml:space="preserve"> </w:t>
            </w:r>
            <w:r w:rsidR="00D309DB" w:rsidRPr="001814F1">
              <w:rPr>
                <w:rFonts w:ascii="Verdana" w:hAnsi="Verdana" w:cs="Tahoma"/>
                <w:sz w:val="20"/>
                <w:szCs w:val="20"/>
              </w:rPr>
              <w:t>ou ao Agente de Cobrança Substitutivo</w:t>
            </w:r>
            <w:r w:rsidR="00504741" w:rsidRPr="001814F1">
              <w:rPr>
                <w:rFonts w:ascii="Verdana" w:hAnsi="Verdana" w:cs="Tahoma"/>
                <w:sz w:val="20"/>
                <w:szCs w:val="20"/>
              </w:rPr>
              <w:t>, nos termos de eventuais aditamentos do Contrato de Cobrança</w:t>
            </w:r>
            <w:r w:rsidR="00D309DB" w:rsidRPr="00504741">
              <w:rPr>
                <w:rFonts w:ascii="Verdana" w:hAnsi="Verdana" w:cs="Tahoma"/>
                <w:sz w:val="20"/>
                <w:szCs w:val="20"/>
              </w:rPr>
              <w:t>,</w:t>
            </w:r>
            <w:r w:rsidRPr="00504741">
              <w:rPr>
                <w:rFonts w:ascii="Verdana" w:hAnsi="Verdana" w:cs="Tahoma"/>
                <w:sz w:val="20"/>
                <w:szCs w:val="20"/>
              </w:rPr>
              <w:t xml:space="preserve"> a título</w:t>
            </w:r>
            <w:r w:rsidRPr="00E06B02">
              <w:rPr>
                <w:rFonts w:ascii="Verdana" w:hAnsi="Verdana" w:cs="Tahoma"/>
                <w:sz w:val="20"/>
                <w:szCs w:val="20"/>
              </w:rPr>
              <w:t xml:space="preserve">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prestadores de serviços da Emissão, incluindo as despesas </w:t>
            </w:r>
            <w:r w:rsidRPr="00E06B02">
              <w:rPr>
                <w:rFonts w:ascii="Verdana" w:hAnsi="Verdana" w:cs="Tahoma"/>
                <w:sz w:val="20"/>
                <w:szCs w:val="20"/>
              </w:rPr>
              <w:lastRenderedPageBreak/>
              <w:t xml:space="preserve">com o Agente Fiduciário, o Agente de Liquidação e os Coordenadores;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proofErr w:type="spellStart"/>
            <w:r w:rsidRPr="00E06B02">
              <w:rPr>
                <w:rFonts w:ascii="Verdana" w:hAnsi="Verdana" w:cs="Tahoma"/>
                <w:b/>
                <w:sz w:val="20"/>
                <w:szCs w:val="20"/>
              </w:rPr>
              <w:t>ix</w:t>
            </w:r>
            <w:proofErr w:type="spellEnd"/>
            <w:r w:rsidRPr="00E06B02">
              <w:rPr>
                <w:rFonts w:ascii="Verdana" w:hAnsi="Verdana" w:cs="Tahoma"/>
                <w:b/>
                <w:sz w:val="20"/>
                <w:szCs w:val="20"/>
              </w:rPr>
              <w:t>)</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w:t>
            </w:r>
            <w:proofErr w:type="spellStart"/>
            <w:r w:rsidRPr="00E06B02">
              <w:rPr>
                <w:rFonts w:ascii="Verdana" w:hAnsi="Verdana" w:cs="Tahoma"/>
                <w:b/>
                <w:sz w:val="20"/>
                <w:szCs w:val="20"/>
              </w:rPr>
              <w:t>xii</w:t>
            </w:r>
            <w:proofErr w:type="spellEnd"/>
            <w:r w:rsidRPr="00E06B02">
              <w:rPr>
                <w:rFonts w:ascii="Verdana" w:hAnsi="Verdana" w:cs="Tahoma"/>
                <w:b/>
                <w:sz w:val="20"/>
                <w:szCs w:val="20"/>
              </w:rPr>
              <w:t>)</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w:t>
            </w:r>
            <w:proofErr w:type="spellStart"/>
            <w:r w:rsidRPr="00E06B02">
              <w:rPr>
                <w:rFonts w:ascii="Verdana" w:hAnsi="Verdana" w:cs="Tahoma"/>
                <w:b/>
                <w:bCs/>
                <w:sz w:val="20"/>
                <w:szCs w:val="20"/>
              </w:rPr>
              <w:t>xiii</w:t>
            </w:r>
            <w:proofErr w:type="spellEnd"/>
            <w:r w:rsidRPr="00E06B02">
              <w:rPr>
                <w:rFonts w:ascii="Verdana" w:hAnsi="Verdana" w:cs="Tahoma"/>
                <w:b/>
                <w:bCs/>
                <w:sz w:val="20"/>
                <w:szCs w:val="20"/>
              </w:rPr>
              <w:t>)</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w:t>
            </w:r>
            <w:proofErr w:type="spellStart"/>
            <w:r w:rsidRPr="00E06B02">
              <w:rPr>
                <w:rFonts w:ascii="Verdana" w:hAnsi="Verdana" w:cs="Tahoma"/>
                <w:b/>
                <w:bCs/>
                <w:sz w:val="20"/>
                <w:szCs w:val="20"/>
              </w:rPr>
              <w:t>xiv</w:t>
            </w:r>
            <w:proofErr w:type="spellEnd"/>
            <w:r w:rsidRPr="00E06B02">
              <w:rPr>
                <w:rFonts w:ascii="Verdana" w:hAnsi="Verdana" w:cs="Tahoma"/>
                <w:b/>
                <w:bCs/>
                <w:sz w:val="20"/>
                <w:szCs w:val="20"/>
              </w:rPr>
              <w:t>)</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w:t>
            </w:r>
            <w:proofErr w:type="spellStart"/>
            <w:r w:rsidRPr="00E06B02">
              <w:rPr>
                <w:rFonts w:ascii="Verdana" w:hAnsi="Verdana" w:cs="Tahoma"/>
                <w:b/>
                <w:sz w:val="20"/>
                <w:szCs w:val="20"/>
              </w:rPr>
              <w:t>xv</w:t>
            </w:r>
            <w:proofErr w:type="spellEnd"/>
            <w:r w:rsidRPr="00E06B02">
              <w:rPr>
                <w:rFonts w:ascii="Verdana" w:hAnsi="Verdana" w:cs="Tahoma"/>
                <w:b/>
                <w:sz w:val="20"/>
                <w:szCs w:val="20"/>
              </w:rPr>
              <w:t>)</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alienadas e endossadas para a Emissora e os créditos que delas decorrem, e vinculados à presente </w:t>
            </w:r>
            <w:r w:rsidRPr="00E06B02">
              <w:rPr>
                <w:rFonts w:ascii="Verdana" w:eastAsia="MS Mincho" w:hAnsi="Verdana" w:cs="Tahoma"/>
                <w:sz w:val="20"/>
                <w:szCs w:val="20"/>
              </w:rPr>
              <w:lastRenderedPageBreak/>
              <w:t>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w:t>
            </w:r>
            <w:proofErr w:type="spellStart"/>
            <w:r w:rsidRPr="00E06B02">
              <w:rPr>
                <w:rFonts w:ascii="Verdana" w:hAnsi="Verdana" w:cs="Tahoma"/>
                <w:sz w:val="20"/>
                <w:szCs w:val="20"/>
              </w:rPr>
              <w:t>ii</w:t>
            </w:r>
            <w:proofErr w:type="spellEnd"/>
            <w:r w:rsidRPr="00E06B02">
              <w:rPr>
                <w:rFonts w:ascii="Verdana" w:hAnsi="Verdana" w:cs="Tahoma"/>
                <w:sz w:val="20"/>
                <w:szCs w:val="20"/>
              </w:rPr>
              <w:t>) o Acordo Operacional</w:t>
            </w:r>
            <w:r w:rsidRPr="00E06B02">
              <w:rPr>
                <w:rFonts w:ascii="Verdana" w:hAnsi="Verdana"/>
                <w:sz w:val="20"/>
                <w:szCs w:val="20"/>
              </w:rPr>
              <w:t>; (</w:t>
            </w:r>
            <w:proofErr w:type="spellStart"/>
            <w:r w:rsidRPr="00E06B02">
              <w:rPr>
                <w:rFonts w:ascii="Verdana" w:hAnsi="Verdana"/>
                <w:sz w:val="20"/>
                <w:szCs w:val="20"/>
              </w:rPr>
              <w:t>iii</w:t>
            </w:r>
            <w:proofErr w:type="spellEnd"/>
            <w:r w:rsidRPr="00E06B02">
              <w:rPr>
                <w:rFonts w:ascii="Verdana" w:hAnsi="Verdana"/>
                <w:sz w:val="20"/>
                <w:szCs w:val="20"/>
              </w:rPr>
              <w:t xml:space="preserve">)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proofErr w:type="spellStart"/>
            <w:r w:rsidRPr="00E06B02">
              <w:rPr>
                <w:rFonts w:ascii="Verdana" w:hAnsi="Verdana" w:cs="Tahoma"/>
                <w:sz w:val="20"/>
                <w:szCs w:val="20"/>
              </w:rPr>
              <w:t>i</w:t>
            </w:r>
            <w:r w:rsidRPr="00E06B02" w:rsidDel="002E375A">
              <w:rPr>
                <w:rFonts w:ascii="Verdana" w:hAnsi="Verdana" w:cs="Tahoma"/>
                <w:sz w:val="20"/>
                <w:szCs w:val="20"/>
              </w:rPr>
              <w:t>v</w:t>
            </w:r>
            <w:proofErr w:type="spellEnd"/>
            <w:r w:rsidRPr="00E06B02" w:rsidDel="002E375A">
              <w:rPr>
                <w:rFonts w:ascii="Verdana" w:hAnsi="Verdana" w:cs="Tahoma"/>
                <w:sz w:val="20"/>
                <w:szCs w:val="20"/>
              </w:rPr>
              <w:t xml:space="preserve">)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w:t>
            </w:r>
            <w:proofErr w:type="spellStart"/>
            <w:r w:rsidR="00D309DB" w:rsidRPr="00E06B02">
              <w:rPr>
                <w:rFonts w:ascii="Verdana" w:hAnsi="Verdana" w:cs="Tahoma"/>
                <w:sz w:val="20"/>
                <w:szCs w:val="20"/>
              </w:rPr>
              <w:t>vi</w:t>
            </w:r>
            <w:r w:rsidR="00D309DB">
              <w:rPr>
                <w:rFonts w:ascii="Verdana" w:hAnsi="Verdana" w:cs="Tahoma"/>
                <w:sz w:val="20"/>
                <w:szCs w:val="20"/>
              </w:rPr>
              <w:t>i</w:t>
            </w:r>
            <w:proofErr w:type="spellEnd"/>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Companhia </w:t>
            </w:r>
            <w:proofErr w:type="spellStart"/>
            <w:r w:rsidRPr="00E06B02">
              <w:rPr>
                <w:rFonts w:ascii="Verdana" w:eastAsia="Arial Unicode MS" w:hAnsi="Verdana" w:cs="Tahoma"/>
                <w:sz w:val="20"/>
                <w:szCs w:val="20"/>
              </w:rPr>
              <w:t>Securitizadora</w:t>
            </w:r>
            <w:proofErr w:type="spellEnd"/>
            <w:r w:rsidRPr="00E06B02">
              <w:rPr>
                <w:rFonts w:ascii="Verdana" w:eastAsia="Arial Unicode MS" w:hAnsi="Verdana" w:cs="Tahoma"/>
                <w:sz w:val="20"/>
                <w:szCs w:val="20"/>
              </w:rPr>
              <w:t xml:space="preserve"> de Créditos Financeiros VERT-</w:t>
            </w:r>
            <w:proofErr w:type="spellStart"/>
            <w:r w:rsidRPr="00E06B02">
              <w:rPr>
                <w:rFonts w:ascii="Verdana" w:eastAsia="Arial Unicode MS" w:hAnsi="Verdana" w:cs="Tahoma"/>
                <w:sz w:val="20"/>
                <w:szCs w:val="20"/>
              </w:rPr>
              <w:t>Gyra</w:t>
            </w:r>
            <w:proofErr w:type="spellEnd"/>
            <w:r w:rsidRPr="00E06B02">
              <w:rPr>
                <w:rFonts w:ascii="Verdana" w:eastAsia="Arial Unicode MS" w:hAnsi="Verdana" w:cs="Tahoma"/>
                <w:sz w:val="20"/>
                <w:szCs w:val="20"/>
              </w:rPr>
              <w:t>,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Entidades </w:t>
            </w:r>
            <w:proofErr w:type="spellStart"/>
            <w:r w:rsidRPr="00E06B02">
              <w:rPr>
                <w:rFonts w:ascii="Verdana" w:hAnsi="Verdana" w:cs="Tahoma"/>
                <w:sz w:val="20"/>
                <w:szCs w:val="20"/>
                <w:u w:val="single"/>
              </w:rPr>
              <w:t>Gyra</w:t>
            </w:r>
            <w:proofErr w:type="spellEnd"/>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w:t>
            </w:r>
            <w:proofErr w:type="spellStart"/>
            <w:r w:rsidRPr="00E06B02">
              <w:rPr>
                <w:rFonts w:ascii="Verdana" w:eastAsia="Arial Unicode MS" w:hAnsi="Verdana" w:cs="Tahoma"/>
              </w:rPr>
              <w:t>Gyramais</w:t>
            </w:r>
            <w:proofErr w:type="spellEnd"/>
            <w:r w:rsidRPr="00E06B02">
              <w:rPr>
                <w:rFonts w:ascii="Verdana" w:eastAsia="Arial Unicode MS" w:hAnsi="Verdana" w:cs="Tahoma"/>
              </w:rPr>
              <w:t xml:space="preserve">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em Ações, em até 3 (três) Séries, da Espécie com Garantia Real, para Distribuição Pública Com Esforços Restritos, da Companhia </w:t>
            </w:r>
            <w:proofErr w:type="spellStart"/>
            <w:r w:rsidRPr="00E06B02">
              <w:rPr>
                <w:rFonts w:ascii="Verdana" w:hAnsi="Verdana"/>
                <w:sz w:val="20"/>
                <w:szCs w:val="20"/>
              </w:rPr>
              <w:t>Securitizadora</w:t>
            </w:r>
            <w:proofErr w:type="spellEnd"/>
            <w:r w:rsidRPr="00E06B02">
              <w:rPr>
                <w:rFonts w:ascii="Verdana" w:hAnsi="Verdana"/>
                <w:sz w:val="20"/>
                <w:szCs w:val="20"/>
              </w:rPr>
              <w:t xml:space="preserve"> de Créditos Financeiros VERT-</w:t>
            </w:r>
            <w:proofErr w:type="spellStart"/>
            <w:r w:rsidRPr="00E06B02">
              <w:rPr>
                <w:rFonts w:ascii="Verdana" w:hAnsi="Verdana"/>
                <w:sz w:val="20"/>
                <w:szCs w:val="20"/>
              </w:rPr>
              <w:t>Gyra</w:t>
            </w:r>
            <w:proofErr w:type="spellEnd"/>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254C0D41"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r w:rsidR="00CB72ED">
              <w:rPr>
                <w:rFonts w:ascii="Verdana" w:hAnsi="Verdana" w:cs="Tahoma"/>
                <w:sz w:val="20"/>
                <w:szCs w:val="20"/>
              </w:rPr>
              <w:t xml:space="preserve">, nos termos do item </w:t>
            </w:r>
            <w:r w:rsidR="00CB72ED">
              <w:rPr>
                <w:rFonts w:ascii="Verdana" w:hAnsi="Verdana" w:cs="Tahoma"/>
                <w:sz w:val="20"/>
                <w:szCs w:val="20"/>
              </w:rPr>
              <w:fldChar w:fldCharType="begin"/>
            </w:r>
            <w:r w:rsidR="00CB72ED">
              <w:rPr>
                <w:rFonts w:ascii="Verdana" w:hAnsi="Verdana" w:cs="Tahoma"/>
                <w:sz w:val="20"/>
                <w:szCs w:val="20"/>
              </w:rPr>
              <w:instrText xml:space="preserve"> REF _Ref69339439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3.29.4</w:t>
            </w:r>
            <w:r w:rsidR="00CB72ED">
              <w:rPr>
                <w:rFonts w:ascii="Verdana" w:hAnsi="Verdana" w:cs="Tahoma"/>
                <w:sz w:val="20"/>
                <w:szCs w:val="20"/>
              </w:rPr>
              <w:fldChar w:fldCharType="end"/>
            </w:r>
            <w:r>
              <w:rPr>
                <w:rFonts w:ascii="Verdana" w:hAnsi="Verdana" w:cs="Tahoma"/>
                <w:sz w:val="20"/>
                <w:szCs w:val="20"/>
              </w:rPr>
              <w:t>.</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17178D3"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00CB72ED">
              <w:rPr>
                <w:rFonts w:ascii="Verdana" w:hAnsi="Verdana" w:cs="Tahoma"/>
                <w:sz w:val="20"/>
                <w:szCs w:val="20"/>
              </w:rPr>
              <w:fldChar w:fldCharType="begin"/>
            </w:r>
            <w:r w:rsidR="00CB72ED">
              <w:rPr>
                <w:rFonts w:ascii="Verdana" w:hAnsi="Verdana" w:cs="Tahoma"/>
                <w:sz w:val="20"/>
                <w:szCs w:val="20"/>
              </w:rPr>
              <w:instrText xml:space="preserve"> REF _Ref71664813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3.29.5</w:t>
            </w:r>
            <w:r w:rsidR="00CB72ED">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29353416"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sidR="00CB72ED">
              <w:rPr>
                <w:rFonts w:ascii="Verdana" w:hAnsi="Verdana" w:cs="Tahoma"/>
                <w:sz w:val="20"/>
                <w:szCs w:val="20"/>
              </w:rPr>
              <w:fldChar w:fldCharType="begin"/>
            </w:r>
            <w:r w:rsidR="00CB72ED">
              <w:rPr>
                <w:rFonts w:ascii="Verdana" w:hAnsi="Verdana" w:cs="Tahoma"/>
                <w:sz w:val="20"/>
                <w:szCs w:val="20"/>
              </w:rPr>
              <w:instrText xml:space="preserve"> REF _Ref71664801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3.29.6</w:t>
            </w:r>
            <w:r w:rsidR="00CB72ED">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proofErr w:type="spellStart"/>
            <w:r w:rsidRPr="00E06B02">
              <w:rPr>
                <w:rFonts w:ascii="Verdana" w:eastAsia="Arial Unicode MS" w:hAnsi="Verdana" w:cs="Tahoma"/>
                <w:sz w:val="20"/>
                <w:szCs w:val="20"/>
                <w:u w:val="single"/>
              </w:rPr>
              <w:t>Gyramais</w:t>
            </w:r>
            <w:proofErr w:type="spellEnd"/>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 xml:space="preserve">É a </w:t>
            </w:r>
            <w:proofErr w:type="spellStart"/>
            <w:r w:rsidRPr="00E06B02">
              <w:rPr>
                <w:rFonts w:ascii="Verdana" w:eastAsia="MS Mincho" w:hAnsi="Verdana"/>
                <w:sz w:val="20"/>
                <w:szCs w:val="20"/>
              </w:rPr>
              <w:t>Gyramais</w:t>
            </w:r>
            <w:proofErr w:type="spellEnd"/>
            <w:r w:rsidRPr="00E06B02">
              <w:rPr>
                <w:rFonts w:ascii="Verdana" w:eastAsia="MS Mincho" w:hAnsi="Verdana"/>
                <w:sz w:val="20"/>
                <w:szCs w:val="20"/>
              </w:rPr>
              <w:t xml:space="preserve"> Tecnologia S.A., sociedade anônima com sede na Rua Farme de Amoêdo, nº.76, sala 403, Ipanema, CEP </w:t>
            </w:r>
            <w:r w:rsidRPr="00E06B02">
              <w:rPr>
                <w:rFonts w:ascii="Verdana" w:eastAsia="MS Mincho" w:hAnsi="Verdana"/>
                <w:sz w:val="20"/>
                <w:szCs w:val="20"/>
              </w:rPr>
              <w:lastRenderedPageBreak/>
              <w:t>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4" w:name="_DV_C63"/>
          </w:p>
          <w:p w14:paraId="5396367E" w14:textId="791BE62A"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sidR="00935EAB">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1418A24F" w:rsidR="00D309DB" w:rsidRPr="00E06B02" w:rsidRDefault="00935EAB" w:rsidP="00D309DB">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00D309DB" w:rsidRPr="005B013E">
              <w:rPr>
                <w:rFonts w:ascii="Verdana" w:eastAsia="Arial Unicode MS" w:hAnsi="Verdana"/>
                <w:i/>
                <w:sz w:val="16"/>
                <w:szCs w:val="16"/>
              </w:rPr>
              <w:t>aldo</w:t>
            </w:r>
            <w:r w:rsidR="00137E0F">
              <w:rPr>
                <w:rFonts w:ascii="Verdana" w:eastAsia="Arial Unicode MS" w:hAnsi="Verdana"/>
                <w:i/>
                <w:sz w:val="16"/>
                <w:szCs w:val="16"/>
              </w:rPr>
              <w:t xml:space="preserve"> </w:t>
            </w:r>
            <w:r>
              <w:rPr>
                <w:rFonts w:ascii="Verdana" w:eastAsia="Arial Unicode MS" w:hAnsi="Verdana"/>
                <w:i/>
                <w:sz w:val="16"/>
                <w:szCs w:val="16"/>
              </w:rPr>
              <w:t>d</w:t>
            </w:r>
            <w:r w:rsidR="00137E0F">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4"/>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3FC3B423"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sidR="00935EAB">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51E27343"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35EAB">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w:t>
            </w:r>
            <w:r w:rsidRPr="00E06B02">
              <w:rPr>
                <w:rFonts w:ascii="Verdana" w:hAnsi="Verdana" w:cs="Tahoma"/>
                <w:sz w:val="20"/>
                <w:szCs w:val="20"/>
              </w:rPr>
              <w:lastRenderedPageBreak/>
              <w:t xml:space="preserve">valores mobiliários,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 xml:space="preserve">U.S. </w:t>
            </w:r>
            <w:proofErr w:type="spellStart"/>
            <w:r w:rsidRPr="00E06B02">
              <w:rPr>
                <w:rFonts w:ascii="Verdana" w:hAnsi="Verdana" w:cs="Tahoma"/>
                <w:i/>
                <w:sz w:val="20"/>
                <w:szCs w:val="20"/>
              </w:rPr>
              <w:t>Foreign</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Corrupt</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Practices</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(FCPA), a </w:t>
            </w:r>
            <w:r w:rsidRPr="00E06B02">
              <w:rPr>
                <w:rFonts w:ascii="Verdana" w:hAnsi="Verdana" w:cs="Tahoma"/>
                <w:i/>
                <w:sz w:val="20"/>
                <w:szCs w:val="20"/>
              </w:rPr>
              <w:t xml:space="preserve">UK </w:t>
            </w:r>
            <w:proofErr w:type="spellStart"/>
            <w:r w:rsidRPr="00E06B02">
              <w:rPr>
                <w:rFonts w:ascii="Verdana" w:hAnsi="Verdana" w:cs="Tahoma"/>
                <w:i/>
                <w:sz w:val="20"/>
                <w:szCs w:val="20"/>
              </w:rPr>
              <w:t>Bribery</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w:t>
            </w:r>
            <w:r w:rsidRPr="00E06B02">
              <w:rPr>
                <w:rFonts w:ascii="Verdana" w:hAnsi="Verdana" w:cs="Tahoma"/>
              </w:rPr>
              <w:lastRenderedPageBreak/>
              <w:t xml:space="preserve">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w:t>
            </w:r>
            <w:proofErr w:type="spellStart"/>
            <w:r w:rsidRPr="00E06B02">
              <w:rPr>
                <w:rFonts w:ascii="Verdana" w:hAnsi="Verdana" w:cs="Tahoma"/>
                <w:b/>
              </w:rPr>
              <w:t>ii</w:t>
            </w:r>
            <w:proofErr w:type="spellEnd"/>
            <w:r w:rsidRPr="00E06B02">
              <w:rPr>
                <w:rFonts w:ascii="Verdana" w:hAnsi="Verdana" w:cs="Tahoma"/>
                <w:b/>
              </w:rPr>
              <w:t>)</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w:t>
            </w:r>
            <w:proofErr w:type="spellStart"/>
            <w:r w:rsidRPr="00E06B02">
              <w:rPr>
                <w:rFonts w:ascii="Verdana" w:hAnsi="Verdana" w:cs="Tahoma"/>
                <w:b/>
              </w:rPr>
              <w:t>iii</w:t>
            </w:r>
            <w:proofErr w:type="spellEnd"/>
            <w:r w:rsidRPr="00E06B02">
              <w:rPr>
                <w:rFonts w:ascii="Verdana" w:hAnsi="Verdana" w:cs="Tahoma"/>
                <w:b/>
              </w:rPr>
              <w:t>)</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E06B02">
              <w:rPr>
                <w:rFonts w:ascii="Verdana" w:hAnsi="Verdana" w:cs="Tahoma"/>
                <w:i/>
              </w:rPr>
              <w:t>Currency</w:t>
            </w:r>
            <w:proofErr w:type="spellEnd"/>
            <w:r w:rsidRPr="00E06B02">
              <w:rPr>
                <w:rFonts w:ascii="Verdana" w:hAnsi="Verdana" w:cs="Tahoma"/>
                <w:i/>
              </w:rPr>
              <w:t xml:space="preserve"> </w:t>
            </w:r>
            <w:proofErr w:type="spellStart"/>
            <w:r w:rsidRPr="00E06B02">
              <w:rPr>
                <w:rFonts w:ascii="Verdana" w:hAnsi="Verdana" w:cs="Tahoma"/>
                <w:i/>
              </w:rPr>
              <w:t>and</w:t>
            </w:r>
            <w:proofErr w:type="spellEnd"/>
            <w:r w:rsidRPr="00E06B02">
              <w:rPr>
                <w:rFonts w:ascii="Verdana" w:hAnsi="Verdana" w:cs="Tahoma"/>
                <w:i/>
              </w:rPr>
              <w:t xml:space="preserve">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Transactions</w:t>
            </w:r>
            <w:proofErr w:type="spellEnd"/>
            <w:r w:rsidRPr="00E06B02">
              <w:rPr>
                <w:rFonts w:ascii="Verdana" w:hAnsi="Verdana" w:cs="Tahoma"/>
                <w:i/>
              </w:rPr>
              <w:t xml:space="preserve"> </w:t>
            </w:r>
            <w:proofErr w:type="spellStart"/>
            <w:r w:rsidRPr="00E06B02">
              <w:rPr>
                <w:rFonts w:ascii="Verdana" w:hAnsi="Verdana" w:cs="Tahoma"/>
                <w:i/>
              </w:rPr>
              <w:t>Reporting</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1970</w:t>
            </w:r>
            <w:r w:rsidRPr="00E06B02">
              <w:rPr>
                <w:rFonts w:ascii="Verdana" w:hAnsi="Verdana" w:cs="Tahoma"/>
              </w:rPr>
              <w:t xml:space="preserve">, conforme alterada, </w:t>
            </w:r>
            <w:r w:rsidRPr="00E06B02">
              <w:rPr>
                <w:rFonts w:ascii="Verdana" w:hAnsi="Verdana" w:cs="Tahoma"/>
                <w:i/>
              </w:rPr>
              <w:t xml:space="preserve">Bank </w:t>
            </w:r>
            <w:proofErr w:type="spellStart"/>
            <w:r w:rsidRPr="00E06B02">
              <w:rPr>
                <w:rFonts w:ascii="Verdana" w:hAnsi="Verdana" w:cs="Tahoma"/>
                <w:i/>
              </w:rPr>
              <w:t>Secrecy</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rPr>
              <w:t xml:space="preserve">, conforme alterada pela </w:t>
            </w:r>
            <w:r w:rsidRPr="00E06B02">
              <w:rPr>
                <w:rFonts w:ascii="Verdana" w:hAnsi="Verdana" w:cs="Tahoma"/>
                <w:i/>
              </w:rPr>
              <w:t xml:space="preserve">USA </w:t>
            </w:r>
            <w:proofErr w:type="spellStart"/>
            <w:r w:rsidRPr="00E06B02">
              <w:rPr>
                <w:rFonts w:ascii="Verdana" w:hAnsi="Verdana" w:cs="Tahoma"/>
                <w:i/>
              </w:rPr>
              <w:t>Patriot</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2001</w:t>
            </w:r>
            <w:r w:rsidRPr="00E06B02">
              <w:rPr>
                <w:rFonts w:ascii="Verdana" w:hAnsi="Verdana" w:cs="Tahoma"/>
              </w:rPr>
              <w:t xml:space="preserve">, e o </w:t>
            </w:r>
            <w:r w:rsidRPr="00E06B02">
              <w:rPr>
                <w:rFonts w:ascii="Verdana" w:hAnsi="Verdana" w:cs="Tahoma"/>
                <w:i/>
              </w:rPr>
              <w:t xml:space="preserve">Money </w:t>
            </w:r>
            <w:proofErr w:type="spellStart"/>
            <w:r w:rsidRPr="00E06B02">
              <w:rPr>
                <w:rFonts w:ascii="Verdana" w:hAnsi="Verdana" w:cs="Tahoma"/>
                <w:i/>
              </w:rPr>
              <w:t>Laundering</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 xml:space="preserve">18 USC </w:t>
            </w:r>
            <w:proofErr w:type="spellStart"/>
            <w:r w:rsidRPr="00E06B02">
              <w:rPr>
                <w:rFonts w:ascii="Verdana" w:hAnsi="Verdana" w:cs="Tahoma"/>
                <w:i/>
              </w:rPr>
              <w:t>Section</w:t>
            </w:r>
            <w:proofErr w:type="spellEnd"/>
            <w:r w:rsidRPr="00E06B02">
              <w:rPr>
                <w:rFonts w:ascii="Verdana" w:hAnsi="Verdana" w:cs="Tahoma"/>
                <w:i/>
              </w:rPr>
              <w:t xml:space="preserve"> 1956 </w:t>
            </w:r>
            <w:proofErr w:type="spellStart"/>
            <w:r w:rsidRPr="00E06B02">
              <w:rPr>
                <w:rFonts w:ascii="Verdana" w:hAnsi="Verdana" w:cs="Tahoma"/>
                <w:i/>
              </w:rPr>
              <w:t>and</w:t>
            </w:r>
            <w:proofErr w:type="spellEnd"/>
            <w:r w:rsidRPr="00E06B02">
              <w:rPr>
                <w:rFonts w:ascii="Verdana" w:hAnsi="Verdana" w:cs="Tahoma"/>
                <w:i/>
              </w:rPr>
              <w:t xml:space="preserve">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the</w:t>
            </w:r>
            <w:proofErr w:type="spellEnd"/>
            <w:r w:rsidRPr="00E06B02">
              <w:rPr>
                <w:rFonts w:ascii="Verdana" w:hAnsi="Verdana" w:cs="Tahoma"/>
                <w:i/>
              </w:rPr>
              <w:t xml:space="preserve"> </w:t>
            </w:r>
            <w:proofErr w:type="spellStart"/>
            <w:r w:rsidRPr="00E06B02">
              <w:rPr>
                <w:rFonts w:ascii="Verdana" w:hAnsi="Verdana" w:cs="Tahoma"/>
                <w:i/>
              </w:rPr>
              <w:t>Treasury's</w:t>
            </w:r>
            <w:proofErr w:type="spellEnd"/>
            <w:r w:rsidRPr="00E06B02">
              <w:rPr>
                <w:rFonts w:ascii="Verdana" w:hAnsi="Verdana" w:cs="Tahoma"/>
                <w:i/>
              </w:rPr>
              <w:t xml:space="preserve"> Office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Assets</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rPr>
              <w:t xml:space="preserve"> (OFAC), o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State</w:t>
            </w:r>
            <w:proofErr w:type="spellEnd"/>
            <w:r w:rsidRPr="00E06B02">
              <w:rPr>
                <w:rFonts w:ascii="Verdana" w:hAnsi="Verdana" w:cs="Tahoma"/>
                <w:i/>
              </w:rPr>
              <w:t xml:space="preserv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à B3, ao Agente Fiduciário e demais prestadores de serviços envolvidos na Emissão e na Cessão Fiduciária;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plataforma eletrônica acessível pelo sítio http://www.gyramais.com, desenvolvida e mantida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proofErr w:type="spellStart"/>
            <w:r w:rsidRPr="00E06B02">
              <w:rPr>
                <w:rFonts w:ascii="Verdana" w:hAnsi="Verdana" w:cs="Tahoma"/>
                <w:i/>
                <w:iCs/>
                <w:sz w:val="20"/>
                <w:szCs w:val="20"/>
                <w:u w:val="single"/>
              </w:rPr>
              <w:t>Bookbuilding</w:t>
            </w:r>
            <w:proofErr w:type="spellEnd"/>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A reserva correspondente a 2 (dois) meses de Despesas (não considerando para efeitos de tal reserva os pagamentos a serem feitos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54ECA5A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D539580"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6" w:name="_DV_M23"/>
      <w:bookmarkEnd w:id="6"/>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7" w:name="_DV_M24"/>
      <w:bookmarkEnd w:id="7"/>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8" w:name="_DV_M25"/>
      <w:bookmarkStart w:id="9" w:name="_DV_M26"/>
      <w:bookmarkEnd w:id="8"/>
      <w:bookmarkEnd w:id="9"/>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0" w:name="_DV_M29"/>
      <w:bookmarkEnd w:id="10"/>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proofErr w:type="spellStart"/>
      <w:r w:rsidR="009D6F0E" w:rsidRPr="00BB0D48">
        <w:rPr>
          <w:rFonts w:ascii="Verdana" w:hAnsi="Verdana" w:cs="Tahoma"/>
          <w:i/>
          <w:iCs/>
          <w:sz w:val="20"/>
          <w:szCs w:val="20"/>
        </w:rPr>
        <w:t>Bookbuilding</w:t>
      </w:r>
      <w:proofErr w:type="spellEnd"/>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1" w:name="_DV_M30"/>
      <w:bookmarkEnd w:id="11"/>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2" w:name="_DV_M31"/>
      <w:bookmarkEnd w:id="12"/>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0164D420"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w:t>
      </w:r>
      <w:proofErr w:type="spellStart"/>
      <w:r w:rsidRPr="00644CEF">
        <w:rPr>
          <w:rFonts w:ascii="Verdana" w:eastAsia="MS Mincho" w:hAnsi="Verdana" w:cs="Tahoma"/>
          <w:b/>
          <w:sz w:val="20"/>
          <w:szCs w:val="20"/>
        </w:rPr>
        <w:t>ii</w:t>
      </w:r>
      <w:proofErr w:type="spellEnd"/>
      <w:r w:rsidRPr="00644CEF">
        <w:rPr>
          <w:rFonts w:ascii="Verdana" w:eastAsia="MS Mincho" w:hAnsi="Verdana" w:cs="Tahoma"/>
          <w:b/>
          <w:sz w:val="20"/>
          <w:szCs w:val="20"/>
        </w:rPr>
        <w:t>)</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406F918A"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3" w:name="_DV_M38"/>
      <w:bookmarkStart w:id="14" w:name="_Ref422391391"/>
      <w:bookmarkEnd w:id="13"/>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4"/>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5"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5"/>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w:t>
      </w:r>
      <w:r w:rsidRPr="00E06B02">
        <w:rPr>
          <w:rFonts w:ascii="Verdana" w:hAnsi="Verdana" w:cs="Tahoma"/>
          <w:sz w:val="20"/>
          <w:szCs w:val="20"/>
        </w:rPr>
        <w:lastRenderedPageBreak/>
        <w:t xml:space="preserve">devidamente registrada deverá ser enviada ao Agente Fiduciário em até </w:t>
      </w:r>
      <w:bookmarkStart w:id="16" w:name="_Hlk69502127"/>
      <w:r w:rsidRPr="00E06B02">
        <w:rPr>
          <w:rFonts w:ascii="Verdana" w:hAnsi="Verdana" w:cs="Tahoma"/>
          <w:sz w:val="20"/>
          <w:szCs w:val="20"/>
        </w:rPr>
        <w:t>2 (dois) Dias Úteis contados da data do respectivo registro</w:t>
      </w:r>
      <w:bookmarkEnd w:id="16"/>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7" w:name="_DV_M32"/>
      <w:bookmarkStart w:id="18" w:name="_Ref490743716"/>
      <w:bookmarkStart w:id="19" w:name="_Ref481587098"/>
      <w:bookmarkEnd w:id="17"/>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8"/>
      <w:bookmarkEnd w:id="19"/>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0" w:name="_DV_M33"/>
      <w:bookmarkStart w:id="21" w:name="_DV_M34"/>
      <w:bookmarkStart w:id="22" w:name="_DV_M35"/>
      <w:bookmarkStart w:id="23" w:name="_DV_M37"/>
      <w:bookmarkStart w:id="24" w:name="_DV_M42"/>
      <w:bookmarkEnd w:id="20"/>
      <w:bookmarkEnd w:id="21"/>
      <w:bookmarkEnd w:id="22"/>
      <w:bookmarkEnd w:id="23"/>
      <w:bookmarkEnd w:id="24"/>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5" w:name="_DV_M43"/>
      <w:bookmarkStart w:id="26" w:name="_Ref481569233"/>
      <w:bookmarkEnd w:id="25"/>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6"/>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7" w:name="_DV_M44"/>
      <w:bookmarkEnd w:id="27"/>
      <w:r w:rsidRPr="00E06B02">
        <w:rPr>
          <w:rFonts w:ascii="Verdana" w:eastAsia="MS Mincho" w:hAnsi="Verdana" w:cs="Tahoma"/>
          <w:b/>
          <w:sz w:val="20"/>
          <w:szCs w:val="20"/>
        </w:rPr>
        <w:t xml:space="preserve">CLÁUSULA TERCEIRA – </w:t>
      </w:r>
      <w:bookmarkStart w:id="28" w:name="_DV_M45"/>
      <w:bookmarkEnd w:id="28"/>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9"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w:t>
      </w:r>
      <w:proofErr w:type="spellStart"/>
      <w:r w:rsidRPr="00E06B02">
        <w:rPr>
          <w:rFonts w:ascii="Verdana" w:hAnsi="Verdana"/>
          <w:b/>
          <w:sz w:val="20"/>
          <w:szCs w:val="20"/>
        </w:rPr>
        <w:t>ii</w:t>
      </w:r>
      <w:proofErr w:type="spellEnd"/>
      <w:r w:rsidRPr="00E06B02">
        <w:rPr>
          <w:rFonts w:ascii="Verdana" w:hAnsi="Verdana"/>
          <w:b/>
          <w:sz w:val="20"/>
          <w:szCs w:val="20"/>
        </w:rPr>
        <w:t>)</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w:t>
      </w:r>
      <w:proofErr w:type="spellStart"/>
      <w:r w:rsidRPr="00E06B02">
        <w:rPr>
          <w:rFonts w:ascii="Verdana" w:hAnsi="Verdana"/>
          <w:b/>
          <w:sz w:val="20"/>
          <w:szCs w:val="20"/>
        </w:rPr>
        <w:t>iii</w:t>
      </w:r>
      <w:proofErr w:type="spellEnd"/>
      <w:r w:rsidRPr="00E06B02">
        <w:rPr>
          <w:rFonts w:ascii="Verdana" w:hAnsi="Verdana"/>
          <w:b/>
          <w:sz w:val="20"/>
          <w:szCs w:val="20"/>
        </w:rPr>
        <w:t>)</w:t>
      </w:r>
      <w:r w:rsidRPr="00E06B02">
        <w:rPr>
          <w:rFonts w:ascii="Verdana" w:hAnsi="Verdana"/>
          <w:sz w:val="20"/>
          <w:szCs w:val="20"/>
        </w:rPr>
        <w:t xml:space="preserve"> a realização de negócios e a prestação de serviços relacionados às operações de securitização de </w:t>
      </w:r>
      <w:r w:rsidRPr="00E06B02">
        <w:rPr>
          <w:rFonts w:ascii="Verdana" w:hAnsi="Verdana"/>
          <w:sz w:val="20"/>
          <w:szCs w:val="20"/>
        </w:rPr>
        <w:lastRenderedPageBreak/>
        <w:t xml:space="preserve">créditos supracitadas; e </w:t>
      </w:r>
      <w:r w:rsidRPr="00E06B02">
        <w:rPr>
          <w:rFonts w:ascii="Verdana" w:hAnsi="Verdana"/>
          <w:b/>
          <w:sz w:val="20"/>
          <w:szCs w:val="20"/>
        </w:rPr>
        <w:t>(</w:t>
      </w:r>
      <w:proofErr w:type="spellStart"/>
      <w:r w:rsidRPr="00E06B02">
        <w:rPr>
          <w:rFonts w:ascii="Verdana" w:hAnsi="Verdana"/>
          <w:b/>
          <w:sz w:val="20"/>
          <w:szCs w:val="20"/>
        </w:rPr>
        <w:t>iv</w:t>
      </w:r>
      <w:proofErr w:type="spellEnd"/>
      <w:r w:rsidRPr="00E06B02">
        <w:rPr>
          <w:rFonts w:ascii="Verdana" w:hAnsi="Verdana"/>
          <w:b/>
          <w:sz w:val="20"/>
          <w:szCs w:val="20"/>
        </w:rPr>
        <w:t>)</w:t>
      </w:r>
      <w:r w:rsidRPr="00E06B02">
        <w:rPr>
          <w:rFonts w:ascii="Verdana" w:hAnsi="Verdana"/>
          <w:sz w:val="20"/>
          <w:szCs w:val="20"/>
        </w:rPr>
        <w:t xml:space="preserve"> a realização de operações de hedge em mercados derivativos visando à cobertura de riscos na sua carteira de créditos.</w:t>
      </w:r>
      <w:bookmarkEnd w:id="29"/>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0" w:name="_DV_M46"/>
      <w:bookmarkEnd w:id="30"/>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DV_M71"/>
      <w:bookmarkEnd w:id="31"/>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2" w:name="_Hlk71537455"/>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BB5D2F5"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3"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3"/>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4" w:name="_DV_M58"/>
      <w:bookmarkStart w:id="35" w:name="_DV_M59"/>
      <w:bookmarkStart w:id="36" w:name="_Ref495596607"/>
      <w:bookmarkEnd w:id="34"/>
      <w:bookmarkEnd w:id="35"/>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proofErr w:type="spellStart"/>
      <w:r w:rsidR="001F016B" w:rsidRPr="00EF3D57">
        <w:rPr>
          <w:rFonts w:ascii="Verdana" w:eastAsia="MS Mincho" w:hAnsi="Verdana" w:cs="Tahoma"/>
          <w:i/>
          <w:sz w:val="20"/>
          <w:szCs w:val="20"/>
        </w:rPr>
        <w:t>Bookbuilding</w:t>
      </w:r>
      <w:proofErr w:type="spellEnd"/>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w:t>
      </w:r>
      <w:proofErr w:type="spellStart"/>
      <w:r w:rsidR="001F016B" w:rsidRPr="001D6B97">
        <w:rPr>
          <w:rFonts w:ascii="Verdana" w:eastAsia="MS Mincho" w:hAnsi="Verdana" w:cs="Tahoma"/>
          <w:sz w:val="20"/>
          <w:szCs w:val="20"/>
        </w:rPr>
        <w:t>ii</w:t>
      </w:r>
      <w:proofErr w:type="spellEnd"/>
      <w:r w:rsidR="001F016B" w:rsidRPr="001D6B97">
        <w:rPr>
          <w:rFonts w:ascii="Verdana" w:eastAsia="MS Mincho" w:hAnsi="Verdana" w:cs="Tahoma"/>
          <w:sz w:val="20"/>
          <w:szCs w:val="20"/>
        </w:rPr>
        <w:t>)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w:t>
      </w:r>
      <w:proofErr w:type="spellStart"/>
      <w:r w:rsidR="001F016B" w:rsidRPr="001D6B97">
        <w:rPr>
          <w:rFonts w:ascii="Verdana" w:eastAsia="MS Mincho" w:hAnsi="Verdana" w:cs="Tahoma"/>
          <w:sz w:val="20"/>
          <w:szCs w:val="20"/>
        </w:rPr>
        <w:t>iii</w:t>
      </w:r>
      <w:proofErr w:type="spellEnd"/>
      <w:r w:rsidR="001F016B" w:rsidRPr="001D6B97">
        <w:rPr>
          <w:rFonts w:ascii="Verdana" w:eastAsia="MS Mincho" w:hAnsi="Verdana" w:cs="Tahoma"/>
          <w:sz w:val="20"/>
          <w:szCs w:val="20"/>
        </w:rPr>
        <w:t>)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6"/>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02913D00"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7" w:name="_DV_M47"/>
      <w:bookmarkStart w:id="38" w:name="_DV_M48"/>
      <w:bookmarkEnd w:id="37"/>
      <w:bookmarkEnd w:id="38"/>
      <w:r w:rsidRPr="00E06B02">
        <w:rPr>
          <w:rFonts w:ascii="Verdana" w:eastAsia="MS Mincho" w:hAnsi="Verdana" w:cs="Tahoma"/>
          <w:sz w:val="20"/>
          <w:szCs w:val="20"/>
        </w:rPr>
        <w:t xml:space="preserve">A Emissão será realizada em </w:t>
      </w:r>
      <w:r w:rsidR="00E67F9A">
        <w:rPr>
          <w:rFonts w:ascii="Verdana" w:eastAsia="MS Mincho" w:hAnsi="Verdana" w:cs="Tahoma"/>
          <w:sz w:val="20"/>
          <w:szCs w:val="20"/>
        </w:rPr>
        <w:t xml:space="preserve">até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32"/>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9" w:name="_Ref422391421"/>
      <w:r w:rsidRPr="00E06B02">
        <w:rPr>
          <w:rFonts w:ascii="Verdana" w:eastAsia="MS Mincho" w:hAnsi="Verdana" w:cs="Tahoma"/>
          <w:b/>
          <w:sz w:val="20"/>
          <w:szCs w:val="20"/>
        </w:rPr>
        <w:t>Destinação dos Recursos</w:t>
      </w:r>
      <w:bookmarkEnd w:id="39"/>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40" w:name="_DV_M61"/>
      <w:bookmarkStart w:id="41" w:name="_DV_M70"/>
      <w:bookmarkStart w:id="42" w:name="_Ref422391407"/>
      <w:bookmarkStart w:id="43" w:name="_Ref454963225"/>
      <w:bookmarkEnd w:id="40"/>
      <w:bookmarkEnd w:id="41"/>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2"/>
      <w:bookmarkEnd w:id="43"/>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4"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4"/>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5" w:name="_Ref495584033"/>
      <w:r w:rsidRPr="00E06B02">
        <w:rPr>
          <w:rFonts w:ascii="Verdana" w:hAnsi="Verdana" w:cs="Tahoma"/>
          <w:sz w:val="20"/>
          <w:szCs w:val="20"/>
        </w:rPr>
        <w:lastRenderedPageBreak/>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6" w:name="_Hlk494399553"/>
      <w:r w:rsidRPr="00E06B02">
        <w:rPr>
          <w:rFonts w:ascii="Verdana" w:hAnsi="Verdana" w:cs="Tahoma"/>
          <w:sz w:val="20"/>
          <w:szCs w:val="20"/>
          <w:u w:val="single"/>
        </w:rPr>
        <w:t>Data Limite de Atualização de CCB</w:t>
      </w:r>
      <w:bookmarkEnd w:id="46"/>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5"/>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7" w:name="_Ref465344335"/>
      <w:bookmarkStart w:id="48"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7"/>
      <w:r w:rsidRPr="00E06B02">
        <w:rPr>
          <w:rFonts w:ascii="Verdana" w:hAnsi="Verdana" w:cs="Tahoma"/>
          <w:sz w:val="20"/>
          <w:szCs w:val="20"/>
        </w:rPr>
        <w:t>.</w:t>
      </w:r>
      <w:bookmarkEnd w:id="48"/>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3867662C"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r w:rsidR="00246A64">
        <w:rPr>
          <w:rFonts w:ascii="Verdana" w:hAnsi="Verdana" w:cs="Tahoma"/>
          <w:sz w:val="20"/>
          <w:szCs w:val="20"/>
        </w:rPr>
        <w:t>[</w:t>
      </w:r>
      <w:r w:rsidR="00246A64" w:rsidRPr="008D0E5B">
        <w:rPr>
          <w:rFonts w:ascii="Verdana" w:hAnsi="Verdana" w:cs="Tahoma"/>
          <w:sz w:val="20"/>
          <w:szCs w:val="20"/>
          <w:highlight w:val="yellow"/>
        </w:rPr>
        <w:t xml:space="preserve">Nota B3: </w:t>
      </w:r>
      <w:r w:rsidR="00246A64" w:rsidRPr="008D0E5B">
        <w:rPr>
          <w:rFonts w:ascii="Verdana" w:hAnsi="Verdana" w:cs="Tahoma"/>
          <w:sz w:val="20"/>
          <w:szCs w:val="20"/>
          <w:highlight w:val="yellow"/>
        </w:rPr>
        <w:t>1. quem será o agente de verificação contratado? 2. Qual será o prazo de validade do parecer concedido? 3. Essa classificação deverá constar no ativo cadastrado na B3? Em caso positivo, a B3 deverá receber a certificação para cadastramento de tal característica no ativo.</w:t>
      </w:r>
      <w:r w:rsidR="00246A64">
        <w:rPr>
          <w:rFonts w:ascii="Verdana" w:hAnsi="Verdana" w:cs="Tahoma"/>
          <w:sz w:val="20"/>
          <w:szCs w:val="20"/>
        </w:rPr>
        <w:t>]</w:t>
      </w:r>
    </w:p>
    <w:p w14:paraId="7BE1B13D" w14:textId="36A8293C" w:rsidR="00EB5CDB" w:rsidRDefault="00EB5CDB" w:rsidP="00E06B02">
      <w:pPr>
        <w:spacing w:line="280" w:lineRule="exact"/>
        <w:jc w:val="both"/>
        <w:rPr>
          <w:rFonts w:ascii="Verdana" w:hAnsi="Verdana" w:cs="Tahoma"/>
          <w:sz w:val="20"/>
          <w:szCs w:val="20"/>
        </w:rPr>
      </w:pPr>
    </w:p>
    <w:p w14:paraId="2D7283AD" w14:textId="1D47A085" w:rsidR="00566E2B" w:rsidRDefault="00566E2B" w:rsidP="00F22A97">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O Parecer Independente</w:t>
      </w:r>
      <w:r w:rsidR="00B16C89">
        <w:rPr>
          <w:rFonts w:ascii="Verdana" w:hAnsi="Verdana" w:cs="Tahoma"/>
          <w:sz w:val="20"/>
          <w:szCs w:val="20"/>
        </w:rPr>
        <w:t>, emitido em</w:t>
      </w:r>
      <w:r w:rsidR="00246A64">
        <w:rPr>
          <w:rFonts w:ascii="Verdana" w:hAnsi="Verdana" w:cs="Tahoma"/>
          <w:sz w:val="20"/>
          <w:szCs w:val="20"/>
        </w:rPr>
        <w:t xml:space="preserve"> [●</w:t>
      </w:r>
      <w:r w:rsidR="00B16C89">
        <w:rPr>
          <w:rFonts w:ascii="Verdana" w:hAnsi="Verdana" w:cs="Tahoma"/>
          <w:sz w:val="20"/>
          <w:szCs w:val="20"/>
        </w:rPr>
        <w:t>],</w:t>
      </w:r>
      <w:r w:rsidRPr="00E06B02">
        <w:rPr>
          <w:rFonts w:ascii="Verdana" w:hAnsi="Verdana" w:cs="Tahoma"/>
          <w:sz w:val="20"/>
          <w:szCs w:val="20"/>
        </w:rPr>
        <w:t xml:space="preserve"> será disponibilizado na íntegra </w:t>
      </w:r>
      <w:r w:rsidRPr="00B66517">
        <w:rPr>
          <w:rFonts w:ascii="Verdana" w:hAnsi="Verdana" w:cs="Tahoma"/>
          <w:sz w:val="20"/>
          <w:szCs w:val="20"/>
        </w:rPr>
        <w:t>na página da rede mundial de computadores da Emissora (https://</w:t>
      </w:r>
      <w:r w:rsidR="00935EAB" w:rsidRPr="00935EAB">
        <w:rPr>
          <w:rFonts w:ascii="Verdana" w:hAnsi="Verdana" w:cs="Tahoma"/>
          <w:sz w:val="20"/>
          <w:szCs w:val="20"/>
        </w:rPr>
        <w:t xml:space="preserve"> </w:t>
      </w:r>
      <w:r w:rsidR="00935EAB"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sidR="00B16C89">
        <w:rPr>
          <w:rFonts w:ascii="Verdana" w:hAnsi="Verdana" w:cs="Tahoma"/>
          <w:sz w:val="20"/>
          <w:szCs w:val="20"/>
        </w:rPr>
        <w:t xml:space="preserve"> </w:t>
      </w:r>
      <w:r w:rsidR="00B16C89">
        <w:rPr>
          <w:rFonts w:ascii="Verdana" w:hAnsi="Verdana" w:cs="Tahoma"/>
          <w:sz w:val="20"/>
          <w:szCs w:val="20"/>
        </w:rPr>
        <w:t>[</w:t>
      </w:r>
      <w:r w:rsidR="00B16C89" w:rsidRPr="008D0E5B">
        <w:rPr>
          <w:rFonts w:ascii="Verdana" w:hAnsi="Verdana" w:cs="Tahoma"/>
          <w:sz w:val="20"/>
          <w:szCs w:val="20"/>
          <w:highlight w:val="yellow"/>
        </w:rPr>
        <w:t xml:space="preserve">Nota B3: </w:t>
      </w:r>
      <w:r w:rsidR="00B16C89" w:rsidRPr="008D0E5B">
        <w:rPr>
          <w:rFonts w:ascii="Verdana" w:hAnsi="Verdana" w:cs="Tahoma"/>
          <w:sz w:val="20"/>
          <w:szCs w:val="20"/>
          <w:highlight w:val="yellow"/>
        </w:rPr>
        <w:t>qual é a data de emissão desse parecer?</w:t>
      </w:r>
      <w:r w:rsidR="00B16C89">
        <w:rPr>
          <w:rFonts w:ascii="Verdana" w:hAnsi="Verdana" w:cs="Tahoma"/>
          <w:sz w:val="20"/>
          <w:szCs w:val="20"/>
        </w:rPr>
        <w:t>]</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9" w:name="_Ref517621787"/>
      <w:r w:rsidRPr="00E06B02">
        <w:rPr>
          <w:rFonts w:ascii="Verdana" w:eastAsia="MS Mincho" w:hAnsi="Verdana" w:cs="Tahoma"/>
          <w:b/>
          <w:sz w:val="20"/>
          <w:szCs w:val="20"/>
        </w:rPr>
        <w:t>Investimentos Permitidos</w:t>
      </w:r>
      <w:bookmarkEnd w:id="49"/>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50"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w:t>
      </w:r>
      <w:proofErr w:type="spellStart"/>
      <w:r w:rsidRPr="0022258D">
        <w:rPr>
          <w:rFonts w:ascii="Verdana" w:hAnsi="Verdana" w:cs="Tahoma"/>
          <w:b/>
          <w:sz w:val="20"/>
          <w:szCs w:val="20"/>
        </w:rPr>
        <w:t>ii</w:t>
      </w:r>
      <w:proofErr w:type="spellEnd"/>
      <w:r w:rsidRPr="0022258D">
        <w:rPr>
          <w:rFonts w:ascii="Verdana" w:hAnsi="Verdana" w:cs="Tahoma"/>
          <w:b/>
          <w:sz w:val="20"/>
          <w:szCs w:val="20"/>
        </w:rPr>
        <w:t>)</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1" w:name="_Ref450676472"/>
      <w:bookmarkEnd w:id="50"/>
      <w:r w:rsidRPr="00E06B02">
        <w:rPr>
          <w:rFonts w:ascii="Verdana" w:eastAsia="MS Mincho" w:hAnsi="Verdana" w:cs="Tahoma"/>
          <w:b/>
          <w:sz w:val="20"/>
          <w:szCs w:val="20"/>
        </w:rPr>
        <w:t>Direitos Creditórios Vinculados às Debêntures</w:t>
      </w:r>
      <w:bookmarkEnd w:id="51"/>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2"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52"/>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w:t>
      </w:r>
      <w:r w:rsidRPr="00E06B02">
        <w:rPr>
          <w:rFonts w:ascii="Verdana" w:hAnsi="Verdana" w:cs="Tahoma"/>
          <w:sz w:val="20"/>
          <w:szCs w:val="20"/>
        </w:rPr>
        <w:lastRenderedPageBreak/>
        <w:t>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074D76F5"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3" w:name="_DV_M49"/>
      <w:bookmarkStart w:id="54" w:name="_DV_M50"/>
      <w:bookmarkStart w:id="55" w:name="_DV_M57"/>
      <w:bookmarkStart w:id="56" w:name="_DV_M60"/>
      <w:bookmarkStart w:id="57" w:name="_Ref465195304"/>
      <w:bookmarkEnd w:id="53"/>
      <w:bookmarkEnd w:id="54"/>
      <w:bookmarkEnd w:id="55"/>
      <w:bookmarkEnd w:id="56"/>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w:t>
      </w:r>
      <w:proofErr w:type="spellStart"/>
      <w:r w:rsidR="004D2F65" w:rsidRPr="005C5113">
        <w:rPr>
          <w:rFonts w:ascii="Verdana" w:hAnsi="Verdana" w:cs="Tahoma"/>
          <w:sz w:val="20"/>
          <w:szCs w:val="20"/>
        </w:rPr>
        <w:t>ii</w:t>
      </w:r>
      <w:proofErr w:type="spellEnd"/>
      <w:r w:rsidR="004D2F65" w:rsidRPr="005C5113">
        <w:rPr>
          <w:rFonts w:ascii="Verdana" w:hAnsi="Verdana" w:cs="Tahoma"/>
          <w:sz w:val="20"/>
          <w:szCs w:val="20"/>
        </w:rPr>
        <w:t>)</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w:t>
      </w:r>
      <w:proofErr w:type="spellStart"/>
      <w:r w:rsidR="00422D55" w:rsidRPr="00AC5CC0">
        <w:rPr>
          <w:rFonts w:ascii="Verdana" w:hAnsi="Verdana" w:cs="Tahoma"/>
          <w:sz w:val="20"/>
          <w:szCs w:val="20"/>
        </w:rPr>
        <w:t>CCBs</w:t>
      </w:r>
      <w:proofErr w:type="spellEnd"/>
      <w:r w:rsidR="00422D55" w:rsidRPr="00AC5CC0">
        <w:rPr>
          <w:rFonts w:ascii="Verdana" w:hAnsi="Verdana" w:cs="Tahoma"/>
          <w:sz w:val="20"/>
          <w:szCs w:val="20"/>
        </w:rPr>
        <w:t xml:space="preserve">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504741">
        <w:rPr>
          <w:rFonts w:ascii="Verdana" w:hAnsi="Verdana" w:cs="Tahoma"/>
          <w:sz w:val="20"/>
          <w:szCs w:val="20"/>
        </w:rPr>
        <w:t>alienação</w:t>
      </w:r>
      <w:r w:rsidR="00504741"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7"/>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8"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8"/>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A9F46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504741">
        <w:rPr>
          <w:rFonts w:ascii="Verdana" w:hAnsi="Verdana" w:cs="Tahoma"/>
          <w:sz w:val="20"/>
          <w:szCs w:val="20"/>
        </w:rPr>
        <w:t>alienação</w:t>
      </w:r>
      <w:r w:rsidR="00504741"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59" w:name="_Ref69462378"/>
      <w:r w:rsidRPr="00E06B02">
        <w:rPr>
          <w:rFonts w:ascii="Verdana" w:hAnsi="Verdana" w:cs="Tahoma"/>
          <w:sz w:val="20"/>
          <w:szCs w:val="20"/>
        </w:rPr>
        <w:lastRenderedPageBreak/>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59"/>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w:t>
      </w:r>
      <w:proofErr w:type="spellStart"/>
      <w:r w:rsidRPr="007B3D8D">
        <w:rPr>
          <w:rFonts w:ascii="Verdana" w:hAnsi="Verdana" w:cs="Tahoma"/>
          <w:sz w:val="20"/>
          <w:szCs w:val="20"/>
        </w:rPr>
        <w:t>não</w:t>
      </w:r>
      <w:proofErr w:type="spellEnd"/>
      <w:r w:rsidRPr="007B3D8D">
        <w:rPr>
          <w:rFonts w:ascii="Verdana" w:hAnsi="Verdana" w:cs="Tahoma"/>
          <w:sz w:val="20"/>
          <w:szCs w:val="20"/>
        </w:rPr>
        <w:t xml:space="preserve"> </w:t>
      </w:r>
      <w:proofErr w:type="spellStart"/>
      <w:r w:rsidRPr="007B3D8D">
        <w:rPr>
          <w:rFonts w:ascii="Verdana" w:hAnsi="Verdana" w:cs="Tahoma"/>
          <w:sz w:val="20"/>
          <w:szCs w:val="20"/>
        </w:rPr>
        <w:t>podera</w:t>
      </w:r>
      <w:proofErr w:type="spellEnd"/>
      <w:r w:rsidRPr="007B3D8D">
        <w:rPr>
          <w:rFonts w:ascii="Verdana" w:hAnsi="Verdana" w:cs="Tahoma"/>
          <w:sz w:val="20"/>
          <w:szCs w:val="20"/>
        </w:rPr>
        <w:t xml:space="preserve">́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w:t>
      </w:r>
      <w:proofErr w:type="spellStart"/>
      <w:r w:rsidRPr="00E06B02">
        <w:rPr>
          <w:rFonts w:ascii="Verdana" w:hAnsi="Verdana" w:cs="Tahoma"/>
          <w:sz w:val="20"/>
          <w:szCs w:val="20"/>
        </w:rPr>
        <w:t>Emissão</w:t>
      </w:r>
      <w:proofErr w:type="spellEnd"/>
      <w:r w:rsidRPr="00E06B02">
        <w:rPr>
          <w:rFonts w:ascii="Verdana" w:hAnsi="Verdana" w:cs="Tahoma"/>
          <w:sz w:val="20"/>
          <w:szCs w:val="20"/>
        </w:rPr>
        <w:t>;</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0" w:name="_Ref69462450"/>
      <w:r w:rsidRPr="00E06B02">
        <w:rPr>
          <w:rFonts w:ascii="Verdana" w:hAnsi="Verdana" w:cs="Tahoma"/>
          <w:sz w:val="20"/>
          <w:szCs w:val="20"/>
        </w:rPr>
        <w:t xml:space="preserve">a taxa de juros das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deverá observar </w:t>
      </w:r>
      <w:r w:rsidR="009B01EF" w:rsidRPr="00E06B02">
        <w:rPr>
          <w:rFonts w:ascii="Verdana" w:hAnsi="Verdana" w:cs="Tahoma"/>
          <w:sz w:val="20"/>
          <w:szCs w:val="20"/>
        </w:rPr>
        <w:t>a</w:t>
      </w:r>
      <w:r w:rsidRPr="00E06B02">
        <w:rPr>
          <w:rFonts w:ascii="Verdana" w:hAnsi="Verdana" w:cs="Tahoma"/>
          <w:sz w:val="20"/>
          <w:szCs w:val="20"/>
        </w:rPr>
        <w:t xml:space="preserve">s seguintes variações mínimas por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w:t>
      </w:r>
      <w:bookmarkEnd w:id="60"/>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E22B0C"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E22B0C"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E22B0C"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E22B0C"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50DD553A"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1" w:name="_Ref69462459"/>
      <w:r w:rsidRPr="00E06B02">
        <w:rPr>
          <w:rFonts w:ascii="Verdana" w:hAnsi="Verdana" w:cs="Tahoma"/>
          <w:sz w:val="20"/>
          <w:szCs w:val="20"/>
        </w:rPr>
        <w:t xml:space="preserve">em cada data de aquisição de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considerando </w:t>
      </w:r>
      <w:proofErr w:type="spellStart"/>
      <w:proofErr w:type="gramStart"/>
      <w:r w:rsidRPr="00E06B02">
        <w:rPr>
          <w:rFonts w:ascii="Verdana" w:hAnsi="Verdana" w:cs="Tahoma"/>
          <w:sz w:val="20"/>
          <w:szCs w:val="20"/>
        </w:rPr>
        <w:t>pro-forma</w:t>
      </w:r>
      <w:proofErr w:type="spellEnd"/>
      <w:proofErr w:type="gramEnd"/>
      <w:r w:rsidRPr="00E06B02">
        <w:rPr>
          <w:rFonts w:ascii="Verdana" w:hAnsi="Verdana" w:cs="Tahoma"/>
          <w:sz w:val="20"/>
          <w:szCs w:val="20"/>
        </w:rPr>
        <w:t xml:space="preserve"> a aquisição de novas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 apurado de acordo com o Valor Total da Emissão:</w:t>
      </w:r>
      <w:bookmarkEnd w:id="61"/>
      <w:r w:rsidR="00BD02FF" w:rsidRPr="00E06B02">
        <w:rPr>
          <w:rFonts w:ascii="Verdana" w:hAnsi="Verdana" w:cs="Tahoma"/>
          <w:sz w:val="20"/>
          <w:szCs w:val="20"/>
        </w:rPr>
        <w:t xml:space="preserve"> </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1814F1" w14:paraId="72E8434E" w14:textId="77777777" w:rsidTr="00212A7B">
        <w:tc>
          <w:tcPr>
            <w:tcW w:w="4004" w:type="dxa"/>
          </w:tcPr>
          <w:p w14:paraId="7753ED5E" w14:textId="77777777" w:rsidR="001F5F8A" w:rsidRPr="00080D11" w:rsidRDefault="001F5F8A" w:rsidP="00E06B02">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69C62E39" w14:textId="745B2313"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1F5F8A" w:rsidRPr="001814F1">
              <w:rPr>
                <w:rFonts w:ascii="Verdana" w:hAnsi="Verdana"/>
                <w:sz w:val="20"/>
                <w:szCs w:val="20"/>
              </w:rPr>
              <w:t>0% (</w:t>
            </w:r>
            <w:r w:rsidR="00CE5BCE" w:rsidRPr="001814F1">
              <w:rPr>
                <w:rFonts w:ascii="Verdana" w:hAnsi="Verdana"/>
                <w:sz w:val="20"/>
                <w:szCs w:val="20"/>
              </w:rPr>
              <w:t>quarenta por cento)</w:t>
            </w:r>
          </w:p>
        </w:tc>
      </w:tr>
      <w:tr w:rsidR="001F5F8A" w:rsidRPr="001814F1" w14:paraId="5D074E61" w14:textId="77777777" w:rsidTr="00212A7B">
        <w:tc>
          <w:tcPr>
            <w:tcW w:w="4004" w:type="dxa"/>
          </w:tcPr>
          <w:p w14:paraId="536AF82D"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 xml:space="preserve">Rating B </w:t>
            </w:r>
          </w:p>
        </w:tc>
        <w:tc>
          <w:tcPr>
            <w:tcW w:w="3923" w:type="dxa"/>
          </w:tcPr>
          <w:p w14:paraId="49BFC577" w14:textId="082C9310" w:rsidR="001F5F8A" w:rsidRPr="00080D11" w:rsidRDefault="001F5F8A" w:rsidP="00080D11">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1F5F8A" w:rsidRPr="001814F1" w14:paraId="6E2562AD" w14:textId="77777777" w:rsidTr="00212A7B">
        <w:tc>
          <w:tcPr>
            <w:tcW w:w="4004" w:type="dxa"/>
          </w:tcPr>
          <w:p w14:paraId="7C56CB82"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28CA2620" w14:textId="2FAAB338"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C12A0A" w:rsidRPr="001814F1">
              <w:rPr>
                <w:rFonts w:ascii="Verdana" w:hAnsi="Verdana"/>
                <w:sz w:val="20"/>
                <w:szCs w:val="20"/>
              </w:rPr>
              <w:t>5</w:t>
            </w:r>
            <w:r w:rsidR="001F5F8A" w:rsidRPr="001814F1">
              <w:rPr>
                <w:rFonts w:ascii="Verdana" w:hAnsi="Verdana"/>
                <w:sz w:val="20"/>
                <w:szCs w:val="20"/>
              </w:rPr>
              <w:t>% (</w:t>
            </w:r>
            <w:r w:rsidR="00CE5BCE" w:rsidRPr="001814F1">
              <w:rPr>
                <w:rFonts w:ascii="Verdana" w:hAnsi="Verdana"/>
                <w:sz w:val="20"/>
                <w:szCs w:val="20"/>
              </w:rPr>
              <w:t xml:space="preserve">quarenta </w:t>
            </w:r>
            <w:r w:rsidR="00C12A0A" w:rsidRPr="001814F1">
              <w:rPr>
                <w:rFonts w:ascii="Verdana" w:hAnsi="Verdana"/>
                <w:sz w:val="20"/>
                <w:szCs w:val="20"/>
              </w:rPr>
              <w:t xml:space="preserve">e cinco </w:t>
            </w:r>
            <w:r w:rsidR="001F5F8A" w:rsidRPr="001814F1">
              <w:rPr>
                <w:rFonts w:ascii="Verdana" w:hAnsi="Verdana"/>
                <w:sz w:val="20"/>
                <w:szCs w:val="20"/>
              </w:rPr>
              <w:t>por cento)</w:t>
            </w:r>
          </w:p>
        </w:tc>
      </w:tr>
      <w:tr w:rsidR="001F5F8A" w:rsidRPr="001814F1" w14:paraId="1B720740" w14:textId="77777777" w:rsidTr="00212A7B">
        <w:tc>
          <w:tcPr>
            <w:tcW w:w="4004" w:type="dxa"/>
          </w:tcPr>
          <w:p w14:paraId="2B478ADF"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72A768F2" w14:textId="14F13E81" w:rsidR="001F5F8A" w:rsidRPr="00080D11"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15</w:t>
            </w:r>
            <w:r w:rsidR="001F5F8A" w:rsidRPr="001814F1">
              <w:rPr>
                <w:rFonts w:ascii="Verdana" w:hAnsi="Verdana"/>
                <w:sz w:val="20"/>
                <w:szCs w:val="20"/>
              </w:rPr>
              <w:t xml:space="preserve">% </w:t>
            </w:r>
            <w:r w:rsidR="00CE5BCE" w:rsidRPr="001814F1">
              <w:rPr>
                <w:rFonts w:ascii="Verdana" w:hAnsi="Verdana"/>
                <w:sz w:val="20"/>
                <w:szCs w:val="20"/>
              </w:rPr>
              <w:t>(</w:t>
            </w:r>
            <w:r w:rsidRPr="001814F1">
              <w:rPr>
                <w:rFonts w:ascii="Verdana" w:hAnsi="Verdana"/>
                <w:sz w:val="20"/>
                <w:szCs w:val="20"/>
              </w:rPr>
              <w:t xml:space="preserve">quinze </w:t>
            </w:r>
            <w:r w:rsidR="001F5F8A" w:rsidRPr="001814F1">
              <w:rPr>
                <w:rFonts w:ascii="Verdana" w:hAnsi="Verdana"/>
                <w:sz w:val="20"/>
                <w:szCs w:val="20"/>
              </w:rPr>
              <w:t>por cento)</w:t>
            </w:r>
          </w:p>
        </w:tc>
      </w:tr>
      <w:tr w:rsidR="001F5F8A" w:rsidRPr="00E06B02" w14:paraId="63C55EC9" w14:textId="77777777" w:rsidTr="00212A7B">
        <w:tc>
          <w:tcPr>
            <w:tcW w:w="4004" w:type="dxa"/>
          </w:tcPr>
          <w:p w14:paraId="008CD521"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35D91347" w14:textId="07E83114" w:rsidR="001F5F8A" w:rsidRPr="00E06B02"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5</w:t>
            </w:r>
            <w:r w:rsidR="001F5F8A" w:rsidRPr="001814F1">
              <w:rPr>
                <w:rFonts w:ascii="Verdana" w:hAnsi="Verdana"/>
                <w:sz w:val="20"/>
                <w:szCs w:val="20"/>
              </w:rPr>
              <w:t>% (</w:t>
            </w:r>
            <w:r w:rsidRPr="001814F1">
              <w:rPr>
                <w:rFonts w:ascii="Verdana" w:hAnsi="Verdana"/>
                <w:sz w:val="20"/>
                <w:szCs w:val="20"/>
              </w:rPr>
              <w:t xml:space="preserve">cinco </w:t>
            </w:r>
            <w:r w:rsidR="001F5F8A" w:rsidRPr="001814F1">
              <w:rPr>
                <w:rFonts w:ascii="Verdana" w:hAnsi="Verdana"/>
                <w:sz w:val="20"/>
                <w:szCs w:val="20"/>
              </w:rPr>
              <w:t>por cento)</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viii</w:t>
      </w:r>
      <w:proofErr w:type="spellEnd"/>
      <w:r w:rsidR="000963E5">
        <w:rPr>
          <w:rFonts w:ascii="Verdana" w:hAnsi="Verdana" w:cs="Tahoma"/>
          <w:sz w:val="20"/>
          <w:szCs w:val="20"/>
        </w:rPr>
        <w:t>)</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ix</w:t>
      </w:r>
      <w:proofErr w:type="spellEnd"/>
      <w:r w:rsidR="000963E5">
        <w:rPr>
          <w:rFonts w:ascii="Verdana" w:hAnsi="Verdana" w:cs="Tahoma"/>
          <w:sz w:val="20"/>
          <w:szCs w:val="20"/>
        </w:rPr>
        <w:t>)</w:t>
      </w:r>
      <w:r w:rsidR="00FD0D5A" w:rsidRPr="00E06B02">
        <w:rPr>
          <w:rFonts w:ascii="Verdana" w:hAnsi="Verdana" w:cs="Tahoma"/>
          <w:sz w:val="20"/>
          <w:szCs w:val="20"/>
        </w:rPr>
        <w:fldChar w:fldCharType="end"/>
      </w:r>
      <w:r w:rsidRPr="00E06B02">
        <w:rPr>
          <w:rFonts w:ascii="Verdana" w:hAnsi="Verdana" w:cs="Tahoma"/>
          <w:sz w:val="20"/>
          <w:szCs w:val="20"/>
        </w:rPr>
        <w:t xml:space="preserve"> acima, a </w:t>
      </w:r>
      <w:proofErr w:type="spellStart"/>
      <w:r w:rsidRPr="00E06B02">
        <w:rPr>
          <w:rFonts w:ascii="Verdana" w:hAnsi="Verdana" w:cs="Tahoma"/>
          <w:sz w:val="20"/>
          <w:szCs w:val="20"/>
        </w:rPr>
        <w:t>Gyra</w:t>
      </w:r>
      <w:r w:rsidR="00624195" w:rsidRPr="00E06B02">
        <w:rPr>
          <w:rFonts w:ascii="Verdana" w:hAnsi="Verdana" w:cs="Tahoma"/>
          <w:sz w:val="20"/>
          <w:szCs w:val="20"/>
        </w:rPr>
        <w:t>mais</w:t>
      </w:r>
      <w:proofErr w:type="spellEnd"/>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w:t>
      </w:r>
      <w:proofErr w:type="spellStart"/>
      <w:r w:rsidRPr="00E06B02">
        <w:rPr>
          <w:rFonts w:ascii="Verdana" w:hAnsi="Verdana" w:cs="Tahoma"/>
          <w:sz w:val="20"/>
          <w:szCs w:val="20"/>
        </w:rPr>
        <w:t>Gyra</w:t>
      </w:r>
      <w:r w:rsidR="00624195" w:rsidRPr="00E06B02">
        <w:rPr>
          <w:rFonts w:ascii="Verdana" w:hAnsi="Verdana" w:cs="Tahoma"/>
          <w:sz w:val="20"/>
          <w:szCs w:val="20"/>
        </w:rPr>
        <w:t>mais</w:t>
      </w:r>
      <w:proofErr w:type="spellEnd"/>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2"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2"/>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3"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proofErr w:type="spellStart"/>
      <w:r w:rsidRPr="00AC0260">
        <w:rPr>
          <w:rFonts w:ascii="Verdana" w:eastAsia="MS Mincho" w:hAnsi="Verdana" w:cs="Tahoma"/>
          <w:i/>
          <w:sz w:val="20"/>
          <w:szCs w:val="20"/>
          <w:u w:val="single"/>
        </w:rPr>
        <w:t>Bookbuilding</w:t>
      </w:r>
      <w:proofErr w:type="spellEnd"/>
      <w:r w:rsidRPr="00AC0260">
        <w:rPr>
          <w:rFonts w:ascii="Verdana" w:eastAsia="MS Mincho" w:hAnsi="Verdana" w:cs="Tahoma"/>
          <w:sz w:val="20"/>
          <w:szCs w:val="20"/>
        </w:rPr>
        <w:t>”).</w:t>
      </w:r>
      <w:bookmarkEnd w:id="63"/>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5FD4BF6"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proofErr w:type="spellStart"/>
      <w:r w:rsidRPr="00AC0260">
        <w:rPr>
          <w:rFonts w:ascii="Verdana" w:eastAsia="MS Mincho" w:hAnsi="Verdana" w:cs="Tahoma"/>
          <w:i/>
          <w:sz w:val="20"/>
          <w:szCs w:val="20"/>
        </w:rPr>
        <w:t>Bookbuilding</w:t>
      </w:r>
      <w:proofErr w:type="spellEnd"/>
      <w:r w:rsidRPr="00AC0260">
        <w:rPr>
          <w:rFonts w:ascii="Verdana" w:eastAsia="MS Mincho" w:hAnsi="Verdana" w:cs="Tahoma"/>
          <w:sz w:val="20"/>
          <w:szCs w:val="20"/>
        </w:rPr>
        <w:t xml:space="preserve"> será ratificado por meio de aditamento a esta Escritura</w:t>
      </w:r>
      <w:r w:rsidR="00CB2311">
        <w:rPr>
          <w:rFonts w:ascii="Verdana" w:eastAsia="MS Mincho" w:hAnsi="Verdana" w:cs="Tahoma"/>
          <w:sz w:val="20"/>
          <w:szCs w:val="20"/>
        </w:rPr>
        <w:t xml:space="preserve">, </w:t>
      </w:r>
      <w:r w:rsidR="00C96983">
        <w:rPr>
          <w:rFonts w:ascii="Verdana" w:eastAsia="MS Mincho" w:hAnsi="Verdana" w:cs="Tahoma"/>
          <w:sz w:val="20"/>
          <w:szCs w:val="20"/>
        </w:rPr>
        <w:t xml:space="preserve">a ser formalizado de acordo com </w:t>
      </w:r>
      <w:r w:rsidR="00CB2311">
        <w:rPr>
          <w:rFonts w:ascii="Verdana" w:eastAsia="MS Mincho" w:hAnsi="Verdana" w:cs="Tahoma"/>
          <w:sz w:val="20"/>
          <w:szCs w:val="20"/>
        </w:rPr>
        <w:t>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sidR="00C24E00">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4" w:name="_Ref70639009"/>
      <w:r w:rsidRPr="00E06B02">
        <w:rPr>
          <w:rFonts w:ascii="Verdana" w:hAnsi="Verdana" w:cs="Tahoma"/>
          <w:sz w:val="20"/>
          <w:szCs w:val="20"/>
        </w:rPr>
        <w:t>Será admitida a distribuição parcial das Debêntures.</w:t>
      </w:r>
      <w:bookmarkEnd w:id="64"/>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65"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5"/>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64A7F01D"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No caso do subitem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sidR="00B16C89">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6" w:name="_DV_M106"/>
      <w:bookmarkEnd w:id="66"/>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w:t>
      </w:r>
      <w:proofErr w:type="spellStart"/>
      <w:r w:rsidRPr="00E06B02">
        <w:rPr>
          <w:rFonts w:ascii="Verdana" w:hAnsi="Verdana" w:cs="Tahoma"/>
          <w:b/>
          <w:bCs/>
          <w:sz w:val="20"/>
          <w:szCs w:val="20"/>
        </w:rPr>
        <w:t>iii</w:t>
      </w:r>
      <w:proofErr w:type="spellEnd"/>
      <w:r w:rsidRPr="00E06B02">
        <w:rPr>
          <w:rFonts w:ascii="Verdana" w:hAnsi="Verdana" w:cs="Tahoma"/>
          <w:b/>
          <w:bCs/>
          <w:sz w:val="20"/>
          <w:szCs w:val="20"/>
        </w:rPr>
        <w:t>)</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será comprovada pelo extrato da conta das Debêntures emitido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7" w:name="_DV_M95"/>
      <w:bookmarkEnd w:id="67"/>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8" w:name="_DV_M132"/>
      <w:bookmarkEnd w:id="68"/>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1"/>
      <w:bookmarkStart w:id="70" w:name="_DV_M92"/>
      <w:bookmarkStart w:id="71" w:name="_DV_M93"/>
      <w:bookmarkStart w:id="72" w:name="_DV_M94"/>
      <w:bookmarkEnd w:id="69"/>
      <w:bookmarkEnd w:id="70"/>
      <w:bookmarkEnd w:id="71"/>
      <w:bookmarkEnd w:id="72"/>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682AEED0" w:rsidR="001000E4" w:rsidRDefault="004D28D4" w:rsidP="005C5113">
      <w:pPr>
        <w:pStyle w:val="PargrafodaLista"/>
        <w:numPr>
          <w:ilvl w:val="2"/>
          <w:numId w:val="4"/>
        </w:numPr>
        <w:spacing w:line="280" w:lineRule="exact"/>
        <w:jc w:val="both"/>
        <w:rPr>
          <w:rFonts w:ascii="Verdana" w:hAnsi="Verdana" w:cs="Tahoma"/>
          <w:sz w:val="20"/>
          <w:szCs w:val="20"/>
        </w:rPr>
      </w:pPr>
      <w:bookmarkStart w:id="73" w:name="_Ref422391547"/>
      <w:bookmarkStart w:id="74" w:name="_Ref477878438"/>
      <w:bookmarkStart w:id="75" w:name="_Ref495596571"/>
      <w:bookmarkStart w:id="76"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sidR="00C97453">
        <w:rPr>
          <w:rFonts w:ascii="Verdana" w:hAnsi="Verdana" w:cs="Tahoma"/>
          <w:sz w:val="20"/>
          <w:szCs w:val="20"/>
        </w:rPr>
        <w:t>depositadas</w:t>
      </w:r>
      <w:r w:rsidR="00C97453" w:rsidRPr="0022258D">
        <w:rPr>
          <w:rFonts w:ascii="Verdana" w:hAnsi="Verdana" w:cs="Tahoma"/>
          <w:sz w:val="20"/>
          <w:szCs w:val="20"/>
        </w:rPr>
        <w:t xml:space="preserve"> </w:t>
      </w:r>
      <w:r w:rsidRPr="0022258D">
        <w:rPr>
          <w:rFonts w:ascii="Verdana" w:hAnsi="Verdana" w:cs="Tahoma"/>
          <w:sz w:val="20"/>
          <w:szCs w:val="20"/>
        </w:rPr>
        <w:t xml:space="preserve">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662FD3B5"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proofErr w:type="spellStart"/>
      <w:r w:rsidR="00361BC2"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7" w:name="_Ref450673894"/>
      <w:bookmarkEnd w:id="73"/>
      <w:r w:rsidRPr="00E06B02">
        <w:rPr>
          <w:rFonts w:ascii="Verdana" w:hAnsi="Verdana" w:cs="Tahoma"/>
          <w:sz w:val="20"/>
          <w:szCs w:val="20"/>
        </w:rPr>
        <w:t>.</w:t>
      </w:r>
      <w:bookmarkEnd w:id="74"/>
      <w:bookmarkEnd w:id="77"/>
      <w:r w:rsidRPr="00E06B02">
        <w:rPr>
          <w:rFonts w:ascii="Verdana" w:hAnsi="Verdana" w:cs="Tahoma"/>
          <w:sz w:val="20"/>
          <w:szCs w:val="20"/>
        </w:rPr>
        <w:t xml:space="preserve"> A Razão Mínima de Subordinação</w:t>
      </w:r>
      <w:r w:rsidR="00A56BF6">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5"/>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78"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proofErr w:type="spellStart"/>
      <w:r w:rsidR="00361BC2" w:rsidRPr="0022258D">
        <w:rPr>
          <w:rFonts w:ascii="Verdana" w:hAnsi="Verdana" w:cs="Tahoma"/>
          <w:i/>
          <w:sz w:val="20"/>
          <w:szCs w:val="20"/>
        </w:rPr>
        <w:t>temporis</w:t>
      </w:r>
      <w:proofErr w:type="spellEnd"/>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78"/>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5151CEF6"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79"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w:t>
      </w:r>
      <w:r w:rsidR="00C63465">
        <w:rPr>
          <w:rFonts w:ascii="Verdana" w:hAnsi="Verdana" w:cs="Tahoma"/>
          <w:sz w:val="20"/>
          <w:szCs w:val="20"/>
        </w:rPr>
        <w:t>Segunda</w:t>
      </w:r>
      <w:r w:rsidR="00C63465" w:rsidRPr="00E06B02">
        <w:rPr>
          <w:rFonts w:ascii="Verdana" w:hAnsi="Verdana" w:cs="Tahoma"/>
          <w:sz w:val="20"/>
          <w:szCs w:val="20"/>
        </w:rPr>
        <w:t xml:space="preserve"> </w:t>
      </w:r>
      <w:r w:rsidRPr="00E06B02">
        <w:rPr>
          <w:rFonts w:ascii="Verdana" w:hAnsi="Verdana" w:cs="Tahoma"/>
          <w:sz w:val="20"/>
          <w:szCs w:val="20"/>
        </w:rPr>
        <w:t xml:space="preserve">Série, calculado </w:t>
      </w:r>
      <w:r w:rsidRPr="00E06B02">
        <w:rPr>
          <w:rFonts w:ascii="Verdana" w:hAnsi="Verdana" w:cs="Tahoma"/>
          <w:i/>
          <w:sz w:val="20"/>
          <w:szCs w:val="20"/>
        </w:rPr>
        <w:t>pro rata</w:t>
      </w:r>
      <w:r w:rsidR="00361BC2" w:rsidRPr="005C5113">
        <w:rPr>
          <w:rFonts w:ascii="Verdana" w:hAnsi="Verdana"/>
          <w:i/>
          <w:sz w:val="20"/>
          <w:szCs w:val="20"/>
        </w:rPr>
        <w:t xml:space="preserve"> </w:t>
      </w:r>
      <w:proofErr w:type="spellStart"/>
      <w:r w:rsidR="00361BC2"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79"/>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CEA8A81" w14:textId="5E914155" w:rsidR="00C63465" w:rsidRPr="003B7F96" w:rsidRDefault="00EE77BF" w:rsidP="00DC4990">
      <w:pPr>
        <w:pStyle w:val="PargrafodaLista"/>
        <w:numPr>
          <w:ilvl w:val="2"/>
          <w:numId w:val="4"/>
        </w:numPr>
        <w:spacing w:line="280" w:lineRule="exact"/>
        <w:jc w:val="both"/>
        <w:rPr>
          <w:rFonts w:ascii="Verdana" w:eastAsia="Arial Unicode MS" w:hAnsi="Verdana" w:cs="Tahoma"/>
          <w:sz w:val="20"/>
          <w:szCs w:val="20"/>
        </w:rPr>
      </w:pPr>
      <w:bookmarkStart w:id="80" w:name="_Ref71653018"/>
      <w:bookmarkStart w:id="81" w:name="_Hlk71538709"/>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w:t>
      </w:r>
      <w:r>
        <w:rPr>
          <w:rFonts w:ascii="Verdana" w:eastAsia="Arial Unicode MS" w:hAnsi="Verdana" w:cs="Tahoma"/>
          <w:sz w:val="20"/>
          <w:szCs w:val="20"/>
        </w:rPr>
        <w:t>Primeira</w:t>
      </w:r>
      <w:r w:rsidRPr="0022258D">
        <w:rPr>
          <w:rFonts w:ascii="Verdana" w:eastAsia="Arial Unicode MS" w:hAnsi="Verdana" w:cs="Tahoma"/>
          <w:sz w:val="20"/>
          <w:szCs w:val="20"/>
        </w:rPr>
        <w:t xml:space="preserve"> Série e de Debêntures da </w:t>
      </w:r>
      <w:r>
        <w:rPr>
          <w:rFonts w:ascii="Verdana" w:eastAsia="Arial Unicode MS" w:hAnsi="Verdana" w:cs="Tahoma"/>
          <w:sz w:val="20"/>
          <w:szCs w:val="20"/>
        </w:rPr>
        <w:t>Segunda</w:t>
      </w:r>
      <w:r w:rsidRPr="0022258D">
        <w:rPr>
          <w:rFonts w:ascii="Verdana" w:eastAsia="Arial Unicode MS" w:hAnsi="Verdana" w:cs="Tahoma"/>
          <w:sz w:val="20"/>
          <w:szCs w:val="20"/>
        </w:rPr>
        <w:t xml:space="preserve"> Série efetivamente integralizadas no âmbito da Emissão, e </w:t>
      </w:r>
      <w:r w:rsidRPr="0022258D">
        <w:rPr>
          <w:rFonts w:ascii="Verdana" w:eastAsia="Arial Unicode MS" w:hAnsi="Verdana" w:cs="Tahoma"/>
          <w:b/>
          <w:sz w:val="20"/>
          <w:szCs w:val="20"/>
        </w:rPr>
        <w:t>(</w:t>
      </w:r>
      <w:proofErr w:type="spellStart"/>
      <w:r w:rsidRPr="0022258D">
        <w:rPr>
          <w:rFonts w:ascii="Verdana" w:eastAsia="Arial Unicode MS" w:hAnsi="Verdana" w:cs="Tahoma"/>
          <w:b/>
          <w:sz w:val="20"/>
          <w:szCs w:val="20"/>
        </w:rPr>
        <w:t>ii</w:t>
      </w:r>
      <w:proofErr w:type="spellEnd"/>
      <w:r w:rsidRPr="0022258D">
        <w:rPr>
          <w:rFonts w:ascii="Verdana" w:eastAsia="Arial Unicode MS" w:hAnsi="Verdana" w:cs="Tahoma"/>
          <w:b/>
          <w:sz w:val="20"/>
          <w:szCs w:val="20"/>
        </w:rPr>
        <w:t>)</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Primeira Série</w:t>
      </w:r>
      <w:r w:rsidRPr="0022258D">
        <w:rPr>
          <w:rFonts w:ascii="Verdana" w:hAnsi="Verdana" w:cs="Tahoma"/>
          <w:sz w:val="20"/>
          <w:szCs w:val="20"/>
        </w:rPr>
        <w:t xml:space="preserve">”) deverá ser observada como condição precedente para a integralização das Debêntures da Primeira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 </w:t>
      </w:r>
      <w:r w:rsidRPr="0022258D">
        <w:rPr>
          <w:rFonts w:ascii="Verdana" w:hAnsi="Verdana" w:cs="Tahoma"/>
          <w:sz w:val="20"/>
          <w:szCs w:val="20"/>
        </w:rPr>
        <w:t>A</w:t>
      </w:r>
      <w:r>
        <w:rPr>
          <w:rFonts w:ascii="Verdana" w:hAnsi="Verdana" w:cs="Tahoma"/>
          <w:sz w:val="20"/>
          <w:szCs w:val="20"/>
        </w:rPr>
        <w:t>dicionalmente,</w:t>
      </w:r>
      <w:r w:rsidRPr="0022258D">
        <w:rPr>
          <w:rFonts w:ascii="Verdana" w:hAnsi="Verdana" w:cs="Tahoma"/>
          <w:sz w:val="20"/>
          <w:szCs w:val="20"/>
        </w:rPr>
        <w:t xml:space="preserve"> </w:t>
      </w:r>
      <w:r>
        <w:rPr>
          <w:rFonts w:ascii="Verdana" w:hAnsi="Verdana" w:cs="Tahoma"/>
          <w:sz w:val="20"/>
          <w:szCs w:val="20"/>
        </w:rPr>
        <w:t xml:space="preserve">a </w:t>
      </w:r>
      <w:r w:rsidRPr="0022258D">
        <w:rPr>
          <w:rFonts w:ascii="Verdana" w:hAnsi="Verdana" w:cs="Tahoma"/>
          <w:sz w:val="20"/>
          <w:szCs w:val="20"/>
        </w:rPr>
        <w:t xml:space="preserve">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w:t>
      </w:r>
      <w:r>
        <w:rPr>
          <w:rFonts w:ascii="Verdana" w:eastAsia="Arial Unicode MS" w:hAnsi="Verdana" w:cs="Tahoma"/>
          <w:sz w:val="20"/>
          <w:szCs w:val="20"/>
        </w:rPr>
        <w:t>da Terceira Série</w:t>
      </w:r>
      <w:r w:rsidRPr="0022258D">
        <w:rPr>
          <w:rFonts w:ascii="Verdana" w:eastAsia="Arial Unicode MS" w:hAnsi="Verdana" w:cs="Tahoma"/>
          <w:sz w:val="20"/>
          <w:szCs w:val="20"/>
        </w:rPr>
        <w:t xml:space="preserve"> efetivamente integralizadas no âmbito da Emissão, e </w:t>
      </w:r>
      <w:r w:rsidRPr="0022258D">
        <w:rPr>
          <w:rFonts w:ascii="Verdana" w:eastAsia="Arial Unicode MS" w:hAnsi="Verdana" w:cs="Tahoma"/>
          <w:b/>
          <w:sz w:val="20"/>
          <w:szCs w:val="20"/>
        </w:rPr>
        <w:t>(</w:t>
      </w:r>
      <w:proofErr w:type="spellStart"/>
      <w:r w:rsidRPr="0022258D">
        <w:rPr>
          <w:rFonts w:ascii="Verdana" w:eastAsia="Arial Unicode MS" w:hAnsi="Verdana" w:cs="Tahoma"/>
          <w:b/>
          <w:sz w:val="20"/>
          <w:szCs w:val="20"/>
        </w:rPr>
        <w:t>ii</w:t>
      </w:r>
      <w:proofErr w:type="spellEnd"/>
      <w:r w:rsidRPr="0022258D">
        <w:rPr>
          <w:rFonts w:ascii="Verdana" w:eastAsia="Arial Unicode MS" w:hAnsi="Verdana" w:cs="Tahoma"/>
          <w:b/>
          <w:sz w:val="20"/>
          <w:szCs w:val="20"/>
        </w:rPr>
        <w:t>)</w:t>
      </w:r>
      <w:r w:rsidRPr="0022258D">
        <w:rPr>
          <w:rFonts w:ascii="Verdana" w:eastAsia="Arial Unicode MS" w:hAnsi="Verdana" w:cs="Tahoma"/>
          <w:sz w:val="20"/>
          <w:szCs w:val="20"/>
        </w:rPr>
        <w:t xml:space="preserve"> o volume total de Debêntures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w:t>
      </w:r>
      <w:r>
        <w:rPr>
          <w:rFonts w:ascii="Verdana" w:eastAsia="Arial Unicode MS" w:hAnsi="Verdana" w:cs="Tahoma"/>
          <w:sz w:val="20"/>
          <w:szCs w:val="20"/>
        </w:rPr>
        <w:t>20</w:t>
      </w:r>
      <w:r w:rsidRPr="0022258D">
        <w:rPr>
          <w:rFonts w:ascii="Verdana" w:eastAsia="Arial Unicode MS" w:hAnsi="Verdana" w:cs="Tahoma"/>
          <w:sz w:val="20"/>
          <w:szCs w:val="20"/>
        </w:rPr>
        <w:t>% (</w:t>
      </w:r>
      <w:r>
        <w:rPr>
          <w:rFonts w:ascii="Verdana" w:eastAsia="Arial Unicode MS" w:hAnsi="Verdana" w:cs="Tahoma"/>
          <w:sz w:val="20"/>
          <w:szCs w:val="20"/>
        </w:rPr>
        <w:t>vinte</w:t>
      </w:r>
      <w:r w:rsidRPr="0022258D">
        <w:rPr>
          <w:rFonts w:ascii="Verdana" w:eastAsia="Arial Unicode MS" w:hAnsi="Verdana" w:cs="Tahoma"/>
          <w:sz w:val="20"/>
          <w:szCs w:val="20"/>
        </w:rPr>
        <w:t xml:space="preserve">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Segunda Série</w:t>
      </w:r>
      <w:r w:rsidRPr="0022258D">
        <w:rPr>
          <w:rFonts w:ascii="Verdana" w:hAnsi="Verdana" w:cs="Tahoma"/>
          <w:sz w:val="20"/>
          <w:szCs w:val="20"/>
        </w:rPr>
        <w:t xml:space="preserve">”) deverá ser observada como condição precedente para a integralização das Debêntures da </w:t>
      </w:r>
      <w:r>
        <w:rPr>
          <w:rFonts w:ascii="Verdana" w:hAnsi="Verdana" w:cs="Tahoma"/>
          <w:sz w:val="20"/>
          <w:szCs w:val="20"/>
        </w:rPr>
        <w:t>Segunda</w:t>
      </w:r>
      <w:r w:rsidRPr="0022258D">
        <w:rPr>
          <w:rFonts w:ascii="Verdana" w:hAnsi="Verdana" w:cs="Tahoma"/>
          <w:sz w:val="20"/>
          <w:szCs w:val="20"/>
        </w:rPr>
        <w:t xml:space="preserve">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w:t>
      </w:r>
      <w:r>
        <w:rPr>
          <w:rFonts w:ascii="Verdana" w:eastAsia="Arial Unicode MS" w:hAnsi="Verdana" w:cs="Tahoma"/>
          <w:sz w:val="20"/>
          <w:szCs w:val="20"/>
        </w:rPr>
        <w:t>.</w:t>
      </w:r>
      <w:bookmarkEnd w:id="80"/>
    </w:p>
    <w:bookmarkEnd w:id="81"/>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w:t>
      </w:r>
      <w:proofErr w:type="spellStart"/>
      <w:r w:rsidR="00361BC2" w:rsidRPr="00E06B02">
        <w:rPr>
          <w:rFonts w:ascii="Verdana" w:eastAsia="Arial Unicode MS" w:hAnsi="Verdana" w:cs="Tahoma"/>
          <w:sz w:val="20"/>
          <w:szCs w:val="20"/>
        </w:rPr>
        <w:t>ii</w:t>
      </w:r>
      <w:proofErr w:type="spellEnd"/>
      <w:r w:rsidR="00361BC2" w:rsidRPr="00E06B02">
        <w:rPr>
          <w:rFonts w:ascii="Verdana" w:eastAsia="Arial Unicode MS" w:hAnsi="Verdana" w:cs="Tahoma"/>
          <w:sz w:val="20"/>
          <w:szCs w:val="20"/>
        </w:rPr>
        <w:t xml:space="preserve">)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w:t>
      </w:r>
      <w:proofErr w:type="spellStart"/>
      <w:r w:rsidR="00361BC2" w:rsidRPr="00E06B02">
        <w:rPr>
          <w:rFonts w:ascii="Verdana" w:eastAsia="Arial Unicode MS" w:hAnsi="Verdana" w:cs="Tahoma"/>
          <w:sz w:val="20"/>
          <w:szCs w:val="20"/>
        </w:rPr>
        <w:t>iii</w:t>
      </w:r>
      <w:proofErr w:type="spellEnd"/>
      <w:r w:rsidR="00361BC2" w:rsidRPr="00E06B02">
        <w:rPr>
          <w:rFonts w:ascii="Verdana" w:eastAsia="Arial Unicode MS" w:hAnsi="Verdana" w:cs="Tahoma"/>
          <w:sz w:val="20"/>
          <w:szCs w:val="20"/>
        </w:rPr>
        <w:t xml:space="preserve">)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6"/>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30E47A2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2"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2"/>
      <w:r w:rsidR="001C30F8">
        <w:rPr>
          <w:rFonts w:ascii="Verdana" w:hAnsi="Verdana" w:cs="Tahoma"/>
          <w:sz w:val="20"/>
          <w:szCs w:val="20"/>
        </w:rPr>
        <w:t xml:space="preserve"> [</w:t>
      </w:r>
      <w:r w:rsidR="001C30F8" w:rsidRPr="008D0E5B">
        <w:rPr>
          <w:rFonts w:ascii="Verdana" w:hAnsi="Verdana" w:cs="Tahoma"/>
          <w:sz w:val="20"/>
          <w:szCs w:val="20"/>
          <w:highlight w:val="yellow"/>
        </w:rPr>
        <w:t xml:space="preserve">Nota B3: Não seria “Caso haja a </w:t>
      </w:r>
      <w:r w:rsidR="001C30F8" w:rsidRPr="008D0E5B">
        <w:rPr>
          <w:rFonts w:ascii="Verdana" w:hAnsi="Verdana" w:cs="Tahoma"/>
          <w:sz w:val="20"/>
          <w:szCs w:val="20"/>
          <w:highlight w:val="yellow"/>
          <w:u w:val="single"/>
        </w:rPr>
        <w:t>integralização</w:t>
      </w:r>
      <w:r w:rsidR="001C30F8" w:rsidRPr="008D0E5B">
        <w:rPr>
          <w:rFonts w:ascii="Verdana" w:hAnsi="Verdana" w:cs="Tahoma"/>
          <w:sz w:val="20"/>
          <w:szCs w:val="20"/>
          <w:highlight w:val="yellow"/>
        </w:rPr>
        <w:t>...?”</w:t>
      </w:r>
      <w:r w:rsidR="00B40905" w:rsidRPr="008D0E5B">
        <w:rPr>
          <w:rFonts w:ascii="Verdana" w:hAnsi="Verdana" w:cs="Tahoma"/>
          <w:sz w:val="20"/>
          <w:szCs w:val="20"/>
          <w:highlight w:val="yellow"/>
        </w:rPr>
        <w:t>] [Nota TF: Entendemos que seja subscrição, visto que a integralização poderá ser feita em partes</w:t>
      </w:r>
      <w:r w:rsidR="00B40905">
        <w:rPr>
          <w:rFonts w:ascii="Verdana" w:hAnsi="Verdana" w:cs="Tahoma"/>
          <w:sz w:val="20"/>
          <w:szCs w:val="20"/>
        </w:rPr>
        <w:t>]</w:t>
      </w:r>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5B4CB5F"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3" w:name="_DV_M146"/>
      <w:bookmarkEnd w:id="83"/>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D07B6F">
        <w:rPr>
          <w:rFonts w:ascii="Verdana" w:eastAsia="Arial Unicode MS" w:hAnsi="Verdana" w:cs="Tahoma"/>
          <w:sz w:val="20"/>
          <w:szCs w:val="20"/>
        </w:rPr>
        <w:t>278</w:t>
      </w:r>
      <w:r w:rsidR="00D07B6F" w:rsidRPr="00E06B02" w:rsidDel="00106F0D">
        <w:rPr>
          <w:rFonts w:ascii="Verdana" w:hAnsi="Verdana" w:cs="Tahoma"/>
          <w:sz w:val="20"/>
          <w:szCs w:val="20"/>
        </w:rPr>
        <w:t xml:space="preserve"> </w:t>
      </w:r>
      <w:r w:rsidR="00106F0D" w:rsidRPr="00E06B02">
        <w:rPr>
          <w:rFonts w:ascii="Verdana" w:hAnsi="Verdana" w:cs="Tahoma"/>
          <w:sz w:val="20"/>
          <w:szCs w:val="20"/>
        </w:rPr>
        <w:t xml:space="preserve">(mil </w:t>
      </w:r>
      <w:r w:rsidR="00D07B6F">
        <w:rPr>
          <w:rFonts w:ascii="Verdana" w:hAnsi="Verdana" w:cs="Tahoma"/>
          <w:sz w:val="20"/>
          <w:szCs w:val="20"/>
        </w:rPr>
        <w:t>duzentos e setenta e oito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D07B6F">
        <w:rPr>
          <w:rFonts w:ascii="Verdana" w:hAnsi="Verdana" w:cs="Tahoma"/>
          <w:sz w:val="20"/>
          <w:szCs w:val="20"/>
        </w:rPr>
        <w:t>dezembro</w:t>
      </w:r>
      <w:r w:rsidR="00D07B6F" w:rsidRPr="00E06B02">
        <w:rPr>
          <w:rFonts w:ascii="Verdana" w:hAnsi="Verdana" w:cs="Tahoma"/>
          <w:sz w:val="20"/>
          <w:szCs w:val="20"/>
        </w:rPr>
        <w:t xml:space="preserve"> </w:t>
      </w:r>
      <w:r w:rsidR="00106F0D" w:rsidRPr="00E06B02">
        <w:rPr>
          <w:rFonts w:ascii="Verdana" w:hAnsi="Verdana" w:cs="Tahoma"/>
          <w:sz w:val="20"/>
          <w:szCs w:val="20"/>
        </w:rPr>
        <w:t>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84" w:name="_Ref422946329"/>
      <w:bookmarkStart w:id="85"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0E38DB0C"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6"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00C96983" w:rsidRPr="00DC4990">
        <w:rPr>
          <w:rFonts w:ascii="Verdana" w:hAnsi="Verdana" w:cs="Calibri"/>
          <w:sz w:val="20"/>
          <w:szCs w:val="20"/>
        </w:rPr>
        <w:t>100</w:t>
      </w:r>
      <w:r w:rsidR="00C96983" w:rsidRPr="00C96983">
        <w:rPr>
          <w:rFonts w:ascii="Verdana" w:hAnsi="Verdana" w:cs="Tahoma"/>
          <w:sz w:val="20"/>
          <w:szCs w:val="20"/>
        </w:rPr>
        <w:t xml:space="preserve">% </w:t>
      </w:r>
      <w:r w:rsidR="00C96983" w:rsidRPr="001B6414">
        <w:rPr>
          <w:rFonts w:ascii="Verdana" w:hAnsi="Verdana" w:cs="Tahoma"/>
          <w:sz w:val="20"/>
          <w:szCs w:val="20"/>
        </w:rPr>
        <w:t>(</w:t>
      </w:r>
      <w:r w:rsidR="00C96983" w:rsidRPr="00DC4990">
        <w:rPr>
          <w:rFonts w:ascii="Verdana" w:hAnsi="Verdana" w:cs="Calibri"/>
          <w:sz w:val="20"/>
          <w:szCs w:val="20"/>
        </w:rPr>
        <w:t>cem</w:t>
      </w:r>
      <w:r w:rsidR="00C96983" w:rsidRPr="001B6414">
        <w:rPr>
          <w:rFonts w:ascii="Verdana" w:hAnsi="Verdana" w:cs="Tahoma"/>
          <w:sz w:val="20"/>
          <w:szCs w:val="20"/>
        </w:rPr>
        <w:t xml:space="preserve"> </w:t>
      </w:r>
      <w:r w:rsidRPr="001B6414">
        <w:rPr>
          <w:rFonts w:ascii="Verdana" w:hAnsi="Verdana" w:cs="Tahoma"/>
          <w:sz w:val="20"/>
          <w:szCs w:val="20"/>
        </w:rPr>
        <w:t>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sidR="00426A51">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6"/>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7" w:name="_Ref497551838"/>
      <w:bookmarkStart w:id="88" w:name="_Ref476845774"/>
      <w:bookmarkStart w:id="89"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7"/>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8D0E5B"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7" o:title=""/>
          </v:shape>
          <o:OLEObject Type="Embed" ProgID="Equation.3" ShapeID="_x0000_s1028" DrawAspect="Content" ObjectID="_1682377402" r:id="rId18"/>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8D0E5B"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9" o:title=""/>
          </v:shape>
          <o:OLEObject Type="Embed" ProgID="Equation.3" ShapeID="_x0000_s1027" DrawAspect="Content" ObjectID="_1682377403" r:id="rId20"/>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3C026D73" w14:textId="77777777" w:rsidR="00EB5CDB" w:rsidRPr="00E06B02" w:rsidRDefault="008D0E5B"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21" o:title=""/>
          </v:shape>
          <o:OLEObject Type="Embed" ProgID="Equation.3" ShapeID="_x0000_s1026" DrawAspect="Content" ObjectID="_1682377404" r:id="rId22"/>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3638264A"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0"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sidR="00426A51">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90"/>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8D0E5B"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7" o:title=""/>
          </v:shape>
          <o:OLEObject Type="Embed" ProgID="Equation.3" ShapeID="_x0000_s1029" DrawAspect="Content" ObjectID="_1682377405" r:id="rId23"/>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8D0E5B"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9" o:title=""/>
          </v:shape>
          <o:OLEObject Type="Embed" ProgID="Equation.3" ShapeID="_x0000_s1030" DrawAspect="Content" ObjectID="_1682377406" r:id="rId24"/>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695473BE" w14:textId="77777777" w:rsidR="006B26B3" w:rsidRPr="00E06B02" w:rsidRDefault="008D0E5B"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21" o:title=""/>
          </v:shape>
          <o:OLEObject Type="Embed" ProgID="Equation.3" ShapeID="_x0000_s1031" DrawAspect="Content" ObjectID="_1682377407" r:id="rId25"/>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1"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1"/>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5E8DA8AC"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xml:space="preserve">) seu montante, conforme o caso. Neste caso, </w:t>
      </w:r>
      <w:r w:rsidR="0080067F">
        <w:rPr>
          <w:rFonts w:ascii="Verdana" w:hAnsi="Verdana" w:cs="Tahoma"/>
          <w:sz w:val="20"/>
          <w:szCs w:val="20"/>
        </w:rPr>
        <w:t>a Emissora deverá, após a verificação de ausência de recursos para pagamento das Debêntures</w:t>
      </w:r>
      <w:r w:rsidR="0097180A">
        <w:rPr>
          <w:rFonts w:ascii="Verdana" w:hAnsi="Verdana" w:cs="Tahoma"/>
          <w:sz w:val="20"/>
          <w:szCs w:val="20"/>
        </w:rPr>
        <w:t xml:space="preserve"> da Primeira Série</w:t>
      </w:r>
      <w:r w:rsidR="0080067F">
        <w:rPr>
          <w:rFonts w:ascii="Verdana" w:hAnsi="Verdana" w:cs="Tahoma"/>
          <w:sz w:val="20"/>
          <w:szCs w:val="20"/>
        </w:rPr>
        <w:t>, comunicar a B3 para retirada do “evento de pagamento”</w:t>
      </w:r>
      <w:r w:rsidR="0097180A">
        <w:rPr>
          <w:rFonts w:ascii="Verdana" w:hAnsi="Verdana" w:cs="Tahoma"/>
          <w:sz w:val="20"/>
          <w:szCs w:val="20"/>
        </w:rPr>
        <w:t>,</w:t>
      </w:r>
      <w:r w:rsidR="0080067F">
        <w:rPr>
          <w:rFonts w:ascii="Verdana" w:hAnsi="Verdana" w:cs="Tahoma"/>
          <w:sz w:val="20"/>
          <w:szCs w:val="20"/>
        </w:rPr>
        <w:t xml:space="preserve"> de modo que o Período de Capitalização da Primeira Série será </w:t>
      </w:r>
      <w:r w:rsidR="00140EA4">
        <w:rPr>
          <w:rFonts w:ascii="Verdana" w:hAnsi="Verdana" w:cs="Tahoma"/>
          <w:sz w:val="20"/>
          <w:szCs w:val="20"/>
        </w:rPr>
        <w:t>estendido</w:t>
      </w:r>
      <w:r w:rsidR="0080067F">
        <w:rPr>
          <w:rFonts w:ascii="Verdana" w:hAnsi="Verdana" w:cs="Tahoma"/>
          <w:sz w:val="20"/>
          <w:szCs w:val="20"/>
        </w:rPr>
        <w:t>, encerrando somente na próxima Data de Pagamento</w:t>
      </w:r>
      <w:r w:rsidR="0097180A">
        <w:rPr>
          <w:rFonts w:ascii="Verdana" w:hAnsi="Verdana" w:cs="Tahoma"/>
          <w:sz w:val="20"/>
          <w:szCs w:val="20"/>
        </w:rPr>
        <w:t>.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sidR="0080067F">
        <w:rPr>
          <w:rFonts w:ascii="Verdana" w:hAnsi="Verdana" w:cs="Tahoma"/>
          <w:sz w:val="20"/>
          <w:szCs w:val="20"/>
        </w:rPr>
        <w:t xml:space="preserve"> [</w:t>
      </w:r>
      <w:r w:rsidR="0080067F" w:rsidRPr="008D0E5B">
        <w:rPr>
          <w:rFonts w:ascii="Verdana" w:hAnsi="Verdana" w:cs="Tahoma"/>
          <w:sz w:val="20"/>
          <w:szCs w:val="20"/>
          <w:highlight w:val="yellow"/>
        </w:rPr>
        <w:t xml:space="preserve">Nota B3: </w:t>
      </w:r>
      <w:r w:rsidR="0080067F" w:rsidRPr="008D0E5B">
        <w:rPr>
          <w:rFonts w:ascii="Verdana" w:hAnsi="Verdana" w:cs="Tahoma"/>
          <w:sz w:val="20"/>
          <w:szCs w:val="20"/>
          <w:highlight w:val="yellow"/>
        </w:rPr>
        <w:t>na realidade aqui após a verificação da ausência de recursos para pagamento das debêntures a emissora deverá comunicar a B3 para retirada do evento de pagamento, de modo que o período de capitalização em questão ficará “maior”, encerrando somente na próxima data de pagamento da remuneração.</w:t>
      </w:r>
      <w:r w:rsidR="0080067F">
        <w:rPr>
          <w:rFonts w:ascii="Verdana" w:hAnsi="Verdana" w:cs="Tahoma"/>
          <w:sz w:val="20"/>
          <w:szCs w:val="20"/>
        </w:rPr>
        <w:t>]</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2"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2"/>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560A17E5"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seu montante, conforme o caso. Neste caso,</w:t>
      </w:r>
      <w:r w:rsidR="0097180A">
        <w:rPr>
          <w:rFonts w:ascii="Verdana" w:hAnsi="Verdana" w:cs="Tahoma"/>
          <w:sz w:val="20"/>
          <w:szCs w:val="20"/>
        </w:rPr>
        <w:t xml:space="preserve"> </w:t>
      </w:r>
      <w:r w:rsidR="0097180A">
        <w:rPr>
          <w:rFonts w:ascii="Verdana" w:hAnsi="Verdana" w:cs="Tahoma"/>
          <w:sz w:val="20"/>
          <w:szCs w:val="20"/>
        </w:rPr>
        <w:t xml:space="preserve">a Emissora deverá, após a verificação de ausência de recursos para pagamento das Debêntures da </w:t>
      </w:r>
      <w:r w:rsidR="0097180A">
        <w:rPr>
          <w:rFonts w:ascii="Verdana" w:hAnsi="Verdana" w:cs="Tahoma"/>
          <w:sz w:val="20"/>
          <w:szCs w:val="20"/>
        </w:rPr>
        <w:t>Segunda</w:t>
      </w:r>
      <w:r w:rsidR="0097180A">
        <w:rPr>
          <w:rFonts w:ascii="Verdana" w:hAnsi="Verdana" w:cs="Tahoma"/>
          <w:sz w:val="20"/>
          <w:szCs w:val="20"/>
        </w:rPr>
        <w:t xml:space="preserve"> Série, comunicar a B3 para retirada do “evento de pagamento”, de modo que o Período de Capitalização da </w:t>
      </w:r>
      <w:r w:rsidR="0097180A">
        <w:rPr>
          <w:rFonts w:ascii="Verdana" w:hAnsi="Verdana" w:cs="Tahoma"/>
          <w:sz w:val="20"/>
          <w:szCs w:val="20"/>
        </w:rPr>
        <w:t>Segunda</w:t>
      </w:r>
      <w:r w:rsidR="0097180A">
        <w:rPr>
          <w:rFonts w:ascii="Verdana" w:hAnsi="Verdana" w:cs="Tahoma"/>
          <w:sz w:val="20"/>
          <w:szCs w:val="20"/>
        </w:rPr>
        <w:t xml:space="preserve"> Série será </w:t>
      </w:r>
      <w:r w:rsidR="00140EA4">
        <w:rPr>
          <w:rFonts w:ascii="Verdana" w:hAnsi="Verdana" w:cs="Tahoma"/>
          <w:sz w:val="20"/>
          <w:szCs w:val="20"/>
        </w:rPr>
        <w:t>estendido</w:t>
      </w:r>
      <w:r w:rsidR="0097180A">
        <w:rPr>
          <w:rFonts w:ascii="Verdana" w:hAnsi="Verdana" w:cs="Tahoma"/>
          <w:sz w:val="20"/>
          <w:szCs w:val="20"/>
        </w:rPr>
        <w:t>,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3" w:name="_Ref515465259"/>
      <w:bookmarkEnd w:id="88"/>
      <w:bookmarkEnd w:id="89"/>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3"/>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4"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4"/>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5"/>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6"/>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4"/>
      <w:r w:rsidRPr="00E06B02">
        <w:rPr>
          <w:rFonts w:ascii="Verdana" w:eastAsia="MS Mincho" w:hAnsi="Verdana" w:cs="Tahoma"/>
          <w:b/>
          <w:sz w:val="20"/>
          <w:szCs w:val="20"/>
        </w:rPr>
        <w:t xml:space="preserve"> Obrigatória</w:t>
      </w:r>
      <w:bookmarkEnd w:id="85"/>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497552677"/>
      <w:bookmarkStart w:id="98"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7"/>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78D1BF84"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9" w:name="_Ref495583440"/>
      <w:r w:rsidRPr="00E06B02">
        <w:rPr>
          <w:rFonts w:ascii="Verdana" w:hAnsi="Verdana" w:cs="Tahoma"/>
          <w:sz w:val="20"/>
          <w:szCs w:val="20"/>
        </w:rPr>
        <w:t xml:space="preserve">Observados os termos desta Escritura de Emissão, especialmente quanto à Ordem de Alocação de Recursos, o Valor Nominal Unitário </w:t>
      </w:r>
      <w:r w:rsidR="00140EA4">
        <w:rPr>
          <w:rFonts w:ascii="Verdana" w:hAnsi="Verdana" w:cs="Tahoma"/>
          <w:sz w:val="20"/>
          <w:szCs w:val="20"/>
        </w:rPr>
        <w:t>ou</w:t>
      </w:r>
      <w:r w:rsidR="00472075">
        <w:rPr>
          <w:rFonts w:ascii="Verdana" w:hAnsi="Verdana" w:cs="Tahoma"/>
          <w:sz w:val="20"/>
          <w:szCs w:val="20"/>
        </w:rPr>
        <w:t xml:space="preserve"> o saldo do Valor Nominal Unitário </w:t>
      </w:r>
      <w:r w:rsidRPr="00E06B02">
        <w:rPr>
          <w:rFonts w:ascii="Verdana" w:hAnsi="Verdana" w:cs="Tahoma"/>
          <w:sz w:val="20"/>
          <w:szCs w:val="20"/>
        </w:rPr>
        <w:t>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9"/>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w:t>
      </w:r>
      <w:r w:rsidR="005760A3" w:rsidRPr="005760A3">
        <w:rPr>
          <w:rFonts w:ascii="Verdana" w:eastAsia="Times New Roman" w:hAnsi="Verdana" w:cs="Tahoma"/>
          <w:sz w:val="20"/>
          <w:szCs w:val="20"/>
        </w:rPr>
        <w:t xml:space="preserve"> </w:t>
      </w:r>
      <w:r w:rsidR="005760A3" w:rsidRPr="005760A3">
        <w:rPr>
          <w:rFonts w:ascii="Verdana" w:hAnsi="Verdana" w:cs="Tahoma"/>
          <w:sz w:val="20"/>
          <w:szCs w:val="20"/>
        </w:rPr>
        <w:t>mediante aprovação em Assembleia Geral de Debenturistas</w:t>
      </w:r>
      <w:r w:rsidRPr="00E06B02">
        <w:rPr>
          <w:rFonts w:ascii="Verdana" w:hAnsi="Verdana" w:cs="Tahoma"/>
          <w:sz w:val="20"/>
          <w:szCs w:val="20"/>
        </w:rPr>
        <w:t xml:space="preserve">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2E157292"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0"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00"/>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1" w:name="_Ref479690860"/>
      <w:bookmarkStart w:id="102"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1"/>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3" w:name="_Ref497581146"/>
      <w:bookmarkEnd w:id="102"/>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3"/>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4"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4"/>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8"/>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w:t>
      </w:r>
      <w:proofErr w:type="spellStart"/>
      <w:r w:rsidRPr="00E06B02">
        <w:rPr>
          <w:rFonts w:ascii="Verdana" w:hAnsi="Verdana" w:cs="Tahoma"/>
          <w:b/>
          <w:sz w:val="20"/>
          <w:szCs w:val="20"/>
        </w:rPr>
        <w:t>ii</w:t>
      </w:r>
      <w:proofErr w:type="spellEnd"/>
      <w:r w:rsidRPr="00E06B02">
        <w:rPr>
          <w:rFonts w:ascii="Verdana" w:hAnsi="Verdana" w:cs="Tahoma"/>
          <w:b/>
          <w:sz w:val="20"/>
          <w:szCs w:val="20"/>
        </w:rPr>
        <w:t xml:space="preserve">) </w:t>
      </w:r>
      <w:r w:rsidRPr="00E06B02">
        <w:rPr>
          <w:rFonts w:ascii="Verdana" w:hAnsi="Verdana" w:cs="Tahoma"/>
          <w:sz w:val="20"/>
          <w:szCs w:val="20"/>
        </w:rPr>
        <w:t xml:space="preserve">permanecer na tesouraria da Emissora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5" w:name="_Ref521594228"/>
      <w:bookmarkStart w:id="106" w:name="_Ref517600953"/>
      <w:r w:rsidRPr="00E06B02">
        <w:rPr>
          <w:rFonts w:ascii="Verdana" w:hAnsi="Verdana" w:cs="Tahoma"/>
          <w:b/>
          <w:sz w:val="20"/>
          <w:szCs w:val="20"/>
        </w:rPr>
        <w:lastRenderedPageBreak/>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05"/>
      <w:r w:rsidRPr="00E06B02">
        <w:rPr>
          <w:rFonts w:ascii="Verdana" w:eastAsia="MS Mincho" w:hAnsi="Verdana"/>
          <w:b/>
          <w:sz w:val="20"/>
          <w:szCs w:val="20"/>
        </w:rPr>
        <w:t xml:space="preserve">Direitos Creditórios </w:t>
      </w:r>
      <w:bookmarkEnd w:id="106"/>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792848C2"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7"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5760A3">
        <w:rPr>
          <w:rFonts w:ascii="Verdana" w:hAnsi="Verdana" w:cs="Tahoma"/>
          <w:sz w:val="20"/>
          <w:szCs w:val="20"/>
        </w:rPr>
        <w:t xml:space="preserve"> </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7"/>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8" w:name="_DV_M139"/>
      <w:bookmarkStart w:id="109" w:name="_DV_M141"/>
      <w:bookmarkEnd w:id="108"/>
      <w:bookmarkEnd w:id="109"/>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0" w:name="_Ref474448575"/>
      <w:bookmarkStart w:id="111" w:name="_Ref476852704"/>
      <w:bookmarkStart w:id="112"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0"/>
      <w:bookmarkEnd w:id="111"/>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2"/>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3" w:name="_Ref475542670"/>
      <w:bookmarkStart w:id="114" w:name="_Ref478044661"/>
      <w:bookmarkStart w:id="115"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w:t>
      </w:r>
      <w:r w:rsidRPr="00E06B02">
        <w:rPr>
          <w:rFonts w:ascii="Verdana" w:hAnsi="Verdana" w:cs="Tahoma"/>
          <w:sz w:val="20"/>
          <w:szCs w:val="20"/>
        </w:rPr>
        <w:lastRenderedPageBreak/>
        <w:t xml:space="preserve">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3"/>
      <w:bookmarkEnd w:id="114"/>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5"/>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w:t>
      </w:r>
      <w:proofErr w:type="spellStart"/>
      <w:r w:rsidRPr="00E06B02">
        <w:rPr>
          <w:rFonts w:ascii="Verdana" w:hAnsi="Verdana" w:cs="Tahoma"/>
          <w:sz w:val="20"/>
          <w:szCs w:val="20"/>
          <w:u w:val="single"/>
        </w:rPr>
        <w:t>ii</w:t>
      </w:r>
      <w:proofErr w:type="spellEnd"/>
      <w:r w:rsidRPr="00E06B02">
        <w:rPr>
          <w:rFonts w:ascii="Verdana" w:hAnsi="Verdana" w:cs="Tahoma"/>
          <w:sz w:val="20"/>
          <w:szCs w:val="20"/>
          <w:u w:val="single"/>
        </w:rPr>
        <w:t>) Data de Vencimento ou (</w:t>
      </w:r>
      <w:proofErr w:type="spellStart"/>
      <w:r w:rsidRPr="00E06B02">
        <w:rPr>
          <w:rFonts w:ascii="Verdana" w:hAnsi="Verdana" w:cs="Tahoma"/>
          <w:sz w:val="20"/>
          <w:szCs w:val="20"/>
          <w:u w:val="single"/>
        </w:rPr>
        <w:t>iii</w:t>
      </w:r>
      <w:proofErr w:type="spellEnd"/>
      <w:r w:rsidRPr="00E06B02">
        <w:rPr>
          <w:rFonts w:ascii="Verdana" w:hAnsi="Verdana" w:cs="Tahoma"/>
          <w:sz w:val="20"/>
          <w:szCs w:val="20"/>
          <w:u w:val="single"/>
        </w:rPr>
        <w:t>)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6" w:name="_DV_M197"/>
      <w:bookmarkStart w:id="117" w:name="_Ref475679731"/>
      <w:bookmarkEnd w:id="116"/>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de encargos moratórios referentes às Debêntures da Terceira Série, caso aplicáveis, incluindo, sem limitação, eventuais valores devidos em </w:t>
      </w:r>
      <w:r w:rsidRPr="00E06B02">
        <w:rPr>
          <w:rFonts w:ascii="Verdana" w:hAnsi="Verdana" w:cs="Tahoma"/>
          <w:sz w:val="20"/>
          <w:szCs w:val="20"/>
          <w:lang w:val="pt-BR"/>
        </w:rPr>
        <w:lastRenderedPageBreak/>
        <w:t>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7"/>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8"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8"/>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9" w:name="_Ref498986511"/>
      <w:bookmarkStart w:id="120"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1" w:name="art1365p"/>
      <w:bookmarkEnd w:id="119"/>
      <w:bookmarkEnd w:id="120"/>
      <w:bookmarkEnd w:id="121"/>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60BB4E6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2" w:name="_Ref497551749"/>
      <w:bookmarkStart w:id="123"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 xml:space="preserve">3.22.4 </w:t>
      </w:r>
      <w:r w:rsidR="000963E5">
        <w:rPr>
          <w:rFonts w:ascii="Verdana" w:hAnsi="Verdana" w:cs="Tahoma"/>
          <w:sz w:val="20"/>
          <w:szCs w:val="20"/>
        </w:rPr>
        <w:lastRenderedPageBreak/>
        <w:t>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4" w:name="_Hlk518289971"/>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 cobrança judicial ou extrajudicial dos Direitos Creditórios Vinculados dados em pagamento pela Emissora</w:t>
      </w:r>
      <w:bookmarkEnd w:id="124"/>
      <w:r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a </w:t>
      </w:r>
      <w:r w:rsidR="00C63465">
        <w:rPr>
          <w:rFonts w:ascii="Verdana" w:hAnsi="Verdana" w:cs="Tahoma"/>
          <w:sz w:val="20"/>
          <w:szCs w:val="20"/>
        </w:rPr>
        <w:t>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2"/>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3"/>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5" w:name="_Ref495594053"/>
      <w:r w:rsidRPr="00E06B02">
        <w:rPr>
          <w:rFonts w:ascii="Verdana" w:hAnsi="Verdana" w:cs="Tahoma"/>
          <w:sz w:val="20"/>
          <w:szCs w:val="20"/>
        </w:rPr>
        <w:t xml:space="preserve"> e o Agente Fiduciário assim decidam, não restando qualquer relação entre </w:t>
      </w:r>
      <w:bookmarkEnd w:id="125"/>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6" w:name="_Ref495594341"/>
      <w:bookmarkStart w:id="127"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7994637E"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da determinação que pagamentos deverão ser realizados através de dação em pagamento dos Direitos Creditórios Vinculados, após declaração do vencimento antecipado ou em prazo diverso acordado entre a Emissora e os Debenturistas,</w:t>
      </w:r>
      <w:r w:rsidR="005760A3">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26"/>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7"/>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lastRenderedPageBreak/>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638A1FAD"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8" w:name="_DV_M211"/>
      <w:bookmarkEnd w:id="128"/>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das Debêntures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w:t>
      </w:r>
      <w:proofErr w:type="spellStart"/>
      <w:r w:rsidRPr="00E06B02">
        <w:rPr>
          <w:rFonts w:ascii="Verdana" w:hAnsi="Verdana"/>
          <w:sz w:val="20"/>
          <w:szCs w:val="20"/>
        </w:rPr>
        <w:t>Escriturador</w:t>
      </w:r>
      <w:proofErr w:type="spellEnd"/>
      <w:r w:rsidRPr="00E06B02">
        <w:rPr>
          <w:rFonts w:ascii="Verdana" w:hAnsi="Verdana"/>
          <w:sz w:val="20"/>
          <w:szCs w:val="20"/>
        </w:rPr>
        <w:t xml:space="preserve">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w:t>
      </w:r>
      <w:proofErr w:type="spellStart"/>
      <w:r w:rsidRPr="00E06B02">
        <w:rPr>
          <w:rFonts w:ascii="Verdana" w:hAnsi="Verdana"/>
          <w:b/>
          <w:bCs/>
          <w:sz w:val="20"/>
          <w:szCs w:val="20"/>
        </w:rPr>
        <w:t>ii</w:t>
      </w:r>
      <w:proofErr w:type="spellEnd"/>
      <w:r w:rsidRPr="00E06B02">
        <w:rPr>
          <w:rFonts w:ascii="Verdana" w:hAnsi="Verdana"/>
          <w:b/>
          <w:bCs/>
          <w:sz w:val="20"/>
          <w:szCs w:val="20"/>
        </w:rPr>
        <w:t>)</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DV_M212"/>
      <w:bookmarkEnd w:id="129"/>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w:t>
      </w:r>
      <w:r w:rsidRPr="00E06B02">
        <w:rPr>
          <w:rFonts w:ascii="Verdana" w:hAnsi="Verdana" w:cs="Tahoma"/>
          <w:sz w:val="20"/>
          <w:szCs w:val="20"/>
        </w:rPr>
        <w:lastRenderedPageBreak/>
        <w:t>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Ref495596651"/>
      <w:r w:rsidRPr="00E06B02">
        <w:rPr>
          <w:rFonts w:ascii="Verdana" w:eastAsia="MS Mincho" w:hAnsi="Verdana" w:cs="Tahoma"/>
          <w:b/>
          <w:sz w:val="20"/>
          <w:szCs w:val="20"/>
        </w:rPr>
        <w:t>Encargos Moratórios</w:t>
      </w:r>
      <w:bookmarkEnd w:id="130"/>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w:t>
      </w:r>
      <w:proofErr w:type="spellStart"/>
      <w:r w:rsidR="008E55E6" w:rsidRPr="00E06B02">
        <w:rPr>
          <w:rFonts w:ascii="Verdana" w:eastAsia="MS Mincho" w:hAnsi="Verdana" w:cs="Tahoma"/>
          <w:b/>
          <w:sz w:val="20"/>
          <w:szCs w:val="20"/>
        </w:rPr>
        <w:t>Escriturador</w:t>
      </w:r>
      <w:proofErr w:type="spellEnd"/>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proofErr w:type="spellStart"/>
      <w:r w:rsidRPr="00E06B02">
        <w:rPr>
          <w:rFonts w:ascii="Verdana" w:hAnsi="Verdana" w:cs="Tahoma"/>
          <w:kern w:val="20"/>
          <w:sz w:val="20"/>
          <w:szCs w:val="20"/>
        </w:rPr>
        <w:t>Escriturador</w:t>
      </w:r>
      <w:proofErr w:type="spellEnd"/>
      <w:r w:rsidRPr="00E06B02">
        <w:rPr>
          <w:rFonts w:ascii="Verdana" w:hAnsi="Verdana" w:cs="Tahoma"/>
          <w:kern w:val="20"/>
          <w:sz w:val="20"/>
          <w:szCs w:val="20"/>
        </w:rPr>
        <w:t xml:space="preserve"> das Debêntures será a </w:t>
      </w: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1" w:name="_DV_M96"/>
      <w:bookmarkEnd w:id="131"/>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2" w:name="_Ref481525172"/>
      <w:r w:rsidRPr="00E06B02">
        <w:rPr>
          <w:rFonts w:ascii="Verdana" w:eastAsia="MS Mincho" w:hAnsi="Verdana" w:cs="Tahoma"/>
          <w:b/>
          <w:sz w:val="20"/>
          <w:szCs w:val="20"/>
        </w:rPr>
        <w:t>Garantia</w:t>
      </w:r>
      <w:bookmarkEnd w:id="132"/>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3"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3"/>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4" w:name="_DV_M147"/>
      <w:bookmarkStart w:id="135" w:name="_Ref422391862"/>
      <w:bookmarkStart w:id="136" w:name="_Ref491979942"/>
      <w:bookmarkStart w:id="137" w:name="_Ref497553343"/>
      <w:bookmarkEnd w:id="134"/>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38" w:name="_DV_M168"/>
      <w:bookmarkEnd w:id="135"/>
      <w:bookmarkEnd w:id="136"/>
      <w:bookmarkEnd w:id="137"/>
      <w:bookmarkEnd w:id="138"/>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39" w:name="_Ref518568334"/>
      <w:bookmarkStart w:id="140" w:name="_Hlk57908732"/>
      <w:bookmarkStart w:id="141"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39"/>
    <w:bookmarkEnd w:id="140"/>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proofErr w:type="gramStart"/>
      <w:r w:rsidRPr="00E06B02">
        <w:rPr>
          <w:rFonts w:ascii="Verdana" w:hAnsi="Verdana" w:cs="Tahoma"/>
          <w:i/>
          <w:sz w:val="20"/>
          <w:szCs w:val="20"/>
        </w:rPr>
        <w:t>pro forma</w:t>
      </w:r>
      <w:proofErr w:type="gramEnd"/>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21CC3F32"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proofErr w:type="spellStart"/>
      <w:r w:rsidR="00BA774E" w:rsidRPr="00E06B02">
        <w:rPr>
          <w:rFonts w:ascii="Verdana" w:hAnsi="Verdana" w:cs="Tahoma"/>
          <w:sz w:val="20"/>
          <w:szCs w:val="20"/>
        </w:rPr>
        <w:t>Gyramais</w:t>
      </w:r>
      <w:proofErr w:type="spellEnd"/>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508226C8" w14:textId="77777777" w:rsidR="00732EAA" w:rsidRDefault="00732EAA" w:rsidP="0022258D">
      <w:pPr>
        <w:pStyle w:val="PargrafodaLista"/>
        <w:rPr>
          <w:rFonts w:ascii="Verdana" w:hAnsi="Verdana" w:cs="Tahoma"/>
          <w:sz w:val="20"/>
          <w:szCs w:val="20"/>
        </w:rPr>
      </w:pPr>
    </w:p>
    <w:p w14:paraId="73011097" w14:textId="77777777" w:rsidR="00FD21E4"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 xml:space="preserve">vencimento antecipado de qualquer obrigação financeira da Emissora e da </w:t>
      </w:r>
      <w:proofErr w:type="spellStart"/>
      <w:r w:rsidRPr="00DD58E1">
        <w:rPr>
          <w:rFonts w:ascii="Verdana" w:hAnsi="Verdana" w:cs="Tahoma"/>
          <w:sz w:val="20"/>
          <w:szCs w:val="20"/>
        </w:rPr>
        <w:t>Gyramais</w:t>
      </w:r>
      <w:proofErr w:type="spellEnd"/>
      <w:r w:rsidRPr="00DD58E1">
        <w:rPr>
          <w:rFonts w:ascii="Verdana" w:hAnsi="Verdana" w:cs="Tahoma"/>
          <w:sz w:val="20"/>
          <w:szCs w:val="20"/>
        </w:rPr>
        <w:t>, em valor individual ou agregado superior a R$300.000,00 (trezentos mil reais)</w:t>
      </w:r>
      <w:r w:rsidR="00FD21E4">
        <w:rPr>
          <w:rFonts w:ascii="Verdana" w:hAnsi="Verdana" w:cs="Tahoma"/>
          <w:sz w:val="20"/>
          <w:szCs w:val="20"/>
        </w:rPr>
        <w:t>;</w:t>
      </w:r>
    </w:p>
    <w:p w14:paraId="428F8099" w14:textId="77777777" w:rsidR="00FD21E4" w:rsidRDefault="00FD21E4" w:rsidP="001814F1">
      <w:pPr>
        <w:pStyle w:val="PargrafodaLista"/>
        <w:rPr>
          <w:rFonts w:ascii="Verdana" w:hAnsi="Verdana" w:cs="Tahoma"/>
          <w:sz w:val="20"/>
          <w:szCs w:val="20"/>
        </w:rPr>
      </w:pPr>
    </w:p>
    <w:p w14:paraId="46FB77DB" w14:textId="4AC62E05" w:rsidR="00FD21E4" w:rsidRPr="00E06B02" w:rsidRDefault="00FD21E4" w:rsidP="001814F1">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Pr>
          <w:rFonts w:ascii="Verdana" w:hAnsi="Verdana" w:cs="Tahoma"/>
          <w:sz w:val="20"/>
          <w:szCs w:val="20"/>
        </w:rPr>
        <w:t>e</w:t>
      </w:r>
    </w:p>
    <w:p w14:paraId="3831DF48" w14:textId="77777777" w:rsidR="00FD21E4" w:rsidRPr="00E06B02" w:rsidRDefault="00FD21E4" w:rsidP="00FD21E4">
      <w:pPr>
        <w:pStyle w:val="ListaColorida-nfase12"/>
        <w:spacing w:after="0" w:line="280" w:lineRule="exact"/>
        <w:ind w:left="0"/>
        <w:jc w:val="both"/>
        <w:rPr>
          <w:rFonts w:ascii="Verdana" w:hAnsi="Verdana" w:cs="Tahoma"/>
          <w:sz w:val="20"/>
          <w:szCs w:val="20"/>
        </w:rPr>
      </w:pPr>
    </w:p>
    <w:p w14:paraId="7EAFD06C" w14:textId="5527850C" w:rsidR="00732EAA" w:rsidRPr="00EF3D57" w:rsidRDefault="00FD21E4" w:rsidP="00FD21E4">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r>
        <w:rPr>
          <w:rFonts w:ascii="Verdana" w:hAnsi="Verdana" w:cs="Tahoma"/>
          <w:sz w:val="20"/>
          <w:szCs w:val="20"/>
        </w:rPr>
        <w:t>.</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44EE25C9" w:rsidR="00732EAA" w:rsidRDefault="00732EAA" w:rsidP="00732EAA">
      <w:pPr>
        <w:pStyle w:val="PargrafodaLista"/>
        <w:numPr>
          <w:ilvl w:val="2"/>
          <w:numId w:val="4"/>
        </w:numPr>
        <w:spacing w:line="280" w:lineRule="exact"/>
        <w:jc w:val="both"/>
        <w:rPr>
          <w:rFonts w:ascii="Verdana" w:hAnsi="Verdana" w:cs="Tahoma"/>
          <w:sz w:val="20"/>
          <w:szCs w:val="20"/>
        </w:rPr>
      </w:pPr>
      <w:bookmarkStart w:id="142"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sidR="00006F84">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2"/>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14E9A7F"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3"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3"/>
      <w:r w:rsidR="00732EAA">
        <w:rPr>
          <w:rFonts w:ascii="Verdana" w:hAnsi="Verdana" w:cs="Tahoma"/>
          <w:sz w:val="20"/>
          <w:szCs w:val="20"/>
        </w:rPr>
        <w:t xml:space="preserve"> </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4"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4"/>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45"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w:t>
      </w:r>
      <w:proofErr w:type="spellStart"/>
      <w:r w:rsidR="00A06069" w:rsidRPr="006621A7">
        <w:rPr>
          <w:rFonts w:ascii="Verdana" w:hAnsi="Verdana" w:cs="Tahoma"/>
          <w:sz w:val="20"/>
          <w:szCs w:val="20"/>
        </w:rPr>
        <w:t>Gyramais</w:t>
      </w:r>
      <w:proofErr w:type="spellEnd"/>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5"/>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lastRenderedPageBreak/>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4F9658DB"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proofErr w:type="spellStart"/>
      <w:r w:rsidR="00F470F4" w:rsidRPr="00E06B02">
        <w:rPr>
          <w:rFonts w:ascii="Verdana" w:hAnsi="Verdana" w:cs="Tahoma"/>
          <w:sz w:val="20"/>
          <w:szCs w:val="20"/>
        </w:rPr>
        <w:t>Gyramais</w:t>
      </w:r>
      <w:proofErr w:type="spellEnd"/>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w:t>
      </w:r>
      <w:r w:rsidR="00AC74C5">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w:t>
      </w:r>
      <w:proofErr w:type="spellStart"/>
      <w:r w:rsidRPr="00E06B02">
        <w:rPr>
          <w:rStyle w:val="DeltaViewInsertion"/>
          <w:rFonts w:ascii="Verdana" w:hAnsi="Verdana" w:cs="Tahoma"/>
          <w:b/>
          <w:color w:val="auto"/>
          <w:sz w:val="20"/>
          <w:szCs w:val="20"/>
          <w:u w:val="none"/>
        </w:rPr>
        <w:t>ii</w:t>
      </w:r>
      <w:proofErr w:type="spellEnd"/>
      <w:r w:rsidRPr="00E06B02">
        <w:rPr>
          <w:rStyle w:val="DeltaViewInsertion"/>
          <w:rFonts w:ascii="Verdana" w:hAnsi="Verdana" w:cs="Tahoma"/>
          <w:b/>
          <w:color w:val="auto"/>
          <w:sz w:val="20"/>
          <w:szCs w:val="20"/>
          <w:u w:val="none"/>
        </w:rPr>
        <w:t>)</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7F2C661C"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6"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w:t>
      </w:r>
      <w:r w:rsidR="00C13596" w:rsidRPr="006A232C">
        <w:rPr>
          <w:rFonts w:ascii="Verdana" w:hAnsi="Verdana" w:cs="Tahoma"/>
          <w:sz w:val="20"/>
          <w:szCs w:val="20"/>
        </w:rPr>
        <w:t>”)</w:t>
      </w:r>
      <w:r w:rsidRPr="00E82AA5">
        <w:rPr>
          <w:rFonts w:ascii="Verdana" w:hAnsi="Verdana" w:cs="Tahoma"/>
          <w:sz w:val="20"/>
          <w:szCs w:val="20"/>
        </w:rPr>
        <w:t>:</w:t>
      </w:r>
      <w:bookmarkEnd w:id="141"/>
      <w:bookmarkEnd w:id="146"/>
      <w:r w:rsidR="00450101" w:rsidRPr="00E82AA5">
        <w:rPr>
          <w:rFonts w:ascii="Verdana" w:hAnsi="Verdana" w:cs="Tahoma"/>
          <w:sz w:val="20"/>
          <w:szCs w:val="20"/>
        </w:rPr>
        <w:t xml:space="preserve"> </w:t>
      </w:r>
      <w:bookmarkStart w:id="147" w:name="_Ref70362010"/>
    </w:p>
    <w:bookmarkEnd w:id="147"/>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8"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8"/>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021A9A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49"/>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bookmarkEnd w:id="150"/>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w:t>
      </w:r>
      <w:proofErr w:type="spellStart"/>
      <w:r w:rsidR="00A06069" w:rsidRPr="00E06B02">
        <w:rPr>
          <w:rFonts w:ascii="Verdana" w:hAnsi="Verdana" w:cs="Tahoma"/>
          <w:sz w:val="20"/>
          <w:szCs w:val="20"/>
        </w:rPr>
        <w:t>Gyramais</w:t>
      </w:r>
      <w:proofErr w:type="spellEnd"/>
      <w:r w:rsidR="00A06069" w:rsidRPr="00E06B02">
        <w:rPr>
          <w:rFonts w:ascii="Verdana" w:hAnsi="Verdana" w:cs="Tahoma"/>
          <w:sz w:val="20"/>
          <w:szCs w:val="20"/>
        </w:rPr>
        <w:t xml:space="preserve">, </w:t>
      </w:r>
      <w:r w:rsidRPr="00E06B02">
        <w:rPr>
          <w:rFonts w:ascii="Verdana" w:hAnsi="Verdana" w:cs="Tahoma"/>
          <w:sz w:val="20"/>
          <w:szCs w:val="20"/>
        </w:rPr>
        <w:t>de suas atividades empresariais e/ou adoção de medidas societárias voltadas à sua liquidação, dissolução ou extinção;</w:t>
      </w:r>
      <w:bookmarkEnd w:id="151"/>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0EA38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 xml:space="preserve">ou qualquer forma de transferência de qualquer dos Direitos Creditórios Vinculados a esta Emissão, ou atribuição de qualquer direito </w:t>
      </w:r>
      <w:r w:rsidRPr="00E06B02">
        <w:rPr>
          <w:rFonts w:ascii="Verdana" w:hAnsi="Verdana" w:cs="Tahoma"/>
          <w:sz w:val="20"/>
          <w:szCs w:val="20"/>
        </w:rPr>
        <w:lastRenderedPageBreak/>
        <w:t>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2"/>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3" w:name="_Ref497553462"/>
      <w:bookmarkStart w:id="154" w:name="_Ref71756613"/>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bookmarkEnd w:id="154"/>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5"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3"/>
      <w:bookmarkEnd w:id="155"/>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6"/>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7" w:name="_Ref422392038"/>
      <w:bookmarkStart w:id="158"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7"/>
      <w:r w:rsidR="008E55E6" w:rsidRPr="00E06B02">
        <w:rPr>
          <w:rFonts w:ascii="Verdana" w:hAnsi="Verdana" w:cs="Tahoma"/>
          <w:sz w:val="20"/>
          <w:szCs w:val="20"/>
        </w:rPr>
        <w:t>;</w:t>
      </w:r>
      <w:bookmarkEnd w:id="158"/>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9"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bookmarkEnd w:id="159"/>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60"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60"/>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38BF5ED0"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bookmarkStart w:id="161" w:name="_Ref71756644"/>
      <w:r w:rsidRPr="003C13B1">
        <w:rPr>
          <w:rFonts w:ascii="Verdana" w:hAnsi="Verdana" w:cs="Tahoma"/>
          <w:sz w:val="20"/>
          <w:szCs w:val="20"/>
        </w:rPr>
        <w:t xml:space="preserve">não </w:t>
      </w:r>
      <w:r w:rsidR="00C13596">
        <w:rPr>
          <w:rFonts w:ascii="Verdana" w:hAnsi="Verdana" w:cs="Tahoma"/>
          <w:sz w:val="20"/>
          <w:szCs w:val="20"/>
        </w:rPr>
        <w:t>aquisição</w:t>
      </w:r>
      <w:r w:rsidR="004E3760">
        <w:rPr>
          <w:rFonts w:ascii="Verdana" w:hAnsi="Verdana" w:cs="Tahoma"/>
          <w:sz w:val="20"/>
          <w:szCs w:val="20"/>
        </w:rPr>
        <w:t xml:space="preserve"> das CCB</w:t>
      </w:r>
      <w:r w:rsidR="00C13596">
        <w:rPr>
          <w:rFonts w:ascii="Verdana" w:hAnsi="Verdana" w:cs="Tahoma"/>
          <w:sz w:val="20"/>
          <w:szCs w:val="20"/>
        </w:rPr>
        <w:t xml:space="preserve">, pela </w:t>
      </w:r>
      <w:proofErr w:type="spellStart"/>
      <w:r w:rsidR="00C13596">
        <w:rPr>
          <w:rFonts w:ascii="Verdana" w:hAnsi="Verdana" w:cs="Tahoma"/>
          <w:sz w:val="20"/>
          <w:szCs w:val="20"/>
        </w:rPr>
        <w:t>Gyramais</w:t>
      </w:r>
      <w:proofErr w:type="spellEnd"/>
      <w:r w:rsidR="00F45B47">
        <w:rPr>
          <w:rFonts w:ascii="Verdana" w:hAnsi="Verdana" w:cs="Tahoma"/>
          <w:sz w:val="20"/>
          <w:szCs w:val="20"/>
        </w:rPr>
        <w:t xml:space="preserve">, em decorrência </w:t>
      </w:r>
      <w:r w:rsidR="007E283F">
        <w:rPr>
          <w:rFonts w:ascii="Verdana" w:hAnsi="Verdana" w:cs="Tahoma"/>
          <w:sz w:val="20"/>
          <w:szCs w:val="20"/>
        </w:rPr>
        <w:t>do exercício, pela Emissora, do direito</w:t>
      </w:r>
      <w:r w:rsidR="004E3760">
        <w:rPr>
          <w:rFonts w:ascii="Verdana" w:hAnsi="Verdana" w:cs="Tahoma"/>
          <w:sz w:val="20"/>
          <w:szCs w:val="20"/>
        </w:rPr>
        <w:t xml:space="preserve"> estabelecido no Contrato de Promessa de Endosso</w:t>
      </w:r>
      <w:r w:rsidR="007E283F">
        <w:rPr>
          <w:rFonts w:ascii="Verdana" w:hAnsi="Verdana" w:cs="Tahoma"/>
          <w:sz w:val="20"/>
          <w:szCs w:val="20"/>
        </w:rPr>
        <w:t xml:space="preserve"> de solicitar </w:t>
      </w:r>
      <w:r w:rsidR="004E3760">
        <w:rPr>
          <w:rFonts w:ascii="Verdana" w:hAnsi="Verdana" w:cs="Tahoma"/>
          <w:sz w:val="20"/>
          <w:szCs w:val="20"/>
        </w:rPr>
        <w:t>referida</w:t>
      </w:r>
      <w:r w:rsidR="007E283F">
        <w:rPr>
          <w:rFonts w:ascii="Verdana" w:hAnsi="Verdana" w:cs="Tahoma"/>
          <w:sz w:val="20"/>
          <w:szCs w:val="20"/>
        </w:rPr>
        <w:t xml:space="preserve"> aquisição das CCB </w:t>
      </w:r>
      <w:r w:rsidR="004E3760">
        <w:rPr>
          <w:rFonts w:ascii="Verdana" w:hAnsi="Verdana" w:cs="Tahoma"/>
          <w:sz w:val="20"/>
          <w:szCs w:val="20"/>
        </w:rPr>
        <w:t xml:space="preserve">pela </w:t>
      </w:r>
      <w:proofErr w:type="spellStart"/>
      <w:r w:rsidR="004E3760">
        <w:rPr>
          <w:rFonts w:ascii="Verdana" w:hAnsi="Verdana" w:cs="Tahoma"/>
          <w:sz w:val="20"/>
          <w:szCs w:val="20"/>
        </w:rPr>
        <w:t>Gyramais</w:t>
      </w:r>
      <w:proofErr w:type="spellEnd"/>
      <w:r w:rsidR="004E3760">
        <w:rPr>
          <w:rFonts w:ascii="Verdana" w:hAnsi="Verdana" w:cs="Tahoma"/>
          <w:sz w:val="20"/>
          <w:szCs w:val="20"/>
        </w:rPr>
        <w:t xml:space="preserve"> </w:t>
      </w:r>
      <w:r w:rsidR="007E283F">
        <w:rPr>
          <w:rFonts w:ascii="Verdana" w:hAnsi="Verdana" w:cs="Tahoma"/>
          <w:sz w:val="20"/>
          <w:szCs w:val="20"/>
        </w:rPr>
        <w:t>em razão da ocorrência de determinados eventos estabelecidos na Promessa de Endosso, dentre eles o não atendimento dos Critérios de Elegibilidade (“</w:t>
      </w:r>
      <w:r w:rsidR="007E283F" w:rsidRPr="00DC4990">
        <w:rPr>
          <w:rFonts w:ascii="Verdana" w:hAnsi="Verdana" w:cs="Tahoma"/>
          <w:sz w:val="20"/>
          <w:szCs w:val="20"/>
          <w:u w:val="single"/>
        </w:rPr>
        <w:t xml:space="preserve">Opção </w:t>
      </w:r>
      <w:r w:rsidR="00F45B47" w:rsidRPr="00DC4990">
        <w:rPr>
          <w:rFonts w:ascii="Verdana" w:hAnsi="Verdana" w:cs="Tahoma"/>
          <w:sz w:val="20"/>
          <w:szCs w:val="20"/>
          <w:u w:val="single"/>
        </w:rPr>
        <w:t xml:space="preserve">de </w:t>
      </w:r>
      <w:r w:rsidR="007E283F" w:rsidRPr="00DC4990">
        <w:rPr>
          <w:rFonts w:ascii="Verdana" w:hAnsi="Verdana" w:cs="Tahoma"/>
          <w:sz w:val="20"/>
          <w:szCs w:val="20"/>
          <w:u w:val="single"/>
        </w:rPr>
        <w:t>Venda</w:t>
      </w:r>
      <w:r w:rsidR="007E283F">
        <w:rPr>
          <w:rFonts w:ascii="Verdana" w:hAnsi="Verdana" w:cs="Tahoma"/>
          <w:sz w:val="20"/>
          <w:szCs w:val="20"/>
        </w:rPr>
        <w:t>”)</w:t>
      </w:r>
      <w:r w:rsidR="00C13596">
        <w:rPr>
          <w:rFonts w:ascii="Verdana" w:hAnsi="Verdana" w:cs="Tahoma"/>
          <w:sz w:val="20"/>
          <w:szCs w:val="20"/>
        </w:rPr>
        <w:t>;</w:t>
      </w:r>
      <w:bookmarkEnd w:id="161"/>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722C1258" w:rsidR="008C6B80" w:rsidRPr="00E06B02" w:rsidRDefault="008C6B80" w:rsidP="008D0E5B">
      <w:pPr>
        <w:pStyle w:val="ListaColorida-nfase12"/>
        <w:numPr>
          <w:ilvl w:val="0"/>
          <w:numId w:val="35"/>
        </w:numPr>
        <w:spacing w:after="0" w:line="280" w:lineRule="exact"/>
        <w:ind w:hanging="567"/>
        <w:jc w:val="both"/>
        <w:rPr>
          <w:rFonts w:ascii="Verdana" w:hAnsi="Verdana" w:cs="Tahoma"/>
          <w:sz w:val="20"/>
          <w:szCs w:val="20"/>
        </w:rPr>
      </w:pPr>
      <w:bookmarkStart w:id="162" w:name="_Ref70706732"/>
      <w:bookmarkStart w:id="163" w:name="_Ref71756649"/>
      <w:r w:rsidRPr="00E06B02">
        <w:rPr>
          <w:rFonts w:ascii="Verdana" w:hAnsi="Verdana" w:cs="Tahoma"/>
          <w:sz w:val="20"/>
          <w:szCs w:val="20"/>
        </w:rPr>
        <w:t>transformação do tipo societário da Emissora, de modo que deixe de ser uma sociedade anônima, nos termos do artigo 220 da Lei das Sociedades por Ações;</w:t>
      </w:r>
      <w:bookmarkEnd w:id="163"/>
      <w:r w:rsidRPr="008D0E5B">
        <w:rPr>
          <w:rFonts w:ascii="Verdana" w:hAnsi="Verdana" w:cs="Tahoma"/>
          <w:sz w:val="20"/>
          <w:szCs w:val="20"/>
        </w:rPr>
        <w:t xml:space="preserve"> </w:t>
      </w:r>
      <w:bookmarkEnd w:id="162"/>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5ECE016F" w:rsidR="008C6B80" w:rsidRPr="00E06B02" w:rsidRDefault="008C6B80" w:rsidP="008D0E5B">
      <w:pPr>
        <w:pStyle w:val="ListaColorida-nfase12"/>
        <w:numPr>
          <w:ilvl w:val="0"/>
          <w:numId w:val="35"/>
        </w:numPr>
        <w:spacing w:after="0" w:line="280" w:lineRule="exact"/>
        <w:ind w:hanging="567"/>
        <w:jc w:val="both"/>
        <w:rPr>
          <w:rFonts w:ascii="Verdana" w:hAnsi="Verdana" w:cs="Tahoma"/>
          <w:sz w:val="20"/>
          <w:szCs w:val="20"/>
        </w:rPr>
      </w:pPr>
      <w:bookmarkStart w:id="164" w:name="_Ref70706742"/>
      <w:bookmarkStart w:id="165" w:name="_Ref71756651"/>
      <w:r w:rsidRPr="00E06B02">
        <w:rPr>
          <w:rFonts w:ascii="Verdana" w:hAnsi="Verdana" w:cs="Tahoma"/>
          <w:sz w:val="20"/>
          <w:szCs w:val="20"/>
        </w:rPr>
        <w:lastRenderedPageBreak/>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xml:space="preserve">, da Emissora e/ou da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165"/>
      <w:bookmarkEnd w:id="164"/>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2019F45E" w:rsidR="008C6B80" w:rsidRDefault="008C6B80" w:rsidP="00A05E00">
      <w:pPr>
        <w:pStyle w:val="ListaColorida-nfase12"/>
        <w:numPr>
          <w:ilvl w:val="0"/>
          <w:numId w:val="35"/>
        </w:numPr>
        <w:spacing w:after="0" w:line="280" w:lineRule="exact"/>
        <w:ind w:hanging="567"/>
        <w:jc w:val="both"/>
        <w:rPr>
          <w:rFonts w:ascii="Verdana" w:hAnsi="Verdana" w:cs="Tahoma"/>
          <w:sz w:val="20"/>
          <w:szCs w:val="20"/>
        </w:rPr>
      </w:pPr>
      <w:bookmarkStart w:id="166" w:name="_Ref70706750"/>
      <w:bookmarkStart w:id="167" w:name="_Ref71756652"/>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w:t>
      </w:r>
      <w:proofErr w:type="spellStart"/>
      <w:r w:rsidR="00A06069" w:rsidRPr="00E06B02">
        <w:rPr>
          <w:rFonts w:ascii="Verdana" w:hAnsi="Verdana" w:cs="Tahoma"/>
          <w:sz w:val="20"/>
          <w:szCs w:val="20"/>
        </w:rPr>
        <w:t>Gyramais</w:t>
      </w:r>
      <w:proofErr w:type="spellEnd"/>
      <w:r w:rsidRPr="00E06B02">
        <w:rPr>
          <w:rFonts w:ascii="Verdana" w:hAnsi="Verdana" w:cs="Tahoma"/>
          <w:sz w:val="20"/>
          <w:szCs w:val="20"/>
        </w:rPr>
        <w:t>, sem prévia e expressa aprovação dos Debenturistas</w:t>
      </w:r>
      <w:r w:rsidR="00A05E00">
        <w:rPr>
          <w:rFonts w:ascii="Verdana" w:hAnsi="Verdana" w:cs="Tahoma"/>
          <w:sz w:val="20"/>
          <w:szCs w:val="20"/>
        </w:rPr>
        <w:t>;</w:t>
      </w:r>
      <w:bookmarkEnd w:id="166"/>
      <w:r w:rsidR="00A05E00">
        <w:rPr>
          <w:rFonts w:ascii="Verdana" w:hAnsi="Verdana" w:cs="Tahoma"/>
          <w:sz w:val="20"/>
          <w:szCs w:val="20"/>
        </w:rPr>
        <w:t xml:space="preserve"> </w:t>
      </w:r>
      <w:bookmarkEnd w:id="167"/>
      <w:r w:rsidR="008D0E5B">
        <w:rPr>
          <w:rFonts w:ascii="Verdana" w:hAnsi="Verdana" w:cs="Tahoma"/>
          <w:sz w:val="20"/>
          <w:szCs w:val="20"/>
        </w:rPr>
        <w:t>e</w:t>
      </w:r>
    </w:p>
    <w:p w14:paraId="0C4C413C" w14:textId="77777777" w:rsidR="00A05E00" w:rsidRDefault="00A05E00" w:rsidP="008D0E5B">
      <w:pPr>
        <w:pStyle w:val="PargrafodaLista"/>
        <w:rPr>
          <w:rFonts w:ascii="Verdana" w:hAnsi="Verdana" w:cs="Tahoma"/>
          <w:sz w:val="20"/>
          <w:szCs w:val="20"/>
        </w:rPr>
      </w:pPr>
    </w:p>
    <w:p w14:paraId="2AE313C0" w14:textId="7ACAC5AF" w:rsidR="00A05E00" w:rsidRPr="00E06B02" w:rsidRDefault="00A05E00" w:rsidP="008D0E5B">
      <w:pPr>
        <w:pStyle w:val="ListaColorida-nfase12"/>
        <w:numPr>
          <w:ilvl w:val="0"/>
          <w:numId w:val="35"/>
        </w:numPr>
        <w:spacing w:after="0" w:line="280" w:lineRule="exact"/>
        <w:ind w:hanging="567"/>
        <w:jc w:val="both"/>
        <w:rPr>
          <w:rFonts w:ascii="Verdana" w:hAnsi="Verdana" w:cs="Tahoma"/>
          <w:sz w:val="20"/>
          <w:szCs w:val="20"/>
        </w:rPr>
      </w:pPr>
      <w:bookmarkStart w:id="168"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 xml:space="preserve">da cessão de </w:t>
      </w:r>
      <w:proofErr w:type="spellStart"/>
      <w:r>
        <w:rPr>
          <w:rFonts w:ascii="Verdana" w:hAnsi="Verdana" w:cs="Tahoma"/>
          <w:sz w:val="20"/>
          <w:szCs w:val="20"/>
        </w:rPr>
        <w:t>CCBs</w:t>
      </w:r>
      <w:proofErr w:type="spellEnd"/>
      <w:r>
        <w:rPr>
          <w:rFonts w:ascii="Verdana" w:hAnsi="Verdana" w:cs="Tahoma"/>
          <w:sz w:val="20"/>
          <w:szCs w:val="20"/>
        </w:rPr>
        <w:t xml:space="preserve"> originadas pela </w:t>
      </w:r>
      <w:proofErr w:type="spellStart"/>
      <w:r>
        <w:rPr>
          <w:rFonts w:ascii="Verdana" w:hAnsi="Verdana" w:cs="Tahoma"/>
          <w:sz w:val="20"/>
          <w:szCs w:val="20"/>
        </w:rPr>
        <w:t>Gyramais</w:t>
      </w:r>
      <w:proofErr w:type="spellEnd"/>
      <w:r>
        <w:rPr>
          <w:rFonts w:ascii="Verdana" w:hAnsi="Verdana" w:cs="Tahoma"/>
          <w:sz w:val="20"/>
          <w:szCs w:val="20"/>
        </w:rPr>
        <w:t xml:space="preserve">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168"/>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13D281" w14:textId="2E7F119C" w:rsidR="00182107" w:rsidRPr="00212A7B" w:rsidRDefault="00182107" w:rsidP="00182107">
      <w:pPr>
        <w:pStyle w:val="PargrafodaLista"/>
        <w:numPr>
          <w:ilvl w:val="2"/>
          <w:numId w:val="4"/>
        </w:numPr>
        <w:spacing w:line="280" w:lineRule="exact"/>
        <w:jc w:val="both"/>
        <w:rPr>
          <w:rFonts w:ascii="Verdana" w:hAnsi="Verdana" w:cs="Tahoma"/>
          <w:sz w:val="20"/>
          <w:szCs w:val="20"/>
        </w:rPr>
      </w:pPr>
      <w:bookmarkStart w:id="169" w:name="_DV_M280"/>
      <w:bookmarkStart w:id="170" w:name="_DV_M287"/>
      <w:bookmarkStart w:id="171" w:name="_Ref436843003"/>
      <w:bookmarkStart w:id="172" w:name="_Ref71664813"/>
      <w:bookmarkStart w:id="173" w:name="_Ref422392200"/>
      <w:bookmarkStart w:id="174" w:name="_Ref70550226"/>
      <w:bookmarkEnd w:id="169"/>
      <w:bookmarkEnd w:id="170"/>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sidR="00A05E00">
        <w:rPr>
          <w:rFonts w:ascii="Verdana" w:hAnsi="Verdana" w:cs="Tahoma"/>
          <w:sz w:val="20"/>
          <w:szCs w:val="20"/>
        </w:rPr>
        <w:fldChar w:fldCharType="begin"/>
      </w:r>
      <w:r w:rsidR="00A05E00">
        <w:rPr>
          <w:rFonts w:ascii="Verdana" w:hAnsi="Verdana" w:cs="Tahoma"/>
          <w:sz w:val="20"/>
          <w:szCs w:val="20"/>
        </w:rPr>
        <w:instrText xml:space="preserve"> REF _Ref497553410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_Ref422392031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ii</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_Ref422392033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iii</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_Ref422392046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iv</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_Ref422819738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_Ref71756613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(vi)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_Ref498562154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ix</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_Ref71756626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_Ref71756644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xii</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_Ref71756649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xiii</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_Ref71756651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xiv</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_Ref71756652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xv</w:t>
      </w:r>
      <w:proofErr w:type="spellEnd"/>
      <w:r w:rsidR="00A05E00">
        <w:rPr>
          <w:rFonts w:ascii="Verdana" w:hAnsi="Verdana" w:cs="Tahoma"/>
          <w:sz w:val="20"/>
          <w:szCs w:val="20"/>
        </w:rPr>
        <w:t>)</w:t>
      </w:r>
      <w:r w:rsidR="00A05E00">
        <w:rPr>
          <w:rFonts w:ascii="Verdana" w:hAnsi="Verdana" w:cs="Tahoma"/>
          <w:sz w:val="20"/>
          <w:szCs w:val="20"/>
        </w:rPr>
        <w:fldChar w:fldCharType="end"/>
      </w:r>
      <w:r w:rsidR="00A05E00">
        <w:rPr>
          <w:rFonts w:ascii="Verdana" w:hAnsi="Verdana" w:cs="Tahoma"/>
          <w:sz w:val="20"/>
          <w:szCs w:val="20"/>
        </w:rPr>
        <w:t xml:space="preserve"> e </w:t>
      </w:r>
      <w:r w:rsidR="00A05E00">
        <w:rPr>
          <w:rFonts w:ascii="Verdana" w:hAnsi="Verdana" w:cs="Tahoma"/>
          <w:sz w:val="20"/>
          <w:szCs w:val="20"/>
        </w:rPr>
        <w:fldChar w:fldCharType="begin"/>
      </w:r>
      <w:r w:rsidR="00A05E00">
        <w:rPr>
          <w:rFonts w:ascii="Verdana" w:hAnsi="Verdana" w:cs="Tahoma"/>
          <w:sz w:val="20"/>
          <w:szCs w:val="20"/>
        </w:rPr>
        <w:instrText xml:space="preserve"> REF _Ref71756654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w:t>
      </w:r>
      <w:proofErr w:type="spellStart"/>
      <w:r w:rsidR="00A05E00">
        <w:rPr>
          <w:rFonts w:ascii="Verdana" w:hAnsi="Verdana" w:cs="Tahoma"/>
          <w:sz w:val="20"/>
          <w:szCs w:val="20"/>
        </w:rPr>
        <w:t>xvi</w:t>
      </w:r>
      <w:proofErr w:type="spellEnd"/>
      <w:r w:rsidR="00A05E00">
        <w:rPr>
          <w:rFonts w:ascii="Verdana" w:hAnsi="Verdana" w:cs="Tahoma"/>
          <w:sz w:val="20"/>
          <w:szCs w:val="20"/>
        </w:rPr>
        <w:t>)</w:t>
      </w:r>
      <w:r w:rsidR="00A05E00">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sidR="00006F84">
        <w:rPr>
          <w:rFonts w:ascii="Verdana" w:hAnsi="Verdana" w:cs="Tahoma"/>
          <w:sz w:val="20"/>
          <w:szCs w:val="20"/>
        </w:rPr>
        <w:t xml:space="preserve"> (“</w:t>
      </w:r>
      <w:r w:rsidR="00006F84" w:rsidRPr="00F22A97">
        <w:rPr>
          <w:rFonts w:ascii="Verdana" w:hAnsi="Verdana" w:cs="Tahoma"/>
          <w:sz w:val="20"/>
          <w:szCs w:val="20"/>
          <w:u w:val="single"/>
        </w:rPr>
        <w:t>Evento de Vencimento Antecipado Automático</w:t>
      </w:r>
      <w:r w:rsidR="00006F84">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71"/>
      <w:r w:rsidR="004E3760">
        <w:rPr>
          <w:rFonts w:ascii="Verdana" w:hAnsi="Verdana" w:cs="Tahoma"/>
          <w:sz w:val="20"/>
          <w:szCs w:val="20"/>
        </w:rPr>
        <w:t xml:space="preserve"> </w:t>
      </w:r>
      <w:r w:rsidR="00A05E00" w:rsidRPr="00F97517">
        <w:rPr>
          <w:rFonts w:ascii="Verdana" w:hAnsi="Verdana" w:cs="Tahoma"/>
          <w:sz w:val="20"/>
          <w:szCs w:val="20"/>
          <w:highlight w:val="yellow"/>
        </w:rPr>
        <w:t>[Nota LDR: Coordenadores, favor confirmar itens entre colchetes acima]</w:t>
      </w:r>
      <w:r w:rsidR="00A05E00">
        <w:rPr>
          <w:rFonts w:ascii="Verdana" w:hAnsi="Verdana" w:cs="Tahoma"/>
          <w:sz w:val="20"/>
          <w:szCs w:val="20"/>
        </w:rPr>
        <w:t xml:space="preserve"> [</w:t>
      </w:r>
      <w:r w:rsidR="00A05E00" w:rsidRPr="001D6FF4">
        <w:rPr>
          <w:rFonts w:ascii="Verdana" w:hAnsi="Verdana" w:cs="Tahoma"/>
          <w:sz w:val="20"/>
          <w:szCs w:val="20"/>
          <w:highlight w:val="yellow"/>
        </w:rPr>
        <w:t>Nota TF: Solicitamos que as partes confirmem os pontos acima</w:t>
      </w:r>
      <w:r w:rsidR="00A05E00">
        <w:rPr>
          <w:rFonts w:ascii="Verdana" w:hAnsi="Verdana" w:cs="Tahoma"/>
          <w:sz w:val="20"/>
          <w:szCs w:val="20"/>
        </w:rPr>
        <w:t>]</w:t>
      </w:r>
      <w:r w:rsidR="00A05E00" w:rsidRPr="00DC4990" w:rsidDel="00A05E00">
        <w:rPr>
          <w:rFonts w:ascii="Verdana" w:hAnsi="Verdana" w:cs="Tahoma"/>
          <w:sz w:val="20"/>
          <w:szCs w:val="20"/>
          <w:highlight w:val="yellow"/>
        </w:rPr>
        <w:t xml:space="preserve"> </w:t>
      </w:r>
      <w:bookmarkEnd w:id="172"/>
    </w:p>
    <w:p w14:paraId="5AAB01AE" w14:textId="77777777" w:rsidR="00182107" w:rsidRDefault="00182107" w:rsidP="001814F1">
      <w:pPr>
        <w:pStyle w:val="PargrafodaLista"/>
        <w:spacing w:line="280" w:lineRule="exact"/>
        <w:ind w:left="0"/>
        <w:jc w:val="both"/>
        <w:rPr>
          <w:rFonts w:ascii="Verdana" w:hAnsi="Verdana" w:cs="Tahoma"/>
          <w:sz w:val="20"/>
          <w:szCs w:val="20"/>
        </w:rPr>
      </w:pPr>
    </w:p>
    <w:p w14:paraId="35E67D86" w14:textId="26A48172" w:rsidR="00EB5CDB" w:rsidRPr="00FF55D5" w:rsidRDefault="00C13596" w:rsidP="00E06B02">
      <w:pPr>
        <w:pStyle w:val="PargrafodaLista"/>
        <w:numPr>
          <w:ilvl w:val="2"/>
          <w:numId w:val="4"/>
        </w:numPr>
        <w:spacing w:line="280" w:lineRule="exact"/>
        <w:jc w:val="both"/>
        <w:rPr>
          <w:rFonts w:ascii="Verdana" w:hAnsi="Verdana"/>
          <w:sz w:val="20"/>
        </w:rPr>
      </w:pPr>
      <w:bookmarkStart w:id="175" w:name="_Ref71664801"/>
      <w:r w:rsidRPr="006B29FB">
        <w:rPr>
          <w:rFonts w:ascii="Verdana" w:hAnsi="Verdana" w:cs="Tahoma"/>
          <w:sz w:val="20"/>
          <w:szCs w:val="20"/>
        </w:rPr>
        <w:t xml:space="preserve">Na ocorrência de </w:t>
      </w:r>
      <w:r w:rsidR="008E4423" w:rsidRPr="006B29FB">
        <w:rPr>
          <w:rFonts w:ascii="Verdana" w:hAnsi="Verdana" w:cs="Tahoma"/>
          <w:sz w:val="20"/>
          <w:szCs w:val="20"/>
        </w:rPr>
        <w:t>quaisquer dos demais Eventos de Vencimento Antecipado</w:t>
      </w:r>
      <w:r w:rsidRPr="006B29FB">
        <w:rPr>
          <w:rFonts w:ascii="Verdana" w:eastAsia="Arial Unicode MS" w:hAnsi="Verdana" w:cs="Tahoma"/>
          <w:sz w:val="20"/>
          <w:szCs w:val="20"/>
        </w:rPr>
        <w:t xml:space="preserve">, </w:t>
      </w:r>
      <w:r w:rsidR="008E55E6"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FF55D5">
        <w:rPr>
          <w:rFonts w:ascii="Verdana" w:hAnsi="Verdana" w:cs="Tahoma"/>
          <w:sz w:val="20"/>
          <w:szCs w:val="20"/>
        </w:rPr>
        <w:t xml:space="preserve">não </w:t>
      </w:r>
      <w:r w:rsidR="008E55E6" w:rsidRPr="00FF55D5">
        <w:rPr>
          <w:rFonts w:ascii="Verdana" w:hAnsi="Verdana" w:cs="Tahoma"/>
          <w:sz w:val="20"/>
          <w:szCs w:val="20"/>
        </w:rPr>
        <w:t>declaração do vencimento antecipado das Debêntures</w:t>
      </w:r>
      <w:r w:rsidR="00393A70" w:rsidRPr="00FF55D5">
        <w:rPr>
          <w:rFonts w:ascii="Verdana" w:hAnsi="Verdana" w:cs="Tahoma"/>
          <w:sz w:val="20"/>
          <w:szCs w:val="20"/>
        </w:rPr>
        <w:t>, observado</w:t>
      </w:r>
      <w:r w:rsidR="00393A70" w:rsidRPr="00FF55D5" w:rsidDel="00393A70">
        <w:rPr>
          <w:rFonts w:ascii="Verdana" w:hAnsi="Verdana" w:cs="Tahoma"/>
          <w:sz w:val="20"/>
          <w:szCs w:val="20"/>
        </w:rPr>
        <w:t xml:space="preserve"> </w:t>
      </w:r>
      <w:bookmarkEnd w:id="173"/>
      <w:r w:rsidR="008E55E6" w:rsidRPr="00FF55D5">
        <w:rPr>
          <w:rFonts w:ascii="Verdana" w:hAnsi="Verdana" w:cs="Tahoma"/>
          <w:sz w:val="20"/>
          <w:szCs w:val="20"/>
        </w:rPr>
        <w:t xml:space="preserve">o disposto na Cláusula </w:t>
      </w:r>
      <w:r w:rsidR="00024FD3" w:rsidRPr="00FF55D5">
        <w:rPr>
          <w:rFonts w:ascii="Verdana" w:hAnsi="Verdana" w:cs="Tahoma"/>
          <w:sz w:val="20"/>
          <w:szCs w:val="20"/>
        </w:rPr>
        <w:fldChar w:fldCharType="begin"/>
      </w:r>
      <w:r w:rsidR="00024FD3" w:rsidRPr="00FF55D5">
        <w:rPr>
          <w:rFonts w:ascii="Verdana" w:hAnsi="Verdana" w:cs="Tahoma"/>
          <w:sz w:val="20"/>
          <w:szCs w:val="20"/>
        </w:rPr>
        <w:instrText xml:space="preserve"> REF _Ref69339637 \r \h </w:instrText>
      </w:r>
      <w:r w:rsidR="00C46F11" w:rsidRPr="00FF55D5">
        <w:rPr>
          <w:rFonts w:ascii="Verdana" w:hAnsi="Verdana" w:cs="Tahoma"/>
          <w:sz w:val="20"/>
          <w:szCs w:val="20"/>
        </w:rPr>
        <w:instrText xml:space="preserve"> \* MERGEFORMAT </w:instrText>
      </w:r>
      <w:r w:rsidR="00024FD3" w:rsidRPr="00FF55D5">
        <w:rPr>
          <w:rFonts w:ascii="Verdana" w:hAnsi="Verdana" w:cs="Tahoma"/>
          <w:sz w:val="20"/>
          <w:szCs w:val="20"/>
        </w:rPr>
      </w:r>
      <w:r w:rsidR="00024FD3" w:rsidRPr="00FF55D5">
        <w:rPr>
          <w:rFonts w:ascii="Verdana" w:hAnsi="Verdana" w:cs="Tahoma"/>
          <w:sz w:val="20"/>
          <w:szCs w:val="20"/>
        </w:rPr>
        <w:fldChar w:fldCharType="separate"/>
      </w:r>
      <w:r w:rsidR="004E3760" w:rsidRPr="00FF55D5">
        <w:rPr>
          <w:rFonts w:ascii="Verdana" w:hAnsi="Verdana" w:cs="Tahoma"/>
          <w:sz w:val="20"/>
          <w:szCs w:val="20"/>
        </w:rPr>
        <w:t>4.6</w:t>
      </w:r>
      <w:r w:rsidR="00024FD3" w:rsidRPr="00FF55D5">
        <w:rPr>
          <w:rFonts w:ascii="Verdana" w:hAnsi="Verdana" w:cs="Tahoma"/>
          <w:sz w:val="20"/>
          <w:szCs w:val="20"/>
        </w:rPr>
        <w:fldChar w:fldCharType="end"/>
      </w:r>
      <w:r w:rsidR="008E55E6" w:rsidRPr="00FF55D5">
        <w:rPr>
          <w:rFonts w:ascii="Verdana" w:hAnsi="Verdana" w:cs="Tahoma"/>
          <w:sz w:val="20"/>
          <w:szCs w:val="20"/>
        </w:rPr>
        <w:t xml:space="preserve"> abaixo</w:t>
      </w:r>
      <w:r w:rsidR="008E4423" w:rsidRPr="00FF55D5">
        <w:rPr>
          <w:rFonts w:ascii="Verdana" w:hAnsi="Verdana" w:cs="Tahoma"/>
          <w:sz w:val="20"/>
          <w:szCs w:val="20"/>
        </w:rPr>
        <w:t xml:space="preserve"> (“</w:t>
      </w:r>
      <w:r w:rsidR="008E4423" w:rsidRPr="00FF55D5">
        <w:rPr>
          <w:rFonts w:ascii="Verdana" w:hAnsi="Verdana" w:cs="Tahoma"/>
          <w:sz w:val="20"/>
          <w:szCs w:val="20"/>
          <w:u w:val="single"/>
        </w:rPr>
        <w:t>Eventos de Vencimento Antecipado Não Automático</w:t>
      </w:r>
      <w:r w:rsidR="008E4423" w:rsidRPr="00FF55D5">
        <w:rPr>
          <w:rFonts w:ascii="Verdana" w:hAnsi="Verdana" w:cs="Tahoma"/>
          <w:sz w:val="20"/>
          <w:szCs w:val="20"/>
        </w:rPr>
        <w:t>”)</w:t>
      </w:r>
      <w:r w:rsidR="008E55E6" w:rsidRPr="00FF55D5">
        <w:rPr>
          <w:rFonts w:ascii="Verdana" w:hAnsi="Verdana" w:cs="Tahoma"/>
          <w:sz w:val="20"/>
          <w:szCs w:val="20"/>
        </w:rPr>
        <w:t>.</w:t>
      </w:r>
      <w:bookmarkEnd w:id="174"/>
      <w:bookmarkEnd w:id="175"/>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76" w:name="_DV_M189"/>
      <w:bookmarkStart w:id="177" w:name="_DV_M200"/>
      <w:bookmarkEnd w:id="176"/>
      <w:bookmarkEnd w:id="177"/>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w:t>
      </w:r>
      <w:proofErr w:type="spellStart"/>
      <w:r w:rsidRPr="00E06B02">
        <w:rPr>
          <w:rStyle w:val="DeltaViewInsertion"/>
          <w:rFonts w:ascii="Verdana" w:hAnsi="Verdana" w:cs="Tahoma"/>
          <w:b/>
          <w:color w:val="auto"/>
          <w:sz w:val="20"/>
          <w:szCs w:val="20"/>
          <w:u w:val="none"/>
        </w:rPr>
        <w:t>ii</w:t>
      </w:r>
      <w:proofErr w:type="spellEnd"/>
      <w:r w:rsidRPr="00E06B02">
        <w:rPr>
          <w:rStyle w:val="DeltaViewInsertion"/>
          <w:rFonts w:ascii="Verdana" w:hAnsi="Verdana" w:cs="Tahoma"/>
          <w:b/>
          <w:color w:val="auto"/>
          <w:sz w:val="20"/>
          <w:szCs w:val="20"/>
          <w:u w:val="none"/>
        </w:rPr>
        <w:t>)</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7AA723B4"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78"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w:t>
      </w:r>
      <w:r w:rsidR="00DA3A42" w:rsidRPr="00E06B02">
        <w:rPr>
          <w:rFonts w:ascii="Verdana" w:hAnsi="Verdana" w:cs="Tahoma"/>
          <w:sz w:val="20"/>
          <w:szCs w:val="20"/>
        </w:rPr>
        <w:lastRenderedPageBreak/>
        <w:t xml:space="preserve">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p w14:paraId="5AFDDA07" w14:textId="3EDB1126"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9" w:name="_Ref71762542"/>
      <w:bookmarkEnd w:id="178"/>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r w:rsidR="00265ABC">
        <w:rPr>
          <w:rFonts w:ascii="Verdana" w:hAnsi="Verdana" w:cs="Tahoma"/>
          <w:sz w:val="20"/>
          <w:szCs w:val="20"/>
        </w:rPr>
        <w:t xml:space="preserve"> e notificar a B3</w:t>
      </w:r>
      <w:r w:rsidR="00506384">
        <w:rPr>
          <w:rFonts w:ascii="Verdana" w:hAnsi="Verdana" w:cs="Tahoma"/>
          <w:sz w:val="20"/>
          <w:szCs w:val="20"/>
        </w:rPr>
        <w:t>, em conjunto com o Agente Fiduciária,</w:t>
      </w:r>
      <w:r w:rsidR="00506384" w:rsidRPr="00506384">
        <w:rPr>
          <w:rFonts w:ascii="Verdana" w:hAnsi="Verdana" w:cs="Tahoma"/>
          <w:sz w:val="20"/>
          <w:szCs w:val="20"/>
        </w:rPr>
        <w:t xml:space="preserve"> </w:t>
      </w:r>
      <w:r w:rsidR="00506384">
        <w:rPr>
          <w:rFonts w:ascii="Verdana" w:hAnsi="Verdana" w:cs="Tahoma"/>
          <w:sz w:val="20"/>
          <w:szCs w:val="20"/>
        </w:rPr>
        <w:t xml:space="preserve">acerca do pagamento de que trata o item </w:t>
      </w:r>
      <w:r w:rsidR="00506384">
        <w:rPr>
          <w:rFonts w:ascii="Verdana" w:hAnsi="Verdana" w:cs="Tahoma"/>
          <w:sz w:val="20"/>
          <w:szCs w:val="20"/>
        </w:rPr>
        <w:fldChar w:fldCharType="begin"/>
      </w:r>
      <w:r w:rsidR="00506384">
        <w:rPr>
          <w:rFonts w:ascii="Verdana" w:hAnsi="Verdana" w:cs="Tahoma"/>
          <w:sz w:val="20"/>
          <w:szCs w:val="20"/>
        </w:rPr>
        <w:instrText xml:space="preserve"> REF _Ref71762542 \r \h </w:instrText>
      </w:r>
      <w:r w:rsidR="00506384">
        <w:rPr>
          <w:rFonts w:ascii="Verdana" w:hAnsi="Verdana" w:cs="Tahoma"/>
          <w:sz w:val="20"/>
          <w:szCs w:val="20"/>
        </w:rPr>
      </w:r>
      <w:r w:rsidR="00506384">
        <w:rPr>
          <w:rFonts w:ascii="Verdana" w:hAnsi="Verdana" w:cs="Tahoma"/>
          <w:sz w:val="20"/>
          <w:szCs w:val="20"/>
        </w:rPr>
        <w:fldChar w:fldCharType="separate"/>
      </w:r>
      <w:r w:rsidR="00506384">
        <w:rPr>
          <w:rFonts w:ascii="Verdana" w:hAnsi="Verdana" w:cs="Tahoma"/>
          <w:sz w:val="20"/>
          <w:szCs w:val="20"/>
        </w:rPr>
        <w:t>3.29.9</w:t>
      </w:r>
      <w:r w:rsidR="00506384">
        <w:rPr>
          <w:rFonts w:ascii="Verdana" w:hAnsi="Verdana" w:cs="Tahoma"/>
          <w:sz w:val="20"/>
          <w:szCs w:val="20"/>
        </w:rPr>
        <w:fldChar w:fldCharType="end"/>
      </w:r>
      <w:r w:rsidR="00506384">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179"/>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80"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80"/>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2ECD338A"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81"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00B32530" w:rsidRPr="00AC2408">
        <w:rPr>
          <w:rStyle w:val="Hyperlink"/>
          <w:rFonts w:ascii="Verdana" w:hAnsi="Verdana"/>
          <w:sz w:val="20"/>
          <w:szCs w:val="20"/>
        </w:rPr>
        <w:t>http://vert.gyra.com.br/</w:t>
      </w:r>
      <w:r w:rsidRPr="00E06B02">
        <w:rPr>
          <w:rFonts w:ascii="Verdana" w:hAnsi="Verdana" w:cs="Tahoma"/>
          <w:sz w:val="20"/>
          <w:szCs w:val="20"/>
        </w:rPr>
        <w:t>).</w:t>
      </w:r>
      <w:bookmarkEnd w:id="181"/>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w:t>
      </w:r>
      <w:proofErr w:type="spellStart"/>
      <w:r w:rsidRPr="00E06B02">
        <w:rPr>
          <w:rFonts w:ascii="Verdana" w:hAnsi="Verdana"/>
          <w:b/>
          <w:sz w:val="20"/>
          <w:szCs w:val="20"/>
        </w:rPr>
        <w:t>Securitizadora</w:t>
      </w:r>
      <w:proofErr w:type="spellEnd"/>
      <w:r w:rsidRPr="00E06B02">
        <w:rPr>
          <w:rFonts w:ascii="Verdana" w:hAnsi="Verdana"/>
          <w:b/>
          <w:sz w:val="20"/>
          <w:szCs w:val="20"/>
        </w:rPr>
        <w:t xml:space="preserve"> De Créditos Financeiros </w:t>
      </w:r>
      <w:r w:rsidR="00017F48" w:rsidRPr="00E06B02">
        <w:rPr>
          <w:rFonts w:ascii="Verdana" w:hAnsi="Verdana"/>
          <w:b/>
          <w:sz w:val="20"/>
          <w:szCs w:val="20"/>
        </w:rPr>
        <w:t>VERT</w:t>
      </w:r>
      <w:r w:rsidRPr="00E06B02">
        <w:rPr>
          <w:rFonts w:ascii="Verdana" w:hAnsi="Verdana"/>
          <w:b/>
          <w:sz w:val="20"/>
          <w:szCs w:val="20"/>
        </w:rPr>
        <w:t>-</w:t>
      </w:r>
      <w:proofErr w:type="spellStart"/>
      <w:r w:rsidR="00EB5B24" w:rsidRPr="00E06B02">
        <w:rPr>
          <w:rFonts w:ascii="Verdana" w:hAnsi="Verdana"/>
          <w:b/>
          <w:sz w:val="20"/>
          <w:szCs w:val="20"/>
        </w:rPr>
        <w:t>Gyra</w:t>
      </w:r>
      <w:proofErr w:type="spellEnd"/>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w:t>
      </w:r>
      <w:proofErr w:type="spellStart"/>
      <w:r w:rsidRPr="00E06B02">
        <w:rPr>
          <w:rFonts w:ascii="Verdana" w:hAnsi="Verdana"/>
          <w:sz w:val="20"/>
          <w:szCs w:val="20"/>
        </w:rPr>
        <w:t>Pessôa</w:t>
      </w:r>
      <w:proofErr w:type="spellEnd"/>
      <w:r w:rsidRPr="00E06B02">
        <w:rPr>
          <w:rFonts w:ascii="Verdana" w:hAnsi="Verdana"/>
          <w:sz w:val="20"/>
          <w:szCs w:val="20"/>
        </w:rPr>
        <w:t xml:space="preserve">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w:t>
      </w:r>
      <w:proofErr w:type="spellStart"/>
      <w:r w:rsidRPr="00E06B02">
        <w:rPr>
          <w:rFonts w:ascii="Verdana" w:hAnsi="Verdana"/>
          <w:i/>
          <w:sz w:val="20"/>
          <w:szCs w:val="20"/>
          <w:u w:val="single"/>
        </w:rPr>
        <w:t>Escriturador</w:t>
      </w:r>
      <w:proofErr w:type="spellEnd"/>
      <w:r w:rsidRPr="00E06B02">
        <w:rPr>
          <w:rFonts w:ascii="Verdana" w:hAnsi="Verdana"/>
          <w:i/>
          <w:sz w:val="20"/>
          <w:szCs w:val="20"/>
          <w:u w:val="single"/>
        </w:rPr>
        <w:t>:</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 xml:space="preserve">CM Capital </w:t>
      </w:r>
      <w:proofErr w:type="spellStart"/>
      <w:r w:rsidRPr="00E06B02">
        <w:rPr>
          <w:rFonts w:ascii="Verdana" w:eastAsia="Arial Unicode MS" w:hAnsi="Verdana"/>
          <w:b/>
          <w:sz w:val="20"/>
          <w:szCs w:val="20"/>
          <w:lang w:eastAsia="en-US"/>
        </w:rPr>
        <w:t>Markets</w:t>
      </w:r>
      <w:proofErr w:type="spellEnd"/>
      <w:r w:rsidRPr="00E06B02">
        <w:rPr>
          <w:rFonts w:ascii="Verdana" w:eastAsia="Arial Unicode MS" w:hAnsi="Verdana"/>
          <w:b/>
          <w:sz w:val="20"/>
          <w:szCs w:val="20"/>
          <w:lang w:eastAsia="en-US"/>
        </w:rPr>
        <w:t xml:space="preserve">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5B6EA4D5"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sidR="00A2726F">
        <w:rPr>
          <w:rFonts w:ascii="Verdana" w:hAnsi="Verdana"/>
          <w:b/>
          <w:sz w:val="20"/>
          <w:szCs w:val="20"/>
        </w:rPr>
        <w:t xml:space="preserve">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referentes a esta Escritura de Emissão serão consideradas entregues quando recebidas sob protocolo ou com “aviso de recebimento” expedido pelo correio, sob protocolo ou por e-mail. As comunicações feitas por e-mail serão consideradas recebidas na </w:t>
      </w:r>
      <w:r w:rsidRPr="00E06B02">
        <w:rPr>
          <w:rFonts w:ascii="Verdana" w:hAnsi="Verdana" w:cs="Tahoma"/>
          <w:sz w:val="20"/>
          <w:szCs w:val="20"/>
        </w:rPr>
        <w:lastRenderedPageBreak/>
        <w:t>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82"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w:t>
      </w:r>
      <w:proofErr w:type="spellStart"/>
      <w:r w:rsidR="00017F48" w:rsidRPr="00E06B02">
        <w:rPr>
          <w:rFonts w:ascii="Verdana" w:hAnsi="Verdana"/>
          <w:b/>
          <w:bCs/>
          <w:sz w:val="20"/>
          <w:szCs w:val="20"/>
        </w:rPr>
        <w:t>ii</w:t>
      </w:r>
      <w:proofErr w:type="spellEnd"/>
      <w:r w:rsidR="00017F48" w:rsidRPr="00E06B02">
        <w:rPr>
          <w:rFonts w:ascii="Verdana" w:hAnsi="Verdana"/>
          <w:b/>
          <w:bCs/>
          <w:sz w:val="20"/>
          <w:szCs w:val="20"/>
        </w:rPr>
        <w:t>)</w:t>
      </w:r>
      <w:r w:rsidR="00017F48" w:rsidRPr="00E06B02">
        <w:rPr>
          <w:rFonts w:ascii="Verdana" w:hAnsi="Verdana"/>
          <w:sz w:val="20"/>
          <w:szCs w:val="20"/>
        </w:rPr>
        <w:t xml:space="preserve"> Agente de Cobrança, conforme previsto no Acordo Operacional. </w:t>
      </w:r>
      <w:bookmarkEnd w:id="182"/>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w:t>
      </w:r>
      <w:proofErr w:type="spellStart"/>
      <w:r w:rsidR="00017F48" w:rsidRPr="00E06B02">
        <w:rPr>
          <w:rFonts w:ascii="Verdana" w:hAnsi="Verdana"/>
          <w:sz w:val="20"/>
          <w:szCs w:val="20"/>
        </w:rPr>
        <w:t>ii</w:t>
      </w:r>
      <w:proofErr w:type="spellEnd"/>
      <w:r w:rsidR="00017F48" w:rsidRPr="00E06B02">
        <w:rPr>
          <w:rFonts w:ascii="Verdana" w:hAnsi="Verdana"/>
          <w:sz w:val="20"/>
          <w:szCs w:val="20"/>
        </w:rPr>
        <w:t xml:space="preserve">) pela </w:t>
      </w:r>
      <w:proofErr w:type="spellStart"/>
      <w:r w:rsidR="00017F48" w:rsidRPr="00E06B02">
        <w:rPr>
          <w:rFonts w:ascii="Verdana" w:hAnsi="Verdana"/>
          <w:sz w:val="20"/>
          <w:szCs w:val="20"/>
        </w:rPr>
        <w:t>Gyra</w:t>
      </w:r>
      <w:r w:rsidR="00DB76C4" w:rsidRPr="00E06B02">
        <w:rPr>
          <w:rFonts w:ascii="Verdana" w:hAnsi="Verdana"/>
          <w:sz w:val="20"/>
          <w:szCs w:val="20"/>
        </w:rPr>
        <w:t>mais</w:t>
      </w:r>
      <w:proofErr w:type="spellEnd"/>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83" w:name="_DV_M299"/>
      <w:bookmarkStart w:id="184" w:name="_DV_M300"/>
      <w:bookmarkStart w:id="185" w:name="_DV_M301"/>
      <w:bookmarkStart w:id="186" w:name="_DV_M303"/>
      <w:bookmarkStart w:id="187" w:name="_DV_M304"/>
      <w:bookmarkStart w:id="188" w:name="_DV_M305"/>
      <w:bookmarkStart w:id="189" w:name="_DV_M306"/>
      <w:bookmarkStart w:id="190" w:name="_DV_M307"/>
      <w:bookmarkStart w:id="191" w:name="_DV_M308"/>
      <w:bookmarkStart w:id="192" w:name="_DV_M309"/>
      <w:bookmarkStart w:id="193" w:name="_DV_M310"/>
      <w:bookmarkStart w:id="194" w:name="_DV_M313"/>
      <w:bookmarkStart w:id="195" w:name="_DV_M314"/>
      <w:bookmarkStart w:id="196" w:name="_DV_M214"/>
      <w:bookmarkStart w:id="197" w:name="_DV_M31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8"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98"/>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99"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xml:space="preserve">, </w:t>
      </w:r>
      <w:r w:rsidRPr="00001BE5">
        <w:rPr>
          <w:rFonts w:ascii="Verdana" w:hAnsi="Verdana" w:cs="Tahoma"/>
          <w:sz w:val="20"/>
          <w:szCs w:val="20"/>
        </w:rPr>
        <w:lastRenderedPageBreak/>
        <w:t>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99"/>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200"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200"/>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1"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w:t>
      </w:r>
      <w:r w:rsidRPr="00E06B02">
        <w:rPr>
          <w:rFonts w:ascii="Verdana" w:hAnsi="Verdana" w:cs="Tahoma"/>
          <w:sz w:val="20"/>
          <w:szCs w:val="20"/>
        </w:rPr>
        <w:lastRenderedPageBreak/>
        <w:t xml:space="preserve">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201"/>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202" w:name="_Ref497554208"/>
      <w:bookmarkStart w:id="203" w:name="_Ref422392340"/>
      <w:r w:rsidRPr="00E06B02">
        <w:rPr>
          <w:rFonts w:ascii="Verdana" w:hAnsi="Verdana" w:cs="Tahoma"/>
          <w:sz w:val="20"/>
          <w:szCs w:val="20"/>
        </w:rPr>
        <w:t xml:space="preserve">As deliberações relativas </w:t>
      </w:r>
      <w:bookmarkStart w:id="204" w:name="_DV_C599"/>
      <w:r w:rsidRPr="00E06B02">
        <w:rPr>
          <w:rStyle w:val="DeltaViewDeletion"/>
          <w:rFonts w:ascii="Verdana" w:hAnsi="Verdana"/>
          <w:strike w:val="0"/>
          <w:color w:val="000000"/>
          <w:sz w:val="20"/>
          <w:szCs w:val="20"/>
        </w:rPr>
        <w:t xml:space="preserve">às seguintes </w:t>
      </w:r>
      <w:bookmarkStart w:id="205" w:name="_DV_M533"/>
      <w:bookmarkEnd w:id="204"/>
      <w:bookmarkEnd w:id="205"/>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206" w:name="_Ref70427107"/>
      <w:bookmarkEnd w:id="202"/>
    </w:p>
    <w:bookmarkEnd w:id="206"/>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07" w:name="_DV_C605"/>
      <w:bookmarkStart w:id="208" w:name="_DV_X601"/>
      <w:r w:rsidRPr="00E06B02">
        <w:rPr>
          <w:rStyle w:val="DeltaViewMoveSource"/>
          <w:rFonts w:ascii="Verdana" w:hAnsi="Verdana" w:cs="Tahoma"/>
          <w:strike w:val="0"/>
          <w:color w:val="000000"/>
          <w:sz w:val="20"/>
          <w:szCs w:val="20"/>
        </w:rPr>
        <w:t>modificação da Data de Vencimento das Debêntures</w:t>
      </w:r>
      <w:bookmarkStart w:id="209" w:name="_DV_C606"/>
      <w:bookmarkEnd w:id="207"/>
      <w:bookmarkEnd w:id="208"/>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0"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09"/>
      <w:bookmarkEnd w:id="210"/>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11"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11"/>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12"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203"/>
      <w:bookmarkEnd w:id="212"/>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 xml:space="preserve">substituição do Agente Fiduciário ou do </w:t>
      </w:r>
      <w:proofErr w:type="spellStart"/>
      <w:r w:rsidRPr="00E06B02">
        <w:rPr>
          <w:rStyle w:val="DeltaViewMoveSource"/>
          <w:rFonts w:ascii="Verdana" w:hAnsi="Verdana" w:cs="Tahoma"/>
          <w:strike w:val="0"/>
          <w:color w:val="000000"/>
          <w:sz w:val="20"/>
          <w:szCs w:val="20"/>
        </w:rPr>
        <w:t>Escriturador</w:t>
      </w:r>
      <w:proofErr w:type="spellEnd"/>
      <w:r w:rsidRPr="00E06B02">
        <w:rPr>
          <w:rStyle w:val="DeltaViewMoveSource"/>
          <w:rFonts w:ascii="Verdana" w:hAnsi="Verdana" w:cs="Tahoma"/>
          <w:strike w:val="0"/>
          <w:color w:val="000000"/>
          <w:sz w:val="20"/>
          <w:szCs w:val="20"/>
        </w:rPr>
        <w:t>;</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13"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13"/>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14"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w:t>
      </w:r>
      <w:r w:rsidRPr="00E06B02">
        <w:rPr>
          <w:rFonts w:ascii="Verdana" w:hAnsi="Verdana" w:cs="Tahoma"/>
          <w:sz w:val="20"/>
          <w:szCs w:val="20"/>
        </w:rPr>
        <w:lastRenderedPageBreak/>
        <w:t xml:space="preserve">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14"/>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15"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15"/>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iv</w:t>
      </w:r>
      <w:proofErr w:type="spellEnd"/>
      <w:r w:rsidR="000963E5">
        <w:rPr>
          <w:rFonts w:ascii="Verdana" w:hAnsi="Verdana" w:cs="Tahoma"/>
          <w:sz w:val="20"/>
          <w:szCs w:val="20"/>
        </w:rPr>
        <w:t>)</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é uma companhia </w:t>
      </w:r>
      <w:proofErr w:type="spellStart"/>
      <w:r w:rsidRPr="00E06B02">
        <w:rPr>
          <w:rFonts w:ascii="Verdana" w:hAnsi="Verdana" w:cs="Tahoma"/>
          <w:sz w:val="20"/>
          <w:szCs w:val="20"/>
        </w:rPr>
        <w:t>securitizadora</w:t>
      </w:r>
      <w:proofErr w:type="spellEnd"/>
      <w:r w:rsidRPr="00E06B02">
        <w:rPr>
          <w:rFonts w:ascii="Verdana" w:hAnsi="Verdana" w:cs="Tahoma"/>
          <w:sz w:val="20"/>
          <w:szCs w:val="20"/>
        </w:rPr>
        <w:t xml:space="preserve">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sidRPr="00E06B02">
        <w:rPr>
          <w:rFonts w:ascii="Verdana" w:hAnsi="Verdana" w:cs="Tahoma"/>
          <w:sz w:val="20"/>
          <w:szCs w:val="20"/>
        </w:rPr>
        <w:t>Gyramais</w:t>
      </w:r>
      <w:proofErr w:type="spellEnd"/>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w:t>
      </w:r>
      <w:r w:rsidRPr="00E06B02">
        <w:rPr>
          <w:rFonts w:ascii="Verdana" w:hAnsi="Verdana" w:cs="Tahoma"/>
          <w:sz w:val="20"/>
          <w:szCs w:val="20"/>
        </w:rPr>
        <w:lastRenderedPageBreak/>
        <w:t xml:space="preserve">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w:t>
      </w:r>
      <w:proofErr w:type="spellStart"/>
      <w:r w:rsidRPr="00E06B02">
        <w:rPr>
          <w:rFonts w:ascii="Verdana" w:hAnsi="Verdana" w:cs="Tahoma"/>
          <w:sz w:val="20"/>
          <w:szCs w:val="20"/>
        </w:rPr>
        <w:t>ii</w:t>
      </w:r>
      <w:proofErr w:type="spellEnd"/>
      <w:r w:rsidRPr="00E06B02">
        <w:rPr>
          <w:rFonts w:ascii="Verdana" w:hAnsi="Verdana" w:cs="Tahoma"/>
          <w:sz w:val="20"/>
          <w:szCs w:val="20"/>
        </w:rPr>
        <w:t>) os trabalhadores são devidamente registrados nos termos da legislação em vigor; (</w:t>
      </w:r>
      <w:proofErr w:type="spellStart"/>
      <w:r w:rsidRPr="00E06B02">
        <w:rPr>
          <w:rFonts w:ascii="Verdana" w:hAnsi="Verdana" w:cs="Tahoma"/>
          <w:sz w:val="20"/>
          <w:szCs w:val="20"/>
        </w:rPr>
        <w:t>iii</w:t>
      </w:r>
      <w:proofErr w:type="spellEnd"/>
      <w:r w:rsidRPr="00E06B02">
        <w:rPr>
          <w:rFonts w:ascii="Verdana" w:hAnsi="Verdana" w:cs="Tahoma"/>
          <w:sz w:val="20"/>
          <w:szCs w:val="20"/>
        </w:rPr>
        <w:t>) cumpre as obrigações decorrentes dos respectivos contratos de trabalho e da legislação trabalhista e previdenciária em vigor; (</w:t>
      </w:r>
      <w:proofErr w:type="spellStart"/>
      <w:r w:rsidRPr="00E06B02">
        <w:rPr>
          <w:rFonts w:ascii="Verdana" w:hAnsi="Verdana" w:cs="Tahoma"/>
          <w:sz w:val="20"/>
          <w:szCs w:val="20"/>
        </w:rPr>
        <w:t>iv</w:t>
      </w:r>
      <w:proofErr w:type="spellEnd"/>
      <w:r w:rsidRPr="00E06B02">
        <w:rPr>
          <w:rFonts w:ascii="Verdana" w:hAnsi="Verdana" w:cs="Tahoma"/>
          <w:sz w:val="20"/>
          <w:szCs w:val="20"/>
        </w:rPr>
        <w:t xml:space="preserve">) cumpre a legislação aplicável à proteção do meio ambiente, bem como </w:t>
      </w:r>
      <w:r w:rsidRPr="00E06B02">
        <w:rPr>
          <w:rFonts w:ascii="Verdana" w:hAnsi="Verdana" w:cs="Tahoma"/>
          <w:sz w:val="20"/>
          <w:szCs w:val="20"/>
        </w:rPr>
        <w:lastRenderedPageBreak/>
        <w:t xml:space="preserve">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ornecer, anualmente, à época do relatório anual, declaração assinada pelo(s) representante(s) legal(</w:t>
      </w:r>
      <w:proofErr w:type="spellStart"/>
      <w:r w:rsidRPr="0074290D">
        <w:rPr>
          <w:rFonts w:ascii="Verdana" w:hAnsi="Verdana" w:cs="Tahoma"/>
          <w:sz w:val="20"/>
          <w:szCs w:val="20"/>
        </w:rPr>
        <w:t>is</w:t>
      </w:r>
      <w:proofErr w:type="spellEnd"/>
      <w:r w:rsidRPr="0074290D">
        <w:rPr>
          <w:rFonts w:ascii="Verdana" w:hAnsi="Verdana" w:cs="Tahoma"/>
          <w:sz w:val="20"/>
          <w:szCs w:val="20"/>
        </w:rPr>
        <w:t xml:space="preserve">)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16" w:name="_DV_M298"/>
      <w:bookmarkStart w:id="217" w:name="_DV_M203"/>
      <w:bookmarkStart w:id="218" w:name="_DV_M209"/>
      <w:bookmarkStart w:id="219" w:name="_DV_M216"/>
      <w:bookmarkStart w:id="220" w:name="_DV_M217"/>
      <w:bookmarkStart w:id="221" w:name="_DV_M218"/>
      <w:bookmarkStart w:id="222" w:name="_DV_M220"/>
      <w:bookmarkStart w:id="223" w:name="_Ref497571040"/>
      <w:bookmarkStart w:id="224" w:name="_Ref497578042"/>
      <w:bookmarkEnd w:id="216"/>
      <w:bookmarkEnd w:id="217"/>
      <w:bookmarkEnd w:id="218"/>
      <w:bookmarkEnd w:id="219"/>
      <w:bookmarkEnd w:id="220"/>
      <w:bookmarkEnd w:id="221"/>
      <w:bookmarkEnd w:id="222"/>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23"/>
      <w:bookmarkEnd w:id="224"/>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718B8BE" w14:textId="77777777" w:rsidR="00080D11" w:rsidRDefault="008E55E6" w:rsidP="001814F1">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proofErr w:type="spellStart"/>
      <w:r w:rsidR="00080D11" w:rsidRPr="001648C5">
        <w:rPr>
          <w:rFonts w:ascii="Verdana" w:hAnsi="Verdana" w:cs="Tahoma"/>
          <w:sz w:val="20"/>
          <w:szCs w:val="20"/>
        </w:rPr>
        <w:t>PriceWaterhouseCoopers</w:t>
      </w:r>
      <w:proofErr w:type="spellEnd"/>
      <w:r w:rsidR="00080D11" w:rsidRPr="001648C5">
        <w:rPr>
          <w:rFonts w:ascii="Verdana" w:hAnsi="Verdana" w:cs="Tahoma"/>
          <w:sz w:val="20"/>
          <w:szCs w:val="20"/>
        </w:rPr>
        <w:t xml:space="preserve"> Auditores Independentes, KPMG Auditores Independentes S.S., Deloitte Brasil Auditores Independentes Ltda., </w:t>
      </w:r>
      <w:proofErr w:type="spellStart"/>
      <w:r w:rsidR="00080D11" w:rsidRPr="001648C5">
        <w:rPr>
          <w:rFonts w:ascii="Verdana" w:hAnsi="Verdana" w:cs="Tahoma"/>
          <w:sz w:val="20"/>
          <w:szCs w:val="20"/>
        </w:rPr>
        <w:t>Ernst&amp;Young</w:t>
      </w:r>
      <w:proofErr w:type="spellEnd"/>
      <w:r w:rsidR="00080D11" w:rsidRPr="001648C5">
        <w:rPr>
          <w:rFonts w:ascii="Verdana" w:hAnsi="Verdana" w:cs="Tahoma"/>
          <w:sz w:val="20"/>
          <w:szCs w:val="20"/>
        </w:rPr>
        <w:t xml:space="preserve"> Auditores Independentes S.S.</w:t>
      </w:r>
      <w:r w:rsidR="00080D11" w:rsidRPr="00AC61DB">
        <w:rPr>
          <w:rFonts w:ascii="Verdana" w:hAnsi="Verdana" w:cs="Tahoma"/>
          <w:sz w:val="20"/>
          <w:szCs w:val="20"/>
        </w:rPr>
        <w:t xml:space="preserve">, Grand </w:t>
      </w:r>
      <w:proofErr w:type="spellStart"/>
      <w:r w:rsidR="00080D11" w:rsidRPr="00AC61DB">
        <w:rPr>
          <w:rFonts w:ascii="Verdana" w:hAnsi="Verdana" w:cs="Tahoma"/>
          <w:sz w:val="20"/>
          <w:szCs w:val="20"/>
        </w:rPr>
        <w:t>Thorton</w:t>
      </w:r>
      <w:proofErr w:type="spellEnd"/>
      <w:r w:rsidR="00080D11" w:rsidRPr="00AC61DB">
        <w:rPr>
          <w:rFonts w:ascii="Verdana" w:hAnsi="Verdana" w:cs="Tahoma"/>
          <w:sz w:val="20"/>
          <w:szCs w:val="20"/>
        </w:rPr>
        <w:t xml:space="preserve"> Auditores Independentes, </w:t>
      </w:r>
      <w:proofErr w:type="spellStart"/>
      <w:r w:rsidR="00080D11" w:rsidRPr="00AC61DB">
        <w:rPr>
          <w:rFonts w:ascii="Verdana" w:hAnsi="Verdana" w:cs="Tahoma"/>
          <w:sz w:val="20"/>
          <w:szCs w:val="20"/>
        </w:rPr>
        <w:t>Bdo</w:t>
      </w:r>
      <w:proofErr w:type="spellEnd"/>
      <w:r w:rsidR="00080D11" w:rsidRPr="00AC61DB">
        <w:rPr>
          <w:rFonts w:ascii="Verdana" w:hAnsi="Verdana" w:cs="Tahoma"/>
          <w:sz w:val="20"/>
          <w:szCs w:val="20"/>
        </w:rPr>
        <w:t xml:space="preserve"> </w:t>
      </w:r>
      <w:proofErr w:type="spellStart"/>
      <w:r w:rsidR="00080D11" w:rsidRPr="00AC61DB">
        <w:rPr>
          <w:rFonts w:ascii="Verdana" w:hAnsi="Verdana" w:cs="Tahoma"/>
          <w:sz w:val="20"/>
          <w:szCs w:val="20"/>
        </w:rPr>
        <w:t>Rcs</w:t>
      </w:r>
      <w:proofErr w:type="spellEnd"/>
      <w:r w:rsidR="00080D11" w:rsidRPr="00AC61DB">
        <w:rPr>
          <w:rFonts w:ascii="Verdana" w:hAnsi="Verdana" w:cs="Tahoma"/>
          <w:sz w:val="20"/>
          <w:szCs w:val="20"/>
        </w:rPr>
        <w:t xml:space="preserve"> Auditores Independentes ou </w:t>
      </w:r>
      <w:proofErr w:type="spellStart"/>
      <w:r w:rsidR="00080D11" w:rsidRPr="00AC61DB">
        <w:rPr>
          <w:rFonts w:ascii="Verdana" w:hAnsi="Verdana" w:cs="Tahoma"/>
          <w:sz w:val="20"/>
          <w:szCs w:val="20"/>
        </w:rPr>
        <w:t>Bker</w:t>
      </w:r>
      <w:proofErr w:type="spellEnd"/>
      <w:r w:rsidR="00080D11" w:rsidRPr="00AC61DB">
        <w:rPr>
          <w:rFonts w:ascii="Verdana" w:hAnsi="Verdana" w:cs="Tahoma"/>
          <w:sz w:val="20"/>
          <w:szCs w:val="20"/>
        </w:rPr>
        <w:t xml:space="preserve"> </w:t>
      </w:r>
      <w:proofErr w:type="spellStart"/>
      <w:r w:rsidR="00080D11" w:rsidRPr="00AC61DB">
        <w:rPr>
          <w:rFonts w:ascii="Verdana" w:hAnsi="Verdana" w:cs="Tahoma"/>
          <w:sz w:val="20"/>
          <w:szCs w:val="20"/>
        </w:rPr>
        <w:t>Tilly</w:t>
      </w:r>
      <w:proofErr w:type="spellEnd"/>
      <w:r w:rsidR="00080D11" w:rsidRPr="00AC61DB">
        <w:rPr>
          <w:rFonts w:ascii="Verdana" w:hAnsi="Verdana" w:cs="Tahoma"/>
          <w:sz w:val="20"/>
          <w:szCs w:val="20"/>
        </w:rPr>
        <w:t xml:space="preserve"> 4Partners Auditoria e Consultoria Ltda.</w:t>
      </w:r>
    </w:p>
    <w:p w14:paraId="641EE328" w14:textId="77777777" w:rsidR="00080D11" w:rsidRDefault="00080D11" w:rsidP="001814F1">
      <w:pPr>
        <w:pStyle w:val="PargrafodaLista"/>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xiii</w:t>
      </w:r>
      <w:proofErr w:type="spellEnd"/>
      <w:r w:rsidR="000963E5">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w:t>
      </w:r>
      <w:r w:rsidRPr="00E06B02">
        <w:rPr>
          <w:rFonts w:ascii="Verdana" w:hAnsi="Verdana" w:cs="Tahoma"/>
          <w:sz w:val="20"/>
          <w:szCs w:val="20"/>
        </w:rPr>
        <w:lastRenderedPageBreak/>
        <w:t xml:space="preserve">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xiv</w:t>
      </w:r>
      <w:proofErr w:type="spellEnd"/>
      <w:r w:rsidR="000963E5">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lastRenderedPageBreak/>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proofErr w:type="spellStart"/>
      <w:r w:rsidR="00933FCF" w:rsidRPr="00E06B02">
        <w:rPr>
          <w:rFonts w:ascii="Verdana" w:hAnsi="Verdana" w:cs="Tahoma"/>
          <w:sz w:val="20"/>
          <w:szCs w:val="20"/>
        </w:rPr>
        <w:t>Gyramais</w:t>
      </w:r>
      <w:proofErr w:type="spellEnd"/>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3AE4EE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5"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lastRenderedPageBreak/>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25"/>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6"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26"/>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7" w:name="_DV_M270"/>
      <w:bookmarkStart w:id="228" w:name="_Ref168844079"/>
      <w:bookmarkEnd w:id="227"/>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8"/>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9"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29"/>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3EB65E9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755881B4" w:rsidR="00EB5CDB"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C61E6F">
        <w:rPr>
          <w:rFonts w:ascii="Verdana" w:hAnsi="Verdana" w:cs="Tahoma"/>
          <w:sz w:val="20"/>
          <w:szCs w:val="20"/>
        </w:rPr>
        <w:t>; e</w:t>
      </w:r>
    </w:p>
    <w:p w14:paraId="69E886F2" w14:textId="77777777" w:rsidR="00C61E6F" w:rsidRDefault="00C61E6F" w:rsidP="008D0E5B">
      <w:pPr>
        <w:pStyle w:val="PargrafodaLista"/>
        <w:rPr>
          <w:rFonts w:ascii="Verdana" w:hAnsi="Verdana" w:cs="Tahoma"/>
          <w:sz w:val="20"/>
          <w:szCs w:val="20"/>
        </w:rPr>
      </w:pPr>
    </w:p>
    <w:p w14:paraId="5534E957" w14:textId="7E51971D" w:rsidR="00C61E6F" w:rsidRPr="00E06B02" w:rsidRDefault="00C61E6F"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proofErr w:type="spellStart"/>
      <w:r>
        <w:rPr>
          <w:rFonts w:ascii="Verdana" w:hAnsi="Verdana" w:cs="Tahoma"/>
          <w:sz w:val="20"/>
          <w:szCs w:val="20"/>
        </w:rPr>
        <w:t>CCBs</w:t>
      </w:r>
      <w:proofErr w:type="spellEnd"/>
      <w:r>
        <w:rPr>
          <w:rFonts w:ascii="Verdana" w:hAnsi="Verdana" w:cs="Tahoma"/>
          <w:sz w:val="20"/>
          <w:szCs w:val="20"/>
        </w:rPr>
        <w:t xml:space="preserve"> originadas pela </w:t>
      </w:r>
      <w:proofErr w:type="spellStart"/>
      <w:r>
        <w:rPr>
          <w:rFonts w:ascii="Verdana" w:hAnsi="Verdana" w:cs="Tahoma"/>
          <w:sz w:val="20"/>
          <w:szCs w:val="20"/>
        </w:rPr>
        <w:t>Gyramais</w:t>
      </w:r>
      <w:proofErr w:type="spellEnd"/>
      <w:r>
        <w:rPr>
          <w:rFonts w:ascii="Verdana" w:hAnsi="Verdana" w:cs="Tahoma"/>
          <w:sz w:val="20"/>
          <w:szCs w:val="20"/>
        </w:rPr>
        <w:t xml:space="preserve"> por meio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30"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30"/>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31"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32" w:name="_Ref495595902"/>
      <w:bookmarkEnd w:id="231"/>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32"/>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sidRPr="00E06B02">
        <w:rPr>
          <w:rFonts w:ascii="Verdana" w:hAnsi="Verdana" w:cs="Tahoma"/>
          <w:sz w:val="20"/>
          <w:szCs w:val="20"/>
        </w:rPr>
        <w:t>ii</w:t>
      </w:r>
      <w:proofErr w:type="spellEnd"/>
      <w:r w:rsidRPr="00E06B02">
        <w:rPr>
          <w:rFonts w:ascii="Verdana" w:hAnsi="Verdana" w:cs="Tahoma"/>
          <w:sz w:val="20"/>
          <w:szCs w:val="20"/>
        </w:rPr>
        <w:t>) execução das garantia, conforme o caso; (</w:t>
      </w:r>
      <w:proofErr w:type="spellStart"/>
      <w:r w:rsidRPr="00E06B02">
        <w:rPr>
          <w:rFonts w:ascii="Verdana" w:hAnsi="Verdana" w:cs="Tahoma"/>
          <w:sz w:val="20"/>
          <w:szCs w:val="20"/>
        </w:rPr>
        <w:t>iii</w:t>
      </w:r>
      <w:proofErr w:type="spellEnd"/>
      <w:r w:rsidRPr="00E06B02">
        <w:rPr>
          <w:rFonts w:ascii="Verdana" w:hAnsi="Verdana" w:cs="Tahoma"/>
          <w:sz w:val="20"/>
          <w:szCs w:val="20"/>
        </w:rPr>
        <w:t>) participação em reuniões formais ou virtuais com a Emissora e/ou com investidores; e (</w:t>
      </w:r>
      <w:proofErr w:type="spellStart"/>
      <w:r w:rsidRPr="00E06B02">
        <w:rPr>
          <w:rFonts w:ascii="Verdana" w:hAnsi="Verdana" w:cs="Tahoma"/>
          <w:sz w:val="20"/>
          <w:szCs w:val="20"/>
        </w:rPr>
        <w:t>iv</w:t>
      </w:r>
      <w:proofErr w:type="spellEnd"/>
      <w:r w:rsidRPr="00E06B02">
        <w:rPr>
          <w:rFonts w:ascii="Verdana" w:hAnsi="Verdana" w:cs="Tahoma"/>
          <w:sz w:val="20"/>
          <w:szCs w:val="20"/>
        </w:rPr>
        <w:t xml:space="preserve">)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w:t>
      </w:r>
      <w:proofErr w:type="spellStart"/>
      <w:r w:rsidRPr="00E06B02">
        <w:rPr>
          <w:rFonts w:ascii="Verdana" w:hAnsi="Verdana" w:cs="Tahoma"/>
          <w:sz w:val="20"/>
          <w:szCs w:val="20"/>
        </w:rPr>
        <w:t>ii</w:t>
      </w:r>
      <w:proofErr w:type="spellEnd"/>
      <w:r w:rsidRPr="00E06B02">
        <w:rPr>
          <w:rFonts w:ascii="Verdana" w:hAnsi="Verdana" w:cs="Tahoma"/>
          <w:sz w:val="20"/>
          <w:szCs w:val="20"/>
        </w:rPr>
        <w:t>) prazos de pagamento e (</w:t>
      </w:r>
      <w:proofErr w:type="spellStart"/>
      <w:r w:rsidRPr="00E06B02">
        <w:rPr>
          <w:rFonts w:ascii="Verdana" w:hAnsi="Verdana" w:cs="Tahoma"/>
          <w:sz w:val="20"/>
          <w:szCs w:val="20"/>
        </w:rPr>
        <w:t>iii</w:t>
      </w:r>
      <w:proofErr w:type="spellEnd"/>
      <w:r w:rsidRPr="00E06B02">
        <w:rPr>
          <w:rFonts w:ascii="Verdana" w:hAnsi="Verdana" w:cs="Tahoma"/>
          <w:sz w:val="20"/>
          <w:szCs w:val="20"/>
        </w:rPr>
        <w:t>)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lastRenderedPageBreak/>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33"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33"/>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lastRenderedPageBreak/>
        <w:t>Deveres do Agente Fiduciário</w:t>
      </w:r>
      <w:bookmarkStart w:id="234"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35"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34"/>
      <w:bookmarkEnd w:id="235"/>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no momento de aceitar a função,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w:t>
      </w:r>
      <w:proofErr w:type="spellStart"/>
      <w:r w:rsidRPr="00E06B02">
        <w:rPr>
          <w:rFonts w:ascii="Verdana" w:hAnsi="Verdana" w:cs="Tahoma"/>
          <w:sz w:val="20"/>
          <w:szCs w:val="20"/>
        </w:rPr>
        <w:t>xii</w:t>
      </w:r>
      <w:r w:rsidR="009E5F75" w:rsidRPr="00E06B02">
        <w:rPr>
          <w:rFonts w:ascii="Verdana" w:hAnsi="Verdana" w:cs="Tahoma"/>
          <w:sz w:val="20"/>
          <w:szCs w:val="20"/>
        </w:rPr>
        <w:t>i</w:t>
      </w:r>
      <w:proofErr w:type="spellEnd"/>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36"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36"/>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37" w:name="_Ref477873511"/>
      <w:r w:rsidRPr="00E06B02">
        <w:rPr>
          <w:rFonts w:ascii="Verdana" w:hAnsi="Verdana" w:cs="Tahoma"/>
          <w:sz w:val="20"/>
          <w:szCs w:val="20"/>
        </w:rPr>
        <w:t xml:space="preserve">existência de outras emissões de valores mobiliários, públicas ou privadas, feitas pela própria Emissora, por sociedade coligada, controlada, controladora ou integrante do mesmo grupo da Emissora, em que tenha atuado como </w:t>
      </w:r>
      <w:r w:rsidRPr="00E06B02">
        <w:rPr>
          <w:rFonts w:ascii="Verdana" w:hAnsi="Verdana" w:cs="Tahoma"/>
          <w:sz w:val="20"/>
          <w:szCs w:val="20"/>
        </w:rPr>
        <w:lastRenderedPageBreak/>
        <w:t>agente fiduciário no período, bem como os seguintes dados sobre tais emissões:</w:t>
      </w:r>
      <w:bookmarkEnd w:id="237"/>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38" w:name="_Ref436983621"/>
      <w:r w:rsidRPr="00E06B02">
        <w:rPr>
          <w:rFonts w:ascii="Verdana" w:hAnsi="Verdana" w:cs="Tahoma"/>
          <w:sz w:val="20"/>
          <w:szCs w:val="20"/>
        </w:rPr>
        <w:t xml:space="preserve">disponibilizar o relatório de que trata </w:t>
      </w:r>
      <w:bookmarkStart w:id="239" w:name="_DV_M311"/>
      <w:bookmarkStart w:id="240" w:name="_DV_M312"/>
      <w:bookmarkEnd w:id="239"/>
      <w:bookmarkEnd w:id="240"/>
      <w:r w:rsidRPr="00E06B02">
        <w:rPr>
          <w:rFonts w:ascii="Verdana" w:hAnsi="Verdana" w:cs="Tahoma"/>
          <w:sz w:val="20"/>
          <w:szCs w:val="20"/>
        </w:rPr>
        <w:t>o inciso (</w:t>
      </w:r>
      <w:proofErr w:type="spellStart"/>
      <w:r w:rsidRPr="00E06B02">
        <w:rPr>
          <w:rFonts w:ascii="Verdana" w:hAnsi="Verdana" w:cs="Tahoma"/>
          <w:sz w:val="20"/>
          <w:szCs w:val="20"/>
        </w:rPr>
        <w:t>xii</w:t>
      </w:r>
      <w:r w:rsidR="009E5F75" w:rsidRPr="00E06B02">
        <w:rPr>
          <w:rFonts w:ascii="Verdana" w:hAnsi="Verdana" w:cs="Tahoma"/>
          <w:sz w:val="20"/>
          <w:szCs w:val="20"/>
        </w:rPr>
        <w:t>i</w:t>
      </w:r>
      <w:proofErr w:type="spellEnd"/>
      <w:r w:rsidRPr="00E06B02">
        <w:rPr>
          <w:rFonts w:ascii="Verdana" w:hAnsi="Verdana" w:cs="Tahoma"/>
          <w:sz w:val="20"/>
          <w:szCs w:val="20"/>
        </w:rPr>
        <w:t>) em sua página na rede mundial de computadores, no prazo máximo de 4 (quatro) meses a contar do encerramento do exercício social da Emissora</w:t>
      </w:r>
      <w:bookmarkEnd w:id="238"/>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xiii</w:t>
      </w:r>
      <w:proofErr w:type="spellEnd"/>
      <w:r w:rsidR="000963E5">
        <w:rPr>
          <w:rFonts w:ascii="Verdana" w:hAnsi="Verdana" w:cs="Tahoma"/>
          <w:sz w:val="20"/>
          <w:szCs w:val="20"/>
        </w:rPr>
        <w:t>)(j)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41"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41"/>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2"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42"/>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3" w:name="_Ref477873650"/>
      <w:r w:rsidRPr="00E06B02">
        <w:rPr>
          <w:rFonts w:ascii="Verdana" w:hAnsi="Verdana" w:cs="Tahoma"/>
          <w:sz w:val="20"/>
          <w:szCs w:val="20"/>
        </w:rPr>
        <w:t>tomar qualquer providência necessária para a realização dos créditos dos Debenturistas; e</w:t>
      </w:r>
      <w:bookmarkEnd w:id="243"/>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4"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44"/>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w:t>
      </w:r>
      <w:r w:rsidRPr="00E06B02">
        <w:rPr>
          <w:rFonts w:ascii="Verdana" w:hAnsi="Verdana" w:cs="Tahoma"/>
          <w:sz w:val="20"/>
          <w:szCs w:val="20"/>
        </w:rPr>
        <w:lastRenderedPageBreak/>
        <w:t xml:space="preserve">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45"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45"/>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46" w:name="_DV_X471"/>
      <w:bookmarkStart w:id="247"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48" w:name="_DV_C423"/>
      <w:bookmarkEnd w:id="246"/>
      <w:bookmarkEnd w:id="247"/>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49" w:name="_DV_X465"/>
      <w:bookmarkStart w:id="250" w:name="_DV_C425"/>
      <w:bookmarkEnd w:id="248"/>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51" w:name="_DV_C426"/>
      <w:bookmarkEnd w:id="249"/>
      <w:bookmarkEnd w:id="250"/>
      <w:r w:rsidRPr="00E06B02">
        <w:rPr>
          <w:rFonts w:ascii="Verdana" w:hAnsi="Verdana" w:cs="Tahoma"/>
          <w:sz w:val="20"/>
          <w:szCs w:val="20"/>
        </w:rPr>
        <w:t>, vinculativa e eficaz</w:t>
      </w:r>
      <w:bookmarkStart w:id="252" w:name="_DV_X467"/>
      <w:bookmarkStart w:id="253" w:name="_DV_C427"/>
      <w:bookmarkEnd w:id="251"/>
      <w:r w:rsidRPr="00E06B02">
        <w:rPr>
          <w:rFonts w:ascii="Verdana" w:hAnsi="Verdana" w:cs="Tahoma"/>
          <w:sz w:val="20"/>
          <w:szCs w:val="20"/>
        </w:rPr>
        <w:t xml:space="preserve"> do Agente Fiduciário, exequível de acordo com os seus termos e condições;</w:t>
      </w:r>
      <w:bookmarkEnd w:id="252"/>
      <w:bookmarkEnd w:id="253"/>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54" w:name="_DV_M201"/>
      <w:bookmarkStart w:id="255" w:name="_DV_M419"/>
      <w:bookmarkStart w:id="256" w:name="_DV_M327"/>
      <w:bookmarkStart w:id="257" w:name="_DV_M328"/>
      <w:bookmarkStart w:id="258" w:name="_DV_M329"/>
      <w:bookmarkStart w:id="259" w:name="_DV_M330"/>
      <w:bookmarkStart w:id="260" w:name="_DV_M331"/>
      <w:bookmarkStart w:id="261" w:name="_DV_M332"/>
      <w:bookmarkEnd w:id="254"/>
      <w:bookmarkEnd w:id="255"/>
      <w:bookmarkEnd w:id="256"/>
      <w:bookmarkEnd w:id="257"/>
      <w:bookmarkEnd w:id="258"/>
      <w:bookmarkEnd w:id="259"/>
      <w:bookmarkEnd w:id="260"/>
      <w:bookmarkEnd w:id="261"/>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w:t>
      </w:r>
      <w:r w:rsidRPr="00E06B02">
        <w:rPr>
          <w:rFonts w:ascii="Verdana" w:hAnsi="Verdana" w:cs="Tahoma"/>
          <w:sz w:val="20"/>
          <w:szCs w:val="20"/>
        </w:rPr>
        <w:lastRenderedPageBreak/>
        <w:t xml:space="preserve">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w:t>
      </w:r>
      <w:proofErr w:type="spellStart"/>
      <w:r w:rsidR="000963E5">
        <w:rPr>
          <w:rFonts w:ascii="Verdana" w:hAnsi="Verdana" w:cs="Tahoma"/>
          <w:sz w:val="20"/>
          <w:szCs w:val="20"/>
        </w:rPr>
        <w:t>viii</w:t>
      </w:r>
      <w:proofErr w:type="spellEnd"/>
      <w:r w:rsidR="000963E5">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w:t>
      </w:r>
      <w:r w:rsidRPr="00E06B02">
        <w:rPr>
          <w:rFonts w:ascii="Verdana" w:hAnsi="Verdana" w:cs="Tahoma"/>
          <w:sz w:val="20"/>
          <w:szCs w:val="20"/>
        </w:rPr>
        <w:lastRenderedPageBreak/>
        <w:t xml:space="preserve">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12B363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62" w:name="_DV_M436"/>
      <w:bookmarkEnd w:id="262"/>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6B29FB">
        <w:rPr>
          <w:rFonts w:ascii="Verdana" w:eastAsia="Arial Unicode MS" w:hAnsi="Verdana"/>
          <w:sz w:val="20"/>
          <w:szCs w:val="20"/>
        </w:rPr>
        <w:t>12</w:t>
      </w:r>
      <w:r w:rsidR="006B29FB"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de </w:t>
      </w:r>
      <w:r w:rsidR="00080D11">
        <w:rPr>
          <w:rFonts w:ascii="Verdana" w:eastAsia="Arial Unicode MS" w:hAnsi="Verdana"/>
          <w:sz w:val="20"/>
          <w:szCs w:val="20"/>
        </w:rPr>
        <w:t>maio</w:t>
      </w:r>
      <w:r w:rsidR="00080D11"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4BEE2654"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E67F9A">
        <w:rPr>
          <w:rFonts w:ascii="Verdana" w:hAnsi="Verdana"/>
          <w:i/>
          <w:sz w:val="20"/>
          <w:szCs w:val="20"/>
        </w:rPr>
        <w:t xml:space="preserve">até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xml:space="preserve">) Séries, para Distribuição Pública com Esforços Restritos,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w:t>
      </w:r>
      <w:r w:rsidR="00065139" w:rsidRPr="00E06B02">
        <w:rPr>
          <w:rFonts w:ascii="Verdana" w:hAnsi="Verdana"/>
          <w:i/>
          <w:sz w:val="20"/>
          <w:szCs w:val="20"/>
        </w:rPr>
        <w:t>ERT</w:t>
      </w:r>
      <w:r w:rsidRPr="00E06B02">
        <w:rPr>
          <w:rFonts w:ascii="Verdana" w:hAnsi="Verdana"/>
          <w:i/>
          <w:sz w:val="20"/>
          <w:szCs w:val="20"/>
        </w:rPr>
        <w:t>-</w:t>
      </w:r>
      <w:proofErr w:type="spellStart"/>
      <w:r w:rsidR="00F470F4" w:rsidRPr="00E06B02">
        <w:rPr>
          <w:rFonts w:ascii="Verdana" w:hAnsi="Verdana"/>
          <w:i/>
          <w:sz w:val="20"/>
          <w:szCs w:val="20"/>
        </w:rPr>
        <w:t>Gyra</w:t>
      </w:r>
      <w:proofErr w:type="spellEnd"/>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7"/>
          <w:headerReference w:type="first" r:id="rId28"/>
          <w:footerReference w:type="first" r:id="rId29"/>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964F8C8"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63"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1C0F485F" w:rsidR="001F5F8A" w:rsidRPr="00E06B02" w:rsidRDefault="001F5F8A" w:rsidP="00A9007F">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p>
        </w:tc>
      </w:tr>
      <w:tr w:rsidR="00BB7BA4"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11581FD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BB7BA4"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7CCAE90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BB7BA4"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0F599A0B"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BB7BA4"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7B7740FB"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BB7BA4"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2904C4BC"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BB7BA4"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36FC3B5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BB7BA4"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057D205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BB7BA4"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C4DA79B"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BB7BA4"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3A23B98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BB7BA4"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0791502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BB7BA4"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6CBDA9E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BB7BA4"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432C282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BB7BA4"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00C8E2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BB7BA4"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4CB5191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BB7BA4"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5A8FB14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BB7BA4"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55903C7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BB7BA4"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196D8FDB"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BB7BA4"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1B34957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BB7BA4"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4B57701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BB7BA4"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7474FFF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BB7BA4"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8CBB7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BB7BA4"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7D008D2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BB7BA4"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933477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BB7BA4"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5F4877B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BB7BA4"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7A25942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BB7BA4"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0EB0780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BB7BA4"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22F872E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BB7BA4"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305C54F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BB7BA4"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6134742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BB7BA4"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3458CFA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BB7BA4"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4E22876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BB7BA4"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1DB0E5BD"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BB7BA4"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266A586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BB7BA4"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58CE51F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BB7BA4"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7E2B55C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BB7BA4"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5F87C1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BB7BA4"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760FEF1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BB7BA4"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5C54BED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BB7BA4"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3A2B1F6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BB7BA4"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36029E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BB7BA4"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7799520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63"/>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17E95D30"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6B89EDF6"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64" w:name="_DV_M416"/>
      <w:bookmarkEnd w:id="264"/>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EMISSÃO DE DEBÊNTURES SIMPLES, NÃO CONVERSÍVEIS EM AÇÕES, DA ESPÉCIE COM GARANTIA REAL, EM</w:t>
      </w:r>
      <w:r w:rsidR="00E67F9A">
        <w:rPr>
          <w:rFonts w:ascii="Verdana" w:hAnsi="Verdana"/>
          <w:b/>
          <w:smallCaps/>
          <w:sz w:val="20"/>
          <w:szCs w:val="20"/>
          <w:u w:val="single"/>
        </w:rPr>
        <w:t xml:space="preserve"> ATÉ</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7B69FC9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7B21E328"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691B523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sidR="001A64FE">
        <w:rPr>
          <w:rFonts w:ascii="Verdana" w:hAnsi="Verdana" w:cs="Tahoma"/>
          <w:sz w:val="20"/>
          <w:szCs w:val="20"/>
        </w:rPr>
        <w:t>07</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 xml:space="preserve">maio </w:t>
      </w:r>
      <w:r w:rsidRPr="00E06B02">
        <w:rPr>
          <w:rFonts w:ascii="Verdana" w:hAnsi="Verdana" w:cs="Tahoma"/>
          <w:sz w:val="20"/>
          <w:szCs w:val="20"/>
        </w:rPr>
        <w:t>de</w:t>
      </w:r>
      <w:r w:rsidR="001A64FE">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sidR="001A64FE">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946011B"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w:t>
      </w:r>
      <w:r w:rsidR="002953F3">
        <w:rPr>
          <w:rFonts w:ascii="Verdana" w:hAnsi="Verdana" w:cs="Tahoma"/>
          <w:i/>
          <w:sz w:val="20"/>
          <w:szCs w:val="20"/>
        </w:rPr>
        <w:t>até 3 (Três) Séries</w:t>
      </w:r>
      <w:r w:rsidRPr="00E06B02">
        <w:rPr>
          <w:rFonts w:ascii="Verdana" w:hAnsi="Verdana" w:cs="Tahoma"/>
          <w:i/>
          <w:sz w:val="20"/>
          <w:szCs w:val="20"/>
        </w:rPr>
        <w:t xml:space="preserve">, para Distribuição Pública com Esforços Restritos, da </w:t>
      </w:r>
      <w:r w:rsidRPr="00E06B02">
        <w:rPr>
          <w:rFonts w:ascii="Verdana" w:hAnsi="Verdana" w:cs="Tahoma"/>
          <w:bCs/>
          <w:i/>
          <w:sz w:val="20"/>
          <w:szCs w:val="20"/>
        </w:rPr>
        <w:lastRenderedPageBreak/>
        <w:t xml:space="preserve">Companhia </w:t>
      </w:r>
      <w:proofErr w:type="spellStart"/>
      <w:r w:rsidRPr="00E06B02">
        <w:rPr>
          <w:rFonts w:ascii="Verdana" w:hAnsi="Verdana" w:cs="Tahoma"/>
          <w:bCs/>
          <w:i/>
          <w:sz w:val="20"/>
          <w:szCs w:val="20"/>
        </w:rPr>
        <w:t>Securitizadora</w:t>
      </w:r>
      <w:proofErr w:type="spellEnd"/>
      <w:r w:rsidRPr="00E06B02">
        <w:rPr>
          <w:rFonts w:ascii="Verdana" w:hAnsi="Verdana" w:cs="Tahoma"/>
          <w:bCs/>
          <w:i/>
          <w:sz w:val="20"/>
          <w:szCs w:val="20"/>
        </w:rPr>
        <w:t xml:space="preserve"> de Créditos Financeiros VERT-</w:t>
      </w:r>
      <w:proofErr w:type="spellStart"/>
      <w:r w:rsidRPr="00E06B02">
        <w:rPr>
          <w:rFonts w:ascii="Verdana" w:hAnsi="Verdana" w:cs="Tahoma"/>
          <w:bCs/>
          <w:i/>
          <w:sz w:val="20"/>
          <w:szCs w:val="20"/>
        </w:rPr>
        <w:t>Gyra</w:t>
      </w:r>
      <w:proofErr w:type="spellEnd"/>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sidR="006B29FB">
        <w:rPr>
          <w:rFonts w:ascii="Verdana" w:hAnsi="Verdana" w:cs="Tahoma"/>
          <w:sz w:val="20"/>
          <w:szCs w:val="20"/>
        </w:rPr>
        <w:t>12</w:t>
      </w:r>
      <w:r w:rsidR="006B29FB"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maio</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2021</w:t>
      </w:r>
      <w:r w:rsidR="001A64FE" w:rsidRPr="00E06B02">
        <w:rPr>
          <w:rFonts w:ascii="Verdana" w:hAnsi="Verdana" w:cs="Tahoma"/>
          <w:sz w:val="20"/>
          <w:szCs w:val="20"/>
        </w:rPr>
        <w:t xml:space="preserve">, </w:t>
      </w:r>
      <w:r w:rsidRPr="00E06B02">
        <w:rPr>
          <w:rFonts w:ascii="Verdana" w:hAnsi="Verdana" w:cs="Tahoma"/>
          <w:sz w:val="20"/>
          <w:szCs w:val="20"/>
        </w:rPr>
        <w:t>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Três Séries, para Distribuição Pública com Esforços Restritos,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65"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w:t>
      </w:r>
      <w:proofErr w:type="spellStart"/>
      <w:r w:rsidRPr="00E06B02">
        <w:rPr>
          <w:rFonts w:ascii="Verdana" w:hAnsi="Verdana" w:cs="Tahoma"/>
          <w:szCs w:val="20"/>
        </w:rPr>
        <w:t>CCBs</w:t>
      </w:r>
      <w:proofErr w:type="spellEnd"/>
      <w:r w:rsidRPr="00E06B02">
        <w:rPr>
          <w:rFonts w:ascii="Verdana" w:hAnsi="Verdana" w:cs="Tahoma"/>
          <w:szCs w:val="20"/>
        </w:rPr>
        <w:t xml:space="preserve">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65"/>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10BA8EAC"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w:t>
            </w:r>
            <w:proofErr w:type="spellStart"/>
            <w:r w:rsidRPr="00E06B02">
              <w:rPr>
                <w:rFonts w:ascii="Verdana" w:eastAsia="Calibri" w:hAnsi="Verdana" w:cs="Tahoma"/>
                <w:b/>
                <w:bCs/>
                <w:sz w:val="20"/>
                <w:szCs w:val="20"/>
                <w:lang w:val="en-US"/>
              </w:rPr>
              <w:t>a.a.</w:t>
            </w:r>
            <w:proofErr w:type="spellEnd"/>
            <w:r w:rsidRPr="00E06B02">
              <w:rPr>
                <w:rFonts w:ascii="Verdana" w:eastAsia="Calibri" w:hAnsi="Verdana" w:cs="Tahoma"/>
                <w:b/>
                <w:bCs/>
                <w:sz w:val="20"/>
                <w:szCs w:val="20"/>
                <w:lang w:val="en-US"/>
              </w:rPr>
              <w:t>)</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4D4CD081"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Default="00D12FEB" w:rsidP="00E06B02">
      <w:pPr>
        <w:tabs>
          <w:tab w:val="left" w:pos="0"/>
        </w:tabs>
        <w:spacing w:line="280" w:lineRule="exact"/>
        <w:rPr>
          <w:rFonts w:ascii="Verdana" w:eastAsia="Arial Unicode MS" w:hAnsi="Verdana" w:cstheme="minorHAnsi"/>
          <w:sz w:val="20"/>
          <w:szCs w:val="20"/>
        </w:rPr>
      </w:pPr>
    </w:p>
    <w:p w14:paraId="23033661" w14:textId="77777777" w:rsidR="00802ED0" w:rsidRDefault="00802ED0" w:rsidP="00E06B02">
      <w:pPr>
        <w:tabs>
          <w:tab w:val="left" w:pos="0"/>
        </w:tabs>
        <w:spacing w:line="280" w:lineRule="exact"/>
        <w:rPr>
          <w:rFonts w:ascii="Verdana" w:eastAsia="Arial Unicode MS" w:hAnsi="Verdana" w:cstheme="minorHAnsi"/>
          <w:sz w:val="20"/>
          <w:szCs w:val="20"/>
        </w:rPr>
      </w:pPr>
    </w:p>
    <w:p w14:paraId="4D49DA90" w14:textId="3C3CB4E5" w:rsidR="00802ED0" w:rsidRDefault="00802ED0">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3B1F4694" w14:textId="2ADD78C0" w:rsidR="00802ED0" w:rsidRPr="00E06B02" w:rsidRDefault="00802ED0" w:rsidP="00802ED0">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w:t>
      </w:r>
      <w:r w:rsidR="00CB2311">
        <w:rPr>
          <w:rFonts w:ascii="Verdana" w:hAnsi="Verdana" w:cs="Tahoma"/>
          <w:b/>
          <w:sz w:val="20"/>
          <w:szCs w:val="20"/>
          <w:u w:val="single"/>
        </w:rPr>
        <w:t>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39E3650C" w14:textId="77777777" w:rsidR="00802ED0" w:rsidRPr="00E06B02" w:rsidRDefault="00802ED0" w:rsidP="00802ED0">
      <w:pPr>
        <w:tabs>
          <w:tab w:val="left" w:pos="0"/>
        </w:tabs>
        <w:spacing w:line="280" w:lineRule="exact"/>
        <w:rPr>
          <w:rFonts w:ascii="Verdana" w:hAnsi="Verdana" w:cstheme="minorHAnsi"/>
          <w:b/>
          <w:color w:val="000000"/>
          <w:sz w:val="20"/>
          <w:szCs w:val="20"/>
        </w:rPr>
      </w:pPr>
    </w:p>
    <w:p w14:paraId="63A8498F" w14:textId="3E2051D8" w:rsidR="00802ED0" w:rsidRPr="001814F1" w:rsidRDefault="00802ED0" w:rsidP="00802ED0">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4A1AE8BC" w14:textId="77777777" w:rsidR="00802ED0" w:rsidRPr="00E06B02" w:rsidRDefault="00802ED0" w:rsidP="00802ED0">
      <w:pPr>
        <w:pStyle w:val="Lista2"/>
        <w:spacing w:line="280" w:lineRule="exact"/>
        <w:ind w:left="0" w:firstLine="0"/>
        <w:jc w:val="center"/>
        <w:rPr>
          <w:rFonts w:ascii="Verdana" w:hAnsi="Verdana" w:cs="Tahoma"/>
          <w:b/>
          <w:sz w:val="20"/>
          <w:szCs w:val="20"/>
          <w:u w:val="single"/>
        </w:rPr>
      </w:pPr>
    </w:p>
    <w:p w14:paraId="055F62D2" w14:textId="6C5CE6A8"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E06B02" w:rsidRDefault="00802ED0" w:rsidP="00802ED0">
      <w:pPr>
        <w:spacing w:line="280" w:lineRule="exact"/>
        <w:jc w:val="both"/>
        <w:rPr>
          <w:rFonts w:ascii="Verdana" w:hAnsi="Verdana" w:cs="Tahoma"/>
          <w:sz w:val="20"/>
          <w:szCs w:val="20"/>
        </w:rPr>
      </w:pPr>
    </w:p>
    <w:p w14:paraId="495FE72D" w14:textId="4F536E07"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7F34923E" w14:textId="77777777" w:rsidR="00802ED0" w:rsidRPr="00E06B02" w:rsidRDefault="00802ED0" w:rsidP="00802ED0">
      <w:pPr>
        <w:tabs>
          <w:tab w:val="left" w:pos="4678"/>
        </w:tabs>
        <w:spacing w:line="280" w:lineRule="exact"/>
        <w:jc w:val="both"/>
        <w:rPr>
          <w:rFonts w:ascii="Verdana" w:hAnsi="Verdana" w:cs="Tahoma"/>
          <w:b/>
          <w:bCs/>
          <w:sz w:val="20"/>
          <w:szCs w:val="20"/>
        </w:rPr>
      </w:pPr>
    </w:p>
    <w:p w14:paraId="1EDB601E" w14:textId="77777777" w:rsidR="00802ED0" w:rsidRPr="00E06B02" w:rsidRDefault="00802ED0" w:rsidP="00802ED0">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10321A8" w14:textId="77777777" w:rsidR="00802ED0" w:rsidRPr="00E06B02" w:rsidRDefault="00802ED0" w:rsidP="00802ED0">
      <w:pPr>
        <w:spacing w:line="280" w:lineRule="exact"/>
        <w:jc w:val="both"/>
        <w:rPr>
          <w:rFonts w:ascii="Verdana" w:hAnsi="Verdana"/>
          <w:b/>
          <w:sz w:val="20"/>
          <w:szCs w:val="20"/>
        </w:rPr>
      </w:pPr>
    </w:p>
    <w:p w14:paraId="502F242A" w14:textId="77777777" w:rsidR="00802ED0" w:rsidRPr="00E06B02" w:rsidRDefault="00802ED0" w:rsidP="00802ED0">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3B8B3BF2" w14:textId="77777777" w:rsidR="00802ED0" w:rsidRPr="00E06B02" w:rsidRDefault="00802ED0" w:rsidP="00802ED0">
      <w:pPr>
        <w:spacing w:line="280" w:lineRule="exact"/>
        <w:jc w:val="both"/>
        <w:rPr>
          <w:rFonts w:ascii="Verdana" w:hAnsi="Verdana" w:cs="Tahoma"/>
          <w:b/>
          <w:sz w:val="20"/>
          <w:szCs w:val="20"/>
          <w:u w:val="single"/>
        </w:rPr>
      </w:pPr>
    </w:p>
    <w:p w14:paraId="678780D6" w14:textId="77777777"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4668E59" w14:textId="77777777" w:rsidR="00802ED0" w:rsidRPr="00E06B02" w:rsidRDefault="00802ED0" w:rsidP="00802ED0">
      <w:pPr>
        <w:autoSpaceDE/>
        <w:adjustRightInd/>
        <w:spacing w:line="280" w:lineRule="exact"/>
        <w:jc w:val="both"/>
        <w:rPr>
          <w:rFonts w:ascii="Verdana" w:hAnsi="Verdana" w:cs="Tahoma"/>
          <w:sz w:val="20"/>
          <w:szCs w:val="20"/>
        </w:rPr>
      </w:pPr>
    </w:p>
    <w:p w14:paraId="16794766" w14:textId="7FE6D182" w:rsidR="004E486D" w:rsidRDefault="0051767C"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Em </w:t>
      </w:r>
      <w:r w:rsidR="006B29FB">
        <w:rPr>
          <w:rFonts w:ascii="Verdana" w:hAnsi="Verdana" w:cs="Tahoma"/>
          <w:sz w:val="20"/>
          <w:szCs w:val="20"/>
        </w:rPr>
        <w:t xml:space="preserve">12 </w:t>
      </w:r>
      <w:r>
        <w:rPr>
          <w:rFonts w:ascii="Verdana" w:hAnsi="Verdana" w:cs="Tahoma"/>
          <w:sz w:val="20"/>
          <w:szCs w:val="20"/>
        </w:rPr>
        <w:t xml:space="preserve">de maio de 2021 </w:t>
      </w:r>
      <w:r w:rsidR="00802ED0" w:rsidRPr="00E06B02">
        <w:rPr>
          <w:rFonts w:ascii="Verdana" w:hAnsi="Verdana" w:cs="Tahoma"/>
          <w:sz w:val="20"/>
          <w:szCs w:val="20"/>
        </w:rPr>
        <w:t>a Emissora e o Agente Fiduciário celebraram o “</w:t>
      </w:r>
      <w:r w:rsidR="00802ED0" w:rsidRPr="00E06B02">
        <w:rPr>
          <w:rFonts w:ascii="Verdana" w:hAnsi="Verdana" w:cs="Tahoma"/>
          <w:i/>
          <w:sz w:val="20"/>
          <w:szCs w:val="20"/>
        </w:rPr>
        <w:t xml:space="preserve">Instrumento Particular de Escritura da 3ª (Terceira) Emissão de Debêntures Simples, Não Conversíveis em Ações, da Espécie com Garantia Real, em </w:t>
      </w:r>
      <w:r w:rsidR="006B29FB">
        <w:rPr>
          <w:rFonts w:ascii="Verdana" w:hAnsi="Verdana" w:cs="Tahoma"/>
          <w:i/>
          <w:sz w:val="20"/>
          <w:szCs w:val="20"/>
        </w:rPr>
        <w:t>até 3 (Três) Séries</w:t>
      </w:r>
      <w:r w:rsidR="00802ED0" w:rsidRPr="00E06B02">
        <w:rPr>
          <w:rFonts w:ascii="Verdana" w:hAnsi="Verdana" w:cs="Tahoma"/>
          <w:i/>
          <w:sz w:val="20"/>
          <w:szCs w:val="20"/>
        </w:rPr>
        <w:t xml:space="preserve">, para Distribuição Pública com Esforços Restritos, da </w:t>
      </w:r>
      <w:r w:rsidR="00802ED0" w:rsidRPr="00E06B02">
        <w:rPr>
          <w:rFonts w:ascii="Verdana" w:hAnsi="Verdana" w:cs="Tahoma"/>
          <w:bCs/>
          <w:i/>
          <w:sz w:val="20"/>
          <w:szCs w:val="20"/>
        </w:rPr>
        <w:t xml:space="preserve">Companhia </w:t>
      </w:r>
      <w:proofErr w:type="spellStart"/>
      <w:r w:rsidR="00802ED0" w:rsidRPr="00E06B02">
        <w:rPr>
          <w:rFonts w:ascii="Verdana" w:hAnsi="Verdana" w:cs="Tahoma"/>
          <w:bCs/>
          <w:i/>
          <w:sz w:val="20"/>
          <w:szCs w:val="20"/>
        </w:rPr>
        <w:t>Securitizadora</w:t>
      </w:r>
      <w:proofErr w:type="spellEnd"/>
      <w:r w:rsidR="00802ED0" w:rsidRPr="00E06B02">
        <w:rPr>
          <w:rFonts w:ascii="Verdana" w:hAnsi="Verdana" w:cs="Tahoma"/>
          <w:bCs/>
          <w:i/>
          <w:sz w:val="20"/>
          <w:szCs w:val="20"/>
        </w:rPr>
        <w:t xml:space="preserve"> de Créditos Financeiros VERT-</w:t>
      </w:r>
      <w:proofErr w:type="spellStart"/>
      <w:r w:rsidR="00802ED0" w:rsidRPr="00E06B02">
        <w:rPr>
          <w:rFonts w:ascii="Verdana" w:hAnsi="Verdana" w:cs="Tahoma"/>
          <w:bCs/>
          <w:i/>
          <w:sz w:val="20"/>
          <w:szCs w:val="20"/>
        </w:rPr>
        <w:t>Gyra</w:t>
      </w:r>
      <w:proofErr w:type="spellEnd"/>
      <w:r w:rsidR="00802ED0" w:rsidRPr="00E06B02">
        <w:rPr>
          <w:rFonts w:ascii="Verdana" w:hAnsi="Verdana" w:cs="Tahoma"/>
          <w:sz w:val="20"/>
          <w:szCs w:val="20"/>
        </w:rPr>
        <w:t>” (“</w:t>
      </w:r>
      <w:r w:rsidR="00802ED0" w:rsidRPr="00E06B02">
        <w:rPr>
          <w:rFonts w:ascii="Verdana" w:eastAsia="Times New Roman" w:hAnsi="Verdana"/>
          <w:sz w:val="20"/>
          <w:szCs w:val="20"/>
          <w:u w:val="single"/>
        </w:rPr>
        <w:t>Escritura</w:t>
      </w:r>
      <w:r w:rsidR="00802ED0" w:rsidRPr="00E06B02">
        <w:rPr>
          <w:rFonts w:ascii="Verdana" w:hAnsi="Verdana" w:cs="Tahoma"/>
          <w:sz w:val="20"/>
          <w:szCs w:val="20"/>
        </w:rPr>
        <w:t>”)</w:t>
      </w:r>
      <w:r>
        <w:rPr>
          <w:rFonts w:ascii="Verdana" w:hAnsi="Verdana" w:cs="Tahoma"/>
          <w:sz w:val="20"/>
          <w:szCs w:val="20"/>
        </w:rPr>
        <w:t xml:space="preserve">, para reger os termos e </w:t>
      </w:r>
      <w:r w:rsidR="004E486D">
        <w:rPr>
          <w:rFonts w:ascii="Verdana" w:hAnsi="Verdana" w:cs="Tahoma"/>
          <w:sz w:val="20"/>
          <w:szCs w:val="20"/>
        </w:rPr>
        <w:t xml:space="preserve">condições da 3ª (terceira) emissão de </w:t>
      </w:r>
      <w:r w:rsidR="004E486D" w:rsidRPr="001814F1">
        <w:rPr>
          <w:rFonts w:ascii="Verdana" w:hAnsi="Verdana" w:cs="Tahoma"/>
          <w:sz w:val="20"/>
          <w:szCs w:val="20"/>
        </w:rPr>
        <w:t xml:space="preserve">Debêntures Simples, Não Conversíveis em Ações, da Espécie com Garantia Real, em </w:t>
      </w:r>
      <w:r w:rsidR="006B29FB" w:rsidRPr="00FF55D5">
        <w:rPr>
          <w:rFonts w:ascii="Verdana" w:hAnsi="Verdana" w:cs="Tahoma"/>
          <w:sz w:val="20"/>
          <w:szCs w:val="20"/>
        </w:rPr>
        <w:t>até 3 (Três) Séries</w:t>
      </w:r>
      <w:r w:rsidR="004E486D" w:rsidRPr="001814F1">
        <w:rPr>
          <w:rFonts w:ascii="Verdana" w:hAnsi="Verdana" w:cs="Tahoma"/>
          <w:sz w:val="20"/>
          <w:szCs w:val="20"/>
        </w:rPr>
        <w:t>, para Distribuição Pública com Esforços Restritos, da</w:t>
      </w:r>
      <w:r w:rsidR="004E486D">
        <w:rPr>
          <w:rFonts w:ascii="Verdana" w:hAnsi="Verdana" w:cs="Tahoma"/>
          <w:sz w:val="20"/>
          <w:szCs w:val="20"/>
        </w:rPr>
        <w:t xml:space="preserve"> Emissora (“</w:t>
      </w:r>
      <w:r w:rsidR="004E486D">
        <w:rPr>
          <w:rFonts w:ascii="Verdana" w:hAnsi="Verdana" w:cs="Tahoma"/>
          <w:sz w:val="20"/>
          <w:szCs w:val="20"/>
          <w:u w:val="single"/>
        </w:rPr>
        <w:t>Emissão</w:t>
      </w:r>
      <w:r w:rsidR="004E486D">
        <w:rPr>
          <w:rFonts w:ascii="Verdana" w:hAnsi="Verdana" w:cs="Tahoma"/>
          <w:sz w:val="20"/>
          <w:szCs w:val="20"/>
        </w:rPr>
        <w:t>” e “</w:t>
      </w:r>
      <w:r w:rsidR="004E486D">
        <w:rPr>
          <w:rFonts w:ascii="Verdana" w:hAnsi="Verdana" w:cs="Tahoma"/>
          <w:sz w:val="20"/>
          <w:szCs w:val="20"/>
          <w:u w:val="single"/>
        </w:rPr>
        <w:t>Debêntures</w:t>
      </w:r>
      <w:r w:rsidR="004E486D">
        <w:rPr>
          <w:rFonts w:ascii="Verdana" w:hAnsi="Verdana" w:cs="Tahoma"/>
          <w:sz w:val="20"/>
          <w:szCs w:val="20"/>
        </w:rPr>
        <w:t>”)</w:t>
      </w:r>
      <w:r w:rsidR="00802ED0" w:rsidRPr="00E06B02">
        <w:rPr>
          <w:rFonts w:ascii="Verdana" w:hAnsi="Verdana" w:cs="Tahoma"/>
          <w:sz w:val="20"/>
          <w:szCs w:val="20"/>
        </w:rPr>
        <w:t xml:space="preserve">; </w:t>
      </w:r>
    </w:p>
    <w:p w14:paraId="321EE7FB" w14:textId="77777777" w:rsidR="004E486D" w:rsidRDefault="004E486D" w:rsidP="001814F1">
      <w:pPr>
        <w:pStyle w:val="PargrafodaLista"/>
        <w:autoSpaceDE/>
        <w:adjustRightInd/>
        <w:spacing w:line="280" w:lineRule="exact"/>
        <w:ind w:left="0"/>
        <w:jc w:val="both"/>
        <w:rPr>
          <w:rFonts w:ascii="Verdana" w:hAnsi="Verdana" w:cs="Tahoma"/>
          <w:sz w:val="20"/>
          <w:szCs w:val="20"/>
        </w:rPr>
      </w:pPr>
    </w:p>
    <w:p w14:paraId="225A1BAC" w14:textId="27890F14" w:rsidR="00802ED0" w:rsidRDefault="004E486D"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00E67F9A" w:rsidRPr="00E67F9A">
        <w:rPr>
          <w:rFonts w:ascii="Verdana" w:hAnsi="Verdana" w:cs="Tahoma"/>
          <w:sz w:val="20"/>
          <w:szCs w:val="20"/>
        </w:rPr>
        <w:t>procedimento de coleta de intenções de investimento nas Debêntures</w:t>
      </w:r>
      <w:r w:rsidR="00E67F9A">
        <w:rPr>
          <w:rFonts w:ascii="Verdana" w:hAnsi="Verdana" w:cs="Tahoma"/>
          <w:sz w:val="20"/>
          <w:szCs w:val="20"/>
        </w:rPr>
        <w:t xml:space="preserve"> </w:t>
      </w:r>
      <w:r w:rsidR="00E67F9A" w:rsidRPr="00E67F9A">
        <w:rPr>
          <w:rFonts w:ascii="Verdana" w:hAnsi="Verdana" w:cs="Tahoma"/>
          <w:sz w:val="20"/>
          <w:szCs w:val="20"/>
        </w:rPr>
        <w:t>(“</w:t>
      </w:r>
      <w:r w:rsidR="00E67F9A" w:rsidRPr="00F22A97">
        <w:rPr>
          <w:rFonts w:ascii="Verdana" w:hAnsi="Verdana"/>
          <w:sz w:val="20"/>
          <w:u w:val="single"/>
        </w:rPr>
        <w:t xml:space="preserve">Procedimento de </w:t>
      </w:r>
      <w:proofErr w:type="spellStart"/>
      <w:r w:rsidR="00E67F9A" w:rsidRPr="00F22A97">
        <w:rPr>
          <w:rFonts w:ascii="Verdana" w:hAnsi="Verdana"/>
          <w:i/>
          <w:sz w:val="20"/>
          <w:u w:val="single"/>
        </w:rPr>
        <w:t>Bookbuilding</w:t>
      </w:r>
      <w:proofErr w:type="spellEnd"/>
      <w:r w:rsidR="00E67F9A"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w:t>
      </w:r>
      <w:r w:rsidR="00B054ED">
        <w:rPr>
          <w:rFonts w:ascii="Verdana" w:hAnsi="Verdana" w:cs="Tahoma"/>
          <w:sz w:val="20"/>
          <w:szCs w:val="20"/>
        </w:rPr>
        <w:t xml:space="preserve">por meio do qual foi definida a quantidade de Debêntures emitidas e </w:t>
      </w:r>
      <w:r w:rsidR="00B054ED" w:rsidRPr="00EF3D57">
        <w:rPr>
          <w:rFonts w:ascii="Verdana" w:hAnsi="Verdana" w:cs="Tahoma"/>
          <w:sz w:val="20"/>
          <w:szCs w:val="20"/>
        </w:rPr>
        <w:t>alocada</w:t>
      </w:r>
      <w:r w:rsidR="00B054ED">
        <w:rPr>
          <w:rFonts w:ascii="Verdana" w:hAnsi="Verdana" w:cs="Tahoma"/>
          <w:sz w:val="20"/>
          <w:szCs w:val="20"/>
        </w:rPr>
        <w:t>s</w:t>
      </w:r>
      <w:r w:rsidR="00B054ED" w:rsidRPr="00EF3D57">
        <w:rPr>
          <w:rFonts w:ascii="Verdana" w:hAnsi="Verdana" w:cs="Tahoma"/>
          <w:sz w:val="20"/>
          <w:szCs w:val="20"/>
        </w:rPr>
        <w:t xml:space="preserve"> em cada série da Emissão, por meio do sistema de vasos comunicantes</w:t>
      </w:r>
      <w:r w:rsidR="00B054ED">
        <w:rPr>
          <w:rFonts w:ascii="Verdana" w:hAnsi="Verdana" w:cs="Tahoma"/>
          <w:sz w:val="20"/>
          <w:szCs w:val="20"/>
        </w:rPr>
        <w:t>, observado o disposto na cláusula 3.4.1 da Escritura; e</w:t>
      </w:r>
    </w:p>
    <w:p w14:paraId="3F4C1EC9" w14:textId="77777777" w:rsidR="00B054ED" w:rsidRPr="001814F1" w:rsidRDefault="00B054ED" w:rsidP="001814F1">
      <w:pPr>
        <w:pStyle w:val="PargrafodaLista"/>
        <w:rPr>
          <w:rFonts w:ascii="Verdana" w:hAnsi="Verdana" w:cs="Tahoma"/>
          <w:sz w:val="20"/>
          <w:szCs w:val="20"/>
        </w:rPr>
      </w:pPr>
    </w:p>
    <w:p w14:paraId="4C6E2C3E" w14:textId="428AA219" w:rsidR="00B054ED" w:rsidRPr="00B054ED" w:rsidRDefault="00B054ED" w:rsidP="001814F1">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5A8E31BE"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171F31" w14:textId="77F74890" w:rsidR="00802ED0" w:rsidRPr="00E06B02" w:rsidRDefault="00802ED0" w:rsidP="00802ED0">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w:t>
      </w:r>
      <w:r w:rsidR="002953F3">
        <w:rPr>
          <w:rFonts w:ascii="Verdana" w:hAnsi="Verdana"/>
          <w:i/>
          <w:sz w:val="20"/>
          <w:szCs w:val="20"/>
        </w:rPr>
        <w:t>até 3 (</w:t>
      </w:r>
      <w:r w:rsidRPr="00E06B02">
        <w:rPr>
          <w:rFonts w:ascii="Verdana" w:hAnsi="Verdana"/>
          <w:i/>
          <w:sz w:val="20"/>
          <w:szCs w:val="20"/>
        </w:rPr>
        <w:t>Três</w:t>
      </w:r>
      <w:r w:rsidR="002953F3">
        <w:rPr>
          <w:rFonts w:ascii="Verdana" w:hAnsi="Verdana"/>
          <w:i/>
          <w:sz w:val="20"/>
          <w:szCs w:val="20"/>
        </w:rPr>
        <w:t>)</w:t>
      </w:r>
      <w:r w:rsidRPr="00E06B02">
        <w:rPr>
          <w:rFonts w:ascii="Verdana" w:hAnsi="Verdana"/>
          <w:i/>
          <w:sz w:val="20"/>
          <w:szCs w:val="20"/>
        </w:rPr>
        <w:t xml:space="preserve"> Séries, para Distribuição Pública com Esforços Restritos,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E14541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2CEC0161"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7FAACE" w14:textId="2276CA0F"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13C8669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0A14B32F" w14:textId="19612F99" w:rsidR="00802ED0" w:rsidRPr="00E06B02" w:rsidRDefault="00802ED0" w:rsidP="001814F1">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72ABD0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DA1D2A4" w14:textId="77777777"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641A9A0B"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7D3DF620" w14:textId="5C1C841C" w:rsidR="00913803" w:rsidRPr="00DC4990" w:rsidRDefault="00913803" w:rsidP="001814F1">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proofErr w:type="spellStart"/>
      <w:r w:rsidRPr="001814F1">
        <w:rPr>
          <w:rFonts w:ascii="Verdana" w:hAnsi="Verdana" w:cs="Tahoma"/>
          <w:i/>
          <w:szCs w:val="20"/>
          <w:lang w:val="pt-BR"/>
        </w:rPr>
        <w:t>Bookbuilding</w:t>
      </w:r>
      <w:proofErr w:type="spellEnd"/>
      <w:r w:rsidRPr="001814F1">
        <w:rPr>
          <w:rFonts w:ascii="Verdana" w:hAnsi="Verdana" w:cs="Tahoma"/>
          <w:szCs w:val="20"/>
          <w:lang w:val="pt-BR"/>
        </w:rPr>
        <w:t xml:space="preserve"> e,</w:t>
      </w:r>
      <w:r>
        <w:rPr>
          <w:rFonts w:ascii="Verdana" w:hAnsi="Verdana" w:cs="Tahoma"/>
          <w:szCs w:val="20"/>
          <w:lang w:val="pt-BR"/>
        </w:rPr>
        <w:t xml:space="preserve"> por consequência, </w:t>
      </w:r>
      <w:r w:rsidR="009E48C2">
        <w:rPr>
          <w:rFonts w:ascii="Verdana" w:hAnsi="Verdana" w:cs="Tahoma"/>
          <w:szCs w:val="20"/>
          <w:lang w:val="pt-BR"/>
        </w:rPr>
        <w:t>a quantidade de Debêntures emitidas e alocadas em cada série da Emissão</w:t>
      </w:r>
      <w:r w:rsidR="001B6414">
        <w:rPr>
          <w:rFonts w:ascii="Verdana" w:hAnsi="Verdana" w:cs="Tahoma"/>
          <w:szCs w:val="20"/>
          <w:lang w:val="pt-BR"/>
        </w:rPr>
        <w:t>, o número de Séries e o Valor Total da Emissão</w:t>
      </w:r>
      <w:r w:rsidR="009E48C2">
        <w:rPr>
          <w:rFonts w:ascii="Verdana" w:hAnsi="Verdana" w:cs="Tahoma"/>
          <w:szCs w:val="20"/>
          <w:lang w:val="pt-BR"/>
        </w:rPr>
        <w:t>, as Partes desejam alterar a</w:t>
      </w:r>
      <w:r w:rsidR="001B6414">
        <w:rPr>
          <w:rFonts w:ascii="Verdana" w:hAnsi="Verdana" w:cs="Tahoma"/>
          <w:szCs w:val="20"/>
          <w:lang w:val="pt-BR"/>
        </w:rPr>
        <w:t>s</w:t>
      </w:r>
      <w:r w:rsidR="009E48C2">
        <w:rPr>
          <w:rFonts w:ascii="Verdana" w:hAnsi="Verdana" w:cs="Tahoma"/>
          <w:szCs w:val="20"/>
          <w:lang w:val="pt-BR"/>
        </w:rPr>
        <w:t xml:space="preserve"> </w:t>
      </w:r>
      <w:r w:rsidR="009E48C2">
        <w:rPr>
          <w:rFonts w:ascii="Verdana" w:hAnsi="Verdana" w:cs="Tahoma"/>
          <w:szCs w:val="20"/>
          <w:u w:val="single"/>
          <w:lang w:val="pt-BR"/>
        </w:rPr>
        <w:t>Cláusula</w:t>
      </w:r>
      <w:r w:rsidR="001B6414">
        <w:rPr>
          <w:rFonts w:ascii="Verdana" w:hAnsi="Verdana" w:cs="Tahoma"/>
          <w:szCs w:val="20"/>
          <w:u w:val="single"/>
          <w:lang w:val="pt-BR"/>
        </w:rPr>
        <w:t>s 3.3.1,</w:t>
      </w:r>
      <w:r w:rsidR="009E48C2">
        <w:rPr>
          <w:rFonts w:ascii="Verdana" w:hAnsi="Verdana" w:cs="Tahoma"/>
          <w:szCs w:val="20"/>
          <w:u w:val="single"/>
          <w:lang w:val="pt-BR"/>
        </w:rPr>
        <w:t xml:space="preserve"> 3.4.1</w:t>
      </w:r>
      <w:r w:rsidR="001B6414" w:rsidRPr="00F22A97">
        <w:rPr>
          <w:rFonts w:ascii="Verdana" w:hAnsi="Verdana"/>
          <w:u w:val="single"/>
          <w:lang w:val="pt-BR"/>
        </w:rPr>
        <w:t xml:space="preserve"> </w:t>
      </w:r>
      <w:r w:rsidR="001B6414">
        <w:rPr>
          <w:rFonts w:ascii="Verdana" w:hAnsi="Verdana" w:cs="Tahoma"/>
          <w:szCs w:val="20"/>
          <w:u w:val="single"/>
          <w:lang w:val="pt-BR"/>
        </w:rPr>
        <w:t>e 3.5.1</w:t>
      </w:r>
      <w:r w:rsidR="009E48C2">
        <w:rPr>
          <w:rFonts w:ascii="Verdana" w:hAnsi="Verdana" w:cs="Tahoma"/>
          <w:szCs w:val="20"/>
          <w:lang w:val="pt-BR"/>
        </w:rPr>
        <w:t xml:space="preserve"> da Escritura, que passa</w:t>
      </w:r>
      <w:r w:rsidR="001B6414">
        <w:rPr>
          <w:rFonts w:ascii="Verdana" w:hAnsi="Verdana" w:cs="Tahoma"/>
          <w:szCs w:val="20"/>
          <w:lang w:val="pt-BR"/>
        </w:rPr>
        <w:t>m</w:t>
      </w:r>
      <w:r w:rsidR="009E48C2">
        <w:rPr>
          <w:rFonts w:ascii="Verdana" w:hAnsi="Verdana" w:cs="Tahoma"/>
          <w:szCs w:val="20"/>
          <w:lang w:val="pt-BR"/>
        </w:rPr>
        <w:t xml:space="preserve"> a viger </w:t>
      </w:r>
      <w:r w:rsidR="001B6414">
        <w:rPr>
          <w:rFonts w:ascii="Verdana" w:hAnsi="Verdana" w:cs="Tahoma"/>
          <w:szCs w:val="20"/>
          <w:lang w:val="pt-BR"/>
        </w:rPr>
        <w:t xml:space="preserve">de acordo </w:t>
      </w:r>
      <w:r w:rsidR="009E48C2">
        <w:rPr>
          <w:rFonts w:ascii="Verdana" w:hAnsi="Verdana" w:cs="Tahoma"/>
          <w:szCs w:val="20"/>
          <w:lang w:val="pt-BR"/>
        </w:rPr>
        <w:t>com a redação abaixo:</w:t>
      </w:r>
    </w:p>
    <w:p w14:paraId="6FEA526D" w14:textId="77777777" w:rsidR="001B6414" w:rsidRDefault="001B6414" w:rsidP="001B6414">
      <w:pPr>
        <w:pStyle w:val="Level2"/>
        <w:numPr>
          <w:ilvl w:val="0"/>
          <w:numId w:val="0"/>
        </w:numPr>
        <w:spacing w:after="0" w:line="280" w:lineRule="exact"/>
        <w:ind w:left="709"/>
        <w:outlineLvl w:val="1"/>
        <w:rPr>
          <w:rFonts w:ascii="Verdana" w:hAnsi="Verdana" w:cs="Tahoma"/>
          <w:szCs w:val="20"/>
        </w:rPr>
      </w:pPr>
    </w:p>
    <w:p w14:paraId="64D3D74E" w14:textId="60612FD1" w:rsidR="001B6414" w:rsidRPr="001B6414" w:rsidRDefault="001B6414" w:rsidP="00DC4990">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3C3B69BF" w14:textId="77777777" w:rsidR="00802ED0" w:rsidRDefault="00802ED0" w:rsidP="00802ED0">
      <w:pPr>
        <w:pStyle w:val="Level2"/>
        <w:numPr>
          <w:ilvl w:val="0"/>
          <w:numId w:val="0"/>
        </w:numPr>
        <w:spacing w:after="0" w:line="280" w:lineRule="exact"/>
        <w:outlineLvl w:val="1"/>
        <w:rPr>
          <w:rFonts w:ascii="Verdana" w:hAnsi="Verdana" w:cs="Tahoma"/>
          <w:szCs w:val="20"/>
        </w:rPr>
      </w:pPr>
    </w:p>
    <w:p w14:paraId="0A4C6496" w14:textId="38335D80" w:rsidR="009E48C2" w:rsidRDefault="009E48C2" w:rsidP="001814F1">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proofErr w:type="spellStart"/>
      <w:r w:rsidRPr="00EF3D57">
        <w:rPr>
          <w:rFonts w:ascii="Verdana" w:eastAsia="MS Mincho" w:hAnsi="Verdana" w:cs="Tahoma"/>
          <w:i/>
          <w:szCs w:val="20"/>
        </w:rPr>
        <w:t>Bookbuilding</w:t>
      </w:r>
      <w:proofErr w:type="spellEnd"/>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w:t>
      </w:r>
      <w:proofErr w:type="spellStart"/>
      <w:r w:rsidRPr="001D6B97">
        <w:rPr>
          <w:rFonts w:ascii="Verdana" w:eastAsia="MS Mincho" w:hAnsi="Verdana" w:cs="Tahoma"/>
          <w:szCs w:val="20"/>
        </w:rPr>
        <w:t>ii</w:t>
      </w:r>
      <w:proofErr w:type="spellEnd"/>
      <w:r w:rsidRPr="001D6B97">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e (</w:t>
      </w:r>
      <w:proofErr w:type="spellStart"/>
      <w:r w:rsidRPr="001D6B97">
        <w:rPr>
          <w:rFonts w:ascii="Verdana" w:eastAsia="MS Mincho" w:hAnsi="Verdana" w:cs="Tahoma"/>
          <w:szCs w:val="20"/>
        </w:rPr>
        <w:t>iii</w:t>
      </w:r>
      <w:proofErr w:type="spellEnd"/>
      <w:r w:rsidRPr="001D6B97">
        <w:rPr>
          <w:rFonts w:ascii="Verdana" w:eastAsia="MS Mincho" w:hAnsi="Verdana" w:cs="Tahoma"/>
          <w:szCs w:val="20"/>
        </w:rPr>
        <w:t xml:space="preserve">) </w:t>
      </w:r>
      <w:r w:rsidRPr="00E06B02">
        <w:rPr>
          <w:rFonts w:ascii="Verdana" w:hAnsi="Verdana" w:cs="Tahoma"/>
          <w:szCs w:val="20"/>
        </w:rPr>
        <w:t>[●] ([●] mil)</w:t>
      </w:r>
      <w:r w:rsidRPr="001D6B97">
        <w:rPr>
          <w:rFonts w:ascii="Verdana" w:eastAsia="MS Mincho" w:hAnsi="Verdana" w:cs="Tahoma"/>
          <w:szCs w:val="20"/>
        </w:rPr>
        <w:t xml:space="preserve"> integrantes da </w:t>
      </w:r>
      <w:r w:rsidRPr="001D6B97">
        <w:rPr>
          <w:rFonts w:ascii="Verdana" w:eastAsia="MS Mincho" w:hAnsi="Verdana" w:cs="Tahoma"/>
          <w:szCs w:val="20"/>
        </w:rPr>
        <w:lastRenderedPageBreak/>
        <w:t>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2596D96F" w14:textId="27203A50"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48EA1394" w14:textId="0103D326" w:rsidR="001B6414" w:rsidRPr="00DC4990" w:rsidRDefault="001B6414" w:rsidP="00DC4990">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A69D160" w14:textId="77777777"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6CA86ABF" w14:textId="77777777" w:rsidR="00E00BC6" w:rsidRPr="001814F1" w:rsidRDefault="00E00BC6" w:rsidP="001814F1">
      <w:pPr>
        <w:pStyle w:val="Level2"/>
        <w:numPr>
          <w:ilvl w:val="0"/>
          <w:numId w:val="0"/>
        </w:numPr>
        <w:spacing w:after="0" w:line="280" w:lineRule="exact"/>
        <w:ind w:left="709"/>
        <w:outlineLvl w:val="1"/>
        <w:rPr>
          <w:rFonts w:ascii="Verdana" w:hAnsi="Verdana" w:cs="Tahoma"/>
          <w:szCs w:val="20"/>
          <w:lang w:val="pt-BR"/>
        </w:rPr>
      </w:pPr>
    </w:p>
    <w:p w14:paraId="4E549948"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1E893148"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10344DA2" w14:textId="2362C24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4192F55A"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3DDB4BB2"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20F3C8E1"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6E11B7" w14:textId="01CFF3A1"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70AA793C"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6F9F83E" w14:textId="2F859C6A"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BF2C18" w14:textId="0D66D3F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666FE5BA"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6DCD0EF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6EC450B4"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C58F91B"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7C597A6A"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5C5113" w:rsidRDefault="00802ED0" w:rsidP="00802ED0">
      <w:pPr>
        <w:pStyle w:val="Level1"/>
        <w:keepNext/>
        <w:numPr>
          <w:ilvl w:val="0"/>
          <w:numId w:val="0"/>
        </w:numPr>
        <w:tabs>
          <w:tab w:val="left" w:pos="1134"/>
        </w:tabs>
        <w:spacing w:after="0" w:line="280" w:lineRule="exact"/>
        <w:outlineLvl w:val="0"/>
        <w:rPr>
          <w:rFonts w:ascii="Verdana" w:hAnsi="Verdana"/>
          <w:b/>
          <w:szCs w:val="20"/>
        </w:rPr>
      </w:pPr>
    </w:p>
    <w:p w14:paraId="746588CB"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763DD093" w14:textId="77777777" w:rsidR="00802ED0" w:rsidRPr="00E06B02" w:rsidRDefault="00802ED0" w:rsidP="00802ED0">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3C7788EB" w14:textId="77777777" w:rsidR="00802ED0" w:rsidRPr="00E06B02" w:rsidRDefault="00802ED0" w:rsidP="001814F1">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w:t>
      </w:r>
      <w:r w:rsidRPr="00E06B02">
        <w:rPr>
          <w:rFonts w:ascii="Verdana" w:hAnsi="Verdana" w:cs="Calibri"/>
          <w:szCs w:val="20"/>
        </w:rPr>
        <w:lastRenderedPageBreak/>
        <w:t xml:space="preserve">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066D1E0" w14:textId="3E687CB6"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38E4BC7" w14:textId="77777777" w:rsidR="00802ED0" w:rsidRPr="00E06B02" w:rsidRDefault="00802ED0" w:rsidP="00802ED0">
      <w:pPr>
        <w:spacing w:line="280" w:lineRule="exact"/>
        <w:jc w:val="both"/>
        <w:rPr>
          <w:rFonts w:ascii="Verdana" w:hAnsi="Verdana" w:cs="Tahoma"/>
          <w:sz w:val="20"/>
          <w:szCs w:val="20"/>
        </w:rPr>
      </w:pPr>
    </w:p>
    <w:p w14:paraId="2A18C136" w14:textId="6977DDFF" w:rsidR="00802ED0" w:rsidRDefault="00802ED0" w:rsidP="00802ED0">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498525D0" w14:textId="77777777" w:rsidR="00E00BC6" w:rsidRPr="00E06B02" w:rsidRDefault="00E00BC6" w:rsidP="00802ED0">
      <w:pPr>
        <w:spacing w:line="280" w:lineRule="exact"/>
        <w:jc w:val="center"/>
        <w:rPr>
          <w:rFonts w:ascii="Verdana" w:eastAsia="Arial Unicode MS" w:hAnsi="Verdana" w:cs="Tahoma"/>
          <w:sz w:val="20"/>
          <w:szCs w:val="20"/>
        </w:rPr>
      </w:pPr>
    </w:p>
    <w:p w14:paraId="5B1CCD58" w14:textId="6977DDFF" w:rsidR="00802ED0" w:rsidRPr="00E06B02" w:rsidRDefault="00802ED0" w:rsidP="00802ED0">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FEA173" w14:textId="77777777" w:rsidR="00802ED0" w:rsidRPr="00E06B02" w:rsidRDefault="00802ED0" w:rsidP="00802ED0">
      <w:pPr>
        <w:spacing w:line="280" w:lineRule="exact"/>
        <w:jc w:val="center"/>
        <w:rPr>
          <w:rFonts w:ascii="Verdana" w:eastAsia="Arial Unicode MS" w:hAnsi="Verdana" w:cs="Tahoma"/>
          <w:i/>
          <w:sz w:val="20"/>
          <w:szCs w:val="20"/>
        </w:rPr>
      </w:pPr>
    </w:p>
    <w:p w14:paraId="7FF48330" w14:textId="77777777" w:rsidR="00802ED0" w:rsidRPr="00E06B02" w:rsidRDefault="00802ED0" w:rsidP="00E06B02">
      <w:pPr>
        <w:tabs>
          <w:tab w:val="left" w:pos="0"/>
        </w:tabs>
        <w:spacing w:line="280" w:lineRule="exact"/>
        <w:rPr>
          <w:rFonts w:ascii="Verdana" w:eastAsia="Arial Unicode MS" w:hAnsi="Verdana" w:cstheme="minorHAnsi"/>
          <w:sz w:val="20"/>
          <w:szCs w:val="20"/>
        </w:rPr>
      </w:pPr>
    </w:p>
    <w:sectPr w:rsidR="00802ED0" w:rsidRPr="00E06B02">
      <w:footerReference w:type="default" r:id="rId30"/>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E22B0C" w:rsidRDefault="00E22B0C">
      <w:r>
        <w:separator/>
      </w:r>
    </w:p>
  </w:endnote>
  <w:endnote w:type="continuationSeparator" w:id="0">
    <w:p w14:paraId="4E3099BB" w14:textId="77777777" w:rsidR="00E22B0C" w:rsidRDefault="00E22B0C">
      <w:r>
        <w:continuationSeparator/>
      </w:r>
    </w:p>
  </w:endnote>
  <w:endnote w:type="continuationNotice" w:id="1">
    <w:p w14:paraId="76689F88" w14:textId="77777777" w:rsidR="00E22B0C" w:rsidRDefault="00E2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4D0511B2" w:rsidR="00E22B0C" w:rsidRDefault="00E22B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81E1" w14:textId="5684A63D" w:rsidR="00E22B0C" w:rsidRDefault="00E22B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E22B0C" w:rsidRDefault="00E22B0C">
    <w:pPr>
      <w:pStyle w:val="Rodap"/>
      <w:jc w:val="right"/>
      <w:rPr>
        <w:rFonts w:ascii="Verdana" w:hAnsi="Verdana"/>
        <w:sz w:val="20"/>
      </w:rPr>
    </w:pPr>
  </w:p>
  <w:p w14:paraId="584D5B6B" w14:textId="77777777" w:rsidR="00E22B0C" w:rsidRDefault="00E22B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E22B0C" w:rsidRDefault="00E22B0C">
      <w:r>
        <w:separator/>
      </w:r>
    </w:p>
  </w:footnote>
  <w:footnote w:type="continuationSeparator" w:id="0">
    <w:p w14:paraId="7E50530B" w14:textId="77777777" w:rsidR="00E22B0C" w:rsidRDefault="00E22B0C">
      <w:r>
        <w:continuationSeparator/>
      </w:r>
    </w:p>
  </w:footnote>
  <w:footnote w:type="continuationNotice" w:id="1">
    <w:p w14:paraId="0166263E" w14:textId="77777777" w:rsidR="00E22B0C" w:rsidRDefault="00E22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E22B0C" w:rsidRDefault="00E22B0C">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0"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3"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5"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7"/>
  </w:num>
  <w:num w:numId="3">
    <w:abstractNumId w:val="60"/>
  </w:num>
  <w:num w:numId="4">
    <w:abstractNumId w:val="31"/>
  </w:num>
  <w:num w:numId="5">
    <w:abstractNumId w:val="21"/>
  </w:num>
  <w:num w:numId="6">
    <w:abstractNumId w:val="54"/>
  </w:num>
  <w:num w:numId="7">
    <w:abstractNumId w:val="47"/>
  </w:num>
  <w:num w:numId="8">
    <w:abstractNumId w:val="66"/>
  </w:num>
  <w:num w:numId="9">
    <w:abstractNumId w:val="20"/>
  </w:num>
  <w:num w:numId="10">
    <w:abstractNumId w:val="25"/>
  </w:num>
  <w:num w:numId="11">
    <w:abstractNumId w:val="65"/>
  </w:num>
  <w:num w:numId="12">
    <w:abstractNumId w:val="29"/>
  </w:num>
  <w:num w:numId="13">
    <w:abstractNumId w:val="0"/>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6"/>
  </w:num>
  <w:num w:numId="18">
    <w:abstractNumId w:val="17"/>
  </w:num>
  <w:num w:numId="19">
    <w:abstractNumId w:val="35"/>
  </w:num>
  <w:num w:numId="20">
    <w:abstractNumId w:val="30"/>
  </w:num>
  <w:num w:numId="21">
    <w:abstractNumId w:val="64"/>
  </w:num>
  <w:num w:numId="22">
    <w:abstractNumId w:val="4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8"/>
  </w:num>
  <w:num w:numId="26">
    <w:abstractNumId w:val="50"/>
  </w:num>
  <w:num w:numId="27">
    <w:abstractNumId w:val="70"/>
  </w:num>
  <w:num w:numId="28">
    <w:abstractNumId w:val="56"/>
  </w:num>
  <w:num w:numId="29">
    <w:abstractNumId w:val="6"/>
  </w:num>
  <w:num w:numId="30">
    <w:abstractNumId w:val="69"/>
  </w:num>
  <w:num w:numId="31">
    <w:abstractNumId w:val="28"/>
  </w:num>
  <w:num w:numId="32">
    <w:abstractNumId w:val="51"/>
  </w:num>
  <w:num w:numId="33">
    <w:abstractNumId w:val="46"/>
  </w:num>
  <w:num w:numId="34">
    <w:abstractNumId w:val="36"/>
  </w:num>
  <w:num w:numId="35">
    <w:abstractNumId w:val="5"/>
  </w:num>
  <w:num w:numId="36">
    <w:abstractNumId w:val="24"/>
  </w:num>
  <w:num w:numId="37">
    <w:abstractNumId w:val="57"/>
  </w:num>
  <w:num w:numId="38">
    <w:abstractNumId w:val="55"/>
  </w:num>
  <w:num w:numId="39">
    <w:abstractNumId w:val="32"/>
  </w:num>
  <w:num w:numId="40">
    <w:abstractNumId w:val="8"/>
  </w:num>
  <w:num w:numId="41">
    <w:abstractNumId w:val="39"/>
  </w:num>
  <w:num w:numId="42">
    <w:abstractNumId w:val="53"/>
  </w:num>
  <w:num w:numId="43">
    <w:abstractNumId w:val="15"/>
  </w:num>
  <w:num w:numId="44">
    <w:abstractNumId w:val="33"/>
  </w:num>
  <w:num w:numId="45">
    <w:abstractNumId w:val="38"/>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4"/>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68"/>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4"/>
  </w:num>
  <w:num w:numId="69">
    <w:abstractNumId w:val="64"/>
  </w:num>
  <w:num w:numId="70">
    <w:abstractNumId w:val="45"/>
  </w:num>
  <w:num w:numId="71">
    <w:abstractNumId w:val="4"/>
  </w:num>
  <w:num w:numId="72">
    <w:abstractNumId w:val="52"/>
  </w:num>
  <w:num w:numId="73">
    <w:abstractNumId w:val="27"/>
  </w:num>
  <w:num w:numId="74">
    <w:abstractNumId w:val="23"/>
  </w:num>
  <w:num w:numId="75">
    <w:abstractNumId w:val="12"/>
  </w:num>
  <w:num w:numId="76">
    <w:abstractNumId w:val="19"/>
  </w:num>
  <w:num w:numId="77">
    <w:abstractNumId w:val="19"/>
  </w:num>
  <w:num w:numId="78">
    <w:abstractNumId w:val="41"/>
  </w:num>
  <w:num w:numId="79">
    <w:abstractNumId w:val="3"/>
  </w:num>
  <w:num w:numId="80">
    <w:abstractNumId w:val="22"/>
  </w:num>
  <w:num w:numId="81">
    <w:abstractNumId w:val="22"/>
    <w:lvlOverride w:ilvl="0">
      <w:startOverride w:val="1"/>
    </w:lvlOverride>
  </w:num>
  <w:num w:numId="82">
    <w:abstractNumId w:val="49"/>
  </w:num>
  <w:num w:numId="83">
    <w:abstractNumId w:val="62"/>
  </w:num>
  <w:num w:numId="84">
    <w:abstractNumId w:val="61"/>
  </w:num>
  <w:num w:numId="85">
    <w:abstractNumId w:val="63"/>
  </w:num>
  <w:num w:numId="86">
    <w:abstractNumId w:val="19"/>
  </w:num>
  <w:num w:numId="87">
    <w:abstractNumId w:val="19"/>
  </w:num>
  <w:num w:numId="88">
    <w:abstractNumId w:val="34"/>
  </w:num>
  <w:num w:numId="89">
    <w:abstractNumId w:val="19"/>
  </w:num>
  <w:num w:numId="90">
    <w:abstractNumId w:val="19"/>
  </w:num>
  <w:num w:numId="91">
    <w:abstractNumId w:val="19"/>
  </w:num>
  <w:num w:numId="92">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B1F"/>
    <w:rsid w:val="00006F84"/>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E7496"/>
    <w:rsid w:val="000F2F27"/>
    <w:rsid w:val="000F6B0C"/>
    <w:rsid w:val="001000E4"/>
    <w:rsid w:val="00102633"/>
    <w:rsid w:val="00106F0D"/>
    <w:rsid w:val="00107CC1"/>
    <w:rsid w:val="00107DC6"/>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20697"/>
    <w:rsid w:val="0022258D"/>
    <w:rsid w:val="00225738"/>
    <w:rsid w:val="00225A8D"/>
    <w:rsid w:val="00227962"/>
    <w:rsid w:val="00227DC5"/>
    <w:rsid w:val="00244008"/>
    <w:rsid w:val="00244E7C"/>
    <w:rsid w:val="00246A64"/>
    <w:rsid w:val="002500C3"/>
    <w:rsid w:val="00251802"/>
    <w:rsid w:val="00251E22"/>
    <w:rsid w:val="0026399B"/>
    <w:rsid w:val="00265ABC"/>
    <w:rsid w:val="00275EEB"/>
    <w:rsid w:val="002777BE"/>
    <w:rsid w:val="00280E84"/>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239AD"/>
    <w:rsid w:val="0032456A"/>
    <w:rsid w:val="003251AC"/>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B7F96"/>
    <w:rsid w:val="003C13B1"/>
    <w:rsid w:val="003C450E"/>
    <w:rsid w:val="003C5C00"/>
    <w:rsid w:val="003C6942"/>
    <w:rsid w:val="003D2640"/>
    <w:rsid w:val="003D3ECC"/>
    <w:rsid w:val="003F7AFF"/>
    <w:rsid w:val="00403542"/>
    <w:rsid w:val="00405A33"/>
    <w:rsid w:val="00414C2A"/>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6FA7"/>
    <w:rsid w:val="00480315"/>
    <w:rsid w:val="004A750C"/>
    <w:rsid w:val="004A797B"/>
    <w:rsid w:val="004B1B53"/>
    <w:rsid w:val="004B34AF"/>
    <w:rsid w:val="004B71FA"/>
    <w:rsid w:val="004B7DFE"/>
    <w:rsid w:val="004C04A8"/>
    <w:rsid w:val="004C6187"/>
    <w:rsid w:val="004D28D4"/>
    <w:rsid w:val="004D2F65"/>
    <w:rsid w:val="004D5194"/>
    <w:rsid w:val="004E3760"/>
    <w:rsid w:val="004E486D"/>
    <w:rsid w:val="00500F3D"/>
    <w:rsid w:val="00502CDD"/>
    <w:rsid w:val="00504741"/>
    <w:rsid w:val="00506384"/>
    <w:rsid w:val="005069EB"/>
    <w:rsid w:val="005072CC"/>
    <w:rsid w:val="0051166F"/>
    <w:rsid w:val="00514413"/>
    <w:rsid w:val="005174B7"/>
    <w:rsid w:val="0051767C"/>
    <w:rsid w:val="00520E14"/>
    <w:rsid w:val="005233B6"/>
    <w:rsid w:val="005234A9"/>
    <w:rsid w:val="0052657A"/>
    <w:rsid w:val="00526D00"/>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476A2"/>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0E5B"/>
    <w:rsid w:val="008D4AB4"/>
    <w:rsid w:val="008D5596"/>
    <w:rsid w:val="008D6F6D"/>
    <w:rsid w:val="008E4423"/>
    <w:rsid w:val="008E55E6"/>
    <w:rsid w:val="008F0239"/>
    <w:rsid w:val="008F2E56"/>
    <w:rsid w:val="0090717C"/>
    <w:rsid w:val="00910B98"/>
    <w:rsid w:val="00913803"/>
    <w:rsid w:val="00914437"/>
    <w:rsid w:val="00916CF6"/>
    <w:rsid w:val="0092174A"/>
    <w:rsid w:val="00925E96"/>
    <w:rsid w:val="00933FCF"/>
    <w:rsid w:val="00935EAB"/>
    <w:rsid w:val="00935FDB"/>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8C2"/>
    <w:rsid w:val="009E4D05"/>
    <w:rsid w:val="009E5F75"/>
    <w:rsid w:val="009E6987"/>
    <w:rsid w:val="009E7B17"/>
    <w:rsid w:val="009E7ED5"/>
    <w:rsid w:val="009F44CC"/>
    <w:rsid w:val="00A04FB5"/>
    <w:rsid w:val="00A05E00"/>
    <w:rsid w:val="00A06069"/>
    <w:rsid w:val="00A104FE"/>
    <w:rsid w:val="00A1258F"/>
    <w:rsid w:val="00A14300"/>
    <w:rsid w:val="00A15451"/>
    <w:rsid w:val="00A159F6"/>
    <w:rsid w:val="00A2726F"/>
    <w:rsid w:val="00A30C7D"/>
    <w:rsid w:val="00A31785"/>
    <w:rsid w:val="00A44927"/>
    <w:rsid w:val="00A45285"/>
    <w:rsid w:val="00A56BF6"/>
    <w:rsid w:val="00A60C5B"/>
    <w:rsid w:val="00A62379"/>
    <w:rsid w:val="00A67466"/>
    <w:rsid w:val="00A75A9F"/>
    <w:rsid w:val="00A77734"/>
    <w:rsid w:val="00A870AB"/>
    <w:rsid w:val="00A9007F"/>
    <w:rsid w:val="00A9027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70165"/>
    <w:rsid w:val="00B73416"/>
    <w:rsid w:val="00B75CBF"/>
    <w:rsid w:val="00B75E9B"/>
    <w:rsid w:val="00BA08A7"/>
    <w:rsid w:val="00BA36AB"/>
    <w:rsid w:val="00BA774E"/>
    <w:rsid w:val="00BB0D48"/>
    <w:rsid w:val="00BB43A4"/>
    <w:rsid w:val="00BB7B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24E00"/>
    <w:rsid w:val="00C32572"/>
    <w:rsid w:val="00C33096"/>
    <w:rsid w:val="00C436CC"/>
    <w:rsid w:val="00C469B1"/>
    <w:rsid w:val="00C46F11"/>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F2768"/>
    <w:rsid w:val="00DF4613"/>
    <w:rsid w:val="00DF4A35"/>
    <w:rsid w:val="00E00BC6"/>
    <w:rsid w:val="00E06B02"/>
    <w:rsid w:val="00E07FAD"/>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EE77BF"/>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42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2CF70-A104-45CC-88B1-8C94E27E56F3}">
  <ds:schemaRefs>
    <ds:schemaRef ds:uri="http://www.imanage.com/work/xmlschema"/>
  </ds:schemaRefs>
</ds:datastoreItem>
</file>

<file path=customXml/itemProps2.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B1BCFEC5-8568-48F6-B5D1-A08BCD967CC3}">
  <ds:schemaRefs>
    <ds:schemaRef ds:uri="http://schemas.openxmlformats.org/officeDocument/2006/bibliography"/>
  </ds:schemaRefs>
</ds:datastoreItem>
</file>

<file path=customXml/itemProps5.xml><?xml version="1.0" encoding="utf-8"?>
<ds:datastoreItem xmlns:ds="http://schemas.openxmlformats.org/officeDocument/2006/customXml" ds:itemID="{5AE20F11-6A2F-49EB-8DDB-E977FF72F31F}">
  <ds:schemaRefs>
    <ds:schemaRef ds:uri="http://www.imanage.com/work/xmlschema"/>
  </ds:schemaRefs>
</ds:datastoreItem>
</file>

<file path=customXml/itemProps6.xml><?xml version="1.0" encoding="utf-8"?>
<ds:datastoreItem xmlns:ds="http://schemas.openxmlformats.org/officeDocument/2006/customXml" ds:itemID="{D8187FE1-7DDD-4A96-B68A-2CE18BF06746}">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bd4b9cc-8746-41d1-b5cc-e8920a0bba5d"/>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9.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30083</Words>
  <Characters>176111</Characters>
  <Application>Microsoft Office Word</Application>
  <DocSecurity>0</DocSecurity>
  <Lines>3913</Lines>
  <Paragraphs>781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2020-09-29T02:47:00Z</cp:lastPrinted>
  <dcterms:created xsi:type="dcterms:W3CDTF">2021-05-13T05:08:00Z</dcterms:created>
  <dcterms:modified xsi:type="dcterms:W3CDTF">2021-05-13T05:08:00Z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20210513000033977</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