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62D2" w14:textId="2A46D781"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w:t>
      </w:r>
      <w:r w:rsidR="00BC396F">
        <w:rPr>
          <w:rFonts w:ascii="Verdana" w:hAnsi="Verdana" w:cs="Tahoma"/>
          <w:b/>
          <w:bCs/>
          <w:sz w:val="20"/>
          <w:szCs w:val="20"/>
        </w:rPr>
        <w:t>3</w:t>
      </w:r>
      <w:r w:rsidRPr="00F02C89">
        <w:rPr>
          <w:rFonts w:ascii="Verdana" w:hAnsi="Verdana" w:cs="Tahoma"/>
          <w:b/>
          <w:bCs/>
          <w:sz w:val="20"/>
          <w:szCs w:val="20"/>
        </w:rPr>
        <w:t xml:space="preserve">º ADITAMENTO AO </w:t>
      </w:r>
      <w:r w:rsidR="00E813E0" w:rsidRPr="00E06B02">
        <w:rPr>
          <w:rFonts w:ascii="Verdana" w:hAnsi="Verdana"/>
          <w:b/>
          <w:smallCaps/>
          <w:sz w:val="20"/>
          <w:szCs w:val="20"/>
        </w:rPr>
        <w:t xml:space="preserve">INSTRUMENTO PARTICULAR DE ESCRITURA DA 3ª (TERCEIRA) EMISSÃO DE DEBÊNTURES </w:t>
      </w:r>
      <w:r w:rsidR="00E813E0" w:rsidRPr="00E06B02">
        <w:rPr>
          <w:rStyle w:val="DeltaViewInsertion"/>
          <w:rFonts w:ascii="Verdana" w:hAnsi="Verdana"/>
          <w:b/>
          <w:smallCaps/>
          <w:color w:val="auto"/>
          <w:sz w:val="20"/>
          <w:szCs w:val="20"/>
          <w:u w:val="none"/>
        </w:rPr>
        <w:t xml:space="preserve">SIMPLES, </w:t>
      </w:r>
      <w:r w:rsidR="00E813E0" w:rsidRPr="00E06B02">
        <w:rPr>
          <w:rFonts w:ascii="Verdana" w:hAnsi="Verdana"/>
          <w:b/>
          <w:smallCaps/>
          <w:sz w:val="20"/>
          <w:szCs w:val="20"/>
        </w:rPr>
        <w:t>NÃO CONVERSÍVEIS EM AÇÕES,</w:t>
      </w:r>
      <w:r w:rsidR="00E813E0" w:rsidRPr="00E06B02">
        <w:rPr>
          <w:rStyle w:val="DeltaViewInsertion"/>
          <w:rFonts w:ascii="Verdana" w:hAnsi="Verdana"/>
          <w:b/>
          <w:smallCaps/>
          <w:color w:val="auto"/>
          <w:sz w:val="20"/>
          <w:szCs w:val="20"/>
          <w:u w:val="none"/>
        </w:rPr>
        <w:t xml:space="preserve"> DA ESPÉCIE COM GARANTIA REAL</w:t>
      </w:r>
      <w:r w:rsidR="00E813E0" w:rsidRPr="00E06B02">
        <w:rPr>
          <w:rFonts w:ascii="Verdana" w:hAnsi="Verdana"/>
          <w:b/>
          <w:smallCaps/>
          <w:sz w:val="20"/>
          <w:szCs w:val="20"/>
        </w:rPr>
        <w:t xml:space="preserve">, EM </w:t>
      </w:r>
      <w:r w:rsidR="00E813E0">
        <w:rPr>
          <w:rFonts w:ascii="Verdana" w:hAnsi="Verdana"/>
          <w:b/>
          <w:smallCaps/>
          <w:sz w:val="20"/>
          <w:szCs w:val="20"/>
        </w:rPr>
        <w:t>2</w:t>
      </w:r>
      <w:r w:rsidR="00E813E0" w:rsidRPr="00E06B02">
        <w:rPr>
          <w:rFonts w:ascii="Verdana" w:hAnsi="Verdana"/>
          <w:b/>
          <w:smallCaps/>
          <w:sz w:val="20"/>
          <w:szCs w:val="20"/>
        </w:rPr>
        <w:t xml:space="preserve"> (</w:t>
      </w:r>
      <w:r w:rsidR="00E813E0">
        <w:rPr>
          <w:rFonts w:ascii="Verdana" w:hAnsi="Verdana"/>
          <w:b/>
          <w:smallCaps/>
          <w:sz w:val="20"/>
          <w:szCs w:val="20"/>
        </w:rPr>
        <w:t>DUAS</w:t>
      </w:r>
      <w:r w:rsidR="00E813E0" w:rsidRPr="00E06B02">
        <w:rPr>
          <w:rFonts w:ascii="Verdana" w:hAnsi="Verdana"/>
          <w:b/>
          <w:smallCaps/>
          <w:sz w:val="20"/>
          <w:szCs w:val="20"/>
        </w:rPr>
        <w:t>) SÉRIES</w:t>
      </w:r>
      <w:r w:rsidR="00E813E0" w:rsidRPr="00E06B02">
        <w:rPr>
          <w:rStyle w:val="DeltaViewInsertion"/>
          <w:rFonts w:ascii="Verdana" w:hAnsi="Verdana"/>
          <w:b/>
          <w:smallCaps/>
          <w:color w:val="auto"/>
          <w:sz w:val="20"/>
          <w:szCs w:val="20"/>
          <w:u w:val="none"/>
        </w:rPr>
        <w:t xml:space="preserve">, </w:t>
      </w:r>
      <w:r w:rsidR="00E813E0" w:rsidRPr="00E06B02">
        <w:rPr>
          <w:rFonts w:ascii="Verdana" w:hAnsi="Verdana"/>
          <w:b/>
          <w:smallCaps/>
          <w:sz w:val="20"/>
          <w:szCs w:val="20"/>
        </w:rPr>
        <w:t>PARA DISTRIBUIÇÃO PÚBLICA COM ESFORÇOS RESTRITOS,</w:t>
      </w:r>
      <w:r w:rsidR="00E813E0">
        <w:rPr>
          <w:rFonts w:ascii="Verdana" w:hAnsi="Verdana"/>
          <w:b/>
          <w:smallCaps/>
          <w:sz w:val="20"/>
          <w:szCs w:val="20"/>
        </w:rPr>
        <w:t xml:space="preserve"> E 1 (UMA) SÉRIE, PARA COLOCAÇÃO PRIVADA,</w:t>
      </w:r>
      <w:r w:rsidR="00E813E0" w:rsidRPr="00E06B02">
        <w:rPr>
          <w:rFonts w:ascii="Verdana" w:hAnsi="Verdana"/>
          <w:b/>
          <w:smallCaps/>
          <w:sz w:val="20"/>
          <w:szCs w:val="20"/>
        </w:rPr>
        <w:t xml:space="preserve">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7AC62F53"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Pelo presente instrumento particular de </w:t>
      </w:r>
      <w:r w:rsidR="00AE50A0">
        <w:rPr>
          <w:rFonts w:ascii="Verdana" w:hAnsi="Verdana" w:cs="Tahoma"/>
          <w:sz w:val="20"/>
          <w:szCs w:val="20"/>
        </w:rPr>
        <w:t>3</w:t>
      </w:r>
      <w:r w:rsidRPr="00F02C89">
        <w:rPr>
          <w:rFonts w:ascii="Verdana" w:hAnsi="Verdana" w:cs="Tahoma"/>
          <w:sz w:val="20"/>
          <w:szCs w:val="20"/>
        </w:rPr>
        <w:t>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w:t>
      </w:r>
      <w:bookmarkStart w:id="0" w:name="_GoBack"/>
      <w:bookmarkEnd w:id="0"/>
      <w:r w:rsidRPr="00F02C89">
        <w:rPr>
          <w:rFonts w:ascii="Verdana" w:hAnsi="Verdana" w:cs="Tahoma"/>
          <w:sz w:val="20"/>
          <w:szCs w:val="20"/>
        </w:rPr>
        <w:t>,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472763B0"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67F2B01B" w:rsidR="004E486D"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w:t>
      </w:r>
      <w:proofErr w:type="spellStart"/>
      <w:r w:rsidR="00802ED0" w:rsidRPr="00F02C89">
        <w:rPr>
          <w:rFonts w:ascii="Verdana" w:hAnsi="Verdana" w:cs="Tahoma"/>
          <w:bCs/>
          <w:i/>
          <w:sz w:val="20"/>
          <w:szCs w:val="20"/>
        </w:rPr>
        <w:t>Gyra</w:t>
      </w:r>
      <w:proofErr w:type="spellEnd"/>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E813E0">
        <w:rPr>
          <w:rFonts w:ascii="Verdana" w:eastAsia="Times New Roman" w:hAnsi="Verdana"/>
          <w:sz w:val="20"/>
          <w:szCs w:val="20"/>
          <w:u w:val="single"/>
        </w:rPr>
        <w:t xml:space="preserve"> Original</w:t>
      </w:r>
      <w:r w:rsidR="00802ED0" w:rsidRPr="00F02C89">
        <w:rPr>
          <w:rFonts w:ascii="Verdana" w:hAnsi="Verdana" w:cs="Tahoma"/>
          <w:sz w:val="20"/>
          <w:szCs w:val="20"/>
        </w:rPr>
        <w:t xml:space="preserve">”); </w:t>
      </w:r>
    </w:p>
    <w:p w14:paraId="2F125AEF" w14:textId="77777777" w:rsidR="00E813E0" w:rsidRDefault="00E813E0" w:rsidP="00A40993">
      <w:pPr>
        <w:pStyle w:val="PargrafodaLista"/>
        <w:autoSpaceDE/>
        <w:adjustRightInd/>
        <w:spacing w:line="300" w:lineRule="exact"/>
        <w:ind w:left="0"/>
        <w:jc w:val="both"/>
        <w:rPr>
          <w:rFonts w:ascii="Verdana" w:hAnsi="Verdana" w:cs="Tahoma"/>
          <w:sz w:val="20"/>
          <w:szCs w:val="20"/>
        </w:rPr>
      </w:pPr>
    </w:p>
    <w:p w14:paraId="326E2E52" w14:textId="222945CE" w:rsidR="00E813E0" w:rsidRDefault="00E813E0"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Em 2</w:t>
      </w:r>
      <w:r w:rsidR="001E12D1">
        <w:rPr>
          <w:rFonts w:ascii="Verdana" w:hAnsi="Verdana" w:cs="Tahoma"/>
          <w:sz w:val="20"/>
          <w:szCs w:val="20"/>
        </w:rPr>
        <w:t>3</w:t>
      </w:r>
      <w:r>
        <w:rPr>
          <w:rFonts w:ascii="Verdana" w:hAnsi="Verdana" w:cs="Tahoma"/>
          <w:sz w:val="20"/>
          <w:szCs w:val="20"/>
        </w:rPr>
        <w:t xml:space="preserve"> de junho de 2021, a Emissora e o Agente Fiduciário celebraram o “</w:t>
      </w:r>
      <w:r w:rsidRPr="00F02C89">
        <w:rPr>
          <w:rFonts w:ascii="Verdana" w:hAnsi="Verdana" w:cs="Tahoma"/>
          <w:i/>
          <w:sz w:val="20"/>
          <w:szCs w:val="20"/>
        </w:rPr>
        <w:t xml:space="preserve">Instrumento Particular de </w:t>
      </w:r>
      <w:r>
        <w:rPr>
          <w:rFonts w:ascii="Verdana" w:hAnsi="Verdana" w:cs="Tahoma"/>
          <w:i/>
          <w:sz w:val="20"/>
          <w:szCs w:val="20"/>
        </w:rPr>
        <w:t xml:space="preserve">1º Aditamento ao Instrumento Particular de </w:t>
      </w:r>
      <w:r w:rsidRPr="00F02C89">
        <w:rPr>
          <w:rFonts w:ascii="Verdana" w:hAnsi="Verdana" w:cs="Tahoma"/>
          <w:i/>
          <w:sz w:val="20"/>
          <w:szCs w:val="20"/>
        </w:rPr>
        <w:t xml:space="preserve">Escritura da 3ª (Terceira) Emissão de Debêntures Simples, Não Conversíveis em Ações, da Espécie com Garantia Real, em até 3 (Três) Séries, para Distribuição Pública com Esforços Restritos, da </w:t>
      </w:r>
      <w:r w:rsidRPr="00F02C89">
        <w:rPr>
          <w:rFonts w:ascii="Verdana" w:hAnsi="Verdana" w:cs="Tahoma"/>
          <w:bCs/>
          <w:i/>
          <w:sz w:val="20"/>
          <w:szCs w:val="20"/>
        </w:rPr>
        <w:t>Companhia Securitizadora de Créditos Financeiros VERT-</w:t>
      </w:r>
      <w:proofErr w:type="spellStart"/>
      <w:r w:rsidRPr="00F02C89">
        <w:rPr>
          <w:rFonts w:ascii="Verdana" w:hAnsi="Verdana" w:cs="Tahoma"/>
          <w:bCs/>
          <w:i/>
          <w:sz w:val="20"/>
          <w:szCs w:val="20"/>
        </w:rPr>
        <w:t>Gyra</w:t>
      </w:r>
      <w:proofErr w:type="spellEnd"/>
      <w:r w:rsidRPr="00F02C89">
        <w:rPr>
          <w:rFonts w:ascii="Verdana" w:hAnsi="Verdana" w:cs="Tahoma"/>
          <w:sz w:val="20"/>
          <w:szCs w:val="20"/>
        </w:rPr>
        <w:t>”</w:t>
      </w:r>
      <w:r w:rsidR="007D3757">
        <w:rPr>
          <w:rFonts w:ascii="Verdana" w:hAnsi="Verdana" w:cs="Tahoma"/>
          <w:sz w:val="20"/>
          <w:szCs w:val="20"/>
        </w:rPr>
        <w:t xml:space="preserve"> (“</w:t>
      </w:r>
      <w:r w:rsidR="007D3757" w:rsidRPr="00A40993">
        <w:rPr>
          <w:rFonts w:ascii="Verdana" w:hAnsi="Verdana" w:cs="Tahoma"/>
          <w:sz w:val="20"/>
          <w:szCs w:val="20"/>
          <w:u w:val="single"/>
        </w:rPr>
        <w:t>1º Aditamento</w:t>
      </w:r>
      <w:r w:rsidR="007D3757">
        <w:rPr>
          <w:rFonts w:ascii="Verdana" w:hAnsi="Verdana" w:cs="Tahoma"/>
          <w:sz w:val="20"/>
          <w:szCs w:val="20"/>
        </w:rPr>
        <w:t>”);</w:t>
      </w:r>
    </w:p>
    <w:p w14:paraId="7A6D8547" w14:textId="77777777" w:rsidR="00840DDB" w:rsidRPr="001317F9" w:rsidRDefault="00840DDB" w:rsidP="001317F9">
      <w:pPr>
        <w:pStyle w:val="PargrafodaLista"/>
        <w:rPr>
          <w:rFonts w:ascii="Verdana" w:hAnsi="Verdana" w:cs="Tahoma"/>
          <w:sz w:val="20"/>
          <w:szCs w:val="20"/>
        </w:rPr>
      </w:pPr>
    </w:p>
    <w:p w14:paraId="196608D5" w14:textId="36BDAAC0" w:rsidR="00840DDB" w:rsidRDefault="00840DDB"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Em 2</w:t>
      </w:r>
      <w:r w:rsidR="003B6F90">
        <w:rPr>
          <w:rFonts w:ascii="Verdana" w:hAnsi="Verdana" w:cs="Tahoma"/>
          <w:sz w:val="20"/>
          <w:szCs w:val="20"/>
        </w:rPr>
        <w:t>5</w:t>
      </w:r>
      <w:r>
        <w:rPr>
          <w:rFonts w:ascii="Verdana" w:hAnsi="Verdana" w:cs="Tahoma"/>
          <w:sz w:val="20"/>
          <w:szCs w:val="20"/>
        </w:rPr>
        <w:t xml:space="preserve"> de junho de 2021, a Emissora e o Agente Fiduciário celebraram o “</w:t>
      </w:r>
      <w:r w:rsidR="00C44335" w:rsidRPr="00E06B02">
        <w:rPr>
          <w:rFonts w:ascii="Verdana" w:hAnsi="Verdana"/>
          <w:i/>
          <w:iCs/>
          <w:sz w:val="20"/>
          <w:szCs w:val="20"/>
        </w:rPr>
        <w:t xml:space="preserve">Instrumento Particular de </w:t>
      </w:r>
      <w:r w:rsidR="00C44335">
        <w:rPr>
          <w:rFonts w:ascii="Verdana" w:hAnsi="Verdana"/>
          <w:i/>
          <w:iCs/>
          <w:sz w:val="20"/>
          <w:szCs w:val="20"/>
        </w:rPr>
        <w:t xml:space="preserve">2º Aditamento ao Instrumento Particular de </w:t>
      </w:r>
      <w:r w:rsidR="00C44335" w:rsidRPr="00E06B02">
        <w:rPr>
          <w:rFonts w:ascii="Verdana" w:hAnsi="Verdana"/>
          <w:i/>
          <w:iCs/>
          <w:sz w:val="20"/>
          <w:szCs w:val="20"/>
        </w:rPr>
        <w:t xml:space="preserve">Escritura da 3ª (Terceira) Emissão de Debêntures Simples, não Conversíveis em Ações, da Espécie com Garantia Real, em </w:t>
      </w:r>
      <w:r w:rsidR="00C44335">
        <w:rPr>
          <w:rFonts w:ascii="Verdana" w:hAnsi="Verdana"/>
          <w:i/>
          <w:iCs/>
          <w:sz w:val="20"/>
          <w:szCs w:val="20"/>
        </w:rPr>
        <w:t>2</w:t>
      </w:r>
      <w:r w:rsidR="00C44335" w:rsidRPr="00E06B02">
        <w:rPr>
          <w:rFonts w:ascii="Verdana" w:hAnsi="Verdana"/>
          <w:i/>
          <w:iCs/>
          <w:sz w:val="20"/>
          <w:szCs w:val="20"/>
        </w:rPr>
        <w:t xml:space="preserve"> (</w:t>
      </w:r>
      <w:r w:rsidR="00C44335">
        <w:rPr>
          <w:rFonts w:ascii="Verdana" w:hAnsi="Verdana"/>
          <w:i/>
          <w:iCs/>
          <w:sz w:val="20"/>
          <w:szCs w:val="20"/>
        </w:rPr>
        <w:t>Duas</w:t>
      </w:r>
      <w:r w:rsidR="00C44335" w:rsidRPr="00E06B02">
        <w:rPr>
          <w:rFonts w:ascii="Verdana" w:hAnsi="Verdana"/>
          <w:i/>
          <w:iCs/>
          <w:sz w:val="20"/>
          <w:szCs w:val="20"/>
        </w:rPr>
        <w:t>) Séries, para Distribuição Pública com Esforços Restritos,</w:t>
      </w:r>
      <w:r w:rsidR="00C44335">
        <w:rPr>
          <w:rFonts w:ascii="Verdana" w:hAnsi="Verdana"/>
          <w:i/>
          <w:iCs/>
          <w:sz w:val="20"/>
          <w:szCs w:val="20"/>
        </w:rPr>
        <w:t xml:space="preserve"> e 1 (Uma) Série, para Colocação Privada,</w:t>
      </w:r>
      <w:r w:rsidR="00C44335" w:rsidRPr="00E06B02">
        <w:rPr>
          <w:rFonts w:ascii="Verdana" w:hAnsi="Verdana"/>
          <w:i/>
          <w:iCs/>
          <w:sz w:val="20"/>
          <w:szCs w:val="20"/>
        </w:rPr>
        <w:t xml:space="preserve"> da Companhia Securitizadora de Créditos Financeiros </w:t>
      </w:r>
      <w:proofErr w:type="spellStart"/>
      <w:r w:rsidR="00C44335" w:rsidRPr="00E06B02">
        <w:rPr>
          <w:rFonts w:ascii="Verdana" w:hAnsi="Verdana"/>
          <w:i/>
          <w:iCs/>
          <w:sz w:val="20"/>
          <w:szCs w:val="20"/>
        </w:rPr>
        <w:t>Vert-Gyra</w:t>
      </w:r>
      <w:proofErr w:type="spellEnd"/>
      <w:r w:rsidRPr="00F02C89">
        <w:rPr>
          <w:rFonts w:ascii="Verdana" w:hAnsi="Verdana" w:cs="Tahoma"/>
          <w:sz w:val="20"/>
          <w:szCs w:val="20"/>
        </w:rPr>
        <w:t>”</w:t>
      </w:r>
      <w:r w:rsidR="00516240" w:rsidRPr="001317F9">
        <w:rPr>
          <w:rFonts w:ascii="Verdana" w:hAnsi="Verdana" w:cs="Tahoma"/>
          <w:sz w:val="20"/>
          <w:szCs w:val="20"/>
        </w:rPr>
        <w:t xml:space="preserve"> </w:t>
      </w:r>
      <w:r w:rsidRPr="00516240">
        <w:rPr>
          <w:rFonts w:ascii="Verdana" w:hAnsi="Verdana" w:cs="Tahoma"/>
          <w:sz w:val="20"/>
          <w:szCs w:val="20"/>
        </w:rPr>
        <w:t>(“</w:t>
      </w:r>
      <w:r w:rsidR="00D9246C">
        <w:rPr>
          <w:rFonts w:ascii="Verdana" w:hAnsi="Verdana" w:cs="Tahoma"/>
          <w:sz w:val="20"/>
          <w:szCs w:val="20"/>
          <w:u w:val="single"/>
        </w:rPr>
        <w:t>2</w:t>
      </w:r>
      <w:r w:rsidRPr="00516240">
        <w:rPr>
          <w:rFonts w:ascii="Verdana" w:hAnsi="Verdana" w:cs="Tahoma"/>
          <w:sz w:val="20"/>
          <w:szCs w:val="20"/>
          <w:u w:val="single"/>
        </w:rPr>
        <w:t>º Aditamento</w:t>
      </w:r>
      <w:r w:rsidRPr="00516240">
        <w:rPr>
          <w:rFonts w:ascii="Verdana" w:hAnsi="Verdana" w:cs="Tahoma"/>
          <w:sz w:val="20"/>
          <w:szCs w:val="20"/>
        </w:rPr>
        <w:t>”</w:t>
      </w:r>
      <w:r w:rsidR="00C44335">
        <w:rPr>
          <w:rFonts w:ascii="Verdana" w:hAnsi="Verdana" w:cs="Tahoma"/>
          <w:sz w:val="20"/>
          <w:szCs w:val="20"/>
        </w:rPr>
        <w:t xml:space="preserve"> e, em co</w:t>
      </w:r>
      <w:r w:rsidR="00C44335">
        <w:rPr>
          <w:rFonts w:ascii="Verdana" w:hAnsi="Verdana" w:cs="Tahoma"/>
          <w:sz w:val="20"/>
          <w:szCs w:val="20"/>
        </w:rPr>
        <w:t>njunto com a Escritura Original e o 1º Aditamento</w:t>
      </w:r>
      <w:r w:rsidR="00C44335">
        <w:rPr>
          <w:rFonts w:ascii="Verdana" w:hAnsi="Verdana" w:cs="Tahoma"/>
          <w:sz w:val="20"/>
          <w:szCs w:val="20"/>
        </w:rPr>
        <w:t xml:space="preserve"> a “</w:t>
      </w:r>
      <w:r w:rsidR="00C44335">
        <w:rPr>
          <w:rFonts w:ascii="Verdana" w:hAnsi="Verdana" w:cs="Tahoma"/>
          <w:sz w:val="20"/>
          <w:szCs w:val="20"/>
          <w:u w:val="single"/>
        </w:rPr>
        <w:t>Escritura</w:t>
      </w:r>
      <w:r w:rsidR="00C44335" w:rsidRPr="00A40993">
        <w:rPr>
          <w:rFonts w:ascii="Verdana" w:hAnsi="Verdana" w:cs="Tahoma"/>
          <w:sz w:val="20"/>
          <w:szCs w:val="20"/>
        </w:rPr>
        <w:t>”</w:t>
      </w:r>
      <w:r w:rsidR="00516240" w:rsidRPr="00516240">
        <w:rPr>
          <w:rFonts w:ascii="Verdana" w:hAnsi="Verdana" w:cs="Tahoma"/>
          <w:sz w:val="20"/>
          <w:szCs w:val="20"/>
        </w:rPr>
        <w:t>)</w:t>
      </w:r>
      <w:r w:rsidR="00C44335">
        <w:rPr>
          <w:rFonts w:ascii="Verdana" w:hAnsi="Verdana" w:cs="Tahoma"/>
          <w:sz w:val="20"/>
          <w:szCs w:val="20"/>
        </w:rPr>
        <w:t xml:space="preserve">, </w:t>
      </w:r>
      <w:r w:rsidR="00C44335" w:rsidRPr="00F02C89">
        <w:rPr>
          <w:rFonts w:ascii="Verdana" w:hAnsi="Verdana" w:cs="Tahoma"/>
          <w:sz w:val="20"/>
          <w:szCs w:val="20"/>
        </w:rPr>
        <w:t xml:space="preserve">para reger os termos e condições da 3ª (terceira) emissão de Debêntures Simples, Não Conversíveis em Ações, da Espécie com Garantia Real, em </w:t>
      </w:r>
      <w:r w:rsidR="00C44335">
        <w:rPr>
          <w:rFonts w:ascii="Verdana" w:hAnsi="Verdana" w:cs="Tahoma"/>
          <w:sz w:val="20"/>
          <w:szCs w:val="20"/>
        </w:rPr>
        <w:t>2</w:t>
      </w:r>
      <w:r w:rsidR="00C44335" w:rsidRPr="00F02C89">
        <w:rPr>
          <w:rFonts w:ascii="Verdana" w:hAnsi="Verdana" w:cs="Tahoma"/>
          <w:sz w:val="20"/>
          <w:szCs w:val="20"/>
        </w:rPr>
        <w:t xml:space="preserve"> (</w:t>
      </w:r>
      <w:r w:rsidR="00C44335">
        <w:rPr>
          <w:rFonts w:ascii="Verdana" w:hAnsi="Verdana" w:cs="Tahoma"/>
          <w:sz w:val="20"/>
          <w:szCs w:val="20"/>
        </w:rPr>
        <w:t>Duas</w:t>
      </w:r>
      <w:r w:rsidR="00C44335" w:rsidRPr="00F02C89">
        <w:rPr>
          <w:rFonts w:ascii="Verdana" w:hAnsi="Verdana" w:cs="Tahoma"/>
          <w:sz w:val="20"/>
          <w:szCs w:val="20"/>
        </w:rPr>
        <w:t>) Séries, para Distribuição Pública com Esforços Restritos,</w:t>
      </w:r>
      <w:r w:rsidR="00C44335">
        <w:rPr>
          <w:rFonts w:ascii="Verdana" w:hAnsi="Verdana" w:cs="Tahoma"/>
          <w:sz w:val="20"/>
          <w:szCs w:val="20"/>
        </w:rPr>
        <w:t xml:space="preserve"> e 1 (uma) Séries, para Colocação Privada</w:t>
      </w:r>
      <w:r w:rsidR="00C44335" w:rsidRPr="00F02C89">
        <w:rPr>
          <w:rFonts w:ascii="Verdana" w:hAnsi="Verdana" w:cs="Tahoma"/>
          <w:sz w:val="20"/>
          <w:szCs w:val="20"/>
        </w:rPr>
        <w:t xml:space="preserve"> da Emissora (“</w:t>
      </w:r>
      <w:r w:rsidR="00C44335" w:rsidRPr="00F02C89">
        <w:rPr>
          <w:rFonts w:ascii="Verdana" w:hAnsi="Verdana" w:cs="Tahoma"/>
          <w:sz w:val="20"/>
          <w:szCs w:val="20"/>
          <w:u w:val="single"/>
        </w:rPr>
        <w:t>Emissão</w:t>
      </w:r>
      <w:r w:rsidR="00C44335" w:rsidRPr="00F02C89">
        <w:rPr>
          <w:rFonts w:ascii="Verdana" w:hAnsi="Verdana" w:cs="Tahoma"/>
          <w:sz w:val="20"/>
          <w:szCs w:val="20"/>
        </w:rPr>
        <w:t>” e “</w:t>
      </w:r>
      <w:r w:rsidR="00C44335" w:rsidRPr="00F02C89">
        <w:rPr>
          <w:rFonts w:ascii="Verdana" w:hAnsi="Verdana" w:cs="Tahoma"/>
          <w:sz w:val="20"/>
          <w:szCs w:val="20"/>
          <w:u w:val="single"/>
        </w:rPr>
        <w:t>Debêntures</w:t>
      </w:r>
      <w:r w:rsidR="00C44335" w:rsidRPr="00F02C89">
        <w:rPr>
          <w:rFonts w:ascii="Verdana" w:hAnsi="Verdana" w:cs="Tahoma"/>
          <w:sz w:val="20"/>
          <w:szCs w:val="20"/>
        </w:rPr>
        <w:t>”)</w:t>
      </w:r>
      <w:r w:rsidR="00D9246C">
        <w:rPr>
          <w:rFonts w:ascii="Verdana" w:hAnsi="Verdana" w:cs="Tahoma"/>
          <w:sz w:val="20"/>
          <w:szCs w:val="20"/>
        </w:rPr>
        <w:t>.</w:t>
      </w:r>
    </w:p>
    <w:p w14:paraId="731BAEC0" w14:textId="77777777" w:rsidR="00D9246C" w:rsidRPr="001317F9" w:rsidRDefault="00D9246C" w:rsidP="001317F9">
      <w:pPr>
        <w:pStyle w:val="PargrafodaLista"/>
        <w:rPr>
          <w:rFonts w:ascii="Verdana" w:hAnsi="Verdana" w:cs="Tahoma"/>
          <w:sz w:val="20"/>
          <w:szCs w:val="20"/>
        </w:rPr>
      </w:pPr>
    </w:p>
    <w:p w14:paraId="3463C8D0" w14:textId="2E529F59" w:rsidR="00D9246C" w:rsidRPr="00F02C89" w:rsidRDefault="00D9246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As Partes desejam alterar a Escritura a fim </w:t>
      </w:r>
      <w:r w:rsidR="002F7200" w:rsidRPr="00F02C89">
        <w:rPr>
          <w:rFonts w:ascii="Verdana" w:hAnsi="Verdana" w:cs="Tahoma"/>
          <w:sz w:val="20"/>
          <w:szCs w:val="20"/>
        </w:rPr>
        <w:t>de ajustar a Cláusula</w:t>
      </w:r>
      <w:r w:rsidR="002F7200">
        <w:rPr>
          <w:rFonts w:ascii="Verdana" w:hAnsi="Verdana" w:cs="Tahoma"/>
          <w:sz w:val="20"/>
          <w:szCs w:val="20"/>
        </w:rPr>
        <w:t xml:space="preserve"> 3.4.1 da Escritura para </w:t>
      </w:r>
      <w:r w:rsidR="00265A5D">
        <w:rPr>
          <w:rFonts w:ascii="Verdana" w:hAnsi="Verdana" w:cs="Tahoma"/>
          <w:sz w:val="20"/>
        </w:rPr>
        <w:t>refletir a quantidade de Debêntures emitidas</w:t>
      </w:r>
      <w:r w:rsidR="00265A5D">
        <w:rPr>
          <w:rFonts w:ascii="Verdana" w:hAnsi="Verdana" w:cs="Tahoma"/>
          <w:sz w:val="20"/>
        </w:rPr>
        <w:t xml:space="preserve"> em cada uma das S</w:t>
      </w:r>
      <w:r w:rsidR="00265A5D">
        <w:rPr>
          <w:rFonts w:ascii="Verdana" w:hAnsi="Verdana" w:cs="Tahoma"/>
          <w:sz w:val="20"/>
        </w:rPr>
        <w:t>éries da Emissão</w:t>
      </w:r>
      <w:r w:rsidR="002F7200">
        <w:rPr>
          <w:rFonts w:ascii="Verdana" w:hAnsi="Verdana" w:cs="Tahoma"/>
          <w:sz w:val="20"/>
          <w:szCs w:val="20"/>
        </w:rPr>
        <w:t>.</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6FC436B" w:rsidR="00802ED0" w:rsidRPr="002F5DA4"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009B43CD" w:rsidRPr="00E06B02">
        <w:rPr>
          <w:rFonts w:ascii="Verdana" w:hAnsi="Verdana"/>
          <w:i/>
          <w:iCs/>
          <w:sz w:val="20"/>
          <w:szCs w:val="20"/>
        </w:rPr>
        <w:t xml:space="preserve">Instrumento Particular de </w:t>
      </w:r>
      <w:r w:rsidR="004A5ECF">
        <w:rPr>
          <w:rFonts w:ascii="Verdana" w:hAnsi="Verdana"/>
          <w:i/>
          <w:iCs/>
          <w:sz w:val="20"/>
          <w:szCs w:val="20"/>
        </w:rPr>
        <w:t>3</w:t>
      </w:r>
      <w:r w:rsidR="009B43CD">
        <w:rPr>
          <w:rFonts w:ascii="Verdana" w:hAnsi="Verdana"/>
          <w:i/>
          <w:iCs/>
          <w:sz w:val="20"/>
          <w:szCs w:val="20"/>
        </w:rPr>
        <w:t xml:space="preserve">º Aditamento ao Instrumento Particular de </w:t>
      </w:r>
      <w:r w:rsidR="009B43CD" w:rsidRPr="00E06B02">
        <w:rPr>
          <w:rFonts w:ascii="Verdana" w:hAnsi="Verdana"/>
          <w:i/>
          <w:iCs/>
          <w:sz w:val="20"/>
          <w:szCs w:val="20"/>
        </w:rPr>
        <w:t xml:space="preserve">Escritura da 3ª (Terceira) Emissão de Debêntures Simples, não Conversíveis em Ações, da Espécie com Garantia Real, em </w:t>
      </w:r>
      <w:r w:rsidR="009B43CD">
        <w:rPr>
          <w:rFonts w:ascii="Verdana" w:hAnsi="Verdana"/>
          <w:i/>
          <w:iCs/>
          <w:sz w:val="20"/>
          <w:szCs w:val="20"/>
        </w:rPr>
        <w:t>2</w:t>
      </w:r>
      <w:r w:rsidR="009B43CD" w:rsidRPr="00E06B02">
        <w:rPr>
          <w:rFonts w:ascii="Verdana" w:hAnsi="Verdana"/>
          <w:i/>
          <w:iCs/>
          <w:sz w:val="20"/>
          <w:szCs w:val="20"/>
        </w:rPr>
        <w:t xml:space="preserve"> (</w:t>
      </w:r>
      <w:r w:rsidR="009B43CD">
        <w:rPr>
          <w:rFonts w:ascii="Verdana" w:hAnsi="Verdana"/>
          <w:i/>
          <w:iCs/>
          <w:sz w:val="20"/>
          <w:szCs w:val="20"/>
        </w:rPr>
        <w:t>Duas</w:t>
      </w:r>
      <w:r w:rsidR="009B43CD" w:rsidRPr="00E06B02">
        <w:rPr>
          <w:rFonts w:ascii="Verdana" w:hAnsi="Verdana"/>
          <w:i/>
          <w:iCs/>
          <w:sz w:val="20"/>
          <w:szCs w:val="20"/>
        </w:rPr>
        <w:t>) Séries, para Distribuição Pública com Esforços Restritos,</w:t>
      </w:r>
      <w:r w:rsidR="009B43CD">
        <w:rPr>
          <w:rFonts w:ascii="Verdana" w:hAnsi="Verdana"/>
          <w:i/>
          <w:iCs/>
          <w:sz w:val="20"/>
          <w:szCs w:val="20"/>
        </w:rPr>
        <w:t xml:space="preserve"> e 1 (Uma) Série, para Colocação Privada,</w:t>
      </w:r>
      <w:r w:rsidR="009B43CD" w:rsidRPr="00E06B02">
        <w:rPr>
          <w:rFonts w:ascii="Verdana" w:hAnsi="Verdana"/>
          <w:i/>
          <w:iCs/>
          <w:sz w:val="20"/>
          <w:szCs w:val="20"/>
        </w:rPr>
        <w:t xml:space="preserve"> da Companhia Securitizadora de Créditos Financeiros </w:t>
      </w:r>
      <w:proofErr w:type="spellStart"/>
      <w:r w:rsidR="009B43CD" w:rsidRPr="00E06B02">
        <w:rPr>
          <w:rFonts w:ascii="Verdana" w:hAnsi="Verdana"/>
          <w:i/>
          <w:iCs/>
          <w:sz w:val="20"/>
          <w:szCs w:val="20"/>
        </w:rPr>
        <w:t>Vert-Gyra</w:t>
      </w:r>
      <w:proofErr w:type="spellEnd"/>
      <w:r w:rsidRPr="00F02C89">
        <w:rPr>
          <w:rFonts w:ascii="Verdana" w:hAnsi="Verdana"/>
          <w:sz w:val="20"/>
          <w:szCs w:val="20"/>
        </w:rPr>
        <w:t>”</w:t>
      </w:r>
      <w:r w:rsidRPr="00F02C89">
        <w:rPr>
          <w:rFonts w:ascii="Verdana" w:hAnsi="Verdana"/>
          <w:i/>
          <w:sz w:val="20"/>
          <w:szCs w:val="20"/>
        </w:rPr>
        <w:t xml:space="preserve"> </w:t>
      </w:r>
      <w:r w:rsidRPr="002F5DA4">
        <w:rPr>
          <w:rFonts w:ascii="Verdana" w:hAnsi="Verdana"/>
          <w:sz w:val="20"/>
          <w:szCs w:val="20"/>
        </w:rPr>
        <w:t>(“</w:t>
      </w:r>
      <w:r w:rsidR="002F5DA4" w:rsidRPr="001317F9">
        <w:rPr>
          <w:rFonts w:ascii="Verdana" w:hAnsi="Verdana"/>
          <w:sz w:val="20"/>
          <w:szCs w:val="20"/>
          <w:u w:val="single"/>
        </w:rPr>
        <w:t>3º</w:t>
      </w:r>
      <w:r w:rsidRPr="002F5DA4">
        <w:rPr>
          <w:rFonts w:ascii="Verdana" w:hAnsi="Verdana" w:cs="Verdana"/>
          <w:sz w:val="20"/>
          <w:szCs w:val="20"/>
          <w:u w:val="single"/>
        </w:rPr>
        <w:t xml:space="preserve"> </w:t>
      </w:r>
      <w:r w:rsidRPr="002F5DA4">
        <w:rPr>
          <w:rFonts w:ascii="Verdana" w:hAnsi="Verdana"/>
          <w:sz w:val="20"/>
          <w:szCs w:val="20"/>
          <w:u w:val="single"/>
        </w:rPr>
        <w:t>Aditamento</w:t>
      </w:r>
      <w:r w:rsidRPr="002F5DA4">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6B364DE"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lastRenderedPageBreak/>
        <w:t>Salvo se de outra forma definidos neste</w:t>
      </w:r>
      <w:r w:rsidR="007C3FDB">
        <w:rPr>
          <w:rFonts w:ascii="Verdana" w:hAnsi="Verdana" w:cs="Tahoma"/>
          <w:szCs w:val="20"/>
          <w:lang w:val="pt-BR"/>
        </w:rPr>
        <w:t xml:space="preserve"> </w:t>
      </w:r>
      <w:r w:rsidR="004A5ECF">
        <w:rPr>
          <w:rFonts w:ascii="Verdana" w:hAnsi="Verdana" w:cs="Tahoma"/>
          <w:szCs w:val="20"/>
          <w:lang w:val="pt-BR"/>
        </w:rPr>
        <w:t>3</w:t>
      </w:r>
      <w:r w:rsidR="007C3FDB">
        <w:rPr>
          <w:rFonts w:ascii="Verdana" w:hAnsi="Verdana" w:cs="Tahoma"/>
          <w:szCs w:val="20"/>
          <w:lang w:val="pt-BR"/>
        </w:rPr>
        <w:t>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86FB0C" w14:textId="7374C74C" w:rsidR="00966ACB" w:rsidRPr="00777FE8" w:rsidRDefault="00913803" w:rsidP="00F02C89">
      <w:pPr>
        <w:pStyle w:val="Level2"/>
        <w:numPr>
          <w:ilvl w:val="1"/>
          <w:numId w:val="85"/>
        </w:numPr>
        <w:spacing w:after="0" w:line="300" w:lineRule="exact"/>
        <w:ind w:left="0" w:firstLine="0"/>
        <w:outlineLvl w:val="1"/>
        <w:rPr>
          <w:rFonts w:ascii="Verdana" w:hAnsi="Verdana" w:cs="Tahoma"/>
          <w:szCs w:val="20"/>
        </w:rPr>
      </w:pPr>
      <w:r w:rsidRPr="004A5ECF">
        <w:rPr>
          <w:rFonts w:ascii="Verdana" w:hAnsi="Verdana" w:cs="Tahoma"/>
          <w:szCs w:val="20"/>
          <w:lang w:val="pt-BR"/>
        </w:rPr>
        <w:t xml:space="preserve">Para </w:t>
      </w:r>
      <w:r w:rsidR="00966ACB" w:rsidRPr="004A5ECF">
        <w:rPr>
          <w:rFonts w:ascii="Verdana" w:hAnsi="Verdana" w:cs="Tahoma"/>
          <w:szCs w:val="20"/>
        </w:rPr>
        <w:t xml:space="preserve">prever </w:t>
      </w:r>
      <w:r w:rsidR="004A5ECF">
        <w:rPr>
          <w:rFonts w:ascii="Verdana" w:hAnsi="Verdana" w:cs="Tahoma"/>
          <w:szCs w:val="20"/>
        </w:rPr>
        <w:t xml:space="preserve">a quantidade </w:t>
      </w:r>
      <w:r w:rsidR="00265A5D">
        <w:rPr>
          <w:rFonts w:ascii="Verdana" w:hAnsi="Verdana" w:cs="Tahoma"/>
          <w:szCs w:val="20"/>
          <w:lang w:val="pt-BR"/>
        </w:rPr>
        <w:t>de D</w:t>
      </w:r>
      <w:proofErr w:type="spellStart"/>
      <w:r w:rsidR="002F5DA4">
        <w:rPr>
          <w:rFonts w:ascii="Verdana" w:hAnsi="Verdana" w:cs="Tahoma"/>
          <w:szCs w:val="20"/>
        </w:rPr>
        <w:t>eb</w:t>
      </w:r>
      <w:r w:rsidR="00265A5D">
        <w:rPr>
          <w:rFonts w:ascii="Verdana" w:hAnsi="Verdana" w:cs="Tahoma"/>
          <w:szCs w:val="20"/>
          <w:lang w:val="pt-BR"/>
        </w:rPr>
        <w:t>ê</w:t>
      </w:r>
      <w:r w:rsidR="002F5DA4">
        <w:rPr>
          <w:rFonts w:ascii="Verdana" w:hAnsi="Verdana" w:cs="Tahoma"/>
          <w:szCs w:val="20"/>
        </w:rPr>
        <w:t>ntures</w:t>
      </w:r>
      <w:proofErr w:type="spellEnd"/>
      <w:r w:rsidR="002F5DA4">
        <w:rPr>
          <w:rFonts w:ascii="Verdana" w:hAnsi="Verdana" w:cs="Tahoma"/>
          <w:szCs w:val="20"/>
        </w:rPr>
        <w:t xml:space="preserve"> emitidas</w:t>
      </w:r>
      <w:r w:rsidR="00265A5D">
        <w:rPr>
          <w:rFonts w:ascii="Verdana" w:hAnsi="Verdana" w:cs="Tahoma"/>
          <w:szCs w:val="20"/>
          <w:lang w:val="pt-BR"/>
        </w:rPr>
        <w:t xml:space="preserve"> em cada uma das Séries da Emissão</w:t>
      </w:r>
      <w:r w:rsidR="00966ACB" w:rsidRPr="00BB670D">
        <w:rPr>
          <w:rFonts w:ascii="Verdana" w:hAnsi="Verdana" w:cs="Tahoma"/>
          <w:szCs w:val="20"/>
          <w:lang w:val="pt-BR"/>
        </w:rPr>
        <w:t>, as</w:t>
      </w:r>
      <w:r w:rsidR="00966ACB" w:rsidRPr="004A5ECF">
        <w:rPr>
          <w:rFonts w:ascii="Verdana" w:hAnsi="Verdana" w:cs="Tahoma"/>
          <w:szCs w:val="20"/>
          <w:lang w:val="pt-BR"/>
        </w:rPr>
        <w:t xml:space="preserve"> Partes desejam alterar a cláusula </w:t>
      </w:r>
      <w:r w:rsidR="004A5ECF" w:rsidRPr="004A5ECF">
        <w:rPr>
          <w:rFonts w:ascii="Verdana" w:hAnsi="Verdana" w:cs="Tahoma"/>
          <w:szCs w:val="20"/>
        </w:rPr>
        <w:t xml:space="preserve">3.4.1 </w:t>
      </w:r>
      <w:r w:rsidR="00966ACB" w:rsidRPr="004A5ECF">
        <w:rPr>
          <w:rFonts w:ascii="Verdana" w:hAnsi="Verdana" w:cs="Tahoma"/>
          <w:szCs w:val="20"/>
          <w:lang w:val="pt-BR"/>
        </w:rPr>
        <w:t>da Escritura, que passa a viger de acordo com a seguinte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4859F8BD" w14:textId="203E48C9" w:rsidR="00356C6A" w:rsidRPr="00BB670D"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1" w:name="_Ref71653018"/>
      <w:r w:rsidRPr="00D53E8B">
        <w:rPr>
          <w:rFonts w:ascii="Verdana" w:hAnsi="Verdana" w:cs="Tahoma"/>
          <w:i/>
          <w:iCs/>
          <w:szCs w:val="20"/>
          <w:lang w:val="pt-BR"/>
        </w:rPr>
        <w:t>“</w:t>
      </w:r>
      <w:r w:rsidR="00955500" w:rsidRPr="00881405">
        <w:rPr>
          <w:rFonts w:ascii="Verdana" w:hAnsi="Verdana" w:cs="Tahoma"/>
          <w:b/>
          <w:i/>
          <w:iCs/>
          <w:szCs w:val="20"/>
          <w:lang w:val="pt-BR"/>
        </w:rPr>
        <w:t>3.</w:t>
      </w:r>
      <w:r w:rsidR="00BB670D">
        <w:rPr>
          <w:rFonts w:ascii="Verdana" w:hAnsi="Verdana" w:cs="Tahoma"/>
          <w:b/>
          <w:i/>
          <w:iCs/>
          <w:szCs w:val="20"/>
          <w:lang w:val="pt-BR"/>
        </w:rPr>
        <w:t>4</w:t>
      </w:r>
      <w:r w:rsidR="00955500" w:rsidRPr="00881405">
        <w:rPr>
          <w:rFonts w:ascii="Verdana" w:hAnsi="Verdana" w:cs="Tahoma"/>
          <w:b/>
          <w:i/>
          <w:iCs/>
          <w:szCs w:val="20"/>
          <w:lang w:val="pt-BR"/>
        </w:rPr>
        <w:t>.</w:t>
      </w:r>
      <w:r w:rsidR="00BB670D">
        <w:rPr>
          <w:rFonts w:ascii="Verdana" w:hAnsi="Verdana" w:cs="Tahoma"/>
          <w:b/>
          <w:i/>
          <w:iCs/>
          <w:szCs w:val="20"/>
          <w:lang w:val="pt-BR"/>
        </w:rPr>
        <w:t>1</w:t>
      </w:r>
      <w:r w:rsidR="00955500">
        <w:rPr>
          <w:rFonts w:ascii="Verdana" w:hAnsi="Verdana" w:cs="Tahoma"/>
          <w:i/>
          <w:iCs/>
          <w:szCs w:val="20"/>
          <w:lang w:val="pt-BR"/>
        </w:rPr>
        <w:t xml:space="preserve"> </w:t>
      </w:r>
      <w:bookmarkStart w:id="2" w:name="_Hlk74695820"/>
      <w:r w:rsidR="00BB670D" w:rsidRPr="001317F9">
        <w:rPr>
          <w:rFonts w:ascii="Verdana" w:eastAsia="MS Mincho" w:hAnsi="Verdana" w:cs="Tahoma"/>
          <w:i/>
          <w:szCs w:val="20"/>
          <w:lang w:val="pt-BR"/>
        </w:rPr>
        <w:t>Foram</w:t>
      </w:r>
      <w:r w:rsidR="00BB670D" w:rsidRPr="001317F9">
        <w:rPr>
          <w:rFonts w:ascii="Verdana" w:eastAsia="MS Mincho" w:hAnsi="Verdana" w:cs="Tahoma"/>
          <w:i/>
          <w:szCs w:val="20"/>
        </w:rPr>
        <w:t xml:space="preserve"> emitidas </w:t>
      </w:r>
      <w:r w:rsidR="002F5DA4">
        <w:rPr>
          <w:rFonts w:ascii="Verdana" w:hAnsi="Verdana" w:cs="Tahoma"/>
          <w:i/>
          <w:szCs w:val="20"/>
          <w:lang w:val="pt-BR"/>
        </w:rPr>
        <w:t>120.00</w:t>
      </w:r>
      <w:r w:rsidR="00BB670D" w:rsidRPr="001317F9">
        <w:rPr>
          <w:rFonts w:ascii="Verdana" w:hAnsi="Verdana" w:cs="Tahoma"/>
          <w:i/>
          <w:szCs w:val="20"/>
        </w:rPr>
        <w:t xml:space="preserve"> (</w:t>
      </w:r>
      <w:r w:rsidR="002F5DA4">
        <w:rPr>
          <w:rFonts w:ascii="Verdana" w:hAnsi="Verdana" w:cs="Tahoma"/>
          <w:i/>
          <w:szCs w:val="20"/>
          <w:lang w:val="pt-BR"/>
        </w:rPr>
        <w:t>cento e vinte mil</w:t>
      </w:r>
      <w:r w:rsidR="00BB670D" w:rsidRPr="001317F9">
        <w:rPr>
          <w:rFonts w:ascii="Verdana" w:hAnsi="Verdana" w:cs="Tahoma"/>
          <w:i/>
          <w:szCs w:val="20"/>
        </w:rPr>
        <w:t>)</w:t>
      </w:r>
      <w:r w:rsidR="00BB670D" w:rsidRPr="001317F9">
        <w:rPr>
          <w:rFonts w:ascii="Verdana" w:eastAsia="MS Mincho" w:hAnsi="Verdana" w:cs="Tahoma"/>
          <w:i/>
          <w:szCs w:val="20"/>
        </w:rPr>
        <w:t xml:space="preserve"> Debêntures no âmbito da Emissão, em montante determinado por série de acordo com a definição apurada no Procedimento de </w:t>
      </w:r>
      <w:proofErr w:type="spellStart"/>
      <w:r w:rsidR="00BB670D" w:rsidRPr="00BB670D">
        <w:rPr>
          <w:rFonts w:ascii="Verdana" w:eastAsia="MS Mincho" w:hAnsi="Verdana" w:cs="Tahoma"/>
          <w:i/>
          <w:szCs w:val="20"/>
        </w:rPr>
        <w:t>Bookbuilding</w:t>
      </w:r>
      <w:proofErr w:type="spellEnd"/>
      <w:r w:rsidR="00BB670D" w:rsidRPr="001317F9">
        <w:rPr>
          <w:rFonts w:ascii="Verdana" w:eastAsia="MS Mincho" w:hAnsi="Verdana" w:cs="Tahoma"/>
          <w:i/>
          <w:iCs/>
          <w:szCs w:val="20"/>
        </w:rPr>
        <w:t>,</w:t>
      </w:r>
      <w:r w:rsidR="00BB670D" w:rsidRPr="001317F9">
        <w:rPr>
          <w:rFonts w:ascii="Verdana" w:eastAsia="MS Mincho" w:hAnsi="Verdana" w:cs="Tahoma"/>
          <w:i/>
          <w:szCs w:val="20"/>
        </w:rPr>
        <w:t xml:space="preserve"> alocado entre: (i) </w:t>
      </w:r>
      <w:r w:rsidR="002F5DA4">
        <w:rPr>
          <w:rFonts w:ascii="Verdana" w:hAnsi="Verdana" w:cs="Tahoma"/>
          <w:i/>
          <w:szCs w:val="20"/>
        </w:rPr>
        <w:t>84.000</w:t>
      </w:r>
      <w:r w:rsidR="00BB670D" w:rsidRPr="001317F9">
        <w:rPr>
          <w:rFonts w:ascii="Verdana" w:eastAsia="MS Mincho" w:hAnsi="Verdana" w:cs="Tahoma"/>
          <w:i/>
          <w:szCs w:val="20"/>
        </w:rPr>
        <w:t xml:space="preserve"> (</w:t>
      </w:r>
      <w:r w:rsidR="002F5DA4">
        <w:rPr>
          <w:rFonts w:ascii="Verdana" w:hAnsi="Verdana" w:cs="Tahoma"/>
          <w:i/>
          <w:szCs w:val="20"/>
        </w:rPr>
        <w:t>oitenta e quatro mil</w:t>
      </w:r>
      <w:r w:rsidR="00BB670D" w:rsidRPr="001317F9">
        <w:rPr>
          <w:rFonts w:ascii="Verdana" w:eastAsia="MS Mincho" w:hAnsi="Verdana" w:cs="Tahoma"/>
          <w:i/>
          <w:szCs w:val="20"/>
        </w:rPr>
        <w:t xml:space="preserve">) </w:t>
      </w:r>
      <w:r w:rsidR="00265A5D">
        <w:rPr>
          <w:rFonts w:ascii="Verdana" w:eastAsia="MS Mincho" w:hAnsi="Verdana" w:cs="Tahoma"/>
          <w:i/>
          <w:szCs w:val="20"/>
          <w:lang w:val="pt-BR"/>
        </w:rPr>
        <w:t xml:space="preserve">debêntures </w:t>
      </w:r>
      <w:r w:rsidR="00BB670D" w:rsidRPr="001317F9">
        <w:rPr>
          <w:rFonts w:ascii="Verdana" w:eastAsia="MS Mincho" w:hAnsi="Verdana" w:cs="Tahoma"/>
          <w:i/>
          <w:szCs w:val="20"/>
        </w:rPr>
        <w:t>integrantes da primeira série (“</w:t>
      </w:r>
      <w:r w:rsidR="00BB670D" w:rsidRPr="001317F9">
        <w:rPr>
          <w:rFonts w:ascii="Verdana" w:eastAsia="MS Mincho" w:hAnsi="Verdana" w:cs="Tahoma"/>
          <w:i/>
          <w:szCs w:val="20"/>
          <w:u w:val="single"/>
        </w:rPr>
        <w:t>Primeira Série</w:t>
      </w:r>
      <w:r w:rsidR="00BB670D" w:rsidRPr="001317F9">
        <w:rPr>
          <w:rFonts w:ascii="Verdana" w:eastAsia="MS Mincho" w:hAnsi="Verdana" w:cs="Tahoma"/>
          <w:i/>
          <w:szCs w:val="20"/>
        </w:rPr>
        <w:t>” e “</w:t>
      </w:r>
      <w:r w:rsidR="00BB670D" w:rsidRPr="001317F9">
        <w:rPr>
          <w:rFonts w:ascii="Verdana" w:eastAsia="MS Mincho" w:hAnsi="Verdana" w:cs="Tahoma"/>
          <w:i/>
          <w:szCs w:val="20"/>
          <w:u w:val="single"/>
        </w:rPr>
        <w:t>Debêntures da Primeira Série</w:t>
      </w:r>
      <w:r w:rsidR="00BB670D" w:rsidRPr="001317F9">
        <w:rPr>
          <w:rFonts w:ascii="Verdana" w:eastAsia="MS Mincho" w:hAnsi="Verdana" w:cs="Tahoma"/>
          <w:i/>
          <w:szCs w:val="20"/>
        </w:rPr>
        <w:t>”); (</w:t>
      </w:r>
      <w:proofErr w:type="spellStart"/>
      <w:r w:rsidR="00BB670D" w:rsidRPr="001317F9">
        <w:rPr>
          <w:rFonts w:ascii="Verdana" w:eastAsia="MS Mincho" w:hAnsi="Verdana" w:cs="Tahoma"/>
          <w:i/>
          <w:szCs w:val="20"/>
        </w:rPr>
        <w:t>ii</w:t>
      </w:r>
      <w:proofErr w:type="spellEnd"/>
      <w:r w:rsidR="00BB670D" w:rsidRPr="001317F9">
        <w:rPr>
          <w:rFonts w:ascii="Verdana" w:eastAsia="MS Mincho" w:hAnsi="Verdana" w:cs="Tahoma"/>
          <w:i/>
          <w:szCs w:val="20"/>
        </w:rPr>
        <w:t xml:space="preserve">) </w:t>
      </w:r>
      <w:r w:rsidR="002F5DA4">
        <w:rPr>
          <w:rFonts w:ascii="Verdana" w:hAnsi="Verdana" w:cs="Tahoma"/>
          <w:i/>
          <w:szCs w:val="20"/>
        </w:rPr>
        <w:t>1</w:t>
      </w:r>
      <w:r w:rsidR="002F5DA4">
        <w:rPr>
          <w:rFonts w:ascii="Verdana" w:hAnsi="Verdana" w:cs="Tahoma"/>
          <w:i/>
          <w:szCs w:val="20"/>
          <w:lang w:val="pt-BR"/>
        </w:rPr>
        <w:t>2.000</w:t>
      </w:r>
      <w:r w:rsidR="00BB670D" w:rsidRPr="001317F9">
        <w:rPr>
          <w:rFonts w:ascii="Verdana" w:eastAsia="MS Mincho" w:hAnsi="Verdana" w:cs="Tahoma"/>
          <w:i/>
          <w:szCs w:val="20"/>
        </w:rPr>
        <w:t xml:space="preserve"> (</w:t>
      </w:r>
      <w:r w:rsidR="002F5DA4">
        <w:rPr>
          <w:rFonts w:ascii="Verdana" w:hAnsi="Verdana" w:cs="Tahoma"/>
          <w:i/>
          <w:szCs w:val="20"/>
        </w:rPr>
        <w:t>doze</w:t>
      </w:r>
      <w:r w:rsidR="00BB670D" w:rsidRPr="001317F9">
        <w:rPr>
          <w:rFonts w:ascii="Verdana" w:eastAsia="MS Mincho" w:hAnsi="Verdana" w:cs="Tahoma"/>
          <w:i/>
          <w:szCs w:val="20"/>
        </w:rPr>
        <w:t xml:space="preserve"> mil) debêntures </w:t>
      </w:r>
      <w:r w:rsidR="00265A5D">
        <w:rPr>
          <w:rFonts w:ascii="Verdana" w:eastAsia="MS Mincho" w:hAnsi="Verdana" w:cs="Tahoma"/>
          <w:i/>
          <w:szCs w:val="20"/>
          <w:lang w:val="pt-BR"/>
        </w:rPr>
        <w:t xml:space="preserve">integrantes </w:t>
      </w:r>
      <w:r w:rsidR="00BB670D" w:rsidRPr="001317F9">
        <w:rPr>
          <w:rFonts w:ascii="Verdana" w:eastAsia="MS Mincho" w:hAnsi="Verdana" w:cs="Tahoma"/>
          <w:i/>
          <w:szCs w:val="20"/>
        </w:rPr>
        <w:t>da segunda série (“</w:t>
      </w:r>
      <w:r w:rsidR="00BB670D" w:rsidRPr="001317F9">
        <w:rPr>
          <w:rFonts w:ascii="Verdana" w:eastAsia="MS Mincho" w:hAnsi="Verdana" w:cs="Tahoma"/>
          <w:i/>
          <w:szCs w:val="20"/>
          <w:u w:val="single"/>
        </w:rPr>
        <w:t>Segunda Série</w:t>
      </w:r>
      <w:r w:rsidR="00BB670D" w:rsidRPr="001317F9">
        <w:rPr>
          <w:rFonts w:ascii="Verdana" w:eastAsia="MS Mincho" w:hAnsi="Verdana" w:cs="Tahoma"/>
          <w:i/>
          <w:szCs w:val="20"/>
        </w:rPr>
        <w:t>” e “</w:t>
      </w:r>
      <w:r w:rsidR="00BB670D" w:rsidRPr="001317F9">
        <w:rPr>
          <w:rFonts w:ascii="Verdana" w:eastAsia="MS Mincho" w:hAnsi="Verdana" w:cs="Tahoma"/>
          <w:i/>
          <w:szCs w:val="20"/>
          <w:u w:val="single"/>
        </w:rPr>
        <w:t>Debêntures da Segunda Série</w:t>
      </w:r>
      <w:r w:rsidR="00BB670D" w:rsidRPr="001317F9">
        <w:rPr>
          <w:rFonts w:ascii="Verdana" w:eastAsia="MS Mincho" w:hAnsi="Verdana" w:cs="Tahoma"/>
          <w:i/>
          <w:szCs w:val="20"/>
        </w:rPr>
        <w:t>”); e (</w:t>
      </w:r>
      <w:proofErr w:type="spellStart"/>
      <w:r w:rsidR="00BB670D" w:rsidRPr="001317F9">
        <w:rPr>
          <w:rFonts w:ascii="Verdana" w:eastAsia="MS Mincho" w:hAnsi="Verdana" w:cs="Tahoma"/>
          <w:i/>
          <w:szCs w:val="20"/>
        </w:rPr>
        <w:t>iii</w:t>
      </w:r>
      <w:proofErr w:type="spellEnd"/>
      <w:r w:rsidR="00BB670D" w:rsidRPr="001317F9">
        <w:rPr>
          <w:rFonts w:ascii="Verdana" w:eastAsia="MS Mincho" w:hAnsi="Verdana" w:cs="Tahoma"/>
          <w:i/>
          <w:szCs w:val="20"/>
        </w:rPr>
        <w:t xml:space="preserve">) </w:t>
      </w:r>
      <w:r w:rsidR="002F5DA4">
        <w:rPr>
          <w:rFonts w:ascii="Verdana" w:hAnsi="Verdana" w:cs="Tahoma"/>
          <w:i/>
          <w:szCs w:val="20"/>
        </w:rPr>
        <w:t>24.000</w:t>
      </w:r>
      <w:r w:rsidR="00BB670D" w:rsidRPr="001317F9">
        <w:rPr>
          <w:rFonts w:ascii="Verdana" w:hAnsi="Verdana" w:cs="Tahoma"/>
          <w:i/>
          <w:szCs w:val="20"/>
        </w:rPr>
        <w:t xml:space="preserve"> (</w:t>
      </w:r>
      <w:r w:rsidR="002F5DA4">
        <w:rPr>
          <w:rFonts w:ascii="Verdana" w:hAnsi="Verdana" w:cs="Tahoma"/>
          <w:i/>
          <w:szCs w:val="20"/>
          <w:lang w:val="pt-BR"/>
        </w:rPr>
        <w:t>vinte e quatro mil</w:t>
      </w:r>
      <w:r w:rsidR="00BB670D" w:rsidRPr="001317F9">
        <w:rPr>
          <w:rFonts w:ascii="Verdana" w:hAnsi="Verdana" w:cs="Tahoma"/>
          <w:i/>
          <w:szCs w:val="20"/>
        </w:rPr>
        <w:t>l)</w:t>
      </w:r>
      <w:r w:rsidR="00BB670D" w:rsidRPr="001317F9">
        <w:rPr>
          <w:rFonts w:ascii="Verdana" w:eastAsia="MS Mincho" w:hAnsi="Verdana" w:cs="Tahoma"/>
          <w:i/>
          <w:szCs w:val="20"/>
        </w:rPr>
        <w:t xml:space="preserve"> </w:t>
      </w:r>
      <w:r w:rsidR="00265A5D">
        <w:rPr>
          <w:rFonts w:ascii="Verdana" w:eastAsia="MS Mincho" w:hAnsi="Verdana" w:cs="Tahoma"/>
          <w:i/>
          <w:szCs w:val="20"/>
          <w:lang w:val="pt-BR"/>
        </w:rPr>
        <w:t xml:space="preserve">debêntures </w:t>
      </w:r>
      <w:r w:rsidR="00BB670D" w:rsidRPr="001317F9">
        <w:rPr>
          <w:rFonts w:ascii="Verdana" w:eastAsia="MS Mincho" w:hAnsi="Verdana" w:cs="Tahoma"/>
          <w:i/>
          <w:szCs w:val="20"/>
        </w:rPr>
        <w:t>integrantes da terceira série (“</w:t>
      </w:r>
      <w:r w:rsidR="00BB670D" w:rsidRPr="001317F9">
        <w:rPr>
          <w:rFonts w:ascii="Verdana" w:eastAsia="MS Mincho" w:hAnsi="Verdana" w:cs="Tahoma"/>
          <w:i/>
          <w:szCs w:val="20"/>
          <w:u w:val="single"/>
        </w:rPr>
        <w:t>Terceira Série</w:t>
      </w:r>
      <w:r w:rsidR="00BB670D" w:rsidRPr="001317F9">
        <w:rPr>
          <w:rFonts w:ascii="Verdana" w:eastAsia="MS Mincho" w:hAnsi="Verdana" w:cs="Tahoma"/>
          <w:i/>
          <w:szCs w:val="20"/>
        </w:rPr>
        <w:t xml:space="preserve">” </w:t>
      </w:r>
      <w:r w:rsidR="00265A5D" w:rsidRPr="000B0C86">
        <w:rPr>
          <w:rFonts w:ascii="Verdana" w:eastAsia="MS Mincho" w:hAnsi="Verdana" w:cs="Tahoma"/>
          <w:i/>
          <w:szCs w:val="20"/>
        </w:rPr>
        <w:t>e “</w:t>
      </w:r>
      <w:r w:rsidR="00265A5D" w:rsidRPr="000B0C86">
        <w:rPr>
          <w:rFonts w:ascii="Verdana" w:eastAsia="MS Mincho" w:hAnsi="Verdana" w:cs="Tahoma"/>
          <w:i/>
          <w:szCs w:val="20"/>
          <w:u w:val="single"/>
        </w:rPr>
        <w:t>Debêntures da Terceira Série</w:t>
      </w:r>
      <w:r w:rsidR="00265A5D" w:rsidRPr="000B0C86">
        <w:rPr>
          <w:rFonts w:ascii="Verdana" w:eastAsia="MS Mincho" w:hAnsi="Verdana" w:cs="Tahoma"/>
          <w:i/>
          <w:szCs w:val="20"/>
        </w:rPr>
        <w:t>”</w:t>
      </w:r>
      <w:r w:rsidR="00265A5D">
        <w:rPr>
          <w:rFonts w:ascii="Verdana" w:eastAsia="MS Mincho" w:hAnsi="Verdana" w:cs="Tahoma"/>
          <w:i/>
          <w:szCs w:val="20"/>
          <w:lang w:val="pt-BR"/>
        </w:rPr>
        <w:t xml:space="preserve"> </w:t>
      </w:r>
      <w:r w:rsidR="00BB670D" w:rsidRPr="001317F9">
        <w:rPr>
          <w:rFonts w:ascii="Verdana" w:eastAsia="MS Mincho" w:hAnsi="Verdana" w:cs="Tahoma"/>
          <w:i/>
          <w:szCs w:val="20"/>
        </w:rPr>
        <w:t>e, em conjunto com Primeira Série e Segunda Série “</w:t>
      </w:r>
      <w:r w:rsidR="00BB670D" w:rsidRPr="001317F9">
        <w:rPr>
          <w:rFonts w:ascii="Verdana" w:eastAsia="MS Mincho" w:hAnsi="Verdana" w:cs="Tahoma"/>
          <w:i/>
          <w:szCs w:val="20"/>
          <w:u w:val="single"/>
        </w:rPr>
        <w:t>Séries</w:t>
      </w:r>
      <w:r w:rsidR="00BB670D" w:rsidRPr="001317F9">
        <w:rPr>
          <w:rFonts w:ascii="Verdana" w:eastAsia="MS Mincho" w:hAnsi="Verdana" w:cs="Tahoma"/>
          <w:i/>
          <w:szCs w:val="20"/>
        </w:rPr>
        <w:t>”)</w:t>
      </w:r>
      <w:r w:rsidR="00BB670D" w:rsidRPr="001317F9">
        <w:rPr>
          <w:rFonts w:ascii="Verdana" w:eastAsia="MS Mincho" w:hAnsi="Verdana" w:cs="Tahoma"/>
          <w:i/>
          <w:szCs w:val="20"/>
          <w:lang w:val="pt-BR"/>
        </w:rPr>
        <w:t>.</w:t>
      </w:r>
      <w:r w:rsidR="00265A5D">
        <w:rPr>
          <w:rFonts w:ascii="Verdana" w:eastAsia="MS Mincho" w:hAnsi="Verdana" w:cs="Tahoma"/>
          <w:i/>
          <w:szCs w:val="20"/>
          <w:lang w:val="pt-BR"/>
        </w:rPr>
        <w:t>”</w:t>
      </w:r>
      <w:bookmarkEnd w:id="2"/>
      <w:bookmarkEnd w:id="1"/>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bookmarkStart w:id="3" w:name="_DV_M197"/>
      <w:bookmarkEnd w:id="3"/>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58DD2C53"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002F5DA4">
        <w:rPr>
          <w:rFonts w:ascii="Verdana" w:hAnsi="Verdana"/>
          <w:szCs w:val="20"/>
          <w:lang w:val="pt-BR"/>
        </w:rPr>
        <w:t>3</w:t>
      </w:r>
      <w:r w:rsidR="002F5DA4"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37FA5607"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00B72F23">
        <w:rPr>
          <w:rFonts w:ascii="Verdana" w:hAnsi="Verdana"/>
          <w:szCs w:val="20"/>
          <w:lang w:val="pt-BR"/>
        </w:rPr>
        <w:t>3</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19C31746"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 xml:space="preserve">O Agente Fiduciário declara e garante, neste ato, que todas as declarações e garantias prestadas na Cláusula 7.6 da Escritura permanecem verdadeiras, corretas e plenamente válidas e eficazes na data de assinatura do presente </w:t>
      </w:r>
      <w:r w:rsidR="00B72F23">
        <w:rPr>
          <w:rFonts w:ascii="Verdana" w:hAnsi="Verdana" w:cs="Tahoma"/>
          <w:szCs w:val="20"/>
          <w:lang w:val="pt-BR"/>
        </w:rPr>
        <w:t>3</w:t>
      </w:r>
      <w:r>
        <w:rPr>
          <w:rFonts w:ascii="Verdana" w:hAnsi="Verdana" w:cs="Tahoma"/>
          <w:szCs w:val="20"/>
          <w:lang w:val="pt-BR"/>
        </w:rPr>
        <w:t>º Aditamento.</w:t>
      </w:r>
    </w:p>
    <w:p w14:paraId="5A07D3B2" w14:textId="77777777" w:rsidR="00847072" w:rsidRDefault="00847072" w:rsidP="00847072">
      <w:pPr>
        <w:pStyle w:val="PargrafodaLista"/>
        <w:rPr>
          <w:rFonts w:ascii="Verdana" w:hAnsi="Verdana" w:cs="Tahoma"/>
          <w:szCs w:val="20"/>
        </w:rPr>
      </w:pPr>
    </w:p>
    <w:p w14:paraId="79514C72" w14:textId="6C608BE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 xml:space="preserve">A Emissora declara e garante, neste ato, que todas as declarações e garantias prestadas na Cláusula 5.1 da Escritura permanecem verdadeiras, corretas e plenamente válidas e eficazes na data de assinatura do presente </w:t>
      </w:r>
      <w:r w:rsidR="00B72F23">
        <w:rPr>
          <w:rFonts w:ascii="Verdana" w:hAnsi="Verdana" w:cs="Tahoma"/>
          <w:szCs w:val="20"/>
          <w:lang w:val="pt-BR"/>
        </w:rPr>
        <w:t>3</w:t>
      </w:r>
      <w:r>
        <w:rPr>
          <w:rFonts w:ascii="Verdana" w:hAnsi="Verdana" w:cs="Tahoma"/>
          <w:szCs w:val="20"/>
          <w:lang w:val="pt-BR"/>
        </w:rPr>
        <w:t>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4EE414F4"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00B72F23">
        <w:rPr>
          <w:rFonts w:ascii="Verdana" w:hAnsi="Verdana"/>
          <w:szCs w:val="20"/>
          <w:lang w:val="pt-BR"/>
        </w:rPr>
        <w:t>3</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1F04AE2F"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sidR="00B72F23">
        <w:rPr>
          <w:rFonts w:ascii="Verdana" w:hAnsi="Verdana" w:cs="Tahoma"/>
          <w:szCs w:val="20"/>
          <w:lang w:val="pt-BR"/>
        </w:rPr>
        <w:t>3</w:t>
      </w:r>
      <w:r>
        <w:rPr>
          <w:rFonts w:ascii="Verdana" w:hAnsi="Verdana" w:cs="Tahoma"/>
          <w:szCs w:val="20"/>
          <w:lang w:val="pt-BR"/>
        </w:rPr>
        <w:t xml:space="preserve">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119AF6E0"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B72F23">
        <w:rPr>
          <w:rFonts w:ascii="Verdana" w:hAnsi="Verdana"/>
          <w:szCs w:val="20"/>
          <w:lang w:val="pt-BR"/>
        </w:rPr>
        <w:t>3</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00FDB2E4"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B72F23">
        <w:rPr>
          <w:rFonts w:ascii="Verdana" w:hAnsi="Verdana" w:cs="Tahoma"/>
          <w:szCs w:val="20"/>
          <w:lang w:val="pt-BR"/>
        </w:rPr>
        <w:t>3</w:t>
      </w:r>
      <w:r w:rsidR="004C71AA">
        <w:rPr>
          <w:rFonts w:ascii="Verdana" w:hAnsi="Verdana" w:cs="Tahoma"/>
          <w:szCs w:val="20"/>
          <w:lang w:val="pt-BR"/>
        </w:rPr>
        <w:t xml:space="preserve">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4FB6E0A4"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2F5DA4">
        <w:rPr>
          <w:rFonts w:ascii="Verdana" w:hAnsi="Verdana"/>
          <w:szCs w:val="20"/>
          <w:lang w:val="pt-BR"/>
        </w:rPr>
        <w:t>3</w:t>
      </w:r>
      <w:r w:rsidR="002F5DA4" w:rsidRPr="00F02C89">
        <w:rPr>
          <w:rFonts w:ascii="Verdana" w:hAnsi="Verdana"/>
          <w:szCs w:val="20"/>
        </w:rPr>
        <w:t>º</w:t>
      </w:r>
      <w:r w:rsidR="004C71AA">
        <w:rPr>
          <w:rFonts w:ascii="Verdana" w:hAnsi="Verdana" w:cs="Tahoma"/>
          <w:szCs w:val="20"/>
          <w:lang w:val="pt-BR"/>
        </w:rPr>
        <w:t xml:space="preserve">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12A292C5"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2F5DA4">
        <w:rPr>
          <w:rFonts w:ascii="Verdana" w:hAnsi="Verdana"/>
          <w:szCs w:val="20"/>
          <w:lang w:val="pt-BR"/>
        </w:rPr>
        <w:t>3</w:t>
      </w:r>
      <w:r w:rsidR="002F5DA4" w:rsidRPr="00F02C89">
        <w:rPr>
          <w:rFonts w:ascii="Verdana" w:hAnsi="Verdana"/>
          <w:szCs w:val="20"/>
        </w:rPr>
        <w:t>º</w:t>
      </w:r>
      <w:r w:rsidR="004C71AA">
        <w:rPr>
          <w:rFonts w:ascii="Verdana" w:hAnsi="Verdana" w:cs="Calibri"/>
          <w:szCs w:val="20"/>
          <w:lang w:val="pt-BR"/>
        </w:rPr>
        <w:t xml:space="preserve">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w:t>
      </w:r>
      <w:r w:rsidRPr="00F02C89">
        <w:rPr>
          <w:rFonts w:ascii="Verdana" w:hAnsi="Verdana" w:cs="Calibri"/>
          <w:szCs w:val="20"/>
        </w:rPr>
        <w:lastRenderedPageBreak/>
        <w:t xml:space="preserve">física (impressa), de tais documentos não serão exigidas para fins de cumprimento de obrigações previstas neste </w:t>
      </w:r>
      <w:r w:rsidR="002F5DA4">
        <w:rPr>
          <w:rFonts w:ascii="Verdana" w:hAnsi="Verdana"/>
          <w:szCs w:val="20"/>
          <w:lang w:val="pt-BR"/>
        </w:rPr>
        <w:t>3</w:t>
      </w:r>
      <w:r w:rsidR="002F5DA4" w:rsidRPr="00F02C89">
        <w:rPr>
          <w:rFonts w:ascii="Verdana" w:hAnsi="Verdana"/>
          <w:szCs w:val="20"/>
        </w:rPr>
        <w:t>º</w:t>
      </w:r>
      <w:r w:rsidR="004C71AA">
        <w:rPr>
          <w:rFonts w:ascii="Verdana" w:hAnsi="Verdana" w:cs="Calibri"/>
          <w:szCs w:val="20"/>
          <w:lang w:val="pt-BR"/>
        </w:rPr>
        <w:t xml:space="preserve">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5668EAB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w:t>
      </w:r>
      <w:r w:rsidRPr="002F5DA4">
        <w:rPr>
          <w:rFonts w:ascii="Verdana" w:hAnsi="Verdana" w:cs="Tahoma"/>
          <w:sz w:val="20"/>
          <w:szCs w:val="20"/>
        </w:rPr>
        <w:t xml:space="preserve">presente </w:t>
      </w:r>
      <w:r w:rsidR="002F5DA4" w:rsidRPr="001317F9">
        <w:rPr>
          <w:rFonts w:ascii="Verdana" w:hAnsi="Verdana"/>
          <w:sz w:val="20"/>
          <w:szCs w:val="20"/>
        </w:rPr>
        <w:t>3º</w:t>
      </w:r>
      <w:r w:rsidR="004C71AA" w:rsidRPr="002F5DA4">
        <w:rPr>
          <w:rFonts w:ascii="Verdana" w:hAnsi="Verdana" w:cs="Tahoma"/>
          <w:sz w:val="20"/>
          <w:szCs w:val="20"/>
        </w:rPr>
        <w:t xml:space="preserve"> </w:t>
      </w:r>
      <w:r w:rsidRPr="002F5DA4">
        <w:rPr>
          <w:rFonts w:ascii="Verdana" w:hAnsi="Verdana" w:cs="Tahoma"/>
          <w:sz w:val="20"/>
          <w:szCs w:val="20"/>
        </w:rPr>
        <w:t>Aditamento</w:t>
      </w:r>
      <w:r w:rsidRPr="00F02C89">
        <w:rPr>
          <w:rFonts w:ascii="Verdana" w:hAnsi="Verdana" w:cs="Tahoma"/>
          <w:sz w:val="20"/>
          <w:szCs w:val="20"/>
        </w:rPr>
        <w:t xml:space="preserve">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7FD72136"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w:t>
      </w:r>
      <w:r w:rsidR="00265A5D">
        <w:rPr>
          <w:rFonts w:ascii="Verdana" w:hAnsi="Verdana" w:cs="Tahoma"/>
          <w:sz w:val="20"/>
          <w:szCs w:val="20"/>
        </w:rPr>
        <w:t>20</w:t>
      </w:r>
      <w:r w:rsidRPr="00F02C89">
        <w:rPr>
          <w:rFonts w:ascii="Verdana" w:eastAsia="Arial Unicode MS" w:hAnsi="Verdana" w:cs="Tahoma"/>
          <w:sz w:val="20"/>
          <w:szCs w:val="20"/>
        </w:rPr>
        <w:t xml:space="preserve"> de </w:t>
      </w:r>
      <w:r w:rsidR="00265A5D">
        <w:rPr>
          <w:rFonts w:ascii="Verdana" w:hAnsi="Verdana" w:cs="Tahoma"/>
          <w:sz w:val="20"/>
          <w:szCs w:val="20"/>
        </w:rPr>
        <w:t>julho</w:t>
      </w:r>
      <w:r w:rsidRPr="00F02C89">
        <w:rPr>
          <w:rFonts w:ascii="Verdana" w:eastAsia="Arial Unicode MS" w:hAnsi="Verdana" w:cs="Tahoma"/>
          <w:sz w:val="20"/>
          <w:szCs w:val="20"/>
        </w:rPr>
        <w:t xml:space="preserve">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7B21FE6A"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00A40993" w:rsidRPr="00E06B02">
        <w:rPr>
          <w:rFonts w:ascii="Verdana" w:hAnsi="Verdana"/>
          <w:i/>
          <w:iCs/>
          <w:sz w:val="20"/>
          <w:szCs w:val="20"/>
        </w:rPr>
        <w:t xml:space="preserve">Instrumento </w:t>
      </w:r>
      <w:r w:rsidR="00A40993" w:rsidRPr="002F5DA4">
        <w:rPr>
          <w:rFonts w:ascii="Verdana" w:hAnsi="Verdana"/>
          <w:i/>
          <w:iCs/>
          <w:sz w:val="20"/>
          <w:szCs w:val="20"/>
        </w:rPr>
        <w:t xml:space="preserve">Particular de </w:t>
      </w:r>
      <w:r w:rsidR="002F5DA4" w:rsidRPr="001317F9">
        <w:rPr>
          <w:rFonts w:ascii="Verdana" w:hAnsi="Verdana"/>
          <w:i/>
          <w:sz w:val="20"/>
          <w:szCs w:val="20"/>
        </w:rPr>
        <w:t>3º</w:t>
      </w:r>
      <w:r w:rsidR="00A40993" w:rsidRPr="002F5DA4">
        <w:rPr>
          <w:rFonts w:ascii="Verdana" w:hAnsi="Verdana"/>
          <w:i/>
          <w:iCs/>
          <w:sz w:val="20"/>
          <w:szCs w:val="20"/>
        </w:rPr>
        <w:t xml:space="preserve"> Aditamento</w:t>
      </w:r>
      <w:r w:rsidR="00A40993">
        <w:rPr>
          <w:rFonts w:ascii="Verdana" w:hAnsi="Verdana"/>
          <w:i/>
          <w:iCs/>
          <w:sz w:val="20"/>
          <w:szCs w:val="20"/>
        </w:rPr>
        <w:t xml:space="preserve"> ao Instrumento Particular de </w:t>
      </w:r>
      <w:r w:rsidR="00A40993" w:rsidRPr="00E06B02">
        <w:rPr>
          <w:rFonts w:ascii="Verdana" w:hAnsi="Verdana"/>
          <w:i/>
          <w:iCs/>
          <w:sz w:val="20"/>
          <w:szCs w:val="20"/>
        </w:rPr>
        <w:t xml:space="preserve">Escritura da 3ª (Terceira) Emissão de Debêntures Simples, não Conversíveis em Ações, da Espécie com Garantia Real, em </w:t>
      </w:r>
      <w:r w:rsidR="00A40993">
        <w:rPr>
          <w:rFonts w:ascii="Verdana" w:hAnsi="Verdana"/>
          <w:i/>
          <w:iCs/>
          <w:sz w:val="20"/>
          <w:szCs w:val="20"/>
        </w:rPr>
        <w:t>2</w:t>
      </w:r>
      <w:r w:rsidR="00A40993" w:rsidRPr="00E06B02">
        <w:rPr>
          <w:rFonts w:ascii="Verdana" w:hAnsi="Verdana"/>
          <w:i/>
          <w:iCs/>
          <w:sz w:val="20"/>
          <w:szCs w:val="20"/>
        </w:rPr>
        <w:t xml:space="preserve"> (</w:t>
      </w:r>
      <w:r w:rsidR="00A40993">
        <w:rPr>
          <w:rFonts w:ascii="Verdana" w:hAnsi="Verdana"/>
          <w:i/>
          <w:iCs/>
          <w:sz w:val="20"/>
          <w:szCs w:val="20"/>
        </w:rPr>
        <w:t>Duas</w:t>
      </w:r>
      <w:r w:rsidR="00A40993" w:rsidRPr="00E06B02">
        <w:rPr>
          <w:rFonts w:ascii="Verdana" w:hAnsi="Verdana"/>
          <w:i/>
          <w:iCs/>
          <w:sz w:val="20"/>
          <w:szCs w:val="20"/>
        </w:rPr>
        <w:t>) Séries, para Distribuição Pública com Esforços Restritos,</w:t>
      </w:r>
      <w:r w:rsidR="00A40993">
        <w:rPr>
          <w:rFonts w:ascii="Verdana" w:hAnsi="Verdana"/>
          <w:i/>
          <w:iCs/>
          <w:sz w:val="20"/>
          <w:szCs w:val="20"/>
        </w:rPr>
        <w:t xml:space="preserve"> e 1 (Uma) Série, para Colocação Privada,</w:t>
      </w:r>
      <w:r w:rsidR="00A40993" w:rsidRPr="00E06B02">
        <w:rPr>
          <w:rFonts w:ascii="Verdana" w:hAnsi="Verdana"/>
          <w:i/>
          <w:iCs/>
          <w:sz w:val="20"/>
          <w:szCs w:val="20"/>
        </w:rPr>
        <w:t xml:space="preserve"> da Companhia Securitizadora de Créditos Financeiros </w:t>
      </w:r>
      <w:proofErr w:type="spellStart"/>
      <w:r w:rsidR="00A40993" w:rsidRPr="00E06B02">
        <w:rPr>
          <w:rFonts w:ascii="Verdana" w:hAnsi="Verdana"/>
          <w:i/>
          <w:iCs/>
          <w:sz w:val="20"/>
          <w:szCs w:val="20"/>
        </w:rPr>
        <w:t>Vert-Gyra</w:t>
      </w:r>
      <w:proofErr w:type="spellEnd"/>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07D84E90" w14:textId="77777777" w:rsidR="004C71AA" w:rsidRPr="004F3088" w:rsidRDefault="004C71AA" w:rsidP="00A40993">
      <w:pPr>
        <w:autoSpaceDE/>
        <w:autoSpaceDN/>
        <w:adjustRightInd/>
        <w:rPr>
          <w:rFonts w:ascii="Verdana" w:eastAsia="Arial Unicode MS" w:hAnsi="Verdana" w:cstheme="minorHAnsi"/>
          <w:b/>
          <w:sz w:val="20"/>
          <w:szCs w:val="20"/>
        </w:rPr>
      </w:pPr>
      <w:bookmarkStart w:id="4" w:name="_DV_M23"/>
      <w:bookmarkStart w:id="5" w:name="_DV_M25"/>
      <w:bookmarkStart w:id="6" w:name="_DV_M26"/>
      <w:bookmarkStart w:id="7" w:name="_DV_M31"/>
      <w:bookmarkStart w:id="8" w:name="_DV_M38"/>
      <w:bookmarkStart w:id="9" w:name="_DV_M32"/>
      <w:bookmarkStart w:id="10" w:name="_DV_M33"/>
      <w:bookmarkStart w:id="11" w:name="_DV_M34"/>
      <w:bookmarkStart w:id="12" w:name="_DV_M35"/>
      <w:bookmarkStart w:id="13" w:name="_DV_M37"/>
      <w:bookmarkStart w:id="14" w:name="_DV_M42"/>
      <w:bookmarkStart w:id="15" w:name="_DV_M43"/>
      <w:bookmarkStart w:id="16" w:name="_DV_M44"/>
      <w:bookmarkStart w:id="17" w:name="_DV_M46"/>
      <w:bookmarkStart w:id="18" w:name="_DV_M71"/>
      <w:bookmarkStart w:id="19" w:name="_DV_M58"/>
      <w:bookmarkStart w:id="20" w:name="_DV_M59"/>
      <w:bookmarkStart w:id="21" w:name="_DV_M47"/>
      <w:bookmarkStart w:id="22" w:name="_DV_M48"/>
      <w:bookmarkStart w:id="23" w:name="_DV_M61"/>
      <w:bookmarkStart w:id="24" w:name="_DV_M70"/>
      <w:bookmarkStart w:id="25" w:name="_DV_M49"/>
      <w:bookmarkStart w:id="26" w:name="_DV_M50"/>
      <w:bookmarkStart w:id="27" w:name="_DV_M57"/>
      <w:bookmarkStart w:id="28" w:name="_DV_M60"/>
      <w:bookmarkStart w:id="29" w:name="_DV_M106"/>
      <w:bookmarkStart w:id="30" w:name="_DV_M95"/>
      <w:bookmarkStart w:id="31" w:name="_DV_M132"/>
      <w:bookmarkStart w:id="32" w:name="_DV_M91"/>
      <w:bookmarkStart w:id="33" w:name="_DV_M92"/>
      <w:bookmarkStart w:id="34" w:name="_DV_M93"/>
      <w:bookmarkStart w:id="35" w:name="_DV_M94"/>
      <w:bookmarkStart w:id="36" w:name="_DV_M146"/>
      <w:bookmarkStart w:id="37" w:name="_DV_M139"/>
      <w:bookmarkStart w:id="38" w:name="_DV_M141"/>
      <w:bookmarkStart w:id="39" w:name="_DV_M211"/>
      <w:bookmarkStart w:id="40" w:name="_DV_M212"/>
      <w:bookmarkStart w:id="41" w:name="_DV_M96"/>
      <w:bookmarkStart w:id="42" w:name="_DV_M147"/>
      <w:bookmarkStart w:id="43" w:name="_DV_M280"/>
      <w:bookmarkStart w:id="44" w:name="_DV_M287"/>
      <w:bookmarkStart w:id="45" w:name="_DV_M189"/>
      <w:bookmarkStart w:id="46" w:name="_DV_M200"/>
      <w:bookmarkStart w:id="47" w:name="_DV_M299"/>
      <w:bookmarkStart w:id="48" w:name="_DV_M300"/>
      <w:bookmarkStart w:id="49" w:name="_DV_M301"/>
      <w:bookmarkStart w:id="50" w:name="_DV_M303"/>
      <w:bookmarkStart w:id="51" w:name="_DV_M304"/>
      <w:bookmarkStart w:id="52" w:name="_DV_M305"/>
      <w:bookmarkStart w:id="53" w:name="_DV_M306"/>
      <w:bookmarkStart w:id="54" w:name="_DV_M307"/>
      <w:bookmarkStart w:id="55" w:name="_DV_M308"/>
      <w:bookmarkStart w:id="56" w:name="_DV_M309"/>
      <w:bookmarkStart w:id="57" w:name="_DV_M310"/>
      <w:bookmarkStart w:id="58" w:name="_DV_M313"/>
      <w:bookmarkStart w:id="59" w:name="_DV_M314"/>
      <w:bookmarkStart w:id="60" w:name="_DV_M214"/>
      <w:bookmarkStart w:id="61" w:name="_DV_M318"/>
      <w:bookmarkStart w:id="62" w:name="_DV_M298"/>
      <w:bookmarkStart w:id="63" w:name="_DV_M203"/>
      <w:bookmarkStart w:id="64" w:name="_DV_M209"/>
      <w:bookmarkStart w:id="65" w:name="_DV_M216"/>
      <w:bookmarkStart w:id="66" w:name="_DV_M217"/>
      <w:bookmarkStart w:id="67" w:name="_DV_M218"/>
      <w:bookmarkStart w:id="68" w:name="_DV_M220"/>
      <w:bookmarkStart w:id="69" w:name="_DV_M270"/>
      <w:bookmarkStart w:id="70" w:name="_DV_M201"/>
      <w:bookmarkStart w:id="71" w:name="_DV_M419"/>
      <w:bookmarkStart w:id="72" w:name="_DV_M327"/>
      <w:bookmarkStart w:id="73" w:name="_DV_M328"/>
      <w:bookmarkStart w:id="74" w:name="_DV_M329"/>
      <w:bookmarkStart w:id="75" w:name="_DV_M330"/>
      <w:bookmarkStart w:id="76" w:name="_DV_M331"/>
      <w:bookmarkStart w:id="77" w:name="_DV_M332"/>
      <w:bookmarkStart w:id="78" w:name="_DV_M436"/>
      <w:bookmarkStart w:id="79" w:name="_DV_M416"/>
      <w:bookmarkStart w:id="80" w:name="_DV_M84"/>
      <w:bookmarkStart w:id="81" w:name="_DV_M99"/>
      <w:bookmarkStart w:id="82" w:name="_DV_M100"/>
      <w:bookmarkStart w:id="83" w:name="_DV_M101"/>
      <w:bookmarkStart w:id="84" w:name="_DV_M102"/>
      <w:bookmarkStart w:id="85" w:name="_DV_M103"/>
      <w:bookmarkStart w:id="86" w:name="_DV_M104"/>
      <w:bookmarkStart w:id="87" w:name="_DV_M120"/>
      <w:bookmarkStart w:id="88" w:name="_DV_M12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ectPr w:rsidR="004C71AA" w:rsidRPr="004F3088">
      <w:footerReference w:type="default" r:id="rId15"/>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757E" w14:textId="77777777" w:rsidR="00E813E0" w:rsidRDefault="00E813E0">
      <w:r>
        <w:separator/>
      </w:r>
    </w:p>
  </w:endnote>
  <w:endnote w:type="continuationSeparator" w:id="0">
    <w:p w14:paraId="4E3099BB" w14:textId="77777777" w:rsidR="00E813E0" w:rsidRDefault="00E813E0">
      <w:r>
        <w:continuationSeparator/>
      </w:r>
    </w:p>
  </w:endnote>
  <w:endnote w:type="continuationNotice" w:id="1">
    <w:p w14:paraId="76689F88" w14:textId="77777777" w:rsidR="00E813E0" w:rsidRDefault="00E81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39EA646D" w:rsidR="00E813E0" w:rsidRDefault="00E813E0">
    <w:pPr>
      <w:pStyle w:val="Rodap"/>
      <w:jc w:val="right"/>
      <w:rPr>
        <w:rFonts w:ascii="Verdana" w:hAnsi="Verdana"/>
        <w:sz w:val="20"/>
      </w:rPr>
    </w:pPr>
  </w:p>
  <w:p w14:paraId="584D5B6B" w14:textId="77777777" w:rsidR="00E813E0" w:rsidRDefault="00E813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12A2" w14:textId="77777777" w:rsidR="00E813E0" w:rsidRDefault="00E813E0">
      <w:r>
        <w:separator/>
      </w:r>
    </w:p>
  </w:footnote>
  <w:footnote w:type="continuationSeparator" w:id="0">
    <w:p w14:paraId="7E50530B" w14:textId="77777777" w:rsidR="00E813E0" w:rsidRDefault="00E813E0">
      <w:r>
        <w:continuationSeparator/>
      </w:r>
    </w:p>
  </w:footnote>
  <w:footnote w:type="continuationNotice" w:id="1">
    <w:p w14:paraId="0166263E" w14:textId="77777777" w:rsidR="00E813E0" w:rsidRDefault="00E81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2D1415A2"/>
    <w:multiLevelType w:val="hybridMultilevel"/>
    <w:tmpl w:val="F634C642"/>
    <w:lvl w:ilvl="0" w:tplc="F646A37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9"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0"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5"/>
  </w:num>
  <w:num w:numId="3">
    <w:abstractNumId w:val="67"/>
  </w:num>
  <w:num w:numId="4">
    <w:abstractNumId w:val="34"/>
  </w:num>
  <w:num w:numId="5">
    <w:abstractNumId w:val="24"/>
  </w:num>
  <w:num w:numId="6">
    <w:abstractNumId w:val="60"/>
  </w:num>
  <w:num w:numId="7">
    <w:abstractNumId w:val="52"/>
  </w:num>
  <w:num w:numId="8">
    <w:abstractNumId w:val="74"/>
  </w:num>
  <w:num w:numId="9">
    <w:abstractNumId w:val="23"/>
  </w:num>
  <w:num w:numId="10">
    <w:abstractNumId w:val="28"/>
  </w:num>
  <w:num w:numId="11">
    <w:abstractNumId w:val="73"/>
  </w:num>
  <w:num w:numId="12">
    <w:abstractNumId w:val="32"/>
  </w:num>
  <w:num w:numId="13">
    <w:abstractNumId w:val="0"/>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4"/>
  </w:num>
  <w:num w:numId="17">
    <w:abstractNumId w:val="29"/>
  </w:num>
  <w:num w:numId="18">
    <w:abstractNumId w:val="19"/>
  </w:num>
  <w:num w:numId="19">
    <w:abstractNumId w:val="39"/>
  </w:num>
  <w:num w:numId="20">
    <w:abstractNumId w:val="33"/>
  </w:num>
  <w:num w:numId="21">
    <w:abstractNumId w:val="72"/>
  </w:num>
  <w:num w:numId="22">
    <w:abstractNumId w:val="4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20"/>
  </w:num>
  <w:num w:numId="26">
    <w:abstractNumId w:val="56"/>
  </w:num>
  <w:num w:numId="27">
    <w:abstractNumId w:val="78"/>
  </w:num>
  <w:num w:numId="28">
    <w:abstractNumId w:val="62"/>
  </w:num>
  <w:num w:numId="29">
    <w:abstractNumId w:val="6"/>
  </w:num>
  <w:num w:numId="30">
    <w:abstractNumId w:val="77"/>
  </w:num>
  <w:num w:numId="31">
    <w:abstractNumId w:val="31"/>
  </w:num>
  <w:num w:numId="32">
    <w:abstractNumId w:val="57"/>
  </w:num>
  <w:num w:numId="33">
    <w:abstractNumId w:val="51"/>
  </w:num>
  <w:num w:numId="34">
    <w:abstractNumId w:val="40"/>
  </w:num>
  <w:num w:numId="35">
    <w:abstractNumId w:val="5"/>
  </w:num>
  <w:num w:numId="36">
    <w:abstractNumId w:val="27"/>
  </w:num>
  <w:num w:numId="37">
    <w:abstractNumId w:val="63"/>
  </w:num>
  <w:num w:numId="38">
    <w:abstractNumId w:val="61"/>
  </w:num>
  <w:num w:numId="39">
    <w:abstractNumId w:val="35"/>
  </w:num>
  <w:num w:numId="40">
    <w:abstractNumId w:val="8"/>
  </w:num>
  <w:num w:numId="41">
    <w:abstractNumId w:val="43"/>
  </w:num>
  <w:num w:numId="42">
    <w:abstractNumId w:val="59"/>
  </w:num>
  <w:num w:numId="43">
    <w:abstractNumId w:val="16"/>
  </w:num>
  <w:num w:numId="44">
    <w:abstractNumId w:val="37"/>
  </w:num>
  <w:num w:numId="45">
    <w:abstractNumId w:val="42"/>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72"/>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8"/>
  </w:num>
  <w:num w:numId="61">
    <w:abstractNumId w:val="76"/>
  </w:num>
  <w:num w:numId="62">
    <w:abstractNumId w:val="7"/>
  </w:num>
  <w:num w:numId="63">
    <w:abstractNumId w:val="41"/>
  </w:num>
  <w:num w:numId="64">
    <w:abstractNumId w:val="44"/>
  </w:num>
  <w:num w:numId="65">
    <w:abstractNumId w:val="9"/>
  </w:num>
  <w:num w:numId="66">
    <w:abstractNumId w:val="13"/>
  </w:num>
  <w:num w:numId="67">
    <w:abstractNumId w:val="10"/>
  </w:num>
  <w:num w:numId="68">
    <w:abstractNumId w:val="72"/>
  </w:num>
  <w:num w:numId="69">
    <w:abstractNumId w:val="72"/>
  </w:num>
  <w:num w:numId="70">
    <w:abstractNumId w:val="50"/>
  </w:num>
  <w:num w:numId="71">
    <w:abstractNumId w:val="4"/>
  </w:num>
  <w:num w:numId="72">
    <w:abstractNumId w:val="58"/>
  </w:num>
  <w:num w:numId="73">
    <w:abstractNumId w:val="30"/>
  </w:num>
  <w:num w:numId="74">
    <w:abstractNumId w:val="26"/>
  </w:num>
  <w:num w:numId="75">
    <w:abstractNumId w:val="12"/>
  </w:num>
  <w:num w:numId="76">
    <w:abstractNumId w:val="21"/>
  </w:num>
  <w:num w:numId="77">
    <w:abstractNumId w:val="21"/>
  </w:num>
  <w:num w:numId="78">
    <w:abstractNumId w:val="45"/>
  </w:num>
  <w:num w:numId="79">
    <w:abstractNumId w:val="3"/>
  </w:num>
  <w:num w:numId="80">
    <w:abstractNumId w:val="25"/>
  </w:num>
  <w:num w:numId="81">
    <w:abstractNumId w:val="25"/>
    <w:lvlOverride w:ilvl="0">
      <w:startOverride w:val="1"/>
    </w:lvlOverride>
  </w:num>
  <w:num w:numId="82">
    <w:abstractNumId w:val="55"/>
  </w:num>
  <w:num w:numId="83">
    <w:abstractNumId w:val="69"/>
  </w:num>
  <w:num w:numId="84">
    <w:abstractNumId w:val="68"/>
  </w:num>
  <w:num w:numId="85">
    <w:abstractNumId w:val="70"/>
  </w:num>
  <w:num w:numId="86">
    <w:abstractNumId w:val="21"/>
  </w:num>
  <w:num w:numId="87">
    <w:abstractNumId w:val="21"/>
  </w:num>
  <w:num w:numId="88">
    <w:abstractNumId w:val="38"/>
  </w:num>
  <w:num w:numId="89">
    <w:abstractNumId w:val="21"/>
  </w:num>
  <w:num w:numId="90">
    <w:abstractNumId w:val="21"/>
  </w:num>
  <w:num w:numId="91">
    <w:abstractNumId w:val="21"/>
  </w:num>
  <w:num w:numId="92">
    <w:abstractNumId w:val="21"/>
  </w:num>
  <w:num w:numId="93">
    <w:abstractNumId w:val="18"/>
  </w:num>
  <w:num w:numId="94">
    <w:abstractNumId w:val="65"/>
  </w:num>
  <w:num w:numId="95">
    <w:abstractNumId w:val="22"/>
  </w:num>
  <w:num w:numId="96">
    <w:abstractNumId w:val="54"/>
  </w:num>
  <w:num w:numId="97">
    <w:abstractNumId w:val="21"/>
  </w:num>
  <w:num w:numId="98">
    <w:abstractNumId w:val="46"/>
  </w:num>
  <w:num w:numId="99">
    <w:abstractNumId w:val="21"/>
  </w:num>
  <w:num w:numId="100">
    <w:abstractNumId w:val="21"/>
  </w:num>
  <w:num w:numId="101">
    <w:abstractNumId w:val="21"/>
  </w:num>
  <w:num w:numId="102">
    <w:abstractNumId w:val="71"/>
  </w:num>
  <w:num w:numId="103">
    <w:abstractNumId w:val="72"/>
  </w:num>
  <w:num w:numId="104">
    <w:abstractNumId w:val="15"/>
  </w:num>
  <w:num w:numId="105">
    <w:abstractNumId w:val="72"/>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36"/>
  </w:num>
  <w:num w:numId="115">
    <w:abstractNumId w:val="21"/>
  </w:num>
  <w:num w:numId="116">
    <w:abstractNumId w:val="2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3847"/>
    <w:rsid w:val="00004464"/>
    <w:rsid w:val="00004B1F"/>
    <w:rsid w:val="00006F84"/>
    <w:rsid w:val="00017F48"/>
    <w:rsid w:val="000206EF"/>
    <w:rsid w:val="00024748"/>
    <w:rsid w:val="00024FD3"/>
    <w:rsid w:val="00025408"/>
    <w:rsid w:val="00033200"/>
    <w:rsid w:val="000344C0"/>
    <w:rsid w:val="0004671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3031"/>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17F9"/>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2D1"/>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52494"/>
    <w:rsid w:val="00263480"/>
    <w:rsid w:val="0026399B"/>
    <w:rsid w:val="00265A5D"/>
    <w:rsid w:val="00265ABC"/>
    <w:rsid w:val="00275EEB"/>
    <w:rsid w:val="002777BE"/>
    <w:rsid w:val="00280E84"/>
    <w:rsid w:val="002832CF"/>
    <w:rsid w:val="00283525"/>
    <w:rsid w:val="002878A4"/>
    <w:rsid w:val="00291783"/>
    <w:rsid w:val="002953F3"/>
    <w:rsid w:val="002B1C14"/>
    <w:rsid w:val="002B1CAB"/>
    <w:rsid w:val="002C2479"/>
    <w:rsid w:val="002C4188"/>
    <w:rsid w:val="002C64E5"/>
    <w:rsid w:val="002D3B9C"/>
    <w:rsid w:val="002D48A7"/>
    <w:rsid w:val="002D7FDC"/>
    <w:rsid w:val="002E1841"/>
    <w:rsid w:val="002E1D33"/>
    <w:rsid w:val="002E2CD1"/>
    <w:rsid w:val="002E2CFB"/>
    <w:rsid w:val="002E7E75"/>
    <w:rsid w:val="002F38F9"/>
    <w:rsid w:val="002F5DA4"/>
    <w:rsid w:val="002F7200"/>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749D2"/>
    <w:rsid w:val="003751ED"/>
    <w:rsid w:val="00386A06"/>
    <w:rsid w:val="00387876"/>
    <w:rsid w:val="0039168D"/>
    <w:rsid w:val="0039338A"/>
    <w:rsid w:val="00393A70"/>
    <w:rsid w:val="00394280"/>
    <w:rsid w:val="00397227"/>
    <w:rsid w:val="003A1173"/>
    <w:rsid w:val="003A64DD"/>
    <w:rsid w:val="003A66FD"/>
    <w:rsid w:val="003A7E06"/>
    <w:rsid w:val="003B1875"/>
    <w:rsid w:val="003B59F3"/>
    <w:rsid w:val="003B6F90"/>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4B3A"/>
    <w:rsid w:val="00404F9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4643"/>
    <w:rsid w:val="00476FA7"/>
    <w:rsid w:val="00480315"/>
    <w:rsid w:val="00482E79"/>
    <w:rsid w:val="004A3EEC"/>
    <w:rsid w:val="004A5ECF"/>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D7258"/>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6240"/>
    <w:rsid w:val="005174B7"/>
    <w:rsid w:val="0051767C"/>
    <w:rsid w:val="00520E14"/>
    <w:rsid w:val="005233B6"/>
    <w:rsid w:val="005234A9"/>
    <w:rsid w:val="005241EB"/>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67F4"/>
    <w:rsid w:val="005779B6"/>
    <w:rsid w:val="005817C1"/>
    <w:rsid w:val="00581EE7"/>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054E"/>
    <w:rsid w:val="00615933"/>
    <w:rsid w:val="00617C86"/>
    <w:rsid w:val="00620140"/>
    <w:rsid w:val="00623024"/>
    <w:rsid w:val="00623212"/>
    <w:rsid w:val="00624195"/>
    <w:rsid w:val="00633CFE"/>
    <w:rsid w:val="0063649F"/>
    <w:rsid w:val="0064031E"/>
    <w:rsid w:val="0064257A"/>
    <w:rsid w:val="00643808"/>
    <w:rsid w:val="00644CEF"/>
    <w:rsid w:val="00645670"/>
    <w:rsid w:val="00646D01"/>
    <w:rsid w:val="0065263C"/>
    <w:rsid w:val="00653EC5"/>
    <w:rsid w:val="00654C24"/>
    <w:rsid w:val="00657AC0"/>
    <w:rsid w:val="006621A7"/>
    <w:rsid w:val="00663E3C"/>
    <w:rsid w:val="006640D4"/>
    <w:rsid w:val="006770F9"/>
    <w:rsid w:val="00681402"/>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5648"/>
    <w:rsid w:val="006C6BA1"/>
    <w:rsid w:val="006C7077"/>
    <w:rsid w:val="006D0599"/>
    <w:rsid w:val="006D10ED"/>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77FE8"/>
    <w:rsid w:val="007813F3"/>
    <w:rsid w:val="00781B4E"/>
    <w:rsid w:val="00782585"/>
    <w:rsid w:val="00783A82"/>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3757"/>
    <w:rsid w:val="007D6BA3"/>
    <w:rsid w:val="007E283F"/>
    <w:rsid w:val="007E2AFD"/>
    <w:rsid w:val="007E465F"/>
    <w:rsid w:val="007F011C"/>
    <w:rsid w:val="007F4F17"/>
    <w:rsid w:val="007F794F"/>
    <w:rsid w:val="0080067F"/>
    <w:rsid w:val="00802ED0"/>
    <w:rsid w:val="00803CF8"/>
    <w:rsid w:val="00810707"/>
    <w:rsid w:val="00814738"/>
    <w:rsid w:val="0081697D"/>
    <w:rsid w:val="0082418A"/>
    <w:rsid w:val="008259B7"/>
    <w:rsid w:val="00840DDB"/>
    <w:rsid w:val="008413D2"/>
    <w:rsid w:val="008453DA"/>
    <w:rsid w:val="008466CC"/>
    <w:rsid w:val="00847072"/>
    <w:rsid w:val="00857675"/>
    <w:rsid w:val="00861325"/>
    <w:rsid w:val="0086288A"/>
    <w:rsid w:val="00873298"/>
    <w:rsid w:val="00877947"/>
    <w:rsid w:val="00877D42"/>
    <w:rsid w:val="00881405"/>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23C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019E"/>
    <w:rsid w:val="00946F02"/>
    <w:rsid w:val="00947946"/>
    <w:rsid w:val="00950EAF"/>
    <w:rsid w:val="0095295B"/>
    <w:rsid w:val="00952BB2"/>
    <w:rsid w:val="00954D9A"/>
    <w:rsid w:val="00955500"/>
    <w:rsid w:val="00960972"/>
    <w:rsid w:val="00961A8F"/>
    <w:rsid w:val="0096395E"/>
    <w:rsid w:val="009649FB"/>
    <w:rsid w:val="00966AC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3CD"/>
    <w:rsid w:val="009B49C3"/>
    <w:rsid w:val="009B63B1"/>
    <w:rsid w:val="009C0846"/>
    <w:rsid w:val="009C2A92"/>
    <w:rsid w:val="009C2DD3"/>
    <w:rsid w:val="009C3962"/>
    <w:rsid w:val="009C4EE9"/>
    <w:rsid w:val="009C5274"/>
    <w:rsid w:val="009C7FB7"/>
    <w:rsid w:val="009D0976"/>
    <w:rsid w:val="009D0C18"/>
    <w:rsid w:val="009D13AE"/>
    <w:rsid w:val="009D1944"/>
    <w:rsid w:val="009D6052"/>
    <w:rsid w:val="009D6F0E"/>
    <w:rsid w:val="009E122E"/>
    <w:rsid w:val="009E48C2"/>
    <w:rsid w:val="009E4D05"/>
    <w:rsid w:val="009E5F75"/>
    <w:rsid w:val="009E6987"/>
    <w:rsid w:val="009E7B17"/>
    <w:rsid w:val="009E7ED5"/>
    <w:rsid w:val="009F0310"/>
    <w:rsid w:val="009F43EC"/>
    <w:rsid w:val="009F44CC"/>
    <w:rsid w:val="009F489F"/>
    <w:rsid w:val="00A04FB5"/>
    <w:rsid w:val="00A05E00"/>
    <w:rsid w:val="00A06069"/>
    <w:rsid w:val="00A06C29"/>
    <w:rsid w:val="00A104FE"/>
    <w:rsid w:val="00A1258F"/>
    <w:rsid w:val="00A14300"/>
    <w:rsid w:val="00A15451"/>
    <w:rsid w:val="00A159F6"/>
    <w:rsid w:val="00A2726F"/>
    <w:rsid w:val="00A30C7D"/>
    <w:rsid w:val="00A31785"/>
    <w:rsid w:val="00A31922"/>
    <w:rsid w:val="00A40993"/>
    <w:rsid w:val="00A4169C"/>
    <w:rsid w:val="00A44927"/>
    <w:rsid w:val="00A44E37"/>
    <w:rsid w:val="00A45285"/>
    <w:rsid w:val="00A56BF6"/>
    <w:rsid w:val="00A603AE"/>
    <w:rsid w:val="00A60C5B"/>
    <w:rsid w:val="00A62379"/>
    <w:rsid w:val="00A6344A"/>
    <w:rsid w:val="00A6673F"/>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B72BB"/>
    <w:rsid w:val="00AC0A6B"/>
    <w:rsid w:val="00AC17DA"/>
    <w:rsid w:val="00AC1CE9"/>
    <w:rsid w:val="00AC28EA"/>
    <w:rsid w:val="00AC295B"/>
    <w:rsid w:val="00AC3F4C"/>
    <w:rsid w:val="00AC5739"/>
    <w:rsid w:val="00AC5CC0"/>
    <w:rsid w:val="00AC74C5"/>
    <w:rsid w:val="00AD1D48"/>
    <w:rsid w:val="00AD652F"/>
    <w:rsid w:val="00AD67BA"/>
    <w:rsid w:val="00AE50A0"/>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2F23"/>
    <w:rsid w:val="00B73416"/>
    <w:rsid w:val="00B73BEC"/>
    <w:rsid w:val="00B75CBF"/>
    <w:rsid w:val="00B75E9B"/>
    <w:rsid w:val="00B77DF7"/>
    <w:rsid w:val="00B87FD0"/>
    <w:rsid w:val="00B90E42"/>
    <w:rsid w:val="00BA08A7"/>
    <w:rsid w:val="00BA36AB"/>
    <w:rsid w:val="00BA774E"/>
    <w:rsid w:val="00BB0D48"/>
    <w:rsid w:val="00BB43A4"/>
    <w:rsid w:val="00BB670D"/>
    <w:rsid w:val="00BB7BA4"/>
    <w:rsid w:val="00BC0432"/>
    <w:rsid w:val="00BC2363"/>
    <w:rsid w:val="00BC266C"/>
    <w:rsid w:val="00BC27D1"/>
    <w:rsid w:val="00BC3200"/>
    <w:rsid w:val="00BC396F"/>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4335"/>
    <w:rsid w:val="00C469B1"/>
    <w:rsid w:val="00C46F11"/>
    <w:rsid w:val="00C51A47"/>
    <w:rsid w:val="00C5205A"/>
    <w:rsid w:val="00C55183"/>
    <w:rsid w:val="00C57ACD"/>
    <w:rsid w:val="00C57F2A"/>
    <w:rsid w:val="00C6173C"/>
    <w:rsid w:val="00C61A21"/>
    <w:rsid w:val="00C61E23"/>
    <w:rsid w:val="00C61E6F"/>
    <w:rsid w:val="00C63465"/>
    <w:rsid w:val="00C70C80"/>
    <w:rsid w:val="00C71A69"/>
    <w:rsid w:val="00C75647"/>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56E3"/>
    <w:rsid w:val="00CF7A16"/>
    <w:rsid w:val="00D00526"/>
    <w:rsid w:val="00D0280A"/>
    <w:rsid w:val="00D02FBE"/>
    <w:rsid w:val="00D04B70"/>
    <w:rsid w:val="00D05994"/>
    <w:rsid w:val="00D06DE5"/>
    <w:rsid w:val="00D07B6F"/>
    <w:rsid w:val="00D10586"/>
    <w:rsid w:val="00D10D29"/>
    <w:rsid w:val="00D10EAA"/>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246C"/>
    <w:rsid w:val="00D94595"/>
    <w:rsid w:val="00DA3A42"/>
    <w:rsid w:val="00DA3EB8"/>
    <w:rsid w:val="00DB17CD"/>
    <w:rsid w:val="00DB32E9"/>
    <w:rsid w:val="00DB37F6"/>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13E0"/>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EF6E81"/>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683BE30A"/>
  <w15:docId w15:val="{0DEFAFD9-39E7-49B9-ADAF-F779F1ED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1 6 " ? > < p r o p e r t i e s   x m l n s = " h t t p : / / w w w . i m a n a g e . c o m / w o r k / x m l s c h e m a " >  
     < d o c u m e n t i d > G E D ! 5 6 6 5 5 9 0 . 2 < / d o c u m e n t i d >  
     < s e n d e r i d > V I T O R I A . S E R R A N O < / s e n d e r i d >  
     < s e n d e r e m a i l > V I T O R I A . S E R R A N O @ L D R . C O M . B R < / s e n d e r e m a i l >  
     < l a s t m o d i f i e d > 2 0 2 1 - 0 6 - 2 2 T 2 0 : 2 5 : 0 0 . 0 0 0 0 0 0 0 - 0 3 : 0 0 < / l a s t m o d i f i e d >  
     < d a t a b a s e > G E D < / 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18DA1D24-752D-4763-9436-A2C237749A31}">
  <ds:schemaRefs>
    <ds:schemaRef ds:uri="http://www.imanage.com/work/xmlschema"/>
  </ds:schemaRefs>
</ds:datastoreItem>
</file>

<file path=customXml/itemProps3.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4.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5.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187FE1-7DDD-4A96-B68A-2CE18BF06746}">
  <ds:schemaRef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9bd4b9cc-8746-41d1-b5cc-e8920a0bba5d"/>
    <ds:schemaRef ds:uri="http://schemas.microsoft.com/office/infopath/2007/PartnerControls"/>
    <ds:schemaRef ds:uri="http://purl.org/dc/terms/"/>
  </ds:schemaRefs>
</ds:datastoreItem>
</file>

<file path=customXml/itemProps7.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3EF2331-5282-497A-AE32-9D67F509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1345</Words>
  <Characters>7591</Characters>
  <Application>Microsoft Office Word</Application>
  <DocSecurity>0</DocSecurity>
  <Lines>180</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2021-06-25T22:34:00Z</cp:lastPrinted>
  <dcterms:created xsi:type="dcterms:W3CDTF">2021-06-25T21:41:00Z</dcterms:created>
  <dcterms:modified xsi:type="dcterms:W3CDTF">2021-07-20T20:39:00Z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20210625193442810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