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B68D" w14:textId="46B5DE91" w:rsidR="00E530FD" w:rsidRPr="00057FE8" w:rsidRDefault="00E530FD" w:rsidP="00BB63FF">
      <w:pPr>
        <w:spacing w:line="300" w:lineRule="exact"/>
        <w:ind w:right="261"/>
        <w:jc w:val="both"/>
        <w:rPr>
          <w:rFonts w:ascii="Trebuchet MS" w:hAnsi="Trebuchet MS"/>
          <w:b/>
          <w:smallCaps/>
          <w:color w:val="000000" w:themeColor="text1"/>
          <w:sz w:val="21"/>
          <w:szCs w:val="21"/>
        </w:rPr>
      </w:pPr>
      <w:bookmarkStart w:id="0" w:name="_Hlk35955836"/>
      <w:bookmarkStart w:id="1" w:name="_Hlk15057564"/>
      <w:bookmarkEnd w:id="0"/>
      <w:r w:rsidRPr="00057FE8">
        <w:rPr>
          <w:rFonts w:ascii="Trebuchet MS" w:hAnsi="Trebuchet MS"/>
          <w:b/>
          <w:smallCaps/>
          <w:color w:val="000000" w:themeColor="text1"/>
          <w:sz w:val="21"/>
          <w:szCs w:val="21"/>
        </w:rPr>
        <w:t xml:space="preserve">INSTRUMENTO PARTICULAR DE ESCRITURA DA 1ª (PRIMEIRA) EMISSÃO DE DEBÊNTURES </w:t>
      </w:r>
      <w:r w:rsidRPr="00057FE8">
        <w:rPr>
          <w:rStyle w:val="DeltaViewInsertion"/>
          <w:rFonts w:ascii="Trebuchet MS" w:hAnsi="Trebuchet MS"/>
          <w:b/>
          <w:smallCaps/>
          <w:color w:val="000000" w:themeColor="text1"/>
          <w:sz w:val="21"/>
          <w:szCs w:val="21"/>
          <w:u w:val="none"/>
        </w:rPr>
        <w:t xml:space="preserve">SIMPLES, </w:t>
      </w:r>
      <w:r w:rsidRPr="00057FE8">
        <w:rPr>
          <w:rFonts w:ascii="Trebuchet MS" w:hAnsi="Trebuchet MS"/>
          <w:b/>
          <w:smallCaps/>
          <w:color w:val="000000" w:themeColor="text1"/>
          <w:sz w:val="21"/>
          <w:szCs w:val="21"/>
        </w:rPr>
        <w:t>NÃO CONVERSÍVEIS EM AÇÕES,</w:t>
      </w:r>
      <w:r w:rsidRPr="00057FE8">
        <w:rPr>
          <w:rStyle w:val="DeltaViewInsertion"/>
          <w:rFonts w:ascii="Trebuchet MS" w:hAnsi="Trebuchet MS"/>
          <w:b/>
          <w:smallCaps/>
          <w:color w:val="000000" w:themeColor="text1"/>
          <w:sz w:val="21"/>
          <w:szCs w:val="21"/>
          <w:u w:val="none"/>
        </w:rPr>
        <w:t xml:space="preserve"> DA ESPÉCIE </w:t>
      </w:r>
      <w:r w:rsidR="00DB1B87" w:rsidRPr="00057FE8">
        <w:rPr>
          <w:rStyle w:val="DeltaViewInsertion"/>
          <w:rFonts w:ascii="Trebuchet MS" w:hAnsi="Trebuchet MS"/>
          <w:b/>
          <w:smallCaps/>
          <w:color w:val="000000" w:themeColor="text1"/>
          <w:sz w:val="21"/>
          <w:szCs w:val="21"/>
          <w:u w:val="none"/>
        </w:rPr>
        <w:t>SUBORDINADA</w:t>
      </w:r>
      <w:r w:rsidRPr="00057FE8">
        <w:rPr>
          <w:rFonts w:ascii="Trebuchet MS" w:hAnsi="Trebuchet MS"/>
          <w:b/>
          <w:smallCaps/>
          <w:color w:val="000000" w:themeColor="text1"/>
          <w:sz w:val="21"/>
          <w:szCs w:val="21"/>
        </w:rPr>
        <w:t xml:space="preserve">, EM </w:t>
      </w:r>
      <w:r w:rsidRPr="00057FE8">
        <w:rPr>
          <w:rStyle w:val="DeltaViewInsertion"/>
          <w:rFonts w:ascii="Trebuchet MS" w:hAnsi="Trebuchet MS"/>
          <w:b/>
          <w:smallCaps/>
          <w:color w:val="000000" w:themeColor="text1"/>
          <w:sz w:val="21"/>
          <w:szCs w:val="21"/>
          <w:u w:val="none"/>
        </w:rPr>
        <w:t xml:space="preserve">2 (DUAS) SÉRIES, </w:t>
      </w:r>
      <w:r w:rsidRPr="00057FE8">
        <w:rPr>
          <w:rFonts w:ascii="Trebuchet MS" w:hAnsi="Trebuchet MS"/>
          <w:b/>
          <w:smallCaps/>
          <w:color w:val="000000" w:themeColor="text1"/>
          <w:sz w:val="21"/>
          <w:szCs w:val="21"/>
        </w:rPr>
        <w:t>PARA COLOCAÇÃO PRIVADA, DA COMPANHIA SECURITIZADORA DE CRÉDITOS FINANCEIROS VERT-INMANO</w:t>
      </w:r>
    </w:p>
    <w:p w14:paraId="3C77F8D8" w14:textId="77777777" w:rsidR="00E530FD" w:rsidRPr="00057FE8" w:rsidRDefault="00E530FD" w:rsidP="00BB63FF">
      <w:pPr>
        <w:spacing w:line="300" w:lineRule="exact"/>
        <w:ind w:right="261"/>
        <w:jc w:val="both"/>
        <w:rPr>
          <w:rFonts w:ascii="Trebuchet MS" w:hAnsi="Trebuchet MS" w:cs="Tahoma"/>
          <w:b/>
          <w:sz w:val="21"/>
          <w:szCs w:val="21"/>
        </w:rPr>
      </w:pPr>
    </w:p>
    <w:p w14:paraId="61924418" w14:textId="77777777" w:rsidR="00E530FD" w:rsidRPr="00057FE8" w:rsidRDefault="00E530FD" w:rsidP="00BB63FF">
      <w:pPr>
        <w:spacing w:line="300" w:lineRule="exact"/>
        <w:ind w:right="261"/>
        <w:jc w:val="both"/>
        <w:rPr>
          <w:rFonts w:ascii="Trebuchet MS" w:hAnsi="Trebuchet MS" w:cs="Tahoma"/>
          <w:sz w:val="21"/>
          <w:szCs w:val="21"/>
        </w:rPr>
      </w:pPr>
      <w:r w:rsidRPr="00057FE8">
        <w:rPr>
          <w:rFonts w:ascii="Trebuchet MS" w:hAnsi="Trebuchet MS" w:cs="Tahoma"/>
          <w:sz w:val="21"/>
          <w:szCs w:val="21"/>
        </w:rPr>
        <w:t>Pelo presente instrumento particular:</w:t>
      </w:r>
    </w:p>
    <w:p w14:paraId="434B2D74" w14:textId="77777777" w:rsidR="00E530FD" w:rsidRPr="00057FE8" w:rsidRDefault="00E530FD" w:rsidP="00BB63FF">
      <w:pPr>
        <w:spacing w:line="300" w:lineRule="exact"/>
        <w:ind w:right="261"/>
        <w:jc w:val="both"/>
        <w:rPr>
          <w:rFonts w:ascii="Trebuchet MS" w:hAnsi="Trebuchet MS" w:cs="Tahoma"/>
          <w:sz w:val="21"/>
          <w:szCs w:val="21"/>
        </w:rPr>
      </w:pPr>
    </w:p>
    <w:p w14:paraId="361B81B9" w14:textId="37FB5C60" w:rsidR="00E530FD" w:rsidRPr="00057FE8" w:rsidRDefault="00E530FD" w:rsidP="00B127A1">
      <w:pPr>
        <w:pStyle w:val="PargrafodaLista"/>
        <w:numPr>
          <w:ilvl w:val="0"/>
          <w:numId w:val="28"/>
        </w:numPr>
        <w:spacing w:line="300" w:lineRule="exact"/>
        <w:ind w:left="0" w:right="261" w:firstLine="0"/>
        <w:jc w:val="both"/>
        <w:rPr>
          <w:rFonts w:ascii="Trebuchet MS" w:hAnsi="Trebuchet MS"/>
          <w:sz w:val="21"/>
          <w:szCs w:val="21"/>
        </w:rPr>
      </w:pPr>
      <w:r w:rsidRPr="00057FE8">
        <w:rPr>
          <w:rFonts w:ascii="Trebuchet MS" w:hAnsi="Trebuchet MS"/>
          <w:b/>
          <w:smallCaps/>
          <w:sz w:val="21"/>
          <w:szCs w:val="21"/>
        </w:rPr>
        <w:t>COMPANHIA SECURITIZADORA DE CRÉDITOS FINANCEIROS VERT-INMANO</w:t>
      </w:r>
      <w:r w:rsidRPr="00057FE8">
        <w:rPr>
          <w:rFonts w:ascii="Trebuchet MS" w:hAnsi="Trebuchet MS"/>
          <w:sz w:val="21"/>
          <w:szCs w:val="21"/>
        </w:rPr>
        <w:t xml:space="preserve">, sociedade por ações, </w:t>
      </w:r>
      <w:r w:rsidRPr="00057FE8">
        <w:rPr>
          <w:rFonts w:ascii="Trebuchet MS" w:hAnsi="Trebuchet MS" w:cs="Tahoma"/>
          <w:sz w:val="21"/>
          <w:szCs w:val="21"/>
        </w:rPr>
        <w:t>sem registro de companhia aberta na Comissão de Valores Mobiliários (“</w:t>
      </w:r>
      <w:r w:rsidRPr="00057FE8">
        <w:rPr>
          <w:rFonts w:ascii="Trebuchet MS" w:hAnsi="Trebuchet MS" w:cs="Tahoma"/>
          <w:sz w:val="21"/>
          <w:szCs w:val="21"/>
          <w:u w:val="single"/>
        </w:rPr>
        <w:t>CVM</w:t>
      </w:r>
      <w:r w:rsidRPr="00057FE8">
        <w:rPr>
          <w:rFonts w:ascii="Trebuchet MS" w:hAnsi="Trebuchet MS" w:cs="Tahoma"/>
          <w:sz w:val="21"/>
          <w:szCs w:val="21"/>
        </w:rPr>
        <w:t>”),</w:t>
      </w:r>
      <w:r w:rsidRPr="00057FE8">
        <w:rPr>
          <w:rFonts w:ascii="Trebuchet MS" w:hAnsi="Trebuchet MS"/>
          <w:sz w:val="21"/>
          <w:szCs w:val="21"/>
        </w:rPr>
        <w:t xml:space="preserve"> com sede na cidade de São Paulo, Estado de São Paulo, na Rua Cardeal Arcoverde, nº 2.365, 7º andar, Pinheiros, CEP 05407-003, inscrita no Cadastro Nacional da Pessoa Jurídica do Ministério da Economia (“</w:t>
      </w:r>
      <w:r w:rsidRPr="00057FE8">
        <w:rPr>
          <w:rFonts w:ascii="Trebuchet MS" w:hAnsi="Trebuchet MS" w:cs="Tahoma"/>
          <w:sz w:val="21"/>
          <w:szCs w:val="21"/>
          <w:u w:val="single"/>
        </w:rPr>
        <w:t>CNPJ/ME</w:t>
      </w:r>
      <w:r w:rsidRPr="00057FE8">
        <w:rPr>
          <w:rFonts w:ascii="Trebuchet MS" w:hAnsi="Trebuchet MS" w:cs="Tahoma"/>
          <w:sz w:val="21"/>
          <w:szCs w:val="21"/>
        </w:rPr>
        <w:t>”)</w:t>
      </w:r>
      <w:r w:rsidRPr="00057FE8">
        <w:rPr>
          <w:rFonts w:ascii="Trebuchet MS" w:hAnsi="Trebuchet MS"/>
          <w:sz w:val="21"/>
          <w:szCs w:val="21"/>
        </w:rPr>
        <w:t xml:space="preserve"> sob o nº </w:t>
      </w:r>
      <w:r w:rsidR="00B127A1" w:rsidRPr="00057FE8">
        <w:rPr>
          <w:rFonts w:ascii="Trebuchet MS" w:hAnsi="Trebuchet MS"/>
          <w:bCs/>
          <w:sz w:val="21"/>
          <w:szCs w:val="21"/>
        </w:rPr>
        <w:t>36.373.292/0001-55</w:t>
      </w:r>
      <w:r w:rsidRPr="00057FE8">
        <w:rPr>
          <w:rFonts w:ascii="Trebuchet MS" w:hAnsi="Trebuchet MS"/>
          <w:sz w:val="21"/>
          <w:szCs w:val="21"/>
        </w:rPr>
        <w:t xml:space="preserve"> neste ato representada na forma de seu Estatuto Social (</w:t>
      </w:r>
      <w:r w:rsidRPr="00057FE8">
        <w:rPr>
          <w:rFonts w:ascii="Trebuchet MS" w:hAnsi="Trebuchet MS"/>
          <w:snapToGrid w:val="0"/>
          <w:sz w:val="21"/>
          <w:szCs w:val="21"/>
        </w:rPr>
        <w:t>“</w:t>
      </w:r>
      <w:r w:rsidRPr="00057FE8">
        <w:rPr>
          <w:rFonts w:ascii="Trebuchet MS" w:hAnsi="Trebuchet MS"/>
          <w:sz w:val="21"/>
          <w:szCs w:val="21"/>
          <w:u w:val="single"/>
        </w:rPr>
        <w:t>Emissora</w:t>
      </w:r>
      <w:r w:rsidRPr="00057FE8">
        <w:rPr>
          <w:rFonts w:ascii="Trebuchet MS" w:hAnsi="Trebuchet MS"/>
          <w:snapToGrid w:val="0"/>
          <w:sz w:val="21"/>
          <w:szCs w:val="21"/>
        </w:rPr>
        <w:t>”</w:t>
      </w:r>
      <w:r w:rsidRPr="00057FE8">
        <w:rPr>
          <w:rFonts w:ascii="Trebuchet MS" w:hAnsi="Trebuchet MS"/>
          <w:sz w:val="21"/>
          <w:szCs w:val="21"/>
        </w:rPr>
        <w:t xml:space="preserve">); </w:t>
      </w:r>
      <w:r w:rsidR="00E542C7" w:rsidRPr="00057FE8">
        <w:rPr>
          <w:rFonts w:ascii="Trebuchet MS" w:hAnsi="Trebuchet MS"/>
          <w:sz w:val="21"/>
          <w:szCs w:val="21"/>
        </w:rPr>
        <w:t>e</w:t>
      </w:r>
    </w:p>
    <w:p w14:paraId="584C7417" w14:textId="77777777" w:rsidR="00E530FD" w:rsidRPr="00057FE8" w:rsidRDefault="00E530FD" w:rsidP="00BB63FF">
      <w:pPr>
        <w:spacing w:line="300" w:lineRule="exact"/>
        <w:ind w:right="261"/>
        <w:jc w:val="both"/>
        <w:rPr>
          <w:rFonts w:ascii="Trebuchet MS" w:hAnsi="Trebuchet MS"/>
          <w:sz w:val="21"/>
          <w:szCs w:val="21"/>
        </w:rPr>
      </w:pPr>
    </w:p>
    <w:p w14:paraId="305FB865" w14:textId="1A8485AA" w:rsidR="00E530FD" w:rsidRPr="00057FE8" w:rsidRDefault="007C5897" w:rsidP="00BB63FF">
      <w:pPr>
        <w:pStyle w:val="PargrafodaLista"/>
        <w:numPr>
          <w:ilvl w:val="0"/>
          <w:numId w:val="28"/>
        </w:numPr>
        <w:spacing w:line="300" w:lineRule="exact"/>
        <w:ind w:left="0" w:right="261" w:firstLine="0"/>
        <w:jc w:val="both"/>
        <w:rPr>
          <w:rFonts w:ascii="Trebuchet MS" w:hAnsi="Trebuchet MS"/>
          <w:bCs/>
          <w:sz w:val="21"/>
          <w:szCs w:val="21"/>
        </w:rPr>
      </w:pPr>
      <w:r w:rsidRPr="00057FE8">
        <w:rPr>
          <w:rFonts w:ascii="Trebuchet MS" w:hAnsi="Trebuchet MS"/>
          <w:b/>
          <w:sz w:val="21"/>
          <w:szCs w:val="21"/>
        </w:rPr>
        <w:t>SIMPLIFIC PAVARINI DISTRIBUIDORA DE TÍTULOS E VALORES MOBILIÁRIOS</w:t>
      </w:r>
      <w:r w:rsidR="00057FE8" w:rsidRPr="00057FE8">
        <w:rPr>
          <w:rFonts w:ascii="Trebuchet MS" w:hAnsi="Trebuchet MS"/>
          <w:b/>
          <w:sz w:val="21"/>
          <w:szCs w:val="21"/>
        </w:rPr>
        <w:t xml:space="preserve"> LTDA.</w:t>
      </w:r>
      <w:r w:rsidRPr="00057FE8">
        <w:rPr>
          <w:rFonts w:ascii="Trebuchet MS" w:hAnsi="Trebuchet MS"/>
          <w:sz w:val="21"/>
          <w:szCs w:val="21"/>
        </w:rPr>
        <w:t xml:space="preserve">, instituição financeira </w:t>
      </w:r>
      <w:r w:rsidRPr="00057FE8">
        <w:rPr>
          <w:rFonts w:ascii="Trebuchet MS" w:hAnsi="Trebuchet MS" w:cs="Arial"/>
          <w:sz w:val="21"/>
          <w:szCs w:val="21"/>
        </w:rPr>
        <w:t>atuando por sua filial, devidamente autorizada a funcionar pelo Banco Central do Brasil,</w:t>
      </w:r>
      <w:r w:rsidRPr="00057FE8" w:rsidDel="000E106A">
        <w:rPr>
          <w:rFonts w:ascii="Trebuchet MS" w:hAnsi="Trebuchet MS" w:cs="Arial"/>
          <w:sz w:val="21"/>
          <w:szCs w:val="21"/>
        </w:rPr>
        <w:t xml:space="preserve"> </w:t>
      </w:r>
      <w:r w:rsidRPr="00057FE8">
        <w:rPr>
          <w:rFonts w:ascii="Trebuchet MS" w:hAnsi="Trebuchet MS" w:cs="Arial"/>
          <w:sz w:val="21"/>
          <w:szCs w:val="21"/>
        </w:rPr>
        <w:t>na cidade de São Paulo, estado de São Paulo, na Rua Joaquim Floriano, nº 466, Bloco B, sala 1401, Itaim Bibi, CEP 04534-002, parte inscrita no CNPJ/ME sob o nº 15.227.994/0004-01</w:t>
      </w:r>
      <w:r w:rsidRPr="00057FE8">
        <w:rPr>
          <w:rFonts w:ascii="Trebuchet MS" w:hAnsi="Trebuchet MS"/>
          <w:sz w:val="21"/>
          <w:szCs w:val="21"/>
        </w:rPr>
        <w:t>, na qualidade de representante dos titulares das debêntures objeto da presente emissão (“</w:t>
      </w:r>
      <w:r w:rsidRPr="00057FE8">
        <w:rPr>
          <w:rFonts w:ascii="Trebuchet MS" w:hAnsi="Trebuchet MS"/>
          <w:sz w:val="21"/>
          <w:szCs w:val="21"/>
          <w:u w:val="single"/>
        </w:rPr>
        <w:t>Debenturistas</w:t>
      </w:r>
      <w:r w:rsidRPr="00057FE8">
        <w:rPr>
          <w:rFonts w:ascii="Trebuchet MS" w:hAnsi="Trebuchet MS"/>
          <w:sz w:val="21"/>
          <w:szCs w:val="21"/>
        </w:rPr>
        <w:t>”), neste ato representada por seu representante legal devidamente autorizado e identificado na respectiva página de assinaturas do presente instrumento (“</w:t>
      </w:r>
      <w:r w:rsidRPr="00057FE8">
        <w:rPr>
          <w:rFonts w:ascii="Trebuchet MS" w:hAnsi="Trebuchet MS"/>
          <w:sz w:val="21"/>
          <w:szCs w:val="21"/>
          <w:u w:val="single"/>
        </w:rPr>
        <w:t>Agente Fiduciário”)</w:t>
      </w:r>
      <w:r w:rsidR="00E542C7" w:rsidRPr="00057FE8">
        <w:rPr>
          <w:rFonts w:ascii="Trebuchet MS" w:hAnsi="Trebuchet MS"/>
          <w:bCs/>
          <w:sz w:val="21"/>
          <w:szCs w:val="21"/>
        </w:rPr>
        <w:t>.</w:t>
      </w:r>
    </w:p>
    <w:p w14:paraId="26730A53" w14:textId="77777777" w:rsidR="00D838D7" w:rsidRPr="00057FE8" w:rsidRDefault="00D838D7" w:rsidP="00BB63FF">
      <w:pPr>
        <w:spacing w:line="300" w:lineRule="exact"/>
        <w:ind w:right="261"/>
        <w:jc w:val="both"/>
        <w:rPr>
          <w:rFonts w:ascii="Trebuchet MS" w:hAnsi="Trebuchet MS"/>
          <w:sz w:val="21"/>
          <w:szCs w:val="21"/>
        </w:rPr>
      </w:pPr>
    </w:p>
    <w:p w14:paraId="6331B6C8" w14:textId="77777777" w:rsidR="00E530FD" w:rsidRPr="00057FE8" w:rsidRDefault="00E530FD" w:rsidP="00BB63FF">
      <w:pPr>
        <w:spacing w:line="300" w:lineRule="exact"/>
        <w:ind w:right="261"/>
        <w:jc w:val="both"/>
        <w:rPr>
          <w:rFonts w:ascii="Trebuchet MS" w:eastAsia="Batang" w:hAnsi="Trebuchet MS"/>
          <w:snapToGrid w:val="0"/>
          <w:sz w:val="21"/>
          <w:szCs w:val="21"/>
        </w:rPr>
      </w:pPr>
      <w:r w:rsidRPr="00057FE8">
        <w:rPr>
          <w:rFonts w:ascii="Trebuchet MS" w:hAnsi="Trebuchet MS"/>
          <w:sz w:val="21"/>
          <w:szCs w:val="21"/>
        </w:rPr>
        <w:t>(sendo a Emissora e o Agente Fiduciário doravante designados</w:t>
      </w:r>
      <w:r w:rsidRPr="00057FE8">
        <w:rPr>
          <w:rFonts w:ascii="Trebuchet MS" w:eastAsia="Batang" w:hAnsi="Trebuchet MS"/>
          <w:snapToGrid w:val="0"/>
          <w:sz w:val="21"/>
          <w:szCs w:val="21"/>
        </w:rPr>
        <w:t>, conjuntamente, “</w:t>
      </w:r>
      <w:r w:rsidRPr="00057FE8">
        <w:rPr>
          <w:rFonts w:ascii="Trebuchet MS" w:hAnsi="Trebuchet MS"/>
          <w:sz w:val="21"/>
          <w:szCs w:val="21"/>
          <w:u w:val="single"/>
        </w:rPr>
        <w:t>Partes</w:t>
      </w:r>
      <w:r w:rsidRPr="00057FE8">
        <w:rPr>
          <w:rFonts w:ascii="Trebuchet MS" w:eastAsia="Batang" w:hAnsi="Trebuchet MS"/>
          <w:snapToGrid w:val="0"/>
          <w:sz w:val="21"/>
          <w:szCs w:val="21"/>
        </w:rPr>
        <w:t>” e, individual e indistintamente, “</w:t>
      </w:r>
      <w:r w:rsidRPr="00057FE8">
        <w:rPr>
          <w:rFonts w:ascii="Trebuchet MS" w:hAnsi="Trebuchet MS"/>
          <w:sz w:val="21"/>
          <w:szCs w:val="21"/>
          <w:u w:val="single"/>
        </w:rPr>
        <w:t>Parte</w:t>
      </w:r>
      <w:r w:rsidRPr="00057FE8">
        <w:rPr>
          <w:rFonts w:ascii="Trebuchet MS" w:eastAsia="Batang" w:hAnsi="Trebuchet MS"/>
          <w:snapToGrid w:val="0"/>
          <w:sz w:val="21"/>
          <w:szCs w:val="21"/>
        </w:rPr>
        <w:t>”),</w:t>
      </w:r>
    </w:p>
    <w:p w14:paraId="053E0A6D" w14:textId="77777777" w:rsidR="00E530FD" w:rsidRPr="00057FE8" w:rsidRDefault="00E530FD" w:rsidP="00BB63FF">
      <w:pPr>
        <w:spacing w:line="300" w:lineRule="exact"/>
        <w:ind w:right="261"/>
        <w:jc w:val="both"/>
        <w:rPr>
          <w:rFonts w:ascii="Trebuchet MS" w:eastAsia="Batang" w:hAnsi="Trebuchet MS"/>
          <w:snapToGrid w:val="0"/>
          <w:sz w:val="21"/>
          <w:szCs w:val="21"/>
        </w:rPr>
      </w:pPr>
    </w:p>
    <w:p w14:paraId="38229D10" w14:textId="4A283D83" w:rsidR="00E530FD" w:rsidRPr="00057FE8" w:rsidRDefault="00E530FD" w:rsidP="00BB63FF">
      <w:pPr>
        <w:spacing w:line="300" w:lineRule="exact"/>
        <w:ind w:right="261"/>
        <w:jc w:val="both"/>
        <w:rPr>
          <w:rFonts w:ascii="Trebuchet MS" w:hAnsi="Trebuchet MS"/>
          <w:sz w:val="21"/>
          <w:szCs w:val="21"/>
        </w:rPr>
      </w:pPr>
      <w:r w:rsidRPr="00057FE8">
        <w:rPr>
          <w:rFonts w:ascii="Trebuchet MS" w:hAnsi="Trebuchet MS"/>
          <w:sz w:val="21"/>
          <w:szCs w:val="21"/>
        </w:rPr>
        <w:t>resolvem, por meio deste, e na melhor forma de direito, celebrar o presente “</w:t>
      </w:r>
      <w:r w:rsidRPr="00057FE8">
        <w:rPr>
          <w:rFonts w:ascii="Trebuchet MS" w:hAnsi="Trebuchet MS"/>
          <w:i/>
          <w:iCs/>
          <w:sz w:val="21"/>
          <w:szCs w:val="21"/>
        </w:rPr>
        <w:t xml:space="preserve">Instrumento Particular de Escritura da 1ª (Primeira) Emissão de Debêntures Simples, não Conversíveis em Ações, da Espécie </w:t>
      </w:r>
      <w:r w:rsidR="00DB1B87" w:rsidRPr="00057FE8">
        <w:rPr>
          <w:rFonts w:ascii="Trebuchet MS" w:hAnsi="Trebuchet MS"/>
          <w:i/>
          <w:iCs/>
          <w:sz w:val="21"/>
          <w:szCs w:val="21"/>
        </w:rPr>
        <w:t>Subordinada</w:t>
      </w:r>
      <w:r w:rsidRPr="00057FE8">
        <w:rPr>
          <w:rFonts w:ascii="Trebuchet MS" w:hAnsi="Trebuchet MS"/>
          <w:i/>
          <w:iCs/>
          <w:sz w:val="21"/>
          <w:szCs w:val="21"/>
        </w:rPr>
        <w:t xml:space="preserve">, em 2 (duas) Séries, para Colocação Privada, da Companhia </w:t>
      </w:r>
      <w:proofErr w:type="spellStart"/>
      <w:r w:rsidRPr="00057FE8">
        <w:rPr>
          <w:rFonts w:ascii="Trebuchet MS" w:hAnsi="Trebuchet MS"/>
          <w:i/>
          <w:iCs/>
          <w:sz w:val="21"/>
          <w:szCs w:val="21"/>
        </w:rPr>
        <w:t>Securitizadora</w:t>
      </w:r>
      <w:proofErr w:type="spellEnd"/>
      <w:r w:rsidRPr="00057FE8">
        <w:rPr>
          <w:rFonts w:ascii="Trebuchet MS" w:hAnsi="Trebuchet MS"/>
          <w:i/>
          <w:iCs/>
          <w:sz w:val="21"/>
          <w:szCs w:val="21"/>
        </w:rPr>
        <w:t xml:space="preserve"> de Créditos Financeiros VERT-INMANO</w:t>
      </w:r>
      <w:r w:rsidRPr="00057FE8">
        <w:rPr>
          <w:rFonts w:ascii="Trebuchet MS" w:hAnsi="Trebuchet MS"/>
          <w:sz w:val="21"/>
          <w:szCs w:val="21"/>
        </w:rPr>
        <w:t>”</w:t>
      </w:r>
      <w:r w:rsidRPr="00057FE8">
        <w:rPr>
          <w:rFonts w:ascii="Trebuchet MS" w:hAnsi="Trebuchet MS"/>
          <w:i/>
          <w:sz w:val="21"/>
          <w:szCs w:val="21"/>
        </w:rPr>
        <w:t xml:space="preserve"> </w:t>
      </w:r>
      <w:r w:rsidRPr="00057FE8">
        <w:rPr>
          <w:rFonts w:ascii="Trebuchet MS" w:hAnsi="Trebuchet MS"/>
          <w:sz w:val="21"/>
          <w:szCs w:val="21"/>
        </w:rPr>
        <w:t>(“</w:t>
      </w:r>
      <w:r w:rsidRPr="00057FE8">
        <w:rPr>
          <w:rFonts w:ascii="Trebuchet MS" w:hAnsi="Trebuchet MS"/>
          <w:sz w:val="21"/>
          <w:szCs w:val="21"/>
          <w:u w:val="single"/>
        </w:rPr>
        <w:t>Escritura de Emissão</w:t>
      </w:r>
      <w:r w:rsidRPr="00057FE8">
        <w:rPr>
          <w:rFonts w:ascii="Trebuchet MS" w:hAnsi="Trebuchet MS"/>
          <w:sz w:val="21"/>
          <w:szCs w:val="21"/>
        </w:rPr>
        <w:t>”), mediante as seguintes cláusulas (“</w:t>
      </w:r>
      <w:r w:rsidRPr="00057FE8">
        <w:rPr>
          <w:rFonts w:ascii="Trebuchet MS" w:hAnsi="Trebuchet MS"/>
          <w:sz w:val="21"/>
          <w:szCs w:val="21"/>
          <w:u w:val="single"/>
        </w:rPr>
        <w:t>Cláusulas</w:t>
      </w:r>
      <w:r w:rsidRPr="00057FE8">
        <w:rPr>
          <w:rFonts w:ascii="Trebuchet MS" w:hAnsi="Trebuchet MS"/>
          <w:sz w:val="21"/>
          <w:szCs w:val="21"/>
        </w:rPr>
        <w:t>”) e condições.</w:t>
      </w:r>
    </w:p>
    <w:p w14:paraId="22F041C3" w14:textId="77777777" w:rsidR="00E530FD" w:rsidRPr="00057FE8" w:rsidRDefault="00E530FD" w:rsidP="00BB63FF">
      <w:pPr>
        <w:tabs>
          <w:tab w:val="left" w:pos="709"/>
        </w:tabs>
        <w:spacing w:line="300" w:lineRule="exact"/>
        <w:ind w:right="261"/>
        <w:jc w:val="both"/>
        <w:rPr>
          <w:rFonts w:ascii="Trebuchet MS" w:hAnsi="Trebuchet MS" w:cs="Tahoma"/>
          <w:sz w:val="21"/>
          <w:szCs w:val="21"/>
        </w:rPr>
      </w:pPr>
    </w:p>
    <w:p w14:paraId="76178C3C" w14:textId="77777777" w:rsidR="00E530FD" w:rsidRPr="00057FE8" w:rsidRDefault="00E530FD" w:rsidP="00BB63FF">
      <w:pPr>
        <w:tabs>
          <w:tab w:val="left" w:pos="709"/>
        </w:tabs>
        <w:spacing w:line="300" w:lineRule="exact"/>
        <w:ind w:right="261"/>
        <w:jc w:val="both"/>
        <w:rPr>
          <w:rFonts w:ascii="Trebuchet MS" w:hAnsi="Trebuchet MS"/>
          <w:sz w:val="21"/>
          <w:szCs w:val="21"/>
        </w:rPr>
      </w:pPr>
      <w:r w:rsidRPr="00057FE8">
        <w:rPr>
          <w:rFonts w:ascii="Trebuchet MS" w:hAnsi="Trebuchet MS" w:cs="Tahoma"/>
          <w:sz w:val="21"/>
          <w:szCs w:val="21"/>
        </w:rPr>
        <w:t>Para fins dessa Escritura de Emissão, considera-se “</w:t>
      </w:r>
      <w:r w:rsidRPr="00057FE8">
        <w:rPr>
          <w:rFonts w:ascii="Trebuchet MS" w:hAnsi="Trebuchet MS" w:cs="Tahoma"/>
          <w:sz w:val="21"/>
          <w:szCs w:val="21"/>
          <w:u w:val="single"/>
        </w:rPr>
        <w:t>Dia(s) Útil(eis)</w:t>
      </w:r>
      <w:r w:rsidRPr="00057FE8">
        <w:rPr>
          <w:rFonts w:ascii="Trebuchet MS" w:hAnsi="Trebuchet MS" w:cs="Tahoma"/>
          <w:sz w:val="21"/>
          <w:szCs w:val="21"/>
        </w:rPr>
        <w:t xml:space="preserve">”, </w:t>
      </w:r>
      <w:r w:rsidRPr="00057FE8">
        <w:rPr>
          <w:rFonts w:ascii="Trebuchet MS" w:hAnsi="Trebuchet MS"/>
          <w:sz w:val="21"/>
          <w:szCs w:val="21"/>
        </w:rPr>
        <w:t>qualquer dia que não seja sábado, domingo ou feriado declarado nacional.</w:t>
      </w:r>
    </w:p>
    <w:p w14:paraId="006BD50F" w14:textId="77777777" w:rsidR="00E530FD" w:rsidRPr="00057FE8" w:rsidRDefault="00E530FD" w:rsidP="00BB63FF">
      <w:pPr>
        <w:autoSpaceDE/>
        <w:autoSpaceDN/>
        <w:adjustRightInd/>
        <w:spacing w:line="300" w:lineRule="exact"/>
        <w:ind w:right="261"/>
        <w:jc w:val="both"/>
        <w:rPr>
          <w:rStyle w:val="Forte"/>
          <w:rFonts w:ascii="Trebuchet MS" w:hAnsi="Trebuchet MS" w:cs="Tahoma"/>
          <w:b w:val="0"/>
          <w:bCs w:val="0"/>
          <w:sz w:val="21"/>
          <w:szCs w:val="21"/>
        </w:rPr>
      </w:pPr>
      <w:bookmarkStart w:id="2" w:name="_DV_M23"/>
      <w:bookmarkEnd w:id="2"/>
    </w:p>
    <w:p w14:paraId="43D94C48" w14:textId="77777777" w:rsidR="00E530FD" w:rsidRPr="00057FE8" w:rsidRDefault="00E530FD" w:rsidP="00BB63FF">
      <w:pPr>
        <w:autoSpaceDE/>
        <w:autoSpaceDN/>
        <w:adjustRightInd/>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CLÁUSULA PRIMEIRA</w:t>
      </w:r>
      <w:bookmarkStart w:id="3" w:name="_DV_M24"/>
      <w:bookmarkEnd w:id="3"/>
    </w:p>
    <w:p w14:paraId="025049F7"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AUTORIZAÇÃO E REQUISITOS</w:t>
      </w:r>
    </w:p>
    <w:p w14:paraId="5D324592" w14:textId="77777777" w:rsidR="00E530FD" w:rsidRPr="00057FE8" w:rsidRDefault="00E530FD" w:rsidP="00BB63FF">
      <w:pPr>
        <w:autoSpaceDE/>
        <w:autoSpaceDN/>
        <w:adjustRightInd/>
        <w:spacing w:line="300" w:lineRule="exact"/>
        <w:ind w:right="261"/>
        <w:jc w:val="center"/>
        <w:rPr>
          <w:rFonts w:ascii="Trebuchet MS" w:eastAsia="MS Mincho" w:hAnsi="Trebuchet MS" w:cs="Tahoma"/>
          <w:b/>
          <w:sz w:val="21"/>
          <w:szCs w:val="21"/>
        </w:rPr>
      </w:pPr>
    </w:p>
    <w:p w14:paraId="6CA3DEC3" w14:textId="04CCA675" w:rsidR="00E530FD" w:rsidRPr="00057FE8" w:rsidRDefault="00E530FD" w:rsidP="00BB63FF">
      <w:pPr>
        <w:numPr>
          <w:ilvl w:val="1"/>
          <w:numId w:val="2"/>
        </w:numPr>
        <w:tabs>
          <w:tab w:val="clear" w:pos="1134"/>
        </w:tabs>
        <w:spacing w:line="300" w:lineRule="exact"/>
        <w:ind w:right="261"/>
        <w:jc w:val="both"/>
        <w:rPr>
          <w:rFonts w:ascii="Trebuchet MS" w:eastAsia="MS Mincho" w:hAnsi="Trebuchet MS" w:cs="Tahoma"/>
          <w:sz w:val="21"/>
          <w:szCs w:val="21"/>
        </w:rPr>
      </w:pPr>
      <w:bookmarkStart w:id="4" w:name="_DV_M25"/>
      <w:bookmarkStart w:id="5" w:name="_DV_M26"/>
      <w:bookmarkEnd w:id="4"/>
      <w:bookmarkEnd w:id="5"/>
      <w:r w:rsidRPr="00057FE8">
        <w:rPr>
          <w:rFonts w:ascii="Trebuchet MS" w:eastAsia="MS Mincho" w:hAnsi="Trebuchet MS" w:cs="Tahoma"/>
          <w:sz w:val="21"/>
          <w:szCs w:val="21"/>
        </w:rPr>
        <w:t xml:space="preserve">A presente Escritura de Emissão é celebrada de acordo com a Assembleia Geral Extraordinária da Emissora, realizada em </w:t>
      </w:r>
      <w:r w:rsidR="00A6517F" w:rsidRPr="00057FE8">
        <w:rPr>
          <w:rFonts w:ascii="Trebuchet MS" w:hAnsi="Trebuchet MS"/>
          <w:bCs/>
          <w:sz w:val="21"/>
          <w:szCs w:val="21"/>
        </w:rPr>
        <w:t xml:space="preserve">23 </w:t>
      </w:r>
      <w:r w:rsidR="00EF35ED" w:rsidRPr="00057FE8">
        <w:rPr>
          <w:rFonts w:ascii="Trebuchet MS" w:hAnsi="Trebuchet MS"/>
          <w:bCs/>
          <w:sz w:val="21"/>
          <w:szCs w:val="21"/>
        </w:rPr>
        <w:t xml:space="preserve">de </w:t>
      </w:r>
      <w:r w:rsidR="00A6517F" w:rsidRPr="00057FE8">
        <w:rPr>
          <w:rFonts w:ascii="Trebuchet MS" w:hAnsi="Trebuchet MS"/>
          <w:bCs/>
          <w:sz w:val="21"/>
          <w:szCs w:val="21"/>
        </w:rPr>
        <w:t xml:space="preserve">março </w:t>
      </w:r>
      <w:r w:rsidR="00EF35ED" w:rsidRPr="00057FE8">
        <w:rPr>
          <w:rFonts w:ascii="Trebuchet MS" w:hAnsi="Trebuchet MS"/>
          <w:bCs/>
          <w:sz w:val="21"/>
          <w:szCs w:val="21"/>
        </w:rPr>
        <w:t>de 2020</w:t>
      </w:r>
      <w:r w:rsidR="00D838D7" w:rsidRPr="00057FE8">
        <w:rPr>
          <w:rFonts w:ascii="Trebuchet MS" w:hAnsi="Trebuchet MS"/>
          <w:bCs/>
          <w:sz w:val="21"/>
          <w:szCs w:val="21"/>
        </w:rPr>
        <w:t xml:space="preserve"> </w:t>
      </w:r>
      <w:r w:rsidRPr="00057FE8">
        <w:rPr>
          <w:rFonts w:ascii="Trebuchet MS" w:eastAsia="MS Mincho" w:hAnsi="Trebuchet MS" w:cs="Tahoma"/>
          <w:sz w:val="21"/>
          <w:szCs w:val="21"/>
        </w:rPr>
        <w:t>(“</w:t>
      </w:r>
      <w:r w:rsidRPr="00057FE8">
        <w:rPr>
          <w:rFonts w:ascii="Trebuchet MS" w:eastAsia="MS Mincho" w:hAnsi="Trebuchet MS" w:cs="Tahoma"/>
          <w:sz w:val="21"/>
          <w:szCs w:val="21"/>
          <w:u w:val="single"/>
        </w:rPr>
        <w:t>AGE</w:t>
      </w:r>
      <w:r w:rsidRPr="00057FE8">
        <w:rPr>
          <w:rFonts w:ascii="Trebuchet MS" w:eastAsia="MS Mincho" w:hAnsi="Trebuchet MS" w:cs="Tahoma"/>
          <w:sz w:val="21"/>
          <w:szCs w:val="21"/>
        </w:rPr>
        <w:t xml:space="preserve">”), a qual aprovou as condições e as características específicas da 1ª (primeira) emissão de debêntures simples da Emissora, não conversíveis em ações, da espécie </w:t>
      </w:r>
      <w:r w:rsidR="00DB1B87" w:rsidRPr="00057FE8">
        <w:rPr>
          <w:rFonts w:ascii="Trebuchet MS" w:eastAsia="MS Mincho" w:hAnsi="Trebuchet MS" w:cs="Tahoma"/>
          <w:sz w:val="21"/>
          <w:szCs w:val="21"/>
        </w:rPr>
        <w:t>subordinada</w:t>
      </w:r>
      <w:r w:rsidRPr="00057FE8">
        <w:rPr>
          <w:rFonts w:ascii="Trebuchet MS" w:eastAsia="MS Mincho" w:hAnsi="Trebuchet MS" w:cs="Tahoma"/>
          <w:sz w:val="21"/>
          <w:szCs w:val="21"/>
        </w:rPr>
        <w:t>, em duas séries (“</w:t>
      </w:r>
      <w:r w:rsidRPr="00057FE8">
        <w:rPr>
          <w:rFonts w:ascii="Trebuchet MS" w:eastAsia="MS Mincho" w:hAnsi="Trebuchet MS" w:cs="Tahoma"/>
          <w:sz w:val="21"/>
          <w:szCs w:val="21"/>
          <w:u w:val="single"/>
        </w:rPr>
        <w:t>Emissão</w:t>
      </w:r>
      <w:r w:rsidRPr="00057FE8">
        <w:rPr>
          <w:rFonts w:ascii="Trebuchet MS" w:eastAsia="MS Mincho" w:hAnsi="Trebuchet MS" w:cs="Tahoma"/>
          <w:sz w:val="21"/>
          <w:szCs w:val="21"/>
        </w:rPr>
        <w:t>” e “</w:t>
      </w:r>
      <w:r w:rsidRPr="00057FE8">
        <w:rPr>
          <w:rFonts w:ascii="Trebuchet MS" w:eastAsia="MS Mincho" w:hAnsi="Trebuchet MS" w:cs="Tahoma"/>
          <w:sz w:val="21"/>
          <w:szCs w:val="21"/>
          <w:u w:val="single"/>
        </w:rPr>
        <w:t>Debêntures</w:t>
      </w:r>
      <w:r w:rsidRPr="00057FE8">
        <w:rPr>
          <w:rFonts w:ascii="Trebuchet MS" w:eastAsia="MS Mincho" w:hAnsi="Trebuchet MS" w:cs="Tahoma"/>
          <w:sz w:val="21"/>
          <w:szCs w:val="21"/>
        </w:rPr>
        <w:t xml:space="preserve">”, </w:t>
      </w:r>
      <w:r w:rsidRPr="00057FE8">
        <w:rPr>
          <w:rFonts w:ascii="Trebuchet MS" w:eastAsia="MS Mincho" w:hAnsi="Trebuchet MS" w:cs="Tahoma"/>
          <w:sz w:val="21"/>
          <w:szCs w:val="21"/>
        </w:rPr>
        <w:lastRenderedPageBreak/>
        <w:t>respectivamente), nos termos do artigo 59 da Lei n.º 6.404, de 15 de dezembro de 1976, conforme alterada (“</w:t>
      </w:r>
      <w:r w:rsidRPr="00057FE8">
        <w:rPr>
          <w:rFonts w:ascii="Trebuchet MS" w:eastAsia="MS Mincho" w:hAnsi="Trebuchet MS" w:cs="Tahoma"/>
          <w:sz w:val="21"/>
          <w:szCs w:val="21"/>
          <w:u w:val="single"/>
        </w:rPr>
        <w:t>Lei das Sociedades por Ações</w:t>
      </w:r>
      <w:r w:rsidRPr="00057FE8">
        <w:rPr>
          <w:rFonts w:ascii="Trebuchet MS" w:eastAsia="MS Mincho" w:hAnsi="Trebuchet MS" w:cs="Tahoma"/>
          <w:sz w:val="21"/>
          <w:szCs w:val="21"/>
        </w:rPr>
        <w:t>”).</w:t>
      </w:r>
    </w:p>
    <w:p w14:paraId="65A5BED2"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2296725B" w14:textId="651CD796" w:rsidR="00E530FD" w:rsidRPr="00057FE8" w:rsidRDefault="00E530FD" w:rsidP="00BB63FF">
      <w:pPr>
        <w:numPr>
          <w:ilvl w:val="1"/>
          <w:numId w:val="2"/>
        </w:numPr>
        <w:tabs>
          <w:tab w:val="clear" w:pos="1134"/>
        </w:tabs>
        <w:spacing w:line="300" w:lineRule="exact"/>
        <w:ind w:right="261"/>
        <w:jc w:val="both"/>
        <w:rPr>
          <w:rFonts w:ascii="Trebuchet MS" w:hAnsi="Trebuchet MS" w:cs="Tahoma"/>
          <w:sz w:val="21"/>
          <w:szCs w:val="21"/>
        </w:rPr>
      </w:pPr>
      <w:r w:rsidRPr="00057FE8">
        <w:rPr>
          <w:rFonts w:ascii="Trebuchet MS" w:hAnsi="Trebuchet MS" w:cs="Tahoma"/>
          <w:sz w:val="21"/>
          <w:szCs w:val="21"/>
        </w:rPr>
        <w:t>Foram delegados</w:t>
      </w:r>
      <w:r w:rsidR="00DC274A" w:rsidRPr="00057FE8">
        <w:rPr>
          <w:rFonts w:ascii="Trebuchet MS" w:hAnsi="Trebuchet MS" w:cs="Tahoma"/>
          <w:sz w:val="21"/>
          <w:szCs w:val="21"/>
        </w:rPr>
        <w:t xml:space="preserve"> pela AGE</w:t>
      </w:r>
      <w:r w:rsidRPr="00057FE8">
        <w:rPr>
          <w:rFonts w:ascii="Trebuchet MS" w:hAnsi="Trebuchet MS" w:cs="Tahoma"/>
          <w:sz w:val="21"/>
          <w:szCs w:val="21"/>
        </w:rPr>
        <w:t xml:space="preserve"> poderes à diretoria da Emissora para tomar todas as providências </w:t>
      </w:r>
      <w:r w:rsidR="00DC274A" w:rsidRPr="00057FE8">
        <w:rPr>
          <w:rFonts w:ascii="Trebuchet MS" w:hAnsi="Trebuchet MS" w:cs="Tahoma"/>
          <w:sz w:val="21"/>
          <w:szCs w:val="21"/>
        </w:rPr>
        <w:t xml:space="preserve">e praticar todos os atos </w:t>
      </w:r>
      <w:r w:rsidRPr="00057FE8">
        <w:rPr>
          <w:rFonts w:ascii="Trebuchet MS" w:hAnsi="Trebuchet MS" w:cs="Tahoma"/>
          <w:sz w:val="21"/>
          <w:szCs w:val="21"/>
        </w:rPr>
        <w:t>necessárias à implementação da Emissão.</w:t>
      </w:r>
    </w:p>
    <w:p w14:paraId="00ADCE66"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26D3E185" w14:textId="7FD07E11" w:rsidR="00E530FD" w:rsidRPr="00057FE8" w:rsidRDefault="00E530FD" w:rsidP="00BB63FF">
      <w:pPr>
        <w:numPr>
          <w:ilvl w:val="1"/>
          <w:numId w:val="2"/>
        </w:numPr>
        <w:tabs>
          <w:tab w:val="clear" w:pos="1134"/>
        </w:tabs>
        <w:spacing w:line="300" w:lineRule="exact"/>
        <w:ind w:right="261"/>
        <w:jc w:val="both"/>
        <w:rPr>
          <w:rFonts w:ascii="Trebuchet MS" w:eastAsia="MS Mincho" w:hAnsi="Trebuchet MS" w:cs="Tahoma"/>
          <w:b/>
          <w:sz w:val="21"/>
          <w:szCs w:val="21"/>
        </w:rPr>
      </w:pPr>
      <w:bookmarkStart w:id="6" w:name="_Ref36654802"/>
      <w:r w:rsidRPr="00057FE8">
        <w:rPr>
          <w:rFonts w:ascii="Trebuchet MS" w:eastAsia="MS Mincho" w:hAnsi="Trebuchet MS" w:cs="Tahoma"/>
          <w:b/>
          <w:sz w:val="21"/>
          <w:szCs w:val="21"/>
        </w:rPr>
        <w:t xml:space="preserve">Arquivamento e Publicação da Ata da AGE: </w:t>
      </w:r>
      <w:r w:rsidR="000D10C6" w:rsidRPr="00057FE8">
        <w:rPr>
          <w:rFonts w:ascii="Trebuchet MS" w:eastAsia="MS Mincho" w:hAnsi="Trebuchet MS" w:cs="Tahoma"/>
          <w:bCs/>
          <w:sz w:val="21"/>
          <w:szCs w:val="21"/>
        </w:rPr>
        <w:t xml:space="preserve">Em decorrência da pandemia da COVID-19 e das medidas de prevenção ao contágio da doença, nos termos do Decreto Estadual nº 64.879, de 20 de março de 2020, </w:t>
      </w:r>
      <w:r w:rsidR="00623AC6" w:rsidRPr="00057FE8">
        <w:rPr>
          <w:rFonts w:ascii="Trebuchet MS" w:eastAsia="MS Mincho" w:hAnsi="Trebuchet MS" w:cs="Tahoma"/>
          <w:bCs/>
          <w:sz w:val="21"/>
          <w:szCs w:val="21"/>
        </w:rPr>
        <w:t>os serviços presenciais</w:t>
      </w:r>
      <w:r w:rsidR="00613347" w:rsidRPr="00057FE8">
        <w:rPr>
          <w:rFonts w:ascii="Trebuchet MS" w:eastAsia="MS Mincho" w:hAnsi="Trebuchet MS" w:cs="Tahoma"/>
          <w:bCs/>
          <w:sz w:val="21"/>
          <w:szCs w:val="21"/>
        </w:rPr>
        <w:t xml:space="preserve"> da Junta Comercial do Estado de São Paulo (“</w:t>
      </w:r>
      <w:r w:rsidR="00613347" w:rsidRPr="00057FE8">
        <w:rPr>
          <w:rFonts w:ascii="Trebuchet MS" w:eastAsia="MS Mincho" w:hAnsi="Trebuchet MS" w:cs="Tahoma"/>
          <w:bCs/>
          <w:sz w:val="21"/>
          <w:szCs w:val="21"/>
          <w:u w:val="single"/>
        </w:rPr>
        <w:t>JUCESP</w:t>
      </w:r>
      <w:r w:rsidR="00613347" w:rsidRPr="00057FE8">
        <w:rPr>
          <w:rFonts w:ascii="Trebuchet MS" w:eastAsia="MS Mincho" w:hAnsi="Trebuchet MS" w:cs="Tahoma"/>
          <w:bCs/>
          <w:sz w:val="21"/>
          <w:szCs w:val="21"/>
        </w:rPr>
        <w:t>”)</w:t>
      </w:r>
      <w:r w:rsidR="00623AC6" w:rsidRPr="00057FE8">
        <w:rPr>
          <w:rFonts w:ascii="Trebuchet MS" w:eastAsia="MS Mincho" w:hAnsi="Trebuchet MS" w:cs="Tahoma"/>
          <w:bCs/>
          <w:sz w:val="21"/>
          <w:szCs w:val="21"/>
        </w:rPr>
        <w:t xml:space="preserve"> </w:t>
      </w:r>
      <w:r w:rsidR="000D10C6" w:rsidRPr="00057FE8">
        <w:rPr>
          <w:rFonts w:ascii="Trebuchet MS" w:eastAsia="MS Mincho" w:hAnsi="Trebuchet MS" w:cs="Tahoma"/>
          <w:bCs/>
          <w:sz w:val="21"/>
          <w:szCs w:val="21"/>
        </w:rPr>
        <w:t xml:space="preserve">foram paralisados e alguns </w:t>
      </w:r>
      <w:r w:rsidR="00623AC6" w:rsidRPr="00057FE8">
        <w:rPr>
          <w:rFonts w:ascii="Trebuchet MS" w:eastAsia="MS Mincho" w:hAnsi="Trebuchet MS" w:cs="Tahoma"/>
          <w:bCs/>
          <w:sz w:val="21"/>
          <w:szCs w:val="21"/>
        </w:rPr>
        <w:t>serviços de arquivamento de atos na JUCESP</w:t>
      </w:r>
      <w:r w:rsidR="000D10C6" w:rsidRPr="00057FE8">
        <w:rPr>
          <w:rFonts w:ascii="Trebuchet MS" w:eastAsia="MS Mincho" w:hAnsi="Trebuchet MS" w:cs="Tahoma"/>
          <w:bCs/>
          <w:sz w:val="21"/>
          <w:szCs w:val="21"/>
        </w:rPr>
        <w:t xml:space="preserve"> foram suspensos</w:t>
      </w:r>
      <w:r w:rsidR="00623AC6" w:rsidRPr="00057FE8">
        <w:rPr>
          <w:rFonts w:ascii="Trebuchet MS" w:eastAsia="MS Mincho" w:hAnsi="Trebuchet MS" w:cs="Tahoma"/>
          <w:bCs/>
          <w:sz w:val="21"/>
          <w:szCs w:val="21"/>
        </w:rPr>
        <w:t>, a partir de 1º de março de 2020</w:t>
      </w:r>
      <w:r w:rsidR="000D10C6" w:rsidRPr="00057FE8">
        <w:rPr>
          <w:rFonts w:ascii="Trebuchet MS" w:eastAsia="MS Mincho" w:hAnsi="Trebuchet MS" w:cs="Tahoma"/>
          <w:bCs/>
          <w:sz w:val="21"/>
          <w:szCs w:val="21"/>
        </w:rPr>
        <w:t>. Ademais, nos termos do artigo 6º, inciso II, da Medida Provisória nº 931, de 30</w:t>
      </w:r>
      <w:r w:rsidR="000D10C6" w:rsidRPr="00057FE8">
        <w:rPr>
          <w:rFonts w:ascii="Trebuchet MS" w:hAnsi="Trebuchet MS"/>
          <w:bCs/>
          <w:sz w:val="21"/>
          <w:szCs w:val="21"/>
        </w:rPr>
        <w:t xml:space="preserve"> de março de 2020 (“</w:t>
      </w:r>
      <w:r w:rsidR="000D10C6" w:rsidRPr="00057FE8">
        <w:rPr>
          <w:rFonts w:ascii="Trebuchet MS" w:hAnsi="Trebuchet MS"/>
          <w:bCs/>
          <w:sz w:val="21"/>
          <w:szCs w:val="21"/>
          <w:u w:val="single"/>
        </w:rPr>
        <w:t>MP 931</w:t>
      </w:r>
      <w:r w:rsidR="000D10C6" w:rsidRPr="00057FE8">
        <w:rPr>
          <w:rFonts w:ascii="Trebuchet MS" w:hAnsi="Trebuchet MS"/>
          <w:bCs/>
          <w:sz w:val="21"/>
          <w:szCs w:val="21"/>
        </w:rPr>
        <w:t>”),</w:t>
      </w:r>
      <w:r w:rsidR="000D10C6" w:rsidRPr="00057FE8">
        <w:rPr>
          <w:rFonts w:ascii="Trebuchet MS" w:eastAsia="MS Mincho" w:hAnsi="Trebuchet MS" w:cs="Tahoma"/>
          <w:bCs/>
          <w:sz w:val="21"/>
          <w:szCs w:val="21"/>
        </w:rPr>
        <w:t xml:space="preserve"> enquanto durarem as medidas restritivas ao funcionamento normal das juntas comerciais decorrentes exclusivamente da pandemia da COVID-19,</w:t>
      </w:r>
      <w:r w:rsidR="00623AC6" w:rsidRPr="00057FE8">
        <w:rPr>
          <w:rFonts w:ascii="Trebuchet MS" w:eastAsia="MS Mincho" w:hAnsi="Trebuchet MS" w:cs="Tahoma"/>
          <w:bCs/>
          <w:sz w:val="21"/>
          <w:szCs w:val="21"/>
        </w:rPr>
        <w:t xml:space="preserve"> </w:t>
      </w:r>
      <w:r w:rsidR="00613347" w:rsidRPr="00057FE8">
        <w:rPr>
          <w:rFonts w:ascii="Trebuchet MS" w:eastAsia="MS Mincho" w:hAnsi="Trebuchet MS" w:cs="Tahoma"/>
          <w:bCs/>
          <w:sz w:val="21"/>
          <w:szCs w:val="21"/>
        </w:rPr>
        <w:t>f</w:t>
      </w:r>
      <w:r w:rsidR="009A7647" w:rsidRPr="00057FE8">
        <w:rPr>
          <w:rFonts w:ascii="Trebuchet MS" w:eastAsia="MS Mincho" w:hAnsi="Trebuchet MS" w:cs="Tahoma"/>
          <w:bCs/>
          <w:sz w:val="21"/>
          <w:szCs w:val="21"/>
        </w:rPr>
        <w:t xml:space="preserve">ica </w:t>
      </w:r>
      <w:r w:rsidR="00D435C3" w:rsidRPr="00057FE8">
        <w:rPr>
          <w:rFonts w:ascii="Trebuchet MS" w:eastAsia="MS Mincho" w:hAnsi="Trebuchet MS" w:cs="Tahoma"/>
          <w:bCs/>
          <w:sz w:val="21"/>
          <w:szCs w:val="21"/>
        </w:rPr>
        <w:t xml:space="preserve">suspensa a exigência </w:t>
      </w:r>
      <w:r w:rsidR="00623AC6" w:rsidRPr="00057FE8">
        <w:rPr>
          <w:rFonts w:ascii="Trebuchet MS" w:eastAsia="MS Mincho" w:hAnsi="Trebuchet MS" w:cs="Tahoma"/>
          <w:bCs/>
          <w:sz w:val="21"/>
          <w:szCs w:val="21"/>
        </w:rPr>
        <w:t>de</w:t>
      </w:r>
      <w:r w:rsidRPr="00057FE8">
        <w:rPr>
          <w:rFonts w:ascii="Trebuchet MS" w:hAnsi="Trebuchet MS"/>
          <w:bCs/>
          <w:sz w:val="21"/>
          <w:szCs w:val="21"/>
        </w:rPr>
        <w:t xml:space="preserve"> arquivamento</w:t>
      </w:r>
      <w:r w:rsidR="00623AC6" w:rsidRPr="00057FE8">
        <w:rPr>
          <w:rFonts w:ascii="Trebuchet MS" w:hAnsi="Trebuchet MS"/>
          <w:bCs/>
          <w:sz w:val="21"/>
          <w:szCs w:val="21"/>
        </w:rPr>
        <w:t xml:space="preserve"> prévio</w:t>
      </w:r>
      <w:r w:rsidRPr="00057FE8">
        <w:rPr>
          <w:rFonts w:ascii="Trebuchet MS" w:hAnsi="Trebuchet MS"/>
          <w:bCs/>
          <w:sz w:val="21"/>
          <w:szCs w:val="21"/>
        </w:rPr>
        <w:t xml:space="preserve"> </w:t>
      </w:r>
      <w:r w:rsidR="000D10C6" w:rsidRPr="00057FE8">
        <w:rPr>
          <w:rFonts w:ascii="Trebuchet MS" w:hAnsi="Trebuchet MS"/>
          <w:bCs/>
          <w:sz w:val="21"/>
          <w:szCs w:val="21"/>
        </w:rPr>
        <w:t xml:space="preserve">de ato para a realização de emissões de valores mobiliários. Assim, </w:t>
      </w:r>
      <w:r w:rsidR="00623AC6" w:rsidRPr="00057FE8">
        <w:rPr>
          <w:rFonts w:ascii="Trebuchet MS" w:hAnsi="Trebuchet MS"/>
          <w:bCs/>
          <w:sz w:val="21"/>
          <w:szCs w:val="21"/>
        </w:rPr>
        <w:t xml:space="preserve">o arquivamento da </w:t>
      </w:r>
      <w:r w:rsidR="00C14245" w:rsidRPr="00057FE8">
        <w:rPr>
          <w:rFonts w:ascii="Trebuchet MS" w:hAnsi="Trebuchet MS"/>
          <w:bCs/>
          <w:sz w:val="21"/>
          <w:szCs w:val="21"/>
        </w:rPr>
        <w:t xml:space="preserve">ata de </w:t>
      </w:r>
      <w:r w:rsidR="00623AC6" w:rsidRPr="00057FE8">
        <w:rPr>
          <w:rFonts w:ascii="Trebuchet MS" w:hAnsi="Trebuchet MS"/>
          <w:bCs/>
          <w:sz w:val="21"/>
          <w:szCs w:val="21"/>
        </w:rPr>
        <w:t>AGE na JUCESP</w:t>
      </w:r>
      <w:r w:rsidR="00613347" w:rsidRPr="00057FE8">
        <w:rPr>
          <w:rFonts w:ascii="Trebuchet MS" w:hAnsi="Trebuchet MS"/>
          <w:bCs/>
          <w:sz w:val="21"/>
          <w:szCs w:val="21"/>
        </w:rPr>
        <w:t xml:space="preserve"> </w:t>
      </w:r>
      <w:r w:rsidR="00623AC6" w:rsidRPr="00057FE8">
        <w:rPr>
          <w:rFonts w:ascii="Trebuchet MS" w:hAnsi="Trebuchet MS"/>
          <w:bCs/>
          <w:sz w:val="21"/>
          <w:szCs w:val="21"/>
        </w:rPr>
        <w:t xml:space="preserve">deverá </w:t>
      </w:r>
      <w:r w:rsidRPr="00057FE8">
        <w:rPr>
          <w:rFonts w:ascii="Trebuchet MS" w:hAnsi="Trebuchet MS"/>
          <w:bCs/>
          <w:sz w:val="21"/>
          <w:szCs w:val="21"/>
        </w:rPr>
        <w:t>ser realizad</w:t>
      </w:r>
      <w:r w:rsidR="000D10C6" w:rsidRPr="00057FE8">
        <w:rPr>
          <w:rFonts w:ascii="Trebuchet MS" w:hAnsi="Trebuchet MS"/>
          <w:bCs/>
          <w:sz w:val="21"/>
          <w:szCs w:val="21"/>
        </w:rPr>
        <w:t>o</w:t>
      </w:r>
      <w:r w:rsidR="00613347" w:rsidRPr="00057FE8">
        <w:rPr>
          <w:rFonts w:ascii="Trebuchet MS" w:hAnsi="Trebuchet MS"/>
          <w:bCs/>
          <w:sz w:val="21"/>
          <w:szCs w:val="21"/>
        </w:rPr>
        <w:t xml:space="preserve"> no prazo de 30 (trinta) dias contados da data </w:t>
      </w:r>
      <w:r w:rsidR="00623AC6" w:rsidRPr="00057FE8">
        <w:rPr>
          <w:rFonts w:ascii="Trebuchet MS" w:hAnsi="Trebuchet MS"/>
          <w:bCs/>
          <w:sz w:val="21"/>
          <w:szCs w:val="21"/>
        </w:rPr>
        <w:t xml:space="preserve">em </w:t>
      </w:r>
      <w:r w:rsidR="00613347" w:rsidRPr="00057FE8">
        <w:rPr>
          <w:rFonts w:ascii="Trebuchet MS" w:hAnsi="Trebuchet MS"/>
          <w:bCs/>
          <w:sz w:val="21"/>
          <w:szCs w:val="21"/>
        </w:rPr>
        <w:t>que a JUCESP reestabelecer a prestação regular de seus serviços</w:t>
      </w:r>
      <w:r w:rsidR="00717688" w:rsidRPr="00057FE8">
        <w:rPr>
          <w:rFonts w:ascii="Trebuchet MS" w:hAnsi="Trebuchet MS"/>
          <w:bCs/>
          <w:sz w:val="21"/>
          <w:szCs w:val="21"/>
        </w:rPr>
        <w:t>, nos termos da MP 931</w:t>
      </w:r>
      <w:r w:rsidR="005807BC" w:rsidRPr="00057FE8">
        <w:rPr>
          <w:rFonts w:ascii="Trebuchet MS" w:hAnsi="Trebuchet MS"/>
          <w:bCs/>
          <w:sz w:val="21"/>
          <w:szCs w:val="21"/>
        </w:rPr>
        <w:t xml:space="preserve">. Sem prejuízo da suspensão da exigência de arquivamento, a </w:t>
      </w:r>
      <w:r w:rsidR="00C14245" w:rsidRPr="00057FE8">
        <w:rPr>
          <w:rFonts w:ascii="Trebuchet MS" w:hAnsi="Trebuchet MS"/>
          <w:bCs/>
          <w:sz w:val="21"/>
          <w:szCs w:val="21"/>
        </w:rPr>
        <w:t xml:space="preserve">ata de </w:t>
      </w:r>
      <w:r w:rsidR="005807BC" w:rsidRPr="00057FE8">
        <w:rPr>
          <w:rFonts w:ascii="Trebuchet MS" w:hAnsi="Trebuchet MS"/>
          <w:bCs/>
          <w:sz w:val="21"/>
          <w:szCs w:val="21"/>
        </w:rPr>
        <w:t>AGE será devidamente publicada na forma da lei</w:t>
      </w:r>
      <w:r w:rsidRPr="00057FE8">
        <w:rPr>
          <w:rFonts w:ascii="Trebuchet MS" w:hAnsi="Trebuchet MS" w:cs="Tahoma"/>
          <w:sz w:val="21"/>
          <w:szCs w:val="21"/>
        </w:rPr>
        <w:t>.</w:t>
      </w:r>
      <w:bookmarkEnd w:id="6"/>
    </w:p>
    <w:p w14:paraId="297F6337"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70E074B" w14:textId="5F4E06B6" w:rsidR="00E530FD" w:rsidRPr="00057FE8"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1"/>
          <w:szCs w:val="21"/>
        </w:rPr>
      </w:pPr>
      <w:bookmarkStart w:id="7" w:name="_Ref34669017"/>
      <w:bookmarkStart w:id="8" w:name="_Ref36654887"/>
      <w:r w:rsidRPr="00057FE8">
        <w:rPr>
          <w:rFonts w:ascii="Trebuchet MS" w:hAnsi="Trebuchet MS" w:cs="Tahoma"/>
          <w:b/>
          <w:sz w:val="21"/>
          <w:szCs w:val="21"/>
        </w:rPr>
        <w:t>Arquivamento desta Escritura de Emissão e Aditamentos</w:t>
      </w:r>
      <w:bookmarkStart w:id="9" w:name="_DV_M38"/>
      <w:bookmarkStart w:id="10" w:name="_Ref422391391"/>
      <w:bookmarkEnd w:id="9"/>
      <w:r w:rsidRPr="00057FE8">
        <w:rPr>
          <w:rFonts w:ascii="Trebuchet MS" w:hAnsi="Trebuchet MS" w:cs="Tahoma"/>
          <w:b/>
          <w:sz w:val="21"/>
          <w:szCs w:val="21"/>
        </w:rPr>
        <w:t xml:space="preserve">: </w:t>
      </w:r>
      <w:r w:rsidRPr="00057FE8">
        <w:rPr>
          <w:rFonts w:ascii="Trebuchet MS" w:hAnsi="Trebuchet MS" w:cs="Tahoma"/>
          <w:bCs/>
          <w:sz w:val="21"/>
          <w:szCs w:val="21"/>
        </w:rPr>
        <w:t>A</w:t>
      </w:r>
      <w:r w:rsidRPr="00057FE8">
        <w:rPr>
          <w:rFonts w:ascii="Trebuchet MS" w:hAnsi="Trebuchet MS" w:cs="Tahoma"/>
          <w:sz w:val="21"/>
          <w:szCs w:val="21"/>
        </w:rPr>
        <w:t xml:space="preserve"> presente Escritura de Emissão e seus eventuais aditamentos serão arquivados na JUCESP, nos termos do artigo 62, inciso II e parágrafo </w:t>
      </w:r>
      <w:r w:rsidRPr="00057FE8">
        <w:rPr>
          <w:rFonts w:ascii="Trebuchet MS" w:eastAsia="Times New Roman" w:hAnsi="Trebuchet MS" w:cs="Tahoma"/>
          <w:sz w:val="21"/>
          <w:szCs w:val="21"/>
        </w:rPr>
        <w:t>3º</w:t>
      </w:r>
      <w:r w:rsidRPr="00057FE8">
        <w:rPr>
          <w:rFonts w:ascii="Trebuchet MS" w:hAnsi="Trebuchet MS" w:cs="Tahoma"/>
          <w:sz w:val="21"/>
          <w:szCs w:val="21"/>
        </w:rPr>
        <w:t>, da Lei das Sociedades por Ações</w:t>
      </w:r>
      <w:r w:rsidR="00090834" w:rsidRPr="00057FE8">
        <w:rPr>
          <w:rFonts w:ascii="Trebuchet MS" w:hAnsi="Trebuchet MS" w:cs="Tahoma"/>
          <w:sz w:val="21"/>
          <w:szCs w:val="21"/>
        </w:rPr>
        <w:t xml:space="preserve">, observado que, </w:t>
      </w:r>
      <w:bookmarkEnd w:id="7"/>
      <w:bookmarkEnd w:id="10"/>
      <w:r w:rsidR="00090834" w:rsidRPr="00057FE8">
        <w:rPr>
          <w:rFonts w:ascii="Trebuchet MS" w:hAnsi="Trebuchet MS" w:cs="Tahoma"/>
          <w:sz w:val="21"/>
          <w:szCs w:val="21"/>
        </w:rPr>
        <w:t>conforme o</w:t>
      </w:r>
      <w:r w:rsidR="00C14245" w:rsidRPr="00057FE8">
        <w:rPr>
          <w:rFonts w:ascii="Trebuchet MS" w:hAnsi="Trebuchet MS" w:cs="Tahoma"/>
          <w:bCs/>
          <w:sz w:val="21"/>
          <w:szCs w:val="21"/>
        </w:rPr>
        <w:t xml:space="preserve"> disposto na Cláusula 1.3 acima, </w:t>
      </w:r>
      <w:r w:rsidR="00090834" w:rsidRPr="00057FE8">
        <w:rPr>
          <w:rFonts w:ascii="Trebuchet MS" w:hAnsi="Trebuchet MS" w:cs="Tahoma"/>
          <w:bCs/>
          <w:sz w:val="21"/>
          <w:szCs w:val="21"/>
        </w:rPr>
        <w:t>fica suspensa a exigência de</w:t>
      </w:r>
      <w:r w:rsidR="00090834" w:rsidRPr="00057FE8">
        <w:rPr>
          <w:rFonts w:ascii="Trebuchet MS" w:hAnsi="Trebuchet MS"/>
          <w:bCs/>
          <w:sz w:val="21"/>
          <w:szCs w:val="21"/>
        </w:rPr>
        <w:t xml:space="preserve"> arquivamento prévio de ato para a realização de emissões de valores mobiliários</w:t>
      </w:r>
      <w:r w:rsidR="00717688" w:rsidRPr="00057FE8">
        <w:rPr>
          <w:rFonts w:ascii="Trebuchet MS" w:hAnsi="Trebuchet MS" w:cs="Tahoma"/>
          <w:bCs/>
          <w:sz w:val="21"/>
          <w:szCs w:val="21"/>
        </w:rPr>
        <w:t xml:space="preserve"> enquanto durarem as medidas restritivas ao funcionamento normal das juntas comerciais decorrentes exclusivamente da pandemia da COVID-19</w:t>
      </w:r>
      <w:r w:rsidR="00090834" w:rsidRPr="00057FE8">
        <w:rPr>
          <w:rFonts w:ascii="Trebuchet MS" w:hAnsi="Trebuchet MS"/>
          <w:bCs/>
          <w:sz w:val="21"/>
          <w:szCs w:val="21"/>
        </w:rPr>
        <w:t xml:space="preserve">. Assim, </w:t>
      </w:r>
      <w:r w:rsidR="00C14245" w:rsidRPr="00057FE8">
        <w:rPr>
          <w:rFonts w:ascii="Trebuchet MS" w:hAnsi="Trebuchet MS"/>
          <w:bCs/>
          <w:sz w:val="21"/>
          <w:szCs w:val="21"/>
        </w:rPr>
        <w:t>Escritura de Emissão será arquivada na JUCESP no prazo de 30 (trinta) dias contados da data em que a JUCESP reestabelecer a prestação regular de seus serviços, n</w:t>
      </w:r>
      <w:r w:rsidR="00C14245" w:rsidRPr="00057FE8">
        <w:rPr>
          <w:rFonts w:ascii="Trebuchet MS" w:hAnsi="Trebuchet MS" w:cs="Tahoma"/>
          <w:bCs/>
          <w:sz w:val="21"/>
          <w:szCs w:val="21"/>
        </w:rPr>
        <w:t>os termos do artigo 6ª, inciso II, da MP 931.</w:t>
      </w:r>
      <w:bookmarkEnd w:id="8"/>
    </w:p>
    <w:p w14:paraId="103A7CF6"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2ED8A7BF" w14:textId="60803FBC" w:rsidR="00E530FD" w:rsidRPr="00057FE8" w:rsidRDefault="00E530FD" w:rsidP="00BB63FF">
      <w:pPr>
        <w:numPr>
          <w:ilvl w:val="2"/>
          <w:numId w:val="2"/>
        </w:numPr>
        <w:tabs>
          <w:tab w:val="clear" w:pos="1134"/>
        </w:tabs>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Emissora obriga-se a, tempestivamente, após o arquivamento da presente Escritura de Emissão, ou de seus eventuais aditamentos, nos termos da Cláusula </w:t>
      </w:r>
      <w:r w:rsidR="00496CF1" w:rsidRPr="00057FE8">
        <w:rPr>
          <w:rFonts w:ascii="Trebuchet MS" w:hAnsi="Trebuchet MS" w:cs="Tahoma"/>
          <w:sz w:val="21"/>
          <w:szCs w:val="21"/>
        </w:rPr>
        <w:fldChar w:fldCharType="begin"/>
      </w:r>
      <w:r w:rsidR="00496CF1" w:rsidRPr="00057FE8">
        <w:rPr>
          <w:rFonts w:ascii="Trebuchet MS" w:hAnsi="Trebuchet MS" w:cs="Tahoma"/>
          <w:sz w:val="21"/>
          <w:szCs w:val="21"/>
        </w:rPr>
        <w:instrText xml:space="preserve"> REF _Ref34669017 \r \h </w:instrText>
      </w:r>
      <w:r w:rsidR="00057FE8">
        <w:rPr>
          <w:rFonts w:ascii="Trebuchet MS" w:hAnsi="Trebuchet MS" w:cs="Tahoma"/>
          <w:sz w:val="21"/>
          <w:szCs w:val="21"/>
        </w:rPr>
        <w:instrText xml:space="preserve"> \* MERGEFORMAT </w:instrText>
      </w:r>
      <w:r w:rsidR="00496CF1" w:rsidRPr="00057FE8">
        <w:rPr>
          <w:rFonts w:ascii="Trebuchet MS" w:hAnsi="Trebuchet MS" w:cs="Tahoma"/>
          <w:sz w:val="21"/>
          <w:szCs w:val="21"/>
        </w:rPr>
      </w:r>
      <w:r w:rsidR="00496CF1" w:rsidRPr="00057FE8">
        <w:rPr>
          <w:rFonts w:ascii="Trebuchet MS" w:hAnsi="Trebuchet MS" w:cs="Tahoma"/>
          <w:sz w:val="21"/>
          <w:szCs w:val="21"/>
        </w:rPr>
        <w:fldChar w:fldCharType="separate"/>
      </w:r>
      <w:r w:rsidR="00DA1279">
        <w:rPr>
          <w:rFonts w:ascii="Trebuchet MS" w:hAnsi="Trebuchet MS" w:cs="Tahoma"/>
          <w:sz w:val="21"/>
          <w:szCs w:val="21"/>
        </w:rPr>
        <w:t>1.4</w:t>
      </w:r>
      <w:r w:rsidR="00496CF1" w:rsidRPr="00057FE8">
        <w:rPr>
          <w:rFonts w:ascii="Trebuchet MS" w:hAnsi="Trebuchet MS" w:cs="Tahoma"/>
          <w:sz w:val="21"/>
          <w:szCs w:val="21"/>
        </w:rPr>
        <w:fldChar w:fldCharType="end"/>
      </w:r>
      <w:r w:rsidRPr="00057FE8">
        <w:rPr>
          <w:rFonts w:ascii="Trebuchet MS" w:hAnsi="Trebuchet MS" w:cs="Tahoma"/>
          <w:sz w:val="21"/>
          <w:szCs w:val="21"/>
        </w:rPr>
        <w:t xml:space="preserve"> acima, encaminhar ao Agente Fiduciário até 5 (cinco) Dias Úteis após tal arquivamento 1 (uma) via original da Escritura de Emissão, ou de seus eventuais aditamentos, devidamente arquivada na JUCESP.</w:t>
      </w:r>
    </w:p>
    <w:p w14:paraId="48A81953" w14:textId="77777777" w:rsidR="00E530FD" w:rsidRPr="00057FE8" w:rsidRDefault="00E530FD" w:rsidP="00BB63FF">
      <w:pPr>
        <w:spacing w:line="300" w:lineRule="exact"/>
        <w:ind w:right="261"/>
        <w:jc w:val="both"/>
        <w:rPr>
          <w:rFonts w:ascii="Trebuchet MS" w:hAnsi="Trebuchet MS" w:cs="Tahoma"/>
          <w:sz w:val="21"/>
          <w:szCs w:val="21"/>
        </w:rPr>
      </w:pPr>
    </w:p>
    <w:p w14:paraId="73E0598E" w14:textId="4451B782" w:rsidR="00E530FD" w:rsidRPr="00057FE8"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1"/>
          <w:szCs w:val="21"/>
        </w:rPr>
      </w:pPr>
      <w:bookmarkStart w:id="11" w:name="_DV_M32"/>
      <w:bookmarkStart w:id="12" w:name="_Ref490743716"/>
      <w:bookmarkStart w:id="13" w:name="_Ref481587098"/>
      <w:bookmarkEnd w:id="11"/>
      <w:r w:rsidRPr="00057FE8">
        <w:rPr>
          <w:rFonts w:ascii="Trebuchet MS" w:hAnsi="Trebuchet MS" w:cs="Tahoma"/>
          <w:b/>
          <w:sz w:val="21"/>
          <w:szCs w:val="21"/>
        </w:rPr>
        <w:t xml:space="preserve">Ausência de Registro na CVM e Registro na </w:t>
      </w:r>
      <w:bookmarkEnd w:id="12"/>
      <w:bookmarkEnd w:id="13"/>
      <w:r w:rsidRPr="00057FE8">
        <w:rPr>
          <w:rFonts w:ascii="Trebuchet MS" w:hAnsi="Trebuchet MS" w:cs="Tahoma"/>
          <w:b/>
          <w:bCs/>
          <w:sz w:val="21"/>
          <w:szCs w:val="21"/>
        </w:rPr>
        <w:t>Associação Brasileira das Entidades dos Mercados Financeiro e de Capitais (“</w:t>
      </w:r>
      <w:r w:rsidRPr="00057FE8">
        <w:rPr>
          <w:rFonts w:ascii="Trebuchet MS" w:hAnsi="Trebuchet MS" w:cs="Tahoma"/>
          <w:b/>
          <w:bCs/>
          <w:sz w:val="21"/>
          <w:szCs w:val="21"/>
          <w:u w:val="single"/>
        </w:rPr>
        <w:t>ANBIMA</w:t>
      </w:r>
      <w:r w:rsidRPr="00057FE8">
        <w:rPr>
          <w:rFonts w:ascii="Trebuchet MS" w:hAnsi="Trebuchet MS" w:cs="Tahoma"/>
          <w:b/>
          <w:bCs/>
          <w:sz w:val="21"/>
          <w:szCs w:val="21"/>
        </w:rPr>
        <w:t>”)</w:t>
      </w:r>
      <w:r w:rsidRPr="00057FE8">
        <w:rPr>
          <w:rFonts w:ascii="Trebuchet MS" w:hAnsi="Trebuchet MS" w:cs="Tahoma"/>
          <w:b/>
          <w:sz w:val="21"/>
          <w:szCs w:val="21"/>
        </w:rPr>
        <w:t xml:space="preserve">: </w:t>
      </w:r>
      <w:r w:rsidRPr="00057FE8">
        <w:rPr>
          <w:rFonts w:ascii="Trebuchet MS" w:hAnsi="Trebuchet MS" w:cs="Tahoma"/>
          <w:sz w:val="21"/>
          <w:szCs w:val="21"/>
        </w:rPr>
        <w:t xml:space="preserve">A Emissão não será registrada na CVM ou na ANBIMA, uma vez que as Debêntures serão colocadas de forma privada, sem que haja </w:t>
      </w:r>
      <w:r w:rsidRPr="00057FE8">
        <w:rPr>
          <w:rFonts w:ascii="Trebuchet MS" w:hAnsi="Trebuchet MS" w:cs="Tahoma"/>
          <w:b/>
          <w:sz w:val="21"/>
          <w:szCs w:val="21"/>
        </w:rPr>
        <w:t>(i)</w:t>
      </w:r>
      <w:r w:rsidRPr="00057FE8">
        <w:rPr>
          <w:rFonts w:ascii="Trebuchet MS" w:hAnsi="Trebuchet MS" w:cs="Tahoma"/>
          <w:sz w:val="21"/>
          <w:szCs w:val="21"/>
        </w:rPr>
        <w:t xml:space="preserve"> realização de qualquer esforço de venda perante investidores indeterminados;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oferta por meio de serviços de comunicação, estabelecimentos abertos ao público em geral, quaisquer corretores/negociantes que indiscriminadamente contatem </w:t>
      </w:r>
      <w:r w:rsidRPr="00057FE8">
        <w:rPr>
          <w:rFonts w:ascii="Trebuchet MS" w:hAnsi="Trebuchet MS" w:cs="Tahoma"/>
          <w:bCs/>
          <w:sz w:val="21"/>
          <w:szCs w:val="21"/>
        </w:rPr>
        <w:t>investidores</w:t>
      </w:r>
      <w:r w:rsidR="005C6678" w:rsidRPr="00057FE8">
        <w:rPr>
          <w:rFonts w:ascii="Trebuchet MS" w:hAnsi="Trebuchet MS" w:cs="Tahoma"/>
          <w:bCs/>
          <w:sz w:val="21"/>
          <w:szCs w:val="21"/>
        </w:rPr>
        <w:t>;</w:t>
      </w:r>
      <w:r w:rsidRPr="00057FE8">
        <w:rPr>
          <w:rFonts w:ascii="Trebuchet MS" w:hAnsi="Trebuchet MS" w:cs="Tahoma"/>
          <w:sz w:val="21"/>
          <w:szCs w:val="21"/>
        </w:rPr>
        <w:t xml:space="preserve"> e/ou </w:t>
      </w:r>
      <w:r w:rsidRPr="00057FE8">
        <w:rPr>
          <w:rFonts w:ascii="Trebuchet MS" w:hAnsi="Trebuchet MS" w:cs="Tahoma"/>
          <w:b/>
          <w:sz w:val="21"/>
          <w:szCs w:val="21"/>
        </w:rPr>
        <w:t>(</w:t>
      </w:r>
      <w:proofErr w:type="spellStart"/>
      <w:r w:rsidRPr="00057FE8">
        <w:rPr>
          <w:rFonts w:ascii="Trebuchet MS" w:hAnsi="Trebuchet MS" w:cs="Tahoma"/>
          <w:b/>
          <w:sz w:val="21"/>
          <w:szCs w:val="21"/>
        </w:rPr>
        <w:t>iii</w:t>
      </w:r>
      <w:proofErr w:type="spellEnd"/>
      <w:r w:rsidRPr="00057FE8">
        <w:rPr>
          <w:rFonts w:ascii="Trebuchet MS" w:hAnsi="Trebuchet MS" w:cs="Tahoma"/>
          <w:b/>
          <w:sz w:val="21"/>
          <w:szCs w:val="21"/>
        </w:rPr>
        <w:t>) </w:t>
      </w:r>
      <w:r w:rsidRPr="00057FE8">
        <w:rPr>
          <w:rFonts w:ascii="Trebuchet MS" w:hAnsi="Trebuchet MS" w:cs="Tahoma"/>
          <w:sz w:val="21"/>
          <w:szCs w:val="21"/>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00D8A15D" w14:textId="77777777" w:rsidR="00E530FD" w:rsidRPr="00057FE8" w:rsidRDefault="00E530FD" w:rsidP="00BB63FF">
      <w:pPr>
        <w:pStyle w:val="PargrafodaLista"/>
        <w:spacing w:line="300" w:lineRule="exact"/>
        <w:ind w:left="0" w:right="261"/>
        <w:rPr>
          <w:rFonts w:ascii="Trebuchet MS" w:hAnsi="Trebuchet MS" w:cs="Tahoma"/>
          <w:b/>
          <w:sz w:val="21"/>
          <w:szCs w:val="21"/>
        </w:rPr>
      </w:pPr>
    </w:p>
    <w:p w14:paraId="11B31B2B" w14:textId="366DC5A6" w:rsidR="00E530FD" w:rsidRPr="00057FE8"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1"/>
          <w:szCs w:val="21"/>
        </w:rPr>
      </w:pPr>
      <w:r w:rsidRPr="00057FE8">
        <w:rPr>
          <w:rFonts w:ascii="Trebuchet MS" w:hAnsi="Trebuchet MS" w:cs="Tahoma"/>
          <w:b/>
          <w:sz w:val="21"/>
          <w:szCs w:val="21"/>
        </w:rPr>
        <w:t xml:space="preserve">Agente de Liquidação e </w:t>
      </w:r>
      <w:proofErr w:type="spellStart"/>
      <w:r w:rsidRPr="00057FE8">
        <w:rPr>
          <w:rFonts w:ascii="Trebuchet MS" w:hAnsi="Trebuchet MS" w:cs="Tahoma"/>
          <w:b/>
          <w:sz w:val="21"/>
          <w:szCs w:val="21"/>
        </w:rPr>
        <w:t>Escriturador</w:t>
      </w:r>
      <w:proofErr w:type="spellEnd"/>
      <w:r w:rsidRPr="00057FE8">
        <w:rPr>
          <w:rFonts w:ascii="Trebuchet MS" w:hAnsi="Trebuchet MS" w:cs="Tahoma"/>
          <w:b/>
          <w:sz w:val="21"/>
          <w:szCs w:val="21"/>
        </w:rPr>
        <w:t xml:space="preserve">: </w:t>
      </w:r>
      <w:r w:rsidR="00EF35ED" w:rsidRPr="00057FE8">
        <w:rPr>
          <w:rFonts w:ascii="Trebuchet MS" w:hAnsi="Trebuchet MS"/>
          <w:bCs/>
          <w:sz w:val="21"/>
          <w:szCs w:val="21"/>
        </w:rPr>
        <w:t xml:space="preserve">a CM Capital </w:t>
      </w:r>
      <w:proofErr w:type="spellStart"/>
      <w:r w:rsidR="00EF35ED" w:rsidRPr="00057FE8">
        <w:rPr>
          <w:rFonts w:ascii="Trebuchet MS" w:hAnsi="Trebuchet MS"/>
          <w:bCs/>
          <w:sz w:val="21"/>
          <w:szCs w:val="21"/>
        </w:rPr>
        <w:t>Markets</w:t>
      </w:r>
      <w:proofErr w:type="spellEnd"/>
      <w:r w:rsidR="00EF35ED" w:rsidRPr="00057FE8">
        <w:rPr>
          <w:rFonts w:ascii="Trebuchet MS" w:hAnsi="Trebuchet MS"/>
          <w:bCs/>
          <w:sz w:val="21"/>
          <w:szCs w:val="21"/>
        </w:rPr>
        <w:t xml:space="preserve"> CCTVM Ltda., instituição financeira com sede na cidade de São Paulo, Estado de São Paulo, na Avenida Gomes de Carvalho, 1195, 4º andar, CEP 04547- 004 inscrita no CNPJ/ME sob o nº 02.685.483/0001-30, atuará como agente de liquidação da Emissão e como </w:t>
      </w:r>
      <w:proofErr w:type="spellStart"/>
      <w:r w:rsidR="00EF35ED" w:rsidRPr="00057FE8">
        <w:rPr>
          <w:rFonts w:ascii="Trebuchet MS" w:hAnsi="Trebuchet MS"/>
          <w:bCs/>
          <w:sz w:val="21"/>
          <w:szCs w:val="21"/>
        </w:rPr>
        <w:t>escriturador</w:t>
      </w:r>
      <w:proofErr w:type="spellEnd"/>
      <w:r w:rsidR="00EF35ED" w:rsidRPr="00057FE8">
        <w:rPr>
          <w:rFonts w:ascii="Trebuchet MS" w:hAnsi="Trebuchet MS"/>
          <w:bCs/>
          <w:sz w:val="21"/>
          <w:szCs w:val="21"/>
        </w:rPr>
        <w:t xml:space="preserve"> das Debêntures</w:t>
      </w:r>
      <w:r w:rsidR="007C5897" w:rsidRPr="00057FE8">
        <w:rPr>
          <w:rFonts w:ascii="Trebuchet MS" w:hAnsi="Trebuchet MS"/>
          <w:bCs/>
          <w:sz w:val="21"/>
          <w:szCs w:val="21"/>
        </w:rPr>
        <w:t xml:space="preserve"> </w:t>
      </w:r>
      <w:r w:rsidR="007C5897" w:rsidRPr="00057FE8">
        <w:rPr>
          <w:rFonts w:ascii="Trebuchet MS" w:hAnsi="Trebuchet MS"/>
          <w:color w:val="000000" w:themeColor="text1"/>
          <w:sz w:val="21"/>
          <w:szCs w:val="21"/>
        </w:rPr>
        <w:t>(“</w:t>
      </w:r>
      <w:r w:rsidR="007C5897" w:rsidRPr="00057FE8">
        <w:rPr>
          <w:rFonts w:ascii="Trebuchet MS" w:hAnsi="Trebuchet MS"/>
          <w:color w:val="000000" w:themeColor="text1"/>
          <w:sz w:val="21"/>
          <w:szCs w:val="21"/>
          <w:u w:val="single"/>
        </w:rPr>
        <w:t>Agente de Liquidação</w:t>
      </w:r>
      <w:r w:rsidR="007C5897" w:rsidRPr="00057FE8">
        <w:rPr>
          <w:rFonts w:ascii="Trebuchet MS" w:hAnsi="Trebuchet MS"/>
          <w:color w:val="000000" w:themeColor="text1"/>
          <w:sz w:val="21"/>
          <w:szCs w:val="21"/>
        </w:rPr>
        <w:t>” e “</w:t>
      </w:r>
      <w:proofErr w:type="spellStart"/>
      <w:r w:rsidR="007C5897" w:rsidRPr="00057FE8">
        <w:rPr>
          <w:rFonts w:ascii="Trebuchet MS" w:hAnsi="Trebuchet MS"/>
          <w:color w:val="000000" w:themeColor="text1"/>
          <w:sz w:val="21"/>
          <w:szCs w:val="21"/>
          <w:u w:val="single"/>
        </w:rPr>
        <w:t>Escriturador</w:t>
      </w:r>
      <w:proofErr w:type="spellEnd"/>
      <w:r w:rsidR="007C5897" w:rsidRPr="00057FE8">
        <w:rPr>
          <w:rFonts w:ascii="Trebuchet MS" w:hAnsi="Trebuchet MS"/>
          <w:color w:val="000000" w:themeColor="text1"/>
          <w:sz w:val="21"/>
          <w:szCs w:val="21"/>
        </w:rPr>
        <w:t xml:space="preserve">”, cuja definição inclui qualquer outra instituição que venha a suceder o Agente de Liquidação e o </w:t>
      </w:r>
      <w:proofErr w:type="spellStart"/>
      <w:r w:rsidR="007C5897" w:rsidRPr="00057FE8">
        <w:rPr>
          <w:rFonts w:ascii="Trebuchet MS" w:hAnsi="Trebuchet MS"/>
          <w:color w:val="000000" w:themeColor="text1"/>
          <w:sz w:val="21"/>
          <w:szCs w:val="21"/>
        </w:rPr>
        <w:t>Escriturador</w:t>
      </w:r>
      <w:proofErr w:type="spellEnd"/>
      <w:r w:rsidR="007C5897" w:rsidRPr="00057FE8">
        <w:rPr>
          <w:rFonts w:ascii="Trebuchet MS" w:hAnsi="Trebuchet MS"/>
          <w:color w:val="000000" w:themeColor="text1"/>
          <w:sz w:val="21"/>
          <w:szCs w:val="21"/>
        </w:rPr>
        <w:t xml:space="preserve"> na </w:t>
      </w:r>
      <w:r w:rsidR="007C5897" w:rsidRPr="00057FE8">
        <w:rPr>
          <w:rFonts w:ascii="Trebuchet MS" w:hAnsi="Trebuchet MS" w:cs="Tahoma"/>
          <w:bCs/>
          <w:sz w:val="21"/>
          <w:szCs w:val="21"/>
        </w:rPr>
        <w:t>prestação</w:t>
      </w:r>
      <w:r w:rsidR="007C5897" w:rsidRPr="00057FE8">
        <w:rPr>
          <w:rFonts w:ascii="Trebuchet MS" w:hAnsi="Trebuchet MS"/>
          <w:bCs/>
          <w:color w:val="000000" w:themeColor="text1"/>
          <w:sz w:val="21"/>
          <w:szCs w:val="21"/>
        </w:rPr>
        <w:t xml:space="preserve"> </w:t>
      </w:r>
      <w:r w:rsidR="007C5897" w:rsidRPr="00057FE8">
        <w:rPr>
          <w:rFonts w:ascii="Trebuchet MS" w:hAnsi="Trebuchet MS"/>
          <w:color w:val="000000" w:themeColor="text1"/>
          <w:sz w:val="21"/>
          <w:szCs w:val="21"/>
        </w:rPr>
        <w:t xml:space="preserve">dos serviços de agente de liquidação da Emissão e de </w:t>
      </w:r>
      <w:proofErr w:type="spellStart"/>
      <w:r w:rsidR="007C5897" w:rsidRPr="00057FE8">
        <w:rPr>
          <w:rFonts w:ascii="Trebuchet MS" w:hAnsi="Trebuchet MS"/>
          <w:color w:val="000000" w:themeColor="text1"/>
          <w:sz w:val="21"/>
          <w:szCs w:val="21"/>
        </w:rPr>
        <w:t>escriturador</w:t>
      </w:r>
      <w:proofErr w:type="spellEnd"/>
      <w:r w:rsidR="007C5897" w:rsidRPr="00057FE8">
        <w:rPr>
          <w:rFonts w:ascii="Trebuchet MS" w:hAnsi="Trebuchet MS"/>
          <w:color w:val="000000" w:themeColor="text1"/>
          <w:sz w:val="21"/>
          <w:szCs w:val="21"/>
        </w:rPr>
        <w:t xml:space="preserve"> das Debêntures)</w:t>
      </w:r>
      <w:r w:rsidR="00EF35ED" w:rsidRPr="00057FE8">
        <w:rPr>
          <w:rFonts w:ascii="Trebuchet MS" w:hAnsi="Trebuchet MS"/>
          <w:bCs/>
          <w:sz w:val="21"/>
          <w:szCs w:val="21"/>
        </w:rPr>
        <w:t xml:space="preserve">. </w:t>
      </w:r>
    </w:p>
    <w:p w14:paraId="1F2604CF"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093436B"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CLÁUSULA SEGUNDA</w:t>
      </w:r>
    </w:p>
    <w:p w14:paraId="7C8E2344" w14:textId="77777777" w:rsidR="00E530FD" w:rsidRPr="00057FE8" w:rsidRDefault="00E530FD" w:rsidP="00BB63FF">
      <w:pPr>
        <w:spacing w:line="300" w:lineRule="exact"/>
        <w:ind w:right="261"/>
        <w:jc w:val="center"/>
        <w:rPr>
          <w:rFonts w:ascii="Trebuchet MS" w:hAnsi="Trebuchet MS" w:cs="Tahoma"/>
          <w:b/>
          <w:sz w:val="21"/>
          <w:szCs w:val="21"/>
        </w:rPr>
      </w:pPr>
      <w:r w:rsidRPr="00057FE8">
        <w:rPr>
          <w:rFonts w:ascii="Trebuchet MS" w:hAnsi="Trebuchet MS" w:cs="Tahoma"/>
          <w:b/>
          <w:sz w:val="21"/>
          <w:szCs w:val="21"/>
        </w:rPr>
        <w:t>OBJETO SOCIAL DA EMISSORA</w:t>
      </w:r>
    </w:p>
    <w:p w14:paraId="73EBE385" w14:textId="77777777" w:rsidR="00E530FD" w:rsidRPr="00057FE8" w:rsidRDefault="00E530FD" w:rsidP="00BB63FF">
      <w:pPr>
        <w:spacing w:line="300" w:lineRule="exact"/>
        <w:ind w:right="261"/>
        <w:jc w:val="center"/>
        <w:rPr>
          <w:rFonts w:ascii="Trebuchet MS" w:hAnsi="Trebuchet MS" w:cs="Tahoma"/>
          <w:b/>
          <w:sz w:val="21"/>
          <w:szCs w:val="21"/>
        </w:rPr>
      </w:pPr>
    </w:p>
    <w:p w14:paraId="3B8458A2" w14:textId="690888B9" w:rsidR="00E530FD" w:rsidRPr="00057FE8" w:rsidRDefault="00E530FD" w:rsidP="00BB63FF">
      <w:pPr>
        <w:pStyle w:val="PargrafodaLista"/>
        <w:numPr>
          <w:ilvl w:val="1"/>
          <w:numId w:val="29"/>
        </w:numPr>
        <w:spacing w:line="300" w:lineRule="exact"/>
        <w:ind w:left="0" w:right="261" w:firstLine="0"/>
        <w:jc w:val="both"/>
        <w:rPr>
          <w:rFonts w:ascii="Trebuchet MS" w:hAnsi="Trebuchet MS" w:cs="Tahoma"/>
          <w:sz w:val="21"/>
          <w:szCs w:val="21"/>
        </w:rPr>
      </w:pPr>
      <w:bookmarkStart w:id="19" w:name="_Ref497551121"/>
      <w:r w:rsidRPr="00057FE8">
        <w:rPr>
          <w:rFonts w:ascii="Trebuchet MS" w:hAnsi="Trebuchet MS" w:cs="Tahoma"/>
          <w:sz w:val="21"/>
          <w:szCs w:val="21"/>
        </w:rPr>
        <w:t>De acordo com o artigo</w:t>
      </w:r>
      <w:r w:rsidR="00D838D7" w:rsidRPr="00057FE8">
        <w:rPr>
          <w:rFonts w:ascii="Trebuchet MS" w:hAnsi="Trebuchet MS" w:cs="Tahoma"/>
          <w:sz w:val="21"/>
          <w:szCs w:val="21"/>
        </w:rPr>
        <w:t xml:space="preserve"> </w:t>
      </w:r>
      <w:r w:rsidR="00CD70B7" w:rsidRPr="00057FE8">
        <w:rPr>
          <w:rFonts w:ascii="Trebuchet MS" w:hAnsi="Trebuchet MS"/>
          <w:bCs/>
          <w:sz w:val="21"/>
          <w:szCs w:val="21"/>
        </w:rPr>
        <w:t>2º</w:t>
      </w:r>
      <w:r w:rsidR="00D838D7" w:rsidRPr="00057FE8">
        <w:rPr>
          <w:rFonts w:ascii="Trebuchet MS" w:hAnsi="Trebuchet MS"/>
          <w:bCs/>
          <w:sz w:val="21"/>
          <w:szCs w:val="21"/>
        </w:rPr>
        <w:t xml:space="preserve"> </w:t>
      </w:r>
      <w:r w:rsidRPr="00057FE8">
        <w:rPr>
          <w:rFonts w:ascii="Trebuchet MS" w:hAnsi="Trebuchet MS" w:cs="Tahoma"/>
          <w:sz w:val="21"/>
          <w:szCs w:val="21"/>
        </w:rPr>
        <w:t xml:space="preserve">do Estatuto Social da Emissora, a Emissora tem por objeto social: </w:t>
      </w:r>
      <w:r w:rsidRPr="00057FE8">
        <w:rPr>
          <w:rFonts w:ascii="Trebuchet MS" w:hAnsi="Trebuchet MS"/>
          <w:b/>
          <w:sz w:val="21"/>
          <w:szCs w:val="21"/>
        </w:rPr>
        <w:t>(i)</w:t>
      </w:r>
      <w:r w:rsidRPr="00057FE8">
        <w:rPr>
          <w:rFonts w:ascii="Trebuchet MS" w:hAnsi="Trebuchet MS"/>
          <w:sz w:val="21"/>
          <w:szCs w:val="21"/>
        </w:rPr>
        <w:t xml:space="preserve"> a aquisição e a securitização de créditos financeiros oriundos de operações ativas vinculadas a empréstimos originados por meio de plataforma eletrônica, desde que enquadradas nos termos do artigo Resolução do Conselho Monetário Nacional n.º 2.686, de 26 de janeiro de 2000, conforme alterada (“</w:t>
      </w:r>
      <w:r w:rsidRPr="00057FE8">
        <w:rPr>
          <w:rFonts w:ascii="Trebuchet MS" w:hAnsi="Trebuchet MS"/>
          <w:sz w:val="21"/>
          <w:szCs w:val="21"/>
          <w:u w:val="single"/>
        </w:rPr>
        <w:t>Resolução CMN 2.686</w:t>
      </w:r>
      <w:r w:rsidRPr="00057FE8">
        <w:rPr>
          <w:rFonts w:ascii="Trebuchet MS" w:hAnsi="Trebuchet MS"/>
          <w:sz w:val="21"/>
          <w:szCs w:val="21"/>
        </w:rPr>
        <w:t xml:space="preserve">”); </w:t>
      </w:r>
      <w:r w:rsidRPr="00057FE8">
        <w:rPr>
          <w:rFonts w:ascii="Trebuchet MS" w:hAnsi="Trebuchet MS"/>
          <w:b/>
          <w:sz w:val="21"/>
          <w:szCs w:val="21"/>
        </w:rPr>
        <w:t>(</w:t>
      </w:r>
      <w:proofErr w:type="spellStart"/>
      <w:r w:rsidRPr="00057FE8">
        <w:rPr>
          <w:rFonts w:ascii="Trebuchet MS" w:hAnsi="Trebuchet MS"/>
          <w:b/>
          <w:sz w:val="21"/>
          <w:szCs w:val="21"/>
        </w:rPr>
        <w:t>ii</w:t>
      </w:r>
      <w:proofErr w:type="spellEnd"/>
      <w:r w:rsidRPr="00057FE8">
        <w:rPr>
          <w:rFonts w:ascii="Trebuchet MS" w:hAnsi="Trebuchet MS"/>
          <w:b/>
          <w:sz w:val="21"/>
          <w:szCs w:val="21"/>
        </w:rPr>
        <w:t>)</w:t>
      </w:r>
      <w:r w:rsidRPr="00057FE8">
        <w:rPr>
          <w:rFonts w:ascii="Trebuchet MS" w:hAnsi="Trebuchet MS"/>
          <w:sz w:val="21"/>
          <w:szCs w:val="21"/>
        </w:rPr>
        <w:t xml:space="preserve"> a emissão e a colocação, privada ou junto aos mercados financeiro e de capitais, de qualquer título ou valor mobiliário compatível com suas atividades, respeitados os trâmites da legislação e da regulamentação aplicáveis; e </w:t>
      </w:r>
      <w:r w:rsidRPr="00057FE8">
        <w:rPr>
          <w:rFonts w:ascii="Trebuchet MS" w:hAnsi="Trebuchet MS"/>
          <w:b/>
          <w:sz w:val="21"/>
          <w:szCs w:val="21"/>
        </w:rPr>
        <w:t>(</w:t>
      </w:r>
      <w:proofErr w:type="spellStart"/>
      <w:r w:rsidRPr="00057FE8">
        <w:rPr>
          <w:rFonts w:ascii="Trebuchet MS" w:hAnsi="Trebuchet MS"/>
          <w:b/>
          <w:sz w:val="21"/>
          <w:szCs w:val="21"/>
        </w:rPr>
        <w:t>iii</w:t>
      </w:r>
      <w:proofErr w:type="spellEnd"/>
      <w:r w:rsidRPr="00057FE8">
        <w:rPr>
          <w:rFonts w:ascii="Trebuchet MS" w:hAnsi="Trebuchet MS"/>
          <w:b/>
          <w:sz w:val="21"/>
          <w:szCs w:val="21"/>
        </w:rPr>
        <w:t>)</w:t>
      </w:r>
      <w:r w:rsidRPr="00057FE8">
        <w:rPr>
          <w:rFonts w:ascii="Trebuchet MS" w:hAnsi="Trebuchet MS"/>
          <w:sz w:val="21"/>
          <w:szCs w:val="21"/>
        </w:rPr>
        <w:t xml:space="preserve"> a realização de negócios e a prestação de serviços relacionados às operações de securitização de créditos supracitadas; e </w:t>
      </w:r>
      <w:r w:rsidRPr="00057FE8">
        <w:rPr>
          <w:rFonts w:ascii="Trebuchet MS" w:hAnsi="Trebuchet MS"/>
          <w:b/>
          <w:sz w:val="21"/>
          <w:szCs w:val="21"/>
        </w:rPr>
        <w:t>(</w:t>
      </w:r>
      <w:proofErr w:type="spellStart"/>
      <w:r w:rsidRPr="00057FE8">
        <w:rPr>
          <w:rFonts w:ascii="Trebuchet MS" w:hAnsi="Trebuchet MS"/>
          <w:b/>
          <w:sz w:val="21"/>
          <w:szCs w:val="21"/>
        </w:rPr>
        <w:t>iv</w:t>
      </w:r>
      <w:proofErr w:type="spellEnd"/>
      <w:r w:rsidRPr="00057FE8">
        <w:rPr>
          <w:rFonts w:ascii="Trebuchet MS" w:hAnsi="Trebuchet MS"/>
          <w:b/>
          <w:sz w:val="21"/>
          <w:szCs w:val="21"/>
        </w:rPr>
        <w:t>)</w:t>
      </w:r>
      <w:r w:rsidRPr="00057FE8">
        <w:rPr>
          <w:rFonts w:ascii="Trebuchet MS" w:hAnsi="Trebuchet MS"/>
          <w:sz w:val="21"/>
          <w:szCs w:val="21"/>
        </w:rPr>
        <w:t xml:space="preserve"> a realização de operações de hedge em mercados derivativos visando à cobertura de riscos na sua carteira de créditos.</w:t>
      </w:r>
      <w:bookmarkEnd w:id="19"/>
    </w:p>
    <w:p w14:paraId="0772035E" w14:textId="77777777" w:rsidR="00057FE8" w:rsidRPr="00057FE8" w:rsidRDefault="00057FE8" w:rsidP="00057FE8">
      <w:pPr>
        <w:pStyle w:val="PargrafodaLista"/>
        <w:spacing w:line="300" w:lineRule="exact"/>
        <w:ind w:left="0" w:right="261"/>
        <w:jc w:val="both"/>
        <w:rPr>
          <w:rFonts w:ascii="Trebuchet MS" w:hAnsi="Trebuchet MS" w:cs="Tahoma"/>
          <w:sz w:val="21"/>
          <w:szCs w:val="21"/>
        </w:rPr>
      </w:pPr>
    </w:p>
    <w:p w14:paraId="0FAA2DFB"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bookmarkStart w:id="20" w:name="_DV_M44"/>
      <w:bookmarkEnd w:id="20"/>
      <w:r w:rsidRPr="00057FE8">
        <w:rPr>
          <w:rFonts w:ascii="Trebuchet MS" w:eastAsia="MS Mincho" w:hAnsi="Trebuchet MS" w:cs="Tahoma"/>
          <w:b/>
          <w:sz w:val="21"/>
          <w:szCs w:val="21"/>
        </w:rPr>
        <w:t>CLÁUSULA TERCEIRA</w:t>
      </w:r>
      <w:bookmarkStart w:id="21" w:name="_DV_M45"/>
      <w:bookmarkEnd w:id="21"/>
    </w:p>
    <w:p w14:paraId="0EB2A637"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CARACTERÍSTICAS DA EMISSÃO E DAS DEBÊNTURES</w:t>
      </w:r>
    </w:p>
    <w:p w14:paraId="769F5003"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58CD8098" w14:textId="77777777"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22" w:name="_DV_M46"/>
      <w:bookmarkEnd w:id="22"/>
      <w:r w:rsidRPr="00057FE8">
        <w:rPr>
          <w:rFonts w:ascii="Trebuchet MS" w:hAnsi="Trebuchet MS" w:cs="Tahoma"/>
          <w:b/>
          <w:sz w:val="21"/>
          <w:szCs w:val="21"/>
        </w:rPr>
        <w:t>Número da Emissão</w:t>
      </w:r>
      <w:bookmarkStart w:id="23" w:name="_DV_M71"/>
      <w:bookmarkEnd w:id="23"/>
      <w:r w:rsidRPr="00057FE8">
        <w:rPr>
          <w:rFonts w:ascii="Trebuchet MS" w:hAnsi="Trebuchet MS" w:cs="Tahoma"/>
          <w:b/>
          <w:sz w:val="21"/>
          <w:szCs w:val="21"/>
        </w:rPr>
        <w:t xml:space="preserve">: </w:t>
      </w:r>
      <w:r w:rsidRPr="00057FE8">
        <w:rPr>
          <w:rFonts w:ascii="Trebuchet MS" w:hAnsi="Trebuchet MS" w:cs="Tahoma"/>
          <w:sz w:val="21"/>
          <w:szCs w:val="21"/>
        </w:rPr>
        <w:t>A presente Emissão constitui a 1ª (primeira) emissão de debêntures da Emissora.</w:t>
      </w:r>
    </w:p>
    <w:p w14:paraId="5ECB2AA6" w14:textId="77777777" w:rsidR="00E530FD" w:rsidRPr="00057FE8" w:rsidRDefault="00E530FD" w:rsidP="00BB63FF">
      <w:pPr>
        <w:tabs>
          <w:tab w:val="left" w:pos="709"/>
        </w:tabs>
        <w:spacing w:line="300" w:lineRule="exact"/>
        <w:ind w:left="708" w:right="261"/>
        <w:rPr>
          <w:rFonts w:ascii="Trebuchet MS" w:hAnsi="Trebuchet MS" w:cs="Tahoma"/>
          <w:sz w:val="21"/>
          <w:szCs w:val="21"/>
        </w:rPr>
      </w:pPr>
    </w:p>
    <w:p w14:paraId="332FFD92" w14:textId="4367AC9C" w:rsidR="00E530FD" w:rsidRPr="00057FE8" w:rsidRDefault="00E530FD" w:rsidP="00BB63FF">
      <w:pPr>
        <w:numPr>
          <w:ilvl w:val="1"/>
          <w:numId w:val="3"/>
        </w:numPr>
        <w:autoSpaceDE/>
        <w:autoSpaceDN/>
        <w:adjustRightInd/>
        <w:spacing w:line="300" w:lineRule="exact"/>
        <w:ind w:right="261"/>
        <w:jc w:val="both"/>
        <w:rPr>
          <w:rFonts w:ascii="Trebuchet MS" w:hAnsi="Trebuchet MS" w:cs="Tahoma"/>
          <w:sz w:val="21"/>
          <w:szCs w:val="21"/>
        </w:rPr>
      </w:pPr>
      <w:r w:rsidRPr="00057FE8">
        <w:rPr>
          <w:rFonts w:ascii="Trebuchet MS" w:hAnsi="Trebuchet MS" w:cs="Tahoma"/>
          <w:b/>
          <w:sz w:val="21"/>
          <w:szCs w:val="21"/>
        </w:rPr>
        <w:t>Data de Emissão</w:t>
      </w:r>
      <w:r w:rsidRPr="00057FE8">
        <w:rPr>
          <w:rFonts w:ascii="Trebuchet MS" w:hAnsi="Trebuchet MS" w:cs="Tahoma"/>
          <w:sz w:val="21"/>
          <w:szCs w:val="21"/>
        </w:rPr>
        <w:t xml:space="preserve">: Para todos os fins e efeitos legais, a data de emissão das Debêntures será </w:t>
      </w:r>
      <w:r w:rsidR="00C81BD9">
        <w:rPr>
          <w:rFonts w:ascii="Trebuchet MS" w:hAnsi="Trebuchet MS"/>
          <w:bCs/>
          <w:sz w:val="21"/>
          <w:szCs w:val="21"/>
        </w:rPr>
        <w:t>06 de abril de 2020</w:t>
      </w:r>
      <w:r w:rsidR="00EF35ED" w:rsidRPr="00057FE8">
        <w:rPr>
          <w:rFonts w:ascii="Trebuchet MS" w:hAnsi="Trebuchet MS"/>
          <w:bCs/>
          <w:sz w:val="21"/>
          <w:szCs w:val="21"/>
        </w:rPr>
        <w:t xml:space="preserve"> </w:t>
      </w:r>
      <w:r w:rsidRPr="00057FE8">
        <w:rPr>
          <w:rFonts w:ascii="Trebuchet MS" w:hAnsi="Trebuchet MS" w:cs="Tahoma"/>
          <w:sz w:val="21"/>
          <w:szCs w:val="21"/>
        </w:rPr>
        <w:t>(“</w:t>
      </w:r>
      <w:r w:rsidRPr="00057FE8">
        <w:rPr>
          <w:rFonts w:ascii="Trebuchet MS" w:hAnsi="Trebuchet MS" w:cs="Tahoma"/>
          <w:sz w:val="21"/>
          <w:szCs w:val="21"/>
          <w:u w:val="single"/>
        </w:rPr>
        <w:t>Data de Emissão</w:t>
      </w:r>
      <w:r w:rsidRPr="00057FE8">
        <w:rPr>
          <w:rFonts w:ascii="Trebuchet MS" w:hAnsi="Trebuchet MS" w:cs="Tahoma"/>
          <w:sz w:val="21"/>
          <w:szCs w:val="21"/>
        </w:rPr>
        <w:t>”).</w:t>
      </w:r>
    </w:p>
    <w:p w14:paraId="531F86A8" w14:textId="77777777" w:rsidR="00E530FD" w:rsidRPr="00057FE8" w:rsidRDefault="00E530FD" w:rsidP="00BB63FF">
      <w:pPr>
        <w:tabs>
          <w:tab w:val="left" w:pos="709"/>
        </w:tabs>
        <w:spacing w:line="300" w:lineRule="exact"/>
        <w:ind w:right="261"/>
        <w:rPr>
          <w:rFonts w:ascii="Trebuchet MS" w:hAnsi="Trebuchet MS" w:cs="Tahoma"/>
          <w:sz w:val="21"/>
          <w:szCs w:val="21"/>
        </w:rPr>
      </w:pPr>
    </w:p>
    <w:p w14:paraId="18328C46" w14:textId="77777777" w:rsidR="00DD0F2F" w:rsidRPr="00057FE8" w:rsidRDefault="00DD0F2F" w:rsidP="00BB63FF">
      <w:pPr>
        <w:numPr>
          <w:ilvl w:val="1"/>
          <w:numId w:val="3"/>
        </w:numPr>
        <w:autoSpaceDE/>
        <w:autoSpaceDN/>
        <w:adjustRightInd/>
        <w:spacing w:line="300" w:lineRule="exact"/>
        <w:ind w:right="261"/>
        <w:jc w:val="both"/>
        <w:rPr>
          <w:rFonts w:ascii="Trebuchet MS" w:eastAsia="MS Mincho" w:hAnsi="Trebuchet MS" w:cs="Tahoma"/>
          <w:b/>
          <w:bCs/>
          <w:sz w:val="21"/>
          <w:szCs w:val="21"/>
        </w:rPr>
      </w:pPr>
      <w:r w:rsidRPr="00057FE8">
        <w:rPr>
          <w:rFonts w:ascii="Trebuchet MS" w:eastAsia="MS Mincho" w:hAnsi="Trebuchet MS" w:cs="Tahoma"/>
          <w:b/>
          <w:bCs/>
          <w:sz w:val="21"/>
          <w:szCs w:val="21"/>
        </w:rPr>
        <w:t xml:space="preserve">Número de Séries: </w:t>
      </w:r>
      <w:r w:rsidRPr="00057FE8">
        <w:rPr>
          <w:rFonts w:ascii="Trebuchet MS" w:eastAsia="MS Mincho" w:hAnsi="Trebuchet MS" w:cs="Tahoma"/>
          <w:sz w:val="21"/>
          <w:szCs w:val="21"/>
        </w:rPr>
        <w:t xml:space="preserve">A Emissão será realizada em 2 (duas) séries. </w:t>
      </w:r>
    </w:p>
    <w:p w14:paraId="663C269B" w14:textId="77777777" w:rsidR="00DD0F2F" w:rsidRPr="00057FE8" w:rsidRDefault="00DD0F2F" w:rsidP="00BB63FF">
      <w:pPr>
        <w:autoSpaceDE/>
        <w:autoSpaceDN/>
        <w:adjustRightInd/>
        <w:spacing w:line="300" w:lineRule="exact"/>
        <w:ind w:right="261"/>
        <w:jc w:val="both"/>
        <w:rPr>
          <w:rFonts w:ascii="Trebuchet MS" w:eastAsia="MS Mincho" w:hAnsi="Trebuchet MS" w:cs="Tahoma"/>
          <w:b/>
          <w:bCs/>
          <w:sz w:val="21"/>
          <w:szCs w:val="21"/>
        </w:rPr>
      </w:pPr>
    </w:p>
    <w:p w14:paraId="7B7DB2D8" w14:textId="715D1C3A" w:rsidR="00E530FD" w:rsidRPr="00057FE8" w:rsidRDefault="00E530FD" w:rsidP="00BB63FF">
      <w:pPr>
        <w:numPr>
          <w:ilvl w:val="1"/>
          <w:numId w:val="3"/>
        </w:numPr>
        <w:autoSpaceDE/>
        <w:autoSpaceDN/>
        <w:adjustRightInd/>
        <w:spacing w:line="300" w:lineRule="exact"/>
        <w:ind w:right="261"/>
        <w:jc w:val="both"/>
        <w:rPr>
          <w:rFonts w:ascii="Trebuchet MS" w:hAnsi="Trebuchet MS" w:cs="Tahoma"/>
          <w:sz w:val="21"/>
          <w:szCs w:val="21"/>
        </w:rPr>
      </w:pPr>
      <w:r w:rsidRPr="00057FE8">
        <w:rPr>
          <w:rFonts w:ascii="Trebuchet MS" w:hAnsi="Trebuchet MS" w:cs="Tahoma"/>
          <w:b/>
          <w:sz w:val="21"/>
          <w:szCs w:val="21"/>
        </w:rPr>
        <w:t>Prazo e Data de Vencimento</w:t>
      </w:r>
      <w:r w:rsidRPr="00057FE8">
        <w:rPr>
          <w:rFonts w:ascii="Trebuchet MS" w:hAnsi="Trebuchet MS" w:cs="Tahoma"/>
          <w:sz w:val="21"/>
          <w:szCs w:val="21"/>
        </w:rPr>
        <w:t>: Observado o disposto nesta Escritura, as Debêntures terão prazo de</w:t>
      </w:r>
      <w:r w:rsidR="001C56CD" w:rsidRPr="00057FE8">
        <w:rPr>
          <w:rFonts w:ascii="Trebuchet MS" w:hAnsi="Trebuchet MS" w:cs="Tahoma"/>
          <w:sz w:val="21"/>
          <w:szCs w:val="21"/>
        </w:rPr>
        <w:t xml:space="preserve"> </w:t>
      </w:r>
      <w:r w:rsidR="00CD70B7" w:rsidRPr="00057FE8">
        <w:rPr>
          <w:rFonts w:ascii="Trebuchet MS" w:hAnsi="Trebuchet MS" w:cs="Tahoma"/>
          <w:sz w:val="21"/>
          <w:szCs w:val="21"/>
        </w:rPr>
        <w:t xml:space="preserve">42 </w:t>
      </w:r>
      <w:r w:rsidR="001C56CD" w:rsidRPr="00057FE8">
        <w:rPr>
          <w:rFonts w:ascii="Trebuchet MS" w:hAnsi="Trebuchet MS" w:cs="Tahoma"/>
          <w:sz w:val="21"/>
          <w:szCs w:val="21"/>
        </w:rPr>
        <w:t>meses</w:t>
      </w:r>
      <w:r w:rsidRPr="00057FE8">
        <w:rPr>
          <w:rFonts w:ascii="Trebuchet MS" w:hAnsi="Trebuchet MS" w:cs="Tahoma"/>
          <w:sz w:val="21"/>
          <w:szCs w:val="21"/>
        </w:rPr>
        <w:t xml:space="preserve">, sendo o vencimento final das Debêntures em </w:t>
      </w:r>
      <w:r w:rsidR="00C81BD9">
        <w:rPr>
          <w:rFonts w:ascii="Trebuchet MS" w:hAnsi="Trebuchet MS"/>
          <w:bCs/>
          <w:sz w:val="21"/>
          <w:szCs w:val="21"/>
        </w:rPr>
        <w:t>06</w:t>
      </w:r>
      <w:r w:rsidR="00A6517F" w:rsidRPr="00057FE8">
        <w:rPr>
          <w:rFonts w:ascii="Trebuchet MS" w:hAnsi="Trebuchet MS"/>
          <w:bCs/>
          <w:sz w:val="21"/>
          <w:szCs w:val="21"/>
        </w:rPr>
        <w:t xml:space="preserve"> </w:t>
      </w:r>
      <w:r w:rsidR="00EF35ED" w:rsidRPr="00057FE8">
        <w:rPr>
          <w:rFonts w:ascii="Trebuchet MS" w:hAnsi="Trebuchet MS"/>
          <w:bCs/>
          <w:sz w:val="21"/>
          <w:szCs w:val="21"/>
        </w:rPr>
        <w:t xml:space="preserve">de </w:t>
      </w:r>
      <w:r w:rsidR="00C81BD9">
        <w:rPr>
          <w:rFonts w:ascii="Trebuchet MS" w:hAnsi="Trebuchet MS"/>
          <w:bCs/>
          <w:sz w:val="21"/>
          <w:szCs w:val="21"/>
        </w:rPr>
        <w:t>outubro</w:t>
      </w:r>
      <w:r w:rsidR="00A6517F" w:rsidRPr="00057FE8">
        <w:rPr>
          <w:rFonts w:ascii="Trebuchet MS" w:hAnsi="Trebuchet MS" w:cs="Tahoma"/>
          <w:sz w:val="21"/>
          <w:szCs w:val="21"/>
        </w:rPr>
        <w:t xml:space="preserve"> </w:t>
      </w:r>
      <w:r w:rsidR="00EF35ED" w:rsidRPr="00057FE8">
        <w:rPr>
          <w:rFonts w:ascii="Trebuchet MS" w:hAnsi="Trebuchet MS" w:cs="Tahoma"/>
          <w:sz w:val="21"/>
          <w:szCs w:val="21"/>
        </w:rPr>
        <w:t xml:space="preserve">de </w:t>
      </w:r>
      <w:r w:rsidR="002668C6" w:rsidRPr="00057FE8">
        <w:rPr>
          <w:rFonts w:ascii="Trebuchet MS" w:hAnsi="Trebuchet MS"/>
          <w:bCs/>
          <w:sz w:val="21"/>
          <w:szCs w:val="21"/>
        </w:rPr>
        <w:t>202</w:t>
      </w:r>
      <w:r w:rsidR="00EB253E" w:rsidRPr="00057FE8">
        <w:rPr>
          <w:rFonts w:ascii="Trebuchet MS" w:hAnsi="Trebuchet MS"/>
          <w:bCs/>
          <w:sz w:val="21"/>
          <w:szCs w:val="21"/>
        </w:rPr>
        <w:t>3</w:t>
      </w:r>
      <w:r w:rsidR="00011426" w:rsidRPr="00057FE8">
        <w:rPr>
          <w:rFonts w:ascii="Trebuchet MS" w:hAnsi="Trebuchet MS"/>
          <w:bCs/>
          <w:sz w:val="21"/>
          <w:szCs w:val="21"/>
        </w:rPr>
        <w:t xml:space="preserve"> </w:t>
      </w:r>
      <w:r w:rsidRPr="00057FE8">
        <w:rPr>
          <w:rFonts w:ascii="Trebuchet MS" w:hAnsi="Trebuchet MS" w:cs="Tahoma"/>
          <w:sz w:val="21"/>
          <w:szCs w:val="21"/>
        </w:rPr>
        <w:t>(“</w:t>
      </w:r>
      <w:r w:rsidRPr="00057FE8">
        <w:rPr>
          <w:rFonts w:ascii="Trebuchet MS" w:hAnsi="Trebuchet MS" w:cs="Tahoma"/>
          <w:sz w:val="21"/>
          <w:szCs w:val="21"/>
          <w:u w:val="single"/>
        </w:rPr>
        <w:t>Data de Vencimento</w:t>
      </w:r>
      <w:r w:rsidRPr="00057FE8">
        <w:rPr>
          <w:rFonts w:ascii="Trebuchet MS" w:hAnsi="Trebuchet MS" w:cs="Tahoma"/>
          <w:sz w:val="21"/>
          <w:szCs w:val="21"/>
        </w:rPr>
        <w:t>”).</w:t>
      </w:r>
      <w:r w:rsidR="00416AB1" w:rsidRPr="00057FE8">
        <w:rPr>
          <w:rFonts w:ascii="Trebuchet MS" w:hAnsi="Trebuchet MS" w:cs="Tahoma"/>
          <w:sz w:val="21"/>
          <w:szCs w:val="21"/>
        </w:rPr>
        <w:t xml:space="preserve"> </w:t>
      </w:r>
    </w:p>
    <w:p w14:paraId="2043042D" w14:textId="77777777" w:rsidR="00E530FD" w:rsidRPr="00057FE8" w:rsidRDefault="00E530FD" w:rsidP="00BB63FF">
      <w:pPr>
        <w:spacing w:line="300" w:lineRule="exact"/>
        <w:ind w:right="261"/>
        <w:jc w:val="both"/>
        <w:rPr>
          <w:rFonts w:ascii="Trebuchet MS" w:eastAsia="MS Mincho" w:hAnsi="Trebuchet MS" w:cs="Tahoma"/>
          <w:sz w:val="21"/>
          <w:szCs w:val="21"/>
          <w:highlight w:val="cyan"/>
        </w:rPr>
      </w:pPr>
    </w:p>
    <w:p w14:paraId="460407FE" w14:textId="008ED08B" w:rsidR="00E530FD" w:rsidRPr="00057FE8" w:rsidRDefault="00E530FD" w:rsidP="00BB63FF">
      <w:pPr>
        <w:numPr>
          <w:ilvl w:val="1"/>
          <w:numId w:val="3"/>
        </w:numPr>
        <w:autoSpaceDE/>
        <w:autoSpaceDN/>
        <w:adjustRightInd/>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Valor Total da </w:t>
      </w:r>
      <w:r w:rsidRPr="00057FE8">
        <w:rPr>
          <w:rFonts w:ascii="Trebuchet MS" w:hAnsi="Trebuchet MS" w:cs="Tahoma"/>
          <w:b/>
          <w:sz w:val="21"/>
          <w:szCs w:val="21"/>
        </w:rPr>
        <w:t>Emissão</w:t>
      </w:r>
      <w:bookmarkStart w:id="24" w:name="_Ref495596549"/>
      <w:r w:rsidRPr="00057FE8">
        <w:rPr>
          <w:rFonts w:ascii="Trebuchet MS" w:eastAsia="MS Mincho" w:hAnsi="Trebuchet MS" w:cs="Tahoma"/>
          <w:b/>
          <w:sz w:val="21"/>
          <w:szCs w:val="21"/>
        </w:rPr>
        <w:t xml:space="preserve">: </w:t>
      </w:r>
      <w:r w:rsidRPr="00057FE8">
        <w:rPr>
          <w:rFonts w:ascii="Trebuchet MS" w:eastAsia="MS Mincho" w:hAnsi="Trebuchet MS" w:cs="Tahoma"/>
          <w:sz w:val="21"/>
          <w:szCs w:val="21"/>
        </w:rPr>
        <w:t xml:space="preserve">O </w:t>
      </w:r>
      <w:r w:rsidRPr="00057FE8">
        <w:rPr>
          <w:rStyle w:val="Forte"/>
          <w:rFonts w:ascii="Trebuchet MS" w:eastAsia="MS Mincho" w:hAnsi="Trebuchet MS" w:cs="Tahoma"/>
          <w:b w:val="0"/>
          <w:sz w:val="21"/>
          <w:szCs w:val="21"/>
        </w:rPr>
        <w:t>valor</w:t>
      </w:r>
      <w:r w:rsidRPr="00057FE8">
        <w:rPr>
          <w:rFonts w:ascii="Trebuchet MS" w:eastAsia="MS Mincho" w:hAnsi="Trebuchet MS" w:cs="Tahoma"/>
          <w:sz w:val="21"/>
          <w:szCs w:val="21"/>
        </w:rPr>
        <w:t xml:space="preserve"> total da Emissão será de </w:t>
      </w:r>
      <w:r w:rsidRPr="00057FE8">
        <w:rPr>
          <w:rFonts w:ascii="Trebuchet MS" w:hAnsi="Trebuchet MS" w:cs="Tahoma"/>
          <w:sz w:val="21"/>
          <w:szCs w:val="21"/>
        </w:rPr>
        <w:t xml:space="preserve">R$ </w:t>
      </w:r>
      <w:r w:rsidR="00CD70B7" w:rsidRPr="00057FE8">
        <w:rPr>
          <w:rFonts w:ascii="Trebuchet MS" w:hAnsi="Trebuchet MS"/>
          <w:bCs/>
          <w:sz w:val="21"/>
          <w:szCs w:val="21"/>
        </w:rPr>
        <w:t>2</w:t>
      </w:r>
      <w:r w:rsidR="0087028F" w:rsidRPr="00057FE8">
        <w:rPr>
          <w:rFonts w:ascii="Trebuchet MS" w:hAnsi="Trebuchet MS"/>
          <w:bCs/>
          <w:sz w:val="21"/>
          <w:szCs w:val="21"/>
        </w:rPr>
        <w:t>0</w:t>
      </w:r>
      <w:r w:rsidRPr="00057FE8">
        <w:rPr>
          <w:rFonts w:ascii="Trebuchet MS" w:hAnsi="Trebuchet MS"/>
          <w:bCs/>
          <w:sz w:val="21"/>
          <w:szCs w:val="21"/>
        </w:rPr>
        <w:t>.</w:t>
      </w:r>
      <w:r w:rsidR="0087028F" w:rsidRPr="00057FE8">
        <w:rPr>
          <w:rFonts w:ascii="Trebuchet MS" w:hAnsi="Trebuchet MS"/>
          <w:bCs/>
          <w:sz w:val="21"/>
          <w:szCs w:val="21"/>
        </w:rPr>
        <w:t>0</w:t>
      </w:r>
      <w:r w:rsidRPr="00057FE8">
        <w:rPr>
          <w:rFonts w:ascii="Trebuchet MS" w:hAnsi="Trebuchet MS"/>
          <w:bCs/>
          <w:sz w:val="21"/>
          <w:szCs w:val="21"/>
        </w:rPr>
        <w:t>00.000,00</w:t>
      </w:r>
      <w:r w:rsidRPr="00057FE8">
        <w:rPr>
          <w:rFonts w:ascii="Trebuchet MS" w:hAnsi="Trebuchet MS" w:cs="Tahoma"/>
          <w:sz w:val="21"/>
          <w:szCs w:val="21"/>
        </w:rPr>
        <w:t xml:space="preserve"> (</w:t>
      </w:r>
      <w:r w:rsidR="00EF35ED" w:rsidRPr="00057FE8">
        <w:rPr>
          <w:rFonts w:ascii="Trebuchet MS" w:hAnsi="Trebuchet MS" w:cs="Tahoma"/>
          <w:sz w:val="21"/>
          <w:szCs w:val="21"/>
        </w:rPr>
        <w:t>vinte milhões de reais</w:t>
      </w:r>
      <w:r w:rsidRPr="00057FE8">
        <w:rPr>
          <w:rFonts w:ascii="Trebuchet MS" w:hAnsi="Trebuchet MS" w:cs="Tahoma"/>
          <w:sz w:val="21"/>
          <w:szCs w:val="21"/>
        </w:rPr>
        <w:t>)</w:t>
      </w:r>
      <w:r w:rsidRPr="00057FE8">
        <w:rPr>
          <w:rFonts w:ascii="Trebuchet MS" w:eastAsia="MS Mincho" w:hAnsi="Trebuchet MS" w:cs="Tahoma"/>
          <w:sz w:val="21"/>
          <w:szCs w:val="21"/>
        </w:rPr>
        <w:t>, na Data de Emissão</w:t>
      </w:r>
      <w:bookmarkEnd w:id="24"/>
      <w:r w:rsidRPr="00057FE8">
        <w:rPr>
          <w:rFonts w:ascii="Trebuchet MS" w:eastAsia="MS Mincho" w:hAnsi="Trebuchet MS" w:cs="Tahoma"/>
          <w:sz w:val="21"/>
          <w:szCs w:val="21"/>
        </w:rPr>
        <w:t xml:space="preserve"> (“</w:t>
      </w:r>
      <w:r w:rsidRPr="00057FE8">
        <w:rPr>
          <w:rFonts w:ascii="Trebuchet MS" w:eastAsia="MS Mincho" w:hAnsi="Trebuchet MS" w:cs="Tahoma"/>
          <w:sz w:val="21"/>
          <w:szCs w:val="21"/>
          <w:u w:val="single"/>
        </w:rPr>
        <w:t>Valor Total da Emissão</w:t>
      </w:r>
      <w:r w:rsidRPr="00057FE8">
        <w:rPr>
          <w:rFonts w:ascii="Trebuchet MS" w:eastAsia="MS Mincho" w:hAnsi="Trebuchet MS" w:cs="Tahoma"/>
          <w:sz w:val="21"/>
          <w:szCs w:val="21"/>
        </w:rPr>
        <w:t>”).</w:t>
      </w:r>
    </w:p>
    <w:p w14:paraId="23B3665B"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46A64AF" w14:textId="7499CB70" w:rsidR="00E530FD" w:rsidRPr="00057FE8" w:rsidRDefault="00E530FD" w:rsidP="00BB63FF">
      <w:pPr>
        <w:numPr>
          <w:ilvl w:val="1"/>
          <w:numId w:val="3"/>
        </w:numPr>
        <w:autoSpaceDE/>
        <w:autoSpaceDN/>
        <w:adjustRightInd/>
        <w:spacing w:line="300" w:lineRule="exact"/>
        <w:ind w:right="261"/>
        <w:jc w:val="both"/>
        <w:rPr>
          <w:rFonts w:ascii="Trebuchet MS" w:eastAsia="MS Mincho" w:hAnsi="Trebuchet MS" w:cs="Tahoma"/>
          <w:b/>
          <w:sz w:val="21"/>
          <w:szCs w:val="21"/>
        </w:rPr>
      </w:pPr>
      <w:r w:rsidRPr="00057FE8">
        <w:rPr>
          <w:rFonts w:ascii="Trebuchet MS" w:hAnsi="Trebuchet MS" w:cs="Tahoma"/>
          <w:b/>
          <w:sz w:val="21"/>
          <w:szCs w:val="21"/>
        </w:rPr>
        <w:t>Quantidade</w:t>
      </w:r>
      <w:r w:rsidRPr="00057FE8">
        <w:rPr>
          <w:rFonts w:ascii="Trebuchet MS" w:eastAsia="MS Mincho" w:hAnsi="Trebuchet MS" w:cs="Tahoma"/>
          <w:b/>
          <w:sz w:val="21"/>
          <w:szCs w:val="21"/>
        </w:rPr>
        <w:t xml:space="preserve"> de Debêntures</w:t>
      </w:r>
      <w:bookmarkStart w:id="25" w:name="_DV_M58"/>
      <w:bookmarkStart w:id="26" w:name="_DV_M59"/>
      <w:bookmarkStart w:id="27" w:name="_Ref495596607"/>
      <w:bookmarkEnd w:id="25"/>
      <w:bookmarkEnd w:id="26"/>
      <w:r w:rsidRPr="00057FE8">
        <w:rPr>
          <w:rFonts w:ascii="Trebuchet MS" w:eastAsia="MS Mincho" w:hAnsi="Trebuchet MS" w:cs="Tahoma"/>
          <w:b/>
          <w:sz w:val="21"/>
          <w:szCs w:val="21"/>
        </w:rPr>
        <w:t xml:space="preserve">: </w:t>
      </w:r>
      <w:r w:rsidRPr="00057FE8">
        <w:rPr>
          <w:rFonts w:ascii="Trebuchet MS" w:eastAsia="MS Mincho" w:hAnsi="Trebuchet MS" w:cs="Tahoma"/>
          <w:sz w:val="21"/>
          <w:szCs w:val="21"/>
        </w:rPr>
        <w:t xml:space="preserve">Serão emitidas </w:t>
      </w:r>
      <w:r w:rsidR="00CD70B7" w:rsidRPr="00057FE8">
        <w:rPr>
          <w:rFonts w:ascii="Trebuchet MS" w:hAnsi="Trebuchet MS"/>
          <w:bCs/>
          <w:sz w:val="21"/>
          <w:szCs w:val="21"/>
        </w:rPr>
        <w:t>2</w:t>
      </w:r>
      <w:r w:rsidR="00EF35ED" w:rsidRPr="00057FE8">
        <w:rPr>
          <w:rFonts w:ascii="Trebuchet MS" w:hAnsi="Trebuchet MS"/>
          <w:bCs/>
          <w:sz w:val="21"/>
          <w:szCs w:val="21"/>
        </w:rPr>
        <w:t>0</w:t>
      </w:r>
      <w:r w:rsidR="00CD70B7" w:rsidRPr="00057FE8">
        <w:rPr>
          <w:rFonts w:ascii="Trebuchet MS" w:hAnsi="Trebuchet MS"/>
          <w:bCs/>
          <w:sz w:val="21"/>
          <w:szCs w:val="21"/>
        </w:rPr>
        <w:t>.000</w:t>
      </w:r>
      <w:r w:rsidR="00EF35ED" w:rsidRPr="00057FE8">
        <w:rPr>
          <w:rFonts w:ascii="Trebuchet MS" w:hAnsi="Trebuchet MS"/>
          <w:bCs/>
          <w:sz w:val="21"/>
          <w:szCs w:val="21"/>
        </w:rPr>
        <w:t xml:space="preserve"> (vinte mil)</w:t>
      </w:r>
      <w:r w:rsidR="00CD70B7" w:rsidRPr="00057FE8">
        <w:rPr>
          <w:rFonts w:ascii="Trebuchet MS" w:hAnsi="Trebuchet MS"/>
          <w:bCs/>
          <w:sz w:val="21"/>
          <w:szCs w:val="21"/>
        </w:rPr>
        <w:t xml:space="preserve"> </w:t>
      </w:r>
      <w:r w:rsidRPr="00057FE8">
        <w:rPr>
          <w:rFonts w:ascii="Trebuchet MS" w:eastAsia="MS Mincho" w:hAnsi="Trebuchet MS" w:cs="Tahoma"/>
          <w:sz w:val="21"/>
          <w:szCs w:val="21"/>
        </w:rPr>
        <w:t xml:space="preserve">Debêntures no âmbito da Emissão, sendo </w:t>
      </w:r>
      <w:r w:rsidR="00CD70B7" w:rsidRPr="00057FE8">
        <w:rPr>
          <w:rFonts w:ascii="Trebuchet MS" w:hAnsi="Trebuchet MS"/>
          <w:bCs/>
          <w:sz w:val="21"/>
          <w:szCs w:val="21"/>
        </w:rPr>
        <w:t>16</w:t>
      </w:r>
      <w:r w:rsidR="00EF35ED" w:rsidRPr="00057FE8">
        <w:rPr>
          <w:rFonts w:ascii="Trebuchet MS" w:hAnsi="Trebuchet MS"/>
          <w:bCs/>
          <w:sz w:val="21"/>
          <w:szCs w:val="21"/>
        </w:rPr>
        <w:t>.0</w:t>
      </w:r>
      <w:r w:rsidR="00CD70B7" w:rsidRPr="00057FE8">
        <w:rPr>
          <w:rFonts w:ascii="Trebuchet MS" w:hAnsi="Trebuchet MS"/>
          <w:bCs/>
          <w:sz w:val="21"/>
          <w:szCs w:val="21"/>
        </w:rPr>
        <w:t>00</w:t>
      </w:r>
      <w:r w:rsidR="00EF35ED" w:rsidRPr="00057FE8">
        <w:rPr>
          <w:rFonts w:ascii="Trebuchet MS" w:hAnsi="Trebuchet MS"/>
          <w:bCs/>
          <w:sz w:val="21"/>
          <w:szCs w:val="21"/>
        </w:rPr>
        <w:t xml:space="preserve"> (dezesseis mil)</w:t>
      </w:r>
      <w:r w:rsidR="0087028F" w:rsidRPr="00057FE8">
        <w:rPr>
          <w:rFonts w:ascii="Trebuchet MS" w:hAnsi="Trebuchet MS"/>
          <w:bCs/>
          <w:sz w:val="21"/>
          <w:szCs w:val="21"/>
        </w:rPr>
        <w:t xml:space="preserve"> </w:t>
      </w:r>
      <w:r w:rsidRPr="00057FE8">
        <w:rPr>
          <w:rFonts w:ascii="Trebuchet MS" w:eastAsia="MS Mincho" w:hAnsi="Trebuchet MS" w:cs="Tahoma"/>
          <w:sz w:val="21"/>
          <w:szCs w:val="21"/>
        </w:rPr>
        <w:t>Debêntures da primeira série (“</w:t>
      </w:r>
      <w:r w:rsidRPr="00057FE8">
        <w:rPr>
          <w:rFonts w:ascii="Trebuchet MS" w:eastAsia="MS Mincho" w:hAnsi="Trebuchet MS" w:cs="Tahoma"/>
          <w:sz w:val="21"/>
          <w:szCs w:val="21"/>
          <w:u w:val="single"/>
        </w:rPr>
        <w:t>Primeira Série</w:t>
      </w:r>
      <w:r w:rsidRPr="00057FE8">
        <w:rPr>
          <w:rFonts w:ascii="Trebuchet MS" w:eastAsia="MS Mincho" w:hAnsi="Trebuchet MS" w:cs="Tahoma"/>
          <w:sz w:val="21"/>
          <w:szCs w:val="21"/>
        </w:rPr>
        <w:t>” e “</w:t>
      </w:r>
      <w:r w:rsidRPr="00057FE8">
        <w:rPr>
          <w:rFonts w:ascii="Trebuchet MS" w:eastAsia="MS Mincho" w:hAnsi="Trebuchet MS" w:cs="Tahoma"/>
          <w:sz w:val="21"/>
          <w:szCs w:val="21"/>
          <w:u w:val="single"/>
        </w:rPr>
        <w:t>Debêntures da Primeira Série</w:t>
      </w:r>
      <w:r w:rsidRPr="00057FE8">
        <w:rPr>
          <w:rFonts w:ascii="Trebuchet MS" w:eastAsia="MS Mincho" w:hAnsi="Trebuchet MS" w:cs="Tahoma"/>
          <w:sz w:val="21"/>
          <w:szCs w:val="21"/>
        </w:rPr>
        <w:t xml:space="preserve">”) e </w:t>
      </w:r>
      <w:r w:rsidR="00CD70B7" w:rsidRPr="00057FE8">
        <w:rPr>
          <w:rFonts w:ascii="Trebuchet MS" w:hAnsi="Trebuchet MS"/>
          <w:bCs/>
          <w:sz w:val="21"/>
          <w:szCs w:val="21"/>
        </w:rPr>
        <w:t>4</w:t>
      </w:r>
      <w:r w:rsidR="00EF35ED" w:rsidRPr="00057FE8">
        <w:rPr>
          <w:rFonts w:ascii="Trebuchet MS" w:hAnsi="Trebuchet MS"/>
          <w:bCs/>
          <w:sz w:val="21"/>
          <w:szCs w:val="21"/>
        </w:rPr>
        <w:t>.0</w:t>
      </w:r>
      <w:r w:rsidR="00CD70B7" w:rsidRPr="00057FE8">
        <w:rPr>
          <w:rFonts w:ascii="Trebuchet MS" w:hAnsi="Trebuchet MS"/>
          <w:bCs/>
          <w:sz w:val="21"/>
          <w:szCs w:val="21"/>
        </w:rPr>
        <w:t xml:space="preserve">00 </w:t>
      </w:r>
      <w:r w:rsidR="00EF35ED" w:rsidRPr="00057FE8">
        <w:rPr>
          <w:rFonts w:ascii="Trebuchet MS" w:hAnsi="Trebuchet MS"/>
          <w:bCs/>
          <w:sz w:val="21"/>
          <w:szCs w:val="21"/>
        </w:rPr>
        <w:t xml:space="preserve">(quatro mil) </w:t>
      </w:r>
      <w:r w:rsidRPr="00057FE8">
        <w:rPr>
          <w:rFonts w:ascii="Trebuchet MS" w:eastAsia="MS Mincho" w:hAnsi="Trebuchet MS" w:cs="Tahoma"/>
          <w:sz w:val="21"/>
          <w:szCs w:val="21"/>
        </w:rPr>
        <w:t>Debêntures da segunda série (“</w:t>
      </w:r>
      <w:r w:rsidRPr="00057FE8">
        <w:rPr>
          <w:rFonts w:ascii="Trebuchet MS" w:eastAsia="MS Mincho" w:hAnsi="Trebuchet MS" w:cs="Tahoma"/>
          <w:sz w:val="21"/>
          <w:szCs w:val="21"/>
          <w:u w:val="single"/>
        </w:rPr>
        <w:t>Segunda Série</w:t>
      </w:r>
      <w:r w:rsidRPr="00057FE8">
        <w:rPr>
          <w:rFonts w:ascii="Trebuchet MS" w:eastAsia="MS Mincho" w:hAnsi="Trebuchet MS" w:cs="Tahoma"/>
          <w:sz w:val="21"/>
          <w:szCs w:val="21"/>
        </w:rPr>
        <w:t>” e, em conjunto com Primeira Série, “</w:t>
      </w:r>
      <w:r w:rsidRPr="00057FE8">
        <w:rPr>
          <w:rFonts w:ascii="Trebuchet MS" w:eastAsia="MS Mincho" w:hAnsi="Trebuchet MS" w:cs="Tahoma"/>
          <w:sz w:val="21"/>
          <w:szCs w:val="21"/>
          <w:u w:val="single"/>
        </w:rPr>
        <w:t>Séries</w:t>
      </w:r>
      <w:r w:rsidRPr="00057FE8">
        <w:rPr>
          <w:rFonts w:ascii="Trebuchet MS" w:eastAsia="MS Mincho" w:hAnsi="Trebuchet MS" w:cs="Tahoma"/>
          <w:sz w:val="21"/>
          <w:szCs w:val="21"/>
        </w:rPr>
        <w:t>”, e “</w:t>
      </w:r>
      <w:r w:rsidRPr="00057FE8">
        <w:rPr>
          <w:rFonts w:ascii="Trebuchet MS" w:eastAsia="MS Mincho" w:hAnsi="Trebuchet MS" w:cs="Tahoma"/>
          <w:sz w:val="21"/>
          <w:szCs w:val="21"/>
          <w:u w:val="single"/>
        </w:rPr>
        <w:t>Debêntures da Segunda Série</w:t>
      </w:r>
      <w:r w:rsidRPr="00057FE8">
        <w:rPr>
          <w:rFonts w:ascii="Trebuchet MS" w:eastAsia="MS Mincho" w:hAnsi="Trebuchet MS" w:cs="Tahoma"/>
          <w:sz w:val="21"/>
          <w:szCs w:val="21"/>
        </w:rPr>
        <w:t>”).</w:t>
      </w:r>
      <w:bookmarkEnd w:id="27"/>
      <w:r w:rsidRPr="00057FE8">
        <w:rPr>
          <w:rFonts w:ascii="Trebuchet MS" w:eastAsia="MS Mincho" w:hAnsi="Trebuchet MS" w:cs="Tahoma"/>
          <w:sz w:val="21"/>
          <w:szCs w:val="21"/>
        </w:rPr>
        <w:t xml:space="preserve"> </w:t>
      </w:r>
    </w:p>
    <w:p w14:paraId="70A56D2E" w14:textId="77777777" w:rsidR="00E530FD" w:rsidRPr="00057FE8" w:rsidRDefault="00E530FD" w:rsidP="00BB63FF">
      <w:pPr>
        <w:pStyle w:val="PargrafodaLista"/>
        <w:keepNext/>
        <w:spacing w:line="300" w:lineRule="exact"/>
        <w:ind w:left="0" w:right="261"/>
        <w:jc w:val="both"/>
        <w:rPr>
          <w:rFonts w:ascii="Trebuchet MS" w:hAnsi="Trebuchet MS" w:cs="Tahoma"/>
          <w:b/>
          <w:sz w:val="21"/>
          <w:szCs w:val="21"/>
        </w:rPr>
      </w:pPr>
    </w:p>
    <w:p w14:paraId="155A7539" w14:textId="162F5D85" w:rsidR="00E530FD" w:rsidRPr="00057FE8" w:rsidRDefault="00E530FD" w:rsidP="00BB63FF">
      <w:pPr>
        <w:numPr>
          <w:ilvl w:val="1"/>
          <w:numId w:val="3"/>
        </w:numPr>
        <w:autoSpaceDE/>
        <w:autoSpaceDN/>
        <w:adjustRightInd/>
        <w:spacing w:line="300" w:lineRule="exact"/>
        <w:ind w:right="261"/>
        <w:jc w:val="both"/>
        <w:rPr>
          <w:rFonts w:ascii="Trebuchet MS" w:hAnsi="Trebuchet MS" w:cs="Tahoma"/>
          <w:sz w:val="21"/>
          <w:szCs w:val="21"/>
        </w:rPr>
      </w:pPr>
      <w:r w:rsidRPr="00057FE8">
        <w:rPr>
          <w:rFonts w:ascii="Trebuchet MS" w:eastAsia="MS Mincho" w:hAnsi="Trebuchet MS" w:cs="Tahoma"/>
          <w:b/>
          <w:sz w:val="21"/>
          <w:szCs w:val="21"/>
        </w:rPr>
        <w:t xml:space="preserve">Forma, Circulação e </w:t>
      </w:r>
      <w:r w:rsidRPr="00057FE8">
        <w:rPr>
          <w:rFonts w:ascii="Trebuchet MS" w:hAnsi="Trebuchet MS" w:cs="Tahoma"/>
          <w:b/>
          <w:sz w:val="21"/>
          <w:szCs w:val="21"/>
        </w:rPr>
        <w:t>Comprovação de Titularidade das Debêntures</w:t>
      </w:r>
      <w:r w:rsidRPr="00057FE8">
        <w:rPr>
          <w:rFonts w:ascii="Trebuchet MS" w:hAnsi="Trebuchet MS" w:cs="Tahoma"/>
          <w:sz w:val="21"/>
          <w:szCs w:val="21"/>
        </w:rPr>
        <w:t xml:space="preserve">: As Debêntures serão </w:t>
      </w:r>
      <w:r w:rsidRPr="00057FE8">
        <w:rPr>
          <w:rFonts w:ascii="Trebuchet MS" w:hAnsi="Trebuchet MS" w:cs="Tahoma"/>
          <w:bCs/>
          <w:sz w:val="21"/>
          <w:szCs w:val="21"/>
        </w:rPr>
        <w:t xml:space="preserve">nominativas </w:t>
      </w:r>
      <w:r w:rsidRPr="00057FE8">
        <w:rPr>
          <w:rFonts w:ascii="Trebuchet MS" w:hAnsi="Trebuchet MS" w:cs="Tahoma"/>
          <w:sz w:val="21"/>
          <w:szCs w:val="21"/>
        </w:rPr>
        <w:t xml:space="preserve">e escriturais, sem a emissão de cautelas ou certificados, e não serão conversíveis em ações da Emissora. A negociação das Debêntures poderá ocorrer por meio de operação realizada privadamente, fora do âmbito da B3. Para todos os fins de direito, a titularidade das Debêntures será comprovada pelo extrato de conta de depósito emitido pelo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w:t>
      </w:r>
      <w:r w:rsidR="00D838D7" w:rsidRPr="00057FE8">
        <w:rPr>
          <w:rFonts w:ascii="Trebuchet MS" w:hAnsi="Trebuchet MS" w:cs="Tahoma"/>
          <w:sz w:val="21"/>
          <w:szCs w:val="21"/>
        </w:rPr>
        <w:t xml:space="preserve"> </w:t>
      </w:r>
    </w:p>
    <w:p w14:paraId="4A4FDAC2"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C88FA37" w14:textId="31362387" w:rsidR="00E530FD" w:rsidRPr="00057FE8" w:rsidRDefault="00E530FD" w:rsidP="00BB63FF">
      <w:pPr>
        <w:numPr>
          <w:ilvl w:val="1"/>
          <w:numId w:val="3"/>
        </w:numPr>
        <w:autoSpaceDE/>
        <w:autoSpaceDN/>
        <w:adjustRightInd/>
        <w:spacing w:line="300" w:lineRule="exact"/>
        <w:ind w:right="261"/>
        <w:jc w:val="both"/>
        <w:rPr>
          <w:rFonts w:ascii="Trebuchet MS" w:eastAsia="MS Mincho" w:hAnsi="Trebuchet MS" w:cs="Tahoma"/>
          <w:b/>
          <w:sz w:val="21"/>
          <w:szCs w:val="21"/>
        </w:rPr>
      </w:pPr>
      <w:bookmarkStart w:id="28" w:name="_Ref422391421"/>
      <w:r w:rsidRPr="00057FE8">
        <w:rPr>
          <w:rFonts w:ascii="Trebuchet MS" w:eastAsia="MS Mincho" w:hAnsi="Trebuchet MS" w:cs="Tahoma"/>
          <w:b/>
          <w:sz w:val="21"/>
          <w:szCs w:val="21"/>
        </w:rPr>
        <w:t>Destinação dos Recursos</w:t>
      </w:r>
      <w:bookmarkStart w:id="29" w:name="_DV_M61"/>
      <w:bookmarkStart w:id="30" w:name="_DV_M70"/>
      <w:bookmarkStart w:id="31" w:name="_Ref422391407"/>
      <w:bookmarkStart w:id="32" w:name="_Ref454963225"/>
      <w:bookmarkEnd w:id="28"/>
      <w:bookmarkEnd w:id="29"/>
      <w:bookmarkEnd w:id="30"/>
      <w:r w:rsidRPr="00057FE8">
        <w:rPr>
          <w:rFonts w:ascii="Trebuchet MS" w:eastAsia="MS Mincho" w:hAnsi="Trebuchet MS" w:cs="Tahoma"/>
          <w:b/>
          <w:sz w:val="21"/>
          <w:szCs w:val="21"/>
        </w:rPr>
        <w:t xml:space="preserve">: </w:t>
      </w:r>
      <w:r w:rsidRPr="00057FE8">
        <w:rPr>
          <w:rFonts w:ascii="Trebuchet MS" w:hAnsi="Trebuchet MS" w:cs="Tahoma"/>
          <w:sz w:val="21"/>
          <w:szCs w:val="21"/>
        </w:rPr>
        <w:t>Os recursos obtidos pela Emissora por meio da Emissão serão destinados à aquisição de cédulas de crédito bancário (“</w:t>
      </w:r>
      <w:proofErr w:type="spellStart"/>
      <w:r w:rsidRPr="00057FE8">
        <w:rPr>
          <w:rFonts w:ascii="Trebuchet MS" w:hAnsi="Trebuchet MS" w:cs="Tahoma"/>
          <w:sz w:val="21"/>
          <w:szCs w:val="21"/>
          <w:u w:val="single"/>
        </w:rPr>
        <w:t>CCBs</w:t>
      </w:r>
      <w:proofErr w:type="spellEnd"/>
      <w:r w:rsidRPr="00057FE8">
        <w:rPr>
          <w:rFonts w:ascii="Trebuchet MS" w:hAnsi="Trebuchet MS" w:cs="Tahoma"/>
          <w:sz w:val="21"/>
          <w:szCs w:val="21"/>
        </w:rPr>
        <w:t xml:space="preserve">”) emitidas </w:t>
      </w:r>
      <w:r w:rsidR="00DD0F2F" w:rsidRPr="00057FE8">
        <w:rPr>
          <w:rFonts w:ascii="Trebuchet MS" w:hAnsi="Trebuchet MS" w:cs="Tahoma"/>
          <w:sz w:val="21"/>
          <w:szCs w:val="21"/>
        </w:rPr>
        <w:t xml:space="preserve">por pessoas físicas </w:t>
      </w:r>
      <w:r w:rsidRPr="00057FE8">
        <w:rPr>
          <w:rFonts w:ascii="Trebuchet MS" w:hAnsi="Trebuchet MS" w:cs="Tahoma"/>
          <w:sz w:val="21"/>
          <w:szCs w:val="21"/>
        </w:rPr>
        <w:t>(“</w:t>
      </w:r>
      <w:r w:rsidRPr="00057FE8">
        <w:rPr>
          <w:rFonts w:ascii="Trebuchet MS" w:hAnsi="Trebuchet MS" w:cs="Tahoma"/>
          <w:sz w:val="21"/>
          <w:szCs w:val="21"/>
          <w:u w:val="single"/>
        </w:rPr>
        <w:t>Tomadores</w:t>
      </w:r>
      <w:r w:rsidRPr="00057FE8">
        <w:rPr>
          <w:rFonts w:ascii="Trebuchet MS" w:hAnsi="Trebuchet MS" w:cs="Tahoma"/>
          <w:sz w:val="21"/>
          <w:szCs w:val="21"/>
        </w:rPr>
        <w:t>”)</w:t>
      </w:r>
      <w:r w:rsidR="00415D7F" w:rsidRPr="00057FE8">
        <w:rPr>
          <w:rFonts w:ascii="Trebuchet MS" w:hAnsi="Trebuchet MS" w:cs="Tahoma"/>
          <w:sz w:val="21"/>
          <w:szCs w:val="21"/>
        </w:rPr>
        <w:t xml:space="preserve"> contratantes de</w:t>
      </w:r>
      <w:r w:rsidR="00DD0F2F" w:rsidRPr="00057FE8">
        <w:rPr>
          <w:rFonts w:ascii="Trebuchet MS" w:hAnsi="Trebuchet MS" w:cs="Tahoma"/>
          <w:sz w:val="21"/>
          <w:szCs w:val="21"/>
        </w:rPr>
        <w:t xml:space="preserve"> empréstimo consignado,</w:t>
      </w:r>
      <w:r w:rsidR="00DD0F2F" w:rsidRPr="00057FE8" w:rsidDel="00DD0F2F">
        <w:rPr>
          <w:rFonts w:ascii="Trebuchet MS" w:hAnsi="Trebuchet MS" w:cs="Tahoma"/>
          <w:sz w:val="21"/>
          <w:szCs w:val="21"/>
        </w:rPr>
        <w:t xml:space="preserve"> </w:t>
      </w:r>
      <w:r w:rsidRPr="00057FE8">
        <w:rPr>
          <w:rFonts w:ascii="Trebuchet MS" w:hAnsi="Trebuchet MS" w:cs="Tahoma"/>
          <w:sz w:val="21"/>
          <w:szCs w:val="21"/>
        </w:rPr>
        <w:t>conforme solicitação feita pelos Tomadores por meio da plataforma eletrônica (“</w:t>
      </w:r>
      <w:r w:rsidRPr="00057FE8">
        <w:rPr>
          <w:rFonts w:ascii="Trebuchet MS" w:hAnsi="Trebuchet MS" w:cs="Tahoma"/>
          <w:sz w:val="21"/>
          <w:szCs w:val="21"/>
          <w:u w:val="single"/>
        </w:rPr>
        <w:t>Plataforma</w:t>
      </w:r>
      <w:r w:rsidRPr="00057FE8">
        <w:rPr>
          <w:rFonts w:ascii="Trebuchet MS" w:hAnsi="Trebuchet MS" w:cs="Tahoma"/>
          <w:sz w:val="21"/>
          <w:szCs w:val="21"/>
        </w:rPr>
        <w:t xml:space="preserve">”) desenvolvida e mantida pela </w:t>
      </w:r>
      <w:bookmarkStart w:id="33" w:name="_Hlk16860825"/>
      <w:r w:rsidR="00DD0F2F" w:rsidRPr="00057FE8">
        <w:rPr>
          <w:rFonts w:ascii="Trebuchet MS" w:hAnsi="Trebuchet MS" w:cs="Tahoma"/>
          <w:b/>
          <w:bCs/>
          <w:sz w:val="21"/>
          <w:szCs w:val="21"/>
        </w:rPr>
        <w:t>INMANO SOLUÇÕES FINANCEIRAS LTDA</w:t>
      </w:r>
      <w:r w:rsidR="00EF35ED" w:rsidRPr="00057FE8">
        <w:rPr>
          <w:rFonts w:ascii="Trebuchet MS" w:hAnsi="Trebuchet MS" w:cs="Tahoma"/>
          <w:sz w:val="21"/>
          <w:szCs w:val="21"/>
        </w:rPr>
        <w:t>.</w:t>
      </w:r>
      <w:r w:rsidR="00DD0F2F" w:rsidRPr="00057FE8">
        <w:rPr>
          <w:rFonts w:ascii="Trebuchet MS" w:hAnsi="Trebuchet MS" w:cs="Tahoma"/>
          <w:sz w:val="21"/>
          <w:szCs w:val="21"/>
        </w:rPr>
        <w:t>, sociedade limitada, com sede na Rua Tabapuã, 422, 4° andar, sala 44, CEP 04533-001, Cidade de São Paulo, Estado de São Paulo, inscrita no CNPJ/ME sob o nº 35.718.994/0001-60</w:t>
      </w:r>
      <w:r w:rsidR="00B53E09" w:rsidRPr="00057FE8">
        <w:rPr>
          <w:rFonts w:ascii="Trebuchet MS" w:hAnsi="Trebuchet MS"/>
          <w:bCs/>
          <w:sz w:val="21"/>
          <w:szCs w:val="21"/>
        </w:rPr>
        <w:t xml:space="preserve"> </w:t>
      </w:r>
      <w:r w:rsidRPr="00057FE8">
        <w:rPr>
          <w:rFonts w:ascii="Trebuchet MS" w:hAnsi="Trebuchet MS" w:cs="Tahoma"/>
          <w:sz w:val="21"/>
          <w:szCs w:val="21"/>
        </w:rPr>
        <w:t>(“</w:t>
      </w:r>
      <w:proofErr w:type="spellStart"/>
      <w:r w:rsidRPr="00057FE8">
        <w:rPr>
          <w:rFonts w:ascii="Trebuchet MS" w:hAnsi="Trebuchet MS"/>
          <w:bCs/>
          <w:sz w:val="21"/>
          <w:szCs w:val="21"/>
          <w:u w:val="single"/>
        </w:rPr>
        <w:t>Inmano</w:t>
      </w:r>
      <w:proofErr w:type="spellEnd"/>
      <w:r w:rsidRPr="00057FE8">
        <w:rPr>
          <w:rFonts w:ascii="Trebuchet MS" w:hAnsi="Trebuchet MS" w:cs="Tahoma"/>
          <w:sz w:val="21"/>
          <w:szCs w:val="21"/>
        </w:rPr>
        <w:t>” e/ou “</w:t>
      </w:r>
      <w:r w:rsidRPr="00057FE8">
        <w:rPr>
          <w:rFonts w:ascii="Trebuchet MS" w:hAnsi="Trebuchet MS" w:cs="Tahoma"/>
          <w:sz w:val="21"/>
          <w:szCs w:val="21"/>
          <w:u w:val="single"/>
        </w:rPr>
        <w:t>Agente de Cobrança</w:t>
      </w:r>
      <w:r w:rsidRPr="00057FE8">
        <w:rPr>
          <w:rFonts w:ascii="Trebuchet MS" w:hAnsi="Trebuchet MS" w:cs="Tahoma"/>
          <w:sz w:val="21"/>
          <w:szCs w:val="21"/>
        </w:rPr>
        <w:t>”)</w:t>
      </w:r>
      <w:bookmarkEnd w:id="33"/>
      <w:r w:rsidRPr="00057FE8">
        <w:rPr>
          <w:rFonts w:ascii="Trebuchet MS" w:hAnsi="Trebuchet MS" w:cs="Tahoma"/>
          <w:sz w:val="21"/>
          <w:szCs w:val="21"/>
        </w:rPr>
        <w:t>, que poderão ser adquiridas pela Emissora no âmbito desta Emissão, observada a Ordem de Alocação de Recursos (conforme abaixo definido) e os demais termos desta Escritura de Emissão.</w:t>
      </w:r>
    </w:p>
    <w:bookmarkEnd w:id="31"/>
    <w:bookmarkEnd w:id="32"/>
    <w:p w14:paraId="4DF3C4BB" w14:textId="77777777" w:rsidR="00E530FD" w:rsidRPr="00057FE8" w:rsidRDefault="00E530FD" w:rsidP="00BB63FF">
      <w:pPr>
        <w:spacing w:line="300" w:lineRule="exact"/>
        <w:ind w:right="261"/>
        <w:jc w:val="both"/>
        <w:rPr>
          <w:rFonts w:ascii="Trebuchet MS" w:hAnsi="Trebuchet MS" w:cs="Tahoma"/>
          <w:sz w:val="21"/>
          <w:szCs w:val="21"/>
        </w:rPr>
      </w:pPr>
    </w:p>
    <w:p w14:paraId="1BCF0EFB" w14:textId="13955C0A"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34" w:name="_Ref454963206"/>
      <w:r w:rsidRPr="00057FE8">
        <w:rPr>
          <w:rFonts w:ascii="Trebuchet MS" w:hAnsi="Trebuchet MS" w:cs="Tahoma"/>
          <w:sz w:val="21"/>
          <w:szCs w:val="21"/>
        </w:rPr>
        <w:t xml:space="preserve">Não obstante o previsto na Cláusula 3.8 acima, após a aquisição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emitidas nos termos da Lei nº 10.931, de 2 de agosto de 2004, conforme alterada (“</w:t>
      </w:r>
      <w:r w:rsidRPr="00057FE8">
        <w:rPr>
          <w:rFonts w:ascii="Trebuchet MS" w:hAnsi="Trebuchet MS" w:cs="Tahoma"/>
          <w:sz w:val="21"/>
          <w:szCs w:val="21"/>
          <w:u w:val="single"/>
        </w:rPr>
        <w:t>Lei nº 10.931/04”</w:t>
      </w:r>
      <w:r w:rsidRPr="00057FE8">
        <w:rPr>
          <w:rFonts w:ascii="Trebuchet MS" w:hAnsi="Trebuchet MS" w:cs="Tahoma"/>
          <w:sz w:val="21"/>
          <w:szCs w:val="21"/>
        </w:rPr>
        <w:t xml:space="preserve">), cujos termos e condições serão substancialmente semelhantes àqueles estabelecidos do modelo constante do </w:t>
      </w:r>
      <w:r w:rsidRPr="00057FE8">
        <w:rPr>
          <w:rFonts w:ascii="Trebuchet MS" w:hAnsi="Trebuchet MS" w:cs="Tahoma"/>
          <w:b/>
          <w:bCs/>
          <w:sz w:val="21"/>
          <w:szCs w:val="21"/>
          <w:u w:val="single"/>
        </w:rPr>
        <w:t>Anexo II</w:t>
      </w:r>
      <w:r w:rsidRPr="00057FE8">
        <w:rPr>
          <w:rFonts w:ascii="Trebuchet MS" w:hAnsi="Trebuchet MS" w:cs="Tahoma"/>
          <w:sz w:val="21"/>
          <w:szCs w:val="21"/>
        </w:rPr>
        <w:t xml:space="preserve"> desta Escritura de Emissão, 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serão efetivamente </w:t>
      </w:r>
      <w:r w:rsidR="002668C6" w:rsidRPr="00057FE8">
        <w:rPr>
          <w:rFonts w:ascii="Trebuchet MS" w:hAnsi="Trebuchet MS" w:cs="Tahoma"/>
          <w:sz w:val="21"/>
          <w:szCs w:val="21"/>
        </w:rPr>
        <w:t xml:space="preserve">transferidas </w:t>
      </w:r>
      <w:r w:rsidRPr="00057FE8">
        <w:rPr>
          <w:rFonts w:ascii="Trebuchet MS" w:hAnsi="Trebuchet MS" w:cs="Tahoma"/>
          <w:sz w:val="21"/>
          <w:szCs w:val="21"/>
        </w:rPr>
        <w:t>e endossadas em favor da Emissora e os créditos que delas decorrem serão vinculados à presente Emissão independentemente da celebração de qualquer aditamento à Escritura de Emissão (“</w:t>
      </w:r>
      <w:r w:rsidRPr="00057FE8">
        <w:rPr>
          <w:rFonts w:ascii="Trebuchet MS" w:hAnsi="Trebuchet MS" w:cs="Tahoma"/>
          <w:sz w:val="21"/>
          <w:szCs w:val="21"/>
          <w:u w:val="single"/>
        </w:rPr>
        <w:t>Direitos Creditórios Vinculados</w:t>
      </w:r>
      <w:r w:rsidRPr="00057FE8">
        <w:rPr>
          <w:rFonts w:ascii="Trebuchet MS" w:hAnsi="Trebuchet MS" w:cs="Tahoma"/>
          <w:sz w:val="21"/>
          <w:szCs w:val="21"/>
        </w:rPr>
        <w:t>”). Complementarmente, os recursos obtidos por meio da Emissão serão destinados a outros propósitos relacionados com a Emissão, de acordo com a Ordem de Alocação de Recursos (conforme abaixo definido).</w:t>
      </w:r>
    </w:p>
    <w:p w14:paraId="717E6CE0" w14:textId="77777777" w:rsidR="00E530FD" w:rsidRPr="00057FE8" w:rsidRDefault="00E530FD" w:rsidP="00BB63FF">
      <w:pPr>
        <w:pStyle w:val="PargrafodaLista"/>
        <w:spacing w:line="300" w:lineRule="exact"/>
        <w:ind w:left="0" w:right="261"/>
        <w:jc w:val="both"/>
        <w:rPr>
          <w:rFonts w:ascii="Trebuchet MS" w:hAnsi="Trebuchet MS" w:cs="Tahoma"/>
          <w:sz w:val="21"/>
          <w:szCs w:val="21"/>
          <w:highlight w:val="cyan"/>
        </w:rPr>
      </w:pPr>
      <w:bookmarkStart w:id="35" w:name="_Ref495584033"/>
      <w:bookmarkEnd w:id="34"/>
    </w:p>
    <w:bookmarkEnd w:id="35"/>
    <w:p w14:paraId="1A23C856" w14:textId="77777777"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Fica desde já estabelecido que, para todos os fins desta Escritura de Emissão, os créditos decorrentes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adquiridas pela Emissora nos termos da Cláusula 3.8 acima deverão integrar automaticamente a definição de Direitos Creditórios Vinculados constante desta Escritura de Emissão.</w:t>
      </w:r>
    </w:p>
    <w:p w14:paraId="69C94190" w14:textId="77777777" w:rsidR="00E530FD" w:rsidRPr="00057FE8" w:rsidRDefault="00E530FD" w:rsidP="00BB63FF">
      <w:pPr>
        <w:spacing w:line="300" w:lineRule="exact"/>
        <w:ind w:right="261"/>
        <w:jc w:val="both"/>
        <w:rPr>
          <w:rFonts w:ascii="Trebuchet MS" w:hAnsi="Trebuchet MS" w:cs="Tahoma"/>
          <w:sz w:val="21"/>
          <w:szCs w:val="21"/>
          <w:highlight w:val="cyan"/>
        </w:rPr>
      </w:pPr>
    </w:p>
    <w:p w14:paraId="68E52599" w14:textId="77777777" w:rsidR="00E530FD" w:rsidRPr="00057FE8" w:rsidRDefault="00E530FD" w:rsidP="00BB63FF">
      <w:pPr>
        <w:numPr>
          <w:ilvl w:val="2"/>
          <w:numId w:val="3"/>
        </w:numPr>
        <w:spacing w:line="300" w:lineRule="exact"/>
        <w:ind w:right="261"/>
        <w:jc w:val="both"/>
        <w:rPr>
          <w:rFonts w:ascii="Trebuchet MS" w:hAnsi="Trebuchet MS" w:cs="Tahoma"/>
          <w:sz w:val="21"/>
          <w:szCs w:val="21"/>
        </w:rPr>
      </w:pPr>
      <w:bookmarkStart w:id="36" w:name="_Ref465344335"/>
      <w:bookmarkStart w:id="37" w:name="_Ref518570502"/>
      <w:r w:rsidRPr="00057FE8">
        <w:rPr>
          <w:rFonts w:ascii="Trebuchet MS" w:hAnsi="Trebuchet MS" w:cs="Tahoma"/>
          <w:sz w:val="21"/>
          <w:szCs w:val="21"/>
        </w:rPr>
        <w:t xml:space="preserve">A Emissora deverá alocar recursos decorrentes da integralização das Debêntures, assim como os demais recebidos de pagamentos dos Direitos Creditórios Vinculados, resgates, amortizações e vendas de Investimentos Permitidos (conforme abaixo definido) (em conjunto, os </w:t>
      </w:r>
      <w:r w:rsidRPr="00057FE8">
        <w:rPr>
          <w:rFonts w:ascii="Trebuchet MS" w:hAnsi="Trebuchet MS" w:cs="Tahoma"/>
          <w:sz w:val="21"/>
          <w:szCs w:val="21"/>
        </w:rPr>
        <w:lastRenderedPageBreak/>
        <w:t>“</w:t>
      </w:r>
      <w:r w:rsidRPr="00057FE8">
        <w:rPr>
          <w:rFonts w:ascii="Trebuchet MS" w:hAnsi="Trebuchet MS" w:cs="Tahoma"/>
          <w:sz w:val="21"/>
          <w:szCs w:val="21"/>
          <w:u w:val="single"/>
        </w:rPr>
        <w:t>Recursos Exclusivos</w:t>
      </w:r>
      <w:r w:rsidRPr="00057FE8">
        <w:rPr>
          <w:rFonts w:ascii="Trebuchet MS" w:hAnsi="Trebuchet MS" w:cs="Tahoma"/>
          <w:sz w:val="21"/>
          <w:szCs w:val="21"/>
        </w:rPr>
        <w:t xml:space="preserve">”), na forma indicada na Cláusula 3.8 acima, de acordo com a Ordem de Alocação de Recursos (conforme abaixo definido). </w:t>
      </w:r>
    </w:p>
    <w:p w14:paraId="39E05B30" w14:textId="77777777" w:rsidR="00E530FD" w:rsidRPr="00057FE8" w:rsidRDefault="00E530FD" w:rsidP="00BB63FF">
      <w:pPr>
        <w:spacing w:line="300" w:lineRule="exact"/>
        <w:ind w:right="261"/>
        <w:jc w:val="both"/>
        <w:rPr>
          <w:rFonts w:ascii="Trebuchet MS" w:hAnsi="Trebuchet MS" w:cs="Tahoma"/>
          <w:sz w:val="21"/>
          <w:szCs w:val="21"/>
        </w:rPr>
      </w:pPr>
    </w:p>
    <w:p w14:paraId="6F171CE5" w14:textId="1B531B80"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No período compreendido entre a Data da 1</w:t>
      </w:r>
      <w:r w:rsidR="00A541A1" w:rsidRPr="00057FE8">
        <w:rPr>
          <w:rFonts w:ascii="Trebuchet MS" w:hAnsi="Trebuchet MS" w:cs="Tahoma"/>
          <w:sz w:val="21"/>
          <w:szCs w:val="21"/>
        </w:rPr>
        <w:t>ª</w:t>
      </w:r>
      <w:r w:rsidRPr="00057FE8">
        <w:rPr>
          <w:rFonts w:ascii="Trebuchet MS" w:hAnsi="Trebuchet MS" w:cs="Tahoma"/>
          <w:sz w:val="21"/>
          <w:szCs w:val="21"/>
        </w:rPr>
        <w:t xml:space="preserve"> Integralização </w:t>
      </w:r>
      <w:r w:rsidR="002668C6" w:rsidRPr="00057FE8">
        <w:rPr>
          <w:rFonts w:ascii="Trebuchet MS" w:hAnsi="Trebuchet MS" w:cs="Tahoma"/>
          <w:sz w:val="21"/>
          <w:szCs w:val="21"/>
        </w:rPr>
        <w:t xml:space="preserve">(conforme definida abaixo) </w:t>
      </w:r>
      <w:r w:rsidRPr="00057FE8">
        <w:rPr>
          <w:rFonts w:ascii="Trebuchet MS" w:hAnsi="Trebuchet MS" w:cs="Tahoma"/>
          <w:sz w:val="21"/>
          <w:szCs w:val="21"/>
        </w:rPr>
        <w:t xml:space="preserve">(inclusive) e o que ocorrer primeiro entre (i) o último Dia Útil do </w:t>
      </w:r>
      <w:r w:rsidR="004A1C94" w:rsidRPr="00057FE8">
        <w:rPr>
          <w:rFonts w:ascii="Trebuchet MS" w:hAnsi="Trebuchet MS" w:cs="Tahoma"/>
          <w:sz w:val="21"/>
          <w:szCs w:val="21"/>
        </w:rPr>
        <w:t>24</w:t>
      </w:r>
      <w:r w:rsidRPr="00057FE8">
        <w:rPr>
          <w:rFonts w:ascii="Trebuchet MS" w:hAnsi="Trebuchet MS" w:cs="Tahoma"/>
          <w:sz w:val="21"/>
          <w:szCs w:val="21"/>
        </w:rPr>
        <w:t>º (</w:t>
      </w:r>
      <w:r w:rsidR="004A1C94" w:rsidRPr="00057FE8">
        <w:rPr>
          <w:rFonts w:ascii="Trebuchet MS" w:hAnsi="Trebuchet MS" w:cs="Tahoma"/>
          <w:sz w:val="21"/>
          <w:szCs w:val="21"/>
        </w:rPr>
        <w:t>vigésimo quarto</w:t>
      </w:r>
      <w:r w:rsidRPr="00057FE8">
        <w:rPr>
          <w:rFonts w:ascii="Trebuchet MS" w:hAnsi="Trebuchet MS" w:cs="Tahoma"/>
          <w:sz w:val="21"/>
          <w:szCs w:val="21"/>
        </w:rPr>
        <w:t xml:space="preserve">) </w:t>
      </w:r>
      <w:r w:rsidR="00A541A1" w:rsidRPr="00057FE8">
        <w:rPr>
          <w:rFonts w:ascii="Trebuchet MS" w:hAnsi="Trebuchet MS" w:cs="Tahoma"/>
          <w:sz w:val="21"/>
          <w:szCs w:val="21"/>
        </w:rPr>
        <w:t xml:space="preserve">mês </w:t>
      </w:r>
      <w:r w:rsidRPr="00057FE8">
        <w:rPr>
          <w:rFonts w:ascii="Trebuchet MS" w:hAnsi="Trebuchet MS" w:cs="Tahoma"/>
          <w:sz w:val="21"/>
          <w:szCs w:val="21"/>
        </w:rPr>
        <w:t>contado a partir da Data da 1ª Integralização, incluindo o mês que ocorrer a 1ª integralização das Debêntures, ou (</w:t>
      </w:r>
      <w:proofErr w:type="spellStart"/>
      <w:r w:rsidRPr="00057FE8">
        <w:rPr>
          <w:rFonts w:ascii="Trebuchet MS" w:hAnsi="Trebuchet MS" w:cs="Tahoma"/>
          <w:sz w:val="21"/>
          <w:szCs w:val="21"/>
        </w:rPr>
        <w:t>ii</w:t>
      </w:r>
      <w:proofErr w:type="spellEnd"/>
      <w:r w:rsidRPr="00057FE8">
        <w:rPr>
          <w:rFonts w:ascii="Trebuchet MS" w:hAnsi="Trebuchet MS" w:cs="Tahoma"/>
          <w:sz w:val="21"/>
          <w:szCs w:val="21"/>
        </w:rPr>
        <w:t>) o dia em que ocorrer um Evento de Aceleração de Pagamento (“</w:t>
      </w:r>
      <w:r w:rsidRPr="00057FE8">
        <w:rPr>
          <w:rFonts w:ascii="Trebuchet MS" w:hAnsi="Trebuchet MS" w:cs="Tahoma"/>
          <w:sz w:val="21"/>
          <w:szCs w:val="21"/>
          <w:u w:val="single"/>
        </w:rPr>
        <w:t>Período de Alocação</w:t>
      </w:r>
      <w:r w:rsidRPr="00057FE8">
        <w:rPr>
          <w:rFonts w:ascii="Trebuchet MS" w:hAnsi="Trebuchet MS" w:cs="Tahoma"/>
          <w:sz w:val="21"/>
          <w:szCs w:val="21"/>
        </w:rPr>
        <w:t xml:space="preserve">”), a Emissora deverá alocar tais recursos na aquisição de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sendo vedada a aquisição de novas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após o término do Período de Alocação (“</w:t>
      </w:r>
      <w:r w:rsidRPr="00057FE8">
        <w:rPr>
          <w:rFonts w:ascii="Trebuchet MS" w:hAnsi="Trebuchet MS" w:cs="Tahoma"/>
          <w:sz w:val="21"/>
          <w:szCs w:val="21"/>
          <w:u w:val="single"/>
        </w:rPr>
        <w:t xml:space="preserve">Limitador para Aquisição de </w:t>
      </w:r>
      <w:proofErr w:type="spellStart"/>
      <w:r w:rsidRPr="00057FE8">
        <w:rPr>
          <w:rFonts w:ascii="Trebuchet MS" w:hAnsi="Trebuchet MS" w:cs="Tahoma"/>
          <w:sz w:val="21"/>
          <w:szCs w:val="21"/>
          <w:u w:val="single"/>
        </w:rPr>
        <w:t>CCBs</w:t>
      </w:r>
      <w:proofErr w:type="spellEnd"/>
      <w:r w:rsidRPr="00057FE8">
        <w:rPr>
          <w:rFonts w:ascii="Trebuchet MS" w:hAnsi="Trebuchet MS" w:cs="Tahoma"/>
          <w:sz w:val="21"/>
          <w:szCs w:val="21"/>
        </w:rPr>
        <w:t>”) observado, ainda Ordem de Alocação de Recurso</w:t>
      </w:r>
      <w:bookmarkEnd w:id="36"/>
      <w:r w:rsidRPr="00057FE8">
        <w:rPr>
          <w:rFonts w:ascii="Trebuchet MS" w:hAnsi="Trebuchet MS" w:cs="Tahoma"/>
          <w:sz w:val="21"/>
          <w:szCs w:val="21"/>
        </w:rPr>
        <w:t>s (conforme abaixo definido).</w:t>
      </w:r>
      <w:bookmarkEnd w:id="37"/>
    </w:p>
    <w:p w14:paraId="3D6B4508" w14:textId="77777777" w:rsidR="00196B31" w:rsidRPr="00057FE8" w:rsidRDefault="00196B31" w:rsidP="00BB63FF">
      <w:pPr>
        <w:pStyle w:val="PargrafodaLista"/>
        <w:spacing w:line="300" w:lineRule="exact"/>
        <w:ind w:left="0" w:right="261"/>
        <w:jc w:val="both"/>
        <w:rPr>
          <w:rFonts w:ascii="Trebuchet MS" w:hAnsi="Trebuchet MS" w:cs="Tahoma"/>
          <w:sz w:val="21"/>
          <w:szCs w:val="21"/>
        </w:rPr>
      </w:pPr>
    </w:p>
    <w:p w14:paraId="6EBDA93B" w14:textId="07DAA9F4" w:rsidR="00196B31" w:rsidRPr="00057FE8" w:rsidRDefault="00196B31"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eastAsia="Times New Roman" w:hAnsi="Trebuchet MS" w:cs="Tahoma"/>
          <w:sz w:val="21"/>
          <w:szCs w:val="21"/>
        </w:rPr>
        <w:t>Sem prejuízo do disposto n</w:t>
      </w:r>
      <w:r w:rsidR="00E6539D" w:rsidRPr="00057FE8">
        <w:rPr>
          <w:rFonts w:ascii="Trebuchet MS" w:eastAsia="Times New Roman" w:hAnsi="Trebuchet MS" w:cs="Tahoma"/>
          <w:sz w:val="21"/>
          <w:szCs w:val="21"/>
        </w:rPr>
        <w:t>a Cláusula</w:t>
      </w:r>
      <w:r w:rsidRPr="00057FE8">
        <w:rPr>
          <w:rFonts w:ascii="Trebuchet MS" w:eastAsia="Times New Roman" w:hAnsi="Trebuchet MS" w:cs="Tahoma"/>
          <w:sz w:val="21"/>
          <w:szCs w:val="21"/>
        </w:rPr>
        <w:t xml:space="preserve"> 3.8</w:t>
      </w:r>
      <w:r w:rsidR="007C5897" w:rsidRPr="00057FE8">
        <w:rPr>
          <w:rFonts w:ascii="Trebuchet MS" w:eastAsia="Times New Roman" w:hAnsi="Trebuchet MS" w:cs="Tahoma"/>
          <w:sz w:val="21"/>
          <w:szCs w:val="21"/>
        </w:rPr>
        <w:t xml:space="preserve"> </w:t>
      </w:r>
      <w:r w:rsidRPr="00057FE8">
        <w:rPr>
          <w:rFonts w:ascii="Trebuchet MS" w:eastAsia="Times New Roman" w:hAnsi="Trebuchet MS" w:cs="Tahoma"/>
          <w:sz w:val="21"/>
          <w:szCs w:val="21"/>
        </w:rPr>
        <w:t xml:space="preserve">acima, trimestralmente, a contar da Data </w:t>
      </w:r>
      <w:r w:rsidR="00A541A1" w:rsidRPr="00057FE8">
        <w:rPr>
          <w:rFonts w:ascii="Trebuchet MS" w:eastAsia="Times New Roman" w:hAnsi="Trebuchet MS" w:cs="Tahoma"/>
          <w:sz w:val="21"/>
          <w:szCs w:val="21"/>
        </w:rPr>
        <w:t xml:space="preserve">da 1ª </w:t>
      </w:r>
      <w:r w:rsidRPr="00057FE8">
        <w:rPr>
          <w:rFonts w:ascii="Trebuchet MS" w:eastAsia="Times New Roman" w:hAnsi="Trebuchet MS" w:cs="Tahoma"/>
          <w:sz w:val="21"/>
          <w:szCs w:val="21"/>
        </w:rPr>
        <w:t xml:space="preserve">Integralização, a Emissora deverá encaminhar </w:t>
      </w:r>
      <w:r w:rsidR="00A6517F" w:rsidRPr="00057FE8">
        <w:rPr>
          <w:rFonts w:ascii="Trebuchet MS" w:eastAsia="Times New Roman" w:hAnsi="Trebuchet MS" w:cs="Tahoma"/>
          <w:sz w:val="21"/>
          <w:szCs w:val="21"/>
        </w:rPr>
        <w:t>ao Agente Fiduciário</w:t>
      </w:r>
      <w:r w:rsidRPr="00057FE8">
        <w:rPr>
          <w:rFonts w:ascii="Trebuchet MS" w:eastAsia="Times New Roman" w:hAnsi="Trebuchet MS" w:cs="Tahoma"/>
          <w:sz w:val="21"/>
          <w:szCs w:val="21"/>
        </w:rPr>
        <w:t xml:space="preserve">, por correio eletrônico, relação atualizada das </w:t>
      </w:r>
      <w:proofErr w:type="spellStart"/>
      <w:r w:rsidRPr="00057FE8">
        <w:rPr>
          <w:rFonts w:ascii="Trebuchet MS" w:eastAsia="Times New Roman" w:hAnsi="Trebuchet MS" w:cs="Tahoma"/>
          <w:sz w:val="21"/>
          <w:szCs w:val="21"/>
        </w:rPr>
        <w:t>CCBs</w:t>
      </w:r>
      <w:proofErr w:type="spellEnd"/>
      <w:r w:rsidRPr="00057FE8">
        <w:rPr>
          <w:rFonts w:ascii="Trebuchet MS" w:eastAsia="Times New Roman" w:hAnsi="Trebuchet MS" w:cs="Tahoma"/>
          <w:sz w:val="21"/>
          <w:szCs w:val="21"/>
        </w:rPr>
        <w:t xml:space="preserve"> que compõem o Direitos Creditórios Vinculados, conforme modelo constante do Anexo III a esta Escritura de Emissão. </w:t>
      </w:r>
    </w:p>
    <w:p w14:paraId="64BC82F0" w14:textId="77777777" w:rsidR="00E530FD" w:rsidRPr="00057FE8" w:rsidRDefault="00E530FD" w:rsidP="00BB63FF">
      <w:pPr>
        <w:spacing w:line="300" w:lineRule="exact"/>
        <w:ind w:right="261"/>
        <w:jc w:val="both"/>
        <w:rPr>
          <w:rFonts w:ascii="Trebuchet MS" w:hAnsi="Trebuchet MS" w:cs="Tahoma"/>
          <w:sz w:val="21"/>
          <w:szCs w:val="21"/>
        </w:rPr>
      </w:pPr>
    </w:p>
    <w:p w14:paraId="2EF813DF" w14:textId="4C139800"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Emissão envolverá uma série de custos, despesas e encargos, que serão suportados pela Emissora com recursos disponibilizados pela </w:t>
      </w:r>
      <w:proofErr w:type="spellStart"/>
      <w:r w:rsidRPr="00057FE8">
        <w:rPr>
          <w:rFonts w:ascii="Trebuchet MS" w:hAnsi="Trebuchet MS" w:cs="Tahoma"/>
          <w:sz w:val="21"/>
          <w:szCs w:val="21"/>
        </w:rPr>
        <w:t>Inmano</w:t>
      </w:r>
      <w:proofErr w:type="spellEnd"/>
      <w:r w:rsidRPr="00057FE8">
        <w:rPr>
          <w:rFonts w:ascii="Trebuchet MS" w:hAnsi="Trebuchet MS" w:cs="Tahoma"/>
          <w:sz w:val="21"/>
          <w:szCs w:val="21"/>
        </w:rPr>
        <w:t>, nos termos do “</w:t>
      </w:r>
      <w:r w:rsidRPr="00057FE8">
        <w:rPr>
          <w:rFonts w:ascii="Trebuchet MS" w:hAnsi="Trebuchet MS" w:cs="Tahoma"/>
          <w:i/>
          <w:iCs/>
          <w:sz w:val="21"/>
          <w:szCs w:val="21"/>
        </w:rPr>
        <w:t>Acordo Operacional de Parceria e Outras Avenças</w:t>
      </w:r>
      <w:r w:rsidRPr="00057FE8">
        <w:rPr>
          <w:rFonts w:ascii="Trebuchet MS" w:hAnsi="Trebuchet MS" w:cs="Tahoma"/>
          <w:sz w:val="21"/>
          <w:szCs w:val="21"/>
        </w:rPr>
        <w:t xml:space="preserve">”, a ser celebrado entre a Emissora e a </w:t>
      </w:r>
      <w:proofErr w:type="spellStart"/>
      <w:r w:rsidRPr="00057FE8">
        <w:rPr>
          <w:rFonts w:ascii="Trebuchet MS" w:hAnsi="Trebuchet MS" w:cs="Tahoma"/>
          <w:sz w:val="21"/>
          <w:szCs w:val="21"/>
        </w:rPr>
        <w:t>Inmano</w:t>
      </w:r>
      <w:proofErr w:type="spellEnd"/>
      <w:r w:rsidRPr="00057FE8">
        <w:rPr>
          <w:rFonts w:ascii="Trebuchet MS" w:hAnsi="Trebuchet MS" w:cs="Tahoma"/>
          <w:sz w:val="21"/>
          <w:szCs w:val="21"/>
        </w:rPr>
        <w:t>, incluindo, mas sem se limitar (“</w:t>
      </w:r>
      <w:r w:rsidRPr="00057FE8">
        <w:rPr>
          <w:rFonts w:ascii="Trebuchet MS" w:hAnsi="Trebuchet MS" w:cs="Tahoma"/>
          <w:sz w:val="21"/>
          <w:szCs w:val="21"/>
          <w:u w:val="single"/>
        </w:rPr>
        <w:t>Despesas</w:t>
      </w:r>
      <w:r w:rsidRPr="00057FE8">
        <w:rPr>
          <w:rFonts w:ascii="Trebuchet MS" w:hAnsi="Trebuchet MS" w:cs="Tahoma"/>
          <w:sz w:val="21"/>
          <w:szCs w:val="21"/>
        </w:rPr>
        <w:t xml:space="preserve">”): </w:t>
      </w:r>
    </w:p>
    <w:p w14:paraId="7E1F0DF3" w14:textId="77777777" w:rsidR="00E530FD" w:rsidRPr="00057FE8" w:rsidRDefault="00E530FD" w:rsidP="00BB63FF">
      <w:pPr>
        <w:spacing w:line="300" w:lineRule="exact"/>
        <w:ind w:right="261"/>
        <w:jc w:val="both"/>
        <w:rPr>
          <w:rFonts w:ascii="Trebuchet MS" w:hAnsi="Trebuchet MS" w:cs="Tahoma"/>
          <w:sz w:val="21"/>
          <w:szCs w:val="21"/>
        </w:rPr>
      </w:pPr>
    </w:p>
    <w:p w14:paraId="08672F79" w14:textId="56C9C44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à </w:t>
      </w:r>
      <w:proofErr w:type="spellStart"/>
      <w:r w:rsidR="00D0002A" w:rsidRPr="00057FE8">
        <w:rPr>
          <w:rFonts w:ascii="Trebuchet MS" w:hAnsi="Trebuchet MS" w:cs="Tahoma"/>
          <w:sz w:val="21"/>
          <w:szCs w:val="21"/>
        </w:rPr>
        <w:t>Inmano</w:t>
      </w:r>
      <w:proofErr w:type="spellEnd"/>
      <w:r w:rsidR="00D0002A" w:rsidRPr="00057FE8">
        <w:rPr>
          <w:rFonts w:ascii="Trebuchet MS" w:hAnsi="Trebuchet MS" w:cs="Tahoma"/>
          <w:sz w:val="21"/>
          <w:szCs w:val="21"/>
        </w:rPr>
        <w:t xml:space="preserve"> </w:t>
      </w:r>
      <w:r w:rsidRPr="00057FE8">
        <w:rPr>
          <w:rFonts w:ascii="Trebuchet MS" w:hAnsi="Trebuchet MS" w:cs="Tahoma"/>
          <w:sz w:val="21"/>
          <w:szCs w:val="21"/>
        </w:rPr>
        <w:t xml:space="preserve">ou a qualquer outra instituição que venha a substituí-la, na qualidade de agente de cobrança, equivalentes a até </w:t>
      </w:r>
      <w:r w:rsidR="00DB6240">
        <w:rPr>
          <w:rFonts w:ascii="Verdana" w:hAnsi="Verdana" w:cs="Calibri"/>
          <w:bCs/>
          <w:sz w:val="21"/>
          <w:szCs w:val="21"/>
        </w:rPr>
        <w:t>5</w:t>
      </w:r>
      <w:r w:rsidRPr="00057FE8">
        <w:rPr>
          <w:rFonts w:ascii="Trebuchet MS" w:hAnsi="Trebuchet MS" w:cs="Tahoma"/>
          <w:sz w:val="21"/>
          <w:szCs w:val="21"/>
        </w:rPr>
        <w:t>% (</w:t>
      </w:r>
      <w:r w:rsidR="00DB6240">
        <w:rPr>
          <w:rFonts w:ascii="Trebuchet MS" w:hAnsi="Trebuchet MS" w:cs="Tahoma"/>
          <w:sz w:val="21"/>
          <w:szCs w:val="21"/>
        </w:rPr>
        <w:t>cinco por cento</w:t>
      </w:r>
      <w:r w:rsidRPr="00057FE8">
        <w:rPr>
          <w:rFonts w:ascii="Trebuchet MS" w:hAnsi="Trebuchet MS" w:cs="Tahoma"/>
          <w:sz w:val="21"/>
          <w:szCs w:val="21"/>
        </w:rPr>
        <w:t xml:space="preserve">) da somatória dos recebimentos dos Direitos Creditórios Vinculados, a título de pagamento pelos serviços por ela prestados, </w:t>
      </w:r>
      <w:r w:rsidR="00DB6240">
        <w:rPr>
          <w:rFonts w:ascii="Trebuchet MS" w:hAnsi="Trebuchet MS" w:cs="Tahoma"/>
          <w:sz w:val="21"/>
          <w:szCs w:val="21"/>
        </w:rPr>
        <w:t xml:space="preserve">apurado mensalmente e observada uma parcela mínima mensal de R$ 50.000,00 (cinquenta mil reais) e </w:t>
      </w:r>
      <w:r w:rsidRPr="00057FE8">
        <w:rPr>
          <w:rFonts w:ascii="Trebuchet MS" w:hAnsi="Trebuchet MS" w:cs="Tahoma"/>
          <w:sz w:val="21"/>
          <w:szCs w:val="21"/>
        </w:rPr>
        <w:t xml:space="preserve">observado os termos do Contrato de Cobrança (conforme abaixo definido); </w:t>
      </w:r>
    </w:p>
    <w:p w14:paraId="7994E2BC" w14:textId="77777777" w:rsidR="00D70FCA" w:rsidRPr="00057FE8" w:rsidRDefault="00D70FCA" w:rsidP="00635B73">
      <w:pPr>
        <w:pStyle w:val="PargrafodaLista"/>
        <w:spacing w:line="300" w:lineRule="exact"/>
        <w:ind w:left="851" w:right="261" w:hanging="491"/>
        <w:jc w:val="both"/>
        <w:rPr>
          <w:rFonts w:ascii="Trebuchet MS" w:hAnsi="Trebuchet MS" w:cs="Tahoma"/>
          <w:sz w:val="21"/>
          <w:szCs w:val="21"/>
        </w:rPr>
      </w:pPr>
    </w:p>
    <w:p w14:paraId="5FCB45D3"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à VERT Consultoria e Assessoria Financeira Ltda., sociedade empresária limitada com sede </w:t>
      </w:r>
      <w:r w:rsidRPr="00057FE8">
        <w:rPr>
          <w:rFonts w:ascii="Trebuchet MS" w:hAnsi="Trebuchet MS" w:cs="Tahoma"/>
          <w:bCs/>
          <w:sz w:val="21"/>
          <w:szCs w:val="21"/>
        </w:rPr>
        <w:t>na cidade de São Paulo, Estado de São Paulo, na Rua Cardeal Arcoverde, nº 2.365, 7º andar, Pinheiros, CEP 05407-003, devidamente inscrita no CNPJ/ME sob o nº 30.418.658/0001-89 (“</w:t>
      </w:r>
      <w:r w:rsidRPr="00057FE8">
        <w:rPr>
          <w:rFonts w:ascii="Trebuchet MS" w:hAnsi="Trebuchet MS" w:cs="Tahoma"/>
          <w:bCs/>
          <w:sz w:val="21"/>
          <w:szCs w:val="21"/>
          <w:u w:val="single"/>
        </w:rPr>
        <w:t>VERT</w:t>
      </w:r>
      <w:r w:rsidRPr="00057FE8">
        <w:rPr>
          <w:rFonts w:ascii="Trebuchet MS" w:hAnsi="Trebuchet MS" w:cs="Tahoma"/>
          <w:bCs/>
          <w:sz w:val="21"/>
          <w:szCs w:val="21"/>
        </w:rPr>
        <w:t>”)</w:t>
      </w:r>
      <w:r w:rsidRPr="00057FE8">
        <w:rPr>
          <w:rFonts w:ascii="Trebuchet MS" w:hAnsi="Trebuchet MS" w:cs="Tahoma"/>
          <w:sz w:val="21"/>
          <w:szCs w:val="21"/>
        </w:rPr>
        <w:t>, conforme previsto no “</w:t>
      </w:r>
      <w:r w:rsidRPr="00057FE8">
        <w:rPr>
          <w:rFonts w:ascii="Trebuchet MS" w:hAnsi="Trebuchet MS" w:cs="Tahoma"/>
          <w:i/>
          <w:iCs/>
          <w:sz w:val="21"/>
          <w:szCs w:val="21"/>
        </w:rPr>
        <w:t>Instrumento Particular de Consultoria Financeira e Outras Avenças</w:t>
      </w:r>
      <w:r w:rsidRPr="00057FE8">
        <w:rPr>
          <w:rFonts w:ascii="Trebuchet MS" w:hAnsi="Trebuchet MS" w:cs="Tahoma"/>
          <w:sz w:val="21"/>
          <w:szCs w:val="21"/>
        </w:rPr>
        <w:t>”, celebrado entre a Emissora e a VERT (“</w:t>
      </w:r>
      <w:r w:rsidRPr="00057FE8">
        <w:rPr>
          <w:rFonts w:ascii="Trebuchet MS" w:hAnsi="Trebuchet MS" w:cs="Tahoma"/>
          <w:sz w:val="21"/>
          <w:szCs w:val="21"/>
          <w:u w:val="single"/>
        </w:rPr>
        <w:t>Contrato de Consultoria Financeira</w:t>
      </w:r>
      <w:r w:rsidRPr="00057FE8">
        <w:rPr>
          <w:rFonts w:ascii="Trebuchet MS" w:hAnsi="Trebuchet MS" w:cs="Tahoma"/>
          <w:sz w:val="21"/>
          <w:szCs w:val="21"/>
        </w:rPr>
        <w:t xml:space="preserve">”); </w:t>
      </w:r>
    </w:p>
    <w:p w14:paraId="14428F7D"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58876E19" w14:textId="4F100ED6"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em razão da contratação dos prestadores de serviços da Emissão, incluindo as despesas com o Agente Fiduciário, o Agente de Liquidação e 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 xml:space="preserve">; </w:t>
      </w:r>
    </w:p>
    <w:p w14:paraId="5E979E0E"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79976B47"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eventuais tributos incidentes sobre os valores recebidos pela Emissora a título de juros dos Direitos Creditórios Vinculados; </w:t>
      </w:r>
    </w:p>
    <w:p w14:paraId="40FB8E16"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0D86AF3F" w14:textId="7777777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em razão da contratação da contabilidade da Emissora; </w:t>
      </w:r>
    </w:p>
    <w:p w14:paraId="5BFFCA7B" w14:textId="1EA9EAA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a remuneração devida à instituição financeira </w:t>
      </w:r>
      <w:r w:rsidR="000B5211" w:rsidRPr="00057FE8">
        <w:rPr>
          <w:rFonts w:ascii="Trebuchet MS" w:hAnsi="Trebuchet MS" w:cs="Tahoma"/>
          <w:sz w:val="21"/>
          <w:szCs w:val="21"/>
        </w:rPr>
        <w:t>responsável pela abertura e manutenção da</w:t>
      </w:r>
      <w:r w:rsidRPr="00057FE8">
        <w:rPr>
          <w:rFonts w:ascii="Trebuchet MS" w:hAnsi="Trebuchet MS" w:cs="Tahoma"/>
          <w:sz w:val="21"/>
          <w:szCs w:val="21"/>
        </w:rPr>
        <w:t xml:space="preserve"> Conta Exclusiva (conforme abaixo definido); </w:t>
      </w:r>
    </w:p>
    <w:p w14:paraId="7F07ACB2"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64791B9A"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eventuais despesas, depósitos e custas judiciais decorrentes da sucumbência em ações judiciais ajuizadas com a finalidade de resguardar os interesses dos Debenturistas; </w:t>
      </w:r>
    </w:p>
    <w:p w14:paraId="1524D55D"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411A1246"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3BD7D4"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32D3B609"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eventuais despesas com registros perante órgãos de registro do comércio e publicação de documentação de convocação e societária da Emissora, desde que relacionada às Debêntures; </w:t>
      </w:r>
    </w:p>
    <w:p w14:paraId="7EFB3ED3"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07A61067" w14:textId="7777777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despesas necessárias à realização de Assembleias Gerais dos Debenturistas, incluindo despesas com sua convocação; e</w:t>
      </w:r>
    </w:p>
    <w:p w14:paraId="08CFFAB1"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2DD0FF6A" w14:textId="7777777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quaisquer outros honorários, custos e despesas incorridos pela Emissora no âmbito da Emissão.</w:t>
      </w:r>
    </w:p>
    <w:p w14:paraId="090DEEB1" w14:textId="77777777" w:rsidR="00E530FD" w:rsidRPr="00057FE8" w:rsidRDefault="00E530FD" w:rsidP="00BB63FF">
      <w:pPr>
        <w:spacing w:line="300" w:lineRule="exact"/>
        <w:ind w:right="261"/>
        <w:jc w:val="both"/>
        <w:rPr>
          <w:rFonts w:ascii="Trebuchet MS" w:hAnsi="Trebuchet MS" w:cs="Tahoma"/>
          <w:sz w:val="21"/>
          <w:szCs w:val="21"/>
        </w:rPr>
      </w:pPr>
    </w:p>
    <w:p w14:paraId="768AB864" w14:textId="77777777"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Os recursos disponíveis, após considerada a alocação na aquisição de CCB, deverão ser utilizados conforme a Ordem de Alocação de Recursos, podendo ser investidos em Investimentos Permitidos (conforme abaixo definido).</w:t>
      </w:r>
    </w:p>
    <w:p w14:paraId="42D0C818" w14:textId="77777777" w:rsidR="00E530FD" w:rsidRPr="00057FE8" w:rsidRDefault="00E530FD" w:rsidP="00BB63FF">
      <w:pPr>
        <w:spacing w:line="300" w:lineRule="exact"/>
        <w:ind w:right="261"/>
        <w:jc w:val="both"/>
        <w:rPr>
          <w:rFonts w:ascii="Trebuchet MS" w:hAnsi="Trebuchet MS" w:cs="Tahoma"/>
          <w:sz w:val="21"/>
          <w:szCs w:val="21"/>
        </w:rPr>
      </w:pPr>
    </w:p>
    <w:p w14:paraId="5E990C9F" w14:textId="5E379ECB"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Na hipótese em que a </w:t>
      </w:r>
      <w:proofErr w:type="spellStart"/>
      <w:r w:rsidRPr="00057FE8">
        <w:rPr>
          <w:rFonts w:ascii="Trebuchet MS" w:hAnsi="Trebuchet MS" w:cs="Tahoma"/>
          <w:sz w:val="21"/>
          <w:szCs w:val="21"/>
        </w:rPr>
        <w:t>Inmano</w:t>
      </w:r>
      <w:proofErr w:type="spellEnd"/>
      <w:r w:rsidRPr="00057FE8">
        <w:rPr>
          <w:rFonts w:ascii="Trebuchet MS" w:hAnsi="Trebuchet MS" w:cs="Tahoma"/>
          <w:sz w:val="21"/>
          <w:szCs w:val="21"/>
        </w:rPr>
        <w:t xml:space="preserve"> não disponibilizar os recursos necessários à Emissora para fazer frente ao pagamento das Despesas, nos termos do Acordo Operacional, a Emissora poderá utilizar os recursos disponíveis para o pagamento das Despesas</w:t>
      </w:r>
      <w:r w:rsidR="000B5211" w:rsidRPr="00057FE8">
        <w:rPr>
          <w:rFonts w:ascii="Trebuchet MS" w:hAnsi="Trebuchet MS" w:cs="Tahoma"/>
          <w:sz w:val="21"/>
          <w:szCs w:val="21"/>
        </w:rPr>
        <w:t>, incluindo retenção de valores decorrentes da integralização das Debêntures ou dos valores decorrentes do pagamento das CCB</w:t>
      </w:r>
      <w:r w:rsidRPr="00057FE8">
        <w:rPr>
          <w:rFonts w:ascii="Trebuchet MS" w:hAnsi="Trebuchet MS" w:cs="Tahoma"/>
          <w:sz w:val="21"/>
          <w:szCs w:val="21"/>
        </w:rPr>
        <w:t xml:space="preserve">. </w:t>
      </w:r>
    </w:p>
    <w:p w14:paraId="308609AD" w14:textId="77777777" w:rsidR="00E530FD" w:rsidRPr="00057FE8" w:rsidRDefault="00E530FD" w:rsidP="00BB63FF">
      <w:pPr>
        <w:spacing w:line="300" w:lineRule="exact"/>
        <w:ind w:right="261"/>
        <w:jc w:val="both"/>
        <w:rPr>
          <w:rFonts w:ascii="Trebuchet MS" w:hAnsi="Trebuchet MS" w:cs="Tahoma"/>
          <w:sz w:val="21"/>
          <w:szCs w:val="21"/>
        </w:rPr>
      </w:pPr>
    </w:p>
    <w:p w14:paraId="212E0A7D" w14:textId="6031374B"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Os recursos disponíveis em caixa ou Investimentos Permitidos (conforme abaixo definido), serão mantidos na conta bancária e/ou de investimento de titularidade da Emissora, exclusivamente associada a esta Emissão</w:t>
      </w:r>
      <w:r w:rsidR="000A3203" w:rsidRPr="00057FE8">
        <w:rPr>
          <w:rFonts w:ascii="Trebuchet MS" w:hAnsi="Trebuchet MS" w:cs="Tahoma"/>
          <w:sz w:val="21"/>
          <w:szCs w:val="21"/>
        </w:rPr>
        <w:t xml:space="preserve">, qual seja, a conta corrente n° </w:t>
      </w:r>
      <w:r w:rsidR="004474E1">
        <w:rPr>
          <w:rFonts w:ascii="Trebuchet MS" w:hAnsi="Trebuchet MS" w:cs="Tahoma"/>
          <w:sz w:val="21"/>
          <w:szCs w:val="21"/>
        </w:rPr>
        <w:t>5229-9</w:t>
      </w:r>
      <w:r w:rsidR="000A3203" w:rsidRPr="00057FE8">
        <w:rPr>
          <w:rFonts w:ascii="Trebuchet MS" w:hAnsi="Trebuchet MS" w:cs="Tahoma"/>
          <w:sz w:val="21"/>
          <w:szCs w:val="21"/>
        </w:rPr>
        <w:t>, mantida no Banco</w:t>
      </w:r>
      <w:r w:rsidR="004474E1">
        <w:rPr>
          <w:rFonts w:ascii="Trebuchet MS" w:hAnsi="Trebuchet MS" w:cs="Tahoma"/>
          <w:sz w:val="21"/>
          <w:szCs w:val="21"/>
        </w:rPr>
        <w:t xml:space="preserve"> Bradesco S.A.</w:t>
      </w:r>
      <w:r w:rsidR="000A3203" w:rsidRPr="00057FE8">
        <w:rPr>
          <w:rFonts w:ascii="Trebuchet MS" w:hAnsi="Trebuchet MS" w:cs="Tahoma"/>
          <w:sz w:val="21"/>
          <w:szCs w:val="21"/>
        </w:rPr>
        <w:t>, de titularidade da Emissora</w:t>
      </w:r>
      <w:r w:rsidRPr="00057FE8">
        <w:rPr>
          <w:rFonts w:ascii="Trebuchet MS" w:hAnsi="Trebuchet MS" w:cs="Tahoma"/>
          <w:sz w:val="21"/>
          <w:szCs w:val="21"/>
        </w:rPr>
        <w:t xml:space="preserve"> (“</w:t>
      </w:r>
      <w:r w:rsidRPr="00057FE8">
        <w:rPr>
          <w:rFonts w:ascii="Trebuchet MS" w:hAnsi="Trebuchet MS" w:cs="Tahoma"/>
          <w:sz w:val="21"/>
          <w:szCs w:val="21"/>
          <w:u w:val="single"/>
        </w:rPr>
        <w:t>Conta Exclusiva</w:t>
      </w:r>
      <w:r w:rsidRPr="00057FE8">
        <w:rPr>
          <w:rFonts w:ascii="Trebuchet MS" w:hAnsi="Trebuchet MS" w:cs="Tahoma"/>
          <w:sz w:val="21"/>
          <w:szCs w:val="21"/>
        </w:rPr>
        <w:t xml:space="preserve">”). Desta forma, nenhum dos Recursos Exclusivos poderá ser depositado em conta que não seja a Conta Exclusiva. </w:t>
      </w:r>
    </w:p>
    <w:p w14:paraId="7E5532AD" w14:textId="77777777" w:rsidR="00E530FD" w:rsidRPr="00057FE8" w:rsidRDefault="00E530FD" w:rsidP="00BB63FF">
      <w:pPr>
        <w:pStyle w:val="PargrafodaLista"/>
        <w:ind w:right="261"/>
        <w:rPr>
          <w:rFonts w:ascii="Trebuchet MS" w:hAnsi="Trebuchet MS" w:cs="Tahoma"/>
          <w:sz w:val="21"/>
          <w:szCs w:val="21"/>
        </w:rPr>
      </w:pPr>
    </w:p>
    <w:p w14:paraId="25860BD0" w14:textId="157BAC8A" w:rsidR="00E530FD"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Adicionalmente, o valor agregado dos recursos e Investimentos Permitidos, (conforme abaixo definido), disponíveis na Conta Exclusiva não poderá ser utilizado para propósitos que não os especificados na Cláusula 3.8 acima</w:t>
      </w:r>
      <w:r w:rsidR="000B5211" w:rsidRPr="00057FE8">
        <w:rPr>
          <w:rFonts w:ascii="Trebuchet MS" w:hAnsi="Trebuchet MS" w:cs="Tahoma"/>
          <w:sz w:val="21"/>
          <w:szCs w:val="21"/>
        </w:rPr>
        <w:t xml:space="preserve"> ou na Cláusula 3.20 abaixo</w:t>
      </w:r>
      <w:r w:rsidRPr="00057FE8">
        <w:rPr>
          <w:rFonts w:ascii="Trebuchet MS" w:hAnsi="Trebuchet MS" w:cs="Tahoma"/>
          <w:sz w:val="21"/>
          <w:szCs w:val="21"/>
        </w:rPr>
        <w:t xml:space="preserve">. Nenhum recurso que não seja um </w:t>
      </w:r>
      <w:r w:rsidRPr="00057FE8">
        <w:rPr>
          <w:rFonts w:ascii="Trebuchet MS" w:hAnsi="Trebuchet MS" w:cs="Tahoma"/>
          <w:sz w:val="21"/>
          <w:szCs w:val="21"/>
        </w:rPr>
        <w:lastRenderedPageBreak/>
        <w:t xml:space="preserve">Recurso Exclusivo, incluindo recursos vinculados a outras emissões de debêntures da Emissora, poderá ser depositado na Conta Exclusiva. </w:t>
      </w:r>
    </w:p>
    <w:p w14:paraId="4496EE51" w14:textId="77777777" w:rsidR="00DB6240" w:rsidRPr="00057FE8" w:rsidRDefault="00DB6240" w:rsidP="00DB6240">
      <w:pPr>
        <w:spacing w:line="300" w:lineRule="exact"/>
        <w:ind w:right="261"/>
        <w:jc w:val="both"/>
        <w:rPr>
          <w:rFonts w:ascii="Trebuchet MS" w:hAnsi="Trebuchet MS" w:cs="Tahoma"/>
          <w:sz w:val="21"/>
          <w:szCs w:val="21"/>
        </w:rPr>
      </w:pPr>
    </w:p>
    <w:p w14:paraId="2195135B" w14:textId="4FA37F0B"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38" w:name="_Ref517621787"/>
      <w:r w:rsidRPr="00057FE8">
        <w:rPr>
          <w:rFonts w:ascii="Trebuchet MS" w:hAnsi="Trebuchet MS" w:cs="Tahoma"/>
          <w:b/>
          <w:sz w:val="21"/>
          <w:szCs w:val="21"/>
        </w:rPr>
        <w:t>Investimentos Permitidos</w:t>
      </w:r>
      <w:bookmarkStart w:id="39" w:name="_Ref422391435"/>
      <w:bookmarkEnd w:id="38"/>
      <w:r w:rsidRPr="00057FE8">
        <w:rPr>
          <w:rFonts w:ascii="Trebuchet MS" w:hAnsi="Trebuchet MS" w:cs="Tahoma"/>
          <w:b/>
          <w:sz w:val="21"/>
          <w:szCs w:val="21"/>
        </w:rPr>
        <w:t xml:space="preserve">: </w:t>
      </w:r>
      <w:r w:rsidRPr="00057FE8">
        <w:rPr>
          <w:rFonts w:ascii="Trebuchet MS" w:hAnsi="Trebuchet MS" w:cs="Tahoma"/>
          <w:sz w:val="21"/>
          <w:szCs w:val="21"/>
        </w:rPr>
        <w:t xml:space="preserve">Sem prejuízo do disposto na Cláusula 3.8 acima, as Partes concordam que os recursos recebidos pela Emissora </w:t>
      </w:r>
      <w:r w:rsidRPr="00057FE8">
        <w:rPr>
          <w:rFonts w:ascii="Trebuchet MS" w:hAnsi="Trebuchet MS" w:cs="Tahoma"/>
          <w:b/>
          <w:sz w:val="21"/>
          <w:szCs w:val="21"/>
        </w:rPr>
        <w:t>(i)</w:t>
      </w:r>
      <w:r w:rsidRPr="00057FE8">
        <w:rPr>
          <w:rFonts w:ascii="Trebuchet MS" w:hAnsi="Trebuchet MS" w:cs="Tahoma"/>
          <w:sz w:val="21"/>
          <w:szCs w:val="21"/>
        </w:rPr>
        <w:t xml:space="preserve"> a título de integralização das Debêntures e que ainda não forem destinados à aquisição dos Direitos Creditórios Vinculados; e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vinculados aos Direitos Creditórios Vinculados, às </w:t>
      </w:r>
      <w:r w:rsidR="00722649" w:rsidRPr="00057FE8">
        <w:rPr>
          <w:rFonts w:ascii="Trebuchet MS" w:hAnsi="Trebuchet MS" w:cs="Tahoma"/>
          <w:sz w:val="21"/>
          <w:szCs w:val="21"/>
        </w:rPr>
        <w:t>alienações</w:t>
      </w:r>
      <w:r w:rsidRPr="00057FE8">
        <w:rPr>
          <w:rFonts w:ascii="Trebuchet MS" w:hAnsi="Trebuchet MS" w:cs="Tahoma"/>
          <w:sz w:val="21"/>
          <w:szCs w:val="21"/>
        </w:rPr>
        <w:t xml:space="preserve">, amortizações ou resgates dos ativos financeiros vinculados à Conta Exclusiva, que, observada a Ordem de Alocação de Recursos (conforme abaixo definido) devam ser alocados em ativos financeiros, </w:t>
      </w:r>
      <w:r w:rsidRPr="00057FE8">
        <w:rPr>
          <w:rFonts w:ascii="Trebuchet MS" w:hAnsi="Trebuchet MS"/>
          <w:sz w:val="21"/>
          <w:szCs w:val="21"/>
        </w:rPr>
        <w:t xml:space="preserve">poderão ser mantidos em moeda corrente nacional ou aplicados nos seguintes ativos, a exclusivo critério da Emissora </w:t>
      </w:r>
      <w:r w:rsidRPr="00057FE8">
        <w:rPr>
          <w:rFonts w:ascii="Trebuchet MS" w:hAnsi="Trebuchet MS" w:cs="Tahoma"/>
          <w:sz w:val="21"/>
          <w:szCs w:val="21"/>
        </w:rPr>
        <w:t>(“</w:t>
      </w:r>
      <w:r w:rsidRPr="00057FE8">
        <w:rPr>
          <w:rFonts w:ascii="Trebuchet MS" w:hAnsi="Trebuchet MS" w:cs="Tahoma"/>
          <w:sz w:val="21"/>
          <w:szCs w:val="21"/>
          <w:u w:val="single"/>
        </w:rPr>
        <w:t>Investimentos Permitidos</w:t>
      </w:r>
      <w:r w:rsidRPr="00057FE8">
        <w:rPr>
          <w:rFonts w:ascii="Trebuchet MS" w:hAnsi="Trebuchet MS" w:cs="Tahoma"/>
          <w:sz w:val="21"/>
          <w:szCs w:val="21"/>
        </w:rPr>
        <w:t>”)</w:t>
      </w:r>
      <w:r w:rsidRPr="00057FE8">
        <w:rPr>
          <w:rFonts w:ascii="Trebuchet MS" w:hAnsi="Trebuchet MS"/>
          <w:sz w:val="21"/>
          <w:szCs w:val="21"/>
        </w:rPr>
        <w:t xml:space="preserve">: </w:t>
      </w:r>
    </w:p>
    <w:p w14:paraId="6F144254" w14:textId="4919CB6C"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7417A29"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bookmarkStart w:id="40" w:name="_Ref449679308"/>
      <w:r w:rsidRPr="00057FE8">
        <w:rPr>
          <w:rFonts w:ascii="Trebuchet MS" w:hAnsi="Trebuchet MS" w:cs="Tahoma"/>
          <w:sz w:val="21"/>
          <w:szCs w:val="21"/>
        </w:rPr>
        <w:t xml:space="preserve">letras </w:t>
      </w:r>
      <w:r w:rsidRPr="00057FE8">
        <w:rPr>
          <w:rFonts w:ascii="Trebuchet MS" w:hAnsi="Trebuchet MS" w:cs="Tahoma"/>
          <w:bCs/>
          <w:sz w:val="21"/>
          <w:szCs w:val="21"/>
        </w:rPr>
        <w:t>financeiras do Tesouro Nacional (LFT);</w:t>
      </w:r>
      <w:bookmarkEnd w:id="40"/>
    </w:p>
    <w:p w14:paraId="25F87B98" w14:textId="77777777" w:rsidR="00E530FD" w:rsidRPr="00057FE8" w:rsidRDefault="00E530FD" w:rsidP="00BB63FF">
      <w:pPr>
        <w:pStyle w:val="PargrafodaLista"/>
        <w:spacing w:line="300" w:lineRule="exact"/>
        <w:ind w:left="720" w:right="261"/>
        <w:jc w:val="both"/>
        <w:rPr>
          <w:rFonts w:ascii="Trebuchet MS" w:hAnsi="Trebuchet MS" w:cs="Tahoma"/>
          <w:sz w:val="21"/>
          <w:szCs w:val="21"/>
        </w:rPr>
      </w:pPr>
    </w:p>
    <w:p w14:paraId="48AA4412"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bookmarkStart w:id="41" w:name="_Ref449908823"/>
      <w:r w:rsidRPr="00057FE8">
        <w:rPr>
          <w:rFonts w:ascii="Trebuchet MS" w:hAnsi="Trebuchet MS" w:cs="Tahoma"/>
          <w:sz w:val="21"/>
          <w:szCs w:val="21"/>
        </w:rPr>
        <w:t>demais títulos de emissão do Tesouro Nacional, com prazo de vencimento máximo de 1 (um) ano;</w:t>
      </w:r>
      <w:bookmarkEnd w:id="41"/>
    </w:p>
    <w:p w14:paraId="470235D0" w14:textId="77777777" w:rsidR="00E530FD" w:rsidRPr="00057FE8" w:rsidRDefault="00E530FD" w:rsidP="00BB63FF">
      <w:pPr>
        <w:spacing w:line="300" w:lineRule="exact"/>
        <w:ind w:right="261"/>
        <w:jc w:val="both"/>
        <w:rPr>
          <w:rFonts w:ascii="Trebuchet MS" w:hAnsi="Trebuchet MS" w:cs="Tahoma"/>
          <w:sz w:val="21"/>
          <w:szCs w:val="21"/>
        </w:rPr>
      </w:pPr>
    </w:p>
    <w:p w14:paraId="3AD74D25"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r w:rsidRPr="00057FE8">
        <w:rPr>
          <w:rFonts w:ascii="Trebuchet MS" w:hAnsi="Trebuchet MS" w:cs="Tahoma"/>
          <w:sz w:val="21"/>
          <w:szCs w:val="21"/>
        </w:rPr>
        <w:t>operações compromissadas, com liquidez diária, lastreadas em títulos públicos federais, desde que sejam com qualquer das Instituições Autorizadas (conforme abaixo definido);</w:t>
      </w:r>
    </w:p>
    <w:p w14:paraId="70B76373" w14:textId="77777777" w:rsidR="00E530FD" w:rsidRPr="00057FE8" w:rsidRDefault="00E530FD" w:rsidP="00BB63FF">
      <w:pPr>
        <w:pStyle w:val="PargrafodaLista"/>
        <w:spacing w:line="300" w:lineRule="exact"/>
        <w:ind w:left="720" w:right="261"/>
        <w:jc w:val="both"/>
        <w:rPr>
          <w:rFonts w:ascii="Trebuchet MS" w:hAnsi="Trebuchet MS" w:cs="Tahoma"/>
          <w:sz w:val="21"/>
          <w:szCs w:val="21"/>
        </w:rPr>
      </w:pPr>
    </w:p>
    <w:p w14:paraId="466F18E8"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r w:rsidRPr="00057FE8">
        <w:rPr>
          <w:rFonts w:ascii="Trebuchet MS" w:hAnsi="Trebuchet MS" w:cs="Tahoma"/>
          <w:sz w:val="21"/>
          <w:szCs w:val="21"/>
        </w:rPr>
        <w:t>certificados de depósito financeiro, com liquidez diária cujas rentabilidades sejam vinculadas às Taxa DI (abaixo definida), emitidos por qualquer das Instituições Autorizadas; e</w:t>
      </w:r>
    </w:p>
    <w:p w14:paraId="2F1B45F0" w14:textId="77777777" w:rsidR="00E530FD" w:rsidRPr="00057FE8" w:rsidRDefault="00E530FD" w:rsidP="00BB63FF">
      <w:pPr>
        <w:spacing w:line="300" w:lineRule="exact"/>
        <w:ind w:right="261"/>
        <w:jc w:val="both"/>
        <w:rPr>
          <w:rFonts w:ascii="Trebuchet MS" w:hAnsi="Trebuchet MS" w:cs="Tahoma"/>
          <w:sz w:val="21"/>
          <w:szCs w:val="21"/>
        </w:rPr>
      </w:pPr>
    </w:p>
    <w:p w14:paraId="4456D0DE"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r w:rsidRPr="00057FE8">
        <w:rPr>
          <w:rFonts w:ascii="Trebuchet MS" w:hAnsi="Trebuchet MS" w:cs="Tahoma"/>
          <w:sz w:val="21"/>
          <w:szCs w:val="21"/>
        </w:rPr>
        <w:t>cotas de fundos de investimento que invistam exclusivamente nos ativos listados nos itens (a), (b), (c) e/ou (d) acima.</w:t>
      </w:r>
    </w:p>
    <w:p w14:paraId="5197B5D4" w14:textId="77777777" w:rsidR="00E530FD" w:rsidRPr="00057FE8" w:rsidRDefault="00E530FD" w:rsidP="00BB63FF">
      <w:pPr>
        <w:pStyle w:val="PargrafodaLista"/>
        <w:spacing w:line="300" w:lineRule="exact"/>
        <w:ind w:left="0" w:right="261"/>
        <w:jc w:val="both"/>
        <w:rPr>
          <w:rFonts w:ascii="Trebuchet MS" w:hAnsi="Trebuchet MS" w:cs="Tahoma"/>
          <w:bCs/>
          <w:sz w:val="21"/>
          <w:szCs w:val="21"/>
        </w:rPr>
      </w:pPr>
      <w:bookmarkStart w:id="42" w:name="_Ref450676472"/>
      <w:bookmarkEnd w:id="39"/>
    </w:p>
    <w:p w14:paraId="44277668"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bCs/>
          <w:sz w:val="21"/>
          <w:szCs w:val="21"/>
        </w:rPr>
      </w:pPr>
      <w:r w:rsidRPr="00057FE8">
        <w:rPr>
          <w:rFonts w:ascii="Trebuchet MS" w:hAnsi="Trebuchet MS" w:cs="Tahoma"/>
          <w:bCs/>
          <w:sz w:val="21"/>
          <w:szCs w:val="21"/>
        </w:rPr>
        <w:t xml:space="preserve">Em conformidade com os itens (c) e (d) da Cláusula 3.9 acima, a Emissora autoriza qualquer das seguintes instituições financeiras: </w:t>
      </w:r>
      <w:r w:rsidRPr="00057FE8">
        <w:rPr>
          <w:rFonts w:ascii="Trebuchet MS" w:hAnsi="Trebuchet MS" w:cs="Tahoma"/>
          <w:b/>
          <w:sz w:val="21"/>
          <w:szCs w:val="21"/>
        </w:rPr>
        <w:t>(a)</w:t>
      </w:r>
      <w:r w:rsidRPr="00057FE8">
        <w:rPr>
          <w:rFonts w:ascii="Trebuchet MS" w:hAnsi="Trebuchet MS" w:cs="Tahoma"/>
          <w:bCs/>
          <w:sz w:val="21"/>
          <w:szCs w:val="21"/>
        </w:rPr>
        <w:t xml:space="preserve"> Banco Bradesco S.A., </w:t>
      </w:r>
      <w:r w:rsidRPr="00057FE8">
        <w:rPr>
          <w:rFonts w:ascii="Trebuchet MS" w:hAnsi="Trebuchet MS" w:cs="Tahoma"/>
          <w:b/>
          <w:sz w:val="21"/>
          <w:szCs w:val="21"/>
        </w:rPr>
        <w:t>(b)</w:t>
      </w:r>
      <w:r w:rsidRPr="00057FE8">
        <w:rPr>
          <w:rFonts w:ascii="Trebuchet MS" w:hAnsi="Trebuchet MS" w:cs="Tahoma"/>
          <w:bCs/>
          <w:sz w:val="21"/>
          <w:szCs w:val="21"/>
        </w:rPr>
        <w:t xml:space="preserve"> Banco Santander (Brasil) S.A., </w:t>
      </w:r>
      <w:r w:rsidRPr="00057FE8">
        <w:rPr>
          <w:rFonts w:ascii="Trebuchet MS" w:hAnsi="Trebuchet MS" w:cs="Tahoma"/>
          <w:b/>
          <w:sz w:val="21"/>
          <w:szCs w:val="21"/>
        </w:rPr>
        <w:t>(c)</w:t>
      </w:r>
      <w:r w:rsidRPr="00057FE8">
        <w:rPr>
          <w:rFonts w:ascii="Trebuchet MS" w:hAnsi="Trebuchet MS" w:cs="Tahoma"/>
          <w:bCs/>
          <w:sz w:val="21"/>
          <w:szCs w:val="21"/>
        </w:rPr>
        <w:t xml:space="preserve"> Banco do Brasil S.A., </w:t>
      </w:r>
      <w:r w:rsidRPr="00057FE8">
        <w:rPr>
          <w:rFonts w:ascii="Trebuchet MS" w:hAnsi="Trebuchet MS" w:cs="Tahoma"/>
          <w:b/>
          <w:sz w:val="21"/>
          <w:szCs w:val="21"/>
        </w:rPr>
        <w:t>(d)</w:t>
      </w:r>
      <w:r w:rsidRPr="00057FE8">
        <w:rPr>
          <w:rFonts w:ascii="Trebuchet MS" w:hAnsi="Trebuchet MS" w:cs="Tahoma"/>
          <w:bCs/>
          <w:sz w:val="21"/>
          <w:szCs w:val="21"/>
        </w:rPr>
        <w:t xml:space="preserve"> Caixa Econômica Federal, e </w:t>
      </w:r>
      <w:r w:rsidRPr="00057FE8">
        <w:rPr>
          <w:rFonts w:ascii="Trebuchet MS" w:hAnsi="Trebuchet MS" w:cs="Tahoma"/>
          <w:b/>
          <w:sz w:val="21"/>
          <w:szCs w:val="21"/>
        </w:rPr>
        <w:t>(e)</w:t>
      </w:r>
      <w:r w:rsidRPr="00057FE8">
        <w:rPr>
          <w:rFonts w:ascii="Trebuchet MS" w:hAnsi="Trebuchet MS" w:cs="Tahoma"/>
          <w:bCs/>
          <w:sz w:val="21"/>
          <w:szCs w:val="21"/>
        </w:rPr>
        <w:t xml:space="preserve"> Banco Itaú Unibanco S.A., as quais poderão ser emissores dos ativos ou administradores dos fundos de investimento enquadrados como Investimentos Permitidos (“</w:t>
      </w:r>
      <w:r w:rsidRPr="00057FE8">
        <w:rPr>
          <w:rFonts w:ascii="Trebuchet MS" w:hAnsi="Trebuchet MS" w:cs="Tahoma"/>
          <w:bCs/>
          <w:sz w:val="21"/>
          <w:szCs w:val="21"/>
          <w:u w:val="single"/>
        </w:rPr>
        <w:t>Instituições Autorizadas</w:t>
      </w:r>
      <w:r w:rsidRPr="00057FE8">
        <w:rPr>
          <w:rFonts w:ascii="Trebuchet MS" w:hAnsi="Trebuchet MS" w:cs="Tahoma"/>
          <w:bCs/>
          <w:sz w:val="21"/>
          <w:szCs w:val="21"/>
        </w:rPr>
        <w:t>”).</w:t>
      </w:r>
    </w:p>
    <w:p w14:paraId="38F65F4E"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09BA81A6" w14:textId="3B31382E" w:rsidR="000A3203" w:rsidRPr="00057FE8" w:rsidRDefault="00E530FD" w:rsidP="00BB63FF">
      <w:pPr>
        <w:pStyle w:val="PargrafodaLista"/>
        <w:numPr>
          <w:ilvl w:val="1"/>
          <w:numId w:val="3"/>
        </w:numPr>
        <w:spacing w:line="300" w:lineRule="exact"/>
        <w:ind w:right="261"/>
        <w:jc w:val="both"/>
        <w:rPr>
          <w:rFonts w:ascii="Trebuchet MS" w:hAnsi="Trebuchet MS" w:cs="Tahoma"/>
          <w:sz w:val="21"/>
          <w:szCs w:val="21"/>
        </w:rPr>
      </w:pPr>
      <w:r w:rsidRPr="00057FE8">
        <w:rPr>
          <w:rFonts w:ascii="Trebuchet MS" w:hAnsi="Trebuchet MS" w:cs="Tahoma"/>
          <w:b/>
          <w:bCs/>
          <w:sz w:val="21"/>
          <w:szCs w:val="21"/>
        </w:rPr>
        <w:t>Direitos Creditórios Vinculados às Debêntures</w:t>
      </w:r>
      <w:bookmarkStart w:id="43" w:name="_Ref495588998"/>
      <w:bookmarkEnd w:id="42"/>
      <w:r w:rsidRPr="00057FE8">
        <w:rPr>
          <w:rFonts w:ascii="Trebuchet MS" w:hAnsi="Trebuchet MS" w:cs="Tahoma"/>
          <w:sz w:val="21"/>
          <w:szCs w:val="21"/>
        </w:rPr>
        <w:t xml:space="preserve">: 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 da Primeira Série e do Prêmio Sobre a Receita dos Direitos Creditórios Vinculados, nos termos da Resolução CMN 2.686</w:t>
      </w:r>
      <w:bookmarkEnd w:id="43"/>
      <w:r w:rsidRPr="00057FE8">
        <w:rPr>
          <w:rFonts w:ascii="Trebuchet MS" w:hAnsi="Trebuchet MS" w:cs="Tahoma"/>
          <w:sz w:val="21"/>
          <w:szCs w:val="21"/>
        </w:rPr>
        <w:t xml:space="preserve">. </w:t>
      </w:r>
    </w:p>
    <w:p w14:paraId="4EB54B4E" w14:textId="77777777" w:rsidR="00DC274A" w:rsidRPr="00057FE8" w:rsidRDefault="00DC274A" w:rsidP="00635B73">
      <w:pPr>
        <w:pStyle w:val="PargrafodaLista"/>
        <w:spacing w:line="300" w:lineRule="exact"/>
        <w:ind w:left="0" w:right="261"/>
        <w:jc w:val="both"/>
        <w:rPr>
          <w:rFonts w:ascii="Trebuchet MS" w:hAnsi="Trebuchet MS" w:cs="Tahoma"/>
          <w:b/>
          <w:sz w:val="21"/>
          <w:szCs w:val="21"/>
        </w:rPr>
      </w:pPr>
    </w:p>
    <w:p w14:paraId="424B3197" w14:textId="1566A6A8" w:rsidR="003F3AC8" w:rsidRPr="00057FE8" w:rsidRDefault="00711C06" w:rsidP="00635B73">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lastRenderedPageBreak/>
        <w:t>O Agente Fiduciário</w:t>
      </w:r>
      <w:r w:rsidR="00E530FD" w:rsidRPr="00057FE8">
        <w:rPr>
          <w:rFonts w:ascii="Trebuchet MS" w:hAnsi="Trebuchet MS" w:cs="Tahoma"/>
          <w:sz w:val="21"/>
          <w:szCs w:val="21"/>
        </w:rPr>
        <w:t xml:space="preserve"> declara-se ciente de que as </w:t>
      </w:r>
      <w:proofErr w:type="spellStart"/>
      <w:r w:rsidR="00E530FD" w:rsidRPr="00057FE8">
        <w:rPr>
          <w:rFonts w:ascii="Trebuchet MS" w:hAnsi="Trebuchet MS" w:cs="Tahoma"/>
          <w:sz w:val="21"/>
          <w:szCs w:val="21"/>
        </w:rPr>
        <w:t>CCBs</w:t>
      </w:r>
      <w:proofErr w:type="spellEnd"/>
      <w:r w:rsidR="00E530FD" w:rsidRPr="00057FE8">
        <w:rPr>
          <w:rFonts w:ascii="Trebuchet MS" w:hAnsi="Trebuchet MS" w:cs="Tahoma"/>
          <w:sz w:val="21"/>
          <w:szCs w:val="21"/>
        </w:rPr>
        <w:t xml:space="preserve"> são emitidas pelos Tomadores por meio da Plataforma, que serão endossadas à Emissora </w:t>
      </w:r>
      <w:r w:rsidR="00722649" w:rsidRPr="00057FE8">
        <w:rPr>
          <w:rFonts w:ascii="Trebuchet MS" w:hAnsi="Trebuchet MS" w:cs="Tahoma"/>
          <w:sz w:val="21"/>
          <w:szCs w:val="21"/>
        </w:rPr>
        <w:t xml:space="preserve">pela instituição </w:t>
      </w:r>
      <w:r w:rsidR="00E530FD" w:rsidRPr="00057FE8">
        <w:rPr>
          <w:rFonts w:ascii="Trebuchet MS" w:hAnsi="Trebuchet MS" w:cs="Tahoma"/>
          <w:sz w:val="21"/>
          <w:szCs w:val="21"/>
        </w:rPr>
        <w:t>financeira (“</w:t>
      </w:r>
      <w:r w:rsidR="00E530FD" w:rsidRPr="00057FE8">
        <w:rPr>
          <w:rFonts w:ascii="Trebuchet MS" w:hAnsi="Trebuchet MS" w:cs="Tahoma"/>
          <w:sz w:val="21"/>
          <w:szCs w:val="21"/>
          <w:u w:val="single"/>
        </w:rPr>
        <w:t>Instituição Financeira Cedente</w:t>
      </w:r>
      <w:r w:rsidR="00E530FD" w:rsidRPr="00057FE8">
        <w:rPr>
          <w:rFonts w:ascii="Trebuchet MS" w:hAnsi="Trebuchet MS" w:cs="Tahoma"/>
          <w:sz w:val="21"/>
          <w:szCs w:val="21"/>
        </w:rPr>
        <w:t>”).</w:t>
      </w:r>
    </w:p>
    <w:p w14:paraId="59ADF139" w14:textId="77777777" w:rsidR="003F3AC8" w:rsidRPr="00057FE8" w:rsidRDefault="003F3AC8" w:rsidP="00BB63FF">
      <w:pPr>
        <w:pStyle w:val="PargrafodaLista"/>
        <w:spacing w:line="300" w:lineRule="exact"/>
        <w:ind w:left="0" w:right="261"/>
        <w:jc w:val="both"/>
        <w:rPr>
          <w:rFonts w:ascii="Trebuchet MS" w:hAnsi="Trebuchet MS" w:cs="Tahoma"/>
          <w:sz w:val="21"/>
          <w:szCs w:val="21"/>
        </w:rPr>
      </w:pPr>
    </w:p>
    <w:p w14:paraId="010C064E" w14:textId="77777777" w:rsidR="00E530FD" w:rsidRPr="00057FE8" w:rsidRDefault="00E530FD" w:rsidP="00BB63FF">
      <w:pPr>
        <w:pStyle w:val="PargrafodaLista"/>
        <w:numPr>
          <w:ilvl w:val="2"/>
          <w:numId w:val="3"/>
        </w:numPr>
        <w:spacing w:line="300" w:lineRule="exact"/>
        <w:ind w:right="261"/>
        <w:jc w:val="both"/>
        <w:rPr>
          <w:rStyle w:val="Hyperlink"/>
          <w:rFonts w:ascii="Trebuchet MS" w:hAnsi="Trebuchet MS" w:cs="Tahoma"/>
          <w:color w:val="auto"/>
          <w:sz w:val="21"/>
          <w:szCs w:val="21"/>
          <w:u w:val="none"/>
        </w:rPr>
      </w:pPr>
      <w:r w:rsidRPr="00057FE8">
        <w:rPr>
          <w:rFonts w:ascii="Trebuchet MS" w:hAnsi="Trebuchet MS" w:cs="Tahoma"/>
          <w:sz w:val="21"/>
          <w:szCs w:val="21"/>
        </w:rPr>
        <w:t>A Plataforma tem por objetivo disponibilizar um ambiente eletrônico por meio do qual um dos Tomadores pode enviar suas propostas de solicitação de operação de crédito pessoal, com ou sem garantia, a taxas de juros diferenciadas junto à Instituição Financeira Cedente.</w:t>
      </w:r>
      <w:r w:rsidRPr="00057FE8">
        <w:rPr>
          <w:rStyle w:val="Hyperlink"/>
          <w:rFonts w:ascii="Trebuchet MS" w:hAnsi="Trebuchet MS" w:cs="Tahoma"/>
          <w:sz w:val="21"/>
          <w:szCs w:val="21"/>
        </w:rPr>
        <w:t xml:space="preserve"> </w:t>
      </w:r>
    </w:p>
    <w:p w14:paraId="455A95B5"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F2E2383" w14:textId="0399B08C" w:rsidR="00E530FD" w:rsidRPr="00057FE8" w:rsidRDefault="00E530FD" w:rsidP="00802468">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Uma vez que </w:t>
      </w:r>
      <w:r w:rsidRPr="00057FE8">
        <w:rPr>
          <w:rFonts w:ascii="Trebuchet MS" w:hAnsi="Trebuchet MS" w:cs="Tahoma"/>
          <w:b/>
          <w:sz w:val="21"/>
          <w:szCs w:val="21"/>
        </w:rPr>
        <w:t>(i)</w:t>
      </w:r>
      <w:r w:rsidRPr="00057FE8">
        <w:rPr>
          <w:rFonts w:ascii="Trebuchet MS" w:hAnsi="Trebuchet MS" w:cs="Tahoma"/>
          <w:sz w:val="21"/>
          <w:szCs w:val="21"/>
        </w:rPr>
        <w:t xml:space="preserve"> sejam atendidos todos os termos de uso constantes da Plataforma,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seja aceita a proposta dos Tomadores e </w:t>
      </w:r>
      <w:r w:rsidRPr="00057FE8">
        <w:rPr>
          <w:rFonts w:ascii="Trebuchet MS" w:hAnsi="Trebuchet MS" w:cs="Tahoma"/>
          <w:b/>
          <w:sz w:val="21"/>
          <w:szCs w:val="21"/>
        </w:rPr>
        <w:t>(</w:t>
      </w:r>
      <w:proofErr w:type="spellStart"/>
      <w:r w:rsidRPr="00057FE8">
        <w:rPr>
          <w:rFonts w:ascii="Trebuchet MS" w:hAnsi="Trebuchet MS" w:cs="Tahoma"/>
          <w:b/>
          <w:sz w:val="21"/>
          <w:szCs w:val="21"/>
        </w:rPr>
        <w:t>iii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sejam disponibilizados e analisados os documentos dos Tomadores, 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são disponibilizadas aos Tomadores, vinculadas à proposta por ele</w:t>
      </w:r>
      <w:r w:rsidR="00711C06" w:rsidRPr="00057FE8">
        <w:rPr>
          <w:rFonts w:ascii="Trebuchet MS" w:hAnsi="Trebuchet MS" w:cs="Tahoma"/>
          <w:sz w:val="21"/>
          <w:szCs w:val="21"/>
        </w:rPr>
        <w:t>s</w:t>
      </w:r>
      <w:r w:rsidRPr="00057FE8">
        <w:rPr>
          <w:rFonts w:ascii="Trebuchet MS" w:hAnsi="Trebuchet MS" w:cs="Tahoma"/>
          <w:sz w:val="21"/>
          <w:szCs w:val="21"/>
        </w:rPr>
        <w:t xml:space="preserve"> apresentada, as quais são assinadas eletronicamente e emitidas em favor da Instituição Financeira Cedente.</w:t>
      </w:r>
    </w:p>
    <w:p w14:paraId="681526F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E84AB6C" w14:textId="159EE463"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transferência da titularidade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à Emissora pela Instituição Financeira Cedente será realizada por meio de endosso em preto, nos termos do artigo 29, §1º, da Lei nº 10.931/04, a ser realizado nos termos do “</w:t>
      </w:r>
      <w:r w:rsidRPr="00057FE8">
        <w:rPr>
          <w:rFonts w:ascii="Trebuchet MS" w:hAnsi="Trebuchet MS" w:cs="Tahoma"/>
          <w:i/>
          <w:iCs/>
          <w:sz w:val="21"/>
          <w:szCs w:val="21"/>
        </w:rPr>
        <w:t>Instrumento de Promessa de Alienação e Aquisição de Direitos Creditórios sem Coobrigação e Outras Avenças</w:t>
      </w:r>
      <w:r w:rsidRPr="00057FE8">
        <w:rPr>
          <w:rFonts w:ascii="Trebuchet MS" w:hAnsi="Trebuchet MS" w:cs="Tahoma"/>
          <w:sz w:val="21"/>
          <w:szCs w:val="21"/>
        </w:rPr>
        <w:t xml:space="preserve">”, a ser celebrado entre a Emissora,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e a Instituição Financeira Cedente (“</w:t>
      </w:r>
      <w:r w:rsidRPr="00057FE8">
        <w:rPr>
          <w:rFonts w:ascii="Trebuchet MS" w:hAnsi="Trebuchet MS" w:cs="Tahoma"/>
          <w:sz w:val="21"/>
          <w:szCs w:val="21"/>
          <w:u w:val="single"/>
        </w:rPr>
        <w:t>Contrato de Alienação e Aquisição de Direitos Creditórios</w:t>
      </w:r>
      <w:r w:rsidRPr="00057FE8">
        <w:rPr>
          <w:rFonts w:ascii="Trebuchet MS" w:hAnsi="Trebuchet MS" w:cs="Tahoma"/>
          <w:sz w:val="21"/>
          <w:szCs w:val="21"/>
        </w:rPr>
        <w:t xml:space="preserve">”). </w:t>
      </w:r>
    </w:p>
    <w:p w14:paraId="12B111F9"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0B38BA" w14:textId="5232CD5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44" w:name="_DV_M49"/>
      <w:bookmarkStart w:id="45" w:name="_DV_M50"/>
      <w:bookmarkStart w:id="46" w:name="_DV_M57"/>
      <w:bookmarkStart w:id="47" w:name="_DV_M60"/>
      <w:bookmarkStart w:id="48" w:name="_Ref465195304"/>
      <w:bookmarkEnd w:id="44"/>
      <w:bookmarkEnd w:id="45"/>
      <w:bookmarkEnd w:id="46"/>
      <w:bookmarkEnd w:id="47"/>
      <w:r w:rsidRPr="00057FE8">
        <w:rPr>
          <w:rFonts w:ascii="Trebuchet MS" w:hAnsi="Trebuchet MS" w:cs="Tahoma"/>
          <w:sz w:val="21"/>
          <w:szCs w:val="21"/>
        </w:rPr>
        <w:t xml:space="preserve">Fica desde já estabelecido, independentemente da realização de Assembleia Geral de Debenturistas, que a Emissora poderá ceder ou endossar para terceiros 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que integram os Direitos Creditórios Vinculados, desde que estejam inadimplidas. Nesse caso, quaisquer valores recebidos pela Emissora em contrapartida à alienação destas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serão</w:t>
      </w:r>
      <w:r w:rsidR="00722649" w:rsidRPr="00057FE8">
        <w:rPr>
          <w:rFonts w:ascii="Trebuchet MS" w:hAnsi="Trebuchet MS" w:cs="Tahoma"/>
          <w:sz w:val="21"/>
          <w:szCs w:val="21"/>
        </w:rPr>
        <w:t xml:space="preserve"> depositados na Conta Exclusiva e</w:t>
      </w:r>
      <w:r w:rsidRPr="00057FE8">
        <w:rPr>
          <w:rFonts w:ascii="Trebuchet MS" w:hAnsi="Trebuchet MS" w:cs="Tahoma"/>
          <w:sz w:val="21"/>
          <w:szCs w:val="21"/>
        </w:rPr>
        <w:t xml:space="preserve"> utilizados conforme a Ordem de Alocação de Recursos (conforme abaixo definido).</w:t>
      </w:r>
      <w:bookmarkEnd w:id="48"/>
      <w:r w:rsidRPr="00057FE8">
        <w:rPr>
          <w:rFonts w:ascii="Trebuchet MS" w:hAnsi="Trebuchet MS" w:cs="Tahoma"/>
          <w:sz w:val="21"/>
          <w:szCs w:val="21"/>
        </w:rPr>
        <w:t xml:space="preserve"> </w:t>
      </w:r>
    </w:p>
    <w:p w14:paraId="7F8C050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9AA7028" w14:textId="4DD0177F"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49" w:name="_Ref521311289"/>
      <w:r w:rsidRPr="00057FE8">
        <w:rPr>
          <w:rFonts w:ascii="Trebuchet MS" w:hAnsi="Trebuchet MS" w:cstheme="minorHAnsi"/>
          <w:sz w:val="21"/>
          <w:szCs w:val="21"/>
        </w:rPr>
        <w:t>Na hipótese da Cláusula 3.10.5, a Emissora deverá considerar o valor de mercado dos créditos vencidos de cada CCB, sendo indicativo desse valor o montante ponderado de mais de uma proposta de aquisição recebida pela Emissora</w:t>
      </w:r>
      <w:r w:rsidRPr="00057FE8">
        <w:rPr>
          <w:rFonts w:ascii="Trebuchet MS" w:hAnsi="Trebuchet MS" w:cs="Tahoma"/>
          <w:sz w:val="21"/>
          <w:szCs w:val="21"/>
        </w:rPr>
        <w:t>.</w:t>
      </w:r>
      <w:bookmarkEnd w:id="49"/>
      <w:r w:rsidRPr="00057FE8">
        <w:rPr>
          <w:rFonts w:ascii="Trebuchet MS" w:hAnsi="Trebuchet MS" w:cs="Tahoma"/>
          <w:sz w:val="21"/>
          <w:szCs w:val="21"/>
        </w:rPr>
        <w:t xml:space="preserve"> </w:t>
      </w:r>
    </w:p>
    <w:p w14:paraId="5A9D7D6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6E1C910" w14:textId="032E0872"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Fica desde já estabelecido que todo e qualquer valor recebido pela Emissora em contrapartida à alienação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será utilizado conforme a Ordem de Alocação de Recursos (conforme abaixo definido).</w:t>
      </w:r>
    </w:p>
    <w:p w14:paraId="7EEB5E6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6925FDB" w14:textId="1806C20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 Emissora autoriza o Agente de Cobrança ou qualquer outra instituição que venha a substituí-la, na qualidade de agente de cobrança, nos termos do “</w:t>
      </w:r>
      <w:r w:rsidRPr="00057FE8">
        <w:rPr>
          <w:rFonts w:ascii="Trebuchet MS" w:hAnsi="Trebuchet MS" w:cs="Tahoma"/>
          <w:i/>
          <w:iCs/>
          <w:sz w:val="21"/>
          <w:szCs w:val="21"/>
        </w:rPr>
        <w:t>Contrato de Prestação de Serviços de Agente de Pagamento, Cobrança de Direitos Creditórios e Outras Avenças</w:t>
      </w:r>
      <w:r w:rsidRPr="00057FE8">
        <w:rPr>
          <w:rFonts w:ascii="Trebuchet MS" w:hAnsi="Trebuchet MS" w:cs="Tahoma"/>
          <w:sz w:val="21"/>
          <w:szCs w:val="21"/>
        </w:rPr>
        <w:t xml:space="preserve">”, a ser celebrado entre a Emissora e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que regulará os termos e condições da prestação de serviços de cobrança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w:t>
      </w:r>
      <w:r w:rsidRPr="00057FE8">
        <w:rPr>
          <w:rFonts w:ascii="Trebuchet MS" w:hAnsi="Trebuchet MS" w:cs="Tahoma"/>
          <w:sz w:val="21"/>
          <w:szCs w:val="21"/>
          <w:u w:val="single"/>
        </w:rPr>
        <w:t>Contrato de Cobrança</w:t>
      </w:r>
      <w:r w:rsidRPr="00057FE8">
        <w:rPr>
          <w:rFonts w:ascii="Trebuchet MS" w:hAnsi="Trebuchet MS" w:cs="Tahoma"/>
          <w:sz w:val="21"/>
          <w:szCs w:val="21"/>
        </w:rPr>
        <w:t xml:space="preserve">”), a conceder descontos e/ou contratar terceiros comissionados para cobrar 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que integram os Direitos Creditórios Vinculados, sendo certo que os descontos </w:t>
      </w:r>
      <w:r w:rsidRPr="00057FE8">
        <w:rPr>
          <w:rFonts w:ascii="Trebuchet MS" w:hAnsi="Trebuchet MS" w:cs="Tahoma"/>
          <w:sz w:val="21"/>
          <w:szCs w:val="21"/>
        </w:rPr>
        <w:lastRenderedPageBreak/>
        <w:t xml:space="preserve">e/ou deduções relacionadas com comissões de cobrança não podem superar as respectivas provisões para devedores duvidosos vigentes nas datas de renegociação ou pagamento de comissões, conforme o caso. Neste caso, quaisquer valores recebidos pela Emissora em relação </w:t>
      </w:r>
      <w:r w:rsidR="00711C06" w:rsidRPr="00057FE8">
        <w:rPr>
          <w:rFonts w:ascii="Trebuchet MS" w:hAnsi="Trebuchet MS" w:cs="Tahoma"/>
          <w:sz w:val="21"/>
          <w:szCs w:val="21"/>
        </w:rPr>
        <w:t>a</w:t>
      </w:r>
      <w:r w:rsidRPr="00057FE8">
        <w:rPr>
          <w:rFonts w:ascii="Trebuchet MS" w:hAnsi="Trebuchet MS" w:cs="Tahoma"/>
          <w:sz w:val="21"/>
          <w:szCs w:val="21"/>
        </w:rPr>
        <w:t xml:space="preserve"> estas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inadimplidas serão utilizados conforme a Ordem de Alocação de Recursos (conforme abaixo definido).</w:t>
      </w:r>
    </w:p>
    <w:p w14:paraId="5874098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69E905A" w14:textId="3A1A7E24"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Forma de Colocação</w:t>
      </w:r>
      <w:bookmarkStart w:id="50" w:name="_Ref497551623"/>
      <w:r w:rsidR="00B71B10" w:rsidRPr="00057FE8">
        <w:rPr>
          <w:rFonts w:ascii="Trebuchet MS" w:hAnsi="Trebuchet MS" w:cs="Tahoma"/>
          <w:b/>
          <w:sz w:val="21"/>
          <w:szCs w:val="21"/>
        </w:rPr>
        <w:t xml:space="preserve"> e </w:t>
      </w:r>
      <w:r w:rsidR="007C5897" w:rsidRPr="00057FE8">
        <w:rPr>
          <w:rFonts w:ascii="Trebuchet MS" w:hAnsi="Trebuchet MS" w:cs="Tahoma"/>
          <w:b/>
          <w:sz w:val="21"/>
          <w:szCs w:val="21"/>
        </w:rPr>
        <w:t xml:space="preserve">Qualificação dos </w:t>
      </w:r>
      <w:r w:rsidR="007B3720" w:rsidRPr="00057FE8">
        <w:rPr>
          <w:rFonts w:ascii="Trebuchet MS" w:hAnsi="Trebuchet MS" w:cs="Tahoma"/>
          <w:b/>
          <w:sz w:val="21"/>
          <w:szCs w:val="21"/>
        </w:rPr>
        <w:t>Debenturistas</w:t>
      </w:r>
      <w:r w:rsidRPr="00057FE8">
        <w:rPr>
          <w:rFonts w:ascii="Trebuchet MS" w:hAnsi="Trebuchet MS" w:cs="Tahoma"/>
          <w:b/>
          <w:sz w:val="21"/>
          <w:szCs w:val="21"/>
        </w:rPr>
        <w:t xml:space="preserve">: </w:t>
      </w:r>
      <w:r w:rsidRPr="00057FE8">
        <w:rPr>
          <w:rFonts w:ascii="Trebuchet MS" w:hAnsi="Trebuchet MS" w:cs="Tahoma"/>
          <w:iCs/>
          <w:sz w:val="21"/>
          <w:szCs w:val="21"/>
        </w:rPr>
        <w:t xml:space="preserve">As Debêntures serão objeto de colocação privada, sem a </w:t>
      </w:r>
      <w:r w:rsidRPr="00057FE8">
        <w:rPr>
          <w:rFonts w:ascii="Trebuchet MS" w:hAnsi="Trebuchet MS" w:cs="Tahoma"/>
          <w:sz w:val="21"/>
          <w:szCs w:val="21"/>
        </w:rPr>
        <w:t>intermediação</w:t>
      </w:r>
      <w:r w:rsidRPr="00057FE8">
        <w:rPr>
          <w:rFonts w:ascii="Trebuchet MS" w:hAnsi="Trebuchet MS" w:cs="Tahoma"/>
          <w:iCs/>
          <w:sz w:val="21"/>
          <w:szCs w:val="21"/>
        </w:rPr>
        <w:t xml:space="preserve"> de instituições integrantes do sistema de distribuição de valores mobiliários e/ou qualquer esforço de venda perante investidores.</w:t>
      </w:r>
      <w:r w:rsidR="007C5897" w:rsidRPr="00057FE8">
        <w:rPr>
          <w:sz w:val="21"/>
          <w:szCs w:val="21"/>
        </w:rPr>
        <w:t xml:space="preserve"> </w:t>
      </w:r>
      <w:r w:rsidR="007C5897" w:rsidRPr="00057FE8">
        <w:rPr>
          <w:rFonts w:ascii="Trebuchet MS" w:hAnsi="Trebuchet MS" w:cs="Tahoma"/>
          <w:iCs/>
          <w:sz w:val="21"/>
          <w:szCs w:val="21"/>
        </w:rPr>
        <w:t xml:space="preserve">As Debêntures poderão ser subscritas exclusivamente por investidores qualificados, assim definidos no Artigo 9º-B da Instrução CVM nº 539, de 13 de novembro de 2013, conforme alterada. </w:t>
      </w:r>
      <w:r w:rsidR="00B71B10" w:rsidRPr="00057FE8">
        <w:rPr>
          <w:rFonts w:ascii="Trebuchet MS" w:hAnsi="Trebuchet MS" w:cs="Tahoma"/>
          <w:iCs/>
          <w:sz w:val="21"/>
          <w:szCs w:val="21"/>
        </w:rPr>
        <w:t xml:space="preserve"> </w:t>
      </w:r>
    </w:p>
    <w:bookmarkEnd w:id="50"/>
    <w:p w14:paraId="3C14C6C1" w14:textId="77777777" w:rsidR="00E530FD" w:rsidRPr="00057FE8" w:rsidRDefault="00E530FD" w:rsidP="00BB63FF">
      <w:pPr>
        <w:pStyle w:val="PargrafodaLista"/>
        <w:spacing w:line="300" w:lineRule="exact"/>
        <w:ind w:left="0" w:right="261"/>
        <w:jc w:val="both"/>
        <w:rPr>
          <w:rFonts w:ascii="Trebuchet MS" w:hAnsi="Trebuchet MS" w:cs="Tahoma"/>
          <w:bCs/>
          <w:sz w:val="21"/>
          <w:szCs w:val="21"/>
        </w:rPr>
      </w:pPr>
    </w:p>
    <w:p w14:paraId="0419AFE9" w14:textId="79BEBB28"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 xml:space="preserve">Espécie: </w:t>
      </w:r>
      <w:r w:rsidRPr="00057FE8">
        <w:rPr>
          <w:rFonts w:ascii="Trebuchet MS" w:hAnsi="Trebuchet MS" w:cs="Tahoma"/>
          <w:sz w:val="21"/>
          <w:szCs w:val="21"/>
        </w:rPr>
        <w:t xml:space="preserve">As Debêntures serão da espécie </w:t>
      </w:r>
      <w:r w:rsidR="00DB1B87" w:rsidRPr="00057FE8">
        <w:rPr>
          <w:rFonts w:ascii="Trebuchet MS" w:hAnsi="Trebuchet MS" w:cs="Tahoma"/>
          <w:sz w:val="21"/>
          <w:szCs w:val="21"/>
        </w:rPr>
        <w:t>subordinada</w:t>
      </w:r>
      <w:r w:rsidRPr="00057FE8">
        <w:rPr>
          <w:rFonts w:ascii="Trebuchet MS" w:hAnsi="Trebuchet MS" w:cs="Tahoma"/>
          <w:sz w:val="21"/>
          <w:szCs w:val="21"/>
        </w:rPr>
        <w:t>, nos termos do</w:t>
      </w:r>
      <w:r w:rsidR="007B3720" w:rsidRPr="00057FE8">
        <w:rPr>
          <w:rFonts w:ascii="Trebuchet MS" w:hAnsi="Trebuchet MS" w:cs="Tahoma"/>
          <w:sz w:val="21"/>
          <w:szCs w:val="21"/>
        </w:rPr>
        <w:t xml:space="preserve"> </w:t>
      </w:r>
      <w:r w:rsidRPr="00057FE8">
        <w:rPr>
          <w:rFonts w:ascii="Trebuchet MS" w:hAnsi="Trebuchet MS" w:cs="Tahoma"/>
          <w:sz w:val="21"/>
          <w:szCs w:val="21"/>
        </w:rPr>
        <w:t>artigo 58, </w:t>
      </w:r>
      <w:r w:rsidRPr="00057FE8">
        <w:rPr>
          <w:rFonts w:ascii="Trebuchet MS" w:hAnsi="Trebuchet MS" w:cs="Tahoma"/>
          <w:i/>
          <w:iCs/>
          <w:sz w:val="21"/>
          <w:szCs w:val="21"/>
        </w:rPr>
        <w:t>caput</w:t>
      </w:r>
      <w:r w:rsidRPr="00057FE8">
        <w:rPr>
          <w:rFonts w:ascii="Trebuchet MS" w:hAnsi="Trebuchet MS" w:cs="Tahoma"/>
          <w:sz w:val="21"/>
          <w:szCs w:val="21"/>
        </w:rPr>
        <w:t xml:space="preserve">, da Lei </w:t>
      </w:r>
      <w:r w:rsidRPr="00057FE8">
        <w:rPr>
          <w:rFonts w:ascii="Trebuchet MS" w:hAnsi="Trebuchet MS" w:cs="Tahoma"/>
          <w:bCs/>
          <w:sz w:val="21"/>
          <w:szCs w:val="21"/>
        </w:rPr>
        <w:t>das</w:t>
      </w:r>
      <w:r w:rsidRPr="00057FE8">
        <w:rPr>
          <w:rFonts w:ascii="Trebuchet MS" w:hAnsi="Trebuchet MS" w:cs="Tahoma"/>
          <w:sz w:val="21"/>
          <w:szCs w:val="21"/>
        </w:rPr>
        <w:t xml:space="preserve"> Sociedades por Ações, </w:t>
      </w:r>
      <w:r w:rsidR="008059A3" w:rsidRPr="00057FE8">
        <w:rPr>
          <w:rFonts w:ascii="Trebuchet MS" w:hAnsi="Trebuchet MS" w:cs="Tahoma"/>
          <w:sz w:val="21"/>
          <w:szCs w:val="21"/>
        </w:rPr>
        <w:t xml:space="preserve">e do artigo 1º, Parágrafo 1º, inciso II, alínea “a” da Resolução CMN 2.686, </w:t>
      </w:r>
      <w:r w:rsidRPr="00057FE8">
        <w:rPr>
          <w:rFonts w:ascii="Trebuchet MS" w:hAnsi="Trebuchet MS" w:cs="Tahoma"/>
          <w:sz w:val="21"/>
          <w:szCs w:val="21"/>
        </w:rPr>
        <w:t>não contando com garantia real ou qualquer segregação de bens da Emissora como garantia aos Debenturistas em caso de necessidade de execução judicial ou extrajudicial das obrigações da Emissora decorrentes das Debêntures e desta Escritura de Emissão</w:t>
      </w:r>
      <w:r w:rsidR="007B3720" w:rsidRPr="00057FE8">
        <w:rPr>
          <w:rFonts w:ascii="Trebuchet MS" w:hAnsi="Trebuchet MS" w:cs="Tahoma"/>
          <w:sz w:val="21"/>
          <w:szCs w:val="21"/>
        </w:rPr>
        <w:t>, bem como subordinando-se aos credores quirografários da Emissora, preferindo apenas aos acionistas no ativo remanescente, se houver, em caso de liquidação da Emissora</w:t>
      </w:r>
      <w:r w:rsidR="008059A3" w:rsidRPr="00057FE8">
        <w:rPr>
          <w:rFonts w:ascii="Trebuchet MS" w:hAnsi="Trebuchet MS" w:cs="Tahoma"/>
          <w:sz w:val="21"/>
          <w:szCs w:val="21"/>
        </w:rPr>
        <w:t xml:space="preserve">, nos termos do parágrafo 4º do artigo 58 da Lei </w:t>
      </w:r>
      <w:r w:rsidR="008059A3" w:rsidRPr="00057FE8">
        <w:rPr>
          <w:rFonts w:ascii="Trebuchet MS" w:hAnsi="Trebuchet MS" w:cs="Tahoma"/>
          <w:bCs/>
          <w:sz w:val="21"/>
          <w:szCs w:val="21"/>
        </w:rPr>
        <w:t>das</w:t>
      </w:r>
      <w:r w:rsidR="008059A3" w:rsidRPr="00057FE8">
        <w:rPr>
          <w:rFonts w:ascii="Trebuchet MS" w:hAnsi="Trebuchet MS" w:cs="Tahoma"/>
          <w:sz w:val="21"/>
          <w:szCs w:val="21"/>
        </w:rPr>
        <w:t xml:space="preserve"> Sociedades por Ações</w:t>
      </w:r>
      <w:r w:rsidRPr="00057FE8">
        <w:rPr>
          <w:rFonts w:ascii="Trebuchet MS" w:hAnsi="Trebuchet MS" w:cs="Tahoma"/>
          <w:sz w:val="21"/>
          <w:szCs w:val="21"/>
        </w:rPr>
        <w:t>.</w:t>
      </w:r>
    </w:p>
    <w:p w14:paraId="687E304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C0FA55B" w14:textId="564F2EE3"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Valor Nominal Unitário e Atualização do Valor Nominal Unitário</w:t>
      </w:r>
      <w:bookmarkStart w:id="51" w:name="_DV_M95"/>
      <w:bookmarkEnd w:id="51"/>
      <w:r w:rsidRPr="00057FE8">
        <w:rPr>
          <w:rFonts w:ascii="Trebuchet MS" w:hAnsi="Trebuchet MS" w:cs="Tahoma"/>
          <w:b/>
          <w:sz w:val="21"/>
          <w:szCs w:val="21"/>
        </w:rPr>
        <w:t xml:space="preserve">: </w:t>
      </w:r>
      <w:r w:rsidRPr="00057FE8">
        <w:rPr>
          <w:rFonts w:ascii="Trebuchet MS" w:hAnsi="Trebuchet MS" w:cs="Tahoma"/>
          <w:sz w:val="21"/>
          <w:szCs w:val="21"/>
        </w:rPr>
        <w:t xml:space="preserve">As Debêntures terão Valor </w:t>
      </w:r>
      <w:r w:rsidRPr="00057FE8">
        <w:rPr>
          <w:rFonts w:ascii="Trebuchet MS" w:hAnsi="Trebuchet MS" w:cs="Tahoma"/>
          <w:bCs/>
          <w:sz w:val="21"/>
          <w:szCs w:val="21"/>
        </w:rPr>
        <w:t xml:space="preserve">Nominal Unitário de R$ </w:t>
      </w:r>
      <w:r w:rsidR="000A3203" w:rsidRPr="00057FE8">
        <w:rPr>
          <w:rFonts w:ascii="Trebuchet MS" w:hAnsi="Trebuchet MS" w:cs="Tahoma"/>
          <w:bCs/>
          <w:sz w:val="21"/>
          <w:szCs w:val="21"/>
        </w:rPr>
        <w:t>1.000,00</w:t>
      </w:r>
      <w:r w:rsidR="003F3AC8" w:rsidRPr="00057FE8">
        <w:rPr>
          <w:rFonts w:ascii="Trebuchet MS" w:hAnsi="Trebuchet MS" w:cs="Tahoma"/>
          <w:bCs/>
          <w:sz w:val="21"/>
          <w:szCs w:val="21"/>
        </w:rPr>
        <w:t xml:space="preserve"> (</w:t>
      </w:r>
      <w:r w:rsidR="000A3203" w:rsidRPr="00057FE8">
        <w:rPr>
          <w:rFonts w:ascii="Trebuchet MS" w:hAnsi="Trebuchet MS" w:cs="Tahoma"/>
          <w:bCs/>
          <w:sz w:val="21"/>
          <w:szCs w:val="21"/>
        </w:rPr>
        <w:t>mil</w:t>
      </w:r>
      <w:r w:rsidRPr="00057FE8">
        <w:rPr>
          <w:rFonts w:ascii="Trebuchet MS" w:hAnsi="Trebuchet MS" w:cs="Tahoma"/>
          <w:bCs/>
          <w:sz w:val="21"/>
          <w:szCs w:val="21"/>
        </w:rPr>
        <w:t xml:space="preserve"> reais) na data da 1ª (primeira) integralização </w:t>
      </w:r>
      <w:r w:rsidR="000A3203" w:rsidRPr="00057FE8">
        <w:rPr>
          <w:rFonts w:ascii="Trebuchet MS" w:hAnsi="Trebuchet MS" w:cs="Tahoma"/>
          <w:bCs/>
          <w:sz w:val="21"/>
          <w:szCs w:val="21"/>
        </w:rPr>
        <w:t>da respectiva série</w:t>
      </w:r>
      <w:r w:rsidRPr="00057FE8">
        <w:rPr>
          <w:rFonts w:ascii="Trebuchet MS" w:hAnsi="Trebuchet MS" w:cs="Tahoma"/>
          <w:bCs/>
          <w:sz w:val="21"/>
          <w:szCs w:val="21"/>
        </w:rPr>
        <w:t xml:space="preserve"> (“</w:t>
      </w:r>
      <w:r w:rsidRPr="00057FE8">
        <w:rPr>
          <w:rFonts w:ascii="Trebuchet MS" w:hAnsi="Trebuchet MS" w:cs="Tahoma"/>
          <w:bCs/>
          <w:sz w:val="21"/>
          <w:szCs w:val="21"/>
          <w:u w:val="single"/>
        </w:rPr>
        <w:t>Data da 1ª Integralização</w:t>
      </w:r>
      <w:r w:rsidRPr="00057FE8">
        <w:rPr>
          <w:rFonts w:ascii="Trebuchet MS" w:hAnsi="Trebuchet MS" w:cs="Tahoma"/>
          <w:bCs/>
          <w:sz w:val="21"/>
          <w:szCs w:val="21"/>
        </w:rPr>
        <w:t>”).</w:t>
      </w:r>
    </w:p>
    <w:p w14:paraId="0F47746B" w14:textId="77777777" w:rsidR="00E530FD" w:rsidRPr="00057FE8" w:rsidRDefault="00E530FD" w:rsidP="00BB63FF">
      <w:pPr>
        <w:keepNext/>
        <w:spacing w:line="300" w:lineRule="exact"/>
        <w:ind w:right="261"/>
        <w:jc w:val="both"/>
        <w:rPr>
          <w:rFonts w:ascii="Trebuchet MS" w:eastAsia="MS Mincho" w:hAnsi="Trebuchet MS" w:cs="Tahoma"/>
          <w:b/>
          <w:sz w:val="21"/>
          <w:szCs w:val="21"/>
        </w:rPr>
      </w:pPr>
    </w:p>
    <w:p w14:paraId="4349F6FA"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As Debêntures não terão seu Valor Nominal Unitário atualizado.</w:t>
      </w:r>
    </w:p>
    <w:p w14:paraId="0794A0F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BEF52BB" w14:textId="5492FA7B"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 xml:space="preserve">Datas de Pagamento: </w:t>
      </w:r>
      <w:r w:rsidRPr="00057FE8">
        <w:rPr>
          <w:rFonts w:ascii="Trebuchet MS" w:hAnsi="Trebuchet MS" w:cs="Tahoma"/>
          <w:sz w:val="21"/>
          <w:szCs w:val="21"/>
        </w:rPr>
        <w:t xml:space="preserve">Os pagamentos de Remuneração das Debêntures das Debêntures da Primeira Série, Amortização Extraordinária Obrigatória, Prêmio Sobre a Receita dos Direitos Creditórios Vinculados e Amortização Final (conforme abaixo definido), serão realizados pela Emissora nas Datas de Pagamento, </w:t>
      </w:r>
      <w:r w:rsidRPr="00057FE8">
        <w:rPr>
          <w:rFonts w:ascii="Trebuchet MS" w:hAnsi="Trebuchet MS" w:cs="Arial"/>
          <w:color w:val="000000"/>
          <w:sz w:val="21"/>
          <w:szCs w:val="21"/>
        </w:rPr>
        <w:t xml:space="preserve">conforme especificadas no cronograma previsto no </w:t>
      </w:r>
      <w:r w:rsidRPr="00057FE8">
        <w:rPr>
          <w:rFonts w:ascii="Trebuchet MS" w:hAnsi="Trebuchet MS" w:cs="Arial"/>
          <w:b/>
          <w:color w:val="000000"/>
          <w:sz w:val="21"/>
          <w:szCs w:val="21"/>
          <w:u w:val="single"/>
        </w:rPr>
        <w:t>Anexo I</w:t>
      </w:r>
      <w:r w:rsidRPr="00057FE8">
        <w:rPr>
          <w:rFonts w:ascii="Trebuchet MS" w:hAnsi="Trebuchet MS" w:cs="Arial"/>
          <w:color w:val="000000"/>
          <w:sz w:val="21"/>
          <w:szCs w:val="21"/>
        </w:rPr>
        <w:t xml:space="preserve"> desta Escritura de Emissão (sendo certo que se determinada data não for um Dia Útil, considerar-se-á o próximo Dia Útil), iniciando-se no primeiro mês após o encerramento do Período de Alocação, observada a eventual ocorrência de um Evento de Aceleração de Pagamento, conforme previsto na Cláusula </w:t>
      </w:r>
      <w:r w:rsidR="006D54AB" w:rsidRPr="00057FE8">
        <w:rPr>
          <w:rFonts w:ascii="Trebuchet MS" w:hAnsi="Trebuchet MS" w:cs="Arial"/>
          <w:color w:val="000000"/>
          <w:sz w:val="21"/>
          <w:szCs w:val="21"/>
        </w:rPr>
        <w:t>3.</w:t>
      </w:r>
      <w:r w:rsidR="00887CAC" w:rsidRPr="00057FE8">
        <w:rPr>
          <w:rFonts w:ascii="Trebuchet MS" w:hAnsi="Trebuchet MS" w:cs="Arial"/>
          <w:color w:val="000000"/>
          <w:sz w:val="21"/>
          <w:szCs w:val="21"/>
        </w:rPr>
        <w:t>29</w:t>
      </w:r>
      <w:r w:rsidR="006D54AB" w:rsidRPr="00057FE8">
        <w:rPr>
          <w:rFonts w:ascii="Trebuchet MS" w:hAnsi="Trebuchet MS" w:cs="Arial"/>
          <w:color w:val="000000"/>
          <w:sz w:val="21"/>
          <w:szCs w:val="21"/>
        </w:rPr>
        <w:t>.1</w:t>
      </w:r>
      <w:r w:rsidRPr="00057FE8">
        <w:rPr>
          <w:rFonts w:ascii="Trebuchet MS" w:hAnsi="Trebuchet MS" w:cs="Arial"/>
          <w:color w:val="000000"/>
          <w:sz w:val="21"/>
          <w:szCs w:val="21"/>
        </w:rPr>
        <w:t xml:space="preserve">. </w:t>
      </w:r>
    </w:p>
    <w:p w14:paraId="5745C293"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2A4657F2" w14:textId="171C9809"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52" w:name="_Ref422391547"/>
      <w:bookmarkStart w:id="53" w:name="_Ref477878438"/>
      <w:bookmarkStart w:id="54" w:name="_Ref495596571"/>
      <w:bookmarkStart w:id="55" w:name="_Hlk16087803"/>
      <w:bookmarkStart w:id="56" w:name="_Ref421606727"/>
      <w:r w:rsidRPr="00057FE8">
        <w:rPr>
          <w:rFonts w:ascii="Trebuchet MS" w:hAnsi="Trebuchet MS" w:cs="Tahoma"/>
          <w:sz w:val="21"/>
          <w:szCs w:val="21"/>
        </w:rPr>
        <w:t xml:space="preserve">As Debêntures da Primeira Série serão integralizadas em moeda corrente nacional, pelo seu Valor Nominal Unitário, acrescido da Remuneração das Debêntures da Primeira Série, calculado </w:t>
      </w:r>
      <w:r w:rsidRPr="00057FE8">
        <w:rPr>
          <w:rFonts w:ascii="Trebuchet MS" w:hAnsi="Trebuchet MS" w:cs="Tahoma"/>
          <w:i/>
          <w:sz w:val="21"/>
          <w:szCs w:val="21"/>
        </w:rPr>
        <w:t>pro rata</w:t>
      </w:r>
      <w:r w:rsidRPr="00057FE8">
        <w:rPr>
          <w:rFonts w:ascii="Trebuchet MS" w:hAnsi="Trebuchet MS" w:cs="Tahoma"/>
          <w:sz w:val="21"/>
          <w:szCs w:val="21"/>
        </w:rPr>
        <w:t xml:space="preserve"> a partir da Data da 1</w:t>
      </w:r>
      <w:r w:rsidR="00A541A1" w:rsidRPr="00057FE8">
        <w:rPr>
          <w:rFonts w:ascii="Trebuchet MS" w:hAnsi="Trebuchet MS" w:cs="Tahoma"/>
          <w:sz w:val="21"/>
          <w:szCs w:val="21"/>
        </w:rPr>
        <w:t>ª</w:t>
      </w:r>
      <w:r w:rsidRPr="00057FE8">
        <w:rPr>
          <w:rFonts w:ascii="Trebuchet MS" w:hAnsi="Trebuchet MS" w:cs="Tahoma"/>
          <w:sz w:val="21"/>
          <w:szCs w:val="21"/>
        </w:rPr>
        <w:t xml:space="preserve"> Integralização da Primeira Série até a respectiva data de integralização (“</w:t>
      </w:r>
      <w:r w:rsidRPr="00057FE8">
        <w:rPr>
          <w:rFonts w:ascii="Trebuchet MS" w:hAnsi="Trebuchet MS" w:cs="Tahoma"/>
          <w:sz w:val="21"/>
          <w:szCs w:val="21"/>
          <w:u w:val="single"/>
        </w:rPr>
        <w:t>Preço de Integralização das Debêntures da Primeira Série</w:t>
      </w:r>
      <w:r w:rsidRPr="00057FE8">
        <w:rPr>
          <w:rFonts w:ascii="Trebuchet MS" w:hAnsi="Trebuchet MS" w:cs="Tahoma"/>
          <w:sz w:val="21"/>
          <w:szCs w:val="21"/>
        </w:rPr>
        <w:t xml:space="preserve">”), a prazo, na forma e </w:t>
      </w:r>
      <w:r w:rsidRPr="00057FE8">
        <w:rPr>
          <w:rFonts w:ascii="Trebuchet MS" w:hAnsi="Trebuchet MS" w:cs="Tahoma"/>
          <w:sz w:val="21"/>
          <w:szCs w:val="21"/>
        </w:rPr>
        <w:lastRenderedPageBreak/>
        <w:t>datas definidas nos Boletins de Subscrição (cada uma, uma “</w:t>
      </w:r>
      <w:r w:rsidRPr="00057FE8">
        <w:rPr>
          <w:rFonts w:ascii="Trebuchet MS" w:hAnsi="Trebuchet MS" w:cs="Tahoma"/>
          <w:sz w:val="21"/>
          <w:szCs w:val="21"/>
          <w:u w:val="single"/>
        </w:rPr>
        <w:t>Data de Integralização das Debêntures da Primeira Série</w:t>
      </w:r>
      <w:r w:rsidRPr="00057FE8">
        <w:rPr>
          <w:rFonts w:ascii="Trebuchet MS" w:hAnsi="Trebuchet MS" w:cs="Tahoma"/>
          <w:sz w:val="21"/>
          <w:szCs w:val="21"/>
        </w:rPr>
        <w:t>”)</w:t>
      </w:r>
      <w:bookmarkStart w:id="57" w:name="_Ref450673894"/>
      <w:bookmarkEnd w:id="52"/>
      <w:r w:rsidRPr="00057FE8">
        <w:rPr>
          <w:rFonts w:ascii="Trebuchet MS" w:hAnsi="Trebuchet MS" w:cs="Tahoma"/>
          <w:sz w:val="21"/>
          <w:szCs w:val="21"/>
        </w:rPr>
        <w:t>, mediante solicitações de integralização a serem realizadas pela Emissora</w:t>
      </w:r>
      <w:bookmarkStart w:id="58" w:name="_Hlk11695634"/>
      <w:r w:rsidRPr="00057FE8">
        <w:rPr>
          <w:rFonts w:ascii="Trebuchet MS" w:hAnsi="Trebuchet MS" w:cs="Tahoma"/>
          <w:sz w:val="21"/>
          <w:szCs w:val="21"/>
        </w:rPr>
        <w:t>.</w:t>
      </w:r>
      <w:bookmarkEnd w:id="53"/>
      <w:bookmarkEnd w:id="54"/>
      <w:bookmarkEnd w:id="55"/>
      <w:bookmarkEnd w:id="57"/>
      <w:bookmarkEnd w:id="58"/>
    </w:p>
    <w:p w14:paraId="67A8B0E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D96C35D" w14:textId="77777777"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59" w:name="_Ref495596580"/>
      <w:r w:rsidRPr="00057FE8">
        <w:rPr>
          <w:rFonts w:ascii="Trebuchet MS" w:eastAsia="Arial Unicode MS" w:hAnsi="Trebuchet MS" w:cs="Tahoma"/>
          <w:sz w:val="21"/>
          <w:szCs w:val="21"/>
        </w:rPr>
        <w:t xml:space="preserve">As Debêntures da Segunda Série serão integralizadas em moeda corrente nacional pelo seu Valor Nominal Unitário, acrescido, exclusivamente para efeitos de cálculo do Preço de Integralização das Debêntures da Segunda Série, de ágio correspondente à Remuneração das Debêntures da Primeira Série, calculado </w:t>
      </w:r>
      <w:r w:rsidRPr="00057FE8">
        <w:rPr>
          <w:rFonts w:ascii="Trebuchet MS" w:eastAsia="Arial Unicode MS" w:hAnsi="Trebuchet MS" w:cs="Tahoma"/>
          <w:i/>
          <w:iCs/>
          <w:sz w:val="21"/>
          <w:szCs w:val="21"/>
        </w:rPr>
        <w:t>pro rata</w:t>
      </w:r>
      <w:r w:rsidRPr="00057FE8">
        <w:rPr>
          <w:rFonts w:ascii="Trebuchet MS" w:eastAsia="Arial Unicode MS" w:hAnsi="Trebuchet MS" w:cs="Tahoma"/>
          <w:sz w:val="21"/>
          <w:szCs w:val="21"/>
        </w:rPr>
        <w:t xml:space="preserve"> a partir da Data da 1ª Integralização da Segunda Série até a respectiva data de integralização (“</w:t>
      </w:r>
      <w:r w:rsidRPr="00057FE8">
        <w:rPr>
          <w:rFonts w:ascii="Trebuchet MS" w:eastAsia="Arial Unicode MS" w:hAnsi="Trebuchet MS" w:cs="Tahoma"/>
          <w:sz w:val="21"/>
          <w:szCs w:val="21"/>
          <w:u w:val="single"/>
        </w:rPr>
        <w:t>Preço de Integralização das Debêntures da Segunda Série</w:t>
      </w:r>
      <w:r w:rsidRPr="00057FE8">
        <w:rPr>
          <w:rFonts w:ascii="Trebuchet MS" w:eastAsia="Arial Unicode MS" w:hAnsi="Trebuchet MS" w:cs="Tahoma"/>
          <w:sz w:val="21"/>
          <w:szCs w:val="21"/>
        </w:rPr>
        <w:t>”), a prazo, na forma e nas datas definidas nos Boletins de Subscrição (cada uma, uma “</w:t>
      </w:r>
      <w:r w:rsidRPr="00057FE8">
        <w:rPr>
          <w:rFonts w:ascii="Trebuchet MS" w:eastAsia="Arial Unicode MS" w:hAnsi="Trebuchet MS" w:cs="Tahoma"/>
          <w:sz w:val="21"/>
          <w:szCs w:val="21"/>
          <w:u w:val="single"/>
        </w:rPr>
        <w:t>Data de Integralização das Debêntures da Segunda Série”</w:t>
      </w:r>
      <w:r w:rsidRPr="00057FE8">
        <w:rPr>
          <w:rFonts w:ascii="Trebuchet MS" w:eastAsia="Arial Unicode MS" w:hAnsi="Trebuchet MS" w:cs="Tahoma"/>
          <w:sz w:val="21"/>
          <w:szCs w:val="21"/>
        </w:rPr>
        <w:t>), mediante solicitações de integralização a serem realizadas pela Emissora.</w:t>
      </w:r>
      <w:bookmarkEnd w:id="59"/>
      <w:r w:rsidRPr="00057FE8">
        <w:rPr>
          <w:rFonts w:ascii="Trebuchet MS" w:hAnsi="Trebuchet MS" w:cs="Tahoma"/>
          <w:sz w:val="21"/>
          <w:szCs w:val="21"/>
        </w:rPr>
        <w:t xml:space="preserve"> </w:t>
      </w:r>
    </w:p>
    <w:p w14:paraId="2BD1AAE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595BA15" w14:textId="3F0161AB" w:rsidR="00E530FD" w:rsidRPr="00057FE8" w:rsidRDefault="00E530FD" w:rsidP="00BB63FF">
      <w:pPr>
        <w:pStyle w:val="PargrafodaLista"/>
        <w:numPr>
          <w:ilvl w:val="3"/>
          <w:numId w:val="3"/>
        </w:numPr>
        <w:spacing w:line="300" w:lineRule="exact"/>
        <w:ind w:right="261"/>
        <w:jc w:val="both"/>
        <w:rPr>
          <w:rFonts w:ascii="Trebuchet MS" w:eastAsia="Arial Unicode MS" w:hAnsi="Trebuchet MS" w:cs="Tahoma"/>
          <w:sz w:val="21"/>
          <w:szCs w:val="21"/>
        </w:rPr>
      </w:pPr>
      <w:r w:rsidRPr="00057FE8">
        <w:rPr>
          <w:rFonts w:ascii="Trebuchet MS" w:eastAsia="Arial Unicode MS" w:hAnsi="Trebuchet MS" w:cs="Tahoma"/>
          <w:sz w:val="21"/>
          <w:szCs w:val="21"/>
        </w:rPr>
        <w:t xml:space="preserve">Os valores recebidos a partir da </w:t>
      </w:r>
      <w:r w:rsidRPr="00057FE8">
        <w:rPr>
          <w:rFonts w:ascii="Trebuchet MS" w:hAnsi="Trebuchet MS" w:cs="Tahoma"/>
          <w:sz w:val="21"/>
          <w:szCs w:val="21"/>
        </w:rPr>
        <w:t>Data da 1</w:t>
      </w:r>
      <w:r w:rsidR="00A541A1" w:rsidRPr="00057FE8">
        <w:rPr>
          <w:rFonts w:ascii="Trebuchet MS" w:hAnsi="Trebuchet MS" w:cs="Tahoma"/>
          <w:sz w:val="21"/>
          <w:szCs w:val="21"/>
        </w:rPr>
        <w:t>ª</w:t>
      </w:r>
      <w:r w:rsidRPr="00057FE8">
        <w:rPr>
          <w:rFonts w:ascii="Trebuchet MS" w:hAnsi="Trebuchet MS" w:cs="Tahoma"/>
          <w:sz w:val="21"/>
          <w:szCs w:val="21"/>
        </w:rPr>
        <w:t xml:space="preserve"> Integralização</w:t>
      </w:r>
      <w:r w:rsidRPr="00057FE8">
        <w:rPr>
          <w:rFonts w:ascii="Trebuchet MS" w:eastAsia="Arial Unicode MS" w:hAnsi="Trebuchet MS" w:cs="Tahoma"/>
          <w:sz w:val="21"/>
          <w:szCs w:val="21"/>
        </w:rPr>
        <w:t xml:space="preserve"> serão automaticamente depositados pela Emissora na Conta Exclusiva indicada no respectivo Boletim de Subscrição.</w:t>
      </w:r>
    </w:p>
    <w:p w14:paraId="7C107584" w14:textId="77777777" w:rsidR="00E530FD" w:rsidRPr="00057FE8" w:rsidRDefault="00E530FD" w:rsidP="00BB63FF">
      <w:pPr>
        <w:pStyle w:val="PargrafodaLista"/>
        <w:spacing w:line="300" w:lineRule="exact"/>
        <w:ind w:left="0" w:right="261"/>
        <w:jc w:val="both"/>
        <w:rPr>
          <w:rFonts w:ascii="Trebuchet MS" w:eastAsia="Arial Unicode MS" w:hAnsi="Trebuchet MS" w:cs="Tahoma"/>
          <w:sz w:val="21"/>
          <w:szCs w:val="21"/>
        </w:rPr>
      </w:pPr>
    </w:p>
    <w:p w14:paraId="1E794A82" w14:textId="1198D393" w:rsidR="00E530FD" w:rsidRPr="00057FE8" w:rsidRDefault="00476D91" w:rsidP="00BB63FF">
      <w:pPr>
        <w:pStyle w:val="PargrafodaLista"/>
        <w:numPr>
          <w:ilvl w:val="3"/>
          <w:numId w:val="3"/>
        </w:numPr>
        <w:spacing w:line="300" w:lineRule="exact"/>
        <w:ind w:right="261"/>
        <w:jc w:val="both"/>
        <w:rPr>
          <w:rFonts w:ascii="Trebuchet MS" w:eastAsia="Arial Unicode MS" w:hAnsi="Trebuchet MS" w:cs="Tahoma"/>
          <w:sz w:val="21"/>
          <w:szCs w:val="21"/>
        </w:rPr>
      </w:pPr>
      <w:r w:rsidRPr="00057FE8">
        <w:rPr>
          <w:rFonts w:ascii="Trebuchet MS" w:eastAsia="Arial Unicode MS" w:hAnsi="Trebuchet MS" w:cs="Tahoma"/>
          <w:sz w:val="21"/>
          <w:szCs w:val="21"/>
        </w:rPr>
        <w:t>A Emissora se compromete a realizar</w:t>
      </w:r>
      <w:r w:rsidR="00E67DB8" w:rsidRPr="00057FE8">
        <w:rPr>
          <w:rFonts w:ascii="Trebuchet MS" w:eastAsia="Arial Unicode MS" w:hAnsi="Trebuchet MS" w:cs="Tahoma"/>
          <w:sz w:val="21"/>
          <w:szCs w:val="21"/>
        </w:rPr>
        <w:t xml:space="preserve"> </w:t>
      </w:r>
      <w:r w:rsidR="00C14245" w:rsidRPr="00057FE8">
        <w:rPr>
          <w:rFonts w:ascii="Trebuchet MS" w:eastAsia="Arial Unicode MS" w:hAnsi="Trebuchet MS" w:cs="Tahoma"/>
          <w:sz w:val="21"/>
          <w:szCs w:val="21"/>
        </w:rPr>
        <w:t xml:space="preserve">(i) </w:t>
      </w:r>
      <w:r w:rsidR="00E67DB8" w:rsidRPr="00057FE8">
        <w:rPr>
          <w:rFonts w:ascii="Trebuchet MS" w:eastAsia="Arial Unicode MS" w:hAnsi="Trebuchet MS" w:cs="Tahoma"/>
          <w:sz w:val="21"/>
          <w:szCs w:val="21"/>
        </w:rPr>
        <w:t>o arquivamento</w:t>
      </w:r>
      <w:r w:rsidRPr="00057FE8">
        <w:rPr>
          <w:rFonts w:ascii="Trebuchet MS" w:eastAsia="Arial Unicode MS" w:hAnsi="Trebuchet MS" w:cs="Tahoma"/>
          <w:sz w:val="21"/>
          <w:szCs w:val="21"/>
        </w:rPr>
        <w:t xml:space="preserve"> da</w:t>
      </w:r>
      <w:r w:rsidR="00C14245" w:rsidRPr="00057FE8">
        <w:rPr>
          <w:rFonts w:ascii="Trebuchet MS" w:eastAsia="Arial Unicode MS" w:hAnsi="Trebuchet MS" w:cs="Tahoma"/>
          <w:sz w:val="21"/>
          <w:szCs w:val="21"/>
        </w:rPr>
        <w:t xml:space="preserve"> ata de AGE e da</w:t>
      </w:r>
      <w:r w:rsidRPr="00057FE8">
        <w:rPr>
          <w:rFonts w:ascii="Trebuchet MS" w:eastAsia="Arial Unicode MS" w:hAnsi="Trebuchet MS" w:cs="Tahoma"/>
          <w:sz w:val="21"/>
          <w:szCs w:val="21"/>
        </w:rPr>
        <w:t xml:space="preserve"> presente Escritura de Emissão</w:t>
      </w:r>
      <w:r w:rsidR="00E67DB8" w:rsidRPr="00057FE8">
        <w:rPr>
          <w:rFonts w:ascii="Trebuchet MS" w:eastAsia="Arial Unicode MS" w:hAnsi="Trebuchet MS" w:cs="Tahoma"/>
          <w:sz w:val="21"/>
          <w:szCs w:val="21"/>
        </w:rPr>
        <w:t xml:space="preserve"> na JUCESP</w:t>
      </w:r>
      <w:r w:rsidR="00537E42" w:rsidRPr="00057FE8">
        <w:rPr>
          <w:rFonts w:ascii="Trebuchet MS" w:eastAsia="Arial Unicode MS" w:hAnsi="Trebuchet MS" w:cs="Tahoma"/>
          <w:sz w:val="21"/>
          <w:szCs w:val="21"/>
        </w:rPr>
        <w:t xml:space="preserve">, </w:t>
      </w:r>
      <w:r w:rsidR="00C14245" w:rsidRPr="00057FE8">
        <w:rPr>
          <w:rFonts w:ascii="Trebuchet MS" w:eastAsia="Arial Unicode MS" w:hAnsi="Trebuchet MS" w:cs="Tahoma"/>
          <w:sz w:val="21"/>
          <w:szCs w:val="21"/>
        </w:rPr>
        <w:t>na forma</w:t>
      </w:r>
      <w:r w:rsidR="00537E42" w:rsidRPr="00057FE8">
        <w:rPr>
          <w:rFonts w:ascii="Trebuchet MS" w:eastAsia="Arial Unicode MS" w:hAnsi="Trebuchet MS" w:cs="Tahoma"/>
          <w:sz w:val="21"/>
          <w:szCs w:val="21"/>
        </w:rPr>
        <w:t xml:space="preserve"> d</w:t>
      </w:r>
      <w:r w:rsidR="00C14245" w:rsidRPr="00057FE8">
        <w:rPr>
          <w:rFonts w:ascii="Trebuchet MS" w:eastAsia="Arial Unicode MS" w:hAnsi="Trebuchet MS" w:cs="Tahoma"/>
          <w:sz w:val="21"/>
          <w:szCs w:val="21"/>
        </w:rPr>
        <w:t>as</w:t>
      </w:r>
      <w:r w:rsidR="00537E42" w:rsidRPr="00057FE8">
        <w:rPr>
          <w:rFonts w:ascii="Trebuchet MS" w:eastAsia="Arial Unicode MS" w:hAnsi="Trebuchet MS" w:cs="Tahoma"/>
          <w:sz w:val="21"/>
          <w:szCs w:val="21"/>
        </w:rPr>
        <w:t xml:space="preserve"> </w:t>
      </w:r>
      <w:r w:rsidR="00C14245" w:rsidRPr="00057FE8">
        <w:rPr>
          <w:rFonts w:ascii="Trebuchet MS" w:eastAsia="Arial Unicode MS" w:hAnsi="Trebuchet MS" w:cs="Tahoma"/>
          <w:sz w:val="21"/>
          <w:szCs w:val="21"/>
        </w:rPr>
        <w:t xml:space="preserve">cláusulas </w:t>
      </w:r>
      <w:r w:rsidR="00C14245" w:rsidRPr="00057FE8">
        <w:rPr>
          <w:rFonts w:ascii="Trebuchet MS" w:eastAsia="Arial Unicode MS" w:hAnsi="Trebuchet MS" w:cs="Tahoma"/>
          <w:sz w:val="21"/>
          <w:szCs w:val="21"/>
        </w:rPr>
        <w:fldChar w:fldCharType="begin"/>
      </w:r>
      <w:r w:rsidR="00C14245" w:rsidRPr="00057FE8">
        <w:rPr>
          <w:rFonts w:ascii="Trebuchet MS" w:eastAsia="Arial Unicode MS" w:hAnsi="Trebuchet MS" w:cs="Tahoma"/>
          <w:sz w:val="21"/>
          <w:szCs w:val="21"/>
        </w:rPr>
        <w:instrText xml:space="preserve"> REF _Ref36654802 \r \h </w:instrText>
      </w:r>
      <w:r w:rsidR="00057FE8">
        <w:rPr>
          <w:rFonts w:ascii="Trebuchet MS" w:eastAsia="Arial Unicode MS" w:hAnsi="Trebuchet MS" w:cs="Tahoma"/>
          <w:sz w:val="21"/>
          <w:szCs w:val="21"/>
        </w:rPr>
        <w:instrText xml:space="preserve"> \* MERGEFORMAT </w:instrText>
      </w:r>
      <w:r w:rsidR="00C14245" w:rsidRPr="00057FE8">
        <w:rPr>
          <w:rFonts w:ascii="Trebuchet MS" w:eastAsia="Arial Unicode MS" w:hAnsi="Trebuchet MS" w:cs="Tahoma"/>
          <w:sz w:val="21"/>
          <w:szCs w:val="21"/>
        </w:rPr>
      </w:r>
      <w:r w:rsidR="00C14245" w:rsidRPr="00057FE8">
        <w:rPr>
          <w:rFonts w:ascii="Trebuchet MS" w:eastAsia="Arial Unicode MS" w:hAnsi="Trebuchet MS" w:cs="Tahoma"/>
          <w:sz w:val="21"/>
          <w:szCs w:val="21"/>
        </w:rPr>
        <w:fldChar w:fldCharType="separate"/>
      </w:r>
      <w:r w:rsidR="00DA1279">
        <w:rPr>
          <w:rFonts w:ascii="Trebuchet MS" w:eastAsia="Arial Unicode MS" w:hAnsi="Trebuchet MS" w:cs="Tahoma"/>
          <w:sz w:val="21"/>
          <w:szCs w:val="21"/>
        </w:rPr>
        <w:t>1.3</w:t>
      </w:r>
      <w:r w:rsidR="00C14245" w:rsidRPr="00057FE8">
        <w:rPr>
          <w:rFonts w:ascii="Trebuchet MS" w:eastAsia="Arial Unicode MS" w:hAnsi="Trebuchet MS" w:cs="Tahoma"/>
          <w:sz w:val="21"/>
          <w:szCs w:val="21"/>
        </w:rPr>
        <w:fldChar w:fldCharType="end"/>
      </w:r>
      <w:r w:rsidR="00C14245" w:rsidRPr="00057FE8">
        <w:rPr>
          <w:rFonts w:ascii="Trebuchet MS" w:eastAsia="Arial Unicode MS" w:hAnsi="Trebuchet MS" w:cs="Tahoma"/>
          <w:sz w:val="21"/>
          <w:szCs w:val="21"/>
        </w:rPr>
        <w:t xml:space="preserve"> e</w:t>
      </w:r>
      <w:r w:rsidR="00537E42" w:rsidRPr="00057FE8">
        <w:rPr>
          <w:rFonts w:ascii="Trebuchet MS" w:eastAsia="Arial Unicode MS" w:hAnsi="Trebuchet MS" w:cs="Tahoma"/>
          <w:sz w:val="21"/>
          <w:szCs w:val="21"/>
        </w:rPr>
        <w:t xml:space="preserve"> </w:t>
      </w:r>
      <w:r w:rsidR="00537E42" w:rsidRPr="00057FE8">
        <w:rPr>
          <w:rFonts w:ascii="Trebuchet MS" w:eastAsia="Arial Unicode MS" w:hAnsi="Trebuchet MS" w:cs="Tahoma"/>
          <w:sz w:val="21"/>
          <w:szCs w:val="21"/>
        </w:rPr>
        <w:fldChar w:fldCharType="begin"/>
      </w:r>
      <w:r w:rsidR="00537E42" w:rsidRPr="00057FE8">
        <w:rPr>
          <w:rFonts w:ascii="Trebuchet MS" w:eastAsia="Arial Unicode MS" w:hAnsi="Trebuchet MS" w:cs="Tahoma"/>
          <w:sz w:val="21"/>
          <w:szCs w:val="21"/>
        </w:rPr>
        <w:instrText xml:space="preserve"> REF _Ref34669017 \r \h </w:instrText>
      </w:r>
      <w:r w:rsidR="00057FE8">
        <w:rPr>
          <w:rFonts w:ascii="Trebuchet MS" w:eastAsia="Arial Unicode MS" w:hAnsi="Trebuchet MS" w:cs="Tahoma"/>
          <w:sz w:val="21"/>
          <w:szCs w:val="21"/>
        </w:rPr>
        <w:instrText xml:space="preserve"> \* MERGEFORMAT </w:instrText>
      </w:r>
      <w:r w:rsidR="00537E42" w:rsidRPr="00057FE8">
        <w:rPr>
          <w:rFonts w:ascii="Trebuchet MS" w:eastAsia="Arial Unicode MS" w:hAnsi="Trebuchet MS" w:cs="Tahoma"/>
          <w:sz w:val="21"/>
          <w:szCs w:val="21"/>
        </w:rPr>
      </w:r>
      <w:r w:rsidR="00537E42" w:rsidRPr="00057FE8">
        <w:rPr>
          <w:rFonts w:ascii="Trebuchet MS" w:eastAsia="Arial Unicode MS" w:hAnsi="Trebuchet MS" w:cs="Tahoma"/>
          <w:sz w:val="21"/>
          <w:szCs w:val="21"/>
        </w:rPr>
        <w:fldChar w:fldCharType="separate"/>
      </w:r>
      <w:r w:rsidR="00DA1279">
        <w:rPr>
          <w:rFonts w:ascii="Trebuchet MS" w:eastAsia="Arial Unicode MS" w:hAnsi="Trebuchet MS" w:cs="Tahoma"/>
          <w:sz w:val="21"/>
          <w:szCs w:val="21"/>
        </w:rPr>
        <w:t>1.4</w:t>
      </w:r>
      <w:r w:rsidR="00537E42" w:rsidRPr="00057FE8">
        <w:rPr>
          <w:rFonts w:ascii="Trebuchet MS" w:eastAsia="Arial Unicode MS" w:hAnsi="Trebuchet MS" w:cs="Tahoma"/>
          <w:sz w:val="21"/>
          <w:szCs w:val="21"/>
        </w:rPr>
        <w:fldChar w:fldCharType="end"/>
      </w:r>
      <w:r w:rsidR="00537E42" w:rsidRPr="00057FE8">
        <w:rPr>
          <w:rFonts w:ascii="Trebuchet MS" w:eastAsia="Arial Unicode MS" w:hAnsi="Trebuchet MS" w:cs="Tahoma"/>
          <w:sz w:val="21"/>
          <w:szCs w:val="21"/>
        </w:rPr>
        <w:t xml:space="preserve"> acima, </w:t>
      </w:r>
      <w:r w:rsidR="00E67DB8" w:rsidRPr="00057FE8">
        <w:rPr>
          <w:rFonts w:ascii="Trebuchet MS" w:eastAsia="Arial Unicode MS" w:hAnsi="Trebuchet MS" w:cs="Tahoma"/>
          <w:sz w:val="21"/>
          <w:szCs w:val="21"/>
        </w:rPr>
        <w:t>e</w:t>
      </w:r>
      <w:r w:rsidR="00C14245" w:rsidRPr="00057FE8">
        <w:rPr>
          <w:rFonts w:ascii="Trebuchet MS" w:eastAsia="Arial Unicode MS" w:hAnsi="Trebuchet MS" w:cs="Tahoma"/>
          <w:sz w:val="21"/>
          <w:szCs w:val="21"/>
        </w:rPr>
        <w:t xml:space="preserve"> (</w:t>
      </w:r>
      <w:proofErr w:type="spellStart"/>
      <w:r w:rsidR="00C14245" w:rsidRPr="00057FE8">
        <w:rPr>
          <w:rFonts w:ascii="Trebuchet MS" w:eastAsia="Arial Unicode MS" w:hAnsi="Trebuchet MS" w:cs="Tahoma"/>
          <w:sz w:val="21"/>
          <w:szCs w:val="21"/>
        </w:rPr>
        <w:t>ii</w:t>
      </w:r>
      <w:proofErr w:type="spellEnd"/>
      <w:r w:rsidR="00C14245" w:rsidRPr="00057FE8">
        <w:rPr>
          <w:rFonts w:ascii="Trebuchet MS" w:eastAsia="Arial Unicode MS" w:hAnsi="Trebuchet MS" w:cs="Tahoma"/>
          <w:sz w:val="21"/>
          <w:szCs w:val="21"/>
        </w:rPr>
        <w:t>)</w:t>
      </w:r>
      <w:r w:rsidR="00E67DB8" w:rsidRPr="00057FE8">
        <w:rPr>
          <w:rFonts w:ascii="Trebuchet MS" w:eastAsia="Arial Unicode MS" w:hAnsi="Trebuchet MS" w:cs="Tahoma"/>
          <w:sz w:val="21"/>
          <w:szCs w:val="21"/>
        </w:rPr>
        <w:t xml:space="preserve"> </w:t>
      </w:r>
      <w:r w:rsidRPr="00057FE8">
        <w:rPr>
          <w:rFonts w:ascii="Trebuchet MS" w:eastAsia="Arial Unicode MS" w:hAnsi="Trebuchet MS" w:cs="Tahoma"/>
          <w:sz w:val="21"/>
          <w:szCs w:val="21"/>
        </w:rPr>
        <w:t xml:space="preserve">a </w:t>
      </w:r>
      <w:r w:rsidR="00E67DB8" w:rsidRPr="00057FE8">
        <w:rPr>
          <w:rFonts w:ascii="Trebuchet MS" w:eastAsia="Arial Unicode MS" w:hAnsi="Trebuchet MS" w:cs="Tahoma"/>
          <w:sz w:val="21"/>
          <w:szCs w:val="21"/>
        </w:rPr>
        <w:t>publicação da ata da AGE</w:t>
      </w:r>
      <w:r w:rsidR="00E530FD" w:rsidRPr="00057FE8">
        <w:rPr>
          <w:rFonts w:ascii="Trebuchet MS" w:eastAsia="Arial Unicode MS" w:hAnsi="Trebuchet MS" w:cs="Tahoma"/>
          <w:sz w:val="21"/>
          <w:szCs w:val="21"/>
        </w:rPr>
        <w:t>.</w:t>
      </w:r>
    </w:p>
    <w:p w14:paraId="2E2C12F4" w14:textId="77777777" w:rsidR="00E530FD" w:rsidRPr="00057FE8" w:rsidRDefault="00E530FD" w:rsidP="00BB63FF">
      <w:pPr>
        <w:pStyle w:val="PargrafodaLista"/>
        <w:spacing w:line="300" w:lineRule="exact"/>
        <w:ind w:left="0" w:right="261"/>
        <w:jc w:val="both"/>
        <w:rPr>
          <w:rFonts w:ascii="Trebuchet MS" w:eastAsia="Arial Unicode MS" w:hAnsi="Trebuchet MS" w:cs="Tahoma"/>
          <w:sz w:val="21"/>
          <w:szCs w:val="21"/>
        </w:rPr>
      </w:pPr>
    </w:p>
    <w:bookmarkEnd w:id="56"/>
    <w:p w14:paraId="6BDFD72E"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 partir da data em que as Debêntures forem subscritas, os Debenturistas estarão obrigados a integralizar as Debêntures subscritas pelo Preço de Integralização das Debêntures da Primeira Série ou o Preço de Integralização das Debêntures da Segunda Série (“</w:t>
      </w:r>
      <w:r w:rsidRPr="00057FE8">
        <w:rPr>
          <w:rFonts w:ascii="Trebuchet MS" w:hAnsi="Trebuchet MS" w:cs="Tahoma"/>
          <w:sz w:val="21"/>
          <w:szCs w:val="21"/>
          <w:u w:val="single"/>
        </w:rPr>
        <w:t>Preço de Integralização</w:t>
      </w:r>
      <w:r w:rsidRPr="00057FE8">
        <w:rPr>
          <w:rFonts w:ascii="Trebuchet MS" w:hAnsi="Trebuchet MS" w:cs="Tahoma"/>
          <w:sz w:val="21"/>
          <w:szCs w:val="21"/>
        </w:rPr>
        <w:t>”), conforme o caso, nas respectivas Datas de Integralização.</w:t>
      </w:r>
    </w:p>
    <w:p w14:paraId="054EF6ED" w14:textId="77777777" w:rsidR="00E530FD" w:rsidRPr="00057FE8" w:rsidRDefault="00E530FD" w:rsidP="00BB63FF">
      <w:pPr>
        <w:pStyle w:val="PargrafodaLista"/>
        <w:spacing w:line="300" w:lineRule="exact"/>
        <w:ind w:left="0" w:right="261"/>
        <w:jc w:val="both"/>
        <w:rPr>
          <w:rFonts w:ascii="Trebuchet MS" w:hAnsi="Trebuchet MS" w:cs="Tahoma"/>
          <w:iCs/>
          <w:sz w:val="21"/>
          <w:szCs w:val="21"/>
        </w:rPr>
      </w:pPr>
    </w:p>
    <w:p w14:paraId="41639546" w14:textId="77777777" w:rsidR="00E530FD" w:rsidRPr="00057FE8" w:rsidRDefault="00E530FD" w:rsidP="00BB63FF">
      <w:pPr>
        <w:pStyle w:val="PargrafodaLista"/>
        <w:numPr>
          <w:ilvl w:val="1"/>
          <w:numId w:val="3"/>
        </w:numPr>
        <w:spacing w:line="300" w:lineRule="exact"/>
        <w:ind w:right="261"/>
        <w:jc w:val="both"/>
        <w:rPr>
          <w:rFonts w:ascii="Trebuchet MS" w:hAnsi="Trebuchet MS" w:cs="Tahoma"/>
          <w:sz w:val="21"/>
          <w:szCs w:val="21"/>
        </w:rPr>
      </w:pPr>
      <w:bookmarkStart w:id="60" w:name="_Ref422946329"/>
      <w:bookmarkStart w:id="61" w:name="_Ref492045632"/>
      <w:r w:rsidRPr="00057FE8">
        <w:rPr>
          <w:rFonts w:ascii="Trebuchet MS" w:hAnsi="Trebuchet MS" w:cs="Tahoma"/>
          <w:b/>
          <w:sz w:val="21"/>
          <w:szCs w:val="21"/>
        </w:rPr>
        <w:t>Remuneração das Debêntures</w:t>
      </w:r>
    </w:p>
    <w:p w14:paraId="24627A9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105DCBA" w14:textId="3D0D9A8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62" w:name="_Ref497552478"/>
      <w:r w:rsidRPr="00057FE8">
        <w:rPr>
          <w:rFonts w:ascii="Trebuchet MS" w:hAnsi="Trebuchet MS" w:cs="Tahoma"/>
          <w:b/>
          <w:iCs/>
          <w:sz w:val="21"/>
          <w:szCs w:val="21"/>
        </w:rPr>
        <w:t>Remuneração das Debêntures da Primeira Série</w:t>
      </w:r>
      <w:r w:rsidRPr="00057FE8">
        <w:rPr>
          <w:rFonts w:ascii="Trebuchet MS" w:hAnsi="Trebuchet MS" w:cs="Tahoma"/>
          <w:b/>
          <w:sz w:val="21"/>
          <w:szCs w:val="21"/>
        </w:rPr>
        <w:t>:</w:t>
      </w:r>
      <w:r w:rsidRPr="00057FE8">
        <w:rPr>
          <w:rFonts w:ascii="Trebuchet MS" w:hAnsi="Trebuchet MS" w:cs="Tahoma"/>
          <w:sz w:val="21"/>
          <w:szCs w:val="21"/>
        </w:rPr>
        <w:t xml:space="preserve"> Sobre o Valor Nominal Unitário ou o saldo do Valor Nominal Unitário das Debêntures da Primeira Série</w:t>
      </w:r>
      <w:r w:rsidR="00517710" w:rsidRPr="00057FE8">
        <w:rPr>
          <w:rFonts w:ascii="Trebuchet MS" w:hAnsi="Trebuchet MS" w:cs="Tahoma"/>
          <w:sz w:val="21"/>
          <w:szCs w:val="21"/>
        </w:rPr>
        <w:t>, conforme o caso,</w:t>
      </w:r>
      <w:r w:rsidRPr="00057FE8">
        <w:rPr>
          <w:rFonts w:ascii="Trebuchet MS" w:hAnsi="Trebuchet MS" w:cs="Tahoma"/>
          <w:sz w:val="21"/>
          <w:szCs w:val="21"/>
        </w:rPr>
        <w:t xml:space="preserve"> incidirão, a partir da Data da 1ª Integralização da Primeira Série, juros remuneratórios que corresponderão a </w:t>
      </w:r>
      <w:r w:rsidR="00B46B2A" w:rsidRPr="00057FE8">
        <w:rPr>
          <w:rFonts w:ascii="Trebuchet MS" w:hAnsi="Trebuchet MS" w:cs="Tahoma"/>
          <w:sz w:val="21"/>
          <w:szCs w:val="21"/>
        </w:rPr>
        <w:t>2</w:t>
      </w:r>
      <w:r w:rsidRPr="00057FE8">
        <w:rPr>
          <w:rFonts w:ascii="Trebuchet MS" w:hAnsi="Trebuchet MS" w:cs="Tahoma"/>
          <w:sz w:val="21"/>
          <w:szCs w:val="21"/>
        </w:rPr>
        <w:t>00% (</w:t>
      </w:r>
      <w:r w:rsidR="004A1C94" w:rsidRPr="00057FE8">
        <w:rPr>
          <w:rFonts w:ascii="Trebuchet MS" w:hAnsi="Trebuchet MS" w:cs="Tahoma"/>
          <w:sz w:val="21"/>
          <w:szCs w:val="21"/>
        </w:rPr>
        <w:t xml:space="preserve">duzentos </w:t>
      </w:r>
      <w:r w:rsidRPr="00057FE8">
        <w:rPr>
          <w:rFonts w:ascii="Trebuchet MS" w:hAnsi="Trebuchet MS" w:cs="Tahoma"/>
          <w:sz w:val="21"/>
          <w:szCs w:val="21"/>
        </w:rPr>
        <w:t>por cento) da variação acumulada da Taxa DI, calculada e divulgada diariamente pela B3 S.A. – BRASIL, BOLSA, BALCÃO – SEGMENTO CETIP UTVM</w:t>
      </w:r>
      <w:r w:rsidR="003F3AC8" w:rsidRPr="00057FE8">
        <w:rPr>
          <w:rFonts w:ascii="Trebuchet MS" w:hAnsi="Trebuchet MS" w:cs="Tahoma"/>
          <w:sz w:val="21"/>
          <w:szCs w:val="21"/>
        </w:rPr>
        <w:t>,</w:t>
      </w:r>
      <w:r w:rsidRPr="00057FE8">
        <w:rPr>
          <w:rFonts w:ascii="Trebuchet MS" w:hAnsi="Trebuchet MS" w:cs="Tahoma"/>
          <w:sz w:val="21"/>
          <w:szCs w:val="21"/>
        </w:rPr>
        <w:t xml:space="preserve"> com base em um ano de 252 (duzentos e cinquenta e dois) Dias Úteis, no informativo diário disponível em sua página na internet </w:t>
      </w:r>
      <w:r w:rsidRPr="00057FE8">
        <w:rPr>
          <w:rFonts w:ascii="Verdana" w:hAnsi="Verdana"/>
          <w:sz w:val="21"/>
          <w:szCs w:val="21"/>
        </w:rPr>
        <w:t>(</w:t>
      </w:r>
      <w:hyperlink r:id="rId8" w:history="1">
        <w:r w:rsidRPr="00057FE8">
          <w:rPr>
            <w:rStyle w:val="Hyperlink"/>
            <w:rFonts w:ascii="Trebuchet MS" w:hAnsi="Trebuchet MS" w:cs="Tahoma"/>
            <w:sz w:val="21"/>
            <w:szCs w:val="21"/>
          </w:rPr>
          <w:t>www.b3.com.br</w:t>
        </w:r>
      </w:hyperlink>
      <w:r w:rsidRPr="00057FE8">
        <w:rPr>
          <w:rFonts w:ascii="Trebuchet MS" w:hAnsi="Trebuchet MS" w:cs="Tahoma"/>
          <w:sz w:val="21"/>
          <w:szCs w:val="21"/>
        </w:rPr>
        <w:t>)</w:t>
      </w:r>
      <w:r w:rsidRPr="00057FE8">
        <w:rPr>
          <w:rFonts w:ascii="Trebuchet MS" w:hAnsi="Trebuchet MS"/>
          <w:sz w:val="21"/>
          <w:szCs w:val="21"/>
        </w:rPr>
        <w:t xml:space="preserve"> (“</w:t>
      </w:r>
      <w:r w:rsidRPr="00057FE8">
        <w:rPr>
          <w:rFonts w:ascii="Trebuchet MS" w:hAnsi="Trebuchet MS"/>
          <w:sz w:val="21"/>
          <w:szCs w:val="21"/>
          <w:u w:val="single"/>
        </w:rPr>
        <w:t>Taxa DI</w:t>
      </w:r>
      <w:r w:rsidRPr="00057FE8">
        <w:rPr>
          <w:rFonts w:ascii="Trebuchet MS" w:hAnsi="Trebuchet MS"/>
          <w:sz w:val="21"/>
          <w:szCs w:val="21"/>
        </w:rPr>
        <w:t>” e “</w:t>
      </w:r>
      <w:r w:rsidRPr="00057FE8">
        <w:rPr>
          <w:rFonts w:ascii="Trebuchet MS" w:hAnsi="Trebuchet MS"/>
          <w:sz w:val="21"/>
          <w:szCs w:val="21"/>
          <w:u w:val="single"/>
        </w:rPr>
        <w:t>Remuneração das Debêntures da Primeira Série</w:t>
      </w:r>
      <w:r w:rsidRPr="00057FE8">
        <w:rPr>
          <w:rFonts w:ascii="Trebuchet MS" w:hAnsi="Trebuchet MS"/>
          <w:sz w:val="21"/>
          <w:szCs w:val="21"/>
        </w:rPr>
        <w:t>”, respectivamente).</w:t>
      </w:r>
      <w:bookmarkEnd w:id="62"/>
      <w:r w:rsidRPr="00057FE8">
        <w:rPr>
          <w:rFonts w:ascii="Trebuchet MS" w:hAnsi="Trebuchet MS" w:cs="Tahoma"/>
          <w:sz w:val="21"/>
          <w:szCs w:val="21"/>
        </w:rPr>
        <w:t xml:space="preserve"> </w:t>
      </w:r>
    </w:p>
    <w:p w14:paraId="08F1BEAA"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D2C333C" w14:textId="17D4A93F" w:rsidR="00E530FD" w:rsidRDefault="00E530FD" w:rsidP="00635B73">
      <w:pPr>
        <w:pStyle w:val="PargrafodaLista"/>
        <w:numPr>
          <w:ilvl w:val="2"/>
          <w:numId w:val="3"/>
        </w:numPr>
        <w:spacing w:line="300" w:lineRule="exact"/>
        <w:ind w:right="261"/>
        <w:jc w:val="both"/>
        <w:rPr>
          <w:rFonts w:ascii="Trebuchet MS" w:hAnsi="Trebuchet MS" w:cs="Tahoma"/>
          <w:bCs/>
          <w:iCs/>
          <w:sz w:val="21"/>
          <w:szCs w:val="21"/>
        </w:rPr>
      </w:pPr>
      <w:bookmarkStart w:id="63" w:name="_Ref497551838"/>
      <w:bookmarkStart w:id="64" w:name="_Ref476845774"/>
      <w:bookmarkStart w:id="65" w:name="_Ref477141815"/>
      <w:r w:rsidRPr="00057FE8">
        <w:rPr>
          <w:rFonts w:ascii="Trebuchet MS" w:hAnsi="Trebuchet MS" w:cs="Tahoma"/>
          <w:bCs/>
          <w:iCs/>
          <w:sz w:val="21"/>
          <w:szCs w:val="21"/>
        </w:rPr>
        <w:t xml:space="preserve">A Remuneração das Debêntures da Primeira Série será calculada de forma exponencial e cumulativa, </w:t>
      </w:r>
      <w:r w:rsidRPr="00057FE8">
        <w:rPr>
          <w:rFonts w:ascii="Trebuchet MS" w:hAnsi="Trebuchet MS" w:cs="Tahoma"/>
          <w:bCs/>
          <w:i/>
          <w:sz w:val="21"/>
          <w:szCs w:val="21"/>
        </w:rPr>
        <w:t xml:space="preserve">pro rata </w:t>
      </w:r>
      <w:proofErr w:type="spellStart"/>
      <w:r w:rsidRPr="00057FE8">
        <w:rPr>
          <w:rFonts w:ascii="Trebuchet MS" w:hAnsi="Trebuchet MS" w:cs="Tahoma"/>
          <w:bCs/>
          <w:i/>
          <w:sz w:val="21"/>
          <w:szCs w:val="21"/>
        </w:rPr>
        <w:t>temporis</w:t>
      </w:r>
      <w:proofErr w:type="spellEnd"/>
      <w:r w:rsidRPr="00057FE8">
        <w:rPr>
          <w:rFonts w:ascii="Trebuchet MS" w:hAnsi="Trebuchet MS" w:cs="Tahoma"/>
          <w:bCs/>
          <w:iCs/>
          <w:sz w:val="21"/>
          <w:szCs w:val="21"/>
        </w:rPr>
        <w:t xml:space="preserve"> por Dias Úteis decorridos, incidente sobre o Valor Nominal Unitário das Debêntures da Primeira Série ou sobre o saldo do Valor Nominal Unitário das Debêntures da Primeira Série, </w:t>
      </w:r>
      <w:r w:rsidR="00517710" w:rsidRPr="00057FE8">
        <w:rPr>
          <w:rFonts w:ascii="Trebuchet MS" w:hAnsi="Trebuchet MS" w:cs="Tahoma"/>
          <w:bCs/>
          <w:iCs/>
          <w:sz w:val="21"/>
          <w:szCs w:val="21"/>
        </w:rPr>
        <w:t xml:space="preserve">conforme o caso, </w:t>
      </w:r>
      <w:r w:rsidRPr="00057FE8">
        <w:rPr>
          <w:rFonts w:ascii="Trebuchet MS" w:hAnsi="Trebuchet MS" w:cs="Tahoma"/>
          <w:bCs/>
          <w:iCs/>
          <w:sz w:val="21"/>
          <w:szCs w:val="21"/>
        </w:rPr>
        <w:t xml:space="preserve">desde a Data da 1ª Integralização da Primeira Série ou a Data de </w:t>
      </w:r>
      <w:r w:rsidRPr="00057FE8">
        <w:rPr>
          <w:rFonts w:ascii="Trebuchet MS" w:hAnsi="Trebuchet MS" w:cs="Tahoma"/>
          <w:bCs/>
          <w:iCs/>
          <w:sz w:val="21"/>
          <w:szCs w:val="21"/>
        </w:rPr>
        <w:lastRenderedPageBreak/>
        <w:t>Pagamento da Primeira Série imediatamente anterior, conforme o caso, até a data do seu efetivo pagamento, calculada de acordo com a seguinte fórmula:</w:t>
      </w:r>
      <w:bookmarkEnd w:id="63"/>
    </w:p>
    <w:p w14:paraId="15C0E048" w14:textId="77777777" w:rsidR="00057FE8" w:rsidRPr="00057FE8" w:rsidRDefault="00057FE8" w:rsidP="00057FE8">
      <w:pPr>
        <w:pStyle w:val="PargrafodaLista"/>
        <w:rPr>
          <w:rFonts w:ascii="Trebuchet MS" w:hAnsi="Trebuchet MS" w:cs="Tahoma"/>
          <w:bCs/>
          <w:iCs/>
          <w:sz w:val="21"/>
          <w:szCs w:val="21"/>
        </w:rPr>
      </w:pPr>
    </w:p>
    <w:p w14:paraId="546DA622" w14:textId="5C9B6CA5" w:rsidR="00057FE8" w:rsidRDefault="00057FE8" w:rsidP="00057FE8">
      <w:pPr>
        <w:pStyle w:val="PargrafodaLista"/>
        <w:spacing w:line="300" w:lineRule="exact"/>
        <w:ind w:left="0" w:right="261"/>
        <w:jc w:val="both"/>
        <w:rPr>
          <w:rFonts w:ascii="Trebuchet MS" w:hAnsi="Trebuchet MS" w:cs="Tahoma"/>
          <w:bCs/>
          <w:iCs/>
          <w:sz w:val="21"/>
          <w:szCs w:val="21"/>
        </w:rPr>
      </w:pPr>
    </w:p>
    <w:p w14:paraId="51A3E3A3" w14:textId="77777777" w:rsidR="00057FE8" w:rsidRPr="00057FE8" w:rsidRDefault="00057FE8" w:rsidP="00057FE8">
      <w:pPr>
        <w:pStyle w:val="PargrafodaLista"/>
        <w:spacing w:line="300" w:lineRule="exact"/>
        <w:ind w:left="0" w:right="261"/>
        <w:jc w:val="both"/>
        <w:rPr>
          <w:rFonts w:ascii="Trebuchet MS" w:hAnsi="Trebuchet MS" w:cs="Tahoma"/>
          <w:bCs/>
          <w:iCs/>
          <w:sz w:val="21"/>
          <w:szCs w:val="21"/>
        </w:rPr>
      </w:pPr>
    </w:p>
    <w:p w14:paraId="63B65678" w14:textId="28BFFCAB" w:rsidR="00E530FD" w:rsidRPr="00057FE8" w:rsidRDefault="00057FE8" w:rsidP="00BB63FF">
      <w:pPr>
        <w:pStyle w:val="PargrafodaLista"/>
        <w:spacing w:line="300" w:lineRule="exact"/>
        <w:ind w:left="0" w:right="261"/>
        <w:jc w:val="both"/>
        <w:rPr>
          <w:rFonts w:ascii="Trebuchet MS" w:hAnsi="Trebuchet MS" w:cs="Tahoma"/>
          <w:sz w:val="21"/>
          <w:szCs w:val="21"/>
        </w:rPr>
      </w:pPr>
      <w:r w:rsidRPr="00057FE8" w:rsidDel="000710FF">
        <w:rPr>
          <w:noProof/>
          <w:sz w:val="21"/>
          <w:szCs w:val="21"/>
        </w:rPr>
        <w:drawing>
          <wp:anchor distT="0" distB="0" distL="114300" distR="114300" simplePos="0" relativeHeight="251660288" behindDoc="1" locked="0" layoutInCell="1" allowOverlap="1" wp14:anchorId="70E9BAD4" wp14:editId="0A94C747">
            <wp:simplePos x="0" y="0"/>
            <wp:positionH relativeFrom="column">
              <wp:posOffset>2062554</wp:posOffset>
            </wp:positionH>
            <wp:positionV relativeFrom="paragraph">
              <wp:posOffset>21590</wp:posOffset>
            </wp:positionV>
            <wp:extent cx="2350770" cy="310515"/>
            <wp:effectExtent l="0" t="0" r="0" b="0"/>
            <wp:wrapTight wrapText="bothSides">
              <wp:wrapPolygon edited="0">
                <wp:start x="0" y="0"/>
                <wp:lineTo x="0" y="19877"/>
                <wp:lineTo x="21355" y="19877"/>
                <wp:lineTo x="21355"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770" cy="310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558E4" w14:textId="4DCF676F" w:rsidR="004A1C94" w:rsidRPr="00057FE8" w:rsidRDefault="004A1C94" w:rsidP="004A1C94">
      <w:pPr>
        <w:pStyle w:val="PargrafodaLista"/>
        <w:spacing w:line="300" w:lineRule="exact"/>
        <w:ind w:left="0" w:right="261"/>
        <w:jc w:val="center"/>
        <w:rPr>
          <w:rFonts w:ascii="Trebuchet MS" w:hAnsi="Trebuchet MS" w:cs="Tahoma"/>
          <w:sz w:val="21"/>
          <w:szCs w:val="21"/>
        </w:rPr>
      </w:pPr>
    </w:p>
    <w:p w14:paraId="31A6C3AD" w14:textId="6D81D145" w:rsidR="00F85E52" w:rsidRPr="00057FE8" w:rsidRDefault="00F85E52" w:rsidP="00F85E52">
      <w:pPr>
        <w:pStyle w:val="PargrafodaLista"/>
        <w:widowControl w:val="0"/>
        <w:tabs>
          <w:tab w:val="left" w:pos="1418"/>
        </w:tabs>
        <w:spacing w:line="312" w:lineRule="auto"/>
        <w:ind w:left="0"/>
        <w:jc w:val="both"/>
        <w:rPr>
          <w:sz w:val="21"/>
          <w:szCs w:val="21"/>
        </w:rPr>
      </w:pPr>
    </w:p>
    <w:p w14:paraId="65AD93CB"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r w:rsidRPr="00057FE8">
        <w:rPr>
          <w:rFonts w:ascii="Trebuchet MS" w:hAnsi="Trebuchet MS" w:cs="Tahoma"/>
          <w:sz w:val="21"/>
          <w:szCs w:val="21"/>
        </w:rPr>
        <w:t xml:space="preserve">onde: </w:t>
      </w:r>
    </w:p>
    <w:p w14:paraId="4F0BCBAE"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
    <w:p w14:paraId="1291B27F" w14:textId="77777777" w:rsidR="00F85E52" w:rsidRPr="00057FE8" w:rsidRDefault="00F85E52" w:rsidP="00F85E52">
      <w:pPr>
        <w:pStyle w:val="p00"/>
        <w:spacing w:line="312" w:lineRule="auto"/>
        <w:ind w:left="1418" w:hanging="1418"/>
        <w:rPr>
          <w:rFonts w:ascii="Trebuchet MS" w:eastAsia="MS Mincho" w:hAnsi="Trebuchet MS" w:cs="Tahoma"/>
          <w:sz w:val="21"/>
          <w:szCs w:val="21"/>
        </w:rPr>
      </w:pPr>
      <w:r w:rsidRPr="00057FE8">
        <w:rPr>
          <w:rFonts w:ascii="Trebuchet MS" w:eastAsia="MS Mincho" w:hAnsi="Trebuchet MS" w:cs="Tahoma"/>
          <w:sz w:val="21"/>
          <w:szCs w:val="21"/>
        </w:rPr>
        <w:t>J</w:t>
      </w:r>
      <w:r w:rsidRPr="00057FE8">
        <w:rPr>
          <w:rFonts w:ascii="Trebuchet MS" w:eastAsia="MS Mincho" w:hAnsi="Trebuchet MS" w:cs="Tahoma"/>
          <w:sz w:val="21"/>
          <w:szCs w:val="21"/>
        </w:rPr>
        <w:tab/>
      </w:r>
      <w:r w:rsidRPr="00057FE8">
        <w:rPr>
          <w:rFonts w:ascii="Trebuchet MS" w:eastAsia="MS Mincho" w:hAnsi="Trebuchet MS" w:cs="Tahoma"/>
          <w:sz w:val="21"/>
          <w:szCs w:val="21"/>
        </w:rPr>
        <w:tab/>
        <w:t>corresponde ao valor unitário da Remuneração das Debêntures da Primeira Série devida desde a Data da 1ª Integralização ou a Data de Pagamento em que ocorreu o pagamento da Remuneração das Debêntures da Primeira Série imediatamente anterior, conforme o caso, inclusive, até a data de cálculo, calculado com 8 (oito) casas decimais, sem arredondamento;</w:t>
      </w:r>
    </w:p>
    <w:p w14:paraId="7A797545"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
    <w:p w14:paraId="2094CEAE"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roofErr w:type="spellStart"/>
      <w:r w:rsidRPr="00057FE8">
        <w:rPr>
          <w:rFonts w:ascii="Trebuchet MS" w:hAnsi="Trebuchet MS" w:cs="Tahoma"/>
          <w:sz w:val="21"/>
          <w:szCs w:val="21"/>
        </w:rPr>
        <w:t>VNe</w:t>
      </w:r>
      <w:proofErr w:type="spellEnd"/>
      <w:r w:rsidRPr="00057FE8">
        <w:rPr>
          <w:rFonts w:ascii="Trebuchet MS" w:hAnsi="Trebuchet MS" w:cs="Tahoma"/>
          <w:sz w:val="21"/>
          <w:szCs w:val="21"/>
        </w:rPr>
        <w:tab/>
      </w:r>
      <w:r w:rsidRPr="00057FE8">
        <w:rPr>
          <w:rFonts w:ascii="Trebuchet MS" w:hAnsi="Trebuchet MS" w:cs="Tahoma"/>
          <w:sz w:val="21"/>
          <w:szCs w:val="21"/>
        </w:rPr>
        <w:tab/>
        <w:t>corresponde ao Valor Nominal Unitário das Debêntures da Primeira Série, calculado com 8 (oito) casas decimais, sem arredondamento;</w:t>
      </w:r>
    </w:p>
    <w:p w14:paraId="07C9B15F"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
    <w:p w14:paraId="5FA639EA" w14:textId="2F86B395"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roofErr w:type="spellStart"/>
      <w:r w:rsidRPr="00057FE8">
        <w:rPr>
          <w:rFonts w:ascii="Trebuchet MS" w:hAnsi="Trebuchet MS" w:cs="Tahoma"/>
          <w:sz w:val="21"/>
          <w:szCs w:val="21"/>
        </w:rPr>
        <w:t>FatorDI</w:t>
      </w:r>
      <w:proofErr w:type="spellEnd"/>
      <w:r w:rsidRPr="00057FE8">
        <w:rPr>
          <w:rFonts w:ascii="Trebuchet MS" w:hAnsi="Trebuchet MS" w:cs="Tahoma"/>
          <w:sz w:val="21"/>
          <w:szCs w:val="21"/>
        </w:rPr>
        <w:tab/>
        <w:t xml:space="preserve">corresponde ao </w:t>
      </w:r>
      <w:proofErr w:type="spellStart"/>
      <w:r w:rsidRPr="00057FE8">
        <w:rPr>
          <w:rFonts w:ascii="Trebuchet MS" w:hAnsi="Trebuchet MS" w:cs="Tahoma"/>
          <w:sz w:val="21"/>
          <w:szCs w:val="21"/>
        </w:rPr>
        <w:t>produtório</w:t>
      </w:r>
      <w:proofErr w:type="spellEnd"/>
      <w:r w:rsidRPr="00057FE8">
        <w:rPr>
          <w:rFonts w:ascii="Trebuchet MS" w:hAnsi="Trebuchet MS" w:cs="Tahoma"/>
          <w:sz w:val="21"/>
          <w:szCs w:val="21"/>
        </w:rPr>
        <w:t xml:space="preserve"> das Taxas DI com uso de percentual aplicado desde a Data da 1ª Integralização ou a Data de Pagamento em que ocorreu o pagamento da Remuneração das Debêntures da Primeira Série imediatamente anterior, conforme o caso, inclusive, até a data de cálculo</w:t>
      </w:r>
      <w:r w:rsidR="007C5897" w:rsidRPr="00057FE8">
        <w:rPr>
          <w:rFonts w:ascii="Trebuchet MS" w:hAnsi="Trebuchet MS" w:cs="Tahoma"/>
          <w:sz w:val="21"/>
          <w:szCs w:val="21"/>
        </w:rPr>
        <w:t xml:space="preserve"> (exclusive)</w:t>
      </w:r>
      <w:r w:rsidRPr="00057FE8">
        <w:rPr>
          <w:rFonts w:ascii="Trebuchet MS" w:hAnsi="Trebuchet MS" w:cs="Tahoma"/>
          <w:sz w:val="21"/>
          <w:szCs w:val="21"/>
        </w:rPr>
        <w:t>, calculado com 8 (oito) casas decimais, com arredondamento, apurado da seguinte forma:</w:t>
      </w:r>
    </w:p>
    <w:p w14:paraId="0708ACE3" w14:textId="77777777" w:rsidR="00F85E52" w:rsidRPr="00057FE8" w:rsidRDefault="00F85E52" w:rsidP="00F85E52">
      <w:pPr>
        <w:pStyle w:val="BodyText21"/>
        <w:spacing w:line="312" w:lineRule="auto"/>
        <w:rPr>
          <w:sz w:val="21"/>
          <w:szCs w:val="21"/>
        </w:rPr>
      </w:pPr>
    </w:p>
    <w:p w14:paraId="24548D21" w14:textId="77777777" w:rsidR="007C5897" w:rsidRPr="00057FE8" w:rsidRDefault="007C5897" w:rsidP="007C5897">
      <w:pPr>
        <w:pStyle w:val="BodyText21"/>
        <w:spacing w:line="312" w:lineRule="auto"/>
        <w:jc w:val="center"/>
        <w:rPr>
          <w:sz w:val="21"/>
          <w:szCs w:val="21"/>
        </w:rPr>
      </w:pPr>
      <m:oMathPara>
        <m:oMath>
          <m:r>
            <w:rPr>
              <w:rFonts w:ascii="Cambria Math"/>
              <w:sz w:val="21"/>
              <w:szCs w:val="21"/>
            </w:rPr>
            <m:t>FatorDI=</m:t>
          </m:r>
          <m:nary>
            <m:naryPr>
              <m:chr m:val="∏"/>
              <m:ctrlPr>
                <w:rPr>
                  <w:rFonts w:ascii="Cambria Math" w:hAnsi="Cambria Math"/>
                  <w:i/>
                  <w:sz w:val="21"/>
                  <w:szCs w:val="21"/>
                </w:rPr>
              </m:ctrlPr>
            </m:naryPr>
            <m:sub>
              <m:r>
                <w:rPr>
                  <w:rFonts w:ascii="Cambria Math"/>
                  <w:sz w:val="21"/>
                  <w:szCs w:val="21"/>
                </w:rPr>
                <m:t>k=1</m:t>
              </m:r>
            </m:sub>
            <m:sup>
              <m:r>
                <w:rPr>
                  <w:rFonts w:ascii="Cambria Math"/>
                  <w:sz w:val="21"/>
                  <w:szCs w:val="21"/>
                </w:rPr>
                <m:t>n</m:t>
              </m:r>
            </m:sup>
            <m:e>
              <m:d>
                <m:dPr>
                  <m:ctrlPr>
                    <w:rPr>
                      <w:rFonts w:ascii="Cambria Math" w:hAnsi="Cambria Math"/>
                      <w:i/>
                      <w:sz w:val="21"/>
                      <w:szCs w:val="21"/>
                    </w:rPr>
                  </m:ctrlPr>
                </m:dPr>
                <m:e>
                  <m:r>
                    <w:rPr>
                      <w:rFonts w:ascii="Cambria Math"/>
                      <w:sz w:val="21"/>
                      <w:szCs w:val="21"/>
                    </w:rPr>
                    <m:t>1+TD</m:t>
                  </m:r>
                  <m:sSub>
                    <m:sSubPr>
                      <m:ctrlPr>
                        <w:rPr>
                          <w:rFonts w:ascii="Cambria Math" w:hAnsi="Cambria Math"/>
                          <w:i/>
                          <w:sz w:val="21"/>
                          <w:szCs w:val="21"/>
                        </w:rPr>
                      </m:ctrlPr>
                    </m:sSubPr>
                    <m:e>
                      <m:r>
                        <w:rPr>
                          <w:rFonts w:ascii="Cambria Math"/>
                          <w:sz w:val="21"/>
                          <w:szCs w:val="21"/>
                        </w:rPr>
                        <m:t>I</m:t>
                      </m:r>
                    </m:e>
                    <m:sub>
                      <m:r>
                        <w:rPr>
                          <w:rFonts w:ascii="Cambria Math"/>
                          <w:sz w:val="21"/>
                          <w:szCs w:val="21"/>
                        </w:rPr>
                        <m:t>k</m:t>
                      </m:r>
                    </m:sub>
                  </m:sSub>
                  <m:r>
                    <w:rPr>
                      <w:rFonts w:ascii="Cambria Math"/>
                      <w:sz w:val="21"/>
                      <w:szCs w:val="21"/>
                    </w:rPr>
                    <m:t>×</m:t>
                  </m:r>
                  <m:f>
                    <m:fPr>
                      <m:ctrlPr>
                        <w:rPr>
                          <w:rFonts w:ascii="Cambria Math" w:hAnsi="Cambria Math"/>
                          <w:i/>
                          <w:sz w:val="21"/>
                          <w:szCs w:val="21"/>
                        </w:rPr>
                      </m:ctrlPr>
                    </m:fPr>
                    <m:num>
                      <m:r>
                        <w:rPr>
                          <w:rFonts w:ascii="Cambria Math" w:hAnsi="Cambria Math"/>
                          <w:sz w:val="21"/>
                          <w:szCs w:val="21"/>
                        </w:rPr>
                        <m:t>p</m:t>
                      </m:r>
                    </m:num>
                    <m:den>
                      <m:r>
                        <w:rPr>
                          <w:rFonts w:ascii="Cambria Math" w:hAnsi="Cambria Math"/>
                          <w:sz w:val="21"/>
                          <w:szCs w:val="21"/>
                        </w:rPr>
                        <m:t>100</m:t>
                      </m:r>
                    </m:den>
                  </m:f>
                </m:e>
              </m:d>
            </m:e>
          </m:nary>
        </m:oMath>
      </m:oMathPara>
    </w:p>
    <w:p w14:paraId="72DD4300" w14:textId="5FE6BE6C" w:rsidR="00F85E52" w:rsidRPr="00057FE8" w:rsidRDefault="00F85E52" w:rsidP="00F85E52">
      <w:pPr>
        <w:pStyle w:val="BodyText21"/>
        <w:spacing w:line="312" w:lineRule="auto"/>
        <w:jc w:val="center"/>
        <w:rPr>
          <w:sz w:val="21"/>
          <w:szCs w:val="21"/>
        </w:rPr>
      </w:pPr>
    </w:p>
    <w:p w14:paraId="2D603C3B" w14:textId="77777777" w:rsidR="00F85E52" w:rsidRPr="00057FE8" w:rsidRDefault="00F85E52" w:rsidP="00F85E52">
      <w:pPr>
        <w:pStyle w:val="p00"/>
        <w:spacing w:line="312" w:lineRule="auto"/>
        <w:rPr>
          <w:rFonts w:ascii="Times New Roman" w:hAnsi="Times New Roman"/>
          <w:sz w:val="21"/>
          <w:szCs w:val="21"/>
        </w:rPr>
      </w:pPr>
      <w:r w:rsidRPr="00057FE8">
        <w:rPr>
          <w:rFonts w:ascii="Trebuchet MS" w:eastAsia="MS Mincho" w:hAnsi="Trebuchet MS" w:cs="Tahoma"/>
          <w:sz w:val="21"/>
          <w:szCs w:val="21"/>
        </w:rPr>
        <w:t>onde:</w:t>
      </w:r>
      <w:r w:rsidRPr="00057FE8">
        <w:rPr>
          <w:rFonts w:ascii="Times New Roman" w:hAnsi="Times New Roman"/>
          <w:sz w:val="21"/>
          <w:szCs w:val="21"/>
        </w:rPr>
        <w:t xml:space="preserve"> </w:t>
      </w:r>
    </w:p>
    <w:p w14:paraId="5FF36631" w14:textId="77777777" w:rsidR="00F85E52" w:rsidRPr="00057FE8" w:rsidRDefault="00F85E52" w:rsidP="00F85E52">
      <w:pPr>
        <w:pStyle w:val="p00"/>
        <w:spacing w:line="312" w:lineRule="auto"/>
        <w:rPr>
          <w:rFonts w:ascii="Times New Roman" w:hAnsi="Times New Roman"/>
          <w:sz w:val="21"/>
          <w:szCs w:val="21"/>
        </w:rPr>
      </w:pPr>
    </w:p>
    <w:p w14:paraId="17A45FF0" w14:textId="77777777"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r w:rsidRPr="00057FE8">
        <w:rPr>
          <w:rFonts w:ascii="Trebuchet MS" w:eastAsia="MS Mincho" w:hAnsi="Trebuchet MS" w:cs="Tahoma"/>
          <w:color w:val="auto"/>
          <w:sz w:val="21"/>
          <w:szCs w:val="21"/>
        </w:rPr>
        <w:t xml:space="preserve">n </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ao número total de Taxas DI desde a Data da 1ª Integralização ou a Data de Pagamento em que ocorreu o pagamento da Remuneração das Debêntures da Primeira Série imediatamente anterior, conforme o caso, inclusive, até a data de cálculo, sendo “n” um número inteiro;</w:t>
      </w:r>
    </w:p>
    <w:p w14:paraId="18013083" w14:textId="77777777"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p>
    <w:p w14:paraId="00AEDF85" w14:textId="1C812645"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r w:rsidRPr="00057FE8">
        <w:rPr>
          <w:rFonts w:ascii="Trebuchet MS" w:eastAsia="MS Mincho" w:hAnsi="Trebuchet MS" w:cs="Tahoma"/>
          <w:color w:val="auto"/>
          <w:sz w:val="21"/>
          <w:szCs w:val="21"/>
        </w:rPr>
        <w:t xml:space="preserve">p </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200 (duzentos);</w:t>
      </w:r>
    </w:p>
    <w:p w14:paraId="4FC1A132" w14:textId="77777777" w:rsidR="00F85E52" w:rsidRPr="00057FE8" w:rsidRDefault="00F85E52" w:rsidP="00F85E52">
      <w:pPr>
        <w:pStyle w:val="BodyText21"/>
        <w:spacing w:line="312" w:lineRule="auto"/>
        <w:rPr>
          <w:rFonts w:ascii="Trebuchet MS" w:eastAsia="MS Mincho" w:hAnsi="Trebuchet MS" w:cs="Tahoma"/>
          <w:sz w:val="21"/>
          <w:szCs w:val="21"/>
        </w:rPr>
      </w:pPr>
    </w:p>
    <w:p w14:paraId="5251D7A0" w14:textId="77777777"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proofErr w:type="spellStart"/>
      <w:r w:rsidRPr="00057FE8">
        <w:rPr>
          <w:rFonts w:ascii="Trebuchet MS" w:eastAsia="MS Mincho" w:hAnsi="Trebuchet MS" w:cs="Tahoma"/>
          <w:color w:val="auto"/>
          <w:sz w:val="21"/>
          <w:szCs w:val="21"/>
        </w:rPr>
        <w:lastRenderedPageBreak/>
        <w:t>TDIk</w:t>
      </w:r>
      <w:proofErr w:type="spellEnd"/>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à Taxa DI, de ordem k, expressa ao dia, calculada com 8 (oito) casas decimais, com arredondamento, apurada da seguinte forma:</w:t>
      </w:r>
    </w:p>
    <w:p w14:paraId="28C9FFF9" w14:textId="735E2935" w:rsidR="00F85E52" w:rsidRPr="00057FE8" w:rsidRDefault="00057FE8" w:rsidP="00F85E52">
      <w:pPr>
        <w:pStyle w:val="BodyText21"/>
        <w:spacing w:line="312" w:lineRule="auto"/>
        <w:rPr>
          <w:sz w:val="21"/>
          <w:szCs w:val="21"/>
        </w:rPr>
      </w:pPr>
      <w:r w:rsidRPr="00057FE8">
        <w:rPr>
          <w:noProof/>
          <w:sz w:val="21"/>
          <w:szCs w:val="21"/>
        </w:rPr>
        <w:drawing>
          <wp:anchor distT="0" distB="0" distL="114300" distR="114300" simplePos="0" relativeHeight="251659264" behindDoc="0" locked="0" layoutInCell="1" allowOverlap="1" wp14:anchorId="43260430" wp14:editId="48D4270E">
            <wp:simplePos x="0" y="0"/>
            <wp:positionH relativeFrom="margin">
              <wp:align>center</wp:align>
            </wp:positionH>
            <wp:positionV relativeFrom="paragraph">
              <wp:posOffset>395</wp:posOffset>
            </wp:positionV>
            <wp:extent cx="1924050" cy="962025"/>
            <wp:effectExtent l="0" t="0" r="0" b="952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CE0B" w14:textId="42AC9F0A"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onde:</w:t>
      </w:r>
    </w:p>
    <w:p w14:paraId="57866CFD"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k</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ao número de ordem das Taxas DI, variando de 1 até n, sendo “k” um número inteiro;</w:t>
      </w:r>
    </w:p>
    <w:p w14:paraId="5B0FFC73"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
    <w:p w14:paraId="0F54C01E"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roofErr w:type="spellStart"/>
      <w:r w:rsidRPr="00057FE8">
        <w:rPr>
          <w:rFonts w:ascii="Trebuchet MS" w:eastAsia="MS Mincho" w:hAnsi="Trebuchet MS" w:cs="Tahoma"/>
          <w:color w:val="auto"/>
          <w:sz w:val="21"/>
          <w:szCs w:val="21"/>
        </w:rPr>
        <w:t>DIk</w:t>
      </w:r>
      <w:proofErr w:type="spellEnd"/>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à Taxa DI, de ordem k, divulgada pela B3, válida por 1 (um) Dia Útil (overnight), informada com 2 (duas) casas decimais;</w:t>
      </w:r>
    </w:p>
    <w:p w14:paraId="415AE76F"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
    <w:p w14:paraId="576D716D"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A Taxa DI deverá ser utilizada considerando idêntico número de casas decimais divulgado pela B3.</w:t>
      </w:r>
    </w:p>
    <w:p w14:paraId="1CA55637" w14:textId="77777777" w:rsidR="00F85E52" w:rsidRPr="00057FE8" w:rsidRDefault="00F85E52" w:rsidP="00F85E52">
      <w:pPr>
        <w:pStyle w:val="PDG-normal"/>
        <w:tabs>
          <w:tab w:val="left" w:pos="709"/>
        </w:tabs>
        <w:spacing w:after="0" w:line="312" w:lineRule="auto"/>
        <w:rPr>
          <w:rFonts w:ascii="Times New Roman" w:hAnsi="Times New Roman"/>
          <w:iCs/>
          <w:color w:val="auto"/>
          <w:sz w:val="21"/>
          <w:szCs w:val="21"/>
        </w:rPr>
      </w:pPr>
    </w:p>
    <w:p w14:paraId="0DE939E0" w14:textId="21A5DBC4" w:rsidR="00F85E52" w:rsidRPr="00057FE8" w:rsidRDefault="00F85E52" w:rsidP="00F85E52">
      <w:pPr>
        <w:pStyle w:val="PDG-normal"/>
        <w:tabs>
          <w:tab w:val="left" w:pos="709"/>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O fator resultante da expressão</w:t>
      </w:r>
      <w:r w:rsidRPr="00057FE8">
        <w:rPr>
          <w:rFonts w:ascii="Times New Roman" w:hAnsi="Times New Roman"/>
          <w:iCs/>
          <w:color w:val="auto"/>
          <w:sz w:val="21"/>
          <w:szCs w:val="21"/>
        </w:rPr>
        <w:t xml:space="preserve"> </w:t>
      </w:r>
      <m:oMath>
        <m:d>
          <m:dPr>
            <m:ctrlPr>
              <w:rPr>
                <w:rFonts w:ascii="Cambria Math" w:hAnsi="Times New Roman"/>
                <w:i/>
                <w:color w:val="auto"/>
                <w:sz w:val="21"/>
                <w:szCs w:val="21"/>
              </w:rPr>
            </m:ctrlPr>
          </m:dPr>
          <m:e>
            <m:r>
              <w:rPr>
                <w:rFonts w:ascii="Cambria Math" w:hAnsi="Times New Roman"/>
                <w:color w:val="auto"/>
                <w:sz w:val="21"/>
                <w:szCs w:val="21"/>
              </w:rPr>
              <m:t>1+TD</m:t>
            </m:r>
            <m:sSub>
              <m:sSubPr>
                <m:ctrlPr>
                  <w:rPr>
                    <w:rFonts w:ascii="Cambria Math" w:hAnsi="Times New Roman"/>
                    <w:i/>
                    <w:color w:val="auto"/>
                    <w:sz w:val="21"/>
                    <w:szCs w:val="21"/>
                  </w:rPr>
                </m:ctrlPr>
              </m:sSubPr>
              <m:e>
                <m:r>
                  <w:rPr>
                    <w:rFonts w:ascii="Cambria Math" w:hAnsi="Times New Roman"/>
                    <w:color w:val="auto"/>
                    <w:sz w:val="21"/>
                    <w:szCs w:val="21"/>
                  </w:rPr>
                  <m:t>I</m:t>
                </m:r>
              </m:e>
              <m:sub>
                <m:r>
                  <w:rPr>
                    <w:rFonts w:ascii="Cambria Math" w:hAnsi="Times New Roman"/>
                    <w:color w:val="auto"/>
                    <w:sz w:val="21"/>
                    <w:szCs w:val="21"/>
                  </w:rPr>
                  <m:t>k</m:t>
                </m:r>
              </m:sub>
            </m:sSub>
            <m:r>
              <w:rPr>
                <w:rFonts w:ascii="Cambria Math" w:hAnsi="Times New Roman"/>
                <w:color w:val="auto"/>
                <w:sz w:val="21"/>
                <w:szCs w:val="21"/>
              </w:rPr>
              <m:t>×</m:t>
            </m:r>
            <m:f>
              <m:fPr>
                <m:ctrlPr>
                  <w:rPr>
                    <w:rFonts w:ascii="Cambria Math" w:hAnsi="Cambria Math"/>
                    <w:i/>
                    <w:color w:val="auto"/>
                    <w:sz w:val="21"/>
                    <w:szCs w:val="21"/>
                  </w:rPr>
                </m:ctrlPr>
              </m:fPr>
              <m:num>
                <m:r>
                  <w:rPr>
                    <w:rFonts w:ascii="Cambria Math" w:hAnsi="Cambria Math"/>
                    <w:color w:val="auto"/>
                    <w:sz w:val="21"/>
                    <w:szCs w:val="21"/>
                  </w:rPr>
                  <m:t>p</m:t>
                </m:r>
              </m:num>
              <m:den>
                <m:r>
                  <w:rPr>
                    <w:rFonts w:ascii="Cambria Math" w:hAnsi="Cambria Math"/>
                    <w:color w:val="auto"/>
                    <w:sz w:val="21"/>
                    <w:szCs w:val="21"/>
                  </w:rPr>
                  <m:t>100</m:t>
                </m:r>
              </m:den>
            </m:f>
          </m:e>
        </m:d>
      </m:oMath>
      <w:r w:rsidRPr="00057FE8">
        <w:rPr>
          <w:rFonts w:ascii="Times New Roman" w:hAnsi="Times New Roman"/>
          <w:iCs/>
          <w:color w:val="auto"/>
          <w:sz w:val="21"/>
          <w:szCs w:val="21"/>
        </w:rPr>
        <w:t xml:space="preserve"> </w:t>
      </w:r>
      <w:r w:rsidR="007C5897" w:rsidRPr="00057FE8">
        <w:rPr>
          <w:rFonts w:ascii="Times New Roman" w:hAnsi="Times New Roman"/>
          <w:iCs/>
          <w:color w:val="auto"/>
          <w:sz w:val="21"/>
          <w:szCs w:val="21"/>
        </w:rPr>
        <w:t xml:space="preserve"> </w:t>
      </w:r>
      <w:r w:rsidRPr="00057FE8">
        <w:rPr>
          <w:rFonts w:ascii="Trebuchet MS" w:eastAsia="MS Mincho" w:hAnsi="Trebuchet MS" w:cs="Tahoma"/>
          <w:color w:val="auto"/>
          <w:sz w:val="21"/>
          <w:szCs w:val="21"/>
        </w:rPr>
        <w:t>é considerado com 16 (dezesseis) casas decimais, sem arredondamento.</w:t>
      </w:r>
    </w:p>
    <w:p w14:paraId="475DFB33" w14:textId="77777777" w:rsidR="00F85E52" w:rsidRPr="00057FE8" w:rsidRDefault="00F85E52" w:rsidP="00F85E52">
      <w:pPr>
        <w:pStyle w:val="PDG-normal"/>
        <w:tabs>
          <w:tab w:val="left" w:pos="709"/>
        </w:tabs>
        <w:spacing w:after="0" w:line="312" w:lineRule="auto"/>
        <w:rPr>
          <w:rFonts w:ascii="Times New Roman" w:hAnsi="Times New Roman"/>
          <w:sz w:val="21"/>
          <w:szCs w:val="21"/>
        </w:rPr>
      </w:pPr>
    </w:p>
    <w:p w14:paraId="7B7AAF89" w14:textId="72ECB89B"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 xml:space="preserve">Efetua-se o </w:t>
      </w:r>
      <w:proofErr w:type="spellStart"/>
      <w:r w:rsidRPr="00057FE8">
        <w:rPr>
          <w:rFonts w:ascii="Trebuchet MS" w:eastAsia="MS Mincho" w:hAnsi="Trebuchet MS" w:cs="Tahoma"/>
          <w:color w:val="auto"/>
          <w:sz w:val="21"/>
          <w:szCs w:val="21"/>
        </w:rPr>
        <w:t>produtório</w:t>
      </w:r>
      <w:proofErr w:type="spellEnd"/>
      <w:r w:rsidRPr="00057FE8">
        <w:rPr>
          <w:rFonts w:ascii="Trebuchet MS" w:eastAsia="MS Mincho" w:hAnsi="Trebuchet MS" w:cs="Tahoma"/>
          <w:color w:val="auto"/>
          <w:sz w:val="21"/>
          <w:szCs w:val="21"/>
        </w:rPr>
        <w:t xml:space="preserve"> dos fatores diários</w:t>
      </w:r>
      <w:r w:rsidR="007C5897" w:rsidRPr="00057FE8">
        <w:rPr>
          <w:rFonts w:ascii="Trebuchet MS" w:eastAsia="MS Mincho" w:hAnsi="Trebuchet MS" w:cs="Tahoma"/>
          <w:color w:val="auto"/>
          <w:sz w:val="21"/>
          <w:szCs w:val="21"/>
        </w:rPr>
        <w:t xml:space="preserve"> </w:t>
      </w:r>
      <m:oMath>
        <m:d>
          <m:dPr>
            <m:ctrlPr>
              <w:rPr>
                <w:rFonts w:ascii="Cambria Math" w:hAnsi="Times New Roman"/>
                <w:i/>
                <w:color w:val="auto"/>
                <w:sz w:val="21"/>
                <w:szCs w:val="21"/>
              </w:rPr>
            </m:ctrlPr>
          </m:dPr>
          <m:e>
            <m:r>
              <w:rPr>
                <w:rFonts w:ascii="Cambria Math" w:hAnsi="Times New Roman"/>
                <w:color w:val="auto"/>
                <w:sz w:val="21"/>
                <w:szCs w:val="21"/>
              </w:rPr>
              <m:t>1+TD</m:t>
            </m:r>
            <m:sSub>
              <m:sSubPr>
                <m:ctrlPr>
                  <w:rPr>
                    <w:rFonts w:ascii="Cambria Math" w:hAnsi="Times New Roman"/>
                    <w:i/>
                    <w:color w:val="auto"/>
                    <w:sz w:val="21"/>
                    <w:szCs w:val="21"/>
                  </w:rPr>
                </m:ctrlPr>
              </m:sSubPr>
              <m:e>
                <m:r>
                  <w:rPr>
                    <w:rFonts w:ascii="Cambria Math" w:hAnsi="Times New Roman"/>
                    <w:color w:val="auto"/>
                    <w:sz w:val="21"/>
                    <w:szCs w:val="21"/>
                  </w:rPr>
                  <m:t>I</m:t>
                </m:r>
              </m:e>
              <m:sub>
                <m:r>
                  <w:rPr>
                    <w:rFonts w:ascii="Cambria Math" w:hAnsi="Times New Roman"/>
                    <w:color w:val="auto"/>
                    <w:sz w:val="21"/>
                    <w:szCs w:val="21"/>
                  </w:rPr>
                  <m:t>k</m:t>
                </m:r>
              </m:sub>
            </m:sSub>
            <m:r>
              <w:rPr>
                <w:rFonts w:ascii="Cambria Math" w:hAnsi="Times New Roman"/>
                <w:color w:val="auto"/>
                <w:sz w:val="21"/>
                <w:szCs w:val="21"/>
              </w:rPr>
              <m:t>×</m:t>
            </m:r>
            <m:f>
              <m:fPr>
                <m:ctrlPr>
                  <w:rPr>
                    <w:rFonts w:ascii="Cambria Math" w:hAnsi="Cambria Math"/>
                    <w:i/>
                    <w:color w:val="auto"/>
                    <w:sz w:val="21"/>
                    <w:szCs w:val="21"/>
                  </w:rPr>
                </m:ctrlPr>
              </m:fPr>
              <m:num>
                <m:r>
                  <w:rPr>
                    <w:rFonts w:ascii="Cambria Math" w:hAnsi="Cambria Math"/>
                    <w:color w:val="auto"/>
                    <w:sz w:val="21"/>
                    <w:szCs w:val="21"/>
                  </w:rPr>
                  <m:t>p</m:t>
                </m:r>
              </m:num>
              <m:den>
                <m:r>
                  <w:rPr>
                    <w:rFonts w:ascii="Cambria Math" w:hAnsi="Cambria Math"/>
                    <w:color w:val="auto"/>
                    <w:sz w:val="21"/>
                    <w:szCs w:val="21"/>
                  </w:rPr>
                  <m:t>100</m:t>
                </m:r>
              </m:den>
            </m:f>
          </m:e>
        </m:d>
      </m:oMath>
      <w:r w:rsidRPr="00057FE8">
        <w:rPr>
          <w:rFonts w:ascii="Times New Roman" w:eastAsia="Times New Roman" w:hAnsi="Times New Roman"/>
          <w:color w:val="auto"/>
          <w:sz w:val="21"/>
          <w:szCs w:val="21"/>
        </w:rPr>
        <w:t xml:space="preserve">, </w:t>
      </w:r>
      <w:r w:rsidRPr="00057FE8">
        <w:rPr>
          <w:rFonts w:ascii="Trebuchet MS" w:eastAsia="MS Mincho" w:hAnsi="Trebuchet MS" w:cs="Tahoma"/>
          <w:color w:val="auto"/>
          <w:sz w:val="21"/>
          <w:szCs w:val="21"/>
        </w:rPr>
        <w:t>sendo que a cada fator diário acumulado,</w:t>
      </w:r>
      <w:r w:rsidRPr="00057FE8">
        <w:rPr>
          <w:rFonts w:ascii="Times New Roman" w:eastAsia="Times New Roman" w:hAnsi="Times New Roman"/>
          <w:color w:val="auto"/>
          <w:sz w:val="21"/>
          <w:szCs w:val="21"/>
        </w:rPr>
        <w:t xml:space="preserve"> </w:t>
      </w:r>
      <w:r w:rsidRPr="00057FE8">
        <w:rPr>
          <w:rFonts w:ascii="Trebuchet MS" w:eastAsia="MS Mincho" w:hAnsi="Trebuchet MS" w:cs="Tahoma"/>
          <w:color w:val="auto"/>
          <w:sz w:val="21"/>
          <w:szCs w:val="21"/>
        </w:rPr>
        <w:t>trunca-se o resultado com 16 (dezesseis) casas decimais, aplicando-se o próximo fator diário, e assim por diante até o último considerado.</w:t>
      </w:r>
    </w:p>
    <w:p w14:paraId="2CAD1D12"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
    <w:p w14:paraId="0AD6E709" w14:textId="7DC1E4D4" w:rsidR="004A1C94" w:rsidRPr="00057FE8" w:rsidRDefault="00F85E52" w:rsidP="00F85E52">
      <w:pPr>
        <w:pStyle w:val="PargrafodaLista"/>
        <w:spacing w:line="300" w:lineRule="exact"/>
        <w:ind w:left="0" w:right="261"/>
        <w:jc w:val="both"/>
        <w:rPr>
          <w:rFonts w:ascii="Trebuchet MS" w:hAnsi="Trebuchet MS" w:cs="Tahoma"/>
          <w:sz w:val="21"/>
          <w:szCs w:val="21"/>
        </w:rPr>
      </w:pPr>
      <w:r w:rsidRPr="00057FE8">
        <w:rPr>
          <w:rFonts w:ascii="Trebuchet MS" w:hAnsi="Trebuchet MS" w:cs="Tahoma"/>
          <w:sz w:val="21"/>
          <w:szCs w:val="21"/>
        </w:rPr>
        <w:t xml:space="preserve">Uma vez os fatores estando acumulados, considera-se o fator resultante “Fator DI” com 8 (oito) casas decimais, com arredondamento. </w:t>
      </w:r>
    </w:p>
    <w:p w14:paraId="09CAE6A1" w14:textId="77777777" w:rsidR="004A1C94" w:rsidRPr="00057FE8" w:rsidRDefault="004A1C94" w:rsidP="00BB63FF">
      <w:pPr>
        <w:pStyle w:val="PargrafodaLista"/>
        <w:spacing w:line="300" w:lineRule="exact"/>
        <w:ind w:left="0" w:right="261"/>
        <w:jc w:val="both"/>
        <w:rPr>
          <w:rFonts w:ascii="Trebuchet MS" w:hAnsi="Trebuchet MS" w:cs="Tahoma"/>
          <w:sz w:val="21"/>
          <w:szCs w:val="21"/>
        </w:rPr>
      </w:pPr>
    </w:p>
    <w:p w14:paraId="1AE43DFF" w14:textId="294EA09C" w:rsidR="00B47F0E" w:rsidRPr="00057FE8" w:rsidRDefault="00517710"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b/>
          <w:iCs/>
          <w:sz w:val="21"/>
          <w:szCs w:val="21"/>
        </w:rPr>
        <w:t>Remuneração das Debêntures da Segunda Série:</w:t>
      </w:r>
      <w:r w:rsidRPr="00057FE8">
        <w:rPr>
          <w:rFonts w:ascii="Trebuchet MS" w:hAnsi="Trebuchet MS" w:cs="Tahoma"/>
          <w:sz w:val="21"/>
          <w:szCs w:val="21"/>
        </w:rPr>
        <w:t xml:space="preserve"> </w:t>
      </w:r>
      <w:r w:rsidR="00BD2278" w:rsidRPr="00057FE8">
        <w:rPr>
          <w:rFonts w:ascii="Trebuchet MS" w:hAnsi="Trebuchet MS" w:cs="Tahoma"/>
          <w:sz w:val="21"/>
          <w:szCs w:val="21"/>
        </w:rPr>
        <w:t xml:space="preserve">Exceto pelo Prêmio Sobre a Receita dos Direitos Creditórios Vinculados (conforme definição abaixo), se aplicável, as </w:t>
      </w:r>
      <w:r w:rsidR="00B47F0E" w:rsidRPr="00057FE8">
        <w:rPr>
          <w:rFonts w:ascii="Trebuchet MS" w:hAnsi="Trebuchet MS" w:cs="Tahoma"/>
          <w:sz w:val="21"/>
          <w:szCs w:val="21"/>
        </w:rPr>
        <w:t>Debêntures da Segunda Série não farão jus a qualquer remuneração</w:t>
      </w:r>
      <w:r w:rsidR="002141B4" w:rsidRPr="00057FE8">
        <w:rPr>
          <w:rFonts w:ascii="Trebuchet MS" w:hAnsi="Trebuchet MS" w:cs="Tahoma"/>
          <w:sz w:val="21"/>
          <w:szCs w:val="21"/>
        </w:rPr>
        <w:t>,</w:t>
      </w:r>
      <w:r w:rsidRPr="00057FE8">
        <w:rPr>
          <w:rFonts w:ascii="Trebuchet MS" w:hAnsi="Trebuchet MS" w:cs="Tahoma"/>
          <w:sz w:val="21"/>
          <w:szCs w:val="21"/>
        </w:rPr>
        <w:t xml:space="preserve"> sendo certo que</w:t>
      </w:r>
      <w:r w:rsidR="002141B4" w:rsidRPr="00057FE8">
        <w:rPr>
          <w:rFonts w:ascii="Trebuchet MS" w:hAnsi="Trebuchet MS" w:cs="Tahoma"/>
          <w:sz w:val="21"/>
          <w:szCs w:val="21"/>
        </w:rPr>
        <w:t xml:space="preserve"> a incidência de</w:t>
      </w:r>
      <w:r w:rsidRPr="00057FE8">
        <w:rPr>
          <w:rFonts w:ascii="Trebuchet MS" w:hAnsi="Trebuchet MS" w:cs="Tahoma"/>
          <w:sz w:val="21"/>
          <w:szCs w:val="21"/>
        </w:rPr>
        <w:t xml:space="preserve"> ágio</w:t>
      </w:r>
      <w:r w:rsidR="00B47F0E" w:rsidRPr="00057FE8">
        <w:rPr>
          <w:rFonts w:ascii="Trebuchet MS" w:hAnsi="Trebuchet MS" w:cs="Tahoma"/>
          <w:sz w:val="21"/>
          <w:szCs w:val="21"/>
        </w:rPr>
        <w:t xml:space="preserve"> sobre o Valor Nominal Unitário das Debêntures da Segunda Série</w:t>
      </w:r>
      <w:r w:rsidR="002141B4" w:rsidRPr="00057FE8">
        <w:rPr>
          <w:rFonts w:ascii="Trebuchet MS" w:hAnsi="Trebuchet MS" w:cs="Tahoma"/>
          <w:sz w:val="21"/>
          <w:szCs w:val="21"/>
        </w:rPr>
        <w:t>,</w:t>
      </w:r>
      <w:r w:rsidR="00B47F0E" w:rsidRPr="00057FE8">
        <w:rPr>
          <w:rFonts w:ascii="Trebuchet MS" w:hAnsi="Trebuchet MS" w:cs="Tahoma"/>
          <w:sz w:val="21"/>
          <w:szCs w:val="21"/>
        </w:rPr>
        <w:t xml:space="preserve"> exclusivamente para fins de cálculo do Preço de Integralização das Debêntures da Segunda Série na forma da Cláusula 3.14.1.2 acima</w:t>
      </w:r>
      <w:r w:rsidR="002141B4" w:rsidRPr="00057FE8">
        <w:rPr>
          <w:rFonts w:ascii="Trebuchet MS" w:hAnsi="Trebuchet MS" w:cs="Tahoma"/>
          <w:sz w:val="21"/>
          <w:szCs w:val="21"/>
        </w:rPr>
        <w:t>, não garante qualquer direito de recebimento de remuneração por parte dos Debenturistas detentores de Debêntures da Segunda Série</w:t>
      </w:r>
      <w:r w:rsidR="00B47F0E" w:rsidRPr="00057FE8">
        <w:rPr>
          <w:rFonts w:ascii="Trebuchet MS" w:hAnsi="Trebuchet MS" w:cs="Tahoma"/>
          <w:sz w:val="21"/>
          <w:szCs w:val="21"/>
        </w:rPr>
        <w:t xml:space="preserve">. </w:t>
      </w:r>
    </w:p>
    <w:p w14:paraId="1B76C010" w14:textId="77777777" w:rsidR="00E530FD" w:rsidRPr="00057FE8" w:rsidRDefault="00E530FD" w:rsidP="00BB63FF">
      <w:pPr>
        <w:pStyle w:val="Nvel11a"/>
        <w:numPr>
          <w:ilvl w:val="0"/>
          <w:numId w:val="0"/>
        </w:numPr>
        <w:spacing w:line="300" w:lineRule="exact"/>
        <w:ind w:left="567" w:right="261"/>
        <w:jc w:val="center"/>
        <w:rPr>
          <w:rFonts w:ascii="Trebuchet MS" w:hAnsi="Trebuchet MS" w:cs="Tahoma"/>
          <w:sz w:val="21"/>
          <w:szCs w:val="21"/>
          <w:lang w:val="pt-BR"/>
        </w:rPr>
      </w:pPr>
    </w:p>
    <w:p w14:paraId="35B2F743" w14:textId="6E8758D5" w:rsidR="00E530FD" w:rsidRPr="00057FE8" w:rsidRDefault="00E530FD" w:rsidP="00BB63FF">
      <w:pPr>
        <w:pStyle w:val="PargrafodaLista"/>
        <w:numPr>
          <w:ilvl w:val="1"/>
          <w:numId w:val="3"/>
        </w:numPr>
        <w:spacing w:line="300" w:lineRule="exact"/>
        <w:ind w:right="261"/>
        <w:jc w:val="both"/>
        <w:rPr>
          <w:rFonts w:ascii="Trebuchet MS" w:hAnsi="Trebuchet MS" w:cs="Tahoma"/>
          <w:sz w:val="21"/>
          <w:szCs w:val="21"/>
        </w:rPr>
      </w:pPr>
      <w:r w:rsidRPr="00057FE8">
        <w:rPr>
          <w:rFonts w:ascii="Trebuchet MS" w:hAnsi="Trebuchet MS" w:cs="Tahoma"/>
          <w:b/>
          <w:bCs/>
          <w:iCs/>
          <w:sz w:val="21"/>
          <w:szCs w:val="21"/>
        </w:rPr>
        <w:t>Pagamento da Remuneração das Debêntures da Primeira Série</w:t>
      </w:r>
      <w:r w:rsidRPr="00057FE8">
        <w:rPr>
          <w:rFonts w:ascii="Trebuchet MS" w:hAnsi="Trebuchet MS" w:cs="Tahoma"/>
          <w:sz w:val="21"/>
          <w:szCs w:val="21"/>
        </w:rPr>
        <w:t xml:space="preserve">: Após decorrido o Período de Alocação, a Remuneração das Debêntures da Primeira Série será paga pela Emissora em </w:t>
      </w:r>
      <w:r w:rsidRPr="00057FE8">
        <w:rPr>
          <w:rFonts w:ascii="Trebuchet MS" w:hAnsi="Trebuchet MS" w:cs="Tahoma"/>
          <w:sz w:val="21"/>
          <w:szCs w:val="21"/>
        </w:rPr>
        <w:lastRenderedPageBreak/>
        <w:t xml:space="preserve">cada </w:t>
      </w:r>
      <w:r w:rsidR="002141B4" w:rsidRPr="00057FE8">
        <w:rPr>
          <w:rFonts w:ascii="Trebuchet MS" w:hAnsi="Trebuchet MS" w:cs="Tahoma"/>
          <w:sz w:val="21"/>
          <w:szCs w:val="21"/>
        </w:rPr>
        <w:t xml:space="preserve">data </w:t>
      </w:r>
      <w:r w:rsidRPr="00057FE8">
        <w:rPr>
          <w:rFonts w:ascii="Trebuchet MS" w:hAnsi="Trebuchet MS" w:cs="Tahoma"/>
          <w:sz w:val="21"/>
          <w:szCs w:val="21"/>
        </w:rPr>
        <w:t xml:space="preserve">de </w:t>
      </w:r>
      <w:r w:rsidR="002141B4" w:rsidRPr="00057FE8">
        <w:rPr>
          <w:rFonts w:ascii="Trebuchet MS" w:hAnsi="Trebuchet MS" w:cs="Tahoma"/>
          <w:sz w:val="21"/>
          <w:szCs w:val="21"/>
        </w:rPr>
        <w:t>pagamento prevista no Anexo I (“</w:t>
      </w:r>
      <w:r w:rsidR="002141B4" w:rsidRPr="00057FE8">
        <w:rPr>
          <w:rFonts w:ascii="Trebuchet MS" w:hAnsi="Trebuchet MS" w:cs="Tahoma"/>
          <w:sz w:val="21"/>
          <w:szCs w:val="21"/>
          <w:u w:val="single"/>
        </w:rPr>
        <w:t>Data de Pagamento</w:t>
      </w:r>
      <w:r w:rsidR="002141B4" w:rsidRPr="00057FE8">
        <w:rPr>
          <w:rFonts w:ascii="Trebuchet MS" w:hAnsi="Trebuchet MS" w:cs="Tahoma"/>
          <w:sz w:val="21"/>
          <w:szCs w:val="21"/>
        </w:rPr>
        <w:t>”)</w:t>
      </w:r>
      <w:r w:rsidRPr="00057FE8">
        <w:rPr>
          <w:rFonts w:ascii="Trebuchet MS" w:hAnsi="Trebuchet MS" w:cs="Tahoma"/>
          <w:sz w:val="21"/>
          <w:szCs w:val="21"/>
        </w:rPr>
        <w:t>, observada a Ordem de Alocação de Recursos.</w:t>
      </w:r>
    </w:p>
    <w:p w14:paraId="2DC489D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7E83E3D" w14:textId="36FCC55E"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Caso a Emissora não disponha de recursos necessários para a realização do pagamento da </w:t>
      </w:r>
      <w:r w:rsidRPr="00057FE8">
        <w:rPr>
          <w:rFonts w:ascii="Trebuchet MS" w:hAnsi="Trebuchet MS"/>
          <w:sz w:val="21"/>
          <w:szCs w:val="21"/>
        </w:rPr>
        <w:t>Remuneração das Debêntures da Primeira Série</w:t>
      </w:r>
      <w:r w:rsidRPr="00057FE8">
        <w:rPr>
          <w:rFonts w:ascii="Trebuchet MS" w:hAnsi="Trebuchet MS" w:cs="Tahoma"/>
          <w:sz w:val="21"/>
          <w:szCs w:val="21"/>
        </w:rPr>
        <w:t xml:space="preserve"> em determinada Data de Pagamento, o saldo da Remuneração das Debêntures da Primeira Série não pago, deverá ser incorporado ao Valor Nominal Unitário das Debêntures da Primeira Série ou o saldo do Valor Nominal Unitário das Debêntures da Primeira Série</w:t>
      </w:r>
      <w:r w:rsidR="002141B4" w:rsidRPr="00057FE8">
        <w:rPr>
          <w:rFonts w:ascii="Trebuchet MS" w:hAnsi="Trebuchet MS" w:cs="Tahoma"/>
          <w:sz w:val="21"/>
          <w:szCs w:val="21"/>
        </w:rPr>
        <w:t>, conforme o caso,</w:t>
      </w:r>
      <w:r w:rsidRPr="00057FE8">
        <w:rPr>
          <w:rFonts w:ascii="Trebuchet MS" w:hAnsi="Trebuchet MS" w:cs="Tahoma"/>
          <w:sz w:val="21"/>
          <w:szCs w:val="21"/>
        </w:rPr>
        <w:t xml:space="preserve"> e pago pela Emissora na primeira Data de Pagamento subsequente. Neste caso, a </w:t>
      </w:r>
      <w:r w:rsidRPr="00057FE8">
        <w:rPr>
          <w:rFonts w:ascii="Trebuchet MS" w:hAnsi="Trebuchet MS"/>
          <w:sz w:val="21"/>
          <w:szCs w:val="21"/>
        </w:rPr>
        <w:t>Remuneração das Debêntures da Primeira Série</w:t>
      </w:r>
      <w:r w:rsidRPr="00057FE8">
        <w:rPr>
          <w:rFonts w:ascii="Trebuchet MS" w:hAnsi="Trebuchet MS" w:cs="Tahoma"/>
          <w:sz w:val="21"/>
          <w:szCs w:val="21"/>
        </w:rPr>
        <w:t xml:space="preserve"> continuará a incidir sobre a referida parcela não paga, e deverá ser calculada conforme </w:t>
      </w:r>
      <w:r w:rsidR="00E6539D" w:rsidRPr="00057FE8">
        <w:rPr>
          <w:rFonts w:ascii="Trebuchet MS" w:hAnsi="Trebuchet MS" w:cs="Tahoma"/>
          <w:sz w:val="21"/>
          <w:szCs w:val="21"/>
        </w:rPr>
        <w:t>Cláusula</w:t>
      </w:r>
      <w:r w:rsidRPr="00057FE8">
        <w:rPr>
          <w:rFonts w:ascii="Trebuchet MS" w:hAnsi="Trebuchet MS" w:cs="Tahoma"/>
          <w:sz w:val="21"/>
          <w:szCs w:val="21"/>
        </w:rPr>
        <w:t xml:space="preserve"> 3.15 acima, observada ainda a Ordem de Alocação de Recursos. </w:t>
      </w:r>
      <w:r w:rsidR="002141B4" w:rsidRPr="00057FE8">
        <w:rPr>
          <w:rFonts w:ascii="Trebuchet MS" w:hAnsi="Trebuchet MS" w:cs="Tahoma"/>
          <w:sz w:val="21"/>
          <w:szCs w:val="21"/>
        </w:rPr>
        <w:t xml:space="preserve">Não serão devidos Encargos Moratórios sobre </w:t>
      </w:r>
      <w:r w:rsidRPr="00057FE8">
        <w:rPr>
          <w:rFonts w:ascii="Trebuchet MS" w:hAnsi="Trebuchet MS" w:cs="Tahoma"/>
          <w:sz w:val="21"/>
          <w:szCs w:val="21"/>
        </w:rPr>
        <w:t xml:space="preserve">eventuais valores da </w:t>
      </w:r>
      <w:r w:rsidRPr="00057FE8">
        <w:rPr>
          <w:rFonts w:ascii="Trebuchet MS" w:hAnsi="Trebuchet MS"/>
          <w:sz w:val="21"/>
          <w:szCs w:val="21"/>
        </w:rPr>
        <w:t>Remuneração das Debêntures da Primeira Série</w:t>
      </w:r>
      <w:r w:rsidRPr="00057FE8">
        <w:rPr>
          <w:rFonts w:ascii="Trebuchet MS" w:hAnsi="Trebuchet MS" w:cs="Tahoma"/>
          <w:sz w:val="21"/>
          <w:szCs w:val="21"/>
        </w:rPr>
        <w:t xml:space="preserve"> não pagos.</w:t>
      </w:r>
    </w:p>
    <w:bookmarkEnd w:id="64"/>
    <w:bookmarkEnd w:id="65"/>
    <w:p w14:paraId="53A89B27" w14:textId="77777777" w:rsidR="00E530FD" w:rsidRPr="00057FE8" w:rsidRDefault="00E530FD" w:rsidP="00BB63FF">
      <w:pPr>
        <w:pStyle w:val="PargrafodaLista"/>
        <w:spacing w:line="300" w:lineRule="exact"/>
        <w:ind w:left="0" w:right="261"/>
        <w:jc w:val="both"/>
        <w:rPr>
          <w:rFonts w:ascii="Trebuchet MS" w:eastAsiaTheme="minorHAnsi" w:hAnsi="Trebuchet MS" w:cs="Tahoma"/>
          <w:sz w:val="21"/>
          <w:szCs w:val="21"/>
          <w:highlight w:val="cyan"/>
          <w:lang w:eastAsia="en-US"/>
        </w:rPr>
      </w:pPr>
    </w:p>
    <w:p w14:paraId="0654FDB7" w14:textId="6351BD82" w:rsidR="00E530FD" w:rsidRPr="00057FE8" w:rsidRDefault="00E530FD" w:rsidP="00635B73">
      <w:pPr>
        <w:pStyle w:val="PargrafodaLista"/>
        <w:numPr>
          <w:ilvl w:val="1"/>
          <w:numId w:val="3"/>
        </w:numPr>
        <w:spacing w:line="300" w:lineRule="exact"/>
        <w:ind w:right="261"/>
        <w:jc w:val="both"/>
        <w:rPr>
          <w:rFonts w:ascii="Trebuchet MS" w:hAnsi="Trebuchet MS" w:cs="Tahoma"/>
          <w:iCs/>
          <w:sz w:val="21"/>
          <w:szCs w:val="21"/>
        </w:rPr>
      </w:pPr>
      <w:bookmarkStart w:id="66" w:name="_Ref518572354"/>
      <w:r w:rsidRPr="00057FE8">
        <w:rPr>
          <w:rFonts w:ascii="Trebuchet MS" w:hAnsi="Trebuchet MS" w:cs="Tahoma"/>
          <w:b/>
          <w:bCs/>
          <w:iCs/>
          <w:sz w:val="21"/>
          <w:szCs w:val="21"/>
        </w:rPr>
        <w:t>Indisponibilidade da Taxa DI</w:t>
      </w:r>
      <w:r w:rsidRPr="00057FE8">
        <w:rPr>
          <w:rFonts w:ascii="Trebuchet MS" w:hAnsi="Trebuchet MS" w:cs="Tahoma"/>
          <w:iCs/>
          <w:sz w:val="21"/>
          <w:szCs w:val="21"/>
        </w:rPr>
        <w:t xml:space="preserve">: Caso a Taxa DI deixe de ser divulgada por prazo superior a 10 (dez) Dias Úteis seguidos, seja extinta ou haja a impossibilidade legal de aplicação da Taxa DI para o cálculo da Remuneração das Debêntures da Primeira Série, será convocada a Assembleia Geral de Debenturistas pelo Agente Fiduciário, nos termos desta Escritura de Emissão, a qual terá como objeto a deliberação pelos Debenturistas, de comum acordo com a Emissora, acerca do novo parâmetro de Remuneração das Debêntures da Primeira Série, parâmetro este que deverá buscar preservar o valor real e os mesmos níveis da Remuneração das Debêntures da Primeira Série verificados durante a utilização da Taxa DI. Até que a Assembleia Geral de Debenturistas defina o novo parâmetro de Remuneração das Debêntures da Primeira Série, ou que ocorra a hipótese prevista na Cláusula </w:t>
      </w:r>
      <w:r w:rsidR="00D80931" w:rsidRPr="00057FE8">
        <w:rPr>
          <w:rFonts w:ascii="Trebuchet MS" w:hAnsi="Trebuchet MS" w:cs="Tahoma"/>
          <w:iCs/>
          <w:sz w:val="21"/>
          <w:szCs w:val="21"/>
        </w:rPr>
        <w:t>3.</w:t>
      </w:r>
      <w:r w:rsidR="00B47F0E" w:rsidRPr="00057FE8">
        <w:rPr>
          <w:rFonts w:ascii="Trebuchet MS" w:hAnsi="Trebuchet MS" w:cs="Tahoma"/>
          <w:iCs/>
          <w:sz w:val="21"/>
          <w:szCs w:val="21"/>
        </w:rPr>
        <w:t>17.1</w:t>
      </w:r>
      <w:r w:rsidRPr="00057FE8">
        <w:rPr>
          <w:rFonts w:ascii="Trebuchet MS" w:hAnsi="Trebuchet MS" w:cs="Tahoma"/>
          <w:iCs/>
          <w:sz w:val="21"/>
          <w:szCs w:val="21"/>
        </w:rPr>
        <w:t xml:space="preserve"> abaixo, o cálculo da Remuneração das Debêntures será feito com base na última Taxa DI divulgada.</w:t>
      </w:r>
      <w:bookmarkEnd w:id="66"/>
      <w:r w:rsidRPr="00057FE8">
        <w:rPr>
          <w:rFonts w:ascii="Trebuchet MS" w:hAnsi="Trebuchet MS" w:cs="Tahoma"/>
          <w:iCs/>
          <w:sz w:val="21"/>
          <w:szCs w:val="21"/>
        </w:rPr>
        <w:t xml:space="preserve"> </w:t>
      </w:r>
    </w:p>
    <w:p w14:paraId="05960118" w14:textId="77777777" w:rsidR="00E530FD" w:rsidRPr="00057FE8" w:rsidRDefault="00E530FD" w:rsidP="00BB63FF">
      <w:pPr>
        <w:pStyle w:val="PargrafodaLista"/>
        <w:tabs>
          <w:tab w:val="left" w:pos="4820"/>
        </w:tabs>
        <w:spacing w:line="300" w:lineRule="exact"/>
        <w:ind w:left="0" w:right="261"/>
        <w:jc w:val="both"/>
        <w:rPr>
          <w:rFonts w:ascii="Trebuchet MS" w:hAnsi="Trebuchet MS" w:cs="Tahoma"/>
          <w:sz w:val="21"/>
          <w:szCs w:val="21"/>
        </w:rPr>
      </w:pPr>
    </w:p>
    <w:p w14:paraId="66B49E41" w14:textId="7FDF4AAB"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67" w:name="_Ref518572392"/>
      <w:r w:rsidRPr="00057FE8">
        <w:rPr>
          <w:rFonts w:ascii="Trebuchet MS" w:hAnsi="Trebuchet MS" w:cs="Tahoma"/>
          <w:sz w:val="21"/>
          <w:szCs w:val="21"/>
        </w:rPr>
        <w:t>Caso a Assembleia Geral</w:t>
      </w:r>
      <w:r w:rsidRPr="00057FE8">
        <w:rPr>
          <w:rFonts w:ascii="Trebuchet MS" w:hAnsi="Trebuchet MS"/>
          <w:sz w:val="21"/>
          <w:szCs w:val="21"/>
        </w:rPr>
        <w:t xml:space="preserve"> </w:t>
      </w:r>
      <w:r w:rsidRPr="00057FE8">
        <w:rPr>
          <w:rFonts w:ascii="Trebuchet MS" w:hAnsi="Trebuchet MS" w:cs="Tahoma"/>
          <w:sz w:val="21"/>
          <w:szCs w:val="21"/>
        </w:rPr>
        <w:t>de Debenturistas não delibere, de comum acordo com a Emissora, sobre o novo parâmetro de Remuneração das Debêntures da Primeira Série,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da Primeira Série</w:t>
      </w:r>
      <w:r w:rsidRPr="00057FE8">
        <w:rPr>
          <w:rFonts w:ascii="Trebuchet MS" w:hAnsi="Trebuchet MS"/>
          <w:sz w:val="21"/>
          <w:szCs w:val="21"/>
        </w:rPr>
        <w:t xml:space="preserve"> </w:t>
      </w:r>
      <w:r w:rsidRPr="00057FE8">
        <w:rPr>
          <w:rFonts w:ascii="Trebuchet MS" w:hAnsi="Trebuchet MS" w:cs="Tahoma"/>
          <w:sz w:val="21"/>
          <w:szCs w:val="21"/>
        </w:rPr>
        <w:t xml:space="preserve">será feito com base na última Taxa DI divulgada, nos termos da Cláusula </w:t>
      </w:r>
      <w:r w:rsidR="00DF1537" w:rsidRPr="00057FE8">
        <w:rPr>
          <w:rFonts w:ascii="Trebuchet MS" w:hAnsi="Trebuchet MS" w:cs="Tahoma"/>
          <w:sz w:val="21"/>
          <w:szCs w:val="21"/>
        </w:rPr>
        <w:t>3.1</w:t>
      </w:r>
      <w:r w:rsidR="00B47F0E" w:rsidRPr="00057FE8">
        <w:rPr>
          <w:rFonts w:ascii="Trebuchet MS" w:hAnsi="Trebuchet MS" w:cs="Tahoma"/>
          <w:sz w:val="21"/>
          <w:szCs w:val="21"/>
        </w:rPr>
        <w:t>7</w:t>
      </w:r>
      <w:r w:rsidRPr="00057FE8">
        <w:rPr>
          <w:rFonts w:ascii="Trebuchet MS" w:hAnsi="Trebuchet MS" w:cs="Tahoma"/>
          <w:sz w:val="21"/>
          <w:szCs w:val="21"/>
        </w:rPr>
        <w:t xml:space="preserve"> acima.</w:t>
      </w:r>
      <w:bookmarkEnd w:id="67"/>
      <w:r w:rsidRPr="00057FE8">
        <w:rPr>
          <w:rFonts w:ascii="Trebuchet MS" w:hAnsi="Trebuchet MS" w:cs="Tahoma"/>
          <w:sz w:val="21"/>
          <w:szCs w:val="21"/>
        </w:rPr>
        <w:t xml:space="preserve"> Caso a Taxa DI volte a ser divulgada, a nova Taxa DI divulgada deverá ser utilizada para o cálculo da Remuneração das Debêntures da Primeira Série a partir do dia em que a Taxa DI volte a ser divulgada.</w:t>
      </w:r>
    </w:p>
    <w:p w14:paraId="3A2807B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CBCEB19" w14:textId="2192D8B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68" w:name="_Ref518572356"/>
      <w:r w:rsidRPr="00057FE8">
        <w:rPr>
          <w:rFonts w:ascii="Trebuchet MS" w:hAnsi="Trebuchet MS" w:cs="Tahoma"/>
          <w:sz w:val="21"/>
          <w:szCs w:val="21"/>
        </w:rPr>
        <w:t>Caso a Taxa DI volte a ser divulgada antes da realização da Assembleia Geral</w:t>
      </w:r>
      <w:r w:rsidRPr="00057FE8">
        <w:rPr>
          <w:rFonts w:ascii="Trebuchet MS" w:hAnsi="Trebuchet MS"/>
          <w:sz w:val="21"/>
          <w:szCs w:val="21"/>
        </w:rPr>
        <w:t xml:space="preserve"> </w:t>
      </w:r>
      <w:r w:rsidRPr="00057FE8">
        <w:rPr>
          <w:rFonts w:ascii="Trebuchet MS" w:hAnsi="Trebuchet MS" w:cs="Tahoma"/>
          <w:sz w:val="21"/>
          <w:szCs w:val="21"/>
        </w:rPr>
        <w:t>de Debenturistas referida na Cláusula 3.</w:t>
      </w:r>
      <w:r w:rsidR="00B47F0E" w:rsidRPr="00057FE8">
        <w:rPr>
          <w:rFonts w:ascii="Trebuchet MS" w:hAnsi="Trebuchet MS" w:cs="Tahoma"/>
          <w:sz w:val="21"/>
          <w:szCs w:val="21"/>
        </w:rPr>
        <w:t>17.1</w:t>
      </w:r>
      <w:r w:rsidRPr="00057FE8">
        <w:rPr>
          <w:rFonts w:ascii="Trebuchet MS" w:hAnsi="Trebuchet MS" w:cs="Tahoma"/>
          <w:sz w:val="21"/>
          <w:szCs w:val="21"/>
        </w:rPr>
        <w:t xml:space="preserve"> acima, a Assembleia Geral</w:t>
      </w:r>
      <w:r w:rsidRPr="00057FE8">
        <w:rPr>
          <w:rFonts w:ascii="Trebuchet MS" w:hAnsi="Trebuchet MS"/>
          <w:sz w:val="21"/>
          <w:szCs w:val="21"/>
        </w:rPr>
        <w:t xml:space="preserve"> </w:t>
      </w:r>
      <w:r w:rsidRPr="00057FE8">
        <w:rPr>
          <w:rFonts w:ascii="Trebuchet MS" w:hAnsi="Trebuchet MS" w:cs="Tahoma"/>
          <w:sz w:val="21"/>
          <w:szCs w:val="21"/>
        </w:rPr>
        <w:t>de Debenturistas não será mais realizada e a nova Taxa DI divulgada deverá ser utilizada para o cálculo da Remuneração das Debêntures da Primeira Série, desde o dia em que a Taxa DI se tornou indisponível.</w:t>
      </w:r>
      <w:bookmarkEnd w:id="68"/>
    </w:p>
    <w:p w14:paraId="068727F5" w14:textId="08AD9BAE" w:rsidR="00E530FD" w:rsidRDefault="00E530FD" w:rsidP="00BB63FF">
      <w:pPr>
        <w:pStyle w:val="PargrafodaLista"/>
        <w:spacing w:line="300" w:lineRule="exact"/>
        <w:ind w:left="0" w:right="261"/>
        <w:jc w:val="both"/>
        <w:rPr>
          <w:rFonts w:ascii="Trebuchet MS" w:hAnsi="Trebuchet MS" w:cs="Tahoma"/>
          <w:sz w:val="21"/>
          <w:szCs w:val="21"/>
        </w:rPr>
      </w:pPr>
    </w:p>
    <w:p w14:paraId="073A0E1F" w14:textId="5604DB1E" w:rsidR="00057FE8" w:rsidRDefault="00057FE8" w:rsidP="00BB63FF">
      <w:pPr>
        <w:pStyle w:val="PargrafodaLista"/>
        <w:spacing w:line="300" w:lineRule="exact"/>
        <w:ind w:left="0" w:right="261"/>
        <w:jc w:val="both"/>
        <w:rPr>
          <w:rFonts w:ascii="Trebuchet MS" w:hAnsi="Trebuchet MS" w:cs="Tahoma"/>
          <w:sz w:val="21"/>
          <w:szCs w:val="21"/>
        </w:rPr>
      </w:pPr>
    </w:p>
    <w:p w14:paraId="1356EEE5" w14:textId="09179306" w:rsidR="00057FE8" w:rsidRDefault="00057FE8" w:rsidP="00BB63FF">
      <w:pPr>
        <w:pStyle w:val="PargrafodaLista"/>
        <w:spacing w:line="300" w:lineRule="exact"/>
        <w:ind w:left="0" w:right="261"/>
        <w:jc w:val="both"/>
        <w:rPr>
          <w:rFonts w:ascii="Trebuchet MS" w:hAnsi="Trebuchet MS" w:cs="Tahoma"/>
          <w:sz w:val="21"/>
          <w:szCs w:val="21"/>
        </w:rPr>
      </w:pPr>
    </w:p>
    <w:p w14:paraId="686FF9C3" w14:textId="77777777" w:rsidR="00057FE8" w:rsidRPr="00057FE8" w:rsidRDefault="00057FE8" w:rsidP="00BB63FF">
      <w:pPr>
        <w:pStyle w:val="PargrafodaLista"/>
        <w:spacing w:line="300" w:lineRule="exact"/>
        <w:ind w:left="0" w:right="261"/>
        <w:jc w:val="both"/>
        <w:rPr>
          <w:rFonts w:ascii="Trebuchet MS" w:hAnsi="Trebuchet MS" w:cs="Tahoma"/>
          <w:sz w:val="21"/>
          <w:szCs w:val="21"/>
        </w:rPr>
      </w:pPr>
    </w:p>
    <w:p w14:paraId="0A149795" w14:textId="77777777"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Amortização Programada, Amortização Extraordinária</w:t>
      </w:r>
      <w:bookmarkEnd w:id="60"/>
      <w:r w:rsidRPr="00057FE8">
        <w:rPr>
          <w:rFonts w:ascii="Trebuchet MS" w:hAnsi="Trebuchet MS" w:cs="Tahoma"/>
          <w:b/>
          <w:sz w:val="21"/>
          <w:szCs w:val="21"/>
        </w:rPr>
        <w:t xml:space="preserve"> Obrigatória</w:t>
      </w:r>
      <w:bookmarkEnd w:id="61"/>
      <w:r w:rsidRPr="00057FE8">
        <w:rPr>
          <w:rFonts w:ascii="Trebuchet MS" w:hAnsi="Trebuchet MS" w:cs="Tahoma"/>
          <w:b/>
          <w:sz w:val="21"/>
          <w:szCs w:val="21"/>
        </w:rPr>
        <w:t>, Amortização Final e Aquisição Facultativa:</w:t>
      </w:r>
    </w:p>
    <w:p w14:paraId="5307DDBC"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721604AD" w14:textId="5235894C" w:rsidR="007D2118" w:rsidRPr="00057FE8" w:rsidRDefault="004F436E" w:rsidP="00635B73">
      <w:pPr>
        <w:pStyle w:val="PargrafodaLista"/>
        <w:numPr>
          <w:ilvl w:val="2"/>
          <w:numId w:val="3"/>
        </w:numPr>
        <w:spacing w:line="300" w:lineRule="exact"/>
        <w:ind w:right="261"/>
        <w:jc w:val="both"/>
        <w:rPr>
          <w:rFonts w:ascii="Trebuchet MS" w:hAnsi="Trebuchet MS" w:cs="Tahoma"/>
          <w:bCs/>
          <w:sz w:val="21"/>
          <w:szCs w:val="21"/>
        </w:rPr>
      </w:pPr>
      <w:bookmarkStart w:id="69" w:name="_Ref497552677"/>
      <w:r w:rsidRPr="00057FE8">
        <w:rPr>
          <w:rFonts w:ascii="Trebuchet MS" w:hAnsi="Trebuchet MS" w:cs="Tahoma"/>
          <w:bCs/>
          <w:sz w:val="21"/>
          <w:szCs w:val="21"/>
        </w:rPr>
        <w:t xml:space="preserve">Sem prejuízo da decretação do vencimento antecipado das Debêntures após a ocorrência de um Evento de Inadimplemento, nos termos da Cláusula </w:t>
      </w:r>
      <w:r w:rsidRPr="00057FE8">
        <w:rPr>
          <w:rFonts w:ascii="Trebuchet MS" w:hAnsi="Trebuchet MS" w:cs="Tahoma"/>
          <w:bCs/>
          <w:sz w:val="21"/>
          <w:szCs w:val="21"/>
        </w:rPr>
        <w:fldChar w:fldCharType="begin"/>
      </w:r>
      <w:r w:rsidRPr="00057FE8">
        <w:rPr>
          <w:rFonts w:ascii="Trebuchet MS" w:hAnsi="Trebuchet MS" w:cs="Tahoma"/>
          <w:bCs/>
          <w:sz w:val="21"/>
          <w:szCs w:val="21"/>
        </w:rPr>
        <w:instrText xml:space="preserve"> REF _Ref31968034 \r \h </w:instrText>
      </w:r>
      <w:r w:rsidR="00057FE8">
        <w:rPr>
          <w:rFonts w:ascii="Trebuchet MS" w:hAnsi="Trebuchet MS" w:cs="Tahoma"/>
          <w:bCs/>
          <w:sz w:val="21"/>
          <w:szCs w:val="21"/>
        </w:rPr>
        <w:instrText xml:space="preserve"> \* MERGEFORMAT </w:instrText>
      </w:r>
      <w:r w:rsidRPr="00057FE8">
        <w:rPr>
          <w:rFonts w:ascii="Trebuchet MS" w:hAnsi="Trebuchet MS" w:cs="Tahoma"/>
          <w:bCs/>
          <w:sz w:val="21"/>
          <w:szCs w:val="21"/>
        </w:rPr>
      </w:r>
      <w:r w:rsidRPr="00057FE8">
        <w:rPr>
          <w:rFonts w:ascii="Trebuchet MS" w:hAnsi="Trebuchet MS" w:cs="Tahoma"/>
          <w:bCs/>
          <w:sz w:val="21"/>
          <w:szCs w:val="21"/>
        </w:rPr>
        <w:fldChar w:fldCharType="separate"/>
      </w:r>
      <w:r w:rsidR="00DA1279">
        <w:rPr>
          <w:rFonts w:ascii="Trebuchet MS" w:hAnsi="Trebuchet MS" w:cs="Tahoma"/>
          <w:bCs/>
          <w:sz w:val="21"/>
          <w:szCs w:val="21"/>
        </w:rPr>
        <w:t>3.29.2</w:t>
      </w:r>
      <w:r w:rsidRPr="00057FE8">
        <w:rPr>
          <w:rFonts w:ascii="Trebuchet MS" w:hAnsi="Trebuchet MS" w:cs="Tahoma"/>
          <w:bCs/>
          <w:sz w:val="21"/>
          <w:szCs w:val="21"/>
        </w:rPr>
        <w:fldChar w:fldCharType="end"/>
      </w:r>
      <w:r w:rsidRPr="00057FE8">
        <w:rPr>
          <w:rFonts w:ascii="Trebuchet MS" w:hAnsi="Trebuchet MS" w:cs="Tahoma"/>
          <w:bCs/>
          <w:sz w:val="21"/>
          <w:szCs w:val="21"/>
        </w:rPr>
        <w:t xml:space="preserve">, e da hipótese de Amortização Extraordinária Obrigatória (abaixo definida), as </w:t>
      </w:r>
      <w:r w:rsidR="00E530FD" w:rsidRPr="00057FE8">
        <w:rPr>
          <w:rFonts w:ascii="Trebuchet MS" w:hAnsi="Trebuchet MS" w:cs="Tahoma"/>
          <w:bCs/>
          <w:sz w:val="21"/>
          <w:szCs w:val="21"/>
        </w:rPr>
        <w:t>Debêntures não serão objeto de amortização programada.</w:t>
      </w:r>
      <w:bookmarkEnd w:id="69"/>
      <w:r w:rsidR="007C5897" w:rsidRPr="00057FE8">
        <w:rPr>
          <w:sz w:val="21"/>
          <w:szCs w:val="21"/>
        </w:rPr>
        <w:t xml:space="preserve"> </w:t>
      </w:r>
      <w:r w:rsidR="007C5897" w:rsidRPr="00057FE8">
        <w:rPr>
          <w:rFonts w:ascii="Trebuchet MS" w:hAnsi="Trebuchet MS" w:cs="Tahoma"/>
          <w:bCs/>
          <w:sz w:val="21"/>
          <w:szCs w:val="21"/>
        </w:rPr>
        <w:t xml:space="preserve">Sem prejuízo da Amortização Extraordinária Obrigatória (abaixo definida), a amortização do Valor Nominal Unitário das Debêntures da Primeira Série e das Debêntures da Segunda Série será realizada integralmente na Data de Vencimento das Debêntures da Primeira Série e Data de Vencimento da Segunda Série. </w:t>
      </w:r>
    </w:p>
    <w:p w14:paraId="3423FA35" w14:textId="77777777" w:rsidR="009A024F" w:rsidRPr="00057FE8" w:rsidRDefault="009A024F" w:rsidP="00BB63FF">
      <w:pPr>
        <w:pStyle w:val="PargrafodaLista"/>
        <w:spacing w:line="300" w:lineRule="exact"/>
        <w:ind w:left="0" w:right="261"/>
        <w:jc w:val="both"/>
        <w:rPr>
          <w:rFonts w:ascii="Trebuchet MS" w:hAnsi="Trebuchet MS" w:cs="Tahoma"/>
          <w:bCs/>
          <w:sz w:val="21"/>
          <w:szCs w:val="21"/>
        </w:rPr>
      </w:pPr>
    </w:p>
    <w:p w14:paraId="0D215F72" w14:textId="32C84204" w:rsidR="009A024F" w:rsidRDefault="009A024F" w:rsidP="00635B73">
      <w:pPr>
        <w:pStyle w:val="PargrafodaLista"/>
        <w:numPr>
          <w:ilvl w:val="2"/>
          <w:numId w:val="3"/>
        </w:numPr>
        <w:spacing w:line="300" w:lineRule="exact"/>
        <w:ind w:right="261"/>
        <w:jc w:val="both"/>
        <w:rPr>
          <w:rFonts w:ascii="Trebuchet MS" w:hAnsi="Trebuchet MS" w:cs="Tahoma"/>
          <w:bCs/>
          <w:sz w:val="21"/>
          <w:szCs w:val="21"/>
        </w:rPr>
      </w:pPr>
      <w:r w:rsidRPr="00057FE8">
        <w:rPr>
          <w:rFonts w:ascii="Trebuchet MS" w:hAnsi="Trebuchet MS" w:cs="Tahoma"/>
          <w:bCs/>
          <w:sz w:val="21"/>
          <w:szCs w:val="21"/>
        </w:rPr>
        <w:t>Observados os termos desta Escritura de Emissão, especialmente quanto à Ordem de Alocação de Recursos, após decorrido o Período de Alocação,</w:t>
      </w:r>
      <w:r w:rsidR="004F436E" w:rsidRPr="00057FE8">
        <w:rPr>
          <w:rFonts w:ascii="Trebuchet MS" w:hAnsi="Trebuchet MS" w:cs="Tahoma"/>
          <w:bCs/>
          <w:sz w:val="21"/>
          <w:szCs w:val="21"/>
        </w:rPr>
        <w:t xml:space="preserve"> sempre que houver Recursos Exclusivos disponíveis, e até o limite destes, conforme o disposto nesta Cláusula,</w:t>
      </w:r>
      <w:r w:rsidRPr="00057FE8">
        <w:rPr>
          <w:rFonts w:ascii="Trebuchet MS" w:hAnsi="Trebuchet MS" w:cs="Tahoma"/>
          <w:bCs/>
          <w:sz w:val="21"/>
          <w:szCs w:val="21"/>
        </w:rPr>
        <w:t xml:space="preserve"> o Valor Nominal Unitário das Debêntures ou o saldo do Valor Nominal Unitário das Debêntures</w:t>
      </w:r>
      <w:r w:rsidR="002141B4" w:rsidRPr="00057FE8">
        <w:rPr>
          <w:rFonts w:ascii="Trebuchet MS" w:hAnsi="Trebuchet MS" w:cs="Tahoma"/>
          <w:bCs/>
          <w:sz w:val="21"/>
          <w:szCs w:val="21"/>
        </w:rPr>
        <w:t>, conforme o caso,</w:t>
      </w:r>
      <w:r w:rsidRPr="00057FE8">
        <w:rPr>
          <w:rFonts w:ascii="Trebuchet MS" w:hAnsi="Trebuchet MS" w:cs="Tahoma"/>
          <w:bCs/>
          <w:sz w:val="21"/>
          <w:szCs w:val="21"/>
        </w:rPr>
        <w:t xml:space="preserve"> deverá ser amortizado </w:t>
      </w:r>
      <w:r w:rsidR="004F436E" w:rsidRPr="00057FE8">
        <w:rPr>
          <w:rFonts w:ascii="Trebuchet MS" w:hAnsi="Trebuchet MS" w:cs="Tahoma"/>
          <w:bCs/>
          <w:sz w:val="21"/>
          <w:szCs w:val="21"/>
        </w:rPr>
        <w:t xml:space="preserve">(i) </w:t>
      </w:r>
      <w:r w:rsidRPr="00057FE8">
        <w:rPr>
          <w:rFonts w:ascii="Trebuchet MS" w:hAnsi="Trebuchet MS" w:cs="Tahoma"/>
          <w:bCs/>
          <w:sz w:val="21"/>
          <w:szCs w:val="21"/>
        </w:rPr>
        <w:t>extraordinariamente nas Datas de Pagamento</w:t>
      </w:r>
      <w:r w:rsidR="002141B4" w:rsidRPr="00057FE8">
        <w:rPr>
          <w:rFonts w:ascii="Trebuchet MS" w:hAnsi="Trebuchet MS" w:cs="Tahoma"/>
          <w:bCs/>
          <w:sz w:val="21"/>
          <w:szCs w:val="21"/>
        </w:rPr>
        <w:t xml:space="preserve">, </w:t>
      </w:r>
      <w:r w:rsidRPr="00057FE8">
        <w:rPr>
          <w:rFonts w:ascii="Trebuchet MS" w:hAnsi="Trebuchet MS" w:cs="Tahoma"/>
          <w:bCs/>
          <w:sz w:val="21"/>
          <w:szCs w:val="21"/>
        </w:rPr>
        <w:t>ou</w:t>
      </w:r>
      <w:r w:rsidR="004F436E" w:rsidRPr="00057FE8">
        <w:rPr>
          <w:rFonts w:ascii="Trebuchet MS" w:hAnsi="Trebuchet MS" w:cs="Tahoma"/>
          <w:bCs/>
          <w:sz w:val="21"/>
          <w:szCs w:val="21"/>
        </w:rPr>
        <w:t xml:space="preserve"> (</w:t>
      </w:r>
      <w:proofErr w:type="spellStart"/>
      <w:r w:rsidR="004F436E" w:rsidRPr="00057FE8">
        <w:rPr>
          <w:rFonts w:ascii="Trebuchet MS" w:hAnsi="Trebuchet MS" w:cs="Tahoma"/>
          <w:bCs/>
          <w:sz w:val="21"/>
          <w:szCs w:val="21"/>
        </w:rPr>
        <w:t>ii</w:t>
      </w:r>
      <w:proofErr w:type="spellEnd"/>
      <w:r w:rsidR="004F436E" w:rsidRPr="00057FE8">
        <w:rPr>
          <w:rFonts w:ascii="Trebuchet MS" w:hAnsi="Trebuchet MS" w:cs="Tahoma"/>
          <w:bCs/>
          <w:sz w:val="21"/>
          <w:szCs w:val="21"/>
        </w:rPr>
        <w:t>)</w:t>
      </w:r>
      <w:r w:rsidRPr="00057FE8">
        <w:rPr>
          <w:rFonts w:ascii="Trebuchet MS" w:hAnsi="Trebuchet MS" w:cs="Tahoma"/>
          <w:bCs/>
          <w:sz w:val="21"/>
          <w:szCs w:val="21"/>
        </w:rPr>
        <w:t xml:space="preserve"> em uma data de pagamento em razão da decretação do vencimento antecipado após a ocorrência de um Evento de Inadimplemento, nos termos da Cláusula </w:t>
      </w:r>
      <w:r w:rsidR="00B47F0E" w:rsidRPr="00057FE8">
        <w:rPr>
          <w:rFonts w:ascii="Trebuchet MS" w:hAnsi="Trebuchet MS" w:cs="Tahoma"/>
          <w:bCs/>
          <w:sz w:val="21"/>
          <w:szCs w:val="21"/>
        </w:rPr>
        <w:fldChar w:fldCharType="begin"/>
      </w:r>
      <w:r w:rsidR="00B47F0E" w:rsidRPr="00057FE8">
        <w:rPr>
          <w:rFonts w:ascii="Trebuchet MS" w:hAnsi="Trebuchet MS" w:cs="Tahoma"/>
          <w:bCs/>
          <w:sz w:val="21"/>
          <w:szCs w:val="21"/>
        </w:rPr>
        <w:instrText xml:space="preserve"> REF _Ref31968034 \r \h </w:instrText>
      </w:r>
      <w:r w:rsidR="00057FE8">
        <w:rPr>
          <w:rFonts w:ascii="Trebuchet MS" w:hAnsi="Trebuchet MS" w:cs="Tahoma"/>
          <w:bCs/>
          <w:sz w:val="21"/>
          <w:szCs w:val="21"/>
        </w:rPr>
        <w:instrText xml:space="preserve"> \* MERGEFORMAT </w:instrText>
      </w:r>
      <w:r w:rsidR="00B47F0E" w:rsidRPr="00057FE8">
        <w:rPr>
          <w:rFonts w:ascii="Trebuchet MS" w:hAnsi="Trebuchet MS" w:cs="Tahoma"/>
          <w:bCs/>
          <w:sz w:val="21"/>
          <w:szCs w:val="21"/>
        </w:rPr>
      </w:r>
      <w:r w:rsidR="00B47F0E" w:rsidRPr="00057FE8">
        <w:rPr>
          <w:rFonts w:ascii="Trebuchet MS" w:hAnsi="Trebuchet MS" w:cs="Tahoma"/>
          <w:bCs/>
          <w:sz w:val="21"/>
          <w:szCs w:val="21"/>
        </w:rPr>
        <w:fldChar w:fldCharType="separate"/>
      </w:r>
      <w:r w:rsidR="00DA1279">
        <w:rPr>
          <w:rFonts w:ascii="Trebuchet MS" w:hAnsi="Trebuchet MS" w:cs="Tahoma"/>
          <w:bCs/>
          <w:sz w:val="21"/>
          <w:szCs w:val="21"/>
        </w:rPr>
        <w:t>3.29.2</w:t>
      </w:r>
      <w:r w:rsidR="00B47F0E" w:rsidRPr="00057FE8">
        <w:rPr>
          <w:rFonts w:ascii="Trebuchet MS" w:hAnsi="Trebuchet MS" w:cs="Tahoma"/>
          <w:bCs/>
          <w:sz w:val="21"/>
          <w:szCs w:val="21"/>
        </w:rPr>
        <w:fldChar w:fldCharType="end"/>
      </w:r>
      <w:r w:rsidRPr="00057FE8">
        <w:rPr>
          <w:rFonts w:ascii="Trebuchet MS" w:hAnsi="Trebuchet MS" w:cs="Tahoma"/>
          <w:bCs/>
          <w:sz w:val="21"/>
          <w:szCs w:val="21"/>
        </w:rPr>
        <w:t xml:space="preserve"> (“</w:t>
      </w:r>
      <w:r w:rsidRPr="00057FE8">
        <w:rPr>
          <w:rFonts w:ascii="Trebuchet MS" w:hAnsi="Trebuchet MS" w:cs="Tahoma"/>
          <w:bCs/>
          <w:sz w:val="21"/>
          <w:szCs w:val="21"/>
          <w:u w:val="single"/>
        </w:rPr>
        <w:t>Amortização Extraordinária Obrigatória</w:t>
      </w:r>
      <w:r w:rsidRPr="00057FE8">
        <w:rPr>
          <w:rFonts w:ascii="Trebuchet MS" w:hAnsi="Trebuchet MS" w:cs="Tahoma"/>
          <w:bCs/>
          <w:sz w:val="21"/>
          <w:szCs w:val="21"/>
        </w:rPr>
        <w:t>” ou “</w:t>
      </w:r>
      <w:r w:rsidRPr="00057FE8">
        <w:rPr>
          <w:rFonts w:ascii="Trebuchet MS" w:hAnsi="Trebuchet MS" w:cs="Tahoma"/>
          <w:bCs/>
          <w:sz w:val="21"/>
          <w:szCs w:val="21"/>
          <w:u w:val="single"/>
        </w:rPr>
        <w:t>Amortização Final</w:t>
      </w:r>
      <w:r w:rsidRPr="00057FE8">
        <w:rPr>
          <w:rFonts w:ascii="Trebuchet MS" w:hAnsi="Trebuchet MS" w:cs="Tahoma"/>
          <w:bCs/>
          <w:sz w:val="21"/>
          <w:szCs w:val="21"/>
        </w:rPr>
        <w:t xml:space="preserve">”, conforme o caso). </w:t>
      </w:r>
    </w:p>
    <w:p w14:paraId="1BEBAC3B" w14:textId="77777777" w:rsidR="00057FE8" w:rsidRPr="00057FE8" w:rsidRDefault="00057FE8" w:rsidP="00057FE8">
      <w:pPr>
        <w:pStyle w:val="PargrafodaLista"/>
        <w:rPr>
          <w:rFonts w:ascii="Trebuchet MS" w:hAnsi="Trebuchet MS" w:cs="Tahoma"/>
          <w:bCs/>
          <w:sz w:val="21"/>
          <w:szCs w:val="21"/>
        </w:rPr>
      </w:pPr>
    </w:p>
    <w:p w14:paraId="1C3EB93C" w14:textId="0E77D87F" w:rsidR="00E530FD" w:rsidRPr="00057FE8" w:rsidRDefault="00E530FD" w:rsidP="00635B73">
      <w:pPr>
        <w:pStyle w:val="PargrafodaLista"/>
        <w:numPr>
          <w:ilvl w:val="2"/>
          <w:numId w:val="3"/>
        </w:numPr>
        <w:spacing w:line="300" w:lineRule="exact"/>
        <w:ind w:right="261"/>
        <w:jc w:val="both"/>
        <w:rPr>
          <w:rFonts w:ascii="Trebuchet MS" w:hAnsi="Trebuchet MS" w:cs="Tahoma"/>
          <w:bCs/>
          <w:sz w:val="21"/>
          <w:szCs w:val="21"/>
        </w:rPr>
      </w:pPr>
      <w:bookmarkStart w:id="70" w:name="_Ref495599330"/>
      <w:r w:rsidRPr="00057FE8">
        <w:rPr>
          <w:rFonts w:ascii="Trebuchet MS" w:hAnsi="Trebuchet MS" w:cs="Tahoma"/>
          <w:b/>
          <w:sz w:val="21"/>
          <w:szCs w:val="21"/>
        </w:rPr>
        <w:t>Amortização Extraordinária Obrigatória das Debêntures da Primeira Série</w:t>
      </w:r>
      <w:r w:rsidRPr="00057FE8">
        <w:rPr>
          <w:rFonts w:ascii="Trebuchet MS" w:hAnsi="Trebuchet MS" w:cs="Tahoma"/>
          <w:bCs/>
          <w:sz w:val="21"/>
          <w:szCs w:val="21"/>
        </w:rPr>
        <w:t>: Observado o disposto n</w:t>
      </w:r>
      <w:r w:rsidR="00CD70B7" w:rsidRPr="00057FE8">
        <w:rPr>
          <w:rFonts w:ascii="Trebuchet MS" w:hAnsi="Trebuchet MS" w:cs="Tahoma"/>
          <w:bCs/>
          <w:sz w:val="21"/>
          <w:szCs w:val="21"/>
        </w:rPr>
        <w:t>esta Escritura</w:t>
      </w:r>
      <w:r w:rsidRPr="00057FE8">
        <w:rPr>
          <w:rFonts w:ascii="Trebuchet MS" w:hAnsi="Trebuchet MS" w:cs="Tahoma"/>
          <w:bCs/>
          <w:sz w:val="21"/>
          <w:szCs w:val="21"/>
        </w:rPr>
        <w:t xml:space="preserve">, após decorrido o Período de Alocação, o Valor Nominal Unitário das Debêntures da Primeira Série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w:t>
      </w:r>
      <w:r w:rsidR="00846A65" w:rsidRPr="00057FE8">
        <w:rPr>
          <w:rFonts w:ascii="Trebuchet MS" w:hAnsi="Trebuchet MS" w:cs="Tahoma"/>
          <w:bCs/>
          <w:sz w:val="21"/>
          <w:szCs w:val="21"/>
        </w:rPr>
        <w:t xml:space="preserve">ou, conforme o caso, do saldo do Valor Nominal Unitário </w:t>
      </w:r>
      <w:r w:rsidRPr="00057FE8">
        <w:rPr>
          <w:rFonts w:ascii="Trebuchet MS" w:hAnsi="Trebuchet MS" w:cs="Tahoma"/>
          <w:bCs/>
          <w:sz w:val="21"/>
          <w:szCs w:val="21"/>
        </w:rPr>
        <w:t xml:space="preserve">das Debêntures </w:t>
      </w:r>
      <w:r w:rsidR="00846A65" w:rsidRPr="00057FE8">
        <w:rPr>
          <w:rFonts w:ascii="Trebuchet MS" w:hAnsi="Trebuchet MS" w:cs="Tahoma"/>
          <w:bCs/>
          <w:sz w:val="21"/>
          <w:szCs w:val="21"/>
        </w:rPr>
        <w:t xml:space="preserve">da Primeira </w:t>
      </w:r>
      <w:r w:rsidRPr="00057FE8">
        <w:rPr>
          <w:rFonts w:ascii="Trebuchet MS" w:hAnsi="Trebuchet MS" w:cs="Tahoma"/>
          <w:bCs/>
          <w:sz w:val="21"/>
          <w:szCs w:val="21"/>
        </w:rPr>
        <w:t>Série (“</w:t>
      </w:r>
      <w:r w:rsidRPr="00057FE8">
        <w:rPr>
          <w:rFonts w:ascii="Trebuchet MS" w:hAnsi="Trebuchet MS" w:cs="Tahoma"/>
          <w:bCs/>
          <w:sz w:val="21"/>
          <w:szCs w:val="21"/>
          <w:u w:val="single"/>
        </w:rPr>
        <w:t>Limite da Amortização Extraordinária Obrigatória da Primeira Série</w:t>
      </w:r>
      <w:r w:rsidRPr="00057FE8">
        <w:rPr>
          <w:rFonts w:ascii="Trebuchet MS" w:hAnsi="Trebuchet MS" w:cs="Tahoma"/>
          <w:bCs/>
          <w:sz w:val="21"/>
          <w:szCs w:val="21"/>
        </w:rPr>
        <w:t>”).</w:t>
      </w:r>
      <w:bookmarkEnd w:id="70"/>
    </w:p>
    <w:p w14:paraId="2D550153"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31208E6B" w14:textId="64982131" w:rsidR="00E530FD" w:rsidRPr="00057FE8" w:rsidRDefault="00E530FD" w:rsidP="00635B73">
      <w:pPr>
        <w:pStyle w:val="PargrafodaLista"/>
        <w:numPr>
          <w:ilvl w:val="3"/>
          <w:numId w:val="3"/>
        </w:numPr>
        <w:spacing w:line="300" w:lineRule="exact"/>
        <w:ind w:right="261"/>
        <w:jc w:val="both"/>
        <w:rPr>
          <w:rFonts w:ascii="Trebuchet MS" w:hAnsi="Trebuchet MS" w:cs="Tahoma"/>
          <w:bCs/>
          <w:sz w:val="21"/>
          <w:szCs w:val="21"/>
        </w:rPr>
      </w:pPr>
      <w:bookmarkStart w:id="71" w:name="_Ref479690860"/>
      <w:bookmarkStart w:id="72" w:name="_Ref495588302"/>
      <w:r w:rsidRPr="00057FE8">
        <w:rPr>
          <w:rFonts w:ascii="Trebuchet MS" w:hAnsi="Trebuchet MS" w:cs="Tahoma"/>
          <w:bCs/>
          <w:sz w:val="21"/>
          <w:szCs w:val="21"/>
        </w:rPr>
        <w:t xml:space="preserve">Caso a Data de Pagamento não coincida com a Data de Vencimento ou uma data de pagamento em razão da decretação de vencimento antecipado após a ocorrência de um Evento de Inadimplemento, nos termos da Cláusula </w:t>
      </w:r>
      <w:r w:rsidR="00B47F0E" w:rsidRPr="00057FE8">
        <w:rPr>
          <w:rFonts w:ascii="Trebuchet MS" w:hAnsi="Trebuchet MS" w:cs="Tahoma"/>
          <w:bCs/>
          <w:sz w:val="21"/>
          <w:szCs w:val="21"/>
        </w:rPr>
        <w:fldChar w:fldCharType="begin"/>
      </w:r>
      <w:r w:rsidR="00B47F0E" w:rsidRPr="00057FE8">
        <w:rPr>
          <w:rFonts w:ascii="Trebuchet MS" w:hAnsi="Trebuchet MS" w:cs="Tahoma"/>
          <w:bCs/>
          <w:sz w:val="21"/>
          <w:szCs w:val="21"/>
        </w:rPr>
        <w:instrText xml:space="preserve"> REF _Ref31968034 \r \h </w:instrText>
      </w:r>
      <w:r w:rsidR="00057FE8">
        <w:rPr>
          <w:rFonts w:ascii="Trebuchet MS" w:hAnsi="Trebuchet MS" w:cs="Tahoma"/>
          <w:bCs/>
          <w:sz w:val="21"/>
          <w:szCs w:val="21"/>
        </w:rPr>
        <w:instrText xml:space="preserve"> \* MERGEFORMAT </w:instrText>
      </w:r>
      <w:r w:rsidR="00B47F0E" w:rsidRPr="00057FE8">
        <w:rPr>
          <w:rFonts w:ascii="Trebuchet MS" w:hAnsi="Trebuchet MS" w:cs="Tahoma"/>
          <w:bCs/>
          <w:sz w:val="21"/>
          <w:szCs w:val="21"/>
        </w:rPr>
      </w:r>
      <w:r w:rsidR="00B47F0E" w:rsidRPr="00057FE8">
        <w:rPr>
          <w:rFonts w:ascii="Trebuchet MS" w:hAnsi="Trebuchet MS" w:cs="Tahoma"/>
          <w:bCs/>
          <w:sz w:val="21"/>
          <w:szCs w:val="21"/>
        </w:rPr>
        <w:fldChar w:fldCharType="separate"/>
      </w:r>
      <w:r w:rsidR="00DA1279">
        <w:rPr>
          <w:rFonts w:ascii="Trebuchet MS" w:hAnsi="Trebuchet MS" w:cs="Tahoma"/>
          <w:bCs/>
          <w:sz w:val="21"/>
          <w:szCs w:val="21"/>
        </w:rPr>
        <w:t>3.29.2</w:t>
      </w:r>
      <w:r w:rsidR="00B47F0E" w:rsidRPr="00057FE8">
        <w:rPr>
          <w:rFonts w:ascii="Trebuchet MS" w:hAnsi="Trebuchet MS" w:cs="Tahoma"/>
          <w:bCs/>
          <w:sz w:val="21"/>
          <w:szCs w:val="21"/>
        </w:rPr>
        <w:fldChar w:fldCharType="end"/>
      </w:r>
      <w:r w:rsidRPr="00057FE8">
        <w:rPr>
          <w:rFonts w:ascii="Trebuchet MS" w:hAnsi="Trebuchet MS" w:cs="Tahoma"/>
          <w:bCs/>
          <w:sz w:val="21"/>
          <w:szCs w:val="21"/>
        </w:rPr>
        <w:t xml:space="preserve">, e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serem aplicados em Investimentos Permitidos, os quais </w:t>
      </w:r>
      <w:r w:rsidRPr="00057FE8">
        <w:rPr>
          <w:rFonts w:ascii="Trebuchet MS" w:hAnsi="Trebuchet MS" w:cs="Tahoma"/>
          <w:bCs/>
          <w:sz w:val="21"/>
          <w:szCs w:val="21"/>
        </w:rPr>
        <w:lastRenderedPageBreak/>
        <w:t>deverão compor uma reserva de liquidação das Debêntures da Primeira Série até o limite de 2% (dois por cento) do Valor Nominal Unitário das Debêntures da Primeira Série ou</w:t>
      </w:r>
      <w:r w:rsidR="00846A65" w:rsidRPr="00057FE8">
        <w:rPr>
          <w:rFonts w:ascii="Trebuchet MS" w:hAnsi="Trebuchet MS" w:cs="Tahoma"/>
          <w:bCs/>
          <w:sz w:val="21"/>
          <w:szCs w:val="21"/>
        </w:rPr>
        <w:t>, conforme o caso,</w:t>
      </w:r>
      <w:r w:rsidRPr="00057FE8">
        <w:rPr>
          <w:rFonts w:ascii="Trebuchet MS" w:hAnsi="Trebuchet MS" w:cs="Tahoma"/>
          <w:bCs/>
          <w:sz w:val="21"/>
          <w:szCs w:val="21"/>
        </w:rPr>
        <w:t xml:space="preserve"> </w:t>
      </w:r>
      <w:r w:rsidR="00846A65" w:rsidRPr="00057FE8">
        <w:rPr>
          <w:rFonts w:ascii="Trebuchet MS" w:hAnsi="Trebuchet MS" w:cs="Tahoma"/>
          <w:bCs/>
          <w:sz w:val="21"/>
          <w:szCs w:val="21"/>
        </w:rPr>
        <w:t>d</w:t>
      </w:r>
      <w:r w:rsidRPr="00057FE8">
        <w:rPr>
          <w:rFonts w:ascii="Trebuchet MS" w:hAnsi="Trebuchet MS" w:cs="Tahoma"/>
          <w:bCs/>
          <w:sz w:val="21"/>
          <w:szCs w:val="21"/>
        </w:rPr>
        <w:t>o saldo do Valor Nominal Unitário das Debêntures da Primeira Série (“</w:t>
      </w:r>
      <w:r w:rsidRPr="00057FE8">
        <w:rPr>
          <w:rFonts w:ascii="Trebuchet MS" w:hAnsi="Trebuchet MS" w:cs="Tahoma"/>
          <w:sz w:val="21"/>
          <w:szCs w:val="21"/>
          <w:u w:val="single"/>
        </w:rPr>
        <w:t>Reserva de Liquidação da Primeira Série</w:t>
      </w:r>
      <w:r w:rsidRPr="00057FE8">
        <w:rPr>
          <w:rFonts w:ascii="Trebuchet MS" w:hAnsi="Trebuchet MS" w:cs="Tahoma"/>
          <w:bCs/>
          <w:sz w:val="21"/>
          <w:szCs w:val="21"/>
        </w:rPr>
        <w:t>”).</w:t>
      </w:r>
      <w:bookmarkEnd w:id="71"/>
    </w:p>
    <w:p w14:paraId="49045A5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70B842A" w14:textId="14C29BF5" w:rsidR="00E530FD" w:rsidRPr="00057FE8" w:rsidRDefault="00E530FD" w:rsidP="00BB63FF">
      <w:pPr>
        <w:pStyle w:val="PargrafodaLista"/>
        <w:numPr>
          <w:ilvl w:val="2"/>
          <w:numId w:val="3"/>
        </w:numPr>
        <w:spacing w:line="300" w:lineRule="exact"/>
        <w:ind w:right="261"/>
        <w:jc w:val="both"/>
        <w:rPr>
          <w:rFonts w:ascii="Trebuchet MS" w:hAnsi="Trebuchet MS" w:cs="Tahoma"/>
          <w:b/>
          <w:sz w:val="21"/>
          <w:szCs w:val="21"/>
        </w:rPr>
      </w:pPr>
      <w:bookmarkStart w:id="73" w:name="_Ref497581146"/>
      <w:bookmarkEnd w:id="72"/>
      <w:r w:rsidRPr="00057FE8">
        <w:rPr>
          <w:rFonts w:ascii="Trebuchet MS" w:hAnsi="Trebuchet MS" w:cs="Tahoma"/>
          <w:b/>
          <w:iCs/>
          <w:sz w:val="21"/>
          <w:szCs w:val="21"/>
        </w:rPr>
        <w:t>Amortização Extraordinária Obrigatória das Debêntures da Segunda Série</w:t>
      </w:r>
      <w:r w:rsidRPr="00057FE8">
        <w:rPr>
          <w:rFonts w:ascii="Trebuchet MS" w:hAnsi="Trebuchet MS" w:cs="Tahoma"/>
          <w:iCs/>
          <w:sz w:val="21"/>
          <w:szCs w:val="21"/>
        </w:rPr>
        <w:t>.</w:t>
      </w:r>
      <w:r w:rsidRPr="00057FE8">
        <w:rPr>
          <w:rFonts w:ascii="Trebuchet MS" w:hAnsi="Trebuchet MS" w:cs="Tahoma"/>
          <w:sz w:val="21"/>
          <w:szCs w:val="21"/>
        </w:rPr>
        <w:t xml:space="preserve"> Observado o disposto n</w:t>
      </w:r>
      <w:r w:rsidR="00CD70B7" w:rsidRPr="00057FE8">
        <w:rPr>
          <w:rFonts w:ascii="Trebuchet MS" w:hAnsi="Trebuchet MS" w:cs="Tahoma"/>
          <w:sz w:val="21"/>
          <w:szCs w:val="21"/>
        </w:rPr>
        <w:t>esta Escritura</w:t>
      </w:r>
      <w:r w:rsidRPr="00057FE8">
        <w:rPr>
          <w:rFonts w:ascii="Trebuchet MS" w:hAnsi="Trebuchet MS" w:cs="Tahoma"/>
          <w:sz w:val="21"/>
          <w:szCs w:val="21"/>
        </w:rPr>
        <w:t xml:space="preserve">, após decorrido o Período de Alocação, o Valor Nominal Unitário das Debêntures da Segunda Série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w:t>
      </w:r>
      <w:r w:rsidRPr="00057FE8">
        <w:rPr>
          <w:rFonts w:ascii="Trebuchet MS" w:hAnsi="Trebuchet MS"/>
          <w:bCs/>
          <w:sz w:val="21"/>
          <w:szCs w:val="21"/>
        </w:rPr>
        <w:t>98</w:t>
      </w:r>
      <w:r w:rsidRPr="00057FE8">
        <w:rPr>
          <w:rFonts w:ascii="Trebuchet MS" w:hAnsi="Trebuchet MS" w:cs="Tahoma"/>
          <w:sz w:val="21"/>
          <w:szCs w:val="21"/>
        </w:rPr>
        <w:t xml:space="preserve">% (noventa e oito por cento)  do Valor Nominal Unitário </w:t>
      </w:r>
      <w:r w:rsidR="00846A65" w:rsidRPr="00057FE8">
        <w:rPr>
          <w:rFonts w:ascii="Trebuchet MS" w:hAnsi="Trebuchet MS" w:cs="Tahoma"/>
          <w:sz w:val="21"/>
          <w:szCs w:val="21"/>
        </w:rPr>
        <w:t xml:space="preserve">ou, conforme o caso, do saldo do Valor Nominal Unitário </w:t>
      </w:r>
      <w:r w:rsidRPr="00057FE8">
        <w:rPr>
          <w:rFonts w:ascii="Trebuchet MS" w:hAnsi="Trebuchet MS" w:cs="Tahoma"/>
          <w:sz w:val="21"/>
          <w:szCs w:val="21"/>
        </w:rPr>
        <w:t>das Debêntures da Segunda Série (“</w:t>
      </w:r>
      <w:r w:rsidRPr="00057FE8">
        <w:rPr>
          <w:rFonts w:ascii="Trebuchet MS" w:hAnsi="Trebuchet MS" w:cs="Tahoma"/>
          <w:sz w:val="21"/>
          <w:szCs w:val="21"/>
          <w:u w:val="single"/>
        </w:rPr>
        <w:t>Limite da Amortização Extraordinária Obrigatória da Segunda Série</w:t>
      </w:r>
      <w:r w:rsidRPr="00057FE8">
        <w:rPr>
          <w:rFonts w:ascii="Trebuchet MS" w:hAnsi="Trebuchet MS" w:cs="Tahoma"/>
          <w:sz w:val="21"/>
          <w:szCs w:val="21"/>
        </w:rPr>
        <w:t>” e, quando em conjunto com Limite da Amortização Extraordinária Obrigatória da Primeira Série “</w:t>
      </w:r>
      <w:r w:rsidRPr="00057FE8">
        <w:rPr>
          <w:rFonts w:ascii="Trebuchet MS" w:hAnsi="Trebuchet MS" w:cs="Tahoma"/>
          <w:sz w:val="21"/>
          <w:szCs w:val="21"/>
          <w:u w:val="single"/>
        </w:rPr>
        <w:t>Limite da Amortização Extraordinária Obrigatória</w:t>
      </w:r>
      <w:r w:rsidRPr="00057FE8">
        <w:rPr>
          <w:rFonts w:ascii="Trebuchet MS" w:hAnsi="Trebuchet MS" w:cs="Tahoma"/>
          <w:sz w:val="21"/>
          <w:szCs w:val="21"/>
        </w:rPr>
        <w:t xml:space="preserve">”). </w:t>
      </w:r>
      <w:bookmarkEnd w:id="73"/>
    </w:p>
    <w:p w14:paraId="1FDA2C0E"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0FD8E50A" w14:textId="79F5294C"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Caso, com relação à uma Data de Pagamento que não seja a Data de Vencimento ou </w:t>
      </w:r>
      <w:r w:rsidRPr="00057FE8">
        <w:rPr>
          <w:rFonts w:ascii="Trebuchet MS" w:hAnsi="Trebuchet MS" w:cs="Arial"/>
          <w:color w:val="000000"/>
          <w:sz w:val="21"/>
          <w:szCs w:val="21"/>
        </w:rPr>
        <w:t xml:space="preserve">uma data de pagamento em razão da decretação de vencimento antecipado após a ocorrência de um Evento de Inadimplemento, nos termos da Cláusula </w:t>
      </w:r>
      <w:r w:rsidR="00213579" w:rsidRPr="00057FE8">
        <w:rPr>
          <w:rFonts w:ascii="Trebuchet MS" w:hAnsi="Trebuchet MS" w:cs="Arial"/>
          <w:color w:val="000000"/>
          <w:sz w:val="21"/>
          <w:szCs w:val="21"/>
        </w:rPr>
        <w:fldChar w:fldCharType="begin"/>
      </w:r>
      <w:r w:rsidR="00213579" w:rsidRPr="00057FE8">
        <w:rPr>
          <w:rFonts w:ascii="Trebuchet MS" w:hAnsi="Trebuchet MS" w:cs="Arial"/>
          <w:color w:val="000000"/>
          <w:sz w:val="21"/>
          <w:szCs w:val="21"/>
        </w:rPr>
        <w:instrText xml:space="preserve"> REF _Ref31968034 \r \h </w:instrText>
      </w:r>
      <w:r w:rsidR="00057FE8">
        <w:rPr>
          <w:rFonts w:ascii="Trebuchet MS" w:hAnsi="Trebuchet MS" w:cs="Arial"/>
          <w:color w:val="000000"/>
          <w:sz w:val="21"/>
          <w:szCs w:val="21"/>
        </w:rPr>
        <w:instrText xml:space="preserve"> \* MERGEFORMAT </w:instrText>
      </w:r>
      <w:r w:rsidR="00213579" w:rsidRPr="00057FE8">
        <w:rPr>
          <w:rFonts w:ascii="Trebuchet MS" w:hAnsi="Trebuchet MS" w:cs="Arial"/>
          <w:color w:val="000000"/>
          <w:sz w:val="21"/>
          <w:szCs w:val="21"/>
        </w:rPr>
      </w:r>
      <w:r w:rsidR="00213579" w:rsidRPr="00057FE8">
        <w:rPr>
          <w:rFonts w:ascii="Trebuchet MS" w:hAnsi="Trebuchet MS" w:cs="Arial"/>
          <w:color w:val="000000"/>
          <w:sz w:val="21"/>
          <w:szCs w:val="21"/>
        </w:rPr>
        <w:fldChar w:fldCharType="separate"/>
      </w:r>
      <w:r w:rsidR="00DA1279">
        <w:rPr>
          <w:rFonts w:ascii="Trebuchet MS" w:hAnsi="Trebuchet MS" w:cs="Arial"/>
          <w:color w:val="000000"/>
          <w:sz w:val="21"/>
          <w:szCs w:val="21"/>
        </w:rPr>
        <w:t>3.29.2</w:t>
      </w:r>
      <w:r w:rsidR="00213579" w:rsidRPr="00057FE8">
        <w:rPr>
          <w:rFonts w:ascii="Trebuchet MS" w:hAnsi="Trebuchet MS" w:cs="Arial"/>
          <w:color w:val="000000"/>
          <w:sz w:val="21"/>
          <w:szCs w:val="21"/>
        </w:rPr>
        <w:fldChar w:fldCharType="end"/>
      </w:r>
      <w:r w:rsidRPr="00057FE8">
        <w:rPr>
          <w:rFonts w:ascii="Trebuchet MS" w:hAnsi="Trebuchet MS" w:cs="Tahoma"/>
          <w:sz w:val="21"/>
          <w:szCs w:val="21"/>
        </w:rPr>
        <w:t>,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 os quais deverão compor uma reserva de liquidação das Debêntures da Segunda Série até o limite de 2% (dois por cento) do Valor Nominal Unitário das Debêntures da Segunda Série</w:t>
      </w:r>
      <w:r w:rsidRPr="00057FE8">
        <w:rPr>
          <w:sz w:val="21"/>
          <w:szCs w:val="21"/>
        </w:rPr>
        <w:t xml:space="preserve"> </w:t>
      </w:r>
      <w:r w:rsidRPr="00057FE8">
        <w:rPr>
          <w:rFonts w:ascii="Trebuchet MS" w:hAnsi="Trebuchet MS" w:cs="Tahoma"/>
          <w:sz w:val="21"/>
          <w:szCs w:val="21"/>
        </w:rPr>
        <w:t>ou o saldo do Valor Nominal Unitário das Debêntures da Segunda Série (“</w:t>
      </w:r>
      <w:r w:rsidRPr="00057FE8">
        <w:rPr>
          <w:rFonts w:ascii="Trebuchet MS" w:hAnsi="Trebuchet MS" w:cs="Tahoma"/>
          <w:sz w:val="21"/>
          <w:szCs w:val="21"/>
          <w:u w:val="single"/>
        </w:rPr>
        <w:t>Reserva de Liquidação da Segunda Série</w:t>
      </w:r>
      <w:r w:rsidRPr="00057FE8">
        <w:rPr>
          <w:rFonts w:ascii="Trebuchet MS" w:hAnsi="Trebuchet MS" w:cs="Tahoma"/>
          <w:sz w:val="21"/>
          <w:szCs w:val="21"/>
        </w:rPr>
        <w:t>”).</w:t>
      </w:r>
    </w:p>
    <w:p w14:paraId="0ED75CD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7118463"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b/>
          <w:iCs/>
          <w:sz w:val="21"/>
          <w:szCs w:val="21"/>
        </w:rPr>
        <w:t>Aquisição Facultativa</w:t>
      </w:r>
      <w:r w:rsidRPr="00057FE8">
        <w:rPr>
          <w:rFonts w:ascii="Trebuchet MS" w:hAnsi="Trebuchet MS" w:cs="Tahoma"/>
          <w:b/>
          <w:i/>
          <w:sz w:val="21"/>
          <w:szCs w:val="21"/>
        </w:rPr>
        <w:t xml:space="preserve">: </w:t>
      </w:r>
      <w:r w:rsidRPr="00057FE8">
        <w:rPr>
          <w:rFonts w:ascii="Trebuchet MS" w:hAnsi="Trebuchet MS" w:cs="Tahoma"/>
          <w:sz w:val="21"/>
          <w:szCs w:val="21"/>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057FE8">
        <w:rPr>
          <w:rFonts w:ascii="Trebuchet MS" w:hAnsi="Trebuchet MS" w:cs="Tahoma"/>
          <w:b/>
          <w:sz w:val="21"/>
          <w:szCs w:val="21"/>
        </w:rPr>
        <w:t>(i)</w:t>
      </w:r>
      <w:r w:rsidRPr="00057FE8">
        <w:rPr>
          <w:rFonts w:ascii="Trebuchet MS" w:hAnsi="Trebuchet MS" w:cs="Tahoma"/>
          <w:sz w:val="21"/>
          <w:szCs w:val="21"/>
        </w:rPr>
        <w:t xml:space="preserve"> ser canceladas,</w:t>
      </w:r>
      <w:r w:rsidRPr="00057FE8">
        <w:rPr>
          <w:rFonts w:ascii="Trebuchet MS" w:hAnsi="Trebuchet MS" w:cs="Tahoma"/>
          <w:b/>
          <w:sz w:val="21"/>
          <w:szCs w:val="21"/>
        </w:rPr>
        <w:t xml:space="preserve"> (</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 xml:space="preserve">) </w:t>
      </w:r>
      <w:r w:rsidRPr="00057FE8">
        <w:rPr>
          <w:rFonts w:ascii="Trebuchet MS" w:hAnsi="Trebuchet MS" w:cs="Tahoma"/>
          <w:sz w:val="21"/>
          <w:szCs w:val="21"/>
        </w:rPr>
        <w:t xml:space="preserve">permanecer na tesouraria da Emissora ou </w:t>
      </w:r>
      <w:r w:rsidRPr="00057FE8">
        <w:rPr>
          <w:rFonts w:ascii="Trebuchet MS" w:hAnsi="Trebuchet MS" w:cs="Tahoma"/>
          <w:b/>
          <w:sz w:val="21"/>
          <w:szCs w:val="21"/>
        </w:rPr>
        <w:t>(</w:t>
      </w:r>
      <w:proofErr w:type="spellStart"/>
      <w:r w:rsidRPr="00057FE8">
        <w:rPr>
          <w:rFonts w:ascii="Trebuchet MS" w:hAnsi="Trebuchet MS" w:cs="Tahoma"/>
          <w:b/>
          <w:sz w:val="21"/>
          <w:szCs w:val="21"/>
        </w:rPr>
        <w:t>iii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ser novamente colocadas no mercado. As Debêntures adquiridas pela Emissora para permanência em tesouraria nos termos desta Cláusula, se e quando recolocadas no mercado, farão jus à mesma Remuneração das demais Debêntures de sua série, conforme aplicável. </w:t>
      </w:r>
    </w:p>
    <w:p w14:paraId="7610B37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9C1AC7A" w14:textId="73E585E4"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74" w:name="_Ref517600953"/>
      <w:r w:rsidRPr="00057FE8">
        <w:rPr>
          <w:rFonts w:ascii="Trebuchet MS" w:hAnsi="Trebuchet MS" w:cs="Tahoma"/>
          <w:b/>
          <w:sz w:val="21"/>
          <w:szCs w:val="21"/>
        </w:rPr>
        <w:t xml:space="preserve">Prêmio </w:t>
      </w:r>
      <w:bookmarkStart w:id="75" w:name="_Ref517600371"/>
      <w:bookmarkEnd w:id="74"/>
      <w:r w:rsidRPr="00057FE8">
        <w:rPr>
          <w:rFonts w:ascii="Trebuchet MS" w:hAnsi="Trebuchet MS" w:cs="Tahoma"/>
          <w:b/>
          <w:bCs/>
          <w:sz w:val="21"/>
          <w:szCs w:val="21"/>
        </w:rPr>
        <w:t>Sobre a Receita dos Direitos Creditórios Vinculados</w:t>
      </w:r>
      <w:r w:rsidRPr="00057FE8">
        <w:rPr>
          <w:rFonts w:ascii="Trebuchet MS" w:hAnsi="Trebuchet MS" w:cs="Tahoma"/>
          <w:b/>
          <w:sz w:val="21"/>
          <w:szCs w:val="21"/>
        </w:rPr>
        <w:t xml:space="preserve">: </w:t>
      </w:r>
      <w:r w:rsidRPr="00057FE8">
        <w:rPr>
          <w:rFonts w:ascii="Trebuchet MS" w:hAnsi="Trebuchet MS" w:cs="Tahoma"/>
          <w:sz w:val="21"/>
          <w:szCs w:val="21"/>
        </w:rPr>
        <w:t xml:space="preserve">Observados os termos desta Escritura de Emissão, especialmente quanto à Ordem de Alocação de Recursos, após </w:t>
      </w:r>
      <w:r w:rsidRPr="00057FE8">
        <w:rPr>
          <w:rFonts w:ascii="Trebuchet MS" w:hAnsi="Trebuchet MS" w:cs="Tahoma"/>
          <w:b/>
          <w:bCs/>
          <w:sz w:val="21"/>
          <w:szCs w:val="21"/>
        </w:rPr>
        <w:t>(i)</w:t>
      </w:r>
      <w:r w:rsidRPr="00057FE8">
        <w:rPr>
          <w:rFonts w:ascii="Trebuchet MS" w:hAnsi="Trebuchet MS" w:cs="Tahoma"/>
          <w:sz w:val="21"/>
          <w:szCs w:val="21"/>
        </w:rPr>
        <w:t xml:space="preserve"> </w:t>
      </w:r>
      <w:r w:rsidRPr="00057FE8">
        <w:rPr>
          <w:rFonts w:ascii="Trebuchet MS" w:hAnsi="Trebuchet MS" w:cs="Tahoma"/>
          <w:sz w:val="21"/>
          <w:szCs w:val="21"/>
        </w:rPr>
        <w:lastRenderedPageBreak/>
        <w:t xml:space="preserve">decorrido o Período de Alocação,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a Amortização Extraordinária Obrigatória das Debêntures até o Limite da Amortização Extraordinária Obrigatória e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o pagamento da Remuneração das Debêntures da Primeira Série, os Debenturistas da Segunda Série receberão, nas Datas de Pagamento, um prêmio equivalente à receita residual </w:t>
      </w:r>
      <w:r w:rsidR="00846A65" w:rsidRPr="00057FE8">
        <w:rPr>
          <w:rFonts w:ascii="Trebuchet MS" w:hAnsi="Trebuchet MS" w:cs="Tahoma"/>
          <w:sz w:val="21"/>
          <w:szCs w:val="21"/>
        </w:rPr>
        <w:t xml:space="preserve">oriunda </w:t>
      </w:r>
      <w:r w:rsidRPr="00057FE8">
        <w:rPr>
          <w:rFonts w:ascii="Trebuchet MS" w:hAnsi="Trebuchet MS" w:cs="Tahoma"/>
          <w:sz w:val="21"/>
          <w:szCs w:val="21"/>
        </w:rPr>
        <w:t>dos Direitos Creditórios Vinculados, após consideradas as alocações de recursos prioritárias, conforme a Ordem de Alocação de Recursos (“</w:t>
      </w:r>
      <w:r w:rsidRPr="00057FE8">
        <w:rPr>
          <w:rFonts w:ascii="Trebuchet MS" w:hAnsi="Trebuchet MS" w:cs="Tahoma"/>
          <w:sz w:val="21"/>
          <w:szCs w:val="21"/>
          <w:u w:val="single"/>
        </w:rPr>
        <w:t>Prêmio Sobre a Receita dos Direitos Creditórios Vinculados</w:t>
      </w:r>
      <w:r w:rsidRPr="00057FE8">
        <w:rPr>
          <w:rFonts w:ascii="Trebuchet MS" w:hAnsi="Trebuchet MS" w:cs="Tahoma"/>
          <w:sz w:val="21"/>
          <w:szCs w:val="21"/>
        </w:rPr>
        <w:t>”)</w:t>
      </w:r>
      <w:r w:rsidRPr="00057FE8">
        <w:rPr>
          <w:rFonts w:ascii="Trebuchet MS" w:hAnsi="Trebuchet MS"/>
          <w:sz w:val="21"/>
          <w:szCs w:val="21"/>
        </w:rPr>
        <w:t>.</w:t>
      </w:r>
      <w:bookmarkEnd w:id="75"/>
      <w:r w:rsidRPr="00057FE8">
        <w:rPr>
          <w:rFonts w:ascii="Trebuchet MS" w:hAnsi="Trebuchet MS"/>
          <w:sz w:val="21"/>
          <w:szCs w:val="21"/>
        </w:rPr>
        <w:t xml:space="preserve"> </w:t>
      </w:r>
    </w:p>
    <w:p w14:paraId="1602B2D8"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0093B8F4" w14:textId="7DB8F64D" w:rsidR="00E530FD" w:rsidRPr="00057FE8" w:rsidRDefault="00E530FD" w:rsidP="00BB63FF">
      <w:pPr>
        <w:pStyle w:val="PargrafodaLista"/>
        <w:numPr>
          <w:ilvl w:val="2"/>
          <w:numId w:val="3"/>
        </w:numPr>
        <w:spacing w:line="300" w:lineRule="exact"/>
        <w:ind w:right="261"/>
        <w:jc w:val="both"/>
        <w:rPr>
          <w:rFonts w:ascii="Trebuchet MS" w:hAnsi="Trebuchet MS"/>
          <w:sz w:val="21"/>
          <w:szCs w:val="21"/>
        </w:rPr>
      </w:pPr>
      <w:r w:rsidRPr="00057FE8">
        <w:rPr>
          <w:rFonts w:ascii="Trebuchet MS" w:hAnsi="Trebuchet MS"/>
          <w:sz w:val="21"/>
          <w:szCs w:val="21"/>
        </w:rPr>
        <w:t xml:space="preserve">As Debêntures da Primeira Série não farão jus ao </w:t>
      </w:r>
      <w:r w:rsidRPr="00057FE8">
        <w:rPr>
          <w:rFonts w:ascii="Trebuchet MS" w:hAnsi="Trebuchet MS" w:cs="Tahoma"/>
          <w:sz w:val="21"/>
          <w:szCs w:val="21"/>
        </w:rPr>
        <w:t>Prêmio Sobre a Receita dos Direitos Creditórios Vinculados</w:t>
      </w:r>
      <w:r w:rsidRPr="00057FE8">
        <w:rPr>
          <w:rFonts w:ascii="Trebuchet MS" w:hAnsi="Trebuchet MS"/>
          <w:sz w:val="21"/>
          <w:szCs w:val="21"/>
        </w:rPr>
        <w:t xml:space="preserve">. </w:t>
      </w:r>
    </w:p>
    <w:p w14:paraId="3E2B09C2" w14:textId="77777777" w:rsidR="00E530FD" w:rsidRPr="00057FE8" w:rsidRDefault="00E530FD" w:rsidP="00BB63FF">
      <w:pPr>
        <w:spacing w:line="300" w:lineRule="exact"/>
        <w:ind w:right="261"/>
        <w:jc w:val="both"/>
        <w:rPr>
          <w:rFonts w:ascii="Trebuchet MS" w:hAnsi="Trebuchet MS"/>
          <w:sz w:val="21"/>
          <w:szCs w:val="21"/>
        </w:rPr>
      </w:pPr>
    </w:p>
    <w:p w14:paraId="14223C42" w14:textId="2E0938B8"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76" w:name="_DV_M139"/>
      <w:bookmarkStart w:id="77" w:name="_DV_M141"/>
      <w:bookmarkEnd w:id="76"/>
      <w:bookmarkEnd w:id="77"/>
      <w:r w:rsidRPr="00057FE8">
        <w:rPr>
          <w:rFonts w:ascii="Trebuchet MS" w:hAnsi="Trebuchet MS" w:cs="Tahoma"/>
          <w:b/>
          <w:sz w:val="21"/>
          <w:szCs w:val="21"/>
        </w:rPr>
        <w:t>Pagamento Condicionado, Ordem de Alocação dos Recursos e Subordinação das Debêntures da Segunda Série</w:t>
      </w:r>
      <w:bookmarkStart w:id="78" w:name="_Ref474448575"/>
      <w:bookmarkStart w:id="79" w:name="_Ref476852704"/>
      <w:bookmarkStart w:id="80" w:name="_Ref497594495"/>
      <w:r w:rsidRPr="00057FE8">
        <w:rPr>
          <w:rFonts w:ascii="Trebuchet MS" w:hAnsi="Trebuchet MS" w:cs="Tahoma"/>
          <w:b/>
          <w:sz w:val="21"/>
          <w:szCs w:val="21"/>
        </w:rPr>
        <w:t xml:space="preserve">: </w:t>
      </w:r>
      <w:r w:rsidRPr="00057FE8">
        <w:rPr>
          <w:rFonts w:ascii="Trebuchet MS" w:hAnsi="Trebuchet MS" w:cs="Tahoma"/>
          <w:sz w:val="21"/>
          <w:szCs w:val="21"/>
        </w:rPr>
        <w:t>Nos termos do artigo 5º da Resolução CMN 2.686, os pagamentos devidos pela Emissora referentes à Amortização Extraordinária Obrigatória, à Remuneração das Debêntures da Primeira Série, ao Prêmio Sobre a Receita dos Direitos Creditórios Vinculados e à Amortização Final, com relação às Debêntures, e demais valores devidos pela Emissora aos Debenturistas, no âmbito da presente Emissão, estão condicionados ao efetivo pagamento</w:t>
      </w:r>
      <w:r w:rsidR="000B5211" w:rsidRPr="00057FE8">
        <w:rPr>
          <w:rFonts w:ascii="Trebuchet MS" w:hAnsi="Trebuchet MS" w:cs="Tahoma"/>
          <w:sz w:val="21"/>
          <w:szCs w:val="21"/>
        </w:rPr>
        <w:t xml:space="preserve"> pelos respectivos Tomadores</w:t>
      </w:r>
      <w:r w:rsidRPr="00057FE8">
        <w:rPr>
          <w:rFonts w:ascii="Trebuchet MS" w:hAnsi="Trebuchet MS" w:cs="Tahoma"/>
          <w:sz w:val="21"/>
          <w:szCs w:val="21"/>
        </w:rPr>
        <w:t>, em montante suficiente, dos Direitos Creditórios Vinculados (“</w:t>
      </w:r>
      <w:r w:rsidRPr="00057FE8">
        <w:rPr>
          <w:rFonts w:ascii="Trebuchet MS" w:hAnsi="Trebuchet MS" w:cs="Tahoma"/>
          <w:sz w:val="21"/>
          <w:szCs w:val="21"/>
          <w:u w:val="single"/>
        </w:rPr>
        <w:t>Pagamento Condicionado</w:t>
      </w:r>
      <w:r w:rsidRPr="00057FE8">
        <w:rPr>
          <w:rFonts w:ascii="Trebuchet MS" w:hAnsi="Trebuchet MS" w:cs="Tahoma"/>
          <w:sz w:val="21"/>
          <w:szCs w:val="21"/>
        </w:rPr>
        <w:t>”).</w:t>
      </w:r>
      <w:bookmarkEnd w:id="78"/>
      <w:bookmarkEnd w:id="79"/>
      <w:r w:rsidRPr="00057FE8">
        <w:rPr>
          <w:rFonts w:ascii="Trebuchet MS" w:hAnsi="Trebuchet MS" w:cs="Tahoma"/>
          <w:sz w:val="21"/>
          <w:szCs w:val="21"/>
        </w:rPr>
        <w:t xml:space="preserve"> Deste modo, </w:t>
      </w:r>
      <w:r w:rsidRPr="00057FE8">
        <w:rPr>
          <w:rFonts w:ascii="Trebuchet MS" w:hAnsi="Trebuchet MS" w:cstheme="minorHAnsi"/>
          <w:sz w:val="21"/>
          <w:szCs w:val="21"/>
        </w:rPr>
        <w:t>a não realização dos pagamentos relacionados à Amortização Extraordinária Obrigatória, à Remuneração</w:t>
      </w:r>
      <w:r w:rsidRPr="00057FE8">
        <w:rPr>
          <w:rFonts w:ascii="Trebuchet MS" w:hAnsi="Trebuchet MS" w:cs="Tahoma"/>
          <w:sz w:val="21"/>
          <w:szCs w:val="21"/>
        </w:rPr>
        <w:t xml:space="preserve"> das Debêntures da Primeira Série</w:t>
      </w:r>
      <w:r w:rsidRPr="00057FE8">
        <w:rPr>
          <w:rFonts w:ascii="Trebuchet MS" w:hAnsi="Trebuchet MS" w:cstheme="minorHAnsi"/>
          <w:sz w:val="21"/>
          <w:szCs w:val="21"/>
        </w:rPr>
        <w:t xml:space="preserve">, </w:t>
      </w:r>
      <w:r w:rsidRPr="00057FE8">
        <w:rPr>
          <w:rFonts w:ascii="Trebuchet MS" w:hAnsi="Trebuchet MS" w:cs="Tahoma"/>
          <w:sz w:val="21"/>
          <w:szCs w:val="21"/>
        </w:rPr>
        <w:t>ao Prêmio Sobre a Receita dos Direitos Creditórios Vinculados e à Amortização Final, com relação às Debêntures da Primeira e da Segunda Séries, e demais valores devidos pela Emissora aos Debenturistas, no âmbito da presente Emissão, em razão do não recebimento suficiente dos Direitos Creditórios Vinculados, não constituirá em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0"/>
    </w:p>
    <w:p w14:paraId="3F4BBC71" w14:textId="77777777" w:rsidR="008A74FF" w:rsidRPr="00057FE8" w:rsidRDefault="008A74FF" w:rsidP="00BB63FF">
      <w:pPr>
        <w:keepNext/>
        <w:spacing w:line="300" w:lineRule="exact"/>
        <w:ind w:right="261"/>
        <w:jc w:val="both"/>
        <w:rPr>
          <w:rFonts w:ascii="Trebuchet MS" w:eastAsia="MS Mincho" w:hAnsi="Trebuchet MS" w:cs="Tahoma"/>
          <w:b/>
          <w:sz w:val="21"/>
          <w:szCs w:val="21"/>
        </w:rPr>
      </w:pPr>
    </w:p>
    <w:p w14:paraId="296542B9" w14:textId="38CE120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r w:rsidR="002B7579" w:rsidRPr="00057FE8">
        <w:rPr>
          <w:rFonts w:ascii="Trebuchet MS" w:hAnsi="Trebuchet MS" w:cs="Tahoma"/>
          <w:sz w:val="21"/>
          <w:szCs w:val="21"/>
        </w:rPr>
        <w:t xml:space="preserve">Fica estabelecido que os valores referentes às Debêntures da Primeira Série e da Segunda Série serão sempre calculados e pagos nas mesmas data-base, observando-se, contudo, que o pagamento dos valores relativos às Debêntures da Segunda Série está subordinado ao efetivo pagamento dos valores relativos às Debêntures da Primeira Série, observada a Ordem de Alocação de Recursos. </w:t>
      </w:r>
    </w:p>
    <w:p w14:paraId="2CBD810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D0CF739" w14:textId="59A54A9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81" w:name="_Ref475542670"/>
      <w:bookmarkStart w:id="82" w:name="_Ref478044661"/>
      <w:bookmarkStart w:id="83" w:name="_Ref495348671"/>
      <w:r w:rsidRPr="00057FE8">
        <w:rPr>
          <w:rFonts w:ascii="Trebuchet MS" w:hAnsi="Trebuchet MS" w:cs="Tahoma"/>
          <w:sz w:val="21"/>
          <w:szCs w:val="21"/>
        </w:rPr>
        <w:t xml:space="preserve">Fica estabelecido nesta Escritura de Emissão, e portanto desde já autorizado, pela Emissora e pelo Agente Fiduciário, atuando em benefício dos Debenturistas, de forma expressa, irrevogável e irretratável que, a partir da Data </w:t>
      </w:r>
      <w:r w:rsidR="004D1F38" w:rsidRPr="00057FE8">
        <w:rPr>
          <w:rFonts w:ascii="Trebuchet MS" w:hAnsi="Trebuchet MS" w:cs="Tahoma"/>
          <w:sz w:val="21"/>
          <w:szCs w:val="21"/>
        </w:rPr>
        <w:t>de Emissão</w:t>
      </w:r>
      <w:r w:rsidRPr="00057FE8">
        <w:rPr>
          <w:rFonts w:ascii="Trebuchet MS" w:hAnsi="Trebuchet MS" w:cs="Tahoma"/>
          <w:sz w:val="21"/>
          <w:szCs w:val="21"/>
        </w:rPr>
        <w:t xml:space="preserve"> até a Data de Vencimento, sempre preservada a manutenção da boa ordem das funções inerentes ao objeto social da Emissora e os direitos, as garantias e as prerrogativas dos Debenturistas, os recursos disponíveis detidos pela </w:t>
      </w:r>
      <w:r w:rsidRPr="00057FE8">
        <w:rPr>
          <w:rFonts w:ascii="Trebuchet MS" w:hAnsi="Trebuchet MS" w:cs="Tahoma"/>
          <w:sz w:val="21"/>
          <w:szCs w:val="21"/>
        </w:rPr>
        <w:lastRenderedPageBreak/>
        <w:t xml:space="preserve">Emissora relacionados </w:t>
      </w:r>
      <w:r w:rsidR="009D220A" w:rsidRPr="00057FE8">
        <w:rPr>
          <w:rFonts w:ascii="Trebuchet MS" w:hAnsi="Trebuchet MS" w:cs="Tahoma"/>
          <w:sz w:val="21"/>
          <w:szCs w:val="21"/>
        </w:rPr>
        <w:t>a</w:t>
      </w:r>
      <w:r w:rsidRPr="00057FE8">
        <w:rPr>
          <w:rFonts w:ascii="Trebuchet MS" w:hAnsi="Trebuchet MS" w:cs="Tahoma"/>
          <w:sz w:val="21"/>
          <w:szCs w:val="21"/>
        </w:rPr>
        <w:t xml:space="preserve"> esta Emissão, incluindo, sem limitação, </w:t>
      </w:r>
      <w:r w:rsidRPr="00057FE8">
        <w:rPr>
          <w:rFonts w:ascii="Trebuchet MS" w:hAnsi="Trebuchet MS" w:cs="Tahoma"/>
          <w:b/>
          <w:sz w:val="21"/>
          <w:szCs w:val="21"/>
        </w:rPr>
        <w:t>(i)</w:t>
      </w:r>
      <w:r w:rsidRPr="00057FE8">
        <w:rPr>
          <w:rFonts w:ascii="Trebuchet MS" w:hAnsi="Trebuchet MS" w:cs="Tahoma"/>
          <w:sz w:val="21"/>
          <w:szCs w:val="21"/>
        </w:rPr>
        <w:t xml:space="preserve"> os recursos obtidos por meio da Emissão,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os recursos decorrentes do pagamento dos Direitos Creditórios Vinculados e </w:t>
      </w:r>
      <w:r w:rsidRPr="00057FE8">
        <w:rPr>
          <w:rFonts w:ascii="Trebuchet MS" w:hAnsi="Trebuchet MS" w:cs="Tahoma"/>
          <w:b/>
          <w:sz w:val="21"/>
          <w:szCs w:val="21"/>
        </w:rPr>
        <w:t>(</w:t>
      </w:r>
      <w:proofErr w:type="spellStart"/>
      <w:r w:rsidRPr="00057FE8">
        <w:rPr>
          <w:rFonts w:ascii="Trebuchet MS" w:hAnsi="Trebuchet MS" w:cs="Tahoma"/>
          <w:b/>
          <w:sz w:val="21"/>
          <w:szCs w:val="21"/>
        </w:rPr>
        <w:t>iii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os recursos de recebimentos e desinvestimentos referentes aos Investimentos Permitidos, </w:t>
      </w:r>
      <w:bookmarkEnd w:id="81"/>
      <w:bookmarkEnd w:id="82"/>
      <w:r w:rsidR="00846A65" w:rsidRPr="00057FE8">
        <w:rPr>
          <w:rFonts w:ascii="Trebuchet MS" w:hAnsi="Trebuchet MS" w:cs="Tahoma"/>
          <w:sz w:val="21"/>
          <w:szCs w:val="21"/>
        </w:rPr>
        <w:t>serão alocados da seguinte forma (“</w:t>
      </w:r>
      <w:r w:rsidR="00846A65" w:rsidRPr="00057FE8">
        <w:rPr>
          <w:rFonts w:ascii="Trebuchet MS" w:hAnsi="Trebuchet MS" w:cs="Tahoma"/>
          <w:sz w:val="21"/>
          <w:szCs w:val="21"/>
          <w:u w:val="single"/>
        </w:rPr>
        <w:t>Ordem de Alocação de Recursos</w:t>
      </w:r>
      <w:r w:rsidR="00846A65" w:rsidRPr="00057FE8">
        <w:rPr>
          <w:rFonts w:ascii="Trebuchet MS" w:hAnsi="Trebuchet MS" w:cs="Tahoma"/>
          <w:sz w:val="21"/>
          <w:szCs w:val="21"/>
        </w:rPr>
        <w:t>”)</w:t>
      </w:r>
      <w:r w:rsidRPr="00057FE8">
        <w:rPr>
          <w:rFonts w:ascii="Trebuchet MS" w:hAnsi="Trebuchet MS" w:cs="Tahoma"/>
          <w:sz w:val="21"/>
          <w:szCs w:val="21"/>
        </w:rPr>
        <w:t>:</w:t>
      </w:r>
      <w:bookmarkEnd w:id="83"/>
    </w:p>
    <w:p w14:paraId="757534E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C7CBAB9" w14:textId="77777777" w:rsidR="00E530FD" w:rsidRPr="00057FE8" w:rsidRDefault="00E530FD" w:rsidP="00BB63FF">
      <w:pPr>
        <w:pStyle w:val="PargrafodaLista"/>
        <w:numPr>
          <w:ilvl w:val="0"/>
          <w:numId w:val="30"/>
        </w:numPr>
        <w:spacing w:line="300" w:lineRule="exact"/>
        <w:ind w:right="261"/>
        <w:jc w:val="both"/>
        <w:rPr>
          <w:rFonts w:ascii="Trebuchet MS" w:hAnsi="Trebuchet MS" w:cs="Tahoma"/>
          <w:sz w:val="21"/>
          <w:szCs w:val="21"/>
        </w:rPr>
      </w:pPr>
      <w:r w:rsidRPr="00057FE8">
        <w:rPr>
          <w:rFonts w:ascii="Trebuchet MS" w:hAnsi="Trebuchet MS" w:cs="Tahoma"/>
          <w:sz w:val="21"/>
          <w:szCs w:val="21"/>
        </w:rPr>
        <w:t>Quando se tratar de datas que não sejam Datas de Pagamento:</w:t>
      </w:r>
    </w:p>
    <w:p w14:paraId="4814157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58829EE"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das Despesas;</w:t>
      </w:r>
    </w:p>
    <w:p w14:paraId="13BD760A"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66662AA8"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composição e recomposição, conforme o caso, de Reserva de Despesas e Encargos;</w:t>
      </w:r>
    </w:p>
    <w:p w14:paraId="787F64BE"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4A48B493"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aquisição de novas </w:t>
      </w:r>
      <w:proofErr w:type="spellStart"/>
      <w:r w:rsidRPr="00057FE8">
        <w:rPr>
          <w:rFonts w:ascii="Trebuchet MS" w:hAnsi="Trebuchet MS" w:cs="Tahoma"/>
          <w:sz w:val="21"/>
          <w:szCs w:val="21"/>
          <w:lang w:val="pt-BR"/>
        </w:rPr>
        <w:t>CCBs</w:t>
      </w:r>
      <w:proofErr w:type="spellEnd"/>
      <w:r w:rsidRPr="00057FE8">
        <w:rPr>
          <w:rFonts w:ascii="Trebuchet MS" w:hAnsi="Trebuchet MS" w:cs="Tahoma"/>
          <w:sz w:val="21"/>
          <w:szCs w:val="21"/>
          <w:lang w:val="pt-BR"/>
        </w:rPr>
        <w:t>, observados os Limitadores para Aquisição de CCB; e</w:t>
      </w:r>
    </w:p>
    <w:p w14:paraId="62444670"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704F2B20"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aplicação em Investimentos Permitidos.</w:t>
      </w:r>
    </w:p>
    <w:p w14:paraId="28364ECE"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467A0921" w14:textId="352C4BDE" w:rsidR="00E530FD" w:rsidRPr="00057FE8" w:rsidRDefault="00E530FD" w:rsidP="00BB63FF">
      <w:pPr>
        <w:pStyle w:val="PargrafodaLista"/>
        <w:numPr>
          <w:ilvl w:val="0"/>
          <w:numId w:val="30"/>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Quando se tratar de datas que sejam </w:t>
      </w:r>
      <w:r w:rsidRPr="00057FE8">
        <w:rPr>
          <w:rFonts w:ascii="Trebuchet MS" w:hAnsi="Trebuchet MS" w:cs="Tahoma"/>
          <w:b/>
          <w:bCs/>
          <w:sz w:val="21"/>
          <w:szCs w:val="21"/>
        </w:rPr>
        <w:t>(i)</w:t>
      </w:r>
      <w:r w:rsidRPr="00057FE8">
        <w:rPr>
          <w:rFonts w:ascii="Trebuchet MS" w:hAnsi="Trebuchet MS" w:cs="Tahoma"/>
          <w:sz w:val="21"/>
          <w:szCs w:val="21"/>
        </w:rPr>
        <w:t xml:space="preserve"> Datas de Pagamento,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Data de Vencimento ou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w:t>
      </w:r>
      <w:r w:rsidRPr="00057FE8">
        <w:rPr>
          <w:rFonts w:ascii="Trebuchet MS" w:hAnsi="Trebuchet MS" w:cs="Arial"/>
          <w:color w:val="000000"/>
          <w:sz w:val="21"/>
          <w:szCs w:val="21"/>
        </w:rPr>
        <w:t>uma data de pagamento em razão da decretação de vencimento antecipado após a ocorrência de um Evento de Inadimplemento, nos termos da Cláusula 3.</w:t>
      </w:r>
      <w:r w:rsidR="00887CAC" w:rsidRPr="00057FE8">
        <w:rPr>
          <w:rFonts w:ascii="Trebuchet MS" w:hAnsi="Trebuchet MS" w:cs="Arial"/>
          <w:color w:val="000000"/>
          <w:sz w:val="21"/>
          <w:szCs w:val="21"/>
        </w:rPr>
        <w:t>29</w:t>
      </w:r>
      <w:r w:rsidRPr="00057FE8">
        <w:rPr>
          <w:rFonts w:ascii="Trebuchet MS" w:hAnsi="Trebuchet MS" w:cs="Arial"/>
          <w:color w:val="000000"/>
          <w:sz w:val="21"/>
          <w:szCs w:val="21"/>
        </w:rPr>
        <w:t>.2</w:t>
      </w:r>
      <w:r w:rsidRPr="00057FE8">
        <w:rPr>
          <w:rFonts w:ascii="Trebuchet MS" w:hAnsi="Trebuchet MS" w:cs="Tahoma"/>
          <w:sz w:val="21"/>
          <w:szCs w:val="21"/>
        </w:rPr>
        <w:t>:</w:t>
      </w:r>
    </w:p>
    <w:p w14:paraId="52BD1E1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C382FCC"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bookmarkStart w:id="84" w:name="_DV_M197"/>
      <w:bookmarkStart w:id="85" w:name="_Ref475679731"/>
      <w:bookmarkEnd w:id="84"/>
      <w:r w:rsidRPr="00057FE8">
        <w:rPr>
          <w:rFonts w:ascii="Trebuchet MS" w:hAnsi="Trebuchet MS" w:cs="Tahoma"/>
          <w:sz w:val="21"/>
          <w:szCs w:val="21"/>
          <w:lang w:val="pt-BR"/>
        </w:rPr>
        <w:t xml:space="preserve">pagamento das Despesas; </w:t>
      </w:r>
    </w:p>
    <w:p w14:paraId="528E7DF9"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F83A3A1"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composição e recomposição, conforme o caso, de Reserva de Despesas e Encargos;</w:t>
      </w:r>
    </w:p>
    <w:p w14:paraId="38294017"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218C7BB6" w14:textId="24996B4A"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518DC751" w14:textId="77777777" w:rsidR="004D1F38" w:rsidRPr="00057FE8" w:rsidRDefault="004D1F38" w:rsidP="00BB63FF">
      <w:pPr>
        <w:pStyle w:val="PargrafodaLista"/>
        <w:ind w:right="261"/>
        <w:rPr>
          <w:rFonts w:ascii="Trebuchet MS" w:hAnsi="Trebuchet MS" w:cs="Tahoma"/>
          <w:sz w:val="21"/>
          <w:szCs w:val="21"/>
        </w:rPr>
      </w:pPr>
    </w:p>
    <w:p w14:paraId="2CB5B281" w14:textId="4E726813" w:rsidR="004D1F38" w:rsidRPr="00057FE8" w:rsidRDefault="004D1F38"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pagamento da Remuneração das Debêntures da Primeira Série; </w:t>
      </w:r>
    </w:p>
    <w:p w14:paraId="2572C84A"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F7A8A30" w14:textId="13EB04AA"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da Amortização Extraordinária Obrigatória das Debêntures da Primeira Série</w:t>
      </w:r>
      <w:r w:rsidR="00F85E52" w:rsidRPr="00057FE8">
        <w:rPr>
          <w:rFonts w:ascii="Trebuchet MS" w:hAnsi="Trebuchet MS" w:cs="Tahoma"/>
          <w:sz w:val="21"/>
          <w:szCs w:val="21"/>
          <w:lang w:val="pt-BR"/>
        </w:rPr>
        <w:t xml:space="preserve"> até o Limite da Amortização Extraordinária Obrigatória da Primeira Série</w:t>
      </w:r>
      <w:r w:rsidRPr="00057FE8">
        <w:rPr>
          <w:rFonts w:ascii="Trebuchet MS" w:hAnsi="Trebuchet MS" w:cs="Tahoma"/>
          <w:sz w:val="21"/>
          <w:szCs w:val="21"/>
          <w:lang w:val="pt-BR"/>
        </w:rPr>
        <w:t xml:space="preserve">; </w:t>
      </w:r>
    </w:p>
    <w:p w14:paraId="5B141BF7" w14:textId="77777777" w:rsidR="00E530FD" w:rsidRPr="00057FE8" w:rsidRDefault="00E530FD" w:rsidP="00BB63FF">
      <w:pPr>
        <w:pStyle w:val="PargrafodaLista"/>
        <w:ind w:right="261"/>
        <w:rPr>
          <w:rFonts w:ascii="Trebuchet MS" w:hAnsi="Trebuchet MS" w:cs="Tahoma"/>
          <w:sz w:val="21"/>
          <w:szCs w:val="21"/>
        </w:rPr>
      </w:pPr>
    </w:p>
    <w:p w14:paraId="2D81CC57" w14:textId="7F674D86"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com relação à Data de Pagamento que não seja a Data de Vencimento ou que não seja uma data de pagamento em razão da decretação de vencimento antecipado após a ocorrência de um Evento de Inadimplemento, nos termos da Cláusula 3.</w:t>
      </w:r>
      <w:r w:rsidR="00887CAC" w:rsidRPr="00057FE8">
        <w:rPr>
          <w:rFonts w:ascii="Trebuchet MS" w:hAnsi="Trebuchet MS" w:cs="Tahoma"/>
          <w:sz w:val="21"/>
          <w:szCs w:val="21"/>
          <w:lang w:val="pt-BR"/>
        </w:rPr>
        <w:t>29</w:t>
      </w:r>
      <w:r w:rsidRPr="00057FE8">
        <w:rPr>
          <w:rFonts w:ascii="Trebuchet MS" w:hAnsi="Trebuchet MS" w:cs="Tahoma"/>
          <w:sz w:val="21"/>
          <w:szCs w:val="21"/>
          <w:lang w:val="pt-BR"/>
        </w:rPr>
        <w:t xml:space="preserve">.2, composição da Reserva de Liquidação da Primeira Série; </w:t>
      </w:r>
    </w:p>
    <w:p w14:paraId="1342806D" w14:textId="77777777" w:rsidR="00E530FD" w:rsidRPr="00057FE8" w:rsidRDefault="00E530FD" w:rsidP="00BB63FF">
      <w:pPr>
        <w:pStyle w:val="Nvel111a1"/>
        <w:numPr>
          <w:ilvl w:val="0"/>
          <w:numId w:val="0"/>
        </w:numPr>
        <w:tabs>
          <w:tab w:val="left" w:pos="1701"/>
        </w:tabs>
        <w:spacing w:line="300" w:lineRule="exact"/>
        <w:ind w:right="261"/>
        <w:rPr>
          <w:rFonts w:ascii="Trebuchet MS" w:hAnsi="Trebuchet MS" w:cs="Tahoma"/>
          <w:sz w:val="21"/>
          <w:szCs w:val="21"/>
          <w:lang w:val="pt-BR"/>
        </w:rPr>
      </w:pPr>
    </w:p>
    <w:p w14:paraId="7945A458" w14:textId="4426E98A"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com relação à Data de Pagamento que seja a Data de Vencimento ou </w:t>
      </w:r>
      <w:r w:rsidRPr="00057FE8">
        <w:rPr>
          <w:rFonts w:ascii="Trebuchet MS" w:hAnsi="Trebuchet MS" w:cs="Arial"/>
          <w:color w:val="000000"/>
          <w:sz w:val="21"/>
          <w:szCs w:val="21"/>
        </w:rPr>
        <w:t xml:space="preserve">uma data de pagamento em razão da decretação de vencimento antecipado ou resgate </w:t>
      </w:r>
      <w:r w:rsidRPr="00057FE8">
        <w:rPr>
          <w:rFonts w:ascii="Trebuchet MS" w:hAnsi="Trebuchet MS" w:cs="Arial"/>
          <w:color w:val="000000"/>
          <w:sz w:val="21"/>
          <w:szCs w:val="21"/>
        </w:rPr>
        <w:lastRenderedPageBreak/>
        <w:t>antecipado, nos termos desta Escritura</w:t>
      </w:r>
      <w:r w:rsidRPr="00057FE8">
        <w:rPr>
          <w:rFonts w:ascii="Trebuchet MS" w:hAnsi="Trebuchet MS" w:cs="Tahoma"/>
          <w:sz w:val="21"/>
          <w:szCs w:val="21"/>
          <w:lang w:val="pt-BR"/>
        </w:rPr>
        <w:t>, pagamento da Amortização Final referentes às Debêntures da Primeira Série, observadas as regras previstas na Cláusula 3.</w:t>
      </w:r>
      <w:r w:rsidR="0033410A" w:rsidRPr="00057FE8">
        <w:rPr>
          <w:rFonts w:ascii="Trebuchet MS" w:hAnsi="Trebuchet MS" w:cs="Tahoma"/>
          <w:sz w:val="21"/>
          <w:szCs w:val="21"/>
          <w:lang w:val="pt-BR"/>
        </w:rPr>
        <w:t>19</w:t>
      </w:r>
      <w:r w:rsidRPr="00057FE8">
        <w:rPr>
          <w:rFonts w:ascii="Trebuchet MS" w:hAnsi="Trebuchet MS" w:cs="Tahoma"/>
          <w:sz w:val="21"/>
          <w:szCs w:val="21"/>
          <w:lang w:val="pt-BR"/>
        </w:rPr>
        <w:t xml:space="preserve"> acima, tais pagamentos serão realizados de forma concomitante com o pagamento da Amortização Final;</w:t>
      </w:r>
    </w:p>
    <w:p w14:paraId="7FBEC07F"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53EBC424"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16D08A99" w14:textId="77777777" w:rsidR="00E530FD" w:rsidRPr="00057FE8" w:rsidRDefault="00E530FD" w:rsidP="00BB63FF">
      <w:pPr>
        <w:pStyle w:val="Nvel111a1"/>
        <w:numPr>
          <w:ilvl w:val="0"/>
          <w:numId w:val="0"/>
        </w:numPr>
        <w:tabs>
          <w:tab w:val="left" w:pos="1701"/>
        </w:tabs>
        <w:spacing w:line="300" w:lineRule="exact"/>
        <w:ind w:right="261"/>
        <w:rPr>
          <w:rFonts w:ascii="Trebuchet MS" w:hAnsi="Trebuchet MS" w:cs="Tahoma"/>
          <w:sz w:val="21"/>
          <w:szCs w:val="21"/>
          <w:lang w:val="pt-BR"/>
        </w:rPr>
      </w:pPr>
    </w:p>
    <w:p w14:paraId="5961CA2D" w14:textId="359A1131"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da Amortização Extraordinária Obrigatória das Debêntures da Segunda Série</w:t>
      </w:r>
      <w:r w:rsidR="00F85E52" w:rsidRPr="00057FE8">
        <w:rPr>
          <w:rFonts w:ascii="Trebuchet MS" w:hAnsi="Trebuchet MS" w:cs="Tahoma"/>
          <w:sz w:val="21"/>
          <w:szCs w:val="21"/>
          <w:lang w:val="pt-BR"/>
        </w:rPr>
        <w:t xml:space="preserve"> até o Limite da Amortização Extraordinária Obrigatória da Segunda Série</w:t>
      </w:r>
      <w:r w:rsidRPr="00057FE8">
        <w:rPr>
          <w:rFonts w:ascii="Trebuchet MS" w:hAnsi="Trebuchet MS" w:cs="Tahoma"/>
          <w:sz w:val="21"/>
          <w:szCs w:val="21"/>
          <w:lang w:val="pt-BR"/>
        </w:rPr>
        <w:t>;</w:t>
      </w:r>
    </w:p>
    <w:p w14:paraId="1795FBD7" w14:textId="77777777" w:rsidR="00E530FD" w:rsidRPr="00057FE8" w:rsidRDefault="00E530FD" w:rsidP="00BB63FF">
      <w:pPr>
        <w:pStyle w:val="PargrafodaLista"/>
        <w:ind w:right="261"/>
        <w:rPr>
          <w:rFonts w:ascii="Trebuchet MS" w:hAnsi="Trebuchet MS" w:cs="Tahoma"/>
          <w:sz w:val="21"/>
          <w:szCs w:val="21"/>
        </w:rPr>
      </w:pPr>
    </w:p>
    <w:p w14:paraId="6FEB1243" w14:textId="391611A1"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Arial"/>
          <w:color w:val="000000"/>
          <w:sz w:val="21"/>
          <w:szCs w:val="21"/>
        </w:rPr>
        <w:t>com relação à Data de Pagamento que não seja a Data de Vencimento ou que não seja uma data de pagamento em razão da decretação de vencimento antecipado ou resgate antecipado, nos termos da Cláusula 3.</w:t>
      </w:r>
      <w:r w:rsidR="00887CAC" w:rsidRPr="00057FE8">
        <w:rPr>
          <w:rFonts w:ascii="Trebuchet MS" w:hAnsi="Trebuchet MS" w:cs="Arial"/>
          <w:color w:val="000000"/>
          <w:sz w:val="21"/>
          <w:szCs w:val="21"/>
        </w:rPr>
        <w:t>29</w:t>
      </w:r>
      <w:r w:rsidRPr="00057FE8">
        <w:rPr>
          <w:rFonts w:ascii="Trebuchet MS" w:hAnsi="Trebuchet MS" w:cs="Arial"/>
          <w:color w:val="000000"/>
          <w:sz w:val="21"/>
          <w:szCs w:val="21"/>
        </w:rPr>
        <w:t xml:space="preserve">.2, composição da Reserva de Liquidação da Segunda Série; </w:t>
      </w:r>
    </w:p>
    <w:p w14:paraId="28288628"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5AF8313"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pagamento do </w:t>
      </w:r>
      <w:r w:rsidRPr="00057FE8">
        <w:rPr>
          <w:rFonts w:ascii="Trebuchet MS" w:hAnsi="Trebuchet MS" w:cs="Tahoma"/>
          <w:sz w:val="21"/>
          <w:szCs w:val="21"/>
        </w:rPr>
        <w:t>Prêmio Sobre a Receita dos Direitos Creditórios Vinculados</w:t>
      </w:r>
      <w:r w:rsidRPr="00057FE8">
        <w:rPr>
          <w:rFonts w:ascii="Trebuchet MS" w:hAnsi="Trebuchet MS" w:cs="Tahoma"/>
          <w:sz w:val="21"/>
          <w:szCs w:val="21"/>
          <w:lang w:val="pt-BR"/>
        </w:rPr>
        <w:t xml:space="preserve">, observadas as regras previstas na Cláusula 3.21 acima; </w:t>
      </w:r>
    </w:p>
    <w:p w14:paraId="294441E0"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A9FFD46"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com relação à Data de Pagamento que seja a Data de Vencimento ou </w:t>
      </w:r>
      <w:r w:rsidRPr="00057FE8">
        <w:rPr>
          <w:rFonts w:ascii="Trebuchet MS" w:hAnsi="Trebuchet MS" w:cs="Arial"/>
          <w:color w:val="000000"/>
          <w:sz w:val="21"/>
          <w:szCs w:val="21"/>
        </w:rPr>
        <w:t>uma data de pagamento em razão da decretação de vencimento antecipado ou resgate antecipado, nos termos desta Escritura</w:t>
      </w:r>
      <w:r w:rsidRPr="00057FE8">
        <w:rPr>
          <w:rFonts w:ascii="Trebuchet MS" w:hAnsi="Trebuchet MS" w:cs="Tahoma"/>
          <w:sz w:val="21"/>
          <w:szCs w:val="21"/>
        </w:rPr>
        <w:t>,</w:t>
      </w:r>
      <w:r w:rsidRPr="00057FE8">
        <w:rPr>
          <w:rFonts w:ascii="Trebuchet MS" w:hAnsi="Trebuchet MS" w:cs="Tahoma"/>
          <w:sz w:val="21"/>
          <w:szCs w:val="21"/>
          <w:lang w:val="pt-BR"/>
        </w:rPr>
        <w:t xml:space="preserve"> pagamento da Amortização Final referentes às Debêntures da Segunda Série; e</w:t>
      </w:r>
    </w:p>
    <w:p w14:paraId="26C44A89"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536C3705"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aplicação em Investimentos Permitidos.</w:t>
      </w:r>
    </w:p>
    <w:p w14:paraId="79879F11" w14:textId="77777777" w:rsidR="00E530FD" w:rsidRPr="00057FE8" w:rsidRDefault="00E530FD" w:rsidP="00BB63FF">
      <w:pPr>
        <w:pStyle w:val="Nvel111a1"/>
        <w:numPr>
          <w:ilvl w:val="0"/>
          <w:numId w:val="0"/>
        </w:numPr>
        <w:tabs>
          <w:tab w:val="left" w:pos="1701"/>
        </w:tabs>
        <w:spacing w:line="300" w:lineRule="exact"/>
        <w:ind w:left="2126" w:right="261" w:hanging="708"/>
        <w:rPr>
          <w:rFonts w:ascii="Trebuchet MS" w:hAnsi="Trebuchet MS" w:cs="Tahoma"/>
          <w:sz w:val="21"/>
          <w:szCs w:val="21"/>
          <w:lang w:val="pt-BR"/>
        </w:rPr>
      </w:pPr>
    </w:p>
    <w:bookmarkEnd w:id="85"/>
    <w:p w14:paraId="62EE50BA"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Repactuação Programada: </w:t>
      </w:r>
      <w:r w:rsidRPr="00057FE8">
        <w:rPr>
          <w:rFonts w:ascii="Trebuchet MS" w:hAnsi="Trebuchet MS" w:cs="Tahoma"/>
          <w:sz w:val="21"/>
          <w:szCs w:val="21"/>
        </w:rPr>
        <w:t>As Debêntures não serão objeto de repactuação programada.</w:t>
      </w:r>
    </w:p>
    <w:p w14:paraId="6B9BCBA8"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52E0CEF0" w14:textId="69A4637F"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86" w:name="_Ref422391479"/>
      <w:r w:rsidRPr="00057FE8">
        <w:rPr>
          <w:rFonts w:ascii="Trebuchet MS" w:eastAsia="MS Mincho" w:hAnsi="Trebuchet MS" w:cs="Tahoma"/>
          <w:b/>
          <w:sz w:val="21"/>
          <w:szCs w:val="21"/>
        </w:rPr>
        <w:t>Procedimentos</w:t>
      </w:r>
      <w:r w:rsidRPr="00057FE8">
        <w:rPr>
          <w:rFonts w:ascii="Trebuchet MS" w:hAnsi="Trebuchet MS" w:cs="Tahoma"/>
          <w:b/>
          <w:sz w:val="21"/>
          <w:szCs w:val="21"/>
        </w:rPr>
        <w:t xml:space="preserve"> a Serem Adotados em Casos de Não Pagamento até Data de Vencimento</w:t>
      </w:r>
      <w:r w:rsidRPr="00057FE8">
        <w:rPr>
          <w:rFonts w:ascii="Trebuchet MS" w:eastAsia="MS Mincho" w:hAnsi="Trebuchet MS" w:cs="Tahoma"/>
          <w:b/>
          <w:sz w:val="21"/>
          <w:szCs w:val="21"/>
        </w:rPr>
        <w:t xml:space="preserve"> e Dação </w:t>
      </w:r>
      <w:r w:rsidRPr="00057FE8">
        <w:rPr>
          <w:rFonts w:ascii="Trebuchet MS" w:hAnsi="Trebuchet MS" w:cs="Tahoma"/>
          <w:b/>
          <w:sz w:val="21"/>
          <w:szCs w:val="21"/>
        </w:rPr>
        <w:t>dos Direitos Creditórios Vinculados</w:t>
      </w:r>
      <w:r w:rsidRPr="00057FE8">
        <w:rPr>
          <w:rFonts w:ascii="Trebuchet MS" w:eastAsia="MS Mincho" w:hAnsi="Trebuchet MS" w:cs="Tahoma"/>
          <w:b/>
          <w:sz w:val="21"/>
          <w:szCs w:val="21"/>
        </w:rPr>
        <w:t xml:space="preserve"> em Pagamento</w:t>
      </w:r>
      <w:bookmarkStart w:id="87" w:name="_Ref498986511"/>
      <w:bookmarkStart w:id="88" w:name="_Ref495593593"/>
      <w:bookmarkEnd w:id="86"/>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Na hipótese de  os Direitos Creditórios Vinculados </w:t>
      </w:r>
      <w:r w:rsidR="002B7579" w:rsidRPr="00057FE8">
        <w:rPr>
          <w:rFonts w:ascii="Trebuchet MS" w:hAnsi="Trebuchet MS" w:cs="Tahoma"/>
          <w:sz w:val="21"/>
          <w:szCs w:val="21"/>
        </w:rPr>
        <w:t xml:space="preserve">não serem integralmente pagos pelos respectivos Tomadores </w:t>
      </w:r>
      <w:r w:rsidRPr="00057FE8">
        <w:rPr>
          <w:rFonts w:ascii="Trebuchet MS" w:hAnsi="Trebuchet MS" w:cs="Tahoma"/>
          <w:sz w:val="21"/>
          <w:szCs w:val="21"/>
        </w:rPr>
        <w:t xml:space="preserve">até a Data de Vencimento ou até a data de pagamento prevista das Debêntures, em caso de </w:t>
      </w:r>
      <w:r w:rsidRPr="00057FE8">
        <w:rPr>
          <w:rFonts w:ascii="Trebuchet MS" w:hAnsi="Trebuchet MS" w:cs="Arial"/>
          <w:color w:val="000000"/>
          <w:sz w:val="21"/>
          <w:szCs w:val="21"/>
        </w:rPr>
        <w:t>decretação de vencimento antecipado ou resgate antecipado, nos termos desta Escritura</w:t>
      </w:r>
      <w:r w:rsidRPr="00057FE8">
        <w:rPr>
          <w:rFonts w:ascii="Trebuchet MS" w:hAnsi="Trebuchet MS" w:cs="Tahoma"/>
          <w:sz w:val="21"/>
          <w:szCs w:val="21"/>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89" w:name="art1365p"/>
      <w:bookmarkEnd w:id="87"/>
      <w:bookmarkEnd w:id="88"/>
      <w:bookmarkEnd w:id="89"/>
      <w:r w:rsidRPr="00057FE8">
        <w:rPr>
          <w:rFonts w:ascii="Trebuchet MS" w:hAnsi="Trebuchet MS" w:cs="Tahoma"/>
          <w:sz w:val="21"/>
          <w:szCs w:val="21"/>
        </w:rPr>
        <w:t xml:space="preserve">, conforme indicado na Cláusula </w:t>
      </w:r>
      <w:r w:rsidR="00E231C8" w:rsidRPr="00057FE8">
        <w:rPr>
          <w:rFonts w:ascii="Trebuchet MS" w:hAnsi="Trebuchet MS" w:cs="Tahoma"/>
          <w:sz w:val="21"/>
          <w:szCs w:val="21"/>
        </w:rPr>
        <w:fldChar w:fldCharType="begin"/>
      </w:r>
      <w:r w:rsidR="00E231C8" w:rsidRPr="00057FE8">
        <w:rPr>
          <w:rFonts w:ascii="Trebuchet MS" w:hAnsi="Trebuchet MS" w:cs="Tahoma"/>
          <w:sz w:val="21"/>
          <w:szCs w:val="21"/>
        </w:rPr>
        <w:instrText xml:space="preserve"> REF _Ref497551749 \r \h </w:instrText>
      </w:r>
      <w:r w:rsidR="00057FE8">
        <w:rPr>
          <w:rFonts w:ascii="Trebuchet MS" w:hAnsi="Trebuchet MS" w:cs="Tahoma"/>
          <w:sz w:val="21"/>
          <w:szCs w:val="21"/>
        </w:rPr>
        <w:instrText xml:space="preserve"> \* MERGEFORMAT </w:instrText>
      </w:r>
      <w:r w:rsidR="00E231C8" w:rsidRPr="00057FE8">
        <w:rPr>
          <w:rFonts w:ascii="Trebuchet MS" w:hAnsi="Trebuchet MS" w:cs="Tahoma"/>
          <w:sz w:val="21"/>
          <w:szCs w:val="21"/>
        </w:rPr>
      </w:r>
      <w:r w:rsidR="00E231C8" w:rsidRPr="00057FE8">
        <w:rPr>
          <w:rFonts w:ascii="Trebuchet MS" w:hAnsi="Trebuchet MS" w:cs="Tahoma"/>
          <w:sz w:val="21"/>
          <w:szCs w:val="21"/>
        </w:rPr>
        <w:fldChar w:fldCharType="separate"/>
      </w:r>
      <w:r w:rsidR="00DA1279">
        <w:rPr>
          <w:rFonts w:ascii="Trebuchet MS" w:hAnsi="Trebuchet MS" w:cs="Tahoma"/>
          <w:sz w:val="21"/>
          <w:szCs w:val="21"/>
        </w:rPr>
        <w:t>3.22.1</w:t>
      </w:r>
      <w:r w:rsidR="00E231C8" w:rsidRPr="00057FE8">
        <w:rPr>
          <w:rFonts w:ascii="Trebuchet MS" w:hAnsi="Trebuchet MS" w:cs="Tahoma"/>
          <w:sz w:val="21"/>
          <w:szCs w:val="21"/>
        </w:rPr>
        <w:fldChar w:fldCharType="end"/>
      </w:r>
    </w:p>
    <w:p w14:paraId="156F9E0A"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760E98BB" w14:textId="41CF300C"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90" w:name="_Ref497551749"/>
      <w:bookmarkStart w:id="91" w:name="_Ref495594626"/>
      <w:r w:rsidRPr="00057FE8">
        <w:rPr>
          <w:rFonts w:ascii="Trebuchet MS" w:hAnsi="Trebuchet MS" w:cs="Tahoma"/>
          <w:sz w:val="21"/>
          <w:szCs w:val="21"/>
        </w:rPr>
        <w:lastRenderedPageBreak/>
        <w:t>O “</w:t>
      </w:r>
      <w:r w:rsidRPr="00057FE8">
        <w:rPr>
          <w:rFonts w:ascii="Trebuchet MS" w:hAnsi="Trebuchet MS" w:cs="Tahoma"/>
          <w:sz w:val="21"/>
          <w:szCs w:val="21"/>
          <w:u w:val="single"/>
        </w:rPr>
        <w:t>Plano de Ação</w:t>
      </w:r>
      <w:r w:rsidRPr="00057FE8">
        <w:rPr>
          <w:rFonts w:ascii="Trebuchet MS" w:hAnsi="Trebuchet MS" w:cs="Tahoma"/>
          <w:sz w:val="21"/>
          <w:szCs w:val="21"/>
        </w:rPr>
        <w:t xml:space="preserve">” que deverá ser definido na Assembleia Geral de Debenturistas, poderá incluir, entre outras medidas: </w:t>
      </w:r>
      <w:r w:rsidRPr="00057FE8">
        <w:rPr>
          <w:rFonts w:ascii="Trebuchet MS" w:hAnsi="Trebuchet MS" w:cs="Tahoma"/>
          <w:b/>
          <w:sz w:val="21"/>
          <w:szCs w:val="21"/>
        </w:rPr>
        <w:t>(i)</w:t>
      </w:r>
      <w:r w:rsidRPr="00057FE8">
        <w:rPr>
          <w:rFonts w:ascii="Trebuchet MS" w:hAnsi="Trebuchet MS" w:cs="Tahoma"/>
          <w:sz w:val="21"/>
          <w:szCs w:val="21"/>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w:t>
      </w:r>
      <w:r w:rsidR="00CD70B7" w:rsidRPr="00057FE8">
        <w:rPr>
          <w:rFonts w:ascii="Trebuchet MS" w:hAnsi="Trebuchet MS" w:cs="Tahoma"/>
          <w:sz w:val="21"/>
          <w:szCs w:val="21"/>
        </w:rPr>
        <w:t xml:space="preserve">nesta Escritura, </w:t>
      </w:r>
      <w:r w:rsidRPr="00057FE8">
        <w:rPr>
          <w:rFonts w:ascii="Trebuchet MS" w:hAnsi="Trebuchet MS" w:cs="Tahoma"/>
          <w:sz w:val="21"/>
          <w:szCs w:val="21"/>
        </w:rPr>
        <w:t xml:space="preserve">mesmo que a Emissora já tenha iniciado processo de cobrança dos Direitos Creditórios Vinculados; </w:t>
      </w:r>
      <w:bookmarkStart w:id="92" w:name="_Hlk518289971"/>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a cobrança judicial ou extrajudicial dos Direitos Creditórios Vinculados dados em pagamento pela Emissora</w:t>
      </w:r>
      <w:bookmarkEnd w:id="92"/>
      <w:r w:rsidRPr="00057FE8">
        <w:rPr>
          <w:rFonts w:ascii="Trebuchet MS" w:hAnsi="Trebuchet MS" w:cs="Tahoma"/>
          <w:sz w:val="21"/>
          <w:szCs w:val="21"/>
        </w:rPr>
        <w:t xml:space="preserve">; </w:t>
      </w:r>
      <w:r w:rsidRPr="00057FE8">
        <w:rPr>
          <w:rFonts w:ascii="Trebuchet MS" w:hAnsi="Trebuchet MS" w:cs="Tahoma"/>
          <w:b/>
          <w:sz w:val="21"/>
          <w:szCs w:val="21"/>
        </w:rPr>
        <w:t>(</w:t>
      </w:r>
      <w:proofErr w:type="spellStart"/>
      <w:r w:rsidRPr="00057FE8">
        <w:rPr>
          <w:rFonts w:ascii="Trebuchet MS" w:hAnsi="Trebuchet MS" w:cs="Tahoma"/>
          <w:b/>
          <w:sz w:val="21"/>
          <w:szCs w:val="21"/>
        </w:rPr>
        <w:t>iii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a alienação dos Direitos Creditórios Vinculados dados em pagamento pela Emissora; </w:t>
      </w:r>
      <w:r w:rsidRPr="00057FE8">
        <w:rPr>
          <w:rFonts w:ascii="Trebuchet MS" w:hAnsi="Trebuchet MS" w:cs="Tahoma"/>
          <w:b/>
          <w:sz w:val="21"/>
          <w:szCs w:val="21"/>
        </w:rPr>
        <w:t>(</w:t>
      </w:r>
      <w:proofErr w:type="spellStart"/>
      <w:r w:rsidRPr="00057FE8">
        <w:rPr>
          <w:rFonts w:ascii="Trebuchet MS" w:hAnsi="Trebuchet MS" w:cs="Tahoma"/>
          <w:b/>
          <w:sz w:val="21"/>
          <w:szCs w:val="21"/>
        </w:rPr>
        <w:t>iv</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o aguardo do pagamento dos Direitos Creditórios Vinculados não realizados e dos demais valores devidos à Emissora relacionados à Emissão; ou </w:t>
      </w:r>
      <w:r w:rsidRPr="00057FE8">
        <w:rPr>
          <w:rFonts w:ascii="Trebuchet MS" w:hAnsi="Trebuchet MS" w:cs="Tahoma"/>
          <w:b/>
          <w:sz w:val="21"/>
          <w:szCs w:val="21"/>
        </w:rPr>
        <w:t>(v)</w:t>
      </w:r>
      <w:r w:rsidRPr="00057FE8">
        <w:rPr>
          <w:rFonts w:ascii="Trebuchet MS" w:hAnsi="Trebuchet MS" w:cs="Tahoma"/>
          <w:sz w:val="21"/>
          <w:szCs w:val="21"/>
        </w:rPr>
        <w:t xml:space="preserve"> o exercício de quaisquer outros direitos previstos nos documentos da Emissão.</w:t>
      </w:r>
      <w:bookmarkEnd w:id="90"/>
    </w:p>
    <w:p w14:paraId="2906397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bookmarkEnd w:id="91"/>
    <w:p w14:paraId="6ED85E7A" w14:textId="6C15CA1C" w:rsidR="00E530FD" w:rsidRPr="00057FE8" w:rsidRDefault="002B7579"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Após o início</w:t>
      </w:r>
      <w:r w:rsidR="00E530FD" w:rsidRPr="00057FE8">
        <w:rPr>
          <w:rFonts w:ascii="Trebuchet MS" w:hAnsi="Trebuchet MS" w:cs="Tahoma"/>
          <w:sz w:val="21"/>
          <w:szCs w:val="21"/>
        </w:rPr>
        <w:t xml:space="preserve"> </w:t>
      </w:r>
      <w:r w:rsidRPr="00057FE8">
        <w:rPr>
          <w:rFonts w:ascii="Trebuchet MS" w:hAnsi="Trebuchet MS" w:cs="Tahoma"/>
          <w:sz w:val="21"/>
          <w:szCs w:val="21"/>
        </w:rPr>
        <w:t>d</w:t>
      </w:r>
      <w:r w:rsidR="00E530FD" w:rsidRPr="00057FE8">
        <w:rPr>
          <w:rFonts w:ascii="Trebuchet MS" w:hAnsi="Trebuchet MS" w:cs="Tahoma"/>
          <w:sz w:val="21"/>
          <w:szCs w:val="21"/>
        </w:rPr>
        <w:t xml:space="preserve">a implementação do Plano de Ação, a Emissora deverá interromper os pagamentos </w:t>
      </w:r>
      <w:r w:rsidR="00677629" w:rsidRPr="00057FE8">
        <w:rPr>
          <w:rFonts w:ascii="Trebuchet MS" w:hAnsi="Trebuchet MS" w:cs="Tahoma"/>
          <w:sz w:val="21"/>
          <w:szCs w:val="21"/>
        </w:rPr>
        <w:t xml:space="preserve">por ela </w:t>
      </w:r>
      <w:r w:rsidR="00E530FD" w:rsidRPr="00057FE8">
        <w:rPr>
          <w:rFonts w:ascii="Trebuchet MS" w:hAnsi="Trebuchet MS" w:cs="Tahoma"/>
          <w:sz w:val="21"/>
          <w:szCs w:val="21"/>
        </w:rPr>
        <w:t xml:space="preserve">devidos </w:t>
      </w:r>
      <w:r w:rsidR="00677629" w:rsidRPr="00057FE8">
        <w:rPr>
          <w:rFonts w:ascii="Trebuchet MS" w:hAnsi="Trebuchet MS" w:cs="Tahoma"/>
          <w:sz w:val="21"/>
          <w:szCs w:val="21"/>
        </w:rPr>
        <w:t>em relação</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(i)</w:t>
      </w:r>
      <w:r w:rsidR="00E530FD" w:rsidRPr="00057FE8">
        <w:rPr>
          <w:rFonts w:ascii="Trebuchet MS" w:hAnsi="Trebuchet MS" w:cs="Tahoma"/>
          <w:sz w:val="21"/>
          <w:szCs w:val="21"/>
        </w:rPr>
        <w:t xml:space="preserve"> às Debêntures da Primeira Série</w:t>
      </w:r>
      <w:r w:rsidR="00677629" w:rsidRPr="00057FE8">
        <w:rPr>
          <w:rFonts w:ascii="Trebuchet MS" w:hAnsi="Trebuchet MS" w:cs="Tahoma"/>
          <w:sz w:val="21"/>
          <w:szCs w:val="21"/>
        </w:rPr>
        <w:t>, incluindo</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(a)</w:t>
      </w:r>
      <w:r w:rsidR="00E530FD" w:rsidRPr="00057FE8">
        <w:rPr>
          <w:rFonts w:ascii="Trebuchet MS" w:hAnsi="Trebuchet MS" w:cs="Tahoma"/>
          <w:sz w:val="21"/>
          <w:szCs w:val="21"/>
        </w:rPr>
        <w:t xml:space="preserve"> Amortização Extraordinária Obrigatória</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(b)</w:t>
      </w:r>
      <w:r w:rsidR="00E530FD" w:rsidRPr="00057FE8">
        <w:rPr>
          <w:rFonts w:ascii="Trebuchet MS" w:hAnsi="Trebuchet MS" w:cs="Tahoma"/>
          <w:sz w:val="21"/>
          <w:szCs w:val="21"/>
        </w:rPr>
        <w:t xml:space="preserve"> Remuneração das Debêntures da Primeira Série</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e </w:t>
      </w:r>
      <w:r w:rsidR="00E530FD" w:rsidRPr="00057FE8">
        <w:rPr>
          <w:rFonts w:ascii="Trebuchet MS" w:hAnsi="Trebuchet MS" w:cs="Tahoma"/>
          <w:b/>
          <w:sz w:val="21"/>
          <w:szCs w:val="21"/>
        </w:rPr>
        <w:t>(c)</w:t>
      </w:r>
      <w:r w:rsidR="00E530FD" w:rsidRPr="00057FE8">
        <w:rPr>
          <w:rFonts w:ascii="Trebuchet MS" w:hAnsi="Trebuchet MS" w:cs="Tahoma"/>
          <w:sz w:val="21"/>
          <w:szCs w:val="21"/>
        </w:rPr>
        <w:t xml:space="preserve"> Amortização Final; </w:t>
      </w:r>
      <w:r w:rsidR="00677629" w:rsidRPr="00057FE8">
        <w:rPr>
          <w:rFonts w:ascii="Trebuchet MS" w:hAnsi="Trebuchet MS" w:cs="Tahoma"/>
          <w:sz w:val="21"/>
          <w:szCs w:val="21"/>
        </w:rPr>
        <w:t xml:space="preserve">e </w:t>
      </w:r>
      <w:r w:rsidR="00E530FD" w:rsidRPr="00057FE8">
        <w:rPr>
          <w:rFonts w:ascii="Trebuchet MS" w:hAnsi="Trebuchet MS" w:cs="Tahoma"/>
          <w:b/>
          <w:sz w:val="21"/>
          <w:szCs w:val="21"/>
        </w:rPr>
        <w:t>(</w:t>
      </w:r>
      <w:proofErr w:type="spellStart"/>
      <w:r w:rsidR="00E530FD" w:rsidRPr="00057FE8">
        <w:rPr>
          <w:rFonts w:ascii="Trebuchet MS" w:hAnsi="Trebuchet MS" w:cs="Tahoma"/>
          <w:b/>
          <w:sz w:val="21"/>
          <w:szCs w:val="21"/>
        </w:rPr>
        <w:t>ii</w:t>
      </w:r>
      <w:proofErr w:type="spellEnd"/>
      <w:r w:rsidR="00E530FD" w:rsidRPr="00057FE8">
        <w:rPr>
          <w:rFonts w:ascii="Trebuchet MS" w:hAnsi="Trebuchet MS" w:cs="Tahoma"/>
          <w:b/>
          <w:sz w:val="21"/>
          <w:szCs w:val="21"/>
        </w:rPr>
        <w:t>)</w:t>
      </w:r>
      <w:r w:rsidR="00E530FD" w:rsidRPr="00057FE8">
        <w:rPr>
          <w:rFonts w:ascii="Trebuchet MS" w:hAnsi="Trebuchet MS" w:cs="Tahoma"/>
          <w:sz w:val="21"/>
          <w:szCs w:val="21"/>
        </w:rPr>
        <w:t xml:space="preserve"> às Debêntures da Segunda Série</w:t>
      </w:r>
      <w:r w:rsidR="00677629" w:rsidRPr="00057FE8">
        <w:rPr>
          <w:rFonts w:ascii="Trebuchet MS" w:hAnsi="Trebuchet MS" w:cs="Tahoma"/>
          <w:sz w:val="21"/>
          <w:szCs w:val="21"/>
        </w:rPr>
        <w:t>, incluindo</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(a)</w:t>
      </w:r>
      <w:r w:rsidR="00E530FD" w:rsidRPr="00057FE8">
        <w:rPr>
          <w:rFonts w:ascii="Trebuchet MS" w:hAnsi="Trebuchet MS" w:cs="Tahoma"/>
          <w:sz w:val="21"/>
          <w:szCs w:val="21"/>
        </w:rPr>
        <w:t xml:space="preserve"> Amortização Extraordinária Obrigatória</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w:t>
      </w:r>
      <w:r w:rsidR="00E530FD" w:rsidRPr="00057FE8">
        <w:rPr>
          <w:rFonts w:ascii="Trebuchet MS" w:hAnsi="Trebuchet MS" w:cs="Tahoma"/>
          <w:b/>
          <w:bCs/>
          <w:sz w:val="21"/>
          <w:szCs w:val="21"/>
        </w:rPr>
        <w:t>(b)</w:t>
      </w:r>
      <w:r w:rsidR="00E530FD" w:rsidRPr="00057FE8">
        <w:rPr>
          <w:rFonts w:ascii="Trebuchet MS" w:hAnsi="Trebuchet MS" w:cs="Tahoma"/>
          <w:sz w:val="21"/>
          <w:szCs w:val="21"/>
        </w:rPr>
        <w:t xml:space="preserve"> Prêmio Sobre a Receita dos Direitos Creditórios Vinculados</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e </w:t>
      </w:r>
      <w:r w:rsidR="00E530FD" w:rsidRPr="00057FE8">
        <w:rPr>
          <w:rFonts w:ascii="Trebuchet MS" w:hAnsi="Trebuchet MS" w:cs="Tahoma"/>
          <w:b/>
          <w:sz w:val="21"/>
          <w:szCs w:val="21"/>
        </w:rPr>
        <w:t>(c)</w:t>
      </w:r>
      <w:r w:rsidR="00E530FD" w:rsidRPr="00057FE8">
        <w:rPr>
          <w:rFonts w:ascii="Trebuchet MS" w:hAnsi="Trebuchet MS" w:cs="Tahoma"/>
          <w:sz w:val="21"/>
          <w:szCs w:val="21"/>
        </w:rPr>
        <w:t xml:space="preserve"> Amortização Final, e demais valores devidos pela Emissora aos Debenturistas, no âmbito da Emissão (“</w:t>
      </w:r>
      <w:r w:rsidR="00E530FD" w:rsidRPr="00057FE8">
        <w:rPr>
          <w:rFonts w:ascii="Trebuchet MS" w:hAnsi="Trebuchet MS" w:cs="Tahoma"/>
          <w:sz w:val="21"/>
          <w:szCs w:val="21"/>
          <w:u w:val="single"/>
        </w:rPr>
        <w:t>Pagamentos aos Debenturistas</w:t>
      </w:r>
      <w:r w:rsidR="00E530FD" w:rsidRPr="00057FE8">
        <w:rPr>
          <w:rFonts w:ascii="Trebuchet MS" w:hAnsi="Trebuchet MS" w:cs="Tahoma"/>
          <w:sz w:val="21"/>
          <w:szCs w:val="21"/>
        </w:rPr>
        <w:t>”) e os Recursos Exclusivos, incluindo aqueles recebidos posteriormente ao vencimento das Debêntures (“</w:t>
      </w:r>
      <w:r w:rsidR="00E530FD" w:rsidRPr="00057FE8">
        <w:rPr>
          <w:rFonts w:ascii="Trebuchet MS" w:hAnsi="Trebuchet MS" w:cs="Tahoma"/>
          <w:sz w:val="21"/>
          <w:szCs w:val="21"/>
          <w:u w:val="single"/>
        </w:rPr>
        <w:t>Recursos Disponíveis Após Vencimento</w:t>
      </w:r>
      <w:r w:rsidR="00E530FD" w:rsidRPr="00057FE8">
        <w:rPr>
          <w:rFonts w:ascii="Trebuchet MS" w:hAnsi="Trebuchet MS" w:cs="Tahoma"/>
          <w:sz w:val="21"/>
          <w:szCs w:val="21"/>
        </w:rPr>
        <w:t>”) deverão ser mantidos na Conta Exclusiva até que sejam pagos aos Debenturistas nos termos do Plano de Ação.</w:t>
      </w:r>
    </w:p>
    <w:p w14:paraId="7DAD6800"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07BC79B" w14:textId="77777777" w:rsidR="00E530FD" w:rsidRPr="00057FE8" w:rsidRDefault="00E530FD" w:rsidP="00635B73">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3" w:name="_Ref495594053"/>
      <w:r w:rsidRPr="00057FE8">
        <w:rPr>
          <w:rFonts w:ascii="Trebuchet MS" w:hAnsi="Trebuchet MS" w:cs="Tahoma"/>
          <w:sz w:val="21"/>
          <w:szCs w:val="21"/>
        </w:rPr>
        <w:t xml:space="preserve"> e o Agente Fiduciário assim decidam, não restando qualquer relação entre </w:t>
      </w:r>
      <w:bookmarkEnd w:id="93"/>
      <w:r w:rsidRPr="00057FE8">
        <w:rPr>
          <w:rFonts w:ascii="Trebuchet MS" w:hAnsi="Trebuchet MS" w:cs="Tahoma"/>
          <w:sz w:val="21"/>
          <w:szCs w:val="21"/>
        </w:rPr>
        <w:t>o Agente Fiduciário e a Emissora em relação às Debêntures.</w:t>
      </w:r>
    </w:p>
    <w:p w14:paraId="27A545A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A6EB274" w14:textId="1AF7737C"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94" w:name="_Ref495594341"/>
      <w:bookmarkStart w:id="95" w:name="_Ref495593987"/>
      <w:r w:rsidRPr="00057FE8">
        <w:rPr>
          <w:rFonts w:ascii="Trebuchet MS" w:hAnsi="Trebuchet MS" w:cs="Tahoma"/>
          <w:sz w:val="21"/>
          <w:szCs w:val="21"/>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w:t>
      </w:r>
      <w:r w:rsidR="00677629" w:rsidRPr="00057FE8">
        <w:rPr>
          <w:rFonts w:ascii="Trebuchet MS" w:hAnsi="Trebuchet MS" w:cs="Tahoma"/>
          <w:sz w:val="21"/>
          <w:szCs w:val="21"/>
        </w:rPr>
        <w:t>pendentes de pagamento</w:t>
      </w:r>
      <w:r w:rsidRPr="00057FE8">
        <w:rPr>
          <w:rFonts w:ascii="Trebuchet MS" w:hAnsi="Trebuchet MS" w:cs="Tahoma"/>
          <w:sz w:val="21"/>
          <w:szCs w:val="21"/>
        </w:rPr>
        <w:t xml:space="preserve">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53C0B86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36E7E8D" w14:textId="6129F464" w:rsidR="00E530FD" w:rsidRPr="00057FE8" w:rsidRDefault="00E530FD" w:rsidP="00BB63FF">
      <w:pPr>
        <w:pStyle w:val="PargrafodaLista"/>
        <w:numPr>
          <w:ilvl w:val="3"/>
          <w:numId w:val="3"/>
        </w:numPr>
        <w:spacing w:line="300" w:lineRule="exact"/>
        <w:ind w:right="261"/>
        <w:jc w:val="both"/>
        <w:rPr>
          <w:rFonts w:ascii="Trebuchet MS" w:hAnsi="Trebuchet MS" w:cs="Tahoma"/>
          <w:color w:val="000000" w:themeColor="text1"/>
          <w:sz w:val="21"/>
          <w:szCs w:val="21"/>
        </w:rPr>
      </w:pPr>
      <w:r w:rsidRPr="00057FE8">
        <w:rPr>
          <w:rFonts w:ascii="Trebuchet MS" w:hAnsi="Trebuchet MS" w:cs="Tahoma"/>
          <w:color w:val="000000" w:themeColor="text1"/>
          <w:sz w:val="21"/>
          <w:szCs w:val="21"/>
        </w:rPr>
        <w:t xml:space="preserve">Para fins do resgate das Debêntures mediante dação em pagamento dos Direitos Creditórios Vinculados </w:t>
      </w:r>
      <w:r w:rsidR="00677629" w:rsidRPr="00057FE8">
        <w:rPr>
          <w:rFonts w:ascii="Trebuchet MS" w:hAnsi="Trebuchet MS" w:cs="Tahoma"/>
          <w:color w:val="000000" w:themeColor="text1"/>
          <w:sz w:val="21"/>
          <w:szCs w:val="21"/>
        </w:rPr>
        <w:t>pendentes de pagamento</w:t>
      </w:r>
      <w:r w:rsidRPr="00057FE8">
        <w:rPr>
          <w:rFonts w:ascii="Trebuchet MS" w:hAnsi="Trebuchet MS" w:cs="Tahoma"/>
          <w:color w:val="000000" w:themeColor="text1"/>
          <w:sz w:val="21"/>
          <w:szCs w:val="21"/>
        </w:rPr>
        <w:t xml:space="preserve"> na hipótese de ocorrência de um Evento </w:t>
      </w:r>
      <w:r w:rsidRPr="00057FE8">
        <w:rPr>
          <w:rStyle w:val="DeltaViewInsertion"/>
          <w:rFonts w:ascii="Trebuchet MS" w:hAnsi="Trebuchet MS" w:cs="Tahoma"/>
          <w:color w:val="000000" w:themeColor="text1"/>
          <w:sz w:val="21"/>
          <w:szCs w:val="21"/>
          <w:u w:val="none"/>
        </w:rPr>
        <w:t xml:space="preserve">de Inadimplemento </w:t>
      </w:r>
      <w:r w:rsidRPr="00057FE8">
        <w:rPr>
          <w:rFonts w:ascii="Trebuchet MS" w:hAnsi="Trebuchet MS" w:cs="Tahoma"/>
          <w:color w:val="000000" w:themeColor="text1"/>
          <w:sz w:val="21"/>
          <w:szCs w:val="21"/>
        </w:rPr>
        <w:t xml:space="preserve">(conforme abaixo definido) ou em caso de não implementação do Plano de Ação até a Data de Vencimento, tais Direitos Creditórios Vinculados conferidos aos Debenturistas em </w:t>
      </w:r>
      <w:r w:rsidRPr="00057FE8">
        <w:rPr>
          <w:rFonts w:ascii="Trebuchet MS" w:hAnsi="Trebuchet MS" w:cs="Tahoma"/>
          <w:color w:val="000000" w:themeColor="text1"/>
          <w:sz w:val="21"/>
          <w:szCs w:val="21"/>
        </w:rPr>
        <w:lastRenderedPageBreak/>
        <w:t>dação em pagamento serão compulsoriamente mantidos em condomínio, nos termos do artigo 1.314 e seguintes, da Lei nº 10.406, de 10 de janeiro de 2002, conforme alterada (“</w:t>
      </w:r>
      <w:r w:rsidRPr="00057FE8">
        <w:rPr>
          <w:rFonts w:ascii="Trebuchet MS" w:hAnsi="Trebuchet MS" w:cs="Tahoma"/>
          <w:color w:val="000000" w:themeColor="text1"/>
          <w:sz w:val="21"/>
          <w:szCs w:val="21"/>
          <w:u w:val="single"/>
        </w:rPr>
        <w:t>Código Civil</w:t>
      </w:r>
      <w:r w:rsidRPr="00057FE8">
        <w:rPr>
          <w:rFonts w:ascii="Trebuchet MS" w:hAnsi="Trebuchet MS" w:cs="Tahoma"/>
          <w:color w:val="000000" w:themeColor="text1"/>
          <w:sz w:val="21"/>
          <w:szCs w:val="21"/>
        </w:rPr>
        <w:t xml:space="preserve">”), a ser necessariamente constituído no prazo máximo de 45 (quarenta e cinco) dias contados </w:t>
      </w:r>
      <w:r w:rsidRPr="00057FE8">
        <w:rPr>
          <w:rFonts w:ascii="Trebuchet MS" w:hAnsi="Trebuchet MS" w:cs="Tahoma"/>
          <w:b/>
          <w:bCs/>
          <w:color w:val="000000" w:themeColor="text1"/>
          <w:sz w:val="21"/>
          <w:szCs w:val="21"/>
        </w:rPr>
        <w:t>(i)</w:t>
      </w:r>
      <w:r w:rsidRPr="00057FE8">
        <w:rPr>
          <w:rFonts w:ascii="Trebuchet MS" w:hAnsi="Trebuchet MS" w:cs="Tahoma"/>
          <w:color w:val="000000" w:themeColor="text1"/>
          <w:sz w:val="21"/>
          <w:szCs w:val="21"/>
        </w:rPr>
        <w:t xml:space="preserve"> da Data de Vencimento ou </w:t>
      </w:r>
      <w:r w:rsidRPr="00057FE8">
        <w:rPr>
          <w:rFonts w:ascii="Trebuchet MS" w:hAnsi="Trebuchet MS" w:cs="Tahoma"/>
          <w:b/>
          <w:bCs/>
          <w:color w:val="000000" w:themeColor="text1"/>
          <w:sz w:val="21"/>
          <w:szCs w:val="21"/>
        </w:rPr>
        <w:t>(</w:t>
      </w:r>
      <w:proofErr w:type="spellStart"/>
      <w:r w:rsidRPr="00057FE8">
        <w:rPr>
          <w:rFonts w:ascii="Trebuchet MS" w:hAnsi="Trebuchet MS" w:cs="Tahoma"/>
          <w:b/>
          <w:bCs/>
          <w:color w:val="000000" w:themeColor="text1"/>
          <w:sz w:val="21"/>
          <w:szCs w:val="21"/>
        </w:rPr>
        <w:t>ii</w:t>
      </w:r>
      <w:proofErr w:type="spellEnd"/>
      <w:r w:rsidRPr="00057FE8">
        <w:rPr>
          <w:rFonts w:ascii="Trebuchet MS" w:hAnsi="Trebuchet MS" w:cs="Tahoma"/>
          <w:b/>
          <w:bCs/>
          <w:color w:val="000000" w:themeColor="text1"/>
          <w:sz w:val="21"/>
          <w:szCs w:val="21"/>
        </w:rPr>
        <w:t>)</w:t>
      </w:r>
      <w:r w:rsidRPr="00057FE8">
        <w:rPr>
          <w:rFonts w:ascii="Trebuchet MS" w:hAnsi="Trebuchet MS" w:cs="Tahoma"/>
          <w:color w:val="000000" w:themeColor="text1"/>
          <w:sz w:val="21"/>
          <w:szCs w:val="21"/>
        </w:rPr>
        <w:t xml:space="preserve"> da determinação que pagamentos deverão ser realizados através de dação em pagamento dos Direitos Creditórios Vinculados, após decretação do vencimento antecipado após a ocorrência de um Evento </w:t>
      </w:r>
      <w:r w:rsidRPr="00057FE8">
        <w:rPr>
          <w:rStyle w:val="DeltaViewInsertion"/>
          <w:rFonts w:ascii="Trebuchet MS" w:hAnsi="Trebuchet MS" w:cs="Tahoma"/>
          <w:color w:val="000000" w:themeColor="text1"/>
          <w:sz w:val="21"/>
          <w:szCs w:val="21"/>
          <w:u w:val="none"/>
        </w:rPr>
        <w:t xml:space="preserve">de Inadimplemento nos termos da Cláusula </w:t>
      </w:r>
      <w:r w:rsidR="00551626" w:rsidRPr="00057FE8">
        <w:rPr>
          <w:rStyle w:val="DeltaViewInsertion"/>
          <w:rFonts w:ascii="Trebuchet MS" w:hAnsi="Trebuchet MS" w:cs="Tahoma"/>
          <w:color w:val="000000" w:themeColor="text1"/>
          <w:sz w:val="21"/>
          <w:szCs w:val="21"/>
          <w:u w:val="none"/>
        </w:rPr>
        <w:fldChar w:fldCharType="begin"/>
      </w:r>
      <w:r w:rsidR="00551626" w:rsidRPr="00057FE8">
        <w:rPr>
          <w:rStyle w:val="DeltaViewInsertion"/>
          <w:rFonts w:ascii="Trebuchet MS" w:hAnsi="Trebuchet MS" w:cs="Tahoma"/>
          <w:color w:val="000000" w:themeColor="text1"/>
          <w:sz w:val="21"/>
          <w:szCs w:val="21"/>
          <w:u w:val="none"/>
        </w:rPr>
        <w:instrText xml:space="preserve"> REF _Ref31968034 \r \h </w:instrText>
      </w:r>
      <w:r w:rsidR="00057FE8">
        <w:rPr>
          <w:rStyle w:val="DeltaViewInsertion"/>
          <w:rFonts w:ascii="Trebuchet MS" w:hAnsi="Trebuchet MS" w:cs="Tahoma"/>
          <w:color w:val="000000" w:themeColor="text1"/>
          <w:sz w:val="21"/>
          <w:szCs w:val="21"/>
          <w:u w:val="none"/>
        </w:rPr>
        <w:instrText xml:space="preserve"> \* MERGEFORMAT </w:instrText>
      </w:r>
      <w:r w:rsidR="00551626" w:rsidRPr="00057FE8">
        <w:rPr>
          <w:rStyle w:val="DeltaViewInsertion"/>
          <w:rFonts w:ascii="Trebuchet MS" w:hAnsi="Trebuchet MS" w:cs="Tahoma"/>
          <w:color w:val="000000" w:themeColor="text1"/>
          <w:sz w:val="21"/>
          <w:szCs w:val="21"/>
          <w:u w:val="none"/>
        </w:rPr>
      </w:r>
      <w:r w:rsidR="00551626" w:rsidRPr="00057FE8">
        <w:rPr>
          <w:rStyle w:val="DeltaViewInsertion"/>
          <w:rFonts w:ascii="Trebuchet MS" w:hAnsi="Trebuchet MS" w:cs="Tahoma"/>
          <w:color w:val="000000" w:themeColor="text1"/>
          <w:sz w:val="21"/>
          <w:szCs w:val="21"/>
          <w:u w:val="none"/>
        </w:rPr>
        <w:fldChar w:fldCharType="separate"/>
      </w:r>
      <w:r w:rsidR="00DA1279">
        <w:rPr>
          <w:rStyle w:val="DeltaViewInsertion"/>
          <w:rFonts w:ascii="Trebuchet MS" w:hAnsi="Trebuchet MS" w:cs="Tahoma"/>
          <w:color w:val="000000" w:themeColor="text1"/>
          <w:sz w:val="21"/>
          <w:szCs w:val="21"/>
          <w:u w:val="none"/>
        </w:rPr>
        <w:t>3.29.2</w:t>
      </w:r>
      <w:r w:rsidR="00551626" w:rsidRPr="00057FE8">
        <w:rPr>
          <w:rStyle w:val="DeltaViewInsertion"/>
          <w:rFonts w:ascii="Trebuchet MS" w:hAnsi="Trebuchet MS" w:cs="Tahoma"/>
          <w:color w:val="000000" w:themeColor="text1"/>
          <w:sz w:val="21"/>
          <w:szCs w:val="21"/>
          <w:u w:val="none"/>
        </w:rPr>
        <w:fldChar w:fldCharType="end"/>
      </w:r>
      <w:r w:rsidRPr="00057FE8">
        <w:rPr>
          <w:rFonts w:ascii="Trebuchet MS" w:hAnsi="Trebuchet MS" w:cs="Tahoma"/>
          <w:color w:val="000000" w:themeColor="text1"/>
          <w:sz w:val="21"/>
          <w:szCs w:val="21"/>
        </w:rPr>
        <w:t>, conforme o caso, ou, ou em prazo diverso acordado entre a Emissora e os Debenturistas, fora do âmbito da B3.</w:t>
      </w:r>
      <w:bookmarkEnd w:id="94"/>
      <w:r w:rsidRPr="00057FE8">
        <w:rPr>
          <w:rFonts w:ascii="Trebuchet MS" w:hAnsi="Trebuchet MS" w:cs="Tahoma"/>
          <w:color w:val="000000" w:themeColor="text1"/>
          <w:sz w:val="21"/>
          <w:szCs w:val="21"/>
        </w:rPr>
        <w:t xml:space="preserve"> </w:t>
      </w:r>
    </w:p>
    <w:p w14:paraId="60F9BB7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798BE2F" w14:textId="77777777"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 quinhão de cada Debenturista no condomínio será equivalente à sua participação em relação ao valor total das Debêntures na data imediatamente anterior à constituição do referido condomínio. </w:t>
      </w:r>
    </w:p>
    <w:p w14:paraId="69C4ECA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2B701B5" w14:textId="77777777"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das Debêntures da Primeira Série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 do Prêmio Sobre a Receita dos Direitos Creditórios Vinculados 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5"/>
    </w:p>
    <w:p w14:paraId="01C9441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145D6D6" w14:textId="70A6323C"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Após realizada a efetiva dação em pagamento da totalidade dos Direitos Creditórios Vinculados, nos termos do disposto nesta </w:t>
      </w:r>
      <w:r w:rsidR="00CD70B7" w:rsidRPr="00057FE8">
        <w:rPr>
          <w:rFonts w:ascii="Trebuchet MS" w:hAnsi="Trebuchet MS" w:cs="Tahoma"/>
          <w:sz w:val="21"/>
          <w:szCs w:val="21"/>
        </w:rPr>
        <w:t>Escritura</w:t>
      </w:r>
      <w:r w:rsidRPr="00057FE8">
        <w:rPr>
          <w:rFonts w:ascii="Trebuchet MS" w:hAnsi="Trebuchet MS" w:cs="Tahoma"/>
          <w:sz w:val="21"/>
          <w:szCs w:val="21"/>
        </w:rPr>
        <w:t>, considerar-se-á extinta a obrigação da Emissora de efetuar o pagamento do Saldo Devedor das Debêntures, ficando integralmente extintas as Debêntures.</w:t>
      </w:r>
    </w:p>
    <w:p w14:paraId="0F4F973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C6550EB" w14:textId="71CC31C7" w:rsidR="00114FD6" w:rsidRPr="00057FE8" w:rsidRDefault="00114FD6"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lastRenderedPageBreak/>
        <w:t>Procedimentos</w:t>
      </w:r>
      <w:r w:rsidRPr="00057FE8">
        <w:rPr>
          <w:rFonts w:ascii="Trebuchet MS" w:hAnsi="Trebuchet MS" w:cs="Tahoma"/>
          <w:b/>
          <w:sz w:val="21"/>
          <w:szCs w:val="21"/>
        </w:rPr>
        <w:t xml:space="preserve"> a Serem Adotados em Casos de Pagamento dos Direitos Creditórios Vinculados mediante dação de Bens ou em Caso de seus Devedores </w:t>
      </w:r>
      <w:r w:rsidR="00D24559" w:rsidRPr="00057FE8">
        <w:rPr>
          <w:rFonts w:ascii="Trebuchet MS" w:hAnsi="Trebuchet MS" w:cs="Tahoma"/>
          <w:b/>
          <w:sz w:val="21"/>
          <w:szCs w:val="21"/>
        </w:rPr>
        <w:t xml:space="preserve">terem </w:t>
      </w:r>
      <w:r w:rsidRPr="00057FE8">
        <w:rPr>
          <w:rFonts w:ascii="Trebuchet MS" w:hAnsi="Trebuchet MS" w:cs="Tahoma"/>
          <w:b/>
          <w:sz w:val="21"/>
          <w:szCs w:val="21"/>
        </w:rPr>
        <w:t>Decretada Falência ou Insolvência:</w:t>
      </w:r>
    </w:p>
    <w:p w14:paraId="6D5F1E03" w14:textId="2A2E23B6" w:rsidR="00114FD6" w:rsidRPr="00057FE8" w:rsidRDefault="00114FD6" w:rsidP="00114FD6">
      <w:pPr>
        <w:spacing w:line="300" w:lineRule="exact"/>
        <w:ind w:right="261"/>
        <w:jc w:val="both"/>
        <w:rPr>
          <w:rFonts w:ascii="Trebuchet MS" w:eastAsia="MS Mincho" w:hAnsi="Trebuchet MS" w:cs="Tahoma"/>
          <w:b/>
          <w:sz w:val="21"/>
          <w:szCs w:val="21"/>
        </w:rPr>
      </w:pPr>
    </w:p>
    <w:p w14:paraId="02D6AB35" w14:textId="160911DB" w:rsidR="00114FD6" w:rsidRPr="00057FE8" w:rsidRDefault="00114FD6" w:rsidP="00114FD6">
      <w:pPr>
        <w:pStyle w:val="PargrafodaLista"/>
        <w:numPr>
          <w:ilvl w:val="2"/>
          <w:numId w:val="3"/>
        </w:numPr>
        <w:spacing w:line="300" w:lineRule="exact"/>
        <w:jc w:val="both"/>
        <w:rPr>
          <w:rFonts w:ascii="Trebuchet MS" w:eastAsia="Times New Roman" w:hAnsi="Trebuchet MS"/>
          <w:sz w:val="21"/>
          <w:szCs w:val="21"/>
        </w:rPr>
      </w:pPr>
      <w:r w:rsidRPr="00057FE8">
        <w:rPr>
          <w:rFonts w:ascii="Trebuchet MS" w:eastAsia="Times New Roman" w:hAnsi="Trebuchet MS"/>
          <w:sz w:val="21"/>
          <w:szCs w:val="21"/>
        </w:rPr>
        <w:t xml:space="preserve">Na hipótese de quaisquer dos Direitos Creditórios Vinculados serem total ou parcialmente pagos à Emissora pelos respectivos devedores mediante dação em pagamento de bens, a </w:t>
      </w:r>
      <w:r w:rsidR="00677629" w:rsidRPr="00057FE8">
        <w:rPr>
          <w:rFonts w:ascii="Trebuchet MS" w:eastAsia="Times New Roman" w:hAnsi="Trebuchet MS"/>
          <w:sz w:val="21"/>
          <w:szCs w:val="21"/>
        </w:rPr>
        <w:t>Emissora</w:t>
      </w:r>
      <w:r w:rsidRPr="00057FE8">
        <w:rPr>
          <w:rFonts w:ascii="Trebuchet MS" w:eastAsia="Times New Roman" w:hAnsi="Trebuchet MS"/>
          <w:sz w:val="21"/>
          <w:szCs w:val="21"/>
        </w:rPr>
        <w:t xml:space="preserve"> procederá à venda extrajudicial desses bens, e os recursos dela decorrentes serão depositados na Conta Exclusiva e alocados ao pagamento das Debêntures</w:t>
      </w:r>
      <w:r w:rsidR="00677629" w:rsidRPr="00057FE8">
        <w:rPr>
          <w:rFonts w:ascii="Trebuchet MS" w:eastAsia="Times New Roman" w:hAnsi="Trebuchet MS"/>
          <w:sz w:val="21"/>
          <w:szCs w:val="21"/>
        </w:rPr>
        <w:t>, observada a Ordem de Alocação dos Recursos</w:t>
      </w:r>
      <w:r w:rsidRPr="00057FE8">
        <w:rPr>
          <w:rFonts w:ascii="Trebuchet MS" w:eastAsia="Times New Roman" w:hAnsi="Trebuchet MS"/>
          <w:sz w:val="21"/>
          <w:szCs w:val="21"/>
        </w:rPr>
        <w:t>.</w:t>
      </w:r>
    </w:p>
    <w:p w14:paraId="48AA5931" w14:textId="77777777" w:rsidR="00114FD6" w:rsidRPr="00057FE8" w:rsidRDefault="00114FD6" w:rsidP="00011426">
      <w:pPr>
        <w:pStyle w:val="PargrafodaLista"/>
        <w:spacing w:line="300" w:lineRule="exact"/>
        <w:ind w:left="0"/>
        <w:jc w:val="both"/>
        <w:rPr>
          <w:rFonts w:ascii="Trebuchet MS" w:eastAsia="Times New Roman" w:hAnsi="Trebuchet MS"/>
          <w:sz w:val="21"/>
          <w:szCs w:val="21"/>
        </w:rPr>
      </w:pPr>
    </w:p>
    <w:p w14:paraId="0E7F41C6" w14:textId="47160D72" w:rsidR="00114FD6" w:rsidRPr="00057FE8" w:rsidRDefault="00114FD6" w:rsidP="00011426">
      <w:pPr>
        <w:pStyle w:val="PargrafodaLista"/>
        <w:numPr>
          <w:ilvl w:val="2"/>
          <w:numId w:val="3"/>
        </w:numPr>
        <w:spacing w:line="300" w:lineRule="exact"/>
        <w:jc w:val="both"/>
        <w:rPr>
          <w:rFonts w:ascii="Trebuchet MS" w:eastAsia="Times New Roman" w:hAnsi="Trebuchet MS"/>
          <w:sz w:val="21"/>
          <w:szCs w:val="21"/>
        </w:rPr>
      </w:pPr>
      <w:r w:rsidRPr="00057FE8">
        <w:rPr>
          <w:rFonts w:ascii="Trebuchet MS" w:eastAsia="Times New Roman" w:hAnsi="Trebuchet MS"/>
          <w:sz w:val="21"/>
          <w:szCs w:val="21"/>
        </w:rPr>
        <w:t xml:space="preserve">Caso os devedores dos Direitos Creditórios Vinculados venham a ter decretado contra si a sua respectiva falência ou insolvência civil,  a </w:t>
      </w:r>
      <w:r w:rsidR="00677629" w:rsidRPr="00057FE8">
        <w:rPr>
          <w:rFonts w:ascii="Trebuchet MS" w:eastAsia="Times New Roman" w:hAnsi="Trebuchet MS"/>
          <w:sz w:val="21"/>
          <w:szCs w:val="21"/>
        </w:rPr>
        <w:t>Emissora</w:t>
      </w:r>
      <w:r w:rsidRPr="00057FE8">
        <w:rPr>
          <w:rFonts w:ascii="Trebuchet MS" w:eastAsia="Times New Roman" w:hAnsi="Trebuchet MS"/>
          <w:sz w:val="21"/>
          <w:szCs w:val="21"/>
        </w:rPr>
        <w:t xml:space="preserve"> irá se habilitar no respectivo rol de credores do processo de falência e/ou buscará outras formas judiciais e extrajudiciais para buscar a satisfação do débito</w:t>
      </w:r>
      <w:r w:rsidR="00DB1F4D" w:rsidRPr="00057FE8">
        <w:rPr>
          <w:rFonts w:ascii="Trebuchet MS" w:eastAsia="Times New Roman" w:hAnsi="Trebuchet MS"/>
          <w:sz w:val="21"/>
          <w:szCs w:val="21"/>
        </w:rPr>
        <w:t>, sendo que os recursos recebidos serão depositados na Conta Exclusiva e alocados ao pagamento das Debêntures</w:t>
      </w:r>
      <w:r w:rsidRPr="00057FE8">
        <w:rPr>
          <w:rFonts w:ascii="Trebuchet MS" w:eastAsia="Times New Roman" w:hAnsi="Trebuchet MS"/>
          <w:sz w:val="21"/>
          <w:szCs w:val="21"/>
        </w:rPr>
        <w:t xml:space="preserve">.  </w:t>
      </w:r>
    </w:p>
    <w:p w14:paraId="633D4C8C" w14:textId="77777777" w:rsidR="00011426" w:rsidRPr="00057FE8" w:rsidRDefault="00011426" w:rsidP="00476D91">
      <w:pPr>
        <w:pStyle w:val="PargrafodaLista"/>
        <w:spacing w:line="300" w:lineRule="exact"/>
        <w:ind w:left="0"/>
        <w:jc w:val="both"/>
        <w:rPr>
          <w:rFonts w:ascii="Trebuchet MS" w:eastAsia="Times New Roman" w:hAnsi="Trebuchet MS"/>
          <w:sz w:val="21"/>
          <w:szCs w:val="21"/>
        </w:rPr>
      </w:pPr>
    </w:p>
    <w:p w14:paraId="7B69617C" w14:textId="78B17E0C"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Local e Forma de Pagamento</w:t>
      </w:r>
      <w:bookmarkStart w:id="96" w:name="_DV_M211"/>
      <w:bookmarkEnd w:id="96"/>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Os pagamentos a que </w:t>
      </w:r>
      <w:r w:rsidR="00114793" w:rsidRPr="00057FE8">
        <w:rPr>
          <w:rFonts w:ascii="Trebuchet MS" w:hAnsi="Trebuchet MS" w:cs="Tahoma"/>
          <w:sz w:val="21"/>
          <w:szCs w:val="21"/>
        </w:rPr>
        <w:t xml:space="preserve">os Debenturistas </w:t>
      </w:r>
      <w:r w:rsidRPr="00057FE8">
        <w:rPr>
          <w:rFonts w:ascii="Trebuchet MS" w:hAnsi="Trebuchet MS" w:cs="Tahoma"/>
          <w:sz w:val="21"/>
          <w:szCs w:val="21"/>
        </w:rPr>
        <w:t xml:space="preserve">fizerem jus poderão ser efetuados </w:t>
      </w:r>
      <w:r w:rsidRPr="00057FE8">
        <w:rPr>
          <w:rFonts w:ascii="Trebuchet MS" w:hAnsi="Trebuchet MS" w:cs="Tahoma"/>
          <w:b/>
          <w:sz w:val="21"/>
          <w:szCs w:val="21"/>
        </w:rPr>
        <w:t>(i)</w:t>
      </w:r>
      <w:r w:rsidRPr="00057FE8">
        <w:rPr>
          <w:rFonts w:ascii="Trebuchet MS" w:hAnsi="Trebuchet MS" w:cs="Tahoma"/>
          <w:sz w:val="21"/>
          <w:szCs w:val="21"/>
        </w:rPr>
        <w:t xml:space="preserve"> utilizando-se os procedimentos adotados pela B3, caso as Debêntures estejam custodiadas eletronicamente na B3,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pelo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 xml:space="preserve"> das Debêntures ou </w:t>
      </w:r>
      <w:r w:rsidRPr="00057FE8">
        <w:rPr>
          <w:rFonts w:ascii="Trebuchet MS" w:hAnsi="Trebuchet MS" w:cs="Tahoma"/>
          <w:b/>
          <w:sz w:val="21"/>
          <w:szCs w:val="21"/>
        </w:rPr>
        <w:t>(</w:t>
      </w:r>
      <w:proofErr w:type="spellStart"/>
      <w:r w:rsidRPr="00057FE8">
        <w:rPr>
          <w:rFonts w:ascii="Trebuchet MS" w:hAnsi="Trebuchet MS" w:cs="Tahoma"/>
          <w:b/>
          <w:sz w:val="21"/>
          <w:szCs w:val="21"/>
        </w:rPr>
        <w:t>iii</w:t>
      </w:r>
      <w:proofErr w:type="spellEnd"/>
      <w:r w:rsidRPr="00057FE8">
        <w:rPr>
          <w:rFonts w:ascii="Trebuchet MS" w:hAnsi="Trebuchet MS" w:cs="Tahoma"/>
          <w:b/>
          <w:sz w:val="21"/>
          <w:szCs w:val="21"/>
        </w:rPr>
        <w:t>)</w:t>
      </w:r>
      <w:r w:rsidRPr="00057FE8">
        <w:rPr>
          <w:rFonts w:ascii="Trebuchet MS" w:hAnsi="Trebuchet MS" w:cs="Tahoma"/>
          <w:sz w:val="21"/>
          <w:szCs w:val="21"/>
        </w:rPr>
        <w:t> diretamente pela Emissora ao Debenturista por meio de crédito em conta corrente, transferência eletrônica ou ordem de pagamento.</w:t>
      </w:r>
    </w:p>
    <w:p w14:paraId="14CDD4F3" w14:textId="77777777" w:rsidR="00E530FD" w:rsidRPr="00057FE8" w:rsidRDefault="00E530FD" w:rsidP="00BB63FF">
      <w:pPr>
        <w:spacing w:line="300" w:lineRule="exact"/>
        <w:ind w:right="261"/>
        <w:jc w:val="both"/>
        <w:rPr>
          <w:rFonts w:ascii="Trebuchet MS" w:eastAsia="MS Mincho" w:hAnsi="Trebuchet MS" w:cs="Tahoma"/>
          <w:b/>
          <w:sz w:val="21"/>
          <w:szCs w:val="21"/>
        </w:rPr>
      </w:pPr>
    </w:p>
    <w:p w14:paraId="376F2E58" w14:textId="0EBBF872"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Substituição dos Prestadores de Serviço: </w:t>
      </w:r>
      <w:r w:rsidRPr="00057FE8">
        <w:rPr>
          <w:rFonts w:ascii="Trebuchet MS" w:hAnsi="Trebuchet MS"/>
          <w:sz w:val="21"/>
          <w:szCs w:val="21"/>
        </w:rPr>
        <w:t xml:space="preserve">O Agente Fiduciário, o Agente de Liquidação e o </w:t>
      </w:r>
      <w:proofErr w:type="spellStart"/>
      <w:r w:rsidRPr="00057FE8">
        <w:rPr>
          <w:rFonts w:ascii="Trebuchet MS" w:hAnsi="Trebuchet MS"/>
          <w:sz w:val="21"/>
          <w:szCs w:val="21"/>
        </w:rPr>
        <w:t>Escriturador</w:t>
      </w:r>
      <w:proofErr w:type="spellEnd"/>
      <w:r w:rsidRPr="00057FE8">
        <w:rPr>
          <w:rFonts w:ascii="Trebuchet MS" w:hAnsi="Trebuchet MS"/>
          <w:sz w:val="21"/>
          <w:szCs w:val="21"/>
        </w:rPr>
        <w:t xml:space="preserve"> poderão ser substituídos, sem necessidade de aprovação em Assembleia Geral de Debenturistas, nas seguintes hipóteses: </w:t>
      </w:r>
      <w:r w:rsidRPr="00057FE8">
        <w:rPr>
          <w:rFonts w:ascii="Trebuchet MS" w:hAnsi="Trebuchet MS"/>
          <w:b/>
          <w:bCs/>
          <w:sz w:val="21"/>
          <w:szCs w:val="21"/>
        </w:rPr>
        <w:t>(i)</w:t>
      </w:r>
      <w:r w:rsidRPr="00057FE8">
        <w:rPr>
          <w:rFonts w:ascii="Trebuchet MS" w:hAnsi="Trebuchet MS"/>
          <w:sz w:val="21"/>
          <w:szCs w:val="21"/>
        </w:rPr>
        <w:t xml:space="preserve"> os serviços não sejam prestados de forma satisfatória</w:t>
      </w:r>
      <w:r w:rsidR="00114793" w:rsidRPr="00057FE8">
        <w:rPr>
          <w:rFonts w:ascii="Trebuchet MS" w:hAnsi="Trebuchet MS"/>
          <w:sz w:val="21"/>
          <w:szCs w:val="21"/>
        </w:rPr>
        <w:t>, a critério da Emissora</w:t>
      </w:r>
      <w:r w:rsidRPr="00057FE8">
        <w:rPr>
          <w:rFonts w:ascii="Trebuchet MS" w:hAnsi="Trebuchet MS"/>
          <w:sz w:val="21"/>
          <w:szCs w:val="21"/>
        </w:rPr>
        <w:t xml:space="preserve">; e </w:t>
      </w:r>
      <w:r w:rsidRPr="00057FE8">
        <w:rPr>
          <w:rFonts w:ascii="Trebuchet MS" w:hAnsi="Trebuchet MS"/>
          <w:b/>
          <w:bCs/>
          <w:sz w:val="21"/>
          <w:szCs w:val="21"/>
        </w:rPr>
        <w:t>(</w:t>
      </w:r>
      <w:proofErr w:type="spellStart"/>
      <w:r w:rsidRPr="00057FE8">
        <w:rPr>
          <w:rFonts w:ascii="Trebuchet MS" w:hAnsi="Trebuchet MS"/>
          <w:b/>
          <w:bCs/>
          <w:sz w:val="21"/>
          <w:szCs w:val="21"/>
        </w:rPr>
        <w:t>ii</w:t>
      </w:r>
      <w:proofErr w:type="spellEnd"/>
      <w:r w:rsidRPr="00057FE8">
        <w:rPr>
          <w:rFonts w:ascii="Trebuchet MS" w:hAnsi="Trebuchet MS"/>
          <w:b/>
          <w:bCs/>
          <w:sz w:val="21"/>
          <w:szCs w:val="21"/>
        </w:rPr>
        <w:t>)</w:t>
      </w:r>
      <w:r w:rsidRPr="00057FE8">
        <w:rPr>
          <w:rFonts w:ascii="Trebuchet MS" w:hAnsi="Trebuchet MS"/>
          <w:sz w:val="21"/>
          <w:szCs w:val="21"/>
        </w:rPr>
        <w:t xml:space="preserve"> caso qualquer um deles esteja, conforme aplicável, impossibilitado de exercer as suas funções ou haja renúncia ao desempenho de suas funções nos termos previstos em contrato</w:t>
      </w:r>
      <w:r w:rsidRPr="00057FE8">
        <w:rPr>
          <w:rFonts w:ascii="Trebuchet MS" w:hAnsi="Trebuchet MS" w:cs="Tahoma"/>
          <w:sz w:val="21"/>
          <w:szCs w:val="21"/>
        </w:rPr>
        <w:t xml:space="preserve">. </w:t>
      </w:r>
    </w:p>
    <w:p w14:paraId="3F51A50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A36080B"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97" w:name="_DV_M212"/>
      <w:bookmarkEnd w:id="97"/>
      <w:r w:rsidRPr="00057FE8">
        <w:rPr>
          <w:rFonts w:ascii="Trebuchet MS" w:eastAsia="MS Mincho" w:hAnsi="Trebuchet MS" w:cs="Tahoma"/>
          <w:b/>
          <w:sz w:val="21"/>
          <w:szCs w:val="21"/>
        </w:rPr>
        <w:t xml:space="preserve">Prorrogação dos Prazos: </w:t>
      </w:r>
      <w:r w:rsidRPr="00057FE8">
        <w:rPr>
          <w:rFonts w:ascii="Trebuchet MS" w:hAnsi="Trebuchet MS" w:cs="Tahoma"/>
          <w:sz w:val="21"/>
          <w:szCs w:val="21"/>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5DF4E6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2D0DA42" w14:textId="684886DA"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98" w:name="_Ref495596651"/>
      <w:r w:rsidRPr="00057FE8">
        <w:rPr>
          <w:rFonts w:ascii="Trebuchet MS" w:eastAsia="MS Mincho" w:hAnsi="Trebuchet MS" w:cs="Tahoma"/>
          <w:b/>
          <w:sz w:val="21"/>
          <w:szCs w:val="21"/>
        </w:rPr>
        <w:t>Encargos Moratórios</w:t>
      </w:r>
      <w:bookmarkEnd w:id="98"/>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Desde que observado o Pagamento Condicionado, ocorrendo impontualidade no pagamento de qualquer quantia devida aos Debenturistas, os débitos em atraso ficarão sujeitos a </w:t>
      </w:r>
      <w:r w:rsidRPr="00057FE8">
        <w:rPr>
          <w:rFonts w:ascii="Trebuchet MS" w:hAnsi="Trebuchet MS" w:cs="Tahoma"/>
          <w:b/>
          <w:sz w:val="21"/>
          <w:szCs w:val="21"/>
        </w:rPr>
        <w:t>(i)</w:t>
      </w:r>
      <w:r w:rsidRPr="00057FE8">
        <w:rPr>
          <w:rFonts w:ascii="Trebuchet MS" w:hAnsi="Trebuchet MS" w:cs="Tahoma"/>
          <w:sz w:val="21"/>
          <w:szCs w:val="21"/>
        </w:rPr>
        <w:t xml:space="preserve"> juros de mora calculados desde a data do inadimplemento, inclusive, até a data do efetivo pagamento, exclusive, pela taxa de 1</w:t>
      </w:r>
      <w:r w:rsidRPr="00057FE8">
        <w:rPr>
          <w:rFonts w:ascii="Trebuchet MS" w:eastAsia="Arial Unicode MS" w:hAnsi="Trebuchet MS" w:cs="Tahoma"/>
          <w:w w:val="0"/>
          <w:sz w:val="21"/>
          <w:szCs w:val="21"/>
        </w:rPr>
        <w:t>% (</w:t>
      </w:r>
      <w:r w:rsidRPr="00057FE8">
        <w:rPr>
          <w:rFonts w:ascii="Trebuchet MS" w:hAnsi="Trebuchet MS" w:cs="Tahoma"/>
          <w:sz w:val="21"/>
          <w:szCs w:val="21"/>
        </w:rPr>
        <w:t>um</w:t>
      </w:r>
      <w:r w:rsidRPr="00057FE8">
        <w:rPr>
          <w:rFonts w:ascii="Trebuchet MS" w:eastAsia="Arial Unicode MS" w:hAnsi="Trebuchet MS" w:cs="Tahoma"/>
          <w:w w:val="0"/>
          <w:sz w:val="21"/>
          <w:szCs w:val="21"/>
        </w:rPr>
        <w:t xml:space="preserve"> por cento) </w:t>
      </w:r>
      <w:r w:rsidRPr="00057FE8">
        <w:rPr>
          <w:rFonts w:ascii="Trebuchet MS" w:hAnsi="Trebuchet MS" w:cs="Tahoma"/>
          <w:sz w:val="21"/>
          <w:szCs w:val="21"/>
        </w:rPr>
        <w:t xml:space="preserve">ao mês sobre o montante </w:t>
      </w:r>
      <w:r w:rsidRPr="00057FE8">
        <w:rPr>
          <w:rFonts w:ascii="Trebuchet MS" w:hAnsi="Trebuchet MS" w:cs="Tahoma"/>
          <w:sz w:val="21"/>
          <w:szCs w:val="21"/>
        </w:rPr>
        <w:lastRenderedPageBreak/>
        <w:t xml:space="preserve">devido, independentemente de aviso, notificação ou interpelação judicial ou extrajudicial, e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multa moratória convencional de </w:t>
      </w:r>
      <w:r w:rsidRPr="00057FE8">
        <w:rPr>
          <w:rFonts w:ascii="Trebuchet MS" w:eastAsia="Arial Unicode MS" w:hAnsi="Trebuchet MS" w:cs="Tahoma"/>
          <w:w w:val="0"/>
          <w:sz w:val="21"/>
          <w:szCs w:val="21"/>
        </w:rPr>
        <w:t xml:space="preserve">2% (dois por cento) </w:t>
      </w:r>
      <w:r w:rsidRPr="00057FE8">
        <w:rPr>
          <w:rFonts w:ascii="Trebuchet MS" w:hAnsi="Trebuchet MS" w:cs="Tahoma"/>
          <w:sz w:val="21"/>
          <w:szCs w:val="21"/>
        </w:rPr>
        <w:t>sobre o valor devido e não pago (“</w:t>
      </w:r>
      <w:r w:rsidRPr="00057FE8">
        <w:rPr>
          <w:rFonts w:ascii="Trebuchet MS" w:hAnsi="Trebuchet MS" w:cs="Tahoma"/>
          <w:sz w:val="21"/>
          <w:szCs w:val="21"/>
          <w:u w:val="single"/>
        </w:rPr>
        <w:t>Encargos Moratórios</w:t>
      </w:r>
      <w:r w:rsidRPr="00057FE8">
        <w:rPr>
          <w:rFonts w:ascii="Trebuchet MS" w:hAnsi="Trebuchet MS" w:cs="Tahoma"/>
          <w:sz w:val="21"/>
          <w:szCs w:val="21"/>
        </w:rPr>
        <w:t>”).</w:t>
      </w:r>
    </w:p>
    <w:p w14:paraId="4151D8F6" w14:textId="77777777" w:rsidR="00E530FD" w:rsidRPr="00057FE8" w:rsidRDefault="00E530FD" w:rsidP="00BB63FF">
      <w:pPr>
        <w:spacing w:line="300" w:lineRule="exact"/>
        <w:ind w:right="261"/>
        <w:jc w:val="both"/>
        <w:rPr>
          <w:rFonts w:ascii="Trebuchet MS" w:eastAsia="MS Mincho" w:hAnsi="Trebuchet MS" w:cs="Tahoma"/>
          <w:b/>
          <w:sz w:val="21"/>
          <w:szCs w:val="21"/>
        </w:rPr>
      </w:pPr>
    </w:p>
    <w:p w14:paraId="7BFD3E0A"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Os Encargos Moratórios estabelecidos acima não serão devidos durante a existência de um prazo de cura específico previsto nesta Escritura de Emissão. </w:t>
      </w:r>
    </w:p>
    <w:p w14:paraId="3D41FC5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779A4D7"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99" w:name="_Ref481525172"/>
      <w:r w:rsidRPr="00057FE8">
        <w:rPr>
          <w:rFonts w:ascii="Trebuchet MS" w:eastAsia="MS Mincho" w:hAnsi="Trebuchet MS" w:cs="Tahoma"/>
          <w:b/>
          <w:sz w:val="21"/>
          <w:szCs w:val="21"/>
        </w:rPr>
        <w:t>Garantia</w:t>
      </w:r>
      <w:bookmarkEnd w:id="99"/>
      <w:r w:rsidRPr="00057FE8">
        <w:rPr>
          <w:rFonts w:ascii="Trebuchet MS" w:eastAsia="MS Mincho" w:hAnsi="Trebuchet MS" w:cs="Tahoma"/>
          <w:b/>
          <w:sz w:val="21"/>
          <w:szCs w:val="21"/>
        </w:rPr>
        <w:t xml:space="preserve">: </w:t>
      </w:r>
      <w:r w:rsidRPr="00057FE8">
        <w:rPr>
          <w:rFonts w:ascii="Trebuchet MS" w:hAnsi="Trebuchet MS" w:cs="Tahoma"/>
          <w:sz w:val="21"/>
          <w:szCs w:val="21"/>
        </w:rPr>
        <w:t>Não serão constituídas garantias em favor dos Debenturistas no âmbito da Emissão.</w:t>
      </w:r>
    </w:p>
    <w:p w14:paraId="00B597CA" w14:textId="77777777" w:rsidR="00E530FD" w:rsidRPr="00057FE8" w:rsidRDefault="00E530FD" w:rsidP="00BB63FF">
      <w:pPr>
        <w:spacing w:line="300" w:lineRule="exact"/>
        <w:ind w:right="261"/>
        <w:jc w:val="both"/>
        <w:rPr>
          <w:rFonts w:ascii="Trebuchet MS" w:eastAsia="MS Mincho" w:hAnsi="Trebuchet MS" w:cs="Tahoma"/>
          <w:b/>
          <w:sz w:val="21"/>
          <w:szCs w:val="21"/>
        </w:rPr>
      </w:pPr>
    </w:p>
    <w:p w14:paraId="518CBF07"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100" w:name="_Ref422391862"/>
      <w:bookmarkStart w:id="101" w:name="_Ref491979942"/>
      <w:bookmarkStart w:id="102" w:name="_Ref497553343"/>
      <w:r w:rsidRPr="00057FE8">
        <w:rPr>
          <w:rFonts w:ascii="Trebuchet MS" w:eastAsia="MS Mincho" w:hAnsi="Trebuchet MS" w:cs="Tahoma"/>
          <w:b/>
          <w:sz w:val="21"/>
          <w:szCs w:val="21"/>
        </w:rPr>
        <w:t>Eventos de Inadimplemento</w:t>
      </w:r>
      <w:bookmarkEnd w:id="100"/>
      <w:bookmarkEnd w:id="101"/>
      <w:bookmarkEnd w:id="102"/>
      <w:r w:rsidRPr="00057FE8">
        <w:rPr>
          <w:rFonts w:ascii="Trebuchet MS" w:eastAsia="MS Mincho" w:hAnsi="Trebuchet MS" w:cs="Tahoma"/>
          <w:b/>
          <w:sz w:val="21"/>
          <w:szCs w:val="21"/>
        </w:rPr>
        <w:t>, Eventos de Aceleração de Pagamento e Vencimento Antecipado</w:t>
      </w:r>
    </w:p>
    <w:p w14:paraId="1F89548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27D5E77" w14:textId="5DCB35BA" w:rsidR="00E530FD" w:rsidRPr="00057FE8" w:rsidRDefault="00E530FD" w:rsidP="00BB63FF">
      <w:pPr>
        <w:pStyle w:val="PargrafodaLista"/>
        <w:numPr>
          <w:ilvl w:val="2"/>
          <w:numId w:val="3"/>
        </w:numPr>
        <w:spacing w:line="300" w:lineRule="exact"/>
        <w:ind w:right="261"/>
        <w:jc w:val="both"/>
        <w:rPr>
          <w:rFonts w:ascii="Trebuchet MS" w:hAnsi="Trebuchet MS" w:cs="Tahoma"/>
          <w:i/>
          <w:sz w:val="21"/>
          <w:szCs w:val="21"/>
        </w:rPr>
      </w:pPr>
      <w:bookmarkStart w:id="103" w:name="_DV_M147"/>
      <w:bookmarkStart w:id="104" w:name="_Ref422391983"/>
      <w:bookmarkEnd w:id="103"/>
      <w:r w:rsidRPr="00057FE8">
        <w:rPr>
          <w:rFonts w:ascii="Trebuchet MS" w:hAnsi="Trebuchet MS" w:cs="Tahoma"/>
          <w:sz w:val="21"/>
          <w:szCs w:val="21"/>
        </w:rPr>
        <w:t>A ocorrência dos seguintes eventos de aceleração de pagamento listados abaixo</w:t>
      </w:r>
      <w:r w:rsidRPr="00057FE8">
        <w:rPr>
          <w:sz w:val="21"/>
          <w:szCs w:val="21"/>
        </w:rPr>
        <w:t xml:space="preserve"> </w:t>
      </w:r>
      <w:r w:rsidRPr="00057FE8">
        <w:rPr>
          <w:rFonts w:ascii="Trebuchet MS" w:hAnsi="Trebuchet MS" w:cs="Tahoma"/>
          <w:sz w:val="21"/>
          <w:szCs w:val="21"/>
        </w:rPr>
        <w:t>(“</w:t>
      </w:r>
      <w:r w:rsidRPr="00057FE8">
        <w:rPr>
          <w:rFonts w:ascii="Trebuchet MS" w:hAnsi="Trebuchet MS" w:cs="Tahoma"/>
          <w:sz w:val="21"/>
          <w:szCs w:val="21"/>
          <w:u w:val="single"/>
        </w:rPr>
        <w:t>Eventos de Aceleração de Pagamento</w:t>
      </w:r>
      <w:r w:rsidRPr="00057FE8">
        <w:rPr>
          <w:rFonts w:ascii="Trebuchet MS" w:hAnsi="Trebuchet MS" w:cs="Tahoma"/>
          <w:sz w:val="21"/>
          <w:szCs w:val="21"/>
        </w:rPr>
        <w:t xml:space="preserve">”) poderá, nos termos das Cláusulas </w:t>
      </w:r>
      <w:r w:rsidR="00317B79" w:rsidRPr="00057FE8">
        <w:rPr>
          <w:rFonts w:ascii="Trebuchet MS" w:hAnsi="Trebuchet MS" w:cs="Tahoma"/>
          <w:sz w:val="21"/>
          <w:szCs w:val="21"/>
        </w:rPr>
        <w:t>abaixo</w:t>
      </w:r>
      <w:r w:rsidRPr="00057FE8">
        <w:rPr>
          <w:rFonts w:ascii="Trebuchet MS" w:hAnsi="Trebuchet MS" w:cs="Tahoma"/>
          <w:sz w:val="21"/>
          <w:szCs w:val="21"/>
        </w:rPr>
        <w:t>, acarretar o encerramento ou a interrupção do Período de Alocação (“</w:t>
      </w:r>
      <w:r w:rsidRPr="00057FE8">
        <w:rPr>
          <w:rFonts w:ascii="Trebuchet MS" w:hAnsi="Trebuchet MS" w:cs="Tahoma"/>
          <w:sz w:val="21"/>
          <w:szCs w:val="21"/>
          <w:u w:val="single"/>
        </w:rPr>
        <w:t>Aceleração de Pagamentos</w:t>
      </w:r>
      <w:r w:rsidRPr="00057FE8">
        <w:rPr>
          <w:rFonts w:ascii="Trebuchet MS" w:hAnsi="Trebuchet MS" w:cs="Tahoma"/>
          <w:sz w:val="21"/>
          <w:szCs w:val="21"/>
        </w:rPr>
        <w:t>”):</w:t>
      </w:r>
      <w:bookmarkEnd w:id="104"/>
    </w:p>
    <w:p w14:paraId="4E9DF2B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1C763213" w14:textId="1E028A31"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descumprimento,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de qualquer obrigação não pecuniária no âmbito da Emissão, que não seja sanado no prazo de 10 (dez) Dias Úteis da data de notificação de sua ocorrência a ser enviada à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pelo Agente Fiduciário (exceto quando houver prazo de cura específico previsto);</w:t>
      </w:r>
    </w:p>
    <w:p w14:paraId="7D6BCE94" w14:textId="77777777" w:rsidR="00E530FD" w:rsidRPr="00057FE8" w:rsidRDefault="00E530FD" w:rsidP="00BB63FF">
      <w:pPr>
        <w:pStyle w:val="PargrafodaLista"/>
        <w:ind w:right="261"/>
        <w:rPr>
          <w:rFonts w:ascii="Trebuchet MS" w:hAnsi="Trebuchet MS" w:cs="Tahoma"/>
          <w:sz w:val="21"/>
          <w:szCs w:val="21"/>
        </w:rPr>
      </w:pPr>
    </w:p>
    <w:p w14:paraId="2BE0EF24" w14:textId="288879F8"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05" w:name="_Ref518574664"/>
      <w:r w:rsidRPr="00057FE8">
        <w:rPr>
          <w:rFonts w:ascii="Trebuchet MS" w:hAnsi="Trebuchet MS" w:cs="Tahoma"/>
          <w:sz w:val="21"/>
          <w:szCs w:val="21"/>
        </w:rPr>
        <w:t xml:space="preserve">protesto de títulos contra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em valor individual ou agregado superior a R$</w:t>
      </w:r>
      <w:r w:rsidRPr="00057FE8">
        <w:rPr>
          <w:rFonts w:ascii="Trebuchet MS" w:hAnsi="Trebuchet MS"/>
          <w:bCs/>
          <w:sz w:val="21"/>
          <w:szCs w:val="21"/>
        </w:rPr>
        <w:t>5</w:t>
      </w:r>
      <w:r w:rsidR="00020FE3" w:rsidRPr="00057FE8">
        <w:rPr>
          <w:rFonts w:ascii="Trebuchet MS" w:hAnsi="Trebuchet MS"/>
          <w:bCs/>
          <w:sz w:val="21"/>
          <w:szCs w:val="21"/>
        </w:rPr>
        <w:t>.0</w:t>
      </w:r>
      <w:r w:rsidRPr="00057FE8">
        <w:rPr>
          <w:rFonts w:ascii="Trebuchet MS" w:hAnsi="Trebuchet MS"/>
          <w:bCs/>
          <w:sz w:val="21"/>
          <w:szCs w:val="21"/>
        </w:rPr>
        <w:t>00.000,00</w:t>
      </w:r>
      <w:r w:rsidRPr="00057FE8">
        <w:rPr>
          <w:rFonts w:ascii="Trebuchet MS" w:hAnsi="Trebuchet MS" w:cs="Tahoma"/>
          <w:sz w:val="21"/>
          <w:szCs w:val="21"/>
        </w:rPr>
        <w:t xml:space="preserve"> (</w:t>
      </w:r>
      <w:r w:rsidR="00020FE3" w:rsidRPr="00057FE8">
        <w:rPr>
          <w:rFonts w:ascii="Trebuchet MS" w:hAnsi="Trebuchet MS" w:cs="Tahoma"/>
          <w:sz w:val="21"/>
          <w:szCs w:val="21"/>
        </w:rPr>
        <w:t>cinco milhões</w:t>
      </w:r>
      <w:r w:rsidR="00D24559" w:rsidRPr="00057FE8">
        <w:rPr>
          <w:rFonts w:ascii="Trebuchet MS" w:hAnsi="Trebuchet MS" w:cs="Tahoma"/>
          <w:sz w:val="21"/>
          <w:szCs w:val="21"/>
        </w:rPr>
        <w:t xml:space="preserve"> de reais</w:t>
      </w:r>
      <w:r w:rsidRPr="00057FE8">
        <w:rPr>
          <w:rFonts w:ascii="Trebuchet MS" w:hAnsi="Trebuchet MS" w:cs="Tahoma"/>
          <w:sz w:val="21"/>
          <w:szCs w:val="21"/>
        </w:rPr>
        <w:t xml:space="preserve">), exceto se, no prazo de até 30 (trinta) dias contados da data do protesto, tiver sido comprovado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ao Agente Fiduciário que </w:t>
      </w:r>
      <w:r w:rsidRPr="00057FE8">
        <w:rPr>
          <w:rFonts w:ascii="Trebuchet MS" w:hAnsi="Trebuchet MS" w:cs="Tahoma"/>
          <w:b/>
          <w:sz w:val="21"/>
          <w:szCs w:val="21"/>
        </w:rPr>
        <w:t>(a)</w:t>
      </w:r>
      <w:r w:rsidRPr="00057FE8">
        <w:rPr>
          <w:rFonts w:ascii="Trebuchet MS" w:hAnsi="Trebuchet MS" w:cs="Tahoma"/>
          <w:sz w:val="21"/>
          <w:szCs w:val="21"/>
        </w:rPr>
        <w:t xml:space="preserve"> o protesto foi legalmente sustado, </w:t>
      </w:r>
      <w:r w:rsidRPr="00057FE8">
        <w:rPr>
          <w:rFonts w:ascii="Trebuchet MS" w:hAnsi="Trebuchet MS" w:cs="Tahoma"/>
          <w:b/>
          <w:sz w:val="21"/>
          <w:szCs w:val="21"/>
        </w:rPr>
        <w:t>(b)</w:t>
      </w:r>
      <w:r w:rsidRPr="00057FE8">
        <w:rPr>
          <w:rFonts w:ascii="Trebuchet MS" w:hAnsi="Trebuchet MS" w:cs="Tahoma"/>
          <w:sz w:val="21"/>
          <w:szCs w:val="21"/>
        </w:rPr>
        <w:t xml:space="preserve"> o protesto foi cancelado, ou </w:t>
      </w:r>
      <w:r w:rsidRPr="00057FE8">
        <w:rPr>
          <w:rFonts w:ascii="Trebuchet MS" w:hAnsi="Trebuchet MS" w:cs="Tahoma"/>
          <w:b/>
          <w:sz w:val="21"/>
          <w:szCs w:val="21"/>
        </w:rPr>
        <w:t>(c)</w:t>
      </w:r>
      <w:r w:rsidRPr="00057FE8">
        <w:rPr>
          <w:rFonts w:ascii="Trebuchet MS" w:hAnsi="Trebuchet MS" w:cs="Tahoma"/>
          <w:sz w:val="21"/>
          <w:szCs w:val="21"/>
        </w:rPr>
        <w:t xml:space="preserve"> o valor do(s) título(s) protestado(s) foi(foram) depositado(s) em juízo ou prestada caução;</w:t>
      </w:r>
      <w:bookmarkEnd w:id="105"/>
    </w:p>
    <w:p w14:paraId="6F42F6CA" w14:textId="77777777" w:rsidR="00E530FD" w:rsidRPr="00057FE8" w:rsidRDefault="00E530FD" w:rsidP="00BB63FF">
      <w:pPr>
        <w:pStyle w:val="PargrafodaLista"/>
        <w:ind w:right="261"/>
        <w:rPr>
          <w:rFonts w:ascii="Trebuchet MS" w:hAnsi="Trebuchet MS" w:cs="Tahoma"/>
          <w:sz w:val="21"/>
          <w:szCs w:val="21"/>
        </w:rPr>
      </w:pPr>
    </w:p>
    <w:p w14:paraId="3B7B60F7" w14:textId="3440664D" w:rsidR="00E530FD" w:rsidRPr="00057FE8" w:rsidRDefault="00E530FD" w:rsidP="00421C6B">
      <w:pPr>
        <w:pStyle w:val="ListaColorida-nfase12"/>
        <w:numPr>
          <w:ilvl w:val="0"/>
          <w:numId w:val="23"/>
        </w:numPr>
        <w:spacing w:after="0" w:line="300" w:lineRule="exact"/>
        <w:ind w:right="261" w:hanging="567"/>
        <w:jc w:val="both"/>
        <w:rPr>
          <w:rFonts w:ascii="Trebuchet MS" w:hAnsi="Trebuchet MS" w:cs="Tahoma"/>
          <w:sz w:val="21"/>
          <w:szCs w:val="21"/>
        </w:rPr>
      </w:pPr>
      <w:bookmarkStart w:id="106" w:name="_Ref34672733"/>
      <w:r w:rsidRPr="00057FE8">
        <w:rPr>
          <w:rFonts w:ascii="Trebuchet MS" w:hAnsi="Trebuchet MS" w:cs="Tahoma"/>
          <w:sz w:val="21"/>
          <w:szCs w:val="21"/>
        </w:rPr>
        <w:t xml:space="preserve">não cumprimento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de qualquer decisão ou sentença judicial transitada em julgado contra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que, individualmente ou de forma agregada, ultrapasse o valor de R$ 5</w:t>
      </w:r>
      <w:r w:rsidR="00BF0FC3" w:rsidRPr="00057FE8">
        <w:rPr>
          <w:rFonts w:ascii="Trebuchet MS" w:hAnsi="Trebuchet MS" w:cs="Tahoma"/>
          <w:sz w:val="21"/>
          <w:szCs w:val="21"/>
        </w:rPr>
        <w:t>.0</w:t>
      </w:r>
      <w:r w:rsidRPr="00057FE8">
        <w:rPr>
          <w:rFonts w:ascii="Trebuchet MS" w:hAnsi="Trebuchet MS" w:cs="Tahoma"/>
          <w:sz w:val="21"/>
          <w:szCs w:val="21"/>
        </w:rPr>
        <w:t>00.000,00</w:t>
      </w:r>
      <w:r w:rsidR="00BF0FC3" w:rsidRPr="00057FE8">
        <w:rPr>
          <w:rFonts w:ascii="Trebuchet MS" w:hAnsi="Trebuchet MS" w:cs="Tahoma"/>
          <w:sz w:val="21"/>
          <w:szCs w:val="21"/>
        </w:rPr>
        <w:t xml:space="preserve"> </w:t>
      </w:r>
      <w:r w:rsidRPr="00057FE8">
        <w:rPr>
          <w:rFonts w:ascii="Trebuchet MS" w:hAnsi="Trebuchet MS" w:cs="Tahoma"/>
          <w:sz w:val="21"/>
          <w:szCs w:val="21"/>
        </w:rPr>
        <w:t>(</w:t>
      </w:r>
      <w:r w:rsidR="00020FE3" w:rsidRPr="00057FE8">
        <w:rPr>
          <w:rFonts w:ascii="Trebuchet MS" w:hAnsi="Trebuchet MS" w:cs="Tahoma"/>
          <w:sz w:val="21"/>
          <w:szCs w:val="21"/>
        </w:rPr>
        <w:t>cinco milhões</w:t>
      </w:r>
      <w:r w:rsidR="00BF0FC3" w:rsidRPr="00057FE8">
        <w:rPr>
          <w:rFonts w:ascii="Trebuchet MS" w:hAnsi="Trebuchet MS" w:cs="Tahoma"/>
          <w:sz w:val="21"/>
          <w:szCs w:val="21"/>
        </w:rPr>
        <w:t xml:space="preserve"> de reais</w:t>
      </w:r>
      <w:r w:rsidRPr="00057FE8">
        <w:rPr>
          <w:rFonts w:ascii="Trebuchet MS" w:hAnsi="Trebuchet MS" w:cs="Tahoma"/>
          <w:sz w:val="21"/>
          <w:szCs w:val="21"/>
        </w:rPr>
        <w:t xml:space="preserve">), ou seu valor equivalente em outras moedas, no prazo estipulado para o pagamento ou dentro de 30 (trinta) Dias Úteis da data de tal descumprimento, o que for maior; </w:t>
      </w:r>
      <w:bookmarkEnd w:id="106"/>
    </w:p>
    <w:p w14:paraId="25A154BE" w14:textId="77777777" w:rsidR="00011426" w:rsidRPr="00057FE8" w:rsidRDefault="00011426" w:rsidP="00011426">
      <w:pPr>
        <w:pStyle w:val="ListaColorida-nfase12"/>
        <w:spacing w:after="0" w:line="300" w:lineRule="exact"/>
        <w:ind w:left="0" w:right="261"/>
        <w:jc w:val="both"/>
        <w:rPr>
          <w:rFonts w:ascii="Trebuchet MS" w:hAnsi="Trebuchet MS" w:cs="Tahoma"/>
          <w:sz w:val="21"/>
          <w:szCs w:val="21"/>
        </w:rPr>
      </w:pPr>
    </w:p>
    <w:p w14:paraId="0743C3DE" w14:textId="78A64C4A"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07" w:name="_Ref422392031"/>
      <w:bookmarkStart w:id="108" w:name="_Ref34672742"/>
      <w:r w:rsidRPr="00057FE8">
        <w:rPr>
          <w:rFonts w:ascii="Trebuchet MS" w:hAnsi="Trebuchet MS" w:cs="Tahoma"/>
          <w:b/>
          <w:sz w:val="21"/>
          <w:szCs w:val="21"/>
        </w:rPr>
        <w:t>(a)</w:t>
      </w:r>
      <w:r w:rsidRPr="00057FE8">
        <w:rPr>
          <w:rFonts w:ascii="Trebuchet MS" w:hAnsi="Trebuchet MS" w:cs="Tahoma"/>
          <w:sz w:val="21"/>
          <w:szCs w:val="21"/>
        </w:rPr>
        <w:t xml:space="preserve"> proposta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a qualquer credor ou classe de credores de plano de recuperação judicial ou extrajudicial, independentemente de ter sido requerida ou obtida homologação judicial do referido plano; ou </w:t>
      </w:r>
      <w:r w:rsidRPr="00057FE8">
        <w:rPr>
          <w:rFonts w:ascii="Trebuchet MS" w:hAnsi="Trebuchet MS" w:cs="Tahoma"/>
          <w:b/>
          <w:sz w:val="21"/>
          <w:szCs w:val="21"/>
        </w:rPr>
        <w:t>(b)</w:t>
      </w:r>
      <w:r w:rsidRPr="00057FE8">
        <w:rPr>
          <w:rFonts w:ascii="Trebuchet MS" w:hAnsi="Trebuchet MS" w:cs="Tahoma"/>
          <w:sz w:val="21"/>
          <w:szCs w:val="21"/>
        </w:rPr>
        <w:t xml:space="preserve"> requerimento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de recuperação judicial, independentemente de deferimento do processamento da recuperação ou de sua concessão pelo juiz competente ou, ainda, pedido de autofalência pela </w:t>
      </w:r>
      <w:bookmarkEnd w:id="107"/>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w:t>
      </w:r>
      <w:bookmarkEnd w:id="108"/>
    </w:p>
    <w:p w14:paraId="4DBDD0D9" w14:textId="77777777" w:rsidR="00E530FD" w:rsidRPr="00057FE8" w:rsidRDefault="00E530FD" w:rsidP="00BB63FF">
      <w:pPr>
        <w:ind w:right="261"/>
        <w:rPr>
          <w:rFonts w:ascii="Trebuchet MS" w:hAnsi="Trebuchet MS" w:cs="Tahoma"/>
          <w:sz w:val="21"/>
          <w:szCs w:val="21"/>
        </w:rPr>
      </w:pPr>
      <w:bookmarkStart w:id="109" w:name="_Ref422392046"/>
    </w:p>
    <w:p w14:paraId="0601ED54" w14:textId="1EC9BA6E"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0" w:name="_Ref34672749"/>
      <w:r w:rsidRPr="00057FE8">
        <w:rPr>
          <w:rFonts w:ascii="Trebuchet MS" w:hAnsi="Trebuchet MS" w:cs="Tahoma"/>
          <w:sz w:val="21"/>
          <w:szCs w:val="21"/>
        </w:rPr>
        <w:t xml:space="preserve">cessação,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de suas atividades empresariais e/ou adoção de medidas societárias voltadas à sua liquidação, dissolução ou extinção;</w:t>
      </w:r>
      <w:bookmarkEnd w:id="109"/>
      <w:bookmarkEnd w:id="110"/>
    </w:p>
    <w:p w14:paraId="12FA507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7EE7BE4" w14:textId="66D77AB3"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caso, durante o Período de Alocação,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não seja capaz de operar e originar empréstimos por meio da Plataforma por mais de 30 (trinta) dias consecutivos; </w:t>
      </w:r>
    </w:p>
    <w:p w14:paraId="0313A150" w14:textId="77777777" w:rsidR="00E530FD" w:rsidRPr="00057FE8" w:rsidRDefault="00E530FD" w:rsidP="00BB63FF">
      <w:pPr>
        <w:pStyle w:val="PargrafodaLista"/>
        <w:ind w:right="261"/>
        <w:rPr>
          <w:rFonts w:ascii="Trebuchet MS" w:hAnsi="Trebuchet MS" w:cs="Tahoma"/>
          <w:sz w:val="21"/>
          <w:szCs w:val="21"/>
        </w:rPr>
      </w:pPr>
    </w:p>
    <w:p w14:paraId="2320387B" w14:textId="631F2B7C"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1" w:name="_Ref518574648"/>
      <w:r w:rsidRPr="00057FE8">
        <w:rPr>
          <w:rFonts w:ascii="Trebuchet MS" w:hAnsi="Trebuchet MS" w:cs="Tahoma"/>
          <w:sz w:val="21"/>
          <w:szCs w:val="21"/>
        </w:rPr>
        <w:t xml:space="preserve">vencimento antecipado de qualquer obrigação financeira da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em valor individual ou agregado superior a R$ </w:t>
      </w:r>
      <w:r w:rsidRPr="00057FE8">
        <w:rPr>
          <w:rFonts w:ascii="Trebuchet MS" w:hAnsi="Trebuchet MS"/>
          <w:bCs/>
          <w:sz w:val="21"/>
          <w:szCs w:val="21"/>
        </w:rPr>
        <w:t>5</w:t>
      </w:r>
      <w:r w:rsidR="00020FE3" w:rsidRPr="00057FE8">
        <w:rPr>
          <w:rFonts w:ascii="Trebuchet MS" w:hAnsi="Trebuchet MS"/>
          <w:bCs/>
          <w:sz w:val="21"/>
          <w:szCs w:val="21"/>
        </w:rPr>
        <w:t>.0</w:t>
      </w:r>
      <w:r w:rsidRPr="00057FE8">
        <w:rPr>
          <w:rFonts w:ascii="Trebuchet MS" w:hAnsi="Trebuchet MS"/>
          <w:bCs/>
          <w:sz w:val="21"/>
          <w:szCs w:val="21"/>
        </w:rPr>
        <w:t>00.000,00</w:t>
      </w:r>
      <w:r w:rsidRPr="00057FE8">
        <w:rPr>
          <w:rFonts w:ascii="Trebuchet MS" w:hAnsi="Trebuchet MS" w:cs="Tahoma"/>
          <w:sz w:val="21"/>
          <w:szCs w:val="21"/>
        </w:rPr>
        <w:t xml:space="preserve"> (</w:t>
      </w:r>
      <w:r w:rsidR="00020FE3" w:rsidRPr="00057FE8">
        <w:rPr>
          <w:rFonts w:ascii="Trebuchet MS" w:hAnsi="Trebuchet MS" w:cs="Tahoma"/>
          <w:sz w:val="21"/>
          <w:szCs w:val="21"/>
        </w:rPr>
        <w:t>cinco milhões</w:t>
      </w:r>
      <w:r w:rsidR="00BF0FC3" w:rsidRPr="00057FE8">
        <w:rPr>
          <w:rFonts w:ascii="Trebuchet MS" w:hAnsi="Trebuchet MS" w:cs="Tahoma"/>
          <w:sz w:val="21"/>
          <w:szCs w:val="21"/>
        </w:rPr>
        <w:t xml:space="preserve"> de reais</w:t>
      </w:r>
      <w:r w:rsidRPr="00057FE8">
        <w:rPr>
          <w:rFonts w:ascii="Trebuchet MS" w:hAnsi="Trebuchet MS" w:cs="Tahoma"/>
          <w:sz w:val="21"/>
          <w:szCs w:val="21"/>
        </w:rPr>
        <w:t>);</w:t>
      </w:r>
      <w:bookmarkEnd w:id="111"/>
    </w:p>
    <w:p w14:paraId="262385ED" w14:textId="77777777" w:rsidR="00E530FD" w:rsidRPr="00057FE8" w:rsidRDefault="00E530FD" w:rsidP="00BB63FF">
      <w:pPr>
        <w:pStyle w:val="PargrafodaLista"/>
        <w:ind w:right="261"/>
        <w:rPr>
          <w:rFonts w:ascii="Trebuchet MS" w:hAnsi="Trebuchet MS" w:cs="Tahoma"/>
          <w:sz w:val="21"/>
          <w:szCs w:val="21"/>
        </w:rPr>
      </w:pPr>
    </w:p>
    <w:p w14:paraId="3BD5AB44" w14:textId="69E008F8"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2" w:name="_Ref34672768"/>
      <w:r w:rsidRPr="00057FE8">
        <w:rPr>
          <w:rFonts w:ascii="Trebuchet MS" w:hAnsi="Trebuchet MS" w:cs="Tahoma"/>
          <w:b/>
          <w:sz w:val="21"/>
          <w:szCs w:val="21"/>
        </w:rPr>
        <w:t>(a)</w:t>
      </w:r>
      <w:r w:rsidRPr="00057FE8">
        <w:rPr>
          <w:rFonts w:ascii="Trebuchet MS" w:hAnsi="Trebuchet MS" w:cs="Tahoma"/>
          <w:sz w:val="21"/>
          <w:szCs w:val="21"/>
        </w:rPr>
        <w:t xml:space="preserve"> decretação de falência da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w:t>
      </w:r>
      <w:r w:rsidRPr="00057FE8">
        <w:rPr>
          <w:rFonts w:ascii="Trebuchet MS" w:hAnsi="Trebuchet MS" w:cs="Tahoma"/>
          <w:b/>
          <w:sz w:val="21"/>
          <w:szCs w:val="21"/>
        </w:rPr>
        <w:t>(b)</w:t>
      </w:r>
      <w:r w:rsidRPr="00057FE8">
        <w:rPr>
          <w:rFonts w:ascii="Trebuchet MS" w:hAnsi="Trebuchet MS" w:cs="Tahoma"/>
          <w:sz w:val="21"/>
          <w:szCs w:val="21"/>
        </w:rPr>
        <w:t xml:space="preserve"> pedido de autofalência formulado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w:t>
      </w:r>
      <w:r w:rsidRPr="00057FE8">
        <w:rPr>
          <w:rFonts w:ascii="Trebuchet MS" w:hAnsi="Trebuchet MS" w:cs="Tahoma"/>
          <w:b/>
          <w:sz w:val="21"/>
          <w:szCs w:val="21"/>
        </w:rPr>
        <w:t>(c)</w:t>
      </w:r>
      <w:r w:rsidRPr="00057FE8">
        <w:rPr>
          <w:rFonts w:ascii="Trebuchet MS" w:hAnsi="Trebuchet MS" w:cs="Tahoma"/>
          <w:sz w:val="21"/>
          <w:szCs w:val="21"/>
        </w:rPr>
        <w:t xml:space="preserve"> pedido de falência formulado por terceiros em face da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e não devidamente elidido no prazo legal;</w:t>
      </w:r>
      <w:r w:rsidR="003F4966" w:rsidRPr="00057FE8">
        <w:rPr>
          <w:rFonts w:ascii="Trebuchet MS" w:hAnsi="Trebuchet MS" w:cs="Tahoma"/>
          <w:sz w:val="21"/>
          <w:szCs w:val="21"/>
        </w:rPr>
        <w:t xml:space="preserve"> e</w:t>
      </w:r>
      <w:bookmarkEnd w:id="112"/>
      <w:r w:rsidR="003F4966" w:rsidRPr="00057FE8">
        <w:rPr>
          <w:rFonts w:ascii="Trebuchet MS" w:hAnsi="Trebuchet MS" w:cs="Tahoma"/>
          <w:sz w:val="21"/>
          <w:szCs w:val="21"/>
        </w:rPr>
        <w:t xml:space="preserve"> </w:t>
      </w:r>
    </w:p>
    <w:p w14:paraId="0F182533" w14:textId="77777777" w:rsidR="00E530FD" w:rsidRPr="00057FE8" w:rsidRDefault="00E530FD" w:rsidP="00BB63FF">
      <w:pPr>
        <w:pStyle w:val="PargrafodaLista"/>
        <w:ind w:right="261"/>
        <w:rPr>
          <w:rFonts w:ascii="Trebuchet MS" w:hAnsi="Trebuchet MS" w:cs="Tahoma"/>
          <w:sz w:val="21"/>
          <w:szCs w:val="21"/>
        </w:rPr>
      </w:pPr>
    </w:p>
    <w:p w14:paraId="2C57D2AC" w14:textId="008CF484"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3" w:name="_Ref34672774"/>
      <w:r w:rsidRPr="00057FE8">
        <w:rPr>
          <w:rFonts w:ascii="Trebuchet MS" w:hAnsi="Trebuchet MS" w:cs="Tahoma"/>
          <w:sz w:val="21"/>
          <w:szCs w:val="21"/>
        </w:rPr>
        <w:t xml:space="preserve">caso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não observe os termos do Contrato de Cobrança e/ou caso o referido Contrato de Cobrança seja rescindido por qualquer das Partes, sem a prévia e expressa anuência dos Debenturistas</w:t>
      </w:r>
      <w:r w:rsidR="003F4966" w:rsidRPr="00057FE8">
        <w:rPr>
          <w:rFonts w:ascii="Trebuchet MS" w:hAnsi="Trebuchet MS" w:cs="Tahoma"/>
          <w:sz w:val="21"/>
          <w:szCs w:val="21"/>
        </w:rPr>
        <w:t>.</w:t>
      </w:r>
      <w:bookmarkEnd w:id="113"/>
    </w:p>
    <w:p w14:paraId="4039CC5A" w14:textId="77777777" w:rsidR="00E530FD" w:rsidRPr="00057FE8" w:rsidRDefault="00E530FD" w:rsidP="00BB63FF">
      <w:pPr>
        <w:pStyle w:val="PargrafodaLista"/>
        <w:ind w:right="261"/>
        <w:rPr>
          <w:rFonts w:ascii="Trebuchet MS" w:hAnsi="Trebuchet MS" w:cs="Tahoma"/>
          <w:sz w:val="21"/>
          <w:szCs w:val="21"/>
        </w:rPr>
      </w:pPr>
    </w:p>
    <w:p w14:paraId="0461778F" w14:textId="73D004AB"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114" w:name="_DV_M280"/>
      <w:bookmarkStart w:id="115" w:name="_DV_M287"/>
      <w:bookmarkStart w:id="116" w:name="_Ref436843003"/>
      <w:bookmarkEnd w:id="114"/>
      <w:bookmarkEnd w:id="115"/>
      <w:r w:rsidRPr="00057FE8">
        <w:rPr>
          <w:rFonts w:ascii="Trebuchet MS" w:hAnsi="Trebuchet MS" w:cs="Tahoma"/>
          <w:sz w:val="21"/>
          <w:szCs w:val="21"/>
        </w:rPr>
        <w:t xml:space="preserve">A ocorrência de quaisquer Eventos de Aceleração de Pagamento indicados nas alíneas </w:t>
      </w:r>
      <w:r w:rsidR="00020FE3" w:rsidRPr="00057FE8">
        <w:rPr>
          <w:rFonts w:ascii="Trebuchet MS" w:hAnsi="Trebuchet MS" w:cs="Tahoma"/>
          <w:sz w:val="21"/>
          <w:szCs w:val="21"/>
        </w:rPr>
        <w:t>(</w:t>
      </w:r>
      <w:proofErr w:type="spellStart"/>
      <w:r w:rsidR="00020FE3" w:rsidRPr="00057FE8">
        <w:rPr>
          <w:rFonts w:ascii="Trebuchet MS" w:hAnsi="Trebuchet MS" w:cs="Tahoma"/>
          <w:sz w:val="21"/>
          <w:szCs w:val="21"/>
        </w:rPr>
        <w:t>iii</w:t>
      </w:r>
      <w:proofErr w:type="spellEnd"/>
      <w:r w:rsidR="00020FE3" w:rsidRPr="00057FE8">
        <w:rPr>
          <w:rFonts w:ascii="Trebuchet MS" w:hAnsi="Trebuchet MS" w:cs="Tahoma"/>
          <w:sz w:val="21"/>
          <w:szCs w:val="21"/>
        </w:rPr>
        <w:t>), (</w:t>
      </w:r>
      <w:proofErr w:type="spellStart"/>
      <w:r w:rsidR="00020FE3" w:rsidRPr="00057FE8">
        <w:rPr>
          <w:rFonts w:ascii="Trebuchet MS" w:hAnsi="Trebuchet MS" w:cs="Tahoma"/>
          <w:sz w:val="21"/>
          <w:szCs w:val="21"/>
        </w:rPr>
        <w:t>iv</w:t>
      </w:r>
      <w:proofErr w:type="spellEnd"/>
      <w:r w:rsidR="00020FE3" w:rsidRPr="00057FE8">
        <w:rPr>
          <w:rFonts w:ascii="Trebuchet MS" w:hAnsi="Trebuchet MS" w:cs="Tahoma"/>
          <w:sz w:val="21"/>
          <w:szCs w:val="21"/>
        </w:rPr>
        <w:t>), (v), (</w:t>
      </w:r>
      <w:proofErr w:type="spellStart"/>
      <w:r w:rsidR="00020FE3" w:rsidRPr="00057FE8">
        <w:rPr>
          <w:rFonts w:ascii="Trebuchet MS" w:hAnsi="Trebuchet MS" w:cs="Tahoma"/>
          <w:sz w:val="21"/>
          <w:szCs w:val="21"/>
        </w:rPr>
        <w:t>vii</w:t>
      </w:r>
      <w:proofErr w:type="spellEnd"/>
      <w:r w:rsidR="00020FE3" w:rsidRPr="00057FE8">
        <w:rPr>
          <w:rFonts w:ascii="Trebuchet MS" w:hAnsi="Trebuchet MS" w:cs="Tahoma"/>
          <w:sz w:val="21"/>
          <w:szCs w:val="21"/>
        </w:rPr>
        <w:t>)</w:t>
      </w:r>
      <w:r w:rsidR="00D24559" w:rsidRPr="00057FE8">
        <w:rPr>
          <w:rFonts w:ascii="Trebuchet MS" w:hAnsi="Trebuchet MS" w:cs="Tahoma"/>
          <w:sz w:val="21"/>
          <w:szCs w:val="21"/>
        </w:rPr>
        <w:t xml:space="preserve"> e</w:t>
      </w:r>
      <w:r w:rsidR="00020FE3" w:rsidRPr="00057FE8">
        <w:rPr>
          <w:rFonts w:ascii="Trebuchet MS" w:hAnsi="Trebuchet MS" w:cs="Tahoma"/>
          <w:sz w:val="21"/>
          <w:szCs w:val="21"/>
        </w:rPr>
        <w:t xml:space="preserve"> (</w:t>
      </w:r>
      <w:proofErr w:type="spellStart"/>
      <w:r w:rsidR="00020FE3" w:rsidRPr="00057FE8">
        <w:rPr>
          <w:rFonts w:ascii="Trebuchet MS" w:hAnsi="Trebuchet MS" w:cs="Tahoma"/>
          <w:sz w:val="21"/>
          <w:szCs w:val="21"/>
        </w:rPr>
        <w:t>viii</w:t>
      </w:r>
      <w:proofErr w:type="spellEnd"/>
      <w:r w:rsidR="00020FE3" w:rsidRPr="00057FE8">
        <w:rPr>
          <w:rFonts w:ascii="Trebuchet MS" w:hAnsi="Trebuchet MS" w:cs="Tahoma"/>
          <w:sz w:val="21"/>
          <w:szCs w:val="21"/>
        </w:rPr>
        <w:t xml:space="preserve">) </w:t>
      </w:r>
      <w:r w:rsidRPr="00057FE8">
        <w:rPr>
          <w:rFonts w:ascii="Trebuchet MS" w:hAnsi="Trebuchet MS" w:cs="Tahoma"/>
          <w:sz w:val="21"/>
          <w:szCs w:val="21"/>
        </w:rPr>
        <w:t>da Cláusula 3.</w:t>
      </w:r>
      <w:r w:rsidR="00887CAC" w:rsidRPr="00057FE8">
        <w:rPr>
          <w:rFonts w:ascii="Trebuchet MS" w:hAnsi="Trebuchet MS" w:cs="Tahoma"/>
          <w:sz w:val="21"/>
          <w:szCs w:val="21"/>
        </w:rPr>
        <w:t>29</w:t>
      </w:r>
      <w:r w:rsidRPr="00057FE8">
        <w:rPr>
          <w:rFonts w:ascii="Trebuchet MS" w:hAnsi="Trebuchet MS" w:cs="Tahoma"/>
          <w:sz w:val="21"/>
          <w:szCs w:val="21"/>
        </w:rPr>
        <w:t>.1 acima acarretará a Aceleração de Pagamentos de forma imediata e automática</w:t>
      </w:r>
      <w:r w:rsidRPr="00057FE8" w:rsidDel="00A90C7B">
        <w:rPr>
          <w:rFonts w:ascii="Trebuchet MS" w:hAnsi="Trebuchet MS" w:cs="Tahoma"/>
          <w:sz w:val="21"/>
          <w:szCs w:val="21"/>
        </w:rPr>
        <w:t xml:space="preserve"> </w:t>
      </w:r>
      <w:r w:rsidRPr="00057FE8">
        <w:rPr>
          <w:rFonts w:ascii="Trebuchet MS" w:hAnsi="Trebuchet MS" w:cs="Tahoma"/>
          <w:sz w:val="21"/>
          <w:szCs w:val="21"/>
        </w:rPr>
        <w:t>das obrigações decorrentes das Debêntures, independentemente de qualquer consulta aos Debenturistas ou notificação, judicial ou extrajudicial, devendo o Agente Fiduciário, no entanto, enviar imediatamente à Emissora comunicação escrita informando sobre o encerramento ou interrupção do Período de Alocação, observado o disposto na Cláusula 3.</w:t>
      </w:r>
      <w:r w:rsidR="00887CAC" w:rsidRPr="00057FE8">
        <w:rPr>
          <w:rFonts w:ascii="Trebuchet MS" w:hAnsi="Trebuchet MS" w:cs="Tahoma"/>
          <w:sz w:val="21"/>
          <w:szCs w:val="21"/>
        </w:rPr>
        <w:t>29</w:t>
      </w:r>
      <w:r w:rsidRPr="00057FE8">
        <w:rPr>
          <w:rFonts w:ascii="Trebuchet MS" w:hAnsi="Trebuchet MS" w:cs="Tahoma"/>
          <w:sz w:val="21"/>
          <w:szCs w:val="21"/>
        </w:rPr>
        <w:t xml:space="preserve">.1.4, e a aceleração do cronograma previsto no </w:t>
      </w:r>
      <w:r w:rsidRPr="00057FE8">
        <w:rPr>
          <w:rFonts w:ascii="Trebuchet MS" w:hAnsi="Trebuchet MS" w:cs="Tahoma"/>
          <w:b/>
          <w:bCs/>
          <w:sz w:val="21"/>
          <w:szCs w:val="21"/>
          <w:u w:val="single"/>
        </w:rPr>
        <w:t>Anexo I</w:t>
      </w:r>
      <w:r w:rsidRPr="00057FE8">
        <w:rPr>
          <w:rFonts w:ascii="Trebuchet MS" w:hAnsi="Trebuchet MS" w:cs="Tahoma"/>
          <w:sz w:val="21"/>
          <w:szCs w:val="21"/>
        </w:rPr>
        <w:t xml:space="preserve"> da presente Escritura de Emissão (“</w:t>
      </w:r>
      <w:r w:rsidRPr="00057FE8">
        <w:rPr>
          <w:rFonts w:ascii="Trebuchet MS" w:hAnsi="Trebuchet MS" w:cs="Tahoma"/>
          <w:sz w:val="21"/>
          <w:szCs w:val="21"/>
          <w:u w:val="single"/>
        </w:rPr>
        <w:t>Aceleração Automática de Pagamentos</w:t>
      </w:r>
      <w:r w:rsidRPr="00057FE8">
        <w:rPr>
          <w:rFonts w:ascii="Trebuchet MS" w:hAnsi="Trebuchet MS" w:cs="Tahoma"/>
          <w:sz w:val="21"/>
          <w:szCs w:val="21"/>
        </w:rPr>
        <w:t>”).</w:t>
      </w:r>
      <w:bookmarkEnd w:id="116"/>
    </w:p>
    <w:p w14:paraId="2A345AC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58B561E" w14:textId="412F7139"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117" w:name="_Ref422392200"/>
      <w:r w:rsidRPr="00057FE8">
        <w:rPr>
          <w:rFonts w:ascii="Trebuchet MS" w:hAnsi="Trebuchet MS" w:cs="Tahoma"/>
          <w:sz w:val="21"/>
          <w:szCs w:val="21"/>
        </w:rPr>
        <w:t>Na ocorrência de quaisquer dos demais Eventos de Aceleração de Pagamento na forma prevista na Cláusula 3.</w:t>
      </w:r>
      <w:r w:rsidR="00BF0FC3" w:rsidRPr="00057FE8">
        <w:rPr>
          <w:rFonts w:ascii="Trebuchet MS" w:hAnsi="Trebuchet MS" w:cs="Tahoma"/>
          <w:sz w:val="21"/>
          <w:szCs w:val="21"/>
        </w:rPr>
        <w:t>29</w:t>
      </w:r>
      <w:r w:rsidRPr="00057FE8">
        <w:rPr>
          <w:rFonts w:ascii="Trebuchet MS" w:hAnsi="Trebuchet MS" w:cs="Tahoma"/>
          <w:sz w:val="21"/>
          <w:szCs w:val="21"/>
        </w:rPr>
        <w:t>.1, o Agente Fiduciário deverá convocar uma Assembleia Geral de Debenturistas, em até 2 (dois) Dias Úteis contados da data em que tomar ciência do referido Evento de Aceleração de Pagamento, para deliberar sobre a declaração da Aceleração de Pagamento, bem como o encerramento ou interrupção do Período de Alocação.</w:t>
      </w:r>
      <w:bookmarkEnd w:id="117"/>
      <w:r w:rsidRPr="00057FE8">
        <w:rPr>
          <w:rFonts w:ascii="Trebuchet MS" w:hAnsi="Trebuchet MS" w:cs="Tahoma"/>
          <w:sz w:val="21"/>
          <w:szCs w:val="21"/>
        </w:rPr>
        <w:t xml:space="preserve"> Tal Assembleia Geral de Debenturistas deverá observar o disposto </w:t>
      </w:r>
      <w:r w:rsidR="00020FE3" w:rsidRPr="00057FE8">
        <w:rPr>
          <w:rFonts w:ascii="Trebuchet MS" w:hAnsi="Trebuchet MS" w:cs="Tahoma"/>
          <w:sz w:val="21"/>
          <w:szCs w:val="21"/>
        </w:rPr>
        <w:t xml:space="preserve">nesta Escritura de Emissão </w:t>
      </w:r>
      <w:r w:rsidRPr="00057FE8">
        <w:rPr>
          <w:rFonts w:ascii="Trebuchet MS" w:hAnsi="Trebuchet MS" w:cs="Tahoma"/>
          <w:sz w:val="21"/>
          <w:szCs w:val="21"/>
        </w:rPr>
        <w:t>(“</w:t>
      </w:r>
      <w:r w:rsidRPr="00057FE8">
        <w:rPr>
          <w:rFonts w:ascii="Trebuchet MS" w:hAnsi="Trebuchet MS" w:cs="Tahoma"/>
          <w:sz w:val="21"/>
          <w:szCs w:val="21"/>
          <w:u w:val="single"/>
        </w:rPr>
        <w:t>Aceleração Não Automática de Pagamentos</w:t>
      </w:r>
      <w:r w:rsidRPr="00057FE8">
        <w:rPr>
          <w:rFonts w:ascii="Trebuchet MS" w:hAnsi="Trebuchet MS" w:cs="Tahoma"/>
          <w:sz w:val="21"/>
          <w:szCs w:val="21"/>
        </w:rPr>
        <w:t>”).</w:t>
      </w:r>
    </w:p>
    <w:p w14:paraId="3D737DD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2B04D45" w14:textId="21C800E8"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hipótese (i) de não instalação em segunda convocação da Assembleia Geral de Debenturistas mencionada na Cláusula 3.</w:t>
      </w:r>
      <w:r w:rsidR="00BF0FC3" w:rsidRPr="00057FE8">
        <w:rPr>
          <w:rFonts w:ascii="Trebuchet MS" w:hAnsi="Trebuchet MS" w:cs="Tahoma"/>
          <w:sz w:val="21"/>
          <w:szCs w:val="21"/>
        </w:rPr>
        <w:t>29</w:t>
      </w:r>
      <w:r w:rsidRPr="00057FE8">
        <w:rPr>
          <w:rFonts w:ascii="Trebuchet MS" w:hAnsi="Trebuchet MS" w:cs="Tahoma"/>
          <w:sz w:val="21"/>
          <w:szCs w:val="21"/>
        </w:rPr>
        <w:t>.1.2 acima, ou (</w:t>
      </w:r>
      <w:proofErr w:type="spellStart"/>
      <w:r w:rsidRPr="00057FE8">
        <w:rPr>
          <w:rFonts w:ascii="Trebuchet MS" w:hAnsi="Trebuchet MS" w:cs="Tahoma"/>
          <w:sz w:val="21"/>
          <w:szCs w:val="21"/>
        </w:rPr>
        <w:t>ii</w:t>
      </w:r>
      <w:proofErr w:type="spellEnd"/>
      <w:r w:rsidRPr="00057FE8">
        <w:rPr>
          <w:rFonts w:ascii="Trebuchet MS" w:hAnsi="Trebuchet MS" w:cs="Tahoma"/>
          <w:sz w:val="21"/>
          <w:szCs w:val="21"/>
        </w:rPr>
        <w:t>) de não ser alcançado o quórum mínimo para deliberação acerca da declaração da Aceleração Não Automática de Pagamentos, o Agente Fiduciário deverá declarar a Aceleração Não Automática de Pagamentos, bem como mediante a celebração de aditamento à Escritura de Emissão, conforme disposto na Cláusula 3.</w:t>
      </w:r>
      <w:r w:rsidR="00887CAC" w:rsidRPr="00057FE8">
        <w:rPr>
          <w:rFonts w:ascii="Trebuchet MS" w:hAnsi="Trebuchet MS" w:cs="Tahoma"/>
          <w:sz w:val="21"/>
          <w:szCs w:val="21"/>
        </w:rPr>
        <w:t>29</w:t>
      </w:r>
      <w:r w:rsidRPr="00057FE8">
        <w:rPr>
          <w:rFonts w:ascii="Trebuchet MS" w:hAnsi="Trebuchet MS" w:cs="Tahoma"/>
          <w:sz w:val="21"/>
          <w:szCs w:val="21"/>
        </w:rPr>
        <w:t>.1.1.</w:t>
      </w:r>
    </w:p>
    <w:p w14:paraId="10911C92" w14:textId="77777777" w:rsidR="00E530FD" w:rsidRPr="00057FE8" w:rsidRDefault="00E530FD" w:rsidP="00BB63FF">
      <w:pPr>
        <w:pStyle w:val="PargrafodaLista"/>
        <w:ind w:right="261"/>
        <w:rPr>
          <w:rFonts w:ascii="Trebuchet MS" w:hAnsi="Trebuchet MS" w:cs="Tahoma"/>
          <w:sz w:val="21"/>
          <w:szCs w:val="21"/>
        </w:rPr>
      </w:pPr>
    </w:p>
    <w:p w14:paraId="2A01D1FA" w14:textId="10D77C08"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lastRenderedPageBreak/>
        <w:t>Observado o disposto na Cláusula 3.</w:t>
      </w:r>
      <w:r w:rsidR="00BF0FC3" w:rsidRPr="00057FE8">
        <w:rPr>
          <w:rFonts w:ascii="Trebuchet MS" w:hAnsi="Trebuchet MS" w:cs="Tahoma"/>
          <w:sz w:val="21"/>
          <w:szCs w:val="21"/>
        </w:rPr>
        <w:t>29</w:t>
      </w:r>
      <w:r w:rsidRPr="00057FE8">
        <w:rPr>
          <w:rFonts w:ascii="Trebuchet MS" w:hAnsi="Trebuchet MS" w:cs="Tahoma"/>
          <w:sz w:val="21"/>
          <w:szCs w:val="21"/>
        </w:rPr>
        <w:t>.1, o encerramento ou a interrupção do Período de Alocação em decorrência de um Evento de Aceleração de Pagamento será mantido até que (i) tenha sido verificada a confirmação pelo Agente Fiduciário, por escrito, de que o Evento de Aceleração de Pagamento foi sanado, ou (</w:t>
      </w:r>
      <w:proofErr w:type="spellStart"/>
      <w:r w:rsidRPr="00057FE8">
        <w:rPr>
          <w:rFonts w:ascii="Trebuchet MS" w:hAnsi="Trebuchet MS" w:cs="Tahoma"/>
          <w:sz w:val="21"/>
          <w:szCs w:val="21"/>
        </w:rPr>
        <w:t>ii</w:t>
      </w:r>
      <w:proofErr w:type="spellEnd"/>
      <w:r w:rsidRPr="00057FE8">
        <w:rPr>
          <w:rFonts w:ascii="Trebuchet MS" w:hAnsi="Trebuchet MS" w:cs="Tahoma"/>
          <w:sz w:val="21"/>
          <w:szCs w:val="21"/>
        </w:rPr>
        <w:t>) que houve perdão dos Debenturistas, por escrito, por meio de Assembleia Geral de Debenturistas e especificamente, sobre o Evento de Aceleração de Pagamento em questão.</w:t>
      </w:r>
    </w:p>
    <w:p w14:paraId="22E11B7E" w14:textId="77777777" w:rsidR="00E530FD" w:rsidRPr="00057FE8" w:rsidRDefault="00E530FD" w:rsidP="00BB63FF">
      <w:pPr>
        <w:pStyle w:val="PargrafodaLista"/>
        <w:spacing w:line="300" w:lineRule="exact"/>
        <w:ind w:left="720" w:right="261"/>
        <w:jc w:val="both"/>
        <w:rPr>
          <w:rFonts w:ascii="Trebuchet MS" w:hAnsi="Trebuchet MS" w:cs="Tahoma"/>
          <w:sz w:val="21"/>
          <w:szCs w:val="21"/>
        </w:rPr>
      </w:pPr>
    </w:p>
    <w:p w14:paraId="30E8890A" w14:textId="18F30766"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Desde que efetivamente sanado </w:t>
      </w:r>
      <w:r w:rsidR="00D24559" w:rsidRPr="00057FE8">
        <w:rPr>
          <w:rFonts w:ascii="Trebuchet MS" w:hAnsi="Trebuchet MS" w:cs="Tahoma"/>
          <w:sz w:val="21"/>
          <w:szCs w:val="21"/>
        </w:rPr>
        <w:t xml:space="preserve">o </w:t>
      </w:r>
      <w:r w:rsidRPr="00057FE8">
        <w:rPr>
          <w:rFonts w:ascii="Trebuchet MS" w:hAnsi="Trebuchet MS" w:cs="Tahoma"/>
          <w:sz w:val="21"/>
          <w:szCs w:val="21"/>
        </w:rPr>
        <w:t>Evento de Aceleração de Pagamento, nos termos e na forma da Cláusula 3.</w:t>
      </w:r>
      <w:r w:rsidR="00BF0FC3" w:rsidRPr="00057FE8">
        <w:rPr>
          <w:rFonts w:ascii="Trebuchet MS" w:hAnsi="Trebuchet MS" w:cs="Tahoma"/>
          <w:sz w:val="21"/>
          <w:szCs w:val="21"/>
        </w:rPr>
        <w:t>29</w:t>
      </w:r>
      <w:r w:rsidRPr="00057FE8">
        <w:rPr>
          <w:rFonts w:ascii="Trebuchet MS" w:hAnsi="Trebuchet MS" w:cs="Tahoma"/>
          <w:sz w:val="21"/>
          <w:szCs w:val="21"/>
        </w:rPr>
        <w:t xml:space="preserve">.1.4 acima, </w:t>
      </w:r>
      <w:r w:rsidR="00BF0FC3" w:rsidRPr="00057FE8">
        <w:rPr>
          <w:rFonts w:ascii="Trebuchet MS" w:hAnsi="Trebuchet MS" w:cs="Tahoma"/>
          <w:sz w:val="21"/>
          <w:szCs w:val="21"/>
        </w:rPr>
        <w:t xml:space="preserve">e </w:t>
      </w:r>
      <w:r w:rsidRPr="00057FE8">
        <w:rPr>
          <w:rFonts w:ascii="Trebuchet MS" w:hAnsi="Trebuchet MS" w:cs="Tahoma"/>
          <w:sz w:val="21"/>
          <w:szCs w:val="21"/>
        </w:rPr>
        <w:t xml:space="preserve">expressamente aprovado pelos Debenturistas que representem, no mínimo </w:t>
      </w:r>
      <w:r w:rsidRPr="00057FE8">
        <w:rPr>
          <w:rFonts w:ascii="Trebuchet MS" w:hAnsi="Trebuchet MS"/>
          <w:bCs/>
          <w:sz w:val="21"/>
          <w:szCs w:val="21"/>
        </w:rPr>
        <w:t>75</w:t>
      </w:r>
      <w:r w:rsidRPr="00057FE8">
        <w:rPr>
          <w:rFonts w:ascii="Trebuchet MS" w:hAnsi="Trebuchet MS" w:cs="Tahoma"/>
          <w:sz w:val="21"/>
          <w:szCs w:val="21"/>
        </w:rPr>
        <w:t>% (setenta e cinco</w:t>
      </w:r>
      <w:r w:rsidRPr="00057FE8">
        <w:rPr>
          <w:rFonts w:ascii="Trebuchet MS" w:hAnsi="Trebuchet MS"/>
          <w:bCs/>
          <w:sz w:val="21"/>
          <w:szCs w:val="21"/>
        </w:rPr>
        <w:t xml:space="preserve"> por cento</w:t>
      </w:r>
      <w:r w:rsidRPr="00057FE8">
        <w:rPr>
          <w:rFonts w:ascii="Trebuchet MS" w:hAnsi="Trebuchet MS" w:cs="Tahoma"/>
          <w:sz w:val="21"/>
          <w:szCs w:val="21"/>
        </w:rPr>
        <w:t xml:space="preserve">) das Debêntures em Circulação, </w:t>
      </w:r>
      <w:r w:rsidR="00BF0FC3" w:rsidRPr="00057FE8">
        <w:rPr>
          <w:rFonts w:ascii="Trebuchet MS" w:hAnsi="Trebuchet MS" w:cs="Tahoma"/>
          <w:sz w:val="21"/>
          <w:szCs w:val="21"/>
        </w:rPr>
        <w:t xml:space="preserve">a Emissora poderá </w:t>
      </w:r>
      <w:r w:rsidRPr="00057FE8">
        <w:rPr>
          <w:rFonts w:ascii="Trebuchet MS" w:hAnsi="Trebuchet MS" w:cs="Tahoma"/>
          <w:sz w:val="21"/>
          <w:szCs w:val="21"/>
        </w:rPr>
        <w:t xml:space="preserve">retomar a aquisição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nos termos previsto nesta Escritura de Emissão.</w:t>
      </w:r>
    </w:p>
    <w:p w14:paraId="63DE1D6C" w14:textId="77777777" w:rsidR="00E530FD" w:rsidRPr="00057FE8" w:rsidRDefault="00E530FD" w:rsidP="00BB63FF">
      <w:pPr>
        <w:pStyle w:val="PargrafodaLista"/>
        <w:spacing w:line="300" w:lineRule="exact"/>
        <w:ind w:left="0" w:right="261"/>
        <w:jc w:val="both"/>
        <w:rPr>
          <w:rStyle w:val="DeltaViewInsertion"/>
          <w:rFonts w:ascii="Trebuchet MS" w:hAnsi="Trebuchet MS" w:cs="Tahoma"/>
          <w:sz w:val="21"/>
          <w:szCs w:val="21"/>
        </w:rPr>
      </w:pPr>
      <w:bookmarkStart w:id="118" w:name="_DV_M189"/>
      <w:bookmarkStart w:id="119" w:name="_DV_M200"/>
      <w:bookmarkEnd w:id="118"/>
      <w:bookmarkEnd w:id="119"/>
    </w:p>
    <w:p w14:paraId="5B1B9B70" w14:textId="77693145"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120" w:name="_Ref31968034"/>
      <w:bookmarkStart w:id="121" w:name="_Ref422391911"/>
      <w:r w:rsidRPr="00057FE8">
        <w:rPr>
          <w:rFonts w:ascii="Trebuchet MS" w:hAnsi="Trebuchet MS" w:cs="Tahoma"/>
          <w:sz w:val="21"/>
          <w:szCs w:val="21"/>
        </w:rPr>
        <w:t>Na ocorrência dos eventos de inadimplemento listados abaixo (“</w:t>
      </w:r>
      <w:r w:rsidRPr="00057FE8">
        <w:rPr>
          <w:rFonts w:ascii="Trebuchet MS" w:hAnsi="Trebuchet MS" w:cs="Tahoma"/>
          <w:sz w:val="21"/>
          <w:szCs w:val="21"/>
          <w:u w:val="single"/>
        </w:rPr>
        <w:t>Eventos de Inadimplemento</w:t>
      </w:r>
      <w:r w:rsidRPr="00057FE8">
        <w:rPr>
          <w:rFonts w:ascii="Trebuchet MS" w:hAnsi="Trebuchet MS" w:cs="Tahoma"/>
          <w:sz w:val="21"/>
          <w:szCs w:val="21"/>
        </w:rPr>
        <w:t>”), e observado o disposto nas Cláusula 3.</w:t>
      </w:r>
      <w:r w:rsidR="00BF0FC3" w:rsidRPr="00057FE8">
        <w:rPr>
          <w:rFonts w:ascii="Trebuchet MS" w:hAnsi="Trebuchet MS" w:cs="Tahoma"/>
          <w:sz w:val="21"/>
          <w:szCs w:val="21"/>
        </w:rPr>
        <w:t>29</w:t>
      </w:r>
      <w:r w:rsidRPr="00057FE8">
        <w:rPr>
          <w:rFonts w:ascii="Trebuchet MS" w:hAnsi="Trebuchet MS" w:cs="Tahoma"/>
          <w:sz w:val="21"/>
          <w:szCs w:val="21"/>
        </w:rPr>
        <w:t>.2.1 e 3.</w:t>
      </w:r>
      <w:r w:rsidR="00BF0FC3" w:rsidRPr="00057FE8">
        <w:rPr>
          <w:rFonts w:ascii="Trebuchet MS" w:hAnsi="Trebuchet MS" w:cs="Tahoma"/>
          <w:sz w:val="21"/>
          <w:szCs w:val="21"/>
        </w:rPr>
        <w:t>29</w:t>
      </w:r>
      <w:r w:rsidRPr="00057FE8">
        <w:rPr>
          <w:rFonts w:ascii="Trebuchet MS" w:hAnsi="Trebuchet MS" w:cs="Tahoma"/>
          <w:sz w:val="21"/>
          <w:szCs w:val="21"/>
        </w:rPr>
        <w:t>.2.2, o Agente Fiduciário deverá declarar o vencimento antecipado de todas as obrigações da Emissora decorrentes das Debêntures e exigir os Pagamentos aos Debenturistas, observado o Pagamento Condicionado:</w:t>
      </w:r>
      <w:bookmarkEnd w:id="120"/>
    </w:p>
    <w:p w14:paraId="4D270468" w14:textId="77777777" w:rsidR="00E530FD" w:rsidRPr="00057FE8" w:rsidRDefault="00E530FD" w:rsidP="00BB63FF">
      <w:pPr>
        <w:pStyle w:val="PargrafodaLista"/>
        <w:spacing w:line="300" w:lineRule="exact"/>
        <w:ind w:left="0" w:right="261"/>
        <w:jc w:val="both"/>
        <w:rPr>
          <w:rFonts w:ascii="Trebuchet MS" w:hAnsi="Trebuchet MS" w:cs="Tahoma"/>
          <w:i/>
          <w:sz w:val="21"/>
          <w:szCs w:val="21"/>
        </w:rPr>
      </w:pPr>
    </w:p>
    <w:p w14:paraId="6CE0F91F"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descumprimento, pela Emissora, de qualquer obrigação pecuniária prevista nesta Escritura de Emissão, que não seja sanado no prazo de </w:t>
      </w:r>
      <w:r w:rsidRPr="00057FE8">
        <w:rPr>
          <w:rFonts w:ascii="Trebuchet MS" w:hAnsi="Trebuchet MS"/>
          <w:bCs/>
          <w:sz w:val="21"/>
          <w:szCs w:val="21"/>
        </w:rPr>
        <w:t>5</w:t>
      </w:r>
      <w:r w:rsidRPr="00057FE8">
        <w:rPr>
          <w:rFonts w:ascii="Trebuchet MS" w:hAnsi="Trebuchet MS" w:cs="Tahoma"/>
          <w:sz w:val="21"/>
          <w:szCs w:val="21"/>
        </w:rPr>
        <w:t> (cinco) Dias Úteis da data do seu respectivo descumprimento;</w:t>
      </w:r>
    </w:p>
    <w:p w14:paraId="0DC21752" w14:textId="77777777" w:rsidR="00E530FD" w:rsidRPr="00057FE8" w:rsidRDefault="00E530FD" w:rsidP="00BB63FF">
      <w:pPr>
        <w:pStyle w:val="ListaColorida-nfase12"/>
        <w:spacing w:after="0" w:line="300" w:lineRule="exact"/>
        <w:ind w:left="1134" w:right="261"/>
        <w:jc w:val="both"/>
        <w:rPr>
          <w:rFonts w:ascii="Trebuchet MS" w:hAnsi="Trebuchet MS" w:cs="Tahoma"/>
          <w:sz w:val="21"/>
          <w:szCs w:val="21"/>
          <w:highlight w:val="yellow"/>
        </w:rPr>
      </w:pPr>
    </w:p>
    <w:p w14:paraId="6A055E68"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descumprimento, pela Emissora, de qualquer obrigação não pecuniária prevista nesta Escritura de Emissão, que não seja sanado no prazo de </w:t>
      </w:r>
      <w:r w:rsidRPr="00057FE8">
        <w:rPr>
          <w:rFonts w:ascii="Trebuchet MS" w:hAnsi="Trebuchet MS"/>
          <w:bCs/>
          <w:sz w:val="21"/>
          <w:szCs w:val="21"/>
        </w:rPr>
        <w:t>20</w:t>
      </w:r>
      <w:r w:rsidRPr="00057FE8">
        <w:rPr>
          <w:rFonts w:ascii="Trebuchet MS" w:hAnsi="Trebuchet MS" w:cs="Tahoma"/>
          <w:sz w:val="21"/>
          <w:szCs w:val="21"/>
        </w:rPr>
        <w:t xml:space="preserve"> (vinte) Dias Úteis da data de notificação de sua ocorrência a ser enviada à Emissora pelo Agente Fiduciário (exceto quando houver prazo de cura específico previsto);</w:t>
      </w:r>
    </w:p>
    <w:p w14:paraId="6B03AFC5" w14:textId="77777777" w:rsidR="00E530FD" w:rsidRPr="00057FE8" w:rsidRDefault="00E530FD" w:rsidP="00BB63FF">
      <w:pPr>
        <w:pStyle w:val="PargrafodaLista"/>
        <w:ind w:right="261"/>
        <w:rPr>
          <w:rFonts w:ascii="Trebuchet MS" w:hAnsi="Trebuchet MS" w:cs="Tahoma"/>
          <w:sz w:val="21"/>
          <w:szCs w:val="21"/>
        </w:rPr>
      </w:pPr>
    </w:p>
    <w:p w14:paraId="077AF94D"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constatação de que as declarações realizadas pela Emissora nesta Escritura de Emissão eram falsas ou enganosas, ou ainda, de forma relevante, incorretas ou incompletas na data em que foram declaradas;</w:t>
      </w:r>
    </w:p>
    <w:p w14:paraId="13BAC5A2" w14:textId="77777777" w:rsidR="00E530FD" w:rsidRPr="00057FE8" w:rsidRDefault="00E530FD" w:rsidP="00BB63FF">
      <w:pPr>
        <w:pStyle w:val="PargrafodaLista"/>
        <w:ind w:right="261"/>
        <w:rPr>
          <w:rFonts w:ascii="Trebuchet MS" w:hAnsi="Trebuchet MS" w:cs="Tahoma"/>
          <w:sz w:val="21"/>
          <w:szCs w:val="21"/>
        </w:rPr>
      </w:pPr>
    </w:p>
    <w:p w14:paraId="7F3C9657" w14:textId="199422FF"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protesto de títulos contra a Emissora, em valor individual ou agregado superior a R$ 500.000,00 (quinhentos mil reais), exceto se, no prazo de até </w:t>
      </w:r>
      <w:r w:rsidRPr="00057FE8">
        <w:rPr>
          <w:rFonts w:ascii="Trebuchet MS" w:hAnsi="Trebuchet MS"/>
          <w:bCs/>
          <w:sz w:val="21"/>
          <w:szCs w:val="21"/>
        </w:rPr>
        <w:t>30</w:t>
      </w:r>
      <w:r w:rsidRPr="00057FE8">
        <w:rPr>
          <w:rFonts w:ascii="Trebuchet MS" w:hAnsi="Trebuchet MS" w:cs="Tahoma"/>
          <w:sz w:val="21"/>
          <w:szCs w:val="21"/>
        </w:rPr>
        <w:t xml:space="preserve"> (trinta) dias contados da data do protesto, tiver sido comprovado pela Emissora ao Agente Fiduciário que </w:t>
      </w:r>
      <w:r w:rsidRPr="00057FE8">
        <w:rPr>
          <w:rFonts w:ascii="Trebuchet MS" w:hAnsi="Trebuchet MS" w:cs="Tahoma"/>
          <w:b/>
          <w:sz w:val="21"/>
          <w:szCs w:val="21"/>
        </w:rPr>
        <w:t>(a)</w:t>
      </w:r>
      <w:r w:rsidRPr="00057FE8">
        <w:rPr>
          <w:rFonts w:ascii="Trebuchet MS" w:hAnsi="Trebuchet MS" w:cs="Tahoma"/>
          <w:sz w:val="21"/>
          <w:szCs w:val="21"/>
        </w:rPr>
        <w:t xml:space="preserve"> o protesto foi legalmente sustado, </w:t>
      </w:r>
      <w:r w:rsidRPr="00057FE8">
        <w:rPr>
          <w:rFonts w:ascii="Trebuchet MS" w:hAnsi="Trebuchet MS" w:cs="Tahoma"/>
          <w:b/>
          <w:sz w:val="21"/>
          <w:szCs w:val="21"/>
        </w:rPr>
        <w:t>(b)</w:t>
      </w:r>
      <w:r w:rsidRPr="00057FE8">
        <w:rPr>
          <w:rFonts w:ascii="Trebuchet MS" w:hAnsi="Trebuchet MS" w:cs="Tahoma"/>
          <w:sz w:val="21"/>
          <w:szCs w:val="21"/>
        </w:rPr>
        <w:t xml:space="preserve"> o protesto foi cancelado,</w:t>
      </w:r>
      <w:r w:rsidR="00135B65" w:rsidRPr="00057FE8">
        <w:rPr>
          <w:rFonts w:ascii="Trebuchet MS" w:hAnsi="Trebuchet MS" w:cs="Tahoma"/>
          <w:sz w:val="21"/>
          <w:szCs w:val="21"/>
        </w:rPr>
        <w:t xml:space="preserve"> </w:t>
      </w:r>
      <w:r w:rsidRPr="00057FE8">
        <w:rPr>
          <w:rFonts w:ascii="Trebuchet MS" w:hAnsi="Trebuchet MS" w:cs="Tahoma"/>
          <w:sz w:val="21"/>
          <w:szCs w:val="21"/>
        </w:rPr>
        <w:t xml:space="preserve">ou </w:t>
      </w:r>
      <w:r w:rsidRPr="00057FE8">
        <w:rPr>
          <w:rFonts w:ascii="Trebuchet MS" w:hAnsi="Trebuchet MS" w:cs="Tahoma"/>
          <w:b/>
          <w:sz w:val="21"/>
          <w:szCs w:val="21"/>
        </w:rPr>
        <w:t>(c)</w:t>
      </w:r>
      <w:r w:rsidRPr="00057FE8">
        <w:rPr>
          <w:rFonts w:ascii="Trebuchet MS" w:hAnsi="Trebuchet MS" w:cs="Tahoma"/>
          <w:sz w:val="21"/>
          <w:szCs w:val="21"/>
        </w:rPr>
        <w:t xml:space="preserve"> o valor do(s) título(s) protestado(s) foi(foram) depositado(s) em juízo ou prestada caução;</w:t>
      </w:r>
    </w:p>
    <w:p w14:paraId="5260742D" w14:textId="77777777" w:rsidR="00E530FD" w:rsidRPr="00057FE8" w:rsidRDefault="00E530FD" w:rsidP="00BB63FF">
      <w:pPr>
        <w:pStyle w:val="PargrafodaLista"/>
        <w:ind w:right="261"/>
        <w:rPr>
          <w:rFonts w:ascii="Trebuchet MS" w:hAnsi="Trebuchet MS" w:cs="Tahoma"/>
          <w:sz w:val="21"/>
          <w:szCs w:val="21"/>
        </w:rPr>
      </w:pPr>
    </w:p>
    <w:p w14:paraId="5955C3D4"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não cumprimento pela Emissora de qualquer decisão ou sentença judicial transitada em julgado contra a Emissora, que, individualmente ou de forma agregada, ultrapasse o valor de R$ 500.000,00 (quinhentos mil reais), ou seu valor equivalente em outras </w:t>
      </w:r>
      <w:r w:rsidRPr="00057FE8">
        <w:rPr>
          <w:rFonts w:ascii="Trebuchet MS" w:hAnsi="Trebuchet MS" w:cs="Tahoma"/>
          <w:sz w:val="21"/>
          <w:szCs w:val="21"/>
        </w:rPr>
        <w:lastRenderedPageBreak/>
        <w:t>moedas, no prazo estipulado para o pagamento ou dentro de 30 (trinta) Dias Úteis da data de tal descumprimento, o que for maior;</w:t>
      </w:r>
    </w:p>
    <w:p w14:paraId="4A4681EB" w14:textId="77777777" w:rsidR="00E530FD" w:rsidRPr="00057FE8" w:rsidRDefault="00E530FD" w:rsidP="00BB63FF">
      <w:pPr>
        <w:pStyle w:val="ListaColorida-nfase12"/>
        <w:spacing w:after="0" w:line="300" w:lineRule="exact"/>
        <w:ind w:left="1134" w:right="261"/>
        <w:jc w:val="both"/>
        <w:rPr>
          <w:rFonts w:ascii="Trebuchet MS" w:hAnsi="Trebuchet MS" w:cs="Tahoma"/>
          <w:sz w:val="21"/>
          <w:szCs w:val="21"/>
        </w:rPr>
      </w:pPr>
    </w:p>
    <w:p w14:paraId="0DF2EF6A"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b/>
          <w:sz w:val="21"/>
          <w:szCs w:val="21"/>
        </w:rPr>
        <w:t>(a)</w:t>
      </w:r>
      <w:r w:rsidRPr="00057FE8">
        <w:rPr>
          <w:rFonts w:ascii="Trebuchet MS" w:hAnsi="Trebuchet MS" w:cs="Tahoma"/>
          <w:sz w:val="21"/>
          <w:szCs w:val="21"/>
        </w:rPr>
        <w:t xml:space="preserve"> proposta pela Emissora, a qualquer credor ou classe de credores de plano de recuperação judicial ou extrajudicial, independentemente de ter sido requerida ou obtida homologação judicial do referido plano; ou </w:t>
      </w:r>
      <w:r w:rsidRPr="00057FE8">
        <w:rPr>
          <w:rFonts w:ascii="Trebuchet MS" w:hAnsi="Trebuchet MS" w:cs="Tahoma"/>
          <w:b/>
          <w:sz w:val="21"/>
          <w:szCs w:val="21"/>
        </w:rPr>
        <w:t>(b)</w:t>
      </w:r>
      <w:r w:rsidRPr="00057FE8">
        <w:rPr>
          <w:rFonts w:ascii="Trebuchet MS" w:hAnsi="Trebuchet MS" w:cs="Tahoma"/>
          <w:sz w:val="21"/>
          <w:szCs w:val="21"/>
        </w:rPr>
        <w:t xml:space="preserve"> requerimento pela Emissora de recuperação judicial, independentemente de deferimento do processamento da recuperação ou de sua concessão pelo juiz competente ou, ainda, pedido de autofalência pela Emissora;</w:t>
      </w:r>
    </w:p>
    <w:p w14:paraId="3BD75D3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0201186"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b/>
          <w:sz w:val="21"/>
          <w:szCs w:val="21"/>
        </w:rPr>
        <w:t>(a)</w:t>
      </w:r>
      <w:r w:rsidRPr="00057FE8">
        <w:rPr>
          <w:rFonts w:ascii="Trebuchet MS" w:hAnsi="Trebuchet MS" w:cs="Tahoma"/>
          <w:sz w:val="21"/>
          <w:szCs w:val="21"/>
        </w:rPr>
        <w:t xml:space="preserve"> decretação de falência da Emissora; </w:t>
      </w:r>
      <w:r w:rsidRPr="00057FE8">
        <w:rPr>
          <w:rFonts w:ascii="Trebuchet MS" w:hAnsi="Trebuchet MS" w:cs="Tahoma"/>
          <w:b/>
          <w:sz w:val="21"/>
          <w:szCs w:val="21"/>
        </w:rPr>
        <w:t>(b)</w:t>
      </w:r>
      <w:r w:rsidRPr="00057FE8">
        <w:rPr>
          <w:rFonts w:ascii="Trebuchet MS" w:hAnsi="Trebuchet MS" w:cs="Tahoma"/>
          <w:sz w:val="21"/>
          <w:szCs w:val="21"/>
        </w:rPr>
        <w:t xml:space="preserve"> pedido de autofalência formulado pela Emissora; </w:t>
      </w:r>
      <w:r w:rsidRPr="00057FE8">
        <w:rPr>
          <w:rFonts w:ascii="Trebuchet MS" w:hAnsi="Trebuchet MS" w:cs="Tahoma"/>
          <w:b/>
          <w:sz w:val="21"/>
          <w:szCs w:val="21"/>
        </w:rPr>
        <w:t>(c)</w:t>
      </w:r>
      <w:r w:rsidRPr="00057FE8">
        <w:rPr>
          <w:rFonts w:ascii="Trebuchet MS" w:hAnsi="Trebuchet MS" w:cs="Tahoma"/>
          <w:sz w:val="21"/>
          <w:szCs w:val="21"/>
        </w:rPr>
        <w:t xml:space="preserve"> pedido de falência formulado por terceiros em face da Emissora e não devidamente elidido no prazo legal;</w:t>
      </w:r>
    </w:p>
    <w:p w14:paraId="794D15E5" w14:textId="77777777" w:rsidR="00E530FD" w:rsidRPr="00057FE8" w:rsidRDefault="00E530FD" w:rsidP="00BB63FF">
      <w:pPr>
        <w:pStyle w:val="PargrafodaLista"/>
        <w:ind w:right="261"/>
        <w:rPr>
          <w:rFonts w:ascii="Trebuchet MS" w:hAnsi="Trebuchet MS" w:cs="Tahoma"/>
          <w:sz w:val="21"/>
          <w:szCs w:val="21"/>
        </w:rPr>
      </w:pPr>
    </w:p>
    <w:p w14:paraId="1D4DF8B1"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transformação do tipo societário da Emissora, de modo que deixe de ser uma sociedade anônima, nos termos do artigo 220, da Lei das Sociedades por Ações;</w:t>
      </w:r>
    </w:p>
    <w:p w14:paraId="534A5393" w14:textId="77777777" w:rsidR="00E530FD" w:rsidRPr="00057FE8" w:rsidRDefault="00E530FD" w:rsidP="00BB63FF">
      <w:pPr>
        <w:ind w:right="261"/>
        <w:rPr>
          <w:rFonts w:ascii="Trebuchet MS" w:hAnsi="Trebuchet MS" w:cs="Tahoma"/>
          <w:sz w:val="21"/>
          <w:szCs w:val="21"/>
        </w:rPr>
      </w:pPr>
    </w:p>
    <w:p w14:paraId="65750DDC"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mudança do objeto social da Emissora, sem prévia e expressa aprovação dos Debenturistas;</w:t>
      </w:r>
    </w:p>
    <w:p w14:paraId="56A19A7F" w14:textId="77777777" w:rsidR="00E530FD" w:rsidRPr="00057FE8" w:rsidRDefault="00E530FD" w:rsidP="00BB63FF">
      <w:pPr>
        <w:pStyle w:val="PargrafodaLista"/>
        <w:ind w:right="261"/>
        <w:rPr>
          <w:rFonts w:ascii="Trebuchet MS" w:hAnsi="Trebuchet MS" w:cs="Tahoma"/>
          <w:sz w:val="21"/>
          <w:szCs w:val="21"/>
        </w:rPr>
      </w:pPr>
    </w:p>
    <w:p w14:paraId="10B0D15B" w14:textId="11C191BD"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fusão, cisão e incorporação (inclusive de ações) da Emissora, exceto </w:t>
      </w:r>
      <w:r w:rsidRPr="00057FE8">
        <w:rPr>
          <w:rFonts w:ascii="Trebuchet MS" w:hAnsi="Trebuchet MS" w:cs="Tahoma"/>
          <w:b/>
          <w:sz w:val="21"/>
          <w:szCs w:val="21"/>
        </w:rPr>
        <w:t>(a)</w:t>
      </w:r>
      <w:r w:rsidRPr="00057FE8">
        <w:rPr>
          <w:rFonts w:ascii="Trebuchet MS" w:hAnsi="Trebuchet MS" w:cs="Tahoma"/>
          <w:sz w:val="21"/>
          <w:szCs w:val="21"/>
        </w:rPr>
        <w:t xml:space="preserve"> se prévia e expressamente aprovada pelos Debenturistas; ou </w:t>
      </w:r>
      <w:r w:rsidRPr="00057FE8">
        <w:rPr>
          <w:rFonts w:ascii="Trebuchet MS" w:hAnsi="Trebuchet MS" w:cs="Tahoma"/>
          <w:b/>
          <w:sz w:val="21"/>
          <w:szCs w:val="21"/>
        </w:rPr>
        <w:t>(b)</w:t>
      </w:r>
      <w:r w:rsidRPr="00057FE8">
        <w:rPr>
          <w:rFonts w:ascii="Trebuchet MS" w:hAnsi="Trebuchet MS" w:cs="Tahoma"/>
          <w:sz w:val="21"/>
          <w:szCs w:val="21"/>
        </w:rPr>
        <w:t xml:space="preserve"> se for assegurado aos Debenturistas o direito de resgate das Debêntures que assim desejar, nos termos do artigo 231, da Lei das Sociedades por Ações;</w:t>
      </w:r>
    </w:p>
    <w:p w14:paraId="6A5C5404" w14:textId="77777777" w:rsidR="00E530FD" w:rsidRPr="00057FE8" w:rsidRDefault="00E530FD" w:rsidP="00BB63FF">
      <w:pPr>
        <w:pStyle w:val="PargrafodaLista"/>
        <w:ind w:right="261"/>
        <w:rPr>
          <w:rFonts w:ascii="Trebuchet MS" w:hAnsi="Trebuchet MS" w:cs="Tahoma"/>
          <w:sz w:val="21"/>
          <w:szCs w:val="21"/>
        </w:rPr>
      </w:pPr>
    </w:p>
    <w:p w14:paraId="731013FD"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redução do capital social da Emissora sem observância do disposto no artigo 174, da Lei das Sociedades por Ações;</w:t>
      </w:r>
    </w:p>
    <w:p w14:paraId="4ADBB86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A3D81F5"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cessação, pela Emissora, de suas atividades empresariais e/ou adoção de medidas societárias voltadas à sua liquidação, dissolução ou extinção;</w:t>
      </w:r>
    </w:p>
    <w:p w14:paraId="54AF8598" w14:textId="77777777" w:rsidR="00E530FD" w:rsidRPr="00057FE8" w:rsidRDefault="00E530FD" w:rsidP="00BB63FF">
      <w:pPr>
        <w:pStyle w:val="PargrafodaLista"/>
        <w:ind w:right="261"/>
        <w:rPr>
          <w:rFonts w:ascii="Trebuchet MS" w:hAnsi="Trebuchet MS" w:cs="Tahoma"/>
          <w:sz w:val="21"/>
          <w:szCs w:val="21"/>
        </w:rPr>
      </w:pPr>
    </w:p>
    <w:p w14:paraId="6CA50024"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10362D0" w14:textId="77777777" w:rsidR="00E530FD" w:rsidRPr="00057FE8" w:rsidRDefault="00E530FD" w:rsidP="00BB63FF">
      <w:pPr>
        <w:pStyle w:val="PargrafodaLista"/>
        <w:ind w:right="261"/>
        <w:rPr>
          <w:rFonts w:ascii="Trebuchet MS" w:hAnsi="Trebuchet MS" w:cs="Tahoma"/>
          <w:sz w:val="21"/>
          <w:szCs w:val="21"/>
        </w:rPr>
      </w:pPr>
    </w:p>
    <w:p w14:paraId="49F2713F"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2" w:name="_Hlk19215959"/>
      <w:r w:rsidRPr="00057FE8">
        <w:rPr>
          <w:rFonts w:ascii="Trebuchet MS" w:hAnsi="Trebuchet MS" w:cs="Tahoma"/>
          <w:sz w:val="21"/>
          <w:szCs w:val="21"/>
        </w:rPr>
        <w:t xml:space="preserve">caso, durante o Período de Alocação, a Emissora não tenha adquirido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em valor superior a </w:t>
      </w:r>
      <w:r w:rsidRPr="00057FE8">
        <w:rPr>
          <w:rFonts w:ascii="Trebuchet MS" w:hAnsi="Trebuchet MS"/>
          <w:bCs/>
          <w:sz w:val="21"/>
          <w:szCs w:val="21"/>
        </w:rPr>
        <w:t>50% (cinquenta por cento)</w:t>
      </w:r>
      <w:r w:rsidRPr="00057FE8">
        <w:rPr>
          <w:rFonts w:ascii="Trebuchet MS" w:hAnsi="Trebuchet MS" w:cs="Tahoma"/>
          <w:sz w:val="21"/>
          <w:szCs w:val="21"/>
        </w:rPr>
        <w:t xml:space="preserve"> dos valores recebidos pela Emissora em razão da integralização das Debêntures até o término do Período de Alocação;</w:t>
      </w:r>
    </w:p>
    <w:bookmarkEnd w:id="122"/>
    <w:p w14:paraId="74EF53C0" w14:textId="77777777" w:rsidR="00E530FD" w:rsidRPr="00057FE8" w:rsidRDefault="00E530FD" w:rsidP="00BB63FF">
      <w:pPr>
        <w:pStyle w:val="PargrafodaLista"/>
        <w:ind w:right="261"/>
        <w:rPr>
          <w:rFonts w:ascii="Trebuchet MS" w:hAnsi="Trebuchet MS" w:cs="Tahoma"/>
          <w:sz w:val="21"/>
          <w:szCs w:val="21"/>
        </w:rPr>
      </w:pPr>
    </w:p>
    <w:p w14:paraId="1C6CF319" w14:textId="77777777" w:rsidR="00E530FD" w:rsidRPr="00057FE8" w:rsidRDefault="00E530FD" w:rsidP="00057FE8">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vencimento antecipado de qualquer obrigação financeira da Emissora, em valor individual ou agregado superior a R$ 500.000,00 (quinhentos mil reais);</w:t>
      </w:r>
    </w:p>
    <w:p w14:paraId="72E7875B" w14:textId="77777777" w:rsidR="00E530FD" w:rsidRPr="00057FE8" w:rsidRDefault="00E530FD" w:rsidP="00057FE8">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caso a Emissora não observe os termos do Contrato de Cobrança e/ou caso o referido Contrato de Cobrança seja rescindido por qualquer das Partes, sem a prévia e expressa anuência dos Debenturistas;</w:t>
      </w:r>
    </w:p>
    <w:p w14:paraId="43E93A70"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highlight w:val="yellow"/>
        </w:rPr>
      </w:pPr>
    </w:p>
    <w:p w14:paraId="6573A876"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3" w:name="_Ref422819738"/>
      <w:r w:rsidRPr="00057FE8">
        <w:rPr>
          <w:rFonts w:ascii="Trebuchet MS" w:hAnsi="Trebuchet MS" w:cs="Tahoma"/>
          <w:sz w:val="21"/>
          <w:szCs w:val="21"/>
        </w:rPr>
        <w:t xml:space="preserve">cessão, alienação ou qualquer forma de transferência de qualquer dos Direitos Creditórios Vinculados a esta Emissão, ou atribuição de qualquer direito sobre </w:t>
      </w:r>
      <w:proofErr w:type="gramStart"/>
      <w:r w:rsidRPr="00057FE8">
        <w:rPr>
          <w:rFonts w:ascii="Trebuchet MS" w:hAnsi="Trebuchet MS" w:cs="Tahoma"/>
          <w:sz w:val="21"/>
          <w:szCs w:val="21"/>
        </w:rPr>
        <w:t>os mesmos</w:t>
      </w:r>
      <w:proofErr w:type="gramEnd"/>
      <w:r w:rsidRPr="00057FE8">
        <w:rPr>
          <w:rFonts w:ascii="Trebuchet MS" w:hAnsi="Trebuchet MS" w:cs="Tahoma"/>
          <w:sz w:val="21"/>
          <w:szCs w:val="21"/>
        </w:rPr>
        <w:t xml:space="preserve">, a qualquer terceiro, exceto </w:t>
      </w:r>
      <w:r w:rsidRPr="00057FE8">
        <w:rPr>
          <w:rFonts w:ascii="Trebuchet MS" w:hAnsi="Trebuchet MS" w:cs="Tahoma"/>
          <w:bCs/>
          <w:sz w:val="21"/>
          <w:szCs w:val="21"/>
        </w:rPr>
        <w:t>conforme previsto na Cláusula 3.10.5,</w:t>
      </w:r>
      <w:r w:rsidRPr="00057FE8">
        <w:rPr>
          <w:rFonts w:ascii="Trebuchet MS" w:hAnsi="Trebuchet MS" w:cs="Tahoma"/>
          <w:sz w:val="21"/>
          <w:szCs w:val="21"/>
        </w:rPr>
        <w:t xml:space="preserve"> ou</w:t>
      </w:r>
      <w:r w:rsidRPr="00057FE8">
        <w:rPr>
          <w:rFonts w:ascii="Trebuchet MS" w:hAnsi="Trebuchet MS" w:cs="Tahoma"/>
          <w:b/>
          <w:sz w:val="21"/>
          <w:szCs w:val="21"/>
        </w:rPr>
        <w:t xml:space="preserve"> (b)</w:t>
      </w:r>
      <w:r w:rsidRPr="00057FE8">
        <w:rPr>
          <w:rFonts w:ascii="Trebuchet MS" w:hAnsi="Trebuchet MS" w:cs="Tahoma"/>
          <w:sz w:val="21"/>
          <w:szCs w:val="21"/>
        </w:rPr>
        <w:t xml:space="preserve"> se prévia e expressamente aprovado pelos Debenturistas;</w:t>
      </w:r>
      <w:bookmarkEnd w:id="123"/>
    </w:p>
    <w:p w14:paraId="2112A58A"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3655D79"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4" w:name="_Ref422392229"/>
      <w:r w:rsidRPr="00057FE8">
        <w:rPr>
          <w:rFonts w:ascii="Trebuchet MS" w:hAnsi="Trebuchet MS" w:cs="Tahoma"/>
          <w:sz w:val="21"/>
          <w:szCs w:val="21"/>
        </w:rPr>
        <w:t>transferência, pela Emissora, de qualquer obrigação pecuniária relacionada às Debêntures, exceto se prévia e expressamente aprovado pelos Debenturistas;</w:t>
      </w:r>
      <w:bookmarkEnd w:id="124"/>
    </w:p>
    <w:p w14:paraId="42BFC99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2A58F81"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5" w:name="_Ref422392038"/>
      <w:bookmarkStart w:id="126" w:name="_Ref498562154"/>
      <w:r w:rsidRPr="00057FE8">
        <w:rPr>
          <w:rFonts w:ascii="Trebuchet MS" w:hAnsi="Trebuchet MS" w:cs="Tahoma"/>
          <w:sz w:val="21"/>
          <w:szCs w:val="21"/>
        </w:rPr>
        <w:t>sentença transitada em julgado, prolatada por qualquer juiz ou tribunal, declarando a ilegalidade, nulidade ou inexequibilidade de qualquer documento referente à Emissão e às Debêntures, inviabilizando a sua emissão ou seu pagamento</w:t>
      </w:r>
      <w:bookmarkEnd w:id="125"/>
      <w:r w:rsidRPr="00057FE8">
        <w:rPr>
          <w:rFonts w:ascii="Trebuchet MS" w:hAnsi="Trebuchet MS" w:cs="Tahoma"/>
          <w:sz w:val="21"/>
          <w:szCs w:val="21"/>
        </w:rPr>
        <w:t>;</w:t>
      </w:r>
      <w:bookmarkEnd w:id="126"/>
    </w:p>
    <w:p w14:paraId="347F260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CE38091"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utilização dos Recursos Exclusivos e/ou da Conta Exclusiva em desacordo com os termos desta Escritura de Emissão, especialmente em desacordo com a Cláusula 3.8, que não tenha sido curada em até 3 (três) dias úteis de sua ciência; e</w:t>
      </w:r>
    </w:p>
    <w:p w14:paraId="0EC7E4D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5A3AFE1" w14:textId="630F5F16"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7" w:name="_Ref497553476"/>
      <w:r w:rsidRPr="00057FE8">
        <w:rPr>
          <w:rFonts w:ascii="Trebuchet MS" w:hAnsi="Trebuchet MS" w:cs="Tahoma"/>
          <w:sz w:val="21"/>
          <w:szCs w:val="21"/>
        </w:rPr>
        <w:t xml:space="preserve">contratação de quaisquer dívidas financeiras ou emissão de </w:t>
      </w:r>
      <w:r w:rsidRPr="00057FE8">
        <w:rPr>
          <w:rFonts w:ascii="Trebuchet MS" w:eastAsia="MS Mincho" w:hAnsi="Trebuchet MS" w:cs="Tahoma"/>
          <w:sz w:val="21"/>
          <w:szCs w:val="21"/>
        </w:rPr>
        <w:t>títulos de crédito e/ou valores mobiliários, exceto nos casos de</w:t>
      </w:r>
      <w:r w:rsidR="003F496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w:t>
      </w:r>
      <w:r w:rsidRPr="00057FE8">
        <w:rPr>
          <w:rFonts w:ascii="Trebuchet MS" w:eastAsia="MS Mincho" w:hAnsi="Trebuchet MS" w:cs="Tahoma"/>
          <w:b/>
          <w:sz w:val="21"/>
          <w:szCs w:val="21"/>
        </w:rPr>
        <w:t>(a)</w:t>
      </w:r>
      <w:r w:rsidRPr="00057FE8">
        <w:rPr>
          <w:rFonts w:ascii="Trebuchet MS" w:eastAsia="MS Mincho" w:hAnsi="Trebuchet MS" w:cs="Tahoma"/>
          <w:sz w:val="21"/>
          <w:szCs w:val="21"/>
        </w:rPr>
        <w:t xml:space="preserve"> emissão de ações</w:t>
      </w:r>
      <w:r w:rsidR="003F496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e </w:t>
      </w:r>
      <w:r w:rsidRPr="00057FE8">
        <w:rPr>
          <w:rFonts w:ascii="Trebuchet MS" w:eastAsia="MS Mincho" w:hAnsi="Trebuchet MS" w:cs="Tahoma"/>
          <w:b/>
          <w:sz w:val="21"/>
          <w:szCs w:val="21"/>
        </w:rPr>
        <w:t>(b)</w:t>
      </w:r>
      <w:r w:rsidRPr="00057FE8">
        <w:rPr>
          <w:rFonts w:ascii="Trebuchet MS" w:eastAsia="MS Mincho" w:hAnsi="Trebuchet MS" w:cs="Tahoma"/>
          <w:sz w:val="21"/>
          <w:szCs w:val="21"/>
        </w:rPr>
        <w:t xml:space="preserve"> emissão de títulos de crédito ou valores mobiliários que tenham cláusula de pagamentos de obrigações </w:t>
      </w:r>
      <w:r w:rsidRPr="00057FE8">
        <w:rPr>
          <w:rFonts w:ascii="Trebuchet MS" w:hAnsi="Trebuchet MS" w:cs="Tahoma"/>
          <w:sz w:val="21"/>
          <w:szCs w:val="21"/>
        </w:rPr>
        <w:t>condicionados à realização dos créditos especificados nos correspondentes instrumentos de emissão, nos termos do artigo 5º da Resolução CMN 2.686, desde que tais créditos não se confundam com os Direitos Creditórios Vinculados</w:t>
      </w:r>
      <w:r w:rsidR="00727270" w:rsidRPr="00057FE8">
        <w:rPr>
          <w:rFonts w:ascii="Trebuchet MS" w:hAnsi="Trebuchet MS" w:cs="Tahoma"/>
          <w:sz w:val="21"/>
          <w:szCs w:val="21"/>
        </w:rPr>
        <w:t>;</w:t>
      </w:r>
      <w:bookmarkEnd w:id="127"/>
    </w:p>
    <w:p w14:paraId="693B178B" w14:textId="77777777" w:rsidR="00727270" w:rsidRPr="00057FE8" w:rsidRDefault="00727270" w:rsidP="00635B73">
      <w:pPr>
        <w:pStyle w:val="PargrafodaLista"/>
        <w:rPr>
          <w:rFonts w:ascii="Trebuchet MS" w:hAnsi="Trebuchet MS" w:cs="Tahoma"/>
          <w:sz w:val="21"/>
          <w:szCs w:val="21"/>
        </w:rPr>
      </w:pPr>
    </w:p>
    <w:p w14:paraId="4A6A408C" w14:textId="17316DC9" w:rsidR="00727270" w:rsidRPr="00057FE8" w:rsidRDefault="00727270"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não renovação, cancelamento, revogação ou suspensão das autorizações e licenças necessárias para o regular exercício das atividades desenvolvidas pela Emissora, exceto se, dentro do prazo de 15 (quinze) Dias Úteis contados da data de tal não renovação, cancelamento, revogação ou suspensão a Emissora e/ou os Garantidores comprovem a existência de provimento jurisdicional liminar autorizando a regular continuidade das atividades da Emissora até a renovação ou obtenção da referida licença ou autorização.</w:t>
      </w:r>
    </w:p>
    <w:p w14:paraId="3A0B3317" w14:textId="77777777" w:rsidR="00727270" w:rsidRPr="00057FE8" w:rsidRDefault="00727270" w:rsidP="00BB63FF">
      <w:pPr>
        <w:pStyle w:val="ListaColorida-nfase12"/>
        <w:spacing w:after="0" w:line="300" w:lineRule="exact"/>
        <w:ind w:left="0" w:right="261"/>
        <w:jc w:val="both"/>
        <w:rPr>
          <w:rFonts w:ascii="Trebuchet MS" w:hAnsi="Trebuchet MS" w:cs="Tahoma"/>
          <w:sz w:val="21"/>
          <w:szCs w:val="21"/>
        </w:rPr>
      </w:pPr>
    </w:p>
    <w:p w14:paraId="57518138" w14:textId="19789C12" w:rsidR="00E530FD" w:rsidRPr="00057FE8" w:rsidRDefault="00E530FD" w:rsidP="00E6539D">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ocorrência de quaisquer dos Eventos de Inadimplemento indicados nas alíneas </w:t>
      </w:r>
      <w:r w:rsidR="0033410A" w:rsidRPr="00057FE8">
        <w:rPr>
          <w:rFonts w:ascii="Trebuchet MS" w:hAnsi="Trebuchet MS" w:cs="Tahoma"/>
          <w:sz w:val="21"/>
          <w:szCs w:val="21"/>
        </w:rPr>
        <w:t xml:space="preserve"> </w:t>
      </w:r>
      <w:r w:rsidR="00635B73" w:rsidRPr="00057FE8">
        <w:rPr>
          <w:rFonts w:ascii="Trebuchet MS" w:hAnsi="Trebuchet MS" w:cs="Tahoma"/>
          <w:sz w:val="21"/>
          <w:szCs w:val="21"/>
        </w:rPr>
        <w:t>(</w:t>
      </w:r>
      <w:proofErr w:type="spellStart"/>
      <w:r w:rsidR="00635B73" w:rsidRPr="00057FE8">
        <w:rPr>
          <w:rFonts w:ascii="Trebuchet MS" w:hAnsi="Trebuchet MS" w:cs="Tahoma"/>
          <w:sz w:val="21"/>
          <w:szCs w:val="21"/>
        </w:rPr>
        <w:t>ii</w:t>
      </w:r>
      <w:proofErr w:type="spellEnd"/>
      <w:r w:rsidR="00635B73" w:rsidRPr="00057FE8">
        <w:rPr>
          <w:rFonts w:ascii="Trebuchet MS" w:hAnsi="Trebuchet MS" w:cs="Tahoma"/>
          <w:sz w:val="21"/>
          <w:szCs w:val="21"/>
        </w:rPr>
        <w:t>), (</w:t>
      </w:r>
      <w:proofErr w:type="spellStart"/>
      <w:r w:rsidR="00635B73" w:rsidRPr="00057FE8">
        <w:rPr>
          <w:rFonts w:ascii="Trebuchet MS" w:hAnsi="Trebuchet MS" w:cs="Tahoma"/>
          <w:sz w:val="21"/>
          <w:szCs w:val="21"/>
        </w:rPr>
        <w:t>iii</w:t>
      </w:r>
      <w:proofErr w:type="spellEnd"/>
      <w:r w:rsidR="00635B73" w:rsidRPr="00057FE8">
        <w:rPr>
          <w:rFonts w:ascii="Trebuchet MS" w:hAnsi="Trebuchet MS" w:cs="Tahoma"/>
          <w:sz w:val="21"/>
          <w:szCs w:val="21"/>
        </w:rPr>
        <w:t>), (</w:t>
      </w:r>
      <w:proofErr w:type="spellStart"/>
      <w:r w:rsidR="00635B73" w:rsidRPr="00057FE8">
        <w:rPr>
          <w:rFonts w:ascii="Trebuchet MS" w:hAnsi="Trebuchet MS" w:cs="Tahoma"/>
          <w:sz w:val="21"/>
          <w:szCs w:val="21"/>
        </w:rPr>
        <w:t>iv</w:t>
      </w:r>
      <w:proofErr w:type="spellEnd"/>
      <w:r w:rsidR="00635B73" w:rsidRPr="00057FE8">
        <w:rPr>
          <w:rFonts w:ascii="Trebuchet MS" w:hAnsi="Trebuchet MS" w:cs="Tahoma"/>
          <w:sz w:val="21"/>
          <w:szCs w:val="21"/>
        </w:rPr>
        <w:t>), (v), (vi), (</w:t>
      </w:r>
      <w:proofErr w:type="spellStart"/>
      <w:r w:rsidR="00635B73" w:rsidRPr="00057FE8">
        <w:rPr>
          <w:rFonts w:ascii="Trebuchet MS" w:hAnsi="Trebuchet MS" w:cs="Tahoma"/>
          <w:sz w:val="21"/>
          <w:szCs w:val="21"/>
        </w:rPr>
        <w:t>vii</w:t>
      </w:r>
      <w:proofErr w:type="spellEnd"/>
      <w:r w:rsidR="00635B73" w:rsidRPr="00057FE8">
        <w:rPr>
          <w:rFonts w:ascii="Trebuchet MS" w:hAnsi="Trebuchet MS" w:cs="Tahoma"/>
          <w:sz w:val="21"/>
          <w:szCs w:val="21"/>
        </w:rPr>
        <w:t>), (</w:t>
      </w:r>
      <w:proofErr w:type="spellStart"/>
      <w:r w:rsidR="00635B73" w:rsidRPr="00057FE8">
        <w:rPr>
          <w:rFonts w:ascii="Trebuchet MS" w:hAnsi="Trebuchet MS" w:cs="Tahoma"/>
          <w:sz w:val="21"/>
          <w:szCs w:val="21"/>
        </w:rPr>
        <w:t>viii</w:t>
      </w:r>
      <w:proofErr w:type="spellEnd"/>
      <w:r w:rsidR="00635B73" w:rsidRPr="00057FE8">
        <w:rPr>
          <w:rFonts w:ascii="Trebuchet MS" w:hAnsi="Trebuchet MS" w:cs="Tahoma"/>
          <w:sz w:val="21"/>
          <w:szCs w:val="21"/>
        </w:rPr>
        <w:t>), (</w:t>
      </w:r>
      <w:proofErr w:type="spellStart"/>
      <w:r w:rsidR="00635B73" w:rsidRPr="00057FE8">
        <w:rPr>
          <w:rFonts w:ascii="Trebuchet MS" w:hAnsi="Trebuchet MS" w:cs="Tahoma"/>
          <w:sz w:val="21"/>
          <w:szCs w:val="21"/>
        </w:rPr>
        <w:t>ix</w:t>
      </w:r>
      <w:proofErr w:type="spellEnd"/>
      <w:r w:rsidR="00635B73" w:rsidRPr="00057FE8">
        <w:rPr>
          <w:rFonts w:ascii="Trebuchet MS" w:hAnsi="Trebuchet MS" w:cs="Tahoma"/>
          <w:sz w:val="21"/>
          <w:szCs w:val="21"/>
        </w:rPr>
        <w:t xml:space="preserve">) e (x) da </w:t>
      </w:r>
      <w:r w:rsidR="00E6539D" w:rsidRPr="00057FE8">
        <w:rPr>
          <w:rFonts w:ascii="Trebuchet MS" w:hAnsi="Trebuchet MS" w:cs="Tahoma"/>
          <w:sz w:val="21"/>
          <w:szCs w:val="21"/>
        </w:rPr>
        <w:t xml:space="preserve">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 xml:space="preserve">.2 acima, acarretará o vencimento antecipado automático das obrigações decorrentes das Debêntures, independentemente de </w:t>
      </w:r>
      <w:r w:rsidRPr="00057FE8">
        <w:rPr>
          <w:rFonts w:ascii="Trebuchet MS" w:hAnsi="Trebuchet MS" w:cs="Tahoma"/>
          <w:sz w:val="21"/>
          <w:szCs w:val="21"/>
        </w:rPr>
        <w:lastRenderedPageBreak/>
        <w:t>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w:t>
      </w:r>
      <w:r w:rsidR="00E6539D" w:rsidRPr="00057FE8">
        <w:rPr>
          <w:rFonts w:ascii="Trebuchet MS" w:hAnsi="Trebuchet MS" w:cs="Tahoma"/>
          <w:sz w:val="21"/>
          <w:szCs w:val="21"/>
        </w:rPr>
        <w:t>a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.3 abaixo (“</w:t>
      </w:r>
      <w:r w:rsidRPr="00057FE8">
        <w:rPr>
          <w:rFonts w:ascii="Trebuchet MS" w:hAnsi="Trebuchet MS" w:cs="Tahoma"/>
          <w:sz w:val="21"/>
          <w:szCs w:val="21"/>
          <w:u w:val="single"/>
        </w:rPr>
        <w:t>Vencimento Antecipado Automático</w:t>
      </w:r>
      <w:r w:rsidRPr="00057FE8">
        <w:rPr>
          <w:rFonts w:ascii="Trebuchet MS" w:hAnsi="Trebuchet MS" w:cs="Tahoma"/>
          <w:sz w:val="21"/>
          <w:szCs w:val="21"/>
        </w:rPr>
        <w:t>”).</w:t>
      </w:r>
    </w:p>
    <w:p w14:paraId="6CD71BC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351AAB7" w14:textId="55E80129" w:rsidR="00E530FD" w:rsidRPr="00057FE8" w:rsidRDefault="00E530FD" w:rsidP="00635B73">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ocorrência de quaisquer dos demais Eventos de Inadimplemento previstos n</w:t>
      </w:r>
      <w:r w:rsidR="00E6539D" w:rsidRPr="00057FE8">
        <w:rPr>
          <w:rFonts w:ascii="Trebuchet MS" w:hAnsi="Trebuchet MS" w:cs="Tahoma"/>
          <w:sz w:val="21"/>
          <w:szCs w:val="21"/>
        </w:rPr>
        <w:t>a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.2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 (“</w:t>
      </w:r>
      <w:r w:rsidRPr="00057FE8">
        <w:rPr>
          <w:rFonts w:ascii="Trebuchet MS" w:hAnsi="Trebuchet MS" w:cs="Tahoma"/>
          <w:sz w:val="21"/>
          <w:szCs w:val="21"/>
          <w:u w:val="single"/>
        </w:rPr>
        <w:t>Vencimento Antecipado Não Automático</w:t>
      </w:r>
      <w:r w:rsidRPr="00057FE8">
        <w:rPr>
          <w:rFonts w:ascii="Trebuchet MS" w:hAnsi="Trebuchet MS" w:cs="Tahoma"/>
          <w:sz w:val="21"/>
          <w:szCs w:val="21"/>
        </w:rPr>
        <w:t>”).</w:t>
      </w:r>
    </w:p>
    <w:p w14:paraId="3F0EE70D" w14:textId="77777777" w:rsidR="00E530FD" w:rsidRPr="00057FE8" w:rsidRDefault="00E530FD" w:rsidP="00BB63FF">
      <w:pPr>
        <w:pStyle w:val="PargrafodaLista"/>
        <w:spacing w:line="300" w:lineRule="exact"/>
        <w:ind w:right="261"/>
        <w:rPr>
          <w:rFonts w:ascii="Trebuchet MS" w:hAnsi="Trebuchet MS" w:cs="Tahoma"/>
          <w:sz w:val="21"/>
          <w:szCs w:val="21"/>
        </w:rPr>
      </w:pPr>
    </w:p>
    <w:p w14:paraId="39C2BCE2" w14:textId="40817236" w:rsidR="00E530FD" w:rsidRPr="00057FE8" w:rsidRDefault="00E530FD" w:rsidP="00635B73">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hipótese (i) de não instalação em segunda convocação da Assembleia Geral de Debenturistas mencionada n</w:t>
      </w:r>
      <w:r w:rsidR="00E6539D" w:rsidRPr="00057FE8">
        <w:rPr>
          <w:rFonts w:ascii="Trebuchet MS" w:hAnsi="Trebuchet MS" w:cs="Tahoma"/>
          <w:sz w:val="21"/>
          <w:szCs w:val="21"/>
        </w:rPr>
        <w:t>a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.2.2 acima, ou (</w:t>
      </w:r>
      <w:proofErr w:type="spellStart"/>
      <w:r w:rsidRPr="00057FE8">
        <w:rPr>
          <w:rFonts w:ascii="Trebuchet MS" w:hAnsi="Trebuchet MS" w:cs="Tahoma"/>
          <w:sz w:val="21"/>
          <w:szCs w:val="21"/>
        </w:rPr>
        <w:t>ii</w:t>
      </w:r>
      <w:proofErr w:type="spellEnd"/>
      <w:r w:rsidRPr="00057FE8">
        <w:rPr>
          <w:rFonts w:ascii="Trebuchet MS" w:hAnsi="Trebuchet MS" w:cs="Tahoma"/>
          <w:sz w:val="21"/>
          <w:szCs w:val="21"/>
        </w:rPr>
        <w:t>) de não ser alcançado o quórum mínimo para deliberação acerca da declaração de vencimento antecipado, o Agente Fiduciário deverá declarar o vencimento antecipado das Debêntures.</w:t>
      </w:r>
    </w:p>
    <w:p w14:paraId="7ED4F7C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B335B2C" w14:textId="71C0E319"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Em caso de declaração de vencimento antecipado das Debêntures </w:t>
      </w:r>
      <w:r w:rsidR="00135B65" w:rsidRPr="00057FE8">
        <w:rPr>
          <w:rFonts w:ascii="Trebuchet MS" w:hAnsi="Trebuchet MS" w:cs="Tahoma"/>
          <w:sz w:val="21"/>
          <w:szCs w:val="21"/>
        </w:rPr>
        <w:t>em virtude d</w:t>
      </w:r>
      <w:r w:rsidRPr="00057FE8">
        <w:rPr>
          <w:rFonts w:ascii="Trebuchet MS" w:hAnsi="Trebuchet MS" w:cs="Tahoma"/>
          <w:sz w:val="21"/>
          <w:szCs w:val="21"/>
        </w:rPr>
        <w:t>a ocorrência de um Vencimento Antecipado Automático, observado o Pagamento Condicionado, nos termos da Cláusula 3.</w:t>
      </w:r>
      <w:r w:rsidR="00FE6402" w:rsidRPr="00057FE8">
        <w:rPr>
          <w:rFonts w:ascii="Trebuchet MS" w:hAnsi="Trebuchet MS" w:cs="Tahoma"/>
          <w:sz w:val="21"/>
          <w:szCs w:val="21"/>
        </w:rPr>
        <w:t>20</w:t>
      </w:r>
      <w:r w:rsidRPr="00057FE8">
        <w:rPr>
          <w:rFonts w:ascii="Trebuchet MS" w:hAnsi="Trebuchet MS" w:cs="Tahoma"/>
          <w:sz w:val="21"/>
          <w:szCs w:val="21"/>
        </w:rPr>
        <w:t xml:space="preserve">, a Emissora obriga-se a </w:t>
      </w:r>
      <w:r w:rsidRPr="00057FE8">
        <w:rPr>
          <w:rFonts w:ascii="Trebuchet MS" w:hAnsi="Trebuchet MS" w:cs="Tahoma"/>
          <w:b/>
          <w:sz w:val="21"/>
          <w:szCs w:val="21"/>
        </w:rPr>
        <w:t>(i)</w:t>
      </w:r>
      <w:r w:rsidRPr="00057FE8">
        <w:rPr>
          <w:rFonts w:ascii="Trebuchet MS" w:hAnsi="Trebuchet MS" w:cs="Tahoma"/>
          <w:sz w:val="21"/>
          <w:szCs w:val="21"/>
        </w:rPr>
        <w:t xml:space="preserve"> no mesmo dia em que ocorrer o Vencimento Antecipado Automático, ou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em até 5 (cinco) Dias Úteis contados da data em que ocorrer o Vencimento Antecipado Não Automático:</w:t>
      </w:r>
    </w:p>
    <w:p w14:paraId="0C3D8FD0" w14:textId="77777777" w:rsidR="00E530FD" w:rsidRPr="00057FE8" w:rsidRDefault="00E530FD" w:rsidP="00BB63FF">
      <w:pPr>
        <w:pStyle w:val="PargrafodaLista"/>
        <w:spacing w:line="300" w:lineRule="exact"/>
        <w:ind w:left="0" w:right="261"/>
        <w:jc w:val="both"/>
        <w:rPr>
          <w:rFonts w:ascii="Trebuchet MS" w:hAnsi="Trebuchet MS" w:cs="Tahoma"/>
          <w:sz w:val="21"/>
          <w:szCs w:val="21"/>
          <w:highlight w:val="yellow"/>
        </w:rPr>
      </w:pPr>
    </w:p>
    <w:p w14:paraId="30C2D676" w14:textId="790CD000" w:rsidR="00E530FD" w:rsidRPr="00057FE8" w:rsidRDefault="00E530FD" w:rsidP="00BB63FF">
      <w:pPr>
        <w:pStyle w:val="PargrafodaLista"/>
        <w:numPr>
          <w:ilvl w:val="0"/>
          <w:numId w:val="36"/>
        </w:numPr>
        <w:spacing w:line="300" w:lineRule="exact"/>
        <w:ind w:right="261"/>
        <w:jc w:val="both"/>
        <w:rPr>
          <w:rFonts w:ascii="Trebuchet MS" w:hAnsi="Trebuchet MS" w:cs="Tahoma"/>
          <w:sz w:val="21"/>
          <w:szCs w:val="21"/>
        </w:rPr>
      </w:pPr>
      <w:r w:rsidRPr="00057FE8">
        <w:rPr>
          <w:rFonts w:ascii="Trebuchet MS" w:hAnsi="Trebuchet MS" w:cs="Tahoma"/>
          <w:sz w:val="21"/>
          <w:szCs w:val="21"/>
        </w:rPr>
        <w:t>efetuar o pagamento</w:t>
      </w:r>
      <w:r w:rsidR="00317B79" w:rsidRPr="00057FE8">
        <w:rPr>
          <w:rFonts w:ascii="Trebuchet MS" w:hAnsi="Trebuchet MS" w:cs="Tahoma"/>
          <w:sz w:val="21"/>
          <w:szCs w:val="21"/>
        </w:rPr>
        <w:t xml:space="preserve"> (a.1) em relação às Debêntures da Primeira Série:</w:t>
      </w:r>
      <w:r w:rsidRPr="00057FE8">
        <w:rPr>
          <w:rFonts w:ascii="Trebuchet MS" w:hAnsi="Trebuchet MS" w:cs="Tahoma"/>
          <w:sz w:val="21"/>
          <w:szCs w:val="21"/>
        </w:rPr>
        <w:t xml:space="preserve"> </w:t>
      </w:r>
      <w:r w:rsidRPr="00057FE8">
        <w:rPr>
          <w:rFonts w:ascii="Trebuchet MS" w:hAnsi="Trebuchet MS" w:cs="Tahoma"/>
          <w:b/>
          <w:sz w:val="21"/>
          <w:szCs w:val="21"/>
        </w:rPr>
        <w:t>(x)</w:t>
      </w:r>
      <w:r w:rsidRPr="00057FE8">
        <w:rPr>
          <w:rFonts w:ascii="Trebuchet MS" w:hAnsi="Trebuchet MS" w:cs="Tahoma"/>
          <w:sz w:val="21"/>
          <w:szCs w:val="21"/>
        </w:rPr>
        <w:t xml:space="preserve"> do Valor Nominal Unitário </w:t>
      </w:r>
      <w:r w:rsidR="002E2D45" w:rsidRPr="00057FE8">
        <w:rPr>
          <w:rFonts w:ascii="Trebuchet MS" w:hAnsi="Trebuchet MS" w:cs="Tahoma"/>
          <w:sz w:val="21"/>
          <w:szCs w:val="21"/>
        </w:rPr>
        <w:t xml:space="preserve">das Debêntures da Primeira Série </w:t>
      </w:r>
      <w:r w:rsidRPr="00057FE8">
        <w:rPr>
          <w:rFonts w:ascii="Trebuchet MS" w:hAnsi="Trebuchet MS" w:cs="Tahoma"/>
          <w:sz w:val="21"/>
          <w:szCs w:val="21"/>
        </w:rPr>
        <w:t>ou saldo do Valor Nominal Unitário</w:t>
      </w:r>
      <w:r w:rsidR="002E2D45" w:rsidRPr="00057FE8">
        <w:rPr>
          <w:rFonts w:ascii="Trebuchet MS" w:hAnsi="Trebuchet MS" w:cs="Tahoma"/>
          <w:sz w:val="21"/>
          <w:szCs w:val="21"/>
        </w:rPr>
        <w:t xml:space="preserve"> das Debêntures da Primeira Série</w:t>
      </w:r>
      <w:r w:rsidRPr="00057FE8">
        <w:rPr>
          <w:rFonts w:ascii="Trebuchet MS" w:hAnsi="Trebuchet MS" w:cs="Tahoma"/>
          <w:sz w:val="21"/>
          <w:szCs w:val="21"/>
        </w:rPr>
        <w:t>, conforme o caso, acrescido da Remuneração das Debêntures da Primeira Série, bem como quaisquer outros valores eventualmente devidos pela Emissora relativos às Debêntures da Primeira Série nos termos desta Escritura de Emissão, inclusive encargos moratório</w:t>
      </w:r>
      <w:r w:rsidR="002E2D45" w:rsidRPr="00057FE8">
        <w:rPr>
          <w:rFonts w:ascii="Trebuchet MS" w:hAnsi="Trebuchet MS" w:cs="Tahoma"/>
          <w:sz w:val="21"/>
          <w:szCs w:val="21"/>
        </w:rPr>
        <w:t xml:space="preserve">; e (a.2) em relação às Debêntures da Segunda Série: </w:t>
      </w:r>
      <w:r w:rsidR="002E2D45" w:rsidRPr="00057FE8">
        <w:rPr>
          <w:rFonts w:ascii="Trebuchet MS" w:hAnsi="Trebuchet MS" w:cs="Tahoma"/>
          <w:b/>
          <w:sz w:val="21"/>
          <w:szCs w:val="21"/>
        </w:rPr>
        <w:t>(y)</w:t>
      </w:r>
      <w:r w:rsidR="002E2D45" w:rsidRPr="00057FE8">
        <w:rPr>
          <w:rFonts w:ascii="Trebuchet MS" w:hAnsi="Trebuchet MS" w:cs="Tahoma"/>
          <w:sz w:val="21"/>
          <w:szCs w:val="21"/>
        </w:rPr>
        <w:t xml:space="preserve"> do Valor Nominal Unitário das Debêntures da Segunda Série ou saldo do Valor Nominal Unitário das Debêntures da Segunda Série, conforme o caso, acrescido do Prêmio Sobre a Receita dos Direitos Creditórios Vinculados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057FE8">
        <w:rPr>
          <w:rFonts w:ascii="Trebuchet MS" w:hAnsi="Trebuchet MS" w:cs="Tahoma"/>
          <w:sz w:val="21"/>
          <w:szCs w:val="21"/>
        </w:rPr>
        <w:t xml:space="preserve"> </w:t>
      </w:r>
    </w:p>
    <w:p w14:paraId="3DAA33A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bookmarkEnd w:id="121"/>
    <w:p w14:paraId="458D4046" w14:textId="1A6BD27A"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w:t>
      </w:r>
      <w:r w:rsidR="007D2118" w:rsidRPr="00057FE8">
        <w:rPr>
          <w:rFonts w:ascii="Trebuchet MS" w:hAnsi="Trebuchet MS" w:cs="Tahoma"/>
          <w:sz w:val="21"/>
          <w:szCs w:val="21"/>
        </w:rPr>
        <w:t xml:space="preserve">Emissora </w:t>
      </w:r>
      <w:r w:rsidRPr="00057FE8">
        <w:rPr>
          <w:rFonts w:ascii="Trebuchet MS" w:hAnsi="Trebuchet MS" w:cs="Tahoma"/>
          <w:sz w:val="21"/>
          <w:szCs w:val="21"/>
        </w:rPr>
        <w:t>obriga-se a comunicar ao Agente Fiduciário acerca da ocorrência de um dos Eventos de Inadimplemento imediatamente após a declaração do vencimento antecipado.</w:t>
      </w:r>
    </w:p>
    <w:p w14:paraId="56E7A1C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F3571A3" w14:textId="021A5A10"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128" w:name="_Ref518574552"/>
      <w:r w:rsidRPr="00057FE8">
        <w:rPr>
          <w:rFonts w:ascii="Trebuchet MS" w:hAnsi="Trebuchet MS" w:cs="Tahoma"/>
          <w:sz w:val="21"/>
          <w:szCs w:val="21"/>
        </w:rPr>
        <w:t xml:space="preserve">Caso o pagamento integral dos montantes devidos aos Debenturistas (incluindo Valor Nominal Unitário ou saldo do Valor Nominal Unitário, conforme o caso, Remuneração das Debêntures </w:t>
      </w:r>
      <w:r w:rsidRPr="00057FE8">
        <w:rPr>
          <w:rFonts w:ascii="Trebuchet MS" w:hAnsi="Trebuchet MS" w:cs="Tahoma"/>
          <w:sz w:val="21"/>
          <w:szCs w:val="21"/>
        </w:rPr>
        <w:lastRenderedPageBreak/>
        <w:t>da Primeira Série, Prêmio Sobre a Receita dos Direitos Creditórios Vinculados e eventuais encargos moratórios) não seja realizado nos prazos estabelecidos da Cláusula 3.</w:t>
      </w:r>
      <w:r w:rsidR="00135B65" w:rsidRPr="00057FE8">
        <w:rPr>
          <w:rFonts w:ascii="Trebuchet MS" w:hAnsi="Trebuchet MS" w:cs="Tahoma"/>
          <w:sz w:val="21"/>
          <w:szCs w:val="21"/>
        </w:rPr>
        <w:t>29</w:t>
      </w:r>
      <w:r w:rsidRPr="00057FE8">
        <w:rPr>
          <w:rFonts w:ascii="Trebuchet MS" w:hAnsi="Trebuchet MS" w:cs="Tahoma"/>
          <w:sz w:val="21"/>
          <w:szCs w:val="21"/>
        </w:rPr>
        <w:t>.3 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Cláusula 3.</w:t>
      </w:r>
      <w:bookmarkEnd w:id="128"/>
      <w:r w:rsidRPr="00057FE8">
        <w:rPr>
          <w:rFonts w:ascii="Trebuchet MS" w:hAnsi="Trebuchet MS" w:cs="Tahoma"/>
          <w:sz w:val="21"/>
          <w:szCs w:val="21"/>
        </w:rPr>
        <w:t>2</w:t>
      </w:r>
      <w:r w:rsidR="00C822CD" w:rsidRPr="00057FE8">
        <w:rPr>
          <w:rFonts w:ascii="Trebuchet MS" w:hAnsi="Trebuchet MS" w:cs="Tahoma"/>
          <w:sz w:val="21"/>
          <w:szCs w:val="21"/>
        </w:rPr>
        <w:t>2</w:t>
      </w:r>
      <w:r w:rsidRPr="00057FE8">
        <w:rPr>
          <w:rFonts w:ascii="Trebuchet MS" w:hAnsi="Trebuchet MS" w:cs="Tahoma"/>
          <w:sz w:val="21"/>
          <w:szCs w:val="21"/>
        </w:rPr>
        <w:t xml:space="preserve"> acima.</w:t>
      </w:r>
    </w:p>
    <w:p w14:paraId="10552BB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7BF456" w14:textId="47FDCBD0"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Publicidade e Comunicações</w:t>
      </w:r>
      <w:bookmarkStart w:id="129" w:name="_Ref497552857"/>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Todos os atos e decisões relevantes decorrentes da Emissão que, de qualquer forma, vierem a envolver, direta ou indiretamente, os interesses dos Debenturistas deverão </w:t>
      </w:r>
      <w:r w:rsidRPr="00057FE8">
        <w:rPr>
          <w:rFonts w:ascii="Trebuchet MS" w:hAnsi="Trebuchet MS" w:cs="Tahoma"/>
          <w:b/>
          <w:sz w:val="21"/>
          <w:szCs w:val="21"/>
        </w:rPr>
        <w:t>(i)</w:t>
      </w:r>
      <w:r w:rsidRPr="00057FE8">
        <w:rPr>
          <w:rFonts w:ascii="Trebuchet MS" w:hAnsi="Trebuchet MS" w:cs="Tahoma"/>
          <w:sz w:val="21"/>
          <w:szCs w:val="21"/>
        </w:rPr>
        <w:t> ser publicados nos órgãos de imprensa nos quais a Emissora costuma efetuar suas publicações, se assim for requerido pela regulamentação e legislação aplicável</w:t>
      </w:r>
      <w:r w:rsidR="003F4966" w:rsidRPr="00057FE8">
        <w:rPr>
          <w:rFonts w:ascii="Trebuchet MS" w:hAnsi="Trebuchet MS" w:cs="Tahoma"/>
          <w:sz w:val="21"/>
          <w:szCs w:val="21"/>
        </w:rPr>
        <w:t>;</w:t>
      </w:r>
      <w:r w:rsidRPr="00057FE8">
        <w:rPr>
          <w:rFonts w:ascii="Trebuchet MS" w:hAnsi="Trebuchet MS" w:cs="Tahoma"/>
          <w:sz w:val="21"/>
          <w:szCs w:val="21"/>
        </w:rPr>
        <w:t xml:space="preserve"> ou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comunicados aos Debenturistas, por meio de comunicação escrita (inclusive </w:t>
      </w:r>
      <w:r w:rsidRPr="00057FE8">
        <w:rPr>
          <w:rFonts w:ascii="Trebuchet MS" w:hAnsi="Trebuchet MS" w:cs="Tahoma"/>
          <w:i/>
          <w:sz w:val="21"/>
          <w:szCs w:val="21"/>
        </w:rPr>
        <w:t>e-mail</w:t>
      </w:r>
      <w:r w:rsidRPr="00057FE8">
        <w:rPr>
          <w:rFonts w:ascii="Trebuchet MS" w:hAnsi="Trebuchet MS" w:cs="Tahoma"/>
          <w:sz w:val="21"/>
          <w:szCs w:val="21"/>
        </w:rPr>
        <w:t>), com cópia para o Agente Fiduciário.</w:t>
      </w:r>
      <w:bookmarkEnd w:id="129"/>
      <w:r w:rsidRPr="00057FE8">
        <w:rPr>
          <w:rFonts w:ascii="Trebuchet MS" w:hAnsi="Trebuchet MS" w:cs="Tahoma"/>
          <w:sz w:val="21"/>
          <w:szCs w:val="21"/>
        </w:rPr>
        <w:t xml:space="preserve"> </w:t>
      </w:r>
    </w:p>
    <w:p w14:paraId="645958B0" w14:textId="77777777" w:rsidR="00E530FD" w:rsidRPr="00057FE8" w:rsidRDefault="00E530FD" w:rsidP="00BB63FF">
      <w:pPr>
        <w:keepNext/>
        <w:spacing w:line="300" w:lineRule="exact"/>
        <w:ind w:right="261"/>
        <w:jc w:val="both"/>
        <w:rPr>
          <w:rFonts w:ascii="Trebuchet MS" w:eastAsia="MS Mincho" w:hAnsi="Trebuchet MS" w:cs="Tahoma"/>
          <w:b/>
          <w:sz w:val="21"/>
          <w:szCs w:val="21"/>
        </w:rPr>
      </w:pPr>
    </w:p>
    <w:p w14:paraId="52AC42C9"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358AF39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B0724D"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421DCA8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BEEFBEE" w14:textId="77777777" w:rsidR="00E530FD" w:rsidRPr="00057FE8" w:rsidRDefault="00E530FD" w:rsidP="00BB63FF">
      <w:pPr>
        <w:keepNext/>
        <w:keepLines/>
        <w:spacing w:line="300" w:lineRule="exact"/>
        <w:ind w:right="261"/>
        <w:jc w:val="both"/>
        <w:rPr>
          <w:rFonts w:ascii="Trebuchet MS" w:hAnsi="Trebuchet MS" w:cs="Tahoma"/>
          <w:b/>
          <w:bCs/>
          <w:iCs/>
          <w:sz w:val="21"/>
          <w:szCs w:val="21"/>
        </w:rPr>
      </w:pPr>
      <w:r w:rsidRPr="00057FE8">
        <w:rPr>
          <w:rFonts w:ascii="Trebuchet MS" w:hAnsi="Trebuchet MS" w:cs="Tahoma"/>
          <w:b/>
          <w:bCs/>
          <w:iCs/>
          <w:sz w:val="21"/>
          <w:szCs w:val="21"/>
        </w:rPr>
        <w:t>Para a Emissora:</w:t>
      </w:r>
    </w:p>
    <w:p w14:paraId="6A4381FF" w14:textId="77777777" w:rsidR="00E530FD" w:rsidRPr="00057FE8" w:rsidRDefault="00E530FD" w:rsidP="00BB63FF">
      <w:pPr>
        <w:keepNext/>
        <w:keepLines/>
        <w:spacing w:line="300" w:lineRule="exact"/>
        <w:ind w:right="261"/>
        <w:jc w:val="both"/>
        <w:rPr>
          <w:rFonts w:ascii="Trebuchet MS" w:hAnsi="Trebuchet MS" w:cs="Tahoma"/>
          <w:b/>
          <w:bCs/>
          <w:i/>
          <w:sz w:val="21"/>
          <w:szCs w:val="21"/>
        </w:rPr>
      </w:pPr>
    </w:p>
    <w:p w14:paraId="3ADEF7BE" w14:textId="35764400" w:rsidR="00E530FD" w:rsidRPr="00057FE8" w:rsidRDefault="00E530FD" w:rsidP="00BB63FF">
      <w:pPr>
        <w:pStyle w:val="PargrafodaLista"/>
        <w:spacing w:line="300" w:lineRule="exact"/>
        <w:ind w:left="0" w:right="261"/>
        <w:jc w:val="both"/>
        <w:rPr>
          <w:rFonts w:ascii="Trebuchet MS" w:hAnsi="Trebuchet MS"/>
          <w:b/>
          <w:sz w:val="21"/>
          <w:szCs w:val="21"/>
        </w:rPr>
      </w:pPr>
      <w:r w:rsidRPr="00057FE8">
        <w:rPr>
          <w:rFonts w:ascii="Trebuchet MS" w:hAnsi="Trebuchet MS"/>
          <w:b/>
          <w:sz w:val="21"/>
          <w:szCs w:val="21"/>
        </w:rPr>
        <w:t>COMPANHIA SECURITIZADORA DE CRÉDITOS FINANCEIROS VERT-INMANO</w:t>
      </w:r>
    </w:p>
    <w:p w14:paraId="16D30147"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Rua Cardeal Arcoverde, nº 2.365, 7º andar, Pinheiros</w:t>
      </w:r>
    </w:p>
    <w:p w14:paraId="37E4BEAF"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05407-003 – São Paulo – SP</w:t>
      </w:r>
    </w:p>
    <w:p w14:paraId="5D741AC3"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 xml:space="preserve">At.: Sra. Martha de Sá </w:t>
      </w:r>
      <w:proofErr w:type="spellStart"/>
      <w:r w:rsidRPr="00057FE8">
        <w:rPr>
          <w:rFonts w:ascii="Trebuchet MS" w:hAnsi="Trebuchet MS"/>
          <w:sz w:val="21"/>
          <w:szCs w:val="21"/>
        </w:rPr>
        <w:t>Pessôa</w:t>
      </w:r>
      <w:proofErr w:type="spellEnd"/>
      <w:r w:rsidRPr="00057FE8">
        <w:rPr>
          <w:rFonts w:ascii="Trebuchet MS" w:hAnsi="Trebuchet MS"/>
          <w:sz w:val="21"/>
          <w:szCs w:val="21"/>
        </w:rPr>
        <w:t xml:space="preserve"> / Sra. Fernanda Oliveira Ribeiro Prado de Mello / Sra. Victoria de Sá / Filipe Possa Ferreira</w:t>
      </w:r>
    </w:p>
    <w:p w14:paraId="4A3386DA"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Tel.: (11) 3385-1800</w:t>
      </w:r>
    </w:p>
    <w:p w14:paraId="35C93522" w14:textId="4772BA77" w:rsidR="00E530FD" w:rsidRPr="00057FE8" w:rsidRDefault="00E530FD" w:rsidP="00BB63FF">
      <w:pPr>
        <w:pStyle w:val="Nvel11a"/>
        <w:numPr>
          <w:ilvl w:val="0"/>
          <w:numId w:val="0"/>
        </w:numPr>
        <w:spacing w:line="300" w:lineRule="exact"/>
        <w:ind w:right="261"/>
        <w:rPr>
          <w:rStyle w:val="Hyperlink"/>
          <w:rFonts w:ascii="Trebuchet MS" w:hAnsi="Trebuchet MS"/>
          <w:sz w:val="21"/>
          <w:szCs w:val="21"/>
          <w:lang w:val="pt-BR"/>
        </w:rPr>
      </w:pPr>
      <w:r w:rsidRPr="00057FE8">
        <w:rPr>
          <w:rFonts w:ascii="Trebuchet MS" w:hAnsi="Trebuchet MS"/>
          <w:sz w:val="21"/>
          <w:szCs w:val="21"/>
          <w:lang w:val="pt-BR"/>
        </w:rPr>
        <w:t xml:space="preserve">E-mail: </w:t>
      </w:r>
      <w:r w:rsidR="002E2D45" w:rsidRPr="00057FE8">
        <w:rPr>
          <w:rFonts w:ascii="Trebuchet MS" w:hAnsi="Trebuchet MS"/>
          <w:sz w:val="21"/>
          <w:szCs w:val="21"/>
          <w:lang w:val="pt-BR"/>
        </w:rPr>
        <w:t>middle</w:t>
      </w:r>
      <w:r w:rsidRPr="00057FE8">
        <w:rPr>
          <w:rFonts w:ascii="Trebuchet MS" w:hAnsi="Trebuchet MS"/>
          <w:sz w:val="21"/>
          <w:szCs w:val="21"/>
          <w:lang w:val="pt-BR"/>
        </w:rPr>
        <w:t>@vert-capital.com</w:t>
      </w:r>
    </w:p>
    <w:p w14:paraId="2A0796F9" w14:textId="77777777" w:rsidR="00057FE8" w:rsidRPr="00057FE8" w:rsidRDefault="00057FE8" w:rsidP="00BB63FF">
      <w:pPr>
        <w:pStyle w:val="Nvel11a"/>
        <w:numPr>
          <w:ilvl w:val="0"/>
          <w:numId w:val="0"/>
        </w:numPr>
        <w:spacing w:line="300" w:lineRule="exact"/>
        <w:ind w:right="261"/>
        <w:rPr>
          <w:rFonts w:ascii="Trebuchet MS" w:hAnsi="Trebuchet MS" w:cs="Tahoma"/>
          <w:i/>
          <w:sz w:val="21"/>
          <w:szCs w:val="21"/>
          <w:u w:val="single"/>
          <w:lang w:val="pt-BR"/>
        </w:rPr>
      </w:pPr>
    </w:p>
    <w:p w14:paraId="6BE5D8E0" w14:textId="77777777" w:rsidR="00E530FD" w:rsidRPr="00057FE8" w:rsidRDefault="00E530FD" w:rsidP="00BB63FF">
      <w:pPr>
        <w:spacing w:line="300" w:lineRule="exact"/>
        <w:ind w:right="261"/>
        <w:rPr>
          <w:rFonts w:ascii="Trebuchet MS" w:hAnsi="Trebuchet MS" w:cs="Tahoma"/>
          <w:b/>
          <w:bCs/>
          <w:iCs/>
          <w:sz w:val="21"/>
          <w:szCs w:val="21"/>
        </w:rPr>
      </w:pPr>
      <w:r w:rsidRPr="00057FE8">
        <w:rPr>
          <w:rFonts w:ascii="Trebuchet MS" w:hAnsi="Trebuchet MS" w:cs="Tahoma"/>
          <w:b/>
          <w:bCs/>
          <w:iCs/>
          <w:sz w:val="21"/>
          <w:szCs w:val="21"/>
        </w:rPr>
        <w:t xml:space="preserve">Para o Agente Fiduciário: </w:t>
      </w:r>
    </w:p>
    <w:p w14:paraId="6BBE0874" w14:textId="77777777" w:rsidR="00E530FD" w:rsidRPr="00057FE8" w:rsidRDefault="00E530FD" w:rsidP="00BB63FF">
      <w:pPr>
        <w:spacing w:line="300" w:lineRule="exact"/>
        <w:ind w:right="261"/>
        <w:rPr>
          <w:rFonts w:ascii="Trebuchet MS" w:hAnsi="Trebuchet MS" w:cs="Tahoma"/>
          <w:b/>
          <w:bCs/>
          <w:iCs/>
          <w:sz w:val="21"/>
          <w:szCs w:val="21"/>
        </w:rPr>
      </w:pPr>
    </w:p>
    <w:p w14:paraId="12C6E1E8" w14:textId="77777777" w:rsidR="007C5897" w:rsidRPr="00057FE8" w:rsidRDefault="007C5897" w:rsidP="007C5897">
      <w:pPr>
        <w:spacing w:line="300" w:lineRule="exact"/>
        <w:ind w:right="261"/>
        <w:rPr>
          <w:rFonts w:ascii="Trebuchet MS" w:hAnsi="Trebuchet MS" w:cs="Tahoma"/>
          <w:b/>
          <w:bCs/>
          <w:iCs/>
          <w:sz w:val="21"/>
          <w:szCs w:val="21"/>
        </w:rPr>
      </w:pPr>
      <w:r w:rsidRPr="00057FE8">
        <w:rPr>
          <w:rFonts w:ascii="Trebuchet MS" w:hAnsi="Trebuchet MS"/>
          <w:b/>
          <w:sz w:val="21"/>
          <w:szCs w:val="21"/>
        </w:rPr>
        <w:t xml:space="preserve">SIMPLIFIC PAVARINI DISTRIBUIDORA DE TÍTULOS E VALORES MOBILIÁRIOS LTDA. </w:t>
      </w:r>
    </w:p>
    <w:p w14:paraId="72D544F0"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Rua Joaquim Floriano, nº 466, Bloco B, Sala 1.401</w:t>
      </w:r>
    </w:p>
    <w:p w14:paraId="7AC2AC36"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04534-002, São Paulo, SP</w:t>
      </w:r>
    </w:p>
    <w:p w14:paraId="19558BBB"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 xml:space="preserve">At: Matheus Gomes Faria / Pedro Paulo de Oliveira </w:t>
      </w:r>
    </w:p>
    <w:p w14:paraId="01DE3F02"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lastRenderedPageBreak/>
        <w:t>Tel.: (011) 3090-0447</w:t>
      </w:r>
    </w:p>
    <w:p w14:paraId="51DD79F5" w14:textId="722F8D29" w:rsidR="007D2118" w:rsidRPr="00057FE8" w:rsidRDefault="007C5897" w:rsidP="007C5897">
      <w:pPr>
        <w:spacing w:line="300" w:lineRule="exact"/>
        <w:ind w:right="261"/>
        <w:rPr>
          <w:rFonts w:ascii="Trebuchet MS" w:hAnsi="Trebuchet MS" w:cs="Tahoma"/>
          <w:bCs/>
          <w:iCs/>
          <w:sz w:val="21"/>
          <w:szCs w:val="21"/>
        </w:rPr>
      </w:pPr>
      <w:r w:rsidRPr="00057FE8">
        <w:rPr>
          <w:rFonts w:ascii="Trebuchet MS" w:hAnsi="Trebuchet MS"/>
          <w:bCs/>
          <w:sz w:val="21"/>
          <w:szCs w:val="21"/>
        </w:rPr>
        <w:t>E-mail: spestruturacao@simplificpavarini.com.br</w:t>
      </w:r>
      <w:r w:rsidR="007D2118" w:rsidRPr="00057FE8">
        <w:rPr>
          <w:rFonts w:ascii="Trebuchet MS" w:hAnsi="Trebuchet MS"/>
          <w:bCs/>
          <w:sz w:val="21"/>
          <w:szCs w:val="21"/>
        </w:rPr>
        <w:t xml:space="preserve"> </w:t>
      </w:r>
    </w:p>
    <w:p w14:paraId="19926796" w14:textId="77777777" w:rsidR="00E530FD" w:rsidRPr="00057FE8" w:rsidRDefault="00E530FD" w:rsidP="00BB63FF">
      <w:pPr>
        <w:pStyle w:val="PargrafodaLista"/>
        <w:spacing w:line="300" w:lineRule="exact"/>
        <w:ind w:left="0" w:right="261"/>
        <w:jc w:val="both"/>
        <w:rPr>
          <w:rFonts w:ascii="Trebuchet MS" w:hAnsi="Trebuchet MS"/>
          <w:b/>
          <w:bCs/>
          <w:iCs/>
          <w:sz w:val="21"/>
          <w:szCs w:val="21"/>
          <w:u w:val="single"/>
        </w:rPr>
      </w:pPr>
      <w:r w:rsidRPr="00057FE8">
        <w:rPr>
          <w:rFonts w:ascii="Trebuchet MS" w:hAnsi="Trebuchet MS"/>
          <w:b/>
          <w:bCs/>
          <w:iCs/>
          <w:sz w:val="21"/>
          <w:szCs w:val="21"/>
        </w:rPr>
        <w:t xml:space="preserve">Para o Agente de Liquidação e </w:t>
      </w:r>
      <w:proofErr w:type="spellStart"/>
      <w:r w:rsidRPr="00057FE8">
        <w:rPr>
          <w:rFonts w:ascii="Trebuchet MS" w:hAnsi="Trebuchet MS"/>
          <w:b/>
          <w:bCs/>
          <w:iCs/>
          <w:sz w:val="21"/>
          <w:szCs w:val="21"/>
        </w:rPr>
        <w:t>Escriturador</w:t>
      </w:r>
      <w:proofErr w:type="spellEnd"/>
      <w:r w:rsidRPr="00057FE8">
        <w:rPr>
          <w:rFonts w:ascii="Trebuchet MS" w:hAnsi="Trebuchet MS"/>
          <w:b/>
          <w:bCs/>
          <w:iCs/>
          <w:sz w:val="21"/>
          <w:szCs w:val="21"/>
        </w:rPr>
        <w:t>:</w:t>
      </w:r>
    </w:p>
    <w:p w14:paraId="209CA40F" w14:textId="268F166B" w:rsidR="00E530FD" w:rsidRPr="00057FE8" w:rsidRDefault="00E530FD" w:rsidP="00BB63FF">
      <w:pPr>
        <w:pStyle w:val="PargrafodaLista"/>
        <w:spacing w:line="300" w:lineRule="exact"/>
        <w:ind w:left="0" w:right="261"/>
        <w:jc w:val="both"/>
        <w:rPr>
          <w:rFonts w:ascii="Trebuchet MS" w:hAnsi="Trebuchet MS"/>
          <w:b/>
          <w:bCs/>
          <w:color w:val="000000" w:themeColor="text1"/>
          <w:sz w:val="21"/>
          <w:szCs w:val="21"/>
        </w:rPr>
      </w:pPr>
    </w:p>
    <w:p w14:paraId="5A5BCC7A" w14:textId="1C0B3051" w:rsidR="007C5897" w:rsidRPr="00057FE8" w:rsidRDefault="007C5897" w:rsidP="00BB63FF">
      <w:pPr>
        <w:pStyle w:val="PargrafodaLista"/>
        <w:spacing w:line="300" w:lineRule="exact"/>
        <w:ind w:left="0" w:right="261"/>
        <w:jc w:val="both"/>
        <w:rPr>
          <w:rFonts w:ascii="Trebuchet MS" w:hAnsi="Trebuchet MS"/>
          <w:b/>
          <w:color w:val="000000" w:themeColor="text1"/>
          <w:sz w:val="21"/>
          <w:szCs w:val="21"/>
        </w:rPr>
      </w:pPr>
      <w:r w:rsidRPr="00057FE8">
        <w:rPr>
          <w:rFonts w:ascii="Trebuchet MS" w:hAnsi="Trebuchet MS"/>
          <w:b/>
          <w:sz w:val="21"/>
          <w:szCs w:val="21"/>
        </w:rPr>
        <w:t xml:space="preserve">CM CAPITAL MARKETS CCTVM LTDA. </w:t>
      </w:r>
    </w:p>
    <w:p w14:paraId="03AF51FA" w14:textId="77777777" w:rsidR="00926AFB" w:rsidRPr="00057FE8" w:rsidRDefault="00926AFB" w:rsidP="00926AFB">
      <w:pPr>
        <w:pStyle w:val="PargrafodaLista"/>
        <w:spacing w:line="300" w:lineRule="exact"/>
        <w:ind w:left="0" w:right="261"/>
        <w:jc w:val="both"/>
        <w:rPr>
          <w:rFonts w:ascii="Trebuchet MS" w:hAnsi="Trebuchet MS"/>
          <w:sz w:val="21"/>
          <w:szCs w:val="21"/>
        </w:rPr>
      </w:pPr>
      <w:r w:rsidRPr="00057FE8">
        <w:rPr>
          <w:rFonts w:ascii="Trebuchet MS" w:hAnsi="Trebuchet MS"/>
          <w:color w:val="000000" w:themeColor="text1"/>
          <w:sz w:val="21"/>
          <w:szCs w:val="21"/>
        </w:rPr>
        <w:t>Avenida Gomes de Carvalho, 1195, 4º andar</w:t>
      </w:r>
    </w:p>
    <w:p w14:paraId="77E88A68" w14:textId="77777777" w:rsidR="00926AFB" w:rsidRPr="00057FE8" w:rsidRDefault="00926AFB" w:rsidP="00926AFB">
      <w:pPr>
        <w:pStyle w:val="PargrafodaLista"/>
        <w:spacing w:line="300" w:lineRule="exact"/>
        <w:ind w:left="0" w:right="261"/>
        <w:jc w:val="both"/>
        <w:rPr>
          <w:rFonts w:ascii="Trebuchet MS" w:hAnsi="Trebuchet MS"/>
          <w:color w:val="000000" w:themeColor="text1"/>
          <w:sz w:val="21"/>
          <w:szCs w:val="21"/>
        </w:rPr>
      </w:pPr>
      <w:r w:rsidRPr="00057FE8">
        <w:rPr>
          <w:rFonts w:ascii="Trebuchet MS" w:hAnsi="Trebuchet MS"/>
          <w:color w:val="000000" w:themeColor="text1"/>
          <w:sz w:val="21"/>
          <w:szCs w:val="21"/>
        </w:rPr>
        <w:t xml:space="preserve">CEP 04547- 004 </w:t>
      </w:r>
      <w:r w:rsidRPr="00057FE8">
        <w:rPr>
          <w:rFonts w:ascii="Trebuchet MS" w:hAnsi="Trebuchet MS"/>
          <w:sz w:val="21"/>
          <w:szCs w:val="21"/>
        </w:rPr>
        <w:t xml:space="preserve">- </w:t>
      </w:r>
      <w:r w:rsidRPr="00057FE8">
        <w:rPr>
          <w:rFonts w:ascii="Trebuchet MS" w:hAnsi="Trebuchet MS"/>
          <w:color w:val="000000" w:themeColor="text1"/>
          <w:sz w:val="21"/>
          <w:szCs w:val="21"/>
        </w:rPr>
        <w:t>São Paulo, SP</w:t>
      </w:r>
    </w:p>
    <w:p w14:paraId="2F12A687" w14:textId="77777777" w:rsidR="00926AFB" w:rsidRPr="00057FE8" w:rsidRDefault="00926AFB" w:rsidP="00926AFB">
      <w:pPr>
        <w:pStyle w:val="PargrafodaLista"/>
        <w:spacing w:line="300" w:lineRule="exact"/>
        <w:ind w:left="0" w:right="261"/>
        <w:jc w:val="both"/>
        <w:rPr>
          <w:rFonts w:ascii="Trebuchet MS" w:hAnsi="Trebuchet MS"/>
          <w:color w:val="000000" w:themeColor="text1"/>
          <w:sz w:val="21"/>
          <w:szCs w:val="21"/>
        </w:rPr>
      </w:pPr>
      <w:r w:rsidRPr="00057FE8">
        <w:rPr>
          <w:rFonts w:ascii="Trebuchet MS" w:hAnsi="Trebuchet MS"/>
          <w:color w:val="000000" w:themeColor="text1"/>
          <w:sz w:val="21"/>
          <w:szCs w:val="21"/>
        </w:rPr>
        <w:t>At.: Henrique Noronha</w:t>
      </w:r>
    </w:p>
    <w:p w14:paraId="798B4E80" w14:textId="77777777" w:rsidR="00926AFB" w:rsidRPr="00057FE8" w:rsidRDefault="00926AFB" w:rsidP="00926AFB">
      <w:pPr>
        <w:pStyle w:val="PargrafodaLista"/>
        <w:spacing w:line="300" w:lineRule="exact"/>
        <w:ind w:left="0" w:right="261"/>
        <w:jc w:val="both"/>
        <w:rPr>
          <w:rFonts w:ascii="Trebuchet MS" w:hAnsi="Trebuchet MS"/>
          <w:color w:val="000000" w:themeColor="text1"/>
          <w:sz w:val="21"/>
          <w:szCs w:val="21"/>
        </w:rPr>
      </w:pPr>
      <w:r w:rsidRPr="00057FE8">
        <w:rPr>
          <w:rFonts w:ascii="Trebuchet MS" w:hAnsi="Trebuchet MS"/>
          <w:color w:val="000000" w:themeColor="text1"/>
          <w:sz w:val="21"/>
          <w:szCs w:val="21"/>
        </w:rPr>
        <w:t>Tel.: (11) 3842-1112</w:t>
      </w:r>
    </w:p>
    <w:p w14:paraId="344EA0A0" w14:textId="704F6CF3" w:rsidR="007D2118" w:rsidRPr="00057FE8" w:rsidRDefault="00926AFB" w:rsidP="00926AFB">
      <w:pPr>
        <w:spacing w:line="300" w:lineRule="exact"/>
        <w:ind w:right="261"/>
        <w:rPr>
          <w:rFonts w:ascii="Trebuchet MS" w:hAnsi="Trebuchet MS" w:cs="Tahoma"/>
          <w:bCs/>
          <w:iCs/>
          <w:sz w:val="21"/>
          <w:szCs w:val="21"/>
        </w:rPr>
      </w:pPr>
      <w:r w:rsidRPr="00057FE8">
        <w:rPr>
          <w:rFonts w:ascii="Trebuchet MS" w:eastAsia="MS Mincho" w:hAnsi="Trebuchet MS"/>
          <w:color w:val="000000" w:themeColor="text1"/>
          <w:sz w:val="21"/>
          <w:szCs w:val="21"/>
        </w:rPr>
        <w:t>E-mail: escrituracao@cmcapital.com.br</w:t>
      </w:r>
      <w:r w:rsidR="007D2118" w:rsidRPr="00057FE8">
        <w:rPr>
          <w:rFonts w:ascii="Trebuchet MS" w:hAnsi="Trebuchet MS"/>
          <w:bCs/>
          <w:sz w:val="21"/>
          <w:szCs w:val="21"/>
        </w:rPr>
        <w:t xml:space="preserve"> </w:t>
      </w:r>
    </w:p>
    <w:p w14:paraId="61568421" w14:textId="77777777" w:rsidR="00E530FD" w:rsidRPr="00057FE8" w:rsidRDefault="00E530FD" w:rsidP="00BB63FF">
      <w:pPr>
        <w:spacing w:line="300" w:lineRule="exact"/>
        <w:ind w:right="261"/>
        <w:rPr>
          <w:rFonts w:ascii="Trebuchet MS" w:eastAsia="MS Mincho" w:hAnsi="Trebuchet MS" w:cs="Tahoma"/>
          <w:sz w:val="21"/>
          <w:szCs w:val="21"/>
        </w:rPr>
      </w:pPr>
    </w:p>
    <w:p w14:paraId="4F17CC91"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5F0FA3B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607FFBD"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Se qualquer das Partes mudar de endereço ou tiver qualquer de seus dados acima mencionados alterados, deverá comunicar às demais Partes o novo endereço para correspondência ou os novos dados, conforme o caso.</w:t>
      </w:r>
    </w:p>
    <w:p w14:paraId="2BEADD3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C353BA7" w14:textId="268E45D3" w:rsidR="00E530FD" w:rsidRPr="00057FE8" w:rsidRDefault="00E530FD" w:rsidP="00BB63FF">
      <w:pPr>
        <w:keepNext/>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Reserva de Despesas e Encargos: </w:t>
      </w:r>
      <w:r w:rsidRPr="00057FE8">
        <w:rPr>
          <w:rFonts w:ascii="Trebuchet MS" w:hAnsi="Trebuchet MS"/>
          <w:sz w:val="21"/>
          <w:szCs w:val="21"/>
        </w:rPr>
        <w:t>Será constituída uma reserva de despesas e encargos (“</w:t>
      </w:r>
      <w:r w:rsidRPr="00057FE8">
        <w:rPr>
          <w:rFonts w:ascii="Trebuchet MS" w:hAnsi="Trebuchet MS"/>
          <w:sz w:val="21"/>
          <w:szCs w:val="21"/>
          <w:u w:val="single"/>
        </w:rPr>
        <w:t>Reserva de Despesas e Encargos</w:t>
      </w:r>
      <w:r w:rsidRPr="00057FE8">
        <w:rPr>
          <w:rFonts w:ascii="Trebuchet MS" w:hAnsi="Trebuchet MS"/>
          <w:sz w:val="21"/>
          <w:szCs w:val="21"/>
        </w:rPr>
        <w:t xml:space="preserve">”) na Conta Exclusiva pela Emissora para fazer frente às Despesas, mediante disponibilização dos valores pela </w:t>
      </w:r>
      <w:proofErr w:type="spellStart"/>
      <w:r w:rsidRPr="00057FE8">
        <w:rPr>
          <w:rFonts w:ascii="Trebuchet MS" w:hAnsi="Trebuchet MS"/>
          <w:sz w:val="21"/>
          <w:szCs w:val="21"/>
        </w:rPr>
        <w:t>Inmano</w:t>
      </w:r>
      <w:proofErr w:type="spellEnd"/>
      <w:r w:rsidRPr="00057FE8">
        <w:rPr>
          <w:rFonts w:ascii="Trebuchet MS" w:hAnsi="Trebuchet MS"/>
          <w:sz w:val="21"/>
          <w:szCs w:val="21"/>
        </w:rPr>
        <w:t xml:space="preserve">. O montante da Reserva de Despesas e Encargos deverá ser equivalente ao </w:t>
      </w:r>
      <w:r w:rsidRPr="00057FE8">
        <w:rPr>
          <w:rFonts w:ascii="Trebuchet MS" w:hAnsi="Trebuchet MS" w:cs="Tahoma"/>
          <w:sz w:val="21"/>
          <w:szCs w:val="21"/>
        </w:rPr>
        <w:t>valor ordinário da Reserva de Despesas e Encargos, que deverá ser sempre equivalente ao montante necessário para o pagamento das Despesas, para um período total de 2 (dois) meses</w:t>
      </w:r>
      <w:r w:rsidRPr="00057FE8">
        <w:rPr>
          <w:rFonts w:ascii="Trebuchet MS" w:hAnsi="Trebuchet MS"/>
          <w:sz w:val="21"/>
          <w:szCs w:val="21"/>
        </w:rPr>
        <w:t xml:space="preserve"> (“</w:t>
      </w:r>
      <w:r w:rsidRPr="00057FE8">
        <w:rPr>
          <w:rFonts w:ascii="Trebuchet MS" w:hAnsi="Trebuchet MS"/>
          <w:sz w:val="21"/>
          <w:szCs w:val="21"/>
          <w:u w:val="single"/>
        </w:rPr>
        <w:t>Valor da Reserva de Despesas e Encargos</w:t>
      </w:r>
      <w:r w:rsidRPr="00057FE8">
        <w:rPr>
          <w:rFonts w:ascii="Trebuchet MS" w:hAnsi="Trebuchet MS"/>
          <w:sz w:val="21"/>
          <w:szCs w:val="21"/>
        </w:rPr>
        <w:t xml:space="preserve">”). A recomposição da Reserva de Despesas e Encargos será realizada a cada 2 (dois) meses e poderá ser promovida (i) pela </w:t>
      </w:r>
      <w:proofErr w:type="spellStart"/>
      <w:r w:rsidRPr="00057FE8">
        <w:rPr>
          <w:rFonts w:ascii="Trebuchet MS" w:hAnsi="Trebuchet MS"/>
          <w:sz w:val="21"/>
          <w:szCs w:val="21"/>
        </w:rPr>
        <w:t>Inmano</w:t>
      </w:r>
      <w:proofErr w:type="spellEnd"/>
      <w:r w:rsidRPr="00057FE8">
        <w:rPr>
          <w:rFonts w:ascii="Trebuchet MS" w:hAnsi="Trebuchet MS"/>
          <w:sz w:val="21"/>
          <w:szCs w:val="21"/>
        </w:rPr>
        <w:t xml:space="preserve">, prioritariamente, e, caso a </w:t>
      </w:r>
      <w:proofErr w:type="spellStart"/>
      <w:r w:rsidRPr="00057FE8">
        <w:rPr>
          <w:rFonts w:ascii="Trebuchet MS" w:hAnsi="Trebuchet MS"/>
          <w:sz w:val="21"/>
          <w:szCs w:val="21"/>
        </w:rPr>
        <w:t>Inmano</w:t>
      </w:r>
      <w:proofErr w:type="spellEnd"/>
      <w:r w:rsidRPr="00057FE8">
        <w:rPr>
          <w:rFonts w:ascii="Trebuchet MS" w:hAnsi="Trebuchet MS"/>
          <w:sz w:val="21"/>
          <w:szCs w:val="21"/>
        </w:rPr>
        <w:t xml:space="preserve"> não disponibilize os recursos necessários, (</w:t>
      </w:r>
      <w:proofErr w:type="spellStart"/>
      <w:r w:rsidRPr="00057FE8">
        <w:rPr>
          <w:rFonts w:ascii="Trebuchet MS" w:hAnsi="Trebuchet MS"/>
          <w:sz w:val="21"/>
          <w:szCs w:val="21"/>
        </w:rPr>
        <w:t>ii</w:t>
      </w:r>
      <w:proofErr w:type="spellEnd"/>
      <w:r w:rsidRPr="00057FE8">
        <w:rPr>
          <w:rFonts w:ascii="Trebuchet MS" w:hAnsi="Trebuchet MS"/>
          <w:sz w:val="21"/>
          <w:szCs w:val="21"/>
        </w:rPr>
        <w:t xml:space="preserve">) pela Emissora, mediante retenção dos valores decorrentes da integralização das Debêntures ou dos valores decorrentes do pagamento dos Direitos Creditórios Vinculados. </w:t>
      </w:r>
      <w:r w:rsidRPr="00057FE8">
        <w:rPr>
          <w:rFonts w:ascii="Trebuchet MS" w:hAnsi="Trebuchet MS"/>
          <w:color w:val="000000"/>
          <w:sz w:val="21"/>
          <w:szCs w:val="21"/>
        </w:rPr>
        <w:t xml:space="preserve">Sem prejuízo do mecanismo ora previsto, </w:t>
      </w:r>
      <w:r w:rsidRPr="00057FE8">
        <w:rPr>
          <w:rFonts w:ascii="Trebuchet MS" w:hAnsi="Trebuchet MS"/>
          <w:sz w:val="21"/>
          <w:szCs w:val="21"/>
        </w:rPr>
        <w:t xml:space="preserve">a recomposição da Reserva de Despesas e Encargos poderá ser realizada antes do prazo previsto sempre que o montante da Reserva de Despesas e Encargos for inferior ao valor de R$ </w:t>
      </w:r>
      <w:r w:rsidRPr="00057FE8">
        <w:rPr>
          <w:rFonts w:ascii="Trebuchet MS" w:hAnsi="Trebuchet MS"/>
          <w:bCs/>
          <w:sz w:val="21"/>
          <w:szCs w:val="21"/>
        </w:rPr>
        <w:t>10.000,00</w:t>
      </w:r>
      <w:r w:rsidRPr="00057FE8">
        <w:rPr>
          <w:rFonts w:ascii="Trebuchet MS" w:hAnsi="Trebuchet MS"/>
          <w:sz w:val="21"/>
          <w:szCs w:val="21"/>
        </w:rPr>
        <w:t xml:space="preserve"> (dez mil reais) (“</w:t>
      </w:r>
      <w:r w:rsidRPr="00057FE8">
        <w:rPr>
          <w:rFonts w:ascii="Trebuchet MS" w:hAnsi="Trebuchet MS"/>
          <w:sz w:val="21"/>
          <w:szCs w:val="21"/>
          <w:u w:val="single"/>
        </w:rPr>
        <w:t>Valor Mínimo da Reserva de Despesas e Encargos</w:t>
      </w:r>
      <w:r w:rsidRPr="00057FE8">
        <w:rPr>
          <w:rFonts w:ascii="Trebuchet MS" w:hAnsi="Trebuchet MS"/>
          <w:sz w:val="21"/>
          <w:szCs w:val="21"/>
        </w:rPr>
        <w:t xml:space="preserve">”), hipótese em que a recomposição será feita até o Valor da Reserva de Despesas e Encargos e poderá ser realizada  (i) pela </w:t>
      </w:r>
      <w:proofErr w:type="spellStart"/>
      <w:r w:rsidRPr="00057FE8">
        <w:rPr>
          <w:rFonts w:ascii="Trebuchet MS" w:hAnsi="Trebuchet MS"/>
          <w:sz w:val="21"/>
          <w:szCs w:val="21"/>
        </w:rPr>
        <w:t>Inmano</w:t>
      </w:r>
      <w:proofErr w:type="spellEnd"/>
      <w:r w:rsidRPr="00057FE8">
        <w:rPr>
          <w:rFonts w:ascii="Trebuchet MS" w:hAnsi="Trebuchet MS"/>
          <w:sz w:val="21"/>
          <w:szCs w:val="21"/>
        </w:rPr>
        <w:t xml:space="preserve">, prioritariamente, e, caso a </w:t>
      </w:r>
      <w:proofErr w:type="spellStart"/>
      <w:r w:rsidRPr="00057FE8">
        <w:rPr>
          <w:rFonts w:ascii="Trebuchet MS" w:hAnsi="Trebuchet MS"/>
          <w:sz w:val="21"/>
          <w:szCs w:val="21"/>
        </w:rPr>
        <w:t>Inmano</w:t>
      </w:r>
      <w:proofErr w:type="spellEnd"/>
      <w:r w:rsidRPr="00057FE8">
        <w:rPr>
          <w:rFonts w:ascii="Trebuchet MS" w:hAnsi="Trebuchet MS"/>
          <w:sz w:val="21"/>
          <w:szCs w:val="21"/>
        </w:rPr>
        <w:t xml:space="preserve"> não disponibilize os recursos necessários, (</w:t>
      </w:r>
      <w:proofErr w:type="spellStart"/>
      <w:r w:rsidRPr="00057FE8">
        <w:rPr>
          <w:rFonts w:ascii="Trebuchet MS" w:hAnsi="Trebuchet MS"/>
          <w:sz w:val="21"/>
          <w:szCs w:val="21"/>
        </w:rPr>
        <w:t>ii</w:t>
      </w:r>
      <w:proofErr w:type="spellEnd"/>
      <w:r w:rsidRPr="00057FE8">
        <w:rPr>
          <w:rFonts w:ascii="Trebuchet MS" w:hAnsi="Trebuchet MS"/>
          <w:sz w:val="21"/>
          <w:szCs w:val="21"/>
        </w:rPr>
        <w:t xml:space="preserve">) pela Emissora, mediante retenção dos valores decorrentes da integralização das Debêntures ou dos </w:t>
      </w:r>
      <w:r w:rsidRPr="00057FE8">
        <w:rPr>
          <w:rFonts w:ascii="Trebuchet MS" w:hAnsi="Trebuchet MS"/>
          <w:sz w:val="21"/>
          <w:szCs w:val="21"/>
        </w:rPr>
        <w:lastRenderedPageBreak/>
        <w:t xml:space="preserve">valores decorrentes do pagamento dos Direitos Creditórios Vinculados, conforme previsto no Acordo Operacional. </w:t>
      </w:r>
    </w:p>
    <w:p w14:paraId="513E6A1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2797223"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bookmarkStart w:id="130" w:name="_DV_M299"/>
      <w:bookmarkStart w:id="131" w:name="_DV_M300"/>
      <w:bookmarkStart w:id="132" w:name="_DV_M301"/>
      <w:bookmarkStart w:id="133" w:name="_DV_M303"/>
      <w:bookmarkStart w:id="134" w:name="_DV_M304"/>
      <w:bookmarkStart w:id="135" w:name="_DV_M305"/>
      <w:bookmarkStart w:id="136" w:name="_DV_M306"/>
      <w:bookmarkStart w:id="137" w:name="_DV_M307"/>
      <w:bookmarkStart w:id="138" w:name="_DV_M308"/>
      <w:bookmarkStart w:id="139" w:name="_DV_M309"/>
      <w:bookmarkStart w:id="140" w:name="_DV_M310"/>
      <w:bookmarkStart w:id="141" w:name="_DV_M313"/>
      <w:bookmarkStart w:id="142" w:name="_DV_M314"/>
      <w:bookmarkStart w:id="143" w:name="_DV_M214"/>
      <w:bookmarkStart w:id="144" w:name="_DV_M31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057FE8">
        <w:rPr>
          <w:rFonts w:ascii="Trebuchet MS" w:eastAsia="MS Mincho" w:hAnsi="Trebuchet MS" w:cs="Tahoma"/>
          <w:b/>
          <w:sz w:val="21"/>
          <w:szCs w:val="21"/>
        </w:rPr>
        <w:t xml:space="preserve">CLÁUSULA </w:t>
      </w:r>
      <w:r w:rsidRPr="00057FE8">
        <w:rPr>
          <w:rFonts w:ascii="Trebuchet MS" w:hAnsi="Trebuchet MS" w:cs="Tahoma"/>
          <w:b/>
          <w:sz w:val="21"/>
          <w:szCs w:val="21"/>
        </w:rPr>
        <w:t>QUARTA</w:t>
      </w:r>
    </w:p>
    <w:p w14:paraId="681C8ADE"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DA ASSEMBLEIA GERAL DE DEBENTURISTAS</w:t>
      </w:r>
    </w:p>
    <w:p w14:paraId="2A0864E7"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p>
    <w:p w14:paraId="1F13CE3B"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bookmarkStart w:id="145" w:name="_Ref518566191"/>
      <w:r w:rsidRPr="00057FE8">
        <w:rPr>
          <w:rFonts w:ascii="Trebuchet MS" w:hAnsi="Trebuchet MS" w:cs="Tahoma"/>
          <w:sz w:val="21"/>
          <w:szCs w:val="21"/>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057FE8">
        <w:rPr>
          <w:rFonts w:ascii="Trebuchet MS" w:hAnsi="Trebuchet MS" w:cs="Tahoma"/>
          <w:sz w:val="21"/>
          <w:szCs w:val="21"/>
          <w:u w:val="single"/>
        </w:rPr>
        <w:t>Assembleia Geral de Debenturistas</w:t>
      </w:r>
      <w:r w:rsidRPr="00057FE8">
        <w:rPr>
          <w:rFonts w:ascii="Trebuchet MS" w:hAnsi="Trebuchet MS" w:cs="Tahoma"/>
          <w:sz w:val="21"/>
          <w:szCs w:val="21"/>
        </w:rPr>
        <w:t>”). As Assembleias Gerais de Debenturistas de cada série deverão ser realizadas de forma presencial, podendo ser realizadas por conferência telefônica, vídeo conferência ou por qualquer outro meio, desde que assim permitido pela legislação aplicável.</w:t>
      </w:r>
      <w:bookmarkEnd w:id="145"/>
    </w:p>
    <w:p w14:paraId="55DB7EE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09F6896" w14:textId="134ABB99"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Assembleia Geral de Debenturistas poderá ser convocada pelo Agente Fiduciário, pela Emissora, por Debenturistas que representem, no mínimo, </w:t>
      </w:r>
      <w:r w:rsidRPr="00057FE8">
        <w:rPr>
          <w:rFonts w:ascii="Trebuchet MS" w:hAnsi="Trebuchet MS" w:cs="Tahoma"/>
          <w:bCs/>
          <w:sz w:val="21"/>
          <w:szCs w:val="21"/>
        </w:rPr>
        <w:t>2/3</w:t>
      </w:r>
      <w:r w:rsidRPr="00057FE8">
        <w:rPr>
          <w:rFonts w:ascii="Trebuchet MS" w:hAnsi="Trebuchet MS" w:cs="Tahoma"/>
          <w:sz w:val="21"/>
          <w:szCs w:val="21"/>
        </w:rPr>
        <w:t xml:space="preserve"> (</w:t>
      </w:r>
      <w:r w:rsidRPr="00057FE8">
        <w:rPr>
          <w:rFonts w:ascii="Trebuchet MS" w:hAnsi="Trebuchet MS" w:cs="Tahoma"/>
          <w:bCs/>
          <w:sz w:val="21"/>
          <w:szCs w:val="21"/>
        </w:rPr>
        <w:t>dois terços</w:t>
      </w:r>
      <w:r w:rsidRPr="00057FE8">
        <w:rPr>
          <w:rFonts w:ascii="Trebuchet MS" w:hAnsi="Trebuchet MS" w:cs="Tahoma"/>
          <w:sz w:val="21"/>
          <w:szCs w:val="21"/>
        </w:rPr>
        <w:t>) de todas as Debêntures subscritas, excluídas aquelas mantidas em tesouraria pela Emissora (“</w:t>
      </w:r>
      <w:r w:rsidRPr="00057FE8">
        <w:rPr>
          <w:rFonts w:ascii="Trebuchet MS" w:hAnsi="Trebuchet MS" w:cs="Tahoma"/>
          <w:sz w:val="21"/>
          <w:szCs w:val="21"/>
          <w:u w:val="single"/>
        </w:rPr>
        <w:t>Debêntures em Circulação</w:t>
      </w:r>
      <w:r w:rsidRPr="00057FE8">
        <w:rPr>
          <w:rFonts w:ascii="Trebuchet MS" w:hAnsi="Trebuchet MS" w:cs="Tahoma"/>
          <w:sz w:val="21"/>
          <w:szCs w:val="21"/>
        </w:rPr>
        <w:t xml:space="preserve">”), ou pela CVM. </w:t>
      </w:r>
      <w:r w:rsidRPr="00057FE8">
        <w:rPr>
          <w:rFonts w:ascii="Trebuchet MS" w:eastAsia="Arial Unicode MS" w:hAnsi="Trebuchet MS"/>
          <w:w w:val="0"/>
          <w:sz w:val="21"/>
          <w:szCs w:val="21"/>
        </w:rPr>
        <w:t xml:space="preserve">A </w:t>
      </w:r>
      <w:r w:rsidRPr="00057FE8">
        <w:rPr>
          <w:rFonts w:ascii="Trebuchet MS" w:hAnsi="Trebuchet MS"/>
          <w:sz w:val="21"/>
          <w:szCs w:val="21"/>
        </w:rPr>
        <w:t xml:space="preserve">convocação da Assembleia Geral de Debenturistas de cada série far-se-á mediante edital publicado por 3 (três) vezes, </w:t>
      </w:r>
      <w:r w:rsidRPr="00057FE8">
        <w:rPr>
          <w:rFonts w:ascii="Trebuchet MS" w:eastAsia="Arial Unicode MS" w:hAnsi="Trebuchet MS"/>
          <w:bCs/>
          <w:sz w:val="21"/>
          <w:szCs w:val="21"/>
        </w:rPr>
        <w:t>com</w:t>
      </w:r>
      <w:r w:rsidRPr="00057FE8">
        <w:rPr>
          <w:rFonts w:ascii="Trebuchet MS" w:hAnsi="Trebuchet MS"/>
          <w:sz w:val="21"/>
          <w:szCs w:val="21"/>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057FE8">
        <w:rPr>
          <w:rFonts w:ascii="Trebuchet MS" w:hAnsi="Trebuchet MS" w:cs="Tahoma"/>
          <w:sz w:val="21"/>
          <w:szCs w:val="21"/>
        </w:rPr>
        <w:t xml:space="preserve"> </w:t>
      </w:r>
    </w:p>
    <w:p w14:paraId="5E7C1D1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A747942"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Aplicar-se-á à Assembleia Geral de Debenturistas de cada série,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15CAF85"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BC6534A"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Assembleia Geral de Debenturistas de cada série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2760CC9"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5D538C3"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Cada Debênture conferirá ao respectivo titular o direito a 1 (um) voto nas Assembleias Gerais de Debenturistas de cada série. Para os fins das Cláusulas abaixo, exceto se disposto diversamente nesta Escritura, as Assembleias Gerais de Debenturistas deverão compreender ambas as Séries, sendo os quóruns calculados considerando-se as Debêntures de ambas as Séries.</w:t>
      </w:r>
    </w:p>
    <w:p w14:paraId="7FEF5E1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CF97C9D"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Exceto pelo disposto nas Cláusulas 4.7, 4.8, 4.8,1, 4.9 e 4.9.1 abaixo, as deliberações da Assembleia Geral de Debenturistas de cada série serão aprovadas por titulares de Debêntures </w:t>
      </w:r>
      <w:r w:rsidRPr="00057FE8">
        <w:rPr>
          <w:rFonts w:ascii="Trebuchet MS" w:hAnsi="Trebuchet MS" w:cs="Tahoma"/>
          <w:sz w:val="21"/>
          <w:szCs w:val="21"/>
        </w:rPr>
        <w:lastRenderedPageBreak/>
        <w:t xml:space="preserve">que representem, no mínimo </w:t>
      </w:r>
      <w:r w:rsidRPr="00057FE8">
        <w:rPr>
          <w:rFonts w:ascii="Trebuchet MS" w:hAnsi="Trebuchet MS" w:cs="Tahoma"/>
          <w:b/>
          <w:sz w:val="21"/>
          <w:szCs w:val="21"/>
        </w:rPr>
        <w:t>(i)</w:t>
      </w:r>
      <w:r w:rsidRPr="00057FE8">
        <w:rPr>
          <w:rFonts w:ascii="Trebuchet MS" w:hAnsi="Trebuchet MS" w:cs="Tahoma"/>
          <w:sz w:val="21"/>
          <w:szCs w:val="21"/>
        </w:rPr>
        <w:t xml:space="preserve"> a maioria das Debêntures em Circulação, em primeira convocação, e </w:t>
      </w:r>
      <w:r w:rsidRPr="00057FE8">
        <w:rPr>
          <w:rFonts w:ascii="Trebuchet MS" w:hAnsi="Trebuchet MS" w:cs="Tahoma"/>
          <w:b/>
          <w:sz w:val="21"/>
          <w:szCs w:val="21"/>
        </w:rPr>
        <w:t>(</w:t>
      </w:r>
      <w:proofErr w:type="spellStart"/>
      <w:r w:rsidRPr="00057FE8">
        <w:rPr>
          <w:rFonts w:ascii="Trebuchet MS" w:hAnsi="Trebuchet MS" w:cs="Tahoma"/>
          <w:b/>
          <w:sz w:val="21"/>
          <w:szCs w:val="21"/>
        </w:rPr>
        <w:t>ii</w:t>
      </w:r>
      <w:proofErr w:type="spellEnd"/>
      <w:r w:rsidRPr="00057FE8">
        <w:rPr>
          <w:rFonts w:ascii="Trebuchet MS" w:hAnsi="Trebuchet MS" w:cs="Tahoma"/>
          <w:b/>
          <w:sz w:val="21"/>
          <w:szCs w:val="21"/>
        </w:rPr>
        <w:t>)</w:t>
      </w:r>
      <w:r w:rsidRPr="00057FE8">
        <w:rPr>
          <w:rFonts w:ascii="Trebuchet MS" w:hAnsi="Trebuchet MS" w:cs="Tahoma"/>
          <w:sz w:val="21"/>
          <w:szCs w:val="21"/>
        </w:rPr>
        <w:t xml:space="preserve"> </w:t>
      </w:r>
      <w:r w:rsidRPr="00057FE8">
        <w:rPr>
          <w:rFonts w:ascii="Trebuchet MS" w:hAnsi="Trebuchet MS"/>
          <w:bCs/>
          <w:sz w:val="21"/>
          <w:szCs w:val="21"/>
        </w:rPr>
        <w:t>50</w:t>
      </w:r>
      <w:r w:rsidRPr="00057FE8">
        <w:rPr>
          <w:rFonts w:ascii="Trebuchet MS" w:hAnsi="Trebuchet MS" w:cs="Tahoma"/>
          <w:sz w:val="21"/>
          <w:szCs w:val="21"/>
        </w:rPr>
        <w:t xml:space="preserve">% (cinquenta por cento) das Debêntures presentes na assembleia mais 1 (uma) Debênture, em segunda convocação. </w:t>
      </w:r>
    </w:p>
    <w:p w14:paraId="2A2E480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C8D5EAD" w14:textId="77777777" w:rsidR="00E530FD" w:rsidRPr="00057FE8" w:rsidRDefault="00E530FD" w:rsidP="00BB63F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1"/>
          <w:szCs w:val="21"/>
        </w:rPr>
      </w:pPr>
      <w:bookmarkStart w:id="146" w:name="_Ref497554208"/>
      <w:bookmarkStart w:id="147" w:name="_Ref422392340"/>
      <w:r w:rsidRPr="00057FE8">
        <w:rPr>
          <w:rFonts w:ascii="Trebuchet MS" w:hAnsi="Trebuchet MS" w:cs="Tahoma"/>
          <w:sz w:val="21"/>
          <w:szCs w:val="21"/>
        </w:rPr>
        <w:t xml:space="preserve">As deliberações relativas </w:t>
      </w:r>
      <w:bookmarkStart w:id="148" w:name="_DV_C599"/>
      <w:r w:rsidRPr="00057FE8">
        <w:rPr>
          <w:rStyle w:val="DeltaViewDeletion"/>
          <w:rFonts w:ascii="Trebuchet MS" w:hAnsi="Trebuchet MS"/>
          <w:strike w:val="0"/>
          <w:color w:val="000000"/>
          <w:sz w:val="21"/>
          <w:szCs w:val="21"/>
        </w:rPr>
        <w:t xml:space="preserve">às seguintes </w:t>
      </w:r>
      <w:bookmarkStart w:id="149" w:name="_DV_M533"/>
      <w:bookmarkEnd w:id="148"/>
      <w:bookmarkEnd w:id="149"/>
      <w:r w:rsidRPr="00057FE8">
        <w:rPr>
          <w:rStyle w:val="DeltaViewDeletion"/>
          <w:rFonts w:ascii="Trebuchet MS" w:hAnsi="Trebuchet MS"/>
          <w:strike w:val="0"/>
          <w:color w:val="000000"/>
          <w:sz w:val="21"/>
          <w:szCs w:val="21"/>
        </w:rPr>
        <w:t>matérias</w:t>
      </w:r>
      <w:r w:rsidRPr="00057FE8">
        <w:rPr>
          <w:rFonts w:ascii="Trebuchet MS" w:hAnsi="Trebuchet MS" w:cs="Tahoma"/>
          <w:sz w:val="21"/>
          <w:szCs w:val="21"/>
        </w:rPr>
        <w:t xml:space="preserve"> serão aprovadas por titulares das Debêntures representando, pelo menos, </w:t>
      </w:r>
      <w:r w:rsidRPr="00057FE8">
        <w:rPr>
          <w:rFonts w:ascii="Trebuchet MS" w:hAnsi="Trebuchet MS"/>
          <w:bCs/>
          <w:sz w:val="21"/>
          <w:szCs w:val="21"/>
        </w:rPr>
        <w:t>75</w:t>
      </w:r>
      <w:r w:rsidRPr="00057FE8">
        <w:rPr>
          <w:rFonts w:ascii="Trebuchet MS" w:hAnsi="Trebuchet MS" w:cs="Tahoma"/>
          <w:sz w:val="21"/>
          <w:szCs w:val="21"/>
        </w:rPr>
        <w:t>% (setenta e cinco) das Debêntures em Circulação, em primeira e segunda convocação</w:t>
      </w:r>
      <w:bookmarkEnd w:id="146"/>
      <w:r w:rsidRPr="00057FE8">
        <w:rPr>
          <w:rStyle w:val="DeltaViewDeletion"/>
          <w:rFonts w:ascii="Trebuchet MS" w:hAnsi="Trebuchet MS"/>
          <w:strike w:val="0"/>
          <w:color w:val="000000"/>
          <w:sz w:val="21"/>
          <w:szCs w:val="21"/>
        </w:rPr>
        <w:t>:</w:t>
      </w:r>
    </w:p>
    <w:p w14:paraId="6675E68A" w14:textId="77777777" w:rsidR="00E530FD" w:rsidRPr="00057FE8" w:rsidRDefault="00E530FD" w:rsidP="00BB63FF">
      <w:pPr>
        <w:tabs>
          <w:tab w:val="left" w:pos="1134"/>
        </w:tabs>
        <w:spacing w:line="300" w:lineRule="exact"/>
        <w:ind w:right="261"/>
        <w:jc w:val="both"/>
        <w:rPr>
          <w:rFonts w:ascii="Trebuchet MS" w:hAnsi="Trebuchet MS" w:cs="Tahoma"/>
          <w:sz w:val="21"/>
          <w:szCs w:val="21"/>
        </w:rPr>
      </w:pPr>
    </w:p>
    <w:p w14:paraId="541A3837" w14:textId="77777777" w:rsidR="00E530FD" w:rsidRPr="00057FE8"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sz w:val="21"/>
          <w:szCs w:val="21"/>
        </w:rPr>
      </w:pPr>
      <w:bookmarkStart w:id="150" w:name="_DV_C605"/>
      <w:bookmarkStart w:id="151" w:name="_DV_X601"/>
      <w:r w:rsidRPr="00057FE8">
        <w:rPr>
          <w:rStyle w:val="DeltaViewMoveSource"/>
          <w:rFonts w:ascii="Trebuchet MS" w:hAnsi="Trebuchet MS" w:cs="Tahoma"/>
          <w:strike w:val="0"/>
          <w:color w:val="000000"/>
          <w:sz w:val="21"/>
          <w:szCs w:val="21"/>
        </w:rPr>
        <w:t>modificação da Data de Vencimento das Debêntures</w:t>
      </w:r>
      <w:bookmarkStart w:id="152" w:name="_DV_C606"/>
      <w:bookmarkEnd w:id="150"/>
      <w:bookmarkEnd w:id="151"/>
      <w:r w:rsidRPr="00057FE8">
        <w:rPr>
          <w:rStyle w:val="DeltaViewDeletion"/>
          <w:rFonts w:ascii="Trebuchet MS" w:hAnsi="Trebuchet MS"/>
          <w:strike w:val="0"/>
          <w:color w:val="000000"/>
          <w:sz w:val="21"/>
          <w:szCs w:val="21"/>
        </w:rPr>
        <w:t xml:space="preserve">; </w:t>
      </w:r>
    </w:p>
    <w:p w14:paraId="0CEB6808" w14:textId="77777777" w:rsidR="00E530FD" w:rsidRPr="00057FE8" w:rsidRDefault="00E530FD" w:rsidP="00BB63FF">
      <w:pPr>
        <w:pStyle w:val="ListaColorida-nfase12"/>
        <w:numPr>
          <w:ilvl w:val="4"/>
          <w:numId w:val="24"/>
        </w:numPr>
        <w:tabs>
          <w:tab w:val="left" w:pos="1134"/>
        </w:tabs>
        <w:spacing w:after="0" w:line="300" w:lineRule="exact"/>
        <w:ind w:left="1134" w:right="261" w:hanging="425"/>
        <w:jc w:val="both"/>
        <w:rPr>
          <w:rFonts w:ascii="Trebuchet MS" w:hAnsi="Trebuchet MS" w:cs="Tahoma"/>
          <w:sz w:val="21"/>
          <w:szCs w:val="21"/>
        </w:rPr>
      </w:pPr>
      <w:r w:rsidRPr="00057FE8">
        <w:rPr>
          <w:rStyle w:val="DeltaViewMoveSource"/>
          <w:rFonts w:ascii="Trebuchet MS" w:hAnsi="Trebuchet MS" w:cs="Tahoma"/>
          <w:strike w:val="0"/>
          <w:color w:val="000000"/>
          <w:sz w:val="21"/>
          <w:szCs w:val="21"/>
        </w:rPr>
        <w:t>modificação da Remuneração das Debêntures da Primeira Série;</w:t>
      </w:r>
      <w:r w:rsidRPr="00057FE8">
        <w:rPr>
          <w:rStyle w:val="DeltaViewDeletion"/>
          <w:rFonts w:ascii="Trebuchet MS" w:hAnsi="Trebuchet MS"/>
          <w:strike w:val="0"/>
          <w:color w:val="000000"/>
          <w:sz w:val="21"/>
          <w:szCs w:val="21"/>
        </w:rPr>
        <w:t xml:space="preserve"> e</w:t>
      </w:r>
      <w:bookmarkEnd w:id="152"/>
    </w:p>
    <w:p w14:paraId="3E02AA69" w14:textId="6E80C6A6" w:rsidR="00E530FD" w:rsidRPr="00057FE8"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sz w:val="21"/>
          <w:szCs w:val="21"/>
        </w:rPr>
      </w:pPr>
      <w:bookmarkStart w:id="153" w:name="_DV_C607"/>
      <w:r w:rsidRPr="00057FE8">
        <w:rPr>
          <w:rStyle w:val="DeltaViewDeletion"/>
          <w:rFonts w:ascii="Trebuchet MS" w:hAnsi="Trebuchet MS"/>
          <w:strike w:val="0"/>
          <w:color w:val="000000"/>
          <w:sz w:val="21"/>
          <w:szCs w:val="21"/>
        </w:rPr>
        <w:t>alteração de qualquer dos Eventos de Inadimplemento listados na Cláusula 3.</w:t>
      </w:r>
      <w:r w:rsidR="00135B65" w:rsidRPr="00057FE8">
        <w:rPr>
          <w:rStyle w:val="DeltaViewDeletion"/>
          <w:rFonts w:ascii="Trebuchet MS" w:hAnsi="Trebuchet MS"/>
          <w:strike w:val="0"/>
          <w:color w:val="000000"/>
          <w:sz w:val="21"/>
          <w:szCs w:val="21"/>
        </w:rPr>
        <w:t>29</w:t>
      </w:r>
      <w:r w:rsidRPr="00057FE8">
        <w:rPr>
          <w:rStyle w:val="DeltaViewDeletion"/>
          <w:rFonts w:ascii="Trebuchet MS" w:hAnsi="Trebuchet MS"/>
          <w:strike w:val="0"/>
          <w:color w:val="000000"/>
          <w:sz w:val="21"/>
          <w:szCs w:val="21"/>
        </w:rPr>
        <w:t>.2 acima, inclusive no caso de renúncia ou perdão temporário.</w:t>
      </w:r>
      <w:bookmarkEnd w:id="153"/>
    </w:p>
    <w:p w14:paraId="07505E22" w14:textId="77777777" w:rsidR="00E530FD" w:rsidRPr="00057FE8" w:rsidRDefault="00E530FD" w:rsidP="00BB63FF">
      <w:pPr>
        <w:pStyle w:val="ListaColorida-nfase12"/>
        <w:tabs>
          <w:tab w:val="left" w:pos="1134"/>
        </w:tabs>
        <w:spacing w:after="0" w:line="300" w:lineRule="exact"/>
        <w:ind w:left="709" w:right="261"/>
        <w:jc w:val="both"/>
        <w:rPr>
          <w:rFonts w:ascii="Trebuchet MS" w:eastAsia="MS Mincho" w:hAnsi="Trebuchet MS" w:cs="Tahoma"/>
          <w:sz w:val="21"/>
          <w:szCs w:val="21"/>
        </w:rPr>
      </w:pPr>
    </w:p>
    <w:p w14:paraId="3137E59D" w14:textId="5858B685"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bookmarkStart w:id="154" w:name="_Ref497554210"/>
      <w:r w:rsidRPr="00057FE8">
        <w:rPr>
          <w:rFonts w:ascii="Trebuchet MS" w:hAnsi="Trebuchet MS" w:cs="Tahoma"/>
          <w:sz w:val="21"/>
          <w:szCs w:val="21"/>
        </w:rPr>
        <w:t xml:space="preserve">As deliberações relativas às seguintes matérias serão aprovadas por titulares das Debêntures representando, pelo menos, </w:t>
      </w:r>
      <w:r w:rsidRPr="00057FE8">
        <w:rPr>
          <w:rFonts w:ascii="Trebuchet MS" w:hAnsi="Trebuchet MS"/>
          <w:bCs/>
          <w:sz w:val="21"/>
          <w:szCs w:val="21"/>
        </w:rPr>
        <w:t>75% (setenta e cinco por cento) das Debêntures em Circulação em primeira convocação e 50% (cinquenta por cento)</w:t>
      </w:r>
      <w:r w:rsidRPr="00057FE8">
        <w:rPr>
          <w:rFonts w:ascii="Trebuchet MS" w:hAnsi="Trebuchet MS" w:cs="Tahoma"/>
          <w:sz w:val="21"/>
          <w:szCs w:val="21"/>
        </w:rPr>
        <w:t xml:space="preserve"> dos presentes em segunda convocação:</w:t>
      </w:r>
      <w:bookmarkEnd w:id="147"/>
      <w:bookmarkEnd w:id="154"/>
      <w:r w:rsidRPr="00057FE8">
        <w:rPr>
          <w:rFonts w:ascii="Trebuchet MS" w:hAnsi="Trebuchet MS" w:cs="Tahoma"/>
          <w:sz w:val="21"/>
          <w:szCs w:val="21"/>
        </w:rPr>
        <w:t xml:space="preserve"> </w:t>
      </w:r>
    </w:p>
    <w:p w14:paraId="487098C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2A18427" w14:textId="77777777" w:rsidR="00E530FD" w:rsidRPr="00057FE8"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sz w:val="21"/>
          <w:szCs w:val="21"/>
        </w:rPr>
      </w:pPr>
      <w:r w:rsidRPr="00057FE8">
        <w:rPr>
          <w:rStyle w:val="DeltaViewMoveSource"/>
          <w:rFonts w:ascii="Trebuchet MS" w:hAnsi="Trebuchet MS" w:cs="Tahoma"/>
          <w:strike w:val="0"/>
          <w:color w:val="000000"/>
          <w:sz w:val="21"/>
          <w:szCs w:val="21"/>
        </w:rPr>
        <w:t xml:space="preserve">substituição do Agente Fiduciário ou do </w:t>
      </w:r>
      <w:proofErr w:type="spellStart"/>
      <w:r w:rsidRPr="00057FE8">
        <w:rPr>
          <w:rStyle w:val="DeltaViewMoveSource"/>
          <w:rFonts w:ascii="Trebuchet MS" w:hAnsi="Trebuchet MS" w:cs="Tahoma"/>
          <w:strike w:val="0"/>
          <w:color w:val="000000"/>
          <w:sz w:val="21"/>
          <w:szCs w:val="21"/>
        </w:rPr>
        <w:t>Escriturador</w:t>
      </w:r>
      <w:proofErr w:type="spellEnd"/>
      <w:r w:rsidRPr="00057FE8">
        <w:rPr>
          <w:rStyle w:val="DeltaViewMoveSource"/>
          <w:rFonts w:ascii="Trebuchet MS" w:hAnsi="Trebuchet MS" w:cs="Tahoma"/>
          <w:strike w:val="0"/>
          <w:color w:val="000000"/>
          <w:sz w:val="21"/>
          <w:szCs w:val="21"/>
        </w:rPr>
        <w:t>;</w:t>
      </w:r>
    </w:p>
    <w:p w14:paraId="295783B1" w14:textId="77777777" w:rsidR="00E530FD" w:rsidRPr="00057FE8"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sz w:val="21"/>
          <w:szCs w:val="21"/>
        </w:rPr>
      </w:pPr>
      <w:r w:rsidRPr="00057FE8">
        <w:rPr>
          <w:rStyle w:val="DeltaViewMoveSource"/>
          <w:rFonts w:ascii="Trebuchet MS" w:hAnsi="Trebuchet MS" w:cs="Tahoma"/>
          <w:strike w:val="0"/>
          <w:color w:val="000000"/>
          <w:sz w:val="21"/>
          <w:szCs w:val="21"/>
        </w:rPr>
        <w:t>alteração das obrigações do Agente Fiduciário, estabelecidas na Cláusula 7; e</w:t>
      </w:r>
    </w:p>
    <w:p w14:paraId="1D63E7A2" w14:textId="77777777" w:rsidR="00E530FD" w:rsidRPr="00057FE8"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sz w:val="21"/>
          <w:szCs w:val="21"/>
        </w:rPr>
      </w:pPr>
      <w:r w:rsidRPr="00057FE8">
        <w:rPr>
          <w:rStyle w:val="DeltaViewMoveSource"/>
          <w:rFonts w:ascii="Trebuchet MS" w:hAnsi="Trebuchet MS" w:cs="Tahoma"/>
          <w:strike w:val="0"/>
          <w:color w:val="000000"/>
          <w:sz w:val="21"/>
          <w:szCs w:val="21"/>
        </w:rPr>
        <w:t>deliberação sobre Plano de Ação.</w:t>
      </w:r>
    </w:p>
    <w:p w14:paraId="1CB9EC86" w14:textId="77777777" w:rsidR="00E530FD" w:rsidRPr="00057FE8" w:rsidRDefault="00E530FD" w:rsidP="00BB63FF">
      <w:pPr>
        <w:pStyle w:val="ListaColorida-nfase12"/>
        <w:tabs>
          <w:tab w:val="left" w:pos="1134"/>
        </w:tabs>
        <w:spacing w:after="0" w:line="300" w:lineRule="exact"/>
        <w:ind w:left="709" w:right="261"/>
        <w:jc w:val="both"/>
        <w:rPr>
          <w:rStyle w:val="DeltaViewMoveSource"/>
          <w:rFonts w:ascii="Trebuchet MS" w:hAnsi="Trebuchet MS" w:cs="Tahoma"/>
          <w:strike w:val="0"/>
          <w:color w:val="000000"/>
          <w:sz w:val="21"/>
          <w:szCs w:val="21"/>
        </w:rPr>
      </w:pPr>
    </w:p>
    <w:p w14:paraId="23B38CC6" w14:textId="77777777" w:rsidR="00E530FD" w:rsidRPr="00057FE8" w:rsidRDefault="00E530FD" w:rsidP="00BB63FF">
      <w:pPr>
        <w:pStyle w:val="ListaColorida-nfase12"/>
        <w:numPr>
          <w:ilvl w:val="2"/>
          <w:numId w:val="7"/>
        </w:numPr>
        <w:spacing w:after="0" w:line="300" w:lineRule="exact"/>
        <w:ind w:left="0" w:right="261" w:firstLine="0"/>
        <w:jc w:val="both"/>
        <w:rPr>
          <w:rFonts w:ascii="Trebuchet MS" w:hAnsi="Trebuchet MS" w:cs="Tahoma"/>
          <w:sz w:val="21"/>
          <w:szCs w:val="21"/>
        </w:rPr>
      </w:pPr>
      <w:bookmarkStart w:id="155" w:name="_Ref497584371"/>
      <w:r w:rsidRPr="00057FE8">
        <w:rPr>
          <w:rFonts w:ascii="Trebuchet MS" w:hAnsi="Trebuchet MS" w:cs="Tahoma"/>
          <w:sz w:val="21"/>
          <w:szCs w:val="21"/>
        </w:rPr>
        <w:t xml:space="preserve">A deliberação acerca da divisão, entre os Debenturistas, dos Direitos Creditórios Vinculados a serem dados em pagamento pela Emissora, nos termos desta Escritura de Emissão, será aprovada por titulares das Debêntures representando, pelo menos, </w:t>
      </w:r>
      <w:r w:rsidRPr="00057FE8">
        <w:rPr>
          <w:rFonts w:ascii="Trebuchet MS" w:hAnsi="Trebuchet MS" w:cs="Tahoma"/>
          <w:bCs/>
          <w:sz w:val="21"/>
          <w:szCs w:val="21"/>
        </w:rPr>
        <w:t>90</w:t>
      </w:r>
      <w:r w:rsidRPr="00057FE8">
        <w:rPr>
          <w:rFonts w:ascii="Trebuchet MS" w:hAnsi="Trebuchet MS" w:cs="Tahoma"/>
          <w:sz w:val="21"/>
          <w:szCs w:val="21"/>
        </w:rPr>
        <w:t>% (</w:t>
      </w:r>
      <w:r w:rsidRPr="00057FE8">
        <w:rPr>
          <w:rFonts w:ascii="Trebuchet MS" w:hAnsi="Trebuchet MS" w:cs="Tahoma"/>
          <w:bCs/>
          <w:sz w:val="21"/>
          <w:szCs w:val="21"/>
        </w:rPr>
        <w:t xml:space="preserve">noventa </w:t>
      </w:r>
      <w:r w:rsidRPr="00057FE8">
        <w:rPr>
          <w:rFonts w:ascii="Trebuchet MS" w:hAnsi="Trebuchet MS" w:cs="Tahoma"/>
          <w:sz w:val="21"/>
          <w:szCs w:val="21"/>
        </w:rPr>
        <w:t>por cento) das Debêntures em Circulação de cada série.</w:t>
      </w:r>
      <w:bookmarkEnd w:id="155"/>
    </w:p>
    <w:p w14:paraId="3A2C5555"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1D269B5" w14:textId="07E8AEAD"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Qualquer modificação dos quóruns qualificados previstos na presente Escritura de Emissão, incluindo sem limitação, aqueles descritos nas Cláusulas </w:t>
      </w:r>
      <w:r w:rsidRPr="00057FE8">
        <w:rPr>
          <w:rFonts w:ascii="Trebuchet MS" w:hAnsi="Trebuchet MS" w:cs="Tahoma"/>
          <w:sz w:val="21"/>
          <w:szCs w:val="21"/>
        </w:rPr>
        <w:fldChar w:fldCharType="begin"/>
      </w:r>
      <w:r w:rsidRPr="00057FE8">
        <w:rPr>
          <w:rFonts w:ascii="Trebuchet MS" w:hAnsi="Trebuchet MS" w:cs="Tahoma"/>
          <w:sz w:val="21"/>
          <w:szCs w:val="21"/>
        </w:rPr>
        <w:instrText xml:space="preserve"> REF _Ref497554208 \r \h  \* MERGEFORMAT </w:instrText>
      </w:r>
      <w:r w:rsidRPr="00057FE8">
        <w:rPr>
          <w:rFonts w:ascii="Trebuchet MS" w:hAnsi="Trebuchet MS" w:cs="Tahoma"/>
          <w:sz w:val="21"/>
          <w:szCs w:val="21"/>
        </w:rPr>
      </w:r>
      <w:r w:rsidRPr="00057FE8">
        <w:rPr>
          <w:rFonts w:ascii="Trebuchet MS" w:hAnsi="Trebuchet MS" w:cs="Tahoma"/>
          <w:sz w:val="21"/>
          <w:szCs w:val="21"/>
        </w:rPr>
        <w:fldChar w:fldCharType="separate"/>
      </w:r>
      <w:r w:rsidR="00DA1279">
        <w:rPr>
          <w:rFonts w:ascii="Trebuchet MS" w:hAnsi="Trebuchet MS" w:cs="Tahoma"/>
          <w:sz w:val="21"/>
          <w:szCs w:val="21"/>
        </w:rPr>
        <w:t>4.7</w:t>
      </w:r>
      <w:r w:rsidRPr="00057FE8">
        <w:rPr>
          <w:rFonts w:ascii="Trebuchet MS" w:hAnsi="Trebuchet MS" w:cs="Tahoma"/>
          <w:sz w:val="21"/>
          <w:szCs w:val="21"/>
        </w:rPr>
        <w:fldChar w:fldCharType="end"/>
      </w:r>
      <w:r w:rsidRPr="00057FE8">
        <w:rPr>
          <w:rFonts w:ascii="Trebuchet MS" w:hAnsi="Trebuchet MS" w:cs="Tahoma"/>
          <w:sz w:val="21"/>
          <w:szCs w:val="21"/>
        </w:rPr>
        <w:t xml:space="preserve">, </w:t>
      </w:r>
      <w:r w:rsidRPr="00057FE8">
        <w:rPr>
          <w:rFonts w:ascii="Trebuchet MS" w:hAnsi="Trebuchet MS" w:cs="Tahoma"/>
          <w:sz w:val="21"/>
          <w:szCs w:val="21"/>
        </w:rPr>
        <w:fldChar w:fldCharType="begin"/>
      </w:r>
      <w:r w:rsidRPr="00057FE8">
        <w:rPr>
          <w:rFonts w:ascii="Trebuchet MS" w:hAnsi="Trebuchet MS" w:cs="Tahoma"/>
          <w:sz w:val="21"/>
          <w:szCs w:val="21"/>
        </w:rPr>
        <w:instrText xml:space="preserve"> REF _Ref497554210 \r \h  \* MERGEFORMAT </w:instrText>
      </w:r>
      <w:r w:rsidRPr="00057FE8">
        <w:rPr>
          <w:rFonts w:ascii="Trebuchet MS" w:hAnsi="Trebuchet MS" w:cs="Tahoma"/>
          <w:sz w:val="21"/>
          <w:szCs w:val="21"/>
        </w:rPr>
      </w:r>
      <w:r w:rsidRPr="00057FE8">
        <w:rPr>
          <w:rFonts w:ascii="Trebuchet MS" w:hAnsi="Trebuchet MS" w:cs="Tahoma"/>
          <w:sz w:val="21"/>
          <w:szCs w:val="21"/>
        </w:rPr>
        <w:fldChar w:fldCharType="separate"/>
      </w:r>
      <w:r w:rsidR="00DA1279">
        <w:rPr>
          <w:rFonts w:ascii="Trebuchet MS" w:hAnsi="Trebuchet MS" w:cs="Tahoma"/>
          <w:sz w:val="21"/>
          <w:szCs w:val="21"/>
        </w:rPr>
        <w:t>4.8</w:t>
      </w:r>
      <w:r w:rsidRPr="00057FE8">
        <w:rPr>
          <w:rFonts w:ascii="Trebuchet MS" w:hAnsi="Trebuchet MS" w:cs="Tahoma"/>
          <w:sz w:val="21"/>
          <w:szCs w:val="21"/>
        </w:rPr>
        <w:fldChar w:fldCharType="end"/>
      </w:r>
      <w:r w:rsidRPr="00057FE8">
        <w:rPr>
          <w:rFonts w:ascii="Trebuchet MS" w:hAnsi="Trebuchet MS" w:cs="Tahoma"/>
          <w:sz w:val="21"/>
          <w:szCs w:val="21"/>
        </w:rPr>
        <w:t xml:space="preserve"> e </w:t>
      </w:r>
      <w:r w:rsidRPr="00057FE8">
        <w:rPr>
          <w:rFonts w:ascii="Trebuchet MS" w:hAnsi="Trebuchet MS" w:cs="Tahoma"/>
          <w:sz w:val="21"/>
          <w:szCs w:val="21"/>
        </w:rPr>
        <w:fldChar w:fldCharType="begin"/>
      </w:r>
      <w:r w:rsidRPr="00057FE8">
        <w:rPr>
          <w:rFonts w:ascii="Trebuchet MS" w:hAnsi="Trebuchet MS" w:cs="Tahoma"/>
          <w:sz w:val="21"/>
          <w:szCs w:val="21"/>
        </w:rPr>
        <w:instrText xml:space="preserve"> REF _Ref497584371 \r \h  \* MERGEFORMAT </w:instrText>
      </w:r>
      <w:r w:rsidRPr="00057FE8">
        <w:rPr>
          <w:rFonts w:ascii="Trebuchet MS" w:hAnsi="Trebuchet MS" w:cs="Tahoma"/>
          <w:sz w:val="21"/>
          <w:szCs w:val="21"/>
        </w:rPr>
      </w:r>
      <w:r w:rsidRPr="00057FE8">
        <w:rPr>
          <w:rFonts w:ascii="Trebuchet MS" w:hAnsi="Trebuchet MS" w:cs="Tahoma"/>
          <w:sz w:val="21"/>
          <w:szCs w:val="21"/>
        </w:rPr>
        <w:fldChar w:fldCharType="separate"/>
      </w:r>
      <w:r w:rsidR="00DA1279">
        <w:rPr>
          <w:rFonts w:ascii="Trebuchet MS" w:hAnsi="Trebuchet MS" w:cs="Tahoma"/>
          <w:sz w:val="21"/>
          <w:szCs w:val="21"/>
        </w:rPr>
        <w:t>4.8.1</w:t>
      </w:r>
      <w:r w:rsidRPr="00057FE8">
        <w:rPr>
          <w:rFonts w:ascii="Trebuchet MS" w:hAnsi="Trebuchet MS" w:cs="Tahoma"/>
          <w:sz w:val="21"/>
          <w:szCs w:val="21"/>
        </w:rPr>
        <w:fldChar w:fldCharType="end"/>
      </w:r>
      <w:r w:rsidRPr="00057FE8">
        <w:rPr>
          <w:rFonts w:ascii="Trebuchet MS" w:hAnsi="Trebuchet MS" w:cs="Tahoma"/>
          <w:sz w:val="21"/>
          <w:szCs w:val="21"/>
        </w:rPr>
        <w:t xml:space="preserve"> acima, dependerão da aprovação por Debenturistas que representem, no mínimo, a quantidade de Debêntures atualmente prevista no respectivo quórum a ser alterado.</w:t>
      </w:r>
    </w:p>
    <w:p w14:paraId="102E17B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3500ACA"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Quaisquer modificações a esta Escritura de Emissão, inclusive aquelas decorrentes de deliberação dos titulares de Debêntures nos termos das Cláusulas 4.7, 4.8, 4.8,1 e 4.9 acima, deverão ser formalizadas mediante instrumento particular de aditamento a esta Escritura de Emissão. </w:t>
      </w:r>
    </w:p>
    <w:p w14:paraId="40BABC4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6D5C1EA"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Será obrigatória a presença dos representantes legais da Emissora nas Assembleias Gerais de Debenturistas de cada série convocadas pela Emissora, enquanto que nas assembleias convocadas pelos Debenturistas ou pelo Agente Fiduciário, a presença dos representantes legais da </w:t>
      </w:r>
      <w:r w:rsidRPr="00057FE8">
        <w:rPr>
          <w:rFonts w:ascii="Trebuchet MS" w:hAnsi="Trebuchet MS" w:cs="Tahoma"/>
          <w:sz w:val="21"/>
          <w:szCs w:val="21"/>
        </w:rPr>
        <w:lastRenderedPageBreak/>
        <w:t>Emissora será facultativa, a menos que tal presença seja solicitada pelos Debenturistas ou pelo Agente Fiduciário, conforme o caso, hipótese em que será obrigatória.</w:t>
      </w:r>
    </w:p>
    <w:p w14:paraId="617D0AD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515DC55"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2B276E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38772F4"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Agente Fiduciário deverá comparecer à Assembleia Geral de Debenturistas de cada série e prestar aos Debenturistas as informações que lhe forem solicitadas.</w:t>
      </w:r>
    </w:p>
    <w:p w14:paraId="4E51AC9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582029"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presidência da Assembleia Geral de Debenturistas de cada série caberá ao Debenturista eleito pelos Debenturistas presentes. </w:t>
      </w:r>
    </w:p>
    <w:p w14:paraId="05D69AEB" w14:textId="77777777" w:rsidR="00E530FD" w:rsidRPr="00057FE8" w:rsidRDefault="00E530FD" w:rsidP="00BB63FF">
      <w:pPr>
        <w:pStyle w:val="PargrafodaLista"/>
        <w:ind w:right="261"/>
        <w:rPr>
          <w:rFonts w:ascii="Trebuchet MS" w:hAnsi="Trebuchet MS" w:cs="Tahoma"/>
          <w:sz w:val="21"/>
          <w:szCs w:val="21"/>
        </w:rPr>
      </w:pPr>
    </w:p>
    <w:p w14:paraId="1501CA91"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 xml:space="preserve">CLÁUSULA QUINTA </w:t>
      </w:r>
    </w:p>
    <w:p w14:paraId="00C4E210" w14:textId="77777777" w:rsidR="00E530FD" w:rsidRPr="00057FE8" w:rsidRDefault="00E530FD" w:rsidP="00BB63FF">
      <w:pPr>
        <w:keepNext/>
        <w:spacing w:line="300" w:lineRule="exact"/>
        <w:ind w:right="261"/>
        <w:jc w:val="center"/>
        <w:rPr>
          <w:rFonts w:ascii="Trebuchet MS" w:eastAsia="MS Mincho" w:hAnsi="Trebuchet MS" w:cs="Tahoma"/>
          <w:sz w:val="21"/>
          <w:szCs w:val="21"/>
        </w:rPr>
      </w:pPr>
      <w:r w:rsidRPr="00057FE8">
        <w:rPr>
          <w:rFonts w:ascii="Trebuchet MS" w:eastAsia="MS Mincho" w:hAnsi="Trebuchet MS" w:cs="Tahoma"/>
          <w:b/>
          <w:sz w:val="21"/>
          <w:szCs w:val="21"/>
        </w:rPr>
        <w:t>DECLARAÇÕES E GARANTIAS DA EMISSORA</w:t>
      </w:r>
    </w:p>
    <w:p w14:paraId="1C213AEF"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p>
    <w:p w14:paraId="41DEA25D" w14:textId="77777777" w:rsidR="00E530FD" w:rsidRPr="00057FE8" w:rsidRDefault="00E530FD" w:rsidP="00BB63FF">
      <w:pPr>
        <w:pStyle w:val="PargrafodaLista"/>
        <w:numPr>
          <w:ilvl w:val="1"/>
          <w:numId w:val="8"/>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Emissora neste ato declara e garante aos Debenturistas que:</w:t>
      </w:r>
    </w:p>
    <w:p w14:paraId="1507B05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3043CE9"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é uma companhia </w:t>
      </w:r>
      <w:proofErr w:type="spellStart"/>
      <w:r w:rsidRPr="00057FE8">
        <w:rPr>
          <w:rFonts w:ascii="Trebuchet MS" w:hAnsi="Trebuchet MS" w:cs="Tahoma"/>
          <w:sz w:val="21"/>
          <w:szCs w:val="21"/>
        </w:rPr>
        <w:t>securitizadora</w:t>
      </w:r>
      <w:proofErr w:type="spellEnd"/>
      <w:r w:rsidRPr="00057FE8">
        <w:rPr>
          <w:rFonts w:ascii="Trebuchet MS" w:hAnsi="Trebuchet MS" w:cs="Tahoma"/>
          <w:sz w:val="21"/>
          <w:szCs w:val="21"/>
        </w:rPr>
        <w:t xml:space="preserve"> de créditos financeiros devidamente organizada, constituída e existente de acordo com as leis brasileiras;</w:t>
      </w:r>
    </w:p>
    <w:p w14:paraId="34A1B1E7"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3A32BD0A" w14:textId="5D51C836"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está devidamente autorizada e obteve todas as licenças e autorizações necessárias </w:t>
      </w:r>
      <w:r w:rsidRPr="00057FE8">
        <w:rPr>
          <w:rFonts w:ascii="Trebuchet MS" w:hAnsi="Trebuchet MS" w:cs="Tahoma"/>
          <w:b/>
          <w:sz w:val="21"/>
          <w:szCs w:val="21"/>
        </w:rPr>
        <w:t>(a)</w:t>
      </w:r>
      <w:r w:rsidRPr="00057FE8">
        <w:rPr>
          <w:rFonts w:ascii="Trebuchet MS" w:hAnsi="Trebuchet MS" w:cs="Tahoma"/>
          <w:sz w:val="21"/>
          <w:szCs w:val="21"/>
        </w:rPr>
        <w:t xml:space="preserve"> à celebração desta Escritura de Emissão</w:t>
      </w:r>
      <w:r w:rsidR="00076526" w:rsidRPr="00057FE8">
        <w:rPr>
          <w:rFonts w:ascii="Trebuchet MS" w:hAnsi="Trebuchet MS" w:cs="Tahoma"/>
          <w:sz w:val="21"/>
          <w:szCs w:val="21"/>
        </w:rPr>
        <w:t>;</w:t>
      </w:r>
      <w:r w:rsidRPr="00057FE8">
        <w:rPr>
          <w:rFonts w:ascii="Trebuchet MS" w:hAnsi="Trebuchet MS" w:cs="Tahoma"/>
          <w:sz w:val="21"/>
          <w:szCs w:val="21"/>
        </w:rPr>
        <w:t xml:space="preserve"> </w:t>
      </w:r>
      <w:r w:rsidRPr="00057FE8">
        <w:rPr>
          <w:rFonts w:ascii="Trebuchet MS" w:hAnsi="Trebuchet MS" w:cs="Tahoma"/>
          <w:b/>
          <w:sz w:val="21"/>
          <w:szCs w:val="21"/>
        </w:rPr>
        <w:t>(b)</w:t>
      </w:r>
      <w:r w:rsidRPr="00057FE8">
        <w:rPr>
          <w:rFonts w:ascii="Trebuchet MS" w:hAnsi="Trebuchet MS" w:cs="Tahoma"/>
          <w:sz w:val="21"/>
          <w:szCs w:val="21"/>
        </w:rPr>
        <w:t xml:space="preserve"> à Emissão das Debêntures</w:t>
      </w:r>
      <w:r w:rsidR="00076526" w:rsidRPr="00057FE8">
        <w:rPr>
          <w:rFonts w:ascii="Trebuchet MS" w:hAnsi="Trebuchet MS" w:cs="Tahoma"/>
          <w:sz w:val="21"/>
          <w:szCs w:val="21"/>
        </w:rPr>
        <w:t>;</w:t>
      </w:r>
      <w:r w:rsidRPr="00057FE8">
        <w:rPr>
          <w:rFonts w:ascii="Trebuchet MS" w:hAnsi="Trebuchet MS" w:cs="Tahoma"/>
          <w:sz w:val="21"/>
          <w:szCs w:val="21"/>
        </w:rPr>
        <w:t xml:space="preserve"> e </w:t>
      </w:r>
      <w:r w:rsidRPr="00057FE8">
        <w:rPr>
          <w:rFonts w:ascii="Trebuchet MS" w:hAnsi="Trebuchet MS" w:cs="Tahoma"/>
          <w:b/>
          <w:sz w:val="21"/>
          <w:szCs w:val="21"/>
        </w:rPr>
        <w:t>(c)</w:t>
      </w:r>
      <w:r w:rsidRPr="00057FE8">
        <w:rPr>
          <w:rFonts w:ascii="Trebuchet MS" w:hAnsi="Trebuchet MS" w:cs="Tahoma"/>
          <w:sz w:val="21"/>
          <w:szCs w:val="21"/>
        </w:rPr>
        <w:t xml:space="preserve"> ao cumprimento de suas obrigações, tendo sido satisfeitos todos os requisitos legais e estatutários necessários para tanto;</w:t>
      </w:r>
    </w:p>
    <w:p w14:paraId="478B057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B5DA875"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13145E82"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F7A5814" w14:textId="257AADD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 celebração desta Escritura de Emissão e o cumprimento de suas obrigações previstas, assim como a Emissão das Debêntures não infringem ou contrariam, sob qualquer aspecto material, </w:t>
      </w:r>
      <w:r w:rsidRPr="00057FE8">
        <w:rPr>
          <w:rFonts w:ascii="Trebuchet MS" w:hAnsi="Trebuchet MS" w:cs="Tahoma"/>
          <w:b/>
          <w:sz w:val="21"/>
          <w:szCs w:val="21"/>
        </w:rPr>
        <w:t>(a)</w:t>
      </w:r>
      <w:r w:rsidRPr="00057FE8">
        <w:rPr>
          <w:rFonts w:ascii="Trebuchet MS" w:hAnsi="Trebuchet MS" w:cs="Tahoma"/>
          <w:sz w:val="21"/>
          <w:szCs w:val="21"/>
        </w:rPr>
        <w:t xml:space="preserve"> qualquer lei, decreto ou regulamento a que a Emissora ou quaisquer de seus bens e propriedades estejam sujeitos; </w:t>
      </w:r>
      <w:r w:rsidRPr="00057FE8">
        <w:rPr>
          <w:rFonts w:ascii="Trebuchet MS" w:hAnsi="Trebuchet MS" w:cs="Tahoma"/>
          <w:b/>
          <w:sz w:val="21"/>
          <w:szCs w:val="21"/>
        </w:rPr>
        <w:t>(b)</w:t>
      </w:r>
      <w:r w:rsidRPr="00057FE8">
        <w:rPr>
          <w:rFonts w:ascii="Trebuchet MS" w:hAnsi="Trebuchet MS" w:cs="Tahoma"/>
          <w:sz w:val="21"/>
          <w:szCs w:val="21"/>
        </w:rPr>
        <w:t xml:space="preserve"> qualquer ordem, decisão ou sentença administrativa, judicial ou arbitral que afete a Emissora ou quaisquer de seus bens e propriedades; ou </w:t>
      </w:r>
      <w:r w:rsidRPr="00057FE8">
        <w:rPr>
          <w:rFonts w:ascii="Trebuchet MS" w:hAnsi="Trebuchet MS" w:cs="Tahoma"/>
          <w:b/>
          <w:sz w:val="21"/>
          <w:szCs w:val="21"/>
        </w:rPr>
        <w:t>(c)</w:t>
      </w:r>
      <w:r w:rsidRPr="00057FE8">
        <w:rPr>
          <w:rFonts w:ascii="Trebuchet MS" w:hAnsi="Trebuchet MS" w:cs="Tahoma"/>
          <w:sz w:val="21"/>
          <w:szCs w:val="21"/>
        </w:rPr>
        <w:t xml:space="preserve"> qualquer contrato ou documento relevante no qual a Emissora seja parte ou pelo qual quaisquer de seus bens e </w:t>
      </w:r>
      <w:r w:rsidRPr="00057FE8">
        <w:rPr>
          <w:rFonts w:ascii="Trebuchet MS" w:hAnsi="Trebuchet MS" w:cs="Tahoma"/>
          <w:sz w:val="21"/>
          <w:szCs w:val="21"/>
        </w:rPr>
        <w:lastRenderedPageBreak/>
        <w:t xml:space="preserve">propriedades estejam vinculados, nem irá resultar em </w:t>
      </w:r>
      <w:r w:rsidRPr="00057FE8">
        <w:rPr>
          <w:rFonts w:ascii="Trebuchet MS" w:hAnsi="Trebuchet MS" w:cs="Tahoma"/>
          <w:b/>
          <w:sz w:val="21"/>
          <w:szCs w:val="21"/>
        </w:rPr>
        <w:t>(x)</w:t>
      </w:r>
      <w:r w:rsidRPr="00057FE8">
        <w:rPr>
          <w:rFonts w:ascii="Trebuchet MS" w:hAnsi="Trebuchet MS" w:cs="Tahoma"/>
          <w:sz w:val="21"/>
          <w:szCs w:val="21"/>
        </w:rPr>
        <w:t xml:space="preserve"> vencimento antecipado de qualquer obrigação relevante estabelecida em qualquer destes contratos ou instrumentos</w:t>
      </w:r>
      <w:r w:rsidR="00076526" w:rsidRPr="00057FE8">
        <w:rPr>
          <w:rFonts w:ascii="Trebuchet MS" w:hAnsi="Trebuchet MS" w:cs="Tahoma"/>
          <w:sz w:val="21"/>
          <w:szCs w:val="21"/>
        </w:rPr>
        <w:t>;</w:t>
      </w:r>
      <w:r w:rsidRPr="00057FE8">
        <w:rPr>
          <w:rFonts w:ascii="Trebuchet MS" w:hAnsi="Trebuchet MS" w:cs="Tahoma"/>
          <w:sz w:val="21"/>
          <w:szCs w:val="21"/>
        </w:rPr>
        <w:t xml:space="preserve"> ou </w:t>
      </w:r>
      <w:r w:rsidRPr="00057FE8">
        <w:rPr>
          <w:rFonts w:ascii="Trebuchet MS" w:hAnsi="Trebuchet MS" w:cs="Tahoma"/>
          <w:b/>
          <w:sz w:val="21"/>
          <w:szCs w:val="21"/>
        </w:rPr>
        <w:t>(y)</w:t>
      </w:r>
      <w:r w:rsidRPr="00057FE8">
        <w:rPr>
          <w:rFonts w:ascii="Trebuchet MS" w:hAnsi="Trebuchet MS" w:cs="Tahoma"/>
          <w:sz w:val="21"/>
          <w:szCs w:val="21"/>
        </w:rPr>
        <w:t xml:space="preserve"> rescisão de qualquer desses contratos ou instrumentos;</w:t>
      </w:r>
    </w:p>
    <w:p w14:paraId="66168F48" w14:textId="27FE5BFA"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tem todas as autorizações, registros e licenças relevantes exigidas pelas autoridades federais, estaduais e municipais sendo todas elas válidas para </w:t>
      </w:r>
      <w:r w:rsidRPr="00057FE8">
        <w:rPr>
          <w:rFonts w:ascii="Trebuchet MS" w:hAnsi="Trebuchet MS" w:cs="Tahoma"/>
          <w:b/>
          <w:sz w:val="21"/>
          <w:szCs w:val="21"/>
        </w:rPr>
        <w:t>(a)</w:t>
      </w:r>
      <w:r w:rsidRPr="00057FE8">
        <w:rPr>
          <w:rFonts w:ascii="Trebuchet MS" w:hAnsi="Trebuchet MS" w:cs="Tahoma"/>
          <w:sz w:val="21"/>
          <w:szCs w:val="21"/>
        </w:rPr>
        <w:t xml:space="preserve"> o exercício de suas atividades</w:t>
      </w:r>
      <w:r w:rsidR="00076526" w:rsidRPr="00057FE8">
        <w:rPr>
          <w:rFonts w:ascii="Trebuchet MS" w:hAnsi="Trebuchet MS" w:cs="Tahoma"/>
          <w:sz w:val="21"/>
          <w:szCs w:val="21"/>
        </w:rPr>
        <w:t>;</w:t>
      </w:r>
      <w:r w:rsidRPr="00057FE8">
        <w:rPr>
          <w:rFonts w:ascii="Trebuchet MS" w:hAnsi="Trebuchet MS" w:cs="Tahoma"/>
          <w:sz w:val="21"/>
          <w:szCs w:val="21"/>
        </w:rPr>
        <w:t xml:space="preserve"> e </w:t>
      </w:r>
      <w:r w:rsidRPr="00057FE8">
        <w:rPr>
          <w:rFonts w:ascii="Trebuchet MS" w:hAnsi="Trebuchet MS" w:cs="Tahoma"/>
          <w:b/>
          <w:sz w:val="21"/>
          <w:szCs w:val="21"/>
        </w:rPr>
        <w:t>(b)</w:t>
      </w:r>
      <w:r w:rsidRPr="00057FE8">
        <w:rPr>
          <w:rFonts w:ascii="Trebuchet MS" w:hAnsi="Trebuchet MS" w:cs="Tahoma"/>
          <w:sz w:val="21"/>
          <w:szCs w:val="21"/>
        </w:rPr>
        <w:t xml:space="preserve"> o cumprimento, pela Emissora, de suas obrigações nos termos desta Emissão;</w:t>
      </w:r>
    </w:p>
    <w:p w14:paraId="0A839C3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60DBD41"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está cumprindo, em todos os aspectos relevantes, todas as leis, regulamentos, normas administrativas e determinações de órgãos governamentais, autarquias ou tribunais, vigentes e aplicáveis à condução de seus negócios; </w:t>
      </w:r>
    </w:p>
    <w:p w14:paraId="08225270"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7C154DA"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sz w:val="21"/>
          <w:szCs w:val="21"/>
        </w:rPr>
      </w:pPr>
      <w:r w:rsidRPr="00057FE8">
        <w:rPr>
          <w:rFonts w:ascii="Trebuchet MS" w:eastAsia="MS Mincho" w:hAnsi="Trebuchet MS" w:cs="Tahoma"/>
          <w:sz w:val="21"/>
          <w:szCs w:val="21"/>
        </w:rPr>
        <w:t>é responsável pela validade, origem e existência dos Direitos Creditórios Vinculados, bem como sua correta formalização;</w:t>
      </w:r>
    </w:p>
    <w:p w14:paraId="3EE0F195" w14:textId="77777777" w:rsidR="00E530FD" w:rsidRPr="00057FE8" w:rsidRDefault="00E530FD" w:rsidP="00BB63FF">
      <w:pPr>
        <w:pStyle w:val="ListaColorida-nfase12"/>
        <w:spacing w:after="0" w:line="300" w:lineRule="exact"/>
        <w:ind w:left="0" w:right="261"/>
        <w:jc w:val="both"/>
        <w:rPr>
          <w:rFonts w:ascii="Trebuchet MS" w:eastAsia="MS Mincho" w:hAnsi="Trebuchet MS" w:cs="Tahoma"/>
          <w:sz w:val="21"/>
          <w:szCs w:val="21"/>
        </w:rPr>
      </w:pPr>
    </w:p>
    <w:p w14:paraId="56A0B86B"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esta Escritura de Emissão constitui uma obrigação legal, válida e vinculativa da Emissora, exequível de acordo com os seus termos e condições; </w:t>
      </w:r>
    </w:p>
    <w:p w14:paraId="6ECFD22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5BE6150"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há qualquer ligação entre a Emissora e o Agente Fiduciário que impeça o Agente Fiduciário de exercer plenamente suas funções;</w:t>
      </w:r>
    </w:p>
    <w:p w14:paraId="63A7FB9F"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E6D007E" w14:textId="2B101F4D"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em seu melhor conhecimento, não há ações judiciais, processos ou arbitragem, de qualquer natureza, incluindo, sem limitação, cíveis, trabalhistas, fiscais e previdenciárias contra si ou contra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que possam causar 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Pr="00057FE8">
        <w:rPr>
          <w:rFonts w:ascii="Trebuchet MS" w:hAnsi="Trebuchet MS" w:cs="Tahoma"/>
          <w:sz w:val="21"/>
          <w:szCs w:val="21"/>
          <w:u w:val="single"/>
        </w:rPr>
        <w:t>Efeito Adverso Relevante</w:t>
      </w:r>
      <w:r w:rsidRPr="00057FE8">
        <w:rPr>
          <w:rFonts w:ascii="Trebuchet MS" w:hAnsi="Trebuchet MS" w:cs="Tahoma"/>
          <w:sz w:val="21"/>
          <w:szCs w:val="21"/>
        </w:rPr>
        <w:t>”);</w:t>
      </w:r>
    </w:p>
    <w:p w14:paraId="76B8B3AB"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6D1956B"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b/>
          <w:bCs/>
          <w:sz w:val="21"/>
          <w:szCs w:val="21"/>
        </w:rPr>
        <w:t>(a)</w:t>
      </w:r>
      <w:r w:rsidRPr="00057FE8">
        <w:rPr>
          <w:rFonts w:ascii="Trebuchet MS" w:hAnsi="Trebuchet MS" w:cs="Tahoma"/>
          <w:sz w:val="21"/>
          <w:szCs w:val="21"/>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057FE8">
        <w:rPr>
          <w:rFonts w:ascii="Trebuchet MS" w:hAnsi="Trebuchet MS" w:cs="Tahoma"/>
          <w:b/>
          <w:bCs/>
          <w:sz w:val="21"/>
          <w:szCs w:val="21"/>
        </w:rPr>
        <w:t>(b)</w:t>
      </w:r>
      <w:r w:rsidRPr="00057FE8">
        <w:rPr>
          <w:rFonts w:ascii="Trebuchet MS" w:hAnsi="Trebuchet MS" w:cs="Tahoma"/>
          <w:sz w:val="21"/>
          <w:szCs w:val="21"/>
        </w:rPr>
        <w:t xml:space="preserve"> não violou, nem está inadimplente, em relação a qualquer dos contratos referidos acima, não tendo nenhuma contraparte de qualquer desses contratos descumprido, qualquer de suas obrigações previstas; </w:t>
      </w:r>
    </w:p>
    <w:p w14:paraId="515DEBBB"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1B29582D" w14:textId="387DED00"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não se encontra em estado de insolvência, falência, recuperação judicial, dissolução, intervenção, regime especial de administração temporária (RAET) ou liquidação extrajudicial;</w:t>
      </w:r>
    </w:p>
    <w:p w14:paraId="1C2877C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7873D45"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na data de celebração da presente Escritura de Emissão e em cada data de integralização das Debêntures, é e continuará sendo solvente, nos termos da legislação brasileira;</w:t>
      </w:r>
    </w:p>
    <w:p w14:paraId="7A465A34"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7FF6A6F"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omitiu nenhum fato, de qualquer natureza, que seja de seu conhecimento e que possa razoavelmente resultar em Efeito Adverso Relevante;</w:t>
      </w:r>
    </w:p>
    <w:p w14:paraId="1CA313BF"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7393DC2"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violou, e obriga-se a não violar, assim como seus respectivos conselheiros, diretores, empregados, agentes ou quaisquer pessoas agindo em seu nome, quaisquer leis e regulamentações, incluindo, mas não se limitando a quaisquer leis anticorrupção, incluindo, sem limitação, a </w:t>
      </w:r>
      <w:r w:rsidRPr="00057FE8">
        <w:rPr>
          <w:rFonts w:ascii="Trebuchet MS" w:hAnsi="Trebuchet MS" w:cs="Tahoma"/>
          <w:i/>
          <w:sz w:val="21"/>
          <w:szCs w:val="21"/>
        </w:rPr>
        <w:t xml:space="preserve">U.S. </w:t>
      </w:r>
      <w:proofErr w:type="spellStart"/>
      <w:r w:rsidRPr="00057FE8">
        <w:rPr>
          <w:rFonts w:ascii="Trebuchet MS" w:hAnsi="Trebuchet MS" w:cs="Tahoma"/>
          <w:i/>
          <w:sz w:val="21"/>
          <w:szCs w:val="21"/>
        </w:rPr>
        <w:t>Foreign</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Corrupt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Practices</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Act</w:t>
      </w:r>
      <w:proofErr w:type="spellEnd"/>
      <w:r w:rsidRPr="00057FE8">
        <w:rPr>
          <w:rFonts w:ascii="Trebuchet MS" w:hAnsi="Trebuchet MS" w:cs="Tahoma"/>
          <w:sz w:val="21"/>
          <w:szCs w:val="21"/>
        </w:rPr>
        <w:t xml:space="preserve"> (FCPA), a </w:t>
      </w:r>
      <w:r w:rsidRPr="00057FE8">
        <w:rPr>
          <w:rFonts w:ascii="Trebuchet MS" w:hAnsi="Trebuchet MS" w:cs="Tahoma"/>
          <w:i/>
          <w:sz w:val="21"/>
          <w:szCs w:val="21"/>
        </w:rPr>
        <w:t xml:space="preserve">UK </w:t>
      </w:r>
      <w:proofErr w:type="spellStart"/>
      <w:r w:rsidRPr="00057FE8">
        <w:rPr>
          <w:rFonts w:ascii="Trebuchet MS" w:hAnsi="Trebuchet MS" w:cs="Tahoma"/>
          <w:i/>
          <w:sz w:val="21"/>
          <w:szCs w:val="21"/>
        </w:rPr>
        <w:t>Bribery</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Act</w:t>
      </w:r>
      <w:proofErr w:type="spellEnd"/>
      <w:r w:rsidRPr="00057FE8">
        <w:rPr>
          <w:rFonts w:ascii="Trebuchet MS" w:hAnsi="Trebuchet MS" w:cs="Tahoma"/>
          <w:sz w:val="21"/>
          <w:szCs w:val="21"/>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Pr="00057FE8">
        <w:rPr>
          <w:rFonts w:ascii="Trebuchet MS" w:hAnsi="Trebuchet MS" w:cs="Tahoma"/>
          <w:sz w:val="21"/>
          <w:szCs w:val="21"/>
          <w:u w:val="single"/>
        </w:rPr>
        <w:t>Leis Anticorrupção</w:t>
      </w:r>
      <w:r w:rsidRPr="00057FE8">
        <w:rPr>
          <w:rFonts w:ascii="Trebuchet MS" w:hAnsi="Trebuchet MS" w:cs="Tahoma"/>
          <w:sz w:val="21"/>
          <w:szCs w:val="21"/>
        </w:rPr>
        <w:t xml:space="preserve">”); </w:t>
      </w:r>
    </w:p>
    <w:p w14:paraId="2A031E3C"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4ABA6B5"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8274F76" w14:textId="77777777" w:rsidR="00E530FD" w:rsidRPr="00057FE8" w:rsidRDefault="00E530FD" w:rsidP="00BB63FF">
      <w:pPr>
        <w:pStyle w:val="ListaColorida-nfase12"/>
        <w:spacing w:after="0" w:line="300" w:lineRule="exact"/>
        <w:ind w:left="567" w:right="261"/>
        <w:jc w:val="both"/>
        <w:rPr>
          <w:rFonts w:ascii="Trebuchet MS" w:hAnsi="Trebuchet MS" w:cs="Tahoma"/>
          <w:sz w:val="21"/>
          <w:szCs w:val="21"/>
        </w:rPr>
      </w:pPr>
    </w:p>
    <w:p w14:paraId="7720364F" w14:textId="248D9821"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no seu melhor conhecimento, 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 xml:space="preserve">, seus controladores e acionistas (diretos ou indiretos), afiliadas, subsidiárias (diretas ou indiretas), sociedades sob o controle comum e seus respectivos diretores, administradores ou empregados não </w:t>
      </w:r>
      <w:r w:rsidRPr="00057FE8">
        <w:rPr>
          <w:rFonts w:ascii="Trebuchet MS" w:hAnsi="Trebuchet MS" w:cs="Tahoma"/>
          <w:b/>
          <w:sz w:val="21"/>
          <w:szCs w:val="21"/>
        </w:rPr>
        <w:t>(a)</w:t>
      </w:r>
      <w:r w:rsidRPr="00057FE8">
        <w:rPr>
          <w:rFonts w:ascii="Trebuchet MS" w:hAnsi="Trebuchet MS" w:cs="Tahoma"/>
          <w:sz w:val="21"/>
          <w:szCs w:val="21"/>
        </w:rPr>
        <w:t xml:space="preserve"> estão </w:t>
      </w:r>
      <w:r w:rsidRPr="00057FE8">
        <w:rPr>
          <w:rFonts w:ascii="Trebuchet MS" w:hAnsi="Trebuchet MS" w:cs="Tahoma"/>
          <w:sz w:val="21"/>
          <w:szCs w:val="21"/>
        </w:rPr>
        <w:lastRenderedPageBreak/>
        <w:t xml:space="preserve">sujeitos a quaisquer sanções econômicas, financeiras ou comerciais, medidas restritivas ou embargos impostos, administrados ou executados de tempos em tempos por qualquer das entidades a seguir: </w:t>
      </w:r>
      <w:r w:rsidRPr="00057FE8">
        <w:rPr>
          <w:rFonts w:ascii="Trebuchet MS" w:hAnsi="Trebuchet MS" w:cs="Tahoma"/>
          <w:i/>
          <w:sz w:val="21"/>
          <w:szCs w:val="21"/>
        </w:rPr>
        <w:t xml:space="preserve">US </w:t>
      </w:r>
      <w:proofErr w:type="spellStart"/>
      <w:r w:rsidRPr="00057FE8">
        <w:rPr>
          <w:rFonts w:ascii="Trebuchet MS" w:hAnsi="Trebuchet MS" w:cs="Tahoma"/>
          <w:i/>
          <w:sz w:val="21"/>
          <w:szCs w:val="21"/>
        </w:rPr>
        <w:t>Department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of</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the</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Treasury's</w:t>
      </w:r>
      <w:proofErr w:type="spellEnd"/>
      <w:r w:rsidRPr="00057FE8">
        <w:rPr>
          <w:rFonts w:ascii="Trebuchet MS" w:hAnsi="Trebuchet MS" w:cs="Tahoma"/>
          <w:i/>
          <w:sz w:val="21"/>
          <w:szCs w:val="21"/>
        </w:rPr>
        <w:t xml:space="preserve"> Office </w:t>
      </w:r>
      <w:proofErr w:type="spellStart"/>
      <w:r w:rsidRPr="00057FE8">
        <w:rPr>
          <w:rFonts w:ascii="Trebuchet MS" w:hAnsi="Trebuchet MS" w:cs="Tahoma"/>
          <w:i/>
          <w:sz w:val="21"/>
          <w:szCs w:val="21"/>
        </w:rPr>
        <w:t>of</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Foreign</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Assets</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Control</w:t>
      </w:r>
      <w:proofErr w:type="spellEnd"/>
      <w:r w:rsidRPr="00057FE8">
        <w:rPr>
          <w:rFonts w:ascii="Trebuchet MS" w:hAnsi="Trebuchet MS" w:cs="Tahoma"/>
          <w:sz w:val="21"/>
          <w:szCs w:val="21"/>
        </w:rPr>
        <w:t xml:space="preserve"> (OFAC), o </w:t>
      </w:r>
      <w:r w:rsidRPr="00057FE8">
        <w:rPr>
          <w:rFonts w:ascii="Trebuchet MS" w:hAnsi="Trebuchet MS" w:cs="Tahoma"/>
          <w:i/>
          <w:sz w:val="21"/>
          <w:szCs w:val="21"/>
        </w:rPr>
        <w:t xml:space="preserve">U.S. </w:t>
      </w:r>
      <w:proofErr w:type="spellStart"/>
      <w:r w:rsidRPr="00057FE8">
        <w:rPr>
          <w:rFonts w:ascii="Trebuchet MS" w:hAnsi="Trebuchet MS" w:cs="Tahoma"/>
          <w:i/>
          <w:sz w:val="21"/>
          <w:szCs w:val="21"/>
        </w:rPr>
        <w:t>Department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of</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State</w:t>
      </w:r>
      <w:proofErr w:type="spellEnd"/>
      <w:r w:rsidRPr="00057FE8">
        <w:rPr>
          <w:rFonts w:ascii="Trebuchet MS" w:hAnsi="Trebuchet MS" w:cs="Tahoma"/>
          <w:i/>
          <w:sz w:val="21"/>
          <w:szCs w:val="21"/>
        </w:rPr>
        <w:t xml:space="preserve"> </w:t>
      </w:r>
      <w:r w:rsidRPr="00057FE8">
        <w:rPr>
          <w:rFonts w:ascii="Trebuchet MS" w:hAnsi="Trebuchet MS" w:cs="Tahoma"/>
          <w:sz w:val="21"/>
          <w:szCs w:val="21"/>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Pr="00057FE8">
        <w:rPr>
          <w:rFonts w:ascii="Trebuchet MS" w:hAnsi="Trebuchet MS" w:cs="Tahoma"/>
          <w:sz w:val="21"/>
          <w:szCs w:val="21"/>
          <w:u w:val="single"/>
        </w:rPr>
        <w:t>Leis de Sanção</w:t>
      </w:r>
      <w:r w:rsidRPr="00057FE8">
        <w:rPr>
          <w:rFonts w:ascii="Trebuchet MS" w:hAnsi="Trebuchet MS" w:cs="Tahoma"/>
          <w:sz w:val="21"/>
          <w:szCs w:val="21"/>
        </w:rPr>
        <w:t xml:space="preserve">”) ou são detidos ou controlados por pessoa sujeita a quaisquer Leis de Sanção, e </w:t>
      </w:r>
      <w:r w:rsidRPr="00057FE8">
        <w:rPr>
          <w:rFonts w:ascii="Trebuchet MS" w:hAnsi="Trebuchet MS" w:cs="Tahoma"/>
          <w:b/>
          <w:sz w:val="21"/>
          <w:szCs w:val="21"/>
        </w:rPr>
        <w:t>(b)</w:t>
      </w:r>
      <w:r w:rsidRPr="00057FE8">
        <w:rPr>
          <w:rFonts w:ascii="Trebuchet MS" w:hAnsi="Trebuchet MS" w:cs="Tahoma"/>
          <w:sz w:val="21"/>
          <w:szCs w:val="21"/>
        </w:rPr>
        <w:t xml:space="preserve"> são residentes, domiciliados ou com sede em uma Jurisdição Sancionada;</w:t>
      </w:r>
    </w:p>
    <w:p w14:paraId="29D069B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B754703" w14:textId="6711F015"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no seu melhor conhecimento, os agentes da </w:t>
      </w:r>
      <w:proofErr w:type="spellStart"/>
      <w:r w:rsidRPr="00057FE8">
        <w:rPr>
          <w:rFonts w:ascii="Trebuchet MS" w:hAnsi="Trebuchet MS" w:cs="Tahoma"/>
          <w:sz w:val="21"/>
          <w:szCs w:val="21"/>
        </w:rPr>
        <w:t>Inmano</w:t>
      </w:r>
      <w:proofErr w:type="spellEnd"/>
      <w:r w:rsidRPr="00057FE8">
        <w:rPr>
          <w:rFonts w:ascii="Trebuchet MS" w:hAnsi="Trebuchet MS" w:cs="Tahoma"/>
          <w:sz w:val="21"/>
          <w:szCs w:val="21"/>
        </w:rPr>
        <w:t xml:space="preserve"> estão em conformidade com todas as Leis Anticorrupção e as leis, regulamentos e sanções, estaduais e federais, criminais e civis, nos termos da legislação dos Estados Unidos e do Brasil que: </w:t>
      </w:r>
      <w:r w:rsidRPr="00057FE8">
        <w:rPr>
          <w:rFonts w:ascii="Trebuchet MS" w:hAnsi="Trebuchet MS" w:cs="Tahoma"/>
          <w:b/>
          <w:sz w:val="21"/>
          <w:szCs w:val="21"/>
        </w:rPr>
        <w:t>(a)</w:t>
      </w:r>
      <w:r w:rsidRPr="00057FE8">
        <w:rPr>
          <w:rFonts w:ascii="Trebuchet MS" w:hAnsi="Trebuchet MS" w:cs="Tahoma"/>
          <w:sz w:val="21"/>
          <w:szCs w:val="21"/>
        </w:rPr>
        <w:t xml:space="preserve"> limitam o uso e/ou buscam confiscar receitas de transações ilegais; </w:t>
      </w:r>
      <w:r w:rsidRPr="00057FE8">
        <w:rPr>
          <w:rFonts w:ascii="Trebuchet MS" w:hAnsi="Trebuchet MS" w:cs="Tahoma"/>
          <w:b/>
          <w:sz w:val="21"/>
          <w:szCs w:val="21"/>
        </w:rPr>
        <w:t>(b)</w:t>
      </w:r>
      <w:r w:rsidRPr="00057FE8">
        <w:rPr>
          <w:rFonts w:ascii="Trebuchet MS" w:hAnsi="Trebuchet MS" w:cs="Tahoma"/>
          <w:sz w:val="21"/>
          <w:szCs w:val="21"/>
        </w:rPr>
        <w:t xml:space="preserve"> requerem identificação e documentação das partes com quem uma instituição financeira realiza negócios; ou </w:t>
      </w:r>
      <w:r w:rsidRPr="00057FE8">
        <w:rPr>
          <w:rFonts w:ascii="Trebuchet MS" w:hAnsi="Trebuchet MS" w:cs="Tahoma"/>
          <w:b/>
          <w:sz w:val="21"/>
          <w:szCs w:val="21"/>
        </w:rPr>
        <w:t>(c)</w:t>
      </w:r>
      <w:r w:rsidRPr="00057FE8">
        <w:rPr>
          <w:rFonts w:ascii="Trebuchet MS" w:hAnsi="Trebuchet MS" w:cs="Tahoma"/>
          <w:sz w:val="21"/>
          <w:szCs w:val="21"/>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057FE8">
        <w:rPr>
          <w:rFonts w:ascii="Trebuchet MS" w:hAnsi="Trebuchet MS" w:cs="Tahoma"/>
          <w:i/>
          <w:sz w:val="21"/>
          <w:szCs w:val="21"/>
        </w:rPr>
        <w:t>Currency</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and</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Foreign</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Transactions</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Reporting</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Act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of</w:t>
      </w:r>
      <w:proofErr w:type="spellEnd"/>
      <w:r w:rsidRPr="00057FE8">
        <w:rPr>
          <w:rFonts w:ascii="Trebuchet MS" w:hAnsi="Trebuchet MS" w:cs="Tahoma"/>
          <w:i/>
          <w:sz w:val="21"/>
          <w:szCs w:val="21"/>
        </w:rPr>
        <w:t xml:space="preserve"> 1970</w:t>
      </w:r>
      <w:r w:rsidRPr="00057FE8">
        <w:rPr>
          <w:rFonts w:ascii="Trebuchet MS" w:hAnsi="Trebuchet MS" w:cs="Tahoma"/>
          <w:sz w:val="21"/>
          <w:szCs w:val="21"/>
        </w:rPr>
        <w:t xml:space="preserve">, conforme alterada, </w:t>
      </w:r>
      <w:r w:rsidRPr="00057FE8">
        <w:rPr>
          <w:rFonts w:ascii="Trebuchet MS" w:hAnsi="Trebuchet MS" w:cs="Tahoma"/>
          <w:i/>
          <w:sz w:val="21"/>
          <w:szCs w:val="21"/>
        </w:rPr>
        <w:t xml:space="preserve">Bank </w:t>
      </w:r>
      <w:proofErr w:type="spellStart"/>
      <w:r w:rsidRPr="00057FE8">
        <w:rPr>
          <w:rFonts w:ascii="Trebuchet MS" w:hAnsi="Trebuchet MS" w:cs="Tahoma"/>
          <w:i/>
          <w:sz w:val="21"/>
          <w:szCs w:val="21"/>
        </w:rPr>
        <w:t>Secrecy</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Act</w:t>
      </w:r>
      <w:proofErr w:type="spellEnd"/>
      <w:r w:rsidRPr="00057FE8">
        <w:rPr>
          <w:rFonts w:ascii="Trebuchet MS" w:hAnsi="Trebuchet MS" w:cs="Tahoma"/>
          <w:sz w:val="21"/>
          <w:szCs w:val="21"/>
        </w:rPr>
        <w:t xml:space="preserve">, conforme alterada pela </w:t>
      </w:r>
      <w:r w:rsidRPr="00057FE8">
        <w:rPr>
          <w:rFonts w:ascii="Trebuchet MS" w:hAnsi="Trebuchet MS" w:cs="Tahoma"/>
          <w:i/>
          <w:sz w:val="21"/>
          <w:szCs w:val="21"/>
        </w:rPr>
        <w:t xml:space="preserve">USA </w:t>
      </w:r>
      <w:proofErr w:type="spellStart"/>
      <w:r w:rsidRPr="00057FE8">
        <w:rPr>
          <w:rFonts w:ascii="Trebuchet MS" w:hAnsi="Trebuchet MS" w:cs="Tahoma"/>
          <w:i/>
          <w:sz w:val="21"/>
          <w:szCs w:val="21"/>
        </w:rPr>
        <w:t>Patriot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Act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of</w:t>
      </w:r>
      <w:proofErr w:type="spellEnd"/>
      <w:r w:rsidRPr="00057FE8">
        <w:rPr>
          <w:rFonts w:ascii="Trebuchet MS" w:hAnsi="Trebuchet MS" w:cs="Tahoma"/>
          <w:i/>
          <w:sz w:val="21"/>
          <w:szCs w:val="21"/>
        </w:rPr>
        <w:t xml:space="preserve"> 2001</w:t>
      </w:r>
      <w:r w:rsidRPr="00057FE8">
        <w:rPr>
          <w:rFonts w:ascii="Trebuchet MS" w:hAnsi="Trebuchet MS" w:cs="Tahoma"/>
          <w:sz w:val="21"/>
          <w:szCs w:val="21"/>
        </w:rPr>
        <w:t xml:space="preserve">, e o </w:t>
      </w:r>
      <w:r w:rsidRPr="00057FE8">
        <w:rPr>
          <w:rFonts w:ascii="Trebuchet MS" w:hAnsi="Trebuchet MS" w:cs="Tahoma"/>
          <w:i/>
          <w:sz w:val="21"/>
          <w:szCs w:val="21"/>
        </w:rPr>
        <w:t xml:space="preserve">Money </w:t>
      </w:r>
      <w:proofErr w:type="spellStart"/>
      <w:r w:rsidRPr="00057FE8">
        <w:rPr>
          <w:rFonts w:ascii="Trebuchet MS" w:hAnsi="Trebuchet MS" w:cs="Tahoma"/>
          <w:i/>
          <w:sz w:val="21"/>
          <w:szCs w:val="21"/>
        </w:rPr>
        <w:t>Laundering</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Control</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Act</w:t>
      </w:r>
      <w:proofErr w:type="spellEnd"/>
      <w:r w:rsidRPr="00057FE8">
        <w:rPr>
          <w:rFonts w:ascii="Trebuchet MS" w:hAnsi="Trebuchet MS" w:cs="Tahoma"/>
          <w:i/>
          <w:sz w:val="21"/>
          <w:szCs w:val="21"/>
        </w:rPr>
        <w:t xml:space="preserve"> </w:t>
      </w:r>
      <w:proofErr w:type="spellStart"/>
      <w:r w:rsidRPr="00057FE8">
        <w:rPr>
          <w:rFonts w:ascii="Trebuchet MS" w:hAnsi="Trebuchet MS" w:cs="Tahoma"/>
          <w:i/>
          <w:sz w:val="21"/>
          <w:szCs w:val="21"/>
        </w:rPr>
        <w:t>of</w:t>
      </w:r>
      <w:proofErr w:type="spellEnd"/>
      <w:r w:rsidRPr="00057FE8">
        <w:rPr>
          <w:rFonts w:ascii="Trebuchet MS" w:hAnsi="Trebuchet MS" w:cs="Tahoma"/>
          <w:i/>
          <w:sz w:val="21"/>
          <w:szCs w:val="21"/>
        </w:rPr>
        <w:t xml:space="preserve"> 1986</w:t>
      </w:r>
      <w:r w:rsidRPr="00057FE8">
        <w:rPr>
          <w:rFonts w:ascii="Trebuchet MS" w:hAnsi="Trebuchet MS" w:cs="Tahoma"/>
          <w:sz w:val="21"/>
          <w:szCs w:val="21"/>
        </w:rPr>
        <w:t xml:space="preserve">, incluindo as leis relativas à prevenção e detecção de lavagem de dinheiro, nos termos da </w:t>
      </w:r>
      <w:r w:rsidRPr="00057FE8">
        <w:rPr>
          <w:rFonts w:ascii="Trebuchet MS" w:hAnsi="Trebuchet MS" w:cs="Tahoma"/>
          <w:i/>
          <w:sz w:val="21"/>
          <w:szCs w:val="21"/>
        </w:rPr>
        <w:t xml:space="preserve">18 USC </w:t>
      </w:r>
      <w:proofErr w:type="spellStart"/>
      <w:r w:rsidRPr="00057FE8">
        <w:rPr>
          <w:rFonts w:ascii="Trebuchet MS" w:hAnsi="Trebuchet MS" w:cs="Tahoma"/>
          <w:i/>
          <w:sz w:val="21"/>
          <w:szCs w:val="21"/>
        </w:rPr>
        <w:t>Section</w:t>
      </w:r>
      <w:proofErr w:type="spellEnd"/>
      <w:r w:rsidRPr="00057FE8">
        <w:rPr>
          <w:rFonts w:ascii="Trebuchet MS" w:hAnsi="Trebuchet MS" w:cs="Tahoma"/>
          <w:i/>
          <w:sz w:val="21"/>
          <w:szCs w:val="21"/>
        </w:rPr>
        <w:t xml:space="preserve"> 1956 </w:t>
      </w:r>
      <w:proofErr w:type="spellStart"/>
      <w:r w:rsidRPr="00057FE8">
        <w:rPr>
          <w:rFonts w:ascii="Trebuchet MS" w:hAnsi="Trebuchet MS" w:cs="Tahoma"/>
          <w:i/>
          <w:sz w:val="21"/>
          <w:szCs w:val="21"/>
        </w:rPr>
        <w:t>and</w:t>
      </w:r>
      <w:proofErr w:type="spellEnd"/>
      <w:r w:rsidRPr="00057FE8">
        <w:rPr>
          <w:rFonts w:ascii="Trebuchet MS" w:hAnsi="Trebuchet MS" w:cs="Tahoma"/>
          <w:i/>
          <w:sz w:val="21"/>
          <w:szCs w:val="21"/>
        </w:rPr>
        <w:t xml:space="preserve"> 1957</w:t>
      </w:r>
      <w:r w:rsidRPr="00057FE8">
        <w:rPr>
          <w:rFonts w:ascii="Trebuchet MS" w:hAnsi="Trebuchet MS" w:cs="Tahoma"/>
          <w:sz w:val="21"/>
          <w:szCs w:val="21"/>
        </w:rPr>
        <w:t>, da Lei nº 9.613, de 3 de março de 1998, e da regulamentação editada pelo Conselho Monetário Nacional e pelo Banco Central do Brasil (“</w:t>
      </w:r>
      <w:r w:rsidRPr="00057FE8">
        <w:rPr>
          <w:rFonts w:ascii="Trebuchet MS" w:hAnsi="Trebuchet MS" w:cs="Tahoma"/>
          <w:sz w:val="21"/>
          <w:szCs w:val="21"/>
          <w:u w:val="single"/>
        </w:rPr>
        <w:t>Leis de Combate à Lavagem de Dinheiro</w:t>
      </w:r>
      <w:r w:rsidRPr="00057FE8">
        <w:rPr>
          <w:rFonts w:ascii="Trebuchet MS" w:hAnsi="Trebuchet MS" w:cs="Tahoma"/>
          <w:sz w:val="21"/>
          <w:szCs w:val="21"/>
        </w:rPr>
        <w:t>”) a que são sujeitos;</w:t>
      </w:r>
    </w:p>
    <w:p w14:paraId="1D31FF4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023C322" w14:textId="3D3E8708" w:rsidR="0094757C" w:rsidRPr="00057FE8" w:rsidRDefault="0094757C"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está em dia com suas obrigações de natureza tributária, previdenciária, trabalhista e social, especialmente as normas referentes à saúde e segurança ocupacional, obrigando-se a comprovar esses fatos, mediante a apresentação dos documentos comprobatórios dessa quitação em até 5 (cinco) Dias Úteis da solicitação apresentada pelo Debenturista;</w:t>
      </w:r>
    </w:p>
    <w:p w14:paraId="2701ED75" w14:textId="77777777" w:rsidR="0094757C" w:rsidRPr="00057FE8" w:rsidRDefault="0094757C" w:rsidP="00635B73">
      <w:pPr>
        <w:pStyle w:val="PargrafodaLista"/>
        <w:rPr>
          <w:rFonts w:ascii="Trebuchet MS" w:hAnsi="Trebuchet MS" w:cs="Tahoma"/>
          <w:sz w:val="21"/>
          <w:szCs w:val="21"/>
        </w:rPr>
      </w:pPr>
    </w:p>
    <w:p w14:paraId="221B21AF" w14:textId="06651D5A"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e </w:t>
      </w:r>
    </w:p>
    <w:p w14:paraId="05E7F6B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EF0908A" w14:textId="79315E74"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 </w:t>
      </w:r>
      <w:r w:rsidRPr="00057FE8">
        <w:rPr>
          <w:rFonts w:ascii="Trebuchet MS" w:eastAsia="MS Mincho" w:hAnsi="Trebuchet MS" w:cs="Tahoma"/>
          <w:sz w:val="21"/>
          <w:szCs w:val="21"/>
        </w:rPr>
        <w:t xml:space="preserve">totalidade </w:t>
      </w:r>
      <w:r w:rsidRPr="00057FE8">
        <w:rPr>
          <w:rFonts w:ascii="Trebuchet MS" w:eastAsia="MS Mincho" w:hAnsi="Trebuchet MS" w:cs="Tahoma"/>
          <w:b/>
          <w:sz w:val="21"/>
          <w:szCs w:val="21"/>
        </w:rPr>
        <w:t>(a)</w:t>
      </w:r>
      <w:r w:rsidRPr="00057FE8">
        <w:rPr>
          <w:rFonts w:ascii="Trebuchet MS" w:eastAsia="MS Mincho" w:hAnsi="Trebuchet MS" w:cs="Tahoma"/>
          <w:sz w:val="21"/>
          <w:szCs w:val="21"/>
        </w:rPr>
        <w:t xml:space="preserve"> dos Direitos Creditórios Vinculados</w:t>
      </w:r>
      <w:r w:rsidR="0007652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w:t>
      </w:r>
      <w:r w:rsidRPr="00057FE8">
        <w:rPr>
          <w:rFonts w:ascii="Trebuchet MS" w:eastAsia="MS Mincho" w:hAnsi="Trebuchet MS" w:cs="Tahoma"/>
          <w:b/>
          <w:sz w:val="21"/>
          <w:szCs w:val="21"/>
        </w:rPr>
        <w:t>(b)</w:t>
      </w:r>
      <w:r w:rsidRPr="00057FE8">
        <w:rPr>
          <w:rFonts w:ascii="Trebuchet MS" w:eastAsia="MS Mincho" w:hAnsi="Trebuchet MS" w:cs="Tahoma"/>
          <w:sz w:val="21"/>
          <w:szCs w:val="21"/>
        </w:rPr>
        <w:t xml:space="preserve"> dos direitos creditórios decorrentes da Conta Exclusiva</w:t>
      </w:r>
      <w:r w:rsidR="0007652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e </w:t>
      </w:r>
      <w:r w:rsidRPr="00057FE8">
        <w:rPr>
          <w:rFonts w:ascii="Trebuchet MS" w:eastAsia="MS Mincho" w:hAnsi="Trebuchet MS" w:cs="Tahoma"/>
          <w:b/>
          <w:sz w:val="21"/>
          <w:szCs w:val="21"/>
        </w:rPr>
        <w:t>(</w:t>
      </w:r>
      <w:r w:rsidR="0094757C" w:rsidRPr="00057FE8">
        <w:rPr>
          <w:rFonts w:ascii="Trebuchet MS" w:eastAsia="MS Mincho" w:hAnsi="Trebuchet MS" w:cs="Tahoma"/>
          <w:b/>
          <w:sz w:val="21"/>
          <w:szCs w:val="21"/>
        </w:rPr>
        <w:t>c</w:t>
      </w:r>
      <w:r w:rsidRPr="00057FE8">
        <w:rPr>
          <w:rFonts w:ascii="Trebuchet MS" w:eastAsia="MS Mincho" w:hAnsi="Trebuchet MS" w:cs="Tahoma"/>
          <w:b/>
          <w:sz w:val="21"/>
          <w:szCs w:val="21"/>
        </w:rPr>
        <w:t>)</w:t>
      </w:r>
      <w:r w:rsidRPr="00057FE8">
        <w:rPr>
          <w:rFonts w:ascii="Trebuchet MS" w:eastAsia="MS Mincho" w:hAnsi="Trebuchet MS" w:cs="Tahoma"/>
          <w:sz w:val="21"/>
          <w:szCs w:val="21"/>
        </w:rPr>
        <w:t xml:space="preserve"> dos direitos creditórios decorrentes dos </w:t>
      </w:r>
      <w:r w:rsidRPr="00057FE8">
        <w:rPr>
          <w:rFonts w:ascii="Trebuchet MS" w:eastAsia="MS Mincho" w:hAnsi="Trebuchet MS" w:cs="Tahoma"/>
          <w:sz w:val="21"/>
          <w:szCs w:val="21"/>
        </w:rPr>
        <w:lastRenderedPageBreak/>
        <w:t>Investimentos Permitidos</w:t>
      </w:r>
      <w:r w:rsidRPr="00057FE8">
        <w:rPr>
          <w:rFonts w:ascii="Trebuchet MS" w:hAnsi="Trebuchet MS" w:cs="Tahoma"/>
          <w:sz w:val="21"/>
          <w:szCs w:val="21"/>
        </w:rPr>
        <w:t xml:space="preserve"> (“</w:t>
      </w:r>
      <w:r w:rsidRPr="00057FE8">
        <w:rPr>
          <w:rFonts w:ascii="Trebuchet MS" w:hAnsi="Trebuchet MS" w:cs="Tahoma"/>
          <w:sz w:val="21"/>
          <w:szCs w:val="21"/>
          <w:u w:val="single"/>
        </w:rPr>
        <w:t xml:space="preserve">Direitos Creditórios </w:t>
      </w:r>
      <w:r w:rsidRPr="00057FE8">
        <w:rPr>
          <w:rFonts w:ascii="Trebuchet MS" w:eastAsia="MS Mincho" w:hAnsi="Trebuchet MS" w:cs="Tahoma"/>
          <w:sz w:val="21"/>
          <w:szCs w:val="21"/>
          <w:u w:val="single"/>
        </w:rPr>
        <w:t>Alienados</w:t>
      </w:r>
      <w:r w:rsidRPr="00057FE8">
        <w:rPr>
          <w:rFonts w:ascii="Trebuchet MS" w:eastAsia="MS Mincho" w:hAnsi="Trebuchet MS" w:cs="Tahoma"/>
          <w:sz w:val="21"/>
          <w:szCs w:val="21"/>
        </w:rPr>
        <w:t xml:space="preserve">”) </w:t>
      </w:r>
      <w:r w:rsidRPr="00057FE8">
        <w:rPr>
          <w:rFonts w:ascii="Trebuchet MS" w:hAnsi="Trebuchet MS" w:cs="Tahoma"/>
          <w:sz w:val="21"/>
          <w:szCs w:val="21"/>
        </w:rPr>
        <w:t>encontram-se livres e desembaraçados de quaisquer ônus ou gravames.</w:t>
      </w:r>
    </w:p>
    <w:p w14:paraId="5DE5D19A"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4A6E81F" w14:textId="77777777" w:rsidR="00E530FD" w:rsidRPr="00057FE8" w:rsidRDefault="00E530FD" w:rsidP="00BB63FF">
      <w:pPr>
        <w:pStyle w:val="PargrafodaLista"/>
        <w:numPr>
          <w:ilvl w:val="1"/>
          <w:numId w:val="8"/>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Emissora se compromete a notificar em até 5 (cinco) Dias Úteis o Agente Fiduciário caso quaisquer das declarações aqui prestadas tornem-se total ou parcialmente inverídicas, incompletas ou incorretas, podendo causar Efeito Adverso Relevante.</w:t>
      </w:r>
    </w:p>
    <w:p w14:paraId="2223CBA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2495A3A"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CLÁUSULA SEXTA</w:t>
      </w:r>
    </w:p>
    <w:p w14:paraId="63174D9E"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DAS OBRIGAÇÕES ADICIONAIS DA EMISSORA</w:t>
      </w:r>
    </w:p>
    <w:p w14:paraId="10098B7B" w14:textId="77777777" w:rsidR="00E530FD" w:rsidRPr="00057FE8" w:rsidRDefault="00E530FD" w:rsidP="00BB63FF">
      <w:pPr>
        <w:keepNext/>
        <w:spacing w:line="300" w:lineRule="exact"/>
        <w:ind w:right="261"/>
        <w:rPr>
          <w:rFonts w:ascii="Trebuchet MS" w:eastAsia="MS Mincho" w:hAnsi="Trebuchet MS" w:cs="Tahoma"/>
          <w:b/>
          <w:sz w:val="21"/>
          <w:szCs w:val="21"/>
        </w:rPr>
      </w:pPr>
    </w:p>
    <w:p w14:paraId="5938A26F" w14:textId="77777777" w:rsidR="00E530FD" w:rsidRPr="00057FE8" w:rsidRDefault="00E530FD" w:rsidP="00BB63FF">
      <w:pPr>
        <w:numPr>
          <w:ilvl w:val="1"/>
          <w:numId w:val="5"/>
        </w:numPr>
        <w:spacing w:line="300" w:lineRule="exact"/>
        <w:ind w:right="261"/>
        <w:jc w:val="both"/>
        <w:rPr>
          <w:rFonts w:ascii="Trebuchet MS" w:eastAsia="MS Mincho" w:hAnsi="Trebuchet MS" w:cs="Tahoma"/>
          <w:sz w:val="21"/>
          <w:szCs w:val="21"/>
        </w:rPr>
      </w:pPr>
      <w:bookmarkStart w:id="156" w:name="_DV_M298"/>
      <w:bookmarkStart w:id="157" w:name="_DV_M203"/>
      <w:bookmarkStart w:id="158" w:name="_DV_M209"/>
      <w:bookmarkStart w:id="159" w:name="_DV_M216"/>
      <w:bookmarkStart w:id="160" w:name="_DV_M217"/>
      <w:bookmarkStart w:id="161" w:name="_DV_M218"/>
      <w:bookmarkStart w:id="162" w:name="_DV_M220"/>
      <w:bookmarkStart w:id="163" w:name="_Ref497571040"/>
      <w:bookmarkStart w:id="164" w:name="_Ref497578042"/>
      <w:bookmarkEnd w:id="156"/>
      <w:bookmarkEnd w:id="157"/>
      <w:bookmarkEnd w:id="158"/>
      <w:bookmarkEnd w:id="159"/>
      <w:bookmarkEnd w:id="160"/>
      <w:bookmarkEnd w:id="161"/>
      <w:bookmarkEnd w:id="162"/>
      <w:r w:rsidRPr="00057FE8">
        <w:rPr>
          <w:rFonts w:ascii="Trebuchet MS" w:eastAsia="MS Mincho" w:hAnsi="Trebuchet MS" w:cs="Tahoma"/>
          <w:sz w:val="21"/>
          <w:szCs w:val="21"/>
        </w:rPr>
        <w:t>Sem prejuízo das demais obrigações estabelecidas nesta Escritura de Emissão, a Emissora obriga-se a, até a Data de Vencimento das Debêntures (inclusive):</w:t>
      </w:r>
      <w:bookmarkEnd w:id="163"/>
      <w:bookmarkEnd w:id="164"/>
    </w:p>
    <w:p w14:paraId="6CBC515E"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0F8A6336" w14:textId="760172C3"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pagar </w:t>
      </w:r>
      <w:r w:rsidRPr="00057FE8">
        <w:rPr>
          <w:rFonts w:ascii="Trebuchet MS" w:hAnsi="Trebuchet MS" w:cs="Tahoma"/>
          <w:bCs/>
          <w:sz w:val="21"/>
          <w:szCs w:val="21"/>
        </w:rPr>
        <w:t>o montante devido aos Debenturistas</w:t>
      </w:r>
      <w:r w:rsidR="002A7210" w:rsidRPr="00057FE8">
        <w:rPr>
          <w:rFonts w:ascii="Trebuchet MS" w:hAnsi="Trebuchet MS" w:cs="Tahoma"/>
          <w:bCs/>
          <w:sz w:val="21"/>
          <w:szCs w:val="21"/>
        </w:rPr>
        <w:t xml:space="preserve"> nos termos desta Escritura de Emissão</w:t>
      </w:r>
      <w:r w:rsidRPr="00057FE8">
        <w:rPr>
          <w:rFonts w:ascii="Trebuchet MS" w:hAnsi="Trebuchet MS" w:cs="Tahoma"/>
          <w:bCs/>
          <w:sz w:val="21"/>
          <w:szCs w:val="21"/>
        </w:rPr>
        <w:t xml:space="preserve"> a título de </w:t>
      </w:r>
      <w:r w:rsidRPr="00057FE8">
        <w:rPr>
          <w:rFonts w:ascii="Trebuchet MS" w:hAnsi="Trebuchet MS" w:cs="Tahoma"/>
          <w:b/>
          <w:sz w:val="21"/>
          <w:szCs w:val="21"/>
        </w:rPr>
        <w:t>(a)</w:t>
      </w:r>
      <w:r w:rsidRPr="00057FE8">
        <w:rPr>
          <w:rFonts w:ascii="Trebuchet MS" w:hAnsi="Trebuchet MS" w:cs="Tahoma"/>
          <w:bCs/>
          <w:sz w:val="21"/>
          <w:szCs w:val="21"/>
        </w:rPr>
        <w:t xml:space="preserve"> Remuneração das Debêntures da Primeira Série</w:t>
      </w:r>
      <w:r w:rsidR="00076526" w:rsidRPr="00057FE8">
        <w:rPr>
          <w:rFonts w:ascii="Trebuchet MS" w:hAnsi="Trebuchet MS" w:cs="Tahoma"/>
          <w:bCs/>
          <w:sz w:val="21"/>
          <w:szCs w:val="21"/>
        </w:rPr>
        <w:t>;</w:t>
      </w:r>
      <w:r w:rsidRPr="00057FE8">
        <w:rPr>
          <w:rFonts w:ascii="Trebuchet MS" w:hAnsi="Trebuchet MS" w:cs="Tahoma"/>
          <w:b/>
          <w:sz w:val="21"/>
          <w:szCs w:val="21"/>
        </w:rPr>
        <w:t>(b)</w:t>
      </w:r>
      <w:r w:rsidRPr="00057FE8">
        <w:rPr>
          <w:rFonts w:ascii="Trebuchet MS" w:hAnsi="Trebuchet MS" w:cs="Tahoma"/>
          <w:bCs/>
          <w:sz w:val="21"/>
          <w:szCs w:val="21"/>
        </w:rPr>
        <w:t xml:space="preserve"> Valor Nominal Unitário (incluindo Amortizações Extraordinárias Obrigatórias e Amortização Final</w:t>
      </w:r>
      <w:r w:rsidR="00076526" w:rsidRPr="00057FE8">
        <w:rPr>
          <w:rFonts w:ascii="Trebuchet MS" w:hAnsi="Trebuchet MS" w:cs="Tahoma"/>
          <w:bCs/>
          <w:sz w:val="21"/>
          <w:szCs w:val="21"/>
        </w:rPr>
        <w:t>;</w:t>
      </w:r>
      <w:r w:rsidRPr="00057FE8">
        <w:rPr>
          <w:rFonts w:ascii="Trebuchet MS" w:hAnsi="Trebuchet MS" w:cs="Tahoma"/>
          <w:bCs/>
          <w:sz w:val="21"/>
          <w:szCs w:val="21"/>
        </w:rPr>
        <w:t xml:space="preserve"> e </w:t>
      </w:r>
      <w:r w:rsidRPr="00057FE8">
        <w:rPr>
          <w:rFonts w:ascii="Trebuchet MS" w:hAnsi="Trebuchet MS" w:cs="Tahoma"/>
          <w:b/>
          <w:sz w:val="21"/>
          <w:szCs w:val="21"/>
        </w:rPr>
        <w:t>(c)</w:t>
      </w:r>
      <w:r w:rsidRPr="00057FE8">
        <w:rPr>
          <w:rFonts w:ascii="Trebuchet MS" w:hAnsi="Trebuchet MS" w:cs="Tahoma"/>
          <w:bCs/>
          <w:sz w:val="21"/>
          <w:szCs w:val="21"/>
        </w:rPr>
        <w:t xml:space="preserve"> </w:t>
      </w:r>
      <w:r w:rsidRPr="00057FE8">
        <w:rPr>
          <w:rFonts w:ascii="Trebuchet MS" w:hAnsi="Trebuchet MS" w:cs="Tahoma"/>
          <w:sz w:val="21"/>
          <w:szCs w:val="21"/>
        </w:rPr>
        <w:t>Prêmio Sobre a Receita dos Direitos Creditórios Vinculados</w:t>
      </w:r>
      <w:r w:rsidRPr="00057FE8">
        <w:rPr>
          <w:rFonts w:ascii="Trebuchet MS" w:hAnsi="Trebuchet MS" w:cs="Tahoma"/>
          <w:bCs/>
          <w:sz w:val="21"/>
          <w:szCs w:val="21"/>
        </w:rPr>
        <w:t>;</w:t>
      </w:r>
    </w:p>
    <w:p w14:paraId="4B0CBCFF" w14:textId="77777777" w:rsidR="00E530FD" w:rsidRPr="00057FE8" w:rsidRDefault="00E530FD" w:rsidP="00BB63FF">
      <w:pPr>
        <w:pStyle w:val="ListaColorida-nfase12"/>
        <w:spacing w:after="0" w:line="300" w:lineRule="exact"/>
        <w:ind w:left="0" w:right="261"/>
        <w:jc w:val="both"/>
        <w:rPr>
          <w:rFonts w:ascii="Trebuchet MS" w:hAnsi="Trebuchet MS" w:cs="Tahoma"/>
          <w:bCs/>
          <w:sz w:val="21"/>
          <w:szCs w:val="21"/>
        </w:rPr>
      </w:pPr>
    </w:p>
    <w:p w14:paraId="42BB6D2F"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cumprir todas as leis, portarias, normas, regulamentos e exigências aplicáveis à Emissora;</w:t>
      </w:r>
    </w:p>
    <w:p w14:paraId="2B58892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E927847"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dos Debenturistas;</w:t>
      </w:r>
    </w:p>
    <w:p w14:paraId="541D373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46AB539"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enviar </w:t>
      </w:r>
      <w:r w:rsidRPr="00057FE8">
        <w:rPr>
          <w:rFonts w:ascii="Trebuchet MS" w:eastAsia="MS Mincho" w:hAnsi="Trebuchet MS" w:cs="Tahoma"/>
          <w:sz w:val="21"/>
          <w:szCs w:val="21"/>
        </w:rPr>
        <w:t xml:space="preserve">ao Agente Fiduciário </w:t>
      </w:r>
      <w:r w:rsidRPr="00057FE8">
        <w:rPr>
          <w:rFonts w:ascii="Trebuchet MS" w:hAnsi="Trebuchet MS" w:cs="Tahoma"/>
          <w:sz w:val="21"/>
          <w:szCs w:val="21"/>
        </w:rPr>
        <w:t xml:space="preserve">os dados </w:t>
      </w:r>
      <w:r w:rsidRPr="00057FE8">
        <w:rPr>
          <w:rFonts w:ascii="Trebuchet MS" w:eastAsia="MS Mincho" w:hAnsi="Trebuchet MS" w:cs="Tahoma"/>
          <w:sz w:val="21"/>
          <w:szCs w:val="21"/>
        </w:rPr>
        <w:t>financeiros (inclusive as</w:t>
      </w:r>
      <w:r w:rsidRPr="00057FE8">
        <w:rPr>
          <w:rFonts w:ascii="Trebuchet MS" w:hAnsi="Trebuchet MS" w:cs="Tahoma"/>
          <w:sz w:val="21"/>
          <w:szCs w:val="21"/>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 subitem (xi) da Cláusula; </w:t>
      </w:r>
    </w:p>
    <w:p w14:paraId="0CB6ED94"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0C4FE23"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disponibilizar ao Agente Fiduciário, no prazo de 5 (cinco) Dias Úteis do recebimento de solicitação neste sentido, cópias eletrônicas (PDF) dos Direitos Creditórios </w:t>
      </w:r>
      <w:r w:rsidRPr="00057FE8">
        <w:rPr>
          <w:rFonts w:ascii="Trebuchet MS" w:hAnsi="Trebuchet MS" w:cs="Tahoma"/>
          <w:sz w:val="21"/>
          <w:szCs w:val="21"/>
        </w:rPr>
        <w:lastRenderedPageBreak/>
        <w:t>Vinculados e documentos evidenciando o desembolso dos montantes solicitados pelos Tomadores em suas respectivas contas;</w:t>
      </w:r>
    </w:p>
    <w:p w14:paraId="0056677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DCC4FDF"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dentro de 10 (dez) Dias Úteis, fornecer qualquer informação que, razoavelmente, venha a ser solicitada pelo Agente Fiduciário, a fim de que este possa cumprir as suas obrigações nos termos desta Escritura de Emissão e da Instrução da CVM nº 583, de 20 de dezembro de 2016 (“</w:t>
      </w:r>
      <w:r w:rsidRPr="00057FE8">
        <w:rPr>
          <w:rFonts w:ascii="Trebuchet MS" w:hAnsi="Trebuchet MS" w:cs="Tahoma"/>
          <w:sz w:val="21"/>
          <w:szCs w:val="21"/>
          <w:u w:val="single"/>
        </w:rPr>
        <w:t>Instrução CVM 583</w:t>
      </w:r>
      <w:r w:rsidRPr="00057FE8">
        <w:rPr>
          <w:rFonts w:ascii="Trebuchet MS" w:hAnsi="Trebuchet MS" w:cs="Tahoma"/>
          <w:sz w:val="21"/>
          <w:szCs w:val="21"/>
        </w:rPr>
        <w:t>”)</w:t>
      </w:r>
      <w:r w:rsidRPr="00057FE8">
        <w:rPr>
          <w:rFonts w:ascii="Trebuchet MS" w:eastAsia="MS Mincho" w:hAnsi="Trebuchet MS" w:cs="Tahoma"/>
          <w:sz w:val="21"/>
          <w:szCs w:val="21"/>
        </w:rPr>
        <w:t>;</w:t>
      </w:r>
    </w:p>
    <w:p w14:paraId="7220D95B"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13F5ADE"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manter os Direitos Creditórios Vinculados e as informações relacionadas às respectivas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em boa ordem, atuando como fiel depositária das respectivas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e, caso solicitado, disponibilizar, tais informações aos Debenturistas e/ou ao Agente Fiduciário;</w:t>
      </w:r>
    </w:p>
    <w:p w14:paraId="268DEEC3"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2E0D68E9" w14:textId="36343FC4"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 xml:space="preserve">, o Agente de Liquidação, empresas de cobrança, bem como as empresas relacionadas à assinatura eletrônica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pelo Tomador, os quais deverão ser prestadores de serviço independentes, com exceção aos serviços prestados pela </w:t>
      </w:r>
      <w:proofErr w:type="spellStart"/>
      <w:r w:rsidRPr="00057FE8">
        <w:rPr>
          <w:rFonts w:ascii="Trebuchet MS" w:hAnsi="Trebuchet MS"/>
          <w:bCs/>
          <w:sz w:val="21"/>
          <w:szCs w:val="21"/>
        </w:rPr>
        <w:t>Inmano</w:t>
      </w:r>
      <w:proofErr w:type="spellEnd"/>
      <w:r w:rsidRPr="00057FE8">
        <w:rPr>
          <w:rFonts w:ascii="Trebuchet MS" w:hAnsi="Trebuchet MS" w:cs="Tahoma"/>
          <w:sz w:val="21"/>
          <w:szCs w:val="21"/>
        </w:rPr>
        <w:t>;</w:t>
      </w:r>
    </w:p>
    <w:p w14:paraId="537E83B7"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378FF1DA"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assegurar que a Conta Exclusiva seja mantida em pleno funcionamento durante todo o curso da Emissão e que nenhuma outra conta bancária seja usada para os mesmos fins;</w:t>
      </w:r>
    </w:p>
    <w:p w14:paraId="283E010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DBA324C"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B2875C3" w14:textId="7C6C9D45"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90EC381"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até a liquidação integral obrigações relacionadas às Debêntures, não alterar o seu objeto social, sem a prévia e expressa anuência dos Debenturistas reunidos em Assembleia Geral de Debenturistas, observado o quórum de deliberação; </w:t>
      </w:r>
    </w:p>
    <w:p w14:paraId="766F1835"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1F009C1F" w14:textId="774E67CD" w:rsidR="00E530FD" w:rsidRPr="00057FE8" w:rsidRDefault="001F5960"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p</w:t>
      </w:r>
      <w:r w:rsidR="00E530FD" w:rsidRPr="00057FE8">
        <w:rPr>
          <w:rFonts w:ascii="Trebuchet MS" w:hAnsi="Trebuchet MS" w:cs="Tahoma"/>
          <w:sz w:val="21"/>
          <w:szCs w:val="21"/>
        </w:rPr>
        <w:t>reparar as suas demonstrações financeiras de encerramento de exercício, em conformidade com a Lei das Sociedades por Ações</w:t>
      </w:r>
      <w:r w:rsidRPr="00057FE8">
        <w:rPr>
          <w:rFonts w:ascii="Trebuchet MS" w:hAnsi="Trebuchet MS" w:cs="Tahoma"/>
          <w:sz w:val="21"/>
          <w:szCs w:val="21"/>
        </w:rPr>
        <w:t xml:space="preserve"> e apresentar ao Agente Fiduciário cópia de suas demonstrações financeiras no prazo máximo de 120 (cento e vinte) dias após o término de cada exercício</w:t>
      </w:r>
      <w:r w:rsidR="00E530FD" w:rsidRPr="00057FE8">
        <w:rPr>
          <w:rFonts w:ascii="Trebuchet MS" w:hAnsi="Trebuchet MS" w:cs="Tahoma"/>
          <w:sz w:val="21"/>
          <w:szCs w:val="21"/>
        </w:rPr>
        <w:t>;</w:t>
      </w:r>
    </w:p>
    <w:p w14:paraId="75721645"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34CD3A12" w14:textId="3C6D3409"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fornecer as informações </w:t>
      </w:r>
      <w:r w:rsidR="00684B7F" w:rsidRPr="00057FE8">
        <w:rPr>
          <w:rFonts w:ascii="Trebuchet MS" w:hAnsi="Trebuchet MS" w:cs="Tahoma"/>
          <w:sz w:val="21"/>
          <w:szCs w:val="21"/>
        </w:rPr>
        <w:t xml:space="preserve">eventualmente </w:t>
      </w:r>
      <w:r w:rsidRPr="00057FE8">
        <w:rPr>
          <w:rFonts w:ascii="Trebuchet MS" w:hAnsi="Trebuchet MS" w:cs="Tahoma"/>
          <w:sz w:val="21"/>
          <w:szCs w:val="21"/>
        </w:rPr>
        <w:t>solicitadas pela CVM;</w:t>
      </w:r>
    </w:p>
    <w:p w14:paraId="403998AF"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CA34ABC"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manter a sua contabilidade atualizada e efetuar os respectivos registros de acordo com os princípios contábeis geralmente aceitos no Brasil;</w:t>
      </w:r>
    </w:p>
    <w:p w14:paraId="1F77145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6544C29"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cumprir com todas as determinações emanadas da CVM, com o envio de documentos, prestando, ainda, as informações que lhes forem solicitadas;</w:t>
      </w:r>
    </w:p>
    <w:p w14:paraId="5AFA92B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9DB5DCE"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FAA942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E039B93"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bookmarkStart w:id="165" w:name="_DV_M270"/>
      <w:bookmarkStart w:id="166" w:name="_Ref168844079"/>
      <w:bookmarkEnd w:id="165"/>
      <w:r w:rsidRPr="00057FE8">
        <w:rPr>
          <w:rFonts w:ascii="Trebuchet MS" w:hAnsi="Trebuchet MS" w:cs="Tahoma"/>
          <w:sz w:val="21"/>
          <w:szCs w:val="21"/>
        </w:rPr>
        <w:t>manter sempre válidas, eficazes, em perfeita ordem e em pleno vigor todas as autorizações necessárias à assinatura dos documentos da Emissão e ao cumprimento das obrigações neles previstas</w:t>
      </w:r>
      <w:bookmarkEnd w:id="166"/>
      <w:r w:rsidRPr="00057FE8">
        <w:rPr>
          <w:rFonts w:ascii="Trebuchet MS" w:hAnsi="Trebuchet MS" w:cs="Tahoma"/>
          <w:sz w:val="21"/>
          <w:szCs w:val="21"/>
        </w:rPr>
        <w:t>;</w:t>
      </w:r>
    </w:p>
    <w:p w14:paraId="4B7441B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46094E10"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manter atualizados e pleitear a obtenção ou a tempestiva renovação, antes do término da vigência, nos termos da legislação aplicável, de todos os alvarás, aprovações, autorizações e licenças necessárias ao exercício de seus negócios;</w:t>
      </w:r>
    </w:p>
    <w:p w14:paraId="6E04941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40B19C0E"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notificar, em até 1 (um) Dia Útil, o Agente Fiduciário da convocação de qualquer Assembleia Geral de Debenturistas pela Emissora;</w:t>
      </w:r>
    </w:p>
    <w:p w14:paraId="78BCA85D" w14:textId="77777777" w:rsidR="00E530FD" w:rsidRPr="00057FE8" w:rsidRDefault="00E530FD" w:rsidP="00BB63FF">
      <w:pPr>
        <w:pStyle w:val="ListaColorida-nfase12"/>
        <w:spacing w:after="0" w:line="300" w:lineRule="exact"/>
        <w:ind w:right="261"/>
        <w:jc w:val="both"/>
        <w:rPr>
          <w:rFonts w:ascii="Trebuchet MS" w:hAnsi="Trebuchet MS" w:cs="Tahoma"/>
          <w:sz w:val="21"/>
          <w:szCs w:val="21"/>
        </w:rPr>
      </w:pPr>
    </w:p>
    <w:p w14:paraId="7893EB79"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bookmarkStart w:id="167" w:name="_Ref168844104"/>
      <w:r w:rsidRPr="00057FE8">
        <w:rPr>
          <w:rFonts w:ascii="Trebuchet MS" w:hAnsi="Trebuchet MS" w:cs="Tahoma"/>
          <w:sz w:val="21"/>
          <w:szCs w:val="21"/>
        </w:rPr>
        <w:t>comparecer à Assembleia Geral de Debenturistas, exceto se expressamente for informada por escrito pelo Agente Fiduciário de que não deve comparecer</w:t>
      </w:r>
      <w:bookmarkEnd w:id="167"/>
      <w:r w:rsidRPr="00057FE8">
        <w:rPr>
          <w:rFonts w:ascii="Trebuchet MS" w:hAnsi="Trebuchet MS" w:cs="Tahoma"/>
          <w:sz w:val="21"/>
          <w:szCs w:val="21"/>
        </w:rPr>
        <w:t>;</w:t>
      </w:r>
    </w:p>
    <w:p w14:paraId="5DBD6C2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46EBF7DA"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comunicar o Agente Fiduciário, em até 1 (um) Dia Útil contado da data em que tomar conhecimento, acerca da ocorrência de um Evento de Inadimplemento;</w:t>
      </w:r>
    </w:p>
    <w:p w14:paraId="6590498C" w14:textId="77777777" w:rsidR="00E530FD" w:rsidRPr="00057FE8" w:rsidRDefault="00E530FD" w:rsidP="00BB63FF">
      <w:pPr>
        <w:pStyle w:val="ListaColorida-nfase12"/>
        <w:spacing w:after="0" w:line="300" w:lineRule="exact"/>
        <w:ind w:right="261"/>
        <w:jc w:val="both"/>
        <w:rPr>
          <w:rFonts w:ascii="Trebuchet MS" w:hAnsi="Trebuchet MS" w:cs="Tahoma"/>
          <w:sz w:val="21"/>
          <w:szCs w:val="21"/>
        </w:rPr>
      </w:pPr>
    </w:p>
    <w:p w14:paraId="6B627A84"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observar estritamente a destinação e a Ordem de Alocação dos Recursos, e encaminhar os dados e documentos necessários para que o Agente Fiduciário possa realizar o acompanhamento da referida destinação dos recursos;</w:t>
      </w:r>
    </w:p>
    <w:p w14:paraId="3C03010E" w14:textId="77777777" w:rsidR="00E530FD" w:rsidRPr="00057FE8" w:rsidRDefault="00E530FD" w:rsidP="00BB63FF">
      <w:pPr>
        <w:pStyle w:val="ListaColorida-nfase12"/>
        <w:spacing w:after="0" w:line="300" w:lineRule="exact"/>
        <w:ind w:right="261"/>
        <w:jc w:val="both"/>
        <w:rPr>
          <w:rFonts w:ascii="Trebuchet MS" w:hAnsi="Trebuchet MS" w:cs="Tahoma"/>
          <w:sz w:val="21"/>
          <w:szCs w:val="21"/>
        </w:rPr>
      </w:pPr>
    </w:p>
    <w:p w14:paraId="5A4C4D87"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3C470CE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CC70A75"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4AE8ECB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4CEFE60"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 não realizar qualquer operação de mútuo com qualquer de suas partes relacionadas;</w:t>
      </w:r>
    </w:p>
    <w:p w14:paraId="7401A26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DC06172" w14:textId="3A967A70"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constituir qualquer ônus ou gravame sobre os Direitos Creditórios </w:t>
      </w:r>
      <w:r w:rsidRPr="00057FE8">
        <w:rPr>
          <w:rFonts w:ascii="Trebuchet MS" w:eastAsia="MS Mincho" w:hAnsi="Trebuchet MS" w:cs="Tahoma"/>
          <w:sz w:val="21"/>
          <w:szCs w:val="21"/>
        </w:rPr>
        <w:t>Alienados</w:t>
      </w:r>
      <w:r w:rsidRPr="00057FE8">
        <w:rPr>
          <w:rFonts w:ascii="Trebuchet MS" w:hAnsi="Trebuchet MS" w:cs="Tahoma"/>
          <w:sz w:val="21"/>
          <w:szCs w:val="21"/>
        </w:rPr>
        <w:t>, ainda que sob condição suspensiva, exceto mediante a prévia e expressa autorização da Assembleia Geral de Debenturistas;</w:t>
      </w:r>
    </w:p>
    <w:p w14:paraId="58674162"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C4426E5" w14:textId="5799BC7E"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84B7F" w:rsidRPr="00057FE8">
        <w:rPr>
          <w:rFonts w:ascii="Trebuchet MS" w:hAnsi="Trebuchet MS" w:cs="Tahoma"/>
          <w:sz w:val="21"/>
          <w:szCs w:val="21"/>
        </w:rPr>
        <w:t>.</w:t>
      </w:r>
    </w:p>
    <w:p w14:paraId="6D8E795B" w14:textId="77777777" w:rsidR="00076526" w:rsidRPr="00057FE8" w:rsidRDefault="00076526" w:rsidP="00011426">
      <w:pPr>
        <w:pStyle w:val="PargrafodaLista"/>
        <w:rPr>
          <w:rFonts w:ascii="Trebuchet MS" w:hAnsi="Trebuchet MS" w:cs="Tahoma"/>
          <w:sz w:val="21"/>
          <w:szCs w:val="21"/>
        </w:rPr>
      </w:pPr>
    </w:p>
    <w:p w14:paraId="4B63ABCB" w14:textId="3D567250" w:rsidR="002C771D" w:rsidRPr="00057FE8" w:rsidRDefault="00684B7F" w:rsidP="002C771D">
      <w:pPr>
        <w:numPr>
          <w:ilvl w:val="1"/>
          <w:numId w:val="5"/>
        </w:numPr>
        <w:spacing w:line="300" w:lineRule="exact"/>
        <w:ind w:right="261"/>
        <w:jc w:val="both"/>
        <w:rPr>
          <w:rFonts w:ascii="Trebuchet MS" w:hAnsi="Trebuchet MS" w:cs="Tahoma"/>
          <w:sz w:val="21"/>
          <w:szCs w:val="21"/>
        </w:rPr>
      </w:pPr>
      <w:r w:rsidRPr="00057FE8">
        <w:rPr>
          <w:rFonts w:ascii="Trebuchet MS" w:hAnsi="Trebuchet MS" w:cs="Tahoma"/>
          <w:sz w:val="21"/>
          <w:szCs w:val="21"/>
        </w:rPr>
        <w:t>Sem prejuízo do disposto n</w:t>
      </w:r>
      <w:r w:rsidR="002C771D" w:rsidRPr="00057FE8">
        <w:rPr>
          <w:rFonts w:ascii="Trebuchet MS" w:hAnsi="Trebuchet MS" w:cs="Tahoma"/>
          <w:sz w:val="21"/>
          <w:szCs w:val="21"/>
        </w:rPr>
        <w:t>a cláusula 3.20, p</w:t>
      </w:r>
      <w:r w:rsidRPr="00057FE8">
        <w:rPr>
          <w:rFonts w:ascii="Trebuchet MS" w:hAnsi="Trebuchet MS" w:cs="Tahoma"/>
          <w:sz w:val="21"/>
          <w:szCs w:val="21"/>
        </w:rPr>
        <w:t>ara os fins do artigo 1º, parágrafo 1º, inciso III, alínea “c”</w:t>
      </w:r>
      <w:r w:rsidR="002C771D" w:rsidRPr="00057FE8">
        <w:rPr>
          <w:rFonts w:ascii="Trebuchet MS" w:hAnsi="Trebuchet MS" w:cs="Tahoma"/>
          <w:sz w:val="21"/>
          <w:szCs w:val="21"/>
        </w:rPr>
        <w:t>, da Resolução CMN 2.686</w:t>
      </w:r>
      <w:r w:rsidRPr="00057FE8">
        <w:rPr>
          <w:rFonts w:ascii="Trebuchet MS" w:hAnsi="Trebuchet MS" w:cs="Tahoma"/>
          <w:sz w:val="21"/>
          <w:szCs w:val="21"/>
        </w:rPr>
        <w:t>, até o pagamento integral das obrigações representadas pelas Debêntures</w:t>
      </w:r>
      <w:r w:rsidR="002C771D" w:rsidRPr="00057FE8">
        <w:rPr>
          <w:rFonts w:ascii="Trebuchet MS" w:hAnsi="Trebuchet MS" w:cs="Tahoma"/>
          <w:sz w:val="21"/>
          <w:szCs w:val="21"/>
        </w:rPr>
        <w:t>, exceto se previamente aprovad</w:t>
      </w:r>
      <w:r w:rsidR="00725FE9" w:rsidRPr="00057FE8">
        <w:rPr>
          <w:rFonts w:ascii="Trebuchet MS" w:hAnsi="Trebuchet MS" w:cs="Tahoma"/>
          <w:sz w:val="21"/>
          <w:szCs w:val="21"/>
        </w:rPr>
        <w:t>o</w:t>
      </w:r>
      <w:r w:rsidR="002C771D" w:rsidRPr="00057FE8">
        <w:rPr>
          <w:rFonts w:ascii="Trebuchet MS" w:hAnsi="Trebuchet MS" w:cs="Tahoma"/>
          <w:sz w:val="21"/>
          <w:szCs w:val="21"/>
        </w:rPr>
        <w:t xml:space="preserve"> pelos Debenturistas reunidos em Assembleia Geral de Debenturistas, fica vedada a prática dos seguintes atos:</w:t>
      </w:r>
    </w:p>
    <w:p w14:paraId="44E6BA24" w14:textId="77777777" w:rsidR="002C771D" w:rsidRPr="00057FE8" w:rsidRDefault="002C771D" w:rsidP="002C771D">
      <w:pPr>
        <w:spacing w:line="300" w:lineRule="exact"/>
        <w:ind w:right="261"/>
        <w:jc w:val="both"/>
        <w:rPr>
          <w:rFonts w:ascii="Trebuchet MS" w:hAnsi="Trebuchet MS" w:cs="Tahoma"/>
          <w:sz w:val="21"/>
          <w:szCs w:val="21"/>
        </w:rPr>
      </w:pPr>
    </w:p>
    <w:p w14:paraId="0AD5154F" w14:textId="5AFBBB39" w:rsidR="00684B7F" w:rsidRPr="00057FE8" w:rsidRDefault="002C771D" w:rsidP="00057FE8">
      <w:pPr>
        <w:pStyle w:val="PargrafodaLista"/>
        <w:numPr>
          <w:ilvl w:val="4"/>
          <w:numId w:val="3"/>
        </w:numPr>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alienação</w:t>
      </w:r>
      <w:r w:rsidR="00684B7F" w:rsidRPr="00057FE8">
        <w:rPr>
          <w:rFonts w:ascii="Trebuchet MS" w:hAnsi="Trebuchet MS" w:cs="Tahoma"/>
          <w:sz w:val="21"/>
          <w:szCs w:val="21"/>
        </w:rPr>
        <w:t xml:space="preserve"> ou de qualquer outra forma transfer</w:t>
      </w:r>
      <w:r w:rsidRPr="00057FE8">
        <w:rPr>
          <w:rFonts w:ascii="Trebuchet MS" w:hAnsi="Trebuchet MS" w:cs="Tahoma"/>
          <w:sz w:val="21"/>
          <w:szCs w:val="21"/>
        </w:rPr>
        <w:t>ência do</w:t>
      </w:r>
      <w:r w:rsidR="00684B7F" w:rsidRPr="00057FE8">
        <w:rPr>
          <w:rFonts w:ascii="Trebuchet MS" w:hAnsi="Trebuchet MS" w:cs="Tahoma"/>
          <w:sz w:val="21"/>
          <w:szCs w:val="21"/>
        </w:rPr>
        <w:t xml:space="preserve"> controle acionário (conforme definido no artigo 116 da Lei das Sociedades por Ações), direto ou indireto,</w:t>
      </w:r>
      <w:r w:rsidRPr="00057FE8">
        <w:rPr>
          <w:rFonts w:ascii="Trebuchet MS" w:hAnsi="Trebuchet MS" w:cs="Tahoma"/>
          <w:sz w:val="21"/>
          <w:szCs w:val="21"/>
        </w:rPr>
        <w:t xml:space="preserve"> da Emissora</w:t>
      </w:r>
      <w:r w:rsidR="00684B7F" w:rsidRPr="00057FE8">
        <w:rPr>
          <w:rFonts w:ascii="Trebuchet MS" w:hAnsi="Trebuchet MS" w:cs="Tahoma"/>
          <w:sz w:val="21"/>
          <w:szCs w:val="21"/>
        </w:rPr>
        <w:t>;</w:t>
      </w:r>
    </w:p>
    <w:p w14:paraId="2B9F3764" w14:textId="77777777" w:rsidR="00684B7F" w:rsidRPr="00057FE8" w:rsidRDefault="00684B7F" w:rsidP="00057FE8">
      <w:pPr>
        <w:pStyle w:val="ListaColorida-nfase12"/>
        <w:spacing w:after="0" w:line="300" w:lineRule="exact"/>
        <w:ind w:left="1418" w:right="261" w:hanging="851"/>
        <w:jc w:val="both"/>
        <w:rPr>
          <w:rFonts w:ascii="Trebuchet MS" w:hAnsi="Trebuchet MS" w:cs="Tahoma"/>
          <w:sz w:val="21"/>
          <w:szCs w:val="21"/>
        </w:rPr>
      </w:pPr>
    </w:p>
    <w:p w14:paraId="3058449C" w14:textId="1ABFE275" w:rsidR="002C771D" w:rsidRPr="00057FE8" w:rsidRDefault="00684B7F" w:rsidP="00057FE8">
      <w:pPr>
        <w:pStyle w:val="PargrafodaLista"/>
        <w:numPr>
          <w:ilvl w:val="4"/>
          <w:numId w:val="3"/>
        </w:numPr>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redução de capital, incorporação, fusão, cisão ou dissolução da Emissora;</w:t>
      </w:r>
    </w:p>
    <w:p w14:paraId="454CDEAA" w14:textId="77777777" w:rsidR="002C771D" w:rsidRPr="00057FE8" w:rsidRDefault="002C771D" w:rsidP="00057FE8">
      <w:pPr>
        <w:pStyle w:val="PargrafodaLista"/>
        <w:ind w:left="1418" w:hanging="851"/>
        <w:rPr>
          <w:rFonts w:ascii="Trebuchet MS" w:hAnsi="Trebuchet MS" w:cs="Tahoma"/>
          <w:sz w:val="21"/>
          <w:szCs w:val="21"/>
        </w:rPr>
      </w:pPr>
    </w:p>
    <w:p w14:paraId="161CB9F1" w14:textId="5A4E44F2" w:rsidR="00684B7F" w:rsidRPr="00057FE8" w:rsidRDefault="002C771D" w:rsidP="00057FE8">
      <w:pPr>
        <w:pStyle w:val="PargrafodaLista"/>
        <w:numPr>
          <w:ilvl w:val="4"/>
          <w:numId w:val="3"/>
        </w:numPr>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cessão dos Direitos Creditórios Vinculados, ou atribuição de qualquer direito sobre os mesmos, ao Controlador da Emissora ou a qualquer pessoa a ele ligada, em condições distintas das previstas na CCB, observado que a cessão de que trata este item “</w:t>
      </w:r>
      <w:proofErr w:type="spellStart"/>
      <w:r w:rsidRPr="00057FE8">
        <w:rPr>
          <w:rFonts w:ascii="Trebuchet MS" w:hAnsi="Trebuchet MS" w:cs="Tahoma"/>
          <w:sz w:val="21"/>
          <w:szCs w:val="21"/>
        </w:rPr>
        <w:t>iii</w:t>
      </w:r>
      <w:proofErr w:type="spellEnd"/>
      <w:r w:rsidRPr="00057FE8">
        <w:rPr>
          <w:rFonts w:ascii="Trebuchet MS" w:hAnsi="Trebuchet MS" w:cs="Tahoma"/>
          <w:sz w:val="21"/>
          <w:szCs w:val="21"/>
        </w:rPr>
        <w:t>” poderá ocorrer se realizada por valor igual ou superior ao valor nominal dos créditos, deduzidos os juros ainda não incorridos e os encargos financeiros incorporados em seu valor nominal sob a forma desconto, calculados proporcionalmente ao número de dias a decorrer até a data de vencimento de tais créditos.</w:t>
      </w:r>
      <w:r w:rsidR="00684B7F" w:rsidRPr="00057FE8">
        <w:rPr>
          <w:rFonts w:ascii="Trebuchet MS" w:hAnsi="Trebuchet MS" w:cs="Tahoma"/>
          <w:sz w:val="21"/>
          <w:szCs w:val="21"/>
        </w:rPr>
        <w:t xml:space="preserve"> </w:t>
      </w:r>
    </w:p>
    <w:p w14:paraId="2D94CDF3" w14:textId="0F824D91" w:rsidR="00E530FD" w:rsidRDefault="00E530FD" w:rsidP="00BB63FF">
      <w:pPr>
        <w:spacing w:line="300" w:lineRule="exact"/>
        <w:ind w:right="261"/>
        <w:jc w:val="both"/>
        <w:rPr>
          <w:rFonts w:ascii="Trebuchet MS" w:eastAsia="MS Mincho" w:hAnsi="Trebuchet MS" w:cs="Tahoma"/>
          <w:sz w:val="21"/>
          <w:szCs w:val="21"/>
        </w:rPr>
      </w:pPr>
    </w:p>
    <w:p w14:paraId="14E67278" w14:textId="77777777" w:rsidR="00057FE8" w:rsidRPr="00057FE8" w:rsidRDefault="00057FE8" w:rsidP="00BB63FF">
      <w:pPr>
        <w:spacing w:line="300" w:lineRule="exact"/>
        <w:ind w:right="261"/>
        <w:jc w:val="both"/>
        <w:rPr>
          <w:rFonts w:ascii="Trebuchet MS" w:eastAsia="MS Mincho" w:hAnsi="Trebuchet MS" w:cs="Tahoma"/>
          <w:sz w:val="21"/>
          <w:szCs w:val="21"/>
        </w:rPr>
      </w:pPr>
    </w:p>
    <w:p w14:paraId="40ADA3F1" w14:textId="77777777" w:rsidR="00E530FD" w:rsidRPr="00057FE8" w:rsidRDefault="00E530FD" w:rsidP="00BB63FF">
      <w:pPr>
        <w:pStyle w:val="Ttulo1"/>
        <w:spacing w:before="0" w:line="300" w:lineRule="exact"/>
        <w:ind w:right="261"/>
        <w:jc w:val="center"/>
        <w:rPr>
          <w:rFonts w:ascii="Trebuchet MS" w:hAnsi="Trebuchet MS" w:cs="Tahoma"/>
          <w:color w:val="auto"/>
          <w:w w:val="0"/>
          <w:sz w:val="21"/>
          <w:szCs w:val="21"/>
        </w:rPr>
      </w:pPr>
      <w:r w:rsidRPr="00057FE8">
        <w:rPr>
          <w:rFonts w:ascii="Trebuchet MS" w:hAnsi="Trebuchet MS" w:cs="Tahoma"/>
          <w:color w:val="auto"/>
          <w:w w:val="0"/>
          <w:sz w:val="21"/>
          <w:szCs w:val="21"/>
        </w:rPr>
        <w:t>CLÁUSULA SÉTIMA</w:t>
      </w:r>
    </w:p>
    <w:p w14:paraId="60772506" w14:textId="77777777" w:rsidR="00E530FD" w:rsidRPr="00057FE8" w:rsidRDefault="00E530FD" w:rsidP="00BB63FF">
      <w:pPr>
        <w:pStyle w:val="Ttulo1"/>
        <w:spacing w:before="0" w:line="300" w:lineRule="exact"/>
        <w:ind w:right="261"/>
        <w:jc w:val="center"/>
        <w:rPr>
          <w:rFonts w:ascii="Trebuchet MS" w:hAnsi="Trebuchet MS" w:cs="Tahoma"/>
          <w:color w:val="auto"/>
          <w:w w:val="0"/>
          <w:sz w:val="21"/>
          <w:szCs w:val="21"/>
        </w:rPr>
      </w:pPr>
      <w:r w:rsidRPr="00057FE8">
        <w:rPr>
          <w:rFonts w:ascii="Trebuchet MS" w:hAnsi="Trebuchet MS" w:cs="Tahoma"/>
          <w:color w:val="auto"/>
          <w:w w:val="0"/>
          <w:sz w:val="21"/>
          <w:szCs w:val="21"/>
        </w:rPr>
        <w:t>DO AGENTE FIDUCIÁRIO</w:t>
      </w:r>
      <w:bookmarkStart w:id="168" w:name="_Toc499990371"/>
    </w:p>
    <w:p w14:paraId="55D4342A" w14:textId="77777777" w:rsidR="00E530FD" w:rsidRPr="00057FE8" w:rsidRDefault="00E530FD" w:rsidP="00BB63FF">
      <w:pPr>
        <w:ind w:right="261"/>
        <w:rPr>
          <w:sz w:val="21"/>
          <w:szCs w:val="21"/>
        </w:rPr>
      </w:pPr>
    </w:p>
    <w:bookmarkEnd w:id="168"/>
    <w:p w14:paraId="48E2190E" w14:textId="20EF6406" w:rsidR="00E530FD" w:rsidRPr="00057FE8" w:rsidRDefault="00E530FD" w:rsidP="00BB63FF">
      <w:pPr>
        <w:pStyle w:val="PargrafodaLista"/>
        <w:numPr>
          <w:ilvl w:val="1"/>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Emissora constitui e nomeia como agente fiduciário dos Debenturistas desta Emissão a </w:t>
      </w:r>
      <w:r w:rsidR="007C5897" w:rsidRPr="00057FE8">
        <w:rPr>
          <w:rFonts w:ascii="Trebuchet MS" w:hAnsi="Trebuchet MS" w:cs="Tahoma"/>
          <w:b/>
          <w:bCs/>
          <w:sz w:val="21"/>
          <w:szCs w:val="21"/>
        </w:rPr>
        <w:t>SIMPLIFIC PAVARINI DISTRIBUIDORA DE TÍTULOS E VALORES MOBILIÁRIOS LTDA</w:t>
      </w:r>
      <w:r w:rsidRPr="00057FE8">
        <w:rPr>
          <w:rFonts w:ascii="Trebuchet MS" w:hAnsi="Trebuchet MS" w:cs="Tahoma"/>
          <w:sz w:val="21"/>
          <w:szCs w:val="21"/>
        </w:rPr>
        <w:t>, qualificada no preâmbulo desta Escritura de Emissão, a qual, neste ato, aceita a nomeação para, nos termos da lei e desta Escritura de Emissão, representar a comunhão dos titulares das Debêntures.</w:t>
      </w:r>
    </w:p>
    <w:p w14:paraId="24E81A3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7424136" w14:textId="16A7BCDA" w:rsidR="00E530FD" w:rsidRPr="00057FE8" w:rsidRDefault="00E530FD" w:rsidP="00BB63FF">
      <w:pPr>
        <w:pStyle w:val="PargrafodaLista"/>
        <w:numPr>
          <w:ilvl w:val="1"/>
          <w:numId w:val="9"/>
        </w:numPr>
        <w:spacing w:line="300" w:lineRule="exact"/>
        <w:ind w:left="0" w:right="261" w:firstLine="0"/>
        <w:jc w:val="both"/>
        <w:rPr>
          <w:rFonts w:ascii="Trebuchet MS" w:hAnsi="Trebuchet MS" w:cs="Tahoma"/>
          <w:b/>
          <w:w w:val="0"/>
          <w:sz w:val="21"/>
          <w:szCs w:val="21"/>
        </w:rPr>
      </w:pPr>
      <w:bookmarkStart w:id="169" w:name="_Ref495595902"/>
      <w:r w:rsidRPr="00057FE8">
        <w:rPr>
          <w:rFonts w:ascii="Trebuchet MS" w:hAnsi="Trebuchet MS" w:cs="Tahoma"/>
          <w:sz w:val="21"/>
          <w:szCs w:val="21"/>
        </w:rPr>
        <w:t xml:space="preserve">A título de remuneração pelos serviços prestados pelo Agente Fiduciário serão devidas parcelas </w:t>
      </w:r>
      <w:r w:rsidRPr="00057FE8">
        <w:rPr>
          <w:rFonts w:ascii="Trebuchet MS" w:hAnsi="Trebuchet MS"/>
          <w:bCs/>
          <w:sz w:val="21"/>
          <w:szCs w:val="21"/>
        </w:rPr>
        <w:t xml:space="preserve">anuais de R$ </w:t>
      </w:r>
      <w:r w:rsidR="007C5897" w:rsidRPr="00057FE8">
        <w:rPr>
          <w:rFonts w:ascii="Trebuchet MS" w:hAnsi="Trebuchet MS"/>
          <w:bCs/>
          <w:sz w:val="21"/>
          <w:szCs w:val="21"/>
        </w:rPr>
        <w:t>8.000,00 (oito mil reais)</w:t>
      </w:r>
      <w:r w:rsidRPr="00057FE8">
        <w:rPr>
          <w:rFonts w:ascii="Trebuchet MS" w:hAnsi="Trebuchet MS" w:cs="Tahoma"/>
          <w:sz w:val="21"/>
          <w:szCs w:val="21"/>
        </w:rPr>
        <w:t>, sendo que o primeiro pagamento deverá ser realizado em até 5 (cinco) dias corridos da assinatura do primeiro Instrumento da Emissão, e as demais parcelas anuais serão devidas no dia 15 (quinze) do mesmo mês da emissão da primeira fatura nos anos subsequentes. Tais pagamentos serão devidos até a liquidação integral das Debêntures, caso estas não sejam quitadas na data de seu vencimento.</w:t>
      </w:r>
      <w:bookmarkEnd w:id="169"/>
      <w:r w:rsidR="007C5897" w:rsidRPr="00057FE8">
        <w:rPr>
          <w:rFonts w:ascii="Trebuchet MS" w:hAnsi="Trebuchet MS" w:cs="Tahoma"/>
          <w:sz w:val="21"/>
          <w:szCs w:val="21"/>
        </w:rPr>
        <w:t xml:space="preserve"> A primeira parcela será devida ainda que a Emissão não seja liquidada, a título de estruturação e implantação. </w:t>
      </w:r>
    </w:p>
    <w:p w14:paraId="43CCAC47" w14:textId="77777777" w:rsidR="00E530FD" w:rsidRPr="00057FE8" w:rsidRDefault="00E530FD" w:rsidP="00BB63FF">
      <w:pPr>
        <w:pStyle w:val="PargrafodaLista"/>
        <w:spacing w:line="300" w:lineRule="exact"/>
        <w:ind w:left="0" w:right="261"/>
        <w:jc w:val="both"/>
        <w:rPr>
          <w:rFonts w:ascii="Trebuchet MS" w:hAnsi="Trebuchet MS" w:cs="Tahoma"/>
          <w:b/>
          <w:w w:val="0"/>
          <w:sz w:val="21"/>
          <w:szCs w:val="21"/>
        </w:rPr>
      </w:pPr>
    </w:p>
    <w:p w14:paraId="1DF9FCC8" w14:textId="7311C548"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057FE8">
        <w:rPr>
          <w:rFonts w:ascii="Trebuchet MS" w:hAnsi="Trebuchet MS"/>
          <w:bCs/>
          <w:sz w:val="21"/>
          <w:szCs w:val="21"/>
        </w:rPr>
        <w:t xml:space="preserve">R$ </w:t>
      </w:r>
      <w:r w:rsidR="007C5897" w:rsidRPr="00057FE8">
        <w:rPr>
          <w:rFonts w:ascii="Trebuchet MS" w:hAnsi="Trebuchet MS"/>
          <w:bCs/>
          <w:sz w:val="21"/>
          <w:szCs w:val="21"/>
        </w:rPr>
        <w:t>500,00 (quinhentos reais)</w:t>
      </w:r>
      <w:r w:rsidRPr="00057FE8" w:rsidDel="00192BF7">
        <w:rPr>
          <w:rFonts w:ascii="Trebuchet MS" w:hAnsi="Trebuchet MS"/>
          <w:bCs/>
          <w:sz w:val="21"/>
          <w:szCs w:val="21"/>
        </w:rPr>
        <w:t xml:space="preserve"> </w:t>
      </w:r>
      <w:r w:rsidRPr="00057FE8">
        <w:rPr>
          <w:rFonts w:ascii="Trebuchet MS" w:hAnsi="Trebuchet MS" w:cs="Tahoma"/>
          <w:sz w:val="21"/>
          <w:szCs w:val="21"/>
        </w:rPr>
        <w:t>por hora-homem de trabalho dedicado a tais fatos bem como à</w:t>
      </w:r>
      <w:r w:rsidR="00694270" w:rsidRPr="00057FE8">
        <w:rPr>
          <w:rFonts w:ascii="Trebuchet MS" w:hAnsi="Trebuchet MS" w:cs="Tahoma"/>
          <w:sz w:val="21"/>
          <w:szCs w:val="21"/>
        </w:rPr>
        <w:t>:</w:t>
      </w:r>
      <w:r w:rsidRPr="00057FE8">
        <w:rPr>
          <w:rFonts w:ascii="Trebuchet MS" w:hAnsi="Trebuchet MS" w:cs="Tahoma"/>
          <w:sz w:val="21"/>
          <w:szCs w:val="21"/>
        </w:rPr>
        <w:t xml:space="preserve"> </w:t>
      </w:r>
      <w:r w:rsidRPr="00057FE8">
        <w:rPr>
          <w:rFonts w:ascii="Trebuchet MS" w:hAnsi="Trebuchet MS" w:cs="Tahoma"/>
          <w:b/>
          <w:bCs/>
          <w:sz w:val="21"/>
          <w:szCs w:val="21"/>
        </w:rPr>
        <w:t>(i)</w:t>
      </w:r>
      <w:r w:rsidRPr="00057FE8">
        <w:rPr>
          <w:rFonts w:ascii="Trebuchet MS" w:hAnsi="Trebuchet MS" w:cs="Tahoma"/>
          <w:sz w:val="21"/>
          <w:szCs w:val="21"/>
        </w:rPr>
        <w:t xml:space="preserve"> comentários aos documentos da Emissão durante a estruturação da mesma, caso a operação não venha a se efetivar;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execução das garantia, conforme o caso;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participação em reuniões formais ou virtuais com a Emissora e/ou com investidores; e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w:t>
      </w:r>
      <w:r w:rsidR="00AA7294" w:rsidRPr="00057FE8">
        <w:rPr>
          <w:rFonts w:ascii="Trebuchet MS" w:hAnsi="Trebuchet MS" w:cs="Tahoma"/>
          <w:b/>
          <w:bCs/>
          <w:sz w:val="21"/>
          <w:szCs w:val="21"/>
        </w:rPr>
        <w:t>v</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57FE8">
        <w:rPr>
          <w:rFonts w:ascii="Trebuchet MS" w:hAnsi="Trebuchet MS" w:cs="Tahoma"/>
          <w:b/>
          <w:bCs/>
          <w:sz w:val="21"/>
          <w:szCs w:val="21"/>
        </w:rPr>
        <w:t>(i)</w:t>
      </w:r>
      <w:r w:rsidRPr="00057FE8">
        <w:rPr>
          <w:rFonts w:ascii="Trebuchet MS" w:hAnsi="Trebuchet MS" w:cs="Tahoma"/>
          <w:sz w:val="21"/>
          <w:szCs w:val="21"/>
        </w:rPr>
        <w:t xml:space="preserve"> das garantias, conforme o caso;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prazos de pagamento e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condições relacionadas ao vencimento antecipado. Os eventos relacionados a amortização das Debêntures não são considerados reestruturação das Debêntures.</w:t>
      </w:r>
    </w:p>
    <w:p w14:paraId="1A63481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DD18679" w14:textId="6C33C315"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No caso de celebração de aditamentos ao instrumento de emissão bem como nas horas externas ao escritório do Agente Fiduciário, serão cobradas, adicionalmente, o valor de </w:t>
      </w:r>
      <w:r w:rsidRPr="00057FE8">
        <w:rPr>
          <w:rFonts w:ascii="Trebuchet MS" w:hAnsi="Trebuchet MS" w:cs="Tahoma"/>
          <w:bCs/>
          <w:sz w:val="21"/>
          <w:szCs w:val="21"/>
        </w:rPr>
        <w:t xml:space="preserve">R$ </w:t>
      </w:r>
      <w:r w:rsidR="007C5897" w:rsidRPr="00057FE8">
        <w:rPr>
          <w:rFonts w:ascii="Trebuchet MS" w:hAnsi="Trebuchet MS" w:cs="Tahoma"/>
          <w:sz w:val="21"/>
          <w:szCs w:val="21"/>
        </w:rPr>
        <w:t xml:space="preserve">500,00 (quinhentos reais) </w:t>
      </w:r>
      <w:r w:rsidRPr="00057FE8">
        <w:rPr>
          <w:rFonts w:ascii="Trebuchet MS" w:hAnsi="Trebuchet MS" w:cs="Tahoma"/>
          <w:sz w:val="21"/>
          <w:szCs w:val="21"/>
        </w:rPr>
        <w:t>por hora-homem de trabalho dedicado a tais alterações/serviços.</w:t>
      </w:r>
    </w:p>
    <w:p w14:paraId="1A20D44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87C9F9A"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Em caso de mora no pagamento de qualquer quantia devida, os débitos em atraso ficarão sujeitos à multa contratual de </w:t>
      </w:r>
      <w:r w:rsidRPr="00057FE8">
        <w:rPr>
          <w:rFonts w:ascii="Trebuchet MS" w:hAnsi="Trebuchet MS" w:cs="Tahoma"/>
          <w:bCs/>
          <w:sz w:val="21"/>
          <w:szCs w:val="21"/>
        </w:rPr>
        <w:t>2</w:t>
      </w:r>
      <w:r w:rsidRPr="00057FE8">
        <w:rPr>
          <w:rFonts w:ascii="Trebuchet MS" w:hAnsi="Trebuchet MS" w:cs="Tahoma"/>
          <w:sz w:val="21"/>
          <w:szCs w:val="21"/>
        </w:rPr>
        <w:t>% (</w:t>
      </w:r>
      <w:r w:rsidRPr="00057FE8">
        <w:rPr>
          <w:rFonts w:ascii="Trebuchet MS" w:hAnsi="Trebuchet MS" w:cs="Tahoma"/>
          <w:bCs/>
          <w:sz w:val="21"/>
          <w:szCs w:val="21"/>
        </w:rPr>
        <w:t xml:space="preserve">dois </w:t>
      </w:r>
      <w:r w:rsidRPr="00057FE8">
        <w:rPr>
          <w:rFonts w:ascii="Trebuchet MS" w:hAnsi="Trebuchet MS" w:cs="Tahoma"/>
          <w:sz w:val="21"/>
          <w:szCs w:val="21"/>
        </w:rPr>
        <w:t>por cento)</w:t>
      </w:r>
      <w:r w:rsidRPr="00057FE8" w:rsidDel="00192BF7">
        <w:rPr>
          <w:rFonts w:ascii="Trebuchet MS" w:hAnsi="Trebuchet MS" w:cs="Tahoma"/>
          <w:bCs/>
          <w:sz w:val="21"/>
          <w:szCs w:val="21"/>
        </w:rPr>
        <w:t xml:space="preserve"> </w:t>
      </w:r>
      <w:r w:rsidRPr="00057FE8">
        <w:rPr>
          <w:rFonts w:ascii="Trebuchet MS" w:hAnsi="Trebuchet MS" w:cs="Tahoma"/>
          <w:sz w:val="21"/>
          <w:szCs w:val="21"/>
        </w:rPr>
        <w:t xml:space="preserve">sobre o valor do débito, bem como a juros moratórios de </w:t>
      </w:r>
      <w:r w:rsidRPr="00057FE8">
        <w:rPr>
          <w:rFonts w:ascii="Trebuchet MS" w:hAnsi="Trebuchet MS" w:cs="Tahoma"/>
          <w:bCs/>
          <w:sz w:val="21"/>
          <w:szCs w:val="21"/>
        </w:rPr>
        <w:t>1</w:t>
      </w:r>
      <w:r w:rsidRPr="00057FE8">
        <w:rPr>
          <w:rFonts w:ascii="Trebuchet MS" w:hAnsi="Trebuchet MS" w:cs="Tahoma"/>
          <w:sz w:val="21"/>
          <w:szCs w:val="21"/>
        </w:rPr>
        <w:t>% (</w:t>
      </w:r>
      <w:r w:rsidRPr="00057FE8">
        <w:rPr>
          <w:rFonts w:ascii="Trebuchet MS" w:hAnsi="Trebuchet MS" w:cs="Tahoma"/>
          <w:bCs/>
          <w:sz w:val="21"/>
          <w:szCs w:val="21"/>
        </w:rPr>
        <w:t>um</w:t>
      </w:r>
      <w:r w:rsidRPr="00057FE8">
        <w:rPr>
          <w:rFonts w:ascii="Trebuchet MS" w:hAnsi="Trebuchet MS" w:cs="Tahoma"/>
          <w:sz w:val="21"/>
          <w:szCs w:val="21"/>
        </w:rPr>
        <w:t xml:space="preserve"> por cento) ao mês, ficando o valor do débito em atraso sujeito a atualização monetária pelo IPCA, incidente desde a data da inadimplência até a data do efetivo pagamento, calculado </w:t>
      </w:r>
      <w:r w:rsidRPr="00057FE8">
        <w:rPr>
          <w:rFonts w:ascii="Trebuchet MS" w:hAnsi="Trebuchet MS" w:cs="Tahoma"/>
          <w:i/>
          <w:sz w:val="21"/>
          <w:szCs w:val="21"/>
        </w:rPr>
        <w:t>pro rata die</w:t>
      </w:r>
      <w:r w:rsidRPr="00057FE8">
        <w:rPr>
          <w:rFonts w:ascii="Trebuchet MS" w:hAnsi="Trebuchet MS" w:cs="Tahoma"/>
          <w:sz w:val="21"/>
          <w:szCs w:val="21"/>
        </w:rPr>
        <w:t>.</w:t>
      </w:r>
    </w:p>
    <w:p w14:paraId="6003C1CB" w14:textId="77777777" w:rsidR="00E530FD" w:rsidRPr="00057FE8" w:rsidRDefault="00E530FD" w:rsidP="00BB63FF">
      <w:pPr>
        <w:spacing w:line="300" w:lineRule="exact"/>
        <w:ind w:right="261"/>
        <w:jc w:val="both"/>
        <w:rPr>
          <w:rFonts w:ascii="Trebuchet MS" w:hAnsi="Trebuchet MS" w:cs="Tahoma"/>
          <w:sz w:val="21"/>
          <w:szCs w:val="21"/>
        </w:rPr>
      </w:pPr>
    </w:p>
    <w:p w14:paraId="0B2E637D"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0DAB649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33FA957"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3C501AF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8273D96" w14:textId="386C3E5B"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No caso de inadimplemento da Emissora, todas as despesas em que o Agente Fiduciário venha a incorrer para resguardar os interesses dos </w:t>
      </w:r>
      <w:r w:rsidR="008606D0" w:rsidRPr="00057FE8">
        <w:rPr>
          <w:rFonts w:ascii="Trebuchet MS" w:hAnsi="Trebuchet MS" w:cs="Tahoma"/>
          <w:sz w:val="21"/>
          <w:szCs w:val="21"/>
        </w:rPr>
        <w:t xml:space="preserve">Debenturistas </w:t>
      </w:r>
      <w:r w:rsidRPr="00057FE8">
        <w:rPr>
          <w:rFonts w:ascii="Trebuchet MS" w:hAnsi="Trebuchet MS" w:cs="Tahoma"/>
          <w:sz w:val="21"/>
          <w:szCs w:val="21"/>
        </w:rPr>
        <w:t>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4729BC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BCE030B"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sz w:val="21"/>
          <w:szCs w:val="21"/>
        </w:rPr>
      </w:pPr>
      <w:r w:rsidRPr="00057FE8">
        <w:rPr>
          <w:rFonts w:ascii="Trebuchet MS" w:hAnsi="Trebuchet MS" w:cs="Tahoma"/>
          <w:sz w:val="21"/>
          <w:szCs w:val="21"/>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957A539" w14:textId="77777777" w:rsidR="00E530FD" w:rsidRPr="00057FE8" w:rsidRDefault="00E530FD" w:rsidP="00BB63FF">
      <w:pPr>
        <w:pStyle w:val="PargrafodaLista"/>
        <w:spacing w:line="300" w:lineRule="exact"/>
        <w:ind w:left="0" w:right="261"/>
        <w:jc w:val="both"/>
        <w:rPr>
          <w:rFonts w:ascii="Trebuchet MS" w:eastAsia="Calibri" w:hAnsi="Trebuchet MS" w:cs="Calibri"/>
          <w:sz w:val="21"/>
          <w:szCs w:val="21"/>
          <w:lang w:eastAsia="en-US"/>
        </w:rPr>
      </w:pPr>
    </w:p>
    <w:p w14:paraId="226A48A9"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ressarcimento a que se refere a Cláusula 7.3 será efetuado, em 10 (dez) Dias Úteis após a realização da respectiva prestação de contas à Emissora mediante a entrega de cópias dos comprovantes de pagamento.</w:t>
      </w:r>
    </w:p>
    <w:p w14:paraId="627243C6" w14:textId="77777777" w:rsidR="00E530FD" w:rsidRPr="00057FE8"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1"/>
          <w:szCs w:val="21"/>
          <w:lang w:eastAsia="en-US"/>
        </w:rPr>
      </w:pPr>
    </w:p>
    <w:p w14:paraId="549EEE9A" w14:textId="77777777" w:rsidR="00E530FD" w:rsidRPr="00057FE8" w:rsidRDefault="00E530FD" w:rsidP="00BB63FF">
      <w:pPr>
        <w:pStyle w:val="PargrafodaLista"/>
        <w:numPr>
          <w:ilvl w:val="2"/>
          <w:numId w:val="9"/>
        </w:numPr>
        <w:spacing w:line="300" w:lineRule="exact"/>
        <w:ind w:left="0" w:right="261" w:firstLine="0"/>
        <w:jc w:val="both"/>
        <w:rPr>
          <w:rFonts w:ascii="Trebuchet MS" w:eastAsia="Calibri" w:hAnsi="Trebuchet MS" w:cs="Calibri"/>
          <w:sz w:val="21"/>
          <w:szCs w:val="21"/>
          <w:lang w:eastAsia="en-US"/>
        </w:rPr>
      </w:pPr>
      <w:r w:rsidRPr="00057FE8">
        <w:rPr>
          <w:rFonts w:ascii="Trebuchet MS" w:hAnsi="Trebuchet MS" w:cs="Tahoma"/>
          <w:sz w:val="21"/>
          <w:szCs w:val="21"/>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70346475" w14:textId="77777777" w:rsidR="00E530FD" w:rsidRPr="00057FE8"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1"/>
          <w:szCs w:val="21"/>
          <w:lang w:eastAsia="en-US"/>
        </w:rPr>
      </w:pPr>
    </w:p>
    <w:p w14:paraId="24FEC688" w14:textId="77777777" w:rsidR="00E530FD" w:rsidRPr="00057FE8" w:rsidRDefault="00E530FD" w:rsidP="00BB63FF">
      <w:pPr>
        <w:pStyle w:val="PargrafodaLista"/>
        <w:numPr>
          <w:ilvl w:val="2"/>
          <w:numId w:val="9"/>
        </w:numPr>
        <w:spacing w:line="300" w:lineRule="exact"/>
        <w:ind w:left="0" w:right="261" w:firstLine="0"/>
        <w:jc w:val="both"/>
        <w:rPr>
          <w:rFonts w:ascii="Trebuchet MS" w:eastAsia="Calibri" w:hAnsi="Trebuchet MS" w:cs="Calibri"/>
          <w:sz w:val="21"/>
          <w:szCs w:val="21"/>
          <w:lang w:eastAsia="en-US"/>
        </w:rPr>
      </w:pPr>
      <w:r w:rsidRPr="00057FE8">
        <w:rPr>
          <w:rFonts w:ascii="Trebuchet MS" w:hAnsi="Trebuchet MS" w:cs="Tahoma"/>
          <w:sz w:val="21"/>
          <w:szCs w:val="21"/>
        </w:rPr>
        <w:lastRenderedPageBreak/>
        <w:t>As despesas a que se refere esta Cláusula 7.3 compreenderão, inclusive, aquelas incorridas com:</w:t>
      </w:r>
    </w:p>
    <w:p w14:paraId="5D1303C8" w14:textId="77777777" w:rsidR="00E530FD" w:rsidRPr="00057FE8"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1"/>
          <w:szCs w:val="21"/>
          <w:lang w:eastAsia="en-US"/>
        </w:rPr>
      </w:pPr>
    </w:p>
    <w:p w14:paraId="3D84E839"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publicação de relatórios, editais, avisos e notificações, conforme previsto nesta Escritura de Emissão, e outras que vierem a ser exigidas por regulamentação aplicáveis;</w:t>
      </w:r>
    </w:p>
    <w:p w14:paraId="2ECDA102"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21A69C73"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extração de certidões e despesas cartorárias e com correios quando necessárias ao desempenho da função de Agente Fiduciário;</w:t>
      </w:r>
    </w:p>
    <w:p w14:paraId="0FCCAFA3"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3A7ABB1C"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fotocópias, digitalizações, envio de documentos;</w:t>
      </w:r>
    </w:p>
    <w:p w14:paraId="1168F22C"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021F4307"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custos incorridos em contatos telefônicos relacionados à emissão;</w:t>
      </w:r>
    </w:p>
    <w:p w14:paraId="045B0A23"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33A082BC"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locomoções entre Estados da Federação e respectivas hospedagens, transportes e alimentação, quando necessárias ao desempenho das funções; e</w:t>
      </w:r>
    </w:p>
    <w:p w14:paraId="2FC4429A"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173BD026"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eventuais levantamentos adicionais e especiais ou periciais que vierem a ser imprescindíveis, se ocorrerem omissões e/ou obscuridades nas informações pertinentes aos estritos interesses dos Debenturistas.</w:t>
      </w:r>
    </w:p>
    <w:p w14:paraId="6CACF47E" w14:textId="77777777" w:rsidR="00E530FD" w:rsidRPr="00057FE8"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b/>
          <w:sz w:val="21"/>
          <w:szCs w:val="21"/>
          <w:lang w:eastAsia="en-US"/>
        </w:rPr>
      </w:pPr>
    </w:p>
    <w:p w14:paraId="422C6E30" w14:textId="7AF5CDA6"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O reembolso de despesas acima de R$ </w:t>
      </w:r>
      <w:r w:rsidR="007C5897" w:rsidRPr="00057FE8">
        <w:rPr>
          <w:rFonts w:ascii="Trebuchet MS" w:hAnsi="Trebuchet MS"/>
          <w:bCs/>
          <w:sz w:val="21"/>
          <w:szCs w:val="21"/>
        </w:rPr>
        <w:t>5</w:t>
      </w:r>
      <w:r w:rsidRPr="00057FE8">
        <w:rPr>
          <w:rFonts w:ascii="Trebuchet MS" w:hAnsi="Trebuchet MS"/>
          <w:bCs/>
          <w:sz w:val="21"/>
          <w:szCs w:val="21"/>
        </w:rPr>
        <w:t>.000,00</w:t>
      </w:r>
      <w:r w:rsidRPr="00057FE8">
        <w:rPr>
          <w:rFonts w:ascii="Trebuchet MS" w:hAnsi="Trebuchet MS" w:cs="Tahoma"/>
          <w:sz w:val="21"/>
          <w:szCs w:val="21"/>
        </w:rPr>
        <w:t xml:space="preserve"> (</w:t>
      </w:r>
      <w:r w:rsidR="007C5897" w:rsidRPr="00057FE8">
        <w:rPr>
          <w:rFonts w:ascii="Trebuchet MS" w:hAnsi="Trebuchet MS" w:cs="Tahoma"/>
          <w:sz w:val="21"/>
          <w:szCs w:val="21"/>
        </w:rPr>
        <w:t>cinco mil</w:t>
      </w:r>
      <w:r w:rsidRPr="00057FE8">
        <w:rPr>
          <w:rFonts w:ascii="Trebuchet MS" w:hAnsi="Trebuchet MS" w:cs="Tahoma"/>
          <w:sz w:val="21"/>
          <w:szCs w:val="21"/>
        </w:rPr>
        <w:t xml:space="preserve"> reais)</w:t>
      </w:r>
      <w:r w:rsidRPr="00057FE8" w:rsidDel="00886D8F">
        <w:rPr>
          <w:rFonts w:ascii="Trebuchet MS" w:hAnsi="Trebuchet MS" w:cs="Tahoma"/>
          <w:bCs/>
          <w:sz w:val="21"/>
          <w:szCs w:val="21"/>
        </w:rPr>
        <w:t xml:space="preserve"> </w:t>
      </w:r>
      <w:r w:rsidRPr="00057FE8">
        <w:rPr>
          <w:rFonts w:ascii="Trebuchet MS" w:hAnsi="Trebuchet MS" w:cs="Tahoma"/>
          <w:sz w:val="21"/>
          <w:szCs w:val="21"/>
        </w:rPr>
        <w:t>dependerá de aprovação prévia da Emissora. O Agente Fiduciário, no entanto, fica desde já ciente e concorda com o risco de não ter as despesas incorridas nos termos desta Cláusula 7.3 aprovadas previamente e/ou reembolsadas pela Emissora ou pelos Debenturistas, conforme o caso, caso tenham sido realizadas em discordância com</w:t>
      </w:r>
      <w:r w:rsidR="008606D0" w:rsidRPr="00057FE8">
        <w:rPr>
          <w:rFonts w:ascii="Trebuchet MS" w:hAnsi="Trebuchet MS" w:cs="Tahoma"/>
          <w:sz w:val="21"/>
          <w:szCs w:val="21"/>
        </w:rPr>
        <w:t>:</w:t>
      </w:r>
      <w:r w:rsidRPr="00057FE8">
        <w:rPr>
          <w:rFonts w:ascii="Trebuchet MS" w:hAnsi="Trebuchet MS" w:cs="Tahoma"/>
          <w:sz w:val="21"/>
          <w:szCs w:val="21"/>
        </w:rPr>
        <w:t xml:space="preserve"> </w:t>
      </w:r>
      <w:r w:rsidRPr="00057FE8">
        <w:rPr>
          <w:rFonts w:ascii="Trebuchet MS" w:hAnsi="Trebuchet MS" w:cs="Tahoma"/>
          <w:b/>
          <w:bCs/>
          <w:sz w:val="21"/>
          <w:szCs w:val="21"/>
        </w:rPr>
        <w:t>(i)</w:t>
      </w:r>
      <w:r w:rsidRPr="00057FE8">
        <w:rPr>
          <w:rFonts w:ascii="Trebuchet MS" w:hAnsi="Trebuchet MS" w:cs="Tahoma"/>
          <w:sz w:val="21"/>
          <w:szCs w:val="21"/>
        </w:rPr>
        <w:t xml:space="preserve"> critérios de bom senso e razoabilidade geralmente aceitos em relações comerciais do gênero</w:t>
      </w:r>
      <w:r w:rsidR="008606D0" w:rsidRPr="00057FE8">
        <w:rPr>
          <w:rFonts w:ascii="Trebuchet MS" w:hAnsi="Trebuchet MS" w:cs="Tahoma"/>
          <w:sz w:val="21"/>
          <w:szCs w:val="21"/>
        </w:rPr>
        <w:t>;</w:t>
      </w:r>
      <w:r w:rsidRPr="00057FE8">
        <w:rPr>
          <w:rFonts w:ascii="Trebuchet MS" w:hAnsi="Trebuchet MS" w:cs="Tahoma"/>
          <w:sz w:val="21"/>
          <w:szCs w:val="21"/>
        </w:rPr>
        <w:t xml:space="preserve"> ou </w:t>
      </w:r>
      <w:r w:rsidRPr="00057FE8">
        <w:rPr>
          <w:rFonts w:ascii="Trebuchet MS" w:hAnsi="Trebuchet MS" w:cs="Tahoma"/>
          <w:b/>
          <w:bCs/>
          <w:sz w:val="21"/>
          <w:szCs w:val="21"/>
        </w:rPr>
        <w:t>(</w:t>
      </w:r>
      <w:proofErr w:type="spellStart"/>
      <w:r w:rsidRPr="00057FE8">
        <w:rPr>
          <w:rFonts w:ascii="Trebuchet MS" w:hAnsi="Trebuchet MS" w:cs="Tahoma"/>
          <w:b/>
          <w:bCs/>
          <w:sz w:val="21"/>
          <w:szCs w:val="21"/>
        </w:rPr>
        <w:t>ii</w:t>
      </w:r>
      <w:proofErr w:type="spellEnd"/>
      <w:r w:rsidRPr="00057FE8">
        <w:rPr>
          <w:rFonts w:ascii="Trebuchet MS" w:hAnsi="Trebuchet MS" w:cs="Tahoma"/>
          <w:b/>
          <w:bCs/>
          <w:sz w:val="21"/>
          <w:szCs w:val="21"/>
        </w:rPr>
        <w:t>)</w:t>
      </w:r>
      <w:r w:rsidRPr="00057FE8">
        <w:rPr>
          <w:rFonts w:ascii="Trebuchet MS" w:hAnsi="Trebuchet MS" w:cs="Tahoma"/>
          <w:sz w:val="21"/>
          <w:szCs w:val="21"/>
        </w:rPr>
        <w:t xml:space="preserve"> a função fiduciária que lhe é inerente.</w:t>
      </w:r>
    </w:p>
    <w:p w14:paraId="3D8BF297" w14:textId="77777777" w:rsidR="00E530FD" w:rsidRPr="00057FE8"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sz w:val="21"/>
          <w:szCs w:val="21"/>
          <w:lang w:eastAsia="en-US"/>
        </w:rPr>
      </w:pPr>
    </w:p>
    <w:p w14:paraId="3CE66BD0" w14:textId="42DF420E"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O crédito do Agente Fiduciário por despesas previamente aprovadas, sempre que possível, que tenha feito para </w:t>
      </w:r>
      <w:r w:rsidR="00D24559" w:rsidRPr="00057FE8">
        <w:rPr>
          <w:rFonts w:ascii="Trebuchet MS" w:hAnsi="Trebuchet MS" w:cs="Tahoma"/>
          <w:sz w:val="21"/>
          <w:szCs w:val="21"/>
        </w:rPr>
        <w:t xml:space="preserve">proteger </w:t>
      </w:r>
      <w:r w:rsidRPr="00057FE8">
        <w:rPr>
          <w:rFonts w:ascii="Trebuchet MS" w:hAnsi="Trebuchet MS" w:cs="Tahoma"/>
          <w:sz w:val="21"/>
          <w:szCs w:val="21"/>
        </w:rPr>
        <w:t>direitos e interesses ou realizar créditos dos Debenturistas, que não tenha sido saldado na forma descrita nas Cláusulas 7.3.1 e 7.3.2 acima, será acrescido à dívida da Emissora, preferindo às Debêntures na ordem de pagamento, nos termos do parágrafo 5° do artigo 68 da Lei das Sociedades por Ações.</w:t>
      </w:r>
    </w:p>
    <w:p w14:paraId="6EC2E60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600523F"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sz w:val="21"/>
          <w:szCs w:val="21"/>
        </w:rPr>
      </w:pPr>
      <w:r w:rsidRPr="00057FE8">
        <w:rPr>
          <w:rFonts w:ascii="Trebuchet MS" w:hAnsi="Trebuchet MS" w:cs="Tahoma"/>
          <w:sz w:val="21"/>
          <w:szCs w:val="21"/>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w:t>
      </w:r>
      <w:r w:rsidRPr="00057FE8">
        <w:rPr>
          <w:rFonts w:ascii="Trebuchet MS" w:hAnsi="Trebuchet MS" w:cs="Tahoma"/>
          <w:sz w:val="21"/>
          <w:szCs w:val="21"/>
        </w:rPr>
        <w:lastRenderedPageBreak/>
        <w:t>sendo certo que a CVM poderá nomear substituto provisório enquanto não se consumar o processo de escolha do novo agente fiduciário.</w:t>
      </w:r>
      <w:bookmarkStart w:id="170" w:name="_Ref436688197"/>
    </w:p>
    <w:p w14:paraId="1560065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FE00E13"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remuneração do novo agente fiduciário será a mesma já prevista nesta Escritura de Emissão, salvo se outra for negociada com a Emissora e com os Debenturistas.</w:t>
      </w:r>
      <w:bookmarkEnd w:id="170"/>
    </w:p>
    <w:p w14:paraId="7188B9E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550CC4E"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27BA89B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A418F2A"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na Cláusula 7.4 acima.</w:t>
      </w:r>
    </w:p>
    <w:p w14:paraId="001E10C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C75956E"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substituição do Agente Fiduciário deve ser comunicada à CVM no prazo de 7 (sete) Dias Úteis, contados do registro do respectivo aditamento à esta Escritura de Emissão, nos termos do artigo 9º da Instrução CVM 583.</w:t>
      </w:r>
    </w:p>
    <w:p w14:paraId="65F2643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EFB969B"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substituição do Agente Fiduciário deverá ser objeto de aditamento a esta Escritura de Emissão, que deverá ser arquivado na JUCESP, na forma da Cláusula 1.4 acima desta Escritura de Emissão.</w:t>
      </w:r>
    </w:p>
    <w:p w14:paraId="34CD7F1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A926E53"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6E9F4A7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FF932D6"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Aplicam-se às hipóteses de substituição do Agente Fiduciário as normas e preceitos a respeito, baixados por ato(s) da CVM.</w:t>
      </w:r>
    </w:p>
    <w:p w14:paraId="46203A25"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D6387C3"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sz w:val="21"/>
          <w:szCs w:val="21"/>
        </w:rPr>
      </w:pPr>
      <w:r w:rsidRPr="00057FE8">
        <w:rPr>
          <w:rFonts w:ascii="Trebuchet MS" w:hAnsi="Trebuchet MS" w:cs="Tahoma"/>
          <w:b/>
          <w:bCs/>
          <w:sz w:val="21"/>
          <w:szCs w:val="21"/>
        </w:rPr>
        <w:t>Deveres</w:t>
      </w:r>
      <w:r w:rsidRPr="00057FE8">
        <w:rPr>
          <w:rFonts w:ascii="Trebuchet MS" w:hAnsi="Trebuchet MS" w:cs="Tahoma"/>
          <w:b/>
          <w:bCs/>
          <w:w w:val="0"/>
          <w:sz w:val="21"/>
          <w:szCs w:val="21"/>
        </w:rPr>
        <w:t xml:space="preserve"> do Agente Fiduciário</w:t>
      </w:r>
      <w:bookmarkStart w:id="171" w:name="_Ref436688380"/>
      <w:bookmarkStart w:id="172" w:name="_Ref477873544"/>
      <w:r w:rsidRPr="00057FE8">
        <w:rPr>
          <w:rFonts w:ascii="Trebuchet MS" w:hAnsi="Trebuchet MS" w:cs="Tahoma"/>
          <w:b/>
          <w:w w:val="0"/>
          <w:sz w:val="21"/>
          <w:szCs w:val="21"/>
        </w:rPr>
        <w:t xml:space="preserve">. </w:t>
      </w:r>
      <w:r w:rsidRPr="00057FE8">
        <w:rPr>
          <w:rFonts w:ascii="Trebuchet MS" w:hAnsi="Trebuchet MS" w:cs="Tahoma"/>
          <w:sz w:val="21"/>
          <w:szCs w:val="21"/>
        </w:rPr>
        <w:t>Além de outros previstos em lei, em ato normativo da CVM, ou na presente Escritura de Emissão, constituem deveres e atribuições do Agente Fiduciário:</w:t>
      </w:r>
      <w:bookmarkEnd w:id="171"/>
      <w:bookmarkEnd w:id="172"/>
      <w:r w:rsidRPr="00057FE8">
        <w:rPr>
          <w:rFonts w:ascii="Trebuchet MS" w:hAnsi="Trebuchet MS" w:cs="Tahoma"/>
          <w:sz w:val="21"/>
          <w:szCs w:val="21"/>
        </w:rPr>
        <w:t xml:space="preserve"> </w:t>
      </w:r>
    </w:p>
    <w:p w14:paraId="4E5C3A60"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3385C5A"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proteger os direitos e interesses dos Debenturistas, empregando no exercício da função o cuidado e a diligência que todo homem ativo e probo costuma empregar na administração dos seus próprios bens; </w:t>
      </w:r>
    </w:p>
    <w:p w14:paraId="643BBC9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62BFBDA8"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70DBC213"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9B15042"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conservar em boa guarda toda a documentação relativa ao exercício de suas funções;</w:t>
      </w:r>
    </w:p>
    <w:p w14:paraId="6260C978"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61DE419"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verificar, no momento de aceitar a função, a veracidade das informações contidas </w:t>
      </w:r>
      <w:proofErr w:type="spellStart"/>
      <w:r w:rsidRPr="00057FE8">
        <w:rPr>
          <w:rFonts w:ascii="Trebuchet MS" w:hAnsi="Trebuchet MS" w:cs="Tahoma"/>
          <w:sz w:val="21"/>
          <w:szCs w:val="21"/>
        </w:rPr>
        <w:t>nesta</w:t>
      </w:r>
      <w:proofErr w:type="spellEnd"/>
      <w:r w:rsidRPr="00057FE8">
        <w:rPr>
          <w:rFonts w:ascii="Trebuchet MS" w:hAnsi="Trebuchet MS" w:cs="Tahoma"/>
          <w:sz w:val="21"/>
          <w:szCs w:val="21"/>
        </w:rPr>
        <w:t xml:space="preserve"> Escritura de Emissão, diligenciando no sentido de que sejam sanadas as omissões, falhas ou defeitos de que tenha conhecimento;</w:t>
      </w:r>
    </w:p>
    <w:p w14:paraId="33C47550"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12D55CED" w14:textId="0438DDA1"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diligenciar junto à Emissora para que a Escritura de Emissão e seus aditamentos sejam registrados na JUCESP</w:t>
      </w:r>
      <w:r w:rsidR="00C14245" w:rsidRPr="00057FE8">
        <w:rPr>
          <w:rFonts w:ascii="Trebuchet MS" w:hAnsi="Trebuchet MS" w:cs="Tahoma"/>
          <w:sz w:val="21"/>
          <w:szCs w:val="21"/>
        </w:rPr>
        <w:t xml:space="preserve">, observado o disposto na Cláusula </w:t>
      </w:r>
      <w:r w:rsidR="00C14245" w:rsidRPr="00057FE8">
        <w:rPr>
          <w:rFonts w:ascii="Trebuchet MS" w:hAnsi="Trebuchet MS" w:cs="Tahoma"/>
          <w:sz w:val="21"/>
          <w:szCs w:val="21"/>
        </w:rPr>
        <w:fldChar w:fldCharType="begin"/>
      </w:r>
      <w:r w:rsidR="00C14245" w:rsidRPr="00057FE8">
        <w:rPr>
          <w:rFonts w:ascii="Trebuchet MS" w:hAnsi="Trebuchet MS" w:cs="Tahoma"/>
          <w:sz w:val="21"/>
          <w:szCs w:val="21"/>
        </w:rPr>
        <w:instrText xml:space="preserve"> REF _Ref36654887 \r \h </w:instrText>
      </w:r>
      <w:r w:rsidR="00057FE8">
        <w:rPr>
          <w:rFonts w:ascii="Trebuchet MS" w:hAnsi="Trebuchet MS" w:cs="Tahoma"/>
          <w:sz w:val="21"/>
          <w:szCs w:val="21"/>
        </w:rPr>
        <w:instrText xml:space="preserve"> \* MERGEFORMAT </w:instrText>
      </w:r>
      <w:r w:rsidR="00C14245" w:rsidRPr="00057FE8">
        <w:rPr>
          <w:rFonts w:ascii="Trebuchet MS" w:hAnsi="Trebuchet MS" w:cs="Tahoma"/>
          <w:sz w:val="21"/>
          <w:szCs w:val="21"/>
        </w:rPr>
      </w:r>
      <w:r w:rsidR="00C14245" w:rsidRPr="00057FE8">
        <w:rPr>
          <w:rFonts w:ascii="Trebuchet MS" w:hAnsi="Trebuchet MS" w:cs="Tahoma"/>
          <w:sz w:val="21"/>
          <w:szCs w:val="21"/>
        </w:rPr>
        <w:fldChar w:fldCharType="separate"/>
      </w:r>
      <w:r w:rsidR="00DA1279">
        <w:rPr>
          <w:rFonts w:ascii="Trebuchet MS" w:hAnsi="Trebuchet MS" w:cs="Tahoma"/>
          <w:sz w:val="21"/>
          <w:szCs w:val="21"/>
        </w:rPr>
        <w:t>1.4</w:t>
      </w:r>
      <w:r w:rsidR="00C14245" w:rsidRPr="00057FE8">
        <w:rPr>
          <w:rFonts w:ascii="Trebuchet MS" w:hAnsi="Trebuchet MS" w:cs="Tahoma"/>
          <w:sz w:val="21"/>
          <w:szCs w:val="21"/>
        </w:rPr>
        <w:fldChar w:fldCharType="end"/>
      </w:r>
      <w:r w:rsidR="00C14245" w:rsidRPr="00057FE8">
        <w:rPr>
          <w:rFonts w:ascii="Trebuchet MS" w:hAnsi="Trebuchet MS" w:cs="Tahoma"/>
          <w:sz w:val="21"/>
          <w:szCs w:val="21"/>
        </w:rPr>
        <w:t xml:space="preserve"> acima</w:t>
      </w:r>
      <w:r w:rsidRPr="00057FE8">
        <w:rPr>
          <w:rFonts w:ascii="Trebuchet MS" w:hAnsi="Trebuchet MS" w:cs="Tahoma"/>
          <w:sz w:val="21"/>
          <w:szCs w:val="21"/>
        </w:rPr>
        <w:t>, adotando, no caso da omissão da Emissora, as medidas eventualmente previstas em lei;</w:t>
      </w:r>
    </w:p>
    <w:p w14:paraId="377333EF" w14:textId="77777777" w:rsidR="00801699" w:rsidRPr="00057FE8" w:rsidRDefault="00801699" w:rsidP="00635B73">
      <w:pPr>
        <w:pStyle w:val="PargrafodaLista"/>
        <w:rPr>
          <w:rFonts w:ascii="Trebuchet MS" w:hAnsi="Trebuchet MS" w:cs="Tahoma"/>
          <w:sz w:val="21"/>
          <w:szCs w:val="21"/>
        </w:rPr>
      </w:pPr>
    </w:p>
    <w:p w14:paraId="6B946853" w14:textId="65415137" w:rsidR="00801699" w:rsidRPr="00057FE8" w:rsidRDefault="00801699"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verificar a regularidade da constituição d</w:t>
      </w:r>
      <w:r w:rsidR="00C47AC3" w:rsidRPr="00057FE8">
        <w:rPr>
          <w:rFonts w:ascii="Trebuchet MS" w:hAnsi="Trebuchet MS" w:cs="Tahoma"/>
          <w:sz w:val="21"/>
          <w:szCs w:val="21"/>
        </w:rPr>
        <w:t>e eventuais garantias da Emissão</w:t>
      </w:r>
      <w:r w:rsidRPr="00057FE8">
        <w:rPr>
          <w:rFonts w:ascii="Trebuchet MS" w:hAnsi="Trebuchet MS" w:cs="Tahoma"/>
          <w:sz w:val="21"/>
          <w:szCs w:val="21"/>
        </w:rPr>
        <w:t xml:space="preserve">, bem como o valor das </w:t>
      </w:r>
      <w:proofErr w:type="spellStart"/>
      <w:r w:rsidRPr="00057FE8">
        <w:rPr>
          <w:rFonts w:ascii="Trebuchet MS" w:hAnsi="Trebuchet MS" w:cs="Tahoma"/>
          <w:sz w:val="21"/>
          <w:szCs w:val="21"/>
        </w:rPr>
        <w:t>CCBs</w:t>
      </w:r>
      <w:proofErr w:type="spellEnd"/>
      <w:r w:rsidRPr="00057FE8">
        <w:rPr>
          <w:rFonts w:ascii="Trebuchet MS" w:hAnsi="Trebuchet MS" w:cs="Tahoma"/>
          <w:sz w:val="21"/>
          <w:szCs w:val="21"/>
        </w:rPr>
        <w:t xml:space="preserve"> </w:t>
      </w:r>
      <w:r w:rsidR="00C47AC3" w:rsidRPr="00057FE8">
        <w:rPr>
          <w:rFonts w:ascii="Trebuchet MS" w:hAnsi="Trebuchet MS" w:cs="Tahoma"/>
          <w:sz w:val="21"/>
          <w:szCs w:val="21"/>
        </w:rPr>
        <w:t>vinculadas à Emissão</w:t>
      </w:r>
      <w:r w:rsidRPr="00057FE8">
        <w:rPr>
          <w:rFonts w:ascii="Trebuchet MS" w:hAnsi="Trebuchet MS" w:cs="Tahoma"/>
          <w:sz w:val="21"/>
          <w:szCs w:val="21"/>
        </w:rPr>
        <w:t>, observando a manutenção de sua suficiência e exequibilidade;</w:t>
      </w:r>
    </w:p>
    <w:p w14:paraId="1E5AA1E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2B576103"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acompanhar a prestação das informações periódicas, alertando os Debenturistas, no relatório anual de que trata o inciso (</w:t>
      </w:r>
      <w:proofErr w:type="spellStart"/>
      <w:r w:rsidRPr="00057FE8">
        <w:rPr>
          <w:rFonts w:ascii="Trebuchet MS" w:hAnsi="Trebuchet MS" w:cs="Tahoma"/>
          <w:sz w:val="21"/>
          <w:szCs w:val="21"/>
        </w:rPr>
        <w:t>xii</w:t>
      </w:r>
      <w:proofErr w:type="spellEnd"/>
      <w:r w:rsidRPr="00057FE8">
        <w:rPr>
          <w:rFonts w:ascii="Trebuchet MS" w:hAnsi="Trebuchet MS" w:cs="Tahoma"/>
          <w:sz w:val="21"/>
          <w:szCs w:val="21"/>
        </w:rPr>
        <w:t>) abaixo, sobre as inconsistências ou omissões de que tenha conhecimento;</w:t>
      </w:r>
    </w:p>
    <w:p w14:paraId="52317C97"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F859827"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emitir parecer sobre a suficiência das informações constantes das propostas de modificações nas condições das Debêntures;</w:t>
      </w:r>
    </w:p>
    <w:p w14:paraId="532AEE34"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1011928"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122EEC53"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2D2CE8FF"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solicitar, quando julgar necessário e de forma justificada, auditoria extraordinária na Emissora, cujos custos deverão ser arcados pela Emissora;</w:t>
      </w:r>
    </w:p>
    <w:p w14:paraId="126EC264" w14:textId="77777777" w:rsidR="0089659C" w:rsidRPr="00057FE8" w:rsidRDefault="0089659C" w:rsidP="00635B73">
      <w:pPr>
        <w:tabs>
          <w:tab w:val="left" w:pos="1418"/>
        </w:tabs>
        <w:autoSpaceDE/>
        <w:autoSpaceDN/>
        <w:adjustRightInd/>
        <w:spacing w:line="300" w:lineRule="exact"/>
        <w:ind w:left="1418" w:right="261"/>
        <w:jc w:val="both"/>
        <w:rPr>
          <w:rFonts w:ascii="Trebuchet MS" w:hAnsi="Trebuchet MS" w:cs="Tahoma"/>
          <w:sz w:val="21"/>
          <w:szCs w:val="21"/>
        </w:rPr>
      </w:pPr>
    </w:p>
    <w:p w14:paraId="2EF344FF" w14:textId="443077BF"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convocar, quando necessário, Assembleias Gerais de Debenturistas, nos termos desta Escritura de Emissão;</w:t>
      </w:r>
    </w:p>
    <w:p w14:paraId="45AAB39E" w14:textId="77777777" w:rsidR="00E530FD" w:rsidRPr="00057FE8" w:rsidRDefault="00E530FD" w:rsidP="00BB63FF">
      <w:pPr>
        <w:tabs>
          <w:tab w:val="left" w:pos="1418"/>
        </w:tabs>
        <w:autoSpaceDE/>
        <w:autoSpaceDN/>
        <w:adjustRightInd/>
        <w:spacing w:line="300" w:lineRule="exact"/>
        <w:ind w:left="1418" w:right="261"/>
        <w:jc w:val="both"/>
        <w:rPr>
          <w:rFonts w:ascii="Trebuchet MS" w:hAnsi="Trebuchet MS" w:cs="Tahoma"/>
          <w:sz w:val="21"/>
          <w:szCs w:val="21"/>
        </w:rPr>
      </w:pPr>
    </w:p>
    <w:p w14:paraId="40B98B17"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comparecer às respectivas Assembleias Gerais de Debenturistas a fim de prestar as informações que lhe forem solicitadas;</w:t>
      </w:r>
    </w:p>
    <w:p w14:paraId="2919D144"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E7DE45C"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bookmarkStart w:id="173" w:name="_Ref436983595"/>
      <w:r w:rsidRPr="00057FE8">
        <w:rPr>
          <w:rFonts w:ascii="Trebuchet MS" w:hAnsi="Trebuchet MS" w:cs="Tahoma"/>
          <w:sz w:val="21"/>
          <w:szCs w:val="21"/>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173"/>
      <w:r w:rsidRPr="00057FE8">
        <w:rPr>
          <w:rFonts w:ascii="Trebuchet MS" w:hAnsi="Trebuchet MS" w:cs="Tahoma"/>
          <w:sz w:val="21"/>
          <w:szCs w:val="21"/>
        </w:rPr>
        <w:t xml:space="preserve"> </w:t>
      </w:r>
    </w:p>
    <w:p w14:paraId="1EAE8247"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27C8A401"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cumprimento pela Emissora das suas obrigações de prestação de informações periódicas, indicando as inconsistências ou omissões de que tenha conhecimento;</w:t>
      </w:r>
    </w:p>
    <w:p w14:paraId="57487568" w14:textId="77777777" w:rsidR="00E530FD" w:rsidRPr="00057FE8" w:rsidRDefault="00E530FD" w:rsidP="00BB63FF">
      <w:pPr>
        <w:autoSpaceDE/>
        <w:autoSpaceDN/>
        <w:adjustRightInd/>
        <w:spacing w:line="300" w:lineRule="exact"/>
        <w:ind w:left="1843" w:right="261"/>
        <w:jc w:val="both"/>
        <w:rPr>
          <w:rFonts w:ascii="Trebuchet MS" w:hAnsi="Trebuchet MS" w:cs="Tahoma"/>
          <w:sz w:val="21"/>
          <w:szCs w:val="21"/>
        </w:rPr>
      </w:pPr>
    </w:p>
    <w:p w14:paraId="11CCF5B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alterações estatutárias da Emissora ocorridas no período com efeitos relevantes para os Debenturistas;</w:t>
      </w:r>
    </w:p>
    <w:p w14:paraId="7EFB4CA3"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09B7FD4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quantidade de Debêntures emitidas, quantidade de Debêntures em Circulação e saldo cancelado no período;</w:t>
      </w:r>
    </w:p>
    <w:p w14:paraId="727C7491" w14:textId="77777777" w:rsidR="00E530FD" w:rsidRPr="00057FE8" w:rsidRDefault="00E530FD" w:rsidP="00BB63FF">
      <w:pPr>
        <w:autoSpaceDE/>
        <w:autoSpaceDN/>
        <w:adjustRightInd/>
        <w:spacing w:line="300" w:lineRule="exact"/>
        <w:ind w:left="1843" w:right="261"/>
        <w:jc w:val="both"/>
        <w:rPr>
          <w:rFonts w:ascii="Trebuchet MS" w:hAnsi="Trebuchet MS" w:cs="Tahoma"/>
          <w:sz w:val="21"/>
          <w:szCs w:val="21"/>
        </w:rPr>
      </w:pPr>
    </w:p>
    <w:p w14:paraId="2B90CE7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D4DABBB"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57C2127A"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resgate, amortização, conversão, repactuação e pagamento de juros das Debêntures realizados no período;</w:t>
      </w:r>
    </w:p>
    <w:p w14:paraId="4B4BC1BD"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34544D52"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acompanhamento da destinação dos recursos captados por meio desta Emissão, conforme informações prestadas pela Emissora;</w:t>
      </w:r>
    </w:p>
    <w:p w14:paraId="21271E94"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74CCDACB"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 xml:space="preserve">cumprimento de outras obrigações assumidas pela Emissora nesta Escritura de Emissão; </w:t>
      </w:r>
    </w:p>
    <w:p w14:paraId="71F2A570"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04C1B81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 xml:space="preserve">declaração sobre a não existência de situação de conflito de interesses que impeça o Agente Fiduciário a continuar a exercer sua função; </w:t>
      </w:r>
    </w:p>
    <w:p w14:paraId="16C034AE"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66B1C762" w14:textId="250AC7AB"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relação dos bens e valores entregues à sua administração, quando houver;</w:t>
      </w:r>
      <w:r w:rsidR="008606D0" w:rsidRPr="00057FE8">
        <w:rPr>
          <w:rFonts w:ascii="Trebuchet MS" w:hAnsi="Trebuchet MS" w:cs="Tahoma"/>
          <w:sz w:val="21"/>
          <w:szCs w:val="21"/>
        </w:rPr>
        <w:t xml:space="preserve"> e</w:t>
      </w:r>
    </w:p>
    <w:p w14:paraId="4D3AE214"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66FFED2F"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bookmarkStart w:id="174" w:name="_Ref477873511"/>
      <w:r w:rsidRPr="00057FE8">
        <w:rPr>
          <w:rFonts w:ascii="Trebuchet MS" w:hAnsi="Trebuchet MS" w:cs="Tahoma"/>
          <w:sz w:val="21"/>
          <w:szCs w:val="21"/>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4"/>
    </w:p>
    <w:p w14:paraId="033B0EB4"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0BAFAEB7" w14:textId="2EA32274"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.1)</w:t>
      </w:r>
      <w:r w:rsidRPr="00057FE8">
        <w:rPr>
          <w:rFonts w:ascii="Trebuchet MS" w:hAnsi="Trebuchet MS" w:cs="Tahoma"/>
          <w:sz w:val="21"/>
          <w:szCs w:val="21"/>
        </w:rPr>
        <w:tab/>
        <w:t>denominação da companhia ofertante;</w:t>
      </w:r>
    </w:p>
    <w:p w14:paraId="6DCE531C" w14:textId="691FF620"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.2)</w:t>
      </w:r>
      <w:r w:rsidRPr="00057FE8">
        <w:rPr>
          <w:rFonts w:ascii="Trebuchet MS" w:hAnsi="Trebuchet MS" w:cs="Tahoma"/>
          <w:sz w:val="21"/>
          <w:szCs w:val="21"/>
        </w:rPr>
        <w:tab/>
        <w:t>valor da emissão;</w:t>
      </w:r>
    </w:p>
    <w:p w14:paraId="1F574596" w14:textId="41A0DA02"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lastRenderedPageBreak/>
        <w:t>(</w:t>
      </w:r>
      <w:r w:rsidR="00057FE8">
        <w:rPr>
          <w:rFonts w:ascii="Trebuchet MS" w:hAnsi="Trebuchet MS" w:cs="Tahoma"/>
          <w:b/>
          <w:sz w:val="21"/>
          <w:szCs w:val="21"/>
        </w:rPr>
        <w:t>j</w:t>
      </w:r>
      <w:r w:rsidRPr="00057FE8">
        <w:rPr>
          <w:rFonts w:ascii="Trebuchet MS" w:hAnsi="Trebuchet MS" w:cs="Tahoma"/>
          <w:b/>
          <w:sz w:val="21"/>
          <w:szCs w:val="21"/>
        </w:rPr>
        <w:t>.3)</w:t>
      </w:r>
      <w:r w:rsidRPr="00057FE8">
        <w:rPr>
          <w:rFonts w:ascii="Trebuchet MS" w:hAnsi="Trebuchet MS" w:cs="Tahoma"/>
          <w:sz w:val="21"/>
          <w:szCs w:val="21"/>
        </w:rPr>
        <w:tab/>
        <w:t>quantidade de valores mobiliários emitidos;</w:t>
      </w:r>
    </w:p>
    <w:p w14:paraId="72154FC0" w14:textId="4E71BF60"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.4)</w:t>
      </w:r>
      <w:r w:rsidRPr="00057FE8">
        <w:rPr>
          <w:rFonts w:ascii="Trebuchet MS" w:hAnsi="Trebuchet MS" w:cs="Tahoma"/>
          <w:sz w:val="21"/>
          <w:szCs w:val="21"/>
        </w:rPr>
        <w:tab/>
        <w:t>espécie e garantias envolvidas;</w:t>
      </w:r>
    </w:p>
    <w:p w14:paraId="36A164CC" w14:textId="13CDC40F"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.5)</w:t>
      </w:r>
      <w:r w:rsidRPr="00057FE8">
        <w:rPr>
          <w:rFonts w:ascii="Trebuchet MS" w:hAnsi="Trebuchet MS" w:cs="Tahoma"/>
          <w:sz w:val="21"/>
          <w:szCs w:val="21"/>
        </w:rPr>
        <w:tab/>
        <w:t>prazo de vencimento e taxa de juros; e</w:t>
      </w:r>
    </w:p>
    <w:p w14:paraId="68A4BD40" w14:textId="58C4AFAB"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.6)</w:t>
      </w:r>
      <w:r w:rsidRPr="00057FE8">
        <w:rPr>
          <w:rFonts w:ascii="Trebuchet MS" w:hAnsi="Trebuchet MS" w:cs="Tahoma"/>
          <w:sz w:val="21"/>
          <w:szCs w:val="21"/>
        </w:rPr>
        <w:tab/>
        <w:t>inadimplemento pecuniário no período</w:t>
      </w:r>
    </w:p>
    <w:p w14:paraId="12FD239C" w14:textId="26045394"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.7)</w:t>
      </w:r>
      <w:r w:rsidRPr="00057FE8">
        <w:rPr>
          <w:rFonts w:ascii="Trebuchet MS" w:hAnsi="Trebuchet MS" w:cs="Tahoma"/>
          <w:sz w:val="21"/>
          <w:szCs w:val="21"/>
        </w:rPr>
        <w:tab/>
        <w:t>eventos de resgate, amortização, conversão, repactuação e inadimplemento no período.</w:t>
      </w:r>
    </w:p>
    <w:p w14:paraId="144BC59B" w14:textId="77777777" w:rsidR="00E530FD" w:rsidRPr="00057FE8" w:rsidRDefault="00E530FD" w:rsidP="00BB63FF">
      <w:pPr>
        <w:spacing w:line="300" w:lineRule="exact"/>
        <w:ind w:left="2835" w:right="261" w:hanging="567"/>
        <w:rPr>
          <w:rFonts w:ascii="Trebuchet MS" w:hAnsi="Trebuchet MS" w:cs="Tahoma"/>
          <w:sz w:val="21"/>
          <w:szCs w:val="21"/>
        </w:rPr>
      </w:pPr>
    </w:p>
    <w:p w14:paraId="39E88C0C" w14:textId="748871BF"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bookmarkStart w:id="175" w:name="_Ref436983621"/>
      <w:r w:rsidRPr="00057FE8">
        <w:rPr>
          <w:rFonts w:ascii="Trebuchet MS" w:hAnsi="Trebuchet MS" w:cs="Tahoma"/>
          <w:sz w:val="21"/>
          <w:szCs w:val="21"/>
        </w:rPr>
        <w:t xml:space="preserve">disponibilizar o relatório de que trata </w:t>
      </w:r>
      <w:bookmarkStart w:id="176" w:name="_DV_M311"/>
      <w:bookmarkStart w:id="177" w:name="_DV_M312"/>
      <w:bookmarkEnd w:id="176"/>
      <w:bookmarkEnd w:id="177"/>
      <w:r w:rsidRPr="00057FE8">
        <w:rPr>
          <w:rFonts w:ascii="Trebuchet MS" w:hAnsi="Trebuchet MS" w:cs="Tahoma"/>
          <w:sz w:val="21"/>
          <w:szCs w:val="21"/>
        </w:rPr>
        <w:t>o inciso (</w:t>
      </w:r>
      <w:proofErr w:type="spellStart"/>
      <w:r w:rsidRPr="00057FE8">
        <w:rPr>
          <w:rFonts w:ascii="Trebuchet MS" w:hAnsi="Trebuchet MS" w:cs="Tahoma"/>
          <w:sz w:val="21"/>
          <w:szCs w:val="21"/>
        </w:rPr>
        <w:t>xii</w:t>
      </w:r>
      <w:r w:rsidR="00C47AC3" w:rsidRPr="00057FE8">
        <w:rPr>
          <w:rFonts w:ascii="Trebuchet MS" w:hAnsi="Trebuchet MS" w:cs="Tahoma"/>
          <w:sz w:val="21"/>
          <w:szCs w:val="21"/>
        </w:rPr>
        <w:t>i</w:t>
      </w:r>
      <w:proofErr w:type="spellEnd"/>
      <w:r w:rsidRPr="00057FE8">
        <w:rPr>
          <w:rFonts w:ascii="Trebuchet MS" w:hAnsi="Trebuchet MS" w:cs="Tahoma"/>
          <w:sz w:val="21"/>
          <w:szCs w:val="21"/>
        </w:rPr>
        <w:t>) em sua página na rede mundial de computadores, no prazo máximo de 4 (quatro) meses a contar do encerramento do exercício social da Emissora</w:t>
      </w:r>
      <w:bookmarkEnd w:id="175"/>
      <w:r w:rsidRPr="00057FE8">
        <w:rPr>
          <w:rFonts w:ascii="Trebuchet MS" w:hAnsi="Trebuchet MS" w:cs="Tahoma"/>
          <w:sz w:val="21"/>
          <w:szCs w:val="21"/>
        </w:rPr>
        <w:t>;</w:t>
      </w:r>
    </w:p>
    <w:p w14:paraId="29517FC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6A0B457"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manter atualizada a relação dos Debenturistas e seus endereços, mediante, inclusive, gestões junto à Emissora, ao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 xml:space="preserve">, sendo que, para fins de atendimento ao disposto nesta alínea, a Emissora e os Debenturistas, assim que subscrever, integralizar ou adquirir as Debêntures, expressamente autorizam, desde já, 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 xml:space="preserve"> a divulgar, a qualquer momento, a posição das Debêntures, bem como relação dos Debenturistas; </w:t>
      </w:r>
    </w:p>
    <w:p w14:paraId="4E33316A"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1CFB981C" w14:textId="77777777"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fiscalizar o cumprimento das Cláusulas constantes desta Escritura de Emissão, especialmente daquelas impositivas de obrigações de fazer e de não fazer; </w:t>
      </w:r>
    </w:p>
    <w:p w14:paraId="7B073386"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E509536" w14:textId="77777777"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4792A6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75DBACB" w14:textId="2D958F32"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C47AC3" w:rsidRPr="00057FE8">
        <w:rPr>
          <w:rFonts w:ascii="Trebuchet MS" w:hAnsi="Trebuchet MS" w:cs="Tahoma"/>
          <w:sz w:val="21"/>
          <w:szCs w:val="21"/>
        </w:rPr>
        <w:t>e</w:t>
      </w:r>
    </w:p>
    <w:p w14:paraId="71D3C8B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64C940C5" w14:textId="15D5A1BF"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divulgar as informações referidas no subitem (</w:t>
      </w:r>
      <w:proofErr w:type="spellStart"/>
      <w:r w:rsidRPr="00057FE8">
        <w:rPr>
          <w:rFonts w:ascii="Trebuchet MS" w:hAnsi="Trebuchet MS" w:cs="Tahoma"/>
          <w:sz w:val="21"/>
          <w:szCs w:val="21"/>
        </w:rPr>
        <w:t>xii</w:t>
      </w:r>
      <w:r w:rsidR="00C47AC3" w:rsidRPr="00057FE8">
        <w:rPr>
          <w:rFonts w:ascii="Trebuchet MS" w:hAnsi="Trebuchet MS" w:cs="Tahoma"/>
          <w:sz w:val="21"/>
          <w:szCs w:val="21"/>
        </w:rPr>
        <w:t>i</w:t>
      </w:r>
      <w:proofErr w:type="spellEnd"/>
      <w:r w:rsidRPr="00057FE8">
        <w:rPr>
          <w:rFonts w:ascii="Trebuchet MS" w:hAnsi="Trebuchet MS" w:cs="Tahoma"/>
          <w:sz w:val="21"/>
          <w:szCs w:val="21"/>
        </w:rPr>
        <w:t>) (j) deste Cláusula em sua página na rede mundial de computadores tão logo delas tenha conhecimento</w:t>
      </w:r>
      <w:r w:rsidR="00C47AC3" w:rsidRPr="00057FE8">
        <w:rPr>
          <w:rFonts w:ascii="Trebuchet MS" w:hAnsi="Trebuchet MS" w:cs="Tahoma"/>
          <w:sz w:val="21"/>
          <w:szCs w:val="21"/>
        </w:rPr>
        <w:t>.</w:t>
      </w:r>
      <w:r w:rsidRPr="00057FE8">
        <w:rPr>
          <w:rFonts w:ascii="Trebuchet MS" w:hAnsi="Trebuchet MS" w:cs="Tahoma"/>
          <w:sz w:val="21"/>
          <w:szCs w:val="21"/>
        </w:rPr>
        <w:t xml:space="preserve"> </w:t>
      </w:r>
    </w:p>
    <w:p w14:paraId="17C6A94C"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3B599962"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sz w:val="21"/>
          <w:szCs w:val="21"/>
        </w:rPr>
      </w:pPr>
      <w:r w:rsidRPr="00057FE8">
        <w:rPr>
          <w:rFonts w:ascii="Trebuchet MS" w:hAnsi="Trebuchet MS" w:cs="Tahoma"/>
          <w:b/>
          <w:bCs/>
          <w:sz w:val="21"/>
          <w:szCs w:val="21"/>
        </w:rPr>
        <w:t>Atribuições</w:t>
      </w:r>
      <w:r w:rsidRPr="00057FE8">
        <w:rPr>
          <w:rFonts w:ascii="Trebuchet MS" w:hAnsi="Trebuchet MS" w:cs="Tahoma"/>
          <w:b/>
          <w:bCs/>
          <w:w w:val="0"/>
          <w:sz w:val="21"/>
          <w:szCs w:val="21"/>
        </w:rPr>
        <w:t xml:space="preserve"> </w:t>
      </w:r>
      <w:r w:rsidRPr="00057FE8">
        <w:rPr>
          <w:rFonts w:ascii="Trebuchet MS" w:hAnsi="Trebuchet MS" w:cs="Tahoma"/>
          <w:b/>
          <w:w w:val="0"/>
          <w:sz w:val="21"/>
          <w:szCs w:val="21"/>
        </w:rPr>
        <w:t>Específicas</w:t>
      </w:r>
      <w:bookmarkStart w:id="178" w:name="_Ref477873741"/>
      <w:r w:rsidRPr="00057FE8">
        <w:rPr>
          <w:rFonts w:ascii="Trebuchet MS" w:hAnsi="Trebuchet MS" w:cs="Tahoma"/>
          <w:b/>
          <w:w w:val="0"/>
          <w:sz w:val="21"/>
          <w:szCs w:val="21"/>
        </w:rPr>
        <w:t xml:space="preserve">: </w:t>
      </w:r>
      <w:r w:rsidRPr="00057FE8">
        <w:rPr>
          <w:rFonts w:ascii="Trebuchet MS" w:hAnsi="Trebuchet MS" w:cs="Tahoma"/>
          <w:sz w:val="21"/>
          <w:szCs w:val="21"/>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w:t>
      </w:r>
      <w:r w:rsidRPr="00057FE8">
        <w:rPr>
          <w:rFonts w:ascii="Trebuchet MS" w:hAnsi="Trebuchet MS" w:cs="Tahoma"/>
          <w:sz w:val="21"/>
          <w:szCs w:val="21"/>
        </w:rPr>
        <w:lastRenderedPageBreak/>
        <w:t>observados os termos e condições desta Escritura de Emissão, bem como do artigo 12 da Instrução CVM 583:</w:t>
      </w:r>
      <w:bookmarkEnd w:id="178"/>
    </w:p>
    <w:p w14:paraId="775E171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FA8F365" w14:textId="3FAACC0B"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bookmarkStart w:id="179" w:name="_Ref477873625"/>
      <w:r w:rsidRPr="00057FE8">
        <w:rPr>
          <w:rFonts w:ascii="Trebuchet MS" w:hAnsi="Trebuchet MS" w:cs="Tahoma"/>
          <w:sz w:val="21"/>
          <w:szCs w:val="21"/>
        </w:rPr>
        <w:t>declarar, observadas as condições desta Escritura de Emissão, antecipadamente vencidas as Debêntures, conforme previsto na Cláusula 3.</w:t>
      </w:r>
      <w:r w:rsidR="00725FE9" w:rsidRPr="00057FE8">
        <w:rPr>
          <w:rFonts w:ascii="Trebuchet MS" w:hAnsi="Trebuchet MS" w:cs="Tahoma"/>
          <w:sz w:val="21"/>
          <w:szCs w:val="21"/>
        </w:rPr>
        <w:t>29</w:t>
      </w:r>
      <w:r w:rsidRPr="00057FE8">
        <w:rPr>
          <w:rFonts w:ascii="Trebuchet MS" w:hAnsi="Trebuchet MS" w:cs="Tahoma"/>
          <w:sz w:val="21"/>
          <w:szCs w:val="21"/>
        </w:rPr>
        <w:t>.3 acima, e cobrar seu principal e acessórios;</w:t>
      </w:r>
      <w:bookmarkEnd w:id="179"/>
      <w:r w:rsidRPr="00057FE8">
        <w:rPr>
          <w:rFonts w:ascii="Trebuchet MS" w:hAnsi="Trebuchet MS" w:cs="Tahoma"/>
          <w:sz w:val="21"/>
          <w:szCs w:val="21"/>
        </w:rPr>
        <w:t xml:space="preserve"> </w:t>
      </w:r>
    </w:p>
    <w:p w14:paraId="3F8E5750"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52B86803" w14:textId="77777777"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r w:rsidRPr="00057FE8">
        <w:rPr>
          <w:rFonts w:ascii="Trebuchet MS" w:hAnsi="Trebuchet MS" w:cs="Tahoma"/>
          <w:sz w:val="21"/>
          <w:szCs w:val="21"/>
        </w:rPr>
        <w:t>requerer a falência da Emissora nos termos da legislação falimentar ou iniciar procedimento da mesma natureza, quando aplicável;</w:t>
      </w:r>
    </w:p>
    <w:p w14:paraId="077B0DAA"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16C7ECAE" w14:textId="77777777"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bookmarkStart w:id="180" w:name="_Ref477873650"/>
      <w:r w:rsidRPr="00057FE8">
        <w:rPr>
          <w:rFonts w:ascii="Trebuchet MS" w:hAnsi="Trebuchet MS" w:cs="Tahoma"/>
          <w:sz w:val="21"/>
          <w:szCs w:val="21"/>
        </w:rPr>
        <w:t>tomar qualquer providência necessária para a realização dos créditos dos Debenturistas; e</w:t>
      </w:r>
      <w:bookmarkEnd w:id="180"/>
    </w:p>
    <w:p w14:paraId="0ECF925A"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4C2E3094" w14:textId="77777777"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bookmarkStart w:id="181" w:name="_Ref477873762"/>
      <w:r w:rsidRPr="00057FE8">
        <w:rPr>
          <w:rFonts w:ascii="Trebuchet MS" w:hAnsi="Trebuchet MS" w:cs="Tahoma"/>
          <w:sz w:val="21"/>
          <w:szCs w:val="21"/>
        </w:rPr>
        <w:t>representar os Debenturistas em processo de falência, recuperação judicial e/ou recuperação extrajudicial, bem como intervenção ou liquidação extrajudicial da Emissora.</w:t>
      </w:r>
      <w:bookmarkEnd w:id="181"/>
    </w:p>
    <w:p w14:paraId="230A8C36"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66B1C36A"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CA2A48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68DD164"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9A6ABB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A1662C5" w14:textId="77777777" w:rsidR="00E530FD" w:rsidRPr="00057FE8" w:rsidRDefault="00E530FD" w:rsidP="00BB63FF">
      <w:pPr>
        <w:pStyle w:val="PargrafodaLista"/>
        <w:widowControl w:val="0"/>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2" w:name="_Ref436688529"/>
    </w:p>
    <w:bookmarkEnd w:id="182"/>
    <w:p w14:paraId="370B93FA"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sz w:val="21"/>
          <w:szCs w:val="21"/>
        </w:rPr>
      </w:pPr>
      <w:r w:rsidRPr="00057FE8">
        <w:rPr>
          <w:rFonts w:ascii="Trebuchet MS" w:hAnsi="Trebuchet MS" w:cs="Tahoma"/>
          <w:b/>
          <w:bCs/>
          <w:sz w:val="21"/>
          <w:szCs w:val="21"/>
        </w:rPr>
        <w:lastRenderedPageBreak/>
        <w:t>Declarações</w:t>
      </w:r>
      <w:r w:rsidRPr="00057FE8">
        <w:rPr>
          <w:rFonts w:ascii="Trebuchet MS" w:hAnsi="Trebuchet MS" w:cs="Tahoma"/>
          <w:b/>
          <w:w w:val="0"/>
          <w:sz w:val="21"/>
          <w:szCs w:val="21"/>
        </w:rPr>
        <w:t xml:space="preserve"> do Agente Fiduciário: </w:t>
      </w:r>
      <w:r w:rsidRPr="00057FE8">
        <w:rPr>
          <w:rFonts w:ascii="Trebuchet MS" w:hAnsi="Trebuchet MS" w:cs="Tahoma"/>
          <w:sz w:val="21"/>
          <w:szCs w:val="21"/>
        </w:rPr>
        <w:t>O Agente Fiduciário, nomeado na presente Escritura de Emissão, declara, sob as penas da lei:</w:t>
      </w:r>
    </w:p>
    <w:p w14:paraId="52389F6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14749F7"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ter qualquer impedimento legal, conforme o parágrafo 3º do artigo 66 da Lei das Sociedades por Ações e o artigo 6º da Instrução CVM 583, para exercer a função que lhe é conferida;</w:t>
      </w:r>
    </w:p>
    <w:p w14:paraId="06ED80FF"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07A5834"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aceitar a função que lhe é conferida, assumindo integralmente os deveres e atribuições previstos na legislação específica e nesta Escritura de Emissão;</w:t>
      </w:r>
    </w:p>
    <w:p w14:paraId="5096AB1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F2F6AC6"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aceitar integralmente a presente Escritura de Emissão, todas as suas Cláusulas e condições;</w:t>
      </w:r>
    </w:p>
    <w:p w14:paraId="192015B5"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7EED8A2E"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ter qualquer ligação com a Emissora que o impeça de exercer suas funções;</w:t>
      </w:r>
    </w:p>
    <w:p w14:paraId="79DB0736"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62B0903C"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estar ciente da Circular nº 1.832, de 31 de outubro de 1990, conforme alterada, do Banco Central do Brasil;</w:t>
      </w:r>
    </w:p>
    <w:p w14:paraId="2A9A441C"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7B33B8B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estar devidamente autorizado a celebrar esta Escritura de Emissão e a cumprir com suas obrigações aqui previstas, tendo sido satisfeitos todos os requisitos legais e estatutários necessários para tanto;</w:t>
      </w:r>
      <w:bookmarkStart w:id="183" w:name="_DV_X471"/>
      <w:bookmarkStart w:id="184" w:name="_DV_C422"/>
    </w:p>
    <w:p w14:paraId="0A43314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EC766E9"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se encontra em nenhuma das situações de conflito de interesse previstas no artigo 6º da Instrução CVM 583;</w:t>
      </w:r>
      <w:bookmarkStart w:id="185" w:name="_DV_C423"/>
      <w:bookmarkEnd w:id="183"/>
      <w:bookmarkEnd w:id="184"/>
    </w:p>
    <w:p w14:paraId="52C3CFDC"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D0A153F"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estar devidamente qualificado a exercer as atividades de agente fiduciário, nos termos da regulamentação aplicável vigente;</w:t>
      </w:r>
      <w:bookmarkStart w:id="186" w:name="_DV_X465"/>
      <w:bookmarkStart w:id="187" w:name="_DV_C425"/>
      <w:bookmarkEnd w:id="185"/>
    </w:p>
    <w:p w14:paraId="46DDE20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93640E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que esta Escritura de Emissão constitui uma obrigação legal, válida</w:t>
      </w:r>
      <w:bookmarkStart w:id="188" w:name="_DV_C426"/>
      <w:bookmarkEnd w:id="186"/>
      <w:bookmarkEnd w:id="187"/>
      <w:r w:rsidRPr="00057FE8">
        <w:rPr>
          <w:rFonts w:ascii="Trebuchet MS" w:hAnsi="Trebuchet MS" w:cs="Tahoma"/>
          <w:sz w:val="21"/>
          <w:szCs w:val="21"/>
        </w:rPr>
        <w:t>, vinculativa e eficaz</w:t>
      </w:r>
      <w:bookmarkStart w:id="189" w:name="_DV_X467"/>
      <w:bookmarkStart w:id="190" w:name="_DV_C427"/>
      <w:bookmarkEnd w:id="188"/>
      <w:r w:rsidRPr="00057FE8">
        <w:rPr>
          <w:rFonts w:ascii="Trebuchet MS" w:hAnsi="Trebuchet MS" w:cs="Tahoma"/>
          <w:sz w:val="21"/>
          <w:szCs w:val="21"/>
        </w:rPr>
        <w:t xml:space="preserve"> do Agente Fiduciário, exequível de acordo com os seus termos e condições;</w:t>
      </w:r>
      <w:bookmarkEnd w:id="189"/>
      <w:bookmarkEnd w:id="190"/>
    </w:p>
    <w:p w14:paraId="41659805"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7185BC13"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que a celebração desta Escritura de Emissão e o cumprimento de suas obrigações aqui previstas não infringem qualquer obrigação anteriormente assumida pelo Agente Fiduciário;</w:t>
      </w:r>
    </w:p>
    <w:p w14:paraId="328D10F3"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8D0116B"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que verificou a veracidade das informações contidas </w:t>
      </w:r>
      <w:proofErr w:type="spellStart"/>
      <w:r w:rsidRPr="00057FE8">
        <w:rPr>
          <w:rFonts w:ascii="Trebuchet MS" w:hAnsi="Trebuchet MS" w:cs="Tahoma"/>
          <w:sz w:val="21"/>
          <w:szCs w:val="21"/>
        </w:rPr>
        <w:t>nesta</w:t>
      </w:r>
      <w:proofErr w:type="spellEnd"/>
      <w:r w:rsidRPr="00057FE8">
        <w:rPr>
          <w:rFonts w:ascii="Trebuchet MS" w:hAnsi="Trebuchet MS" w:cs="Tahoma"/>
          <w:sz w:val="21"/>
          <w:szCs w:val="21"/>
        </w:rPr>
        <w:t xml:space="preserve"> Escritura de Emissão, diligenciando no sentido de que sejam sanadas as omissões, falhas ou defeitos de que tenha conhecimento; </w:t>
      </w:r>
    </w:p>
    <w:p w14:paraId="1139193B"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6899A5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7F3C8E2"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E6E83E8"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que cumpre em todos os aspectos materiais todas as leis, regulamentos, normas administrativas e determinações dos órgãos governamentais, autarquias ou tribunais, aplicáveis à condução de seus negócios; </w:t>
      </w:r>
    </w:p>
    <w:p w14:paraId="50C73438"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052B397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que, na data de assinatura da presente Escritura de Emissão, presta serviços de agente fiduciário em emissões de valores mobiliários da Emissora e/ou empresas do seu grupo econômico, conforme a seguir: </w:t>
      </w:r>
    </w:p>
    <w:p w14:paraId="66492E86" w14:textId="7BEC9B5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24FBD5E5"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520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CA7307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28D55C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C498BA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C7F813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F057A1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20869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1D90E4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3E81B8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294BA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B47046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24</w:t>
            </w:r>
          </w:p>
        </w:tc>
      </w:tr>
      <w:tr w:rsidR="007C5897" w:rsidRPr="00057FE8" w14:paraId="6A78F5C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8F8D0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B21CB1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5E3DE99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933D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DC5F46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700.000.000,00</w:t>
            </w:r>
          </w:p>
        </w:tc>
      </w:tr>
      <w:tr w:rsidR="007C5897" w:rsidRPr="00057FE8" w14:paraId="6F15E7B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36F52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3F670A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700.000</w:t>
            </w:r>
          </w:p>
        </w:tc>
      </w:tr>
      <w:tr w:rsidR="007C5897" w:rsidRPr="00057FE8" w14:paraId="0DC291F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67F6E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D77F36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0380635" w14:textId="77777777" w:rsidTr="00476D91">
        <w:trPr>
          <w:trHeight w:val="300"/>
        </w:trPr>
        <w:tc>
          <w:tcPr>
            <w:tcW w:w="3969" w:type="dxa"/>
            <w:tcBorders>
              <w:top w:val="nil"/>
              <w:left w:val="single" w:sz="4" w:space="0" w:color="auto"/>
              <w:right w:val="single" w:sz="4" w:space="0" w:color="auto"/>
            </w:tcBorders>
            <w:shd w:val="clear" w:color="auto" w:fill="auto"/>
            <w:noWrap/>
            <w:vAlign w:val="bottom"/>
            <w:hideMark/>
          </w:tcPr>
          <w:p w14:paraId="7C6568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right w:val="single" w:sz="4" w:space="0" w:color="auto"/>
            </w:tcBorders>
            <w:shd w:val="clear" w:color="auto" w:fill="auto"/>
            <w:noWrap/>
            <w:vAlign w:val="bottom"/>
            <w:hideMark/>
          </w:tcPr>
          <w:p w14:paraId="597608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QUIROGRAFÁRIA</w:t>
            </w:r>
          </w:p>
        </w:tc>
      </w:tr>
      <w:tr w:rsidR="007C5897" w:rsidRPr="00057FE8" w14:paraId="3EFB11D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52D08F" w14:textId="77777777" w:rsidR="007C5897" w:rsidRPr="00057FE8" w:rsidRDefault="007C5897" w:rsidP="007C5897">
            <w:pPr>
              <w:rPr>
                <w:rFonts w:ascii="Trebuchet MS" w:hAnsi="Trebuchet MS" w:cs="Tahoma"/>
                <w:sz w:val="21"/>
                <w:szCs w:val="21"/>
              </w:rPr>
            </w:pPr>
          </w:p>
        </w:tc>
        <w:tc>
          <w:tcPr>
            <w:tcW w:w="4820" w:type="dxa"/>
            <w:tcBorders>
              <w:top w:val="nil"/>
              <w:left w:val="nil"/>
              <w:bottom w:val="single" w:sz="4" w:space="0" w:color="auto"/>
              <w:right w:val="single" w:sz="4" w:space="0" w:color="auto"/>
            </w:tcBorders>
            <w:shd w:val="clear" w:color="auto" w:fill="auto"/>
            <w:noWrap/>
            <w:vAlign w:val="bottom"/>
          </w:tcPr>
          <w:p w14:paraId="2417C55C" w14:textId="77777777" w:rsidR="007C5897" w:rsidRPr="00057FE8" w:rsidRDefault="007C5897" w:rsidP="007C5897">
            <w:pPr>
              <w:jc w:val="right"/>
              <w:rPr>
                <w:rFonts w:ascii="Trebuchet MS" w:hAnsi="Trebuchet MS" w:cs="Tahoma"/>
                <w:sz w:val="21"/>
                <w:szCs w:val="21"/>
              </w:rPr>
            </w:pPr>
          </w:p>
        </w:tc>
      </w:tr>
      <w:tr w:rsidR="007C5897" w:rsidRPr="00057FE8" w14:paraId="1F4ECBD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5B5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36330A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serão constituídas garantias específicas, reais ou pessoais, sobre os CRA ou sobre os Direitos Creditórios do Agronegócio</w:t>
            </w:r>
          </w:p>
        </w:tc>
      </w:tr>
      <w:tr w:rsidR="007C5897" w:rsidRPr="00057FE8" w14:paraId="496C0BE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EEC80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F7C94F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20/03/2019</w:t>
            </w:r>
          </w:p>
        </w:tc>
      </w:tr>
      <w:tr w:rsidR="007C5897" w:rsidRPr="00057FE8" w14:paraId="26D8032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11183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DA255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15/04/2026</w:t>
            </w:r>
          </w:p>
        </w:tc>
      </w:tr>
      <w:tr w:rsidR="007C5897" w:rsidRPr="00057FE8" w14:paraId="4F7B8AA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FEBD7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2B89D6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9,8% DI</w:t>
            </w:r>
          </w:p>
        </w:tc>
      </w:tr>
      <w:tr w:rsidR="007C5897" w:rsidRPr="00057FE8" w14:paraId="53B74F9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83FE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FBE54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A74816F"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98BEDEA"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660A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06E4F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46CBE56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331D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C0A00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C1E4E8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2D3D0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D89D78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C61BDD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B76DE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FF2CA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w:t>
            </w:r>
          </w:p>
        </w:tc>
      </w:tr>
      <w:tr w:rsidR="007C5897" w:rsidRPr="00057FE8" w14:paraId="64DF2BD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BBD40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CC1762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ÚNICA</w:t>
            </w:r>
          </w:p>
        </w:tc>
      </w:tr>
      <w:tr w:rsidR="007C5897" w:rsidRPr="00057FE8" w14:paraId="44B9416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A2616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7F750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214.681.000,00</w:t>
            </w:r>
          </w:p>
        </w:tc>
      </w:tr>
      <w:tr w:rsidR="007C5897" w:rsidRPr="00057FE8" w14:paraId="4C33F9B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0E8DD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53645C4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1.000,00</w:t>
            </w:r>
          </w:p>
        </w:tc>
      </w:tr>
      <w:tr w:rsidR="007C5897" w:rsidRPr="00057FE8" w14:paraId="11BF328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FF9BA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6902212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28553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0179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6AE29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6959726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EE40D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239400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w:t>
            </w:r>
          </w:p>
        </w:tc>
      </w:tr>
      <w:tr w:rsidR="007C5897" w:rsidRPr="00057FE8" w14:paraId="1F1C7CC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86C5E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63937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16/05/2019</w:t>
            </w:r>
          </w:p>
        </w:tc>
      </w:tr>
      <w:tr w:rsidR="007C5897" w:rsidRPr="00057FE8" w14:paraId="463024F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B4AE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7A4BE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16/05/2024</w:t>
            </w:r>
          </w:p>
        </w:tc>
      </w:tr>
      <w:tr w:rsidR="007C5897" w:rsidRPr="00057FE8" w14:paraId="3F8156E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079CA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F10B87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+ 1,00% a.a.</w:t>
            </w:r>
          </w:p>
        </w:tc>
      </w:tr>
      <w:tr w:rsidR="007C5897" w:rsidRPr="00057FE8" w14:paraId="28637C9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EF425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8D1EC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0BAEE035"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E2BCA8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0BB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AB99F9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71C8D84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1058E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D29A5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54CDB87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1EA6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FF067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38A022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2AA0F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56F227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715EA65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8255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307E81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51DDCCF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216E5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891F12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13.404</w:t>
            </w:r>
          </w:p>
        </w:tc>
      </w:tr>
      <w:tr w:rsidR="007C5897" w:rsidRPr="00057FE8" w14:paraId="3944B6E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0E2C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BC7564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13.404.000,00</w:t>
            </w:r>
          </w:p>
        </w:tc>
      </w:tr>
      <w:tr w:rsidR="007C5897" w:rsidRPr="00057FE8" w14:paraId="5844342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28C99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3CA058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5D2BE1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90FF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4B41F9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74258C6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78E3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3B4A4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2E72AC6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F88F8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4BFB98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6A3C82C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16FC42C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4C61D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51D2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3719340D"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F7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20A10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7348FDE8"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EB8C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D3487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+ 2,5% a.a.</w:t>
            </w:r>
          </w:p>
        </w:tc>
      </w:tr>
      <w:tr w:rsidR="007C5897" w:rsidRPr="00057FE8" w14:paraId="5DD5A9C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41A4B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B58EF0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68DEAB14"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2EE6D18"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6072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C5DBB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1CB02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DC24E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B7FD2E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35C602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2011E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D5CA22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24D9693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67ED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06FB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4977C9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A6B18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CF68C7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w:t>
            </w:r>
          </w:p>
        </w:tc>
      </w:tr>
      <w:tr w:rsidR="007C5897" w:rsidRPr="00057FE8" w14:paraId="484A158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7697B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7A60CE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1.148</w:t>
            </w:r>
          </w:p>
        </w:tc>
      </w:tr>
      <w:tr w:rsidR="007C5897" w:rsidRPr="00057FE8" w14:paraId="5DAF006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29599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65F363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1.148.000,00</w:t>
            </w:r>
          </w:p>
        </w:tc>
      </w:tr>
      <w:tr w:rsidR="007C5897" w:rsidRPr="00057FE8" w14:paraId="740B5DC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AFE4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FCCEF7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56DC7DA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A7C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A35A3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65137BB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CD28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0A1AA6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64B6D27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7E528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430FB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6630443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52E25D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B423A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C9698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1A636D2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25E7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62DE97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21C8188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E43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24164E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DCI + 8% a.a.</w:t>
            </w:r>
          </w:p>
        </w:tc>
      </w:tr>
      <w:tr w:rsidR="007C5897" w:rsidRPr="00057FE8" w14:paraId="1993D9A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61D88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8BB6E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581257E0"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01743E8A"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15A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AC5630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87E660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8FDC8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10BB0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5D31314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1C0FD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398EF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9E50B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3D071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745554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03BB52A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E72E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F83FF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w:t>
            </w:r>
          </w:p>
        </w:tc>
      </w:tr>
      <w:tr w:rsidR="007C5897" w:rsidRPr="00057FE8" w14:paraId="7EE5F9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5FB68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6EA204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383</w:t>
            </w:r>
          </w:p>
        </w:tc>
      </w:tr>
      <w:tr w:rsidR="007C5897" w:rsidRPr="00057FE8" w14:paraId="317303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EC5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6D917C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383.000,00</w:t>
            </w:r>
          </w:p>
        </w:tc>
      </w:tr>
      <w:tr w:rsidR="007C5897" w:rsidRPr="00057FE8" w14:paraId="434B6A6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5CA15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A5CA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368022E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3D199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60C074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893EDF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C8F32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4241DB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05E548E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1BD38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C8F870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493B60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6804649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2ACCB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CFC598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01AD237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93E40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3A08F7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69D19B2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369ED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C7970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6A37F4FF"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3B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3BD8F8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FBEDB5C"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7A2D8B16"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5A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794FFF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12D0F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3DC6B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CFC96A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146EF34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BAE14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462269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400590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77B9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1E7F4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1D2061C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72153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3A572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w:t>
            </w:r>
          </w:p>
        </w:tc>
      </w:tr>
      <w:tr w:rsidR="007C5897" w:rsidRPr="00057FE8" w14:paraId="4F0EB5C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52DD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BF69DC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192</w:t>
            </w:r>
          </w:p>
        </w:tc>
      </w:tr>
      <w:tr w:rsidR="007C5897" w:rsidRPr="00057FE8" w14:paraId="2218A23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6063C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6E0333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192.000,00</w:t>
            </w:r>
          </w:p>
        </w:tc>
      </w:tr>
      <w:tr w:rsidR="007C5897" w:rsidRPr="00057FE8" w14:paraId="1464469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14DAE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1F64A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44DC1E5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F5AB8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C1761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458D9E8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85664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7B13D6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385857B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07F3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D0A72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14C72EB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344970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2A89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AF0D5D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26EB08B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70A9D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D2F9E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6E07C9C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B94FE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D3C514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3CE15C9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D459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C762E7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2CAA63D4"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7242FFB2"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74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EB0DE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FB5917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F58363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625B5A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1AC62E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997F7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2BC6C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7D1AFD1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5AC30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F7F9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53C00E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6CDF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EBEAB5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w:t>
            </w:r>
          </w:p>
        </w:tc>
      </w:tr>
      <w:tr w:rsidR="007C5897" w:rsidRPr="00057FE8" w14:paraId="76FC094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04EBC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9D4E25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4.022</w:t>
            </w:r>
          </w:p>
        </w:tc>
      </w:tr>
      <w:tr w:rsidR="007C5897" w:rsidRPr="00057FE8" w14:paraId="3B7308A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FCFBB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D51F00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4.022.000,00</w:t>
            </w:r>
          </w:p>
        </w:tc>
      </w:tr>
      <w:tr w:rsidR="007C5897" w:rsidRPr="00057FE8" w14:paraId="526B1B0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1EBD2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4BC25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47D7576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F9E2A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A79A5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54C576F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405F1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F8D8F7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71DF2038"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72889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2EE3F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6915515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1DF77FF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E3F07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E8CE34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4D85C70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F525E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9BB324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2AC2DB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03253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5B779A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001457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06E836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AB4AB1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277010CC" w14:textId="77777777" w:rsidR="007C5897" w:rsidRPr="00057FE8" w:rsidRDefault="007C5897" w:rsidP="007C5897">
      <w:pPr>
        <w:rPr>
          <w:rFonts w:ascii="Trebuchet MS" w:hAnsi="Trebuchet MS" w:cs="Tahoma"/>
          <w:sz w:val="21"/>
          <w:szCs w:val="21"/>
        </w:rPr>
      </w:pPr>
    </w:p>
    <w:p w14:paraId="114121A7"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0FF9046"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C5F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41BFE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C666D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4EBF7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31449F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263C36D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8F79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B2DC71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6A78B39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11B7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B561E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5C981B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8F03F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991A7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672D3D1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63A4B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3B1CDB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340.000</w:t>
            </w:r>
          </w:p>
        </w:tc>
      </w:tr>
      <w:tr w:rsidR="007C5897" w:rsidRPr="00057FE8" w14:paraId="3C0787C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D9F3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D2268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340.000.000,00</w:t>
            </w:r>
          </w:p>
        </w:tc>
      </w:tr>
      <w:tr w:rsidR="007C5897" w:rsidRPr="00057FE8" w14:paraId="0D76CA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F1575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B0108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3ED93D7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4F30C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60F2A5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479BCC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1754C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D1CDE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6B7E5195"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03A0B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93904E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3AD909D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CB3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A4B03A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783F977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5A8E7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4172DA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05/07/2023</w:t>
            </w:r>
          </w:p>
        </w:tc>
      </w:tr>
      <w:tr w:rsidR="007C5897" w:rsidRPr="00057FE8" w14:paraId="3A4DC9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A29F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BD660D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DI + 0,50% a.a.</w:t>
            </w:r>
          </w:p>
        </w:tc>
      </w:tr>
      <w:tr w:rsidR="007C5897" w:rsidRPr="00057FE8" w14:paraId="28E887A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34888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B67670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BA810A3"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4AE124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45A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1E4356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1B5E4C5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4DC6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4CEC4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2CB8D78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A3A2F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FAF8CC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4248B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3248F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624FDA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6C09974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FCE39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8B3FD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w:t>
            </w:r>
          </w:p>
        </w:tc>
      </w:tr>
      <w:tr w:rsidR="007C5897" w:rsidRPr="00057FE8" w14:paraId="141DA53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FDD8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36E938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w:t>
            </w:r>
          </w:p>
        </w:tc>
      </w:tr>
      <w:tr w:rsidR="007C5897" w:rsidRPr="00057FE8" w14:paraId="55C6A2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57F1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8D09A9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w:t>
            </w:r>
          </w:p>
        </w:tc>
      </w:tr>
      <w:tr w:rsidR="007C5897" w:rsidRPr="00057FE8" w14:paraId="68A446C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4518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5B7D64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59E9A3F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13CD44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A79AC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9C5608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4491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88C4F2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70B4F878"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1457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B60840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5B5B5C0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AD193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AC418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712CC1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E6F7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9A16F0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15/01/2024</w:t>
            </w:r>
          </w:p>
        </w:tc>
      </w:tr>
      <w:tr w:rsidR="007C5897" w:rsidRPr="00057FE8" w14:paraId="27BA65D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0805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7BC23E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2B57FA6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E15B1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47082D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692EE14A"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05A55B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CED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65CEA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FFF29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BFA1D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9B06AD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F66E0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F813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A14149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074E4A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BC0A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E0B36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1BC727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7CEA2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2FFB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w:t>
            </w:r>
          </w:p>
        </w:tc>
      </w:tr>
      <w:tr w:rsidR="007C5897" w:rsidRPr="00057FE8" w14:paraId="5973223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3FBA7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1E140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w:t>
            </w:r>
          </w:p>
        </w:tc>
      </w:tr>
      <w:tr w:rsidR="007C5897" w:rsidRPr="00057FE8" w14:paraId="10A1F17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F59EE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9DD0F5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12.000.000,00</w:t>
            </w:r>
          </w:p>
        </w:tc>
      </w:tr>
      <w:tr w:rsidR="007C5897" w:rsidRPr="00057FE8" w14:paraId="3701AA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B8536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D6501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59E0492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F6B25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42566A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3C01F36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63E6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F8E2A8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5CC5DAA1"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E2999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D2B2F6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76D09A1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61416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161F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2A39FF5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B4C23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08BB2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15/01/2024</w:t>
            </w:r>
          </w:p>
        </w:tc>
      </w:tr>
      <w:tr w:rsidR="007C5897" w:rsidRPr="00057FE8" w14:paraId="4F5B99D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05F1B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517DB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36B766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288E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6E3A8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4E6A690"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28A7320"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ACA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3BF09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4F58AF7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6F866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583762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34899AB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50B8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BB5B2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6E3CA6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00559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E03AC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5AD835C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BD5FA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70A8D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w:t>
            </w:r>
          </w:p>
        </w:tc>
      </w:tr>
      <w:tr w:rsidR="007C5897" w:rsidRPr="00057FE8" w14:paraId="6A03C6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93A8A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2B9B93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8.000</w:t>
            </w:r>
          </w:p>
        </w:tc>
      </w:tr>
      <w:tr w:rsidR="007C5897" w:rsidRPr="00057FE8" w14:paraId="117494F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E313F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B80A6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8.000.000,00</w:t>
            </w:r>
          </w:p>
        </w:tc>
      </w:tr>
      <w:tr w:rsidR="007C5897" w:rsidRPr="00057FE8" w14:paraId="414D239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84C3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48BB7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0E36AB4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5B43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13430C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688AB4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55C4F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F713E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04A98AA6"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1E67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D82F9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4797E5B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38C7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83D6D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5B9061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5377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214305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15/01/2024</w:t>
            </w:r>
          </w:p>
        </w:tc>
      </w:tr>
      <w:tr w:rsidR="007C5897" w:rsidRPr="00057FE8" w14:paraId="3A6A10E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071B5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4B121C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5D44021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177BE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9F9552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15113F84" w14:textId="77777777" w:rsidR="007C5897" w:rsidRPr="00057FE8" w:rsidRDefault="007C5897" w:rsidP="007C5897">
      <w:pPr>
        <w:rPr>
          <w:rFonts w:ascii="Trebuchet MS" w:hAnsi="Trebuchet MS" w:cs="Tahoma"/>
          <w:sz w:val="21"/>
          <w:szCs w:val="21"/>
        </w:rPr>
      </w:pPr>
    </w:p>
    <w:p w14:paraId="51BE7AE7"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0A9C10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C2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9B15B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3E16DBA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D58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C8179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27E7AEE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F68D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696F2A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775C759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2EDE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71A4F2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45</w:t>
            </w:r>
          </w:p>
        </w:tc>
      </w:tr>
      <w:tr w:rsidR="007C5897" w:rsidRPr="00057FE8" w14:paraId="4901864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1838E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94C23A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40BE375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8A2B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1BCBD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60.000</w:t>
            </w:r>
          </w:p>
        </w:tc>
      </w:tr>
      <w:tr w:rsidR="007C5897" w:rsidRPr="00057FE8" w14:paraId="5D4C18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5E7AD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9AB63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60.000.000,00</w:t>
            </w:r>
          </w:p>
        </w:tc>
      </w:tr>
      <w:tr w:rsidR="007C5897" w:rsidRPr="00057FE8" w14:paraId="1FA8549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5477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276B9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0FA15E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C1200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6F5DBB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11AD0BA3"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2626E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3AEBD9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34D068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A4351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96B5F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19/03/2020</w:t>
            </w:r>
          </w:p>
        </w:tc>
      </w:tr>
      <w:tr w:rsidR="007C5897" w:rsidRPr="00057FE8" w14:paraId="582007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48BC0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36300B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19/03/2024</w:t>
            </w:r>
          </w:p>
        </w:tc>
      </w:tr>
      <w:tr w:rsidR="007C5897" w:rsidRPr="00057FE8" w14:paraId="7151C4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BD9CB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83195F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 xml:space="preserve">Procedimentos </w:t>
            </w:r>
            <w:proofErr w:type="spellStart"/>
            <w:r w:rsidRPr="00057FE8">
              <w:rPr>
                <w:rFonts w:ascii="Trebuchet MS" w:hAnsi="Trebuchet MS" w:cs="Tahoma"/>
                <w:sz w:val="21"/>
                <w:szCs w:val="21"/>
              </w:rPr>
              <w:t>Bookbuilding</w:t>
            </w:r>
            <w:proofErr w:type="spellEnd"/>
          </w:p>
        </w:tc>
      </w:tr>
      <w:tr w:rsidR="007C5897" w:rsidRPr="00057FE8" w14:paraId="202CD3A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FC561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37EBD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2C14346" w14:textId="77777777" w:rsidR="007C5897" w:rsidRPr="00057FE8" w:rsidRDefault="007C5897" w:rsidP="007C5897">
      <w:pPr>
        <w:rPr>
          <w:rFonts w:ascii="Trebuchet MS" w:hAnsi="Trebuchet MS" w:cs="Tahoma"/>
          <w:sz w:val="21"/>
          <w:szCs w:val="21"/>
        </w:rPr>
      </w:pPr>
    </w:p>
    <w:p w14:paraId="7B3ED3CE" w14:textId="77777777" w:rsidR="007C5897" w:rsidRPr="00057FE8" w:rsidRDefault="007C5897" w:rsidP="007C5897">
      <w:pPr>
        <w:rPr>
          <w:rFonts w:ascii="Trebuchet MS" w:hAnsi="Trebuchet MS" w:cs="Tahoma"/>
          <w:sz w:val="21"/>
          <w:szCs w:val="21"/>
        </w:rPr>
      </w:pPr>
    </w:p>
    <w:p w14:paraId="34507DF2"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40CA3DCA" w14:textId="77777777" w:rsidTr="00476D91">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C8D5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9C7606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B6F7173" w14:textId="77777777" w:rsidTr="00476D91">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B137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A001B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VERT-GYRA</w:t>
            </w:r>
          </w:p>
        </w:tc>
      </w:tr>
      <w:tr w:rsidR="007C5897" w:rsidRPr="00057FE8" w14:paraId="04965A0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600E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9203B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23EA842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0802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95E5B8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2F1D13B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DD209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C3818D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7D035032" w14:textId="77777777" w:rsidTr="00476D91">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8A551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AEFCF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w:t>
            </w:r>
          </w:p>
        </w:tc>
      </w:tr>
      <w:tr w:rsidR="007C5897" w:rsidRPr="00057FE8" w14:paraId="776BC9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2889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53E05A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12.000.000,00</w:t>
            </w:r>
          </w:p>
        </w:tc>
      </w:tr>
      <w:tr w:rsidR="007C5897" w:rsidRPr="00057FE8" w14:paraId="0172EF8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0F28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984A9C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6E92069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5B97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1C3C6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F6686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324C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076FA2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5B6C504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2F88D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9A0731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387200D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4FED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654A60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30/05/2019</w:t>
            </w:r>
          </w:p>
        </w:tc>
      </w:tr>
      <w:tr w:rsidR="007C5897" w:rsidRPr="00057FE8" w14:paraId="1103460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96BE4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A0D730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30/11/2021</w:t>
            </w:r>
          </w:p>
        </w:tc>
      </w:tr>
      <w:tr w:rsidR="007C5897" w:rsidRPr="00057FE8" w14:paraId="00AF5B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A1B2D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7569C1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+ 5,00% a.a.</w:t>
            </w:r>
          </w:p>
        </w:tc>
      </w:tr>
      <w:tr w:rsidR="007C5897" w:rsidRPr="00057FE8" w14:paraId="09FC9CEA" w14:textId="77777777" w:rsidTr="00476D91">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57FC5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478D12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B1C6505"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43345F00"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4A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A320F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3E03ECB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2D507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4752B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VERT-GYRA</w:t>
            </w:r>
          </w:p>
        </w:tc>
      </w:tr>
      <w:tr w:rsidR="007C5897" w:rsidRPr="00057FE8" w14:paraId="4DC1AC7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9D52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96CCB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17C673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02EF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DB4AFB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1E5BED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3687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DF3D5B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2ª</w:t>
            </w:r>
          </w:p>
        </w:tc>
      </w:tr>
      <w:tr w:rsidR="007C5897" w:rsidRPr="00057FE8" w14:paraId="265DE3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C0D2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B6615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3.000</w:t>
            </w:r>
          </w:p>
        </w:tc>
      </w:tr>
      <w:tr w:rsidR="007C5897" w:rsidRPr="00057FE8" w14:paraId="5379206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FB38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2BC0E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3.000.000,00</w:t>
            </w:r>
          </w:p>
        </w:tc>
      </w:tr>
      <w:tr w:rsidR="007C5897" w:rsidRPr="00057FE8" w14:paraId="337B97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DBF40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92D21E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569AF6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71F23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966C4D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600526A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E8B62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A0D4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6D4168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A829E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E5BA7C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250422B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151AD3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57001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30/05/2019</w:t>
            </w:r>
          </w:p>
        </w:tc>
      </w:tr>
      <w:tr w:rsidR="007C5897" w:rsidRPr="00057FE8" w14:paraId="579A560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B400C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68F6E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30/05/2022</w:t>
            </w:r>
          </w:p>
        </w:tc>
      </w:tr>
      <w:tr w:rsidR="007C5897" w:rsidRPr="00057FE8" w14:paraId="3B9A2D1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E36D8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DED170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+ 5,00% a.a.</w:t>
            </w:r>
          </w:p>
        </w:tc>
      </w:tr>
      <w:tr w:rsidR="007C5897" w:rsidRPr="00057FE8" w14:paraId="2D1E1A4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C147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5E068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6E41CC4"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56A788D"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83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83BB3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0F3F935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9FA9D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84377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VERT-PARCELEX</w:t>
            </w:r>
          </w:p>
        </w:tc>
      </w:tr>
      <w:tr w:rsidR="007C5897" w:rsidRPr="00057FE8" w14:paraId="55FEEEC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04984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C5362B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5B86245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1B42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0D30C2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55386E1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2CCD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5E249D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2C7DB4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E3404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2646F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2450</w:t>
            </w:r>
          </w:p>
        </w:tc>
      </w:tr>
      <w:tr w:rsidR="007C5897" w:rsidRPr="00057FE8" w14:paraId="425661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813CA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200C37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2.450.000,00</w:t>
            </w:r>
          </w:p>
        </w:tc>
      </w:tr>
      <w:tr w:rsidR="007C5897" w:rsidRPr="00057FE8" w14:paraId="091731F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36B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D9A72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2.500.000,00</w:t>
            </w:r>
          </w:p>
        </w:tc>
      </w:tr>
      <w:tr w:rsidR="007C5897" w:rsidRPr="00057FE8" w14:paraId="500BE4B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E3F21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8CB73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3D15A29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14D3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110D0F6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QUIROGRAFÁRIA</w:t>
            </w:r>
          </w:p>
        </w:tc>
      </w:tr>
      <w:tr w:rsidR="007C5897" w:rsidRPr="00057FE8" w14:paraId="1769883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0B34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2DA9A9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08D1294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69AC1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A0C66D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25/11/2019</w:t>
            </w:r>
          </w:p>
        </w:tc>
      </w:tr>
      <w:tr w:rsidR="007C5897" w:rsidRPr="00057FE8" w14:paraId="6E5B8FD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2982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2799BD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25/11/2022</w:t>
            </w:r>
          </w:p>
        </w:tc>
      </w:tr>
      <w:tr w:rsidR="007C5897" w:rsidRPr="00057FE8" w14:paraId="7432AA4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A93E8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CD0E0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+ 4,00% a.a.</w:t>
            </w:r>
          </w:p>
        </w:tc>
      </w:tr>
      <w:tr w:rsidR="007C5897" w:rsidRPr="00057FE8" w14:paraId="3B4CBB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BB357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6FE0D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09CDD815"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45A0CF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55F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DA221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4862DB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B046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8611B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 PARCELEX</w:t>
            </w:r>
          </w:p>
        </w:tc>
      </w:tr>
      <w:tr w:rsidR="007C5897" w:rsidRPr="00057FE8" w14:paraId="0AECE74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9BADE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66C119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29E4C2E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0E1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91C95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39465B6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14E9C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55998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2ª</w:t>
            </w:r>
          </w:p>
        </w:tc>
      </w:tr>
      <w:tr w:rsidR="007C5897" w:rsidRPr="00057FE8" w14:paraId="73C87E3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2CCA0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04FE3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w:t>
            </w:r>
          </w:p>
        </w:tc>
      </w:tr>
      <w:tr w:rsidR="007C5897" w:rsidRPr="00057FE8" w14:paraId="0BDCD5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9EE4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39F286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50.000,00</w:t>
            </w:r>
          </w:p>
        </w:tc>
      </w:tr>
      <w:tr w:rsidR="007C5897" w:rsidRPr="00057FE8" w14:paraId="24C7389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F755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8BC3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2.500.000,00</w:t>
            </w:r>
          </w:p>
        </w:tc>
      </w:tr>
      <w:tr w:rsidR="007C5897" w:rsidRPr="00057FE8" w14:paraId="6D7210B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D2FB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E11017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18703E4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F818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7C7D62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QUIROGRAFÁRIA</w:t>
            </w:r>
          </w:p>
        </w:tc>
      </w:tr>
      <w:tr w:rsidR="007C5897" w:rsidRPr="00057FE8" w14:paraId="412C79D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124A5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9BBB57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7CE701A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4B9D2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D9A0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25/11/2019</w:t>
            </w:r>
          </w:p>
        </w:tc>
      </w:tr>
      <w:tr w:rsidR="007C5897" w:rsidRPr="00057FE8" w14:paraId="2953FE5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3794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0571F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25/11/2022</w:t>
            </w:r>
          </w:p>
        </w:tc>
      </w:tr>
      <w:tr w:rsidR="007C5897" w:rsidRPr="00057FE8" w14:paraId="1D94D9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50B57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14E22A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SEM REMUNERAÇÃO</w:t>
            </w:r>
          </w:p>
        </w:tc>
      </w:tr>
      <w:tr w:rsidR="007C5897" w:rsidRPr="00057FE8" w14:paraId="6CAFFF4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748B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C29DA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6E1D343"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C88BC0C"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844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449C1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78208B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A310D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CA0B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VERT-PROVI</w:t>
            </w:r>
          </w:p>
        </w:tc>
      </w:tr>
      <w:tr w:rsidR="007C5897" w:rsidRPr="00057FE8" w14:paraId="1F2166D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88F18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7A6A55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78A7192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72884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7E35E5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066145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DD0E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EC4FE6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630F34D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B08E4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C4E4D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10.000</w:t>
            </w:r>
          </w:p>
        </w:tc>
      </w:tr>
      <w:tr w:rsidR="007C5897" w:rsidRPr="00057FE8" w14:paraId="7D43C71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969FB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1E9468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10.000.000,00</w:t>
            </w:r>
          </w:p>
        </w:tc>
      </w:tr>
      <w:tr w:rsidR="007C5897" w:rsidRPr="00057FE8" w14:paraId="384A728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38B41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6192D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5CEF7CD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B18A8F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17ED1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05245A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9657F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4B9A0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1A03C9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46E3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83F2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504AFB4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4F436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D8ABF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20/01/2020</w:t>
            </w:r>
          </w:p>
        </w:tc>
      </w:tr>
      <w:tr w:rsidR="007C5897" w:rsidRPr="00057FE8" w14:paraId="03841BA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95A72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33997D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20/01/2025</w:t>
            </w:r>
          </w:p>
        </w:tc>
      </w:tr>
      <w:tr w:rsidR="007C5897" w:rsidRPr="00057FE8" w14:paraId="4EE7098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25C72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A5737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+ 5,00% a.a.</w:t>
            </w:r>
          </w:p>
        </w:tc>
      </w:tr>
      <w:tr w:rsidR="007C5897" w:rsidRPr="00057FE8" w14:paraId="04521F3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065F8F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30C92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5D83AB7C"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1E3FF73B"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AA9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DAFD9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4F81D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FC56B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996B0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VERT-PROVI</w:t>
            </w:r>
          </w:p>
        </w:tc>
      </w:tr>
      <w:tr w:rsidR="007C5897" w:rsidRPr="00057FE8" w14:paraId="6F1854C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9CE9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AC6939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13FC468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784E9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6C1F5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0144A7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2B23D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0A53F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2ª</w:t>
            </w:r>
          </w:p>
        </w:tc>
      </w:tr>
      <w:tr w:rsidR="007C5897" w:rsidRPr="00057FE8" w14:paraId="1E7A86B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D94D8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8812BC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5.000</w:t>
            </w:r>
          </w:p>
        </w:tc>
      </w:tr>
      <w:tr w:rsidR="007C5897" w:rsidRPr="00057FE8" w14:paraId="79DBD95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8F884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66CE0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5.000.000,00</w:t>
            </w:r>
          </w:p>
        </w:tc>
      </w:tr>
      <w:tr w:rsidR="007C5897" w:rsidRPr="00057FE8" w14:paraId="64CD690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2CD1A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744D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6D92695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4276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BBD05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28CE2C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DF4F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5E94F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10D1D67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E3CA1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ACC0B1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34CDA7A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1D18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3B0F7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20/01/2020</w:t>
            </w:r>
          </w:p>
        </w:tc>
      </w:tr>
      <w:tr w:rsidR="007C5897" w:rsidRPr="00057FE8" w14:paraId="06258F7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A6179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EE51A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20/01/2025</w:t>
            </w:r>
          </w:p>
        </w:tc>
      </w:tr>
      <w:tr w:rsidR="007C5897" w:rsidRPr="00057FE8" w14:paraId="486A4F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FE60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EC1B5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SEM REMUNERAÇÃO</w:t>
            </w:r>
          </w:p>
        </w:tc>
      </w:tr>
      <w:tr w:rsidR="007C5897" w:rsidRPr="00057FE8" w14:paraId="08A5CB2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74E8C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D12E34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55671AD" w14:textId="77777777" w:rsidR="00E530FD" w:rsidRPr="00057FE8" w:rsidRDefault="00E530FD" w:rsidP="007C5897">
      <w:pPr>
        <w:tabs>
          <w:tab w:val="left" w:pos="1418"/>
        </w:tabs>
        <w:autoSpaceDE/>
        <w:autoSpaceDN/>
        <w:adjustRightInd/>
        <w:spacing w:line="300" w:lineRule="exact"/>
        <w:ind w:right="261"/>
        <w:rPr>
          <w:rFonts w:ascii="Trebuchet MS" w:hAnsi="Trebuchet MS" w:cs="Tahoma"/>
          <w:sz w:val="21"/>
          <w:szCs w:val="21"/>
        </w:rPr>
      </w:pPr>
    </w:p>
    <w:p w14:paraId="1054013F" w14:textId="77777777" w:rsidR="00E530FD" w:rsidRPr="00057FE8" w:rsidRDefault="00E530FD" w:rsidP="00BB63FF">
      <w:pPr>
        <w:tabs>
          <w:tab w:val="left" w:pos="1418"/>
        </w:tabs>
        <w:autoSpaceDE/>
        <w:autoSpaceDN/>
        <w:adjustRightInd/>
        <w:spacing w:line="300" w:lineRule="exact"/>
        <w:ind w:right="261"/>
        <w:jc w:val="center"/>
        <w:rPr>
          <w:rFonts w:ascii="Trebuchet MS" w:hAnsi="Trebuchet MS" w:cs="Tahoma"/>
          <w:b/>
          <w:bCs/>
          <w:sz w:val="21"/>
          <w:szCs w:val="21"/>
        </w:rPr>
      </w:pPr>
      <w:r w:rsidRPr="00057FE8">
        <w:rPr>
          <w:rFonts w:ascii="Trebuchet MS" w:hAnsi="Trebuchet MS" w:cs="Tahoma"/>
          <w:b/>
          <w:bCs/>
          <w:sz w:val="21"/>
          <w:szCs w:val="21"/>
        </w:rPr>
        <w:t>CLÁUSULA OITAVA</w:t>
      </w:r>
    </w:p>
    <w:p w14:paraId="01C08A0F" w14:textId="77777777" w:rsidR="00E530FD" w:rsidRPr="00057FE8" w:rsidRDefault="00E530FD" w:rsidP="00BB63FF">
      <w:pPr>
        <w:tabs>
          <w:tab w:val="left" w:pos="1418"/>
        </w:tabs>
        <w:autoSpaceDE/>
        <w:autoSpaceDN/>
        <w:adjustRightInd/>
        <w:spacing w:line="300" w:lineRule="exact"/>
        <w:ind w:right="261"/>
        <w:jc w:val="center"/>
        <w:rPr>
          <w:rFonts w:ascii="Trebuchet MS" w:hAnsi="Trebuchet MS" w:cs="Tahoma"/>
          <w:b/>
          <w:bCs/>
          <w:sz w:val="21"/>
          <w:szCs w:val="21"/>
        </w:rPr>
      </w:pPr>
      <w:bookmarkStart w:id="191" w:name="_Hlk15927450"/>
      <w:r w:rsidRPr="00057FE8">
        <w:rPr>
          <w:rFonts w:ascii="Trebuchet MS" w:hAnsi="Trebuchet MS" w:cs="Tahoma"/>
          <w:b/>
          <w:bCs/>
          <w:sz w:val="21"/>
          <w:szCs w:val="21"/>
        </w:rPr>
        <w:t>EVENTOS ADVERSOS A QUE A EMISSORA E OS DEBENTURISTAS ESTÃO SUJEITOS</w:t>
      </w:r>
    </w:p>
    <w:bookmarkEnd w:id="191"/>
    <w:p w14:paraId="527D0F74" w14:textId="77777777" w:rsidR="00E530FD" w:rsidRPr="00057FE8" w:rsidRDefault="00E530FD" w:rsidP="00BB63FF">
      <w:pPr>
        <w:tabs>
          <w:tab w:val="left" w:pos="1418"/>
        </w:tabs>
        <w:autoSpaceDE/>
        <w:autoSpaceDN/>
        <w:adjustRightInd/>
        <w:spacing w:line="300" w:lineRule="exact"/>
        <w:ind w:right="261"/>
        <w:jc w:val="center"/>
        <w:rPr>
          <w:rFonts w:ascii="Trebuchet MS" w:hAnsi="Trebuchet MS" w:cs="Tahoma"/>
          <w:b/>
          <w:bCs/>
          <w:sz w:val="21"/>
          <w:szCs w:val="21"/>
        </w:rPr>
      </w:pPr>
    </w:p>
    <w:p w14:paraId="22C6C337" w14:textId="15521AE7" w:rsidR="00E530FD" w:rsidRPr="00057FE8" w:rsidRDefault="00E530FD" w:rsidP="00BB63FF">
      <w:pPr>
        <w:tabs>
          <w:tab w:val="left" w:pos="0"/>
        </w:tabs>
        <w:autoSpaceDE/>
        <w:autoSpaceDN/>
        <w:adjustRightInd/>
        <w:spacing w:line="300" w:lineRule="exact"/>
        <w:ind w:right="261"/>
        <w:jc w:val="both"/>
        <w:rPr>
          <w:rFonts w:ascii="Trebuchet MS" w:hAnsi="Trebuchet MS" w:cs="Tahoma"/>
          <w:b/>
          <w:bCs/>
          <w:sz w:val="21"/>
          <w:szCs w:val="21"/>
        </w:rPr>
      </w:pPr>
      <w:r w:rsidRPr="00057FE8">
        <w:rPr>
          <w:rFonts w:ascii="Trebuchet MS" w:hAnsi="Trebuchet MS" w:cs="Tahoma"/>
          <w:sz w:val="21"/>
          <w:szCs w:val="21"/>
        </w:rPr>
        <w:t>8.1.</w:t>
      </w:r>
      <w:r w:rsidRPr="00057FE8">
        <w:rPr>
          <w:rFonts w:ascii="Trebuchet MS" w:hAnsi="Trebuchet MS" w:cs="Tahoma"/>
          <w:sz w:val="21"/>
          <w:szCs w:val="21"/>
        </w:rPr>
        <w:tab/>
        <w:t>A aquisição de Direitos Creditórios Vinculados pela Emissora é fundamental para a Emissão. Em virtude disto, a Emissão pode ser afetada adversamente em função das seguintes condições, dentre outras</w:t>
      </w:r>
      <w:r w:rsidR="008D0043" w:rsidRPr="00057FE8">
        <w:rPr>
          <w:rFonts w:ascii="Trebuchet MS" w:hAnsi="Trebuchet MS" w:cs="Tahoma"/>
          <w:sz w:val="21"/>
          <w:szCs w:val="21"/>
        </w:rPr>
        <w:t>:</w:t>
      </w:r>
    </w:p>
    <w:p w14:paraId="18FE65BA" w14:textId="77777777" w:rsidR="00E530FD" w:rsidRPr="00057FE8" w:rsidRDefault="00E530FD" w:rsidP="00BB63FF">
      <w:pPr>
        <w:pStyle w:val="PargrafodaLista"/>
        <w:tabs>
          <w:tab w:val="left" w:pos="1134"/>
          <w:tab w:val="left" w:pos="1418"/>
        </w:tabs>
        <w:spacing w:line="300" w:lineRule="auto"/>
        <w:ind w:left="0" w:right="261"/>
        <w:jc w:val="both"/>
        <w:rPr>
          <w:rFonts w:ascii="Verdana" w:hAnsi="Verdana"/>
          <w:sz w:val="21"/>
          <w:szCs w:val="21"/>
        </w:rPr>
      </w:pPr>
    </w:p>
    <w:p w14:paraId="729151AE"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na hipótese de atraso ou falta de pagamento dos Direitos Creditórios Vinculados, que constitui a principal fonte de recursos da Emissora para efetuar o pagamento das Debêntures, sendo que, depois de esgotados todos os meios cabíveis para a cobrança, judicial ou extrajudicial, dos Direitos Creditórios Vinculados, a Emissora poderá não dispor de recursos necessários para efetuar os pagamentos devidos aos Debenturistas; </w:t>
      </w:r>
    </w:p>
    <w:p w14:paraId="70231E65"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0E51F4BE"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da incapacidade da Emissora de identificar Direitos Creditórios Vinculados, dependendo, portanto, da originação das Instituições Financeiras Cedentes; </w:t>
      </w:r>
    </w:p>
    <w:p w14:paraId="7926CDCC"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0B214D3"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da possibilidade de medidas adotadas pelo Governo federal, relativamente à política monetária do Brasil, poderem ocasionar a escassez de crédito, diminuindo a capacidade de concessão de crédito pelas Instituições Financeiras Cedentes, consequentemente, prejudicar a aquisição de CCB pela Emissora; </w:t>
      </w:r>
    </w:p>
    <w:p w14:paraId="2AD5DD76"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99DC68A" w14:textId="1662898E"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w:t>
      </w:r>
      <w:r w:rsidRPr="00057FE8">
        <w:rPr>
          <w:rFonts w:ascii="Trebuchet MS" w:hAnsi="Trebuchet MS" w:cs="Tahoma"/>
          <w:sz w:val="21"/>
          <w:szCs w:val="21"/>
        </w:rPr>
        <w:lastRenderedPageBreak/>
        <w:t xml:space="preserve">Debenturistas, uma vez que os órgãos reguladores, </w:t>
      </w:r>
      <w:r w:rsidR="00C47AC3" w:rsidRPr="00057FE8">
        <w:rPr>
          <w:rFonts w:ascii="Trebuchet MS" w:hAnsi="Trebuchet MS" w:cs="Tahoma"/>
          <w:sz w:val="21"/>
          <w:szCs w:val="21"/>
        </w:rPr>
        <w:t xml:space="preserve">de supervisão </w:t>
      </w:r>
      <w:r w:rsidRPr="00057FE8">
        <w:rPr>
          <w:rFonts w:ascii="Trebuchet MS" w:hAnsi="Trebuchet MS" w:cs="Tahoma"/>
          <w:sz w:val="21"/>
          <w:szCs w:val="21"/>
        </w:rPr>
        <w:t>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64D691B2"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16A03348"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ADC0DED" w14:textId="77777777" w:rsidR="00E530FD" w:rsidRPr="00057FE8" w:rsidRDefault="00E530FD" w:rsidP="00BB63FF">
      <w:pPr>
        <w:tabs>
          <w:tab w:val="left" w:pos="0"/>
        </w:tabs>
        <w:autoSpaceDE/>
        <w:autoSpaceDN/>
        <w:adjustRightInd/>
        <w:spacing w:line="300" w:lineRule="exact"/>
        <w:ind w:right="261"/>
        <w:jc w:val="both"/>
        <w:rPr>
          <w:rFonts w:ascii="Trebuchet MS" w:hAnsi="Trebuchet MS" w:cs="Tahoma"/>
          <w:sz w:val="21"/>
          <w:szCs w:val="21"/>
        </w:rPr>
      </w:pPr>
    </w:p>
    <w:p w14:paraId="070EFC7E" w14:textId="77777777" w:rsidR="00E530FD" w:rsidRPr="00057FE8" w:rsidRDefault="00E530FD" w:rsidP="00BB63FF">
      <w:pPr>
        <w:keepNext/>
        <w:spacing w:line="300" w:lineRule="exact"/>
        <w:ind w:right="261"/>
        <w:jc w:val="center"/>
        <w:rPr>
          <w:rFonts w:ascii="Trebuchet MS" w:hAnsi="Trebuchet MS" w:cs="Tahoma"/>
          <w:b/>
          <w:sz w:val="21"/>
          <w:szCs w:val="21"/>
        </w:rPr>
      </w:pPr>
      <w:bookmarkStart w:id="192" w:name="_DV_M201"/>
      <w:bookmarkStart w:id="193" w:name="_DV_M419"/>
      <w:bookmarkStart w:id="194" w:name="_DV_M327"/>
      <w:bookmarkStart w:id="195" w:name="_DV_M328"/>
      <w:bookmarkStart w:id="196" w:name="_DV_M329"/>
      <w:bookmarkStart w:id="197" w:name="_DV_M330"/>
      <w:bookmarkStart w:id="198" w:name="_DV_M331"/>
      <w:bookmarkStart w:id="199" w:name="_DV_M332"/>
      <w:bookmarkEnd w:id="192"/>
      <w:bookmarkEnd w:id="193"/>
      <w:bookmarkEnd w:id="194"/>
      <w:bookmarkEnd w:id="195"/>
      <w:bookmarkEnd w:id="196"/>
      <w:bookmarkEnd w:id="197"/>
      <w:bookmarkEnd w:id="198"/>
      <w:bookmarkEnd w:id="199"/>
      <w:r w:rsidRPr="00057FE8">
        <w:rPr>
          <w:rFonts w:ascii="Trebuchet MS" w:hAnsi="Trebuchet MS" w:cs="Tahoma"/>
          <w:b/>
          <w:sz w:val="21"/>
          <w:szCs w:val="21"/>
        </w:rPr>
        <w:t>CLÁUSULA NONA</w:t>
      </w:r>
    </w:p>
    <w:p w14:paraId="64F91482" w14:textId="77777777" w:rsidR="00E530FD" w:rsidRPr="00057FE8" w:rsidRDefault="00E530FD" w:rsidP="00BB63FF">
      <w:pPr>
        <w:keepNext/>
        <w:spacing w:line="300" w:lineRule="exact"/>
        <w:ind w:right="261"/>
        <w:jc w:val="center"/>
        <w:rPr>
          <w:rFonts w:ascii="Trebuchet MS" w:hAnsi="Trebuchet MS" w:cs="Tahoma"/>
          <w:b/>
          <w:sz w:val="21"/>
          <w:szCs w:val="21"/>
        </w:rPr>
      </w:pPr>
      <w:r w:rsidRPr="00057FE8">
        <w:rPr>
          <w:rFonts w:ascii="Trebuchet MS" w:hAnsi="Trebuchet MS" w:cs="Tahoma"/>
          <w:b/>
          <w:sz w:val="21"/>
          <w:szCs w:val="21"/>
        </w:rPr>
        <w:t>DISPOSIÇÕES GERAIS</w:t>
      </w:r>
    </w:p>
    <w:p w14:paraId="4294BBE8"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5EF996B6"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8179F6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D4A2F38"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Qualquer alteração dos termos e condições das Debêntures somente será considerada válida se formalizada por escrito e assinada pela Emissora e pelo Agente Fiduciário.</w:t>
      </w:r>
    </w:p>
    <w:p w14:paraId="12024F2A"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7DA3AD3C"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 xml:space="preserve">A presente Escritura de Emissão é firmada em caráter irrevogável e irretratável, obrigando as partes e seus sucessores a qualquer título. </w:t>
      </w:r>
    </w:p>
    <w:p w14:paraId="0B39D2BB" w14:textId="77777777" w:rsidR="00E530FD" w:rsidRPr="00057FE8" w:rsidRDefault="00E530FD" w:rsidP="00BB63FF">
      <w:pPr>
        <w:pStyle w:val="sub"/>
        <w:widowControl/>
        <w:tabs>
          <w:tab w:val="clear" w:pos="1440"/>
          <w:tab w:val="clear" w:pos="2880"/>
          <w:tab w:val="clear" w:pos="4320"/>
        </w:tabs>
        <w:spacing w:before="0" w:after="0" w:line="300" w:lineRule="exact"/>
        <w:ind w:right="261"/>
        <w:rPr>
          <w:rFonts w:ascii="Trebuchet MS" w:hAnsi="Trebuchet MS" w:cs="Tahoma"/>
          <w:b/>
          <w:sz w:val="21"/>
          <w:szCs w:val="21"/>
        </w:rPr>
      </w:pPr>
    </w:p>
    <w:p w14:paraId="44561431" w14:textId="77777777"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55187D9"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3D566D4" w14:textId="09DED66E"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 xml:space="preserve">As Partes concordam que a presente Escritura de Emissão poderá ser alterada, sem a necessidade de qualquer aprovação dos Debenturistas, sempre que e somente </w:t>
      </w:r>
      <w:r w:rsidRPr="00057FE8">
        <w:rPr>
          <w:rFonts w:ascii="Trebuchet MS" w:eastAsia="MS Mincho" w:hAnsi="Trebuchet MS" w:cs="Tahoma"/>
          <w:b/>
          <w:sz w:val="21"/>
          <w:szCs w:val="21"/>
        </w:rPr>
        <w:t>(i)</w:t>
      </w:r>
      <w:r w:rsidRPr="00057FE8">
        <w:rPr>
          <w:rFonts w:ascii="Trebuchet MS" w:eastAsia="MS Mincho" w:hAnsi="Trebuchet MS" w:cs="Tahoma"/>
          <w:sz w:val="21"/>
          <w:szCs w:val="21"/>
        </w:rPr>
        <w:t xml:space="preserve"> quando verificado erro de digitação ou aritmético, e </w:t>
      </w:r>
      <w:r w:rsidRPr="00057FE8">
        <w:rPr>
          <w:rFonts w:ascii="Trebuchet MS" w:eastAsia="MS Mincho" w:hAnsi="Trebuchet MS" w:cs="Tahoma"/>
          <w:b/>
          <w:sz w:val="21"/>
          <w:szCs w:val="21"/>
        </w:rPr>
        <w:t>(</w:t>
      </w:r>
      <w:proofErr w:type="spellStart"/>
      <w:r w:rsidRPr="00057FE8">
        <w:rPr>
          <w:rFonts w:ascii="Trebuchet MS" w:eastAsia="MS Mincho" w:hAnsi="Trebuchet MS" w:cs="Tahoma"/>
          <w:b/>
          <w:sz w:val="21"/>
          <w:szCs w:val="21"/>
        </w:rPr>
        <w:t>ii</w:t>
      </w:r>
      <w:proofErr w:type="spellEnd"/>
      <w:r w:rsidRPr="00057FE8">
        <w:rPr>
          <w:rFonts w:ascii="Trebuchet MS" w:eastAsia="MS Mincho" w:hAnsi="Trebuchet MS" w:cs="Tahoma"/>
          <w:b/>
          <w:sz w:val="21"/>
          <w:szCs w:val="21"/>
        </w:rPr>
        <w:t>)</w:t>
      </w:r>
      <w:r w:rsidRPr="00057FE8">
        <w:rPr>
          <w:rFonts w:ascii="Trebuchet MS" w:eastAsia="MS Mincho" w:hAnsi="Trebuchet MS" w:cs="Tahoma"/>
          <w:sz w:val="21"/>
          <w:szCs w:val="21"/>
        </w:rPr>
        <w:t xml:space="preserve"> em virtude da atualização dos dados cadastrais das Partes, </w:t>
      </w:r>
      <w:r w:rsidRPr="00057FE8">
        <w:rPr>
          <w:rFonts w:ascii="Trebuchet MS" w:eastAsia="MS Mincho" w:hAnsi="Trebuchet MS" w:cs="Tahoma"/>
          <w:sz w:val="21"/>
          <w:szCs w:val="21"/>
        </w:rPr>
        <w:lastRenderedPageBreak/>
        <w:t>tais como alteração na razão social, endereço e telefone, entre outros, desde que não haja qualquer custo ou despesa adicional para os Debenturistas.</w:t>
      </w:r>
    </w:p>
    <w:p w14:paraId="7CD68211"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4C48C913"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057FE8">
        <w:rPr>
          <w:rFonts w:ascii="Trebuchet MS" w:hAnsi="Trebuchet MS" w:cs="Tahoma"/>
          <w:sz w:val="21"/>
          <w:szCs w:val="21"/>
        </w:rPr>
        <w:t>Escriturador</w:t>
      </w:r>
      <w:proofErr w:type="spellEnd"/>
      <w:r w:rsidRPr="00057FE8">
        <w:rPr>
          <w:rFonts w:ascii="Trebuchet MS" w:hAnsi="Trebuchet MS" w:cs="Tahoma"/>
          <w:sz w:val="21"/>
          <w:szCs w:val="21"/>
        </w:rPr>
        <w:t xml:space="preserve">, que procederá à atualização do extrato em nome do novo Debenturista, conforme aplicável. </w:t>
      </w:r>
    </w:p>
    <w:p w14:paraId="1F56C455"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5EB6AFF8" w14:textId="5D43D1F8"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A presente Escritura de Emissão e as respectivas Debêntures ora emitidas constituem título executivo extrajudicial, nos termos do artigo 784, incisos I e III, da Lei nº 13.105, de 16 de março de 2015, conforme alterada (“</w:t>
      </w:r>
      <w:r w:rsidRPr="00057FE8">
        <w:rPr>
          <w:rFonts w:ascii="Trebuchet MS" w:hAnsi="Trebuchet MS" w:cs="Tahoma"/>
          <w:sz w:val="21"/>
          <w:szCs w:val="21"/>
          <w:u w:val="single"/>
        </w:rPr>
        <w:t>Código de Processo Civil</w:t>
      </w:r>
      <w:r w:rsidRPr="00057FE8">
        <w:rPr>
          <w:rFonts w:ascii="Trebuchet MS" w:hAnsi="Trebuchet MS" w:cs="Tahoma"/>
          <w:sz w:val="21"/>
          <w:szCs w:val="21"/>
        </w:rPr>
        <w:t>”), e as obrigações nela contidas estão sujeitas à execução específica, de acordo com os artigos </w:t>
      </w:r>
      <w:r w:rsidR="00A60CF6" w:rsidRPr="00057FE8">
        <w:rPr>
          <w:rFonts w:ascii="Trebuchet MS" w:hAnsi="Trebuchet MS" w:cs="Tahoma"/>
          <w:sz w:val="21"/>
          <w:szCs w:val="21"/>
        </w:rPr>
        <w:t>814</w:t>
      </w:r>
      <w:r w:rsidRPr="00057FE8">
        <w:rPr>
          <w:rFonts w:ascii="Trebuchet MS" w:hAnsi="Trebuchet MS" w:cs="Tahoma"/>
          <w:sz w:val="21"/>
          <w:szCs w:val="21"/>
        </w:rPr>
        <w:t xml:space="preserve"> e seguintes do Código de Processo Civil.</w:t>
      </w:r>
    </w:p>
    <w:p w14:paraId="218994B0"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619E460" w14:textId="77777777"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A5B18CF"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3D38030" w14:textId="77777777"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Esta Escritura de Emissão deverá ser regida e interpretada de acordo com as leis da República Federativa do Brasil.</w:t>
      </w:r>
    </w:p>
    <w:p w14:paraId="53E973C0"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E0A5D13" w14:textId="3735986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 xml:space="preserve">Para dirimir quaisquer questões, dúvidas ou litígios oriundos desta Escritura de Emissão, </w:t>
      </w:r>
      <w:r w:rsidR="00DC274A" w:rsidRPr="00057FE8">
        <w:rPr>
          <w:rFonts w:ascii="Trebuchet MS" w:hAnsi="Trebuchet MS" w:cs="Tahoma"/>
          <w:sz w:val="21"/>
          <w:szCs w:val="21"/>
        </w:rPr>
        <w:t>as Partes</w:t>
      </w:r>
      <w:r w:rsidRPr="00057FE8">
        <w:rPr>
          <w:rFonts w:ascii="Trebuchet MS" w:hAnsi="Trebuchet MS" w:cs="Tahoma"/>
          <w:sz w:val="21"/>
          <w:szCs w:val="21"/>
        </w:rPr>
        <w:t xml:space="preserve"> elegem o Foro da Cidade de São Paulo, no Estado de São Paulo, renunciando expressamente a qualquer outro, por mais privilegiado que seja.</w:t>
      </w:r>
    </w:p>
    <w:p w14:paraId="2EA170F4"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02770C53" w14:textId="77777777" w:rsidR="00E530FD" w:rsidRPr="00057FE8" w:rsidRDefault="00E530FD" w:rsidP="00BB63FF">
      <w:pPr>
        <w:widowControl w:val="0"/>
        <w:spacing w:line="300" w:lineRule="exact"/>
        <w:ind w:right="261"/>
        <w:jc w:val="both"/>
        <w:rPr>
          <w:rFonts w:ascii="Trebuchet MS" w:eastAsia="MS Mincho" w:hAnsi="Trebuchet MS" w:cs="Tahoma"/>
          <w:sz w:val="21"/>
          <w:szCs w:val="21"/>
        </w:rPr>
      </w:pPr>
      <w:r w:rsidRPr="00057FE8">
        <w:rPr>
          <w:rFonts w:ascii="Trebuchet MS" w:eastAsia="MS Mincho" w:hAnsi="Trebuchet MS" w:cs="Tahoma"/>
          <w:sz w:val="21"/>
          <w:szCs w:val="21"/>
        </w:rPr>
        <w:t xml:space="preserve">Estando as partes certas e ajustadas, firmam </w:t>
      </w:r>
      <w:r w:rsidRPr="00057FE8">
        <w:rPr>
          <w:rFonts w:ascii="Trebuchet MS" w:eastAsia="MS Mincho" w:hAnsi="Trebuchet MS" w:cs="Tahoma"/>
          <w:bCs/>
          <w:sz w:val="21"/>
          <w:szCs w:val="21"/>
        </w:rPr>
        <w:t>a presente</w:t>
      </w:r>
      <w:r w:rsidRPr="00057FE8">
        <w:rPr>
          <w:rFonts w:ascii="Trebuchet MS" w:eastAsia="MS Mincho" w:hAnsi="Trebuchet MS" w:cs="Tahoma"/>
          <w:sz w:val="21"/>
          <w:szCs w:val="21"/>
        </w:rPr>
        <w:t xml:space="preserve"> Escritura de Emissão em 3 (três) vias, de igual teor e forma e para o mesmo fim, na presença de 2 (duas) testemunhas. </w:t>
      </w:r>
    </w:p>
    <w:p w14:paraId="2C206ACD" w14:textId="77777777" w:rsidR="00E530FD" w:rsidRPr="00057FE8" w:rsidRDefault="00E530FD" w:rsidP="00BB63FF">
      <w:pPr>
        <w:autoSpaceDE/>
        <w:autoSpaceDN/>
        <w:adjustRightInd/>
        <w:spacing w:line="300" w:lineRule="exact"/>
        <w:ind w:right="261"/>
        <w:rPr>
          <w:rFonts w:ascii="Trebuchet MS" w:eastAsia="Arial Unicode MS" w:hAnsi="Trebuchet MS"/>
          <w:sz w:val="21"/>
          <w:szCs w:val="21"/>
        </w:rPr>
      </w:pPr>
      <w:bookmarkStart w:id="200" w:name="_DV_M436"/>
      <w:bookmarkEnd w:id="200"/>
    </w:p>
    <w:p w14:paraId="72ADF91D" w14:textId="3C8A055D" w:rsidR="00E530FD" w:rsidRPr="00057FE8" w:rsidRDefault="00E530FD" w:rsidP="00BB63FF">
      <w:pPr>
        <w:autoSpaceDE/>
        <w:autoSpaceDN/>
        <w:adjustRightInd/>
        <w:spacing w:line="300" w:lineRule="exact"/>
        <w:ind w:right="261"/>
        <w:jc w:val="center"/>
        <w:rPr>
          <w:rFonts w:ascii="Trebuchet MS" w:eastAsia="Arial Unicode MS" w:hAnsi="Trebuchet MS"/>
          <w:sz w:val="21"/>
          <w:szCs w:val="21"/>
        </w:rPr>
      </w:pPr>
      <w:r w:rsidRPr="00057FE8">
        <w:rPr>
          <w:rFonts w:ascii="Trebuchet MS" w:eastAsia="Arial Unicode MS" w:hAnsi="Trebuchet MS"/>
          <w:sz w:val="21"/>
          <w:szCs w:val="21"/>
        </w:rPr>
        <w:t xml:space="preserve">São Paulo, </w:t>
      </w:r>
      <w:r w:rsidR="00DA1279">
        <w:rPr>
          <w:rFonts w:ascii="Trebuchet MS" w:eastAsia="Arial Unicode MS" w:hAnsi="Trebuchet MS"/>
          <w:sz w:val="21"/>
          <w:szCs w:val="21"/>
        </w:rPr>
        <w:t>0</w:t>
      </w:r>
      <w:r w:rsidR="003650EF">
        <w:rPr>
          <w:rFonts w:ascii="Trebuchet MS" w:eastAsia="Arial Unicode MS" w:hAnsi="Trebuchet MS"/>
          <w:sz w:val="21"/>
          <w:szCs w:val="21"/>
        </w:rPr>
        <w:t>3</w:t>
      </w:r>
      <w:bookmarkStart w:id="201" w:name="_GoBack"/>
      <w:bookmarkEnd w:id="201"/>
      <w:r w:rsidR="00DA1279">
        <w:rPr>
          <w:rFonts w:ascii="Trebuchet MS" w:eastAsia="Arial Unicode MS" w:hAnsi="Trebuchet MS"/>
          <w:sz w:val="21"/>
          <w:szCs w:val="21"/>
        </w:rPr>
        <w:t xml:space="preserve"> </w:t>
      </w:r>
      <w:r w:rsidR="007C5897" w:rsidRPr="00057FE8">
        <w:rPr>
          <w:rFonts w:ascii="Trebuchet MS" w:eastAsia="Arial Unicode MS" w:hAnsi="Trebuchet MS"/>
          <w:sz w:val="21"/>
          <w:szCs w:val="21"/>
        </w:rPr>
        <w:t xml:space="preserve">de </w:t>
      </w:r>
      <w:r w:rsidR="00DA1279">
        <w:rPr>
          <w:rFonts w:ascii="Trebuchet MS" w:eastAsia="Arial Unicode MS" w:hAnsi="Trebuchet MS"/>
          <w:sz w:val="21"/>
          <w:szCs w:val="21"/>
        </w:rPr>
        <w:t xml:space="preserve">abril </w:t>
      </w:r>
      <w:r w:rsidR="00926AFB" w:rsidRPr="00057FE8">
        <w:rPr>
          <w:rFonts w:ascii="Trebuchet MS" w:eastAsia="Arial Unicode MS" w:hAnsi="Trebuchet MS"/>
          <w:sz w:val="21"/>
          <w:szCs w:val="21"/>
        </w:rPr>
        <w:t>de 2020</w:t>
      </w:r>
      <w:r w:rsidRPr="00057FE8">
        <w:rPr>
          <w:rFonts w:ascii="Trebuchet MS" w:eastAsia="Arial Unicode MS" w:hAnsi="Trebuchet MS"/>
          <w:sz w:val="21"/>
          <w:szCs w:val="21"/>
        </w:rPr>
        <w:t>.</w:t>
      </w:r>
    </w:p>
    <w:p w14:paraId="173AB8AF" w14:textId="77777777" w:rsidR="00E530FD" w:rsidRPr="00057FE8" w:rsidRDefault="00E530FD" w:rsidP="00BB63FF">
      <w:pPr>
        <w:autoSpaceDE/>
        <w:autoSpaceDN/>
        <w:adjustRightInd/>
        <w:spacing w:line="300" w:lineRule="exact"/>
        <w:ind w:right="261"/>
        <w:jc w:val="center"/>
        <w:rPr>
          <w:rFonts w:ascii="Trebuchet MS" w:eastAsia="Arial Unicode MS" w:hAnsi="Trebuchet MS"/>
          <w:sz w:val="21"/>
          <w:szCs w:val="21"/>
        </w:rPr>
      </w:pPr>
    </w:p>
    <w:p w14:paraId="42CBE1D3" w14:textId="77777777" w:rsidR="00E530FD" w:rsidRPr="00057FE8" w:rsidRDefault="00E530FD" w:rsidP="00BB63FF">
      <w:pPr>
        <w:tabs>
          <w:tab w:val="left" w:pos="709"/>
          <w:tab w:val="left" w:pos="2833"/>
        </w:tabs>
        <w:spacing w:line="300" w:lineRule="exact"/>
        <w:ind w:right="261"/>
        <w:jc w:val="center"/>
        <w:rPr>
          <w:rFonts w:ascii="Trebuchet MS" w:hAnsi="Trebuchet MS" w:cs="Tahoma"/>
          <w:i/>
          <w:w w:val="0"/>
          <w:sz w:val="21"/>
          <w:szCs w:val="21"/>
        </w:rPr>
      </w:pPr>
      <w:r w:rsidRPr="00057FE8">
        <w:rPr>
          <w:rFonts w:ascii="Trebuchet MS" w:hAnsi="Trebuchet MS" w:cs="Tahoma"/>
          <w:i/>
          <w:w w:val="0"/>
          <w:sz w:val="21"/>
          <w:szCs w:val="21"/>
        </w:rPr>
        <w:t>[RESTANTE DA PÁGINA INTENCIONALMENTE EM BRANCO]</w:t>
      </w:r>
    </w:p>
    <w:p w14:paraId="22A323BC" w14:textId="77777777" w:rsidR="00E530FD" w:rsidRPr="00057FE8" w:rsidRDefault="00E530FD" w:rsidP="00BB63FF">
      <w:pPr>
        <w:tabs>
          <w:tab w:val="left" w:pos="709"/>
          <w:tab w:val="left" w:pos="2833"/>
        </w:tabs>
        <w:spacing w:line="300" w:lineRule="exact"/>
        <w:ind w:right="261"/>
        <w:jc w:val="center"/>
        <w:rPr>
          <w:rFonts w:ascii="Trebuchet MS" w:hAnsi="Trebuchet MS" w:cs="Tahoma"/>
          <w:i/>
          <w:w w:val="0"/>
          <w:sz w:val="21"/>
          <w:szCs w:val="21"/>
        </w:rPr>
      </w:pPr>
    </w:p>
    <w:p w14:paraId="679EB318" w14:textId="77777777" w:rsidR="00E530FD" w:rsidRPr="00057FE8" w:rsidRDefault="00E530FD" w:rsidP="00BB63FF">
      <w:pPr>
        <w:tabs>
          <w:tab w:val="left" w:pos="709"/>
        </w:tabs>
        <w:spacing w:line="300" w:lineRule="exact"/>
        <w:ind w:right="261"/>
        <w:jc w:val="center"/>
        <w:rPr>
          <w:rFonts w:ascii="Trebuchet MS" w:eastAsia="Arial Unicode MS" w:hAnsi="Trebuchet MS" w:cs="Tahoma"/>
          <w:i/>
          <w:w w:val="0"/>
          <w:sz w:val="21"/>
          <w:szCs w:val="21"/>
        </w:rPr>
      </w:pPr>
      <w:r w:rsidRPr="00057FE8">
        <w:rPr>
          <w:rFonts w:ascii="Trebuchet MS" w:eastAsia="Arial Unicode MS" w:hAnsi="Trebuchet MS" w:cs="Tahoma"/>
          <w:i/>
          <w:w w:val="0"/>
          <w:sz w:val="21"/>
          <w:szCs w:val="21"/>
        </w:rPr>
        <w:t>[AS ASSINATURAS ESTÃO NAS PÁGINAS SEGUINTES]</w:t>
      </w:r>
    </w:p>
    <w:p w14:paraId="4E498AB7" w14:textId="77777777" w:rsidR="00E530FD" w:rsidRPr="00057FE8" w:rsidRDefault="00E530FD" w:rsidP="00BB63FF">
      <w:pPr>
        <w:autoSpaceDE/>
        <w:autoSpaceDN/>
        <w:adjustRightInd/>
        <w:ind w:right="261"/>
        <w:rPr>
          <w:rFonts w:ascii="Trebuchet MS" w:eastAsia="Arial Unicode MS" w:hAnsi="Trebuchet MS" w:cs="Tahoma"/>
          <w:i/>
          <w:w w:val="0"/>
          <w:sz w:val="21"/>
          <w:szCs w:val="21"/>
        </w:rPr>
      </w:pPr>
      <w:r w:rsidRPr="00057FE8">
        <w:rPr>
          <w:rFonts w:ascii="Trebuchet MS" w:eastAsia="Arial Unicode MS" w:hAnsi="Trebuchet MS" w:cs="Tahoma"/>
          <w:i/>
          <w:w w:val="0"/>
          <w:sz w:val="21"/>
          <w:szCs w:val="21"/>
        </w:rPr>
        <w:br w:type="page"/>
      </w:r>
    </w:p>
    <w:p w14:paraId="765B7701" w14:textId="0E228506" w:rsidR="00E530FD" w:rsidRPr="00057FE8" w:rsidRDefault="00E530FD" w:rsidP="00BB63FF">
      <w:pPr>
        <w:tabs>
          <w:tab w:val="left" w:pos="709"/>
        </w:tabs>
        <w:spacing w:line="300" w:lineRule="exact"/>
        <w:ind w:right="261"/>
        <w:jc w:val="both"/>
        <w:rPr>
          <w:rFonts w:ascii="Trebuchet MS" w:eastAsia="Arial Unicode MS" w:hAnsi="Trebuchet MS" w:cs="Tahoma"/>
          <w:i/>
          <w:w w:val="0"/>
          <w:sz w:val="21"/>
          <w:szCs w:val="21"/>
        </w:rPr>
      </w:pPr>
      <w:r w:rsidRPr="00057FE8">
        <w:rPr>
          <w:rFonts w:ascii="Trebuchet MS" w:hAnsi="Trebuchet MS"/>
          <w:i/>
          <w:sz w:val="21"/>
          <w:szCs w:val="21"/>
        </w:rPr>
        <w:lastRenderedPageBreak/>
        <w:t xml:space="preserve">PÁGINA DE ASSINATURAS 1/3 DO INSTRUMENTO PARTICULAR DE ESCRITURA DA 1ª (PRIMEIRA) EMISSÃO DE DEBÊNTURES SIMPLES, NÃO CONVERSÍVEIS EM AÇÕES, DA ESPÉCIE </w:t>
      </w:r>
      <w:r w:rsidR="00DB1B87" w:rsidRPr="00057FE8">
        <w:rPr>
          <w:rFonts w:ascii="Trebuchet MS" w:hAnsi="Trebuchet MS"/>
          <w:i/>
          <w:sz w:val="21"/>
          <w:szCs w:val="21"/>
        </w:rPr>
        <w:t>SUBORDINADA</w:t>
      </w:r>
      <w:r w:rsidRPr="00057FE8">
        <w:rPr>
          <w:rFonts w:ascii="Trebuchet MS" w:hAnsi="Trebuchet MS"/>
          <w:i/>
          <w:sz w:val="21"/>
          <w:szCs w:val="21"/>
        </w:rPr>
        <w:t>, EM 2 (DUAS) SÉRIES, PARA COLOCAÇÃO PRIVADA, DA COMPANHIA SECURITIZADORA DE CRÉDITOS FINANCEIROS VERT-INMANO</w:t>
      </w:r>
    </w:p>
    <w:p w14:paraId="2DF14A1D" w14:textId="77777777" w:rsidR="00E530FD" w:rsidRPr="00057FE8" w:rsidRDefault="00E530FD" w:rsidP="00BB63FF">
      <w:pPr>
        <w:tabs>
          <w:tab w:val="left" w:pos="709"/>
        </w:tabs>
        <w:spacing w:line="300" w:lineRule="exact"/>
        <w:ind w:right="261"/>
        <w:rPr>
          <w:rFonts w:ascii="Trebuchet MS" w:hAnsi="Trebuchet MS" w:cs="Tahoma"/>
          <w:b/>
          <w:sz w:val="21"/>
          <w:szCs w:val="21"/>
        </w:rPr>
      </w:pPr>
    </w:p>
    <w:p w14:paraId="1CB511FB" w14:textId="77777777" w:rsidR="00E530FD" w:rsidRPr="00057FE8" w:rsidRDefault="00E530FD" w:rsidP="00BB63FF">
      <w:pPr>
        <w:tabs>
          <w:tab w:val="left" w:pos="709"/>
        </w:tabs>
        <w:spacing w:line="300" w:lineRule="exact"/>
        <w:ind w:right="261"/>
        <w:rPr>
          <w:rFonts w:ascii="Trebuchet MS" w:hAnsi="Trebuchet MS" w:cs="Tahoma"/>
          <w:b/>
          <w:sz w:val="21"/>
          <w:szCs w:val="21"/>
        </w:rPr>
      </w:pPr>
    </w:p>
    <w:p w14:paraId="697F7CAF" w14:textId="77777777" w:rsidR="00E530FD" w:rsidRPr="00057FE8" w:rsidRDefault="00E530FD" w:rsidP="00BB63FF">
      <w:pPr>
        <w:tabs>
          <w:tab w:val="left" w:pos="709"/>
        </w:tabs>
        <w:spacing w:line="300" w:lineRule="exact"/>
        <w:ind w:right="261"/>
        <w:rPr>
          <w:rFonts w:ascii="Trebuchet MS" w:hAnsi="Trebuchet MS" w:cs="Tahoma"/>
          <w:b/>
          <w:sz w:val="21"/>
          <w:szCs w:val="21"/>
        </w:rPr>
      </w:pPr>
    </w:p>
    <w:p w14:paraId="5ADF2FBF" w14:textId="77B41F5D" w:rsidR="00E530FD" w:rsidRPr="00057FE8" w:rsidRDefault="00E530FD" w:rsidP="00BB63FF">
      <w:pPr>
        <w:tabs>
          <w:tab w:val="left" w:pos="709"/>
        </w:tabs>
        <w:spacing w:line="300" w:lineRule="exact"/>
        <w:ind w:right="261"/>
        <w:jc w:val="center"/>
        <w:rPr>
          <w:rFonts w:ascii="Trebuchet MS" w:hAnsi="Trebuchet MS" w:cs="Tahoma"/>
          <w:b/>
          <w:smallCaps/>
          <w:sz w:val="21"/>
          <w:szCs w:val="21"/>
        </w:rPr>
      </w:pPr>
      <w:r w:rsidRPr="00057FE8">
        <w:rPr>
          <w:rFonts w:ascii="Trebuchet MS" w:hAnsi="Trebuchet MS" w:cs="Tahoma"/>
          <w:b/>
          <w:smallCaps/>
          <w:sz w:val="21"/>
          <w:szCs w:val="21"/>
        </w:rPr>
        <w:t>COMPANHIA SECURITIZADORA DE CRÉDITOS FINANCEIROS VERT-INMANO</w:t>
      </w:r>
    </w:p>
    <w:p w14:paraId="3F379AFD" w14:textId="77777777" w:rsidR="00E530FD" w:rsidRPr="00057FE8" w:rsidRDefault="00E530FD" w:rsidP="00BB63FF">
      <w:pPr>
        <w:tabs>
          <w:tab w:val="left" w:pos="709"/>
        </w:tabs>
        <w:spacing w:line="300" w:lineRule="exact"/>
        <w:ind w:right="261"/>
        <w:rPr>
          <w:rFonts w:ascii="Trebuchet MS" w:hAnsi="Trebuchet MS" w:cs="Tahoma"/>
          <w:b/>
          <w:smallCaps/>
          <w:sz w:val="21"/>
          <w:szCs w:val="21"/>
        </w:rPr>
      </w:pPr>
    </w:p>
    <w:p w14:paraId="5341A544" w14:textId="77777777" w:rsidR="00E530FD" w:rsidRPr="00057FE8" w:rsidRDefault="00E530FD" w:rsidP="00BB63FF">
      <w:pPr>
        <w:tabs>
          <w:tab w:val="left" w:pos="709"/>
        </w:tabs>
        <w:spacing w:line="300" w:lineRule="exact"/>
        <w:ind w:right="261"/>
        <w:rPr>
          <w:rFonts w:ascii="Trebuchet MS" w:hAnsi="Trebuchet MS" w:cs="Tahoma"/>
          <w:smallCaps/>
          <w:sz w:val="21"/>
          <w:szCs w:val="21"/>
        </w:rPr>
      </w:pPr>
    </w:p>
    <w:p w14:paraId="186DF4E0" w14:textId="77777777" w:rsidR="00E530FD" w:rsidRPr="00057FE8" w:rsidRDefault="00E530FD" w:rsidP="00BB63FF">
      <w:pPr>
        <w:tabs>
          <w:tab w:val="left" w:pos="709"/>
        </w:tabs>
        <w:spacing w:line="300" w:lineRule="exact"/>
        <w:ind w:right="261"/>
        <w:rPr>
          <w:rFonts w:ascii="Trebuchet MS" w:hAnsi="Trebuchet MS" w:cs="Tahoma"/>
          <w:smallCaps/>
          <w:sz w:val="21"/>
          <w:szCs w:val="21"/>
        </w:rPr>
      </w:pPr>
    </w:p>
    <w:tbl>
      <w:tblPr>
        <w:tblW w:w="0" w:type="auto"/>
        <w:tblLook w:val="04A0" w:firstRow="1" w:lastRow="0" w:firstColumn="1" w:lastColumn="0" w:noHBand="0" w:noVBand="1"/>
      </w:tblPr>
      <w:tblGrid>
        <w:gridCol w:w="4584"/>
        <w:gridCol w:w="4585"/>
      </w:tblGrid>
      <w:tr w:rsidR="00E530FD" w:rsidRPr="00057FE8" w14:paraId="6EE0DB44" w14:textId="77777777" w:rsidTr="00E530FD">
        <w:tc>
          <w:tcPr>
            <w:tcW w:w="4584" w:type="dxa"/>
          </w:tcPr>
          <w:p w14:paraId="4D5800A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1.________________________________</w:t>
            </w:r>
          </w:p>
        </w:tc>
        <w:tc>
          <w:tcPr>
            <w:tcW w:w="4585" w:type="dxa"/>
          </w:tcPr>
          <w:p w14:paraId="441EDBBE"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2.__________________________________</w:t>
            </w:r>
          </w:p>
        </w:tc>
      </w:tr>
      <w:tr w:rsidR="00E530FD" w:rsidRPr="00057FE8" w14:paraId="13F77AD1" w14:textId="77777777" w:rsidTr="00E530FD">
        <w:tc>
          <w:tcPr>
            <w:tcW w:w="4584" w:type="dxa"/>
          </w:tcPr>
          <w:p w14:paraId="4348B856"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c>
          <w:tcPr>
            <w:tcW w:w="4585" w:type="dxa"/>
          </w:tcPr>
          <w:p w14:paraId="57D4A62A"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r>
      <w:tr w:rsidR="00E530FD" w:rsidRPr="00057FE8" w14:paraId="693D47F9" w14:textId="77777777" w:rsidTr="00E530FD">
        <w:tc>
          <w:tcPr>
            <w:tcW w:w="4584" w:type="dxa"/>
          </w:tcPr>
          <w:p w14:paraId="182F6A7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c>
          <w:tcPr>
            <w:tcW w:w="4585" w:type="dxa"/>
          </w:tcPr>
          <w:p w14:paraId="6E12FB3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r>
    </w:tbl>
    <w:p w14:paraId="6EFEFC30"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471DAA62"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r w:rsidRPr="00057FE8">
        <w:rPr>
          <w:rFonts w:ascii="Trebuchet MS" w:eastAsia="Arial Unicode MS" w:hAnsi="Trebuchet MS" w:cs="Tahoma"/>
          <w:i/>
          <w:sz w:val="21"/>
          <w:szCs w:val="21"/>
        </w:rPr>
        <w:br w:type="page"/>
      </w:r>
    </w:p>
    <w:p w14:paraId="581E4FA3" w14:textId="5D55DCDE" w:rsidR="00E530FD" w:rsidRPr="00057FE8" w:rsidRDefault="00E530FD" w:rsidP="00BB63FF">
      <w:pPr>
        <w:tabs>
          <w:tab w:val="left" w:pos="709"/>
        </w:tabs>
        <w:spacing w:line="300" w:lineRule="exact"/>
        <w:ind w:right="261"/>
        <w:jc w:val="both"/>
        <w:rPr>
          <w:rFonts w:ascii="Trebuchet MS" w:hAnsi="Trebuchet MS" w:cs="Tahoma"/>
          <w:b/>
          <w:smallCaps/>
          <w:sz w:val="21"/>
          <w:szCs w:val="21"/>
        </w:rPr>
      </w:pPr>
      <w:r w:rsidRPr="00057FE8">
        <w:rPr>
          <w:rFonts w:ascii="Trebuchet MS" w:hAnsi="Trebuchet MS"/>
          <w:i/>
          <w:sz w:val="21"/>
          <w:szCs w:val="21"/>
        </w:rPr>
        <w:lastRenderedPageBreak/>
        <w:t xml:space="preserve">PÁGINA DE ASSINATURAS 2/3 DO INSTRUMENTO PARTICULAR DE ESCRITURA DA 1ª (PRIMEIRA) EMISSÃO DE DEBÊNTURES SIMPLES, NÃO CONVERSÍVEIS EM AÇÕES, DA ESPÉCIE </w:t>
      </w:r>
      <w:r w:rsidR="00DB1B87" w:rsidRPr="00057FE8">
        <w:rPr>
          <w:rFonts w:ascii="Trebuchet MS" w:hAnsi="Trebuchet MS"/>
          <w:i/>
          <w:sz w:val="21"/>
          <w:szCs w:val="21"/>
        </w:rPr>
        <w:t>SUBORDINADA</w:t>
      </w:r>
      <w:r w:rsidRPr="00057FE8">
        <w:rPr>
          <w:rFonts w:ascii="Trebuchet MS" w:hAnsi="Trebuchet MS"/>
          <w:i/>
          <w:sz w:val="21"/>
          <w:szCs w:val="21"/>
        </w:rPr>
        <w:t>, EM 2 (DUAS) SÉRIES, PARA COLOCAÇÃO PRIVADA, DA COMPANHIA SECURITIZADORA DE CRÉDITOS FINANCEIROS VERT-INMANO</w:t>
      </w:r>
    </w:p>
    <w:p w14:paraId="1DE1F87C" w14:textId="65287BD6"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5D23A42C" w14:textId="77777777" w:rsidR="00EA0A1B" w:rsidRPr="00057FE8" w:rsidRDefault="00EA0A1B" w:rsidP="00BB63FF">
      <w:pPr>
        <w:tabs>
          <w:tab w:val="left" w:pos="709"/>
        </w:tabs>
        <w:spacing w:line="300" w:lineRule="exact"/>
        <w:ind w:right="261"/>
        <w:rPr>
          <w:rFonts w:ascii="Trebuchet MS" w:eastAsia="Arial Unicode MS" w:hAnsi="Trebuchet MS" w:cs="Tahoma"/>
          <w:i/>
          <w:sz w:val="21"/>
          <w:szCs w:val="21"/>
        </w:rPr>
      </w:pPr>
    </w:p>
    <w:p w14:paraId="5A48B0DB" w14:textId="4DBD902B" w:rsidR="007C5897" w:rsidRPr="00057FE8" w:rsidRDefault="007C5897" w:rsidP="007C5897">
      <w:pPr>
        <w:tabs>
          <w:tab w:val="left" w:pos="709"/>
        </w:tabs>
        <w:spacing w:line="300" w:lineRule="exact"/>
        <w:jc w:val="center"/>
        <w:rPr>
          <w:rFonts w:ascii="Trebuchet MS" w:hAnsi="Trebuchet MS"/>
          <w:b/>
          <w:sz w:val="21"/>
          <w:szCs w:val="21"/>
        </w:rPr>
      </w:pPr>
      <w:r w:rsidRPr="00057FE8">
        <w:rPr>
          <w:rFonts w:ascii="Trebuchet MS" w:hAnsi="Trebuchet MS"/>
          <w:b/>
          <w:sz w:val="21"/>
          <w:szCs w:val="21"/>
        </w:rPr>
        <w:t>SIMPLIFIC PAVARINI DISTRIBUIDORA DE TÍTULOS E VALORES MOBILIÁRIOS LTDA.</w:t>
      </w:r>
    </w:p>
    <w:p w14:paraId="2AABC3AE" w14:textId="13B34EDA" w:rsidR="00EA0A1B" w:rsidRPr="00057FE8" w:rsidRDefault="007C5897" w:rsidP="00635B73">
      <w:pPr>
        <w:tabs>
          <w:tab w:val="left" w:pos="709"/>
        </w:tabs>
        <w:spacing w:line="300" w:lineRule="exact"/>
        <w:ind w:right="261"/>
        <w:jc w:val="center"/>
        <w:rPr>
          <w:rFonts w:ascii="Trebuchet MS" w:eastAsia="Arial Unicode MS" w:hAnsi="Trebuchet MS" w:cs="Tahoma"/>
          <w:i/>
          <w:sz w:val="21"/>
          <w:szCs w:val="21"/>
        </w:rPr>
      </w:pPr>
      <w:r w:rsidRPr="00057FE8" w:rsidDel="007C5897">
        <w:rPr>
          <w:rFonts w:ascii="Trebuchet MS" w:hAnsi="Trebuchet MS"/>
          <w:b/>
          <w:smallCaps/>
          <w:sz w:val="21"/>
          <w:szCs w:val="21"/>
          <w:highlight w:val="yellow"/>
        </w:rPr>
        <w:t xml:space="preserve"> </w:t>
      </w:r>
    </w:p>
    <w:p w14:paraId="7339799D" w14:textId="77777777" w:rsidR="00E530FD" w:rsidRPr="00057FE8" w:rsidRDefault="00E530FD" w:rsidP="00BB63FF">
      <w:pPr>
        <w:tabs>
          <w:tab w:val="left" w:pos="709"/>
        </w:tabs>
        <w:spacing w:line="300" w:lineRule="exact"/>
        <w:ind w:right="261"/>
        <w:rPr>
          <w:rFonts w:ascii="Trebuchet MS" w:hAnsi="Trebuchet MS" w:cs="Tahoma"/>
          <w:smallCaps/>
          <w:sz w:val="21"/>
          <w:szCs w:val="21"/>
        </w:rPr>
      </w:pPr>
    </w:p>
    <w:tbl>
      <w:tblPr>
        <w:tblW w:w="0" w:type="auto"/>
        <w:jc w:val="center"/>
        <w:tblLook w:val="04A0" w:firstRow="1" w:lastRow="0" w:firstColumn="1" w:lastColumn="0" w:noHBand="0" w:noVBand="1"/>
      </w:tblPr>
      <w:tblGrid>
        <w:gridCol w:w="8814"/>
      </w:tblGrid>
      <w:tr w:rsidR="00E530FD" w:rsidRPr="00057FE8" w14:paraId="1010CAF7" w14:textId="77777777" w:rsidTr="00E530FD">
        <w:trPr>
          <w:jc w:val="center"/>
        </w:trPr>
        <w:tc>
          <w:tcPr>
            <w:tcW w:w="4584" w:type="dxa"/>
          </w:tcPr>
          <w:p w14:paraId="7EFB76F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c>
      </w:tr>
      <w:tr w:rsidR="00E530FD" w:rsidRPr="00057FE8" w14:paraId="3BE47011" w14:textId="77777777" w:rsidTr="00E530FD">
        <w:trPr>
          <w:jc w:val="center"/>
        </w:trPr>
        <w:tc>
          <w:tcPr>
            <w:tcW w:w="4584" w:type="dxa"/>
          </w:tcPr>
          <w:tbl>
            <w:tblPr>
              <w:tblW w:w="0" w:type="auto"/>
              <w:tblLook w:val="04A0" w:firstRow="1" w:lastRow="0" w:firstColumn="1" w:lastColumn="0" w:noHBand="0" w:noVBand="1"/>
            </w:tblPr>
            <w:tblGrid>
              <w:gridCol w:w="4189"/>
              <w:gridCol w:w="4409"/>
            </w:tblGrid>
            <w:tr w:rsidR="00E530FD" w:rsidRPr="00057FE8" w14:paraId="7A591DC2" w14:textId="77777777" w:rsidTr="00E530FD">
              <w:tc>
                <w:tcPr>
                  <w:tcW w:w="4584" w:type="dxa"/>
                </w:tcPr>
                <w:p w14:paraId="6F470D5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1.________________________________</w:t>
                  </w:r>
                </w:p>
              </w:tc>
              <w:tc>
                <w:tcPr>
                  <w:tcW w:w="4585" w:type="dxa"/>
                </w:tcPr>
                <w:p w14:paraId="13D8AC5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2.__________________________________</w:t>
                  </w:r>
                </w:p>
              </w:tc>
            </w:tr>
            <w:tr w:rsidR="00E530FD" w:rsidRPr="00057FE8" w14:paraId="009FAB99" w14:textId="77777777" w:rsidTr="00E530FD">
              <w:tc>
                <w:tcPr>
                  <w:tcW w:w="4584" w:type="dxa"/>
                </w:tcPr>
                <w:p w14:paraId="47D7A199"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c>
                <w:tcPr>
                  <w:tcW w:w="4585" w:type="dxa"/>
                </w:tcPr>
                <w:p w14:paraId="365F49D1"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r>
            <w:tr w:rsidR="00E530FD" w:rsidRPr="00057FE8" w14:paraId="195F3CF1" w14:textId="77777777" w:rsidTr="00E530FD">
              <w:tc>
                <w:tcPr>
                  <w:tcW w:w="4584" w:type="dxa"/>
                </w:tcPr>
                <w:p w14:paraId="0886C9C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c>
                <w:tcPr>
                  <w:tcW w:w="4585" w:type="dxa"/>
                </w:tcPr>
                <w:p w14:paraId="35F8805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r>
          </w:tbl>
          <w:p w14:paraId="75B1AA7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c>
      </w:tr>
      <w:tr w:rsidR="00E530FD" w:rsidRPr="00057FE8" w14:paraId="7476B8E6" w14:textId="77777777" w:rsidTr="00E530FD">
        <w:trPr>
          <w:jc w:val="center"/>
        </w:trPr>
        <w:tc>
          <w:tcPr>
            <w:tcW w:w="4584" w:type="dxa"/>
          </w:tcPr>
          <w:p w14:paraId="45AC0CE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c>
      </w:tr>
    </w:tbl>
    <w:p w14:paraId="09A0535B"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66AA9103"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r w:rsidRPr="00057FE8">
        <w:rPr>
          <w:rFonts w:ascii="Trebuchet MS" w:eastAsia="Arial Unicode MS" w:hAnsi="Trebuchet MS" w:cs="Tahoma"/>
          <w:i/>
          <w:sz w:val="21"/>
          <w:szCs w:val="21"/>
        </w:rPr>
        <w:br w:type="page"/>
      </w:r>
    </w:p>
    <w:p w14:paraId="388A20D1" w14:textId="42071880" w:rsidR="00E530FD" w:rsidRPr="00057FE8" w:rsidRDefault="00E530FD" w:rsidP="00BB63FF">
      <w:pPr>
        <w:tabs>
          <w:tab w:val="left" w:pos="709"/>
        </w:tabs>
        <w:spacing w:line="300" w:lineRule="exact"/>
        <w:ind w:right="261"/>
        <w:jc w:val="both"/>
        <w:rPr>
          <w:rFonts w:ascii="Trebuchet MS" w:eastAsia="Arial Unicode MS" w:hAnsi="Trebuchet MS" w:cs="Tahoma"/>
          <w:i/>
          <w:sz w:val="21"/>
          <w:szCs w:val="21"/>
        </w:rPr>
      </w:pPr>
      <w:r w:rsidRPr="00057FE8">
        <w:rPr>
          <w:rFonts w:ascii="Trebuchet MS" w:hAnsi="Trebuchet MS"/>
          <w:i/>
          <w:sz w:val="21"/>
          <w:szCs w:val="21"/>
        </w:rPr>
        <w:lastRenderedPageBreak/>
        <w:t xml:space="preserve">PÁGINA DE ASSINATURAS 3/3 DO INSTRUMENTO PARTICULAR DE ESCRITURA DA 1ª (PRIMEIRA) EMISSÃO DE DEBÊNTURES SIMPLES, NÃO CONVERSÍVEIS EM AÇÕES, DA ESPÉCIE </w:t>
      </w:r>
      <w:r w:rsidR="00DB1B87" w:rsidRPr="00057FE8">
        <w:rPr>
          <w:rFonts w:ascii="Trebuchet MS" w:hAnsi="Trebuchet MS"/>
          <w:i/>
          <w:sz w:val="21"/>
          <w:szCs w:val="21"/>
        </w:rPr>
        <w:t>SUBORDINADA</w:t>
      </w:r>
      <w:r w:rsidRPr="00057FE8">
        <w:rPr>
          <w:rFonts w:ascii="Trebuchet MS" w:hAnsi="Trebuchet MS"/>
          <w:i/>
          <w:sz w:val="21"/>
          <w:szCs w:val="21"/>
        </w:rPr>
        <w:t>, EM 2 (DUAS) SÉRIES, PARA COLOCAÇÃO PRIVADA, DA COMPANHIA SECURITIZADORA DE CRÉDITOS FINANCEIROS VERT-INMANO</w:t>
      </w:r>
    </w:p>
    <w:p w14:paraId="2619CE04"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47012BFF"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1301A67D"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415CBC83"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b/>
          <w:sz w:val="21"/>
          <w:szCs w:val="21"/>
        </w:rPr>
      </w:pPr>
      <w:r w:rsidRPr="00057FE8">
        <w:rPr>
          <w:rFonts w:ascii="Trebuchet MS" w:hAnsi="Trebuchet MS" w:cs="Tahoma"/>
          <w:b/>
          <w:sz w:val="21"/>
          <w:szCs w:val="21"/>
        </w:rPr>
        <w:t>TESTEMUNHAS:</w:t>
      </w:r>
    </w:p>
    <w:p w14:paraId="1DB8C2C9"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p w14:paraId="541560A6"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p w14:paraId="5329B305"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bl>
      <w:tblPr>
        <w:tblW w:w="0" w:type="auto"/>
        <w:tblLook w:val="04A0" w:firstRow="1" w:lastRow="0" w:firstColumn="1" w:lastColumn="0" w:noHBand="0" w:noVBand="1"/>
      </w:tblPr>
      <w:tblGrid>
        <w:gridCol w:w="4584"/>
        <w:gridCol w:w="4585"/>
      </w:tblGrid>
      <w:tr w:rsidR="00E530FD" w:rsidRPr="00057FE8" w14:paraId="05E129A6" w14:textId="77777777" w:rsidTr="00E530FD">
        <w:tc>
          <w:tcPr>
            <w:tcW w:w="4584" w:type="dxa"/>
          </w:tcPr>
          <w:p w14:paraId="01C5A42E"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1.________________________________</w:t>
            </w:r>
          </w:p>
        </w:tc>
        <w:tc>
          <w:tcPr>
            <w:tcW w:w="4585" w:type="dxa"/>
          </w:tcPr>
          <w:p w14:paraId="163838A1"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2.__________________________________</w:t>
            </w:r>
          </w:p>
        </w:tc>
      </w:tr>
      <w:tr w:rsidR="00E530FD" w:rsidRPr="00057FE8" w14:paraId="06B45593" w14:textId="77777777" w:rsidTr="00E530FD">
        <w:tc>
          <w:tcPr>
            <w:tcW w:w="4584" w:type="dxa"/>
          </w:tcPr>
          <w:p w14:paraId="2A076F6B"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c>
          <w:tcPr>
            <w:tcW w:w="4585" w:type="dxa"/>
          </w:tcPr>
          <w:p w14:paraId="7A4A127E"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r>
      <w:tr w:rsidR="00E530FD" w:rsidRPr="00057FE8" w14:paraId="48FAFADB" w14:textId="77777777" w:rsidTr="00E530FD">
        <w:tc>
          <w:tcPr>
            <w:tcW w:w="4584" w:type="dxa"/>
          </w:tcPr>
          <w:p w14:paraId="4F43AE29"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RG:</w:t>
            </w:r>
          </w:p>
        </w:tc>
        <w:tc>
          <w:tcPr>
            <w:tcW w:w="4585" w:type="dxa"/>
          </w:tcPr>
          <w:p w14:paraId="727D38DA"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RG:</w:t>
            </w:r>
          </w:p>
        </w:tc>
      </w:tr>
    </w:tbl>
    <w:p w14:paraId="5F76808B" w14:textId="77777777" w:rsidR="00E530FD" w:rsidRPr="00057FE8" w:rsidRDefault="00E530FD" w:rsidP="00BB63FF">
      <w:pPr>
        <w:autoSpaceDE/>
        <w:autoSpaceDN/>
        <w:adjustRightInd/>
        <w:spacing w:line="300" w:lineRule="exact"/>
        <w:ind w:right="261"/>
        <w:rPr>
          <w:rFonts w:ascii="Trebuchet MS" w:hAnsi="Trebuchet MS" w:cs="Tahoma"/>
          <w:sz w:val="21"/>
          <w:szCs w:val="21"/>
        </w:rPr>
        <w:sectPr w:rsidR="00E530FD" w:rsidRPr="00057FE8" w:rsidSect="00E530FD">
          <w:headerReference w:type="first" r:id="rId11"/>
          <w:footerReference w:type="first" r:id="rId12"/>
          <w:pgSz w:w="12240" w:h="15840" w:code="1"/>
          <w:pgMar w:top="2127" w:right="1183" w:bottom="1701" w:left="1440" w:header="1134" w:footer="227" w:gutter="0"/>
          <w:paperSrc w:first="7" w:other="7"/>
          <w:cols w:space="720"/>
          <w:noEndnote/>
          <w:titlePg/>
          <w:docGrid w:linePitch="354"/>
        </w:sectPr>
      </w:pPr>
      <w:r w:rsidRPr="00057FE8">
        <w:rPr>
          <w:rFonts w:ascii="Trebuchet MS" w:hAnsi="Trebuchet MS" w:cs="Tahoma"/>
          <w:w w:val="0"/>
          <w:sz w:val="21"/>
          <w:szCs w:val="21"/>
        </w:rPr>
        <w:br w:type="page"/>
      </w:r>
    </w:p>
    <w:p w14:paraId="602E3E4B" w14:textId="77777777" w:rsidR="00E530FD" w:rsidRPr="00057FE8" w:rsidRDefault="00E530FD" w:rsidP="00BB63FF">
      <w:pPr>
        <w:autoSpaceDE/>
        <w:autoSpaceDN/>
        <w:adjustRightInd/>
        <w:spacing w:line="300" w:lineRule="exact"/>
        <w:ind w:right="261"/>
        <w:rPr>
          <w:rFonts w:ascii="Trebuchet MS" w:hAnsi="Trebuchet MS" w:cs="Tahoma"/>
          <w:sz w:val="21"/>
          <w:szCs w:val="21"/>
        </w:rPr>
      </w:pPr>
    </w:p>
    <w:p w14:paraId="6918AF5E" w14:textId="31CC6B93" w:rsidR="00E530FD" w:rsidRPr="00057FE8" w:rsidRDefault="00E530FD" w:rsidP="00BB63FF">
      <w:pPr>
        <w:spacing w:line="300" w:lineRule="exact"/>
        <w:ind w:right="261"/>
        <w:jc w:val="both"/>
        <w:rPr>
          <w:rFonts w:ascii="Trebuchet MS" w:hAnsi="Trebuchet MS"/>
          <w:b/>
          <w:smallCaps/>
          <w:sz w:val="21"/>
          <w:szCs w:val="21"/>
        </w:rPr>
      </w:pPr>
      <w:r w:rsidRPr="00057FE8">
        <w:rPr>
          <w:rFonts w:ascii="Trebuchet MS" w:hAnsi="Trebuchet MS" w:cs="Tahoma"/>
          <w:b/>
          <w:sz w:val="21"/>
          <w:szCs w:val="21"/>
        </w:rPr>
        <w:t xml:space="preserve">ANEXO I AO </w:t>
      </w:r>
      <w:r w:rsidRPr="00057FE8">
        <w:rPr>
          <w:rFonts w:ascii="Trebuchet MS" w:hAnsi="Trebuchet MS"/>
          <w:b/>
          <w:smallCaps/>
          <w:sz w:val="21"/>
          <w:szCs w:val="21"/>
        </w:rPr>
        <w:t xml:space="preserve">INSTRUMENTO PARTICULAR DE ESCRITURA DA 1ª (PRIMEIRA) EMISSÃO DE DEBÊNTURES SIMPLES, NÃO CONVERSÍVEIS EM AÇÕES, DA ESPÉCIE </w:t>
      </w:r>
      <w:r w:rsidR="00DB1B87" w:rsidRPr="00057FE8">
        <w:rPr>
          <w:rFonts w:ascii="Trebuchet MS" w:hAnsi="Trebuchet MS"/>
          <w:b/>
          <w:smallCaps/>
          <w:sz w:val="21"/>
          <w:szCs w:val="21"/>
        </w:rPr>
        <w:t>SUBORDINADA</w:t>
      </w:r>
      <w:r w:rsidRPr="00057FE8">
        <w:rPr>
          <w:rFonts w:ascii="Trebuchet MS" w:hAnsi="Trebuchet MS"/>
          <w:b/>
          <w:smallCaps/>
          <w:sz w:val="21"/>
          <w:szCs w:val="21"/>
        </w:rPr>
        <w:t>, EM 2 (DUAS) SÉRIES, PARA COLOCAÇÃO PRIVADA, DA COMPANHIA SECURITIZADORA DE CRÉDITOS FINANCEIROS VERT-INMANO</w:t>
      </w:r>
    </w:p>
    <w:p w14:paraId="4286AFA5" w14:textId="440D1339" w:rsidR="00BB4885" w:rsidRPr="00057FE8" w:rsidRDefault="00BB4885" w:rsidP="00BB63FF">
      <w:pPr>
        <w:spacing w:line="300" w:lineRule="exact"/>
        <w:ind w:right="261"/>
        <w:jc w:val="both"/>
        <w:rPr>
          <w:rFonts w:ascii="Trebuchet MS" w:hAnsi="Trebuchet MS"/>
          <w:b/>
          <w:smallCaps/>
          <w:sz w:val="21"/>
          <w:szCs w:val="21"/>
        </w:rPr>
      </w:pPr>
    </w:p>
    <w:p w14:paraId="6337B271" w14:textId="77777777" w:rsidR="00BB4885" w:rsidRPr="00057FE8" w:rsidRDefault="00BB4885" w:rsidP="00BB4885">
      <w:pPr>
        <w:pStyle w:val="Lista2"/>
        <w:spacing w:line="300" w:lineRule="exact"/>
        <w:ind w:left="0" w:right="261" w:firstLine="0"/>
        <w:jc w:val="center"/>
        <w:rPr>
          <w:rFonts w:ascii="Trebuchet MS" w:hAnsi="Trebuchet MS" w:cs="Tahoma"/>
          <w:b/>
          <w:sz w:val="21"/>
          <w:szCs w:val="21"/>
        </w:rPr>
      </w:pPr>
      <w:r w:rsidRPr="00057FE8">
        <w:rPr>
          <w:rFonts w:ascii="Trebuchet MS" w:hAnsi="Trebuchet MS" w:cs="Tahoma"/>
          <w:b/>
          <w:sz w:val="21"/>
          <w:szCs w:val="21"/>
        </w:rPr>
        <w:t>CRONOGRAMA DE DATAS DE PAGAMENTO</w:t>
      </w:r>
    </w:p>
    <w:p w14:paraId="730C871B" w14:textId="77777777" w:rsidR="00E530FD" w:rsidRPr="00057FE8" w:rsidRDefault="00E530FD" w:rsidP="00BB63FF">
      <w:pPr>
        <w:spacing w:line="300" w:lineRule="exact"/>
        <w:ind w:right="261"/>
        <w:jc w:val="both"/>
        <w:rPr>
          <w:rFonts w:ascii="Trebuchet MS" w:hAnsi="Trebuchet MS" w:cs="Tahoma"/>
          <w:b/>
          <w:sz w:val="21"/>
          <w:szCs w:val="21"/>
          <w:u w:val="single"/>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BB4885" w:rsidRPr="00057FE8" w14:paraId="3C83389E" w14:textId="77777777" w:rsidTr="000710FF">
        <w:trPr>
          <w:jc w:val="center"/>
        </w:trPr>
        <w:tc>
          <w:tcPr>
            <w:tcW w:w="3214" w:type="dxa"/>
            <w:gridSpan w:val="2"/>
            <w:vMerge w:val="restart"/>
          </w:tcPr>
          <w:p w14:paraId="5C05A4AC" w14:textId="1B959BAB" w:rsidR="00BB4885" w:rsidRPr="00057FE8" w:rsidRDefault="00BB4885" w:rsidP="000710FF">
            <w:pPr>
              <w:spacing w:line="300" w:lineRule="exact"/>
              <w:ind w:right="261"/>
              <w:jc w:val="center"/>
              <w:rPr>
                <w:rFonts w:ascii="Trebuchet MS" w:hAnsi="Trebuchet MS" w:cs="Tahoma"/>
                <w:sz w:val="21"/>
                <w:szCs w:val="21"/>
                <w:u w:val="single"/>
              </w:rPr>
            </w:pPr>
          </w:p>
        </w:tc>
        <w:tc>
          <w:tcPr>
            <w:tcW w:w="789" w:type="dxa"/>
          </w:tcPr>
          <w:p w14:paraId="5F8B530B" w14:textId="30E9328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18ª</w:t>
            </w:r>
          </w:p>
        </w:tc>
        <w:tc>
          <w:tcPr>
            <w:tcW w:w="2392" w:type="dxa"/>
          </w:tcPr>
          <w:p w14:paraId="7EFDB0CC" w14:textId="1E432A86"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23/10/2021</w:t>
            </w:r>
          </w:p>
        </w:tc>
        <w:tc>
          <w:tcPr>
            <w:tcW w:w="789" w:type="dxa"/>
          </w:tcPr>
          <w:p w14:paraId="65748036" w14:textId="08856C34"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38ª</w:t>
            </w:r>
          </w:p>
        </w:tc>
        <w:tc>
          <w:tcPr>
            <w:tcW w:w="2423" w:type="dxa"/>
          </w:tcPr>
          <w:p w14:paraId="41678C6E" w14:textId="00FADD41"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23/06/2023</w:t>
            </w:r>
          </w:p>
        </w:tc>
      </w:tr>
      <w:tr w:rsidR="00BB4885" w:rsidRPr="00057FE8" w14:paraId="3723FE3A" w14:textId="77777777" w:rsidTr="000710FF">
        <w:trPr>
          <w:jc w:val="center"/>
        </w:trPr>
        <w:tc>
          <w:tcPr>
            <w:tcW w:w="3214" w:type="dxa"/>
            <w:gridSpan w:val="2"/>
            <w:vMerge/>
          </w:tcPr>
          <w:p w14:paraId="1095A3E2" w14:textId="686A4336" w:rsidR="00BB4885" w:rsidRPr="00057FE8" w:rsidRDefault="00BB4885" w:rsidP="000710FF">
            <w:pPr>
              <w:spacing w:line="300" w:lineRule="exact"/>
              <w:ind w:right="261"/>
              <w:jc w:val="center"/>
              <w:rPr>
                <w:rFonts w:ascii="Trebuchet MS" w:hAnsi="Trebuchet MS" w:cs="Tahoma"/>
                <w:sz w:val="21"/>
                <w:szCs w:val="21"/>
                <w:u w:val="single"/>
              </w:rPr>
            </w:pPr>
          </w:p>
        </w:tc>
        <w:tc>
          <w:tcPr>
            <w:tcW w:w="789" w:type="dxa"/>
          </w:tcPr>
          <w:p w14:paraId="57BCDF0E" w14:textId="3D7DE7E6"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19ª</w:t>
            </w:r>
          </w:p>
        </w:tc>
        <w:tc>
          <w:tcPr>
            <w:tcW w:w="2392" w:type="dxa"/>
          </w:tcPr>
          <w:p w14:paraId="03C600A5" w14:textId="01DDF17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23/11/2021</w:t>
            </w:r>
          </w:p>
        </w:tc>
        <w:tc>
          <w:tcPr>
            <w:tcW w:w="789" w:type="dxa"/>
          </w:tcPr>
          <w:p w14:paraId="5E136446" w14:textId="590B2711"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39ª</w:t>
            </w:r>
          </w:p>
        </w:tc>
        <w:tc>
          <w:tcPr>
            <w:tcW w:w="2423" w:type="dxa"/>
          </w:tcPr>
          <w:p w14:paraId="28FAC353" w14:textId="23DBB901"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23/07/2023</w:t>
            </w:r>
          </w:p>
        </w:tc>
      </w:tr>
      <w:tr w:rsidR="00BB4885" w:rsidRPr="00057FE8" w14:paraId="1561F891" w14:textId="77777777" w:rsidTr="00BB4885">
        <w:trPr>
          <w:trHeight w:val="70"/>
          <w:jc w:val="center"/>
        </w:trPr>
        <w:tc>
          <w:tcPr>
            <w:tcW w:w="3214" w:type="dxa"/>
            <w:gridSpan w:val="2"/>
            <w:vMerge/>
          </w:tcPr>
          <w:p w14:paraId="01700D0A" w14:textId="7AE3D0F9" w:rsidR="00BB4885" w:rsidRPr="00057FE8" w:rsidRDefault="00BB4885" w:rsidP="000710FF">
            <w:pPr>
              <w:spacing w:line="300" w:lineRule="exact"/>
              <w:ind w:right="261"/>
              <w:jc w:val="center"/>
              <w:rPr>
                <w:rFonts w:ascii="Trebuchet MS" w:hAnsi="Trebuchet MS" w:cs="Tahoma"/>
                <w:sz w:val="21"/>
                <w:szCs w:val="21"/>
                <w:u w:val="single"/>
              </w:rPr>
            </w:pPr>
          </w:p>
        </w:tc>
        <w:tc>
          <w:tcPr>
            <w:tcW w:w="789" w:type="dxa"/>
          </w:tcPr>
          <w:p w14:paraId="42B0F28D" w14:textId="15C8FF97"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20ª</w:t>
            </w:r>
          </w:p>
        </w:tc>
        <w:tc>
          <w:tcPr>
            <w:tcW w:w="2392" w:type="dxa"/>
          </w:tcPr>
          <w:p w14:paraId="1955F4BA" w14:textId="2F7D801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23/12/2021</w:t>
            </w:r>
          </w:p>
        </w:tc>
        <w:tc>
          <w:tcPr>
            <w:tcW w:w="789" w:type="dxa"/>
          </w:tcPr>
          <w:p w14:paraId="119A38EC" w14:textId="76DA7DA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40ª</w:t>
            </w:r>
          </w:p>
        </w:tc>
        <w:tc>
          <w:tcPr>
            <w:tcW w:w="2423" w:type="dxa"/>
          </w:tcPr>
          <w:p w14:paraId="648675CC" w14:textId="4183DD8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23/08/2023</w:t>
            </w:r>
          </w:p>
        </w:tc>
      </w:tr>
      <w:tr w:rsidR="00BB4885" w:rsidRPr="00057FE8" w14:paraId="06A22135" w14:textId="77777777" w:rsidTr="00BB4885">
        <w:trPr>
          <w:jc w:val="center"/>
        </w:trPr>
        <w:tc>
          <w:tcPr>
            <w:tcW w:w="789" w:type="dxa"/>
          </w:tcPr>
          <w:p w14:paraId="6A8983E7" w14:textId="569BA09E"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b/>
                <w:bCs/>
                <w:sz w:val="21"/>
                <w:szCs w:val="21"/>
              </w:rPr>
              <w:t>1</w:t>
            </w:r>
            <w:r w:rsidRPr="00057FE8">
              <w:rPr>
                <w:rFonts w:ascii="Trebuchet MS" w:hAnsi="Trebuchet MS" w:cs="Tahoma"/>
                <w:sz w:val="21"/>
                <w:szCs w:val="21"/>
              </w:rPr>
              <w:t>ª</w:t>
            </w:r>
          </w:p>
        </w:tc>
        <w:tc>
          <w:tcPr>
            <w:tcW w:w="2425" w:type="dxa"/>
          </w:tcPr>
          <w:p w14:paraId="38961BB8" w14:textId="6E81D7E0"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23/05/2020</w:t>
            </w:r>
          </w:p>
        </w:tc>
        <w:tc>
          <w:tcPr>
            <w:tcW w:w="789" w:type="dxa"/>
          </w:tcPr>
          <w:p w14:paraId="71B243C6" w14:textId="777432C9"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21ª</w:t>
            </w:r>
          </w:p>
        </w:tc>
        <w:tc>
          <w:tcPr>
            <w:tcW w:w="2392" w:type="dxa"/>
          </w:tcPr>
          <w:p w14:paraId="5EDEEC47" w14:textId="72C0D127"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23/01/2022</w:t>
            </w:r>
          </w:p>
        </w:tc>
        <w:tc>
          <w:tcPr>
            <w:tcW w:w="789" w:type="dxa"/>
          </w:tcPr>
          <w:p w14:paraId="291B489F" w14:textId="2B73B81C"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41ª</w:t>
            </w:r>
          </w:p>
        </w:tc>
        <w:tc>
          <w:tcPr>
            <w:tcW w:w="2423" w:type="dxa"/>
          </w:tcPr>
          <w:p w14:paraId="16BDB3A9" w14:textId="1778596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Data de Vencimento</w:t>
            </w:r>
          </w:p>
        </w:tc>
      </w:tr>
      <w:tr w:rsidR="00BB4885" w:rsidRPr="00057FE8" w14:paraId="33CF67DC" w14:textId="77777777" w:rsidTr="000710FF">
        <w:trPr>
          <w:jc w:val="center"/>
        </w:trPr>
        <w:tc>
          <w:tcPr>
            <w:tcW w:w="789" w:type="dxa"/>
          </w:tcPr>
          <w:p w14:paraId="14E09452" w14:textId="2C58F6E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2ª</w:t>
            </w:r>
          </w:p>
        </w:tc>
        <w:tc>
          <w:tcPr>
            <w:tcW w:w="2425" w:type="dxa"/>
          </w:tcPr>
          <w:p w14:paraId="06A6CBC2" w14:textId="6B6ED076"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23/06/2020</w:t>
            </w:r>
          </w:p>
        </w:tc>
        <w:tc>
          <w:tcPr>
            <w:tcW w:w="789" w:type="dxa"/>
          </w:tcPr>
          <w:p w14:paraId="47E38D45" w14:textId="41F79C06"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22ª</w:t>
            </w:r>
          </w:p>
        </w:tc>
        <w:tc>
          <w:tcPr>
            <w:tcW w:w="2392" w:type="dxa"/>
          </w:tcPr>
          <w:p w14:paraId="7FAF67F4" w14:textId="1B988E9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23/02/2022</w:t>
            </w:r>
          </w:p>
        </w:tc>
        <w:tc>
          <w:tcPr>
            <w:tcW w:w="3212" w:type="dxa"/>
            <w:gridSpan w:val="2"/>
            <w:vMerge w:val="restart"/>
          </w:tcPr>
          <w:p w14:paraId="70B03ADF" w14:textId="6AC57895"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365031B" w14:textId="77777777" w:rsidTr="000710FF">
        <w:trPr>
          <w:jc w:val="center"/>
        </w:trPr>
        <w:tc>
          <w:tcPr>
            <w:tcW w:w="789" w:type="dxa"/>
          </w:tcPr>
          <w:p w14:paraId="36D03DA9" w14:textId="39D5A97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3ª</w:t>
            </w:r>
          </w:p>
        </w:tc>
        <w:tc>
          <w:tcPr>
            <w:tcW w:w="2425" w:type="dxa"/>
          </w:tcPr>
          <w:p w14:paraId="6DDA54F5" w14:textId="5A4AE38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23/07/2020</w:t>
            </w:r>
          </w:p>
        </w:tc>
        <w:tc>
          <w:tcPr>
            <w:tcW w:w="789" w:type="dxa"/>
          </w:tcPr>
          <w:p w14:paraId="6BFA2FAA" w14:textId="752AC41E"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23ª</w:t>
            </w:r>
          </w:p>
        </w:tc>
        <w:tc>
          <w:tcPr>
            <w:tcW w:w="2392" w:type="dxa"/>
          </w:tcPr>
          <w:p w14:paraId="780385EA" w14:textId="7B900E21"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23/03/2022</w:t>
            </w:r>
          </w:p>
        </w:tc>
        <w:tc>
          <w:tcPr>
            <w:tcW w:w="3212" w:type="dxa"/>
            <w:gridSpan w:val="2"/>
            <w:vMerge/>
          </w:tcPr>
          <w:p w14:paraId="2B61D63F" w14:textId="59B185BA"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5853A16E" w14:textId="77777777" w:rsidTr="000710FF">
        <w:trPr>
          <w:jc w:val="center"/>
        </w:trPr>
        <w:tc>
          <w:tcPr>
            <w:tcW w:w="789" w:type="dxa"/>
          </w:tcPr>
          <w:p w14:paraId="353502F1" w14:textId="6293422A"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4ª</w:t>
            </w:r>
          </w:p>
        </w:tc>
        <w:tc>
          <w:tcPr>
            <w:tcW w:w="2425" w:type="dxa"/>
          </w:tcPr>
          <w:p w14:paraId="4DBEB31D" w14:textId="7341EA8B"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23/08/2020</w:t>
            </w:r>
          </w:p>
        </w:tc>
        <w:tc>
          <w:tcPr>
            <w:tcW w:w="789" w:type="dxa"/>
          </w:tcPr>
          <w:p w14:paraId="27EA3807" w14:textId="55546C5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24ª</w:t>
            </w:r>
          </w:p>
        </w:tc>
        <w:tc>
          <w:tcPr>
            <w:tcW w:w="2392" w:type="dxa"/>
          </w:tcPr>
          <w:p w14:paraId="5F742BE0" w14:textId="6C57A1B7"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23/04/2022</w:t>
            </w:r>
          </w:p>
        </w:tc>
        <w:tc>
          <w:tcPr>
            <w:tcW w:w="3212" w:type="dxa"/>
            <w:gridSpan w:val="2"/>
            <w:vMerge/>
          </w:tcPr>
          <w:p w14:paraId="2955B6D4" w14:textId="3F8D9AAA"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202D0684" w14:textId="77777777" w:rsidTr="000710FF">
        <w:trPr>
          <w:jc w:val="center"/>
        </w:trPr>
        <w:tc>
          <w:tcPr>
            <w:tcW w:w="789" w:type="dxa"/>
          </w:tcPr>
          <w:p w14:paraId="1B64DE91" w14:textId="23E1937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5ª</w:t>
            </w:r>
          </w:p>
        </w:tc>
        <w:tc>
          <w:tcPr>
            <w:tcW w:w="2425" w:type="dxa"/>
          </w:tcPr>
          <w:p w14:paraId="07BB1FD8" w14:textId="38E8542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23/09/2020</w:t>
            </w:r>
          </w:p>
        </w:tc>
        <w:tc>
          <w:tcPr>
            <w:tcW w:w="789" w:type="dxa"/>
          </w:tcPr>
          <w:p w14:paraId="30C159AB" w14:textId="5513B8C9"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25ª</w:t>
            </w:r>
          </w:p>
        </w:tc>
        <w:tc>
          <w:tcPr>
            <w:tcW w:w="2392" w:type="dxa"/>
          </w:tcPr>
          <w:p w14:paraId="0499B171" w14:textId="5595096D"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23/05/2022</w:t>
            </w:r>
          </w:p>
        </w:tc>
        <w:tc>
          <w:tcPr>
            <w:tcW w:w="3212" w:type="dxa"/>
            <w:gridSpan w:val="2"/>
            <w:vMerge/>
          </w:tcPr>
          <w:p w14:paraId="7F8EB119" w14:textId="7E533AFC"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29A0E25D" w14:textId="77777777" w:rsidTr="000710FF">
        <w:trPr>
          <w:jc w:val="center"/>
        </w:trPr>
        <w:tc>
          <w:tcPr>
            <w:tcW w:w="789" w:type="dxa"/>
          </w:tcPr>
          <w:p w14:paraId="7A5FC84C" w14:textId="1282FF7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6ª</w:t>
            </w:r>
          </w:p>
        </w:tc>
        <w:tc>
          <w:tcPr>
            <w:tcW w:w="2425" w:type="dxa"/>
          </w:tcPr>
          <w:p w14:paraId="4793FD5A" w14:textId="2042F9B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23/10/2020</w:t>
            </w:r>
          </w:p>
        </w:tc>
        <w:tc>
          <w:tcPr>
            <w:tcW w:w="789" w:type="dxa"/>
          </w:tcPr>
          <w:p w14:paraId="136B3559" w14:textId="01B60E04"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26ª</w:t>
            </w:r>
          </w:p>
        </w:tc>
        <w:tc>
          <w:tcPr>
            <w:tcW w:w="2392" w:type="dxa"/>
          </w:tcPr>
          <w:p w14:paraId="12EA4E08" w14:textId="3E880E40"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23/06/2022</w:t>
            </w:r>
          </w:p>
        </w:tc>
        <w:tc>
          <w:tcPr>
            <w:tcW w:w="3212" w:type="dxa"/>
            <w:gridSpan w:val="2"/>
            <w:vMerge/>
          </w:tcPr>
          <w:p w14:paraId="0A48E5B4" w14:textId="6C2A1EE8"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355B21A" w14:textId="77777777" w:rsidTr="000710FF">
        <w:trPr>
          <w:jc w:val="center"/>
        </w:trPr>
        <w:tc>
          <w:tcPr>
            <w:tcW w:w="789" w:type="dxa"/>
          </w:tcPr>
          <w:p w14:paraId="1C18D790" w14:textId="0E6EE200"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7ª</w:t>
            </w:r>
          </w:p>
        </w:tc>
        <w:tc>
          <w:tcPr>
            <w:tcW w:w="2425" w:type="dxa"/>
          </w:tcPr>
          <w:p w14:paraId="0012779F" w14:textId="0C2DE45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23/11/2020</w:t>
            </w:r>
          </w:p>
        </w:tc>
        <w:tc>
          <w:tcPr>
            <w:tcW w:w="789" w:type="dxa"/>
          </w:tcPr>
          <w:p w14:paraId="5F83CD1A" w14:textId="5637BCA5"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27ª</w:t>
            </w:r>
          </w:p>
        </w:tc>
        <w:tc>
          <w:tcPr>
            <w:tcW w:w="2392" w:type="dxa"/>
          </w:tcPr>
          <w:p w14:paraId="5E603D14" w14:textId="444E8D3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23/07/2022</w:t>
            </w:r>
          </w:p>
        </w:tc>
        <w:tc>
          <w:tcPr>
            <w:tcW w:w="3212" w:type="dxa"/>
            <w:gridSpan w:val="2"/>
            <w:vMerge/>
          </w:tcPr>
          <w:p w14:paraId="780B44A7" w14:textId="7792E258"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5C615381" w14:textId="77777777" w:rsidTr="00BB4885">
        <w:trPr>
          <w:jc w:val="center"/>
        </w:trPr>
        <w:tc>
          <w:tcPr>
            <w:tcW w:w="789" w:type="dxa"/>
          </w:tcPr>
          <w:p w14:paraId="699E7DF6" w14:textId="6E14F4D5"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8ª</w:t>
            </w:r>
          </w:p>
        </w:tc>
        <w:tc>
          <w:tcPr>
            <w:tcW w:w="2425" w:type="dxa"/>
          </w:tcPr>
          <w:p w14:paraId="00534380" w14:textId="6779D67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23/12/2020</w:t>
            </w:r>
          </w:p>
        </w:tc>
        <w:tc>
          <w:tcPr>
            <w:tcW w:w="789" w:type="dxa"/>
          </w:tcPr>
          <w:p w14:paraId="15514604" w14:textId="77190582"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28ª</w:t>
            </w:r>
          </w:p>
        </w:tc>
        <w:tc>
          <w:tcPr>
            <w:tcW w:w="2392" w:type="dxa"/>
          </w:tcPr>
          <w:p w14:paraId="69F7C9FD" w14:textId="68CE39E3"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23/08/2022</w:t>
            </w:r>
          </w:p>
        </w:tc>
        <w:tc>
          <w:tcPr>
            <w:tcW w:w="3212" w:type="dxa"/>
            <w:gridSpan w:val="2"/>
            <w:vMerge/>
          </w:tcPr>
          <w:p w14:paraId="235A5AFD" w14:textId="7980BB4B"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7ED63814" w14:textId="77777777" w:rsidTr="00BB4885">
        <w:trPr>
          <w:jc w:val="center"/>
        </w:trPr>
        <w:tc>
          <w:tcPr>
            <w:tcW w:w="789" w:type="dxa"/>
          </w:tcPr>
          <w:p w14:paraId="1CCD7387" w14:textId="69B91288" w:rsidR="00BB4885" w:rsidRPr="00057FE8" w:rsidRDefault="00BB4885" w:rsidP="00BB4885">
            <w:pPr>
              <w:autoSpaceDE/>
              <w:autoSpaceDN/>
              <w:adjustRightInd/>
              <w:spacing w:line="300" w:lineRule="exact"/>
              <w:ind w:right="261"/>
              <w:rPr>
                <w:rFonts w:ascii="Trebuchet MS" w:hAnsi="Trebuchet MS" w:cs="Tahoma"/>
                <w:sz w:val="21"/>
                <w:szCs w:val="21"/>
                <w:u w:val="single"/>
              </w:rPr>
            </w:pPr>
            <w:r w:rsidRPr="00057FE8">
              <w:rPr>
                <w:rFonts w:ascii="Trebuchet MS" w:hAnsi="Trebuchet MS" w:cs="Tahoma"/>
                <w:sz w:val="21"/>
                <w:szCs w:val="21"/>
              </w:rPr>
              <w:t>9ª</w:t>
            </w:r>
          </w:p>
        </w:tc>
        <w:tc>
          <w:tcPr>
            <w:tcW w:w="2425" w:type="dxa"/>
          </w:tcPr>
          <w:p w14:paraId="10D5B898" w14:textId="671C9DE5"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23/01/2021</w:t>
            </w:r>
          </w:p>
        </w:tc>
        <w:tc>
          <w:tcPr>
            <w:tcW w:w="789" w:type="dxa"/>
          </w:tcPr>
          <w:p w14:paraId="72175BAF" w14:textId="63ABA55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29ª</w:t>
            </w:r>
          </w:p>
        </w:tc>
        <w:tc>
          <w:tcPr>
            <w:tcW w:w="2392" w:type="dxa"/>
          </w:tcPr>
          <w:p w14:paraId="052538D2" w14:textId="031291F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23/09/2022</w:t>
            </w:r>
          </w:p>
        </w:tc>
        <w:tc>
          <w:tcPr>
            <w:tcW w:w="3212" w:type="dxa"/>
            <w:gridSpan w:val="2"/>
            <w:vMerge/>
          </w:tcPr>
          <w:p w14:paraId="55BE4126" w14:textId="7D50753C"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3F2F8AF3" w14:textId="77777777" w:rsidTr="00BB4885">
        <w:trPr>
          <w:jc w:val="center"/>
        </w:trPr>
        <w:tc>
          <w:tcPr>
            <w:tcW w:w="789" w:type="dxa"/>
          </w:tcPr>
          <w:p w14:paraId="7B3246D5" w14:textId="7B4F67D8"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10ª</w:t>
            </w:r>
          </w:p>
        </w:tc>
        <w:tc>
          <w:tcPr>
            <w:tcW w:w="2425" w:type="dxa"/>
          </w:tcPr>
          <w:p w14:paraId="52D4450D" w14:textId="38A75264"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23/02/2021</w:t>
            </w:r>
          </w:p>
        </w:tc>
        <w:tc>
          <w:tcPr>
            <w:tcW w:w="789" w:type="dxa"/>
          </w:tcPr>
          <w:p w14:paraId="3469DE50" w14:textId="2C8DE1A1"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30ª</w:t>
            </w:r>
          </w:p>
        </w:tc>
        <w:tc>
          <w:tcPr>
            <w:tcW w:w="2392" w:type="dxa"/>
          </w:tcPr>
          <w:p w14:paraId="5C826DB1" w14:textId="5269D03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23/10/2022</w:t>
            </w:r>
          </w:p>
        </w:tc>
        <w:tc>
          <w:tcPr>
            <w:tcW w:w="3212" w:type="dxa"/>
            <w:gridSpan w:val="2"/>
            <w:vMerge/>
          </w:tcPr>
          <w:p w14:paraId="10023172" w14:textId="484B7734"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5C0D6BD" w14:textId="77777777" w:rsidTr="00BB4885">
        <w:trPr>
          <w:jc w:val="center"/>
        </w:trPr>
        <w:tc>
          <w:tcPr>
            <w:tcW w:w="789" w:type="dxa"/>
          </w:tcPr>
          <w:p w14:paraId="1DF27062" w14:textId="7E213270"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11ª</w:t>
            </w:r>
          </w:p>
        </w:tc>
        <w:tc>
          <w:tcPr>
            <w:tcW w:w="2425" w:type="dxa"/>
          </w:tcPr>
          <w:p w14:paraId="78CE2CD9" w14:textId="46BDC4B7"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23/03/2021</w:t>
            </w:r>
          </w:p>
        </w:tc>
        <w:tc>
          <w:tcPr>
            <w:tcW w:w="789" w:type="dxa"/>
          </w:tcPr>
          <w:p w14:paraId="189B8B74" w14:textId="0E2F82CE"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31ª</w:t>
            </w:r>
          </w:p>
        </w:tc>
        <w:tc>
          <w:tcPr>
            <w:tcW w:w="2392" w:type="dxa"/>
          </w:tcPr>
          <w:p w14:paraId="2241961E" w14:textId="1C0879BB"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23/11/2022</w:t>
            </w:r>
          </w:p>
        </w:tc>
        <w:tc>
          <w:tcPr>
            <w:tcW w:w="3212" w:type="dxa"/>
            <w:gridSpan w:val="2"/>
            <w:vMerge/>
          </w:tcPr>
          <w:p w14:paraId="3B6D28BE" w14:textId="43361076"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96E2DC4" w14:textId="77777777" w:rsidTr="00BB4885">
        <w:trPr>
          <w:jc w:val="center"/>
        </w:trPr>
        <w:tc>
          <w:tcPr>
            <w:tcW w:w="789" w:type="dxa"/>
          </w:tcPr>
          <w:p w14:paraId="31FB0912" w14:textId="377194B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12ª</w:t>
            </w:r>
          </w:p>
        </w:tc>
        <w:tc>
          <w:tcPr>
            <w:tcW w:w="2425" w:type="dxa"/>
          </w:tcPr>
          <w:p w14:paraId="0697CD69" w14:textId="54CB8235"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23/04/2021</w:t>
            </w:r>
          </w:p>
        </w:tc>
        <w:tc>
          <w:tcPr>
            <w:tcW w:w="789" w:type="dxa"/>
          </w:tcPr>
          <w:p w14:paraId="08AFEEC5" w14:textId="23F460DA"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32ª</w:t>
            </w:r>
          </w:p>
        </w:tc>
        <w:tc>
          <w:tcPr>
            <w:tcW w:w="2392" w:type="dxa"/>
          </w:tcPr>
          <w:p w14:paraId="6067A2D4" w14:textId="0C663D92"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23/12/2022</w:t>
            </w:r>
          </w:p>
        </w:tc>
        <w:tc>
          <w:tcPr>
            <w:tcW w:w="3212" w:type="dxa"/>
            <w:gridSpan w:val="2"/>
            <w:vMerge/>
          </w:tcPr>
          <w:p w14:paraId="2CD7AF55" w14:textId="1D83BFFD"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45569AF8" w14:textId="77777777" w:rsidTr="00BB4885">
        <w:trPr>
          <w:jc w:val="center"/>
        </w:trPr>
        <w:tc>
          <w:tcPr>
            <w:tcW w:w="789" w:type="dxa"/>
          </w:tcPr>
          <w:p w14:paraId="42DE9989" w14:textId="6FE6C7BB"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13ª</w:t>
            </w:r>
          </w:p>
        </w:tc>
        <w:tc>
          <w:tcPr>
            <w:tcW w:w="2425" w:type="dxa"/>
          </w:tcPr>
          <w:p w14:paraId="70B4F4BC" w14:textId="5C37D0B6"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23/05/2021</w:t>
            </w:r>
          </w:p>
        </w:tc>
        <w:tc>
          <w:tcPr>
            <w:tcW w:w="789" w:type="dxa"/>
          </w:tcPr>
          <w:p w14:paraId="691DB393" w14:textId="7E63267C"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32ª</w:t>
            </w:r>
          </w:p>
        </w:tc>
        <w:tc>
          <w:tcPr>
            <w:tcW w:w="2392" w:type="dxa"/>
          </w:tcPr>
          <w:p w14:paraId="337F022B" w14:textId="561C1E6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23/01/2023</w:t>
            </w:r>
          </w:p>
        </w:tc>
        <w:tc>
          <w:tcPr>
            <w:tcW w:w="3212" w:type="dxa"/>
            <w:gridSpan w:val="2"/>
            <w:vMerge/>
          </w:tcPr>
          <w:p w14:paraId="7D5BC9B8" w14:textId="72183DEF"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1A8332B4" w14:textId="77777777" w:rsidTr="00BB4885">
        <w:trPr>
          <w:jc w:val="center"/>
        </w:trPr>
        <w:tc>
          <w:tcPr>
            <w:tcW w:w="789" w:type="dxa"/>
          </w:tcPr>
          <w:p w14:paraId="2683F124" w14:textId="71ED55CC"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14ª</w:t>
            </w:r>
          </w:p>
        </w:tc>
        <w:tc>
          <w:tcPr>
            <w:tcW w:w="2425" w:type="dxa"/>
          </w:tcPr>
          <w:p w14:paraId="2EC6ABC6" w14:textId="3CDA77FB"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23/06/2021</w:t>
            </w:r>
          </w:p>
        </w:tc>
        <w:tc>
          <w:tcPr>
            <w:tcW w:w="789" w:type="dxa"/>
          </w:tcPr>
          <w:p w14:paraId="16B89F87" w14:textId="707D0A02"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34ª</w:t>
            </w:r>
          </w:p>
        </w:tc>
        <w:tc>
          <w:tcPr>
            <w:tcW w:w="2392" w:type="dxa"/>
          </w:tcPr>
          <w:p w14:paraId="43CCB44B" w14:textId="7827C7F3"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23/02/2023</w:t>
            </w:r>
          </w:p>
        </w:tc>
        <w:tc>
          <w:tcPr>
            <w:tcW w:w="3212" w:type="dxa"/>
            <w:gridSpan w:val="2"/>
            <w:vMerge/>
          </w:tcPr>
          <w:p w14:paraId="2C036D41" w14:textId="377C14BE"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1C7D369E" w14:textId="77777777" w:rsidTr="00BB4885">
        <w:trPr>
          <w:jc w:val="center"/>
        </w:trPr>
        <w:tc>
          <w:tcPr>
            <w:tcW w:w="789" w:type="dxa"/>
          </w:tcPr>
          <w:p w14:paraId="363CDFEF" w14:textId="05F409C9"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15ª</w:t>
            </w:r>
          </w:p>
        </w:tc>
        <w:tc>
          <w:tcPr>
            <w:tcW w:w="2425" w:type="dxa"/>
          </w:tcPr>
          <w:p w14:paraId="5867A4AC" w14:textId="56638B5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23/07/2021</w:t>
            </w:r>
          </w:p>
        </w:tc>
        <w:tc>
          <w:tcPr>
            <w:tcW w:w="789" w:type="dxa"/>
          </w:tcPr>
          <w:p w14:paraId="1B2533F4" w14:textId="0054D837"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35ª</w:t>
            </w:r>
          </w:p>
        </w:tc>
        <w:tc>
          <w:tcPr>
            <w:tcW w:w="2392" w:type="dxa"/>
          </w:tcPr>
          <w:p w14:paraId="7D46C678" w14:textId="7F8D8615"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23/03/2023</w:t>
            </w:r>
          </w:p>
        </w:tc>
        <w:tc>
          <w:tcPr>
            <w:tcW w:w="3212" w:type="dxa"/>
            <w:gridSpan w:val="2"/>
            <w:vMerge/>
          </w:tcPr>
          <w:p w14:paraId="62B38835" w14:textId="31199EA4"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0226D5F8" w14:textId="77777777" w:rsidTr="00BB4885">
        <w:trPr>
          <w:jc w:val="center"/>
        </w:trPr>
        <w:tc>
          <w:tcPr>
            <w:tcW w:w="789" w:type="dxa"/>
          </w:tcPr>
          <w:p w14:paraId="0AA50B51" w14:textId="0EDAD371"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16ª</w:t>
            </w:r>
          </w:p>
        </w:tc>
        <w:tc>
          <w:tcPr>
            <w:tcW w:w="2425" w:type="dxa"/>
          </w:tcPr>
          <w:p w14:paraId="78AFD393" w14:textId="5F32E8FF"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23/08/2021</w:t>
            </w:r>
          </w:p>
        </w:tc>
        <w:tc>
          <w:tcPr>
            <w:tcW w:w="789" w:type="dxa"/>
          </w:tcPr>
          <w:p w14:paraId="0C54B49A" w14:textId="62A68DE8"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36ª</w:t>
            </w:r>
          </w:p>
        </w:tc>
        <w:tc>
          <w:tcPr>
            <w:tcW w:w="2392" w:type="dxa"/>
          </w:tcPr>
          <w:p w14:paraId="28A137B6" w14:textId="71CB01B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23/04/2023</w:t>
            </w:r>
          </w:p>
        </w:tc>
        <w:tc>
          <w:tcPr>
            <w:tcW w:w="3212" w:type="dxa"/>
            <w:gridSpan w:val="2"/>
            <w:vMerge/>
          </w:tcPr>
          <w:p w14:paraId="601E36BD" w14:textId="5DC36BC2"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1E8FD4A1" w14:textId="77777777" w:rsidTr="00BB4885">
        <w:trPr>
          <w:jc w:val="center"/>
        </w:trPr>
        <w:tc>
          <w:tcPr>
            <w:tcW w:w="789" w:type="dxa"/>
          </w:tcPr>
          <w:p w14:paraId="26EB2E63" w14:textId="331257B3"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17ª</w:t>
            </w:r>
          </w:p>
        </w:tc>
        <w:tc>
          <w:tcPr>
            <w:tcW w:w="2425" w:type="dxa"/>
          </w:tcPr>
          <w:p w14:paraId="275F54A6" w14:textId="0117A64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23/09/2021</w:t>
            </w:r>
          </w:p>
        </w:tc>
        <w:tc>
          <w:tcPr>
            <w:tcW w:w="789" w:type="dxa"/>
          </w:tcPr>
          <w:p w14:paraId="0F3F3621" w14:textId="2B383BDA"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37ª</w:t>
            </w:r>
          </w:p>
        </w:tc>
        <w:tc>
          <w:tcPr>
            <w:tcW w:w="2392" w:type="dxa"/>
          </w:tcPr>
          <w:p w14:paraId="070C50F4" w14:textId="14496E5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23/05/2023</w:t>
            </w:r>
          </w:p>
        </w:tc>
        <w:tc>
          <w:tcPr>
            <w:tcW w:w="3212" w:type="dxa"/>
            <w:gridSpan w:val="2"/>
            <w:vMerge/>
          </w:tcPr>
          <w:p w14:paraId="7E8A669F" w14:textId="77777777"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p>
        </w:tc>
      </w:tr>
    </w:tbl>
    <w:p w14:paraId="42A80E78" w14:textId="77777777" w:rsidR="00E530FD" w:rsidRPr="00057FE8" w:rsidRDefault="00E530FD" w:rsidP="00BB63FF">
      <w:pPr>
        <w:spacing w:line="300" w:lineRule="exact"/>
        <w:ind w:right="261"/>
        <w:jc w:val="both"/>
        <w:rPr>
          <w:rFonts w:ascii="Trebuchet MS" w:hAnsi="Trebuchet MS" w:cs="Tahoma"/>
          <w:b/>
          <w:sz w:val="21"/>
          <w:szCs w:val="21"/>
          <w:u w:val="single"/>
        </w:rPr>
      </w:pPr>
    </w:p>
    <w:p w14:paraId="10128D00" w14:textId="7EBD8990" w:rsidR="00E530FD" w:rsidRPr="00057FE8" w:rsidRDefault="00E530FD" w:rsidP="004B32AD">
      <w:pPr>
        <w:autoSpaceDE/>
        <w:autoSpaceDN/>
        <w:adjustRightInd/>
        <w:spacing w:line="300" w:lineRule="exact"/>
        <w:ind w:right="261"/>
        <w:jc w:val="center"/>
        <w:rPr>
          <w:rFonts w:ascii="Trebuchet MS" w:hAnsi="Trebuchet MS" w:cs="Tahoma"/>
          <w:sz w:val="21"/>
          <w:szCs w:val="21"/>
          <w:u w:val="single"/>
          <w:lang w:eastAsia="ar-SA"/>
        </w:rPr>
      </w:pPr>
      <w:r w:rsidRPr="00057FE8" w:rsidDel="004615CE">
        <w:rPr>
          <w:rFonts w:ascii="Trebuchet MS" w:hAnsi="Trebuchet MS"/>
          <w:bCs/>
          <w:sz w:val="21"/>
          <w:szCs w:val="21"/>
        </w:rPr>
        <w:t xml:space="preserve"> </w:t>
      </w:r>
      <w:r w:rsidRPr="00057FE8">
        <w:rPr>
          <w:rFonts w:ascii="Trebuchet MS" w:hAnsi="Trebuchet MS" w:cs="Tahoma"/>
          <w:sz w:val="21"/>
          <w:szCs w:val="21"/>
          <w:u w:val="single"/>
        </w:rPr>
        <w:br w:type="page"/>
      </w:r>
    </w:p>
    <w:p w14:paraId="5473C3AA" w14:textId="0A47ADF6" w:rsidR="00E530FD" w:rsidRPr="00057FE8" w:rsidRDefault="00E530FD" w:rsidP="00BB63FF">
      <w:pPr>
        <w:pStyle w:val="Lista2"/>
        <w:spacing w:line="300" w:lineRule="exact"/>
        <w:ind w:left="0" w:right="261" w:firstLine="0"/>
        <w:jc w:val="both"/>
        <w:rPr>
          <w:rFonts w:ascii="Trebuchet MS" w:hAnsi="Trebuchet MS" w:cs="Tahoma"/>
          <w:b/>
          <w:sz w:val="21"/>
          <w:szCs w:val="21"/>
        </w:rPr>
      </w:pPr>
      <w:r w:rsidRPr="00057FE8">
        <w:rPr>
          <w:rFonts w:ascii="Trebuchet MS" w:hAnsi="Trebuchet MS" w:cs="Tahoma"/>
          <w:b/>
          <w:sz w:val="21"/>
          <w:szCs w:val="21"/>
        </w:rPr>
        <w:lastRenderedPageBreak/>
        <w:t xml:space="preserve">ANEXO II AO </w:t>
      </w:r>
      <w:r w:rsidRPr="00057FE8">
        <w:rPr>
          <w:rFonts w:ascii="Trebuchet MS" w:hAnsi="Trebuchet MS"/>
          <w:b/>
          <w:smallCaps/>
          <w:sz w:val="21"/>
          <w:szCs w:val="21"/>
        </w:rPr>
        <w:t xml:space="preserve">INSTRUMENTO PARTICULAR DE ESCRITURA DA 1ª (PRIMEIRA) EMISSÃO DE DEBÊNTURES SIMPLES, NÃO CONVERSÍVEIS EM AÇÕES, DA ESPÉCIE </w:t>
      </w:r>
      <w:r w:rsidR="00DB1B87" w:rsidRPr="00057FE8">
        <w:rPr>
          <w:rFonts w:ascii="Trebuchet MS" w:hAnsi="Trebuchet MS"/>
          <w:b/>
          <w:smallCaps/>
          <w:sz w:val="21"/>
          <w:szCs w:val="21"/>
        </w:rPr>
        <w:t>SUBORDINADA</w:t>
      </w:r>
      <w:r w:rsidRPr="00057FE8">
        <w:rPr>
          <w:rFonts w:ascii="Trebuchet MS" w:hAnsi="Trebuchet MS"/>
          <w:b/>
          <w:smallCaps/>
          <w:sz w:val="21"/>
          <w:szCs w:val="21"/>
        </w:rPr>
        <w:t>, EM 2 (DUAS) SÉRIES, PARA COLOCAÇÃO PRIVADA, DA COMPANHIA SECURITIZADORA DE CRÉDITOS FINANCEIROS VERT-INMANO</w:t>
      </w:r>
    </w:p>
    <w:p w14:paraId="782636F5" w14:textId="77777777" w:rsidR="00E530FD" w:rsidRPr="00057FE8" w:rsidRDefault="00E530FD" w:rsidP="00BB63FF">
      <w:pPr>
        <w:autoSpaceDE/>
        <w:adjustRightInd/>
        <w:spacing w:line="300" w:lineRule="exact"/>
        <w:ind w:right="261"/>
        <w:jc w:val="both"/>
        <w:rPr>
          <w:rFonts w:ascii="Trebuchet MS" w:hAnsi="Trebuchet MS" w:cs="Tahoma"/>
          <w:b/>
          <w:sz w:val="21"/>
          <w:szCs w:val="21"/>
          <w:u w:val="single"/>
        </w:rPr>
      </w:pPr>
    </w:p>
    <w:p w14:paraId="6D174BEA" w14:textId="77777777" w:rsidR="00E530FD" w:rsidRPr="00057FE8" w:rsidRDefault="00E530FD" w:rsidP="00BB63FF">
      <w:pPr>
        <w:autoSpaceDE/>
        <w:adjustRightInd/>
        <w:spacing w:line="300" w:lineRule="exact"/>
        <w:ind w:right="261"/>
        <w:jc w:val="both"/>
        <w:rPr>
          <w:rFonts w:ascii="Trebuchet MS" w:hAnsi="Trebuchet MS" w:cs="Tahoma"/>
          <w:b/>
          <w:sz w:val="21"/>
          <w:szCs w:val="21"/>
        </w:rPr>
      </w:pPr>
    </w:p>
    <w:p w14:paraId="31C8340A" w14:textId="0455E700" w:rsidR="00E530FD" w:rsidRPr="00057FE8" w:rsidRDefault="00E530FD" w:rsidP="00BB63FF">
      <w:pPr>
        <w:pStyle w:val="Lista2"/>
        <w:spacing w:line="300" w:lineRule="exact"/>
        <w:ind w:left="0" w:right="261" w:firstLine="0"/>
        <w:jc w:val="center"/>
        <w:rPr>
          <w:rFonts w:ascii="Trebuchet MS" w:hAnsi="Trebuchet MS" w:cs="Tahoma"/>
          <w:b/>
          <w:sz w:val="21"/>
          <w:szCs w:val="21"/>
        </w:rPr>
      </w:pPr>
      <w:r w:rsidRPr="00057FE8">
        <w:rPr>
          <w:rFonts w:ascii="Trebuchet MS" w:hAnsi="Trebuchet MS" w:cs="Tahoma"/>
          <w:b/>
          <w:sz w:val="21"/>
          <w:szCs w:val="21"/>
        </w:rPr>
        <w:t>MODELO DE CÉDULA DE CRÉDITO BANCÁRIO</w:t>
      </w:r>
    </w:p>
    <w:p w14:paraId="6E8B92A2" w14:textId="77777777" w:rsidR="00B33B64" w:rsidRPr="00057FE8" w:rsidRDefault="00B33B64" w:rsidP="00BB63FF">
      <w:pPr>
        <w:pStyle w:val="Lista2"/>
        <w:spacing w:line="300" w:lineRule="exact"/>
        <w:ind w:left="0" w:right="261" w:firstLine="0"/>
        <w:jc w:val="center"/>
        <w:rPr>
          <w:rFonts w:ascii="Trebuchet MS" w:hAnsi="Trebuchet MS" w:cs="Tahoma"/>
          <w:b/>
          <w:sz w:val="21"/>
          <w:szCs w:val="21"/>
        </w:rPr>
      </w:pPr>
    </w:p>
    <w:p w14:paraId="3E34BE41" w14:textId="5310ECC7" w:rsidR="00057FE8" w:rsidRDefault="00057FE8">
      <w:pPr>
        <w:autoSpaceDE/>
        <w:autoSpaceDN/>
        <w:adjustRightInd/>
        <w:spacing w:after="160" w:line="259" w:lineRule="auto"/>
        <w:rPr>
          <w:rFonts w:ascii="Trebuchet MS" w:hAnsi="Trebuchet MS" w:cs="Tahoma"/>
          <w:b/>
          <w:sz w:val="21"/>
          <w:szCs w:val="21"/>
          <w:u w:val="single"/>
          <w:lang w:eastAsia="ar-SA"/>
        </w:rPr>
      </w:pPr>
      <w:r>
        <w:rPr>
          <w:rFonts w:ascii="Trebuchet MS" w:hAnsi="Trebuchet MS" w:cs="Tahoma"/>
          <w:b/>
          <w:sz w:val="21"/>
          <w:szCs w:val="21"/>
          <w:u w:val="single"/>
        </w:rPr>
        <w:br w:type="page"/>
      </w:r>
    </w:p>
    <w:p w14:paraId="611D114D" w14:textId="438DC4E6" w:rsidR="00FD7EC9" w:rsidRPr="00057FE8" w:rsidRDefault="00FD7EC9" w:rsidP="00BB63FF">
      <w:pPr>
        <w:pStyle w:val="Lista2"/>
        <w:spacing w:line="300" w:lineRule="exact"/>
        <w:ind w:left="0" w:right="261" w:firstLine="0"/>
        <w:jc w:val="both"/>
        <w:rPr>
          <w:rFonts w:ascii="Trebuchet MS" w:hAnsi="Trebuchet MS" w:cs="Tahoma"/>
          <w:b/>
          <w:sz w:val="21"/>
          <w:szCs w:val="21"/>
        </w:rPr>
      </w:pPr>
      <w:bookmarkStart w:id="202" w:name="_DV_M416"/>
      <w:bookmarkEnd w:id="202"/>
      <w:bookmarkEnd w:id="1"/>
      <w:r w:rsidRPr="00057FE8">
        <w:rPr>
          <w:rFonts w:ascii="Trebuchet MS" w:hAnsi="Trebuchet MS" w:cs="Tahoma"/>
          <w:b/>
          <w:sz w:val="21"/>
          <w:szCs w:val="21"/>
        </w:rPr>
        <w:lastRenderedPageBreak/>
        <w:t xml:space="preserve">ANEXO III AO </w:t>
      </w:r>
      <w:r w:rsidRPr="00057FE8">
        <w:rPr>
          <w:rFonts w:ascii="Trebuchet MS" w:hAnsi="Trebuchet MS"/>
          <w:b/>
          <w:smallCaps/>
          <w:sz w:val="21"/>
          <w:szCs w:val="21"/>
        </w:rPr>
        <w:t>INSTRUMENTO PARTICULAR DE ESCRITURA DA 1ª (PRIMEIRA) EMISSÃO DE DEBÊNTURES SIMPLES, NÃO CONVERSÍVEIS EM AÇÕES, DA ESPÉCIE SUBORDINADA, EM 2 (DUAS) SÉRIES, PARA COLOCAÇÃO PRIVADA, DA COMPANHIA SECURITIZADORA DE CRÉDITOS FINANCEIROS VERT-INMANO</w:t>
      </w:r>
    </w:p>
    <w:p w14:paraId="332D9921" w14:textId="77777777" w:rsidR="00FD7EC9" w:rsidRPr="00057FE8" w:rsidRDefault="00FD7EC9" w:rsidP="00BB63FF">
      <w:pPr>
        <w:pStyle w:val="Lista2"/>
        <w:spacing w:line="300" w:lineRule="exact"/>
        <w:ind w:left="0" w:right="261" w:firstLine="0"/>
        <w:jc w:val="both"/>
        <w:rPr>
          <w:rFonts w:ascii="Trebuchet MS" w:hAnsi="Trebuchet MS" w:cs="Tahoma"/>
          <w:b/>
          <w:sz w:val="21"/>
          <w:szCs w:val="21"/>
          <w:u w:val="single"/>
        </w:rPr>
      </w:pPr>
    </w:p>
    <w:p w14:paraId="77585EE0" w14:textId="77777777" w:rsidR="00FD7EC9" w:rsidRPr="00057FE8" w:rsidRDefault="00FD7EC9" w:rsidP="00BB63FF">
      <w:pPr>
        <w:pStyle w:val="Lista2"/>
        <w:spacing w:line="300" w:lineRule="exact"/>
        <w:ind w:left="0" w:right="261" w:firstLine="0"/>
        <w:jc w:val="both"/>
        <w:rPr>
          <w:rFonts w:ascii="Trebuchet MS" w:hAnsi="Trebuchet MS" w:cs="Tahoma"/>
          <w:b/>
          <w:sz w:val="21"/>
          <w:szCs w:val="21"/>
          <w:u w:val="single"/>
        </w:rPr>
      </w:pPr>
    </w:p>
    <w:p w14:paraId="143CBA0E" w14:textId="77777777" w:rsidR="00FD7EC9" w:rsidRPr="00057FE8" w:rsidRDefault="00FD7EC9" w:rsidP="00BB63FF">
      <w:pPr>
        <w:pStyle w:val="Lista2"/>
        <w:spacing w:line="300" w:lineRule="exact"/>
        <w:ind w:right="261"/>
        <w:jc w:val="center"/>
        <w:rPr>
          <w:rFonts w:ascii="Trebuchet MS" w:hAnsi="Trebuchet MS" w:cs="Tahoma"/>
          <w:b/>
          <w:sz w:val="21"/>
          <w:szCs w:val="21"/>
        </w:rPr>
      </w:pPr>
      <w:r w:rsidRPr="00057FE8">
        <w:rPr>
          <w:rFonts w:ascii="Trebuchet MS" w:hAnsi="Trebuchet MS" w:cs="Tahoma"/>
          <w:b/>
          <w:sz w:val="21"/>
          <w:szCs w:val="21"/>
        </w:rPr>
        <w:t xml:space="preserve">RELAÇÃO DAS </w:t>
      </w:r>
      <w:proofErr w:type="spellStart"/>
      <w:r w:rsidRPr="00057FE8">
        <w:rPr>
          <w:rFonts w:ascii="Trebuchet MS" w:hAnsi="Trebuchet MS" w:cs="Tahoma"/>
          <w:b/>
          <w:sz w:val="21"/>
          <w:szCs w:val="21"/>
        </w:rPr>
        <w:t>CCBs</w:t>
      </w:r>
      <w:proofErr w:type="spellEnd"/>
      <w:r w:rsidRPr="00057FE8">
        <w:rPr>
          <w:rFonts w:ascii="Trebuchet MS" w:hAnsi="Trebuchet MS" w:cs="Tahoma"/>
          <w:b/>
          <w:sz w:val="21"/>
          <w:szCs w:val="21"/>
        </w:rPr>
        <w:t xml:space="preserve"> QUE COMPÕEM OS DIREITOS CREDITÓRIOS VINCULADOS</w:t>
      </w:r>
    </w:p>
    <w:p w14:paraId="78BA562B" w14:textId="77777777" w:rsidR="00FD7EC9" w:rsidRPr="00057FE8" w:rsidRDefault="00FD7EC9" w:rsidP="00BB63FF">
      <w:pPr>
        <w:pStyle w:val="Lista2"/>
        <w:spacing w:line="300" w:lineRule="exact"/>
        <w:ind w:left="0" w:right="261" w:firstLine="0"/>
        <w:jc w:val="center"/>
        <w:rPr>
          <w:rFonts w:ascii="Trebuchet MS" w:hAnsi="Trebuchet MS" w:cs="Tahoma"/>
          <w:b/>
          <w:sz w:val="21"/>
          <w:szCs w:val="21"/>
        </w:rPr>
      </w:pPr>
    </w:p>
    <w:p w14:paraId="1F889A79" w14:textId="77777777" w:rsidR="00FD7EC9" w:rsidRPr="00057FE8" w:rsidRDefault="00FD7EC9" w:rsidP="00BB63FF">
      <w:pPr>
        <w:pStyle w:val="Lista2"/>
        <w:spacing w:line="300" w:lineRule="exact"/>
        <w:ind w:left="0" w:right="261" w:firstLine="0"/>
        <w:jc w:val="center"/>
        <w:rPr>
          <w:rFonts w:ascii="Trebuchet MS" w:hAnsi="Trebuchet MS" w:cs="Tahoma"/>
          <w:b/>
          <w:sz w:val="21"/>
          <w:szCs w:val="21"/>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FD7EC9" w:rsidRPr="00057FE8" w14:paraId="77D8E1BE"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9AC855"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Nº DA CCB</w:t>
            </w:r>
          </w:p>
        </w:tc>
        <w:tc>
          <w:tcPr>
            <w:tcW w:w="1985" w:type="dxa"/>
            <w:tcBorders>
              <w:top w:val="single" w:sz="6" w:space="0" w:color="auto"/>
              <w:left w:val="single" w:sz="6" w:space="0" w:color="auto"/>
              <w:bottom w:val="single" w:sz="6" w:space="0" w:color="auto"/>
              <w:right w:val="single" w:sz="6" w:space="0" w:color="auto"/>
            </w:tcBorders>
            <w:hideMark/>
          </w:tcPr>
          <w:p w14:paraId="0B043D73"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3CB60CB7"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VALOR (R$)</w:t>
            </w:r>
          </w:p>
        </w:tc>
        <w:tc>
          <w:tcPr>
            <w:tcW w:w="2912" w:type="dxa"/>
            <w:tcBorders>
              <w:top w:val="single" w:sz="6" w:space="0" w:color="auto"/>
              <w:left w:val="single" w:sz="6" w:space="0" w:color="auto"/>
              <w:bottom w:val="single" w:sz="6" w:space="0" w:color="auto"/>
              <w:right w:val="single" w:sz="6" w:space="0" w:color="auto"/>
            </w:tcBorders>
            <w:hideMark/>
          </w:tcPr>
          <w:p w14:paraId="2F129B34"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TAXA (a.a.)</w:t>
            </w:r>
          </w:p>
        </w:tc>
      </w:tr>
      <w:tr w:rsidR="00FD7EC9" w:rsidRPr="00057FE8" w14:paraId="6F06D3FC"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593DA5"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c>
          <w:tcPr>
            <w:tcW w:w="1985" w:type="dxa"/>
            <w:tcBorders>
              <w:top w:val="single" w:sz="6" w:space="0" w:color="auto"/>
              <w:left w:val="single" w:sz="6" w:space="0" w:color="auto"/>
              <w:bottom w:val="single" w:sz="6" w:space="0" w:color="auto"/>
              <w:right w:val="single" w:sz="6" w:space="0" w:color="auto"/>
            </w:tcBorders>
            <w:hideMark/>
          </w:tcPr>
          <w:p w14:paraId="389EB417"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c>
          <w:tcPr>
            <w:tcW w:w="2191" w:type="dxa"/>
            <w:tcBorders>
              <w:top w:val="single" w:sz="6" w:space="0" w:color="auto"/>
              <w:left w:val="single" w:sz="6" w:space="0" w:color="auto"/>
              <w:bottom w:val="single" w:sz="6" w:space="0" w:color="auto"/>
              <w:right w:val="single" w:sz="6" w:space="0" w:color="auto"/>
            </w:tcBorders>
            <w:hideMark/>
          </w:tcPr>
          <w:p w14:paraId="3B6FA555"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c>
          <w:tcPr>
            <w:tcW w:w="2912" w:type="dxa"/>
            <w:tcBorders>
              <w:top w:val="single" w:sz="6" w:space="0" w:color="auto"/>
              <w:left w:val="single" w:sz="6" w:space="0" w:color="auto"/>
              <w:bottom w:val="single" w:sz="6" w:space="0" w:color="auto"/>
              <w:right w:val="single" w:sz="6" w:space="0" w:color="auto"/>
            </w:tcBorders>
            <w:hideMark/>
          </w:tcPr>
          <w:p w14:paraId="45267297"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r>
    </w:tbl>
    <w:p w14:paraId="4626FF4D" w14:textId="77777777" w:rsidR="00FD7EC9" w:rsidRPr="00057FE8" w:rsidRDefault="00FD7EC9" w:rsidP="00BB63FF">
      <w:pPr>
        <w:ind w:right="261"/>
        <w:rPr>
          <w:sz w:val="21"/>
          <w:szCs w:val="21"/>
        </w:rPr>
      </w:pPr>
    </w:p>
    <w:sectPr w:rsidR="00FD7EC9" w:rsidRPr="00057FE8" w:rsidSect="00E530FD">
      <w:footerReference w:type="default" r:id="rId13"/>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A680" w14:textId="77777777" w:rsidR="00864CD0" w:rsidRDefault="00864CD0">
      <w:r>
        <w:separator/>
      </w:r>
    </w:p>
  </w:endnote>
  <w:endnote w:type="continuationSeparator" w:id="0">
    <w:p w14:paraId="3279A562" w14:textId="77777777" w:rsidR="00864CD0" w:rsidRDefault="0086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FA57" w14:textId="77777777" w:rsidR="00623AC6" w:rsidRPr="004517B5" w:rsidRDefault="00623AC6" w:rsidP="00E530FD">
    <w:pPr>
      <w:pStyle w:val="Rodap"/>
      <w:jc w:val="right"/>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64AA" w14:textId="77777777" w:rsidR="00623AC6" w:rsidRPr="00217FF4" w:rsidRDefault="00623AC6" w:rsidP="00E530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6FA7" w14:textId="77777777" w:rsidR="00864CD0" w:rsidRDefault="00864CD0">
      <w:r>
        <w:separator/>
      </w:r>
    </w:p>
  </w:footnote>
  <w:footnote w:type="continuationSeparator" w:id="0">
    <w:p w14:paraId="6587FB36" w14:textId="77777777" w:rsidR="00864CD0" w:rsidRDefault="0086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F8C4" w14:textId="77777777" w:rsidR="00623AC6" w:rsidRPr="00AB79DE" w:rsidRDefault="00623AC6">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F4AE45CA"/>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1"/>
        <w:szCs w:val="21"/>
      </w:rPr>
    </w:lvl>
    <w:lvl w:ilvl="2">
      <w:start w:val="1"/>
      <w:numFmt w:val="decimal"/>
      <w:lvlText w:val="%1.%2.%3."/>
      <w:lvlJc w:val="left"/>
      <w:pPr>
        <w:tabs>
          <w:tab w:val="num" w:pos="1134"/>
        </w:tabs>
        <w:ind w:left="0" w:firstLine="0"/>
      </w:pPr>
      <w:rPr>
        <w:rFonts w:ascii="Trebuchet MS" w:hAnsi="Trebuchet MS" w:cs="Tahoma"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A3B2710A"/>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9"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2"/>
  </w:num>
  <w:num w:numId="3">
    <w:abstractNumId w:val="20"/>
  </w:num>
  <w:num w:numId="4">
    <w:abstractNumId w:val="11"/>
  </w:num>
  <w:num w:numId="5">
    <w:abstractNumId w:val="43"/>
  </w:num>
  <w:num w:numId="6">
    <w:abstractNumId w:val="51"/>
  </w:num>
  <w:num w:numId="7">
    <w:abstractNumId w:val="10"/>
  </w:num>
  <w:num w:numId="8">
    <w:abstractNumId w:val="13"/>
  </w:num>
  <w:num w:numId="9">
    <w:abstractNumId w:val="50"/>
  </w:num>
  <w:num w:numId="10">
    <w:abstractNumId w:val="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7"/>
  </w:num>
  <w:num w:numId="15">
    <w:abstractNumId w:val="24"/>
  </w:num>
  <w:num w:numId="16">
    <w:abstractNumId w:val="19"/>
  </w:num>
  <w:num w:numId="17">
    <w:abstractNumId w:val="48"/>
  </w:num>
  <w:num w:numId="18">
    <w:abstractNumId w:val="39"/>
  </w:num>
  <w:num w:numId="19">
    <w:abstractNumId w:val="57"/>
  </w:num>
  <w:num w:numId="20">
    <w:abstractNumId w:val="55"/>
  </w:num>
  <w:num w:numId="21">
    <w:abstractNumId w:val="18"/>
  </w:num>
  <w:num w:numId="22">
    <w:abstractNumId w:val="40"/>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6"/>
  </w:num>
  <w:num w:numId="30">
    <w:abstractNumId w:val="31"/>
  </w:num>
  <w:num w:numId="31">
    <w:abstractNumId w:val="27"/>
  </w:num>
  <w:num w:numId="32">
    <w:abstractNumId w:val="26"/>
  </w:num>
  <w:num w:numId="33">
    <w:abstractNumId w:val="23"/>
  </w:num>
  <w:num w:numId="34">
    <w:abstractNumId w:val="54"/>
  </w:num>
  <w:num w:numId="35">
    <w:abstractNumId w:val="47"/>
  </w:num>
  <w:num w:numId="36">
    <w:abstractNumId w:val="42"/>
  </w:num>
  <w:num w:numId="37">
    <w:abstractNumId w:val="29"/>
  </w:num>
  <w:num w:numId="38">
    <w:abstractNumId w:val="49"/>
  </w:num>
  <w:num w:numId="39">
    <w:abstractNumId w:val="34"/>
  </w:num>
  <w:num w:numId="40">
    <w:abstractNumId w:val="56"/>
  </w:num>
  <w:num w:numId="41">
    <w:abstractNumId w:val="15"/>
  </w:num>
  <w:num w:numId="42">
    <w:abstractNumId w:val="12"/>
  </w:num>
  <w:num w:numId="43">
    <w:abstractNumId w:val="33"/>
  </w:num>
  <w:num w:numId="44">
    <w:abstractNumId w:val="22"/>
  </w:num>
  <w:num w:numId="45">
    <w:abstractNumId w:val="30"/>
  </w:num>
  <w:num w:numId="46">
    <w:abstractNumId w:val="14"/>
  </w:num>
  <w:num w:numId="47">
    <w:abstractNumId w:val="36"/>
  </w:num>
  <w:num w:numId="48">
    <w:abstractNumId w:val="37"/>
  </w:num>
  <w:num w:numId="49">
    <w:abstractNumId w:val="35"/>
  </w:num>
  <w:num w:numId="50">
    <w:abstractNumId w:val="53"/>
  </w:num>
  <w:num w:numId="51">
    <w:abstractNumId w:val="38"/>
  </w:num>
  <w:num w:numId="52">
    <w:abstractNumId w:val="25"/>
  </w:num>
  <w:num w:numId="53">
    <w:abstractNumId w:val="41"/>
  </w:num>
  <w:num w:numId="54">
    <w:abstractNumId w:val="3"/>
  </w:num>
  <w:num w:numId="55">
    <w:abstractNumId w:val="45"/>
  </w:num>
  <w:num w:numId="56">
    <w:abstractNumId w:val="9"/>
  </w:num>
  <w:num w:numId="57">
    <w:abstractNumId w:val="16"/>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D"/>
    <w:rsid w:val="00011426"/>
    <w:rsid w:val="00020FE3"/>
    <w:rsid w:val="00043319"/>
    <w:rsid w:val="00057FE8"/>
    <w:rsid w:val="0006546A"/>
    <w:rsid w:val="000710FF"/>
    <w:rsid w:val="00076526"/>
    <w:rsid w:val="000800FF"/>
    <w:rsid w:val="00090834"/>
    <w:rsid w:val="000A3203"/>
    <w:rsid w:val="000B1C66"/>
    <w:rsid w:val="000B5211"/>
    <w:rsid w:val="000B580C"/>
    <w:rsid w:val="000D10C6"/>
    <w:rsid w:val="000E42D5"/>
    <w:rsid w:val="000E57E8"/>
    <w:rsid w:val="00114793"/>
    <w:rsid w:val="00114FD6"/>
    <w:rsid w:val="00135B65"/>
    <w:rsid w:val="001744DA"/>
    <w:rsid w:val="00186402"/>
    <w:rsid w:val="00196B31"/>
    <w:rsid w:val="001C56CD"/>
    <w:rsid w:val="001E535A"/>
    <w:rsid w:val="001F5960"/>
    <w:rsid w:val="0020161C"/>
    <w:rsid w:val="00213579"/>
    <w:rsid w:val="002141B4"/>
    <w:rsid w:val="002668C6"/>
    <w:rsid w:val="00270E44"/>
    <w:rsid w:val="00293056"/>
    <w:rsid w:val="002A7210"/>
    <w:rsid w:val="002B7579"/>
    <w:rsid w:val="002C771D"/>
    <w:rsid w:val="002E2D45"/>
    <w:rsid w:val="003051A1"/>
    <w:rsid w:val="00317B79"/>
    <w:rsid w:val="0033410A"/>
    <w:rsid w:val="00356849"/>
    <w:rsid w:val="003650EF"/>
    <w:rsid w:val="003F3AC8"/>
    <w:rsid w:val="003F4966"/>
    <w:rsid w:val="00415D7F"/>
    <w:rsid w:val="00416AB1"/>
    <w:rsid w:val="00421C6B"/>
    <w:rsid w:val="00431877"/>
    <w:rsid w:val="004474E1"/>
    <w:rsid w:val="00476D91"/>
    <w:rsid w:val="00496CF1"/>
    <w:rsid w:val="004A1C94"/>
    <w:rsid w:val="004B32AD"/>
    <w:rsid w:val="004D1F38"/>
    <w:rsid w:val="004F436E"/>
    <w:rsid w:val="005030D0"/>
    <w:rsid w:val="00511FE5"/>
    <w:rsid w:val="00517710"/>
    <w:rsid w:val="00537E42"/>
    <w:rsid w:val="00551626"/>
    <w:rsid w:val="00562690"/>
    <w:rsid w:val="005807BC"/>
    <w:rsid w:val="00593CF3"/>
    <w:rsid w:val="005C6678"/>
    <w:rsid w:val="005F1706"/>
    <w:rsid w:val="00611B4F"/>
    <w:rsid w:val="00613347"/>
    <w:rsid w:val="00623AC6"/>
    <w:rsid w:val="00635B73"/>
    <w:rsid w:val="00677629"/>
    <w:rsid w:val="00684B7F"/>
    <w:rsid w:val="00694270"/>
    <w:rsid w:val="006A6C72"/>
    <w:rsid w:val="006D54AB"/>
    <w:rsid w:val="00711C06"/>
    <w:rsid w:val="00717688"/>
    <w:rsid w:val="00722649"/>
    <w:rsid w:val="00725FE9"/>
    <w:rsid w:val="00727270"/>
    <w:rsid w:val="007B3720"/>
    <w:rsid w:val="007C11CB"/>
    <w:rsid w:val="007C3017"/>
    <w:rsid w:val="007C5897"/>
    <w:rsid w:val="007D2118"/>
    <w:rsid w:val="00801699"/>
    <w:rsid w:val="00802468"/>
    <w:rsid w:val="00803C3F"/>
    <w:rsid w:val="008059A3"/>
    <w:rsid w:val="00846A65"/>
    <w:rsid w:val="00854676"/>
    <w:rsid w:val="008606D0"/>
    <w:rsid w:val="00860C11"/>
    <w:rsid w:val="00864CD0"/>
    <w:rsid w:val="0087028F"/>
    <w:rsid w:val="00887CAC"/>
    <w:rsid w:val="0089659C"/>
    <w:rsid w:val="008A74FF"/>
    <w:rsid w:val="008B0218"/>
    <w:rsid w:val="008D0043"/>
    <w:rsid w:val="00926AFB"/>
    <w:rsid w:val="0094757C"/>
    <w:rsid w:val="00956C5E"/>
    <w:rsid w:val="00966070"/>
    <w:rsid w:val="009676AC"/>
    <w:rsid w:val="00970508"/>
    <w:rsid w:val="009A024F"/>
    <w:rsid w:val="009A7647"/>
    <w:rsid w:val="009D220A"/>
    <w:rsid w:val="009F7837"/>
    <w:rsid w:val="00A140AA"/>
    <w:rsid w:val="00A541A1"/>
    <w:rsid w:val="00A60CF6"/>
    <w:rsid w:val="00A6517F"/>
    <w:rsid w:val="00AA7294"/>
    <w:rsid w:val="00B019EB"/>
    <w:rsid w:val="00B127A1"/>
    <w:rsid w:val="00B33B64"/>
    <w:rsid w:val="00B46B2A"/>
    <w:rsid w:val="00B47F0E"/>
    <w:rsid w:val="00B53E09"/>
    <w:rsid w:val="00B71B10"/>
    <w:rsid w:val="00B96B6E"/>
    <w:rsid w:val="00BB26D9"/>
    <w:rsid w:val="00BB4885"/>
    <w:rsid w:val="00BB63FF"/>
    <w:rsid w:val="00BD2278"/>
    <w:rsid w:val="00BF0FC3"/>
    <w:rsid w:val="00C14245"/>
    <w:rsid w:val="00C36789"/>
    <w:rsid w:val="00C47AC3"/>
    <w:rsid w:val="00C71DCA"/>
    <w:rsid w:val="00C81BD9"/>
    <w:rsid w:val="00C822CD"/>
    <w:rsid w:val="00CD6E44"/>
    <w:rsid w:val="00CD70B7"/>
    <w:rsid w:val="00CF06E0"/>
    <w:rsid w:val="00D0002A"/>
    <w:rsid w:val="00D24559"/>
    <w:rsid w:val="00D435C3"/>
    <w:rsid w:val="00D70FCA"/>
    <w:rsid w:val="00D80931"/>
    <w:rsid w:val="00D838D7"/>
    <w:rsid w:val="00DA1279"/>
    <w:rsid w:val="00DB1B87"/>
    <w:rsid w:val="00DB1F4D"/>
    <w:rsid w:val="00DB6240"/>
    <w:rsid w:val="00DC274A"/>
    <w:rsid w:val="00DC646E"/>
    <w:rsid w:val="00DD0F2F"/>
    <w:rsid w:val="00DE3F02"/>
    <w:rsid w:val="00DE42FD"/>
    <w:rsid w:val="00DF1537"/>
    <w:rsid w:val="00E17324"/>
    <w:rsid w:val="00E21054"/>
    <w:rsid w:val="00E231C8"/>
    <w:rsid w:val="00E530FD"/>
    <w:rsid w:val="00E542C7"/>
    <w:rsid w:val="00E56E27"/>
    <w:rsid w:val="00E61AED"/>
    <w:rsid w:val="00E6539D"/>
    <w:rsid w:val="00E67DB8"/>
    <w:rsid w:val="00EA0A1B"/>
    <w:rsid w:val="00EB253E"/>
    <w:rsid w:val="00EF2D39"/>
    <w:rsid w:val="00EF35ED"/>
    <w:rsid w:val="00F13D72"/>
    <w:rsid w:val="00F669D1"/>
    <w:rsid w:val="00F85E52"/>
    <w:rsid w:val="00FB041E"/>
    <w:rsid w:val="00FC52A0"/>
    <w:rsid w:val="00FD413A"/>
    <w:rsid w:val="00FD7EC9"/>
    <w:rsid w:val="00FE6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BA0BB"/>
  <w15:chartTrackingRefBased/>
  <w15:docId w15:val="{413D3F78-0B60-40C0-A59C-66EAF1B4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F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30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E530F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E530F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E530F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530FD"/>
    <w:pPr>
      <w:spacing w:before="240" w:after="60"/>
      <w:outlineLvl w:val="4"/>
    </w:pPr>
    <w:rPr>
      <w:b/>
      <w:bCs/>
      <w:i/>
      <w:iCs/>
      <w:sz w:val="26"/>
      <w:szCs w:val="26"/>
      <w:lang w:val="x-none"/>
    </w:rPr>
  </w:style>
  <w:style w:type="paragraph" w:styleId="Ttulo6">
    <w:name w:val="heading 6"/>
    <w:basedOn w:val="Normal"/>
    <w:next w:val="Normal"/>
    <w:link w:val="Ttulo6Char"/>
    <w:qFormat/>
    <w:rsid w:val="00E530FD"/>
    <w:pPr>
      <w:keepNext/>
      <w:spacing w:before="120" w:after="120"/>
      <w:ind w:left="57" w:right="57"/>
      <w:outlineLvl w:val="5"/>
    </w:pPr>
    <w:rPr>
      <w:i/>
      <w:iCs/>
      <w:color w:val="000000"/>
    </w:rPr>
  </w:style>
  <w:style w:type="paragraph" w:styleId="Ttulo7">
    <w:name w:val="heading 7"/>
    <w:basedOn w:val="Normal"/>
    <w:next w:val="Normal"/>
    <w:link w:val="Ttulo7Char"/>
    <w:qFormat/>
    <w:rsid w:val="00E530FD"/>
    <w:pPr>
      <w:spacing w:before="240" w:after="60"/>
      <w:outlineLvl w:val="6"/>
    </w:pPr>
    <w:rPr>
      <w:lang w:val="x-none"/>
    </w:rPr>
  </w:style>
  <w:style w:type="paragraph" w:styleId="Ttulo8">
    <w:name w:val="heading 8"/>
    <w:basedOn w:val="Normal"/>
    <w:next w:val="Normal"/>
    <w:link w:val="Ttulo8Char"/>
    <w:qFormat/>
    <w:rsid w:val="00E530F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E530F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0F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E530F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E530F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E530F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530F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E530F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530F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E530F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530FD"/>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E530FD"/>
    <w:pPr>
      <w:spacing w:after="100"/>
    </w:pPr>
  </w:style>
  <w:style w:type="paragraph" w:styleId="Ttulo">
    <w:name w:val="Title"/>
    <w:basedOn w:val="Normal"/>
    <w:next w:val="Normal"/>
    <w:link w:val="TtuloChar"/>
    <w:qFormat/>
    <w:rsid w:val="00E530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530F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E530FD"/>
    <w:rPr>
      <w:color w:val="0563C1" w:themeColor="hyperlink"/>
      <w:u w:val="single"/>
    </w:rPr>
  </w:style>
  <w:style w:type="character" w:customStyle="1" w:styleId="Captulos-MattosFilhoChar">
    <w:name w:val="Capítulos - Mattos Filho Char"/>
    <w:basedOn w:val="TtuloChar"/>
    <w:link w:val="Captulos-MattosFilho"/>
    <w:rsid w:val="00E530FD"/>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E530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E530FD"/>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E530FD"/>
    <w:pPr>
      <w:spacing w:line="276" w:lineRule="auto"/>
      <w:outlineLvl w:val="9"/>
    </w:pPr>
  </w:style>
  <w:style w:type="paragraph" w:customStyle="1" w:styleId="Texto-MattosFilho">
    <w:name w:val="Texto - Mattos Filho"/>
    <w:basedOn w:val="Normal"/>
    <w:qFormat/>
    <w:rsid w:val="00E530FD"/>
  </w:style>
  <w:style w:type="paragraph" w:customStyle="1" w:styleId="Clusula-MattosFilho">
    <w:name w:val="Cláusula - Mattos Filho"/>
    <w:basedOn w:val="Ttulo"/>
    <w:next w:val="Texto-MattosFilho"/>
    <w:link w:val="Clusula-MattosFilhoChar"/>
    <w:qFormat/>
    <w:rsid w:val="00E530F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E530F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E530FD"/>
    <w:pPr>
      <w:spacing w:after="100"/>
      <w:ind w:left="220"/>
    </w:pPr>
  </w:style>
  <w:style w:type="paragraph" w:styleId="Cabealho">
    <w:name w:val="header"/>
    <w:aliases w:val="Guideline,encabezado"/>
    <w:basedOn w:val="Normal"/>
    <w:link w:val="CabealhoChar"/>
    <w:unhideWhenUsed/>
    <w:rsid w:val="00E530FD"/>
    <w:pPr>
      <w:tabs>
        <w:tab w:val="center" w:pos="4252"/>
        <w:tab w:val="right" w:pos="8504"/>
      </w:tabs>
    </w:pPr>
  </w:style>
  <w:style w:type="character" w:customStyle="1" w:styleId="CabealhoChar">
    <w:name w:val="Cabeçalho Char"/>
    <w:aliases w:val="Guideline Char,encabezado Char"/>
    <w:basedOn w:val="Fontepargpadro"/>
    <w:link w:val="Cabealho"/>
    <w:rsid w:val="00E530F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30FD"/>
    <w:pPr>
      <w:tabs>
        <w:tab w:val="center" w:pos="4252"/>
        <w:tab w:val="right" w:pos="8504"/>
      </w:tabs>
    </w:pPr>
  </w:style>
  <w:style w:type="character" w:customStyle="1" w:styleId="RodapChar">
    <w:name w:val="Rodapé Char"/>
    <w:basedOn w:val="Fontepargpadro"/>
    <w:link w:val="Rodap"/>
    <w:uiPriority w:val="99"/>
    <w:rsid w:val="00E530FD"/>
    <w:rPr>
      <w:rFonts w:ascii="Times New Roman" w:eastAsia="Times New Roman" w:hAnsi="Times New Roman" w:cs="Times New Roman"/>
      <w:sz w:val="24"/>
      <w:szCs w:val="24"/>
      <w:lang w:eastAsia="pt-BR"/>
    </w:rPr>
  </w:style>
  <w:style w:type="character" w:styleId="Nmerodepgina">
    <w:name w:val="page number"/>
    <w:basedOn w:val="Fontepargpadro"/>
    <w:rsid w:val="00E530FD"/>
  </w:style>
  <w:style w:type="paragraph" w:styleId="Textodenotaderodap">
    <w:name w:val="footnote text"/>
    <w:basedOn w:val="Normal"/>
    <w:link w:val="TextodenotaderodapChar"/>
    <w:uiPriority w:val="99"/>
    <w:rsid w:val="00E530FD"/>
    <w:rPr>
      <w:sz w:val="20"/>
      <w:szCs w:val="20"/>
      <w:lang w:val="x-none"/>
    </w:rPr>
  </w:style>
  <w:style w:type="character" w:customStyle="1" w:styleId="TextodenotaderodapChar">
    <w:name w:val="Texto de nota de rodapé Char"/>
    <w:basedOn w:val="Fontepargpadro"/>
    <w:link w:val="Textodenotaderodap"/>
    <w:uiPriority w:val="99"/>
    <w:rsid w:val="00E530FD"/>
    <w:rPr>
      <w:rFonts w:ascii="Times New Roman" w:eastAsia="Times New Roman" w:hAnsi="Times New Roman" w:cs="Times New Roman"/>
      <w:sz w:val="20"/>
      <w:szCs w:val="20"/>
      <w:lang w:val="x-none" w:eastAsia="pt-BR"/>
    </w:rPr>
  </w:style>
  <w:style w:type="character" w:styleId="Refdenotaderodap">
    <w:name w:val="footnote reference"/>
    <w:rsid w:val="00E530FD"/>
    <w:rPr>
      <w:spacing w:val="0"/>
      <w:vertAlign w:val="superscript"/>
    </w:rPr>
  </w:style>
  <w:style w:type="paragraph" w:styleId="Corpodetexto3">
    <w:name w:val="Body Text 3"/>
    <w:basedOn w:val="Normal"/>
    <w:link w:val="Corpodetexto3Char"/>
    <w:rsid w:val="00E530FD"/>
    <w:pPr>
      <w:spacing w:line="320" w:lineRule="atLeast"/>
      <w:jc w:val="both"/>
    </w:pPr>
    <w:rPr>
      <w:sz w:val="26"/>
      <w:szCs w:val="26"/>
      <w:lang w:val="x-none"/>
    </w:rPr>
  </w:style>
  <w:style w:type="character" w:customStyle="1" w:styleId="Corpodetexto3Char">
    <w:name w:val="Corpo de texto 3 Char"/>
    <w:basedOn w:val="Fontepargpadro"/>
    <w:link w:val="Corpodetexto3"/>
    <w:rsid w:val="00E530FD"/>
    <w:rPr>
      <w:rFonts w:ascii="Times New Roman" w:eastAsia="Times New Roman" w:hAnsi="Times New Roman" w:cs="Times New Roman"/>
      <w:sz w:val="26"/>
      <w:szCs w:val="26"/>
      <w:lang w:val="x-none" w:eastAsia="pt-BR"/>
    </w:rPr>
  </w:style>
  <w:style w:type="character" w:customStyle="1" w:styleId="DeltaViewInsertion">
    <w:name w:val="DeltaView Insertion"/>
    <w:rsid w:val="00E530FD"/>
    <w:rPr>
      <w:color w:val="0000FF"/>
      <w:spacing w:val="0"/>
      <w:u w:val="double"/>
    </w:rPr>
  </w:style>
  <w:style w:type="paragraph" w:styleId="Textoembloco">
    <w:name w:val="Block Text"/>
    <w:basedOn w:val="Normal"/>
    <w:rsid w:val="00E530F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E530F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E530FD"/>
    <w:rPr>
      <w:rFonts w:ascii="Times New Roman" w:eastAsia="Times New Roman" w:hAnsi="Times New Roman" w:cs="Times New Roman"/>
      <w:sz w:val="24"/>
      <w:szCs w:val="24"/>
      <w:lang w:val="x-none" w:eastAsia="pt-BR"/>
    </w:rPr>
  </w:style>
  <w:style w:type="paragraph" w:customStyle="1" w:styleId="p56">
    <w:name w:val="p56"/>
    <w:basedOn w:val="Normal"/>
    <w:rsid w:val="00E530FD"/>
    <w:pPr>
      <w:spacing w:line="240" w:lineRule="atLeast"/>
      <w:ind w:left="920" w:hanging="920"/>
      <w:jc w:val="both"/>
    </w:pPr>
    <w:rPr>
      <w:rFonts w:ascii="Times" w:hAnsi="Times" w:cs="Times"/>
    </w:rPr>
  </w:style>
  <w:style w:type="paragraph" w:customStyle="1" w:styleId="Center">
    <w:name w:val="Center"/>
    <w:basedOn w:val="Normal"/>
    <w:rsid w:val="00E530FD"/>
    <w:pPr>
      <w:spacing w:after="240"/>
      <w:jc w:val="center"/>
    </w:pPr>
    <w:rPr>
      <w:rFonts w:eastAsia="MS Mincho"/>
    </w:rPr>
  </w:style>
  <w:style w:type="paragraph" w:styleId="Textodecomentrio">
    <w:name w:val="annotation text"/>
    <w:basedOn w:val="Normal"/>
    <w:link w:val="TextodecomentrioChar"/>
    <w:semiHidden/>
    <w:rsid w:val="00E530FD"/>
    <w:rPr>
      <w:sz w:val="20"/>
      <w:szCs w:val="20"/>
      <w:lang w:val="x-none"/>
    </w:rPr>
  </w:style>
  <w:style w:type="character" w:customStyle="1" w:styleId="TextodecomentrioChar">
    <w:name w:val="Texto de comentário Char"/>
    <w:basedOn w:val="Fontepargpadro"/>
    <w:link w:val="Textodecomentrio"/>
    <w:semiHidden/>
    <w:rsid w:val="00E530F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E530F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E530FD"/>
    <w:rPr>
      <w:rFonts w:ascii="Times New Roman" w:eastAsia="Times New Roman" w:hAnsi="Times New Roman" w:cs="Times New Roman"/>
      <w:sz w:val="24"/>
      <w:szCs w:val="24"/>
      <w:lang w:val="x-none" w:eastAsia="pt-BR"/>
    </w:rPr>
  </w:style>
  <w:style w:type="paragraph" w:customStyle="1" w:styleId="P0">
    <w:name w:val="P0"/>
    <w:basedOn w:val="Normal"/>
    <w:rsid w:val="00E530FD"/>
    <w:pPr>
      <w:jc w:val="both"/>
    </w:pPr>
    <w:rPr>
      <w:rFonts w:ascii="Arial" w:hAnsi="Arial" w:cs="Arial"/>
      <w:sz w:val="22"/>
      <w:szCs w:val="22"/>
      <w:lang w:val="en-GB"/>
    </w:rPr>
  </w:style>
  <w:style w:type="paragraph" w:styleId="Recuodecorpodetexto3">
    <w:name w:val="Body Text Indent 3"/>
    <w:basedOn w:val="Normal"/>
    <w:link w:val="Recuodecorpodetexto3Char"/>
    <w:rsid w:val="00E530F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E530FD"/>
    <w:rPr>
      <w:rFonts w:ascii="Times New Roman" w:eastAsia="Times New Roman" w:hAnsi="Times New Roman" w:cs="Times New Roman"/>
      <w:sz w:val="16"/>
      <w:szCs w:val="16"/>
      <w:lang w:val="x-none" w:eastAsia="pt-BR"/>
    </w:rPr>
  </w:style>
  <w:style w:type="paragraph" w:customStyle="1" w:styleId="ST2">
    <w:name w:val="ST2"/>
    <w:basedOn w:val="Normal"/>
    <w:rsid w:val="00E530FD"/>
    <w:pPr>
      <w:tabs>
        <w:tab w:val="num" w:pos="1701"/>
      </w:tabs>
      <w:ind w:left="1701" w:hanging="567"/>
    </w:pPr>
    <w:rPr>
      <w:sz w:val="20"/>
      <w:szCs w:val="20"/>
      <w:lang w:val="fr-FR"/>
    </w:rPr>
  </w:style>
  <w:style w:type="paragraph" w:customStyle="1" w:styleId="ST1">
    <w:name w:val="ST1"/>
    <w:basedOn w:val="Normal"/>
    <w:rsid w:val="00E530FD"/>
    <w:pPr>
      <w:tabs>
        <w:tab w:val="num" w:pos="1134"/>
      </w:tabs>
      <w:ind w:left="1134" w:hanging="567"/>
    </w:pPr>
    <w:rPr>
      <w:sz w:val="20"/>
      <w:szCs w:val="20"/>
      <w:lang w:val="fr-FR"/>
    </w:rPr>
  </w:style>
  <w:style w:type="paragraph" w:customStyle="1" w:styleId="ST0">
    <w:name w:val="ST0"/>
    <w:basedOn w:val="Normal"/>
    <w:rsid w:val="00E530FD"/>
    <w:pPr>
      <w:tabs>
        <w:tab w:val="num" w:pos="567"/>
      </w:tabs>
      <w:ind w:left="567" w:hanging="567"/>
    </w:pPr>
    <w:rPr>
      <w:sz w:val="20"/>
      <w:szCs w:val="20"/>
      <w:lang w:val="fr-FR"/>
    </w:rPr>
  </w:style>
  <w:style w:type="paragraph" w:customStyle="1" w:styleId="DeltaViewTableBody">
    <w:name w:val="DeltaView Table Body"/>
    <w:basedOn w:val="Normal"/>
    <w:rsid w:val="00E530FD"/>
    <w:rPr>
      <w:rFonts w:ascii="Arial" w:hAnsi="Arial" w:cs="Arial"/>
    </w:rPr>
  </w:style>
  <w:style w:type="character" w:customStyle="1" w:styleId="DeltaViewMoveDestination">
    <w:name w:val="DeltaView Move Destination"/>
    <w:rsid w:val="00E530FD"/>
    <w:rPr>
      <w:color w:val="00C000"/>
      <w:spacing w:val="0"/>
      <w:u w:val="double"/>
    </w:rPr>
  </w:style>
  <w:style w:type="paragraph" w:customStyle="1" w:styleId="P1">
    <w:name w:val="P1"/>
    <w:basedOn w:val="Normal"/>
    <w:rsid w:val="00E530F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530F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E530F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E530FD"/>
    <w:rPr>
      <w:rFonts w:ascii="Arial" w:hAnsi="Arial"/>
      <w:color w:val="000000"/>
      <w:sz w:val="14"/>
      <w:szCs w:val="10"/>
      <w:lang w:val="en-US"/>
    </w:rPr>
  </w:style>
  <w:style w:type="character" w:customStyle="1" w:styleId="Corpodetexto2Char">
    <w:name w:val="Corpo de texto 2 Char"/>
    <w:basedOn w:val="Fontepargpadro"/>
    <w:link w:val="Corpodetexto2"/>
    <w:rsid w:val="00E530FD"/>
    <w:rPr>
      <w:rFonts w:ascii="Arial" w:eastAsia="Times New Roman" w:hAnsi="Arial" w:cs="Times New Roman"/>
      <w:color w:val="000000"/>
      <w:sz w:val="14"/>
      <w:szCs w:val="10"/>
      <w:lang w:val="en-US" w:eastAsia="pt-BR"/>
    </w:rPr>
  </w:style>
  <w:style w:type="character" w:styleId="Forte">
    <w:name w:val="Strong"/>
    <w:uiPriority w:val="22"/>
    <w:qFormat/>
    <w:rsid w:val="00E530FD"/>
    <w:rPr>
      <w:b/>
      <w:bCs/>
    </w:rPr>
  </w:style>
  <w:style w:type="character" w:customStyle="1" w:styleId="CharacterStyle1">
    <w:name w:val="Character Style 1"/>
    <w:rsid w:val="00E530FD"/>
    <w:rPr>
      <w:sz w:val="22"/>
      <w:szCs w:val="22"/>
    </w:rPr>
  </w:style>
  <w:style w:type="character" w:customStyle="1" w:styleId="Prompt">
    <w:name w:val="Prompt"/>
    <w:aliases w:val="Pr"/>
    <w:rsid w:val="00E530FD"/>
    <w:rPr>
      <w:rFonts w:ascii="Arial" w:hAnsi="Arial"/>
      <w:color w:val="auto"/>
      <w:sz w:val="20"/>
    </w:rPr>
  </w:style>
  <w:style w:type="paragraph" w:styleId="Textodebalo">
    <w:name w:val="Balloon Text"/>
    <w:basedOn w:val="Normal"/>
    <w:link w:val="TextodebaloChar"/>
    <w:semiHidden/>
    <w:rsid w:val="00E530FD"/>
    <w:rPr>
      <w:rFonts w:ascii="Tahoma" w:hAnsi="Tahoma"/>
      <w:sz w:val="16"/>
      <w:szCs w:val="16"/>
      <w:lang w:val="x-none"/>
    </w:rPr>
  </w:style>
  <w:style w:type="character" w:customStyle="1" w:styleId="TextodebaloChar">
    <w:name w:val="Texto de balão Char"/>
    <w:basedOn w:val="Fontepargpadro"/>
    <w:link w:val="Textodebalo"/>
    <w:semiHidden/>
    <w:rsid w:val="00E530FD"/>
    <w:rPr>
      <w:rFonts w:ascii="Tahoma" w:eastAsia="Times New Roman" w:hAnsi="Tahoma" w:cs="Times New Roman"/>
      <w:sz w:val="16"/>
      <w:szCs w:val="16"/>
      <w:lang w:val="x-none" w:eastAsia="pt-BR"/>
    </w:rPr>
  </w:style>
  <w:style w:type="character" w:styleId="Refdecomentrio">
    <w:name w:val="annotation reference"/>
    <w:semiHidden/>
    <w:rsid w:val="00E530FD"/>
    <w:rPr>
      <w:sz w:val="16"/>
      <w:szCs w:val="16"/>
    </w:rPr>
  </w:style>
  <w:style w:type="paragraph" w:styleId="Assuntodocomentrio">
    <w:name w:val="annotation subject"/>
    <w:basedOn w:val="Textodecomentrio"/>
    <w:next w:val="Textodecomentrio"/>
    <w:link w:val="AssuntodocomentrioChar"/>
    <w:semiHidden/>
    <w:rsid w:val="00E530FD"/>
    <w:rPr>
      <w:b/>
      <w:bCs/>
    </w:rPr>
  </w:style>
  <w:style w:type="character" w:customStyle="1" w:styleId="AssuntodocomentrioChar">
    <w:name w:val="Assunto do comentário Char"/>
    <w:basedOn w:val="TextodecomentrioChar"/>
    <w:link w:val="Assuntodocomentrio"/>
    <w:semiHidden/>
    <w:rsid w:val="00E530F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E530F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530F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530F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530FD"/>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530FD"/>
    <w:rPr>
      <w:rFonts w:ascii="Tahoma" w:eastAsia="Times New Roman" w:hAnsi="Tahoma" w:cs="Times New Roman"/>
      <w:kern w:val="20"/>
      <w:sz w:val="20"/>
      <w:szCs w:val="28"/>
      <w:lang w:val="x-none" w:eastAsia="x-none"/>
    </w:rPr>
  </w:style>
  <w:style w:type="paragraph" w:customStyle="1" w:styleId="Level3">
    <w:name w:val="Level 3"/>
    <w:basedOn w:val="Normal"/>
    <w:rsid w:val="00E530F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530F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530F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530F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530F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530F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530FD"/>
    <w:pPr>
      <w:suppressAutoHyphens/>
      <w:autoSpaceDE/>
      <w:autoSpaceDN/>
      <w:adjustRightInd/>
      <w:ind w:left="566" w:hanging="283"/>
    </w:pPr>
    <w:rPr>
      <w:lang w:eastAsia="ar-SA"/>
    </w:rPr>
  </w:style>
  <w:style w:type="paragraph" w:customStyle="1" w:styleId="BodyText21">
    <w:name w:val="Body Text 21"/>
    <w:basedOn w:val="Normal"/>
    <w:uiPriority w:val="99"/>
    <w:rsid w:val="00E530F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530FD"/>
    <w:pPr>
      <w:suppressLineNumbers/>
      <w:suppressAutoHyphens/>
      <w:autoSpaceDE/>
      <w:autoSpaceDN/>
      <w:adjustRightInd/>
    </w:pPr>
    <w:rPr>
      <w:lang w:eastAsia="ar-SA"/>
    </w:rPr>
  </w:style>
  <w:style w:type="paragraph" w:customStyle="1" w:styleId="CharCharChar">
    <w:name w:val="Char Char Char"/>
    <w:basedOn w:val="Normal"/>
    <w:rsid w:val="00E530F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530FD"/>
    <w:pPr>
      <w:autoSpaceDE/>
      <w:autoSpaceDN/>
      <w:adjustRightInd/>
      <w:jc w:val="both"/>
    </w:pPr>
    <w:rPr>
      <w:rFonts w:ascii="CG Times (W1)" w:hAnsi="CG Times (W1)"/>
    </w:rPr>
  </w:style>
  <w:style w:type="character" w:customStyle="1" w:styleId="FontStyle20">
    <w:name w:val="Font Style20"/>
    <w:rsid w:val="00E530FD"/>
    <w:rPr>
      <w:rFonts w:ascii="Arial" w:hAnsi="Arial" w:cs="Arial"/>
      <w:color w:val="000000"/>
      <w:sz w:val="24"/>
      <w:szCs w:val="24"/>
    </w:rPr>
  </w:style>
  <w:style w:type="character" w:customStyle="1" w:styleId="FontStyle24">
    <w:name w:val="Font Style24"/>
    <w:rsid w:val="00E530FD"/>
    <w:rPr>
      <w:rFonts w:ascii="Arial" w:hAnsi="Arial" w:cs="Arial"/>
      <w:b/>
      <w:bCs/>
      <w:color w:val="000000"/>
      <w:sz w:val="24"/>
      <w:szCs w:val="24"/>
    </w:rPr>
  </w:style>
  <w:style w:type="paragraph" w:customStyle="1" w:styleId="Char2CharCharCharCharChar1Char">
    <w:name w:val="Char2 Char Char Char Char Char1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E530F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E530FD"/>
  </w:style>
  <w:style w:type="paragraph" w:styleId="PargrafodaLista">
    <w:name w:val="List Paragraph"/>
    <w:aliases w:val="Vitor Título,Vitor T’tulo"/>
    <w:basedOn w:val="Normal"/>
    <w:link w:val="PargrafodaListaChar"/>
    <w:uiPriority w:val="99"/>
    <w:qFormat/>
    <w:rsid w:val="00E530FD"/>
    <w:pPr>
      <w:ind w:left="708"/>
    </w:pPr>
    <w:rPr>
      <w:rFonts w:eastAsia="MS Mincho"/>
    </w:rPr>
  </w:style>
  <w:style w:type="paragraph" w:customStyle="1" w:styleId="Default">
    <w:name w:val="Default"/>
    <w:basedOn w:val="Normal"/>
    <w:rsid w:val="00E530FD"/>
    <w:pPr>
      <w:adjustRightInd/>
    </w:pPr>
    <w:rPr>
      <w:rFonts w:ascii="Arial" w:eastAsia="Calibri" w:hAnsi="Arial" w:cs="Arial"/>
      <w:color w:val="000000"/>
    </w:rPr>
  </w:style>
  <w:style w:type="paragraph" w:customStyle="1" w:styleId="Body">
    <w:name w:val="Body"/>
    <w:basedOn w:val="Normal"/>
    <w:rsid w:val="00E530F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E530F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E530F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E530F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E530F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E530FD"/>
    <w:pPr>
      <w:autoSpaceDE/>
      <w:autoSpaceDN/>
      <w:adjustRightInd/>
      <w:ind w:left="708"/>
      <w:jc w:val="both"/>
    </w:pPr>
    <w:rPr>
      <w:sz w:val="26"/>
      <w:szCs w:val="20"/>
    </w:rPr>
  </w:style>
  <w:style w:type="paragraph" w:customStyle="1" w:styleId="EscopoNTITitulo">
    <w:name w:val="EscopoNTITitulo"/>
    <w:basedOn w:val="Ttulo"/>
    <w:link w:val="EscopoNTITituloChar"/>
    <w:rsid w:val="00E530F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E530FD"/>
    <w:rPr>
      <w:rFonts w:ascii="Arial" w:eastAsia="Times New Roman" w:hAnsi="Arial" w:cs="Times New Roman"/>
      <w:b/>
      <w:bCs/>
      <w:kern w:val="28"/>
      <w:sz w:val="32"/>
      <w:szCs w:val="32"/>
      <w:lang w:val="x-none" w:eastAsia="x-none"/>
    </w:rPr>
  </w:style>
  <w:style w:type="character" w:customStyle="1" w:styleId="hps">
    <w:name w:val="hps"/>
    <w:basedOn w:val="Fontepargpadro"/>
    <w:rsid w:val="00E530FD"/>
  </w:style>
  <w:style w:type="paragraph" w:customStyle="1" w:styleId="sub">
    <w:name w:val="sub"/>
    <w:rsid w:val="00E530F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E530F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E530F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E530F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E530F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E530FD"/>
    <w:rPr>
      <w:sz w:val="20"/>
      <w:szCs w:val="20"/>
      <w:lang w:val="en-US"/>
    </w:rPr>
  </w:style>
  <w:style w:type="character" w:styleId="Refdenotadefim">
    <w:name w:val="endnote reference"/>
    <w:basedOn w:val="Fontepargpadro"/>
    <w:uiPriority w:val="99"/>
    <w:semiHidden/>
    <w:unhideWhenUsed/>
    <w:rsid w:val="00E530FD"/>
    <w:rPr>
      <w:vertAlign w:val="superscript"/>
    </w:rPr>
  </w:style>
  <w:style w:type="paragraph" w:styleId="Commarcadores">
    <w:name w:val="List Bullet"/>
    <w:basedOn w:val="Normal"/>
    <w:uiPriority w:val="99"/>
    <w:unhideWhenUsed/>
    <w:rsid w:val="00E530FD"/>
    <w:pPr>
      <w:numPr>
        <w:numId w:val="10"/>
      </w:numPr>
      <w:contextualSpacing/>
    </w:pPr>
  </w:style>
  <w:style w:type="paragraph" w:styleId="Pr-formataoHTML">
    <w:name w:val="HTML Preformatted"/>
    <w:basedOn w:val="Normal"/>
    <w:link w:val="Pr-formataoHTMLChar"/>
    <w:uiPriority w:val="99"/>
    <w:unhideWhenUsed/>
    <w:rsid w:val="00E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530F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E530FD"/>
    <w:rPr>
      <w:color w:val="808080"/>
    </w:rPr>
  </w:style>
  <w:style w:type="numbering" w:customStyle="1" w:styleId="EstiloPVG">
    <w:name w:val="Estilo PVG"/>
    <w:uiPriority w:val="99"/>
    <w:rsid w:val="00E530FD"/>
    <w:pPr>
      <w:numPr>
        <w:numId w:val="16"/>
      </w:numPr>
    </w:pPr>
  </w:style>
  <w:style w:type="paragraph" w:customStyle="1" w:styleId="Nvel1">
    <w:name w:val="Nível 1"/>
    <w:basedOn w:val="Normal"/>
    <w:next w:val="Nvel11"/>
    <w:qFormat/>
    <w:rsid w:val="00E530FD"/>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530FD"/>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E530FD"/>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E530FD"/>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E530FD"/>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E530FD"/>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E530FD"/>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E530FD"/>
    <w:pPr>
      <w:numPr>
        <w:ilvl w:val="7"/>
      </w:numPr>
    </w:pPr>
  </w:style>
  <w:style w:type="paragraph" w:customStyle="1" w:styleId="Nvel1111a">
    <w:name w:val="Nível 1.1.1.1 (a)"/>
    <w:basedOn w:val="Nvel1111"/>
    <w:qFormat/>
    <w:rsid w:val="00E530FD"/>
    <w:pPr>
      <w:numPr>
        <w:ilvl w:val="8"/>
      </w:numPr>
    </w:pPr>
  </w:style>
  <w:style w:type="character" w:customStyle="1" w:styleId="PargrafodaListaChar">
    <w:name w:val="Parágrafo da Lista Char"/>
    <w:aliases w:val="Vitor Título Char,Vitor T’tulo Char"/>
    <w:link w:val="PargrafodaLista"/>
    <w:uiPriority w:val="99"/>
    <w:qFormat/>
    <w:locked/>
    <w:rsid w:val="00E530FD"/>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E530FD"/>
    <w:pPr>
      <w:ind w:firstLine="1440"/>
      <w:jc w:val="both"/>
    </w:pPr>
  </w:style>
  <w:style w:type="character" w:customStyle="1" w:styleId="SaudaoChar">
    <w:name w:val="Saudação Char"/>
    <w:basedOn w:val="Fontepargpadro"/>
    <w:link w:val="Saudao"/>
    <w:rsid w:val="00E530F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530FD"/>
    <w:pPr>
      <w:spacing w:before="160"/>
    </w:pPr>
    <w:rPr>
      <w:rFonts w:ascii="Arial" w:hAnsi="Arial" w:cs="Arial"/>
      <w:b/>
      <w:bCs/>
      <w:caps/>
      <w:sz w:val="18"/>
      <w:szCs w:val="18"/>
      <w:lang w:val="en-US"/>
    </w:rPr>
  </w:style>
  <w:style w:type="paragraph" w:customStyle="1" w:styleId="Centered">
    <w:name w:val="Centered"/>
    <w:basedOn w:val="Normal"/>
    <w:rsid w:val="00E530FD"/>
    <w:pPr>
      <w:keepNext/>
      <w:widowControl w:val="0"/>
      <w:spacing w:after="240"/>
      <w:jc w:val="center"/>
    </w:pPr>
    <w:rPr>
      <w:b/>
      <w:bCs/>
      <w:sz w:val="18"/>
      <w:szCs w:val="18"/>
      <w:lang w:val="en-US"/>
    </w:rPr>
  </w:style>
  <w:style w:type="paragraph" w:styleId="Lista">
    <w:name w:val="List"/>
    <w:basedOn w:val="Normal"/>
    <w:rsid w:val="00E530FD"/>
    <w:pPr>
      <w:ind w:left="283" w:hanging="283"/>
      <w:jc w:val="both"/>
    </w:pPr>
  </w:style>
  <w:style w:type="character" w:customStyle="1" w:styleId="InitialStyle">
    <w:name w:val="InitialStyle"/>
    <w:rsid w:val="00E530FD"/>
    <w:rPr>
      <w:rFonts w:ascii="Times New Roman" w:hAnsi="Times New Roman" w:cs="Times New Roman"/>
      <w:color w:val="auto"/>
      <w:spacing w:val="0"/>
      <w:sz w:val="20"/>
      <w:szCs w:val="20"/>
    </w:rPr>
  </w:style>
  <w:style w:type="paragraph" w:customStyle="1" w:styleId="para10">
    <w:name w:val="para10"/>
    <w:rsid w:val="00E530F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E530F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E530FD"/>
    <w:rPr>
      <w:rFonts w:ascii="Tahoma" w:eastAsia="Times New Roman" w:hAnsi="Tahoma" w:cs="Times"/>
      <w:sz w:val="24"/>
      <w:szCs w:val="24"/>
      <w:shd w:val="clear" w:color="auto" w:fill="000080"/>
      <w:lang w:eastAsia="pt-BR"/>
    </w:rPr>
  </w:style>
  <w:style w:type="paragraph" w:customStyle="1" w:styleId="c3">
    <w:name w:val="c3"/>
    <w:basedOn w:val="Normal"/>
    <w:rsid w:val="00E530FD"/>
    <w:pPr>
      <w:spacing w:line="240" w:lineRule="atLeast"/>
      <w:jc w:val="center"/>
    </w:pPr>
    <w:rPr>
      <w:rFonts w:ascii="Times" w:hAnsi="Times" w:cs="Verdana"/>
    </w:rPr>
  </w:style>
  <w:style w:type="character" w:styleId="HiperlinkVisitado">
    <w:name w:val="FollowedHyperlink"/>
    <w:basedOn w:val="Fontepargpadro"/>
    <w:rsid w:val="00E530FD"/>
    <w:rPr>
      <w:color w:val="800080"/>
      <w:spacing w:val="0"/>
      <w:u w:val="single"/>
    </w:rPr>
  </w:style>
  <w:style w:type="paragraph" w:customStyle="1" w:styleId="DeltaViewTableHeading">
    <w:name w:val="DeltaView Table Heading"/>
    <w:basedOn w:val="Normal"/>
    <w:rsid w:val="00E530FD"/>
    <w:pPr>
      <w:spacing w:after="120"/>
    </w:pPr>
    <w:rPr>
      <w:rFonts w:ascii="Arial" w:hAnsi="Arial" w:cs="Arial"/>
      <w:b/>
      <w:bCs/>
      <w:lang w:val="en-US"/>
    </w:rPr>
  </w:style>
  <w:style w:type="paragraph" w:customStyle="1" w:styleId="DeltaViewAnnounce">
    <w:name w:val="DeltaView Announce"/>
    <w:rsid w:val="00E530F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E530FD"/>
    <w:rPr>
      <w:strike/>
      <w:color w:val="FF0000"/>
      <w:spacing w:val="0"/>
    </w:rPr>
  </w:style>
  <w:style w:type="character" w:customStyle="1" w:styleId="DeltaViewMoveSource">
    <w:name w:val="DeltaView Move Source"/>
    <w:rsid w:val="00E530FD"/>
    <w:rPr>
      <w:strike/>
      <w:color w:val="00C000"/>
      <w:spacing w:val="0"/>
    </w:rPr>
  </w:style>
  <w:style w:type="character" w:customStyle="1" w:styleId="DeltaViewChangeNumber">
    <w:name w:val="DeltaView Change Number"/>
    <w:rsid w:val="00E530FD"/>
    <w:rPr>
      <w:color w:val="000000"/>
      <w:spacing w:val="0"/>
      <w:vertAlign w:val="superscript"/>
    </w:rPr>
  </w:style>
  <w:style w:type="character" w:customStyle="1" w:styleId="DeltaViewDelimiter">
    <w:name w:val="DeltaView Delimiter"/>
    <w:rsid w:val="00E530FD"/>
    <w:rPr>
      <w:spacing w:val="0"/>
    </w:rPr>
  </w:style>
  <w:style w:type="character" w:customStyle="1" w:styleId="DeltaViewFormatChange">
    <w:name w:val="DeltaView Format Change"/>
    <w:rsid w:val="00E530FD"/>
    <w:rPr>
      <w:color w:val="000000"/>
      <w:spacing w:val="0"/>
    </w:rPr>
  </w:style>
  <w:style w:type="character" w:customStyle="1" w:styleId="DeltaViewMovedDeletion">
    <w:name w:val="DeltaView Moved Deletion"/>
    <w:rsid w:val="00E530FD"/>
    <w:rPr>
      <w:strike/>
      <w:color w:val="C08080"/>
      <w:spacing w:val="0"/>
    </w:rPr>
  </w:style>
  <w:style w:type="character" w:customStyle="1" w:styleId="DeltaViewEditorComment">
    <w:name w:val="DeltaView Editor Comment"/>
    <w:basedOn w:val="Fontepargpadro"/>
    <w:rsid w:val="00E530FD"/>
    <w:rPr>
      <w:color w:val="0000FF"/>
      <w:spacing w:val="0"/>
      <w:u w:val="double"/>
    </w:rPr>
  </w:style>
  <w:style w:type="paragraph" w:customStyle="1" w:styleId="CorpodetextobtBT">
    <w:name w:val="Corpo de texto.bt.BT"/>
    <w:basedOn w:val="Normal"/>
    <w:uiPriority w:val="99"/>
    <w:rsid w:val="00E530F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E530FD"/>
    <w:rPr>
      <w:rFonts w:ascii="Tahoma" w:hAnsi="Tahoma" w:cs="Tahoma"/>
      <w:sz w:val="16"/>
      <w:szCs w:val="16"/>
    </w:rPr>
  </w:style>
  <w:style w:type="character" w:customStyle="1" w:styleId="BalloonTextChar">
    <w:name w:val="Balloon Text Char"/>
    <w:basedOn w:val="Fontepargpadro"/>
    <w:semiHidden/>
    <w:rsid w:val="00E530FD"/>
    <w:rPr>
      <w:rFonts w:ascii="Tahoma" w:hAnsi="Tahoma" w:cs="Tahoma"/>
      <w:sz w:val="16"/>
      <w:szCs w:val="16"/>
    </w:rPr>
  </w:style>
  <w:style w:type="character" w:customStyle="1" w:styleId="bodytext3char">
    <w:name w:val="bodytext3char"/>
    <w:basedOn w:val="Fontepargpadro"/>
    <w:rsid w:val="00E530FD"/>
  </w:style>
  <w:style w:type="paragraph" w:customStyle="1" w:styleId="Citipet">
    <w:name w:val="Citipet"/>
    <w:rsid w:val="00E530F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E530F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E530F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E530F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E530FD"/>
    <w:pPr>
      <w:autoSpaceDE/>
      <w:autoSpaceDN/>
      <w:adjustRightInd/>
      <w:jc w:val="both"/>
    </w:pPr>
    <w:rPr>
      <w:szCs w:val="20"/>
    </w:rPr>
  </w:style>
  <w:style w:type="character" w:customStyle="1" w:styleId="left">
    <w:name w:val="left"/>
    <w:basedOn w:val="Fontepargpadro"/>
    <w:rsid w:val="00E530FD"/>
  </w:style>
  <w:style w:type="paragraph" w:customStyle="1" w:styleId="CharChar">
    <w:name w:val="Char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E530FD"/>
    <w:rPr>
      <w:rFonts w:ascii="Times New Roman" w:hAnsi="Times New Roman"/>
      <w:sz w:val="24"/>
    </w:rPr>
  </w:style>
  <w:style w:type="numbering" w:customStyle="1" w:styleId="EstiloPVG1">
    <w:name w:val="Estilo PVG1"/>
    <w:uiPriority w:val="99"/>
    <w:rsid w:val="00E530FD"/>
    <w:pPr>
      <w:numPr>
        <w:numId w:val="20"/>
      </w:numPr>
    </w:pPr>
  </w:style>
  <w:style w:type="paragraph" w:customStyle="1" w:styleId="Celso1">
    <w:name w:val="Celso1"/>
    <w:basedOn w:val="Normal"/>
    <w:uiPriority w:val="99"/>
    <w:rsid w:val="00E530FD"/>
    <w:pPr>
      <w:widowControl w:val="0"/>
      <w:autoSpaceDE/>
      <w:autoSpaceDN/>
      <w:adjustRightInd/>
      <w:jc w:val="both"/>
    </w:pPr>
    <w:rPr>
      <w:noProof/>
    </w:rPr>
  </w:style>
  <w:style w:type="paragraph" w:customStyle="1" w:styleId="CM17">
    <w:name w:val="CM17"/>
    <w:basedOn w:val="Default"/>
    <w:next w:val="Default"/>
    <w:uiPriority w:val="99"/>
    <w:rsid w:val="00E530FD"/>
    <w:pPr>
      <w:widowControl w:val="0"/>
      <w:adjustRightInd w:val="0"/>
    </w:pPr>
    <w:rPr>
      <w:rFonts w:ascii="Times" w:eastAsia="Times New Roman" w:hAnsi="Times" w:cs="Times"/>
      <w:color w:val="auto"/>
    </w:rPr>
  </w:style>
  <w:style w:type="paragraph" w:customStyle="1" w:styleId="Nivel1">
    <w:name w:val="Nivel 1"/>
    <w:basedOn w:val="CM17"/>
    <w:qFormat/>
    <w:rsid w:val="00E530FD"/>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E530FD"/>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E530FD"/>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E530FD"/>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E530FD"/>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E530FD"/>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E530FD"/>
    <w:pPr>
      <w:numPr>
        <w:numId w:val="22"/>
      </w:numPr>
    </w:pPr>
  </w:style>
  <w:style w:type="paragraph" w:customStyle="1" w:styleId="RENOVA-CORPOTEXTO">
    <w:name w:val="(RENOVA - CORPO TEXTO)"/>
    <w:basedOn w:val="Normal"/>
    <w:qFormat/>
    <w:rsid w:val="00E530FD"/>
    <w:pPr>
      <w:autoSpaceDE/>
      <w:autoSpaceDN/>
      <w:adjustRightInd/>
      <w:spacing w:after="200" w:line="300" w:lineRule="exact"/>
      <w:jc w:val="both"/>
    </w:pPr>
    <w:rPr>
      <w:rFonts w:ascii="Calibri" w:hAnsi="Calibri" w:cs="Arial"/>
      <w:sz w:val="20"/>
      <w:szCs w:val="20"/>
    </w:rPr>
  </w:style>
  <w:style w:type="paragraph" w:customStyle="1" w:styleId="para">
    <w:name w:val="para"/>
    <w:rsid w:val="00E530F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E530FD"/>
    <w:rPr>
      <w:color w:val="605E5C"/>
      <w:shd w:val="clear" w:color="auto" w:fill="E1DFDD"/>
    </w:rPr>
  </w:style>
  <w:style w:type="paragraph" w:customStyle="1" w:styleId="1Clusula">
    <w:name w:val="(1) Cláusula"/>
    <w:basedOn w:val="Normal"/>
    <w:next w:val="2Clusula"/>
    <w:rsid w:val="00E530FD"/>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E530FD"/>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E530FD"/>
    <w:rPr>
      <w:rFonts w:ascii="Arial" w:eastAsia="Times New Roman" w:hAnsi="Arial" w:cs="Times New Roman"/>
      <w:sz w:val="24"/>
      <w:lang w:eastAsia="pt-BR"/>
    </w:rPr>
  </w:style>
  <w:style w:type="paragraph" w:customStyle="1" w:styleId="3Clusula">
    <w:name w:val="(3) Cláusula"/>
    <w:basedOn w:val="Normal"/>
    <w:rsid w:val="00E530FD"/>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E530FD"/>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E530FD"/>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E530FD"/>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E530FD"/>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E530F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E530F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3A97-E3AD-4DBB-A19A-97BD5F40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21648</Words>
  <Characters>116901</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Oses Aransai</dc:creator>
  <cp:keywords/>
  <dc:description/>
  <cp:lastModifiedBy>Gabriel Lopes</cp:lastModifiedBy>
  <cp:revision>2</cp:revision>
  <cp:lastPrinted>2020-03-30T22:37:00Z</cp:lastPrinted>
  <dcterms:created xsi:type="dcterms:W3CDTF">2020-04-02T21:34:00Z</dcterms:created>
  <dcterms:modified xsi:type="dcterms:W3CDTF">2020-04-02T21:34:00Z</dcterms:modified>
</cp:coreProperties>
</file>