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FC7D" w14:textId="77777777" w:rsidR="00F308FF" w:rsidRPr="005D7C6A" w:rsidRDefault="005C6F1E">
      <w:pPr>
        <w:widowControl w:val="0"/>
        <w:pBdr>
          <w:top w:val="nil"/>
          <w:left w:val="nil"/>
          <w:bottom w:val="nil"/>
          <w:right w:val="nil"/>
          <w:between w:val="nil"/>
        </w:pBdr>
        <w:tabs>
          <w:tab w:val="left" w:pos="0"/>
        </w:tabs>
        <w:spacing w:line="300" w:lineRule="auto"/>
        <w:jc w:val="center"/>
        <w:rPr>
          <w:rFonts w:ascii="Tahoma" w:eastAsia="Trebuchet MS" w:hAnsi="Tahoma" w:cs="Tahoma"/>
          <w:b/>
          <w:color w:val="000000"/>
          <w:sz w:val="20"/>
          <w:szCs w:val="20"/>
        </w:rPr>
      </w:pPr>
      <w:bookmarkStart w:id="0" w:name="_gjdgxs" w:colFirst="0" w:colLast="0"/>
      <w:bookmarkEnd w:id="0"/>
      <w:r w:rsidRPr="005D7C6A">
        <w:rPr>
          <w:rFonts w:ascii="Tahoma" w:eastAsia="Trebuchet MS" w:hAnsi="Tahoma" w:cs="Tahoma"/>
          <w:b/>
          <w:color w:val="000000"/>
          <w:sz w:val="20"/>
          <w:szCs w:val="20"/>
        </w:rPr>
        <w:t>CONTRATO DE PRESTAÇÃO DE SERVIÇOS DE AGENTE DE PAGAMENTO, COBRANÇA DE CRÉDITOS E OUTRAS AVENÇAS</w:t>
      </w:r>
    </w:p>
    <w:p w14:paraId="76482ECF" w14:textId="77777777" w:rsidR="00F308FF" w:rsidRPr="007003D9" w:rsidRDefault="00F308FF">
      <w:pPr>
        <w:widowControl w:val="0"/>
        <w:pBdr>
          <w:top w:val="nil"/>
          <w:left w:val="nil"/>
          <w:bottom w:val="nil"/>
          <w:right w:val="nil"/>
          <w:between w:val="nil"/>
        </w:pBdr>
        <w:tabs>
          <w:tab w:val="left" w:pos="0"/>
        </w:tabs>
        <w:spacing w:line="300" w:lineRule="auto"/>
        <w:jc w:val="center"/>
        <w:rPr>
          <w:rFonts w:ascii="Verdana" w:eastAsia="Trebuchet MS" w:hAnsi="Verdana" w:cs="Trebuchet MS"/>
          <w:color w:val="000000"/>
          <w:sz w:val="20"/>
          <w:szCs w:val="20"/>
        </w:rPr>
      </w:pPr>
    </w:p>
    <w:p w14:paraId="4A38AE83" w14:textId="77777777" w:rsidR="00F308FF" w:rsidRPr="007003D9" w:rsidRDefault="005C6F1E">
      <w:pPr>
        <w:widowControl w:val="0"/>
        <w:pBdr>
          <w:top w:val="nil"/>
          <w:left w:val="nil"/>
          <w:bottom w:val="nil"/>
          <w:right w:val="nil"/>
          <w:between w:val="nil"/>
        </w:pBdr>
        <w:tabs>
          <w:tab w:val="left" w:pos="0"/>
        </w:tabs>
        <w:spacing w:line="300" w:lineRule="auto"/>
        <w:jc w:val="both"/>
        <w:rPr>
          <w:rFonts w:ascii="Verdana" w:eastAsia="Trebuchet MS" w:hAnsi="Verdana" w:cs="Trebuchet MS"/>
          <w:color w:val="000000"/>
          <w:sz w:val="20"/>
          <w:szCs w:val="20"/>
        </w:rPr>
      </w:pPr>
      <w:r w:rsidRPr="007003D9">
        <w:rPr>
          <w:rFonts w:ascii="Verdana" w:eastAsia="Trebuchet MS" w:hAnsi="Verdana" w:cs="Trebuchet MS"/>
          <w:color w:val="000000"/>
          <w:sz w:val="20"/>
          <w:szCs w:val="20"/>
        </w:rPr>
        <w:t>Pelo presente instrumento particular, as partes,</w:t>
      </w:r>
    </w:p>
    <w:p w14:paraId="7B8BC668" w14:textId="77777777" w:rsidR="00F308FF" w:rsidRPr="007003D9" w:rsidRDefault="00F308FF">
      <w:pPr>
        <w:widowControl w:val="0"/>
        <w:pBdr>
          <w:top w:val="nil"/>
          <w:left w:val="nil"/>
          <w:bottom w:val="nil"/>
          <w:right w:val="nil"/>
          <w:between w:val="nil"/>
        </w:pBdr>
        <w:tabs>
          <w:tab w:val="left" w:pos="0"/>
        </w:tabs>
        <w:spacing w:line="300" w:lineRule="auto"/>
        <w:jc w:val="both"/>
        <w:rPr>
          <w:rFonts w:ascii="Verdana" w:eastAsia="Trebuchet MS" w:hAnsi="Verdana" w:cs="Trebuchet MS"/>
          <w:color w:val="000000"/>
          <w:sz w:val="20"/>
          <w:szCs w:val="20"/>
        </w:rPr>
      </w:pPr>
    </w:p>
    <w:p w14:paraId="3C47766C" w14:textId="4037DBB6" w:rsidR="00F308FF" w:rsidRPr="004316D7" w:rsidRDefault="00AE35B0">
      <w:pPr>
        <w:tabs>
          <w:tab w:val="left" w:pos="0"/>
        </w:tabs>
        <w:spacing w:line="300" w:lineRule="auto"/>
        <w:jc w:val="both"/>
        <w:rPr>
          <w:rFonts w:ascii="Tahoma" w:eastAsia="Trebuchet MS" w:hAnsi="Tahoma" w:cs="Tahoma"/>
          <w:b/>
          <w:smallCaps/>
          <w:sz w:val="20"/>
          <w:szCs w:val="20"/>
        </w:rPr>
      </w:pPr>
      <w:r w:rsidRPr="00AE35B0">
        <w:rPr>
          <w:rFonts w:ascii="Tahoma" w:eastAsia="Calibri" w:hAnsi="Tahoma" w:cs="Tahoma"/>
          <w:b/>
          <w:bCs/>
          <w:sz w:val="20"/>
          <w:szCs w:val="20"/>
        </w:rPr>
        <w:t>BADUK Soluções Financeiras Ltda.</w:t>
      </w:r>
      <w:r w:rsidRPr="00AE35B0">
        <w:rPr>
          <w:rFonts w:ascii="Tahoma" w:eastAsia="Calibri" w:hAnsi="Tahoma" w:cs="Tahoma"/>
          <w:sz w:val="20"/>
          <w:szCs w:val="20"/>
        </w:rPr>
        <w:t xml:space="preserve">, sociedade limitada, com sede na cidade de São Paulo, Estado de São Paulo, na Rua Correia de Melo, nº 85, Sala 33, Bairro Bom Retiro, CEP 01123-020, </w:t>
      </w:r>
      <w:r w:rsidR="0032717C" w:rsidRPr="00AE35B0">
        <w:rPr>
          <w:rFonts w:ascii="Tahoma" w:eastAsia="Calibri" w:hAnsi="Tahoma" w:cs="Tahoma"/>
          <w:sz w:val="20"/>
          <w:szCs w:val="20"/>
        </w:rPr>
        <w:t>inscrita no Cadastro Nacional de</w:t>
      </w:r>
      <w:r w:rsidR="0032717C" w:rsidRPr="007003D9">
        <w:rPr>
          <w:rFonts w:ascii="Verdana" w:eastAsia="Calibri" w:hAnsi="Verdana" w:cs="Calibri"/>
          <w:spacing w:val="12"/>
          <w:sz w:val="20"/>
          <w:szCs w:val="20"/>
        </w:rPr>
        <w:t xml:space="preserve"> </w:t>
      </w:r>
      <w:r w:rsidR="0032717C" w:rsidRPr="004316D7">
        <w:rPr>
          <w:rFonts w:ascii="Tahoma" w:eastAsia="Calibri" w:hAnsi="Tahoma" w:cs="Tahoma"/>
          <w:sz w:val="20"/>
          <w:szCs w:val="20"/>
        </w:rPr>
        <w:t>P</w:t>
      </w:r>
      <w:r w:rsidR="0032717C" w:rsidRPr="004316D7">
        <w:rPr>
          <w:rFonts w:ascii="Tahoma" w:eastAsia="Calibri" w:hAnsi="Tahoma" w:cs="Tahoma"/>
          <w:spacing w:val="1"/>
          <w:sz w:val="20"/>
          <w:szCs w:val="20"/>
        </w:rPr>
        <w:t>e</w:t>
      </w:r>
      <w:r w:rsidR="0032717C" w:rsidRPr="004316D7">
        <w:rPr>
          <w:rFonts w:ascii="Tahoma" w:eastAsia="Calibri" w:hAnsi="Tahoma" w:cs="Tahoma"/>
          <w:sz w:val="20"/>
          <w:szCs w:val="20"/>
        </w:rPr>
        <w:t>ssoa</w:t>
      </w:r>
      <w:r w:rsidR="0032717C" w:rsidRPr="004316D7">
        <w:rPr>
          <w:rFonts w:ascii="Tahoma" w:eastAsia="Calibri" w:hAnsi="Tahoma" w:cs="Tahoma"/>
          <w:spacing w:val="11"/>
          <w:sz w:val="20"/>
          <w:szCs w:val="20"/>
        </w:rPr>
        <w:t xml:space="preserve"> </w:t>
      </w:r>
      <w:r w:rsidR="0032717C" w:rsidRPr="004316D7">
        <w:rPr>
          <w:rFonts w:ascii="Tahoma" w:eastAsia="Calibri" w:hAnsi="Tahoma" w:cs="Tahoma"/>
          <w:spacing w:val="-2"/>
          <w:sz w:val="20"/>
          <w:szCs w:val="20"/>
        </w:rPr>
        <w:t>J</w:t>
      </w:r>
      <w:r w:rsidR="0032717C" w:rsidRPr="004316D7">
        <w:rPr>
          <w:rFonts w:ascii="Tahoma" w:eastAsia="Calibri" w:hAnsi="Tahoma" w:cs="Tahoma"/>
          <w:spacing w:val="1"/>
          <w:sz w:val="20"/>
          <w:szCs w:val="20"/>
        </w:rPr>
        <w:t>u</w:t>
      </w:r>
      <w:r w:rsidR="0032717C" w:rsidRPr="004316D7">
        <w:rPr>
          <w:rFonts w:ascii="Tahoma" w:eastAsia="Calibri" w:hAnsi="Tahoma" w:cs="Tahoma"/>
          <w:sz w:val="20"/>
          <w:szCs w:val="20"/>
        </w:rPr>
        <w:t>rí</w:t>
      </w:r>
      <w:r w:rsidR="0032717C" w:rsidRPr="004316D7">
        <w:rPr>
          <w:rFonts w:ascii="Tahoma" w:eastAsia="Calibri" w:hAnsi="Tahoma" w:cs="Tahoma"/>
          <w:spacing w:val="1"/>
          <w:sz w:val="20"/>
          <w:szCs w:val="20"/>
        </w:rPr>
        <w:t>d</w:t>
      </w:r>
      <w:r w:rsidR="0032717C" w:rsidRPr="004316D7">
        <w:rPr>
          <w:rFonts w:ascii="Tahoma" w:eastAsia="Calibri" w:hAnsi="Tahoma" w:cs="Tahoma"/>
          <w:sz w:val="20"/>
          <w:szCs w:val="20"/>
        </w:rPr>
        <w:t>i</w:t>
      </w:r>
      <w:r w:rsidR="0032717C" w:rsidRPr="004316D7">
        <w:rPr>
          <w:rFonts w:ascii="Tahoma" w:eastAsia="Calibri" w:hAnsi="Tahoma" w:cs="Tahoma"/>
          <w:spacing w:val="-1"/>
          <w:sz w:val="20"/>
          <w:szCs w:val="20"/>
        </w:rPr>
        <w:t>c</w:t>
      </w:r>
      <w:r w:rsidR="0032717C" w:rsidRPr="004316D7">
        <w:rPr>
          <w:rFonts w:ascii="Tahoma" w:eastAsia="Calibri" w:hAnsi="Tahoma" w:cs="Tahoma"/>
          <w:sz w:val="20"/>
          <w:szCs w:val="20"/>
        </w:rPr>
        <w:t>a</w:t>
      </w:r>
      <w:r w:rsidR="0032717C" w:rsidRPr="004316D7">
        <w:rPr>
          <w:rFonts w:ascii="Tahoma" w:eastAsia="Calibri" w:hAnsi="Tahoma" w:cs="Tahoma"/>
          <w:spacing w:val="10"/>
          <w:sz w:val="20"/>
          <w:szCs w:val="20"/>
        </w:rPr>
        <w:t xml:space="preserve"> do Ministério da Economia </w:t>
      </w:r>
      <w:r w:rsidR="0032717C" w:rsidRPr="004316D7">
        <w:rPr>
          <w:rFonts w:ascii="Tahoma" w:eastAsia="Calibri" w:hAnsi="Tahoma" w:cs="Tahoma"/>
          <w:sz w:val="20"/>
          <w:szCs w:val="20"/>
        </w:rPr>
        <w:t>(“</w:t>
      </w:r>
      <w:r w:rsidR="0032717C" w:rsidRPr="004316D7">
        <w:rPr>
          <w:rFonts w:ascii="Tahoma" w:eastAsia="Calibri" w:hAnsi="Tahoma" w:cs="Tahoma"/>
          <w:b/>
          <w:bCs/>
          <w:spacing w:val="-2"/>
          <w:sz w:val="20"/>
          <w:szCs w:val="20"/>
        </w:rPr>
        <w:t>C</w:t>
      </w:r>
      <w:r w:rsidR="0032717C" w:rsidRPr="004316D7">
        <w:rPr>
          <w:rFonts w:ascii="Tahoma" w:eastAsia="Calibri" w:hAnsi="Tahoma" w:cs="Tahoma"/>
          <w:b/>
          <w:bCs/>
          <w:spacing w:val="1"/>
          <w:sz w:val="20"/>
          <w:szCs w:val="20"/>
        </w:rPr>
        <w:t>N</w:t>
      </w:r>
      <w:r w:rsidR="0032717C" w:rsidRPr="004316D7">
        <w:rPr>
          <w:rFonts w:ascii="Tahoma" w:eastAsia="Calibri" w:hAnsi="Tahoma" w:cs="Tahoma"/>
          <w:b/>
          <w:bCs/>
          <w:sz w:val="20"/>
          <w:szCs w:val="20"/>
        </w:rPr>
        <w:t>P</w:t>
      </w:r>
      <w:r w:rsidR="0032717C" w:rsidRPr="004316D7">
        <w:rPr>
          <w:rFonts w:ascii="Tahoma" w:eastAsia="Calibri" w:hAnsi="Tahoma" w:cs="Tahoma"/>
          <w:b/>
          <w:bCs/>
          <w:spacing w:val="1"/>
          <w:sz w:val="20"/>
          <w:szCs w:val="20"/>
        </w:rPr>
        <w:t>J/ME</w:t>
      </w:r>
      <w:r w:rsidR="0032717C" w:rsidRPr="004316D7">
        <w:rPr>
          <w:rFonts w:ascii="Tahoma" w:eastAsia="Calibri" w:hAnsi="Tahoma" w:cs="Tahoma"/>
          <w:spacing w:val="1"/>
          <w:sz w:val="20"/>
          <w:szCs w:val="20"/>
        </w:rPr>
        <w:t>”</w:t>
      </w:r>
      <w:r w:rsidR="0032717C" w:rsidRPr="004316D7">
        <w:rPr>
          <w:rFonts w:ascii="Tahoma" w:eastAsia="Calibri" w:hAnsi="Tahoma" w:cs="Tahoma"/>
          <w:sz w:val="20"/>
          <w:szCs w:val="20"/>
        </w:rPr>
        <w:t>)</w:t>
      </w:r>
      <w:r w:rsidR="0032717C" w:rsidRPr="004316D7">
        <w:rPr>
          <w:rFonts w:ascii="Tahoma" w:eastAsia="Calibri" w:hAnsi="Tahoma" w:cs="Tahoma"/>
          <w:spacing w:val="8"/>
          <w:sz w:val="20"/>
          <w:szCs w:val="20"/>
        </w:rPr>
        <w:t xml:space="preserve"> </w:t>
      </w:r>
      <w:r w:rsidR="0032717C" w:rsidRPr="004316D7">
        <w:rPr>
          <w:rFonts w:ascii="Tahoma" w:eastAsia="Calibri" w:hAnsi="Tahoma" w:cs="Tahoma"/>
          <w:sz w:val="20"/>
          <w:szCs w:val="20"/>
        </w:rPr>
        <w:t>sob</w:t>
      </w:r>
      <w:r w:rsidR="0032717C" w:rsidRPr="004316D7">
        <w:rPr>
          <w:rFonts w:ascii="Tahoma" w:eastAsia="Calibri" w:hAnsi="Tahoma" w:cs="Tahoma"/>
          <w:spacing w:val="14"/>
          <w:sz w:val="20"/>
          <w:szCs w:val="20"/>
        </w:rPr>
        <w:t xml:space="preserve"> </w:t>
      </w:r>
      <w:r w:rsidR="0032717C" w:rsidRPr="004316D7">
        <w:rPr>
          <w:rFonts w:ascii="Tahoma" w:eastAsia="Calibri" w:hAnsi="Tahoma" w:cs="Tahoma"/>
          <w:sz w:val="20"/>
          <w:szCs w:val="20"/>
        </w:rPr>
        <w:t>o</w:t>
      </w:r>
      <w:r w:rsidR="0032717C" w:rsidRPr="004316D7">
        <w:rPr>
          <w:rFonts w:ascii="Tahoma" w:eastAsia="Calibri" w:hAnsi="Tahoma" w:cs="Tahoma"/>
          <w:spacing w:val="13"/>
          <w:sz w:val="20"/>
          <w:szCs w:val="20"/>
        </w:rPr>
        <w:t xml:space="preserve"> </w:t>
      </w:r>
      <w:r w:rsidR="0032717C" w:rsidRPr="004316D7">
        <w:rPr>
          <w:rFonts w:ascii="Tahoma" w:eastAsia="Calibri" w:hAnsi="Tahoma" w:cs="Tahoma"/>
          <w:spacing w:val="1"/>
          <w:sz w:val="20"/>
          <w:szCs w:val="20"/>
        </w:rPr>
        <w:t>n</w:t>
      </w:r>
      <w:r w:rsidR="0032717C" w:rsidRPr="004316D7">
        <w:rPr>
          <w:rFonts w:ascii="Tahoma" w:eastAsia="Calibri" w:hAnsi="Tahoma" w:cs="Tahoma"/>
          <w:sz w:val="20"/>
          <w:szCs w:val="20"/>
        </w:rPr>
        <w:t>º</w:t>
      </w:r>
      <w:r w:rsidR="00C6785D">
        <w:rPr>
          <w:rFonts w:ascii="Tahoma" w:eastAsia="Calibri" w:hAnsi="Tahoma" w:cs="Tahoma"/>
          <w:sz w:val="20"/>
          <w:szCs w:val="20"/>
        </w:rPr>
        <w:t xml:space="preserve"> </w:t>
      </w:r>
      <w:r w:rsidRPr="00AE35B0">
        <w:rPr>
          <w:rFonts w:ascii="Tahoma" w:eastAsia="Calibri" w:hAnsi="Tahoma" w:cs="Tahoma"/>
          <w:sz w:val="20"/>
          <w:szCs w:val="20"/>
        </w:rPr>
        <w:t>37.319.005/0001-91</w:t>
      </w:r>
      <w:r w:rsidR="0032717C" w:rsidRPr="004316D7">
        <w:rPr>
          <w:rFonts w:ascii="Tahoma" w:eastAsia="Trebuchet MS" w:hAnsi="Tahoma" w:cs="Tahoma"/>
          <w:sz w:val="20"/>
          <w:szCs w:val="20"/>
        </w:rPr>
        <w:t>, neste ato representada na forma de seu contrato social (“</w:t>
      </w:r>
      <w:r w:rsidR="0032717C" w:rsidRPr="004316D7">
        <w:rPr>
          <w:rFonts w:ascii="Tahoma" w:eastAsia="Trebuchet MS" w:hAnsi="Tahoma" w:cs="Tahoma"/>
          <w:b/>
          <w:bCs/>
          <w:sz w:val="20"/>
          <w:szCs w:val="20"/>
        </w:rPr>
        <w:t>Agente de Cobrança</w:t>
      </w:r>
      <w:r w:rsidR="0032717C" w:rsidRPr="004316D7">
        <w:rPr>
          <w:rFonts w:ascii="Tahoma" w:eastAsia="Trebuchet MS" w:hAnsi="Tahoma" w:cs="Tahoma"/>
          <w:sz w:val="20"/>
          <w:szCs w:val="20"/>
        </w:rPr>
        <w:t>”, “</w:t>
      </w:r>
      <w:r w:rsidR="0032717C" w:rsidRPr="004316D7">
        <w:rPr>
          <w:rFonts w:ascii="Tahoma" w:eastAsia="Trebuchet MS" w:hAnsi="Tahoma" w:cs="Tahoma"/>
          <w:b/>
          <w:bCs/>
          <w:sz w:val="20"/>
          <w:szCs w:val="20"/>
        </w:rPr>
        <w:t>Agente de Pagamentos</w:t>
      </w:r>
      <w:r w:rsidR="0032717C" w:rsidRPr="004316D7">
        <w:rPr>
          <w:rFonts w:ascii="Tahoma" w:eastAsia="Trebuchet MS" w:hAnsi="Tahoma" w:cs="Tahoma"/>
          <w:sz w:val="20"/>
          <w:szCs w:val="20"/>
        </w:rPr>
        <w:t>” ou “</w:t>
      </w:r>
      <w:r w:rsidRPr="00AE35B0">
        <w:rPr>
          <w:rFonts w:ascii="Verdana" w:eastAsia="Trebuchet MS" w:hAnsi="Verdana" w:cs="Trebuchet MS"/>
          <w:b/>
          <w:bCs/>
          <w:sz w:val="20"/>
          <w:szCs w:val="20"/>
        </w:rPr>
        <w:t>BADUK</w:t>
      </w:r>
      <w:r w:rsidR="0032717C" w:rsidRPr="004316D7">
        <w:rPr>
          <w:rFonts w:ascii="Tahoma" w:eastAsia="Trebuchet MS" w:hAnsi="Tahoma" w:cs="Tahoma"/>
          <w:sz w:val="20"/>
          <w:szCs w:val="20"/>
        </w:rPr>
        <w:t>”); e</w:t>
      </w:r>
    </w:p>
    <w:p w14:paraId="1C96E3C7" w14:textId="77777777" w:rsidR="00F308FF" w:rsidRPr="004316D7" w:rsidRDefault="00F308FF">
      <w:pPr>
        <w:tabs>
          <w:tab w:val="left" w:pos="0"/>
        </w:tabs>
        <w:spacing w:line="300" w:lineRule="auto"/>
        <w:jc w:val="both"/>
        <w:rPr>
          <w:rFonts w:ascii="Tahoma" w:eastAsia="Trebuchet MS" w:hAnsi="Tahoma" w:cs="Tahoma"/>
          <w:b/>
          <w:smallCaps/>
          <w:sz w:val="20"/>
          <w:szCs w:val="20"/>
        </w:rPr>
      </w:pPr>
    </w:p>
    <w:p w14:paraId="63AD1B43" w14:textId="45617053" w:rsidR="00F308FF" w:rsidRPr="004316D7" w:rsidRDefault="005C6F1E">
      <w:pPr>
        <w:tabs>
          <w:tab w:val="left" w:pos="0"/>
        </w:tabs>
        <w:spacing w:line="300" w:lineRule="auto"/>
        <w:jc w:val="both"/>
        <w:rPr>
          <w:rFonts w:ascii="Tahoma" w:eastAsia="Trebuchet MS" w:hAnsi="Tahoma" w:cs="Tahoma"/>
          <w:b/>
          <w:sz w:val="20"/>
          <w:szCs w:val="20"/>
          <w:u w:val="single"/>
        </w:rPr>
      </w:pPr>
      <w:r w:rsidRPr="004316D7">
        <w:rPr>
          <w:rFonts w:ascii="Tahoma" w:eastAsia="Trebuchet MS" w:hAnsi="Tahoma" w:cs="Tahoma"/>
          <w:b/>
          <w:smallCaps/>
          <w:sz w:val="20"/>
          <w:szCs w:val="20"/>
        </w:rPr>
        <w:t>COMPANHIA SECURITIZADORA DE CRÉDITOS FINANCEIROS VERT-IOUU</w:t>
      </w:r>
      <w:r w:rsidRPr="004316D7">
        <w:rPr>
          <w:rFonts w:ascii="Tahoma" w:eastAsia="Trebuchet MS" w:hAnsi="Tahoma" w:cs="Tahoma"/>
          <w:sz w:val="20"/>
          <w:szCs w:val="20"/>
        </w:rPr>
        <w:t>, sociedade por ações com registro de companhia aberta na Comissão de Valores Mobiliários (“</w:t>
      </w:r>
      <w:r w:rsidRPr="004316D7">
        <w:rPr>
          <w:rFonts w:ascii="Tahoma" w:eastAsia="Trebuchet MS" w:hAnsi="Tahoma" w:cs="Tahoma"/>
          <w:b/>
          <w:bCs/>
          <w:sz w:val="20"/>
          <w:szCs w:val="20"/>
        </w:rPr>
        <w:t>CVM</w:t>
      </w:r>
      <w:r w:rsidRPr="004316D7">
        <w:rPr>
          <w:rFonts w:ascii="Tahoma" w:eastAsia="Trebuchet MS" w:hAnsi="Tahoma" w:cs="Tahoma"/>
          <w:sz w:val="20"/>
          <w:szCs w:val="20"/>
        </w:rPr>
        <w:t xml:space="preserve">”), com sede na cidade de São Paulo, Estado de São Paulo, na Rua Cardeal Arcoverde, nº 2.365, 7º andar, Pinheiros, CEP 05407-003, inscrita no CNPJ/ME sob o nº </w:t>
      </w:r>
      <w:r w:rsidR="000E6C35" w:rsidRPr="000E6C35">
        <w:rPr>
          <w:rFonts w:ascii="Tahoma" w:eastAsia="Trebuchet MS" w:hAnsi="Tahoma" w:cs="Tahoma"/>
          <w:sz w:val="20"/>
          <w:szCs w:val="20"/>
        </w:rPr>
        <w:t>40.020.431/0001-34</w:t>
      </w:r>
      <w:r w:rsidRPr="004316D7">
        <w:rPr>
          <w:rFonts w:ascii="Tahoma" w:eastAsia="Trebuchet MS" w:hAnsi="Tahoma" w:cs="Tahoma"/>
          <w:sz w:val="20"/>
          <w:szCs w:val="20"/>
        </w:rPr>
        <w:t xml:space="preserve">, neste ato representada na forma de seu estatuto social </w:t>
      </w:r>
      <w:r w:rsidRPr="004316D7">
        <w:rPr>
          <w:rFonts w:ascii="Tahoma" w:eastAsia="Trebuchet MS" w:hAnsi="Tahoma" w:cs="Tahoma"/>
          <w:color w:val="000000"/>
          <w:sz w:val="20"/>
          <w:szCs w:val="20"/>
        </w:rPr>
        <w:t>(“</w:t>
      </w:r>
      <w:r w:rsidRPr="004316D7">
        <w:rPr>
          <w:rFonts w:ascii="Tahoma" w:eastAsia="Trebuchet MS" w:hAnsi="Tahoma" w:cs="Tahoma"/>
          <w:b/>
          <w:bCs/>
          <w:color w:val="000000"/>
          <w:sz w:val="20"/>
          <w:szCs w:val="20"/>
        </w:rPr>
        <w:t>Emissora</w:t>
      </w:r>
      <w:r w:rsidRPr="004316D7">
        <w:rPr>
          <w:rFonts w:ascii="Tahoma" w:eastAsia="Trebuchet MS" w:hAnsi="Tahoma" w:cs="Tahoma"/>
          <w:color w:val="000000"/>
          <w:sz w:val="20"/>
          <w:szCs w:val="20"/>
        </w:rPr>
        <w:t>”)</w:t>
      </w:r>
      <w:r w:rsidRPr="004316D7">
        <w:rPr>
          <w:rFonts w:ascii="Tahoma" w:eastAsia="Trebuchet MS" w:hAnsi="Tahoma" w:cs="Tahoma"/>
          <w:sz w:val="20"/>
          <w:szCs w:val="20"/>
        </w:rPr>
        <w:t>.</w:t>
      </w:r>
    </w:p>
    <w:p w14:paraId="02FBCE9B"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p>
    <w:p w14:paraId="1131CE0D" w14:textId="262D69AC" w:rsidR="00F308FF" w:rsidRPr="004316D7" w:rsidRDefault="005C6F1E">
      <w:pPr>
        <w:widowControl w:val="0"/>
        <w:tabs>
          <w:tab w:val="left" w:pos="0"/>
        </w:tabs>
        <w:spacing w:line="300" w:lineRule="auto"/>
        <w:jc w:val="both"/>
        <w:rPr>
          <w:rFonts w:ascii="Tahoma" w:eastAsia="Trebuchet MS" w:hAnsi="Tahoma" w:cs="Tahoma"/>
          <w:sz w:val="20"/>
          <w:szCs w:val="20"/>
        </w:rPr>
      </w:pPr>
      <w:r w:rsidRPr="004316D7">
        <w:rPr>
          <w:rFonts w:ascii="Tahoma" w:eastAsia="Trebuchet MS" w:hAnsi="Tahoma" w:cs="Tahoma"/>
          <w:sz w:val="20"/>
          <w:szCs w:val="20"/>
        </w:rPr>
        <w:t>Sendo, a Emissora e o Agente de Cobrança doravante considerados em conjunto como “</w:t>
      </w:r>
      <w:r w:rsidRPr="000E6C35">
        <w:rPr>
          <w:rFonts w:ascii="Tahoma" w:eastAsia="Trebuchet MS" w:hAnsi="Tahoma" w:cs="Tahoma"/>
          <w:b/>
          <w:bCs/>
          <w:sz w:val="20"/>
          <w:szCs w:val="20"/>
        </w:rPr>
        <w:t>Partes</w:t>
      </w:r>
      <w:r w:rsidRPr="004316D7">
        <w:rPr>
          <w:rFonts w:ascii="Tahoma" w:eastAsia="Trebuchet MS" w:hAnsi="Tahoma" w:cs="Tahoma"/>
          <w:sz w:val="20"/>
          <w:szCs w:val="20"/>
        </w:rPr>
        <w:t>”.</w:t>
      </w:r>
    </w:p>
    <w:p w14:paraId="3EBA95FA" w14:textId="77777777" w:rsidR="00F308FF" w:rsidRPr="004316D7" w:rsidRDefault="00F308FF">
      <w:pPr>
        <w:widowControl w:val="0"/>
        <w:pBdr>
          <w:top w:val="nil"/>
          <w:left w:val="nil"/>
          <w:bottom w:val="nil"/>
          <w:right w:val="nil"/>
          <w:between w:val="nil"/>
        </w:pBdr>
        <w:tabs>
          <w:tab w:val="left" w:pos="0"/>
          <w:tab w:val="left" w:pos="1035"/>
        </w:tabs>
        <w:spacing w:line="300" w:lineRule="auto"/>
        <w:jc w:val="both"/>
        <w:rPr>
          <w:rFonts w:ascii="Tahoma" w:eastAsia="Trebuchet MS" w:hAnsi="Tahoma" w:cs="Tahoma"/>
          <w:b/>
          <w:color w:val="000000"/>
          <w:sz w:val="20"/>
          <w:szCs w:val="20"/>
        </w:rPr>
      </w:pPr>
    </w:p>
    <w:p w14:paraId="17186CB8" w14:textId="77777777" w:rsidR="00F308FF" w:rsidRPr="004316D7" w:rsidRDefault="005C6F1E">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CONSIDERANDO QUE:</w:t>
      </w:r>
    </w:p>
    <w:p w14:paraId="1F0F7A9B" w14:textId="77777777" w:rsidR="00F308FF" w:rsidRPr="004316D7" w:rsidRDefault="005C6F1E">
      <w:pPr>
        <w:widowControl w:val="0"/>
        <w:tabs>
          <w:tab w:val="left" w:pos="0"/>
          <w:tab w:val="left" w:pos="851"/>
        </w:tabs>
        <w:spacing w:line="300" w:lineRule="auto"/>
        <w:ind w:hanging="851"/>
        <w:jc w:val="both"/>
        <w:rPr>
          <w:rFonts w:ascii="Tahoma" w:eastAsia="Trebuchet MS" w:hAnsi="Tahoma" w:cs="Tahoma"/>
          <w:sz w:val="20"/>
          <w:szCs w:val="20"/>
        </w:rPr>
      </w:pPr>
      <w:r w:rsidRPr="004316D7">
        <w:rPr>
          <w:rFonts w:ascii="Tahoma" w:eastAsia="Trebuchet MS" w:hAnsi="Tahoma" w:cs="Tahoma"/>
          <w:sz w:val="20"/>
          <w:szCs w:val="20"/>
        </w:rPr>
        <w:tab/>
      </w:r>
    </w:p>
    <w:p w14:paraId="2FDF42C8" w14:textId="14FBE293" w:rsidR="00F308FF" w:rsidRPr="004316D7" w:rsidRDefault="005C6F1E">
      <w:pPr>
        <w:numPr>
          <w:ilvl w:val="0"/>
          <w:numId w:val="5"/>
        </w:numPr>
        <w:pBdr>
          <w:top w:val="nil"/>
          <w:left w:val="nil"/>
          <w:bottom w:val="nil"/>
          <w:right w:val="nil"/>
          <w:between w:val="nil"/>
        </w:pBdr>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xml:space="preserve"> tem como objeto o desenvolvimento, gerenciamento e administração de uma plataforma eletrônica disponibilizada por meio da internet (“</w:t>
      </w:r>
      <w:r w:rsidRPr="004316D7">
        <w:rPr>
          <w:rFonts w:ascii="Tahoma" w:eastAsia="Trebuchet MS" w:hAnsi="Tahoma" w:cs="Tahoma"/>
          <w:b/>
          <w:bCs/>
          <w:color w:val="000000"/>
          <w:sz w:val="20"/>
          <w:szCs w:val="20"/>
        </w:rPr>
        <w:t>Plataforma</w:t>
      </w:r>
      <w:r w:rsidRPr="004316D7">
        <w:rPr>
          <w:rFonts w:ascii="Tahoma" w:eastAsia="Trebuchet MS" w:hAnsi="Tahoma" w:cs="Tahoma"/>
          <w:color w:val="000000"/>
          <w:sz w:val="20"/>
          <w:szCs w:val="20"/>
        </w:rPr>
        <w:t>”), que possibilita a originação de empréstimos para pessoas físicas ou jurídicas (</w:t>
      </w:r>
      <w:r w:rsidR="004316D7">
        <w:rPr>
          <w:rFonts w:ascii="Tahoma" w:eastAsia="Trebuchet MS" w:hAnsi="Tahoma" w:cs="Tahoma"/>
          <w:color w:val="000000"/>
          <w:sz w:val="20"/>
          <w:szCs w:val="20"/>
        </w:rPr>
        <w:t>“</w:t>
      </w:r>
      <w:r w:rsidRPr="004316D7">
        <w:rPr>
          <w:rFonts w:ascii="Tahoma" w:eastAsia="Trebuchet MS" w:hAnsi="Tahoma" w:cs="Tahoma"/>
          <w:b/>
          <w:bCs/>
          <w:color w:val="000000"/>
          <w:sz w:val="20"/>
          <w:szCs w:val="20"/>
        </w:rPr>
        <w:t>Tomadores</w:t>
      </w:r>
      <w:r w:rsidRPr="004316D7">
        <w:rPr>
          <w:rFonts w:ascii="Tahoma" w:eastAsia="Trebuchet MS" w:hAnsi="Tahoma" w:cs="Tahoma"/>
          <w:color w:val="000000"/>
          <w:sz w:val="20"/>
          <w:szCs w:val="20"/>
        </w:rPr>
        <w:t>”), de forma facilitada, ágil e com segurança, atuando como correspondente bancário para instituições financeiras, nos termos da Resolução nº 3.954, de 24 de fevereiro de 2011, ou diretamente nos termos da Resolução do Conselho Monetário Nacional (“</w:t>
      </w:r>
      <w:r w:rsidRPr="004316D7">
        <w:rPr>
          <w:rFonts w:ascii="Tahoma" w:eastAsia="Trebuchet MS" w:hAnsi="Tahoma" w:cs="Tahoma"/>
          <w:b/>
          <w:bCs/>
          <w:color w:val="000000"/>
          <w:sz w:val="20"/>
          <w:szCs w:val="20"/>
        </w:rPr>
        <w:t>CMN</w:t>
      </w:r>
      <w:r w:rsidRPr="004316D7">
        <w:rPr>
          <w:rFonts w:ascii="Tahoma" w:eastAsia="Trebuchet MS" w:hAnsi="Tahoma" w:cs="Tahoma"/>
          <w:color w:val="000000"/>
          <w:sz w:val="20"/>
          <w:szCs w:val="20"/>
        </w:rPr>
        <w:t>”) nº 4.656, de 26 de abril de 2018 responsáveis por formalizar as operações financeiras necessárias aos empréstimos contraídos pelos Tomadores a partir da Plataforma (</w:t>
      </w:r>
      <w:r w:rsidR="004316D7">
        <w:rPr>
          <w:rFonts w:ascii="Tahoma" w:eastAsia="Trebuchet MS" w:hAnsi="Tahoma" w:cs="Tahoma"/>
          <w:color w:val="000000"/>
          <w:sz w:val="20"/>
          <w:szCs w:val="20"/>
        </w:rPr>
        <w:t>“</w:t>
      </w:r>
      <w:r w:rsidRPr="004316D7">
        <w:rPr>
          <w:rFonts w:ascii="Tahoma" w:eastAsia="Trebuchet MS" w:hAnsi="Tahoma" w:cs="Tahoma"/>
          <w:b/>
          <w:bCs/>
          <w:color w:val="000000"/>
          <w:sz w:val="20"/>
          <w:szCs w:val="20"/>
        </w:rPr>
        <w:t>Empréstimos</w:t>
      </w:r>
      <w:r w:rsidRPr="004316D7">
        <w:rPr>
          <w:rFonts w:ascii="Tahoma" w:eastAsia="Trebuchet MS" w:hAnsi="Tahoma" w:cs="Tahoma"/>
          <w:color w:val="000000"/>
          <w:sz w:val="20"/>
          <w:szCs w:val="20"/>
        </w:rPr>
        <w:t xml:space="preserve">”); </w:t>
      </w:r>
    </w:p>
    <w:p w14:paraId="2311CE85" w14:textId="77777777" w:rsidR="00F308FF" w:rsidRPr="004316D7" w:rsidRDefault="00F308FF">
      <w:pPr>
        <w:widowControl w:val="0"/>
        <w:tabs>
          <w:tab w:val="left" w:pos="0"/>
        </w:tabs>
        <w:spacing w:line="300" w:lineRule="auto"/>
        <w:jc w:val="both"/>
        <w:rPr>
          <w:rFonts w:ascii="Tahoma" w:eastAsia="Trebuchet MS" w:hAnsi="Tahoma" w:cs="Tahoma"/>
          <w:sz w:val="20"/>
          <w:szCs w:val="20"/>
        </w:rPr>
      </w:pPr>
    </w:p>
    <w:p w14:paraId="7D2C9250" w14:textId="77777777" w:rsidR="00F308FF" w:rsidRPr="004316D7" w:rsidRDefault="005C6F1E">
      <w:pPr>
        <w:numPr>
          <w:ilvl w:val="0"/>
          <w:numId w:val="5"/>
        </w:numPr>
        <w:pBdr>
          <w:top w:val="nil"/>
          <w:left w:val="nil"/>
          <w:bottom w:val="nil"/>
          <w:right w:val="nil"/>
          <w:between w:val="nil"/>
        </w:pBdr>
        <w:spacing w:line="300" w:lineRule="auto"/>
        <w:ind w:left="0" w:firstLine="0"/>
        <w:jc w:val="both"/>
        <w:rPr>
          <w:rFonts w:ascii="Tahoma" w:eastAsia="Trebuchet MS" w:hAnsi="Tahoma" w:cs="Tahoma"/>
          <w:color w:val="000000"/>
          <w:sz w:val="20"/>
          <w:szCs w:val="20"/>
        </w:rPr>
      </w:pPr>
      <w:bookmarkStart w:id="1" w:name="_1fob9te" w:colFirst="0" w:colLast="0"/>
      <w:bookmarkEnd w:id="1"/>
      <w:r w:rsidRPr="004316D7">
        <w:rPr>
          <w:rFonts w:ascii="Tahoma" w:eastAsia="Trebuchet MS" w:hAnsi="Tahoma" w:cs="Tahoma"/>
          <w:color w:val="000000"/>
          <w:sz w:val="20"/>
          <w:szCs w:val="20"/>
        </w:rPr>
        <w:t>Os Empréstimos aos Tomadores são realizados mediante a emissão pelo Tomador de Cédulas de Crédito Bancário (“</w:t>
      </w:r>
      <w:proofErr w:type="spellStart"/>
      <w:r w:rsidRPr="004316D7">
        <w:rPr>
          <w:rFonts w:ascii="Tahoma" w:eastAsia="Trebuchet MS" w:hAnsi="Tahoma" w:cs="Tahoma"/>
          <w:b/>
          <w:bCs/>
          <w:color w:val="000000"/>
          <w:sz w:val="20"/>
          <w:szCs w:val="20"/>
        </w:rPr>
        <w:t>CCBs</w:t>
      </w:r>
      <w:proofErr w:type="spellEnd"/>
      <w:r w:rsidRPr="004316D7">
        <w:rPr>
          <w:rFonts w:ascii="Tahoma" w:eastAsia="Trebuchet MS" w:hAnsi="Tahoma" w:cs="Tahoma"/>
          <w:color w:val="000000"/>
          <w:sz w:val="20"/>
          <w:szCs w:val="20"/>
        </w:rPr>
        <w:t xml:space="preserve">”), em favor da Instituição financeira identificada em tais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nos termos da Lei nº 10.931 de 02 de agosto de 2004; </w:t>
      </w:r>
    </w:p>
    <w:p w14:paraId="31F60AA3" w14:textId="77777777" w:rsidR="00F308FF" w:rsidRPr="004316D7" w:rsidRDefault="00F308FF">
      <w:pPr>
        <w:widowControl w:val="0"/>
        <w:tabs>
          <w:tab w:val="left" w:pos="0"/>
        </w:tabs>
        <w:spacing w:line="300" w:lineRule="auto"/>
        <w:jc w:val="both"/>
        <w:rPr>
          <w:rFonts w:ascii="Tahoma" w:eastAsia="Trebuchet MS" w:hAnsi="Tahoma" w:cs="Tahoma"/>
          <w:sz w:val="20"/>
          <w:szCs w:val="20"/>
        </w:rPr>
      </w:pPr>
    </w:p>
    <w:p w14:paraId="4702E78E" w14:textId="17FD5A04" w:rsidR="00F308FF" w:rsidRPr="004316D7" w:rsidRDefault="005C6F1E">
      <w:pPr>
        <w:numPr>
          <w:ilvl w:val="0"/>
          <w:numId w:val="5"/>
        </w:numPr>
        <w:pBdr>
          <w:top w:val="nil"/>
          <w:left w:val="nil"/>
          <w:bottom w:val="nil"/>
          <w:right w:val="nil"/>
          <w:between w:val="nil"/>
        </w:pBdr>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Emissora é uma companhia </w:t>
      </w:r>
      <w:proofErr w:type="spellStart"/>
      <w:r w:rsidRPr="004316D7">
        <w:rPr>
          <w:rFonts w:ascii="Tahoma" w:eastAsia="Trebuchet MS" w:hAnsi="Tahoma" w:cs="Tahoma"/>
          <w:color w:val="000000"/>
          <w:sz w:val="20"/>
          <w:szCs w:val="20"/>
        </w:rPr>
        <w:t>securitizadora</w:t>
      </w:r>
      <w:proofErr w:type="spellEnd"/>
      <w:r w:rsidRPr="004316D7">
        <w:rPr>
          <w:rFonts w:ascii="Tahoma" w:eastAsia="Trebuchet MS" w:hAnsi="Tahoma" w:cs="Tahoma"/>
          <w:color w:val="000000"/>
          <w:sz w:val="20"/>
          <w:szCs w:val="20"/>
        </w:rPr>
        <w:t xml:space="preserve"> de créditos, nos termos da legislação e regulamentação aplicáveis, a qual adquirirá, no âmbito da 1ª Emissão de Debêntures Simples, Não Conversíveis em Ações, em </w:t>
      </w:r>
      <w:r w:rsidR="001F3A4A" w:rsidRPr="004316D7">
        <w:rPr>
          <w:rFonts w:ascii="Tahoma" w:eastAsia="Trebuchet MS" w:hAnsi="Tahoma" w:cs="Tahoma"/>
          <w:color w:val="000000"/>
          <w:sz w:val="20"/>
          <w:szCs w:val="20"/>
        </w:rPr>
        <w:t>Série</w:t>
      </w:r>
      <w:r w:rsidR="00667D59" w:rsidRPr="004316D7">
        <w:rPr>
          <w:rFonts w:ascii="Tahoma" w:eastAsia="Trebuchet MS" w:hAnsi="Tahoma" w:cs="Tahoma"/>
          <w:color w:val="000000"/>
          <w:sz w:val="20"/>
          <w:szCs w:val="20"/>
        </w:rPr>
        <w:t xml:space="preserve"> Única</w:t>
      </w:r>
      <w:r w:rsidR="001F3A4A" w:rsidRPr="004316D7">
        <w:rPr>
          <w:rFonts w:ascii="Tahoma" w:eastAsia="Trebuchet MS" w:hAnsi="Tahoma" w:cs="Tahoma"/>
          <w:color w:val="000000"/>
          <w:sz w:val="20"/>
          <w:szCs w:val="20"/>
        </w:rPr>
        <w:t xml:space="preserve">, </w:t>
      </w:r>
      <w:r w:rsidRPr="004316D7">
        <w:rPr>
          <w:rFonts w:ascii="Tahoma" w:eastAsia="Trebuchet MS" w:hAnsi="Tahoma" w:cs="Tahoma"/>
          <w:color w:val="000000"/>
          <w:sz w:val="20"/>
          <w:szCs w:val="20"/>
        </w:rPr>
        <w:t>da Espécie com Garantia Real (“</w:t>
      </w:r>
      <w:r w:rsidRPr="004316D7">
        <w:rPr>
          <w:rFonts w:ascii="Tahoma" w:eastAsia="Trebuchet MS" w:hAnsi="Tahoma" w:cs="Tahoma"/>
          <w:b/>
          <w:bCs/>
          <w:color w:val="000000"/>
          <w:sz w:val="20"/>
          <w:szCs w:val="20"/>
        </w:rPr>
        <w:t>Emissão</w:t>
      </w:r>
      <w:r w:rsidRPr="004316D7">
        <w:rPr>
          <w:rFonts w:ascii="Tahoma" w:eastAsia="Trebuchet MS" w:hAnsi="Tahoma" w:cs="Tahoma"/>
          <w:color w:val="000000"/>
          <w:sz w:val="20"/>
          <w:szCs w:val="20"/>
        </w:rPr>
        <w:t>” e “</w:t>
      </w:r>
      <w:r w:rsidRPr="004316D7">
        <w:rPr>
          <w:rFonts w:ascii="Tahoma" w:eastAsia="Trebuchet MS" w:hAnsi="Tahoma" w:cs="Tahoma"/>
          <w:b/>
          <w:bCs/>
          <w:color w:val="000000"/>
          <w:sz w:val="20"/>
          <w:szCs w:val="20"/>
        </w:rPr>
        <w:t>Debêntures</w:t>
      </w:r>
      <w:r w:rsidRPr="004316D7">
        <w:rPr>
          <w:rFonts w:ascii="Tahoma" w:eastAsia="Trebuchet MS" w:hAnsi="Tahoma" w:cs="Tahoma"/>
          <w:color w:val="000000"/>
          <w:sz w:val="20"/>
          <w:szCs w:val="20"/>
        </w:rPr>
        <w:t>”</w:t>
      </w:r>
      <w:r w:rsidR="004316D7">
        <w:rPr>
          <w:rFonts w:ascii="Tahoma" w:eastAsia="Trebuchet MS" w:hAnsi="Tahoma" w:cs="Tahoma"/>
          <w:color w:val="000000"/>
          <w:sz w:val="20"/>
          <w:szCs w:val="20"/>
        </w:rPr>
        <w:t>, respectivamente</w:t>
      </w:r>
      <w:r w:rsidRPr="004316D7">
        <w:rPr>
          <w:rFonts w:ascii="Tahoma" w:eastAsia="Trebuchet MS" w:hAnsi="Tahoma" w:cs="Tahoma"/>
          <w:color w:val="000000"/>
          <w:sz w:val="20"/>
          <w:szCs w:val="20"/>
        </w:rPr>
        <w:t xml:space="preserve">), sendo certo que parte das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oriundas das operações de Empréstimo serão vinculadas às Debêntures, as quais serão objeto de colocação privada, nos termos e condições do “</w:t>
      </w:r>
      <w:r w:rsidRPr="004316D7">
        <w:rPr>
          <w:rFonts w:ascii="Tahoma" w:eastAsia="Trebuchet MS" w:hAnsi="Tahoma" w:cs="Tahoma"/>
          <w:i/>
          <w:color w:val="000000"/>
          <w:sz w:val="20"/>
          <w:szCs w:val="20"/>
        </w:rPr>
        <w:t xml:space="preserve">Instrumento Particular de Escritura da 1ª (Primeira) Emissão de Debêntures Simples, Não Conversíveis em Ações, </w:t>
      </w:r>
      <w:r w:rsidR="001F3A4A" w:rsidRPr="004316D7">
        <w:rPr>
          <w:rFonts w:ascii="Tahoma" w:eastAsia="Trebuchet MS" w:hAnsi="Tahoma" w:cs="Tahoma"/>
          <w:i/>
          <w:color w:val="000000"/>
          <w:sz w:val="20"/>
          <w:szCs w:val="20"/>
        </w:rPr>
        <w:t>em Série</w:t>
      </w:r>
      <w:r w:rsidR="00667D59" w:rsidRPr="004316D7">
        <w:rPr>
          <w:rFonts w:ascii="Tahoma" w:eastAsia="Trebuchet MS" w:hAnsi="Tahoma" w:cs="Tahoma"/>
          <w:i/>
          <w:color w:val="000000"/>
          <w:sz w:val="20"/>
          <w:szCs w:val="20"/>
        </w:rPr>
        <w:t xml:space="preserve"> Única</w:t>
      </w:r>
      <w:r w:rsidR="001F3A4A" w:rsidRPr="004316D7">
        <w:rPr>
          <w:rFonts w:ascii="Tahoma" w:eastAsia="Trebuchet MS" w:hAnsi="Tahoma" w:cs="Tahoma"/>
          <w:i/>
          <w:color w:val="000000"/>
          <w:sz w:val="20"/>
          <w:szCs w:val="20"/>
        </w:rPr>
        <w:t>,</w:t>
      </w:r>
      <w:r w:rsidR="00667D59" w:rsidRPr="004316D7">
        <w:rPr>
          <w:rFonts w:ascii="Tahoma" w:eastAsia="Trebuchet MS" w:hAnsi="Tahoma" w:cs="Tahoma"/>
          <w:i/>
          <w:color w:val="000000"/>
          <w:sz w:val="20"/>
          <w:szCs w:val="20"/>
        </w:rPr>
        <w:t xml:space="preserve"> </w:t>
      </w:r>
      <w:r w:rsidRPr="004316D7">
        <w:rPr>
          <w:rFonts w:ascii="Tahoma" w:eastAsia="Trebuchet MS" w:hAnsi="Tahoma" w:cs="Tahoma"/>
          <w:i/>
          <w:color w:val="000000"/>
          <w:sz w:val="20"/>
          <w:szCs w:val="20"/>
        </w:rPr>
        <w:t xml:space="preserve">da Espécie com Garantia Real, para Colocação Privada, da Companhia </w:t>
      </w:r>
      <w:proofErr w:type="spellStart"/>
      <w:r w:rsidRPr="004316D7">
        <w:rPr>
          <w:rFonts w:ascii="Tahoma" w:eastAsia="Trebuchet MS" w:hAnsi="Tahoma" w:cs="Tahoma"/>
          <w:i/>
          <w:color w:val="000000"/>
          <w:sz w:val="20"/>
          <w:szCs w:val="20"/>
        </w:rPr>
        <w:t>Securitizadora</w:t>
      </w:r>
      <w:proofErr w:type="spellEnd"/>
      <w:r w:rsidRPr="004316D7">
        <w:rPr>
          <w:rFonts w:ascii="Tahoma" w:eastAsia="Trebuchet MS" w:hAnsi="Tahoma" w:cs="Tahoma"/>
          <w:i/>
          <w:color w:val="000000"/>
          <w:sz w:val="20"/>
          <w:szCs w:val="20"/>
        </w:rPr>
        <w:t xml:space="preserve"> de Créditos Financeiros VERT-IOUU”</w:t>
      </w:r>
      <w:r w:rsidR="00C6785D">
        <w:rPr>
          <w:rFonts w:ascii="Tahoma" w:eastAsia="Trebuchet MS" w:hAnsi="Tahoma" w:cs="Tahoma"/>
          <w:i/>
          <w:color w:val="000000"/>
          <w:sz w:val="20"/>
          <w:szCs w:val="20"/>
        </w:rPr>
        <w:t xml:space="preserve"> </w:t>
      </w:r>
      <w:r w:rsidRPr="004316D7">
        <w:rPr>
          <w:rFonts w:ascii="Tahoma" w:eastAsia="Arial Unicode MS" w:hAnsi="Tahoma" w:cs="Tahoma"/>
          <w:color w:val="000000"/>
          <w:sz w:val="20"/>
          <w:szCs w:val="20"/>
        </w:rPr>
        <w:t>(</w:t>
      </w:r>
      <w:r w:rsidRPr="004316D7">
        <w:rPr>
          <w:rFonts w:ascii="Tahoma" w:eastAsia="Trebuchet MS" w:hAnsi="Tahoma" w:cs="Tahoma"/>
          <w:color w:val="000000"/>
          <w:sz w:val="20"/>
          <w:szCs w:val="20"/>
        </w:rPr>
        <w:t>“</w:t>
      </w:r>
      <w:r w:rsidRPr="004316D7">
        <w:rPr>
          <w:rFonts w:ascii="Tahoma" w:eastAsia="Trebuchet MS" w:hAnsi="Tahoma" w:cs="Tahoma"/>
          <w:b/>
          <w:bCs/>
          <w:color w:val="000000"/>
          <w:sz w:val="20"/>
          <w:szCs w:val="20"/>
        </w:rPr>
        <w:t>Escritura</w:t>
      </w:r>
      <w:r w:rsidR="001F3A4A" w:rsidRPr="004316D7">
        <w:rPr>
          <w:rFonts w:ascii="Tahoma" w:eastAsia="Trebuchet MS" w:hAnsi="Tahoma" w:cs="Tahoma"/>
          <w:b/>
          <w:bCs/>
          <w:color w:val="000000"/>
          <w:sz w:val="20"/>
          <w:szCs w:val="20"/>
        </w:rPr>
        <w:t xml:space="preserve"> de Emissão</w:t>
      </w:r>
      <w:r w:rsidRPr="004316D7">
        <w:rPr>
          <w:rFonts w:ascii="Tahoma" w:eastAsia="Trebuchet MS" w:hAnsi="Tahoma" w:cs="Tahoma"/>
          <w:color w:val="000000"/>
          <w:sz w:val="20"/>
          <w:szCs w:val="20"/>
        </w:rPr>
        <w:t>”);</w:t>
      </w:r>
    </w:p>
    <w:p w14:paraId="557A1258" w14:textId="77777777" w:rsidR="00F308FF" w:rsidRPr="004316D7" w:rsidRDefault="00F308FF">
      <w:pPr>
        <w:widowControl w:val="0"/>
        <w:tabs>
          <w:tab w:val="left" w:pos="0"/>
        </w:tabs>
        <w:spacing w:line="300" w:lineRule="auto"/>
        <w:jc w:val="both"/>
        <w:rPr>
          <w:rFonts w:ascii="Tahoma" w:eastAsia="Trebuchet MS" w:hAnsi="Tahoma" w:cs="Tahoma"/>
          <w:sz w:val="20"/>
          <w:szCs w:val="20"/>
        </w:rPr>
      </w:pPr>
    </w:p>
    <w:p w14:paraId="471E990D" w14:textId="20832DE7" w:rsidR="00F308FF" w:rsidRPr="004316D7" w:rsidRDefault="005C6F1E">
      <w:pPr>
        <w:numPr>
          <w:ilvl w:val="0"/>
          <w:numId w:val="5"/>
        </w:numPr>
        <w:pBdr>
          <w:top w:val="nil"/>
          <w:left w:val="nil"/>
          <w:bottom w:val="nil"/>
          <w:right w:val="nil"/>
          <w:between w:val="nil"/>
        </w:pBdr>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lastRenderedPageBreak/>
        <w:t xml:space="preserve">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xml:space="preserve">, por meio da Plataforma, atua na originação e gestão de operações de crédito originadas, incluindo a atuação como agente de pagamentos para a administração dos Direitos Creditórios e dos respectivos pagamentos a eles relacionados e realizados pelos Tomadores no âmbito dos Empréstimos, a administração, cobrança e recuperação de tais Direitos Creditórios e demais serviços necessários; </w:t>
      </w:r>
    </w:p>
    <w:p w14:paraId="7BE274D1" w14:textId="77777777" w:rsidR="00F308FF" w:rsidRPr="004316D7" w:rsidRDefault="00F308FF">
      <w:pPr>
        <w:pBdr>
          <w:top w:val="nil"/>
          <w:left w:val="nil"/>
          <w:bottom w:val="nil"/>
          <w:right w:val="nil"/>
          <w:between w:val="nil"/>
        </w:pBdr>
        <w:tabs>
          <w:tab w:val="left" w:pos="0"/>
        </w:tabs>
        <w:spacing w:line="300" w:lineRule="auto"/>
        <w:ind w:left="708"/>
        <w:rPr>
          <w:rFonts w:ascii="Tahoma" w:eastAsia="Trebuchet MS" w:hAnsi="Tahoma" w:cs="Tahoma"/>
          <w:color w:val="000000"/>
          <w:sz w:val="20"/>
          <w:szCs w:val="20"/>
        </w:rPr>
      </w:pPr>
    </w:p>
    <w:p w14:paraId="39A861C0" w14:textId="05B07BA6" w:rsidR="00F308FF" w:rsidRPr="004316D7" w:rsidRDefault="005C6F1E">
      <w:pPr>
        <w:numPr>
          <w:ilvl w:val="0"/>
          <w:numId w:val="5"/>
        </w:numPr>
        <w:pBdr>
          <w:top w:val="nil"/>
          <w:left w:val="nil"/>
          <w:bottom w:val="nil"/>
          <w:right w:val="nil"/>
          <w:between w:val="nil"/>
        </w:pBdr>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A Emissora deseja contratar o Agente de Cobrança para a prestação dos seguintes serviços: (i) realizar a gestão dos Direitos Creditórios, incluindo o processo de cobrança daqueles pendentes de pagamento na respectiva data de vencimento (“</w:t>
      </w:r>
      <w:r w:rsidRPr="004316D7">
        <w:rPr>
          <w:rFonts w:ascii="Tahoma" w:eastAsia="Trebuchet MS" w:hAnsi="Tahoma" w:cs="Tahoma"/>
          <w:b/>
          <w:bCs/>
          <w:color w:val="000000"/>
          <w:sz w:val="20"/>
          <w:szCs w:val="20"/>
        </w:rPr>
        <w:t>Créditos</w:t>
      </w:r>
      <w:r w:rsidRPr="004316D7">
        <w:rPr>
          <w:rFonts w:ascii="Tahoma" w:eastAsia="Trebuchet MS" w:hAnsi="Tahoma" w:cs="Tahoma"/>
          <w:color w:val="000000"/>
          <w:sz w:val="20"/>
          <w:szCs w:val="20"/>
        </w:rPr>
        <w:t>”); e (</w:t>
      </w:r>
      <w:proofErr w:type="spellStart"/>
      <w:r w:rsidRPr="004316D7">
        <w:rPr>
          <w:rFonts w:ascii="Tahoma" w:eastAsia="Trebuchet MS" w:hAnsi="Tahoma" w:cs="Tahoma"/>
          <w:color w:val="000000"/>
          <w:sz w:val="20"/>
          <w:szCs w:val="20"/>
        </w:rPr>
        <w:t>ii</w:t>
      </w:r>
      <w:proofErr w:type="spellEnd"/>
      <w:r w:rsidRPr="004316D7">
        <w:rPr>
          <w:rFonts w:ascii="Tahoma" w:eastAsia="Trebuchet MS" w:hAnsi="Tahoma" w:cs="Tahoma"/>
          <w:color w:val="000000"/>
          <w:sz w:val="20"/>
          <w:szCs w:val="20"/>
        </w:rPr>
        <w:t>) atuar como procurador exclusivo da Emissora nas cobranças extrajudiciais e cobranças e execuções judiciais dos Créditos; e</w:t>
      </w:r>
    </w:p>
    <w:p w14:paraId="0BBAC4EA" w14:textId="77777777" w:rsidR="00F308FF" w:rsidRPr="004316D7" w:rsidRDefault="00F308FF">
      <w:pPr>
        <w:widowControl w:val="0"/>
        <w:tabs>
          <w:tab w:val="left" w:pos="0"/>
        </w:tabs>
        <w:spacing w:line="300" w:lineRule="auto"/>
        <w:jc w:val="both"/>
        <w:rPr>
          <w:rFonts w:ascii="Tahoma" w:eastAsia="Trebuchet MS" w:hAnsi="Tahoma" w:cs="Tahoma"/>
          <w:sz w:val="20"/>
          <w:szCs w:val="20"/>
        </w:rPr>
      </w:pPr>
    </w:p>
    <w:p w14:paraId="17210766" w14:textId="41D695D4" w:rsidR="00F308FF" w:rsidRPr="004316D7" w:rsidRDefault="005C6F1E">
      <w:pPr>
        <w:numPr>
          <w:ilvl w:val="0"/>
          <w:numId w:val="5"/>
        </w:numPr>
        <w:pBdr>
          <w:top w:val="nil"/>
          <w:left w:val="nil"/>
          <w:bottom w:val="nil"/>
          <w:right w:val="nil"/>
          <w:between w:val="nil"/>
        </w:pBdr>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A</w:t>
      </w:r>
      <w:r w:rsidRPr="004316D7">
        <w:rPr>
          <w:rFonts w:ascii="Tahoma" w:eastAsia="Trebuchet MS" w:hAnsi="Tahoma" w:cs="Tahoma"/>
          <w:b/>
          <w:color w:val="000000"/>
          <w:sz w:val="20"/>
          <w:szCs w:val="20"/>
        </w:rPr>
        <w:t xml:space="preserve"> </w:t>
      </w:r>
      <w:r w:rsidRPr="004316D7">
        <w:rPr>
          <w:rFonts w:ascii="Tahoma" w:eastAsia="Trebuchet MS" w:hAnsi="Tahoma" w:cs="Tahoma"/>
          <w:color w:val="000000"/>
          <w:sz w:val="20"/>
          <w:szCs w:val="20"/>
        </w:rPr>
        <w:t xml:space="preserve">Emissora deseja contratar o Agente de Pagamento para a prestação dos serviços de administração dos Direitos Creditórios e cobrança dos Créditos, além de atividades relacionadas, atividades que o Agente Pagamento tem o interesse e a estrutura adequada para realizar para a Emissora; </w:t>
      </w:r>
    </w:p>
    <w:p w14:paraId="692584FB"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5F6B8279" w14:textId="77777777" w:rsidR="00F308FF" w:rsidRPr="004316D7" w:rsidRDefault="005C6F1E">
      <w:pPr>
        <w:pBdr>
          <w:top w:val="nil"/>
          <w:left w:val="nil"/>
          <w:bottom w:val="nil"/>
          <w:right w:val="nil"/>
          <w:between w:val="nil"/>
        </w:pBdr>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As Partes, de acordo com as considerações, cláusulas e demais compromissos aqui expressos, celebram o presente “</w:t>
      </w:r>
      <w:r w:rsidRPr="004316D7">
        <w:rPr>
          <w:rFonts w:ascii="Tahoma" w:eastAsia="Trebuchet MS" w:hAnsi="Tahoma" w:cs="Tahoma"/>
          <w:i/>
          <w:color w:val="000000"/>
          <w:sz w:val="20"/>
          <w:szCs w:val="20"/>
        </w:rPr>
        <w:t>Contrato de Prestação de Serviços de Agente de Pagamento, Cobrança de Créditos e Outras Avenças</w:t>
      </w:r>
      <w:r w:rsidRPr="004316D7">
        <w:rPr>
          <w:rFonts w:ascii="Tahoma" w:eastAsia="Trebuchet MS" w:hAnsi="Tahoma" w:cs="Tahoma"/>
          <w:color w:val="000000"/>
          <w:sz w:val="20"/>
          <w:szCs w:val="20"/>
        </w:rPr>
        <w:t>” (“</w:t>
      </w:r>
      <w:r w:rsidRPr="004316D7">
        <w:rPr>
          <w:rFonts w:ascii="Tahoma" w:eastAsia="Trebuchet MS" w:hAnsi="Tahoma" w:cs="Tahoma"/>
          <w:b/>
          <w:bCs/>
          <w:color w:val="000000"/>
          <w:sz w:val="20"/>
          <w:szCs w:val="20"/>
        </w:rPr>
        <w:t>Contrato</w:t>
      </w:r>
      <w:r w:rsidRPr="004316D7">
        <w:rPr>
          <w:rFonts w:ascii="Tahoma" w:eastAsia="Trebuchet MS" w:hAnsi="Tahoma" w:cs="Tahoma"/>
          <w:color w:val="000000"/>
          <w:sz w:val="20"/>
          <w:szCs w:val="20"/>
        </w:rPr>
        <w:t>”), o qual será regido pelas cláusulas abaixo:</w:t>
      </w:r>
    </w:p>
    <w:p w14:paraId="3A794E60"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highlight w:val="yellow"/>
        </w:rPr>
      </w:pPr>
    </w:p>
    <w:p w14:paraId="5AC07A5C" w14:textId="77777777" w:rsidR="00F308FF" w:rsidRPr="004316D7" w:rsidRDefault="005C6F1E">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CLÁUSULA PRIMEIRA. DO OBJETO</w:t>
      </w:r>
    </w:p>
    <w:p w14:paraId="2523122F"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highlight w:val="yellow"/>
        </w:rPr>
      </w:pPr>
    </w:p>
    <w:p w14:paraId="4D7D6B17" w14:textId="6551EA5D" w:rsidR="00F308FF" w:rsidRPr="004316D7" w:rsidRDefault="005C6F1E">
      <w:pPr>
        <w:widowControl w:val="0"/>
        <w:numPr>
          <w:ilvl w:val="1"/>
          <w:numId w:val="8"/>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Nos termos deste Contrato, a Emissora, neste ato, contrata o Agente de Cobrança para a prestação dos seguintes serviços: </w:t>
      </w:r>
    </w:p>
    <w:p w14:paraId="5F823F46"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2D745086" w14:textId="57D5E79E" w:rsidR="000E6C35" w:rsidRPr="004316D7" w:rsidRDefault="005C6F1E" w:rsidP="00C57FD7">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0E6C35">
        <w:rPr>
          <w:rFonts w:ascii="Tahoma" w:eastAsia="Trebuchet MS" w:hAnsi="Tahoma" w:cs="Tahoma"/>
          <w:color w:val="000000"/>
          <w:sz w:val="20"/>
          <w:szCs w:val="20"/>
        </w:rPr>
        <w:t>a atuação como Agente de Pagamento, diretamente ou por meio de terceiros, com relação aos Direitos Creditórios, mediante</w:t>
      </w:r>
      <w:r w:rsidR="004316D7" w:rsidRPr="000E6C35">
        <w:rPr>
          <w:rFonts w:ascii="Tahoma" w:eastAsia="Trebuchet MS" w:hAnsi="Tahoma" w:cs="Tahoma"/>
          <w:color w:val="000000"/>
          <w:sz w:val="20"/>
          <w:szCs w:val="20"/>
        </w:rPr>
        <w:t>:</w:t>
      </w:r>
      <w:r w:rsidRPr="000E6C35">
        <w:rPr>
          <w:rFonts w:ascii="Tahoma" w:eastAsia="Trebuchet MS" w:hAnsi="Tahoma" w:cs="Tahoma"/>
          <w:color w:val="000000"/>
          <w:sz w:val="20"/>
          <w:szCs w:val="20"/>
        </w:rPr>
        <w:t xml:space="preserve"> </w:t>
      </w:r>
      <w:r w:rsidRPr="000E6C35">
        <w:rPr>
          <w:rFonts w:ascii="Tahoma" w:eastAsia="Trebuchet MS" w:hAnsi="Tahoma" w:cs="Tahoma"/>
          <w:b/>
          <w:bCs/>
          <w:color w:val="000000"/>
          <w:sz w:val="20"/>
          <w:szCs w:val="20"/>
        </w:rPr>
        <w:t>(</w:t>
      </w:r>
      <w:r w:rsidR="004316D7" w:rsidRPr="000E6C35">
        <w:rPr>
          <w:rFonts w:ascii="Tahoma" w:eastAsia="Trebuchet MS" w:hAnsi="Tahoma" w:cs="Tahoma"/>
          <w:b/>
          <w:bCs/>
          <w:color w:val="000000"/>
          <w:sz w:val="20"/>
          <w:szCs w:val="20"/>
        </w:rPr>
        <w:t>a</w:t>
      </w:r>
      <w:r w:rsidRPr="000E6C35">
        <w:rPr>
          <w:rFonts w:ascii="Tahoma" w:eastAsia="Trebuchet MS" w:hAnsi="Tahoma" w:cs="Tahoma"/>
          <w:b/>
          <w:bCs/>
          <w:color w:val="000000"/>
          <w:sz w:val="20"/>
          <w:szCs w:val="20"/>
        </w:rPr>
        <w:t>)</w:t>
      </w:r>
      <w:r w:rsidRPr="000E6C35">
        <w:rPr>
          <w:rFonts w:ascii="Tahoma" w:eastAsia="Trebuchet MS" w:hAnsi="Tahoma" w:cs="Tahoma"/>
          <w:color w:val="000000"/>
          <w:sz w:val="20"/>
          <w:szCs w:val="20"/>
        </w:rPr>
        <w:t xml:space="preserve"> o monitoramento dos valores pagos pelos Tomadores em razão do cumprimento das obrigações assumidas nos Empréstimos (“</w:t>
      </w:r>
      <w:r w:rsidRPr="000E6C35">
        <w:rPr>
          <w:rFonts w:ascii="Tahoma" w:eastAsia="Trebuchet MS" w:hAnsi="Tahoma" w:cs="Tahoma"/>
          <w:b/>
          <w:bCs/>
          <w:color w:val="000000"/>
          <w:sz w:val="20"/>
          <w:szCs w:val="20"/>
        </w:rPr>
        <w:t>Recursos</w:t>
      </w:r>
      <w:r w:rsidRPr="000E6C35">
        <w:rPr>
          <w:rFonts w:ascii="Tahoma" w:eastAsia="Trebuchet MS" w:hAnsi="Tahoma" w:cs="Tahoma"/>
          <w:color w:val="000000"/>
          <w:sz w:val="20"/>
          <w:szCs w:val="20"/>
        </w:rPr>
        <w:t>”), na conta da Emissora junto a instituição financeiras, conforme indicadas pela Emissora (“</w:t>
      </w:r>
      <w:r w:rsidRPr="000E6C35">
        <w:rPr>
          <w:rFonts w:ascii="Tahoma" w:eastAsia="Trebuchet MS" w:hAnsi="Tahoma" w:cs="Tahoma"/>
          <w:b/>
          <w:bCs/>
          <w:color w:val="000000"/>
          <w:sz w:val="20"/>
          <w:szCs w:val="20"/>
        </w:rPr>
        <w:t xml:space="preserve">Conta </w:t>
      </w:r>
      <w:r w:rsidR="00020AD6" w:rsidRPr="000E6C35">
        <w:rPr>
          <w:rFonts w:ascii="Tahoma" w:eastAsia="Trebuchet MS" w:hAnsi="Tahoma" w:cs="Tahoma"/>
          <w:b/>
          <w:bCs/>
          <w:color w:val="000000"/>
          <w:sz w:val="20"/>
          <w:szCs w:val="20"/>
        </w:rPr>
        <w:t xml:space="preserve">da </w:t>
      </w:r>
      <w:r w:rsidRPr="000E6C35">
        <w:rPr>
          <w:rFonts w:ascii="Tahoma" w:eastAsia="Trebuchet MS" w:hAnsi="Tahoma" w:cs="Tahoma"/>
          <w:b/>
          <w:bCs/>
          <w:color w:val="000000"/>
          <w:sz w:val="20"/>
          <w:szCs w:val="20"/>
        </w:rPr>
        <w:t>Emissão</w:t>
      </w:r>
      <w:r w:rsidRPr="000E6C35">
        <w:rPr>
          <w:rFonts w:ascii="Tahoma" w:eastAsia="Trebuchet MS" w:hAnsi="Tahoma" w:cs="Tahoma"/>
          <w:color w:val="000000"/>
          <w:sz w:val="20"/>
          <w:szCs w:val="20"/>
        </w:rPr>
        <w:t xml:space="preserve">”); e </w:t>
      </w:r>
      <w:r w:rsidRPr="000E6C35">
        <w:rPr>
          <w:rFonts w:ascii="Tahoma" w:eastAsia="Trebuchet MS" w:hAnsi="Tahoma" w:cs="Tahoma"/>
          <w:b/>
          <w:bCs/>
          <w:color w:val="000000"/>
          <w:sz w:val="20"/>
          <w:szCs w:val="20"/>
        </w:rPr>
        <w:t>(</w:t>
      </w:r>
      <w:r w:rsidR="004316D7" w:rsidRPr="000E6C35">
        <w:rPr>
          <w:rFonts w:ascii="Tahoma" w:eastAsia="Trebuchet MS" w:hAnsi="Tahoma" w:cs="Tahoma"/>
          <w:b/>
          <w:bCs/>
          <w:color w:val="000000"/>
          <w:sz w:val="20"/>
          <w:szCs w:val="20"/>
        </w:rPr>
        <w:t>b</w:t>
      </w:r>
      <w:r w:rsidRPr="000E6C35">
        <w:rPr>
          <w:rFonts w:ascii="Tahoma" w:eastAsia="Trebuchet MS" w:hAnsi="Tahoma" w:cs="Tahoma"/>
          <w:b/>
          <w:bCs/>
          <w:color w:val="000000"/>
          <w:sz w:val="20"/>
          <w:szCs w:val="20"/>
        </w:rPr>
        <w:t>)</w:t>
      </w:r>
      <w:r w:rsidRPr="000E6C35">
        <w:rPr>
          <w:rFonts w:ascii="Tahoma" w:eastAsia="Trebuchet MS" w:hAnsi="Tahoma" w:cs="Tahoma"/>
          <w:color w:val="000000"/>
          <w:sz w:val="20"/>
          <w:szCs w:val="20"/>
        </w:rPr>
        <w:t xml:space="preserve"> os débitos realizados pela </w:t>
      </w:r>
      <w:r w:rsidR="00AE35B0">
        <w:rPr>
          <w:rFonts w:ascii="Verdana" w:eastAsia="Trebuchet MS" w:hAnsi="Verdana" w:cs="Trebuchet MS"/>
          <w:sz w:val="20"/>
          <w:szCs w:val="20"/>
        </w:rPr>
        <w:t>BADUK</w:t>
      </w:r>
      <w:r w:rsidRPr="000E6C35">
        <w:rPr>
          <w:rFonts w:ascii="Tahoma" w:eastAsia="Trebuchet MS" w:hAnsi="Tahoma" w:cs="Tahoma"/>
          <w:color w:val="000000"/>
          <w:sz w:val="20"/>
          <w:szCs w:val="20"/>
        </w:rPr>
        <w:t xml:space="preserve"> nas respectivas contas de pagamento mantidas pelos Tomadores junto à </w:t>
      </w:r>
      <w:r w:rsidR="00AE35B0">
        <w:rPr>
          <w:rFonts w:ascii="Verdana" w:eastAsia="Trebuchet MS" w:hAnsi="Verdana" w:cs="Trebuchet MS"/>
          <w:sz w:val="20"/>
          <w:szCs w:val="20"/>
        </w:rPr>
        <w:t>BADUK</w:t>
      </w:r>
      <w:r w:rsidRPr="000E6C35">
        <w:rPr>
          <w:rFonts w:ascii="Tahoma" w:eastAsia="Trebuchet MS" w:hAnsi="Tahoma" w:cs="Tahoma"/>
          <w:color w:val="000000"/>
          <w:sz w:val="20"/>
          <w:szCs w:val="20"/>
        </w:rPr>
        <w:t xml:space="preserve"> (</w:t>
      </w:r>
      <w:r w:rsidRPr="000E6C35">
        <w:rPr>
          <w:rFonts w:ascii="Tahoma" w:eastAsia="Trebuchet MS" w:hAnsi="Tahoma" w:cs="Tahoma"/>
          <w:i/>
          <w:color w:val="000000"/>
          <w:sz w:val="20"/>
          <w:szCs w:val="20"/>
        </w:rPr>
        <w:t>wallet</w:t>
      </w:r>
      <w:r w:rsidRPr="000E6C35">
        <w:rPr>
          <w:rFonts w:ascii="Tahoma" w:eastAsia="Trebuchet MS" w:hAnsi="Tahoma" w:cs="Tahoma"/>
          <w:color w:val="000000"/>
          <w:sz w:val="20"/>
          <w:szCs w:val="20"/>
        </w:rPr>
        <w:t>s), com a consequente transferência dos valores para a Conta Emissão, o qual deverá ocorrer</w:t>
      </w:r>
      <w:r w:rsidR="004316D7" w:rsidRPr="000E6C35">
        <w:rPr>
          <w:rFonts w:ascii="Tahoma" w:eastAsia="Trebuchet MS" w:hAnsi="Tahoma" w:cs="Tahoma"/>
          <w:color w:val="000000"/>
          <w:sz w:val="20"/>
          <w:szCs w:val="20"/>
        </w:rPr>
        <w:t xml:space="preserve"> </w:t>
      </w:r>
      <w:r w:rsidRPr="000E6C35">
        <w:rPr>
          <w:rFonts w:ascii="Tahoma" w:eastAsia="Trebuchet MS" w:hAnsi="Tahoma" w:cs="Tahoma"/>
          <w:color w:val="000000"/>
          <w:sz w:val="20"/>
          <w:szCs w:val="20"/>
        </w:rPr>
        <w:t>em até 1 (um) Dia Útil</w:t>
      </w:r>
      <w:r w:rsidR="000E6C35">
        <w:rPr>
          <w:rFonts w:ascii="Tahoma" w:eastAsia="Trebuchet MS" w:hAnsi="Tahoma" w:cs="Tahoma"/>
          <w:color w:val="000000"/>
          <w:sz w:val="20"/>
          <w:szCs w:val="20"/>
        </w:rPr>
        <w:t xml:space="preserve"> </w:t>
      </w:r>
      <w:r w:rsidRPr="000E6C35">
        <w:rPr>
          <w:rFonts w:ascii="Tahoma" w:eastAsia="Trebuchet MS" w:hAnsi="Tahoma" w:cs="Tahoma"/>
          <w:color w:val="000000"/>
          <w:sz w:val="20"/>
          <w:szCs w:val="20"/>
        </w:rPr>
        <w:t>a partir do débito dos respectivos valores na conta de pagamento dos Tomadores.</w:t>
      </w:r>
      <w:r w:rsidR="004316D7" w:rsidRPr="000E6C35">
        <w:rPr>
          <w:rFonts w:ascii="Tahoma" w:eastAsia="Trebuchet MS" w:hAnsi="Tahoma" w:cs="Tahoma"/>
          <w:color w:val="000000"/>
          <w:sz w:val="20"/>
          <w:szCs w:val="20"/>
        </w:rPr>
        <w:t xml:space="preserve"> </w:t>
      </w:r>
    </w:p>
    <w:p w14:paraId="73948A57" w14:textId="77777777" w:rsidR="00CC5297" w:rsidRPr="000E6C35" w:rsidRDefault="00CC5297" w:rsidP="000E6C35">
      <w:pPr>
        <w:pStyle w:val="PargrafodaLista"/>
        <w:widowControl w:val="0"/>
        <w:pBdr>
          <w:top w:val="nil"/>
          <w:left w:val="nil"/>
          <w:bottom w:val="nil"/>
          <w:right w:val="nil"/>
          <w:between w:val="nil"/>
        </w:pBdr>
        <w:tabs>
          <w:tab w:val="left" w:pos="0"/>
        </w:tabs>
        <w:spacing w:line="300" w:lineRule="auto"/>
        <w:ind w:left="0"/>
        <w:jc w:val="both"/>
        <w:rPr>
          <w:rFonts w:ascii="Tahoma" w:hAnsi="Tahoma" w:cs="Tahoma"/>
          <w:sz w:val="20"/>
          <w:szCs w:val="20"/>
        </w:rPr>
      </w:pPr>
    </w:p>
    <w:p w14:paraId="22C24C2E" w14:textId="7DFC8330" w:rsidR="00F308FF" w:rsidRPr="004316D7" w:rsidRDefault="00CC5297" w:rsidP="000F6D66">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enviar e-mail ou entregar notificação aos </w:t>
      </w:r>
      <w:r w:rsidR="001F3A4A" w:rsidRPr="004316D7">
        <w:rPr>
          <w:rFonts w:ascii="Tahoma" w:eastAsia="Trebuchet MS" w:hAnsi="Tahoma" w:cs="Tahoma"/>
          <w:color w:val="000000"/>
          <w:sz w:val="20"/>
          <w:szCs w:val="20"/>
        </w:rPr>
        <w:t xml:space="preserve">Tomadores </w:t>
      </w:r>
      <w:r w:rsidRPr="004316D7">
        <w:rPr>
          <w:rFonts w:ascii="Tahoma" w:eastAsia="Trebuchet MS" w:hAnsi="Tahoma" w:cs="Tahoma"/>
          <w:color w:val="000000"/>
          <w:sz w:val="20"/>
          <w:szCs w:val="20"/>
        </w:rPr>
        <w:t xml:space="preserve">comunicando-os do endosso das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à Emissora, apresentando-se como responsável por tratar dos assuntos relacionados à cobrança dos Créditos e informando os canais de atendimento, horários de atendimento e outras observações pertinentes</w:t>
      </w:r>
      <w:r w:rsidR="000E6C35">
        <w:rPr>
          <w:rFonts w:ascii="Tahoma" w:eastAsia="Trebuchet MS" w:hAnsi="Tahoma" w:cs="Tahoma"/>
          <w:color w:val="000000"/>
          <w:sz w:val="20"/>
          <w:szCs w:val="20"/>
        </w:rPr>
        <w:t>;</w:t>
      </w:r>
      <w:r w:rsidRPr="004316D7">
        <w:rPr>
          <w:rFonts w:ascii="Tahoma" w:eastAsia="Trebuchet MS" w:hAnsi="Tahoma" w:cs="Tahoma"/>
          <w:color w:val="000000"/>
          <w:sz w:val="20"/>
          <w:szCs w:val="20"/>
        </w:rPr>
        <w:t xml:space="preserve"> </w:t>
      </w:r>
    </w:p>
    <w:p w14:paraId="1D580E27" w14:textId="5623AF48" w:rsidR="00CC5297" w:rsidRPr="004316D7" w:rsidRDefault="00CC5297" w:rsidP="00CC5297">
      <w:pPr>
        <w:jc w:val="both"/>
        <w:rPr>
          <w:rFonts w:ascii="Tahoma" w:eastAsia="Trebuchet MS" w:hAnsi="Tahoma" w:cs="Tahoma"/>
          <w:color w:val="000000"/>
          <w:sz w:val="20"/>
          <w:szCs w:val="20"/>
        </w:rPr>
      </w:pPr>
    </w:p>
    <w:p w14:paraId="32083114" w14:textId="16839299" w:rsidR="00CC5297" w:rsidRPr="004316D7" w:rsidRDefault="00CC5297" w:rsidP="000F6D66">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efetuar o cálculo da evolução dos valores devidos pelos Tomadores nos termos das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com base nas condições efetivamente contratadas, mediante a aplicação dos índices de atualização monetária estabelecidos nas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dedução dos valores correspondentes às amortizações do valor principal, juros e correção, bem como os cálculos para amortizações e liquidação antecipada das </w:t>
      </w:r>
      <w:proofErr w:type="spellStart"/>
      <w:r w:rsidRPr="004316D7">
        <w:rPr>
          <w:rFonts w:ascii="Tahoma" w:eastAsia="Trebuchet MS" w:hAnsi="Tahoma" w:cs="Tahoma"/>
          <w:color w:val="000000"/>
          <w:sz w:val="20"/>
          <w:szCs w:val="20"/>
        </w:rPr>
        <w:lastRenderedPageBreak/>
        <w:t>CCBs</w:t>
      </w:r>
      <w:proofErr w:type="spellEnd"/>
      <w:r w:rsidRPr="004316D7">
        <w:rPr>
          <w:rFonts w:ascii="Tahoma" w:eastAsia="Trebuchet MS" w:hAnsi="Tahoma" w:cs="Tahoma"/>
          <w:color w:val="000000"/>
          <w:sz w:val="20"/>
          <w:szCs w:val="20"/>
        </w:rPr>
        <w:t xml:space="preserve">; </w:t>
      </w:r>
    </w:p>
    <w:p w14:paraId="63DEC3AE" w14:textId="7405D1AF" w:rsidR="00CC5297" w:rsidRPr="004316D7" w:rsidRDefault="00CC5297" w:rsidP="00CC5297">
      <w:pPr>
        <w:jc w:val="both"/>
        <w:rPr>
          <w:rFonts w:ascii="Tahoma" w:eastAsia="Trebuchet MS" w:hAnsi="Tahoma" w:cs="Tahoma"/>
          <w:color w:val="000000"/>
          <w:sz w:val="20"/>
          <w:szCs w:val="20"/>
        </w:rPr>
      </w:pPr>
    </w:p>
    <w:p w14:paraId="1E4A20DC" w14:textId="0A3D7014" w:rsidR="00CC5297" w:rsidRPr="004316D7" w:rsidRDefault="00CC5297" w:rsidP="000F6D66">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efetuar o controle gerencial dos pagamentos efetuados pelos Tomadores, compreendendo a conciliação diária dos pagamentos com as informações de baixa dos pagamentos e as informações constantes de seus sistemas de gerenciamento de cobrança; </w:t>
      </w:r>
    </w:p>
    <w:p w14:paraId="02C55C8B" w14:textId="687BE18A" w:rsidR="00681223" w:rsidRPr="004316D7" w:rsidRDefault="00681223" w:rsidP="00CC5297">
      <w:pPr>
        <w:jc w:val="both"/>
        <w:rPr>
          <w:rFonts w:ascii="Tahoma" w:eastAsia="Trebuchet MS" w:hAnsi="Tahoma" w:cs="Tahoma"/>
          <w:color w:val="000000"/>
          <w:sz w:val="20"/>
          <w:szCs w:val="20"/>
        </w:rPr>
      </w:pPr>
    </w:p>
    <w:p w14:paraId="7B018F6E" w14:textId="6E5FFF4D" w:rsidR="00681223" w:rsidRPr="004316D7" w:rsidRDefault="000E4F71" w:rsidP="000431EE">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franquear à Emissora acesso, durante a vigência deste Contrato, às informações sobre a conciliação dos pagamentos de cada Tomador cujo pagamento tenha sido recebido até o Dia Útil posterior ao recebimento, independentemente da forma de pagamento utilizada pelo Tomador; </w:t>
      </w:r>
    </w:p>
    <w:p w14:paraId="73D21F29" w14:textId="77777777" w:rsidR="007A7609" w:rsidRPr="004316D7" w:rsidRDefault="007A7609" w:rsidP="007A7609">
      <w:pPr>
        <w:pStyle w:val="PargrafodaLista"/>
        <w:widowControl w:val="0"/>
        <w:pBdr>
          <w:top w:val="nil"/>
          <w:left w:val="nil"/>
          <w:bottom w:val="nil"/>
          <w:right w:val="nil"/>
          <w:between w:val="nil"/>
        </w:pBdr>
        <w:tabs>
          <w:tab w:val="left" w:pos="0"/>
        </w:tabs>
        <w:spacing w:line="300" w:lineRule="auto"/>
        <w:ind w:left="0"/>
        <w:jc w:val="both"/>
        <w:rPr>
          <w:rFonts w:ascii="Tahoma" w:eastAsia="Trebuchet MS" w:hAnsi="Tahoma" w:cs="Tahoma"/>
          <w:color w:val="000000"/>
          <w:sz w:val="20"/>
          <w:szCs w:val="20"/>
        </w:rPr>
      </w:pPr>
    </w:p>
    <w:p w14:paraId="41340D9F" w14:textId="7E567FD6" w:rsidR="00681223" w:rsidRPr="004316D7" w:rsidRDefault="00681223" w:rsidP="000F6D66">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administração da cobrança dos Créditos, observados os termos das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e a Política de Cobrança do Agente de Cobrança, conforme modelo disposto no Anexo I deste Contrato (“</w:t>
      </w:r>
      <w:r w:rsidRPr="004316D7">
        <w:rPr>
          <w:rFonts w:ascii="Tahoma" w:eastAsia="Trebuchet MS" w:hAnsi="Tahoma" w:cs="Tahoma"/>
          <w:b/>
          <w:bCs/>
          <w:color w:val="000000"/>
          <w:sz w:val="20"/>
          <w:szCs w:val="20"/>
        </w:rPr>
        <w:t>Política de Cobrança</w:t>
      </w:r>
      <w:r w:rsidRPr="004316D7">
        <w:rPr>
          <w:rFonts w:ascii="Tahoma" w:eastAsia="Trebuchet MS" w:hAnsi="Tahoma" w:cs="Tahoma"/>
          <w:color w:val="000000"/>
          <w:sz w:val="20"/>
          <w:szCs w:val="20"/>
        </w:rPr>
        <w:t>”);</w:t>
      </w:r>
    </w:p>
    <w:p w14:paraId="1B1675AA" w14:textId="47ACB31B" w:rsidR="00681223" w:rsidRPr="004316D7" w:rsidRDefault="00681223" w:rsidP="00CC5297">
      <w:pPr>
        <w:jc w:val="both"/>
        <w:rPr>
          <w:rFonts w:ascii="Tahoma" w:eastAsia="Trebuchet MS" w:hAnsi="Tahoma" w:cs="Tahoma"/>
          <w:color w:val="000000"/>
          <w:sz w:val="20"/>
          <w:szCs w:val="20"/>
        </w:rPr>
      </w:pPr>
    </w:p>
    <w:p w14:paraId="12F13BD5" w14:textId="18D5E9F0" w:rsidR="00F308FF" w:rsidRPr="004316D7" w:rsidRDefault="00681223" w:rsidP="000F6D66">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conduzir as renegociações de dívida perante os Tomadores inadimplentes e a celebração dos instrumentos necessários para tanto; </w:t>
      </w:r>
    </w:p>
    <w:p w14:paraId="169459B4" w14:textId="77777777" w:rsidR="00C1738D" w:rsidRPr="004316D7" w:rsidRDefault="00C1738D" w:rsidP="00C1738D">
      <w:pPr>
        <w:jc w:val="both"/>
        <w:rPr>
          <w:rFonts w:ascii="Tahoma" w:eastAsia="Trebuchet MS" w:hAnsi="Tahoma" w:cs="Tahoma"/>
          <w:color w:val="000000"/>
          <w:sz w:val="20"/>
          <w:szCs w:val="20"/>
        </w:rPr>
      </w:pPr>
    </w:p>
    <w:p w14:paraId="4B9119EB" w14:textId="35EEC48E" w:rsidR="00F308FF" w:rsidRPr="004316D7" w:rsidRDefault="005C6F1E" w:rsidP="000F6D66">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cobrança extrajudicial dos Créditos perante os Tomadores e outros coobrigados, observados os procedimentos e os critérios definidos na Cláusula Terceira deste Contrato;</w:t>
      </w:r>
    </w:p>
    <w:p w14:paraId="189C2769"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39A0B538" w14:textId="14C350F2" w:rsidR="00F308FF" w:rsidRPr="004316D7" w:rsidRDefault="005C6F1E" w:rsidP="000F6D66">
      <w:pPr>
        <w:pStyle w:val="PargrafodaLista"/>
        <w:widowControl w:val="0"/>
        <w:numPr>
          <w:ilvl w:val="0"/>
          <w:numId w:val="1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cobrança judicial dos Créditos perante os Tomadores e outros coobrigados, por meio de execuções judiciais (e/ou outro tipo de procedimento judicial a ser adotado) nos termos da Cláusula Quarta deste Contrato, a ser proposta por escritório de advocacia devidamente contratado para tanto, sob a supervisão do Agente de Cobrança. </w:t>
      </w:r>
    </w:p>
    <w:p w14:paraId="65550985"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0A5B2DE7" w14:textId="7C2A57C9" w:rsidR="00F308FF" w:rsidRPr="004316D7" w:rsidRDefault="005C6F1E" w:rsidP="000F6D66">
      <w:pPr>
        <w:widowControl w:val="0"/>
        <w:numPr>
          <w:ilvl w:val="1"/>
          <w:numId w:val="8"/>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Emissora está ciente de que os Empréstimos originados no âmbito da Plataforma poderão ser formalizados em uma ou mais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razão pela qual: </w:t>
      </w:r>
    </w:p>
    <w:p w14:paraId="66FCB0B0"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07132B81" w14:textId="7F76B86C" w:rsidR="00F308FF" w:rsidRPr="004316D7" w:rsidRDefault="005C6F1E" w:rsidP="000F6D66">
      <w:pPr>
        <w:pStyle w:val="PargrafodaLista"/>
        <w:widowControl w:val="0"/>
        <w:numPr>
          <w:ilvl w:val="0"/>
          <w:numId w:val="1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o Agente de Cobrança também ficará responsável pela cobrança extrajudicial e judicial de todas e quaisquer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emitidas para um mesmo Tomador inadimplente e a cobrança será feita em conjunto e de forma que qualquer valor recuperado será repassado à Emissora </w:t>
      </w:r>
      <w:r w:rsidRPr="004316D7">
        <w:rPr>
          <w:rFonts w:ascii="Tahoma" w:eastAsia="Trebuchet MS" w:hAnsi="Tahoma" w:cs="Tahoma"/>
          <w:i/>
          <w:iCs/>
          <w:color w:val="000000"/>
          <w:sz w:val="20"/>
          <w:szCs w:val="20"/>
        </w:rPr>
        <w:t>pro rata</w:t>
      </w:r>
      <w:r w:rsidRPr="004316D7">
        <w:rPr>
          <w:rFonts w:ascii="Tahoma" w:eastAsia="Trebuchet MS" w:hAnsi="Tahoma" w:cs="Tahoma"/>
          <w:color w:val="000000"/>
          <w:sz w:val="20"/>
          <w:szCs w:val="20"/>
        </w:rPr>
        <w:t xml:space="preserve"> do valor da respectiva CCB de titularidade da Emissora vis-à-vis o valor total do Empréstimo em questão; e</w:t>
      </w:r>
    </w:p>
    <w:p w14:paraId="0578A5FF"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4C618732" w14:textId="262B3629" w:rsidR="00AD1612" w:rsidRPr="004316D7" w:rsidRDefault="005C6F1E" w:rsidP="000F6D66">
      <w:pPr>
        <w:pStyle w:val="PargrafodaLista"/>
        <w:widowControl w:val="0"/>
        <w:numPr>
          <w:ilvl w:val="0"/>
          <w:numId w:val="1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o Agente de Pagamento emite, conforme previsto em instrumento próprio, os boletos em nome da Emissora para que esta receba as parcelas devidas dos Tomadores, nos termos da Cláusula 1.1, item (i) acima.</w:t>
      </w:r>
    </w:p>
    <w:p w14:paraId="0110B928" w14:textId="44C44100" w:rsidR="00F308FF" w:rsidRDefault="00F308FF" w:rsidP="000F6D66">
      <w:pPr>
        <w:pStyle w:val="PargrafodaLista"/>
        <w:widowControl w:val="0"/>
        <w:pBdr>
          <w:top w:val="nil"/>
          <w:left w:val="nil"/>
          <w:bottom w:val="nil"/>
          <w:right w:val="nil"/>
          <w:between w:val="nil"/>
        </w:pBdr>
        <w:tabs>
          <w:tab w:val="left" w:pos="0"/>
        </w:tabs>
        <w:spacing w:line="300" w:lineRule="auto"/>
        <w:ind w:left="0"/>
        <w:jc w:val="both"/>
        <w:rPr>
          <w:rFonts w:ascii="Tahoma" w:eastAsia="Trebuchet MS" w:hAnsi="Tahoma" w:cs="Tahoma"/>
          <w:color w:val="000000"/>
          <w:sz w:val="20"/>
          <w:szCs w:val="20"/>
        </w:rPr>
      </w:pPr>
    </w:p>
    <w:p w14:paraId="37FE835A" w14:textId="3A01F22E" w:rsidR="000E6C35" w:rsidRDefault="000E6C35" w:rsidP="000F6D66">
      <w:pPr>
        <w:pStyle w:val="PargrafodaLista"/>
        <w:widowControl w:val="0"/>
        <w:pBdr>
          <w:top w:val="nil"/>
          <w:left w:val="nil"/>
          <w:bottom w:val="nil"/>
          <w:right w:val="nil"/>
          <w:between w:val="nil"/>
        </w:pBdr>
        <w:tabs>
          <w:tab w:val="left" w:pos="0"/>
        </w:tabs>
        <w:spacing w:line="300" w:lineRule="auto"/>
        <w:ind w:left="0"/>
        <w:jc w:val="both"/>
        <w:rPr>
          <w:rFonts w:ascii="Tahoma" w:eastAsia="Trebuchet MS" w:hAnsi="Tahoma" w:cs="Tahoma"/>
          <w:color w:val="000000"/>
          <w:sz w:val="20"/>
          <w:szCs w:val="20"/>
        </w:rPr>
      </w:pPr>
    </w:p>
    <w:p w14:paraId="77B4AA6C" w14:textId="77777777" w:rsidR="000E6C35" w:rsidRPr="004316D7" w:rsidRDefault="000E6C35" w:rsidP="000F6D66">
      <w:pPr>
        <w:pStyle w:val="PargrafodaLista"/>
        <w:widowControl w:val="0"/>
        <w:pBdr>
          <w:top w:val="nil"/>
          <w:left w:val="nil"/>
          <w:bottom w:val="nil"/>
          <w:right w:val="nil"/>
          <w:between w:val="nil"/>
        </w:pBdr>
        <w:tabs>
          <w:tab w:val="left" w:pos="0"/>
        </w:tabs>
        <w:spacing w:line="300" w:lineRule="auto"/>
        <w:ind w:left="0"/>
        <w:jc w:val="both"/>
        <w:rPr>
          <w:rFonts w:ascii="Tahoma" w:eastAsia="Trebuchet MS" w:hAnsi="Tahoma" w:cs="Tahoma"/>
          <w:color w:val="000000"/>
          <w:sz w:val="20"/>
          <w:szCs w:val="20"/>
        </w:rPr>
      </w:pPr>
    </w:p>
    <w:p w14:paraId="279AF8D6" w14:textId="10F3D31E" w:rsidR="0065077B" w:rsidRPr="004316D7" w:rsidRDefault="005C6F1E" w:rsidP="000E6C35">
      <w:pPr>
        <w:keepNext/>
        <w:pBdr>
          <w:top w:val="nil"/>
          <w:left w:val="nil"/>
          <w:bottom w:val="nil"/>
          <w:right w:val="nil"/>
          <w:between w:val="nil"/>
        </w:pBdr>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CLÁUSULA SEGUNDA. AQUISIÇÃO DOS DIREITOS CREDITÓRIOS, AGENTE DE PAGAMENTOS E ADMINISTRAÇÃO, MONITORAMENTO DOS RECURSOS</w:t>
      </w:r>
    </w:p>
    <w:p w14:paraId="5C0B2C2B" w14:textId="77777777" w:rsidR="004669AA" w:rsidRPr="004316D7" w:rsidRDefault="004669AA" w:rsidP="00776CB6">
      <w:pPr>
        <w:pStyle w:val="PargrafodaLista"/>
        <w:spacing w:line="300" w:lineRule="auto"/>
        <w:ind w:left="0"/>
        <w:jc w:val="both"/>
        <w:rPr>
          <w:rFonts w:ascii="Tahoma" w:eastAsia="Trebuchet MS" w:hAnsi="Tahoma" w:cs="Tahoma"/>
          <w:color w:val="000000"/>
          <w:sz w:val="20"/>
          <w:szCs w:val="20"/>
        </w:rPr>
      </w:pPr>
    </w:p>
    <w:p w14:paraId="781BC214" w14:textId="48D6E50E" w:rsidR="00380A25" w:rsidRPr="004316D7" w:rsidRDefault="004669AA" w:rsidP="00776CB6">
      <w:pPr>
        <w:pStyle w:val="PargrafodaLista"/>
        <w:numPr>
          <w:ilvl w:val="1"/>
          <w:numId w:val="13"/>
        </w:numPr>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lastRenderedPageBreak/>
        <w:t xml:space="preserve">Adicionalmente, o Agente de Cobrança compromete-se a administrar a emissão e gestão dos boletos emitidos pela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xml:space="preserve"> em nome da Emissora, para recebimento dos pagamentos devidos dos Tomadores referente às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vinculadas à Emissão. Caso os Empréstimos sejam representados por uma única CCB que tenha como credora única e exclusivamente a Emissora, esse boleto deverá indicar sempre como beneficiário a Emissora.</w:t>
      </w:r>
    </w:p>
    <w:p w14:paraId="02AE7504" w14:textId="77777777" w:rsidR="00F308FF" w:rsidRPr="004316D7" w:rsidRDefault="00F308FF">
      <w:pPr>
        <w:pBdr>
          <w:top w:val="nil"/>
          <w:left w:val="nil"/>
          <w:bottom w:val="nil"/>
          <w:right w:val="nil"/>
          <w:between w:val="nil"/>
        </w:pBdr>
        <w:spacing w:line="300" w:lineRule="auto"/>
        <w:rPr>
          <w:rFonts w:ascii="Tahoma" w:eastAsia="Trebuchet MS" w:hAnsi="Tahoma" w:cs="Tahoma"/>
          <w:color w:val="000000"/>
          <w:sz w:val="20"/>
          <w:szCs w:val="20"/>
        </w:rPr>
      </w:pPr>
    </w:p>
    <w:p w14:paraId="0A75E885" w14:textId="444BACAE" w:rsidR="00C1738D" w:rsidRPr="004316D7" w:rsidRDefault="005C6F1E" w:rsidP="008A75D4">
      <w:pPr>
        <w:pStyle w:val="PargrafodaLista"/>
        <w:numPr>
          <w:ilvl w:val="1"/>
          <w:numId w:val="13"/>
        </w:numPr>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Para fins do disposto neste Contrato, a Emissora outorga por este ato todos os poderes necessários para que o Agente de Cobrança possa cumprir o aqui disposto, o qual possui, observadas as alçadas de aprovação dispostas no orçamento de despesas, amplos poderes para a cobrança dos Créditos em geral, possuindo poderes, inclusive, para contratar, em nome da Emissora e às suas expensas, prestadores de serviços de cobrança.</w:t>
      </w:r>
    </w:p>
    <w:p w14:paraId="79FE369A" w14:textId="77777777" w:rsidR="00D022C4" w:rsidRPr="004316D7" w:rsidRDefault="00D022C4" w:rsidP="00D022C4">
      <w:pPr>
        <w:pStyle w:val="PargrafodaLista"/>
        <w:rPr>
          <w:rFonts w:ascii="Tahoma" w:eastAsia="Trebuchet MS" w:hAnsi="Tahoma" w:cs="Tahoma"/>
          <w:color w:val="000000"/>
          <w:sz w:val="20"/>
          <w:szCs w:val="20"/>
          <w:highlight w:val="yellow"/>
        </w:rPr>
      </w:pPr>
    </w:p>
    <w:p w14:paraId="1E43B0D3" w14:textId="5392C9A9" w:rsidR="00020AD6" w:rsidRPr="004316D7" w:rsidRDefault="005C6F1E">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bookmarkStart w:id="2" w:name="_3znysh7" w:colFirst="0" w:colLast="0"/>
      <w:bookmarkEnd w:id="2"/>
      <w:r w:rsidRPr="004316D7">
        <w:rPr>
          <w:rFonts w:ascii="Tahoma" w:eastAsia="Trebuchet MS" w:hAnsi="Tahoma" w:cs="Tahoma"/>
          <w:b/>
          <w:color w:val="000000"/>
          <w:sz w:val="20"/>
          <w:szCs w:val="20"/>
        </w:rPr>
        <w:t xml:space="preserve">CLÁUSULA TERCEIRA. </w:t>
      </w:r>
      <w:r w:rsidR="00020AD6" w:rsidRPr="004316D7">
        <w:rPr>
          <w:rFonts w:ascii="Tahoma" w:eastAsia="Trebuchet MS" w:hAnsi="Tahoma" w:cs="Tahoma"/>
          <w:b/>
          <w:color w:val="000000"/>
          <w:sz w:val="20"/>
          <w:szCs w:val="20"/>
        </w:rPr>
        <w:t>MANDATO</w:t>
      </w:r>
    </w:p>
    <w:p w14:paraId="414F3C59" w14:textId="17CB0803" w:rsidR="00020AD6" w:rsidRPr="004316D7" w:rsidRDefault="00020AD6">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p>
    <w:p w14:paraId="62FF2139" w14:textId="75DF29D5" w:rsidR="00020AD6" w:rsidRPr="004316D7" w:rsidRDefault="00020AD6" w:rsidP="004316D7">
      <w:pPr>
        <w:pStyle w:val="PargrafodaLista"/>
        <w:widowControl w:val="0"/>
        <w:numPr>
          <w:ilvl w:val="1"/>
          <w:numId w:val="19"/>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Emissora, no prazo de 5 (cinco) dias contados da assinatura deste Contrato, outorgará procuração à na forma do </w:t>
      </w:r>
      <w:r w:rsidRPr="004316D7">
        <w:rPr>
          <w:rFonts w:ascii="Tahoma" w:eastAsia="Trebuchet MS" w:hAnsi="Tahoma" w:cs="Tahoma"/>
          <w:b/>
          <w:bCs/>
          <w:color w:val="000000"/>
          <w:sz w:val="20"/>
          <w:szCs w:val="20"/>
        </w:rPr>
        <w:t>Anexo II</w:t>
      </w:r>
      <w:r w:rsidRPr="004316D7">
        <w:rPr>
          <w:rFonts w:ascii="Tahoma" w:eastAsia="Trebuchet MS" w:hAnsi="Tahoma" w:cs="Tahoma"/>
          <w:color w:val="000000"/>
          <w:sz w:val="20"/>
          <w:szCs w:val="20"/>
        </w:rPr>
        <w:t xml:space="preserve">, segundo os termos e condições dos serviços contratados e descritos neste Contrato, com poderes para representá-la junto aos Tomadores para buscar a cobrança judicial e extrajudicial dos Créditos, conceder descontos, emitir cartas de quitação, receber proposta para análise, controlar o cumprimento de acordos e emitir correspondências a ele inerentes, atuar em cobranças extrajudiciais relacionadas à administração e cobrança dos Créditos, bem como obter quaisquer informações relativas à Conta da Emissão, exceto para movimentação financeira, necessárias para o cumprimento das obrigações previstas no presente Contrato, em conformidade com suas políticas. </w:t>
      </w:r>
    </w:p>
    <w:p w14:paraId="1C162A86" w14:textId="77777777" w:rsidR="00020AD6" w:rsidRPr="004316D7" w:rsidRDefault="00020AD6" w:rsidP="00020AD6">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p>
    <w:p w14:paraId="503FA371" w14:textId="19C271C1" w:rsidR="00F308FF" w:rsidRPr="004316D7" w:rsidRDefault="00020AD6" w:rsidP="0088293F">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 xml:space="preserve">CLÁUSULA QUARTA. </w:t>
      </w:r>
      <w:r w:rsidR="005C6F1E" w:rsidRPr="004316D7">
        <w:rPr>
          <w:rFonts w:ascii="Tahoma" w:eastAsia="Trebuchet MS" w:hAnsi="Tahoma" w:cs="Tahoma"/>
          <w:b/>
          <w:color w:val="000000"/>
          <w:sz w:val="20"/>
          <w:szCs w:val="20"/>
        </w:rPr>
        <w:t>COBRANÇA EXTRAJUDICIAL DOS CRÉDITOS</w:t>
      </w:r>
    </w:p>
    <w:p w14:paraId="4351CB51" w14:textId="77777777" w:rsidR="00CC5297" w:rsidRPr="004316D7" w:rsidRDefault="00CC5297">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p>
    <w:p w14:paraId="1B11DE08" w14:textId="77777777" w:rsidR="004669AA" w:rsidRPr="004316D7" w:rsidRDefault="004669AA" w:rsidP="004316D7">
      <w:pPr>
        <w:pStyle w:val="PargrafodaLista"/>
        <w:widowControl w:val="0"/>
        <w:numPr>
          <w:ilvl w:val="0"/>
          <w:numId w:val="10"/>
        </w:numPr>
        <w:pBdr>
          <w:top w:val="nil"/>
          <w:left w:val="nil"/>
          <w:bottom w:val="nil"/>
          <w:right w:val="nil"/>
          <w:between w:val="nil"/>
        </w:pBdr>
        <w:tabs>
          <w:tab w:val="left" w:pos="0"/>
        </w:tabs>
        <w:spacing w:line="300" w:lineRule="auto"/>
        <w:ind w:left="0" w:firstLine="0"/>
        <w:contextualSpacing w:val="0"/>
        <w:jc w:val="both"/>
        <w:rPr>
          <w:rFonts w:ascii="Tahoma" w:eastAsia="Trebuchet MS" w:hAnsi="Tahoma" w:cs="Tahoma"/>
          <w:vanish/>
          <w:color w:val="000000"/>
          <w:sz w:val="20"/>
          <w:szCs w:val="20"/>
        </w:rPr>
      </w:pPr>
    </w:p>
    <w:p w14:paraId="124AC803" w14:textId="77777777" w:rsidR="004669AA" w:rsidRPr="004316D7" w:rsidRDefault="004669AA" w:rsidP="004316D7">
      <w:pPr>
        <w:pStyle w:val="PargrafodaLista"/>
        <w:widowControl w:val="0"/>
        <w:numPr>
          <w:ilvl w:val="0"/>
          <w:numId w:val="10"/>
        </w:numPr>
        <w:pBdr>
          <w:top w:val="nil"/>
          <w:left w:val="nil"/>
          <w:bottom w:val="nil"/>
          <w:right w:val="nil"/>
          <w:between w:val="nil"/>
        </w:pBdr>
        <w:tabs>
          <w:tab w:val="left" w:pos="0"/>
        </w:tabs>
        <w:spacing w:line="300" w:lineRule="auto"/>
        <w:ind w:left="0" w:firstLine="0"/>
        <w:contextualSpacing w:val="0"/>
        <w:jc w:val="both"/>
        <w:rPr>
          <w:rFonts w:ascii="Tahoma" w:eastAsia="Trebuchet MS" w:hAnsi="Tahoma" w:cs="Tahoma"/>
          <w:vanish/>
          <w:color w:val="000000"/>
          <w:sz w:val="20"/>
          <w:szCs w:val="20"/>
        </w:rPr>
      </w:pPr>
    </w:p>
    <w:p w14:paraId="346DF793" w14:textId="36199E3C" w:rsidR="00F308FF" w:rsidRPr="004316D7" w:rsidRDefault="005C6F1E" w:rsidP="004316D7">
      <w:pPr>
        <w:pStyle w:val="PargrafodaLista"/>
        <w:widowControl w:val="0"/>
        <w:numPr>
          <w:ilvl w:val="1"/>
          <w:numId w:val="20"/>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Nos termos deste Contrato, o Agente de Cobrança obriga-se a prestar serviços de cobrança extrajudicial dos Créditos, ou seja, das </w:t>
      </w:r>
      <w:proofErr w:type="spellStart"/>
      <w:r w:rsidRPr="004316D7">
        <w:rPr>
          <w:rFonts w:ascii="Tahoma" w:eastAsia="Trebuchet MS" w:hAnsi="Tahoma" w:cs="Tahoma"/>
          <w:color w:val="000000"/>
          <w:sz w:val="20"/>
          <w:szCs w:val="20"/>
        </w:rPr>
        <w:t>CCBs</w:t>
      </w:r>
      <w:proofErr w:type="spellEnd"/>
      <w:r w:rsidRPr="004316D7">
        <w:rPr>
          <w:rFonts w:ascii="Tahoma" w:eastAsia="Trebuchet MS" w:hAnsi="Tahoma" w:cs="Tahoma"/>
          <w:color w:val="000000"/>
          <w:sz w:val="20"/>
          <w:szCs w:val="20"/>
        </w:rPr>
        <w:t xml:space="preserve"> vencidas e não pagas pelos respectivos Tomadores nas respectivas datas de vencimento, observadas também as regras da Política de Cobrança.</w:t>
      </w:r>
    </w:p>
    <w:p w14:paraId="79BF8DDA"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44B1E107" w14:textId="696807D9" w:rsidR="00F308FF" w:rsidRPr="004316D7" w:rsidRDefault="005C6F1E" w:rsidP="004316D7">
      <w:pPr>
        <w:widowControl w:val="0"/>
        <w:numPr>
          <w:ilvl w:val="1"/>
          <w:numId w:val="20"/>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Os procedimentos de cobrança e renegociação utilizados pelo Agente de Cobrança serão aqueles previstos na </w:t>
      </w:r>
      <w:bookmarkStart w:id="3" w:name="_Hlk48808970"/>
      <w:r w:rsidRPr="004316D7">
        <w:rPr>
          <w:rFonts w:ascii="Tahoma" w:eastAsia="Trebuchet MS" w:hAnsi="Tahoma" w:cs="Tahoma"/>
          <w:color w:val="000000"/>
          <w:sz w:val="20"/>
          <w:szCs w:val="20"/>
        </w:rPr>
        <w:t>Política de Cobrança</w:t>
      </w:r>
      <w:bookmarkEnd w:id="3"/>
      <w:r w:rsidRPr="004316D7">
        <w:rPr>
          <w:rFonts w:ascii="Tahoma" w:eastAsia="Trebuchet MS" w:hAnsi="Tahoma" w:cs="Tahoma"/>
          <w:color w:val="000000"/>
          <w:sz w:val="20"/>
          <w:szCs w:val="20"/>
        </w:rPr>
        <w:t xml:space="preserve">. Qualquer alteração substancial na Política de Cobrança do Agente de Cobrança dependerá de prévia aprovação da Assembleia Geral de Debenturistas, conforme convocada especialmente para esse fim, observando os termos e condições previstos na Escritura. </w:t>
      </w:r>
    </w:p>
    <w:p w14:paraId="771294B1" w14:textId="77777777" w:rsidR="00F308FF" w:rsidRPr="004316D7" w:rsidRDefault="00F308FF">
      <w:pPr>
        <w:pBdr>
          <w:top w:val="nil"/>
          <w:left w:val="nil"/>
          <w:bottom w:val="nil"/>
          <w:right w:val="nil"/>
          <w:between w:val="nil"/>
        </w:pBdr>
        <w:tabs>
          <w:tab w:val="left" w:pos="0"/>
          <w:tab w:val="left" w:pos="851"/>
        </w:tabs>
        <w:spacing w:line="300" w:lineRule="auto"/>
        <w:jc w:val="both"/>
        <w:rPr>
          <w:rFonts w:ascii="Tahoma" w:eastAsia="Trebuchet MS" w:hAnsi="Tahoma" w:cs="Tahoma"/>
          <w:color w:val="000000"/>
          <w:sz w:val="20"/>
          <w:szCs w:val="20"/>
        </w:rPr>
      </w:pPr>
    </w:p>
    <w:p w14:paraId="1EDF51A0" w14:textId="262C7B56" w:rsidR="00F308FF" w:rsidRPr="004316D7" w:rsidRDefault="005C6F1E" w:rsidP="004316D7">
      <w:pPr>
        <w:widowControl w:val="0"/>
        <w:numPr>
          <w:ilvl w:val="1"/>
          <w:numId w:val="20"/>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Caso qualquer parcela da CCB não seja objeto de pagamento integral, o Agente de Cobrança deverá prontamente iniciar os procedimentos para a cobrança extrajudicial do Crédito.</w:t>
      </w:r>
    </w:p>
    <w:p w14:paraId="784B1C65" w14:textId="4D882425" w:rsidR="00F308FF" w:rsidRDefault="00F308FF" w:rsidP="000E6C35">
      <w:pPr>
        <w:keepNext/>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7ADF7D06" w14:textId="77777777" w:rsidR="000E6C35" w:rsidRPr="004316D7" w:rsidRDefault="000E6C35" w:rsidP="000E6C35">
      <w:pPr>
        <w:keepNext/>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748D5483" w14:textId="44BBD258" w:rsidR="00F308FF" w:rsidRPr="004316D7" w:rsidRDefault="005C6F1E" w:rsidP="000E6C35">
      <w:pPr>
        <w:keepNext/>
        <w:widowControl w:val="0"/>
        <w:pBdr>
          <w:top w:val="nil"/>
          <w:left w:val="nil"/>
          <w:bottom w:val="nil"/>
          <w:right w:val="nil"/>
          <w:between w:val="nil"/>
        </w:pBdr>
        <w:tabs>
          <w:tab w:val="left" w:pos="0"/>
          <w:tab w:val="left" w:pos="851"/>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CLÁUSULA QU</w:t>
      </w:r>
      <w:r w:rsidR="00020AD6" w:rsidRPr="004316D7">
        <w:rPr>
          <w:rFonts w:ascii="Tahoma" w:eastAsia="Trebuchet MS" w:hAnsi="Tahoma" w:cs="Tahoma"/>
          <w:b/>
          <w:color w:val="000000"/>
          <w:sz w:val="20"/>
          <w:szCs w:val="20"/>
        </w:rPr>
        <w:t xml:space="preserve">INTA. </w:t>
      </w:r>
      <w:r w:rsidRPr="004316D7">
        <w:rPr>
          <w:rFonts w:ascii="Tahoma" w:eastAsia="Trebuchet MS" w:hAnsi="Tahoma" w:cs="Tahoma"/>
          <w:b/>
          <w:color w:val="000000"/>
          <w:sz w:val="20"/>
          <w:szCs w:val="20"/>
        </w:rPr>
        <w:t xml:space="preserve">COBRANÇA JUDICIAL DOS CRÉDITOS </w:t>
      </w:r>
    </w:p>
    <w:p w14:paraId="2250E272" w14:textId="77777777" w:rsidR="00020AD6" w:rsidRPr="004316D7" w:rsidRDefault="00020AD6">
      <w:pPr>
        <w:widowControl w:val="0"/>
        <w:pBdr>
          <w:top w:val="nil"/>
          <w:left w:val="nil"/>
          <w:bottom w:val="nil"/>
          <w:right w:val="nil"/>
          <w:between w:val="nil"/>
        </w:pBdr>
        <w:tabs>
          <w:tab w:val="left" w:pos="0"/>
          <w:tab w:val="left" w:pos="851"/>
        </w:tabs>
        <w:spacing w:line="300" w:lineRule="auto"/>
        <w:jc w:val="both"/>
        <w:rPr>
          <w:rFonts w:ascii="Tahoma" w:eastAsia="Trebuchet MS" w:hAnsi="Tahoma" w:cs="Tahoma"/>
          <w:b/>
          <w:color w:val="000000"/>
          <w:sz w:val="20"/>
          <w:szCs w:val="20"/>
        </w:rPr>
      </w:pPr>
    </w:p>
    <w:p w14:paraId="6CF00F50" w14:textId="74815108" w:rsidR="00F308FF" w:rsidRPr="004316D7" w:rsidRDefault="005C6F1E" w:rsidP="004316D7">
      <w:pPr>
        <w:widowControl w:val="0"/>
        <w:numPr>
          <w:ilvl w:val="1"/>
          <w:numId w:val="21"/>
        </w:numPr>
        <w:pBdr>
          <w:top w:val="nil"/>
          <w:left w:val="nil"/>
          <w:bottom w:val="nil"/>
          <w:right w:val="nil"/>
          <w:between w:val="nil"/>
        </w:pBdr>
        <w:tabs>
          <w:tab w:val="left" w:pos="0"/>
        </w:tabs>
        <w:spacing w:line="300" w:lineRule="auto"/>
        <w:ind w:left="0" w:firstLine="0"/>
        <w:jc w:val="both"/>
        <w:rPr>
          <w:rFonts w:ascii="Tahoma" w:hAnsi="Tahoma" w:cs="Tahoma"/>
          <w:sz w:val="20"/>
          <w:szCs w:val="20"/>
        </w:rPr>
      </w:pPr>
      <w:r w:rsidRPr="004316D7">
        <w:rPr>
          <w:rFonts w:ascii="Tahoma" w:hAnsi="Tahoma" w:cs="Tahoma"/>
          <w:sz w:val="20"/>
          <w:szCs w:val="20"/>
        </w:rPr>
        <w:t xml:space="preserve">Caso as tratativas para cobrança extrajudicial ou renegociação dos Créditos sem qualquer perspectiva de lograr êxito em recuperar parte ou a integralidade dos </w:t>
      </w:r>
      <w:r w:rsidRPr="004316D7">
        <w:rPr>
          <w:rFonts w:ascii="Tahoma" w:eastAsia="Trebuchet MS" w:hAnsi="Tahoma" w:cs="Tahoma"/>
          <w:color w:val="000000"/>
          <w:sz w:val="20"/>
          <w:szCs w:val="20"/>
        </w:rPr>
        <w:t>valores</w:t>
      </w:r>
      <w:r w:rsidRPr="004316D7">
        <w:rPr>
          <w:rFonts w:ascii="Tahoma" w:hAnsi="Tahoma" w:cs="Tahoma"/>
          <w:sz w:val="20"/>
          <w:szCs w:val="20"/>
        </w:rPr>
        <w:t xml:space="preserve"> não pagos, o Agente </w:t>
      </w:r>
      <w:r w:rsidRPr="004316D7">
        <w:rPr>
          <w:rFonts w:ascii="Tahoma" w:hAnsi="Tahoma" w:cs="Tahoma"/>
          <w:sz w:val="20"/>
          <w:szCs w:val="20"/>
        </w:rPr>
        <w:lastRenderedPageBreak/>
        <w:t>de Cobrança deverá comunicar a Emissora e iniciar a cobrança judicial dos Créditos, agindo em nome da Emissora, sempre levando em consideração o valor de recuperação dos Créditos e os custos associados com as respectivas medidas.</w:t>
      </w:r>
    </w:p>
    <w:p w14:paraId="5088554A"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193CE103" w14:textId="2EED284D" w:rsidR="00F308FF" w:rsidRPr="004316D7" w:rsidRDefault="005C6F1E" w:rsidP="004316D7">
      <w:pPr>
        <w:widowControl w:val="0"/>
        <w:numPr>
          <w:ilvl w:val="1"/>
          <w:numId w:val="21"/>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O Agente de Cobrança permanecerá como depositário fiel, nos termos e para os efeitos do artigo 627 e seguintes do Código Civil, das vias originais dos documentos comprobatórios relacionados às CCB que lhe forem entregues, durante o tempo que for necessário para a excussão dos Créditos.</w:t>
      </w:r>
    </w:p>
    <w:p w14:paraId="4F90DD7F"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038E2DD4" w14:textId="4FBD4330" w:rsidR="00F308FF" w:rsidRPr="004316D7" w:rsidRDefault="005C6F1E" w:rsidP="004316D7">
      <w:pPr>
        <w:widowControl w:val="0"/>
        <w:numPr>
          <w:ilvl w:val="1"/>
          <w:numId w:val="21"/>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No âmbito do procedimento judicial de cobrança dos Créditos, o Agente de Cobrança compromete-se a envidar seus melhores esforços para o efetivo recebimento dos valores em aberto, utilizando-se de todas as vias recursais disponíveis, sempre levando em consideração o valor de recuperação dos créditos e os custos associados com as respectivas medidas.</w:t>
      </w:r>
    </w:p>
    <w:p w14:paraId="0080C595" w14:textId="77777777" w:rsidR="00F308FF" w:rsidRPr="004316D7" w:rsidRDefault="00F308FF">
      <w:pPr>
        <w:widowControl w:val="0"/>
        <w:pBdr>
          <w:top w:val="nil"/>
          <w:left w:val="nil"/>
          <w:bottom w:val="nil"/>
          <w:right w:val="nil"/>
          <w:between w:val="nil"/>
        </w:pBdr>
        <w:tabs>
          <w:tab w:val="left" w:pos="0"/>
          <w:tab w:val="left" w:pos="851"/>
        </w:tabs>
        <w:spacing w:line="300" w:lineRule="auto"/>
        <w:jc w:val="both"/>
        <w:rPr>
          <w:rFonts w:ascii="Tahoma" w:eastAsia="Trebuchet MS" w:hAnsi="Tahoma" w:cs="Tahoma"/>
          <w:color w:val="000000"/>
          <w:sz w:val="20"/>
          <w:szCs w:val="20"/>
          <w:highlight w:val="yellow"/>
        </w:rPr>
      </w:pPr>
    </w:p>
    <w:p w14:paraId="67289502" w14:textId="200EA2A9" w:rsidR="00F308FF" w:rsidRPr="004316D7" w:rsidRDefault="005C6F1E">
      <w:pPr>
        <w:widowControl w:val="0"/>
        <w:pBdr>
          <w:top w:val="nil"/>
          <w:left w:val="nil"/>
          <w:bottom w:val="nil"/>
          <w:right w:val="nil"/>
          <w:between w:val="nil"/>
        </w:pBdr>
        <w:tabs>
          <w:tab w:val="left" w:pos="0"/>
          <w:tab w:val="left" w:pos="851"/>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 xml:space="preserve">CLÁUSULA </w:t>
      </w:r>
      <w:r w:rsidR="00020AD6" w:rsidRPr="004316D7">
        <w:rPr>
          <w:rFonts w:ascii="Tahoma" w:eastAsia="Trebuchet MS" w:hAnsi="Tahoma" w:cs="Tahoma"/>
          <w:b/>
          <w:color w:val="000000"/>
          <w:sz w:val="20"/>
          <w:szCs w:val="20"/>
        </w:rPr>
        <w:t>SEXTA</w:t>
      </w:r>
      <w:r w:rsidRPr="004316D7">
        <w:rPr>
          <w:rFonts w:ascii="Tahoma" w:eastAsia="Trebuchet MS" w:hAnsi="Tahoma" w:cs="Tahoma"/>
          <w:b/>
          <w:color w:val="000000"/>
          <w:sz w:val="20"/>
          <w:szCs w:val="20"/>
        </w:rPr>
        <w:t>. DISPOSIÇÕES COMUNS DO MONITORAMENTO DOS DIREITOS CREDITÓRIOS VINCULADOS, DA COBRANÇA JUDICIAL E EXTRAJUDICIAL DOS CRÉDITOS</w:t>
      </w:r>
    </w:p>
    <w:p w14:paraId="6D9F090B" w14:textId="77777777" w:rsidR="0034257C" w:rsidRPr="004316D7" w:rsidRDefault="0034257C" w:rsidP="004316D7">
      <w:pPr>
        <w:pStyle w:val="PargrafodaLista"/>
        <w:widowControl w:val="0"/>
        <w:pBdr>
          <w:top w:val="nil"/>
          <w:left w:val="nil"/>
          <w:bottom w:val="nil"/>
          <w:right w:val="nil"/>
          <w:between w:val="nil"/>
        </w:pBdr>
        <w:tabs>
          <w:tab w:val="left" w:pos="0"/>
        </w:tabs>
        <w:spacing w:line="300" w:lineRule="auto"/>
        <w:ind w:left="0"/>
        <w:contextualSpacing w:val="0"/>
        <w:jc w:val="both"/>
        <w:rPr>
          <w:rFonts w:ascii="Tahoma" w:eastAsia="Trebuchet MS" w:hAnsi="Tahoma" w:cs="Tahoma"/>
          <w:b/>
          <w:color w:val="000000"/>
          <w:sz w:val="20"/>
          <w:szCs w:val="20"/>
        </w:rPr>
      </w:pPr>
    </w:p>
    <w:p w14:paraId="005B111D" w14:textId="2D3400FE" w:rsidR="00F308FF" w:rsidRPr="004316D7" w:rsidRDefault="005C6F1E" w:rsidP="004316D7">
      <w:pPr>
        <w:pStyle w:val="PargrafodaLista"/>
        <w:widowControl w:val="0"/>
        <w:numPr>
          <w:ilvl w:val="1"/>
          <w:numId w:val="22"/>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O Agente de Cobrança responsabiliza-se integralmente pelas atividades de quaisquer terceiros contratados para auxiliar a prestação dos serviços objeto deste Contrato.</w:t>
      </w:r>
    </w:p>
    <w:p w14:paraId="40AC29CE" w14:textId="77777777" w:rsidR="00F308FF" w:rsidRPr="004316D7" w:rsidRDefault="00F308FF">
      <w:pPr>
        <w:widowControl w:val="0"/>
        <w:pBdr>
          <w:top w:val="nil"/>
          <w:left w:val="nil"/>
          <w:bottom w:val="nil"/>
          <w:right w:val="nil"/>
          <w:between w:val="nil"/>
        </w:pBdr>
        <w:tabs>
          <w:tab w:val="left" w:pos="0"/>
          <w:tab w:val="left" w:pos="851"/>
        </w:tabs>
        <w:spacing w:line="300" w:lineRule="auto"/>
        <w:jc w:val="both"/>
        <w:rPr>
          <w:rFonts w:ascii="Tahoma" w:eastAsia="Trebuchet MS" w:hAnsi="Tahoma" w:cs="Tahoma"/>
          <w:color w:val="000000"/>
          <w:sz w:val="20"/>
          <w:szCs w:val="20"/>
          <w:highlight w:val="yellow"/>
        </w:rPr>
      </w:pPr>
    </w:p>
    <w:p w14:paraId="27CC8B04" w14:textId="6C82DF85" w:rsidR="00F308FF" w:rsidRPr="004316D7" w:rsidRDefault="005C6F1E" w:rsidP="004316D7">
      <w:pPr>
        <w:widowControl w:val="0"/>
        <w:numPr>
          <w:ilvl w:val="1"/>
          <w:numId w:val="22"/>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Observado o disposto neste Contrato, o Agente de Cobrança cobrará dos Tomadores o valor principal do débito referente à respectiva CCB inadimplida, acrescido dos juros e, quando for o caso, os encargos moratórios e os custos referidos no item </w:t>
      </w:r>
      <w:r w:rsidR="00020AD6" w:rsidRPr="004316D7">
        <w:rPr>
          <w:rFonts w:ascii="Tahoma" w:eastAsia="Trebuchet MS" w:hAnsi="Tahoma" w:cs="Tahoma"/>
          <w:color w:val="000000"/>
          <w:sz w:val="20"/>
          <w:szCs w:val="20"/>
        </w:rPr>
        <w:t>9</w:t>
      </w:r>
      <w:r w:rsidRPr="004316D7">
        <w:rPr>
          <w:rFonts w:ascii="Tahoma" w:eastAsia="Trebuchet MS" w:hAnsi="Tahoma" w:cs="Tahoma"/>
          <w:color w:val="000000"/>
          <w:sz w:val="20"/>
          <w:szCs w:val="20"/>
        </w:rPr>
        <w:t>.2 abaixo, conforme originalmente contratados à época da emissão da CCB.</w:t>
      </w:r>
    </w:p>
    <w:p w14:paraId="6CFDD119" w14:textId="77777777" w:rsidR="00F308FF" w:rsidRPr="004316D7" w:rsidRDefault="00F308FF">
      <w:pPr>
        <w:widowControl w:val="0"/>
        <w:pBdr>
          <w:top w:val="nil"/>
          <w:left w:val="nil"/>
          <w:bottom w:val="nil"/>
          <w:right w:val="nil"/>
          <w:between w:val="nil"/>
        </w:pBdr>
        <w:tabs>
          <w:tab w:val="left" w:pos="0"/>
          <w:tab w:val="left" w:pos="851"/>
        </w:tabs>
        <w:spacing w:line="300" w:lineRule="auto"/>
        <w:jc w:val="both"/>
        <w:rPr>
          <w:rFonts w:ascii="Tahoma" w:eastAsia="Trebuchet MS" w:hAnsi="Tahoma" w:cs="Tahoma"/>
          <w:color w:val="000000"/>
          <w:sz w:val="20"/>
          <w:szCs w:val="20"/>
          <w:highlight w:val="yellow"/>
        </w:rPr>
      </w:pPr>
    </w:p>
    <w:p w14:paraId="604B9235" w14:textId="37DEA627" w:rsidR="00F308FF" w:rsidRPr="004316D7" w:rsidRDefault="005C6F1E" w:rsidP="004316D7">
      <w:pPr>
        <w:widowControl w:val="0"/>
        <w:numPr>
          <w:ilvl w:val="1"/>
          <w:numId w:val="22"/>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O Agente de Cobrança será responsável por elaborar e disponibilizar na Plataforma, via acesso ao sistema que deverá ser disponibilizado à Emissora, atualizações sobre os procedimentos de cobrança extrajudicial e/ou judicial dos Créditos, contemplando informações sobre os valores recuperados. Caso haja solicitação da Emissora e/ou Agente Fiduciário, o Agente de Cobrança enviará eletronicamente relatórios sobre os processos em andamento. </w:t>
      </w:r>
    </w:p>
    <w:p w14:paraId="4E34EB45" w14:textId="77777777" w:rsidR="00F308FF" w:rsidRPr="004316D7" w:rsidRDefault="00F308FF">
      <w:pPr>
        <w:widowControl w:val="0"/>
        <w:pBdr>
          <w:top w:val="nil"/>
          <w:left w:val="nil"/>
          <w:bottom w:val="nil"/>
          <w:right w:val="nil"/>
          <w:between w:val="nil"/>
        </w:pBdr>
        <w:tabs>
          <w:tab w:val="left" w:pos="0"/>
        </w:tabs>
        <w:spacing w:line="300" w:lineRule="auto"/>
        <w:ind w:firstLine="357"/>
        <w:jc w:val="both"/>
        <w:rPr>
          <w:rFonts w:ascii="Tahoma" w:eastAsia="Trebuchet MS" w:hAnsi="Tahoma" w:cs="Tahoma"/>
          <w:color w:val="000000"/>
          <w:sz w:val="20"/>
          <w:szCs w:val="20"/>
        </w:rPr>
      </w:pPr>
    </w:p>
    <w:p w14:paraId="5F32A51C" w14:textId="5A479358" w:rsidR="00F308FF" w:rsidRPr="004316D7" w:rsidRDefault="005C6F1E" w:rsidP="004316D7">
      <w:pPr>
        <w:widowControl w:val="0"/>
        <w:numPr>
          <w:ilvl w:val="1"/>
          <w:numId w:val="22"/>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Todo e qualquer recurso recuperado nos procedimentos de cobrança judicial e/ou extrajudicial no âmbito desse Contrato deverá ser automaticamente direcionado pelo Agente de Cobrança à Conta Emissão no prazo de até 5 (cinco) Dias Úteis contados do seu respectivo recebimento. </w:t>
      </w:r>
    </w:p>
    <w:p w14:paraId="34F5045B"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36B4E117" w14:textId="3B0C0034" w:rsidR="00F308FF" w:rsidRPr="004316D7" w:rsidRDefault="005C6F1E" w:rsidP="004316D7">
      <w:pPr>
        <w:widowControl w:val="0"/>
        <w:numPr>
          <w:ilvl w:val="1"/>
          <w:numId w:val="22"/>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Emissora e/ou o Agente Fiduciário poderá solicitar ao Agente de Cobrança outros relatórios específicos abrangendo informações relacionadas aos Direitos Creditórios, ainda que tais Direitos Creditórios não sejam enquadrados como Créditos. O Agente de Cobrança deverá realizar o envio do relatório elaborado nos termos desta Cláusula em até 10 (dez) Dias Úteis contados da solicitação da Emissora e/ou do Agente Fiduciário nesse sentido. </w:t>
      </w:r>
    </w:p>
    <w:p w14:paraId="542BF483"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35503888" w14:textId="73C5DF02" w:rsidR="00F308FF" w:rsidRPr="004316D7" w:rsidRDefault="005C6F1E">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 xml:space="preserve">CLÁUSULA </w:t>
      </w:r>
      <w:r w:rsidR="00020AD6" w:rsidRPr="004316D7">
        <w:rPr>
          <w:rFonts w:ascii="Tahoma" w:eastAsia="Trebuchet MS" w:hAnsi="Tahoma" w:cs="Tahoma"/>
          <w:b/>
          <w:color w:val="000000"/>
          <w:sz w:val="20"/>
          <w:szCs w:val="20"/>
        </w:rPr>
        <w:t>SÉTIMA</w:t>
      </w:r>
      <w:r w:rsidRPr="004316D7">
        <w:rPr>
          <w:rFonts w:ascii="Tahoma" w:eastAsia="Trebuchet MS" w:hAnsi="Tahoma" w:cs="Tahoma"/>
          <w:b/>
          <w:color w:val="000000"/>
          <w:sz w:val="20"/>
          <w:szCs w:val="20"/>
        </w:rPr>
        <w:t>. DA REMUNERAÇÃO</w:t>
      </w:r>
    </w:p>
    <w:p w14:paraId="0455E0D5" w14:textId="77777777" w:rsidR="0034257C" w:rsidRPr="004316D7" w:rsidRDefault="0034257C" w:rsidP="004316D7">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p>
    <w:p w14:paraId="6195854F" w14:textId="53B852F3" w:rsidR="00F308FF" w:rsidRPr="004316D7" w:rsidRDefault="005C6F1E" w:rsidP="004316D7">
      <w:pPr>
        <w:pStyle w:val="PargrafodaLista"/>
        <w:widowControl w:val="0"/>
        <w:numPr>
          <w:ilvl w:val="1"/>
          <w:numId w:val="23"/>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Pela prestação dos serviços objeto deste Contrato, o Agente de Cobrança fará jus à remuneração equivalente a </w:t>
      </w:r>
      <w:r w:rsidR="00667D59" w:rsidRPr="004316D7">
        <w:rPr>
          <w:rFonts w:ascii="Tahoma" w:eastAsia="Trebuchet MS" w:hAnsi="Tahoma" w:cs="Tahoma"/>
          <w:color w:val="000000"/>
          <w:sz w:val="20"/>
          <w:szCs w:val="20"/>
        </w:rPr>
        <w:t>1</w:t>
      </w:r>
      <w:r w:rsidRPr="004316D7">
        <w:rPr>
          <w:rFonts w:ascii="Tahoma" w:eastAsia="Arial Unicode MS" w:hAnsi="Tahoma" w:cs="Tahoma"/>
          <w:color w:val="000000"/>
          <w:sz w:val="20"/>
          <w:szCs w:val="20"/>
        </w:rPr>
        <w:t>% (</w:t>
      </w:r>
      <w:r w:rsidR="00667D59" w:rsidRPr="004316D7">
        <w:rPr>
          <w:rFonts w:ascii="Tahoma" w:eastAsia="Arial Unicode MS" w:hAnsi="Tahoma" w:cs="Tahoma"/>
          <w:color w:val="000000"/>
          <w:sz w:val="20"/>
          <w:szCs w:val="20"/>
        </w:rPr>
        <w:t>um</w:t>
      </w:r>
      <w:r w:rsidRPr="004316D7">
        <w:rPr>
          <w:rFonts w:ascii="Tahoma" w:eastAsia="Arial Unicode MS" w:hAnsi="Tahoma" w:cs="Tahoma"/>
          <w:color w:val="000000"/>
          <w:sz w:val="20"/>
          <w:szCs w:val="20"/>
        </w:rPr>
        <w:t xml:space="preserve"> por cento) </w:t>
      </w:r>
      <w:r w:rsidRPr="004316D7">
        <w:rPr>
          <w:rFonts w:ascii="Tahoma" w:eastAsia="Trebuchet MS" w:hAnsi="Tahoma" w:cs="Tahoma"/>
          <w:color w:val="000000"/>
          <w:sz w:val="20"/>
          <w:szCs w:val="20"/>
        </w:rPr>
        <w:t>dos Recursos recebidos dos Tomadores, conforme definido na Cláusula 1.1, (i), (i.1) acima, e de todos os demais valores recebidos dos Tomadores em decorrência de procedimento de cobrança extrajudicial ou judicial conduzido pelo Agente de Cobrança (“</w:t>
      </w:r>
      <w:r w:rsidRPr="004316D7">
        <w:rPr>
          <w:rFonts w:ascii="Tahoma" w:eastAsia="Trebuchet MS" w:hAnsi="Tahoma" w:cs="Tahoma"/>
          <w:b/>
          <w:bCs/>
          <w:color w:val="000000"/>
          <w:sz w:val="20"/>
          <w:szCs w:val="20"/>
        </w:rPr>
        <w:t>Remuneração</w:t>
      </w:r>
      <w:r w:rsidRPr="004316D7">
        <w:rPr>
          <w:rFonts w:ascii="Tahoma" w:eastAsia="Trebuchet MS" w:hAnsi="Tahoma" w:cs="Tahoma"/>
          <w:color w:val="000000"/>
          <w:sz w:val="20"/>
          <w:szCs w:val="20"/>
        </w:rPr>
        <w:t>”).</w:t>
      </w:r>
      <w:r w:rsidR="0088293F" w:rsidRPr="004316D7">
        <w:rPr>
          <w:rFonts w:ascii="Tahoma" w:eastAsia="Trebuchet MS" w:hAnsi="Tahoma" w:cs="Tahoma"/>
          <w:color w:val="000000"/>
          <w:sz w:val="20"/>
          <w:szCs w:val="20"/>
        </w:rPr>
        <w:t xml:space="preserve"> </w:t>
      </w:r>
    </w:p>
    <w:p w14:paraId="4028019D"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18E910D9" w14:textId="7FA0A953" w:rsidR="00667D59" w:rsidRPr="004316D7" w:rsidRDefault="005C6F1E" w:rsidP="00667D59">
      <w:pPr>
        <w:widowControl w:val="0"/>
        <w:numPr>
          <w:ilvl w:val="2"/>
          <w:numId w:val="23"/>
        </w:numPr>
        <w:pBdr>
          <w:top w:val="nil"/>
          <w:left w:val="nil"/>
          <w:bottom w:val="nil"/>
          <w:right w:val="nil"/>
          <w:between w:val="nil"/>
        </w:pBdr>
        <w:tabs>
          <w:tab w:val="left" w:pos="0"/>
        </w:tabs>
        <w:spacing w:line="300" w:lineRule="auto"/>
        <w:ind w:left="567" w:hanging="11"/>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Essa Remuneração será apurada </w:t>
      </w:r>
      <w:r w:rsidR="00667D59" w:rsidRPr="004316D7">
        <w:rPr>
          <w:rFonts w:ascii="Tahoma" w:eastAsia="Trebuchet MS" w:hAnsi="Tahoma" w:cs="Tahoma"/>
          <w:b/>
          <w:bCs/>
          <w:color w:val="000000"/>
          <w:sz w:val="20"/>
          <w:szCs w:val="20"/>
        </w:rPr>
        <w:t>(a)</w:t>
      </w:r>
      <w:r w:rsidR="00667D59" w:rsidRPr="004316D7">
        <w:rPr>
          <w:rFonts w:ascii="Tahoma" w:eastAsia="Trebuchet MS" w:hAnsi="Tahoma" w:cs="Tahoma"/>
          <w:color w:val="000000"/>
          <w:sz w:val="20"/>
          <w:szCs w:val="20"/>
        </w:rPr>
        <w:t xml:space="preserve"> até o dia 5º (quinto) dia do mês, considerando o volume de Direitos Creditórios recebidos entre o 16º (décimo sexto) dia do mês (inclusive) até o último dia (inclusive) do mês imediatamente anterior; e </w:t>
      </w:r>
      <w:r w:rsidR="00667D59" w:rsidRPr="004316D7">
        <w:rPr>
          <w:rFonts w:ascii="Tahoma" w:eastAsia="Trebuchet MS" w:hAnsi="Tahoma" w:cs="Tahoma"/>
          <w:b/>
          <w:bCs/>
          <w:color w:val="000000"/>
          <w:sz w:val="20"/>
          <w:szCs w:val="20"/>
        </w:rPr>
        <w:t>(b)</w:t>
      </w:r>
      <w:r w:rsidR="00667D59" w:rsidRPr="004316D7">
        <w:rPr>
          <w:rFonts w:ascii="Tahoma" w:eastAsia="Trebuchet MS" w:hAnsi="Tahoma" w:cs="Tahoma"/>
          <w:color w:val="000000"/>
          <w:sz w:val="20"/>
          <w:szCs w:val="20"/>
        </w:rPr>
        <w:t xml:space="preserve"> até o dia 20º (vigésimo) dia do mês, considerando o volume de Direitos Creditórios recebidos entre o 1º (primeiro) dia do mês (inclusive) até o dia 15º (décimo quinto) dia (inclusive) do mesmo mês. </w:t>
      </w:r>
    </w:p>
    <w:p w14:paraId="049D0E1F" w14:textId="77777777" w:rsidR="00F308FF" w:rsidRPr="004316D7" w:rsidRDefault="00F308FF" w:rsidP="004316D7">
      <w:pPr>
        <w:widowControl w:val="0"/>
        <w:pBdr>
          <w:top w:val="nil"/>
          <w:left w:val="nil"/>
          <w:bottom w:val="nil"/>
          <w:right w:val="nil"/>
          <w:between w:val="nil"/>
        </w:pBdr>
        <w:tabs>
          <w:tab w:val="left" w:pos="0"/>
        </w:tabs>
        <w:spacing w:line="300" w:lineRule="auto"/>
        <w:ind w:left="567"/>
        <w:jc w:val="both"/>
        <w:rPr>
          <w:rFonts w:ascii="Tahoma" w:eastAsia="Trebuchet MS" w:hAnsi="Tahoma" w:cs="Tahoma"/>
          <w:b/>
          <w:color w:val="000000"/>
          <w:sz w:val="20"/>
          <w:szCs w:val="20"/>
        </w:rPr>
      </w:pPr>
    </w:p>
    <w:p w14:paraId="18336380" w14:textId="660E0EE6" w:rsidR="00F308FF" w:rsidRPr="004316D7" w:rsidRDefault="005C6F1E" w:rsidP="004316D7">
      <w:pPr>
        <w:widowControl w:val="0"/>
        <w:numPr>
          <w:ilvl w:val="1"/>
          <w:numId w:val="23"/>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Da Remuneração serão deduzidos os custos pagos pela Emissora e de responsabilidade da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xml:space="preserve"> (conforme </w:t>
      </w:r>
      <w:r w:rsidR="000E6C35">
        <w:rPr>
          <w:rFonts w:ascii="Tahoma" w:eastAsia="Trebuchet MS" w:hAnsi="Tahoma" w:cs="Tahoma"/>
          <w:color w:val="000000"/>
          <w:sz w:val="20"/>
          <w:szCs w:val="20"/>
        </w:rPr>
        <w:t>“</w:t>
      </w:r>
      <w:r w:rsidR="000E6C35" w:rsidRPr="00B2350E">
        <w:rPr>
          <w:rFonts w:ascii="Tahoma" w:eastAsia="Trebuchet MS" w:hAnsi="Tahoma" w:cs="Tahoma"/>
          <w:color w:val="000000"/>
          <w:sz w:val="20"/>
          <w:szCs w:val="20"/>
        </w:rPr>
        <w:t>Acordo Operacional de Parceria e Outras Avenças</w:t>
      </w:r>
      <w:r w:rsidR="000E6C35">
        <w:rPr>
          <w:rFonts w:ascii="Tahoma" w:eastAsia="Trebuchet MS" w:hAnsi="Tahoma" w:cs="Tahoma"/>
          <w:color w:val="000000"/>
          <w:sz w:val="20"/>
          <w:szCs w:val="20"/>
        </w:rPr>
        <w:t>”</w:t>
      </w:r>
      <w:r w:rsidR="000E6C35" w:rsidRPr="00B2350E">
        <w:rPr>
          <w:rFonts w:ascii="Tahoma" w:eastAsia="Trebuchet MS" w:hAnsi="Tahoma" w:cs="Tahoma"/>
          <w:color w:val="000000"/>
          <w:sz w:val="20"/>
          <w:szCs w:val="20"/>
        </w:rPr>
        <w:t xml:space="preserve"> </w:t>
      </w:r>
      <w:r w:rsidRPr="004316D7">
        <w:rPr>
          <w:rFonts w:ascii="Tahoma" w:eastAsia="Trebuchet MS" w:hAnsi="Tahoma" w:cs="Tahoma"/>
          <w:color w:val="000000"/>
          <w:sz w:val="20"/>
          <w:szCs w:val="20"/>
        </w:rPr>
        <w:t xml:space="preserve">celebrado entre 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xml:space="preserve"> e a Emissora</w:t>
      </w:r>
      <w:r w:rsidR="000E6C35">
        <w:rPr>
          <w:rFonts w:ascii="Tahoma" w:eastAsia="Trebuchet MS" w:hAnsi="Tahoma" w:cs="Tahoma"/>
          <w:color w:val="000000"/>
          <w:sz w:val="20"/>
          <w:szCs w:val="20"/>
        </w:rPr>
        <w:t xml:space="preserve"> nesta data</w:t>
      </w:r>
      <w:r w:rsidRPr="004316D7">
        <w:rPr>
          <w:rFonts w:ascii="Tahoma" w:eastAsia="Trebuchet MS" w:hAnsi="Tahoma" w:cs="Tahoma"/>
          <w:color w:val="000000"/>
          <w:sz w:val="20"/>
          <w:szCs w:val="20"/>
        </w:rPr>
        <w:t>).</w:t>
      </w:r>
    </w:p>
    <w:p w14:paraId="067CEDBC" w14:textId="77777777" w:rsidR="00F308FF" w:rsidRPr="004316D7" w:rsidRDefault="00F308FF">
      <w:pPr>
        <w:pBdr>
          <w:top w:val="nil"/>
          <w:left w:val="nil"/>
          <w:bottom w:val="nil"/>
          <w:right w:val="nil"/>
          <w:between w:val="nil"/>
        </w:pBdr>
        <w:tabs>
          <w:tab w:val="left" w:pos="0"/>
        </w:tabs>
        <w:spacing w:line="300" w:lineRule="auto"/>
        <w:rPr>
          <w:rFonts w:ascii="Tahoma" w:eastAsia="Trebuchet MS" w:hAnsi="Tahoma" w:cs="Tahoma"/>
          <w:color w:val="000000"/>
          <w:sz w:val="20"/>
          <w:szCs w:val="20"/>
        </w:rPr>
      </w:pPr>
    </w:p>
    <w:p w14:paraId="01B8FCAC" w14:textId="5E55C1E7" w:rsidR="00F308FF" w:rsidRPr="000E6C35" w:rsidRDefault="005C6F1E" w:rsidP="004316D7">
      <w:pPr>
        <w:widowControl w:val="0"/>
        <w:numPr>
          <w:ilvl w:val="1"/>
          <w:numId w:val="23"/>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0E6C35">
        <w:rPr>
          <w:rFonts w:ascii="Tahoma" w:eastAsia="Trebuchet MS" w:hAnsi="Tahoma" w:cs="Tahoma"/>
          <w:color w:val="000000"/>
          <w:sz w:val="20"/>
          <w:szCs w:val="20"/>
        </w:rPr>
        <w:t>A Emissora deverá reembolsar o Agente de Cobrança pelas seguintes despesas necessárias à prestação dos serviços objeto deste Contrato, as quais deverão ser devidamente comprovadas:</w:t>
      </w:r>
      <w:r w:rsidR="0088293F" w:rsidRPr="000E6C35">
        <w:rPr>
          <w:rFonts w:ascii="Tahoma" w:eastAsia="Trebuchet MS" w:hAnsi="Tahoma" w:cs="Tahoma"/>
          <w:color w:val="000000"/>
          <w:sz w:val="20"/>
          <w:szCs w:val="20"/>
        </w:rPr>
        <w:t xml:space="preserve"> </w:t>
      </w:r>
    </w:p>
    <w:p w14:paraId="30C20EE1"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1FC190A7" w14:textId="7677F93C" w:rsidR="00F308FF" w:rsidRPr="004316D7" w:rsidRDefault="005C6F1E">
      <w:pPr>
        <w:widowControl w:val="0"/>
        <w:numPr>
          <w:ilvl w:val="0"/>
          <w:numId w:val="2"/>
        </w:numPr>
        <w:pBdr>
          <w:top w:val="nil"/>
          <w:left w:val="nil"/>
          <w:bottom w:val="nil"/>
          <w:right w:val="nil"/>
          <w:between w:val="nil"/>
        </w:pBdr>
        <w:tabs>
          <w:tab w:val="left" w:pos="567"/>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despesas de cópias reprográficas, despesas com protesto, negativação e/ou qualquer outro procedimento usualmente utilizado no mercado na cobrança de Créditos, postagem de documentos via correio (Sedex), deslocamento de mensageiros ou portadores (</w:t>
      </w:r>
      <w:r w:rsidRPr="004316D7">
        <w:rPr>
          <w:rFonts w:ascii="Tahoma" w:eastAsia="Trebuchet MS" w:hAnsi="Tahoma" w:cs="Tahoma"/>
          <w:i/>
          <w:iCs/>
          <w:color w:val="000000"/>
          <w:sz w:val="20"/>
          <w:szCs w:val="20"/>
        </w:rPr>
        <w:t>motoboy</w:t>
      </w:r>
      <w:r w:rsidRPr="004316D7">
        <w:rPr>
          <w:rFonts w:ascii="Tahoma" w:eastAsia="Trebuchet MS" w:hAnsi="Tahoma" w:cs="Tahoma"/>
          <w:color w:val="000000"/>
          <w:sz w:val="20"/>
          <w:szCs w:val="20"/>
        </w:rPr>
        <w:t>) e telefonia; e</w:t>
      </w:r>
    </w:p>
    <w:p w14:paraId="5FD72903" w14:textId="77777777" w:rsidR="00F308FF" w:rsidRPr="004316D7" w:rsidRDefault="00F308FF">
      <w:pPr>
        <w:widowControl w:val="0"/>
        <w:pBdr>
          <w:top w:val="nil"/>
          <w:left w:val="nil"/>
          <w:bottom w:val="nil"/>
          <w:right w:val="nil"/>
          <w:between w:val="nil"/>
        </w:pBdr>
        <w:tabs>
          <w:tab w:val="left" w:pos="567"/>
        </w:tabs>
        <w:spacing w:line="300" w:lineRule="auto"/>
        <w:jc w:val="both"/>
        <w:rPr>
          <w:rFonts w:ascii="Tahoma" w:eastAsia="Trebuchet MS" w:hAnsi="Tahoma" w:cs="Tahoma"/>
          <w:color w:val="000000"/>
          <w:sz w:val="20"/>
          <w:szCs w:val="20"/>
        </w:rPr>
      </w:pPr>
    </w:p>
    <w:p w14:paraId="5C4D49D4" w14:textId="73A17325" w:rsidR="00F308FF" w:rsidRPr="004316D7" w:rsidRDefault="005C6F1E">
      <w:pPr>
        <w:widowControl w:val="0"/>
        <w:numPr>
          <w:ilvl w:val="0"/>
          <w:numId w:val="2"/>
        </w:numPr>
        <w:pBdr>
          <w:top w:val="nil"/>
          <w:left w:val="nil"/>
          <w:bottom w:val="nil"/>
          <w:right w:val="nil"/>
          <w:between w:val="nil"/>
        </w:pBdr>
        <w:tabs>
          <w:tab w:val="left" w:pos="567"/>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custas judiciais e todas as despesas judiciais incorridas no processo judicial de cobrança dos Créditos, inclusive os honorários advocatícios dos advogados que conduzirem os processos e os correspondentes e prepostos caso a comarca em que o processo judicial será proposto não seja uma área de cobertura do escritório que patrocina as ações judiciais.</w:t>
      </w:r>
    </w:p>
    <w:p w14:paraId="1C163FE1"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1C9D69DD" w14:textId="224CC61A" w:rsidR="00F308FF" w:rsidRPr="000E6C35" w:rsidRDefault="005C6F1E" w:rsidP="004316D7">
      <w:pPr>
        <w:widowControl w:val="0"/>
        <w:numPr>
          <w:ilvl w:val="2"/>
          <w:numId w:val="23"/>
        </w:numPr>
        <w:pBdr>
          <w:top w:val="nil"/>
          <w:left w:val="nil"/>
          <w:bottom w:val="nil"/>
          <w:right w:val="nil"/>
          <w:between w:val="nil"/>
        </w:pBdr>
        <w:tabs>
          <w:tab w:val="left" w:pos="0"/>
        </w:tabs>
        <w:spacing w:line="300" w:lineRule="auto"/>
        <w:ind w:left="567" w:hanging="11"/>
        <w:jc w:val="both"/>
        <w:rPr>
          <w:rFonts w:ascii="Tahoma" w:eastAsia="Trebuchet MS" w:hAnsi="Tahoma" w:cs="Tahoma"/>
          <w:color w:val="000000"/>
          <w:sz w:val="20"/>
          <w:szCs w:val="20"/>
        </w:rPr>
      </w:pPr>
      <w:r w:rsidRPr="000E6C35">
        <w:rPr>
          <w:rFonts w:ascii="Tahoma" w:eastAsia="Trebuchet MS" w:hAnsi="Tahoma" w:cs="Tahoma"/>
          <w:color w:val="000000"/>
          <w:sz w:val="20"/>
          <w:szCs w:val="20"/>
        </w:rPr>
        <w:t xml:space="preserve">As despesas referidas acima serão reembolsadas pela Emissora no prazo de até 15 (quinze) dias contados da data de sua respectiva apresentação, juntamente com os respectivos comprovantes e com o relatório específico detalhando os serviços prestados. </w:t>
      </w:r>
    </w:p>
    <w:p w14:paraId="5DF315EE"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519D32B6" w14:textId="5A7B734A" w:rsidR="00F308FF" w:rsidRPr="004316D7" w:rsidRDefault="005C6F1E" w:rsidP="004316D7">
      <w:pPr>
        <w:widowControl w:val="0"/>
        <w:numPr>
          <w:ilvl w:val="2"/>
          <w:numId w:val="23"/>
        </w:numPr>
        <w:pBdr>
          <w:top w:val="nil"/>
          <w:left w:val="nil"/>
          <w:bottom w:val="nil"/>
          <w:right w:val="nil"/>
          <w:between w:val="nil"/>
        </w:pBdr>
        <w:tabs>
          <w:tab w:val="left" w:pos="0"/>
        </w:tabs>
        <w:spacing w:line="300" w:lineRule="auto"/>
        <w:ind w:left="567" w:hanging="11"/>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Caso seja iniciada uma ação judicial que tenha por objeto a cobrança de uma outra CCB em que a Emissora não figure como </w:t>
      </w:r>
      <w:r w:rsidR="00EA0BA4" w:rsidRPr="004316D7">
        <w:rPr>
          <w:rFonts w:ascii="Tahoma" w:eastAsia="Trebuchet MS" w:hAnsi="Tahoma" w:cs="Tahoma"/>
          <w:color w:val="000000"/>
          <w:sz w:val="20"/>
          <w:szCs w:val="20"/>
        </w:rPr>
        <w:t>credora,</w:t>
      </w:r>
      <w:r w:rsidRPr="004316D7">
        <w:rPr>
          <w:rFonts w:ascii="Tahoma" w:eastAsia="Trebuchet MS" w:hAnsi="Tahoma" w:cs="Tahoma"/>
          <w:color w:val="000000"/>
          <w:sz w:val="20"/>
          <w:szCs w:val="20"/>
        </w:rPr>
        <w:t xml:space="preserve"> mas seja devida por um Tomador em comum, a Emissora deverá somente reembolsar </w:t>
      </w:r>
      <w:proofErr w:type="spellStart"/>
      <w:r w:rsidRPr="004316D7">
        <w:rPr>
          <w:rFonts w:ascii="Tahoma" w:eastAsia="Trebuchet MS" w:hAnsi="Tahoma" w:cs="Tahoma"/>
          <w:i/>
          <w:color w:val="000000"/>
          <w:sz w:val="20"/>
          <w:szCs w:val="20"/>
        </w:rPr>
        <w:t>pro-rata</w:t>
      </w:r>
      <w:proofErr w:type="spellEnd"/>
      <w:r w:rsidRPr="004316D7">
        <w:rPr>
          <w:rFonts w:ascii="Tahoma" w:eastAsia="Trebuchet MS" w:hAnsi="Tahoma" w:cs="Tahoma"/>
          <w:color w:val="000000"/>
          <w:sz w:val="20"/>
          <w:szCs w:val="20"/>
        </w:rPr>
        <w:t xml:space="preserve"> do valor da CCB que a Emissora figure como credora.</w:t>
      </w:r>
    </w:p>
    <w:p w14:paraId="16AF557F"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5F6FB9C2" w14:textId="77777777" w:rsidR="00F308FF" w:rsidRPr="004316D7" w:rsidRDefault="005C6F1E" w:rsidP="004316D7">
      <w:pPr>
        <w:widowControl w:val="0"/>
        <w:numPr>
          <w:ilvl w:val="1"/>
          <w:numId w:val="23"/>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O Agente de Cobrança é o único responsável pelos encargos, ônus ou despesas decorrentes de obrigações de caráter fiscal, previdenciário, trabalhista e acidentário, relativas a seus empregados, não se criando vínculo, de qualquer natureza, destes com a Emissora.</w:t>
      </w:r>
    </w:p>
    <w:p w14:paraId="5C363266" w14:textId="77777777" w:rsidR="00F308FF" w:rsidRPr="004316D7" w:rsidRDefault="00F308FF">
      <w:pPr>
        <w:widowControl w:val="0"/>
        <w:pBdr>
          <w:top w:val="nil"/>
          <w:left w:val="nil"/>
          <w:bottom w:val="nil"/>
          <w:right w:val="nil"/>
          <w:between w:val="nil"/>
        </w:pBdr>
        <w:tabs>
          <w:tab w:val="left" w:pos="0"/>
        </w:tabs>
        <w:spacing w:line="300" w:lineRule="auto"/>
        <w:ind w:firstLine="357"/>
        <w:jc w:val="both"/>
        <w:rPr>
          <w:rFonts w:ascii="Tahoma" w:eastAsia="Trebuchet MS" w:hAnsi="Tahoma" w:cs="Tahoma"/>
          <w:color w:val="000000"/>
          <w:sz w:val="20"/>
          <w:szCs w:val="20"/>
        </w:rPr>
      </w:pPr>
    </w:p>
    <w:p w14:paraId="2638549D" w14:textId="7EE70800" w:rsidR="00F308FF" w:rsidRPr="004316D7" w:rsidRDefault="005C6F1E">
      <w:pPr>
        <w:widowControl w:val="0"/>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 xml:space="preserve">CLÁUSULA </w:t>
      </w:r>
      <w:r w:rsidR="0088293F" w:rsidRPr="004316D7">
        <w:rPr>
          <w:rFonts w:ascii="Tahoma" w:eastAsia="Trebuchet MS" w:hAnsi="Tahoma" w:cs="Tahoma"/>
          <w:b/>
          <w:color w:val="000000"/>
          <w:sz w:val="20"/>
          <w:szCs w:val="20"/>
        </w:rPr>
        <w:t>OITAVA.</w:t>
      </w:r>
      <w:r w:rsidRPr="004316D7">
        <w:rPr>
          <w:rFonts w:ascii="Tahoma" w:eastAsia="Trebuchet MS" w:hAnsi="Tahoma" w:cs="Tahoma"/>
          <w:b/>
          <w:color w:val="000000"/>
          <w:sz w:val="20"/>
          <w:szCs w:val="20"/>
        </w:rPr>
        <w:t xml:space="preserve"> DA RENÚNCIA, DAS HIPÓTESES DE SUBSTITUIÇÃO DO AGENTE DE </w:t>
      </w:r>
      <w:r w:rsidRPr="004316D7">
        <w:rPr>
          <w:rFonts w:ascii="Tahoma" w:eastAsia="Trebuchet MS" w:hAnsi="Tahoma" w:cs="Tahoma"/>
          <w:b/>
          <w:color w:val="000000"/>
          <w:sz w:val="20"/>
          <w:szCs w:val="20"/>
        </w:rPr>
        <w:lastRenderedPageBreak/>
        <w:t>COBRANÇA (E AGENTE DE PAGAMENTO)</w:t>
      </w:r>
    </w:p>
    <w:p w14:paraId="206CADD7" w14:textId="77777777" w:rsidR="0034257C" w:rsidRPr="004316D7" w:rsidRDefault="0034257C" w:rsidP="004316D7">
      <w:pPr>
        <w:pStyle w:val="PargrafodaLista"/>
        <w:widowControl w:val="0"/>
        <w:pBdr>
          <w:top w:val="nil"/>
          <w:left w:val="nil"/>
          <w:bottom w:val="nil"/>
          <w:right w:val="nil"/>
          <w:between w:val="nil"/>
        </w:pBdr>
        <w:tabs>
          <w:tab w:val="left" w:pos="0"/>
        </w:tabs>
        <w:spacing w:line="300" w:lineRule="auto"/>
        <w:ind w:left="400"/>
        <w:contextualSpacing w:val="0"/>
        <w:jc w:val="both"/>
        <w:rPr>
          <w:rFonts w:ascii="Tahoma" w:eastAsia="Trebuchet MS" w:hAnsi="Tahoma" w:cs="Tahoma"/>
          <w:b/>
          <w:color w:val="000000"/>
          <w:sz w:val="20"/>
          <w:szCs w:val="20"/>
        </w:rPr>
      </w:pPr>
    </w:p>
    <w:p w14:paraId="5A12D18B" w14:textId="04168BE7" w:rsidR="00F308FF" w:rsidRPr="004316D7" w:rsidRDefault="005C6F1E" w:rsidP="004316D7">
      <w:pPr>
        <w:pStyle w:val="PargrafodaLista"/>
        <w:widowControl w:val="0"/>
        <w:numPr>
          <w:ilvl w:val="1"/>
          <w:numId w:val="24"/>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u w:val="single"/>
        </w:rPr>
        <w:t>Renúncia</w:t>
      </w:r>
      <w:r w:rsidRPr="004316D7">
        <w:rPr>
          <w:rFonts w:ascii="Tahoma" w:eastAsia="Trebuchet MS" w:hAnsi="Tahoma" w:cs="Tahoma"/>
          <w:color w:val="000000"/>
          <w:sz w:val="20"/>
          <w:szCs w:val="20"/>
        </w:rPr>
        <w:t xml:space="preserve">. O Agente de Cobrança poderá renunciar unilateralmente às suas funções nos termos deste Contrato mediante o envio de comunicação à Emissora com antecedência de, no mínimo, 90 (noventa) dias, hipótese em que deverá, ainda, receber os valores a que eventualmente faça jus pela prestação dos serviços concluídos até encerramento do prazo indicado nesta Cláusula. Eventuais valores recebidos após o prazo fixado nesta cláusula, mas em decorrência dos serviços prestados pelo Agente de Cobrança durante a vigência deste Contrato, também fará com que seja devida a Remuneração. </w:t>
      </w:r>
    </w:p>
    <w:p w14:paraId="1EFD986A"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2D11DFAA" w14:textId="0FDE2D4A" w:rsidR="00F308FF" w:rsidRPr="000E6C35" w:rsidRDefault="005C6F1E" w:rsidP="000E6C35">
      <w:pPr>
        <w:widowControl w:val="0"/>
        <w:numPr>
          <w:ilvl w:val="1"/>
          <w:numId w:val="24"/>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0E6C35">
        <w:rPr>
          <w:rFonts w:ascii="Tahoma" w:eastAsia="Trebuchet MS" w:hAnsi="Tahoma" w:cs="Tahoma"/>
          <w:color w:val="000000"/>
          <w:sz w:val="20"/>
          <w:szCs w:val="20"/>
          <w:u w:val="single"/>
        </w:rPr>
        <w:t>Hipóteses de Substituição do Agente de Cobrança.</w:t>
      </w:r>
      <w:r w:rsidRPr="000E6C35">
        <w:rPr>
          <w:rFonts w:ascii="Tahoma" w:eastAsia="Trebuchet MS" w:hAnsi="Tahoma" w:cs="Tahoma"/>
          <w:color w:val="000000"/>
          <w:sz w:val="20"/>
          <w:szCs w:val="20"/>
        </w:rPr>
        <w:t xml:space="preserve"> A substituição do Agente de Cobrança poderá ocorrer a qualquer momento, sem qualquer ônus adicional para a Emissora, na ocorrência de qualquer das seguintes hipóteses:</w:t>
      </w:r>
      <w:r w:rsidR="0088293F" w:rsidRPr="000E6C35">
        <w:rPr>
          <w:rFonts w:ascii="Tahoma" w:eastAsia="Trebuchet MS" w:hAnsi="Tahoma" w:cs="Tahoma"/>
          <w:color w:val="000000"/>
          <w:sz w:val="20"/>
          <w:szCs w:val="20"/>
        </w:rPr>
        <w:t xml:space="preserve"> </w:t>
      </w:r>
    </w:p>
    <w:p w14:paraId="21BE3C60" w14:textId="2D76562B" w:rsidR="00F308FF" w:rsidRPr="004316D7" w:rsidRDefault="005C6F1E">
      <w:pPr>
        <w:widowControl w:val="0"/>
        <w:numPr>
          <w:ilvl w:val="0"/>
          <w:numId w:val="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inércia ou morosidade do Agente de Cobrança em efetivar os procedimentos de cobrança extrajudicial ou judicial, considerando-se os padrões e boas práticas de cobrança praticados pelo mercado em geral</w:t>
      </w:r>
      <w:r w:rsidR="0088293F" w:rsidRPr="004316D7">
        <w:rPr>
          <w:rFonts w:ascii="Tahoma" w:eastAsia="Trebuchet MS" w:hAnsi="Tahoma" w:cs="Tahoma"/>
          <w:color w:val="000000"/>
          <w:sz w:val="20"/>
          <w:szCs w:val="20"/>
        </w:rPr>
        <w:t>, que comprovadamente prejudique ou impossibilite a cobrança dos Créditos</w:t>
      </w:r>
      <w:r w:rsidRPr="004316D7">
        <w:rPr>
          <w:rFonts w:ascii="Tahoma" w:eastAsia="Trebuchet MS" w:hAnsi="Tahoma" w:cs="Tahoma"/>
          <w:color w:val="000000"/>
          <w:sz w:val="20"/>
          <w:szCs w:val="20"/>
        </w:rPr>
        <w:t>;</w:t>
      </w:r>
    </w:p>
    <w:p w14:paraId="1A1F0186"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328A3292" w14:textId="50A59E1C" w:rsidR="00F308FF" w:rsidRPr="004316D7" w:rsidRDefault="005C6F1E">
      <w:pPr>
        <w:widowControl w:val="0"/>
        <w:numPr>
          <w:ilvl w:val="0"/>
          <w:numId w:val="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verificação</w:t>
      </w:r>
      <w:r w:rsidR="0088293F" w:rsidRPr="004316D7">
        <w:rPr>
          <w:rFonts w:ascii="Tahoma" w:eastAsia="Trebuchet MS" w:hAnsi="Tahoma" w:cs="Tahoma"/>
          <w:color w:val="000000"/>
          <w:sz w:val="20"/>
          <w:szCs w:val="20"/>
        </w:rPr>
        <w:t xml:space="preserve"> comprovada</w:t>
      </w:r>
      <w:r w:rsidRPr="004316D7">
        <w:rPr>
          <w:rFonts w:ascii="Tahoma" w:eastAsia="Trebuchet MS" w:hAnsi="Tahoma" w:cs="Tahoma"/>
          <w:color w:val="000000"/>
          <w:sz w:val="20"/>
          <w:szCs w:val="20"/>
        </w:rPr>
        <w:t xml:space="preserve"> de ineficácia dos procedimentos de cobrança e renegociação ou os procedimentos de cobrança judicial implementados e iniciados pelo Agente de Cobrança, considerando-se os padrões e boas práticas de cobrança praticados pelo mercado em geral;</w:t>
      </w:r>
      <w:r w:rsidR="0088293F" w:rsidRPr="004316D7">
        <w:rPr>
          <w:rFonts w:ascii="Tahoma" w:eastAsia="Trebuchet MS" w:hAnsi="Tahoma" w:cs="Tahoma"/>
          <w:color w:val="000000"/>
          <w:sz w:val="20"/>
          <w:szCs w:val="20"/>
        </w:rPr>
        <w:t xml:space="preserve"> </w:t>
      </w:r>
    </w:p>
    <w:p w14:paraId="7AC2CA0D" w14:textId="77777777" w:rsidR="00F308FF" w:rsidRPr="004316D7" w:rsidRDefault="00F308FF">
      <w:pPr>
        <w:pBdr>
          <w:top w:val="nil"/>
          <w:left w:val="nil"/>
          <w:bottom w:val="nil"/>
          <w:right w:val="nil"/>
          <w:between w:val="nil"/>
        </w:pBdr>
        <w:tabs>
          <w:tab w:val="left" w:pos="0"/>
        </w:tabs>
        <w:spacing w:line="300" w:lineRule="auto"/>
        <w:rPr>
          <w:rFonts w:ascii="Tahoma" w:eastAsia="Trebuchet MS" w:hAnsi="Tahoma" w:cs="Tahoma"/>
          <w:color w:val="000000"/>
          <w:sz w:val="20"/>
          <w:szCs w:val="20"/>
        </w:rPr>
      </w:pPr>
    </w:p>
    <w:p w14:paraId="1DCE4BB6" w14:textId="61B7533A" w:rsidR="00F308FF" w:rsidRPr="004316D7" w:rsidRDefault="005C6F1E">
      <w:pPr>
        <w:widowControl w:val="0"/>
        <w:numPr>
          <w:ilvl w:val="0"/>
          <w:numId w:val="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descumprimento dos termos e condições deste Contrato, desde que a violação ao Contrat</w:t>
      </w:r>
      <w:r w:rsidR="0088293F" w:rsidRPr="004316D7">
        <w:rPr>
          <w:rFonts w:ascii="Tahoma" w:eastAsia="Trebuchet MS" w:hAnsi="Tahoma" w:cs="Tahoma"/>
          <w:color w:val="000000"/>
          <w:sz w:val="20"/>
          <w:szCs w:val="20"/>
        </w:rPr>
        <w:t>o</w:t>
      </w:r>
      <w:r w:rsidRPr="004316D7">
        <w:rPr>
          <w:rFonts w:ascii="Tahoma" w:eastAsia="Trebuchet MS" w:hAnsi="Tahoma" w:cs="Tahoma"/>
          <w:color w:val="000000"/>
          <w:sz w:val="20"/>
          <w:szCs w:val="20"/>
        </w:rPr>
        <w:t xml:space="preserve"> não seja sanada pelo Agente de Cobrança no prazo de até </w:t>
      </w:r>
      <w:r w:rsidR="000E6C35">
        <w:rPr>
          <w:rFonts w:ascii="Tahoma" w:eastAsia="Trebuchet MS" w:hAnsi="Tahoma" w:cs="Tahoma"/>
          <w:color w:val="000000"/>
          <w:sz w:val="20"/>
          <w:szCs w:val="20"/>
        </w:rPr>
        <w:t>1</w:t>
      </w:r>
      <w:r w:rsidRPr="004316D7">
        <w:rPr>
          <w:rFonts w:ascii="Tahoma" w:eastAsia="Trebuchet MS" w:hAnsi="Tahoma" w:cs="Tahoma"/>
          <w:color w:val="000000"/>
          <w:sz w:val="20"/>
          <w:szCs w:val="20"/>
        </w:rPr>
        <w:t>0 (dez) Dias Úteis contados da data da comunicação de tal falha pela Emissora;</w:t>
      </w:r>
      <w:r w:rsidR="0088293F" w:rsidRPr="004316D7">
        <w:rPr>
          <w:rFonts w:ascii="Tahoma" w:eastAsia="Trebuchet MS" w:hAnsi="Tahoma" w:cs="Tahoma"/>
          <w:color w:val="000000"/>
          <w:sz w:val="20"/>
          <w:szCs w:val="20"/>
        </w:rPr>
        <w:t xml:space="preserve"> </w:t>
      </w:r>
    </w:p>
    <w:p w14:paraId="0E3B49AE" w14:textId="77777777" w:rsidR="00F308FF" w:rsidRPr="004316D7" w:rsidRDefault="00F308FF">
      <w:pPr>
        <w:pBdr>
          <w:top w:val="nil"/>
          <w:left w:val="nil"/>
          <w:bottom w:val="nil"/>
          <w:right w:val="nil"/>
          <w:between w:val="nil"/>
        </w:pBdr>
        <w:tabs>
          <w:tab w:val="left" w:pos="0"/>
        </w:tabs>
        <w:spacing w:line="300" w:lineRule="auto"/>
        <w:rPr>
          <w:rFonts w:ascii="Tahoma" w:eastAsia="Trebuchet MS" w:hAnsi="Tahoma" w:cs="Tahoma"/>
          <w:color w:val="000000"/>
          <w:sz w:val="20"/>
          <w:szCs w:val="20"/>
        </w:rPr>
      </w:pPr>
    </w:p>
    <w:p w14:paraId="13865368" w14:textId="77777777" w:rsidR="00F308FF" w:rsidRPr="004316D7" w:rsidRDefault="005C6F1E">
      <w:pPr>
        <w:widowControl w:val="0"/>
        <w:numPr>
          <w:ilvl w:val="0"/>
          <w:numId w:val="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comprovação de falsidade, em qualquer aspecto relevante, de quaisquer declarações ou garantias prestadas pelo Agente de Cobrança neste Contrato; e/ou</w:t>
      </w:r>
    </w:p>
    <w:p w14:paraId="233A834A" w14:textId="77777777" w:rsidR="00F308FF" w:rsidRPr="004316D7" w:rsidRDefault="00F308FF">
      <w:pPr>
        <w:spacing w:line="300" w:lineRule="auto"/>
        <w:rPr>
          <w:rFonts w:ascii="Tahoma" w:eastAsia="Trebuchet MS" w:hAnsi="Tahoma" w:cs="Tahoma"/>
          <w:sz w:val="20"/>
          <w:szCs w:val="20"/>
        </w:rPr>
      </w:pPr>
    </w:p>
    <w:p w14:paraId="16CB84CD" w14:textId="4DF84FA7" w:rsidR="00F308FF" w:rsidRPr="004316D7" w:rsidRDefault="005C6F1E">
      <w:pPr>
        <w:widowControl w:val="0"/>
        <w:numPr>
          <w:ilvl w:val="0"/>
          <w:numId w:val="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por iniciativa da Emissora e com aprovação em Assembleia Geral dos Debenturistas, hipótese em que deverá ser respeitado o prazo definido na respectiva Assembleia Geral para efetivação da rescisão, a partir de uma notificação enviada pela própria Emissora, bem como o pagamento da totalidade da Remuneração dos Créditos que tiverem sob a responsabilidade do Agente de Cobrança, considerando que todos os Créditos seriam devidamente recuperados por ela.</w:t>
      </w:r>
    </w:p>
    <w:p w14:paraId="18B27AED"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12229065" w14:textId="77777777" w:rsidR="00F308FF" w:rsidRPr="004316D7" w:rsidRDefault="005C6F1E" w:rsidP="004316D7">
      <w:pPr>
        <w:widowControl w:val="0"/>
        <w:numPr>
          <w:ilvl w:val="1"/>
          <w:numId w:val="24"/>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u w:val="single"/>
        </w:rPr>
        <w:t>Procedimentos</w:t>
      </w:r>
      <w:r w:rsidRPr="004316D7">
        <w:rPr>
          <w:rFonts w:ascii="Tahoma" w:eastAsia="Trebuchet MS" w:hAnsi="Tahoma" w:cs="Tahoma"/>
          <w:color w:val="000000"/>
          <w:sz w:val="20"/>
          <w:szCs w:val="20"/>
        </w:rPr>
        <w:t>. Em qualquer hipótese de renúncia ou substituição do Agente de Cobrança nos termos desta Cláusula, o Agente de Cobrança deverá colaborar integralmente com a Emissora, de acordo com as instruções para as suas efetivas substituições no exercício das funções estabelecidas neste Contrato.</w:t>
      </w:r>
    </w:p>
    <w:p w14:paraId="530A324E"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4938BC58" w14:textId="3E3A11F9" w:rsidR="00F308FF" w:rsidRPr="004316D7" w:rsidRDefault="005C6F1E" w:rsidP="004316D7">
      <w:pPr>
        <w:widowControl w:val="0"/>
        <w:numPr>
          <w:ilvl w:val="1"/>
          <w:numId w:val="24"/>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Para fins do disposto na Cláusula </w:t>
      </w:r>
      <w:r w:rsidR="001D6D06" w:rsidRPr="004316D7">
        <w:rPr>
          <w:rFonts w:ascii="Tahoma" w:eastAsia="Trebuchet MS" w:hAnsi="Tahoma" w:cs="Tahoma"/>
          <w:color w:val="000000"/>
          <w:sz w:val="20"/>
          <w:szCs w:val="20"/>
        </w:rPr>
        <w:t>8</w:t>
      </w:r>
      <w:r w:rsidRPr="004316D7">
        <w:rPr>
          <w:rFonts w:ascii="Tahoma" w:eastAsia="Trebuchet MS" w:hAnsi="Tahoma" w:cs="Tahoma"/>
          <w:color w:val="000000"/>
          <w:sz w:val="20"/>
          <w:szCs w:val="20"/>
        </w:rPr>
        <w:t>.3. acima, o Agente de Cobrança compromete-se a garantir o acesso completo e imediato dos novos prestadores dos serviços aos procedimentos e rotinas (arquivos eletrônicos e informações) utilizados na prestação dos serviços nos termos deste Contrato.</w:t>
      </w:r>
    </w:p>
    <w:p w14:paraId="209E45ED"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highlight w:val="yellow"/>
        </w:rPr>
      </w:pPr>
    </w:p>
    <w:p w14:paraId="72ED5349" w14:textId="77777777" w:rsidR="00F308FF" w:rsidRPr="004316D7" w:rsidRDefault="005C6F1E" w:rsidP="004316D7">
      <w:pPr>
        <w:widowControl w:val="0"/>
        <w:numPr>
          <w:ilvl w:val="1"/>
          <w:numId w:val="24"/>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lastRenderedPageBreak/>
        <w:t>As Partes</w:t>
      </w:r>
      <w:r w:rsidRPr="004316D7">
        <w:rPr>
          <w:rFonts w:ascii="Tahoma" w:eastAsia="Trebuchet MS" w:hAnsi="Tahoma" w:cs="Tahoma"/>
          <w:b/>
          <w:color w:val="000000"/>
          <w:sz w:val="20"/>
          <w:szCs w:val="20"/>
        </w:rPr>
        <w:t xml:space="preserve"> </w:t>
      </w:r>
      <w:r w:rsidRPr="004316D7">
        <w:rPr>
          <w:rFonts w:ascii="Tahoma" w:eastAsia="Trebuchet MS" w:hAnsi="Tahoma" w:cs="Tahoma"/>
          <w:color w:val="000000"/>
          <w:sz w:val="20"/>
          <w:szCs w:val="20"/>
        </w:rPr>
        <w:t xml:space="preserve">concordam que os termos e condições previstos nesta Cláusula Sétima no que diz respeito à renúncia ou substituição do Agente de Cobrança também se aplicam </w:t>
      </w:r>
      <w:r w:rsidRPr="004316D7">
        <w:rPr>
          <w:rFonts w:ascii="Tahoma" w:eastAsia="Trebuchet MS" w:hAnsi="Tahoma" w:cs="Tahoma"/>
          <w:i/>
          <w:color w:val="000000"/>
          <w:sz w:val="20"/>
          <w:szCs w:val="20"/>
        </w:rPr>
        <w:t xml:space="preserve">mutatis mutandis </w:t>
      </w:r>
      <w:r w:rsidRPr="004316D7">
        <w:rPr>
          <w:rFonts w:ascii="Tahoma" w:eastAsia="Trebuchet MS" w:hAnsi="Tahoma" w:cs="Tahoma"/>
          <w:color w:val="000000"/>
          <w:sz w:val="20"/>
          <w:szCs w:val="20"/>
        </w:rPr>
        <w:t>ao Agente de Cobrança na qualidade de Agente de Pagamento.</w:t>
      </w:r>
    </w:p>
    <w:p w14:paraId="15A10E95"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highlight w:val="yellow"/>
        </w:rPr>
      </w:pPr>
    </w:p>
    <w:p w14:paraId="5EB935BB" w14:textId="575B3826" w:rsidR="00F308FF" w:rsidRPr="004316D7" w:rsidRDefault="005C6F1E">
      <w:pPr>
        <w:keepNext/>
        <w:pBdr>
          <w:top w:val="nil"/>
          <w:left w:val="nil"/>
          <w:bottom w:val="nil"/>
          <w:right w:val="nil"/>
          <w:between w:val="nil"/>
        </w:pBdr>
        <w:tabs>
          <w:tab w:val="left" w:pos="0"/>
        </w:tabs>
        <w:spacing w:line="300" w:lineRule="auto"/>
        <w:jc w:val="both"/>
        <w:rPr>
          <w:rFonts w:ascii="Tahoma" w:eastAsia="Trebuchet MS" w:hAnsi="Tahoma" w:cs="Tahoma"/>
          <w:b/>
          <w:color w:val="000000"/>
          <w:sz w:val="20"/>
          <w:szCs w:val="20"/>
        </w:rPr>
      </w:pPr>
      <w:r w:rsidRPr="004316D7">
        <w:rPr>
          <w:rFonts w:ascii="Tahoma" w:eastAsia="Trebuchet MS" w:hAnsi="Tahoma" w:cs="Tahoma"/>
          <w:b/>
          <w:color w:val="000000"/>
          <w:sz w:val="20"/>
          <w:szCs w:val="20"/>
        </w:rPr>
        <w:t xml:space="preserve">CLÁUSULA </w:t>
      </w:r>
      <w:r w:rsidR="001D6D06" w:rsidRPr="004316D7">
        <w:rPr>
          <w:rFonts w:ascii="Tahoma" w:eastAsia="Trebuchet MS" w:hAnsi="Tahoma" w:cs="Tahoma"/>
          <w:b/>
          <w:color w:val="000000"/>
          <w:sz w:val="20"/>
          <w:szCs w:val="20"/>
        </w:rPr>
        <w:t>NONA.</w:t>
      </w:r>
      <w:r w:rsidRPr="004316D7">
        <w:rPr>
          <w:rFonts w:ascii="Tahoma" w:eastAsia="Trebuchet MS" w:hAnsi="Tahoma" w:cs="Tahoma"/>
          <w:b/>
          <w:color w:val="000000"/>
          <w:sz w:val="20"/>
          <w:szCs w:val="20"/>
        </w:rPr>
        <w:t xml:space="preserve"> DAS PENALIDADES</w:t>
      </w:r>
    </w:p>
    <w:p w14:paraId="4A8BBA75" w14:textId="77777777" w:rsidR="0034257C" w:rsidRPr="004316D7" w:rsidRDefault="0034257C" w:rsidP="004316D7">
      <w:pPr>
        <w:pStyle w:val="PargrafodaLista"/>
        <w:widowControl w:val="0"/>
        <w:pBdr>
          <w:top w:val="nil"/>
          <w:left w:val="nil"/>
          <w:bottom w:val="nil"/>
          <w:right w:val="nil"/>
          <w:between w:val="nil"/>
        </w:pBdr>
        <w:tabs>
          <w:tab w:val="left" w:pos="0"/>
        </w:tabs>
        <w:spacing w:line="300" w:lineRule="auto"/>
        <w:ind w:left="400"/>
        <w:contextualSpacing w:val="0"/>
        <w:jc w:val="both"/>
        <w:rPr>
          <w:rFonts w:ascii="Tahoma" w:eastAsia="Trebuchet MS" w:hAnsi="Tahoma" w:cs="Tahoma"/>
          <w:b/>
          <w:color w:val="000000"/>
          <w:sz w:val="20"/>
          <w:szCs w:val="20"/>
        </w:rPr>
      </w:pPr>
    </w:p>
    <w:p w14:paraId="024F2B57" w14:textId="35EDED03" w:rsidR="00F308FF" w:rsidRPr="004316D7" w:rsidRDefault="005C6F1E" w:rsidP="004316D7">
      <w:pPr>
        <w:widowControl w:val="0"/>
        <w:numPr>
          <w:ilvl w:val="1"/>
          <w:numId w:val="2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As obrigações de pagamento da Emissora objeto deste Contrato poderão ser quitadas por retenção, pela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xml:space="preserve">, de parte dos valores dos Créditos recuperados do Tomador, caso possível, ou por transferência bancária pela Emissora para conta corrente de titularidade da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xml:space="preserve">, a ser informada oportunamente. </w:t>
      </w:r>
    </w:p>
    <w:p w14:paraId="323E6B5E" w14:textId="77777777" w:rsidR="00F308FF" w:rsidRPr="004316D7" w:rsidRDefault="00F308FF">
      <w:pPr>
        <w:widowControl w:val="0"/>
        <w:tabs>
          <w:tab w:val="left" w:pos="0"/>
        </w:tabs>
        <w:spacing w:line="300" w:lineRule="auto"/>
        <w:jc w:val="both"/>
        <w:rPr>
          <w:rFonts w:ascii="Tahoma" w:eastAsia="Trebuchet MS" w:hAnsi="Tahoma" w:cs="Tahoma"/>
          <w:sz w:val="20"/>
          <w:szCs w:val="20"/>
        </w:rPr>
      </w:pPr>
    </w:p>
    <w:p w14:paraId="1FA9C8EC" w14:textId="77777777" w:rsidR="00F308FF" w:rsidRPr="004316D7" w:rsidRDefault="005C6F1E" w:rsidP="004316D7">
      <w:pPr>
        <w:widowControl w:val="0"/>
        <w:numPr>
          <w:ilvl w:val="1"/>
          <w:numId w:val="25"/>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O inadimplemento, por qualquer das Partes, de quaisquer das obrigações de pagamento em moeda corrente nacional previstas neste Contrato caracterizará, de pleno direito, independentemente de qualquer aviso ou notificação, a mora da Parte inadimplente, sujeitando-a ao pagamento dos seguintes encargos pelo atraso: </w:t>
      </w:r>
      <w:r w:rsidRPr="004316D7">
        <w:rPr>
          <w:rFonts w:ascii="Tahoma" w:eastAsia="Trebuchet MS" w:hAnsi="Tahoma" w:cs="Tahoma"/>
          <w:b/>
          <w:color w:val="000000"/>
          <w:sz w:val="20"/>
          <w:szCs w:val="20"/>
        </w:rPr>
        <w:t>(i)</w:t>
      </w:r>
      <w:r w:rsidRPr="004316D7">
        <w:rPr>
          <w:rFonts w:ascii="Tahoma" w:eastAsia="Trebuchet MS" w:hAnsi="Tahoma" w:cs="Tahoma"/>
          <w:color w:val="000000"/>
          <w:sz w:val="20"/>
          <w:szCs w:val="20"/>
        </w:rPr>
        <w:t xml:space="preserve"> juros de mora de 1% (um por cento) ao mês, calculados </w:t>
      </w:r>
      <w:r w:rsidRPr="004316D7">
        <w:rPr>
          <w:rFonts w:ascii="Tahoma" w:eastAsia="Trebuchet MS" w:hAnsi="Tahoma" w:cs="Tahoma"/>
          <w:i/>
          <w:color w:val="000000"/>
          <w:sz w:val="20"/>
          <w:szCs w:val="20"/>
        </w:rPr>
        <w:t xml:space="preserve">pro rata </w:t>
      </w:r>
      <w:proofErr w:type="spellStart"/>
      <w:r w:rsidRPr="004316D7">
        <w:rPr>
          <w:rFonts w:ascii="Tahoma" w:eastAsia="Trebuchet MS" w:hAnsi="Tahoma" w:cs="Tahoma"/>
          <w:i/>
          <w:color w:val="000000"/>
          <w:sz w:val="20"/>
          <w:szCs w:val="20"/>
        </w:rPr>
        <w:t>temporis</w:t>
      </w:r>
      <w:proofErr w:type="spellEnd"/>
      <w:r w:rsidRPr="004316D7">
        <w:rPr>
          <w:rFonts w:ascii="Tahoma" w:eastAsia="Trebuchet MS" w:hAnsi="Tahoma" w:cs="Tahoma"/>
          <w:color w:val="000000"/>
          <w:sz w:val="20"/>
          <w:szCs w:val="20"/>
        </w:rPr>
        <w:t xml:space="preserve"> desde a data em que o pagamento era devido até o seu integral recebimento pela Parte credora; e </w:t>
      </w:r>
      <w:r w:rsidRPr="004316D7">
        <w:rPr>
          <w:rFonts w:ascii="Tahoma" w:eastAsia="Trebuchet MS" w:hAnsi="Tahoma" w:cs="Tahoma"/>
          <w:b/>
          <w:color w:val="000000"/>
          <w:sz w:val="20"/>
          <w:szCs w:val="20"/>
        </w:rPr>
        <w:t>(</w:t>
      </w:r>
      <w:proofErr w:type="spellStart"/>
      <w:r w:rsidRPr="004316D7">
        <w:rPr>
          <w:rFonts w:ascii="Tahoma" w:eastAsia="Trebuchet MS" w:hAnsi="Tahoma" w:cs="Tahoma"/>
          <w:b/>
          <w:color w:val="000000"/>
          <w:sz w:val="20"/>
          <w:szCs w:val="20"/>
        </w:rPr>
        <w:t>ii</w:t>
      </w:r>
      <w:proofErr w:type="spellEnd"/>
      <w:r w:rsidRPr="004316D7">
        <w:rPr>
          <w:rFonts w:ascii="Tahoma" w:eastAsia="Trebuchet MS" w:hAnsi="Tahoma" w:cs="Tahoma"/>
          <w:b/>
          <w:color w:val="000000"/>
          <w:sz w:val="20"/>
          <w:szCs w:val="20"/>
        </w:rPr>
        <w:t>)</w:t>
      </w:r>
      <w:r w:rsidRPr="004316D7">
        <w:rPr>
          <w:rFonts w:ascii="Tahoma" w:eastAsia="Trebuchet MS" w:hAnsi="Tahoma" w:cs="Tahoma"/>
          <w:color w:val="000000"/>
          <w:sz w:val="20"/>
          <w:szCs w:val="20"/>
        </w:rPr>
        <w:t xml:space="preserve"> multa convencional, não compensatória, de 2% (dois por cento), calculada sobre o valor devido. Em qualquer hipótese, o valor devido será corrigido monetariamente a partir da data de seu vencimento original pela variação acumulada do IGP-M ou outro índice que venha a substituí-lo, e apropriado, se for o caso, </w:t>
      </w:r>
      <w:r w:rsidRPr="004316D7">
        <w:rPr>
          <w:rFonts w:ascii="Tahoma" w:eastAsia="Trebuchet MS" w:hAnsi="Tahoma" w:cs="Tahoma"/>
          <w:i/>
          <w:color w:val="000000"/>
          <w:sz w:val="20"/>
          <w:szCs w:val="20"/>
        </w:rPr>
        <w:t xml:space="preserve">pro rata </w:t>
      </w:r>
      <w:proofErr w:type="spellStart"/>
      <w:r w:rsidRPr="004316D7">
        <w:rPr>
          <w:rFonts w:ascii="Tahoma" w:eastAsia="Trebuchet MS" w:hAnsi="Tahoma" w:cs="Tahoma"/>
          <w:i/>
          <w:color w:val="000000"/>
          <w:sz w:val="20"/>
          <w:szCs w:val="20"/>
        </w:rPr>
        <w:t>temporis</w:t>
      </w:r>
      <w:proofErr w:type="spellEnd"/>
      <w:r w:rsidRPr="004316D7">
        <w:rPr>
          <w:rFonts w:ascii="Tahoma" w:eastAsia="Trebuchet MS" w:hAnsi="Tahoma" w:cs="Tahoma"/>
          <w:color w:val="000000"/>
          <w:sz w:val="20"/>
          <w:szCs w:val="20"/>
        </w:rPr>
        <w:t xml:space="preserve">. </w:t>
      </w:r>
    </w:p>
    <w:p w14:paraId="4F8DD30F" w14:textId="779EBF70" w:rsidR="00F308FF" w:rsidRPr="004316D7" w:rsidRDefault="00F308FF" w:rsidP="00B14E24">
      <w:pPr>
        <w:widowControl w:val="0"/>
        <w:tabs>
          <w:tab w:val="left" w:pos="1005"/>
        </w:tabs>
        <w:spacing w:line="300" w:lineRule="auto"/>
        <w:jc w:val="both"/>
        <w:rPr>
          <w:rFonts w:ascii="Tahoma" w:eastAsia="Trebuchet MS" w:hAnsi="Tahoma" w:cs="Tahoma"/>
          <w:sz w:val="20"/>
          <w:szCs w:val="20"/>
        </w:rPr>
      </w:pPr>
    </w:p>
    <w:p w14:paraId="0EE6D1AD" w14:textId="6185E9A3" w:rsidR="00F308FF" w:rsidRPr="004316D7" w:rsidRDefault="005C6F1E">
      <w:pPr>
        <w:spacing w:line="300" w:lineRule="auto"/>
        <w:jc w:val="both"/>
        <w:rPr>
          <w:rFonts w:ascii="Tahoma" w:eastAsia="Trebuchet MS" w:hAnsi="Tahoma" w:cs="Tahoma"/>
          <w:b/>
          <w:sz w:val="20"/>
          <w:szCs w:val="20"/>
        </w:rPr>
      </w:pPr>
      <w:r w:rsidRPr="004316D7">
        <w:rPr>
          <w:rFonts w:ascii="Tahoma" w:eastAsia="Trebuchet MS" w:hAnsi="Tahoma" w:cs="Tahoma"/>
          <w:b/>
          <w:sz w:val="20"/>
          <w:szCs w:val="20"/>
        </w:rPr>
        <w:t xml:space="preserve">CLÁUSULA </w:t>
      </w:r>
      <w:r w:rsidR="001D6D06" w:rsidRPr="004316D7">
        <w:rPr>
          <w:rFonts w:ascii="Tahoma" w:eastAsia="Trebuchet MS" w:hAnsi="Tahoma" w:cs="Tahoma"/>
          <w:b/>
          <w:sz w:val="20"/>
          <w:szCs w:val="20"/>
        </w:rPr>
        <w:t>DÉCIMA.</w:t>
      </w:r>
      <w:r w:rsidRPr="004316D7">
        <w:rPr>
          <w:rFonts w:ascii="Tahoma" w:eastAsia="Trebuchet MS" w:hAnsi="Tahoma" w:cs="Tahoma"/>
          <w:b/>
          <w:sz w:val="20"/>
          <w:szCs w:val="20"/>
        </w:rPr>
        <w:t xml:space="preserve"> DAS DISPOSIÇÕES GERAIS</w:t>
      </w:r>
    </w:p>
    <w:p w14:paraId="4474A932" w14:textId="77777777" w:rsidR="0034257C" w:rsidRPr="004316D7" w:rsidRDefault="0034257C" w:rsidP="004316D7">
      <w:pPr>
        <w:pStyle w:val="PargrafodaLista"/>
        <w:widowControl w:val="0"/>
        <w:pBdr>
          <w:top w:val="nil"/>
          <w:left w:val="nil"/>
          <w:bottom w:val="nil"/>
          <w:right w:val="nil"/>
          <w:between w:val="nil"/>
        </w:pBdr>
        <w:tabs>
          <w:tab w:val="left" w:pos="0"/>
        </w:tabs>
        <w:spacing w:line="300" w:lineRule="auto"/>
        <w:ind w:left="400"/>
        <w:contextualSpacing w:val="0"/>
        <w:jc w:val="both"/>
        <w:rPr>
          <w:rFonts w:ascii="Tahoma" w:eastAsia="Trebuchet MS" w:hAnsi="Tahoma" w:cs="Tahoma"/>
          <w:sz w:val="20"/>
          <w:szCs w:val="20"/>
        </w:rPr>
      </w:pPr>
    </w:p>
    <w:p w14:paraId="48068A8D" w14:textId="3AB9053D"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O presente Contrato tem efeito vinculativo imediato entre as Partes, obrigando as Partes e seus sucessores a qualquer título. O presente Contrato é parte da Emissão, de forma que os termos em letras maiúsculas ou com iniciais maiúsculas empregados e que não estejam de outra forma definidos neste Contrato são aqui utilizados com o mesmo significado atribuído a tais termos na Escritura. </w:t>
      </w:r>
    </w:p>
    <w:p w14:paraId="3DFE1F9C" w14:textId="77777777" w:rsidR="00F308FF" w:rsidRPr="004316D7" w:rsidRDefault="00F308FF">
      <w:pPr>
        <w:spacing w:line="300" w:lineRule="auto"/>
        <w:jc w:val="both"/>
        <w:rPr>
          <w:rFonts w:ascii="Tahoma" w:eastAsia="Trebuchet MS" w:hAnsi="Tahoma" w:cs="Tahoma"/>
          <w:sz w:val="20"/>
          <w:szCs w:val="20"/>
        </w:rPr>
      </w:pPr>
    </w:p>
    <w:p w14:paraId="590F7C16" w14:textId="202315B7"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Este Contrato não cria ou constitui qualquer espécie de vínculo societário ou associativo entre as Partes, sendo cada qual responsável, em todos os aspectos, por seus negócios, atividades e obrigações de qualquer natureza, sejam cíveis, comerciais, trabalhistas, fiscais e/ou previdenciárias, pelo que não há qualquer vínculo de natureza trabalhista entre as Partes, seus sócios, empregados, prepostos e/ou associados, não estando nenhuma delas autorizadas a assumir quaisquer obrigações ou compromissos em nome da outra.</w:t>
      </w:r>
    </w:p>
    <w:p w14:paraId="42183EB8" w14:textId="77777777" w:rsidR="00F308FF" w:rsidRPr="004316D7" w:rsidRDefault="00F308FF">
      <w:pPr>
        <w:pBdr>
          <w:top w:val="nil"/>
          <w:left w:val="nil"/>
          <w:bottom w:val="nil"/>
          <w:right w:val="nil"/>
          <w:between w:val="nil"/>
        </w:pBdr>
        <w:spacing w:line="300" w:lineRule="auto"/>
        <w:jc w:val="both"/>
        <w:rPr>
          <w:rFonts w:ascii="Tahoma" w:eastAsia="Trebuchet MS" w:hAnsi="Tahoma" w:cs="Tahoma"/>
          <w:color w:val="000000"/>
          <w:sz w:val="20"/>
          <w:szCs w:val="20"/>
        </w:rPr>
      </w:pPr>
    </w:p>
    <w:p w14:paraId="372AF3CF" w14:textId="615B04D7"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assinatura deste Contrato não significa a concessão de exclusividade por qualquer das Partes à outra. Nas demais hipóteses fica, desde logo, estabelecido que as Partes poderão organizar e planificar livremente seus negócios, desde que não gere conflitos com as disposições do presente Contrato. </w:t>
      </w:r>
    </w:p>
    <w:p w14:paraId="05D8134F" w14:textId="77777777" w:rsidR="00F308FF" w:rsidRPr="004316D7" w:rsidRDefault="00F308FF">
      <w:pPr>
        <w:spacing w:line="300" w:lineRule="auto"/>
        <w:jc w:val="both"/>
        <w:rPr>
          <w:rFonts w:ascii="Tahoma" w:eastAsia="Trebuchet MS" w:hAnsi="Tahoma" w:cs="Tahoma"/>
          <w:sz w:val="20"/>
          <w:szCs w:val="20"/>
        </w:rPr>
      </w:pPr>
    </w:p>
    <w:p w14:paraId="4D697FA3" w14:textId="77777777"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eventual tolerância por qualquer das Partes quanto a qualquer violação dos termos e condições deste Contrato será considerada mera liberalidade e não será interpretada como novação, precedente invocável, renúncia a direitos, alteração tácita dos termos contratuais, direito </w:t>
      </w:r>
      <w:r w:rsidRPr="004316D7">
        <w:rPr>
          <w:rFonts w:ascii="Tahoma" w:eastAsia="Trebuchet MS" w:hAnsi="Tahoma" w:cs="Tahoma"/>
          <w:color w:val="000000"/>
          <w:sz w:val="20"/>
          <w:szCs w:val="20"/>
        </w:rPr>
        <w:lastRenderedPageBreak/>
        <w:t xml:space="preserve">adquirido ou alteração contratual. </w:t>
      </w:r>
    </w:p>
    <w:p w14:paraId="6352640F" w14:textId="77777777" w:rsidR="00F308FF" w:rsidRPr="004316D7" w:rsidRDefault="00F308FF">
      <w:pPr>
        <w:spacing w:line="300" w:lineRule="auto"/>
        <w:rPr>
          <w:rFonts w:ascii="Tahoma" w:eastAsia="Trebuchet MS" w:hAnsi="Tahoma" w:cs="Tahoma"/>
          <w:sz w:val="20"/>
          <w:szCs w:val="20"/>
        </w:rPr>
      </w:pPr>
    </w:p>
    <w:p w14:paraId="6AD5771A" w14:textId="77777777"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A nulidade ou invalidade de qualquer das disposições deste Contrato não implicará na nulidade ou invalidade das demais, sendo que as disposições consideradas nulas ou inválidas deverão ser reescritas, de modo a refletir a intenção inicial das Partes em conformidade com a legislação aplicável. </w:t>
      </w:r>
    </w:p>
    <w:p w14:paraId="1A47109E" w14:textId="77777777" w:rsidR="00F308FF" w:rsidRPr="004316D7" w:rsidRDefault="00F308FF">
      <w:pPr>
        <w:spacing w:line="300" w:lineRule="auto"/>
        <w:rPr>
          <w:rFonts w:ascii="Tahoma" w:eastAsia="Trebuchet MS" w:hAnsi="Tahoma" w:cs="Tahoma"/>
          <w:sz w:val="20"/>
          <w:szCs w:val="20"/>
        </w:rPr>
      </w:pPr>
    </w:p>
    <w:p w14:paraId="33552DBA" w14:textId="77777777"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Este Contrato constitui o entendimento integral entre as Partes e revoga expressamente todas e quaisquer tratativas ou discussões entre elas em relação ao objeto deste Contrato.</w:t>
      </w:r>
    </w:p>
    <w:p w14:paraId="65C8187A" w14:textId="77777777" w:rsidR="00F308FF" w:rsidRPr="004316D7" w:rsidRDefault="00F308FF">
      <w:pPr>
        <w:spacing w:line="300" w:lineRule="auto"/>
        <w:rPr>
          <w:rFonts w:ascii="Tahoma" w:eastAsia="Trebuchet MS" w:hAnsi="Tahoma" w:cs="Tahoma"/>
          <w:sz w:val="20"/>
          <w:szCs w:val="20"/>
        </w:rPr>
      </w:pPr>
    </w:p>
    <w:p w14:paraId="485FED57" w14:textId="17257348"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Nenhuma alteração deste Contrato será considerada válida, exceto se acordada expressamente por meio de aditivo contratual escrito e assinado pelas Partes ou se constar de novo contrato firmado em substituição a este, o que deverá estar expresso, inclusive sendo vedada a sua cessão para quaisquer terceiros, exceto em relação à cessão e transferência deste Contrato, pela </w:t>
      </w:r>
      <w:r w:rsidR="00AE35B0">
        <w:rPr>
          <w:rFonts w:ascii="Verdana" w:eastAsia="Trebuchet MS" w:hAnsi="Verdana" w:cs="Trebuchet MS"/>
          <w:sz w:val="20"/>
          <w:szCs w:val="20"/>
        </w:rPr>
        <w:t>BADUK</w:t>
      </w:r>
      <w:r w:rsidRPr="004316D7">
        <w:rPr>
          <w:rFonts w:ascii="Tahoma" w:eastAsia="Trebuchet MS" w:hAnsi="Tahoma" w:cs="Tahoma"/>
          <w:color w:val="000000"/>
          <w:sz w:val="20"/>
          <w:szCs w:val="20"/>
        </w:rPr>
        <w:t>, para qualquer uma de suas afiliadas, hipótese que a Emissora, desde já, a autoriza.</w:t>
      </w:r>
    </w:p>
    <w:p w14:paraId="23210776" w14:textId="77777777" w:rsidR="00F308FF" w:rsidRPr="004316D7" w:rsidRDefault="00F308FF">
      <w:pPr>
        <w:spacing w:line="300" w:lineRule="auto"/>
        <w:rPr>
          <w:rFonts w:ascii="Tahoma" w:eastAsia="Trebuchet MS" w:hAnsi="Tahoma" w:cs="Tahoma"/>
          <w:sz w:val="20"/>
          <w:szCs w:val="20"/>
        </w:rPr>
      </w:pPr>
    </w:p>
    <w:p w14:paraId="45280013" w14:textId="77777777"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Os signatários deste Contrato declaram, sob as penas da lei, estarem devidamente investidos de poderes para celebrá-lo na forma como está redigido, com a assunção das obrigações aqui contraídas. </w:t>
      </w:r>
    </w:p>
    <w:p w14:paraId="2A97BA50" w14:textId="77777777" w:rsidR="00F308FF" w:rsidRPr="004316D7" w:rsidRDefault="00F308FF">
      <w:pPr>
        <w:pBdr>
          <w:top w:val="nil"/>
          <w:left w:val="nil"/>
          <w:bottom w:val="nil"/>
          <w:right w:val="nil"/>
          <w:between w:val="nil"/>
        </w:pBdr>
        <w:spacing w:line="300" w:lineRule="auto"/>
        <w:rPr>
          <w:rFonts w:ascii="Tahoma" w:eastAsia="Trebuchet MS" w:hAnsi="Tahoma" w:cs="Tahoma"/>
          <w:color w:val="000000"/>
          <w:sz w:val="20"/>
          <w:szCs w:val="20"/>
        </w:rPr>
      </w:pPr>
    </w:p>
    <w:p w14:paraId="19D347A3" w14:textId="2EA3219A"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 xml:space="preserve">Todos os documentos e as comunicações, sempre feitos por escrito, assim como os meios físicos que contenham documentos ou comunicações, a serem enviados por qualquer das Partes, nos termos deste Contrato, deverão ser encaminhados para os endereços previstos no preâmbulo deste Contrato, sempre mediante protocolo, caso forem enviados fisicamente, ou com ferramenta eletrônica de aviso de recebimento, na hipótese de serem encaminhados via </w:t>
      </w:r>
      <w:r w:rsidRPr="004316D7">
        <w:rPr>
          <w:rFonts w:ascii="Tahoma" w:eastAsia="Trebuchet MS" w:hAnsi="Tahoma" w:cs="Tahoma"/>
          <w:i/>
          <w:iCs/>
          <w:color w:val="000000"/>
          <w:sz w:val="20"/>
          <w:szCs w:val="20"/>
        </w:rPr>
        <w:t>e-mail</w:t>
      </w:r>
      <w:r w:rsidRPr="004316D7">
        <w:rPr>
          <w:rFonts w:ascii="Tahoma" w:eastAsia="Trebuchet MS" w:hAnsi="Tahoma" w:cs="Tahoma"/>
          <w:color w:val="000000"/>
          <w:sz w:val="20"/>
          <w:szCs w:val="20"/>
        </w:rPr>
        <w:t>.</w:t>
      </w:r>
    </w:p>
    <w:p w14:paraId="596FF102" w14:textId="77777777" w:rsidR="00F308FF" w:rsidRPr="004316D7" w:rsidRDefault="00F308FF">
      <w:pPr>
        <w:pBdr>
          <w:top w:val="nil"/>
          <w:left w:val="nil"/>
          <w:bottom w:val="nil"/>
          <w:right w:val="nil"/>
          <w:between w:val="nil"/>
        </w:pBdr>
        <w:spacing w:line="300" w:lineRule="auto"/>
        <w:rPr>
          <w:rFonts w:ascii="Tahoma" w:eastAsia="Trebuchet MS" w:hAnsi="Tahoma" w:cs="Tahoma"/>
          <w:color w:val="000000"/>
          <w:sz w:val="20"/>
          <w:szCs w:val="20"/>
        </w:rPr>
      </w:pPr>
    </w:p>
    <w:p w14:paraId="367DCDCB" w14:textId="77777777" w:rsidR="00F308FF" w:rsidRPr="004316D7" w:rsidRDefault="005C6F1E" w:rsidP="004316D7">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eastAsia="Trebuchet MS" w:hAnsi="Tahoma" w:cs="Tahoma"/>
          <w:color w:val="000000"/>
          <w:sz w:val="20"/>
          <w:szCs w:val="20"/>
        </w:rPr>
        <w:t>As Partes firmam este Contrato dentro dos princípios da ética e da boa-fé que regem seu relacionamento comercial, devendo, em caso de controvérsia, buscar uma solução pacífica para o litígio.</w:t>
      </w:r>
    </w:p>
    <w:p w14:paraId="134CA616" w14:textId="77777777" w:rsidR="00F308FF" w:rsidRPr="004316D7" w:rsidRDefault="00F308FF">
      <w:pPr>
        <w:spacing w:line="300" w:lineRule="auto"/>
        <w:jc w:val="both"/>
        <w:rPr>
          <w:rFonts w:ascii="Tahoma" w:eastAsia="Trebuchet MS" w:hAnsi="Tahoma" w:cs="Tahoma"/>
          <w:sz w:val="20"/>
          <w:szCs w:val="20"/>
        </w:rPr>
      </w:pPr>
    </w:p>
    <w:p w14:paraId="7E8C5C73" w14:textId="77777777" w:rsidR="00F308FF" w:rsidRPr="004316D7" w:rsidRDefault="005C6F1E" w:rsidP="004316D7">
      <w:pPr>
        <w:widowControl w:val="0"/>
        <w:numPr>
          <w:ilvl w:val="2"/>
          <w:numId w:val="26"/>
        </w:numPr>
        <w:pBdr>
          <w:top w:val="nil"/>
          <w:left w:val="nil"/>
          <w:bottom w:val="nil"/>
          <w:right w:val="nil"/>
          <w:between w:val="nil"/>
        </w:pBdr>
        <w:tabs>
          <w:tab w:val="left" w:pos="0"/>
        </w:tabs>
        <w:spacing w:line="300" w:lineRule="auto"/>
        <w:ind w:left="567" w:hanging="11"/>
        <w:jc w:val="both"/>
        <w:rPr>
          <w:rFonts w:ascii="Tahoma" w:eastAsia="Trebuchet MS" w:hAnsi="Tahoma" w:cs="Tahoma"/>
          <w:color w:val="000000"/>
          <w:sz w:val="20"/>
          <w:szCs w:val="20"/>
        </w:rPr>
      </w:pPr>
      <w:r w:rsidRPr="004316D7">
        <w:rPr>
          <w:rFonts w:ascii="Tahoma" w:eastAsia="Trebuchet MS" w:hAnsi="Tahoma" w:cs="Tahoma"/>
          <w:b/>
          <w:color w:val="000000"/>
          <w:sz w:val="20"/>
          <w:szCs w:val="20"/>
        </w:rPr>
        <w:tab/>
      </w:r>
      <w:r w:rsidRPr="004316D7">
        <w:rPr>
          <w:rFonts w:ascii="Tahoma" w:eastAsia="Trebuchet MS" w:hAnsi="Tahoma" w:cs="Tahoma"/>
          <w:color w:val="000000"/>
          <w:sz w:val="20"/>
          <w:szCs w:val="20"/>
        </w:rPr>
        <w:t>A solução adotada pelas Partes para encerrar a controvérsia deverá, obrigatoriamente, ser registrada em ata de reunião assinada pelas Partes ou formalizada por meio de correspondência eletrônica (</w:t>
      </w:r>
      <w:r w:rsidRPr="004316D7">
        <w:rPr>
          <w:rFonts w:ascii="Tahoma" w:eastAsia="Trebuchet MS" w:hAnsi="Tahoma" w:cs="Tahoma"/>
          <w:i/>
          <w:iCs/>
          <w:color w:val="000000"/>
          <w:sz w:val="20"/>
          <w:szCs w:val="20"/>
        </w:rPr>
        <w:t>e-mail</w:t>
      </w:r>
      <w:r w:rsidRPr="004316D7">
        <w:rPr>
          <w:rFonts w:ascii="Tahoma" w:eastAsia="Trebuchet MS" w:hAnsi="Tahoma" w:cs="Tahoma"/>
          <w:color w:val="000000"/>
          <w:sz w:val="20"/>
          <w:szCs w:val="20"/>
        </w:rPr>
        <w:t xml:space="preserve">) entre as Partes. </w:t>
      </w:r>
    </w:p>
    <w:p w14:paraId="69C3AC66" w14:textId="77777777" w:rsidR="00F308FF" w:rsidRPr="004316D7" w:rsidRDefault="00F308FF" w:rsidP="00894D47">
      <w:pPr>
        <w:pBdr>
          <w:top w:val="nil"/>
          <w:left w:val="nil"/>
          <w:bottom w:val="nil"/>
          <w:right w:val="nil"/>
          <w:between w:val="nil"/>
        </w:pBdr>
        <w:spacing w:line="300" w:lineRule="auto"/>
        <w:jc w:val="both"/>
        <w:rPr>
          <w:rFonts w:ascii="Tahoma" w:eastAsia="Trebuchet MS" w:hAnsi="Tahoma" w:cs="Tahoma"/>
          <w:b/>
          <w:color w:val="000000"/>
          <w:sz w:val="20"/>
          <w:szCs w:val="20"/>
        </w:rPr>
      </w:pPr>
    </w:p>
    <w:p w14:paraId="12B9B261" w14:textId="55DCFC05" w:rsidR="00F308FF" w:rsidRPr="004316D7" w:rsidRDefault="005C6F1E" w:rsidP="001D6D06">
      <w:pPr>
        <w:widowControl w:val="0"/>
        <w:numPr>
          <w:ilvl w:val="2"/>
          <w:numId w:val="26"/>
        </w:numPr>
        <w:pBdr>
          <w:top w:val="nil"/>
          <w:left w:val="nil"/>
          <w:bottom w:val="nil"/>
          <w:right w:val="nil"/>
          <w:between w:val="nil"/>
        </w:pBdr>
        <w:tabs>
          <w:tab w:val="left" w:pos="0"/>
        </w:tabs>
        <w:spacing w:line="300" w:lineRule="auto"/>
        <w:ind w:left="567" w:hanging="11"/>
        <w:jc w:val="both"/>
        <w:rPr>
          <w:rFonts w:ascii="Tahoma" w:eastAsia="Trebuchet MS" w:hAnsi="Tahoma" w:cs="Tahoma"/>
          <w:color w:val="000000"/>
          <w:sz w:val="20"/>
          <w:szCs w:val="20"/>
        </w:rPr>
      </w:pPr>
      <w:r w:rsidRPr="004316D7">
        <w:rPr>
          <w:rFonts w:ascii="Tahoma" w:eastAsia="Trebuchet MS" w:hAnsi="Tahoma" w:cs="Tahoma"/>
          <w:b/>
          <w:color w:val="000000"/>
          <w:sz w:val="20"/>
          <w:szCs w:val="20"/>
        </w:rPr>
        <w:tab/>
      </w:r>
      <w:r w:rsidRPr="004316D7">
        <w:rPr>
          <w:rFonts w:ascii="Tahoma" w:eastAsia="Trebuchet MS" w:hAnsi="Tahoma" w:cs="Tahoma"/>
          <w:color w:val="000000"/>
          <w:sz w:val="20"/>
          <w:szCs w:val="20"/>
        </w:rPr>
        <w:t>Na hipótese de não ser alcançada solução harmoniosa entre as Partes, as Partes elegem o foro de Comarca de São Paulo como o competente para julgar as demandas atinentes ao presente Contrato.</w:t>
      </w:r>
    </w:p>
    <w:p w14:paraId="09884221" w14:textId="77777777" w:rsidR="001D6D06" w:rsidRPr="004316D7" w:rsidRDefault="001D6D06" w:rsidP="004316D7">
      <w:pPr>
        <w:pStyle w:val="PargrafodaLista"/>
        <w:rPr>
          <w:rFonts w:ascii="Tahoma" w:eastAsia="Trebuchet MS" w:hAnsi="Tahoma" w:cs="Tahoma"/>
          <w:color w:val="000000"/>
          <w:sz w:val="20"/>
          <w:szCs w:val="20"/>
        </w:rPr>
      </w:pPr>
    </w:p>
    <w:p w14:paraId="47B9F8A2" w14:textId="77777777" w:rsidR="000E6C35" w:rsidRPr="000E6C35" w:rsidRDefault="000E6C35" w:rsidP="000E6C35">
      <w:pPr>
        <w:widowControl w:val="0"/>
        <w:numPr>
          <w:ilvl w:val="1"/>
          <w:numId w:val="26"/>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0E6C35">
        <w:rPr>
          <w:rFonts w:ascii="Tahoma" w:eastAsia="Trebuchet MS" w:hAnsi="Tahoma" w:cs="Tahoma"/>
          <w:color w:val="000000"/>
          <w:sz w:val="20"/>
          <w:szCs w:val="20"/>
        </w:rPr>
        <w:t>A celebração deste Contrato poderá ser realizada por meio físico, eletrônico ou digital, com processo disponibilizado pela Infraestrutura de Chaves Públicas Brasileira – ICP-Brasil ou por qualquer outro meio de comprovação da autoria e integridade de documentos em forma eletrônica, nos termos do artigo 10, parágrafo 2° da Medida Provisória n° 2.200-2, de 24 de agosto de 2001, constituindo título executivo extrajudicial para todos os fins de direito.</w:t>
      </w:r>
    </w:p>
    <w:p w14:paraId="78FCE73C"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highlight w:val="yellow"/>
        </w:rPr>
      </w:pPr>
    </w:p>
    <w:p w14:paraId="193FEB40" w14:textId="5C038E0E" w:rsidR="00F308FF" w:rsidRPr="004316D7" w:rsidRDefault="005C6F1E">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lastRenderedPageBreak/>
        <w:t xml:space="preserve">E, por estarem justas e contratadas, firmam o presente Contrato em </w:t>
      </w:r>
      <w:r w:rsidR="000E6C35">
        <w:rPr>
          <w:rFonts w:ascii="Tahoma" w:eastAsia="Trebuchet MS" w:hAnsi="Tahoma" w:cs="Tahoma"/>
          <w:color w:val="000000"/>
          <w:sz w:val="20"/>
          <w:szCs w:val="20"/>
        </w:rPr>
        <w:t>1 (uma) via digital,</w:t>
      </w:r>
      <w:r w:rsidRPr="004316D7">
        <w:rPr>
          <w:rFonts w:ascii="Tahoma" w:eastAsia="Trebuchet MS" w:hAnsi="Tahoma" w:cs="Tahoma"/>
          <w:color w:val="000000"/>
          <w:sz w:val="20"/>
          <w:szCs w:val="20"/>
        </w:rPr>
        <w:t xml:space="preserve"> para </w:t>
      </w:r>
      <w:r w:rsidR="000E6C35">
        <w:rPr>
          <w:rFonts w:ascii="Tahoma" w:eastAsia="Trebuchet MS" w:hAnsi="Tahoma" w:cs="Tahoma"/>
          <w:color w:val="000000"/>
          <w:sz w:val="20"/>
          <w:szCs w:val="20"/>
        </w:rPr>
        <w:t>um só fim e efeito</w:t>
      </w:r>
      <w:r w:rsidRPr="004316D7">
        <w:rPr>
          <w:rFonts w:ascii="Tahoma" w:eastAsia="Trebuchet MS" w:hAnsi="Tahoma" w:cs="Tahoma"/>
          <w:color w:val="000000"/>
          <w:sz w:val="20"/>
          <w:szCs w:val="20"/>
        </w:rPr>
        <w:t xml:space="preserve">, obrigando-se por si, por seus sucessores ou cessionários a qualquer título, na presença das 2 (duas) testemunhas abaixo assinadas. </w:t>
      </w:r>
    </w:p>
    <w:p w14:paraId="4430B2DE" w14:textId="77777777" w:rsidR="00F308FF" w:rsidRPr="004316D7" w:rsidRDefault="00F308FF">
      <w:pPr>
        <w:widowControl w:val="0"/>
        <w:pBdr>
          <w:top w:val="nil"/>
          <w:left w:val="nil"/>
          <w:bottom w:val="nil"/>
          <w:right w:val="nil"/>
          <w:between w:val="nil"/>
        </w:pBdr>
        <w:tabs>
          <w:tab w:val="left" w:pos="0"/>
        </w:tabs>
        <w:spacing w:line="300" w:lineRule="auto"/>
        <w:ind w:firstLine="357"/>
        <w:jc w:val="both"/>
        <w:rPr>
          <w:rFonts w:ascii="Tahoma" w:eastAsia="Trebuchet MS" w:hAnsi="Tahoma" w:cs="Tahoma"/>
          <w:color w:val="000000"/>
          <w:sz w:val="20"/>
          <w:szCs w:val="20"/>
        </w:rPr>
      </w:pPr>
    </w:p>
    <w:p w14:paraId="1B4AC678" w14:textId="75A1119C" w:rsidR="00F308FF" w:rsidRPr="004316D7" w:rsidRDefault="005C6F1E">
      <w:pPr>
        <w:spacing w:line="300" w:lineRule="auto"/>
        <w:jc w:val="center"/>
        <w:rPr>
          <w:rFonts w:ascii="Tahoma" w:eastAsia="Trebuchet MS" w:hAnsi="Tahoma" w:cs="Tahoma"/>
          <w:sz w:val="20"/>
          <w:szCs w:val="20"/>
        </w:rPr>
      </w:pPr>
      <w:r w:rsidRPr="004316D7">
        <w:rPr>
          <w:rFonts w:ascii="Tahoma" w:eastAsia="Arial Unicode MS" w:hAnsi="Tahoma" w:cs="Tahoma"/>
          <w:sz w:val="20"/>
          <w:szCs w:val="20"/>
        </w:rPr>
        <w:t xml:space="preserve">São Paulo, </w:t>
      </w:r>
      <w:r w:rsidR="00C6785D">
        <w:rPr>
          <w:rFonts w:ascii="Verdana" w:eastAsia="Trebuchet MS" w:hAnsi="Verdana" w:cs="Trebuchet MS"/>
          <w:sz w:val="20"/>
          <w:szCs w:val="20"/>
        </w:rPr>
        <w:t>[</w:t>
      </w:r>
      <w:r w:rsidR="00C6785D" w:rsidRPr="00C6785D">
        <w:rPr>
          <w:rFonts w:ascii="Verdana" w:eastAsia="Trebuchet MS" w:hAnsi="Verdana" w:cs="Trebuchet MS"/>
          <w:sz w:val="20"/>
          <w:szCs w:val="20"/>
          <w:highlight w:val="yellow"/>
        </w:rPr>
        <w:t>●</w:t>
      </w:r>
      <w:r w:rsidR="00C6785D">
        <w:rPr>
          <w:rFonts w:ascii="Verdana" w:eastAsia="Trebuchet MS" w:hAnsi="Verdana" w:cs="Trebuchet MS"/>
          <w:sz w:val="20"/>
          <w:szCs w:val="20"/>
        </w:rPr>
        <w:t>]</w:t>
      </w:r>
      <w:r w:rsidR="000E6C35">
        <w:rPr>
          <w:rFonts w:ascii="Tahoma" w:eastAsia="Arial Unicode MS" w:hAnsi="Tahoma" w:cs="Tahoma"/>
          <w:sz w:val="20"/>
          <w:szCs w:val="20"/>
        </w:rPr>
        <w:t xml:space="preserve"> de </w:t>
      </w:r>
      <w:r w:rsidR="00C6785D">
        <w:rPr>
          <w:rFonts w:ascii="Verdana" w:eastAsia="Trebuchet MS" w:hAnsi="Verdana" w:cs="Trebuchet MS"/>
          <w:sz w:val="20"/>
          <w:szCs w:val="20"/>
        </w:rPr>
        <w:t>[</w:t>
      </w:r>
      <w:r w:rsidR="00C6785D" w:rsidRPr="00C6785D">
        <w:rPr>
          <w:rFonts w:ascii="Verdana" w:eastAsia="Trebuchet MS" w:hAnsi="Verdana" w:cs="Trebuchet MS"/>
          <w:sz w:val="20"/>
          <w:szCs w:val="20"/>
          <w:highlight w:val="yellow"/>
        </w:rPr>
        <w:t>●</w:t>
      </w:r>
      <w:r w:rsidR="00C6785D">
        <w:rPr>
          <w:rFonts w:ascii="Verdana" w:eastAsia="Trebuchet MS" w:hAnsi="Verdana" w:cs="Trebuchet MS"/>
          <w:sz w:val="20"/>
          <w:szCs w:val="20"/>
        </w:rPr>
        <w:t>]</w:t>
      </w:r>
      <w:r w:rsidR="000E6C35">
        <w:rPr>
          <w:rFonts w:ascii="Tahoma" w:eastAsia="Arial Unicode MS" w:hAnsi="Tahoma" w:cs="Tahoma"/>
          <w:sz w:val="20"/>
          <w:szCs w:val="20"/>
        </w:rPr>
        <w:t xml:space="preserve"> de 2021</w:t>
      </w:r>
      <w:r w:rsidRPr="004316D7">
        <w:rPr>
          <w:rFonts w:ascii="Tahoma" w:eastAsia="Arial Unicode MS" w:hAnsi="Tahoma" w:cs="Tahoma"/>
          <w:sz w:val="20"/>
          <w:szCs w:val="20"/>
        </w:rPr>
        <w:t>.</w:t>
      </w:r>
    </w:p>
    <w:p w14:paraId="1EAC9893" w14:textId="77777777" w:rsidR="00F308FF" w:rsidRPr="004316D7" w:rsidRDefault="00F308FF">
      <w:pPr>
        <w:spacing w:line="300" w:lineRule="auto"/>
        <w:jc w:val="right"/>
        <w:rPr>
          <w:rFonts w:ascii="Tahoma" w:eastAsia="Trebuchet MS" w:hAnsi="Tahoma" w:cs="Tahoma"/>
          <w:sz w:val="20"/>
          <w:szCs w:val="20"/>
        </w:rPr>
      </w:pPr>
    </w:p>
    <w:p w14:paraId="5E6614F8" w14:textId="77777777" w:rsidR="00F308FF" w:rsidRPr="004316D7" w:rsidRDefault="005C6F1E">
      <w:pPr>
        <w:tabs>
          <w:tab w:val="left" w:pos="709"/>
          <w:tab w:val="left" w:pos="2833"/>
        </w:tabs>
        <w:spacing w:line="300" w:lineRule="auto"/>
        <w:jc w:val="center"/>
        <w:rPr>
          <w:rFonts w:ascii="Tahoma" w:eastAsia="Trebuchet MS" w:hAnsi="Tahoma" w:cs="Tahoma"/>
          <w:i/>
          <w:sz w:val="20"/>
          <w:szCs w:val="20"/>
        </w:rPr>
      </w:pPr>
      <w:r w:rsidRPr="004316D7">
        <w:rPr>
          <w:rFonts w:ascii="Tahoma" w:eastAsia="Trebuchet MS" w:hAnsi="Tahoma" w:cs="Tahoma"/>
          <w:i/>
          <w:sz w:val="20"/>
          <w:szCs w:val="20"/>
        </w:rPr>
        <w:t>[RESTANTE DA PÁGINA INTENCIONALMENTE EM BRANCO]</w:t>
      </w:r>
    </w:p>
    <w:p w14:paraId="0D3F5892" w14:textId="77777777" w:rsidR="00F308FF" w:rsidRPr="004316D7" w:rsidRDefault="005C6F1E">
      <w:pPr>
        <w:tabs>
          <w:tab w:val="left" w:pos="709"/>
        </w:tabs>
        <w:spacing w:line="300" w:lineRule="auto"/>
        <w:jc w:val="center"/>
        <w:rPr>
          <w:rFonts w:ascii="Tahoma" w:eastAsia="Trebuchet MS" w:hAnsi="Tahoma" w:cs="Tahoma"/>
          <w:i/>
          <w:sz w:val="20"/>
          <w:szCs w:val="20"/>
        </w:rPr>
      </w:pPr>
      <w:r w:rsidRPr="004316D7">
        <w:rPr>
          <w:rFonts w:ascii="Tahoma" w:eastAsia="Trebuchet MS" w:hAnsi="Tahoma" w:cs="Tahoma"/>
          <w:i/>
          <w:sz w:val="20"/>
          <w:szCs w:val="20"/>
        </w:rPr>
        <w:t>[AS ASSINATURAS ESTÃO NAS PÁGINAS SEGUINTES]</w:t>
      </w:r>
    </w:p>
    <w:p w14:paraId="523590C9" w14:textId="77777777" w:rsidR="00F308FF" w:rsidRPr="004316D7" w:rsidRDefault="005C6F1E">
      <w:pPr>
        <w:spacing w:line="300" w:lineRule="auto"/>
        <w:jc w:val="center"/>
        <w:rPr>
          <w:rFonts w:ascii="Tahoma" w:eastAsia="Trebuchet MS" w:hAnsi="Tahoma" w:cs="Tahoma"/>
          <w:i/>
          <w:sz w:val="20"/>
          <w:szCs w:val="20"/>
        </w:rPr>
      </w:pPr>
      <w:r w:rsidRPr="004316D7">
        <w:rPr>
          <w:rFonts w:ascii="Tahoma" w:hAnsi="Tahoma" w:cs="Tahoma"/>
          <w:sz w:val="20"/>
          <w:szCs w:val="20"/>
        </w:rPr>
        <w:br w:type="page"/>
      </w:r>
    </w:p>
    <w:p w14:paraId="6C004E40" w14:textId="77777777" w:rsidR="00F308FF" w:rsidRPr="004316D7" w:rsidRDefault="005C6F1E">
      <w:pPr>
        <w:spacing w:line="300" w:lineRule="auto"/>
        <w:jc w:val="center"/>
        <w:rPr>
          <w:rFonts w:ascii="Tahoma" w:eastAsia="Trebuchet MS" w:hAnsi="Tahoma" w:cs="Tahoma"/>
          <w:i/>
          <w:sz w:val="20"/>
          <w:szCs w:val="20"/>
        </w:rPr>
      </w:pPr>
      <w:r w:rsidRPr="004316D7">
        <w:rPr>
          <w:rFonts w:ascii="Tahoma" w:eastAsia="Trebuchet MS" w:hAnsi="Tahoma" w:cs="Tahoma"/>
          <w:i/>
          <w:sz w:val="20"/>
          <w:szCs w:val="20"/>
        </w:rPr>
        <w:lastRenderedPageBreak/>
        <w:t>“Página de Assinaturas 1/2 do Contrato de Prestação de Serviços de Agente de Pagamento, Cobrança de Créditos e Outras</w:t>
      </w:r>
      <w:r w:rsidRPr="004316D7">
        <w:rPr>
          <w:rFonts w:ascii="Tahoma" w:eastAsia="Trebuchet MS" w:hAnsi="Tahoma" w:cs="Tahoma"/>
          <w:b/>
          <w:sz w:val="20"/>
          <w:szCs w:val="20"/>
        </w:rPr>
        <w:t xml:space="preserve"> </w:t>
      </w:r>
      <w:r w:rsidRPr="004316D7">
        <w:rPr>
          <w:rFonts w:ascii="Tahoma" w:eastAsia="Trebuchet MS" w:hAnsi="Tahoma" w:cs="Tahoma"/>
          <w:i/>
          <w:sz w:val="20"/>
          <w:szCs w:val="20"/>
        </w:rPr>
        <w:t>Avenças”</w:t>
      </w:r>
    </w:p>
    <w:p w14:paraId="62C6E848" w14:textId="77777777" w:rsidR="00F308FF" w:rsidRPr="004316D7" w:rsidRDefault="00F308FF">
      <w:pPr>
        <w:spacing w:line="300" w:lineRule="auto"/>
        <w:jc w:val="center"/>
        <w:rPr>
          <w:rFonts w:ascii="Tahoma" w:eastAsia="Trebuchet MS" w:hAnsi="Tahoma" w:cs="Tahoma"/>
          <w:i/>
          <w:sz w:val="20"/>
          <w:szCs w:val="20"/>
        </w:rPr>
      </w:pPr>
    </w:p>
    <w:p w14:paraId="03C9F5E4" w14:textId="77777777" w:rsidR="00F308FF" w:rsidRPr="004316D7" w:rsidRDefault="00F308FF">
      <w:pPr>
        <w:spacing w:line="300" w:lineRule="auto"/>
        <w:jc w:val="center"/>
        <w:rPr>
          <w:rFonts w:ascii="Tahoma" w:eastAsia="Trebuchet MS" w:hAnsi="Tahoma" w:cs="Tahoma"/>
          <w:i/>
          <w:sz w:val="20"/>
          <w:szCs w:val="20"/>
        </w:rPr>
      </w:pPr>
    </w:p>
    <w:p w14:paraId="75EAD63C" w14:textId="77777777" w:rsidR="00F308FF" w:rsidRPr="004316D7" w:rsidRDefault="00F308FF">
      <w:pPr>
        <w:spacing w:line="300" w:lineRule="auto"/>
        <w:rPr>
          <w:rFonts w:ascii="Tahoma" w:eastAsia="Trebuchet MS" w:hAnsi="Tahoma" w:cs="Tahoma"/>
          <w:i/>
          <w:sz w:val="20"/>
          <w:szCs w:val="20"/>
        </w:rPr>
      </w:pPr>
    </w:p>
    <w:p w14:paraId="4D29B4A8" w14:textId="1F23FA75" w:rsidR="00F308FF" w:rsidRPr="004316D7" w:rsidRDefault="00AE35B0">
      <w:pPr>
        <w:spacing w:line="300" w:lineRule="auto"/>
        <w:jc w:val="center"/>
        <w:rPr>
          <w:rFonts w:ascii="Tahoma" w:eastAsia="Trebuchet MS" w:hAnsi="Tahoma" w:cs="Tahoma"/>
          <w:sz w:val="20"/>
          <w:szCs w:val="20"/>
        </w:rPr>
      </w:pPr>
      <w:r w:rsidRPr="00AE35B0">
        <w:rPr>
          <w:rFonts w:ascii="Tahoma" w:eastAsia="Calibri" w:hAnsi="Tahoma" w:cs="Tahoma"/>
          <w:b/>
          <w:bCs/>
          <w:sz w:val="20"/>
          <w:szCs w:val="20"/>
        </w:rPr>
        <w:t>BADUK S</w:t>
      </w:r>
      <w:r w:rsidR="005C136B">
        <w:rPr>
          <w:rFonts w:ascii="Tahoma" w:eastAsia="Calibri" w:hAnsi="Tahoma" w:cs="Tahoma"/>
          <w:b/>
          <w:bCs/>
          <w:sz w:val="20"/>
          <w:szCs w:val="20"/>
        </w:rPr>
        <w:t>OLUÇÕES FINANCEIRAS LTDA</w:t>
      </w:r>
      <w:r w:rsidR="00097713" w:rsidRPr="004316D7">
        <w:rPr>
          <w:rFonts w:ascii="Tahoma" w:eastAsia="Trebuchet MS" w:hAnsi="Tahoma" w:cs="Tahoma"/>
          <w:b/>
          <w:sz w:val="20"/>
          <w:szCs w:val="20"/>
        </w:rPr>
        <w:t>.</w:t>
      </w:r>
    </w:p>
    <w:p w14:paraId="54046A6B" w14:textId="77777777" w:rsidR="00F308FF" w:rsidRPr="004316D7" w:rsidRDefault="00F308FF">
      <w:pPr>
        <w:spacing w:line="300" w:lineRule="auto"/>
        <w:jc w:val="both"/>
        <w:rPr>
          <w:rFonts w:ascii="Tahoma" w:eastAsia="Trebuchet MS" w:hAnsi="Tahoma" w:cs="Tahoma"/>
          <w:sz w:val="20"/>
          <w:szCs w:val="20"/>
        </w:rPr>
      </w:pPr>
    </w:p>
    <w:p w14:paraId="48737F76" w14:textId="77777777" w:rsidR="00F308FF" w:rsidRPr="004316D7" w:rsidRDefault="00F308FF">
      <w:pPr>
        <w:spacing w:line="300" w:lineRule="auto"/>
        <w:jc w:val="both"/>
        <w:rPr>
          <w:rFonts w:ascii="Tahoma" w:eastAsia="Trebuchet MS" w:hAnsi="Tahoma" w:cs="Tahoma"/>
          <w:sz w:val="20"/>
          <w:szCs w:val="20"/>
        </w:rPr>
      </w:pPr>
    </w:p>
    <w:p w14:paraId="11ED9D9F" w14:textId="77777777" w:rsidR="00F308FF" w:rsidRPr="004316D7" w:rsidRDefault="00F308FF">
      <w:pPr>
        <w:spacing w:line="300" w:lineRule="auto"/>
        <w:jc w:val="both"/>
        <w:rPr>
          <w:rFonts w:ascii="Tahoma" w:eastAsia="Trebuchet MS" w:hAnsi="Tahoma" w:cs="Tahoma"/>
          <w:sz w:val="20"/>
          <w:szCs w:val="20"/>
        </w:rPr>
      </w:pPr>
    </w:p>
    <w:p w14:paraId="63C4A8BD" w14:textId="77777777" w:rsidR="00F308FF" w:rsidRPr="004316D7" w:rsidRDefault="00F308FF">
      <w:pPr>
        <w:spacing w:line="300" w:lineRule="auto"/>
        <w:jc w:val="both"/>
        <w:rPr>
          <w:rFonts w:ascii="Tahoma" w:eastAsia="Trebuchet MS" w:hAnsi="Tahoma" w:cs="Tahoma"/>
          <w:sz w:val="20"/>
          <w:szCs w:val="20"/>
        </w:rPr>
      </w:pPr>
    </w:p>
    <w:p w14:paraId="0A8A3B8C" w14:textId="77777777" w:rsidR="00F308FF" w:rsidRPr="004316D7" w:rsidRDefault="00F308FF">
      <w:pPr>
        <w:spacing w:line="300" w:lineRule="auto"/>
        <w:jc w:val="both"/>
        <w:rPr>
          <w:rFonts w:ascii="Tahoma" w:eastAsia="Trebuchet MS" w:hAnsi="Tahoma" w:cs="Tahoma"/>
          <w:sz w:val="20"/>
          <w:szCs w:val="20"/>
        </w:rPr>
      </w:pPr>
    </w:p>
    <w:tbl>
      <w:tblPr>
        <w:tblStyle w:val="a"/>
        <w:tblW w:w="8647" w:type="dxa"/>
        <w:tblInd w:w="0" w:type="dxa"/>
        <w:tblLayout w:type="fixed"/>
        <w:tblLook w:val="0400" w:firstRow="0" w:lastRow="0" w:firstColumn="0" w:lastColumn="0" w:noHBand="0" w:noVBand="1"/>
      </w:tblPr>
      <w:tblGrid>
        <w:gridCol w:w="4241"/>
        <w:gridCol w:w="4406"/>
      </w:tblGrid>
      <w:tr w:rsidR="00F308FF" w:rsidRPr="004316D7" w14:paraId="7F69B53B" w14:textId="77777777">
        <w:tc>
          <w:tcPr>
            <w:tcW w:w="4241" w:type="dxa"/>
          </w:tcPr>
          <w:p w14:paraId="741B1803" w14:textId="6E9DD8EC"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1._____________________________</w:t>
            </w:r>
          </w:p>
        </w:tc>
        <w:tc>
          <w:tcPr>
            <w:tcW w:w="4406" w:type="dxa"/>
          </w:tcPr>
          <w:p w14:paraId="4E752718" w14:textId="3897C946"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2._______________________________</w:t>
            </w:r>
          </w:p>
        </w:tc>
      </w:tr>
      <w:tr w:rsidR="00F308FF" w:rsidRPr="004316D7" w14:paraId="796AC735" w14:textId="77777777">
        <w:tc>
          <w:tcPr>
            <w:tcW w:w="4241" w:type="dxa"/>
          </w:tcPr>
          <w:p w14:paraId="155A9FC2"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Nome:</w:t>
            </w:r>
          </w:p>
        </w:tc>
        <w:tc>
          <w:tcPr>
            <w:tcW w:w="4406" w:type="dxa"/>
          </w:tcPr>
          <w:p w14:paraId="50AF8AC0"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Nome:</w:t>
            </w:r>
          </w:p>
        </w:tc>
      </w:tr>
      <w:tr w:rsidR="00F308FF" w:rsidRPr="004316D7" w14:paraId="37545AA1" w14:textId="77777777">
        <w:tc>
          <w:tcPr>
            <w:tcW w:w="4241" w:type="dxa"/>
          </w:tcPr>
          <w:p w14:paraId="106925D5"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Cargo:</w:t>
            </w:r>
          </w:p>
        </w:tc>
        <w:tc>
          <w:tcPr>
            <w:tcW w:w="4406" w:type="dxa"/>
          </w:tcPr>
          <w:p w14:paraId="2CDD0D4F"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Cargo:</w:t>
            </w:r>
          </w:p>
        </w:tc>
      </w:tr>
    </w:tbl>
    <w:p w14:paraId="3A259E8B" w14:textId="77777777" w:rsidR="00F308FF" w:rsidRPr="004316D7" w:rsidRDefault="00F308FF">
      <w:pPr>
        <w:spacing w:line="300" w:lineRule="auto"/>
        <w:jc w:val="both"/>
        <w:rPr>
          <w:rFonts w:ascii="Tahoma" w:eastAsia="Trebuchet MS" w:hAnsi="Tahoma" w:cs="Tahoma"/>
          <w:sz w:val="20"/>
          <w:szCs w:val="20"/>
        </w:rPr>
      </w:pPr>
    </w:p>
    <w:p w14:paraId="503FFBFC" w14:textId="77777777" w:rsidR="00F308FF" w:rsidRPr="004316D7" w:rsidRDefault="005C6F1E">
      <w:pPr>
        <w:spacing w:line="300" w:lineRule="auto"/>
        <w:jc w:val="both"/>
        <w:rPr>
          <w:rFonts w:ascii="Tahoma" w:eastAsia="Trebuchet MS" w:hAnsi="Tahoma" w:cs="Tahoma"/>
          <w:sz w:val="20"/>
          <w:szCs w:val="20"/>
        </w:rPr>
      </w:pPr>
      <w:r w:rsidRPr="004316D7">
        <w:rPr>
          <w:rFonts w:ascii="Tahoma" w:hAnsi="Tahoma" w:cs="Tahoma"/>
          <w:sz w:val="20"/>
          <w:szCs w:val="20"/>
        </w:rPr>
        <w:br w:type="page"/>
      </w:r>
    </w:p>
    <w:p w14:paraId="41B2C2F2" w14:textId="77777777" w:rsidR="00F308FF" w:rsidRPr="004316D7" w:rsidRDefault="005C6F1E">
      <w:pPr>
        <w:spacing w:line="300" w:lineRule="auto"/>
        <w:jc w:val="center"/>
        <w:rPr>
          <w:rFonts w:ascii="Tahoma" w:eastAsia="Trebuchet MS" w:hAnsi="Tahoma" w:cs="Tahoma"/>
          <w:i/>
          <w:sz w:val="20"/>
          <w:szCs w:val="20"/>
        </w:rPr>
      </w:pPr>
      <w:r w:rsidRPr="004316D7">
        <w:rPr>
          <w:rFonts w:ascii="Tahoma" w:eastAsia="Trebuchet MS" w:hAnsi="Tahoma" w:cs="Tahoma"/>
          <w:i/>
          <w:sz w:val="20"/>
          <w:szCs w:val="20"/>
        </w:rPr>
        <w:lastRenderedPageBreak/>
        <w:t>“Página de Assinaturas 2/2 do Contrato de Prestação de Serviços de Agente de Pagamento, Cobrança de Créditos e Outras</w:t>
      </w:r>
      <w:r w:rsidRPr="004316D7">
        <w:rPr>
          <w:rFonts w:ascii="Tahoma" w:eastAsia="Trebuchet MS" w:hAnsi="Tahoma" w:cs="Tahoma"/>
          <w:b/>
          <w:sz w:val="20"/>
          <w:szCs w:val="20"/>
        </w:rPr>
        <w:t xml:space="preserve"> </w:t>
      </w:r>
      <w:r w:rsidRPr="004316D7">
        <w:rPr>
          <w:rFonts w:ascii="Tahoma" w:eastAsia="Trebuchet MS" w:hAnsi="Tahoma" w:cs="Tahoma"/>
          <w:i/>
          <w:sz w:val="20"/>
          <w:szCs w:val="20"/>
        </w:rPr>
        <w:t>Avenças”</w:t>
      </w:r>
    </w:p>
    <w:p w14:paraId="01ED93F0" w14:textId="77777777" w:rsidR="00F308FF" w:rsidRPr="004316D7" w:rsidRDefault="00F308FF">
      <w:pPr>
        <w:spacing w:line="300" w:lineRule="auto"/>
        <w:jc w:val="center"/>
        <w:rPr>
          <w:rFonts w:ascii="Tahoma" w:eastAsia="Trebuchet MS" w:hAnsi="Tahoma" w:cs="Tahoma"/>
          <w:i/>
          <w:sz w:val="20"/>
          <w:szCs w:val="20"/>
        </w:rPr>
      </w:pPr>
    </w:p>
    <w:p w14:paraId="1250FF62" w14:textId="77777777" w:rsidR="00F308FF" w:rsidRPr="004316D7" w:rsidRDefault="00F308FF">
      <w:pPr>
        <w:spacing w:line="300" w:lineRule="auto"/>
        <w:jc w:val="center"/>
        <w:rPr>
          <w:rFonts w:ascii="Tahoma" w:eastAsia="Trebuchet MS" w:hAnsi="Tahoma" w:cs="Tahoma"/>
          <w:i/>
          <w:sz w:val="20"/>
          <w:szCs w:val="20"/>
        </w:rPr>
      </w:pPr>
    </w:p>
    <w:p w14:paraId="486217FD" w14:textId="77777777" w:rsidR="00F308FF" w:rsidRPr="004316D7" w:rsidRDefault="00F308FF">
      <w:pPr>
        <w:spacing w:line="300" w:lineRule="auto"/>
        <w:rPr>
          <w:rFonts w:ascii="Tahoma" w:eastAsia="Trebuchet MS" w:hAnsi="Tahoma" w:cs="Tahoma"/>
          <w:i/>
          <w:sz w:val="20"/>
          <w:szCs w:val="20"/>
        </w:rPr>
      </w:pPr>
    </w:p>
    <w:p w14:paraId="763F1707" w14:textId="7F1BEBA6" w:rsidR="00F308FF" w:rsidRPr="004316D7" w:rsidRDefault="005C6F1E">
      <w:pPr>
        <w:tabs>
          <w:tab w:val="left" w:pos="709"/>
        </w:tabs>
        <w:spacing w:line="300" w:lineRule="auto"/>
        <w:jc w:val="center"/>
        <w:rPr>
          <w:rFonts w:ascii="Tahoma" w:eastAsia="Trebuchet MS" w:hAnsi="Tahoma" w:cs="Tahoma"/>
          <w:b/>
          <w:smallCaps/>
          <w:sz w:val="20"/>
          <w:szCs w:val="20"/>
        </w:rPr>
      </w:pPr>
      <w:r w:rsidRPr="004316D7">
        <w:rPr>
          <w:rFonts w:ascii="Tahoma" w:eastAsia="Trebuchet MS" w:hAnsi="Tahoma" w:cs="Tahoma"/>
          <w:b/>
          <w:smallCaps/>
          <w:sz w:val="20"/>
          <w:szCs w:val="20"/>
        </w:rPr>
        <w:t>COMPANHIA SECURITIZADORA DE CRÉDITOS FINANCEIROS VERT-IOUU</w:t>
      </w:r>
    </w:p>
    <w:p w14:paraId="6D636ABD" w14:textId="77777777" w:rsidR="00F308FF" w:rsidRPr="004316D7" w:rsidRDefault="00F308FF">
      <w:pPr>
        <w:spacing w:line="300" w:lineRule="auto"/>
        <w:jc w:val="both"/>
        <w:rPr>
          <w:rFonts w:ascii="Tahoma" w:eastAsia="Trebuchet MS" w:hAnsi="Tahoma" w:cs="Tahoma"/>
          <w:sz w:val="20"/>
          <w:szCs w:val="20"/>
        </w:rPr>
      </w:pPr>
    </w:p>
    <w:p w14:paraId="1A02D6F7" w14:textId="77777777" w:rsidR="00F308FF" w:rsidRPr="004316D7" w:rsidRDefault="00F308FF">
      <w:pPr>
        <w:spacing w:line="300" w:lineRule="auto"/>
        <w:jc w:val="both"/>
        <w:rPr>
          <w:rFonts w:ascii="Tahoma" w:eastAsia="Trebuchet MS" w:hAnsi="Tahoma" w:cs="Tahoma"/>
          <w:sz w:val="20"/>
          <w:szCs w:val="20"/>
        </w:rPr>
      </w:pPr>
    </w:p>
    <w:p w14:paraId="79FD7068" w14:textId="77777777" w:rsidR="00F308FF" w:rsidRPr="004316D7" w:rsidRDefault="00F308FF">
      <w:pPr>
        <w:spacing w:line="300" w:lineRule="auto"/>
        <w:jc w:val="both"/>
        <w:rPr>
          <w:rFonts w:ascii="Tahoma" w:eastAsia="Trebuchet MS" w:hAnsi="Tahoma" w:cs="Tahoma"/>
          <w:sz w:val="20"/>
          <w:szCs w:val="20"/>
        </w:rPr>
      </w:pPr>
    </w:p>
    <w:p w14:paraId="0ACE4C35" w14:textId="77777777" w:rsidR="00F308FF" w:rsidRPr="004316D7" w:rsidRDefault="00F308FF">
      <w:pPr>
        <w:spacing w:line="300" w:lineRule="auto"/>
        <w:jc w:val="both"/>
        <w:rPr>
          <w:rFonts w:ascii="Tahoma" w:eastAsia="Trebuchet MS" w:hAnsi="Tahoma" w:cs="Tahoma"/>
          <w:sz w:val="20"/>
          <w:szCs w:val="20"/>
        </w:rPr>
      </w:pPr>
    </w:p>
    <w:p w14:paraId="274E3BA3" w14:textId="77777777" w:rsidR="00F308FF" w:rsidRPr="004316D7" w:rsidRDefault="00F308FF">
      <w:pPr>
        <w:spacing w:line="300" w:lineRule="auto"/>
        <w:jc w:val="both"/>
        <w:rPr>
          <w:rFonts w:ascii="Tahoma" w:eastAsia="Trebuchet MS" w:hAnsi="Tahoma" w:cs="Tahoma"/>
          <w:sz w:val="20"/>
          <w:szCs w:val="20"/>
        </w:rPr>
      </w:pPr>
    </w:p>
    <w:tbl>
      <w:tblPr>
        <w:tblStyle w:val="a0"/>
        <w:tblW w:w="8647" w:type="dxa"/>
        <w:tblInd w:w="0" w:type="dxa"/>
        <w:tblLayout w:type="fixed"/>
        <w:tblLook w:val="0400" w:firstRow="0" w:lastRow="0" w:firstColumn="0" w:lastColumn="0" w:noHBand="0" w:noVBand="1"/>
      </w:tblPr>
      <w:tblGrid>
        <w:gridCol w:w="4241"/>
        <w:gridCol w:w="4406"/>
      </w:tblGrid>
      <w:tr w:rsidR="00F308FF" w:rsidRPr="004316D7" w14:paraId="7B224989" w14:textId="77777777">
        <w:tc>
          <w:tcPr>
            <w:tcW w:w="4241" w:type="dxa"/>
          </w:tcPr>
          <w:p w14:paraId="7F52A065" w14:textId="32115FDE"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1._____________________________</w:t>
            </w:r>
          </w:p>
        </w:tc>
        <w:tc>
          <w:tcPr>
            <w:tcW w:w="4406" w:type="dxa"/>
          </w:tcPr>
          <w:p w14:paraId="1FE04E23" w14:textId="5F978E8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2._______________________________</w:t>
            </w:r>
          </w:p>
        </w:tc>
      </w:tr>
      <w:tr w:rsidR="00F308FF" w:rsidRPr="004316D7" w14:paraId="0DFF9049" w14:textId="77777777">
        <w:tc>
          <w:tcPr>
            <w:tcW w:w="4241" w:type="dxa"/>
          </w:tcPr>
          <w:p w14:paraId="6D6C0F24"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Nome:</w:t>
            </w:r>
          </w:p>
        </w:tc>
        <w:tc>
          <w:tcPr>
            <w:tcW w:w="4406" w:type="dxa"/>
          </w:tcPr>
          <w:p w14:paraId="658DDA60"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Nome:</w:t>
            </w:r>
          </w:p>
        </w:tc>
      </w:tr>
      <w:tr w:rsidR="00F308FF" w:rsidRPr="004316D7" w14:paraId="450AB804" w14:textId="77777777">
        <w:tc>
          <w:tcPr>
            <w:tcW w:w="4241" w:type="dxa"/>
          </w:tcPr>
          <w:p w14:paraId="204EFA37"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Cargo:</w:t>
            </w:r>
          </w:p>
        </w:tc>
        <w:tc>
          <w:tcPr>
            <w:tcW w:w="4406" w:type="dxa"/>
          </w:tcPr>
          <w:p w14:paraId="10E1E494"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Cargo:</w:t>
            </w:r>
          </w:p>
        </w:tc>
      </w:tr>
    </w:tbl>
    <w:p w14:paraId="47423869" w14:textId="77777777" w:rsidR="00F308FF" w:rsidRPr="004316D7" w:rsidRDefault="00F308FF">
      <w:pPr>
        <w:spacing w:line="300" w:lineRule="auto"/>
        <w:jc w:val="both"/>
        <w:rPr>
          <w:rFonts w:ascii="Tahoma" w:eastAsia="Trebuchet MS" w:hAnsi="Tahoma" w:cs="Tahoma"/>
          <w:sz w:val="20"/>
          <w:szCs w:val="20"/>
        </w:rPr>
      </w:pPr>
    </w:p>
    <w:p w14:paraId="527AEE82" w14:textId="77777777" w:rsidR="00F308FF" w:rsidRPr="004316D7" w:rsidRDefault="00F308FF">
      <w:pPr>
        <w:spacing w:line="300" w:lineRule="auto"/>
        <w:rPr>
          <w:rFonts w:ascii="Tahoma" w:eastAsia="Trebuchet MS" w:hAnsi="Tahoma" w:cs="Tahoma"/>
          <w:sz w:val="20"/>
          <w:szCs w:val="20"/>
        </w:rPr>
      </w:pPr>
    </w:p>
    <w:p w14:paraId="511CCD50" w14:textId="77777777" w:rsidR="00F308FF" w:rsidRPr="004316D7" w:rsidRDefault="00F308FF">
      <w:pPr>
        <w:spacing w:line="300" w:lineRule="auto"/>
        <w:rPr>
          <w:rFonts w:ascii="Tahoma" w:eastAsia="Trebuchet MS" w:hAnsi="Tahoma" w:cs="Tahoma"/>
          <w:sz w:val="20"/>
          <w:szCs w:val="20"/>
        </w:rPr>
      </w:pPr>
    </w:p>
    <w:p w14:paraId="58FD58F7" w14:textId="77777777" w:rsidR="00F308FF" w:rsidRPr="004316D7" w:rsidRDefault="005C6F1E">
      <w:pPr>
        <w:pBdr>
          <w:top w:val="nil"/>
          <w:left w:val="nil"/>
          <w:bottom w:val="nil"/>
          <w:right w:val="nil"/>
          <w:between w:val="nil"/>
        </w:pBdr>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Testemunhas:</w:t>
      </w:r>
    </w:p>
    <w:p w14:paraId="0A4AF2F2" w14:textId="77777777" w:rsidR="00F308FF" w:rsidRPr="004316D7" w:rsidRDefault="00F308FF">
      <w:pPr>
        <w:pBdr>
          <w:top w:val="nil"/>
          <w:left w:val="nil"/>
          <w:bottom w:val="nil"/>
          <w:right w:val="nil"/>
          <w:between w:val="nil"/>
        </w:pBdr>
        <w:spacing w:line="300" w:lineRule="auto"/>
        <w:rPr>
          <w:rFonts w:ascii="Tahoma" w:eastAsia="Trebuchet MS" w:hAnsi="Tahoma" w:cs="Tahoma"/>
          <w:color w:val="000000"/>
          <w:sz w:val="20"/>
          <w:szCs w:val="20"/>
        </w:rPr>
      </w:pPr>
    </w:p>
    <w:p w14:paraId="7856E103" w14:textId="77777777" w:rsidR="00F308FF" w:rsidRPr="004316D7" w:rsidRDefault="00F308FF">
      <w:pPr>
        <w:pBdr>
          <w:top w:val="nil"/>
          <w:left w:val="nil"/>
          <w:bottom w:val="nil"/>
          <w:right w:val="nil"/>
          <w:between w:val="nil"/>
        </w:pBdr>
        <w:spacing w:line="300" w:lineRule="auto"/>
        <w:rPr>
          <w:rFonts w:ascii="Tahoma" w:eastAsia="Trebuchet MS" w:hAnsi="Tahoma" w:cs="Tahoma"/>
          <w:color w:val="000000"/>
          <w:sz w:val="20"/>
          <w:szCs w:val="20"/>
        </w:rPr>
      </w:pPr>
    </w:p>
    <w:tbl>
      <w:tblPr>
        <w:tblStyle w:val="a1"/>
        <w:tblW w:w="8647" w:type="dxa"/>
        <w:tblInd w:w="0" w:type="dxa"/>
        <w:tblLayout w:type="fixed"/>
        <w:tblLook w:val="0400" w:firstRow="0" w:lastRow="0" w:firstColumn="0" w:lastColumn="0" w:noHBand="0" w:noVBand="1"/>
      </w:tblPr>
      <w:tblGrid>
        <w:gridCol w:w="4241"/>
        <w:gridCol w:w="4406"/>
      </w:tblGrid>
      <w:tr w:rsidR="00F308FF" w:rsidRPr="004316D7" w14:paraId="74E71168" w14:textId="77777777">
        <w:tc>
          <w:tcPr>
            <w:tcW w:w="4241" w:type="dxa"/>
          </w:tcPr>
          <w:p w14:paraId="38032BA6" w14:textId="5443CACD"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1._____________________________</w:t>
            </w:r>
          </w:p>
        </w:tc>
        <w:tc>
          <w:tcPr>
            <w:tcW w:w="4406" w:type="dxa"/>
          </w:tcPr>
          <w:p w14:paraId="6CAE4702" w14:textId="5DE8C7BD"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2._______________________________</w:t>
            </w:r>
          </w:p>
        </w:tc>
      </w:tr>
      <w:tr w:rsidR="00F308FF" w:rsidRPr="004316D7" w14:paraId="6BA0417A" w14:textId="77777777">
        <w:tc>
          <w:tcPr>
            <w:tcW w:w="4241" w:type="dxa"/>
          </w:tcPr>
          <w:p w14:paraId="5F93C262"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Nome:</w:t>
            </w:r>
          </w:p>
        </w:tc>
        <w:tc>
          <w:tcPr>
            <w:tcW w:w="4406" w:type="dxa"/>
          </w:tcPr>
          <w:p w14:paraId="42951054"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Nome:</w:t>
            </w:r>
          </w:p>
        </w:tc>
      </w:tr>
      <w:tr w:rsidR="00F308FF" w:rsidRPr="004316D7" w14:paraId="2312285E" w14:textId="77777777">
        <w:tc>
          <w:tcPr>
            <w:tcW w:w="4241" w:type="dxa"/>
          </w:tcPr>
          <w:p w14:paraId="7DFCD2C9"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CPF/ME:</w:t>
            </w:r>
          </w:p>
        </w:tc>
        <w:tc>
          <w:tcPr>
            <w:tcW w:w="4406" w:type="dxa"/>
          </w:tcPr>
          <w:p w14:paraId="672F77C2" w14:textId="77777777" w:rsidR="00F308FF" w:rsidRPr="004316D7" w:rsidRDefault="005C6F1E">
            <w:pPr>
              <w:pBdr>
                <w:top w:val="nil"/>
                <w:left w:val="nil"/>
                <w:bottom w:val="nil"/>
                <w:right w:val="nil"/>
                <w:between w:val="nil"/>
              </w:pBdr>
              <w:tabs>
                <w:tab w:val="left" w:pos="0"/>
                <w:tab w:val="left" w:pos="1418"/>
                <w:tab w:val="left" w:pos="2835"/>
                <w:tab w:val="left" w:pos="4252"/>
                <w:tab w:val="left" w:pos="709"/>
              </w:tabs>
              <w:spacing w:line="300" w:lineRule="auto"/>
              <w:jc w:val="both"/>
              <w:rPr>
                <w:rFonts w:ascii="Tahoma" w:eastAsia="Trebuchet MS" w:hAnsi="Tahoma" w:cs="Tahoma"/>
                <w:color w:val="000000"/>
                <w:sz w:val="20"/>
                <w:szCs w:val="20"/>
              </w:rPr>
            </w:pPr>
            <w:r w:rsidRPr="004316D7">
              <w:rPr>
                <w:rFonts w:ascii="Tahoma" w:eastAsia="Trebuchet MS" w:hAnsi="Tahoma" w:cs="Tahoma"/>
                <w:color w:val="000000"/>
                <w:sz w:val="20"/>
                <w:szCs w:val="20"/>
              </w:rPr>
              <w:t>CPF/ME:</w:t>
            </w:r>
          </w:p>
        </w:tc>
      </w:tr>
    </w:tbl>
    <w:p w14:paraId="0AA35E4A" w14:textId="77777777" w:rsidR="00F308FF" w:rsidRPr="004316D7" w:rsidRDefault="00F308FF">
      <w:pPr>
        <w:spacing w:line="300" w:lineRule="auto"/>
        <w:rPr>
          <w:rFonts w:ascii="Tahoma" w:eastAsia="Trebuchet MS" w:hAnsi="Tahoma" w:cs="Tahoma"/>
          <w:sz w:val="20"/>
          <w:szCs w:val="20"/>
        </w:rPr>
      </w:pPr>
    </w:p>
    <w:p w14:paraId="386502F1" w14:textId="77777777" w:rsidR="00F308FF" w:rsidRPr="004316D7" w:rsidRDefault="005C6F1E">
      <w:pPr>
        <w:spacing w:line="300" w:lineRule="auto"/>
        <w:rPr>
          <w:rFonts w:ascii="Tahoma" w:eastAsia="Trebuchet MS" w:hAnsi="Tahoma" w:cs="Tahoma"/>
          <w:sz w:val="20"/>
          <w:szCs w:val="20"/>
        </w:rPr>
      </w:pPr>
      <w:r w:rsidRPr="004316D7">
        <w:rPr>
          <w:rFonts w:ascii="Tahoma" w:hAnsi="Tahoma" w:cs="Tahoma"/>
          <w:sz w:val="20"/>
          <w:szCs w:val="20"/>
        </w:rPr>
        <w:br w:type="page"/>
      </w:r>
    </w:p>
    <w:p w14:paraId="1763C5FF" w14:textId="77777777" w:rsidR="00F308FF" w:rsidRPr="004316D7" w:rsidRDefault="005C6F1E">
      <w:pPr>
        <w:widowControl w:val="0"/>
        <w:pBdr>
          <w:top w:val="nil"/>
          <w:left w:val="nil"/>
          <w:bottom w:val="nil"/>
          <w:right w:val="nil"/>
          <w:between w:val="nil"/>
        </w:pBdr>
        <w:tabs>
          <w:tab w:val="left" w:pos="0"/>
        </w:tabs>
        <w:spacing w:line="300" w:lineRule="auto"/>
        <w:jc w:val="center"/>
        <w:rPr>
          <w:rFonts w:ascii="Tahoma" w:eastAsia="Trebuchet MS" w:hAnsi="Tahoma" w:cs="Tahoma"/>
          <w:color w:val="000000"/>
          <w:sz w:val="20"/>
          <w:szCs w:val="20"/>
        </w:rPr>
      </w:pPr>
      <w:r w:rsidRPr="004316D7">
        <w:rPr>
          <w:rFonts w:ascii="Tahoma" w:eastAsia="Trebuchet MS" w:hAnsi="Tahoma" w:cs="Tahoma"/>
          <w:b/>
          <w:color w:val="000000"/>
          <w:sz w:val="20"/>
          <w:szCs w:val="20"/>
        </w:rPr>
        <w:lastRenderedPageBreak/>
        <w:t>ANEXO I</w:t>
      </w:r>
    </w:p>
    <w:p w14:paraId="69AF7FAE" w14:textId="77777777" w:rsidR="00F308FF" w:rsidRPr="004316D7" w:rsidRDefault="00F308FF">
      <w:pPr>
        <w:widowControl w:val="0"/>
        <w:pBdr>
          <w:top w:val="nil"/>
          <w:left w:val="nil"/>
          <w:bottom w:val="nil"/>
          <w:right w:val="nil"/>
          <w:between w:val="nil"/>
        </w:pBdr>
        <w:tabs>
          <w:tab w:val="left" w:pos="0"/>
        </w:tabs>
        <w:spacing w:line="300" w:lineRule="auto"/>
        <w:jc w:val="center"/>
        <w:rPr>
          <w:rFonts w:ascii="Tahoma" w:eastAsia="Trebuchet MS" w:hAnsi="Tahoma" w:cs="Tahoma"/>
          <w:color w:val="000000"/>
          <w:sz w:val="20"/>
          <w:szCs w:val="20"/>
        </w:rPr>
      </w:pPr>
    </w:p>
    <w:p w14:paraId="0CC23152" w14:textId="77777777" w:rsidR="00F308FF" w:rsidRPr="004316D7" w:rsidRDefault="005C6F1E">
      <w:pPr>
        <w:widowControl w:val="0"/>
        <w:pBdr>
          <w:top w:val="nil"/>
          <w:left w:val="nil"/>
          <w:bottom w:val="nil"/>
          <w:right w:val="nil"/>
          <w:between w:val="nil"/>
        </w:pBdr>
        <w:tabs>
          <w:tab w:val="left" w:pos="0"/>
        </w:tabs>
        <w:spacing w:line="300" w:lineRule="auto"/>
        <w:jc w:val="center"/>
        <w:rPr>
          <w:rFonts w:ascii="Tahoma" w:eastAsia="Trebuchet MS" w:hAnsi="Tahoma" w:cs="Tahoma"/>
          <w:color w:val="000000"/>
          <w:sz w:val="20"/>
          <w:szCs w:val="20"/>
        </w:rPr>
      </w:pPr>
      <w:r w:rsidRPr="004316D7">
        <w:rPr>
          <w:rFonts w:ascii="Tahoma" w:eastAsia="Trebuchet MS" w:hAnsi="Tahoma" w:cs="Tahoma"/>
          <w:b/>
          <w:color w:val="000000"/>
          <w:sz w:val="20"/>
          <w:szCs w:val="20"/>
        </w:rPr>
        <w:t>POLÍTICA DE COBRANÇA DO AGENTE DE COBRANÇA</w:t>
      </w:r>
    </w:p>
    <w:p w14:paraId="10EADAFA" w14:textId="77777777" w:rsidR="00F308FF" w:rsidRPr="004316D7" w:rsidRDefault="00F308FF">
      <w:pPr>
        <w:widowControl w:val="0"/>
        <w:pBdr>
          <w:top w:val="nil"/>
          <w:left w:val="nil"/>
          <w:bottom w:val="nil"/>
          <w:right w:val="nil"/>
          <w:between w:val="nil"/>
        </w:pBdr>
        <w:tabs>
          <w:tab w:val="left" w:pos="0"/>
        </w:tabs>
        <w:spacing w:line="300" w:lineRule="auto"/>
        <w:jc w:val="both"/>
        <w:rPr>
          <w:rFonts w:ascii="Tahoma" w:eastAsia="Trebuchet MS" w:hAnsi="Tahoma" w:cs="Tahoma"/>
          <w:color w:val="000000"/>
          <w:sz w:val="20"/>
          <w:szCs w:val="20"/>
        </w:rPr>
      </w:pPr>
    </w:p>
    <w:p w14:paraId="13CC6E5C" w14:textId="090D0F7F" w:rsidR="00ED128E" w:rsidRPr="004316D7" w:rsidRDefault="00ED128E" w:rsidP="009034FA">
      <w:pPr>
        <w:pStyle w:val="Ttulo"/>
        <w:spacing w:line="300" w:lineRule="exact"/>
        <w:rPr>
          <w:rFonts w:ascii="Tahoma" w:hAnsi="Tahoma" w:cs="Tahoma"/>
          <w:sz w:val="20"/>
          <w:szCs w:val="20"/>
        </w:rPr>
      </w:pPr>
      <w:r w:rsidRPr="004316D7">
        <w:rPr>
          <w:rFonts w:ascii="Tahoma" w:hAnsi="Tahoma" w:cs="Tahoma"/>
          <w:sz w:val="20"/>
          <w:szCs w:val="20"/>
        </w:rPr>
        <w:t>PROCEDIMENTOS DE COBRANÇA APLICÁVEIS AOS CRÉDITOS</w:t>
      </w:r>
    </w:p>
    <w:p w14:paraId="1669DAA7" w14:textId="77A96396" w:rsidR="001D6D06" w:rsidRPr="004316D7" w:rsidRDefault="001D6D06" w:rsidP="000E6C35">
      <w:pPr>
        <w:pStyle w:val="Ttulo"/>
        <w:spacing w:line="300" w:lineRule="exact"/>
        <w:jc w:val="left"/>
        <w:rPr>
          <w:rFonts w:ascii="Tahoma" w:hAnsi="Tahoma" w:cs="Tahoma"/>
          <w:sz w:val="20"/>
          <w:szCs w:val="20"/>
        </w:rPr>
      </w:pPr>
    </w:p>
    <w:p w14:paraId="24B27B4B" w14:textId="77777777" w:rsidR="00ED128E" w:rsidRPr="004316D7" w:rsidRDefault="00ED128E" w:rsidP="00ED128E">
      <w:pPr>
        <w:pStyle w:val="Ttulo"/>
        <w:spacing w:line="300" w:lineRule="exact"/>
        <w:jc w:val="both"/>
        <w:rPr>
          <w:rFonts w:ascii="Tahoma" w:hAnsi="Tahoma" w:cs="Tahoma"/>
          <w:sz w:val="20"/>
          <w:szCs w:val="20"/>
        </w:rPr>
      </w:pPr>
    </w:p>
    <w:p w14:paraId="6E30A4BD" w14:textId="2A3A2266" w:rsidR="00ED128E" w:rsidRPr="004316D7" w:rsidRDefault="00ED128E" w:rsidP="00ED128E">
      <w:pPr>
        <w:pStyle w:val="Corpodetexto"/>
        <w:spacing w:line="300" w:lineRule="exact"/>
        <w:rPr>
          <w:rFonts w:ascii="Tahoma" w:hAnsi="Tahoma" w:cs="Tahoma"/>
          <w:color w:val="000000"/>
          <w:sz w:val="20"/>
        </w:rPr>
      </w:pPr>
      <w:r w:rsidRPr="004316D7">
        <w:rPr>
          <w:rFonts w:ascii="Tahoma" w:hAnsi="Tahoma" w:cs="Tahoma"/>
          <w:color w:val="000000"/>
          <w:sz w:val="20"/>
        </w:rPr>
        <w:t>A administração e a cobrança dos Devedores dos Créditos deverão ser realizadas de acordo com os procedimentos de cobrança e renegociação (“</w:t>
      </w:r>
      <w:r w:rsidRPr="000E6C35">
        <w:rPr>
          <w:rFonts w:ascii="Tahoma" w:hAnsi="Tahoma" w:cs="Tahoma"/>
          <w:b/>
          <w:bCs/>
          <w:color w:val="000000"/>
          <w:sz w:val="20"/>
        </w:rPr>
        <w:t>Procedimentos de Cobrança e Renegociação</w:t>
      </w:r>
      <w:r w:rsidRPr="004316D7">
        <w:rPr>
          <w:rFonts w:ascii="Tahoma" w:hAnsi="Tahoma" w:cs="Tahoma"/>
          <w:color w:val="000000"/>
          <w:sz w:val="20"/>
        </w:rPr>
        <w:t>”) aqui estabelecidos, os quais deverão ser aplicados pelo Agente de Cobrança.</w:t>
      </w:r>
    </w:p>
    <w:p w14:paraId="5B2CE536" w14:textId="77777777" w:rsidR="00ED128E" w:rsidRPr="004316D7" w:rsidRDefault="00ED128E" w:rsidP="00ED128E">
      <w:pPr>
        <w:pStyle w:val="Corpodetexto"/>
        <w:spacing w:line="300" w:lineRule="exact"/>
        <w:rPr>
          <w:rFonts w:ascii="Tahoma" w:hAnsi="Tahoma" w:cs="Tahoma"/>
          <w:color w:val="000000"/>
          <w:sz w:val="20"/>
        </w:rPr>
      </w:pPr>
    </w:p>
    <w:p w14:paraId="646240E0" w14:textId="1A6E01A1" w:rsidR="00ED128E" w:rsidRPr="004316D7" w:rsidRDefault="00ED128E" w:rsidP="004316D7">
      <w:pPr>
        <w:pStyle w:val="Recuodecorpodetexto"/>
        <w:keepNext/>
        <w:numPr>
          <w:ilvl w:val="0"/>
          <w:numId w:val="27"/>
        </w:numPr>
        <w:spacing w:line="300" w:lineRule="exact"/>
        <w:ind w:left="0" w:firstLine="0"/>
        <w:rPr>
          <w:rFonts w:ascii="Tahoma" w:hAnsi="Tahoma" w:cs="Tahoma"/>
          <w:color w:val="000000"/>
          <w:sz w:val="20"/>
        </w:rPr>
      </w:pPr>
      <w:r w:rsidRPr="004316D7">
        <w:rPr>
          <w:rFonts w:ascii="Tahoma" w:hAnsi="Tahoma" w:cs="Tahoma"/>
          <w:b/>
          <w:bCs/>
          <w:color w:val="000000"/>
          <w:sz w:val="20"/>
        </w:rPr>
        <w:t>Antes do Vencimento</w:t>
      </w:r>
      <w:r w:rsidRPr="004316D7">
        <w:rPr>
          <w:rFonts w:ascii="Tahoma" w:hAnsi="Tahoma" w:cs="Tahoma"/>
          <w:color w:val="000000"/>
          <w:sz w:val="20"/>
        </w:rPr>
        <w:t>: o Agente de Cobrança deverá providenciar a emissão de boletos de cobrança em nome da Emissora contra cada Devedor (“</w:t>
      </w:r>
      <w:r w:rsidRPr="000E6C35">
        <w:rPr>
          <w:rFonts w:ascii="Tahoma" w:hAnsi="Tahoma" w:cs="Tahoma"/>
          <w:b/>
          <w:bCs/>
          <w:color w:val="000000"/>
          <w:sz w:val="20"/>
        </w:rPr>
        <w:t>Boletos de Cobrança</w:t>
      </w:r>
      <w:r w:rsidRPr="004316D7">
        <w:rPr>
          <w:rFonts w:ascii="Tahoma" w:hAnsi="Tahoma" w:cs="Tahoma"/>
          <w:color w:val="000000"/>
          <w:sz w:val="20"/>
        </w:rPr>
        <w:t>”), que deverão ser enviados a cada um dos Devedores em até</w:t>
      </w:r>
      <w:r w:rsidR="000E6C35">
        <w:rPr>
          <w:rFonts w:ascii="Tahoma" w:hAnsi="Tahoma" w:cs="Tahoma"/>
          <w:color w:val="000000"/>
          <w:sz w:val="20"/>
        </w:rPr>
        <w:t xml:space="preserve"> </w:t>
      </w:r>
      <w:r w:rsidRPr="004316D7">
        <w:rPr>
          <w:rFonts w:ascii="Tahoma" w:hAnsi="Tahoma" w:cs="Tahoma"/>
          <w:color w:val="000000"/>
          <w:sz w:val="20"/>
        </w:rPr>
        <w:t xml:space="preserve">5 (cinco) dias antes do vencimento, e novamente no dia do vencimento do respectivo Boleto de Cobrança. </w:t>
      </w:r>
      <w:bookmarkStart w:id="4" w:name="_Hlk53758269"/>
    </w:p>
    <w:bookmarkEnd w:id="4"/>
    <w:p w14:paraId="285FBFAC" w14:textId="77777777" w:rsidR="00ED128E" w:rsidRPr="004316D7" w:rsidRDefault="00ED128E" w:rsidP="00ED128E">
      <w:pPr>
        <w:pStyle w:val="Recuodecorpodetexto"/>
        <w:keepNext/>
        <w:spacing w:line="300" w:lineRule="exact"/>
        <w:ind w:firstLine="0"/>
        <w:rPr>
          <w:rFonts w:ascii="Tahoma" w:hAnsi="Tahoma" w:cs="Tahoma"/>
          <w:color w:val="000000"/>
          <w:sz w:val="20"/>
        </w:rPr>
      </w:pPr>
    </w:p>
    <w:p w14:paraId="7C48EB58" w14:textId="06B2CAF3" w:rsidR="00ED128E" w:rsidRPr="004316D7" w:rsidRDefault="00ED128E" w:rsidP="004316D7">
      <w:pPr>
        <w:pStyle w:val="Recuodecorpodetexto"/>
        <w:keepNext/>
        <w:numPr>
          <w:ilvl w:val="1"/>
          <w:numId w:val="27"/>
        </w:numPr>
        <w:spacing w:line="300" w:lineRule="exact"/>
        <w:ind w:left="0" w:firstLine="0"/>
        <w:rPr>
          <w:rFonts w:ascii="Tahoma" w:hAnsi="Tahoma" w:cs="Tahoma"/>
          <w:color w:val="000000"/>
          <w:sz w:val="20"/>
        </w:rPr>
      </w:pPr>
      <w:r w:rsidRPr="004316D7">
        <w:rPr>
          <w:rFonts w:ascii="Tahoma" w:hAnsi="Tahoma" w:cs="Tahoma"/>
          <w:color w:val="000000"/>
          <w:sz w:val="20"/>
        </w:rPr>
        <w:t xml:space="preserve">Os Boletos de Cobrança deverão indicar juros de mora de 1% (um por cento) ao mês, calculados </w:t>
      </w:r>
      <w:proofErr w:type="spellStart"/>
      <w:r w:rsidRPr="004316D7">
        <w:rPr>
          <w:rFonts w:ascii="Tahoma" w:hAnsi="Tahoma" w:cs="Tahoma"/>
          <w:i/>
          <w:iCs/>
          <w:color w:val="000000"/>
          <w:sz w:val="20"/>
        </w:rPr>
        <w:t>pro-rata</w:t>
      </w:r>
      <w:proofErr w:type="spellEnd"/>
      <w:r w:rsidRPr="004316D7">
        <w:rPr>
          <w:rFonts w:ascii="Tahoma" w:hAnsi="Tahoma" w:cs="Tahoma"/>
          <w:i/>
          <w:iCs/>
          <w:color w:val="000000"/>
          <w:sz w:val="20"/>
        </w:rPr>
        <w:t xml:space="preserve"> die</w:t>
      </w:r>
      <w:r w:rsidRPr="004316D7">
        <w:rPr>
          <w:rFonts w:ascii="Tahoma" w:hAnsi="Tahoma" w:cs="Tahoma"/>
          <w:color w:val="000000"/>
          <w:sz w:val="20"/>
        </w:rPr>
        <w:t xml:space="preserve">, para pagamento após a data de vencimento, exclusive. </w:t>
      </w:r>
    </w:p>
    <w:p w14:paraId="14798236" w14:textId="77777777" w:rsidR="00ED128E" w:rsidRPr="004316D7" w:rsidRDefault="00ED128E" w:rsidP="00ED128E">
      <w:pPr>
        <w:pStyle w:val="Recuodecorpodetexto"/>
        <w:keepNext/>
        <w:spacing w:line="300" w:lineRule="exact"/>
        <w:rPr>
          <w:rFonts w:ascii="Tahoma" w:hAnsi="Tahoma" w:cs="Tahoma"/>
          <w:color w:val="000000"/>
          <w:sz w:val="20"/>
        </w:rPr>
      </w:pPr>
    </w:p>
    <w:p w14:paraId="4AD366C5" w14:textId="6E87CBA7" w:rsidR="00B966D9" w:rsidRPr="004316D7" w:rsidRDefault="00ED128E" w:rsidP="004316D7">
      <w:pPr>
        <w:pStyle w:val="Recuodecorpodetexto"/>
        <w:keepNext/>
        <w:numPr>
          <w:ilvl w:val="1"/>
          <w:numId w:val="27"/>
        </w:numPr>
        <w:spacing w:line="300" w:lineRule="exact"/>
        <w:ind w:left="0" w:firstLine="0"/>
        <w:rPr>
          <w:rFonts w:ascii="Tahoma" w:hAnsi="Tahoma" w:cs="Tahoma"/>
          <w:color w:val="000000"/>
          <w:sz w:val="20"/>
        </w:rPr>
      </w:pPr>
      <w:r w:rsidRPr="004316D7">
        <w:rPr>
          <w:rFonts w:ascii="Tahoma" w:hAnsi="Tahoma" w:cs="Tahoma"/>
          <w:color w:val="000000"/>
          <w:sz w:val="20"/>
        </w:rPr>
        <w:t xml:space="preserve">Adicionalmente, de 5 (cinco) a 1 (um) dia antes das datas de vencimento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o Agente de Cobrança fará contato com os Devedores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confirmando as instruções de pagamento, as respectivas datas de vencimento e a previsão para pagamento dos respectivas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w:t>
      </w:r>
    </w:p>
    <w:p w14:paraId="503DA314" w14:textId="77777777" w:rsidR="00ED128E" w:rsidRPr="004316D7" w:rsidRDefault="00ED128E" w:rsidP="00ED128E">
      <w:pPr>
        <w:pStyle w:val="Corpodetexto"/>
        <w:spacing w:line="300" w:lineRule="exact"/>
        <w:rPr>
          <w:rFonts w:ascii="Tahoma" w:hAnsi="Tahoma" w:cs="Tahoma"/>
          <w:color w:val="000000"/>
          <w:sz w:val="20"/>
        </w:rPr>
      </w:pPr>
    </w:p>
    <w:p w14:paraId="67A60829" w14:textId="5E1AFD3F" w:rsidR="00ED128E" w:rsidRPr="004316D7" w:rsidRDefault="00ED128E" w:rsidP="004316D7">
      <w:pPr>
        <w:pStyle w:val="Recuodecorpodetexto"/>
        <w:keepNext/>
        <w:numPr>
          <w:ilvl w:val="1"/>
          <w:numId w:val="27"/>
        </w:numPr>
        <w:spacing w:line="300" w:lineRule="exact"/>
        <w:ind w:left="0" w:firstLine="0"/>
        <w:rPr>
          <w:rFonts w:ascii="Tahoma" w:hAnsi="Tahoma" w:cs="Tahoma"/>
          <w:color w:val="000000"/>
          <w:sz w:val="20"/>
        </w:rPr>
      </w:pPr>
      <w:r w:rsidRPr="004316D7">
        <w:rPr>
          <w:rFonts w:ascii="Tahoma" w:hAnsi="Tahoma" w:cs="Tahoma"/>
          <w:color w:val="000000"/>
          <w:sz w:val="20"/>
        </w:rPr>
        <w:t xml:space="preserve">Em caso de pré-pagamento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solicitado pelos Tomadores, o saldo devedor de referência a ser pago pelo Tomadores será equivalente a no mínimo a tal montante trazido à valor presente para a data de pagamento pretendida.  </w:t>
      </w:r>
    </w:p>
    <w:p w14:paraId="6793FB30" w14:textId="77777777" w:rsidR="00ED128E" w:rsidRPr="004316D7" w:rsidRDefault="00ED128E" w:rsidP="00ED128E">
      <w:pPr>
        <w:pStyle w:val="Corpodetexto"/>
        <w:spacing w:line="300" w:lineRule="exact"/>
        <w:rPr>
          <w:rFonts w:ascii="Tahoma" w:hAnsi="Tahoma" w:cs="Tahoma"/>
          <w:color w:val="000000"/>
          <w:sz w:val="20"/>
        </w:rPr>
      </w:pPr>
    </w:p>
    <w:p w14:paraId="331848AA" w14:textId="4C7232C0" w:rsidR="00ED128E" w:rsidRPr="004316D7" w:rsidRDefault="00ED128E" w:rsidP="004316D7">
      <w:pPr>
        <w:pStyle w:val="Recuodecorpodetexto"/>
        <w:keepNext/>
        <w:numPr>
          <w:ilvl w:val="1"/>
          <w:numId w:val="27"/>
        </w:numPr>
        <w:spacing w:line="300" w:lineRule="exact"/>
        <w:ind w:left="0" w:firstLine="0"/>
        <w:rPr>
          <w:rFonts w:ascii="Tahoma" w:hAnsi="Tahoma" w:cs="Tahoma"/>
          <w:color w:val="000000"/>
          <w:sz w:val="20"/>
        </w:rPr>
      </w:pPr>
      <w:r w:rsidRPr="004316D7">
        <w:rPr>
          <w:rFonts w:ascii="Tahoma" w:hAnsi="Tahoma" w:cs="Tahoma"/>
          <w:color w:val="000000"/>
          <w:sz w:val="20"/>
        </w:rPr>
        <w:t xml:space="preserve">Na Data de Vencimento da CCB, o Agente de Cobrança fará contato com os Devedores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confirmando as instruções de pagamento da respectiva CCB. </w:t>
      </w:r>
    </w:p>
    <w:p w14:paraId="45A86EA2" w14:textId="77777777" w:rsidR="00ED128E" w:rsidRPr="004316D7" w:rsidRDefault="00ED128E" w:rsidP="00ED128E">
      <w:pPr>
        <w:pStyle w:val="Corpodetexto"/>
        <w:spacing w:line="300" w:lineRule="exact"/>
        <w:rPr>
          <w:rFonts w:ascii="Tahoma" w:hAnsi="Tahoma" w:cs="Tahoma"/>
          <w:color w:val="000000"/>
          <w:sz w:val="20"/>
        </w:rPr>
      </w:pPr>
    </w:p>
    <w:p w14:paraId="69A924A0" w14:textId="16A88414" w:rsidR="00ED128E" w:rsidRPr="004316D7" w:rsidRDefault="00ED128E" w:rsidP="004316D7">
      <w:pPr>
        <w:pStyle w:val="Recuodecorpodetexto"/>
        <w:keepNext/>
        <w:numPr>
          <w:ilvl w:val="0"/>
          <w:numId w:val="27"/>
        </w:numPr>
        <w:spacing w:line="300" w:lineRule="exact"/>
        <w:ind w:left="0" w:firstLine="0"/>
        <w:rPr>
          <w:rFonts w:ascii="Tahoma" w:hAnsi="Tahoma" w:cs="Tahoma"/>
          <w:color w:val="000000"/>
          <w:sz w:val="20"/>
        </w:rPr>
      </w:pPr>
      <w:r w:rsidRPr="004316D7">
        <w:rPr>
          <w:rFonts w:ascii="Tahoma" w:hAnsi="Tahoma" w:cs="Tahoma"/>
          <w:color w:val="000000"/>
          <w:sz w:val="20"/>
        </w:rPr>
        <w:t xml:space="preserve"> </w:t>
      </w:r>
      <w:r w:rsidRPr="004316D7">
        <w:rPr>
          <w:rFonts w:ascii="Tahoma" w:hAnsi="Tahoma" w:cs="Tahoma"/>
          <w:b/>
          <w:bCs/>
          <w:color w:val="000000"/>
          <w:sz w:val="20"/>
        </w:rPr>
        <w:t>Após o vencimento</w:t>
      </w:r>
      <w:r w:rsidR="000E6C35">
        <w:rPr>
          <w:rFonts w:ascii="Tahoma" w:hAnsi="Tahoma" w:cs="Tahoma"/>
          <w:color w:val="000000"/>
          <w:sz w:val="20"/>
        </w:rPr>
        <w:t>:</w:t>
      </w:r>
    </w:p>
    <w:p w14:paraId="18EEFDEC" w14:textId="77777777" w:rsidR="00ED128E" w:rsidRPr="004316D7" w:rsidRDefault="00ED128E" w:rsidP="00ED128E">
      <w:pPr>
        <w:pStyle w:val="Corpodetexto"/>
        <w:spacing w:line="300" w:lineRule="exact"/>
        <w:rPr>
          <w:rFonts w:ascii="Tahoma" w:hAnsi="Tahoma" w:cs="Tahoma"/>
          <w:color w:val="000000"/>
          <w:sz w:val="20"/>
        </w:rPr>
      </w:pPr>
    </w:p>
    <w:p w14:paraId="238FFA83" w14:textId="75B325AE" w:rsidR="00ED128E" w:rsidRPr="004316D7" w:rsidRDefault="00ED128E" w:rsidP="00ED128E">
      <w:pPr>
        <w:pStyle w:val="Corpodetexto"/>
        <w:numPr>
          <w:ilvl w:val="0"/>
          <w:numId w:val="17"/>
        </w:numPr>
        <w:spacing w:line="300" w:lineRule="exact"/>
        <w:ind w:left="709"/>
        <w:rPr>
          <w:rFonts w:ascii="Tahoma" w:hAnsi="Tahoma" w:cs="Tahoma"/>
          <w:color w:val="000000"/>
          <w:sz w:val="20"/>
        </w:rPr>
      </w:pPr>
      <w:r w:rsidRPr="004316D7">
        <w:rPr>
          <w:rFonts w:ascii="Tahoma" w:hAnsi="Tahoma" w:cs="Tahoma"/>
          <w:color w:val="000000"/>
          <w:sz w:val="20"/>
          <w:u w:val="single"/>
        </w:rPr>
        <w:t xml:space="preserve">até o 10º (décimo) Dia Útil após as datas de vencimento das </w:t>
      </w:r>
      <w:proofErr w:type="spellStart"/>
      <w:r w:rsidRPr="004316D7">
        <w:rPr>
          <w:rFonts w:ascii="Tahoma" w:hAnsi="Tahoma" w:cs="Tahoma"/>
          <w:color w:val="000000"/>
          <w:sz w:val="20"/>
          <w:u w:val="single"/>
        </w:rPr>
        <w:t>CCBs</w:t>
      </w:r>
      <w:proofErr w:type="spellEnd"/>
      <w:r w:rsidRPr="004316D7">
        <w:rPr>
          <w:rFonts w:ascii="Tahoma" w:hAnsi="Tahoma" w:cs="Tahoma"/>
          <w:color w:val="000000"/>
          <w:sz w:val="20"/>
        </w:rPr>
        <w:t xml:space="preserve">: o Agente de Cobrança deverá entrar em contato, por diversos canais, tais como SMS, </w:t>
      </w:r>
      <w:r w:rsidR="00B96CFB" w:rsidRPr="004316D7">
        <w:rPr>
          <w:rFonts w:ascii="Tahoma" w:hAnsi="Tahoma" w:cs="Tahoma"/>
          <w:i/>
          <w:iCs/>
          <w:color w:val="000000"/>
          <w:sz w:val="20"/>
        </w:rPr>
        <w:t>WhatsApp</w:t>
      </w:r>
      <w:r w:rsidRPr="004316D7">
        <w:rPr>
          <w:rFonts w:ascii="Tahoma" w:hAnsi="Tahoma" w:cs="Tahoma"/>
          <w:color w:val="000000"/>
          <w:sz w:val="20"/>
        </w:rPr>
        <w:t xml:space="preserve">, </w:t>
      </w:r>
      <w:r w:rsidRPr="004316D7">
        <w:rPr>
          <w:rFonts w:ascii="Tahoma" w:hAnsi="Tahoma" w:cs="Tahoma"/>
          <w:i/>
          <w:iCs/>
          <w:color w:val="000000"/>
          <w:sz w:val="20"/>
        </w:rPr>
        <w:t>e-mail</w:t>
      </w:r>
      <w:r w:rsidRPr="004316D7">
        <w:rPr>
          <w:rFonts w:ascii="Tahoma" w:hAnsi="Tahoma" w:cs="Tahoma"/>
          <w:color w:val="000000"/>
          <w:sz w:val="20"/>
        </w:rPr>
        <w:t xml:space="preserve"> e telefone, com cada um dos Devedores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insistindo no pagamento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w:t>
      </w:r>
    </w:p>
    <w:p w14:paraId="658A3AC5" w14:textId="77777777" w:rsidR="00ED128E" w:rsidRPr="004316D7" w:rsidRDefault="00ED128E" w:rsidP="00ED128E">
      <w:pPr>
        <w:pStyle w:val="Corpodetexto"/>
        <w:spacing w:line="300" w:lineRule="exact"/>
        <w:ind w:left="-11"/>
        <w:rPr>
          <w:rFonts w:ascii="Tahoma" w:hAnsi="Tahoma" w:cs="Tahoma"/>
          <w:color w:val="000000"/>
          <w:sz w:val="20"/>
        </w:rPr>
      </w:pPr>
    </w:p>
    <w:p w14:paraId="02FD86D7" w14:textId="0D3BFB1F" w:rsidR="00ED128E" w:rsidRPr="004316D7" w:rsidRDefault="00ED128E" w:rsidP="00ED128E">
      <w:pPr>
        <w:pStyle w:val="Corpodetexto"/>
        <w:numPr>
          <w:ilvl w:val="0"/>
          <w:numId w:val="17"/>
        </w:numPr>
        <w:spacing w:line="300" w:lineRule="exact"/>
        <w:ind w:left="709"/>
        <w:rPr>
          <w:rFonts w:ascii="Tahoma" w:hAnsi="Tahoma" w:cs="Tahoma"/>
          <w:color w:val="000000"/>
          <w:sz w:val="20"/>
        </w:rPr>
      </w:pPr>
      <w:r w:rsidRPr="004316D7">
        <w:rPr>
          <w:rFonts w:ascii="Tahoma" w:hAnsi="Tahoma" w:cs="Tahoma"/>
          <w:color w:val="000000"/>
          <w:sz w:val="20"/>
          <w:u w:val="single"/>
        </w:rPr>
        <w:t xml:space="preserve">no 11º (décimo primeiro) </w:t>
      </w:r>
      <w:r w:rsidR="00B966D9" w:rsidRPr="004316D7">
        <w:rPr>
          <w:rFonts w:ascii="Tahoma" w:hAnsi="Tahoma" w:cs="Tahoma"/>
          <w:color w:val="000000"/>
          <w:sz w:val="20"/>
          <w:u w:val="single"/>
        </w:rPr>
        <w:t>Dia Útil</w:t>
      </w:r>
      <w:r w:rsidRPr="004316D7">
        <w:rPr>
          <w:rFonts w:ascii="Tahoma" w:hAnsi="Tahoma" w:cs="Tahoma"/>
          <w:color w:val="000000"/>
          <w:sz w:val="20"/>
          <w:u w:val="single"/>
        </w:rPr>
        <w:t xml:space="preserve"> após as datas de vencimento das </w:t>
      </w:r>
      <w:proofErr w:type="spellStart"/>
      <w:r w:rsidRPr="004316D7">
        <w:rPr>
          <w:rFonts w:ascii="Tahoma" w:hAnsi="Tahoma" w:cs="Tahoma"/>
          <w:color w:val="000000"/>
          <w:sz w:val="20"/>
          <w:u w:val="single"/>
        </w:rPr>
        <w:t>CCBs</w:t>
      </w:r>
      <w:proofErr w:type="spellEnd"/>
      <w:r w:rsidRPr="004316D7">
        <w:rPr>
          <w:rFonts w:ascii="Tahoma" w:hAnsi="Tahoma" w:cs="Tahoma"/>
          <w:color w:val="000000"/>
          <w:sz w:val="20"/>
          <w:u w:val="single"/>
        </w:rPr>
        <w:t xml:space="preserve"> inadimplidas</w:t>
      </w:r>
      <w:r w:rsidRPr="004316D7">
        <w:rPr>
          <w:rFonts w:ascii="Tahoma" w:hAnsi="Tahoma" w:cs="Tahoma"/>
          <w:color w:val="000000"/>
          <w:sz w:val="20"/>
        </w:rPr>
        <w:t xml:space="preserve">: o Agente de Cobrança Extrajudicial fará a inclusão dos nomes dos Devedores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inadimplidas e não renegociadas no PFIN/Serasa em até 2 (dois) Dias Úteis; </w:t>
      </w:r>
    </w:p>
    <w:p w14:paraId="532A8F77" w14:textId="77777777" w:rsidR="00ED128E" w:rsidRPr="004316D7" w:rsidRDefault="00ED128E" w:rsidP="00ED128E">
      <w:pPr>
        <w:pStyle w:val="Corpodetexto"/>
        <w:spacing w:line="300" w:lineRule="exact"/>
        <w:ind w:left="709"/>
        <w:rPr>
          <w:rFonts w:ascii="Tahoma" w:hAnsi="Tahoma" w:cs="Tahoma"/>
          <w:color w:val="000000"/>
          <w:sz w:val="20"/>
        </w:rPr>
      </w:pPr>
    </w:p>
    <w:p w14:paraId="22CEAC44" w14:textId="75BC2605" w:rsidR="00ED128E" w:rsidRPr="004316D7" w:rsidRDefault="00ED128E" w:rsidP="00ED128E">
      <w:pPr>
        <w:pStyle w:val="Corpodetexto"/>
        <w:numPr>
          <w:ilvl w:val="0"/>
          <w:numId w:val="17"/>
        </w:numPr>
        <w:spacing w:line="300" w:lineRule="exact"/>
        <w:ind w:left="709"/>
        <w:rPr>
          <w:rFonts w:ascii="Tahoma" w:hAnsi="Tahoma" w:cs="Tahoma"/>
          <w:color w:val="000000"/>
          <w:sz w:val="20"/>
        </w:rPr>
      </w:pPr>
      <w:r w:rsidRPr="004316D7">
        <w:rPr>
          <w:rFonts w:ascii="Tahoma" w:hAnsi="Tahoma" w:cs="Tahoma"/>
          <w:color w:val="000000"/>
          <w:sz w:val="20"/>
          <w:u w:val="single"/>
        </w:rPr>
        <w:t xml:space="preserve">no 30º (trigésimo) </w:t>
      </w:r>
      <w:r w:rsidR="00B966D9" w:rsidRPr="004316D7">
        <w:rPr>
          <w:rFonts w:ascii="Tahoma" w:hAnsi="Tahoma" w:cs="Tahoma"/>
          <w:color w:val="000000"/>
          <w:sz w:val="20"/>
          <w:u w:val="single"/>
        </w:rPr>
        <w:t>Dia Útil</w:t>
      </w:r>
      <w:r w:rsidRPr="004316D7">
        <w:rPr>
          <w:rFonts w:ascii="Tahoma" w:hAnsi="Tahoma" w:cs="Tahoma"/>
          <w:color w:val="000000"/>
          <w:sz w:val="20"/>
          <w:u w:val="single"/>
        </w:rPr>
        <w:t xml:space="preserve"> após as datas de vencimento das </w:t>
      </w:r>
      <w:proofErr w:type="spellStart"/>
      <w:r w:rsidRPr="004316D7">
        <w:rPr>
          <w:rFonts w:ascii="Tahoma" w:hAnsi="Tahoma" w:cs="Tahoma"/>
          <w:color w:val="000000"/>
          <w:sz w:val="20"/>
          <w:u w:val="single"/>
        </w:rPr>
        <w:t>CCBs</w:t>
      </w:r>
      <w:proofErr w:type="spellEnd"/>
      <w:r w:rsidRPr="004316D7">
        <w:rPr>
          <w:rFonts w:ascii="Tahoma" w:hAnsi="Tahoma" w:cs="Tahoma"/>
          <w:color w:val="000000"/>
          <w:sz w:val="20"/>
          <w:u w:val="single"/>
        </w:rPr>
        <w:t xml:space="preserve"> inadimplidas</w:t>
      </w:r>
      <w:r w:rsidRPr="004316D7">
        <w:rPr>
          <w:rFonts w:ascii="Tahoma" w:hAnsi="Tahoma" w:cs="Tahoma"/>
          <w:color w:val="000000"/>
          <w:sz w:val="20"/>
        </w:rPr>
        <w:t xml:space="preserve">: o Agente Cobrança poderá contratar uma empresa de cobrança terceirizada para realizar novos procedimentos de cobrança. O Agente de Cobrança ou a empresa de cobrança terceirizada, </w:t>
      </w:r>
      <w:r w:rsidRPr="004316D7">
        <w:rPr>
          <w:rFonts w:ascii="Tahoma" w:hAnsi="Tahoma" w:cs="Tahoma"/>
          <w:color w:val="000000"/>
          <w:sz w:val="20"/>
        </w:rPr>
        <w:lastRenderedPageBreak/>
        <w:t>conforme o caso, ficará responsável por</w:t>
      </w:r>
      <w:r w:rsidRPr="004316D7">
        <w:rPr>
          <w:rFonts w:ascii="Tahoma" w:hAnsi="Tahoma" w:cs="Tahoma"/>
          <w:b/>
          <w:bCs/>
          <w:color w:val="000000"/>
          <w:sz w:val="20"/>
        </w:rPr>
        <w:t xml:space="preserve"> (a)</w:t>
      </w:r>
      <w:r w:rsidRPr="004316D7">
        <w:rPr>
          <w:rFonts w:ascii="Tahoma" w:hAnsi="Tahoma" w:cs="Tahoma"/>
          <w:color w:val="000000"/>
          <w:sz w:val="20"/>
        </w:rPr>
        <w:t xml:space="preserve"> insistir no pagamento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observados os respectivos valores originais acrescidos de multa e juros, bem como o item “Condições para Renegociação dos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Inadimplidas” abaixo, ou </w:t>
      </w:r>
      <w:r w:rsidRPr="004316D7">
        <w:rPr>
          <w:rFonts w:ascii="Tahoma" w:hAnsi="Tahoma" w:cs="Tahoma"/>
          <w:b/>
          <w:bCs/>
          <w:color w:val="000000"/>
          <w:sz w:val="20"/>
        </w:rPr>
        <w:t>(b) </w:t>
      </w:r>
      <w:r w:rsidRPr="004316D7">
        <w:rPr>
          <w:rFonts w:ascii="Tahoma" w:hAnsi="Tahoma" w:cs="Tahoma"/>
          <w:color w:val="000000"/>
          <w:sz w:val="20"/>
        </w:rPr>
        <w:t xml:space="preserve">buscar uma possível renegociação dos valores devidos por cada Devedor, observadas as regras descritas no item “Condições para Renegociação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Inadimplidas abaixo (“</w:t>
      </w:r>
      <w:r w:rsidRPr="000E6C35">
        <w:rPr>
          <w:rFonts w:ascii="Tahoma" w:hAnsi="Tahoma" w:cs="Tahoma"/>
          <w:b/>
          <w:bCs/>
          <w:color w:val="000000"/>
          <w:sz w:val="20"/>
        </w:rPr>
        <w:t>Renegociações</w:t>
      </w:r>
      <w:r w:rsidRPr="004316D7">
        <w:rPr>
          <w:rFonts w:ascii="Tahoma" w:hAnsi="Tahoma" w:cs="Tahoma"/>
          <w:color w:val="000000"/>
          <w:sz w:val="20"/>
        </w:rPr>
        <w:t>”). A remuneração da Empresa de Cobrança se dará através do êxito em suas atividades, sendo que sua remuneração nunca poderá ser superior a 10% (dez por cento) dos valores recuperados</w:t>
      </w:r>
      <w:r w:rsidR="00B96CFB" w:rsidRPr="004316D7">
        <w:rPr>
          <w:rFonts w:ascii="Tahoma" w:hAnsi="Tahoma" w:cs="Tahoma"/>
          <w:color w:val="000000"/>
          <w:sz w:val="20"/>
        </w:rPr>
        <w:t>; e</w:t>
      </w:r>
      <w:r w:rsidRPr="004316D7">
        <w:rPr>
          <w:rFonts w:ascii="Tahoma" w:hAnsi="Tahoma" w:cs="Tahoma"/>
          <w:color w:val="000000"/>
          <w:sz w:val="20"/>
        </w:rPr>
        <w:t xml:space="preserve"> </w:t>
      </w:r>
    </w:p>
    <w:p w14:paraId="6DB363A0" w14:textId="77777777" w:rsidR="00ED128E" w:rsidRPr="004316D7" w:rsidRDefault="00ED128E" w:rsidP="00ED128E">
      <w:pPr>
        <w:rPr>
          <w:rFonts w:ascii="Tahoma" w:hAnsi="Tahoma" w:cs="Tahoma"/>
          <w:color w:val="000000"/>
          <w:sz w:val="20"/>
          <w:szCs w:val="20"/>
        </w:rPr>
      </w:pPr>
    </w:p>
    <w:p w14:paraId="1601D070" w14:textId="280A18F8" w:rsidR="00ED128E" w:rsidRPr="004316D7" w:rsidRDefault="00ED128E" w:rsidP="00ED128E">
      <w:pPr>
        <w:pStyle w:val="Corpodetexto"/>
        <w:numPr>
          <w:ilvl w:val="0"/>
          <w:numId w:val="17"/>
        </w:numPr>
        <w:spacing w:line="300" w:lineRule="exact"/>
        <w:ind w:left="709"/>
        <w:rPr>
          <w:rFonts w:ascii="Tahoma" w:hAnsi="Tahoma" w:cs="Tahoma"/>
          <w:color w:val="000000"/>
          <w:sz w:val="20"/>
        </w:rPr>
      </w:pPr>
      <w:r w:rsidRPr="000E6C35">
        <w:rPr>
          <w:rFonts w:ascii="Tahoma" w:hAnsi="Tahoma" w:cs="Tahoma"/>
          <w:color w:val="000000"/>
          <w:sz w:val="20"/>
          <w:u w:val="single"/>
        </w:rPr>
        <w:t xml:space="preserve">no 60º (sexagésimo) </w:t>
      </w:r>
      <w:r w:rsidR="00B96CFB" w:rsidRPr="000E6C35">
        <w:rPr>
          <w:rFonts w:ascii="Tahoma" w:hAnsi="Tahoma" w:cs="Tahoma"/>
          <w:color w:val="000000"/>
          <w:sz w:val="20"/>
          <w:u w:val="single"/>
        </w:rPr>
        <w:t>Dia Útil</w:t>
      </w:r>
      <w:r w:rsidRPr="000E6C35">
        <w:rPr>
          <w:rFonts w:ascii="Tahoma" w:hAnsi="Tahoma" w:cs="Tahoma"/>
          <w:color w:val="000000"/>
          <w:sz w:val="20"/>
          <w:u w:val="single"/>
        </w:rPr>
        <w:t xml:space="preserve"> após as datas vencimento das </w:t>
      </w:r>
      <w:proofErr w:type="spellStart"/>
      <w:r w:rsidRPr="000E6C35">
        <w:rPr>
          <w:rFonts w:ascii="Tahoma" w:hAnsi="Tahoma" w:cs="Tahoma"/>
          <w:color w:val="000000"/>
          <w:sz w:val="20"/>
          <w:u w:val="single"/>
        </w:rPr>
        <w:t>CCBs</w:t>
      </w:r>
      <w:proofErr w:type="spellEnd"/>
      <w:r w:rsidRPr="000E6C35">
        <w:rPr>
          <w:rFonts w:ascii="Tahoma" w:hAnsi="Tahoma" w:cs="Tahoma"/>
          <w:color w:val="000000"/>
          <w:sz w:val="20"/>
          <w:u w:val="single"/>
        </w:rPr>
        <w:t xml:space="preserve"> inadimplidas sem que haja Renegociação devidamente formalizada</w:t>
      </w:r>
      <w:r w:rsidRPr="004316D7">
        <w:rPr>
          <w:rFonts w:ascii="Tahoma" w:hAnsi="Tahoma" w:cs="Tahoma"/>
          <w:color w:val="000000"/>
          <w:sz w:val="20"/>
        </w:rPr>
        <w:t>, o Agente de Cobrança poderá iniciar o procedimento de cobrança judicial.</w:t>
      </w:r>
    </w:p>
    <w:p w14:paraId="5EA60DF6" w14:textId="77777777" w:rsidR="00ED128E" w:rsidRPr="004316D7" w:rsidRDefault="00ED128E" w:rsidP="00ED128E">
      <w:pPr>
        <w:pStyle w:val="Corpodetexto"/>
        <w:spacing w:line="300" w:lineRule="exact"/>
        <w:rPr>
          <w:rFonts w:ascii="Tahoma" w:hAnsi="Tahoma" w:cs="Tahoma"/>
          <w:color w:val="000000"/>
          <w:sz w:val="20"/>
        </w:rPr>
      </w:pPr>
    </w:p>
    <w:p w14:paraId="237275D4" w14:textId="364D0A6B" w:rsidR="00ED128E" w:rsidRPr="004316D7" w:rsidRDefault="00ED128E" w:rsidP="004316D7">
      <w:pPr>
        <w:pStyle w:val="Recuodecorpodetexto"/>
        <w:keepNext/>
        <w:numPr>
          <w:ilvl w:val="0"/>
          <w:numId w:val="27"/>
        </w:numPr>
        <w:spacing w:line="300" w:lineRule="exact"/>
        <w:ind w:left="0" w:firstLine="0"/>
        <w:rPr>
          <w:rFonts w:ascii="Tahoma" w:hAnsi="Tahoma" w:cs="Tahoma"/>
          <w:color w:val="000000"/>
          <w:sz w:val="20"/>
        </w:rPr>
      </w:pPr>
      <w:r w:rsidRPr="004316D7">
        <w:rPr>
          <w:rFonts w:ascii="Tahoma" w:hAnsi="Tahoma" w:cs="Tahoma"/>
          <w:b/>
          <w:bCs/>
          <w:color w:val="000000"/>
          <w:sz w:val="20"/>
        </w:rPr>
        <w:t xml:space="preserve">Condições para Renegociação das </w:t>
      </w:r>
      <w:proofErr w:type="spellStart"/>
      <w:r w:rsidRPr="004316D7">
        <w:rPr>
          <w:rFonts w:ascii="Tahoma" w:hAnsi="Tahoma" w:cs="Tahoma"/>
          <w:b/>
          <w:bCs/>
          <w:color w:val="000000"/>
          <w:sz w:val="20"/>
        </w:rPr>
        <w:t>CCBs</w:t>
      </w:r>
      <w:proofErr w:type="spellEnd"/>
      <w:r w:rsidRPr="004316D7">
        <w:rPr>
          <w:rFonts w:ascii="Tahoma" w:hAnsi="Tahoma" w:cs="Tahoma"/>
          <w:b/>
          <w:bCs/>
          <w:color w:val="000000"/>
          <w:sz w:val="20"/>
        </w:rPr>
        <w:t xml:space="preserve"> inadimplidas</w:t>
      </w:r>
      <w:r w:rsidRPr="004316D7">
        <w:rPr>
          <w:rFonts w:ascii="Tahoma" w:hAnsi="Tahoma" w:cs="Tahoma"/>
          <w:color w:val="000000"/>
          <w:sz w:val="20"/>
        </w:rPr>
        <w:t>:</w:t>
      </w:r>
    </w:p>
    <w:p w14:paraId="791F0939" w14:textId="77777777" w:rsidR="00ED128E" w:rsidRPr="004316D7" w:rsidRDefault="00ED128E" w:rsidP="00ED128E">
      <w:pPr>
        <w:pStyle w:val="Corpodetexto"/>
        <w:spacing w:line="300" w:lineRule="exact"/>
        <w:rPr>
          <w:rFonts w:ascii="Tahoma" w:hAnsi="Tahoma" w:cs="Tahoma"/>
          <w:color w:val="000000"/>
          <w:sz w:val="20"/>
        </w:rPr>
      </w:pPr>
    </w:p>
    <w:p w14:paraId="36B1CD4A" w14:textId="44957367" w:rsidR="00ED128E" w:rsidRPr="004316D7" w:rsidRDefault="00ED128E" w:rsidP="004316D7">
      <w:pPr>
        <w:pStyle w:val="Corpodetexto"/>
        <w:numPr>
          <w:ilvl w:val="1"/>
          <w:numId w:val="27"/>
        </w:numPr>
        <w:spacing w:line="300" w:lineRule="exact"/>
        <w:ind w:left="0" w:firstLine="0"/>
        <w:rPr>
          <w:rFonts w:ascii="Tahoma" w:hAnsi="Tahoma" w:cs="Tahoma"/>
          <w:color w:val="000000"/>
          <w:sz w:val="20"/>
        </w:rPr>
      </w:pPr>
      <w:r w:rsidRPr="004316D7">
        <w:rPr>
          <w:rFonts w:ascii="Tahoma" w:hAnsi="Tahoma" w:cs="Tahoma"/>
          <w:color w:val="000000"/>
          <w:sz w:val="20"/>
        </w:rPr>
        <w:t xml:space="preserve">O Agente de Cobrança poderá renegociar 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inadimplidas com os Tomadores que tiverem demonstrado interesse de renegociação desde que a prorrogação do prazo para pagamento da CCB Inadimplida seja inferior ao prazo de vencimento da Debênture. </w:t>
      </w:r>
    </w:p>
    <w:p w14:paraId="5E1D53D7" w14:textId="77777777" w:rsidR="00ED128E" w:rsidRPr="004316D7" w:rsidRDefault="00ED128E" w:rsidP="004316D7">
      <w:pPr>
        <w:pStyle w:val="Corpodetexto"/>
        <w:spacing w:line="300" w:lineRule="exact"/>
        <w:rPr>
          <w:rFonts w:ascii="Tahoma" w:hAnsi="Tahoma" w:cs="Tahoma"/>
          <w:color w:val="000000"/>
          <w:sz w:val="20"/>
        </w:rPr>
      </w:pPr>
    </w:p>
    <w:p w14:paraId="262655A5" w14:textId="22749108" w:rsidR="00ED128E" w:rsidRPr="004316D7" w:rsidRDefault="00ED128E" w:rsidP="004316D7">
      <w:pPr>
        <w:pStyle w:val="Corpodetexto"/>
        <w:numPr>
          <w:ilvl w:val="1"/>
          <w:numId w:val="27"/>
        </w:numPr>
        <w:tabs>
          <w:tab w:val="left" w:pos="709"/>
        </w:tabs>
        <w:spacing w:line="300" w:lineRule="exact"/>
        <w:ind w:left="0" w:firstLine="0"/>
        <w:rPr>
          <w:rFonts w:ascii="Tahoma" w:hAnsi="Tahoma" w:cs="Tahoma"/>
          <w:color w:val="000000"/>
          <w:sz w:val="20"/>
        </w:rPr>
      </w:pPr>
      <w:r w:rsidRPr="004316D7">
        <w:rPr>
          <w:rFonts w:ascii="Tahoma" w:hAnsi="Tahoma" w:cs="Tahoma"/>
          <w:color w:val="000000"/>
          <w:sz w:val="20"/>
        </w:rPr>
        <w:t xml:space="preserve">Na hipótese em que qualquer condição indicada na cláusula </w:t>
      </w:r>
      <w:r w:rsidR="00B966D9" w:rsidRPr="004316D7">
        <w:rPr>
          <w:rFonts w:ascii="Tahoma" w:hAnsi="Tahoma" w:cs="Tahoma"/>
          <w:color w:val="000000"/>
          <w:sz w:val="20"/>
        </w:rPr>
        <w:t>3</w:t>
      </w:r>
      <w:r w:rsidRPr="004316D7">
        <w:rPr>
          <w:rFonts w:ascii="Tahoma" w:hAnsi="Tahoma" w:cs="Tahoma"/>
          <w:color w:val="000000"/>
          <w:sz w:val="20"/>
        </w:rPr>
        <w:t xml:space="preserve">.1 acima não puder ser observada, individualmente ou cumulativamente, o Agente de Cobrança poderá conduzir a renegociação em outros termos desde que conte com a aprovação prévia da Emissora. </w:t>
      </w:r>
    </w:p>
    <w:p w14:paraId="27B05C0E" w14:textId="77777777" w:rsidR="00ED128E" w:rsidRPr="004316D7" w:rsidRDefault="00ED128E">
      <w:pPr>
        <w:pStyle w:val="Corpodetexto"/>
        <w:tabs>
          <w:tab w:val="left" w:pos="709"/>
        </w:tabs>
        <w:spacing w:line="300" w:lineRule="exact"/>
        <w:rPr>
          <w:rFonts w:ascii="Tahoma" w:hAnsi="Tahoma" w:cs="Tahoma"/>
          <w:color w:val="FF0000"/>
          <w:sz w:val="20"/>
        </w:rPr>
      </w:pPr>
    </w:p>
    <w:p w14:paraId="33C85902" w14:textId="6CECA450" w:rsidR="00ED128E" w:rsidRPr="004316D7" w:rsidRDefault="00ED128E" w:rsidP="004316D7">
      <w:pPr>
        <w:pStyle w:val="Corpodetexto"/>
        <w:numPr>
          <w:ilvl w:val="1"/>
          <w:numId w:val="27"/>
        </w:numPr>
        <w:tabs>
          <w:tab w:val="left" w:pos="709"/>
        </w:tabs>
        <w:spacing w:line="300" w:lineRule="exact"/>
        <w:ind w:left="0" w:firstLine="0"/>
        <w:rPr>
          <w:rFonts w:ascii="Tahoma" w:hAnsi="Tahoma" w:cs="Tahoma"/>
          <w:color w:val="000000"/>
          <w:sz w:val="20"/>
        </w:rPr>
      </w:pPr>
      <w:r w:rsidRPr="004316D7">
        <w:rPr>
          <w:rFonts w:ascii="Tahoma" w:hAnsi="Tahoma" w:cs="Tahoma"/>
          <w:color w:val="000000"/>
          <w:sz w:val="20"/>
        </w:rPr>
        <w:t xml:space="preserve">Toda e qualquer renegociação de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inadimplidas deverá ser formalizada mediante aditamento à CCB, a ser preenchido e enviado pelo Agente de Cobrança aos Tomadores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inadimplidas. Este aditamento deverá ser assinado pelo respectivo Tomador.</w:t>
      </w:r>
    </w:p>
    <w:p w14:paraId="280B65FD" w14:textId="77777777" w:rsidR="00ED128E" w:rsidRPr="004316D7" w:rsidRDefault="00ED128E">
      <w:pPr>
        <w:pStyle w:val="Corpodetexto"/>
        <w:tabs>
          <w:tab w:val="left" w:pos="709"/>
        </w:tabs>
        <w:spacing w:line="300" w:lineRule="exact"/>
        <w:rPr>
          <w:rFonts w:ascii="Tahoma" w:hAnsi="Tahoma" w:cs="Tahoma"/>
          <w:color w:val="000000"/>
          <w:sz w:val="20"/>
        </w:rPr>
      </w:pPr>
    </w:p>
    <w:p w14:paraId="58546098" w14:textId="4D688B0C" w:rsidR="00ED128E" w:rsidRPr="004316D7" w:rsidRDefault="00ED128E" w:rsidP="004316D7">
      <w:pPr>
        <w:pStyle w:val="Corpodetexto"/>
        <w:numPr>
          <w:ilvl w:val="1"/>
          <w:numId w:val="27"/>
        </w:numPr>
        <w:tabs>
          <w:tab w:val="left" w:pos="709"/>
        </w:tabs>
        <w:spacing w:line="300" w:lineRule="exact"/>
        <w:ind w:left="0" w:firstLine="0"/>
        <w:rPr>
          <w:rFonts w:ascii="Tahoma" w:hAnsi="Tahoma" w:cs="Tahoma"/>
          <w:color w:val="000000"/>
          <w:sz w:val="20"/>
        </w:rPr>
      </w:pPr>
      <w:r w:rsidRPr="004316D7">
        <w:rPr>
          <w:rFonts w:ascii="Tahoma" w:hAnsi="Tahoma" w:cs="Tahoma"/>
          <w:color w:val="000000"/>
          <w:sz w:val="20"/>
        </w:rPr>
        <w:t xml:space="preserve">Caso solicitado pelo Tomador, o Agente de Cobrança poderá conduzir a renegociação de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adimplentes. Neste caso, as seguintes condições deverão ser observadas:</w:t>
      </w:r>
    </w:p>
    <w:p w14:paraId="380A7E36" w14:textId="77777777" w:rsidR="00ED128E" w:rsidRPr="004316D7" w:rsidRDefault="00ED128E" w:rsidP="00ED128E">
      <w:pPr>
        <w:pStyle w:val="Corpodetexto"/>
        <w:tabs>
          <w:tab w:val="left" w:pos="709"/>
        </w:tabs>
        <w:spacing w:line="300" w:lineRule="exact"/>
        <w:rPr>
          <w:rFonts w:ascii="Tahoma" w:hAnsi="Tahoma" w:cs="Tahoma"/>
          <w:color w:val="000000"/>
          <w:sz w:val="20"/>
        </w:rPr>
      </w:pPr>
    </w:p>
    <w:p w14:paraId="0598B30A" w14:textId="102DC019" w:rsidR="00ED128E" w:rsidRPr="004316D7" w:rsidRDefault="00ED128E" w:rsidP="00ED128E">
      <w:pPr>
        <w:pStyle w:val="Corpodetexto"/>
        <w:numPr>
          <w:ilvl w:val="0"/>
          <w:numId w:val="18"/>
        </w:numPr>
        <w:tabs>
          <w:tab w:val="left" w:pos="709"/>
        </w:tabs>
        <w:spacing w:line="300" w:lineRule="exact"/>
        <w:rPr>
          <w:rFonts w:ascii="Tahoma" w:hAnsi="Tahoma" w:cs="Tahoma"/>
          <w:color w:val="000000"/>
          <w:sz w:val="20"/>
        </w:rPr>
      </w:pPr>
      <w:r w:rsidRPr="004316D7">
        <w:rPr>
          <w:rFonts w:ascii="Tahoma" w:hAnsi="Tahoma" w:cs="Tahoma"/>
          <w:color w:val="000000"/>
          <w:sz w:val="20"/>
        </w:rPr>
        <w:t xml:space="preserve">a renegociação não afete o valor nominal da CCB e a nova taxa de juros remuneratórios definida não seja inferior a taxa de juros remuneratórios original; </w:t>
      </w:r>
    </w:p>
    <w:p w14:paraId="462F4C09" w14:textId="77777777" w:rsidR="002872A8" w:rsidRPr="004316D7" w:rsidRDefault="002872A8" w:rsidP="002872A8">
      <w:pPr>
        <w:pStyle w:val="Corpodetexto"/>
        <w:tabs>
          <w:tab w:val="left" w:pos="709"/>
        </w:tabs>
        <w:spacing w:line="300" w:lineRule="exact"/>
        <w:ind w:left="720"/>
        <w:rPr>
          <w:rFonts w:ascii="Tahoma" w:hAnsi="Tahoma" w:cs="Tahoma"/>
          <w:color w:val="000000"/>
          <w:sz w:val="20"/>
        </w:rPr>
      </w:pPr>
    </w:p>
    <w:p w14:paraId="393E9130" w14:textId="77777777" w:rsidR="00ED128E" w:rsidRPr="004316D7" w:rsidRDefault="00ED128E" w:rsidP="002872A8">
      <w:pPr>
        <w:pStyle w:val="Corpodetexto"/>
        <w:numPr>
          <w:ilvl w:val="0"/>
          <w:numId w:val="18"/>
        </w:numPr>
        <w:tabs>
          <w:tab w:val="left" w:pos="709"/>
        </w:tabs>
        <w:spacing w:line="300" w:lineRule="exact"/>
        <w:rPr>
          <w:rFonts w:ascii="Tahoma" w:hAnsi="Tahoma" w:cs="Tahoma"/>
          <w:color w:val="000000"/>
          <w:sz w:val="20"/>
        </w:rPr>
      </w:pPr>
      <w:r w:rsidRPr="004316D7">
        <w:rPr>
          <w:rFonts w:ascii="Tahoma" w:hAnsi="Tahoma" w:cs="Tahoma"/>
          <w:color w:val="000000"/>
          <w:sz w:val="20"/>
        </w:rPr>
        <w:t xml:space="preserve">O Agente de Cobrança poderá, excepcionalmente, renegociar a CCB abaixo do valor nominal e com juros remuneratórios inferior a taxa de juros original desde que o Índice de Renegociação seja inferior a 15% (quinze por cento). </w:t>
      </w:r>
    </w:p>
    <w:p w14:paraId="3054BCEC" w14:textId="77777777" w:rsidR="00ED128E" w:rsidRPr="004316D7" w:rsidRDefault="00ED128E" w:rsidP="004316D7">
      <w:pPr>
        <w:pStyle w:val="Corpodetexto"/>
        <w:tabs>
          <w:tab w:val="left" w:pos="0"/>
        </w:tabs>
        <w:spacing w:line="300" w:lineRule="exact"/>
        <w:rPr>
          <w:rFonts w:ascii="Tahoma" w:hAnsi="Tahoma" w:cs="Tahoma"/>
          <w:color w:val="000000"/>
          <w:sz w:val="20"/>
        </w:rPr>
      </w:pPr>
    </w:p>
    <w:p w14:paraId="3DE08572" w14:textId="32239ECC" w:rsidR="00ED128E" w:rsidRPr="004316D7" w:rsidRDefault="00ED128E" w:rsidP="004316D7">
      <w:pPr>
        <w:pStyle w:val="Corpodetexto"/>
        <w:numPr>
          <w:ilvl w:val="1"/>
          <w:numId w:val="27"/>
        </w:numPr>
        <w:tabs>
          <w:tab w:val="left" w:pos="0"/>
        </w:tabs>
        <w:spacing w:line="300" w:lineRule="exact"/>
        <w:ind w:left="0" w:firstLine="0"/>
        <w:rPr>
          <w:rFonts w:ascii="Tahoma" w:hAnsi="Tahoma" w:cs="Tahoma"/>
          <w:color w:val="000000"/>
          <w:sz w:val="20"/>
        </w:rPr>
      </w:pPr>
      <w:r w:rsidRPr="004316D7">
        <w:rPr>
          <w:rFonts w:ascii="Tahoma" w:hAnsi="Tahoma" w:cs="Tahoma"/>
          <w:color w:val="000000"/>
          <w:sz w:val="20"/>
        </w:rPr>
        <w:t>Para fins de esclarecimento, considera-se “</w:t>
      </w:r>
      <w:r w:rsidRPr="000E6C35">
        <w:rPr>
          <w:rFonts w:ascii="Tahoma" w:hAnsi="Tahoma" w:cs="Tahoma"/>
          <w:b/>
          <w:bCs/>
          <w:color w:val="000000"/>
          <w:sz w:val="20"/>
        </w:rPr>
        <w:t>Índice de Renegociação</w:t>
      </w:r>
      <w:r w:rsidRPr="004316D7">
        <w:rPr>
          <w:rFonts w:ascii="Tahoma" w:hAnsi="Tahoma" w:cs="Tahoma"/>
          <w:color w:val="000000"/>
          <w:sz w:val="20"/>
        </w:rPr>
        <w:t xml:space="preserve">” o índice calculado periodicamente pela Emissora, com relação aos últimos 12 (doze) meses da respectiva data de apuração, resultante da razão entre </w:t>
      </w:r>
      <w:r w:rsidRPr="004316D7">
        <w:rPr>
          <w:rFonts w:ascii="Tahoma" w:hAnsi="Tahoma" w:cs="Tahoma"/>
          <w:b/>
          <w:bCs/>
          <w:color w:val="000000"/>
          <w:sz w:val="20"/>
        </w:rPr>
        <w:t>(i)</w:t>
      </w:r>
      <w:r w:rsidRPr="004316D7">
        <w:rPr>
          <w:rFonts w:ascii="Tahoma" w:hAnsi="Tahoma" w:cs="Tahoma"/>
          <w:color w:val="000000"/>
          <w:sz w:val="20"/>
        </w:rPr>
        <w:t xml:space="preserve"> o somatório do valor presente dos Créditos, referente a todos os Créditos renegociados abaixo do valor nominal da CCB e que tiveram a nova taxa de juros inferior à taxa de juros original; e </w:t>
      </w:r>
      <w:r w:rsidRPr="004316D7">
        <w:rPr>
          <w:rFonts w:ascii="Tahoma" w:hAnsi="Tahoma" w:cs="Tahoma"/>
          <w:b/>
          <w:bCs/>
          <w:color w:val="000000"/>
          <w:sz w:val="20"/>
        </w:rPr>
        <w:t>(</w:t>
      </w:r>
      <w:proofErr w:type="spellStart"/>
      <w:r w:rsidRPr="004316D7">
        <w:rPr>
          <w:rFonts w:ascii="Tahoma" w:hAnsi="Tahoma" w:cs="Tahoma"/>
          <w:b/>
          <w:bCs/>
          <w:color w:val="000000"/>
          <w:sz w:val="20"/>
        </w:rPr>
        <w:t>ii</w:t>
      </w:r>
      <w:proofErr w:type="spellEnd"/>
      <w:r w:rsidRPr="004316D7">
        <w:rPr>
          <w:rFonts w:ascii="Tahoma" w:hAnsi="Tahoma" w:cs="Tahoma"/>
          <w:b/>
          <w:bCs/>
          <w:color w:val="000000"/>
          <w:sz w:val="20"/>
        </w:rPr>
        <w:t>)</w:t>
      </w:r>
      <w:r w:rsidRPr="004316D7">
        <w:rPr>
          <w:rFonts w:ascii="Tahoma" w:hAnsi="Tahoma" w:cs="Tahoma"/>
          <w:color w:val="000000"/>
          <w:sz w:val="20"/>
        </w:rPr>
        <w:t xml:space="preserve"> o Valor Total da Emissão das Debêntures. </w:t>
      </w:r>
    </w:p>
    <w:p w14:paraId="696C4CD7" w14:textId="77777777" w:rsidR="00ED128E" w:rsidRPr="004316D7" w:rsidRDefault="00ED128E" w:rsidP="004316D7">
      <w:pPr>
        <w:pStyle w:val="Corpodetexto"/>
        <w:tabs>
          <w:tab w:val="left" w:pos="0"/>
        </w:tabs>
        <w:spacing w:line="300" w:lineRule="exact"/>
        <w:rPr>
          <w:rFonts w:ascii="Tahoma" w:hAnsi="Tahoma" w:cs="Tahoma"/>
          <w:color w:val="000000"/>
          <w:sz w:val="20"/>
        </w:rPr>
      </w:pPr>
    </w:p>
    <w:p w14:paraId="7ACCB98E" w14:textId="3EAB1A1C" w:rsidR="00ED128E" w:rsidRPr="004316D7" w:rsidRDefault="00ED128E" w:rsidP="004316D7">
      <w:pPr>
        <w:pStyle w:val="Corpodetexto"/>
        <w:numPr>
          <w:ilvl w:val="1"/>
          <w:numId w:val="27"/>
        </w:numPr>
        <w:tabs>
          <w:tab w:val="left" w:pos="0"/>
        </w:tabs>
        <w:spacing w:line="300" w:lineRule="exact"/>
        <w:ind w:left="0" w:firstLine="0"/>
        <w:rPr>
          <w:rFonts w:ascii="Tahoma" w:hAnsi="Tahoma" w:cs="Tahoma"/>
          <w:color w:val="000000"/>
          <w:sz w:val="20"/>
        </w:rPr>
      </w:pPr>
      <w:r w:rsidRPr="004316D7">
        <w:rPr>
          <w:rFonts w:ascii="Tahoma" w:hAnsi="Tahoma" w:cs="Tahoma"/>
          <w:color w:val="000000"/>
          <w:sz w:val="20"/>
        </w:rPr>
        <w:lastRenderedPageBreak/>
        <w:t xml:space="preserve">Toda e qualquer renegociação de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adimplente deverá ser formalizada mediante aditamento à CCB, a ser preenchido e enviado pelo Agente de Cobrança aos Tomadores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Este aditamento deverá ser assinado pelo respectivo Tomador. </w:t>
      </w:r>
    </w:p>
    <w:p w14:paraId="1AF77A8B" w14:textId="77777777" w:rsidR="00ED128E" w:rsidRPr="004316D7" w:rsidRDefault="00ED128E" w:rsidP="004316D7">
      <w:pPr>
        <w:pStyle w:val="Corpodetexto"/>
        <w:tabs>
          <w:tab w:val="left" w:pos="0"/>
        </w:tabs>
        <w:spacing w:line="300" w:lineRule="exact"/>
        <w:rPr>
          <w:rFonts w:ascii="Tahoma" w:hAnsi="Tahoma" w:cs="Tahoma"/>
          <w:color w:val="000000"/>
          <w:sz w:val="20"/>
        </w:rPr>
      </w:pPr>
    </w:p>
    <w:p w14:paraId="2324E703" w14:textId="45157A57" w:rsidR="00ED128E" w:rsidRPr="004316D7" w:rsidRDefault="00ED128E" w:rsidP="004316D7">
      <w:pPr>
        <w:pStyle w:val="Corpodetexto"/>
        <w:numPr>
          <w:ilvl w:val="1"/>
          <w:numId w:val="27"/>
        </w:numPr>
        <w:tabs>
          <w:tab w:val="left" w:pos="0"/>
        </w:tabs>
        <w:spacing w:line="300" w:lineRule="exact"/>
        <w:ind w:left="0" w:firstLine="0"/>
        <w:rPr>
          <w:rFonts w:ascii="Tahoma" w:hAnsi="Tahoma" w:cs="Tahoma"/>
          <w:color w:val="000000"/>
          <w:sz w:val="20"/>
        </w:rPr>
      </w:pPr>
      <w:r w:rsidRPr="004316D7">
        <w:rPr>
          <w:rFonts w:ascii="Tahoma" w:hAnsi="Tahoma" w:cs="Tahoma"/>
          <w:color w:val="000000"/>
          <w:sz w:val="20"/>
        </w:rPr>
        <w:t xml:space="preserve">Toda e qualquer renegociação de qualquer condição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adimplentes ou não e ainda que observando os critérios aqui previstos deverá ser informada pelo Agente de Cobrança à Emissora, na forma definida entre as Partes no Contrato de Cobrança, de forma que o Agente de Cobrança deverá disponibilizar à Emissora todas as informações referentes às novas condições das </w:t>
      </w:r>
      <w:proofErr w:type="spellStart"/>
      <w:r w:rsidRPr="004316D7">
        <w:rPr>
          <w:rFonts w:ascii="Tahoma" w:hAnsi="Tahoma" w:cs="Tahoma"/>
          <w:color w:val="000000"/>
          <w:sz w:val="20"/>
        </w:rPr>
        <w:t>CCBs</w:t>
      </w:r>
      <w:proofErr w:type="spellEnd"/>
      <w:r w:rsidRPr="004316D7">
        <w:rPr>
          <w:rFonts w:ascii="Tahoma" w:hAnsi="Tahoma" w:cs="Tahoma"/>
          <w:color w:val="000000"/>
          <w:sz w:val="20"/>
        </w:rPr>
        <w:t xml:space="preserve">. </w:t>
      </w:r>
    </w:p>
    <w:p w14:paraId="59BF20A0" w14:textId="77777777" w:rsidR="00ED128E" w:rsidRPr="004316D7" w:rsidRDefault="00ED128E" w:rsidP="004316D7">
      <w:pPr>
        <w:pStyle w:val="Corpodetexto"/>
        <w:tabs>
          <w:tab w:val="left" w:pos="0"/>
        </w:tabs>
        <w:spacing w:line="300" w:lineRule="exact"/>
        <w:rPr>
          <w:rFonts w:ascii="Tahoma" w:hAnsi="Tahoma" w:cs="Tahoma"/>
          <w:color w:val="000000"/>
          <w:sz w:val="20"/>
        </w:rPr>
      </w:pPr>
    </w:p>
    <w:p w14:paraId="14537F5B" w14:textId="64033119" w:rsidR="00ED128E" w:rsidRPr="004316D7" w:rsidRDefault="00ED128E" w:rsidP="004316D7">
      <w:pPr>
        <w:pStyle w:val="PargrafodaLista"/>
        <w:widowControl w:val="0"/>
        <w:numPr>
          <w:ilvl w:val="1"/>
          <w:numId w:val="27"/>
        </w:numPr>
        <w:pBdr>
          <w:top w:val="nil"/>
          <w:left w:val="nil"/>
          <w:bottom w:val="nil"/>
          <w:right w:val="nil"/>
          <w:between w:val="nil"/>
        </w:pBdr>
        <w:tabs>
          <w:tab w:val="left" w:pos="0"/>
        </w:tabs>
        <w:spacing w:line="300" w:lineRule="auto"/>
        <w:ind w:left="0" w:firstLine="0"/>
        <w:jc w:val="both"/>
        <w:rPr>
          <w:rFonts w:ascii="Tahoma" w:eastAsia="Trebuchet MS" w:hAnsi="Tahoma" w:cs="Tahoma"/>
          <w:color w:val="000000"/>
          <w:sz w:val="20"/>
          <w:szCs w:val="20"/>
        </w:rPr>
      </w:pPr>
      <w:r w:rsidRPr="004316D7">
        <w:rPr>
          <w:rFonts w:ascii="Tahoma" w:hAnsi="Tahoma" w:cs="Tahoma"/>
          <w:color w:val="000000"/>
          <w:sz w:val="20"/>
          <w:szCs w:val="20"/>
        </w:rPr>
        <w:t xml:space="preserve"> A Emissora poderá solicitar a antecipação das etapas previstas acima, caso entenda que existe um agravamento do risco de não recebimento das </w:t>
      </w:r>
      <w:proofErr w:type="spellStart"/>
      <w:r w:rsidRPr="004316D7">
        <w:rPr>
          <w:rFonts w:ascii="Tahoma" w:hAnsi="Tahoma" w:cs="Tahoma"/>
          <w:color w:val="000000"/>
          <w:sz w:val="20"/>
          <w:szCs w:val="20"/>
        </w:rPr>
        <w:t>CCBs</w:t>
      </w:r>
      <w:proofErr w:type="spellEnd"/>
      <w:r w:rsidRPr="004316D7">
        <w:rPr>
          <w:rFonts w:ascii="Tahoma" w:hAnsi="Tahoma" w:cs="Tahoma"/>
          <w:color w:val="000000"/>
          <w:sz w:val="20"/>
          <w:szCs w:val="20"/>
        </w:rPr>
        <w:t xml:space="preserve"> inadimplidas. </w:t>
      </w:r>
    </w:p>
    <w:p w14:paraId="1CDF678A" w14:textId="62A1292D" w:rsidR="00F308FF" w:rsidRPr="004316D7" w:rsidRDefault="00F308FF">
      <w:pPr>
        <w:widowControl w:val="0"/>
        <w:pBdr>
          <w:top w:val="nil"/>
          <w:left w:val="nil"/>
          <w:bottom w:val="nil"/>
          <w:right w:val="nil"/>
          <w:between w:val="nil"/>
        </w:pBdr>
        <w:tabs>
          <w:tab w:val="left" w:pos="0"/>
        </w:tabs>
        <w:spacing w:line="300" w:lineRule="auto"/>
        <w:ind w:hanging="993"/>
        <w:jc w:val="both"/>
        <w:rPr>
          <w:rFonts w:ascii="Tahoma" w:eastAsia="Trebuchet MS" w:hAnsi="Tahoma" w:cs="Tahoma"/>
          <w:color w:val="000000"/>
          <w:sz w:val="20"/>
          <w:szCs w:val="20"/>
        </w:rPr>
      </w:pPr>
    </w:p>
    <w:p w14:paraId="6172D3DA" w14:textId="7EF21A12" w:rsidR="001D6D06" w:rsidRPr="004316D7" w:rsidRDefault="001D6D06" w:rsidP="004316D7">
      <w:pPr>
        <w:pageBreakBefore/>
        <w:widowControl w:val="0"/>
        <w:pBdr>
          <w:top w:val="nil"/>
          <w:left w:val="nil"/>
          <w:bottom w:val="nil"/>
          <w:right w:val="nil"/>
          <w:between w:val="nil"/>
        </w:pBdr>
        <w:tabs>
          <w:tab w:val="left" w:pos="0"/>
        </w:tabs>
        <w:spacing w:line="300" w:lineRule="auto"/>
        <w:jc w:val="center"/>
        <w:rPr>
          <w:rFonts w:ascii="Tahoma" w:eastAsia="Trebuchet MS" w:hAnsi="Tahoma" w:cs="Tahoma"/>
          <w:color w:val="000000"/>
          <w:sz w:val="20"/>
          <w:szCs w:val="20"/>
        </w:rPr>
      </w:pPr>
      <w:r w:rsidRPr="004316D7">
        <w:rPr>
          <w:rFonts w:ascii="Tahoma" w:eastAsia="Trebuchet MS" w:hAnsi="Tahoma" w:cs="Tahoma"/>
          <w:b/>
          <w:color w:val="000000"/>
          <w:sz w:val="20"/>
          <w:szCs w:val="20"/>
        </w:rPr>
        <w:lastRenderedPageBreak/>
        <w:t>ANEXO II</w:t>
      </w:r>
    </w:p>
    <w:p w14:paraId="0D363601" w14:textId="77777777" w:rsidR="001D6D06" w:rsidRPr="004316D7" w:rsidRDefault="001D6D06">
      <w:pPr>
        <w:widowControl w:val="0"/>
        <w:pBdr>
          <w:top w:val="nil"/>
          <w:left w:val="nil"/>
          <w:bottom w:val="nil"/>
          <w:right w:val="nil"/>
          <w:between w:val="nil"/>
        </w:pBdr>
        <w:tabs>
          <w:tab w:val="left" w:pos="0"/>
        </w:tabs>
        <w:spacing w:line="300" w:lineRule="auto"/>
        <w:jc w:val="center"/>
        <w:rPr>
          <w:rFonts w:ascii="Tahoma" w:eastAsia="Trebuchet MS" w:hAnsi="Tahoma" w:cs="Tahoma"/>
          <w:color w:val="000000"/>
          <w:sz w:val="20"/>
          <w:szCs w:val="20"/>
        </w:rPr>
      </w:pPr>
    </w:p>
    <w:p w14:paraId="5BB59DC7" w14:textId="0005D43E" w:rsidR="001D6D06" w:rsidRPr="004316D7" w:rsidRDefault="001D6D06" w:rsidP="001D6D06">
      <w:pPr>
        <w:widowControl w:val="0"/>
        <w:pBdr>
          <w:top w:val="nil"/>
          <w:left w:val="nil"/>
          <w:bottom w:val="nil"/>
          <w:right w:val="nil"/>
          <w:between w:val="nil"/>
        </w:pBdr>
        <w:tabs>
          <w:tab w:val="left" w:pos="0"/>
        </w:tabs>
        <w:spacing w:line="300" w:lineRule="auto"/>
        <w:jc w:val="center"/>
        <w:rPr>
          <w:rFonts w:ascii="Tahoma" w:eastAsia="Trebuchet MS" w:hAnsi="Tahoma" w:cs="Tahoma"/>
          <w:b/>
          <w:color w:val="000000"/>
          <w:sz w:val="20"/>
          <w:szCs w:val="20"/>
        </w:rPr>
      </w:pPr>
      <w:r w:rsidRPr="004316D7">
        <w:rPr>
          <w:rFonts w:ascii="Tahoma" w:eastAsia="Trebuchet MS" w:hAnsi="Tahoma" w:cs="Tahoma"/>
          <w:b/>
          <w:color w:val="000000"/>
          <w:sz w:val="20"/>
          <w:szCs w:val="20"/>
        </w:rPr>
        <w:t>MODELO DE PROCURAÇÃO</w:t>
      </w:r>
    </w:p>
    <w:p w14:paraId="7AAC07EA" w14:textId="34B8A175" w:rsidR="001D6D06" w:rsidRPr="004316D7" w:rsidRDefault="001D6D06" w:rsidP="001D6D06">
      <w:pPr>
        <w:widowControl w:val="0"/>
        <w:pBdr>
          <w:top w:val="nil"/>
          <w:left w:val="nil"/>
          <w:bottom w:val="nil"/>
          <w:right w:val="nil"/>
          <w:between w:val="nil"/>
        </w:pBdr>
        <w:tabs>
          <w:tab w:val="left" w:pos="0"/>
        </w:tabs>
        <w:spacing w:line="300" w:lineRule="auto"/>
        <w:jc w:val="center"/>
        <w:rPr>
          <w:rFonts w:ascii="Tahoma" w:eastAsia="Trebuchet MS" w:hAnsi="Tahoma" w:cs="Tahoma"/>
          <w:b/>
          <w:color w:val="000000"/>
          <w:sz w:val="20"/>
          <w:szCs w:val="20"/>
        </w:rPr>
      </w:pPr>
    </w:p>
    <w:p w14:paraId="04E5C5E5" w14:textId="266C9D70" w:rsidR="001D6D06" w:rsidRPr="004316D7" w:rsidRDefault="001D6D06" w:rsidP="001D6D06">
      <w:pPr>
        <w:tabs>
          <w:tab w:val="left" w:pos="567"/>
          <w:tab w:val="left" w:pos="1418"/>
        </w:tabs>
        <w:suppressAutoHyphens/>
        <w:spacing w:after="140" w:line="290" w:lineRule="auto"/>
        <w:ind w:right="-1"/>
        <w:jc w:val="both"/>
        <w:rPr>
          <w:rFonts w:ascii="Tahoma" w:hAnsi="Tahoma" w:cs="Tahoma"/>
          <w:sz w:val="20"/>
          <w:szCs w:val="20"/>
        </w:rPr>
      </w:pPr>
      <w:r w:rsidRPr="004316D7">
        <w:rPr>
          <w:rFonts w:ascii="Tahoma" w:hAnsi="Tahoma" w:cs="Tahoma"/>
          <w:b/>
          <w:sz w:val="20"/>
          <w:szCs w:val="20"/>
        </w:rPr>
        <w:t xml:space="preserve">OUTORGANTE: </w:t>
      </w:r>
      <w:r w:rsidRPr="004316D7">
        <w:rPr>
          <w:rFonts w:ascii="Tahoma" w:eastAsia="Trebuchet MS" w:hAnsi="Tahoma" w:cs="Tahoma"/>
          <w:b/>
          <w:smallCaps/>
          <w:sz w:val="20"/>
          <w:szCs w:val="20"/>
        </w:rPr>
        <w:t>COMPANHIA SECURITIZADORA DE CRÉDITOS FINANCEIROS VERT-IOUU</w:t>
      </w:r>
      <w:r w:rsidRPr="004316D7">
        <w:rPr>
          <w:rFonts w:ascii="Tahoma" w:eastAsia="Trebuchet MS" w:hAnsi="Tahoma" w:cs="Tahoma"/>
          <w:sz w:val="20"/>
          <w:szCs w:val="20"/>
        </w:rPr>
        <w:t>, sociedade por ações com registro de companhia aberta na Comissão de Valores Mobiliários (“</w:t>
      </w:r>
      <w:r w:rsidRPr="000E6C35">
        <w:rPr>
          <w:rFonts w:ascii="Tahoma" w:eastAsia="Trebuchet MS" w:hAnsi="Tahoma" w:cs="Tahoma"/>
          <w:b/>
          <w:bCs/>
          <w:sz w:val="20"/>
          <w:szCs w:val="20"/>
        </w:rPr>
        <w:t>CVM</w:t>
      </w:r>
      <w:r w:rsidRPr="004316D7">
        <w:rPr>
          <w:rFonts w:ascii="Tahoma" w:eastAsia="Trebuchet MS" w:hAnsi="Tahoma" w:cs="Tahoma"/>
          <w:sz w:val="20"/>
          <w:szCs w:val="20"/>
        </w:rPr>
        <w:t xml:space="preserve">”), com sede na cidade de São Paulo, Estado de São Paulo, na Rua Cardeal Arcoverde, nº 2.365, 7º andar, Pinheiros, CEP 05407-003, inscrita no </w:t>
      </w:r>
      <w:r w:rsidRPr="004316D7">
        <w:rPr>
          <w:rFonts w:ascii="Tahoma" w:eastAsia="Calibri" w:hAnsi="Tahoma" w:cs="Tahoma"/>
          <w:spacing w:val="-1"/>
          <w:sz w:val="20"/>
          <w:szCs w:val="20"/>
        </w:rPr>
        <w:t>C</w:t>
      </w:r>
      <w:r w:rsidRPr="004316D7">
        <w:rPr>
          <w:rFonts w:ascii="Tahoma" w:eastAsia="Calibri" w:hAnsi="Tahoma" w:cs="Tahoma"/>
          <w:sz w:val="20"/>
          <w:szCs w:val="20"/>
        </w:rPr>
        <w:t>a</w:t>
      </w:r>
      <w:r w:rsidRPr="004316D7">
        <w:rPr>
          <w:rFonts w:ascii="Tahoma" w:eastAsia="Calibri" w:hAnsi="Tahoma" w:cs="Tahoma"/>
          <w:spacing w:val="1"/>
          <w:sz w:val="20"/>
          <w:szCs w:val="20"/>
        </w:rPr>
        <w:t>d</w:t>
      </w:r>
      <w:r w:rsidRPr="004316D7">
        <w:rPr>
          <w:rFonts w:ascii="Tahoma" w:eastAsia="Calibri" w:hAnsi="Tahoma" w:cs="Tahoma"/>
          <w:sz w:val="20"/>
          <w:szCs w:val="20"/>
        </w:rPr>
        <w:t>as</w:t>
      </w:r>
      <w:r w:rsidRPr="004316D7">
        <w:rPr>
          <w:rFonts w:ascii="Tahoma" w:eastAsia="Calibri" w:hAnsi="Tahoma" w:cs="Tahoma"/>
          <w:spacing w:val="1"/>
          <w:sz w:val="20"/>
          <w:szCs w:val="20"/>
        </w:rPr>
        <w:t>t</w:t>
      </w:r>
      <w:r w:rsidRPr="004316D7">
        <w:rPr>
          <w:rFonts w:ascii="Tahoma" w:eastAsia="Calibri" w:hAnsi="Tahoma" w:cs="Tahoma"/>
          <w:spacing w:val="-2"/>
          <w:sz w:val="20"/>
          <w:szCs w:val="20"/>
        </w:rPr>
        <w:t>r</w:t>
      </w:r>
      <w:r w:rsidRPr="004316D7">
        <w:rPr>
          <w:rFonts w:ascii="Tahoma" w:eastAsia="Calibri" w:hAnsi="Tahoma" w:cs="Tahoma"/>
          <w:sz w:val="20"/>
          <w:szCs w:val="20"/>
        </w:rPr>
        <w:t>o</w:t>
      </w:r>
      <w:r w:rsidRPr="004316D7">
        <w:rPr>
          <w:rFonts w:ascii="Tahoma" w:eastAsia="Calibri" w:hAnsi="Tahoma" w:cs="Tahoma"/>
          <w:spacing w:val="14"/>
          <w:sz w:val="20"/>
          <w:szCs w:val="20"/>
        </w:rPr>
        <w:t xml:space="preserve"> </w:t>
      </w:r>
      <w:r w:rsidRPr="004316D7">
        <w:rPr>
          <w:rFonts w:ascii="Tahoma" w:eastAsia="Calibri" w:hAnsi="Tahoma" w:cs="Tahoma"/>
          <w:spacing w:val="1"/>
          <w:sz w:val="20"/>
          <w:szCs w:val="20"/>
        </w:rPr>
        <w:t>N</w:t>
      </w:r>
      <w:r w:rsidRPr="004316D7">
        <w:rPr>
          <w:rFonts w:ascii="Tahoma" w:eastAsia="Calibri" w:hAnsi="Tahoma" w:cs="Tahoma"/>
          <w:sz w:val="20"/>
          <w:szCs w:val="20"/>
        </w:rPr>
        <w:t>a</w:t>
      </w:r>
      <w:r w:rsidRPr="004316D7">
        <w:rPr>
          <w:rFonts w:ascii="Tahoma" w:eastAsia="Calibri" w:hAnsi="Tahoma" w:cs="Tahoma"/>
          <w:spacing w:val="-3"/>
          <w:sz w:val="20"/>
          <w:szCs w:val="20"/>
        </w:rPr>
        <w:t>c</w:t>
      </w:r>
      <w:r w:rsidRPr="004316D7">
        <w:rPr>
          <w:rFonts w:ascii="Tahoma" w:eastAsia="Calibri" w:hAnsi="Tahoma" w:cs="Tahoma"/>
          <w:sz w:val="20"/>
          <w:szCs w:val="20"/>
        </w:rPr>
        <w:t>io</w:t>
      </w:r>
      <w:r w:rsidRPr="004316D7">
        <w:rPr>
          <w:rFonts w:ascii="Tahoma" w:eastAsia="Calibri" w:hAnsi="Tahoma" w:cs="Tahoma"/>
          <w:spacing w:val="2"/>
          <w:sz w:val="20"/>
          <w:szCs w:val="20"/>
        </w:rPr>
        <w:t>n</w:t>
      </w:r>
      <w:r w:rsidRPr="004316D7">
        <w:rPr>
          <w:rFonts w:ascii="Tahoma" w:eastAsia="Calibri" w:hAnsi="Tahoma" w:cs="Tahoma"/>
          <w:sz w:val="20"/>
          <w:szCs w:val="20"/>
        </w:rPr>
        <w:t>al</w:t>
      </w:r>
      <w:r w:rsidRPr="004316D7">
        <w:rPr>
          <w:rFonts w:ascii="Tahoma" w:eastAsia="Calibri" w:hAnsi="Tahoma" w:cs="Tahoma"/>
          <w:spacing w:val="9"/>
          <w:sz w:val="20"/>
          <w:szCs w:val="20"/>
        </w:rPr>
        <w:t xml:space="preserve"> </w:t>
      </w:r>
      <w:r w:rsidRPr="004316D7">
        <w:rPr>
          <w:rFonts w:ascii="Tahoma" w:eastAsia="Calibri" w:hAnsi="Tahoma" w:cs="Tahoma"/>
          <w:spacing w:val="-1"/>
          <w:sz w:val="20"/>
          <w:szCs w:val="20"/>
        </w:rPr>
        <w:t>d</w:t>
      </w:r>
      <w:r w:rsidRPr="004316D7">
        <w:rPr>
          <w:rFonts w:ascii="Tahoma" w:eastAsia="Calibri" w:hAnsi="Tahoma" w:cs="Tahoma"/>
          <w:sz w:val="20"/>
          <w:szCs w:val="20"/>
        </w:rPr>
        <w:t>e</w:t>
      </w:r>
      <w:r w:rsidRPr="004316D7">
        <w:rPr>
          <w:rFonts w:ascii="Tahoma" w:eastAsia="Calibri" w:hAnsi="Tahoma" w:cs="Tahoma"/>
          <w:spacing w:val="12"/>
          <w:sz w:val="20"/>
          <w:szCs w:val="20"/>
        </w:rPr>
        <w:t xml:space="preserve"> </w:t>
      </w:r>
      <w:r w:rsidRPr="004316D7">
        <w:rPr>
          <w:rFonts w:ascii="Tahoma" w:eastAsia="Calibri" w:hAnsi="Tahoma" w:cs="Tahoma"/>
          <w:sz w:val="20"/>
          <w:szCs w:val="20"/>
        </w:rPr>
        <w:t>P</w:t>
      </w:r>
      <w:r w:rsidRPr="004316D7">
        <w:rPr>
          <w:rFonts w:ascii="Tahoma" w:eastAsia="Calibri" w:hAnsi="Tahoma" w:cs="Tahoma"/>
          <w:spacing w:val="1"/>
          <w:sz w:val="20"/>
          <w:szCs w:val="20"/>
        </w:rPr>
        <w:t>e</w:t>
      </w:r>
      <w:r w:rsidRPr="004316D7">
        <w:rPr>
          <w:rFonts w:ascii="Tahoma" w:eastAsia="Calibri" w:hAnsi="Tahoma" w:cs="Tahoma"/>
          <w:sz w:val="20"/>
          <w:szCs w:val="20"/>
        </w:rPr>
        <w:t>ssoa</w:t>
      </w:r>
      <w:r w:rsidRPr="004316D7">
        <w:rPr>
          <w:rFonts w:ascii="Tahoma" w:eastAsia="Calibri" w:hAnsi="Tahoma" w:cs="Tahoma"/>
          <w:spacing w:val="11"/>
          <w:sz w:val="20"/>
          <w:szCs w:val="20"/>
        </w:rPr>
        <w:t xml:space="preserve"> </w:t>
      </w:r>
      <w:r w:rsidRPr="004316D7">
        <w:rPr>
          <w:rFonts w:ascii="Tahoma" w:eastAsia="Calibri" w:hAnsi="Tahoma" w:cs="Tahoma"/>
          <w:spacing w:val="-2"/>
          <w:sz w:val="20"/>
          <w:szCs w:val="20"/>
        </w:rPr>
        <w:t>J</w:t>
      </w:r>
      <w:r w:rsidRPr="004316D7">
        <w:rPr>
          <w:rFonts w:ascii="Tahoma" w:eastAsia="Calibri" w:hAnsi="Tahoma" w:cs="Tahoma"/>
          <w:spacing w:val="1"/>
          <w:sz w:val="20"/>
          <w:szCs w:val="20"/>
        </w:rPr>
        <w:t>u</w:t>
      </w:r>
      <w:r w:rsidRPr="004316D7">
        <w:rPr>
          <w:rFonts w:ascii="Tahoma" w:eastAsia="Calibri" w:hAnsi="Tahoma" w:cs="Tahoma"/>
          <w:sz w:val="20"/>
          <w:szCs w:val="20"/>
        </w:rPr>
        <w:t>rí</w:t>
      </w:r>
      <w:r w:rsidRPr="004316D7">
        <w:rPr>
          <w:rFonts w:ascii="Tahoma" w:eastAsia="Calibri" w:hAnsi="Tahoma" w:cs="Tahoma"/>
          <w:spacing w:val="1"/>
          <w:sz w:val="20"/>
          <w:szCs w:val="20"/>
        </w:rPr>
        <w:t>d</w:t>
      </w:r>
      <w:r w:rsidRPr="004316D7">
        <w:rPr>
          <w:rFonts w:ascii="Tahoma" w:eastAsia="Calibri" w:hAnsi="Tahoma" w:cs="Tahoma"/>
          <w:sz w:val="20"/>
          <w:szCs w:val="20"/>
        </w:rPr>
        <w:t>i</w:t>
      </w:r>
      <w:r w:rsidRPr="004316D7">
        <w:rPr>
          <w:rFonts w:ascii="Tahoma" w:eastAsia="Calibri" w:hAnsi="Tahoma" w:cs="Tahoma"/>
          <w:spacing w:val="-1"/>
          <w:sz w:val="20"/>
          <w:szCs w:val="20"/>
        </w:rPr>
        <w:t>c</w:t>
      </w:r>
      <w:r w:rsidRPr="004316D7">
        <w:rPr>
          <w:rFonts w:ascii="Tahoma" w:eastAsia="Calibri" w:hAnsi="Tahoma" w:cs="Tahoma"/>
          <w:sz w:val="20"/>
          <w:szCs w:val="20"/>
        </w:rPr>
        <w:t>a</w:t>
      </w:r>
      <w:r w:rsidRPr="004316D7">
        <w:rPr>
          <w:rFonts w:ascii="Tahoma" w:eastAsia="Calibri" w:hAnsi="Tahoma" w:cs="Tahoma"/>
          <w:spacing w:val="10"/>
          <w:sz w:val="20"/>
          <w:szCs w:val="20"/>
        </w:rPr>
        <w:t xml:space="preserve"> do Ministério da Economia </w:t>
      </w:r>
      <w:r w:rsidRPr="004316D7">
        <w:rPr>
          <w:rFonts w:ascii="Tahoma" w:eastAsia="Calibri" w:hAnsi="Tahoma" w:cs="Tahoma"/>
          <w:sz w:val="20"/>
          <w:szCs w:val="20"/>
        </w:rPr>
        <w:t>(“</w:t>
      </w:r>
      <w:r w:rsidRPr="000E6C35">
        <w:rPr>
          <w:rFonts w:ascii="Tahoma" w:eastAsia="Calibri" w:hAnsi="Tahoma" w:cs="Tahoma"/>
          <w:b/>
          <w:bCs/>
          <w:spacing w:val="-2"/>
          <w:sz w:val="20"/>
          <w:szCs w:val="20"/>
        </w:rPr>
        <w:t>C</w:t>
      </w:r>
      <w:r w:rsidRPr="000E6C35">
        <w:rPr>
          <w:rFonts w:ascii="Tahoma" w:eastAsia="Calibri" w:hAnsi="Tahoma" w:cs="Tahoma"/>
          <w:b/>
          <w:bCs/>
          <w:spacing w:val="1"/>
          <w:sz w:val="20"/>
          <w:szCs w:val="20"/>
        </w:rPr>
        <w:t>N</w:t>
      </w:r>
      <w:r w:rsidRPr="000E6C35">
        <w:rPr>
          <w:rFonts w:ascii="Tahoma" w:eastAsia="Calibri" w:hAnsi="Tahoma" w:cs="Tahoma"/>
          <w:b/>
          <w:bCs/>
          <w:sz w:val="20"/>
          <w:szCs w:val="20"/>
        </w:rPr>
        <w:t>P</w:t>
      </w:r>
      <w:r w:rsidRPr="000E6C35">
        <w:rPr>
          <w:rFonts w:ascii="Tahoma" w:eastAsia="Calibri" w:hAnsi="Tahoma" w:cs="Tahoma"/>
          <w:b/>
          <w:bCs/>
          <w:spacing w:val="1"/>
          <w:sz w:val="20"/>
          <w:szCs w:val="20"/>
        </w:rPr>
        <w:t>J/ME</w:t>
      </w:r>
      <w:r w:rsidRPr="004316D7">
        <w:rPr>
          <w:rFonts w:ascii="Tahoma" w:eastAsia="Calibri" w:hAnsi="Tahoma" w:cs="Tahoma"/>
          <w:spacing w:val="1"/>
          <w:sz w:val="20"/>
          <w:szCs w:val="20"/>
        </w:rPr>
        <w:t>”</w:t>
      </w:r>
      <w:r w:rsidRPr="004316D7">
        <w:rPr>
          <w:rFonts w:ascii="Tahoma" w:eastAsia="Calibri" w:hAnsi="Tahoma" w:cs="Tahoma"/>
          <w:sz w:val="20"/>
          <w:szCs w:val="20"/>
        </w:rPr>
        <w:t xml:space="preserve">) </w:t>
      </w:r>
      <w:r w:rsidRPr="004316D7">
        <w:rPr>
          <w:rFonts w:ascii="Tahoma" w:eastAsia="Trebuchet MS" w:hAnsi="Tahoma" w:cs="Tahoma"/>
          <w:sz w:val="20"/>
          <w:szCs w:val="20"/>
        </w:rPr>
        <w:t xml:space="preserve">sob o nº </w:t>
      </w:r>
      <w:r w:rsidR="000E6C35" w:rsidRPr="000E6C35">
        <w:rPr>
          <w:rFonts w:ascii="Tahoma" w:eastAsia="Trebuchet MS" w:hAnsi="Tahoma" w:cs="Tahoma"/>
          <w:sz w:val="20"/>
          <w:szCs w:val="20"/>
        </w:rPr>
        <w:t>40.020.431/0001-34</w:t>
      </w:r>
      <w:r w:rsidRPr="004316D7">
        <w:rPr>
          <w:rFonts w:ascii="Tahoma" w:eastAsia="Trebuchet MS" w:hAnsi="Tahoma" w:cs="Tahoma"/>
          <w:sz w:val="20"/>
          <w:szCs w:val="20"/>
        </w:rPr>
        <w:t>, neste ato representada na forma de seu estatuto social.</w:t>
      </w:r>
    </w:p>
    <w:p w14:paraId="7DE5857B" w14:textId="72C4A122" w:rsidR="001D6D06" w:rsidRPr="004316D7" w:rsidRDefault="001D6D06" w:rsidP="001D6D06">
      <w:pPr>
        <w:tabs>
          <w:tab w:val="left" w:pos="567"/>
          <w:tab w:val="left" w:pos="1418"/>
        </w:tabs>
        <w:suppressAutoHyphens/>
        <w:spacing w:after="140" w:line="290" w:lineRule="auto"/>
        <w:ind w:right="-1"/>
        <w:jc w:val="both"/>
        <w:rPr>
          <w:rFonts w:ascii="Tahoma" w:hAnsi="Tahoma" w:cs="Tahoma"/>
          <w:sz w:val="20"/>
          <w:szCs w:val="20"/>
        </w:rPr>
      </w:pPr>
      <w:r w:rsidRPr="004316D7">
        <w:rPr>
          <w:rFonts w:ascii="Tahoma" w:hAnsi="Tahoma" w:cs="Tahoma"/>
          <w:b/>
          <w:sz w:val="20"/>
          <w:szCs w:val="20"/>
        </w:rPr>
        <w:t xml:space="preserve">OUTORGADO: </w:t>
      </w:r>
      <w:r w:rsidR="00AE35B0" w:rsidRPr="00AE35B0">
        <w:rPr>
          <w:rFonts w:ascii="Tahoma" w:eastAsia="Calibri" w:hAnsi="Tahoma" w:cs="Tahoma"/>
          <w:b/>
          <w:bCs/>
          <w:sz w:val="20"/>
          <w:szCs w:val="20"/>
        </w:rPr>
        <w:t>BADUK S</w:t>
      </w:r>
      <w:r w:rsidR="005C136B">
        <w:rPr>
          <w:rFonts w:ascii="Tahoma" w:eastAsia="Calibri" w:hAnsi="Tahoma" w:cs="Tahoma"/>
          <w:b/>
          <w:bCs/>
          <w:sz w:val="20"/>
          <w:szCs w:val="20"/>
        </w:rPr>
        <w:t>OLUÇÕES FINANCEIRAS LTDA</w:t>
      </w:r>
      <w:r w:rsidR="00AE35B0" w:rsidRPr="00AE35B0">
        <w:rPr>
          <w:rFonts w:ascii="Tahoma" w:eastAsia="Calibri" w:hAnsi="Tahoma" w:cs="Tahoma"/>
          <w:b/>
          <w:bCs/>
          <w:sz w:val="20"/>
          <w:szCs w:val="20"/>
        </w:rPr>
        <w:t>.</w:t>
      </w:r>
      <w:r w:rsidR="00AE35B0" w:rsidRPr="00AE35B0">
        <w:rPr>
          <w:rFonts w:ascii="Tahoma" w:eastAsia="Calibri" w:hAnsi="Tahoma" w:cs="Tahoma"/>
          <w:sz w:val="20"/>
          <w:szCs w:val="20"/>
        </w:rPr>
        <w:t>, sociedade limitada, com sede na cidade de São Paulo, Estado de São Paulo, na Rua Correia de Melo, nº 85, Sala 33, Bairro Bom Retiro, CEP 01123-020, inscrita no Cadastro Nacional de</w:t>
      </w:r>
      <w:r w:rsidR="00AE35B0" w:rsidRPr="007003D9">
        <w:rPr>
          <w:rFonts w:ascii="Verdana" w:eastAsia="Calibri" w:hAnsi="Verdana" w:cs="Calibri"/>
          <w:spacing w:val="12"/>
          <w:sz w:val="20"/>
          <w:szCs w:val="20"/>
        </w:rPr>
        <w:t xml:space="preserve"> </w:t>
      </w:r>
      <w:r w:rsidR="00AE35B0" w:rsidRPr="004316D7">
        <w:rPr>
          <w:rFonts w:ascii="Tahoma" w:eastAsia="Calibri" w:hAnsi="Tahoma" w:cs="Tahoma"/>
          <w:sz w:val="20"/>
          <w:szCs w:val="20"/>
        </w:rPr>
        <w:t>P</w:t>
      </w:r>
      <w:r w:rsidR="00AE35B0" w:rsidRPr="004316D7">
        <w:rPr>
          <w:rFonts w:ascii="Tahoma" w:eastAsia="Calibri" w:hAnsi="Tahoma" w:cs="Tahoma"/>
          <w:spacing w:val="1"/>
          <w:sz w:val="20"/>
          <w:szCs w:val="20"/>
        </w:rPr>
        <w:t>e</w:t>
      </w:r>
      <w:r w:rsidR="00AE35B0" w:rsidRPr="004316D7">
        <w:rPr>
          <w:rFonts w:ascii="Tahoma" w:eastAsia="Calibri" w:hAnsi="Tahoma" w:cs="Tahoma"/>
          <w:sz w:val="20"/>
          <w:szCs w:val="20"/>
        </w:rPr>
        <w:t>ssoa</w:t>
      </w:r>
      <w:r w:rsidR="00AE35B0" w:rsidRPr="004316D7">
        <w:rPr>
          <w:rFonts w:ascii="Tahoma" w:eastAsia="Calibri" w:hAnsi="Tahoma" w:cs="Tahoma"/>
          <w:spacing w:val="11"/>
          <w:sz w:val="20"/>
          <w:szCs w:val="20"/>
        </w:rPr>
        <w:t xml:space="preserve"> </w:t>
      </w:r>
      <w:r w:rsidR="00AE35B0" w:rsidRPr="004316D7">
        <w:rPr>
          <w:rFonts w:ascii="Tahoma" w:eastAsia="Calibri" w:hAnsi="Tahoma" w:cs="Tahoma"/>
          <w:spacing w:val="-2"/>
          <w:sz w:val="20"/>
          <w:szCs w:val="20"/>
        </w:rPr>
        <w:t>J</w:t>
      </w:r>
      <w:r w:rsidR="00AE35B0" w:rsidRPr="004316D7">
        <w:rPr>
          <w:rFonts w:ascii="Tahoma" w:eastAsia="Calibri" w:hAnsi="Tahoma" w:cs="Tahoma"/>
          <w:spacing w:val="1"/>
          <w:sz w:val="20"/>
          <w:szCs w:val="20"/>
        </w:rPr>
        <w:t>u</w:t>
      </w:r>
      <w:r w:rsidR="00AE35B0" w:rsidRPr="004316D7">
        <w:rPr>
          <w:rFonts w:ascii="Tahoma" w:eastAsia="Calibri" w:hAnsi="Tahoma" w:cs="Tahoma"/>
          <w:sz w:val="20"/>
          <w:szCs w:val="20"/>
        </w:rPr>
        <w:t>rí</w:t>
      </w:r>
      <w:r w:rsidR="00AE35B0" w:rsidRPr="004316D7">
        <w:rPr>
          <w:rFonts w:ascii="Tahoma" w:eastAsia="Calibri" w:hAnsi="Tahoma" w:cs="Tahoma"/>
          <w:spacing w:val="1"/>
          <w:sz w:val="20"/>
          <w:szCs w:val="20"/>
        </w:rPr>
        <w:t>d</w:t>
      </w:r>
      <w:r w:rsidR="00AE35B0" w:rsidRPr="004316D7">
        <w:rPr>
          <w:rFonts w:ascii="Tahoma" w:eastAsia="Calibri" w:hAnsi="Tahoma" w:cs="Tahoma"/>
          <w:sz w:val="20"/>
          <w:szCs w:val="20"/>
        </w:rPr>
        <w:t>i</w:t>
      </w:r>
      <w:r w:rsidR="00AE35B0" w:rsidRPr="004316D7">
        <w:rPr>
          <w:rFonts w:ascii="Tahoma" w:eastAsia="Calibri" w:hAnsi="Tahoma" w:cs="Tahoma"/>
          <w:spacing w:val="-1"/>
          <w:sz w:val="20"/>
          <w:szCs w:val="20"/>
        </w:rPr>
        <w:t>c</w:t>
      </w:r>
      <w:r w:rsidR="00AE35B0" w:rsidRPr="004316D7">
        <w:rPr>
          <w:rFonts w:ascii="Tahoma" w:eastAsia="Calibri" w:hAnsi="Tahoma" w:cs="Tahoma"/>
          <w:sz w:val="20"/>
          <w:szCs w:val="20"/>
        </w:rPr>
        <w:t>a</w:t>
      </w:r>
      <w:r w:rsidR="00AE35B0" w:rsidRPr="004316D7">
        <w:rPr>
          <w:rFonts w:ascii="Tahoma" w:eastAsia="Calibri" w:hAnsi="Tahoma" w:cs="Tahoma"/>
          <w:spacing w:val="10"/>
          <w:sz w:val="20"/>
          <w:szCs w:val="20"/>
        </w:rPr>
        <w:t xml:space="preserve"> do Ministério da Economia </w:t>
      </w:r>
      <w:r w:rsidR="00AE35B0" w:rsidRPr="004316D7">
        <w:rPr>
          <w:rFonts w:ascii="Tahoma" w:eastAsia="Calibri" w:hAnsi="Tahoma" w:cs="Tahoma"/>
          <w:sz w:val="20"/>
          <w:szCs w:val="20"/>
        </w:rPr>
        <w:t>(“</w:t>
      </w:r>
      <w:r w:rsidR="00AE35B0" w:rsidRPr="004316D7">
        <w:rPr>
          <w:rFonts w:ascii="Tahoma" w:eastAsia="Calibri" w:hAnsi="Tahoma" w:cs="Tahoma"/>
          <w:b/>
          <w:bCs/>
          <w:spacing w:val="-2"/>
          <w:sz w:val="20"/>
          <w:szCs w:val="20"/>
        </w:rPr>
        <w:t>C</w:t>
      </w:r>
      <w:r w:rsidR="00AE35B0" w:rsidRPr="004316D7">
        <w:rPr>
          <w:rFonts w:ascii="Tahoma" w:eastAsia="Calibri" w:hAnsi="Tahoma" w:cs="Tahoma"/>
          <w:b/>
          <w:bCs/>
          <w:spacing w:val="1"/>
          <w:sz w:val="20"/>
          <w:szCs w:val="20"/>
        </w:rPr>
        <w:t>N</w:t>
      </w:r>
      <w:r w:rsidR="00AE35B0" w:rsidRPr="004316D7">
        <w:rPr>
          <w:rFonts w:ascii="Tahoma" w:eastAsia="Calibri" w:hAnsi="Tahoma" w:cs="Tahoma"/>
          <w:b/>
          <w:bCs/>
          <w:sz w:val="20"/>
          <w:szCs w:val="20"/>
        </w:rPr>
        <w:t>P</w:t>
      </w:r>
      <w:r w:rsidR="00AE35B0" w:rsidRPr="004316D7">
        <w:rPr>
          <w:rFonts w:ascii="Tahoma" w:eastAsia="Calibri" w:hAnsi="Tahoma" w:cs="Tahoma"/>
          <w:b/>
          <w:bCs/>
          <w:spacing w:val="1"/>
          <w:sz w:val="20"/>
          <w:szCs w:val="20"/>
        </w:rPr>
        <w:t>J/ME</w:t>
      </w:r>
      <w:r w:rsidR="00AE35B0" w:rsidRPr="004316D7">
        <w:rPr>
          <w:rFonts w:ascii="Tahoma" w:eastAsia="Calibri" w:hAnsi="Tahoma" w:cs="Tahoma"/>
          <w:spacing w:val="1"/>
          <w:sz w:val="20"/>
          <w:szCs w:val="20"/>
        </w:rPr>
        <w:t>”</w:t>
      </w:r>
      <w:r w:rsidR="00AE35B0" w:rsidRPr="004316D7">
        <w:rPr>
          <w:rFonts w:ascii="Tahoma" w:eastAsia="Calibri" w:hAnsi="Tahoma" w:cs="Tahoma"/>
          <w:sz w:val="20"/>
          <w:szCs w:val="20"/>
        </w:rPr>
        <w:t>)</w:t>
      </w:r>
      <w:r w:rsidR="00AE35B0" w:rsidRPr="004316D7">
        <w:rPr>
          <w:rFonts w:ascii="Tahoma" w:eastAsia="Calibri" w:hAnsi="Tahoma" w:cs="Tahoma"/>
          <w:spacing w:val="8"/>
          <w:sz w:val="20"/>
          <w:szCs w:val="20"/>
        </w:rPr>
        <w:t xml:space="preserve"> </w:t>
      </w:r>
      <w:r w:rsidR="00AE35B0" w:rsidRPr="004316D7">
        <w:rPr>
          <w:rFonts w:ascii="Tahoma" w:eastAsia="Calibri" w:hAnsi="Tahoma" w:cs="Tahoma"/>
          <w:sz w:val="20"/>
          <w:szCs w:val="20"/>
        </w:rPr>
        <w:t>sob</w:t>
      </w:r>
      <w:r w:rsidR="00AE35B0" w:rsidRPr="004316D7">
        <w:rPr>
          <w:rFonts w:ascii="Tahoma" w:eastAsia="Calibri" w:hAnsi="Tahoma" w:cs="Tahoma"/>
          <w:spacing w:val="14"/>
          <w:sz w:val="20"/>
          <w:szCs w:val="20"/>
        </w:rPr>
        <w:t xml:space="preserve"> </w:t>
      </w:r>
      <w:r w:rsidR="00AE35B0" w:rsidRPr="004316D7">
        <w:rPr>
          <w:rFonts w:ascii="Tahoma" w:eastAsia="Calibri" w:hAnsi="Tahoma" w:cs="Tahoma"/>
          <w:sz w:val="20"/>
          <w:szCs w:val="20"/>
        </w:rPr>
        <w:t>o</w:t>
      </w:r>
      <w:r w:rsidR="00AE35B0" w:rsidRPr="004316D7">
        <w:rPr>
          <w:rFonts w:ascii="Tahoma" w:eastAsia="Calibri" w:hAnsi="Tahoma" w:cs="Tahoma"/>
          <w:spacing w:val="13"/>
          <w:sz w:val="20"/>
          <w:szCs w:val="20"/>
        </w:rPr>
        <w:t xml:space="preserve"> </w:t>
      </w:r>
      <w:r w:rsidR="00AE35B0" w:rsidRPr="004316D7">
        <w:rPr>
          <w:rFonts w:ascii="Tahoma" w:eastAsia="Calibri" w:hAnsi="Tahoma" w:cs="Tahoma"/>
          <w:spacing w:val="1"/>
          <w:sz w:val="20"/>
          <w:szCs w:val="20"/>
        </w:rPr>
        <w:t>n</w:t>
      </w:r>
      <w:r w:rsidR="00AE35B0" w:rsidRPr="004316D7">
        <w:rPr>
          <w:rFonts w:ascii="Tahoma" w:eastAsia="Calibri" w:hAnsi="Tahoma" w:cs="Tahoma"/>
          <w:sz w:val="20"/>
          <w:szCs w:val="20"/>
        </w:rPr>
        <w:t>º</w:t>
      </w:r>
      <w:r w:rsidR="00AE35B0">
        <w:rPr>
          <w:rFonts w:ascii="Tahoma" w:eastAsia="Calibri" w:hAnsi="Tahoma" w:cs="Tahoma"/>
          <w:sz w:val="20"/>
          <w:szCs w:val="20"/>
        </w:rPr>
        <w:t xml:space="preserve"> </w:t>
      </w:r>
      <w:r w:rsidR="00AE35B0" w:rsidRPr="00AE35B0">
        <w:rPr>
          <w:rFonts w:ascii="Tahoma" w:eastAsia="Calibri" w:hAnsi="Tahoma" w:cs="Tahoma"/>
          <w:sz w:val="20"/>
          <w:szCs w:val="20"/>
        </w:rPr>
        <w:t>37.319.005/0001-91</w:t>
      </w:r>
      <w:r w:rsidR="00AE35B0">
        <w:rPr>
          <w:rFonts w:ascii="Tahoma" w:eastAsia="Calibri" w:hAnsi="Tahoma" w:cs="Tahoma"/>
          <w:sz w:val="20"/>
          <w:szCs w:val="20"/>
        </w:rPr>
        <w:t>.</w:t>
      </w:r>
    </w:p>
    <w:p w14:paraId="693EAEBA" w14:textId="2A263973" w:rsidR="001D6D06" w:rsidRPr="004316D7" w:rsidRDefault="001D6D06" w:rsidP="001D6D06">
      <w:pPr>
        <w:tabs>
          <w:tab w:val="left" w:pos="567"/>
          <w:tab w:val="left" w:pos="1418"/>
        </w:tabs>
        <w:suppressAutoHyphens/>
        <w:spacing w:after="140" w:line="290" w:lineRule="auto"/>
        <w:jc w:val="both"/>
        <w:rPr>
          <w:rFonts w:ascii="Tahoma" w:hAnsi="Tahoma" w:cs="Tahoma"/>
          <w:sz w:val="20"/>
          <w:szCs w:val="20"/>
          <w:lang w:eastAsia="es-ES"/>
        </w:rPr>
      </w:pPr>
      <w:r w:rsidRPr="004316D7">
        <w:rPr>
          <w:rFonts w:ascii="Tahoma" w:hAnsi="Tahoma" w:cs="Tahoma"/>
          <w:b/>
          <w:sz w:val="20"/>
          <w:szCs w:val="20"/>
          <w:lang w:eastAsia="es-ES"/>
        </w:rPr>
        <w:t>PODERES:</w:t>
      </w:r>
      <w:r w:rsidRPr="004316D7">
        <w:rPr>
          <w:rFonts w:ascii="Tahoma" w:hAnsi="Tahoma" w:cs="Tahoma"/>
          <w:sz w:val="20"/>
          <w:szCs w:val="20"/>
          <w:lang w:eastAsia="es-ES"/>
        </w:rPr>
        <w:tab/>
        <w:t xml:space="preserve">O </w:t>
      </w:r>
      <w:r w:rsidRPr="004316D7">
        <w:rPr>
          <w:rFonts w:ascii="Tahoma" w:hAnsi="Tahoma" w:cs="Tahoma"/>
          <w:b/>
          <w:sz w:val="20"/>
          <w:szCs w:val="20"/>
          <w:lang w:eastAsia="es-ES"/>
        </w:rPr>
        <w:t>OUTORGANTE</w:t>
      </w:r>
      <w:r w:rsidRPr="004316D7">
        <w:rPr>
          <w:rFonts w:ascii="Tahoma" w:hAnsi="Tahoma" w:cs="Tahoma"/>
          <w:sz w:val="20"/>
          <w:szCs w:val="20"/>
          <w:lang w:eastAsia="es-ES"/>
        </w:rPr>
        <w:t xml:space="preserve"> nomeia e constitui o </w:t>
      </w:r>
      <w:r w:rsidRPr="004316D7">
        <w:rPr>
          <w:rFonts w:ascii="Tahoma" w:hAnsi="Tahoma" w:cs="Tahoma"/>
          <w:b/>
          <w:sz w:val="20"/>
          <w:szCs w:val="20"/>
          <w:lang w:eastAsia="es-ES"/>
        </w:rPr>
        <w:t>OUTORGADO</w:t>
      </w:r>
      <w:r w:rsidRPr="004316D7">
        <w:rPr>
          <w:rFonts w:ascii="Tahoma" w:hAnsi="Tahoma" w:cs="Tahoma"/>
          <w:sz w:val="20"/>
          <w:szCs w:val="20"/>
          <w:lang w:eastAsia="es-ES"/>
        </w:rPr>
        <w:t xml:space="preserve">, através do presente instrumento particular de procuração, seu mandatário, conferindo-lhe poderes e obrigações referidos nesta Procuração. Então, o </w:t>
      </w:r>
      <w:r w:rsidRPr="004316D7">
        <w:rPr>
          <w:rFonts w:ascii="Tahoma" w:hAnsi="Tahoma" w:cs="Tahoma"/>
          <w:b/>
          <w:sz w:val="20"/>
          <w:szCs w:val="20"/>
          <w:lang w:eastAsia="es-ES"/>
        </w:rPr>
        <w:t>OUTORGANTE</w:t>
      </w:r>
      <w:r w:rsidRPr="004316D7">
        <w:rPr>
          <w:rFonts w:ascii="Tahoma" w:hAnsi="Tahoma" w:cs="Tahoma"/>
          <w:bCs/>
          <w:sz w:val="20"/>
          <w:szCs w:val="20"/>
          <w:lang w:eastAsia="es-ES"/>
        </w:rPr>
        <w:t xml:space="preserve">, </w:t>
      </w:r>
      <w:r w:rsidRPr="004316D7">
        <w:rPr>
          <w:rFonts w:ascii="Tahoma" w:hAnsi="Tahoma" w:cs="Tahoma"/>
          <w:sz w:val="20"/>
          <w:szCs w:val="20"/>
          <w:lang w:eastAsia="es-ES"/>
        </w:rPr>
        <w:t xml:space="preserve">confere ao </w:t>
      </w:r>
      <w:r w:rsidRPr="004316D7">
        <w:rPr>
          <w:rFonts w:ascii="Tahoma" w:hAnsi="Tahoma" w:cs="Tahoma"/>
          <w:b/>
          <w:sz w:val="20"/>
          <w:szCs w:val="20"/>
          <w:lang w:eastAsia="es-ES"/>
        </w:rPr>
        <w:t>OUTORGADO</w:t>
      </w:r>
      <w:r w:rsidRPr="004316D7">
        <w:rPr>
          <w:rFonts w:ascii="Tahoma" w:hAnsi="Tahoma" w:cs="Tahoma"/>
          <w:sz w:val="20"/>
          <w:szCs w:val="20"/>
          <w:lang w:eastAsia="es-ES"/>
        </w:rPr>
        <w:t>,</w:t>
      </w:r>
      <w:r w:rsidRPr="004316D7">
        <w:rPr>
          <w:rFonts w:ascii="Tahoma" w:hAnsi="Tahoma" w:cs="Tahoma"/>
          <w:b/>
          <w:sz w:val="20"/>
          <w:szCs w:val="20"/>
          <w:lang w:eastAsia="es-ES"/>
        </w:rPr>
        <w:t xml:space="preserve"> </w:t>
      </w:r>
      <w:r w:rsidRPr="004316D7">
        <w:rPr>
          <w:rFonts w:ascii="Tahoma" w:hAnsi="Tahoma" w:cs="Tahoma"/>
          <w:sz w:val="20"/>
          <w:szCs w:val="20"/>
          <w:lang w:eastAsia="es-ES"/>
        </w:rPr>
        <w:t xml:space="preserve">poderes amplos e gerais para o fim específico de representá-lo em quaisquer atos relativos cobrança, administração, manutenção, defesa e recebimento dos direitos de crédito de titularidade do </w:t>
      </w:r>
      <w:r w:rsidRPr="004316D7">
        <w:rPr>
          <w:rFonts w:ascii="Tahoma" w:hAnsi="Tahoma" w:cs="Tahoma"/>
          <w:b/>
          <w:sz w:val="20"/>
          <w:szCs w:val="20"/>
          <w:lang w:eastAsia="es-ES"/>
        </w:rPr>
        <w:t>OUTORGANTE</w:t>
      </w:r>
      <w:r w:rsidRPr="004316D7">
        <w:rPr>
          <w:rFonts w:ascii="Tahoma" w:hAnsi="Tahoma" w:cs="Tahoma"/>
          <w:sz w:val="20"/>
          <w:szCs w:val="20"/>
          <w:lang w:eastAsia="es-ES"/>
        </w:rPr>
        <w:t xml:space="preserve">, podendo, para tanto, representar o </w:t>
      </w:r>
      <w:r w:rsidRPr="004316D7">
        <w:rPr>
          <w:rFonts w:ascii="Tahoma" w:hAnsi="Tahoma" w:cs="Tahoma"/>
          <w:b/>
          <w:sz w:val="20"/>
          <w:szCs w:val="20"/>
          <w:lang w:eastAsia="es-ES"/>
        </w:rPr>
        <w:t>OUTORGANTE</w:t>
      </w:r>
      <w:r w:rsidRPr="004316D7">
        <w:rPr>
          <w:rFonts w:ascii="Tahoma" w:hAnsi="Tahoma" w:cs="Tahoma"/>
          <w:sz w:val="20"/>
          <w:szCs w:val="20"/>
          <w:lang w:eastAsia="es-ES"/>
        </w:rPr>
        <w:t xml:space="preserve">, perante seus devedores, (i) com poderes regulares para realizar a prestação regular do serviço, como fazer a cobrança via débito em conta, realizar a contratação, rescisão, substituição de qualquer agência de cobrança extrajudicial ou prestadores de serviços contratados pelo </w:t>
      </w:r>
      <w:r w:rsidRPr="004316D7">
        <w:rPr>
          <w:rFonts w:ascii="Tahoma" w:hAnsi="Tahoma" w:cs="Tahoma"/>
          <w:b/>
          <w:bCs/>
          <w:sz w:val="20"/>
          <w:szCs w:val="20"/>
          <w:lang w:eastAsia="es-ES"/>
        </w:rPr>
        <w:t>OUTORGADO</w:t>
      </w:r>
      <w:r w:rsidRPr="004316D7">
        <w:rPr>
          <w:rFonts w:ascii="Tahoma" w:hAnsi="Tahoma" w:cs="Tahoma"/>
          <w:sz w:val="20"/>
          <w:szCs w:val="20"/>
          <w:lang w:eastAsia="es-ES"/>
        </w:rPr>
        <w:t xml:space="preserve"> por ordem do </w:t>
      </w:r>
      <w:r w:rsidRPr="004316D7">
        <w:rPr>
          <w:rFonts w:ascii="Tahoma" w:hAnsi="Tahoma" w:cs="Tahoma"/>
          <w:b/>
          <w:bCs/>
          <w:sz w:val="20"/>
          <w:szCs w:val="20"/>
          <w:lang w:eastAsia="es-ES"/>
        </w:rPr>
        <w:t>OUTORGANTE</w:t>
      </w:r>
      <w:r w:rsidRPr="004316D7">
        <w:rPr>
          <w:rFonts w:ascii="Tahoma" w:hAnsi="Tahoma" w:cs="Tahoma"/>
          <w:sz w:val="20"/>
          <w:szCs w:val="20"/>
          <w:lang w:eastAsia="es-ES"/>
        </w:rPr>
        <w:t xml:space="preserve"> com o intuito de promover a cobrança dos Créditos (“</w:t>
      </w:r>
      <w:r w:rsidRPr="00CA04D8">
        <w:rPr>
          <w:rFonts w:ascii="Tahoma" w:hAnsi="Tahoma" w:cs="Tahoma"/>
          <w:b/>
          <w:bCs/>
          <w:sz w:val="20"/>
          <w:szCs w:val="20"/>
          <w:lang w:eastAsia="es-ES"/>
        </w:rPr>
        <w:t>Agências de Cobrança</w:t>
      </w:r>
      <w:r w:rsidRPr="004316D7">
        <w:rPr>
          <w:rFonts w:ascii="Tahoma" w:hAnsi="Tahoma" w:cs="Tahoma"/>
          <w:sz w:val="20"/>
          <w:szCs w:val="20"/>
          <w:lang w:eastAsia="es-ES"/>
        </w:rPr>
        <w:t>” e “</w:t>
      </w:r>
      <w:r w:rsidRPr="00CA04D8">
        <w:rPr>
          <w:rFonts w:ascii="Tahoma" w:hAnsi="Tahoma" w:cs="Tahoma"/>
          <w:b/>
          <w:bCs/>
          <w:sz w:val="20"/>
          <w:szCs w:val="20"/>
          <w:lang w:eastAsia="es-ES"/>
        </w:rPr>
        <w:t>Prestadores de Serviço</w:t>
      </w:r>
      <w:r w:rsidRPr="004316D7">
        <w:rPr>
          <w:rFonts w:ascii="Tahoma" w:hAnsi="Tahoma" w:cs="Tahoma"/>
          <w:sz w:val="20"/>
          <w:szCs w:val="20"/>
          <w:lang w:eastAsia="es-ES"/>
        </w:rPr>
        <w:t xml:space="preserve">”), em caso de cobrança judicial, outorgar procuração para o escritório de advocacia a ser indicado pelo </w:t>
      </w:r>
      <w:r w:rsidRPr="004316D7">
        <w:rPr>
          <w:rFonts w:ascii="Tahoma" w:hAnsi="Tahoma" w:cs="Tahoma"/>
          <w:b/>
          <w:bCs/>
          <w:sz w:val="20"/>
          <w:szCs w:val="20"/>
          <w:lang w:eastAsia="es-ES"/>
        </w:rPr>
        <w:t>OUTORGADO</w:t>
      </w:r>
      <w:r w:rsidRPr="004316D7">
        <w:rPr>
          <w:rFonts w:ascii="Tahoma" w:hAnsi="Tahoma" w:cs="Tahoma"/>
          <w:sz w:val="20"/>
          <w:szCs w:val="20"/>
          <w:lang w:eastAsia="es-ES"/>
        </w:rPr>
        <w:t xml:space="preserve"> para condução das execuções, sugerir ações e estratégias, cobrar relatórios e outros entregáveis que os advogados, consultores, peritos, avaliadores e demais profissionais envolvidos nos processos e na cobrança dos Créditos devam, nos termos dos seus contratos de honorários ou como decorrência lógica de suas atividades, entregar ao </w:t>
      </w:r>
      <w:r w:rsidRPr="004316D7">
        <w:rPr>
          <w:rFonts w:ascii="Tahoma" w:hAnsi="Tahoma" w:cs="Tahoma"/>
          <w:b/>
          <w:bCs/>
          <w:sz w:val="20"/>
          <w:szCs w:val="20"/>
          <w:lang w:eastAsia="es-ES"/>
        </w:rPr>
        <w:t>OUTORGADO</w:t>
      </w:r>
      <w:r w:rsidRPr="004316D7">
        <w:rPr>
          <w:rFonts w:ascii="Tahoma" w:hAnsi="Tahoma" w:cs="Tahoma"/>
          <w:sz w:val="20"/>
          <w:szCs w:val="20"/>
          <w:lang w:eastAsia="es-ES"/>
        </w:rPr>
        <w:t xml:space="preserve"> ou ao </w:t>
      </w:r>
      <w:r w:rsidRPr="004316D7">
        <w:rPr>
          <w:rFonts w:ascii="Tahoma" w:hAnsi="Tahoma" w:cs="Tahoma"/>
          <w:b/>
          <w:bCs/>
          <w:sz w:val="20"/>
          <w:szCs w:val="20"/>
          <w:lang w:eastAsia="es-ES"/>
        </w:rPr>
        <w:t>OUTORGANTE</w:t>
      </w:r>
      <w:r w:rsidRPr="004316D7">
        <w:rPr>
          <w:rFonts w:ascii="Tahoma" w:hAnsi="Tahoma" w:cs="Tahoma"/>
          <w:sz w:val="20"/>
          <w:szCs w:val="20"/>
          <w:lang w:eastAsia="es-ES"/>
        </w:rPr>
        <w:t xml:space="preserve">, estabelecer, criar, modificar, implementar, executar estratégias de cobrança dos Créditos Financeiros, sugerir, indicar e submeter a aprovação do </w:t>
      </w:r>
      <w:r w:rsidRPr="004316D7">
        <w:rPr>
          <w:rFonts w:ascii="Tahoma" w:hAnsi="Tahoma" w:cs="Tahoma"/>
          <w:b/>
          <w:bCs/>
          <w:sz w:val="20"/>
          <w:szCs w:val="20"/>
          <w:lang w:eastAsia="es-ES"/>
        </w:rPr>
        <w:t>OUTORGANTE</w:t>
      </w:r>
      <w:r w:rsidRPr="004316D7">
        <w:rPr>
          <w:rFonts w:ascii="Tahoma" w:hAnsi="Tahoma" w:cs="Tahoma"/>
          <w:sz w:val="20"/>
          <w:szCs w:val="20"/>
          <w:lang w:eastAsia="es-ES"/>
        </w:rPr>
        <w:t xml:space="preserve"> propostas e/ou planos de pagamento, descontos, prorrogações e outras formas de cobrança de crédito, enviar quaisquer notificações a devedores que forem recomendáveis para a cobrança dos Créditos Financeiros, supervisionar e instruir, de acordo com os interesses do </w:t>
      </w:r>
      <w:r w:rsidRPr="004316D7">
        <w:rPr>
          <w:rFonts w:ascii="Tahoma" w:hAnsi="Tahoma" w:cs="Tahoma"/>
          <w:b/>
          <w:bCs/>
          <w:sz w:val="20"/>
          <w:szCs w:val="20"/>
          <w:lang w:eastAsia="es-ES"/>
        </w:rPr>
        <w:t>OUTORGANTE</w:t>
      </w:r>
      <w:r w:rsidRPr="004316D7">
        <w:rPr>
          <w:rFonts w:ascii="Tahoma" w:hAnsi="Tahoma" w:cs="Tahoma"/>
          <w:sz w:val="20"/>
          <w:szCs w:val="20"/>
          <w:lang w:eastAsia="es-ES"/>
        </w:rPr>
        <w:t xml:space="preserve">, o trabalho das Agências de Cobrança, Prestadores de Serviços e outros consultores contratados para a execução, cobrança, excussão, administração, operação e destinação dos Créditos Financeiros, bem como obrigar todos as Agências de Cobrança e Prestadores de Serviços a assinarem contrato de prestação de serviços que conterá cláusula de responsabilidade por todos os atos, comissivos ou omissivos, referentes à execução dos serviços contratados, substabelecer, com reserva de poderes, as procurações outorgadas pelo </w:t>
      </w:r>
      <w:r w:rsidRPr="004316D7">
        <w:rPr>
          <w:rFonts w:ascii="Tahoma" w:hAnsi="Tahoma" w:cs="Tahoma"/>
          <w:b/>
          <w:bCs/>
          <w:sz w:val="20"/>
          <w:szCs w:val="20"/>
          <w:lang w:eastAsia="es-ES"/>
        </w:rPr>
        <w:t>OUTORGANTE</w:t>
      </w:r>
      <w:r w:rsidRPr="004316D7">
        <w:rPr>
          <w:rFonts w:ascii="Tahoma" w:hAnsi="Tahoma" w:cs="Tahoma"/>
          <w:sz w:val="20"/>
          <w:szCs w:val="20"/>
          <w:lang w:eastAsia="es-ES"/>
        </w:rPr>
        <w:t xml:space="preserve"> às Agências de Cobrança e Prestadores de Serviços, desde que os substabelecimentos sejam elaborados em conformidade com as políticas de cobrança estabelecidas pelo </w:t>
      </w:r>
      <w:r w:rsidRPr="004316D7">
        <w:rPr>
          <w:rFonts w:ascii="Tahoma" w:hAnsi="Tahoma" w:cs="Tahoma"/>
          <w:b/>
          <w:bCs/>
          <w:sz w:val="20"/>
          <w:szCs w:val="20"/>
          <w:lang w:eastAsia="es-ES"/>
        </w:rPr>
        <w:t>OUTORGANTE</w:t>
      </w:r>
      <w:r w:rsidRPr="004316D7">
        <w:rPr>
          <w:rFonts w:ascii="Tahoma" w:hAnsi="Tahoma" w:cs="Tahoma"/>
          <w:sz w:val="20"/>
          <w:szCs w:val="20"/>
          <w:lang w:eastAsia="es-ES"/>
        </w:rPr>
        <w:t xml:space="preserve">, solicitar ao </w:t>
      </w:r>
      <w:r w:rsidRPr="004316D7">
        <w:rPr>
          <w:rFonts w:ascii="Tahoma" w:hAnsi="Tahoma" w:cs="Tahoma"/>
          <w:b/>
          <w:bCs/>
          <w:sz w:val="20"/>
          <w:szCs w:val="20"/>
          <w:lang w:eastAsia="es-ES"/>
        </w:rPr>
        <w:t>OUTORGANTE</w:t>
      </w:r>
      <w:r w:rsidRPr="004316D7">
        <w:rPr>
          <w:rFonts w:ascii="Tahoma" w:hAnsi="Tahoma" w:cs="Tahoma"/>
          <w:sz w:val="20"/>
          <w:szCs w:val="20"/>
          <w:lang w:eastAsia="es-ES"/>
        </w:rPr>
        <w:t xml:space="preserve"> a autorização para celebração dos termos de quitação e realizar todo e qualquer ato necessário para cumprir o objeto do Contrato; e (</w:t>
      </w:r>
      <w:proofErr w:type="spellStart"/>
      <w:r w:rsidRPr="004316D7">
        <w:rPr>
          <w:rFonts w:ascii="Tahoma" w:hAnsi="Tahoma" w:cs="Tahoma"/>
          <w:sz w:val="20"/>
          <w:szCs w:val="20"/>
          <w:lang w:eastAsia="es-ES"/>
        </w:rPr>
        <w:t>ii</w:t>
      </w:r>
      <w:proofErr w:type="spellEnd"/>
      <w:r w:rsidRPr="004316D7">
        <w:rPr>
          <w:rFonts w:ascii="Tahoma" w:hAnsi="Tahoma" w:cs="Tahoma"/>
          <w:sz w:val="20"/>
          <w:szCs w:val="20"/>
          <w:lang w:eastAsia="es-ES"/>
        </w:rPr>
        <w:t xml:space="preserve">) poderes </w:t>
      </w:r>
      <w:r w:rsidRPr="004316D7">
        <w:rPr>
          <w:rFonts w:ascii="Tahoma" w:hAnsi="Tahoma" w:cs="Tahoma"/>
          <w:sz w:val="20"/>
          <w:szCs w:val="20"/>
          <w:lang w:eastAsia="es-ES"/>
        </w:rPr>
        <w:lastRenderedPageBreak/>
        <w:t xml:space="preserve">excepcionais, que não constituam a atividade principal e recorrente do </w:t>
      </w:r>
      <w:r w:rsidRPr="004316D7">
        <w:rPr>
          <w:rFonts w:ascii="Tahoma" w:hAnsi="Tahoma" w:cs="Tahoma"/>
          <w:b/>
          <w:sz w:val="20"/>
          <w:szCs w:val="20"/>
          <w:lang w:eastAsia="es-ES"/>
        </w:rPr>
        <w:t>OUTORGADO</w:t>
      </w:r>
      <w:r w:rsidRPr="004316D7">
        <w:rPr>
          <w:rFonts w:ascii="Tahoma" w:hAnsi="Tahoma" w:cs="Tahoma"/>
          <w:sz w:val="20"/>
          <w:szCs w:val="20"/>
          <w:lang w:eastAsia="es-ES"/>
        </w:rPr>
        <w:t>, para realizar a cobrança via débito em conta, via boleto, extrajudicial. Igualmente terá poderes para receber os valores dos Créditos</w:t>
      </w:r>
      <w:r w:rsidRPr="004316D7">
        <w:rPr>
          <w:rFonts w:ascii="Tahoma" w:hAnsi="Tahoma" w:cs="Tahoma"/>
          <w:color w:val="000000"/>
          <w:sz w:val="20"/>
          <w:szCs w:val="20"/>
          <w:lang w:eastAsia="es-ES"/>
        </w:rPr>
        <w:t xml:space="preserve"> Financeiros</w:t>
      </w:r>
      <w:r w:rsidRPr="004316D7">
        <w:rPr>
          <w:rFonts w:ascii="Tahoma" w:hAnsi="Tahoma" w:cs="Tahoma"/>
          <w:sz w:val="20"/>
          <w:szCs w:val="20"/>
          <w:lang w:eastAsia="es-ES"/>
        </w:rPr>
        <w:t>, dar quitação, transigir em juízo ou fora dele, conceder descontos e parcelamentos de débitos, negociar cláusula e condições de acordo para recebimento dos Créditos, negociar em juízo ou fora dele todos os Créditos,</w:t>
      </w:r>
      <w:r w:rsidRPr="004316D7">
        <w:rPr>
          <w:rFonts w:ascii="Tahoma" w:hAnsi="Tahoma" w:cs="Tahoma"/>
          <w:color w:val="000000"/>
          <w:sz w:val="20"/>
          <w:szCs w:val="20"/>
          <w:lang w:eastAsia="es-ES"/>
        </w:rPr>
        <w:t xml:space="preserve"> </w:t>
      </w:r>
      <w:r w:rsidRPr="004316D7">
        <w:rPr>
          <w:rFonts w:ascii="Tahoma" w:hAnsi="Tahoma" w:cs="Tahoma"/>
          <w:sz w:val="20"/>
          <w:szCs w:val="20"/>
          <w:lang w:eastAsia="es-ES"/>
        </w:rPr>
        <w:t>realizando confissão e/ou assunção de dívidas pelos devedores ou terceiros, negociando o endosso dos Créditos</w:t>
      </w:r>
      <w:r w:rsidRPr="004316D7">
        <w:rPr>
          <w:rFonts w:ascii="Tahoma" w:hAnsi="Tahoma" w:cs="Tahoma"/>
          <w:color w:val="000000"/>
          <w:sz w:val="20"/>
          <w:szCs w:val="20"/>
          <w:lang w:eastAsia="es-ES"/>
        </w:rPr>
        <w:t xml:space="preserve"> </w:t>
      </w:r>
      <w:r w:rsidRPr="004316D7">
        <w:rPr>
          <w:rFonts w:ascii="Tahoma" w:hAnsi="Tahoma" w:cs="Tahoma"/>
          <w:sz w:val="20"/>
          <w:szCs w:val="20"/>
          <w:lang w:eastAsia="es-ES"/>
        </w:rPr>
        <w:t>para fins de recebimento, podendo, para tanto, assinar documentos, contratar escritórios de cobrança e escritórios de advocacia, contratar prestadores terceiros em negócios que visem o recebimento e notificações ao devedores, bem como dar procuração e substabelecer poderes necessários para esses fins.</w:t>
      </w:r>
    </w:p>
    <w:p w14:paraId="498ED66D" w14:textId="77777777" w:rsidR="00AE35B0" w:rsidRDefault="00AE35B0">
      <w:pPr>
        <w:tabs>
          <w:tab w:val="left" w:pos="567"/>
          <w:tab w:val="left" w:pos="1418"/>
        </w:tabs>
        <w:suppressAutoHyphens/>
        <w:spacing w:after="140" w:line="290" w:lineRule="auto"/>
        <w:jc w:val="center"/>
        <w:rPr>
          <w:rFonts w:ascii="Tahoma" w:hAnsi="Tahoma" w:cs="Tahoma"/>
          <w:sz w:val="20"/>
          <w:szCs w:val="20"/>
          <w:lang w:eastAsia="es-ES"/>
        </w:rPr>
      </w:pPr>
    </w:p>
    <w:p w14:paraId="505E7CD2" w14:textId="07C4E19A" w:rsidR="001D6D06" w:rsidRDefault="001D6D06">
      <w:pPr>
        <w:tabs>
          <w:tab w:val="left" w:pos="567"/>
          <w:tab w:val="left" w:pos="1418"/>
        </w:tabs>
        <w:suppressAutoHyphens/>
        <w:spacing w:after="140" w:line="290" w:lineRule="auto"/>
        <w:jc w:val="center"/>
        <w:rPr>
          <w:rFonts w:ascii="Tahoma" w:hAnsi="Tahoma" w:cs="Tahoma"/>
          <w:sz w:val="20"/>
          <w:szCs w:val="20"/>
          <w:lang w:eastAsia="es-ES"/>
        </w:rPr>
      </w:pPr>
      <w:r w:rsidRPr="004316D7">
        <w:rPr>
          <w:rFonts w:ascii="Tahoma" w:hAnsi="Tahoma" w:cs="Tahoma"/>
          <w:sz w:val="20"/>
          <w:szCs w:val="20"/>
          <w:lang w:eastAsia="es-ES"/>
        </w:rPr>
        <w:t>São Paulo, [data].</w:t>
      </w:r>
    </w:p>
    <w:p w14:paraId="270F87CB" w14:textId="19D94F17" w:rsidR="00AE35B0" w:rsidRDefault="00AE35B0">
      <w:pPr>
        <w:tabs>
          <w:tab w:val="left" w:pos="567"/>
          <w:tab w:val="left" w:pos="1418"/>
        </w:tabs>
        <w:suppressAutoHyphens/>
        <w:spacing w:after="140" w:line="290" w:lineRule="auto"/>
        <w:jc w:val="center"/>
        <w:rPr>
          <w:rFonts w:ascii="Tahoma" w:hAnsi="Tahoma" w:cs="Tahoma"/>
          <w:sz w:val="20"/>
          <w:szCs w:val="20"/>
          <w:lang w:eastAsia="es-ES"/>
        </w:rPr>
      </w:pPr>
    </w:p>
    <w:p w14:paraId="40BBDEC0" w14:textId="77777777" w:rsidR="00AE35B0" w:rsidRPr="004316D7" w:rsidRDefault="00AE35B0">
      <w:pPr>
        <w:tabs>
          <w:tab w:val="left" w:pos="567"/>
          <w:tab w:val="left" w:pos="1418"/>
        </w:tabs>
        <w:suppressAutoHyphens/>
        <w:spacing w:after="140" w:line="290" w:lineRule="auto"/>
        <w:jc w:val="center"/>
        <w:rPr>
          <w:rFonts w:ascii="Tahoma" w:hAnsi="Tahoma" w:cs="Tahoma"/>
          <w:sz w:val="20"/>
          <w:szCs w:val="20"/>
          <w:lang w:eastAsia="es-ES"/>
        </w:rPr>
      </w:pPr>
    </w:p>
    <w:p w14:paraId="4029D3E2" w14:textId="4CFB97AA" w:rsidR="001D6D06" w:rsidRDefault="001D6D06" w:rsidP="001D6D06">
      <w:pPr>
        <w:tabs>
          <w:tab w:val="left" w:pos="567"/>
          <w:tab w:val="left" w:pos="1418"/>
        </w:tabs>
        <w:suppressAutoHyphens/>
        <w:autoSpaceDE w:val="0"/>
        <w:autoSpaceDN w:val="0"/>
        <w:adjustRightInd w:val="0"/>
        <w:spacing w:after="140" w:line="290" w:lineRule="auto"/>
        <w:jc w:val="center"/>
        <w:rPr>
          <w:rFonts w:ascii="Tahoma" w:eastAsia="Trebuchet MS" w:hAnsi="Tahoma" w:cs="Tahoma"/>
          <w:b/>
          <w:smallCaps/>
          <w:sz w:val="20"/>
          <w:szCs w:val="20"/>
        </w:rPr>
      </w:pPr>
      <w:r w:rsidRPr="004316D7">
        <w:rPr>
          <w:rFonts w:ascii="Tahoma" w:eastAsia="Trebuchet MS" w:hAnsi="Tahoma" w:cs="Tahoma"/>
          <w:b/>
          <w:smallCaps/>
          <w:sz w:val="20"/>
          <w:szCs w:val="20"/>
        </w:rPr>
        <w:t>COMPANHIA SECURITIZADORA DE CRÉDITOS FINANCEIROS VERT-IOUU</w:t>
      </w:r>
    </w:p>
    <w:p w14:paraId="6AF626CD" w14:textId="003B82B5" w:rsidR="00C6785D" w:rsidRDefault="00C6785D" w:rsidP="001D6D06">
      <w:pPr>
        <w:tabs>
          <w:tab w:val="left" w:pos="567"/>
          <w:tab w:val="left" w:pos="1418"/>
        </w:tabs>
        <w:suppressAutoHyphens/>
        <w:autoSpaceDE w:val="0"/>
        <w:autoSpaceDN w:val="0"/>
        <w:adjustRightInd w:val="0"/>
        <w:spacing w:after="140" w:line="290" w:lineRule="auto"/>
        <w:jc w:val="center"/>
        <w:rPr>
          <w:rFonts w:ascii="Tahoma" w:eastAsia="Trebuchet MS" w:hAnsi="Tahoma" w:cs="Tahoma"/>
          <w:b/>
          <w:smallCaps/>
          <w:sz w:val="20"/>
          <w:szCs w:val="20"/>
        </w:rPr>
      </w:pPr>
    </w:p>
    <w:p w14:paraId="06121387" w14:textId="7E83D73D" w:rsidR="00C6785D" w:rsidRDefault="00C6785D" w:rsidP="001D6D06">
      <w:pPr>
        <w:tabs>
          <w:tab w:val="left" w:pos="567"/>
          <w:tab w:val="left" w:pos="1418"/>
        </w:tabs>
        <w:suppressAutoHyphens/>
        <w:autoSpaceDE w:val="0"/>
        <w:autoSpaceDN w:val="0"/>
        <w:adjustRightInd w:val="0"/>
        <w:spacing w:after="140" w:line="290" w:lineRule="auto"/>
        <w:jc w:val="center"/>
        <w:rPr>
          <w:rFonts w:ascii="Tahoma" w:eastAsia="Trebuchet MS" w:hAnsi="Tahoma" w:cs="Tahoma"/>
          <w:b/>
          <w:smallCaps/>
          <w:sz w:val="20"/>
          <w:szCs w:val="20"/>
        </w:rPr>
      </w:pPr>
    </w:p>
    <w:p w14:paraId="22E54C63" w14:textId="77777777" w:rsidR="00C6785D" w:rsidRPr="004316D7" w:rsidRDefault="00C6785D" w:rsidP="001D6D06">
      <w:pPr>
        <w:tabs>
          <w:tab w:val="left" w:pos="567"/>
          <w:tab w:val="left" w:pos="1418"/>
        </w:tabs>
        <w:suppressAutoHyphens/>
        <w:autoSpaceDE w:val="0"/>
        <w:autoSpaceDN w:val="0"/>
        <w:adjustRightInd w:val="0"/>
        <w:spacing w:after="140" w:line="290" w:lineRule="auto"/>
        <w:jc w:val="center"/>
        <w:rPr>
          <w:rFonts w:ascii="Tahoma" w:hAnsi="Tahoma" w:cs="Tahoma"/>
          <w:sz w:val="20"/>
          <w:szCs w:val="20"/>
        </w:rPr>
      </w:pPr>
    </w:p>
    <w:p w14:paraId="1FB26862" w14:textId="77777777" w:rsidR="001D6D06" w:rsidRPr="004316D7" w:rsidRDefault="001D6D06" w:rsidP="001D6D06">
      <w:pPr>
        <w:suppressAutoHyphens/>
        <w:snapToGrid w:val="0"/>
        <w:spacing w:after="140" w:line="290" w:lineRule="auto"/>
        <w:jc w:val="both"/>
        <w:outlineLvl w:val="0"/>
        <w:rPr>
          <w:rFonts w:ascii="Tahoma" w:hAnsi="Tahoma" w:cs="Tahom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D6D06" w:rsidRPr="004316D7" w14:paraId="76F0C8F1" w14:textId="77777777" w:rsidTr="00C36A09">
        <w:trPr>
          <w:cantSplit/>
        </w:trPr>
        <w:tc>
          <w:tcPr>
            <w:tcW w:w="4253" w:type="dxa"/>
            <w:tcBorders>
              <w:top w:val="single" w:sz="6" w:space="0" w:color="auto"/>
            </w:tcBorders>
          </w:tcPr>
          <w:p w14:paraId="1A5B44EE" w14:textId="77777777" w:rsidR="001D6D06" w:rsidRPr="004316D7" w:rsidRDefault="001D6D06" w:rsidP="00C36A09">
            <w:pPr>
              <w:suppressAutoHyphens/>
              <w:spacing w:after="140" w:line="290" w:lineRule="auto"/>
              <w:jc w:val="both"/>
              <w:rPr>
                <w:rFonts w:ascii="Tahoma" w:hAnsi="Tahoma" w:cs="Tahoma"/>
                <w:sz w:val="20"/>
                <w:szCs w:val="20"/>
              </w:rPr>
            </w:pPr>
            <w:r w:rsidRPr="004316D7">
              <w:rPr>
                <w:rFonts w:ascii="Tahoma" w:hAnsi="Tahoma" w:cs="Tahoma"/>
                <w:sz w:val="20"/>
                <w:szCs w:val="20"/>
              </w:rPr>
              <w:t>Nome:</w:t>
            </w:r>
            <w:r w:rsidRPr="004316D7">
              <w:rPr>
                <w:rFonts w:ascii="Tahoma" w:hAnsi="Tahoma" w:cs="Tahoma"/>
                <w:sz w:val="20"/>
                <w:szCs w:val="20"/>
              </w:rPr>
              <w:br/>
              <w:t>Cargo:</w:t>
            </w:r>
          </w:p>
        </w:tc>
        <w:tc>
          <w:tcPr>
            <w:tcW w:w="567" w:type="dxa"/>
          </w:tcPr>
          <w:p w14:paraId="3A702352" w14:textId="77777777" w:rsidR="001D6D06" w:rsidRPr="004316D7" w:rsidRDefault="001D6D06" w:rsidP="00C36A09">
            <w:pPr>
              <w:suppressAutoHyphens/>
              <w:spacing w:after="140" w:line="290" w:lineRule="auto"/>
              <w:jc w:val="both"/>
              <w:rPr>
                <w:rFonts w:ascii="Tahoma" w:hAnsi="Tahoma" w:cs="Tahoma"/>
                <w:sz w:val="20"/>
                <w:szCs w:val="20"/>
              </w:rPr>
            </w:pPr>
          </w:p>
        </w:tc>
        <w:tc>
          <w:tcPr>
            <w:tcW w:w="4253" w:type="dxa"/>
            <w:tcBorders>
              <w:top w:val="single" w:sz="6" w:space="0" w:color="auto"/>
            </w:tcBorders>
          </w:tcPr>
          <w:p w14:paraId="7B07D7DA" w14:textId="77777777" w:rsidR="001D6D06" w:rsidRPr="004316D7" w:rsidRDefault="001D6D06" w:rsidP="00C36A09">
            <w:pPr>
              <w:suppressAutoHyphens/>
              <w:spacing w:after="140" w:line="290" w:lineRule="auto"/>
              <w:jc w:val="both"/>
              <w:rPr>
                <w:rFonts w:ascii="Tahoma" w:hAnsi="Tahoma" w:cs="Tahoma"/>
                <w:sz w:val="20"/>
                <w:szCs w:val="20"/>
              </w:rPr>
            </w:pPr>
            <w:r w:rsidRPr="004316D7">
              <w:rPr>
                <w:rFonts w:ascii="Tahoma" w:hAnsi="Tahoma" w:cs="Tahoma"/>
                <w:sz w:val="20"/>
                <w:szCs w:val="20"/>
              </w:rPr>
              <w:t>Nome:</w:t>
            </w:r>
            <w:r w:rsidRPr="004316D7">
              <w:rPr>
                <w:rFonts w:ascii="Tahoma" w:hAnsi="Tahoma" w:cs="Tahoma"/>
                <w:sz w:val="20"/>
                <w:szCs w:val="20"/>
              </w:rPr>
              <w:br/>
              <w:t>Cargo:</w:t>
            </w:r>
          </w:p>
        </w:tc>
      </w:tr>
    </w:tbl>
    <w:p w14:paraId="0E59C468" w14:textId="77777777" w:rsidR="001D6D06" w:rsidRPr="004316D7" w:rsidRDefault="001D6D06" w:rsidP="001D6D06">
      <w:pPr>
        <w:spacing w:after="140" w:line="290" w:lineRule="auto"/>
        <w:jc w:val="center"/>
        <w:rPr>
          <w:rFonts w:ascii="Tahoma" w:hAnsi="Tahoma" w:cs="Tahoma"/>
          <w:b/>
          <w:sz w:val="20"/>
          <w:szCs w:val="20"/>
          <w:lang w:eastAsia="es-ES"/>
        </w:rPr>
      </w:pPr>
    </w:p>
    <w:p w14:paraId="2A16DA1A" w14:textId="77777777" w:rsidR="001D6D06" w:rsidRPr="004316D7" w:rsidRDefault="001D6D06" w:rsidP="004316D7">
      <w:pPr>
        <w:widowControl w:val="0"/>
        <w:pBdr>
          <w:top w:val="nil"/>
          <w:left w:val="nil"/>
          <w:bottom w:val="nil"/>
          <w:right w:val="nil"/>
          <w:between w:val="nil"/>
        </w:pBdr>
        <w:tabs>
          <w:tab w:val="left" w:pos="0"/>
        </w:tabs>
        <w:spacing w:line="300" w:lineRule="auto"/>
        <w:jc w:val="center"/>
        <w:rPr>
          <w:rFonts w:ascii="Tahoma" w:eastAsia="Trebuchet MS" w:hAnsi="Tahoma" w:cs="Tahoma"/>
          <w:color w:val="000000"/>
          <w:sz w:val="20"/>
          <w:szCs w:val="20"/>
        </w:rPr>
      </w:pPr>
    </w:p>
    <w:sectPr w:rsidR="001D6D06" w:rsidRPr="004316D7">
      <w:headerReference w:type="default" r:id="rId8"/>
      <w:footerReference w:type="even" r:id="rId9"/>
      <w:footerReference w:type="default" r:id="rId10"/>
      <w:headerReference w:type="first" r:id="rId11"/>
      <w:pgSz w:w="12242" w:h="15842"/>
      <w:pgMar w:top="851" w:right="1752" w:bottom="1412" w:left="1843" w:header="720"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B546" w14:textId="77777777" w:rsidR="005A07A5" w:rsidRDefault="005A07A5">
      <w:pPr>
        <w:spacing w:line="240" w:lineRule="auto"/>
      </w:pPr>
      <w:r>
        <w:separator/>
      </w:r>
    </w:p>
  </w:endnote>
  <w:endnote w:type="continuationSeparator" w:id="0">
    <w:p w14:paraId="657CDB82" w14:textId="77777777" w:rsidR="005A07A5" w:rsidRDefault="005A0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Bell M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199F" w14:textId="77777777" w:rsidR="00F308FF" w:rsidRDefault="005C6F1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1D36A9E0" w14:textId="77777777" w:rsidR="00F308FF" w:rsidRDefault="00F308FF">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89DF" w14:textId="77777777" w:rsidR="00F308FF" w:rsidRDefault="005C6F1E">
    <w:pPr>
      <w:pBdr>
        <w:top w:val="nil"/>
        <w:left w:val="nil"/>
        <w:bottom w:val="nil"/>
        <w:right w:val="nil"/>
        <w:between w:val="nil"/>
      </w:pBdr>
      <w:tabs>
        <w:tab w:val="center" w:pos="4419"/>
        <w:tab w:val="right" w:pos="8838"/>
      </w:tabs>
      <w:jc w:val="center"/>
      <w:rPr>
        <w:color w:val="000000"/>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14</w:t>
    </w:r>
    <w:r>
      <w:rPr>
        <w:rFonts w:ascii="Calibri" w:eastAsia="Calibri" w:hAnsi="Calibri" w:cs="Calibri"/>
        <w:color w:val="000000"/>
        <w:sz w:val="16"/>
        <w:szCs w:val="16"/>
      </w:rPr>
      <w:fldChar w:fldCharType="end"/>
    </w:r>
  </w:p>
  <w:p w14:paraId="0CD5F5B3" w14:textId="77777777" w:rsidR="00F308FF" w:rsidRDefault="00F308FF">
    <w:pPr>
      <w:pBdr>
        <w:top w:val="nil"/>
        <w:left w:val="nil"/>
        <w:bottom w:val="nil"/>
        <w:right w:val="nil"/>
        <w:between w:val="nil"/>
      </w:pBdr>
      <w:tabs>
        <w:tab w:val="center" w:pos="4419"/>
        <w:tab w:val="right" w:pos="8838"/>
      </w:tabs>
      <w:jc w:val="center"/>
      <w:rPr>
        <w:color w:val="000000"/>
      </w:rPr>
    </w:pPr>
  </w:p>
  <w:p w14:paraId="1CA2B811" w14:textId="122E139E" w:rsidR="00F308FF" w:rsidRPr="00CA04D8" w:rsidRDefault="00F308FF" w:rsidP="00CA04D8">
    <w:pPr>
      <w:pBdr>
        <w:top w:val="nil"/>
        <w:left w:val="nil"/>
        <w:bottom w:val="nil"/>
        <w:right w:val="nil"/>
        <w:between w:val="nil"/>
      </w:pBdr>
      <w:tabs>
        <w:tab w:val="center" w:pos="4419"/>
        <w:tab w:val="right" w:pos="8838"/>
      </w:tabs>
      <w:rPr>
        <w:color w:val="000000"/>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00A7" w14:textId="77777777" w:rsidR="005A07A5" w:rsidRDefault="005A07A5">
      <w:pPr>
        <w:spacing w:line="240" w:lineRule="auto"/>
      </w:pPr>
      <w:r>
        <w:separator/>
      </w:r>
    </w:p>
  </w:footnote>
  <w:footnote w:type="continuationSeparator" w:id="0">
    <w:p w14:paraId="2D556432" w14:textId="77777777" w:rsidR="005A07A5" w:rsidRDefault="005A0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E673" w14:textId="77777777" w:rsidR="00F308FF" w:rsidRDefault="00F308FF">
    <w:pPr>
      <w:pBdr>
        <w:top w:val="nil"/>
        <w:left w:val="nil"/>
        <w:bottom w:val="nil"/>
        <w:right w:val="nil"/>
        <w:between w:val="nil"/>
      </w:pBdr>
      <w:tabs>
        <w:tab w:val="center" w:pos="4419"/>
        <w:tab w:val="right" w:pos="8838"/>
      </w:tabs>
      <w:jc w:val="right"/>
      <w:rPr>
        <w:rFonts w:ascii="Verdana" w:eastAsia="Verdana" w:hAnsi="Verdana" w:cs="Verdan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F673" w14:textId="77777777" w:rsidR="00F308FF" w:rsidRDefault="00F308FF">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CCB"/>
    <w:multiLevelType w:val="multilevel"/>
    <w:tmpl w:val="B908E04E"/>
    <w:lvl w:ilvl="0">
      <w:start w:val="5"/>
      <w:numFmt w:val="decimal"/>
      <w:lvlText w:val="%1."/>
      <w:lvlJc w:val="left"/>
      <w:pPr>
        <w:ind w:left="0" w:firstLine="0"/>
      </w:pPr>
      <w:rPr>
        <w:rFonts w:hint="default"/>
        <w:b w:val="0"/>
      </w:rPr>
    </w:lvl>
    <w:lvl w:ilvl="1">
      <w:start w:val="1"/>
      <w:numFmt w:val="decimal"/>
      <w:lvlText w:val="%1.%2."/>
      <w:lvlJc w:val="left"/>
      <w:pPr>
        <w:ind w:left="320" w:hanging="320"/>
      </w:pPr>
      <w:rPr>
        <w:rFonts w:hint="default"/>
        <w:b/>
        <w:bCs/>
      </w:rPr>
    </w:lvl>
    <w:lvl w:ilvl="2">
      <w:start w:val="1"/>
      <w:numFmt w:val="decimal"/>
      <w:lvlText w:val="%1.%2.%3."/>
      <w:lvlJc w:val="left"/>
      <w:pPr>
        <w:ind w:left="320" w:hanging="320"/>
      </w:pPr>
      <w:rPr>
        <w:rFonts w:hint="default"/>
        <w:b w:val="0"/>
      </w:rPr>
    </w:lvl>
    <w:lvl w:ilvl="3">
      <w:start w:val="1"/>
      <w:numFmt w:val="decimal"/>
      <w:lvlText w:val="%1.%2.%3.%4."/>
      <w:lvlJc w:val="left"/>
      <w:pPr>
        <w:ind w:left="680" w:hanging="680"/>
      </w:pPr>
      <w:rPr>
        <w:rFonts w:hint="default"/>
        <w:b w:val="0"/>
      </w:rPr>
    </w:lvl>
    <w:lvl w:ilvl="4">
      <w:start w:val="1"/>
      <w:numFmt w:val="decimal"/>
      <w:lvlText w:val="%1.%2.%3.%4.%5."/>
      <w:lvlJc w:val="left"/>
      <w:pPr>
        <w:ind w:left="1040" w:hanging="1040"/>
      </w:pPr>
      <w:rPr>
        <w:rFonts w:hint="default"/>
        <w:b w:val="0"/>
      </w:rPr>
    </w:lvl>
    <w:lvl w:ilvl="5">
      <w:start w:val="1"/>
      <w:numFmt w:val="decimal"/>
      <w:lvlText w:val="%1.%2.%3.%4.%5.%6."/>
      <w:lvlJc w:val="left"/>
      <w:pPr>
        <w:ind w:left="1040" w:hanging="1040"/>
      </w:pPr>
      <w:rPr>
        <w:rFonts w:hint="default"/>
        <w:b w:val="0"/>
      </w:rPr>
    </w:lvl>
    <w:lvl w:ilvl="6">
      <w:start w:val="1"/>
      <w:numFmt w:val="decimal"/>
      <w:lvlText w:val="%1.%2.%3.%4.%5.%6.%7."/>
      <w:lvlJc w:val="left"/>
      <w:pPr>
        <w:ind w:left="1400" w:hanging="1400"/>
      </w:pPr>
      <w:rPr>
        <w:rFonts w:hint="default"/>
        <w:b w:val="0"/>
      </w:rPr>
    </w:lvl>
    <w:lvl w:ilvl="7">
      <w:start w:val="1"/>
      <w:numFmt w:val="decimal"/>
      <w:lvlText w:val="%1.%2.%3.%4.%5.%6.%7.%8."/>
      <w:lvlJc w:val="left"/>
      <w:pPr>
        <w:ind w:left="1760" w:hanging="1760"/>
      </w:pPr>
      <w:rPr>
        <w:rFonts w:hint="default"/>
        <w:b w:val="0"/>
      </w:rPr>
    </w:lvl>
    <w:lvl w:ilvl="8">
      <w:start w:val="1"/>
      <w:numFmt w:val="decimal"/>
      <w:lvlText w:val="%1.%2.%3.%4.%5.%6.%7.%8.%9."/>
      <w:lvlJc w:val="left"/>
      <w:pPr>
        <w:ind w:left="1760" w:hanging="1760"/>
      </w:pPr>
      <w:rPr>
        <w:rFonts w:hint="default"/>
        <w:b w:val="0"/>
      </w:rPr>
    </w:lvl>
  </w:abstractNum>
  <w:abstractNum w:abstractNumId="1" w15:restartNumberingAfterBreak="0">
    <w:nsid w:val="022A348E"/>
    <w:multiLevelType w:val="multilevel"/>
    <w:tmpl w:val="E7568AD4"/>
    <w:lvl w:ilvl="0">
      <w:start w:val="6"/>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DA63D38"/>
    <w:multiLevelType w:val="multilevel"/>
    <w:tmpl w:val="A92EE6B0"/>
    <w:lvl w:ilvl="0">
      <w:start w:val="1"/>
      <w:numFmt w:val="lowerRoman"/>
      <w:lvlText w:val="(%1)"/>
      <w:lvlJc w:val="left"/>
      <w:pPr>
        <w:ind w:left="1414" w:hanging="705"/>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E9F17DF"/>
    <w:multiLevelType w:val="multilevel"/>
    <w:tmpl w:val="180245B8"/>
    <w:lvl w:ilvl="0">
      <w:start w:val="8"/>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FD87439"/>
    <w:multiLevelType w:val="multilevel"/>
    <w:tmpl w:val="174057D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3744F0"/>
    <w:multiLevelType w:val="multilevel"/>
    <w:tmpl w:val="A6102BF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ahoma" w:hAnsi="Tahoma" w:cs="Tahoma"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CB3684"/>
    <w:multiLevelType w:val="multilevel"/>
    <w:tmpl w:val="6CAA38C8"/>
    <w:lvl w:ilvl="0">
      <w:start w:val="1"/>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15:restartNumberingAfterBreak="0">
    <w:nsid w:val="14203DE2"/>
    <w:multiLevelType w:val="multilevel"/>
    <w:tmpl w:val="0E8C96C4"/>
    <w:lvl w:ilvl="0">
      <w:start w:val="1"/>
      <w:numFmt w:val="decimal"/>
      <w:lvlText w:val="%1."/>
      <w:lvlJc w:val="left"/>
      <w:pPr>
        <w:ind w:left="400" w:hanging="400"/>
      </w:pPr>
      <w:rPr>
        <w:rFonts w:hint="default"/>
        <w:b/>
        <w:bCs/>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2188" w:hanging="2160"/>
      </w:pPr>
      <w:rPr>
        <w:rFonts w:hint="default"/>
      </w:rPr>
    </w:lvl>
    <w:lvl w:ilvl="8">
      <w:start w:val="1"/>
      <w:numFmt w:val="decimal"/>
      <w:lvlText w:val="%1.%2.%3.%4.%5.%6.%7.%8.%9."/>
      <w:lvlJc w:val="left"/>
      <w:pPr>
        <w:ind w:left="2192" w:hanging="2160"/>
      </w:pPr>
      <w:rPr>
        <w:rFonts w:hint="default"/>
      </w:rPr>
    </w:lvl>
  </w:abstractNum>
  <w:abstractNum w:abstractNumId="8" w15:restartNumberingAfterBreak="0">
    <w:nsid w:val="152D1CFB"/>
    <w:multiLevelType w:val="multilevel"/>
    <w:tmpl w:val="29BEBFB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Verdana" w:hAnsi="Verdana" w:cs="Tahoma" w:hint="default"/>
        <w:b/>
        <w:bCs/>
        <w:sz w:val="17"/>
        <w:szCs w:val="17"/>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1C0761"/>
    <w:multiLevelType w:val="hybridMultilevel"/>
    <w:tmpl w:val="2B7A3398"/>
    <w:lvl w:ilvl="0" w:tplc="88ACA2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AB5026"/>
    <w:multiLevelType w:val="multilevel"/>
    <w:tmpl w:val="B79C82F2"/>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DA32A5"/>
    <w:multiLevelType w:val="multilevel"/>
    <w:tmpl w:val="27984DD2"/>
    <w:lvl w:ilvl="0">
      <w:start w:val="5"/>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252E0F79"/>
    <w:multiLevelType w:val="hybridMultilevel"/>
    <w:tmpl w:val="9F54CA10"/>
    <w:lvl w:ilvl="0" w:tplc="60DC74E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D62C93"/>
    <w:multiLevelType w:val="multilevel"/>
    <w:tmpl w:val="4CB29CBA"/>
    <w:lvl w:ilvl="0">
      <w:start w:val="3"/>
      <w:numFmt w:val="decimal"/>
      <w:lvlText w:val="%1."/>
      <w:lvlJc w:val="left"/>
      <w:pPr>
        <w:ind w:left="400" w:hanging="400"/>
      </w:pPr>
      <w:rPr>
        <w:rFonts w:hint="default"/>
      </w:rPr>
    </w:lvl>
    <w:lvl w:ilvl="1">
      <w:start w:val="1"/>
      <w:numFmt w:val="decimal"/>
      <w:lvlText w:val="%1.%2."/>
      <w:lvlJc w:val="left"/>
      <w:pPr>
        <w:ind w:left="720" w:hanging="720"/>
      </w:pPr>
      <w:rPr>
        <w:rFonts w:ascii="Tahoma" w:hAnsi="Tahoma" w:cs="Tahoma"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D713CD"/>
    <w:multiLevelType w:val="multilevel"/>
    <w:tmpl w:val="BAF2526C"/>
    <w:lvl w:ilvl="0">
      <w:start w:val="3"/>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5" w15:restartNumberingAfterBreak="0">
    <w:nsid w:val="2CB96811"/>
    <w:multiLevelType w:val="multilevel"/>
    <w:tmpl w:val="38BC084C"/>
    <w:lvl w:ilvl="0">
      <w:start w:val="4"/>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6" w15:restartNumberingAfterBreak="0">
    <w:nsid w:val="36010314"/>
    <w:multiLevelType w:val="multilevel"/>
    <w:tmpl w:val="81E6C024"/>
    <w:lvl w:ilvl="0">
      <w:start w:val="7"/>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7" w15:restartNumberingAfterBreak="0">
    <w:nsid w:val="38DC062C"/>
    <w:multiLevelType w:val="multilevel"/>
    <w:tmpl w:val="D0D8A512"/>
    <w:lvl w:ilvl="0">
      <w:start w:val="8"/>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8" w15:restartNumberingAfterBreak="0">
    <w:nsid w:val="3F16692B"/>
    <w:multiLevelType w:val="multilevel"/>
    <w:tmpl w:val="2C9825B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AE665A"/>
    <w:multiLevelType w:val="hybridMultilevel"/>
    <w:tmpl w:val="7074A3A2"/>
    <w:lvl w:ilvl="0" w:tplc="1A92CB34">
      <w:start w:val="1"/>
      <w:numFmt w:val="lowerRoman"/>
      <w:lvlText w:val="(%1)"/>
      <w:lvlJc w:val="left"/>
      <w:pPr>
        <w:ind w:left="1429" w:hanging="720"/>
      </w:pPr>
      <w:rPr>
        <w:rFonts w:hint="default"/>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CA1594D"/>
    <w:multiLevelType w:val="multilevel"/>
    <w:tmpl w:val="6BFAE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403893"/>
    <w:multiLevelType w:val="hybridMultilevel"/>
    <w:tmpl w:val="2EC4713E"/>
    <w:lvl w:ilvl="0" w:tplc="257EC0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70A259C"/>
    <w:multiLevelType w:val="multilevel"/>
    <w:tmpl w:val="AD6EDDB4"/>
    <w:lvl w:ilvl="0">
      <w:start w:val="10"/>
      <w:numFmt w:val="decimal"/>
      <w:lvlText w:val="%1."/>
      <w:lvlJc w:val="left"/>
      <w:pPr>
        <w:ind w:left="530" w:hanging="53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Verdana" w:hAnsi="Verdana" w:cs="Tahoma" w:hint="default"/>
        <w:b/>
        <w:bCs/>
        <w:sz w:val="17"/>
        <w:szCs w:val="17"/>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32269F"/>
    <w:multiLevelType w:val="hybridMultilevel"/>
    <w:tmpl w:val="2B7A3398"/>
    <w:lvl w:ilvl="0" w:tplc="88ACA2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266161"/>
    <w:multiLevelType w:val="multilevel"/>
    <w:tmpl w:val="4780778E"/>
    <w:lvl w:ilvl="0">
      <w:start w:val="1"/>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5" w15:restartNumberingAfterBreak="0">
    <w:nsid w:val="79CA0073"/>
    <w:multiLevelType w:val="multilevel"/>
    <w:tmpl w:val="CC0C6CA2"/>
    <w:lvl w:ilvl="0">
      <w:start w:val="1"/>
      <w:numFmt w:val="lowerRoman"/>
      <w:lvlText w:val="(%1)"/>
      <w:lvlJc w:val="left"/>
      <w:pPr>
        <w:ind w:left="1713" w:hanging="1004"/>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7F3E388D"/>
    <w:multiLevelType w:val="multilevel"/>
    <w:tmpl w:val="81B2241A"/>
    <w:lvl w:ilvl="0">
      <w:start w:val="2"/>
      <w:numFmt w:val="decimal"/>
      <w:lvlText w:val="%1."/>
      <w:lvlJc w:val="left"/>
      <w:pPr>
        <w:ind w:left="708" w:hanging="708"/>
      </w:pPr>
      <w:rPr>
        <w:b/>
        <w:color w:val="FFFFFF"/>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num w:numId="1">
    <w:abstractNumId w:val="11"/>
  </w:num>
  <w:num w:numId="2">
    <w:abstractNumId w:val="25"/>
  </w:num>
  <w:num w:numId="3">
    <w:abstractNumId w:val="1"/>
  </w:num>
  <w:num w:numId="4">
    <w:abstractNumId w:val="16"/>
  </w:num>
  <w:num w:numId="5">
    <w:abstractNumId w:val="20"/>
  </w:num>
  <w:num w:numId="6">
    <w:abstractNumId w:val="2"/>
  </w:num>
  <w:num w:numId="7">
    <w:abstractNumId w:val="17"/>
  </w:num>
  <w:num w:numId="8">
    <w:abstractNumId w:val="6"/>
  </w:num>
  <w:num w:numId="9">
    <w:abstractNumId w:val="24"/>
  </w:num>
  <w:num w:numId="10">
    <w:abstractNumId w:val="26"/>
  </w:num>
  <w:num w:numId="11">
    <w:abstractNumId w:val="14"/>
  </w:num>
  <w:num w:numId="12">
    <w:abstractNumId w:val="15"/>
  </w:num>
  <w:num w:numId="13">
    <w:abstractNumId w:val="5"/>
  </w:num>
  <w:num w:numId="14">
    <w:abstractNumId w:val="21"/>
  </w:num>
  <w:num w:numId="15">
    <w:abstractNumId w:val="9"/>
  </w:num>
  <w:num w:numId="16">
    <w:abstractNumId w:val="23"/>
  </w:num>
  <w:num w:numId="17">
    <w:abstractNumId w:val="19"/>
  </w:num>
  <w:num w:numId="18">
    <w:abstractNumId w:val="12"/>
  </w:num>
  <w:num w:numId="19">
    <w:abstractNumId w:val="13"/>
  </w:num>
  <w:num w:numId="20">
    <w:abstractNumId w:val="4"/>
  </w:num>
  <w:num w:numId="21">
    <w:abstractNumId w:val="0"/>
  </w:num>
  <w:num w:numId="22">
    <w:abstractNumId w:val="18"/>
  </w:num>
  <w:num w:numId="23">
    <w:abstractNumId w:val="8"/>
  </w:num>
  <w:num w:numId="24">
    <w:abstractNumId w:val="3"/>
  </w:num>
  <w:num w:numId="25">
    <w:abstractNumId w:val="10"/>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FF"/>
    <w:rsid w:val="00020AD6"/>
    <w:rsid w:val="00043A8E"/>
    <w:rsid w:val="00051EA1"/>
    <w:rsid w:val="00077651"/>
    <w:rsid w:val="00097713"/>
    <w:rsid w:val="000A7669"/>
    <w:rsid w:val="000C288D"/>
    <w:rsid w:val="000E4F71"/>
    <w:rsid w:val="000E6C35"/>
    <w:rsid w:val="000F6D66"/>
    <w:rsid w:val="000F6DD1"/>
    <w:rsid w:val="00102A63"/>
    <w:rsid w:val="001514A5"/>
    <w:rsid w:val="001A2993"/>
    <w:rsid w:val="001D6D06"/>
    <w:rsid w:val="001F3A4A"/>
    <w:rsid w:val="00250557"/>
    <w:rsid w:val="00263CBE"/>
    <w:rsid w:val="002872A8"/>
    <w:rsid w:val="002E101B"/>
    <w:rsid w:val="0032717C"/>
    <w:rsid w:val="0034257C"/>
    <w:rsid w:val="00352D15"/>
    <w:rsid w:val="00364017"/>
    <w:rsid w:val="00375171"/>
    <w:rsid w:val="00380A25"/>
    <w:rsid w:val="003819E7"/>
    <w:rsid w:val="003C7057"/>
    <w:rsid w:val="004316D7"/>
    <w:rsid w:val="004576DE"/>
    <w:rsid w:val="004669AA"/>
    <w:rsid w:val="00494FBD"/>
    <w:rsid w:val="00495AC9"/>
    <w:rsid w:val="004E0CB5"/>
    <w:rsid w:val="0051131B"/>
    <w:rsid w:val="005716EC"/>
    <w:rsid w:val="005A07A5"/>
    <w:rsid w:val="005B0731"/>
    <w:rsid w:val="005C136B"/>
    <w:rsid w:val="005C5CF9"/>
    <w:rsid w:val="005C6F1E"/>
    <w:rsid w:val="005C70A5"/>
    <w:rsid w:val="005D698F"/>
    <w:rsid w:val="005D7C6A"/>
    <w:rsid w:val="00620D51"/>
    <w:rsid w:val="00621C71"/>
    <w:rsid w:val="00641A51"/>
    <w:rsid w:val="0065077B"/>
    <w:rsid w:val="006658DB"/>
    <w:rsid w:val="00667D59"/>
    <w:rsid w:val="00681223"/>
    <w:rsid w:val="006975B4"/>
    <w:rsid w:val="006A06FD"/>
    <w:rsid w:val="006D2C86"/>
    <w:rsid w:val="007003D9"/>
    <w:rsid w:val="007336CB"/>
    <w:rsid w:val="007404A0"/>
    <w:rsid w:val="00766253"/>
    <w:rsid w:val="00767A7E"/>
    <w:rsid w:val="00776CB6"/>
    <w:rsid w:val="00791B44"/>
    <w:rsid w:val="007A28C5"/>
    <w:rsid w:val="007A7609"/>
    <w:rsid w:val="0088293F"/>
    <w:rsid w:val="00894D47"/>
    <w:rsid w:val="008A4A70"/>
    <w:rsid w:val="008A7C75"/>
    <w:rsid w:val="008C17CB"/>
    <w:rsid w:val="008F5C2E"/>
    <w:rsid w:val="009034FA"/>
    <w:rsid w:val="009138B9"/>
    <w:rsid w:val="009257D4"/>
    <w:rsid w:val="00960108"/>
    <w:rsid w:val="009953B9"/>
    <w:rsid w:val="009A23C2"/>
    <w:rsid w:val="009E6F26"/>
    <w:rsid w:val="009F3935"/>
    <w:rsid w:val="00A02331"/>
    <w:rsid w:val="00A87C27"/>
    <w:rsid w:val="00AA2C9B"/>
    <w:rsid w:val="00AD1612"/>
    <w:rsid w:val="00AD2D9C"/>
    <w:rsid w:val="00AE35B0"/>
    <w:rsid w:val="00B14E24"/>
    <w:rsid w:val="00B23B1E"/>
    <w:rsid w:val="00B966D9"/>
    <w:rsid w:val="00B96CFB"/>
    <w:rsid w:val="00BE2150"/>
    <w:rsid w:val="00C1738D"/>
    <w:rsid w:val="00C22355"/>
    <w:rsid w:val="00C25450"/>
    <w:rsid w:val="00C3000C"/>
    <w:rsid w:val="00C342B2"/>
    <w:rsid w:val="00C403B8"/>
    <w:rsid w:val="00C41722"/>
    <w:rsid w:val="00C6785D"/>
    <w:rsid w:val="00CA04D8"/>
    <w:rsid w:val="00CC437E"/>
    <w:rsid w:val="00CC5297"/>
    <w:rsid w:val="00CD16F2"/>
    <w:rsid w:val="00CF1D09"/>
    <w:rsid w:val="00D022C4"/>
    <w:rsid w:val="00D1270E"/>
    <w:rsid w:val="00D52133"/>
    <w:rsid w:val="00D917E3"/>
    <w:rsid w:val="00DE64E6"/>
    <w:rsid w:val="00DE7245"/>
    <w:rsid w:val="00E15F4B"/>
    <w:rsid w:val="00E46318"/>
    <w:rsid w:val="00E50DD2"/>
    <w:rsid w:val="00E7191D"/>
    <w:rsid w:val="00E97515"/>
    <w:rsid w:val="00EA0BA4"/>
    <w:rsid w:val="00EB523F"/>
    <w:rsid w:val="00EC0FD5"/>
    <w:rsid w:val="00EC30AF"/>
    <w:rsid w:val="00ED128E"/>
    <w:rsid w:val="00ED33E8"/>
    <w:rsid w:val="00ED3EB8"/>
    <w:rsid w:val="00F308FF"/>
    <w:rsid w:val="33D09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D687"/>
  <w15:docId w15:val="{B7AE38F7-0931-4BCA-9C0B-8B41246A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240" w:lineRule="auto"/>
      <w:ind w:left="340" w:hanging="340"/>
      <w:jc w:val="both"/>
      <w:outlineLvl w:val="0"/>
    </w:pPr>
    <w:rPr>
      <w:rFonts w:ascii="Times New Roman" w:eastAsia="Times New Roman" w:hAnsi="Times New Roman" w:cs="Times New Roman"/>
    </w:rPr>
  </w:style>
  <w:style w:type="paragraph" w:styleId="Ttulo2">
    <w:name w:val="heading 2"/>
    <w:basedOn w:val="Normal"/>
    <w:next w:val="Normal"/>
    <w:uiPriority w:val="9"/>
    <w:semiHidden/>
    <w:unhideWhenUsed/>
    <w:qFormat/>
    <w:pPr>
      <w:keepNext/>
      <w:spacing w:line="240" w:lineRule="auto"/>
      <w:ind w:left="340" w:hanging="340"/>
      <w:jc w:val="both"/>
      <w:outlineLvl w:val="1"/>
    </w:pPr>
    <w:rPr>
      <w:rFonts w:ascii="Times New Roman" w:eastAsia="Times New Roman" w:hAnsi="Times New Roman" w:cs="Times New Roman"/>
      <w:b/>
    </w:rPr>
  </w:style>
  <w:style w:type="paragraph" w:styleId="Ttulo3">
    <w:name w:val="heading 3"/>
    <w:basedOn w:val="Normal"/>
    <w:next w:val="Normal"/>
    <w:uiPriority w:val="9"/>
    <w:semiHidden/>
    <w:unhideWhenUsed/>
    <w:qFormat/>
    <w:pPr>
      <w:keepNext/>
      <w:spacing w:line="240" w:lineRule="auto"/>
      <w:ind w:left="401" w:hanging="340"/>
      <w:jc w:val="both"/>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ind w:left="61"/>
      <w:jc w:val="center"/>
      <w:outlineLvl w:val="4"/>
    </w:pPr>
    <w:rPr>
      <w:rFonts w:ascii="Times New Roman" w:eastAsia="Times New Roman" w:hAnsi="Times New Roman" w:cs="Times New Roman"/>
      <w:b/>
    </w:rPr>
  </w:style>
  <w:style w:type="paragraph" w:styleId="Ttulo6">
    <w:name w:val="heading 6"/>
    <w:basedOn w:val="Normal"/>
    <w:next w:val="Normal"/>
    <w:uiPriority w:val="9"/>
    <w:semiHidden/>
    <w:unhideWhenUsed/>
    <w:qFormat/>
    <w:pPr>
      <w:keepNext/>
      <w:jc w:val="center"/>
      <w:outlineLvl w:val="5"/>
    </w:pPr>
    <w:rPr>
      <w:rFonts w:ascii="Times New Roman" w:eastAsia="Times New Roman" w:hAnsi="Times New Roman" w:cs="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har"/>
    <w:qFormat/>
    <w:pPr>
      <w:spacing w:line="240" w:lineRule="auto"/>
      <w:jc w:val="center"/>
    </w:pPr>
    <w:rPr>
      <w:rFonts w:ascii="Times New Roman" w:eastAsia="Times New Roman" w:hAnsi="Times New Roman" w:cs="Times New Roman"/>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C6F1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6F1E"/>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C6F1E"/>
    <w:rPr>
      <w:b/>
      <w:bCs/>
    </w:rPr>
  </w:style>
  <w:style w:type="character" w:customStyle="1" w:styleId="AssuntodocomentrioChar">
    <w:name w:val="Assunto do comentário Char"/>
    <w:basedOn w:val="TextodecomentrioChar"/>
    <w:link w:val="Assuntodocomentrio"/>
    <w:uiPriority w:val="99"/>
    <w:semiHidden/>
    <w:rsid w:val="005C6F1E"/>
    <w:rPr>
      <w:b/>
      <w:bCs/>
      <w:sz w:val="20"/>
      <w:szCs w:val="20"/>
    </w:rPr>
  </w:style>
  <w:style w:type="paragraph" w:styleId="PargrafodaLista">
    <w:name w:val="List Paragraph"/>
    <w:basedOn w:val="Normal"/>
    <w:uiPriority w:val="34"/>
    <w:qFormat/>
    <w:rsid w:val="00AD2D9C"/>
    <w:pPr>
      <w:ind w:left="720"/>
      <w:contextualSpacing/>
    </w:pPr>
  </w:style>
  <w:style w:type="paragraph" w:styleId="Reviso">
    <w:name w:val="Revision"/>
    <w:hidden/>
    <w:uiPriority w:val="99"/>
    <w:semiHidden/>
    <w:rsid w:val="005D698F"/>
    <w:pPr>
      <w:spacing w:line="240" w:lineRule="auto"/>
    </w:pPr>
  </w:style>
  <w:style w:type="character" w:customStyle="1" w:styleId="TtuloChar">
    <w:name w:val="Título Char"/>
    <w:basedOn w:val="Fontepargpadro"/>
    <w:link w:val="Ttulo"/>
    <w:rsid w:val="00ED128E"/>
    <w:rPr>
      <w:rFonts w:ascii="Times New Roman" w:eastAsia="Times New Roman" w:hAnsi="Times New Roman" w:cs="Times New Roman"/>
      <w:b/>
    </w:rPr>
  </w:style>
  <w:style w:type="paragraph" w:styleId="Corpodetexto">
    <w:name w:val="Body Text"/>
    <w:basedOn w:val="Normal"/>
    <w:link w:val="CorpodetextoChar"/>
    <w:rsid w:val="00ED128E"/>
    <w:pPr>
      <w:spacing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ED128E"/>
    <w:rPr>
      <w:rFonts w:ascii="Times New Roman" w:eastAsia="Times New Roman" w:hAnsi="Times New Roman" w:cs="Times New Roman"/>
      <w:szCs w:val="20"/>
    </w:rPr>
  </w:style>
  <w:style w:type="paragraph" w:styleId="Recuodecorpodetexto">
    <w:name w:val="Body Text Indent"/>
    <w:basedOn w:val="Normal"/>
    <w:link w:val="RecuodecorpodetextoChar"/>
    <w:rsid w:val="00ED128E"/>
    <w:pPr>
      <w:spacing w:line="320" w:lineRule="exact"/>
      <w:ind w:firstLine="4"/>
      <w:jc w:val="both"/>
    </w:pPr>
    <w:rPr>
      <w:rFonts w:ascii="Frutiger Light" w:eastAsia="Times New Roman" w:hAnsi="Frutiger Light" w:cs="Times New Roman"/>
      <w:sz w:val="26"/>
      <w:szCs w:val="20"/>
    </w:rPr>
  </w:style>
  <w:style w:type="character" w:customStyle="1" w:styleId="RecuodecorpodetextoChar">
    <w:name w:val="Recuo de corpo de texto Char"/>
    <w:basedOn w:val="Fontepargpadro"/>
    <w:link w:val="Recuodecorpodetexto"/>
    <w:rsid w:val="00ED128E"/>
    <w:rPr>
      <w:rFonts w:ascii="Frutiger Light" w:eastAsia="Times New Roman" w:hAnsi="Frutiger Light" w:cs="Times New Roman"/>
      <w:sz w:val="26"/>
      <w:szCs w:val="20"/>
    </w:rPr>
  </w:style>
  <w:style w:type="paragraph" w:styleId="Cabealho">
    <w:name w:val="header"/>
    <w:basedOn w:val="Normal"/>
    <w:link w:val="CabealhoChar"/>
    <w:uiPriority w:val="99"/>
    <w:unhideWhenUsed/>
    <w:rsid w:val="0088293F"/>
    <w:pPr>
      <w:tabs>
        <w:tab w:val="center" w:pos="4252"/>
        <w:tab w:val="right" w:pos="8504"/>
      </w:tabs>
      <w:spacing w:line="240" w:lineRule="auto"/>
    </w:pPr>
  </w:style>
  <w:style w:type="character" w:customStyle="1" w:styleId="CabealhoChar">
    <w:name w:val="Cabeçalho Char"/>
    <w:basedOn w:val="Fontepargpadro"/>
    <w:link w:val="Cabealho"/>
    <w:uiPriority w:val="99"/>
    <w:rsid w:val="0088293F"/>
  </w:style>
  <w:style w:type="paragraph" w:styleId="Rodap">
    <w:name w:val="footer"/>
    <w:basedOn w:val="Normal"/>
    <w:link w:val="RodapChar"/>
    <w:uiPriority w:val="99"/>
    <w:unhideWhenUsed/>
    <w:rsid w:val="0088293F"/>
    <w:pPr>
      <w:tabs>
        <w:tab w:val="center" w:pos="4252"/>
        <w:tab w:val="right" w:pos="8504"/>
      </w:tabs>
      <w:spacing w:line="240" w:lineRule="auto"/>
    </w:pPr>
  </w:style>
  <w:style w:type="character" w:customStyle="1" w:styleId="RodapChar">
    <w:name w:val="Rodapé Char"/>
    <w:basedOn w:val="Fontepargpadro"/>
    <w:link w:val="Rodap"/>
    <w:uiPriority w:val="99"/>
    <w:rsid w:val="0088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A258-E4F2-49E4-B64F-065DC9B1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5541</Words>
  <Characters>29925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Baitelo</dc:creator>
  <cp:lastModifiedBy>Gabriel Soana</cp:lastModifiedBy>
  <cp:revision>2</cp:revision>
  <dcterms:created xsi:type="dcterms:W3CDTF">2021-09-16T12:12:00Z</dcterms:created>
  <dcterms:modified xsi:type="dcterms:W3CDTF">2021-09-16T12:12:00Z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iManageFooter">
    <vt:lpwstr>_x000d_GED - 5509864v1 </vt:lpwstr>
  </property>
</Properties>
</file>