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F0BA" w14:textId="77777777" w:rsidR="00323ACA" w:rsidRPr="003D756F" w:rsidRDefault="00C01BFE" w:rsidP="00BB2E77">
      <w:pPr>
        <w:pStyle w:val="Ttulo"/>
        <w:keepNext w:val="0"/>
        <w:jc w:val="center"/>
        <w:rPr>
          <w:rFonts w:cs="Tahoma"/>
          <w:szCs w:val="22"/>
        </w:rPr>
      </w:pPr>
      <w:r w:rsidRPr="001438CB">
        <w:rPr>
          <w:rFonts w:cs="Tahoma"/>
          <w:szCs w:val="22"/>
        </w:rPr>
        <w:t>INSTRUMENTO PARTICULAR DE ESCRITURA DA 1ª (PRIMEIRA) EMISSÃO DE DEBÊNTURES SIMPLES, NÃO CONVERSÍVEIS EM AÇÕES</w:t>
      </w:r>
      <w:r w:rsidR="003D756F">
        <w:rPr>
          <w:rFonts w:cs="Tahoma"/>
          <w:szCs w:val="22"/>
        </w:rPr>
        <w:t xml:space="preserve">, </w:t>
      </w:r>
      <w:r w:rsidRPr="001438CB">
        <w:rPr>
          <w:rFonts w:cs="Tahoma"/>
          <w:szCs w:val="22"/>
        </w:rPr>
        <w:t>EM SÉRIE</w:t>
      </w:r>
      <w:r w:rsidR="000233D1">
        <w:rPr>
          <w:rFonts w:cs="Tahoma"/>
          <w:szCs w:val="22"/>
        </w:rPr>
        <w:t xml:space="preserve"> ÚNICA,</w:t>
      </w:r>
      <w:r w:rsidRPr="001438CB">
        <w:rPr>
          <w:rFonts w:cs="Tahoma"/>
          <w:szCs w:val="22"/>
        </w:rPr>
        <w:t xml:space="preserve"> DA ESPÉCIE </w:t>
      </w:r>
      <w:r w:rsidR="00941DBF">
        <w:rPr>
          <w:rFonts w:cs="Tahoma"/>
          <w:szCs w:val="22"/>
        </w:rPr>
        <w:t>SUBORDINADA</w:t>
      </w:r>
      <w:r w:rsidRPr="001438CB">
        <w:rPr>
          <w:rFonts w:cs="Tahoma"/>
          <w:szCs w:val="22"/>
        </w:rPr>
        <w:t xml:space="preserve">, </w:t>
      </w:r>
      <w:r w:rsidR="000233D1">
        <w:rPr>
          <w:rFonts w:cs="Tahoma"/>
          <w:szCs w:val="22"/>
        </w:rPr>
        <w:t xml:space="preserve">PARA COLOCAÇÃO PRIVADA, </w:t>
      </w:r>
      <w:r w:rsidRPr="001438CB">
        <w:rPr>
          <w:rFonts w:cs="Tahoma"/>
          <w:szCs w:val="22"/>
        </w:rPr>
        <w:t>DA COMPANHIA SECURITIZADORA DE CRÉDITOS FINANCEIROS VERT-</w:t>
      </w:r>
      <w:r w:rsidR="00E77D7D">
        <w:rPr>
          <w:rFonts w:cs="Tahoma"/>
          <w:szCs w:val="22"/>
        </w:rPr>
        <w:t>IOUU</w:t>
      </w:r>
    </w:p>
    <w:p w14:paraId="1222D615" w14:textId="77777777" w:rsidR="001438CB" w:rsidRPr="001438CB" w:rsidRDefault="001438CB" w:rsidP="001438CB">
      <w:pPr>
        <w:pStyle w:val="Body"/>
        <w:rPr>
          <w:rFonts w:cs="Tahoma"/>
          <w:sz w:val="22"/>
          <w:szCs w:val="22"/>
        </w:rPr>
      </w:pPr>
    </w:p>
    <w:p w14:paraId="5D7B942E" w14:textId="77777777" w:rsidR="001438CB" w:rsidRPr="001438CB" w:rsidRDefault="001438CB" w:rsidP="001438CB">
      <w:pPr>
        <w:pStyle w:val="Body"/>
        <w:rPr>
          <w:rFonts w:cs="Tahoma"/>
          <w:sz w:val="22"/>
          <w:szCs w:val="22"/>
        </w:rPr>
      </w:pPr>
    </w:p>
    <w:p w14:paraId="68F09D86" w14:textId="77777777" w:rsidR="00323ACA" w:rsidRPr="001438CB" w:rsidRDefault="009267BF" w:rsidP="001438CB">
      <w:pPr>
        <w:pStyle w:val="Ttulo"/>
        <w:keepNext w:val="0"/>
        <w:jc w:val="center"/>
        <w:rPr>
          <w:rFonts w:cs="Tahoma"/>
          <w:smallCaps/>
          <w:szCs w:val="22"/>
        </w:rPr>
      </w:pPr>
      <w:r w:rsidRPr="001438CB">
        <w:rPr>
          <w:rFonts w:cs="Tahoma"/>
          <w:smallCaps/>
          <w:szCs w:val="22"/>
        </w:rPr>
        <w:t xml:space="preserve">CELEBRADO </w:t>
      </w:r>
      <w:r w:rsidR="007648CC" w:rsidRPr="001438CB">
        <w:rPr>
          <w:rFonts w:cs="Tahoma"/>
          <w:smallCaps/>
          <w:szCs w:val="22"/>
        </w:rPr>
        <w:t>POR</w:t>
      </w:r>
    </w:p>
    <w:p w14:paraId="71D7FE56" w14:textId="77777777" w:rsidR="001438CB" w:rsidRPr="001438CB" w:rsidRDefault="001438CB" w:rsidP="001438CB">
      <w:pPr>
        <w:pStyle w:val="Body"/>
        <w:rPr>
          <w:rFonts w:cs="Tahoma"/>
          <w:sz w:val="22"/>
          <w:szCs w:val="22"/>
        </w:rPr>
      </w:pPr>
    </w:p>
    <w:p w14:paraId="06450F39" w14:textId="77777777" w:rsidR="001438CB" w:rsidRPr="001438CB" w:rsidRDefault="001438CB" w:rsidP="001438CB">
      <w:pPr>
        <w:pStyle w:val="Body"/>
        <w:rPr>
          <w:rFonts w:cs="Tahoma"/>
          <w:sz w:val="22"/>
          <w:szCs w:val="22"/>
        </w:rPr>
      </w:pPr>
    </w:p>
    <w:p w14:paraId="2265B96D" w14:textId="77777777" w:rsidR="00323ACA" w:rsidRPr="001438CB" w:rsidRDefault="009267BF" w:rsidP="001438CB">
      <w:pPr>
        <w:pStyle w:val="Ttulo"/>
        <w:keepNext w:val="0"/>
        <w:jc w:val="center"/>
        <w:rPr>
          <w:rFonts w:cs="Tahoma"/>
          <w:smallCaps/>
          <w:szCs w:val="22"/>
        </w:rPr>
      </w:pPr>
      <w:r w:rsidRPr="001438CB">
        <w:rPr>
          <w:rFonts w:cs="Tahoma"/>
          <w:smallCaps/>
          <w:szCs w:val="22"/>
        </w:rPr>
        <w:t>COMPANHIA SECURITIZADORA DE CRÉDITOS FINANCEIROS VERT-</w:t>
      </w:r>
      <w:r w:rsidR="00E77D7D">
        <w:rPr>
          <w:rFonts w:cs="Tahoma"/>
          <w:smallCaps/>
          <w:szCs w:val="22"/>
        </w:rPr>
        <w:t>IOUU</w:t>
      </w:r>
      <w:r w:rsidR="00582084" w:rsidRPr="001438CB">
        <w:rPr>
          <w:rFonts w:cs="Tahoma"/>
          <w:smallCaps/>
          <w:szCs w:val="22"/>
        </w:rPr>
        <w:t xml:space="preserve"> </w:t>
      </w:r>
    </w:p>
    <w:p w14:paraId="33875B85" w14:textId="77777777" w:rsidR="00323ACA" w:rsidRPr="001438CB" w:rsidRDefault="007648CC" w:rsidP="001438CB">
      <w:pPr>
        <w:pStyle w:val="Ttulo"/>
        <w:keepNext w:val="0"/>
        <w:jc w:val="center"/>
        <w:rPr>
          <w:rFonts w:cs="Tahoma"/>
          <w:b w:val="0"/>
          <w:bCs w:val="0"/>
          <w:i/>
          <w:iCs/>
          <w:szCs w:val="22"/>
        </w:rPr>
      </w:pPr>
      <w:r w:rsidRPr="003D756F">
        <w:rPr>
          <w:rFonts w:cs="Tahoma"/>
          <w:b w:val="0"/>
          <w:bCs w:val="0"/>
          <w:i/>
          <w:iCs/>
          <w:szCs w:val="22"/>
        </w:rPr>
        <w:t>na qualidade de Emissora</w:t>
      </w:r>
    </w:p>
    <w:p w14:paraId="6ACEDDBF" w14:textId="77777777" w:rsidR="001438CB" w:rsidRPr="001438CB" w:rsidRDefault="001438CB" w:rsidP="001438CB">
      <w:pPr>
        <w:pStyle w:val="Body"/>
        <w:rPr>
          <w:rFonts w:cs="Tahoma"/>
          <w:sz w:val="22"/>
          <w:szCs w:val="22"/>
        </w:rPr>
      </w:pPr>
    </w:p>
    <w:p w14:paraId="1D1DDFD3" w14:textId="77777777" w:rsidR="001438CB" w:rsidRPr="003D756F" w:rsidRDefault="001438CB" w:rsidP="001438CB">
      <w:pPr>
        <w:pStyle w:val="Body"/>
        <w:rPr>
          <w:rFonts w:cs="Tahoma"/>
          <w:sz w:val="22"/>
          <w:szCs w:val="22"/>
        </w:rPr>
      </w:pPr>
    </w:p>
    <w:p w14:paraId="1E2069D0" w14:textId="77777777" w:rsidR="00323ACA" w:rsidRDefault="00F82AB8" w:rsidP="001438CB">
      <w:pPr>
        <w:pStyle w:val="Ttulo"/>
        <w:keepNext w:val="0"/>
        <w:jc w:val="center"/>
        <w:rPr>
          <w:rFonts w:cs="Tahoma"/>
          <w:smallCaps/>
          <w:szCs w:val="22"/>
        </w:rPr>
      </w:pPr>
      <w:r w:rsidRPr="001438CB">
        <w:rPr>
          <w:rFonts w:cs="Tahoma"/>
          <w:smallCaps/>
          <w:szCs w:val="22"/>
        </w:rPr>
        <w:t xml:space="preserve">E </w:t>
      </w:r>
    </w:p>
    <w:p w14:paraId="5C8800F7" w14:textId="77777777" w:rsidR="001438CB" w:rsidRDefault="001438CB" w:rsidP="001438CB">
      <w:pPr>
        <w:pStyle w:val="Body"/>
      </w:pPr>
    </w:p>
    <w:p w14:paraId="6899EA9B" w14:textId="77777777" w:rsidR="007648CC" w:rsidRPr="001438CB" w:rsidRDefault="007648CC" w:rsidP="001438CB">
      <w:pPr>
        <w:pStyle w:val="Body"/>
        <w:rPr>
          <w:rFonts w:cs="Tahoma"/>
          <w:smallCaps/>
          <w:sz w:val="22"/>
          <w:szCs w:val="22"/>
        </w:rPr>
      </w:pPr>
    </w:p>
    <w:p w14:paraId="73CA2535" w14:textId="77777777" w:rsidR="00F82AB8" w:rsidRPr="001438CB" w:rsidRDefault="00164823" w:rsidP="003D756F">
      <w:pPr>
        <w:pStyle w:val="Ttulo"/>
        <w:keepNext w:val="0"/>
        <w:jc w:val="center"/>
        <w:rPr>
          <w:rFonts w:cs="Tahoma"/>
          <w:smallCaps/>
          <w:szCs w:val="22"/>
        </w:rPr>
      </w:pPr>
      <w:r w:rsidRPr="001B0EC7">
        <w:rPr>
          <w:rFonts w:cs="Tahoma"/>
          <w:color w:val="000000"/>
        </w:rPr>
        <w:t>SIMPLIFIC PAVARINI DISTRIBUIDORA DE TÍTULOS E VALORES MOBILIÁRIOS LTDA.</w:t>
      </w:r>
      <w:r>
        <w:rPr>
          <w:rFonts w:cs="Tahoma"/>
          <w:smallCaps/>
          <w:szCs w:val="22"/>
        </w:rPr>
        <w:t xml:space="preserve"> </w:t>
      </w:r>
    </w:p>
    <w:p w14:paraId="2D02477C" w14:textId="77777777" w:rsidR="00323ACA" w:rsidRPr="001438CB" w:rsidRDefault="00D00C65" w:rsidP="001438CB">
      <w:pPr>
        <w:pStyle w:val="Ttulo"/>
        <w:keepNext w:val="0"/>
        <w:jc w:val="center"/>
        <w:rPr>
          <w:rFonts w:cs="Tahoma"/>
          <w:b w:val="0"/>
          <w:bCs w:val="0"/>
          <w:smallCaps/>
          <w:szCs w:val="22"/>
        </w:rPr>
      </w:pPr>
      <w:r w:rsidRPr="003D756F">
        <w:rPr>
          <w:rFonts w:cs="Tahoma"/>
          <w:b w:val="0"/>
          <w:i/>
          <w:iCs/>
          <w:szCs w:val="22"/>
        </w:rPr>
        <w:t>na qualidade de</w:t>
      </w:r>
      <w:r w:rsidR="000233D1">
        <w:rPr>
          <w:rFonts w:cs="Tahoma"/>
          <w:b w:val="0"/>
          <w:i/>
          <w:iCs/>
          <w:szCs w:val="22"/>
        </w:rPr>
        <w:t xml:space="preserve"> Agente Fiduciário</w:t>
      </w:r>
      <w:r w:rsidR="00700E37" w:rsidRPr="001438CB" w:rsidDel="007648CC">
        <w:rPr>
          <w:rFonts w:cs="Tahoma"/>
          <w:b w:val="0"/>
          <w:bCs w:val="0"/>
          <w:i/>
          <w:iCs/>
          <w:szCs w:val="22"/>
        </w:rPr>
        <w:t xml:space="preserve"> </w:t>
      </w:r>
    </w:p>
    <w:p w14:paraId="4B7D22CF" w14:textId="77777777" w:rsidR="00323ACA" w:rsidRDefault="00323ACA" w:rsidP="001438CB">
      <w:pPr>
        <w:pStyle w:val="Body"/>
      </w:pPr>
    </w:p>
    <w:p w14:paraId="1AAD32F9" w14:textId="77777777" w:rsidR="001438CB" w:rsidRPr="001438CB" w:rsidRDefault="001438CB" w:rsidP="001438CB">
      <w:pPr>
        <w:pStyle w:val="Body"/>
      </w:pPr>
    </w:p>
    <w:p w14:paraId="018930C9" w14:textId="77777777" w:rsidR="00323ACA" w:rsidRPr="001438CB" w:rsidRDefault="009267BF" w:rsidP="001438CB">
      <w:pPr>
        <w:pStyle w:val="Ttulo"/>
        <w:keepNext w:val="0"/>
        <w:jc w:val="center"/>
        <w:rPr>
          <w:rFonts w:cs="Tahoma"/>
          <w:smallCaps/>
          <w:szCs w:val="22"/>
        </w:rPr>
      </w:pPr>
      <w:r w:rsidRPr="001438CB">
        <w:rPr>
          <w:rFonts w:cs="Tahoma"/>
          <w:smallCaps/>
          <w:szCs w:val="22"/>
        </w:rPr>
        <w:t>EM</w:t>
      </w:r>
    </w:p>
    <w:p w14:paraId="07213696" w14:textId="77777777" w:rsidR="00323ACA" w:rsidRPr="001438CB" w:rsidRDefault="00323ACA" w:rsidP="001438CB">
      <w:pPr>
        <w:pStyle w:val="Body"/>
      </w:pPr>
    </w:p>
    <w:p w14:paraId="2037C860" w14:textId="77777777" w:rsidR="007648CC" w:rsidRPr="001438CB" w:rsidRDefault="007648CC" w:rsidP="001438CB">
      <w:pPr>
        <w:pStyle w:val="Body"/>
      </w:pPr>
    </w:p>
    <w:p w14:paraId="170ECC7A" w14:textId="77777777" w:rsidR="007648CC" w:rsidRPr="001438CB" w:rsidRDefault="007648CC" w:rsidP="001438CB">
      <w:pPr>
        <w:pStyle w:val="Body"/>
      </w:pPr>
    </w:p>
    <w:p w14:paraId="2DC72BFE" w14:textId="77777777" w:rsidR="007648CC" w:rsidRPr="001438CB" w:rsidRDefault="007648CC" w:rsidP="001438CB">
      <w:pPr>
        <w:pStyle w:val="Body"/>
      </w:pPr>
    </w:p>
    <w:p w14:paraId="4CEF6BED" w14:textId="619F4801" w:rsidR="007648CC" w:rsidRPr="001438CB" w:rsidRDefault="007648CC" w:rsidP="001438CB">
      <w:pPr>
        <w:pStyle w:val="Ttulo"/>
        <w:keepNext w:val="0"/>
        <w:jc w:val="center"/>
        <w:rPr>
          <w:rFonts w:cs="Tahoma"/>
          <w:smallCaps/>
          <w:sz w:val="20"/>
          <w:szCs w:val="20"/>
        </w:rPr>
      </w:pPr>
      <w:r w:rsidRPr="001438CB">
        <w:rPr>
          <w:rFonts w:cs="Tahoma"/>
          <w:smallCaps/>
          <w:szCs w:val="22"/>
        </w:rPr>
        <w:t xml:space="preserve">[=] DE </w:t>
      </w:r>
      <w:r w:rsidR="00A17558">
        <w:rPr>
          <w:rFonts w:cs="Tahoma"/>
          <w:smallCaps/>
          <w:szCs w:val="22"/>
        </w:rPr>
        <w:t xml:space="preserve">DEZEMBRO </w:t>
      </w:r>
      <w:r w:rsidRPr="001438CB">
        <w:rPr>
          <w:rFonts w:cs="Tahoma"/>
          <w:smallCaps/>
          <w:szCs w:val="22"/>
        </w:rPr>
        <w:t>DE 2020</w:t>
      </w:r>
    </w:p>
    <w:p w14:paraId="180C5195" w14:textId="77777777" w:rsidR="00323ACA" w:rsidRPr="003D756F" w:rsidRDefault="00C01BFE" w:rsidP="003D756F">
      <w:pPr>
        <w:pStyle w:val="TtuloAnexo"/>
        <w:keepNext w:val="0"/>
        <w:pageBreakBefore w:val="0"/>
        <w:rPr>
          <w:b w:val="0"/>
        </w:rPr>
      </w:pPr>
      <w:r w:rsidRPr="001438CB">
        <w:lastRenderedPageBreak/>
        <w:t xml:space="preserve">INSTRUMENTO PARTICULAR DE ESCRITURA DA 1ª (PRIMEIRA) EMISSÃO DE DEBÊNTURES SIMPLES, NÃO CONVERSÍVEIS EM AÇÕES, </w:t>
      </w:r>
      <w:r w:rsidR="000233D1" w:rsidRPr="001438CB">
        <w:t>EM SÉRIE</w:t>
      </w:r>
      <w:r w:rsidR="000233D1">
        <w:t xml:space="preserve"> ÚNICA, </w:t>
      </w:r>
      <w:r w:rsidR="000233D1" w:rsidRPr="001438CB">
        <w:t xml:space="preserve">DA ESPÉCIE </w:t>
      </w:r>
      <w:r w:rsidR="001C226F">
        <w:t>SUBORDINADA</w:t>
      </w:r>
      <w:r w:rsidR="000233D1">
        <w:t>,</w:t>
      </w:r>
      <w:r w:rsidR="000233D1" w:rsidRPr="001438CB">
        <w:t xml:space="preserve"> </w:t>
      </w:r>
      <w:r w:rsidR="000233D1">
        <w:t xml:space="preserve">PARA COLOCAÇÃO PRIVADA, </w:t>
      </w:r>
      <w:r w:rsidRPr="001438CB">
        <w:t>DA COMPANHIA SECURITIZADORA DE CRÉDITOS FINANCEIROS VERT-</w:t>
      </w:r>
      <w:r w:rsidR="00E77D7D">
        <w:t>IOUU</w:t>
      </w:r>
    </w:p>
    <w:p w14:paraId="2BA28145" w14:textId="77777777" w:rsidR="00323ACA" w:rsidRPr="001438CB" w:rsidRDefault="00323ACA" w:rsidP="001438CB">
      <w:pPr>
        <w:pStyle w:val="Body"/>
      </w:pPr>
    </w:p>
    <w:p w14:paraId="1445FA21" w14:textId="77777777" w:rsidR="00323ACA" w:rsidRPr="001438CB" w:rsidRDefault="009267BF" w:rsidP="001438CB">
      <w:pPr>
        <w:pStyle w:val="Body"/>
      </w:pPr>
      <w:r w:rsidRPr="001438CB">
        <w:t>Pelo presente instrumento particular, as partes abaixo qualificadas (“</w:t>
      </w:r>
      <w:r w:rsidRPr="00DB2BB5">
        <w:rPr>
          <w:b/>
          <w:bCs/>
        </w:rPr>
        <w:t>Partes</w:t>
      </w:r>
      <w:r w:rsidRPr="001438CB">
        <w:t>”):</w:t>
      </w:r>
    </w:p>
    <w:p w14:paraId="5B997118" w14:textId="1454B741" w:rsidR="009E2BC4" w:rsidRPr="001438CB" w:rsidRDefault="0017303C" w:rsidP="001438CB">
      <w:pPr>
        <w:pStyle w:val="Parties"/>
        <w:rPr>
          <w:bCs/>
          <w:smallCaps/>
        </w:rPr>
      </w:pPr>
      <w:bookmarkStart w:id="0" w:name="_Hlk536630260"/>
      <w:r w:rsidRPr="001438CB">
        <w:rPr>
          <w:b/>
          <w:smallCaps/>
        </w:rPr>
        <w:t>COMPANHIA SECURITIZADORA DE CRÉDITOS FINANCEIROS VERT-</w:t>
      </w:r>
      <w:r w:rsidR="00E77D7D">
        <w:rPr>
          <w:b/>
          <w:smallCaps/>
        </w:rPr>
        <w:t>IOUU</w:t>
      </w:r>
      <w:r w:rsidRPr="003D756F">
        <w:rPr>
          <w:bCs/>
          <w:smallCaps/>
        </w:rPr>
        <w:t>,</w:t>
      </w:r>
      <w:r w:rsidR="00B06AE7" w:rsidRPr="001438CB">
        <w:t xml:space="preserve"> sociedade </w:t>
      </w:r>
      <w:r w:rsidR="00B06AE7" w:rsidRPr="00DA6C45">
        <w:t>anônima,</w:t>
      </w:r>
      <w:r w:rsidR="0066021D" w:rsidRPr="00DA6C45">
        <w:t xml:space="preserve"> </w:t>
      </w:r>
      <w:r w:rsidR="00DA6C45" w:rsidRPr="0080216A">
        <w:t>sem</w:t>
      </w:r>
      <w:r w:rsidR="00DA6C45" w:rsidRPr="00DA6C45">
        <w:t xml:space="preserve"> </w:t>
      </w:r>
      <w:r w:rsidR="0066021D" w:rsidRPr="00DA6C45">
        <w:t>registro de companhia aberta perante a CVM</w:t>
      </w:r>
      <w:r w:rsidR="0066021D" w:rsidRPr="0080216A">
        <w:t>,</w:t>
      </w:r>
      <w:r w:rsidR="00B06AE7" w:rsidRPr="0080216A">
        <w:t xml:space="preserve"> com sede na</w:t>
      </w:r>
      <w:r w:rsidR="00B06AE7" w:rsidRPr="001438CB">
        <w:t xml:space="preserve"> cidade de São Paulo, Estado de São Paulo, na Rua Cardeal Arcoverde, nº 2.365, 7º andar, Pinheiros, CEP 05407-003, devidamente inscrita no Cadastro Nacional de Pessoa Jurídica do</w:t>
      </w:r>
      <w:r w:rsidR="00EE2E59" w:rsidRPr="001438CB">
        <w:t xml:space="preserve"> Ministério da Economia (“</w:t>
      </w:r>
      <w:r w:rsidR="00EE2E59" w:rsidRPr="00780D2F">
        <w:rPr>
          <w:b/>
          <w:bCs/>
        </w:rPr>
        <w:t>CNPJ/ME</w:t>
      </w:r>
      <w:r w:rsidR="00B06AE7" w:rsidRPr="001438CB">
        <w:t xml:space="preserve">”) sob o nº </w:t>
      </w:r>
      <w:r w:rsidR="007648CC" w:rsidRPr="003D756F">
        <w:rPr>
          <w:highlight w:val="yellow"/>
        </w:rPr>
        <w:t>[=]</w:t>
      </w:r>
      <w:r w:rsidR="00B06AE7" w:rsidRPr="001438CB">
        <w:t>, neste ato representada na forma de seu estatuto social, registrada na Junta Comercial do Estado de São Paulo (“</w:t>
      </w:r>
      <w:r w:rsidR="00B06AE7" w:rsidRPr="00780D2F">
        <w:rPr>
          <w:b/>
          <w:bCs/>
        </w:rPr>
        <w:t>JUCESP</w:t>
      </w:r>
      <w:r w:rsidR="00B06AE7" w:rsidRPr="001438CB">
        <w:t xml:space="preserve">”) sob o NIRE n° </w:t>
      </w:r>
      <w:r w:rsidR="007648CC" w:rsidRPr="003D756F">
        <w:rPr>
          <w:highlight w:val="yellow"/>
        </w:rPr>
        <w:t>[=]</w:t>
      </w:r>
      <w:r w:rsidR="00A70DAB" w:rsidRPr="001438CB">
        <w:t>, neste ato representada por seu representante legal na forma de seu estatuto social, identificado na respectiva página de assinaturas do presente instrumento (“</w:t>
      </w:r>
      <w:r w:rsidR="00A70DAB" w:rsidRPr="00780D2F">
        <w:rPr>
          <w:b/>
          <w:bCs/>
        </w:rPr>
        <w:t>Emissora</w:t>
      </w:r>
      <w:r w:rsidR="00A70DAB" w:rsidRPr="001438CB">
        <w:t>”)</w:t>
      </w:r>
      <w:r w:rsidR="00B06AE7" w:rsidRPr="001438CB">
        <w:t>;</w:t>
      </w:r>
      <w:r w:rsidR="00164823">
        <w:t xml:space="preserve"> e </w:t>
      </w:r>
      <w:r w:rsidR="00700E37" w:rsidRPr="001438CB">
        <w:rPr>
          <w:highlight w:val="yellow"/>
        </w:rPr>
        <w:t>[Nota LDR: Securitizadora em fase de constituição. CNPJ e NIRE serão informados oportunamente]</w:t>
      </w:r>
    </w:p>
    <w:p w14:paraId="28948CE6" w14:textId="26A83840" w:rsidR="00F26581" w:rsidRPr="001438CB" w:rsidRDefault="00164823" w:rsidP="00497C7B">
      <w:pPr>
        <w:pStyle w:val="Parties"/>
      </w:pPr>
      <w:r w:rsidRPr="001B0EC7">
        <w:rPr>
          <w:rFonts w:cs="Tahoma"/>
          <w:b/>
          <w:color w:val="000000"/>
        </w:rPr>
        <w:t>SIMPLIFIC PAVARINI DISTRIBUIDORA DE TÍTULOS E VALORES MOBILIÁRIOS LTDA.</w:t>
      </w:r>
      <w:r w:rsidRPr="002B3F58">
        <w:rPr>
          <w:rFonts w:cs="Tahoma"/>
          <w:color w:val="000000"/>
        </w:rPr>
        <w:t xml:space="preserve">, </w:t>
      </w:r>
      <w:r w:rsidRPr="008E6F2E">
        <w:rPr>
          <w:rFonts w:cs="Tahoma"/>
          <w:color w:val="000000"/>
        </w:rPr>
        <w:t>com endereço na cidade de São Paulo, Estado de São Paulo, na Rua Joaquim Floriano, 466 – Bloco B, Sala 1401, Itaim Bibi, inscrita no CNPJ/ME sob o nº 15.227.994/0004-01</w:t>
      </w:r>
      <w:r>
        <w:rPr>
          <w:rFonts w:cs="Tahoma"/>
          <w:color w:val="000000"/>
        </w:rPr>
        <w:t xml:space="preserve">, </w:t>
      </w:r>
      <w:r w:rsidRPr="00A009EF">
        <w:t xml:space="preserve">neste ato representada na forma do seu </w:t>
      </w:r>
      <w:r>
        <w:t>contrato</w:t>
      </w:r>
      <w:r w:rsidRPr="00A009EF">
        <w:t xml:space="preserve"> social, por seu representante legal devidamente autorizado e identificado na respectiva página de assinaturas do presente instrumento</w:t>
      </w:r>
      <w:r w:rsidR="009E2BC4" w:rsidRPr="003D756F">
        <w:t>, na qualidade de representante dos titulares das Debêntures (“</w:t>
      </w:r>
      <w:r w:rsidR="009E2BC4" w:rsidRPr="003D756F">
        <w:rPr>
          <w:b/>
          <w:bCs/>
        </w:rPr>
        <w:t>Debenturistas</w:t>
      </w:r>
      <w:r w:rsidR="000233D1" w:rsidRPr="000233D1">
        <w:t>” e “</w:t>
      </w:r>
      <w:r w:rsidR="000233D1" w:rsidRPr="000233D1">
        <w:rPr>
          <w:b/>
          <w:bCs/>
        </w:rPr>
        <w:t>Agente Fiduciário</w:t>
      </w:r>
      <w:r w:rsidR="000233D1" w:rsidRPr="000233D1">
        <w:t xml:space="preserve">”, respectivamente, </w:t>
      </w:r>
      <w:r w:rsidR="00B06AE7" w:rsidRPr="000233D1">
        <w:t>sendo</w:t>
      </w:r>
      <w:r w:rsidR="00B06AE7" w:rsidRPr="001438CB">
        <w:t xml:space="preserve"> a Emissora</w:t>
      </w:r>
      <w:r w:rsidR="000233D1">
        <w:t xml:space="preserve"> e </w:t>
      </w:r>
      <w:r w:rsidR="009E2BC4" w:rsidRPr="001438CB">
        <w:t xml:space="preserve">o Agente Fiduciário </w:t>
      </w:r>
      <w:r w:rsidR="00B06AE7" w:rsidRPr="001438CB">
        <w:t>referidos em conjunto como “</w:t>
      </w:r>
      <w:r w:rsidR="00B06AE7" w:rsidRPr="003D756F">
        <w:rPr>
          <w:b/>
          <w:bCs/>
        </w:rPr>
        <w:t>Partes</w:t>
      </w:r>
      <w:r w:rsidR="00B06AE7" w:rsidRPr="001438CB">
        <w:t>” e, individual e indistintamente, como “</w:t>
      </w:r>
      <w:r w:rsidR="00B06AE7" w:rsidRPr="000233D1">
        <w:rPr>
          <w:b/>
          <w:bCs/>
        </w:rPr>
        <w:t>Parte</w:t>
      </w:r>
      <w:r w:rsidR="00B06AE7" w:rsidRPr="001438CB">
        <w:t>”).</w:t>
      </w:r>
      <w:bookmarkEnd w:id="0"/>
    </w:p>
    <w:p w14:paraId="65EE0B99" w14:textId="77777777" w:rsidR="00323ACA" w:rsidRPr="001438CB" w:rsidRDefault="009267BF" w:rsidP="001438CB">
      <w:pPr>
        <w:pStyle w:val="Body"/>
      </w:pPr>
      <w:r w:rsidRPr="001438CB">
        <w:t xml:space="preserve">vêm, na melhor forma de direito, firmar o presente </w:t>
      </w:r>
      <w:bookmarkStart w:id="1" w:name="_Hlk53743519"/>
      <w:r w:rsidRPr="001438CB">
        <w:t xml:space="preserve">“Instrumento Particular de Escritura da </w:t>
      </w:r>
      <w:r w:rsidR="001B4672" w:rsidRPr="001438CB">
        <w:t>1ª (P</w:t>
      </w:r>
      <w:r w:rsidR="00F82AB8" w:rsidRPr="001438CB">
        <w:t>rimeira</w:t>
      </w:r>
      <w:r w:rsidR="001B4672" w:rsidRPr="001438CB">
        <w:t>)</w:t>
      </w:r>
      <w:r w:rsidRPr="001438CB">
        <w:t xml:space="preserve"> Emissão de Debêntures Simples, não Conversíveis em Ações,</w:t>
      </w:r>
      <w:r w:rsidR="000233D1">
        <w:t xml:space="preserve"> em</w:t>
      </w:r>
      <w:r w:rsidR="00C01BFE" w:rsidRPr="001438CB">
        <w:t xml:space="preserve"> Série</w:t>
      </w:r>
      <w:r w:rsidR="000233D1">
        <w:t xml:space="preserve"> Única,</w:t>
      </w:r>
      <w:r w:rsidR="00C01BFE" w:rsidRPr="001438CB">
        <w:t xml:space="preserve"> da Espécie </w:t>
      </w:r>
      <w:r w:rsidR="001C226F">
        <w:t>Subordinada</w:t>
      </w:r>
      <w:r w:rsidR="000233D1">
        <w:t>,</w:t>
      </w:r>
      <w:r w:rsidR="00C01BFE" w:rsidRPr="001438CB">
        <w:t xml:space="preserve"> </w:t>
      </w:r>
      <w:r w:rsidR="000233D1" w:rsidRPr="001438CB">
        <w:t>para Colocação Privada</w:t>
      </w:r>
      <w:r w:rsidR="00C01BFE" w:rsidRPr="001438CB">
        <w:t xml:space="preserve">, </w:t>
      </w:r>
      <w:r w:rsidRPr="001438CB">
        <w:t>da Companhia Securitizadora de Créditos Financeiros V</w:t>
      </w:r>
      <w:r w:rsidR="00F03E2C" w:rsidRPr="001438CB">
        <w:t>ERT</w:t>
      </w:r>
      <w:r w:rsidRPr="001438CB">
        <w:t>-</w:t>
      </w:r>
      <w:r w:rsidR="00E77D7D">
        <w:t>IOUU</w:t>
      </w:r>
      <w:r w:rsidRPr="001438CB">
        <w:t>”</w:t>
      </w:r>
      <w:r w:rsidRPr="001438CB">
        <w:rPr>
          <w:i/>
        </w:rPr>
        <w:t xml:space="preserve"> </w:t>
      </w:r>
      <w:bookmarkEnd w:id="1"/>
      <w:r w:rsidRPr="001438CB">
        <w:t>(“</w:t>
      </w:r>
      <w:r w:rsidRPr="000233D1">
        <w:rPr>
          <w:b/>
          <w:bCs/>
        </w:rPr>
        <w:t>Escritura de Emissão</w:t>
      </w:r>
      <w:r w:rsidRPr="001438CB">
        <w:t>”), mediante as seguintes cláusulas e condições</w:t>
      </w:r>
      <w:r w:rsidR="00B9569A">
        <w:t>:</w:t>
      </w:r>
    </w:p>
    <w:p w14:paraId="783FE7B0" w14:textId="77777777" w:rsidR="00323ACA" w:rsidRPr="001438CB" w:rsidRDefault="009267BF" w:rsidP="003D756F">
      <w:pPr>
        <w:pStyle w:val="TtuloAnexo"/>
      </w:pPr>
      <w:r w:rsidRPr="001438CB">
        <w:lastRenderedPageBreak/>
        <w:t>GLOSSÁRIO</w:t>
      </w:r>
    </w:p>
    <w:p w14:paraId="46A8357C" w14:textId="77777777" w:rsidR="001438CB" w:rsidRDefault="001438CB" w:rsidP="001438CB">
      <w:pPr>
        <w:pStyle w:val="Body"/>
      </w:pPr>
    </w:p>
    <w:p w14:paraId="3E18BB47" w14:textId="77777777" w:rsidR="00323ACA" w:rsidRPr="001438CB" w:rsidRDefault="009267BF" w:rsidP="001438CB">
      <w:pPr>
        <w:pStyle w:val="Body"/>
      </w:pPr>
      <w:r w:rsidRPr="001438CB">
        <w:t xml:space="preserve">Este glossário é parte integrante deste “Instrumento Particular de Escritura da </w:t>
      </w:r>
      <w:r w:rsidR="001B4672" w:rsidRPr="001438CB">
        <w:t>1ª (</w:t>
      </w:r>
      <w:r w:rsidR="00F82AB8" w:rsidRPr="001438CB">
        <w:t>Primeira</w:t>
      </w:r>
      <w:r w:rsidR="001B4672" w:rsidRPr="001438CB">
        <w:t>)</w:t>
      </w:r>
      <w:r w:rsidRPr="001438CB">
        <w:t xml:space="preserve"> Emissão de Debêntures Simples, Não Conversíveis em Ações, </w:t>
      </w:r>
      <w:r w:rsidR="000233D1">
        <w:t>em</w:t>
      </w:r>
      <w:r w:rsidR="009E2BC4" w:rsidRPr="001438CB">
        <w:t xml:space="preserve"> Série</w:t>
      </w:r>
      <w:r w:rsidR="000233D1">
        <w:t xml:space="preserve"> Única,</w:t>
      </w:r>
      <w:r w:rsidR="009E2BC4" w:rsidRPr="001438CB">
        <w:t xml:space="preserve"> da Espécie </w:t>
      </w:r>
      <w:r w:rsidR="001C226F">
        <w:t>Subordinada</w:t>
      </w:r>
      <w:r w:rsidR="009E2BC4" w:rsidRPr="001438CB">
        <w:t>,</w:t>
      </w:r>
      <w:r w:rsidRPr="001438CB">
        <w:t xml:space="preserve"> para </w:t>
      </w:r>
      <w:r w:rsidR="009E2BC4" w:rsidRPr="001438CB">
        <w:t>Colocação Privada</w:t>
      </w:r>
      <w:r w:rsidRPr="001438CB">
        <w:t>, da Companhia Securitizadora de Créditos Financeiros V</w:t>
      </w:r>
      <w:r w:rsidR="00D90FC9" w:rsidRPr="001438CB">
        <w:t>ERT</w:t>
      </w:r>
      <w:r w:rsidRPr="001438CB">
        <w:t>-</w:t>
      </w:r>
      <w:r w:rsidR="00E77D7D">
        <w:t>IOUU</w:t>
      </w:r>
      <w:r w:rsidRPr="001438CB">
        <w:t>”</w:t>
      </w:r>
      <w:r w:rsidRPr="001438CB">
        <w:rPr>
          <w:i/>
        </w:rPr>
        <w:t>.</w:t>
      </w:r>
    </w:p>
    <w:tbl>
      <w:tblPr>
        <w:tblW w:w="5000" w:type="pct"/>
        <w:tblCellMar>
          <w:left w:w="70" w:type="dxa"/>
          <w:right w:w="70" w:type="dxa"/>
        </w:tblCellMar>
        <w:tblLook w:val="0000" w:firstRow="0" w:lastRow="0" w:firstColumn="0" w:lastColumn="0" w:noHBand="0" w:noVBand="0"/>
      </w:tblPr>
      <w:tblGrid>
        <w:gridCol w:w="2792"/>
        <w:gridCol w:w="5939"/>
      </w:tblGrid>
      <w:tr w:rsidR="003C3ABA" w:rsidRPr="001438CB" w14:paraId="677AA1DA" w14:textId="77777777" w:rsidTr="00BB2E77">
        <w:tc>
          <w:tcPr>
            <w:tcW w:w="1599" w:type="pct"/>
            <w:vAlign w:val="center"/>
          </w:tcPr>
          <w:p w14:paraId="55D5557A" w14:textId="77777777" w:rsidR="003C3ABA" w:rsidRPr="00DB2BB5" w:rsidRDefault="003C3ABA" w:rsidP="001438CB">
            <w:pPr>
              <w:pStyle w:val="Body"/>
              <w:spacing w:before="40" w:after="40" w:line="252" w:lineRule="auto"/>
              <w:jc w:val="left"/>
              <w:rPr>
                <w:rFonts w:cs="Tahoma"/>
                <w:b/>
                <w:bCs/>
                <w:szCs w:val="20"/>
              </w:rPr>
            </w:pPr>
            <w:r w:rsidRPr="00DB2BB5">
              <w:rPr>
                <w:rFonts w:cs="Tahoma"/>
                <w:b/>
                <w:bCs/>
                <w:szCs w:val="20"/>
              </w:rPr>
              <w:t>“Acordo Operacional”</w:t>
            </w:r>
          </w:p>
        </w:tc>
        <w:tc>
          <w:tcPr>
            <w:tcW w:w="3401" w:type="pct"/>
            <w:vAlign w:val="center"/>
          </w:tcPr>
          <w:p w14:paraId="743D1C7B" w14:textId="7AF9F035" w:rsidR="003C3ABA" w:rsidRPr="001438CB" w:rsidRDefault="003C3ABA" w:rsidP="001438CB">
            <w:pPr>
              <w:pStyle w:val="Body"/>
              <w:spacing w:before="40" w:after="40" w:line="252" w:lineRule="auto"/>
              <w:rPr>
                <w:rFonts w:eastAsia="Arial Unicode MS" w:cs="Tahoma"/>
                <w:szCs w:val="20"/>
              </w:rPr>
            </w:pPr>
            <w:r w:rsidRPr="001438CB">
              <w:rPr>
                <w:rFonts w:cs="Tahoma"/>
                <w:szCs w:val="20"/>
              </w:rPr>
              <w:t xml:space="preserve">O </w:t>
            </w:r>
            <w:r w:rsidRPr="00AB7A01">
              <w:rPr>
                <w:rFonts w:cs="Tahoma"/>
                <w:szCs w:val="20"/>
              </w:rPr>
              <w:t>“</w:t>
            </w:r>
            <w:r w:rsidRPr="003D756F">
              <w:rPr>
                <w:rFonts w:cs="Tahoma"/>
                <w:i/>
                <w:szCs w:val="20"/>
              </w:rPr>
              <w:t>Acordo Operacional de Parceria e Outras Avenças</w:t>
            </w:r>
            <w:r w:rsidRPr="00AB7A01">
              <w:rPr>
                <w:rFonts w:cs="Tahoma"/>
                <w:szCs w:val="20"/>
              </w:rPr>
              <w:t>”,</w:t>
            </w:r>
            <w:r w:rsidRPr="001438CB">
              <w:rPr>
                <w:rFonts w:cs="Tahoma"/>
                <w:szCs w:val="20"/>
              </w:rPr>
              <w:t xml:space="preserve"> celebrado entre a Emissora</w:t>
            </w:r>
            <w:r w:rsidR="00E9524D" w:rsidRPr="001438CB">
              <w:rPr>
                <w:rFonts w:cs="Tahoma"/>
                <w:szCs w:val="20"/>
              </w:rPr>
              <w:t xml:space="preserve"> </w:t>
            </w:r>
            <w:r w:rsidR="00765D60">
              <w:rPr>
                <w:rFonts w:cs="Tahoma"/>
                <w:szCs w:val="20"/>
              </w:rPr>
              <w:t>e</w:t>
            </w:r>
            <w:r w:rsidR="00E9524D" w:rsidRPr="001438CB">
              <w:rPr>
                <w:rFonts w:cs="Tahoma"/>
                <w:szCs w:val="20"/>
              </w:rPr>
              <w:t xml:space="preserve"> a </w:t>
            </w:r>
            <w:r w:rsidR="00E77D7D">
              <w:rPr>
                <w:rFonts w:cs="Tahoma"/>
                <w:szCs w:val="20"/>
              </w:rPr>
              <w:t>IOUU</w:t>
            </w:r>
            <w:r w:rsidR="00E9524D" w:rsidRPr="001438CB">
              <w:rPr>
                <w:rFonts w:cs="Tahoma"/>
                <w:szCs w:val="20"/>
              </w:rPr>
              <w:t xml:space="preserve"> </w:t>
            </w:r>
            <w:r w:rsidR="00E9524D" w:rsidRPr="00DA6C45">
              <w:rPr>
                <w:rFonts w:cs="Tahoma"/>
                <w:szCs w:val="20"/>
              </w:rPr>
              <w:t>Tecnologia</w:t>
            </w:r>
            <w:r w:rsidR="005A5781" w:rsidRPr="00DA6C45">
              <w:rPr>
                <w:rFonts w:cs="Tahoma"/>
                <w:szCs w:val="20"/>
              </w:rPr>
              <w:t xml:space="preserve"> em </w:t>
            </w:r>
            <w:r w:rsidR="00BF75D3" w:rsidRPr="0080216A">
              <w:rPr>
                <w:rFonts w:cs="Tahoma"/>
                <w:szCs w:val="20"/>
                <w:highlight w:val="yellow"/>
              </w:rPr>
              <w:t>[</w:t>
            </w:r>
            <w:r w:rsidR="00BF75D3">
              <w:rPr>
                <w:rFonts w:cs="Tahoma"/>
                <w:szCs w:val="20"/>
                <w:highlight w:val="yellow"/>
              </w:rPr>
              <w:t>=</w:t>
            </w:r>
            <w:r w:rsidR="005A5781" w:rsidRPr="0080216A">
              <w:rPr>
                <w:rFonts w:cs="Tahoma"/>
                <w:szCs w:val="20"/>
                <w:highlight w:val="yellow"/>
              </w:rPr>
              <w:t>]</w:t>
            </w:r>
            <w:r w:rsidR="00BF75D3">
              <w:rPr>
                <w:rFonts w:cs="Tahoma"/>
                <w:szCs w:val="20"/>
              </w:rPr>
              <w:t xml:space="preserve"> de dezembro de 2020</w:t>
            </w:r>
            <w:r w:rsidRPr="00DA6C45">
              <w:rPr>
                <w:rFonts w:cs="Tahoma"/>
                <w:szCs w:val="20"/>
              </w:rPr>
              <w:t>.</w:t>
            </w:r>
            <w:r w:rsidRPr="001438CB">
              <w:rPr>
                <w:rFonts w:cs="Tahoma"/>
                <w:szCs w:val="20"/>
              </w:rPr>
              <w:t xml:space="preserve"> </w:t>
            </w:r>
          </w:p>
        </w:tc>
      </w:tr>
      <w:tr w:rsidR="00323ACA" w:rsidRPr="001438CB" w14:paraId="2465BCE5" w14:textId="77777777" w:rsidTr="00BB2E77">
        <w:tc>
          <w:tcPr>
            <w:tcW w:w="1599" w:type="pct"/>
            <w:vAlign w:val="center"/>
          </w:tcPr>
          <w:p w14:paraId="66A01C1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w:t>
            </w:r>
          </w:p>
        </w:tc>
        <w:tc>
          <w:tcPr>
            <w:tcW w:w="3401" w:type="pct"/>
            <w:vAlign w:val="center"/>
          </w:tcPr>
          <w:p w14:paraId="276337F0" w14:textId="624B840B" w:rsidR="00323ACA" w:rsidRPr="001438CB" w:rsidRDefault="009267BF">
            <w:pPr>
              <w:pStyle w:val="Body"/>
              <w:spacing w:before="40" w:after="40" w:line="252" w:lineRule="auto"/>
              <w:rPr>
                <w:rFonts w:cs="Tahoma"/>
                <w:szCs w:val="20"/>
              </w:rPr>
            </w:pPr>
            <w:r w:rsidRPr="001438CB">
              <w:rPr>
                <w:rFonts w:eastAsia="Arial Unicode MS" w:cs="Tahoma"/>
                <w:szCs w:val="20"/>
              </w:rPr>
              <w:t xml:space="preserve">A Assembleia Geral Extraordinária da Emissora realizada em </w:t>
            </w:r>
            <w:r w:rsidR="00F82AB8" w:rsidRPr="003D756F">
              <w:rPr>
                <w:rFonts w:cs="Tahoma"/>
                <w:bCs/>
                <w:smallCaps/>
                <w:szCs w:val="20"/>
                <w:highlight w:val="yellow"/>
              </w:rPr>
              <w:t>[=]</w:t>
            </w:r>
            <w:r w:rsidR="00F82AB8" w:rsidRPr="001438CB">
              <w:rPr>
                <w:rFonts w:cs="Tahoma"/>
                <w:bCs/>
                <w:smallCaps/>
                <w:szCs w:val="20"/>
              </w:rPr>
              <w:t xml:space="preserve"> </w:t>
            </w:r>
            <w:r w:rsidR="00F82AB8" w:rsidRPr="003D756F">
              <w:rPr>
                <w:rFonts w:cs="Tahoma"/>
                <w:bCs/>
                <w:szCs w:val="20"/>
              </w:rPr>
              <w:t xml:space="preserve">de </w:t>
            </w:r>
            <w:r w:rsidR="005A5781">
              <w:rPr>
                <w:rFonts w:cs="Tahoma"/>
                <w:bCs/>
                <w:szCs w:val="20"/>
              </w:rPr>
              <w:t>dezembro</w:t>
            </w:r>
            <w:r w:rsidR="00F82AB8" w:rsidRPr="003D756F">
              <w:rPr>
                <w:rFonts w:cs="Tahoma"/>
                <w:bCs/>
                <w:szCs w:val="20"/>
              </w:rPr>
              <w:t xml:space="preserve"> de </w:t>
            </w:r>
            <w:r w:rsidR="00F82AB8" w:rsidRPr="001438CB">
              <w:rPr>
                <w:rFonts w:cs="Tahoma"/>
                <w:bCs/>
                <w:smallCaps/>
                <w:szCs w:val="20"/>
              </w:rPr>
              <w:t>2020</w:t>
            </w:r>
            <w:r w:rsidRPr="001438CB">
              <w:rPr>
                <w:rFonts w:eastAsia="Arial Unicode MS" w:cs="Tahoma"/>
                <w:szCs w:val="20"/>
              </w:rPr>
              <w:t>, que aprovou, dentre outros, a presente Emissão.</w:t>
            </w:r>
          </w:p>
        </w:tc>
      </w:tr>
      <w:tr w:rsidR="00323ACA" w:rsidRPr="001438CB" w14:paraId="771D66DA" w14:textId="77777777" w:rsidTr="00BB2E77">
        <w:tc>
          <w:tcPr>
            <w:tcW w:w="1599" w:type="pct"/>
            <w:vAlign w:val="center"/>
          </w:tcPr>
          <w:p w14:paraId="6E0C545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de Cobrança”</w:t>
            </w:r>
            <w:r w:rsidR="00402141">
              <w:rPr>
                <w:rFonts w:cs="Tahoma"/>
                <w:szCs w:val="20"/>
              </w:rPr>
              <w:t>,</w:t>
            </w:r>
            <w:r w:rsidR="003046A5" w:rsidRPr="00DB2BB5">
              <w:rPr>
                <w:rFonts w:cs="Tahoma"/>
                <w:b/>
                <w:bCs/>
                <w:szCs w:val="20"/>
              </w:rPr>
              <w:t xml:space="preserve"> “</w:t>
            </w:r>
            <w:r w:rsidR="00E77D7D">
              <w:rPr>
                <w:rFonts w:cs="Tahoma"/>
                <w:b/>
                <w:bCs/>
                <w:szCs w:val="20"/>
              </w:rPr>
              <w:t>IOUU</w:t>
            </w:r>
            <w:r w:rsidR="003046A5" w:rsidRPr="00DB2BB5">
              <w:rPr>
                <w:rFonts w:cs="Tahoma"/>
                <w:b/>
                <w:bCs/>
                <w:szCs w:val="20"/>
              </w:rPr>
              <w:t>”</w:t>
            </w:r>
            <w:r w:rsidR="00AB7657" w:rsidRPr="00DB2BB5">
              <w:rPr>
                <w:rFonts w:cs="Tahoma"/>
                <w:b/>
                <w:bCs/>
                <w:szCs w:val="20"/>
              </w:rPr>
              <w:t xml:space="preserve"> </w:t>
            </w:r>
            <w:r w:rsidR="00402141" w:rsidRPr="00DC596D">
              <w:rPr>
                <w:rFonts w:cs="Tahoma"/>
                <w:szCs w:val="20"/>
              </w:rPr>
              <w:t xml:space="preserve">ou </w:t>
            </w:r>
            <w:r w:rsidR="00402141">
              <w:rPr>
                <w:rFonts w:cs="Tahoma"/>
                <w:b/>
                <w:bCs/>
                <w:szCs w:val="20"/>
              </w:rPr>
              <w:t>“IOUU Tecnologia”</w:t>
            </w:r>
          </w:p>
        </w:tc>
        <w:tc>
          <w:tcPr>
            <w:tcW w:w="3401" w:type="pct"/>
            <w:vAlign w:val="center"/>
          </w:tcPr>
          <w:p w14:paraId="6A0C5B74" w14:textId="77777777" w:rsidR="00323ACA" w:rsidRPr="001438CB" w:rsidRDefault="00402141" w:rsidP="001438CB">
            <w:pPr>
              <w:pStyle w:val="Body"/>
              <w:spacing w:before="40" w:after="40" w:line="252" w:lineRule="auto"/>
              <w:rPr>
                <w:rFonts w:eastAsia="Arial Unicode MS" w:cs="Tahoma"/>
                <w:szCs w:val="20"/>
              </w:rPr>
            </w:pPr>
            <w:r>
              <w:rPr>
                <w:rFonts w:cs="Tahoma"/>
                <w:szCs w:val="20"/>
              </w:rPr>
              <w:t>IOUU</w:t>
            </w:r>
            <w:r w:rsidRPr="001438CB">
              <w:rPr>
                <w:rFonts w:cs="Tahoma"/>
                <w:szCs w:val="20"/>
              </w:rPr>
              <w:t xml:space="preserve"> Tecnologia e Serviços Financeiros Ltda.</w:t>
            </w:r>
            <w:r w:rsidRPr="001438CB">
              <w:rPr>
                <w:rFonts w:eastAsia="Arial Unicode MS" w:cs="Tahoma"/>
                <w:szCs w:val="20"/>
              </w:rPr>
              <w:t xml:space="preserve">, </w:t>
            </w:r>
            <w:r w:rsidRPr="006D4F0C">
              <w:rPr>
                <w:rFonts w:eastAsia="Calibri" w:cs="Tahoma"/>
                <w:szCs w:val="20"/>
              </w:rPr>
              <w:t xml:space="preserve">sociedade limitada, com sede no município de Votorantim, Estado de São Paulo, na Avenida Ireno da Silva Venâncio, nº 199, </w:t>
            </w:r>
            <w:proofErr w:type="spellStart"/>
            <w:r w:rsidRPr="006D4F0C">
              <w:rPr>
                <w:rFonts w:eastAsia="Calibri" w:cs="Tahoma"/>
                <w:szCs w:val="20"/>
              </w:rPr>
              <w:t>Gp</w:t>
            </w:r>
            <w:proofErr w:type="spellEnd"/>
            <w:r w:rsidRPr="006D4F0C">
              <w:rPr>
                <w:rFonts w:eastAsia="Calibri" w:cs="Tahoma"/>
                <w:szCs w:val="20"/>
              </w:rPr>
              <w:t xml:space="preserve"> 08, Unidades 15 e 17, Bairro Protestantes, CEP 18111-100, inscrita </w:t>
            </w:r>
            <w:r w:rsidRPr="006D4F0C">
              <w:rPr>
                <w:rFonts w:eastAsia="Calibri" w:cs="Tahoma"/>
                <w:spacing w:val="-1"/>
                <w:szCs w:val="20"/>
              </w:rPr>
              <w:t>n</w:t>
            </w:r>
            <w:r w:rsidRPr="006D4F0C">
              <w:rPr>
                <w:rFonts w:eastAsia="Calibri" w:cs="Tahoma"/>
                <w:szCs w:val="20"/>
              </w:rPr>
              <w:t>o</w:t>
            </w:r>
            <w:r w:rsidRPr="006D4F0C">
              <w:rPr>
                <w:rFonts w:eastAsia="Calibri" w:cs="Tahoma"/>
                <w:spacing w:val="13"/>
                <w:szCs w:val="20"/>
              </w:rPr>
              <w:t xml:space="preserve"> </w:t>
            </w:r>
            <w:r w:rsidRPr="006D4F0C">
              <w:rPr>
                <w:rFonts w:eastAsia="Calibri" w:cs="Tahoma"/>
                <w:spacing w:val="-2"/>
                <w:szCs w:val="20"/>
              </w:rPr>
              <w:t>C</w:t>
            </w:r>
            <w:r w:rsidRPr="006D4F0C">
              <w:rPr>
                <w:rFonts w:eastAsia="Calibri" w:cs="Tahoma"/>
                <w:spacing w:val="1"/>
                <w:szCs w:val="20"/>
              </w:rPr>
              <w:t>N</w:t>
            </w:r>
            <w:r w:rsidRPr="006D4F0C">
              <w:rPr>
                <w:rFonts w:eastAsia="Calibri" w:cs="Tahoma"/>
                <w:szCs w:val="20"/>
              </w:rPr>
              <w:t>P</w:t>
            </w:r>
            <w:r w:rsidRPr="006D4F0C">
              <w:rPr>
                <w:rFonts w:eastAsia="Calibri" w:cs="Tahoma"/>
                <w:spacing w:val="1"/>
                <w:szCs w:val="20"/>
              </w:rPr>
              <w:t>J/ME</w:t>
            </w:r>
            <w:r w:rsidRPr="006D4F0C">
              <w:rPr>
                <w:rFonts w:eastAsia="Calibri" w:cs="Tahoma"/>
                <w:spacing w:val="8"/>
                <w:szCs w:val="20"/>
              </w:rPr>
              <w:t xml:space="preserve"> </w:t>
            </w:r>
            <w:r w:rsidRPr="006D4F0C">
              <w:rPr>
                <w:rFonts w:eastAsia="Calibri" w:cs="Tahoma"/>
                <w:szCs w:val="20"/>
              </w:rPr>
              <w:t>sob</w:t>
            </w:r>
            <w:r w:rsidRPr="006D4F0C">
              <w:rPr>
                <w:rFonts w:eastAsia="Calibri" w:cs="Tahoma"/>
                <w:spacing w:val="14"/>
                <w:szCs w:val="20"/>
              </w:rPr>
              <w:t xml:space="preserve"> </w:t>
            </w:r>
            <w:r w:rsidRPr="006D4F0C">
              <w:rPr>
                <w:rFonts w:eastAsia="Calibri" w:cs="Tahoma"/>
                <w:szCs w:val="20"/>
              </w:rPr>
              <w:t>o nº 26.484.548/0001-48</w:t>
            </w:r>
            <w:r w:rsidRPr="001438CB">
              <w:rPr>
                <w:rFonts w:eastAsia="Arial Unicode MS" w:cs="Tahoma"/>
                <w:szCs w:val="20"/>
              </w:rPr>
              <w:t>.</w:t>
            </w:r>
          </w:p>
        </w:tc>
      </w:tr>
      <w:tr w:rsidR="00323ACA" w:rsidRPr="001438CB" w14:paraId="681F15AC" w14:textId="77777777" w:rsidTr="00BB2E77">
        <w:tc>
          <w:tcPr>
            <w:tcW w:w="1599" w:type="pct"/>
            <w:vAlign w:val="center"/>
          </w:tcPr>
          <w:p w14:paraId="3DFFA0B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Fiduciário”</w:t>
            </w:r>
          </w:p>
        </w:tc>
        <w:tc>
          <w:tcPr>
            <w:tcW w:w="3401" w:type="pct"/>
            <w:vAlign w:val="center"/>
          </w:tcPr>
          <w:p w14:paraId="12C69A6D" w14:textId="77777777" w:rsidR="00323ACA" w:rsidRPr="001438CB" w:rsidRDefault="00EA2531" w:rsidP="001438CB">
            <w:pPr>
              <w:pStyle w:val="Body"/>
              <w:spacing w:before="40" w:after="40" w:line="252" w:lineRule="auto"/>
              <w:rPr>
                <w:rFonts w:cs="Tahoma"/>
                <w:szCs w:val="20"/>
              </w:rPr>
            </w:pPr>
            <w:r w:rsidRPr="001438CB">
              <w:rPr>
                <w:rFonts w:eastAsia="Arial Unicode MS" w:cs="Tahoma"/>
                <w:szCs w:val="20"/>
              </w:rPr>
              <w:t xml:space="preserve">A </w:t>
            </w:r>
            <w:r w:rsidR="00164823" w:rsidRPr="001B0EC7">
              <w:rPr>
                <w:rFonts w:cs="Tahoma"/>
                <w:b/>
                <w:color w:val="000000"/>
              </w:rPr>
              <w:t>SIMPLIFIC PAVARINI DISTRIBUIDORA DE TÍTULOS E VALORES MOBILIÁRIOS LTDA.</w:t>
            </w:r>
            <w:r w:rsidR="00164823" w:rsidRPr="002B3F58">
              <w:rPr>
                <w:rFonts w:cs="Tahoma"/>
                <w:color w:val="000000"/>
              </w:rPr>
              <w:t xml:space="preserve">, </w:t>
            </w:r>
            <w:r w:rsidRPr="001438CB">
              <w:rPr>
                <w:rFonts w:eastAsia="Arial Unicode MS" w:cs="Tahoma"/>
                <w:szCs w:val="20"/>
              </w:rPr>
              <w:t>qualificada no preâmbulo desta Escritura de Emissão</w:t>
            </w:r>
            <w:r w:rsidR="00164823">
              <w:rPr>
                <w:rFonts w:eastAsia="Arial Unicode MS" w:cs="Tahoma"/>
                <w:szCs w:val="20"/>
              </w:rPr>
              <w:t>.</w:t>
            </w:r>
          </w:p>
        </w:tc>
      </w:tr>
      <w:tr w:rsidR="00323ACA" w:rsidRPr="001438CB" w14:paraId="7A6B32F3" w14:textId="77777777" w:rsidTr="00BB2E77">
        <w:tc>
          <w:tcPr>
            <w:tcW w:w="1599" w:type="pct"/>
            <w:vAlign w:val="center"/>
          </w:tcPr>
          <w:p w14:paraId="0B8F4BA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Extraordinária Obrigatória”</w:t>
            </w:r>
          </w:p>
        </w:tc>
        <w:tc>
          <w:tcPr>
            <w:tcW w:w="3401" w:type="pct"/>
            <w:vAlign w:val="center"/>
          </w:tcPr>
          <w:p w14:paraId="13568CFB" w14:textId="483852CA"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BF75D3">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58433C0" w14:textId="77777777" w:rsidTr="00BB2E77">
        <w:tc>
          <w:tcPr>
            <w:tcW w:w="1599" w:type="pct"/>
            <w:vAlign w:val="center"/>
          </w:tcPr>
          <w:p w14:paraId="7D8E963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Final”</w:t>
            </w:r>
          </w:p>
        </w:tc>
        <w:tc>
          <w:tcPr>
            <w:tcW w:w="3401" w:type="pct"/>
            <w:vAlign w:val="center"/>
          </w:tcPr>
          <w:p w14:paraId="62252187" w14:textId="56166D26"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BF75D3">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07BDC0BE" w14:textId="77777777" w:rsidTr="00BB2E77">
        <w:tc>
          <w:tcPr>
            <w:tcW w:w="1599" w:type="pct"/>
            <w:vAlign w:val="center"/>
          </w:tcPr>
          <w:p w14:paraId="7BC2225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“ANBIMA”</w:t>
            </w:r>
          </w:p>
        </w:tc>
        <w:tc>
          <w:tcPr>
            <w:tcW w:w="3401" w:type="pct"/>
            <w:vAlign w:val="center"/>
          </w:tcPr>
          <w:p w14:paraId="61AB67E6" w14:textId="77777777" w:rsidR="00323ACA" w:rsidRPr="001438CB" w:rsidRDefault="009267BF" w:rsidP="001438CB">
            <w:pPr>
              <w:pStyle w:val="Body"/>
              <w:spacing w:before="40" w:after="40" w:line="252" w:lineRule="auto"/>
              <w:rPr>
                <w:rFonts w:cs="Tahoma"/>
                <w:szCs w:val="20"/>
              </w:rPr>
            </w:pPr>
            <w:r w:rsidRPr="001438CB">
              <w:rPr>
                <w:rFonts w:cs="Tahoma"/>
                <w:szCs w:val="20"/>
              </w:rPr>
              <w:t>A ANBIMA - Associação Brasileira das Entidades dos Mercados Financeiro e de Capitais.</w:t>
            </w:r>
          </w:p>
        </w:tc>
      </w:tr>
      <w:tr w:rsidR="00323ACA" w:rsidRPr="001438CB" w14:paraId="7A99FD54" w14:textId="77777777" w:rsidTr="00BB2E77">
        <w:tc>
          <w:tcPr>
            <w:tcW w:w="1599" w:type="pct"/>
            <w:vAlign w:val="center"/>
          </w:tcPr>
          <w:p w14:paraId="1597F8D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“Assembleia Geral de Debenturistas”</w:t>
            </w:r>
          </w:p>
        </w:tc>
        <w:tc>
          <w:tcPr>
            <w:tcW w:w="3401" w:type="pct"/>
            <w:vAlign w:val="center"/>
          </w:tcPr>
          <w:p w14:paraId="023306D6"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_Ref518566191 \r \h  \* MERGEFORMAT </w:instrText>
            </w:r>
            <w:r w:rsidR="00DF1B50" w:rsidRPr="001438CB">
              <w:rPr>
                <w:rFonts w:cs="Tahoma"/>
                <w:szCs w:val="20"/>
              </w:rPr>
            </w:r>
            <w:r w:rsidR="00DF1B50" w:rsidRPr="001438CB">
              <w:rPr>
                <w:rFonts w:cs="Tahoma"/>
                <w:szCs w:val="20"/>
              </w:rPr>
              <w:fldChar w:fldCharType="separate"/>
            </w:r>
            <w:r w:rsidR="000233D1">
              <w:rPr>
                <w:rFonts w:cs="Tahoma"/>
                <w:szCs w:val="20"/>
              </w:rPr>
              <w:t>4.1</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590B7F5D" w14:textId="77777777" w:rsidTr="00BB2E77">
        <w:tc>
          <w:tcPr>
            <w:tcW w:w="1599" w:type="pct"/>
            <w:vAlign w:val="center"/>
          </w:tcPr>
          <w:p w14:paraId="00988B9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w:t>
            </w:r>
            <w:r w:rsidR="0066021D" w:rsidRPr="00DB2BB5">
              <w:rPr>
                <w:rFonts w:cs="Tahoma"/>
                <w:b/>
                <w:bCs/>
                <w:szCs w:val="20"/>
              </w:rPr>
              <w:t>Agente de Liquidação</w:t>
            </w:r>
            <w:r w:rsidRPr="00DB2BB5">
              <w:rPr>
                <w:rFonts w:cs="Tahoma"/>
                <w:b/>
                <w:bCs/>
                <w:szCs w:val="20"/>
              </w:rPr>
              <w:t>” ou “Escriturador”</w:t>
            </w:r>
          </w:p>
        </w:tc>
        <w:tc>
          <w:tcPr>
            <w:tcW w:w="3401" w:type="pct"/>
            <w:vAlign w:val="center"/>
          </w:tcPr>
          <w:p w14:paraId="772ECA15" w14:textId="75CE28B9" w:rsidR="00323ACA" w:rsidRPr="001438CB" w:rsidRDefault="00AB7657" w:rsidP="001438CB">
            <w:pPr>
              <w:pStyle w:val="Body"/>
              <w:spacing w:before="40" w:after="40" w:line="252" w:lineRule="auto"/>
              <w:rPr>
                <w:rFonts w:cs="Tahoma"/>
                <w:szCs w:val="20"/>
              </w:rPr>
            </w:pPr>
            <w:r w:rsidRPr="001438CB">
              <w:rPr>
                <w:rFonts w:eastAsia="Arial Unicode MS" w:cs="Tahoma"/>
                <w:szCs w:val="20"/>
              </w:rPr>
              <w:t xml:space="preserve">CM Capital Markets Corretora de Câmbio, Títulos e Valores Mobiliários Ltda., </w:t>
            </w:r>
            <w:r w:rsidR="003833D1">
              <w:rPr>
                <w:rFonts w:eastAsia="Arial Unicode MS" w:cs="Tahoma"/>
                <w:szCs w:val="20"/>
              </w:rPr>
              <w:t xml:space="preserve">instituição financeira </w:t>
            </w:r>
            <w:r w:rsidRPr="001438CB">
              <w:rPr>
                <w:rFonts w:eastAsia="Arial Unicode MS" w:cs="Tahoma"/>
                <w:szCs w:val="20"/>
              </w:rPr>
              <w:t>com sede na Rua Gomes de Carvalho, nº 1.195, 4º andar, CEP 04.547-00</w:t>
            </w:r>
            <w:r w:rsidR="003833D1">
              <w:rPr>
                <w:rFonts w:eastAsia="Arial Unicode MS" w:cs="Tahoma"/>
                <w:szCs w:val="20"/>
              </w:rPr>
              <w:t>4</w:t>
            </w:r>
            <w:r w:rsidRPr="001438CB">
              <w:rPr>
                <w:rFonts w:eastAsia="Arial Unicode MS" w:cs="Tahoma"/>
                <w:szCs w:val="20"/>
              </w:rPr>
              <w:t xml:space="preserve">, Cidade de São Paulo, Estado de São Paulo, inscrita no CNPJ/ME sob o nº </w:t>
            </w:r>
            <w:r w:rsidRPr="001438CB">
              <w:rPr>
                <w:rFonts w:cs="Tahoma"/>
                <w:szCs w:val="20"/>
              </w:rPr>
              <w:t>02.685.483/0001-30</w:t>
            </w:r>
            <w:r w:rsidR="009267BF" w:rsidRPr="001438CB">
              <w:rPr>
                <w:rFonts w:cs="Tahoma"/>
                <w:szCs w:val="20"/>
              </w:rPr>
              <w:t>,</w:t>
            </w:r>
            <w:r w:rsidR="009267BF" w:rsidRPr="001438CB">
              <w:rPr>
                <w:rFonts w:eastAsia="Arial Unicode MS" w:cs="Tahoma"/>
                <w:szCs w:val="20"/>
              </w:rPr>
              <w:t xml:space="preserve"> ou seu sucessor a qualquer título.</w:t>
            </w:r>
          </w:p>
        </w:tc>
      </w:tr>
      <w:tr w:rsidR="00323ACA" w:rsidRPr="001438CB" w14:paraId="67C09702" w14:textId="77777777" w:rsidTr="00BB2E77">
        <w:tc>
          <w:tcPr>
            <w:tcW w:w="1599" w:type="pct"/>
            <w:vAlign w:val="center"/>
          </w:tcPr>
          <w:p w14:paraId="2922023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“Boletim de Subscrição”</w:t>
            </w:r>
          </w:p>
        </w:tc>
        <w:tc>
          <w:tcPr>
            <w:tcW w:w="3401" w:type="pct"/>
            <w:vAlign w:val="center"/>
          </w:tcPr>
          <w:p w14:paraId="18BB628E" w14:textId="77777777" w:rsidR="00323ACA" w:rsidRPr="001438CB" w:rsidRDefault="009267BF" w:rsidP="001438CB">
            <w:pPr>
              <w:pStyle w:val="Body"/>
              <w:spacing w:before="40" w:after="40" w:line="252" w:lineRule="auto"/>
              <w:rPr>
                <w:rFonts w:cs="Tahoma"/>
                <w:szCs w:val="20"/>
              </w:rPr>
            </w:pPr>
            <w:r w:rsidRPr="001438CB">
              <w:rPr>
                <w:rFonts w:cs="Tahoma"/>
                <w:szCs w:val="20"/>
              </w:rPr>
              <w:t>O boletim de subscrição que deverá ser assinado pelo Debenturista para a subscrição das Debêntures</w:t>
            </w:r>
            <w:r w:rsidRPr="001438CB">
              <w:rPr>
                <w:rFonts w:eastAsia="MS Mincho" w:cs="Tahoma"/>
                <w:szCs w:val="20"/>
              </w:rPr>
              <w:t>.</w:t>
            </w:r>
          </w:p>
        </w:tc>
      </w:tr>
      <w:tr w:rsidR="00323ACA" w:rsidRPr="001438CB" w14:paraId="4354CA2F" w14:textId="77777777" w:rsidTr="00BB2E77">
        <w:tc>
          <w:tcPr>
            <w:tcW w:w="1599" w:type="pct"/>
            <w:vAlign w:val="center"/>
          </w:tcPr>
          <w:p w14:paraId="626E151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“B3”</w:t>
            </w:r>
          </w:p>
        </w:tc>
        <w:tc>
          <w:tcPr>
            <w:tcW w:w="3401" w:type="pct"/>
            <w:vAlign w:val="center"/>
          </w:tcPr>
          <w:p w14:paraId="342D2798" w14:textId="77777777" w:rsidR="00323ACA" w:rsidRPr="001438CB" w:rsidRDefault="009267BF" w:rsidP="001438CB">
            <w:pPr>
              <w:pStyle w:val="Body"/>
              <w:spacing w:before="40" w:after="40" w:line="252" w:lineRule="auto"/>
              <w:rPr>
                <w:rFonts w:cs="Tahoma"/>
                <w:szCs w:val="20"/>
              </w:rPr>
            </w:pPr>
            <w:r w:rsidRPr="001438CB">
              <w:rPr>
                <w:rFonts w:cs="Tahoma"/>
                <w:szCs w:val="20"/>
              </w:rPr>
              <w:t>A B3 S.A. – Brasil, Bolsa, Balcão - Segmento CETIP UTVM.</w:t>
            </w:r>
          </w:p>
        </w:tc>
      </w:tr>
      <w:tr w:rsidR="00323ACA" w:rsidRPr="001438CB" w14:paraId="782A1AD2" w14:textId="77777777" w:rsidTr="00BB2E77">
        <w:tc>
          <w:tcPr>
            <w:tcW w:w="1599" w:type="pct"/>
            <w:vAlign w:val="center"/>
          </w:tcPr>
          <w:p w14:paraId="26DD505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“CCB”</w:t>
            </w:r>
          </w:p>
        </w:tc>
        <w:tc>
          <w:tcPr>
            <w:tcW w:w="3401" w:type="pct"/>
            <w:vAlign w:val="center"/>
          </w:tcPr>
          <w:p w14:paraId="13608063" w14:textId="77777777" w:rsidR="00323ACA" w:rsidRPr="001438CB" w:rsidRDefault="009267BF" w:rsidP="001438CB">
            <w:pPr>
              <w:pStyle w:val="Body"/>
              <w:spacing w:before="40" w:after="40" w:line="252" w:lineRule="auto"/>
              <w:rPr>
                <w:rFonts w:cs="Tahoma"/>
                <w:szCs w:val="20"/>
              </w:rPr>
            </w:pPr>
            <w:r w:rsidRPr="001438CB">
              <w:rPr>
                <w:rFonts w:cs="Tahoma"/>
                <w:szCs w:val="20"/>
              </w:rPr>
              <w:t>As Cédulas de Crédito Bancário emitidas pelos Tomadores</w:t>
            </w:r>
            <w:r w:rsidR="001B5C3F" w:rsidRPr="001438CB">
              <w:rPr>
                <w:rFonts w:cs="Tahoma"/>
                <w:szCs w:val="20"/>
              </w:rPr>
              <w:t xml:space="preserve"> em favor da </w:t>
            </w:r>
            <w:r w:rsidR="00E17ADE">
              <w:rPr>
                <w:rFonts w:cs="Tahoma"/>
                <w:szCs w:val="20"/>
              </w:rPr>
              <w:t>Instituição Financeira Endossante</w:t>
            </w:r>
            <w:r w:rsidRPr="001438CB">
              <w:rPr>
                <w:rFonts w:cs="Tahoma"/>
                <w:szCs w:val="20"/>
              </w:rPr>
              <w:t>, conforme solicitação feita pelos mesmos através da Plataforma, que poderão ser adquiridas pela Emissora no âmbito desta Emissão, observada a Ordem de Alocação de Recursos e os demais termos desta Escritura de Emissão.</w:t>
            </w:r>
          </w:p>
        </w:tc>
      </w:tr>
      <w:tr w:rsidR="00323ACA" w:rsidRPr="001438CB" w14:paraId="17B12198" w14:textId="77777777" w:rsidTr="00BB2E77">
        <w:tc>
          <w:tcPr>
            <w:tcW w:w="1599" w:type="pct"/>
            <w:vAlign w:val="center"/>
          </w:tcPr>
          <w:p w14:paraId="0253E7B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“CETIP21”</w:t>
            </w:r>
          </w:p>
        </w:tc>
        <w:tc>
          <w:tcPr>
            <w:tcW w:w="3401" w:type="pct"/>
            <w:vAlign w:val="center"/>
          </w:tcPr>
          <w:p w14:paraId="67ED5A61" w14:textId="77777777" w:rsidR="00323ACA" w:rsidRPr="001438CB" w:rsidRDefault="009267BF" w:rsidP="001438CB">
            <w:pPr>
              <w:pStyle w:val="Body"/>
              <w:spacing w:before="40" w:after="40" w:line="252" w:lineRule="auto"/>
              <w:rPr>
                <w:rFonts w:cs="Tahoma"/>
                <w:szCs w:val="20"/>
              </w:rPr>
            </w:pPr>
            <w:r w:rsidRPr="001438CB">
              <w:rPr>
                <w:rFonts w:cs="Tahoma"/>
                <w:szCs w:val="20"/>
              </w:rPr>
              <w:t>O CETIP21 – Títulos e Valores Mobiliários, administrado e operacionalizado pela B3.</w:t>
            </w:r>
          </w:p>
        </w:tc>
      </w:tr>
      <w:tr w:rsidR="00323ACA" w:rsidRPr="001438CB" w14:paraId="59CF9349" w14:textId="77777777" w:rsidTr="00BB2E77">
        <w:tc>
          <w:tcPr>
            <w:tcW w:w="1599" w:type="pct"/>
            <w:vAlign w:val="center"/>
          </w:tcPr>
          <w:p w14:paraId="0162935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“CNPJ/M</w:t>
            </w:r>
            <w:r w:rsidR="00EE2E59" w:rsidRPr="00DB2BB5">
              <w:rPr>
                <w:rFonts w:cs="Tahoma"/>
                <w:b/>
                <w:bCs/>
                <w:szCs w:val="20"/>
              </w:rPr>
              <w:t>E</w:t>
            </w:r>
            <w:r w:rsidRPr="00DB2BB5">
              <w:rPr>
                <w:rFonts w:cs="Tahoma"/>
                <w:b/>
                <w:bCs/>
                <w:szCs w:val="20"/>
              </w:rPr>
              <w:t>”</w:t>
            </w:r>
          </w:p>
        </w:tc>
        <w:tc>
          <w:tcPr>
            <w:tcW w:w="3401" w:type="pct"/>
            <w:vAlign w:val="center"/>
          </w:tcPr>
          <w:p w14:paraId="3DBB699D"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O Cadastro Nacional da Pessoa Jurídica do Ministério da </w:t>
            </w:r>
            <w:r w:rsidR="00EE2E59" w:rsidRPr="001438CB">
              <w:rPr>
                <w:rFonts w:cs="Tahoma"/>
                <w:szCs w:val="20"/>
              </w:rPr>
              <w:t>Economia</w:t>
            </w:r>
            <w:r w:rsidRPr="001438CB">
              <w:rPr>
                <w:rFonts w:cs="Tahoma"/>
                <w:szCs w:val="20"/>
              </w:rPr>
              <w:t>.</w:t>
            </w:r>
          </w:p>
        </w:tc>
      </w:tr>
      <w:tr w:rsidR="00323ACA" w:rsidRPr="001438CB" w14:paraId="6FDD7374" w14:textId="77777777" w:rsidTr="00BB2E77">
        <w:tc>
          <w:tcPr>
            <w:tcW w:w="1599" w:type="pct"/>
            <w:vAlign w:val="center"/>
          </w:tcPr>
          <w:p w14:paraId="38B040A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“Código Civil”</w:t>
            </w:r>
          </w:p>
        </w:tc>
        <w:tc>
          <w:tcPr>
            <w:tcW w:w="3401" w:type="pct"/>
            <w:vAlign w:val="center"/>
          </w:tcPr>
          <w:p w14:paraId="5CACE516" w14:textId="77777777" w:rsidR="00323ACA" w:rsidRPr="001438CB" w:rsidRDefault="009267BF" w:rsidP="001438CB">
            <w:pPr>
              <w:pStyle w:val="Body"/>
              <w:spacing w:before="40" w:after="40" w:line="252" w:lineRule="auto"/>
              <w:rPr>
                <w:rFonts w:cs="Tahoma"/>
                <w:szCs w:val="20"/>
              </w:rPr>
            </w:pPr>
            <w:r w:rsidRPr="001438CB">
              <w:rPr>
                <w:rFonts w:cs="Tahoma"/>
                <w:szCs w:val="20"/>
              </w:rPr>
              <w:t>A Lei nº 10.406, de 10 de janeiro de 2002, conforme alterada.</w:t>
            </w:r>
          </w:p>
        </w:tc>
      </w:tr>
      <w:tr w:rsidR="00323ACA" w:rsidRPr="001438CB" w14:paraId="6AC50337" w14:textId="77777777" w:rsidTr="00BB2E77">
        <w:tc>
          <w:tcPr>
            <w:tcW w:w="1599" w:type="pct"/>
            <w:vAlign w:val="center"/>
          </w:tcPr>
          <w:p w14:paraId="1DA309A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de Processo Civil”</w:t>
            </w:r>
          </w:p>
        </w:tc>
        <w:tc>
          <w:tcPr>
            <w:tcW w:w="3401" w:type="pct"/>
            <w:vAlign w:val="center"/>
          </w:tcPr>
          <w:p w14:paraId="12B5FD59" w14:textId="77777777" w:rsidR="00323ACA" w:rsidRPr="001438CB" w:rsidRDefault="009267BF" w:rsidP="001438CB">
            <w:pPr>
              <w:pStyle w:val="Body"/>
              <w:spacing w:before="40" w:after="40" w:line="252" w:lineRule="auto"/>
              <w:rPr>
                <w:rFonts w:eastAsia="Arial Unicode MS" w:cs="Tahoma"/>
                <w:w w:val="0"/>
                <w:szCs w:val="20"/>
              </w:rPr>
            </w:pPr>
            <w:r w:rsidRPr="001438CB">
              <w:rPr>
                <w:rFonts w:eastAsia="Arial Unicode MS" w:cs="Tahoma"/>
                <w:w w:val="0"/>
                <w:szCs w:val="20"/>
              </w:rPr>
              <w:t>A Lei nº 13.105, de 16 de março de 2015, conforme alterada.</w:t>
            </w:r>
          </w:p>
        </w:tc>
      </w:tr>
      <w:tr w:rsidR="00622630" w:rsidRPr="001438CB" w14:paraId="70A02DEB" w14:textId="77777777" w:rsidTr="00BB2E77">
        <w:tc>
          <w:tcPr>
            <w:tcW w:w="1599" w:type="pct"/>
            <w:vAlign w:val="center"/>
          </w:tcPr>
          <w:p w14:paraId="2319448D" w14:textId="77777777" w:rsidR="00622630" w:rsidRPr="00DB2BB5" w:rsidRDefault="00622630" w:rsidP="001438CB">
            <w:pPr>
              <w:pStyle w:val="Body"/>
              <w:spacing w:before="40" w:after="40" w:line="252" w:lineRule="auto"/>
              <w:jc w:val="left"/>
              <w:rPr>
                <w:rFonts w:cs="Tahoma"/>
                <w:b/>
                <w:bCs/>
                <w:szCs w:val="20"/>
              </w:rPr>
            </w:pPr>
            <w:r w:rsidRPr="00DB2BB5">
              <w:rPr>
                <w:rFonts w:cs="Tahoma"/>
                <w:b/>
                <w:bCs/>
                <w:szCs w:val="20"/>
              </w:rPr>
              <w:t>“Comissão de Cobrança Ordinária”</w:t>
            </w:r>
          </w:p>
        </w:tc>
        <w:tc>
          <w:tcPr>
            <w:tcW w:w="3401" w:type="pct"/>
            <w:vAlign w:val="center"/>
          </w:tcPr>
          <w:p w14:paraId="1B679A89" w14:textId="0615836D" w:rsidR="00622630" w:rsidRPr="001438CB" w:rsidRDefault="00B13003" w:rsidP="001438CB">
            <w:pPr>
              <w:pStyle w:val="Body"/>
              <w:spacing w:before="40" w:after="40" w:line="252" w:lineRule="auto"/>
              <w:rPr>
                <w:rFonts w:cs="Tahoma"/>
                <w:szCs w:val="20"/>
              </w:rPr>
            </w:pPr>
            <w:r w:rsidRPr="001438CB">
              <w:rPr>
                <w:rFonts w:cs="Tahoma"/>
                <w:szCs w:val="20"/>
              </w:rPr>
              <w:t xml:space="preserve">Tem o significado atribuído no item </w:t>
            </w:r>
            <w:r w:rsidR="00C70350" w:rsidRPr="003D756F">
              <w:rPr>
                <w:rFonts w:cs="Tahoma"/>
                <w:bCs/>
                <w:smallCaps/>
                <w:szCs w:val="20"/>
              </w:rPr>
              <w:t>3.</w:t>
            </w:r>
            <w:r w:rsidR="00DA6C45" w:rsidRPr="003D756F">
              <w:rPr>
                <w:rFonts w:cs="Tahoma"/>
                <w:bCs/>
                <w:smallCaps/>
                <w:szCs w:val="20"/>
              </w:rPr>
              <w:t>3</w:t>
            </w:r>
            <w:r w:rsidR="00DA6C45">
              <w:rPr>
                <w:rFonts w:cs="Tahoma"/>
                <w:bCs/>
                <w:smallCaps/>
                <w:szCs w:val="20"/>
              </w:rPr>
              <w:t>0</w:t>
            </w:r>
            <w:r w:rsidR="00C70350" w:rsidRPr="003D756F">
              <w:rPr>
                <w:rFonts w:cs="Tahoma"/>
                <w:bCs/>
                <w:smallCaps/>
                <w:szCs w:val="20"/>
              </w:rPr>
              <w:t>.3</w:t>
            </w:r>
            <w:r w:rsidRPr="001438CB">
              <w:rPr>
                <w:rFonts w:cs="Tahoma"/>
                <w:szCs w:val="20"/>
              </w:rPr>
              <w:t xml:space="preserve"> desta Escritura de Emissão</w:t>
            </w:r>
            <w:r w:rsidRPr="001438CB">
              <w:rPr>
                <w:rFonts w:cs="Tahoma"/>
                <w:bCs/>
                <w:smallCaps/>
                <w:szCs w:val="20"/>
              </w:rPr>
              <w:t xml:space="preserve">. </w:t>
            </w:r>
          </w:p>
        </w:tc>
      </w:tr>
      <w:tr w:rsidR="00323ACA" w:rsidRPr="001438CB" w14:paraId="09460788" w14:textId="77777777" w:rsidTr="00BB2E77">
        <w:tc>
          <w:tcPr>
            <w:tcW w:w="1599" w:type="pct"/>
            <w:vAlign w:val="center"/>
          </w:tcPr>
          <w:p w14:paraId="4C0E7A6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“Conta Exclusiva”</w:t>
            </w:r>
          </w:p>
        </w:tc>
        <w:tc>
          <w:tcPr>
            <w:tcW w:w="3401" w:type="pct"/>
            <w:vAlign w:val="center"/>
          </w:tcPr>
          <w:p w14:paraId="627A4F6E" w14:textId="3DF42F82" w:rsidR="00C47CE7" w:rsidRPr="001438CB" w:rsidRDefault="009267BF" w:rsidP="001438CB">
            <w:pPr>
              <w:pStyle w:val="Body"/>
              <w:spacing w:before="40" w:after="40" w:line="252" w:lineRule="auto"/>
              <w:rPr>
                <w:rFonts w:cs="Tahoma"/>
                <w:szCs w:val="20"/>
              </w:rPr>
            </w:pPr>
            <w:r w:rsidRPr="001438CB">
              <w:rPr>
                <w:rFonts w:cs="Tahoma"/>
                <w:szCs w:val="20"/>
              </w:rPr>
              <w:t>A conta bancária e/ou de investimento de titularidade da Emissora exclusivamente associada a esta Emissão</w:t>
            </w:r>
            <w:r w:rsidR="00A449BC">
              <w:rPr>
                <w:rFonts w:cs="Tahoma"/>
                <w:szCs w:val="20"/>
              </w:rPr>
              <w:t>.</w:t>
            </w:r>
          </w:p>
        </w:tc>
      </w:tr>
      <w:tr w:rsidR="00323ACA" w:rsidRPr="001438CB" w14:paraId="60513C28" w14:textId="77777777" w:rsidTr="00BB2E77">
        <w:tc>
          <w:tcPr>
            <w:tcW w:w="1599" w:type="pct"/>
            <w:vAlign w:val="center"/>
          </w:tcPr>
          <w:p w14:paraId="5E9B945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Cobrança”</w:t>
            </w:r>
          </w:p>
        </w:tc>
        <w:tc>
          <w:tcPr>
            <w:tcW w:w="3401" w:type="pct"/>
            <w:vAlign w:val="center"/>
          </w:tcPr>
          <w:p w14:paraId="1196C6B1" w14:textId="77777777" w:rsidR="00323ACA" w:rsidRPr="001438CB" w:rsidRDefault="009267BF" w:rsidP="001438CB">
            <w:pPr>
              <w:pStyle w:val="Body"/>
              <w:spacing w:before="40" w:after="40" w:line="252" w:lineRule="auto"/>
              <w:rPr>
                <w:rFonts w:cs="Tahoma"/>
                <w:szCs w:val="20"/>
              </w:rPr>
            </w:pPr>
            <w:r w:rsidRPr="001438CB">
              <w:rPr>
                <w:rFonts w:eastAsia="MS Mincho" w:cs="Tahoma"/>
                <w:szCs w:val="20"/>
              </w:rPr>
              <w:t xml:space="preserve"> </w:t>
            </w:r>
            <w:r w:rsidR="001B5C3F" w:rsidRPr="001438CB">
              <w:rPr>
                <w:rFonts w:eastAsia="MS Mincho" w:cs="Tahoma"/>
                <w:szCs w:val="20"/>
              </w:rPr>
              <w:t xml:space="preserve">O </w:t>
            </w:r>
            <w:r w:rsidR="00AA6D5D" w:rsidRPr="003D756F">
              <w:rPr>
                <w:rFonts w:cs="Tahoma"/>
                <w:i/>
                <w:iCs/>
                <w:szCs w:val="20"/>
              </w:rPr>
              <w:t>“</w:t>
            </w:r>
            <w:r w:rsidR="001B5C3F" w:rsidRPr="003D756F">
              <w:rPr>
                <w:rFonts w:cs="Tahoma"/>
                <w:i/>
                <w:iCs/>
                <w:szCs w:val="20"/>
              </w:rPr>
              <w:t>Contrato de Prestação de Serviços de Agente Pagamento, Cobrança de Créditos e Outras Avenças”,</w:t>
            </w:r>
            <w:r w:rsidR="001B5C3F" w:rsidRPr="001438CB">
              <w:rPr>
                <w:rFonts w:cs="Tahoma"/>
                <w:szCs w:val="20"/>
              </w:rPr>
              <w:t xml:space="preserve"> celebrado entre a Emissora e a </w:t>
            </w:r>
            <w:r w:rsidR="00E77D7D">
              <w:rPr>
                <w:rFonts w:cs="Tahoma"/>
                <w:szCs w:val="20"/>
              </w:rPr>
              <w:t xml:space="preserve">IOUU </w:t>
            </w:r>
            <w:r w:rsidR="00402141">
              <w:rPr>
                <w:rFonts w:cs="Tahoma"/>
                <w:szCs w:val="20"/>
              </w:rPr>
              <w:t xml:space="preserve">Tecnologia </w:t>
            </w:r>
          </w:p>
        </w:tc>
      </w:tr>
      <w:tr w:rsidR="00323ACA" w:rsidRPr="001438CB" w14:paraId="3CF0B1A4" w14:textId="77777777" w:rsidTr="00BB2E77">
        <w:tc>
          <w:tcPr>
            <w:tcW w:w="1599" w:type="pct"/>
            <w:vAlign w:val="center"/>
          </w:tcPr>
          <w:p w14:paraId="277DABC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Consultoria Financeira”</w:t>
            </w:r>
          </w:p>
        </w:tc>
        <w:tc>
          <w:tcPr>
            <w:tcW w:w="3401" w:type="pct"/>
            <w:vAlign w:val="center"/>
          </w:tcPr>
          <w:p w14:paraId="1B343562" w14:textId="77777777" w:rsidR="00323ACA" w:rsidRPr="001438CB" w:rsidRDefault="009267BF" w:rsidP="001438CB">
            <w:pPr>
              <w:pStyle w:val="Body"/>
              <w:spacing w:before="40" w:after="40" w:line="252" w:lineRule="auto"/>
              <w:rPr>
                <w:rFonts w:eastAsia="MS Mincho" w:cs="Tahoma"/>
                <w:szCs w:val="20"/>
              </w:rPr>
            </w:pPr>
            <w:r w:rsidRPr="001438CB">
              <w:rPr>
                <w:rFonts w:cs="Tahoma"/>
                <w:szCs w:val="20"/>
              </w:rPr>
              <w:t xml:space="preserve">O </w:t>
            </w:r>
            <w:r w:rsidRPr="003D756F">
              <w:rPr>
                <w:rFonts w:cs="Tahoma"/>
                <w:i/>
                <w:iCs/>
                <w:szCs w:val="20"/>
              </w:rPr>
              <w:t>“Instrumento Particular de Consultoria Financeira e Outras Avenças”,</w:t>
            </w:r>
            <w:r w:rsidRPr="001438CB">
              <w:rPr>
                <w:rFonts w:cs="Tahoma"/>
                <w:szCs w:val="20"/>
              </w:rPr>
              <w:t xml:space="preserve"> celebrado entre a Emissora e a VERT Consultoria e Assessoria Financeira LTDA., sociedade empresária limitada com sede </w:t>
            </w:r>
            <w:r w:rsidRPr="001438CB">
              <w:rPr>
                <w:rFonts w:cs="Tahoma"/>
                <w:bCs/>
                <w:szCs w:val="20"/>
              </w:rPr>
              <w:t xml:space="preserve">na cidade de São Paulo, Estado de São Paulo, na </w:t>
            </w:r>
            <w:bookmarkStart w:id="2" w:name="_Hlk510708344"/>
            <w:r w:rsidRPr="001438CB">
              <w:rPr>
                <w:rFonts w:cs="Tahoma"/>
                <w:bCs/>
                <w:szCs w:val="20"/>
              </w:rPr>
              <w:t>Rua Cardeal Arcoverde, nº 2.365, 7º andar, Pinheiros, CEP 05407-003</w:t>
            </w:r>
            <w:bookmarkEnd w:id="2"/>
            <w:r w:rsidRPr="001438CB">
              <w:rPr>
                <w:rFonts w:cs="Tahoma"/>
                <w:bCs/>
                <w:szCs w:val="20"/>
              </w:rPr>
              <w:t>, devidamente inscrita no CNPJ/M</w:t>
            </w:r>
            <w:r w:rsidR="00BE40D4" w:rsidRPr="001438CB">
              <w:rPr>
                <w:rFonts w:cs="Tahoma"/>
                <w:bCs/>
                <w:szCs w:val="20"/>
              </w:rPr>
              <w:t>E</w:t>
            </w:r>
            <w:r w:rsidRPr="001438CB">
              <w:rPr>
                <w:rFonts w:cs="Tahoma"/>
                <w:bCs/>
                <w:szCs w:val="20"/>
              </w:rPr>
              <w:t xml:space="preserve"> sob o nº </w:t>
            </w:r>
            <w:r w:rsidR="00F03E2C" w:rsidRPr="001438CB">
              <w:rPr>
                <w:rFonts w:cs="Tahoma"/>
                <w:bCs/>
                <w:szCs w:val="20"/>
              </w:rPr>
              <w:t>24.796.771/0001-03</w:t>
            </w:r>
            <w:r w:rsidRPr="001438CB">
              <w:rPr>
                <w:rFonts w:cs="Tahoma"/>
                <w:szCs w:val="20"/>
              </w:rPr>
              <w:t>.</w:t>
            </w:r>
          </w:p>
        </w:tc>
      </w:tr>
      <w:tr w:rsidR="00DA6C45" w:rsidRPr="001438CB" w14:paraId="1123F89D" w14:textId="77777777" w:rsidTr="00BB2E77">
        <w:tc>
          <w:tcPr>
            <w:tcW w:w="1599" w:type="pct"/>
            <w:vAlign w:val="center"/>
          </w:tcPr>
          <w:p w14:paraId="73BA3B68" w14:textId="43930442" w:rsidR="00DA6C45" w:rsidRPr="00DB2BB5" w:rsidRDefault="00DA6C45" w:rsidP="001438CB">
            <w:pPr>
              <w:pStyle w:val="Body"/>
              <w:spacing w:before="40" w:after="40" w:line="252" w:lineRule="auto"/>
              <w:jc w:val="left"/>
              <w:rPr>
                <w:rFonts w:cs="Tahoma"/>
                <w:b/>
                <w:bCs/>
                <w:szCs w:val="20"/>
              </w:rPr>
            </w:pPr>
            <w:r>
              <w:rPr>
                <w:rFonts w:cs="Tahoma"/>
                <w:b/>
                <w:bCs/>
                <w:szCs w:val="20"/>
              </w:rPr>
              <w:t>“Contrato de Promessa de Endosso”</w:t>
            </w:r>
          </w:p>
        </w:tc>
        <w:tc>
          <w:tcPr>
            <w:tcW w:w="3401" w:type="pct"/>
            <w:vAlign w:val="center"/>
          </w:tcPr>
          <w:p w14:paraId="4A85FC11" w14:textId="6D7E4B0F" w:rsidR="00DA6C45" w:rsidRPr="001438CB" w:rsidRDefault="00DA6C45" w:rsidP="0080216A">
            <w:pPr>
              <w:pStyle w:val="alpha2"/>
              <w:numPr>
                <w:ilvl w:val="0"/>
                <w:numId w:val="0"/>
              </w:numPr>
              <w:spacing w:line="283" w:lineRule="auto"/>
              <w:rPr>
                <w:rFonts w:cs="Tahoma"/>
              </w:rPr>
            </w:pPr>
            <w:r>
              <w:rPr>
                <w:rFonts w:cs="Tahoma"/>
              </w:rPr>
              <w:t>O</w:t>
            </w:r>
            <w:r w:rsidRPr="00500F3F">
              <w:rPr>
                <w:rFonts w:cs="Tahoma"/>
              </w:rPr>
              <w:t xml:space="preserve"> “</w:t>
            </w:r>
            <w:r>
              <w:rPr>
                <w:rFonts w:cs="Tahoma"/>
              </w:rPr>
              <w:t>Instrumento Particular</w:t>
            </w:r>
            <w:r w:rsidRPr="00500F3F">
              <w:rPr>
                <w:rFonts w:cs="Tahoma"/>
              </w:rPr>
              <w:t xml:space="preserve"> de Promessa de Endosso de Cédulas de Crédito Bancário Sem Coobrigação”, celebrado em </w:t>
            </w:r>
            <w:r w:rsidRPr="001C4B98">
              <w:rPr>
                <w:rFonts w:cs="Tahoma"/>
                <w:highlight w:val="yellow"/>
              </w:rPr>
              <w:t>[=]</w:t>
            </w:r>
            <w:r>
              <w:rPr>
                <w:rFonts w:cs="Tahoma"/>
              </w:rPr>
              <w:t xml:space="preserve"> de </w:t>
            </w:r>
            <w:r w:rsidR="00C06481">
              <w:rPr>
                <w:rFonts w:cs="Tahoma"/>
              </w:rPr>
              <w:t>dezembro</w:t>
            </w:r>
            <w:r>
              <w:rPr>
                <w:rFonts w:cs="Tahoma"/>
              </w:rPr>
              <w:t xml:space="preserve"> de 2020</w:t>
            </w:r>
            <w:r w:rsidRPr="00500F3F">
              <w:rPr>
                <w:rFonts w:cs="Tahoma"/>
              </w:rPr>
              <w:t xml:space="preserve">, entre a </w:t>
            </w:r>
            <w:r w:rsidRPr="000D5644">
              <w:rPr>
                <w:rFonts w:cs="Tahoma"/>
              </w:rPr>
              <w:t>Emissora e o agente bancarizador das CCB.</w:t>
            </w:r>
          </w:p>
        </w:tc>
      </w:tr>
      <w:tr w:rsidR="002B4A46" w:rsidRPr="001438CB" w14:paraId="0880C4D8" w14:textId="77777777" w:rsidTr="00BB2E77">
        <w:tc>
          <w:tcPr>
            <w:tcW w:w="1599" w:type="pct"/>
            <w:vAlign w:val="center"/>
          </w:tcPr>
          <w:p w14:paraId="78DBAD87" w14:textId="77777777" w:rsidR="002B4A46" w:rsidRPr="00DB2BB5" w:rsidRDefault="002B4A46" w:rsidP="001438CB">
            <w:pPr>
              <w:pStyle w:val="Body"/>
              <w:spacing w:before="40" w:after="40" w:line="252" w:lineRule="auto"/>
              <w:jc w:val="left"/>
              <w:rPr>
                <w:rFonts w:cs="Tahoma"/>
                <w:b/>
                <w:bCs/>
                <w:szCs w:val="20"/>
              </w:rPr>
            </w:pPr>
            <w:r w:rsidRPr="00DB2BB5">
              <w:rPr>
                <w:rFonts w:cs="Tahoma"/>
                <w:b/>
                <w:bCs/>
                <w:szCs w:val="20"/>
              </w:rPr>
              <w:t>“Critérios de Elegibilidade”</w:t>
            </w:r>
          </w:p>
        </w:tc>
        <w:tc>
          <w:tcPr>
            <w:tcW w:w="3401" w:type="pct"/>
            <w:vAlign w:val="center"/>
          </w:tcPr>
          <w:p w14:paraId="1E9D02CA" w14:textId="77777777" w:rsidR="002B4A46" w:rsidRPr="001438CB" w:rsidRDefault="002B4A46" w:rsidP="001438CB">
            <w:pPr>
              <w:pStyle w:val="Body"/>
              <w:spacing w:before="40" w:after="40" w:line="252" w:lineRule="auto"/>
              <w:rPr>
                <w:rFonts w:cs="Tahoma"/>
                <w:szCs w:val="20"/>
              </w:rPr>
            </w:pPr>
            <w:r w:rsidRPr="001438CB">
              <w:rPr>
                <w:rFonts w:cs="Tahoma"/>
                <w:szCs w:val="20"/>
              </w:rPr>
              <w:t>Os critérios que deverão ser observados pela Emissora na aquisição de Direitos Creditórios Vinculados, conforme indicados no item 3.8.5 desta Escritura de Emissão.</w:t>
            </w:r>
          </w:p>
        </w:tc>
      </w:tr>
      <w:tr w:rsidR="00323ACA" w:rsidRPr="001438CB" w14:paraId="5F4BCA8F" w14:textId="77777777" w:rsidTr="00BB2E77">
        <w:tc>
          <w:tcPr>
            <w:tcW w:w="1599" w:type="pct"/>
            <w:vAlign w:val="center"/>
          </w:tcPr>
          <w:p w14:paraId="4F0C548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“CVM”</w:t>
            </w:r>
          </w:p>
        </w:tc>
        <w:tc>
          <w:tcPr>
            <w:tcW w:w="3401" w:type="pct"/>
            <w:vAlign w:val="center"/>
          </w:tcPr>
          <w:p w14:paraId="2714AD5F" w14:textId="77777777" w:rsidR="00323ACA" w:rsidRPr="001438CB" w:rsidRDefault="009267BF" w:rsidP="001438CB">
            <w:pPr>
              <w:pStyle w:val="Body"/>
              <w:spacing w:before="40" w:after="40" w:line="252" w:lineRule="auto"/>
              <w:rPr>
                <w:rFonts w:cs="Tahoma"/>
                <w:szCs w:val="20"/>
              </w:rPr>
            </w:pPr>
            <w:r w:rsidRPr="001438CB">
              <w:rPr>
                <w:rFonts w:cs="Tahoma"/>
                <w:szCs w:val="20"/>
              </w:rPr>
              <w:t>A Comissão de Valores Mobiliários.</w:t>
            </w:r>
          </w:p>
        </w:tc>
      </w:tr>
      <w:tr w:rsidR="00323ACA" w:rsidRPr="001438CB" w14:paraId="317764F3" w14:textId="77777777" w:rsidTr="00BB2E77">
        <w:tc>
          <w:tcPr>
            <w:tcW w:w="1599" w:type="pct"/>
            <w:vAlign w:val="center"/>
          </w:tcPr>
          <w:p w14:paraId="79A6C0D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Emissão”</w:t>
            </w:r>
          </w:p>
        </w:tc>
        <w:tc>
          <w:tcPr>
            <w:tcW w:w="3401" w:type="pct"/>
            <w:vAlign w:val="center"/>
          </w:tcPr>
          <w:p w14:paraId="0D41D43A"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Dia </w:t>
            </w:r>
            <w:r w:rsidR="00164823">
              <w:rPr>
                <w:rFonts w:cs="Tahoma"/>
                <w:bCs/>
                <w:szCs w:val="20"/>
              </w:rPr>
              <w:t>15</w:t>
            </w:r>
            <w:r w:rsidR="00164823" w:rsidRPr="003D756F">
              <w:rPr>
                <w:rFonts w:cs="Tahoma"/>
                <w:bCs/>
                <w:szCs w:val="20"/>
              </w:rPr>
              <w:t xml:space="preserve"> </w:t>
            </w:r>
            <w:r w:rsidR="00AA6D5D" w:rsidRPr="003D756F">
              <w:rPr>
                <w:rFonts w:cs="Tahoma"/>
                <w:bCs/>
                <w:szCs w:val="20"/>
              </w:rPr>
              <w:t xml:space="preserve">de </w:t>
            </w:r>
            <w:r w:rsidR="00164823">
              <w:rPr>
                <w:rFonts w:cs="Tahoma"/>
                <w:bCs/>
                <w:szCs w:val="20"/>
              </w:rPr>
              <w:t>dezembro</w:t>
            </w:r>
            <w:r w:rsidR="00AA6D5D" w:rsidRPr="003D756F">
              <w:rPr>
                <w:rFonts w:cs="Tahoma"/>
                <w:bCs/>
                <w:szCs w:val="20"/>
              </w:rPr>
              <w:t xml:space="preserve"> de 2020</w:t>
            </w:r>
            <w:r w:rsidRPr="001438CB">
              <w:rPr>
                <w:rFonts w:cs="Tahoma"/>
                <w:szCs w:val="20"/>
              </w:rPr>
              <w:t xml:space="preserve">. </w:t>
            </w:r>
          </w:p>
        </w:tc>
      </w:tr>
      <w:tr w:rsidR="00323ACA" w:rsidRPr="001438CB" w14:paraId="34449C9A" w14:textId="77777777" w:rsidTr="00BB2E77">
        <w:tc>
          <w:tcPr>
            <w:tcW w:w="1599" w:type="pct"/>
            <w:vAlign w:val="center"/>
          </w:tcPr>
          <w:p w14:paraId="4C689AB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da 1ª Integralização”</w:t>
            </w:r>
          </w:p>
        </w:tc>
        <w:tc>
          <w:tcPr>
            <w:tcW w:w="3401" w:type="pct"/>
            <w:vAlign w:val="center"/>
          </w:tcPr>
          <w:p w14:paraId="6405240B" w14:textId="77777777" w:rsidR="00323ACA" w:rsidRPr="001438CB" w:rsidRDefault="009267BF" w:rsidP="001438CB">
            <w:pPr>
              <w:pStyle w:val="Body"/>
              <w:spacing w:before="40" w:after="40" w:line="252" w:lineRule="auto"/>
              <w:rPr>
                <w:rFonts w:cs="Tahoma"/>
                <w:szCs w:val="20"/>
              </w:rPr>
            </w:pPr>
            <w:r w:rsidRPr="001438CB">
              <w:rPr>
                <w:rFonts w:cs="Tahoma"/>
                <w:szCs w:val="20"/>
              </w:rPr>
              <w:t>A Data da 1ª Integralização da</w:t>
            </w:r>
            <w:r w:rsidR="000C7800" w:rsidRPr="001438CB">
              <w:rPr>
                <w:rFonts w:cs="Tahoma"/>
                <w:szCs w:val="20"/>
              </w:rPr>
              <w:t>s Debêntures</w:t>
            </w:r>
            <w:r w:rsidRPr="001438CB">
              <w:rPr>
                <w:rFonts w:cs="Tahoma"/>
                <w:szCs w:val="20"/>
              </w:rPr>
              <w:t>.</w:t>
            </w:r>
          </w:p>
        </w:tc>
      </w:tr>
      <w:tr w:rsidR="00323ACA" w:rsidRPr="001438CB" w14:paraId="5245F681" w14:textId="77777777" w:rsidTr="00BB2E77">
        <w:tc>
          <w:tcPr>
            <w:tcW w:w="1599" w:type="pct"/>
            <w:vAlign w:val="center"/>
          </w:tcPr>
          <w:p w14:paraId="47389B4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Integralização”</w:t>
            </w:r>
          </w:p>
        </w:tc>
        <w:tc>
          <w:tcPr>
            <w:tcW w:w="3401" w:type="pct"/>
            <w:vAlign w:val="center"/>
          </w:tcPr>
          <w:p w14:paraId="61AA031A" w14:textId="77777777" w:rsidR="00323ACA" w:rsidRPr="001438CB" w:rsidRDefault="009267BF" w:rsidP="001438CB">
            <w:pPr>
              <w:pStyle w:val="Body"/>
              <w:spacing w:before="40" w:after="40" w:line="252" w:lineRule="auto"/>
              <w:rPr>
                <w:rFonts w:cs="Tahoma"/>
                <w:szCs w:val="20"/>
              </w:rPr>
            </w:pPr>
            <w:r w:rsidRPr="001438CB">
              <w:rPr>
                <w:rFonts w:cs="Tahoma"/>
                <w:szCs w:val="20"/>
              </w:rPr>
              <w:t>Qualquer Data de Integralização das Debêntures.</w:t>
            </w:r>
          </w:p>
        </w:tc>
      </w:tr>
      <w:tr w:rsidR="00323ACA" w:rsidRPr="001438CB" w14:paraId="154D2A38" w14:textId="77777777" w:rsidTr="00BB2E77">
        <w:tc>
          <w:tcPr>
            <w:tcW w:w="1599" w:type="pct"/>
            <w:vAlign w:val="center"/>
          </w:tcPr>
          <w:p w14:paraId="610E8894" w14:textId="27118728" w:rsidR="00323ACA" w:rsidRPr="00DB2BB5" w:rsidRDefault="009267BF" w:rsidP="003D756F">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Pagamento”</w:t>
            </w:r>
          </w:p>
        </w:tc>
        <w:tc>
          <w:tcPr>
            <w:tcW w:w="3401" w:type="pct"/>
            <w:vAlign w:val="center"/>
          </w:tcPr>
          <w:p w14:paraId="059A8E2E" w14:textId="11E20E2A" w:rsidR="00323ACA" w:rsidRPr="001438CB" w:rsidRDefault="009267BF" w:rsidP="001438CB">
            <w:pPr>
              <w:pStyle w:val="Body"/>
              <w:spacing w:before="40" w:after="40" w:line="252" w:lineRule="auto"/>
              <w:rPr>
                <w:rFonts w:cs="Tahoma"/>
                <w:szCs w:val="20"/>
              </w:rPr>
            </w:pPr>
            <w:r w:rsidRPr="001438CB">
              <w:rPr>
                <w:rFonts w:cs="Tahoma"/>
                <w:szCs w:val="20"/>
              </w:rPr>
              <w:t xml:space="preserve">Cada data, conforme </w:t>
            </w:r>
            <w:bookmarkStart w:id="3" w:name="_Hlk57817054"/>
            <w:r w:rsidRPr="001438CB">
              <w:rPr>
                <w:rFonts w:cs="Tahoma"/>
                <w:szCs w:val="20"/>
              </w:rPr>
              <w:t xml:space="preserve">especificada no cronograma previsto no </w:t>
            </w:r>
            <w:r w:rsidRPr="003D756F">
              <w:rPr>
                <w:rFonts w:cs="Tahoma"/>
                <w:b/>
                <w:bCs/>
                <w:szCs w:val="20"/>
              </w:rPr>
              <w:t>Anexo I</w:t>
            </w:r>
            <w:r w:rsidRPr="001438CB">
              <w:rPr>
                <w:rFonts w:cs="Tahoma"/>
                <w:szCs w:val="20"/>
              </w:rPr>
              <w:t xml:space="preserve"> desta Escritura de Emissão </w:t>
            </w:r>
            <w:bookmarkEnd w:id="3"/>
            <w:r w:rsidRPr="001438CB">
              <w:rPr>
                <w:rFonts w:cs="Tahoma"/>
                <w:szCs w:val="20"/>
              </w:rPr>
              <w:t>(sendo certo que se determinada data não for um Dia Útil, considerar-se-á o próximo Dia Útil), iniciando-se</w:t>
            </w:r>
            <w:r w:rsidR="00AA6D5D" w:rsidRPr="001438CB">
              <w:rPr>
                <w:rFonts w:cs="Tahoma"/>
                <w:szCs w:val="20"/>
              </w:rPr>
              <w:t>:</w:t>
            </w:r>
            <w:r w:rsidRPr="001438CB">
              <w:rPr>
                <w:rFonts w:cs="Tahoma"/>
                <w:szCs w:val="20"/>
              </w:rPr>
              <w:t xml:space="preserve"> (i) no primeiro mês após o Período de Alocação após a ocorrência de um Evento de </w:t>
            </w:r>
            <w:r w:rsidR="00D12E40">
              <w:rPr>
                <w:rFonts w:cs="Tahoma"/>
                <w:szCs w:val="20"/>
              </w:rPr>
              <w:t>Desalavancagem</w:t>
            </w:r>
            <w:r w:rsidR="00AA6D5D" w:rsidRPr="001438CB">
              <w:rPr>
                <w:rFonts w:cs="Tahoma"/>
                <w:szCs w:val="20"/>
              </w:rPr>
              <w:t>;</w:t>
            </w:r>
            <w:r w:rsidRPr="001438CB">
              <w:rPr>
                <w:rFonts w:cs="Tahoma"/>
                <w:szCs w:val="20"/>
              </w:rPr>
              <w:t xml:space="preserve"> ou (ii) no segundo mês após o Período de Alocação caso não ocorra um Evento de </w:t>
            </w:r>
            <w:r w:rsidR="00D12E40">
              <w:rPr>
                <w:rFonts w:cs="Tahoma"/>
                <w:szCs w:val="20"/>
              </w:rPr>
              <w:t>Desalavancagem</w:t>
            </w:r>
            <w:r w:rsidRPr="001438CB">
              <w:rPr>
                <w:rFonts w:cs="Tahoma"/>
                <w:szCs w:val="20"/>
              </w:rPr>
              <w:t>.</w:t>
            </w:r>
          </w:p>
        </w:tc>
      </w:tr>
      <w:tr w:rsidR="00323ACA" w:rsidRPr="001438CB" w14:paraId="2F8807CB" w14:textId="77777777" w:rsidTr="00BB2E77">
        <w:tc>
          <w:tcPr>
            <w:tcW w:w="1599" w:type="pct"/>
            <w:vAlign w:val="center"/>
          </w:tcPr>
          <w:p w14:paraId="4C595FF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Vencimento”</w:t>
            </w:r>
          </w:p>
        </w:tc>
        <w:tc>
          <w:tcPr>
            <w:tcW w:w="3401" w:type="pct"/>
            <w:vAlign w:val="center"/>
          </w:tcPr>
          <w:p w14:paraId="1BC3545C"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terão vencimento no dia </w:t>
            </w:r>
            <w:r w:rsidR="00164823">
              <w:rPr>
                <w:rFonts w:cs="Tahoma"/>
                <w:szCs w:val="20"/>
              </w:rPr>
              <w:t>15 de março de 2023</w:t>
            </w:r>
            <w:r w:rsidRPr="001438CB">
              <w:rPr>
                <w:rFonts w:cs="Tahoma"/>
                <w:szCs w:val="20"/>
              </w:rPr>
              <w:t>.</w:t>
            </w:r>
          </w:p>
        </w:tc>
      </w:tr>
      <w:tr w:rsidR="00323ACA" w:rsidRPr="001438CB" w14:paraId="3987C2BF" w14:textId="77777777" w:rsidTr="00BB2E77">
        <w:tc>
          <w:tcPr>
            <w:tcW w:w="1599" w:type="pct"/>
            <w:vAlign w:val="center"/>
          </w:tcPr>
          <w:p w14:paraId="109FBD5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Limite de Atualização de CCB”</w:t>
            </w:r>
          </w:p>
        </w:tc>
        <w:tc>
          <w:tcPr>
            <w:tcW w:w="3401" w:type="pct"/>
            <w:vAlign w:val="center"/>
          </w:tcPr>
          <w:p w14:paraId="5B2F1D66" w14:textId="278454B5"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_Ref495584033 \r \h  \* MERGEFORMAT </w:instrText>
            </w:r>
            <w:r w:rsidR="00DF1B50" w:rsidRPr="001438CB">
              <w:rPr>
                <w:rFonts w:cs="Tahoma"/>
                <w:szCs w:val="20"/>
              </w:rPr>
            </w:r>
            <w:r w:rsidR="00DF1B50" w:rsidRPr="001438CB">
              <w:rPr>
                <w:rFonts w:cs="Tahoma"/>
                <w:szCs w:val="20"/>
              </w:rPr>
              <w:fldChar w:fldCharType="separate"/>
            </w:r>
            <w:r w:rsidR="00C06481">
              <w:rPr>
                <w:rFonts w:cs="Tahoma"/>
                <w:szCs w:val="20"/>
              </w:rPr>
              <w:t>3.6.2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BC90CEB" w14:textId="77777777" w:rsidTr="00BB2E77">
        <w:tc>
          <w:tcPr>
            <w:tcW w:w="1599" w:type="pct"/>
            <w:vAlign w:val="center"/>
          </w:tcPr>
          <w:p w14:paraId="2846FA6C"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w:t>
            </w:r>
          </w:p>
        </w:tc>
        <w:tc>
          <w:tcPr>
            <w:tcW w:w="3401" w:type="pct"/>
            <w:vAlign w:val="center"/>
          </w:tcPr>
          <w:p w14:paraId="4601BD54"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simples, não conversíveis em ações, da espécie </w:t>
            </w:r>
            <w:r w:rsidR="006F7701">
              <w:rPr>
                <w:rFonts w:cs="Tahoma"/>
                <w:szCs w:val="20"/>
              </w:rPr>
              <w:t>subordinada</w:t>
            </w:r>
            <w:r w:rsidRPr="001438CB">
              <w:rPr>
                <w:rFonts w:cs="Tahoma"/>
                <w:szCs w:val="20"/>
              </w:rPr>
              <w:t xml:space="preserve">, em </w:t>
            </w:r>
            <w:r w:rsidR="000C7800" w:rsidRPr="001438CB">
              <w:rPr>
                <w:rFonts w:cs="Tahoma"/>
                <w:szCs w:val="20"/>
              </w:rPr>
              <w:t>série única</w:t>
            </w:r>
            <w:r w:rsidRPr="001438CB">
              <w:rPr>
                <w:rFonts w:cs="Tahoma"/>
                <w:szCs w:val="20"/>
              </w:rPr>
              <w:t xml:space="preserve">, da </w:t>
            </w:r>
            <w:r w:rsidR="001B4672" w:rsidRPr="001438CB">
              <w:rPr>
                <w:rFonts w:cs="Tahoma"/>
                <w:szCs w:val="20"/>
              </w:rPr>
              <w:t>1ª (</w:t>
            </w:r>
            <w:r w:rsidR="00AA6D5D" w:rsidRPr="001438CB">
              <w:rPr>
                <w:rFonts w:cs="Tahoma"/>
                <w:szCs w:val="20"/>
              </w:rPr>
              <w:t>Primeira</w:t>
            </w:r>
            <w:r w:rsidR="001B4672" w:rsidRPr="001438CB">
              <w:rPr>
                <w:rFonts w:cs="Tahoma"/>
                <w:szCs w:val="20"/>
              </w:rPr>
              <w:t>)</w:t>
            </w:r>
            <w:r w:rsidRPr="001438CB">
              <w:rPr>
                <w:rFonts w:cs="Tahoma"/>
                <w:szCs w:val="20"/>
              </w:rPr>
              <w:t xml:space="preserve"> emissão da Emissora. </w:t>
            </w:r>
          </w:p>
        </w:tc>
      </w:tr>
      <w:tr w:rsidR="00323ACA" w:rsidRPr="001438CB" w14:paraId="736ED0CA" w14:textId="77777777" w:rsidTr="00BB2E77">
        <w:tc>
          <w:tcPr>
            <w:tcW w:w="1599" w:type="pct"/>
            <w:vAlign w:val="center"/>
          </w:tcPr>
          <w:p w14:paraId="7B015F3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 em Circulação”</w:t>
            </w:r>
          </w:p>
        </w:tc>
        <w:tc>
          <w:tcPr>
            <w:tcW w:w="3401" w:type="pct"/>
            <w:vAlign w:val="center"/>
          </w:tcPr>
          <w:p w14:paraId="7EADFA78" w14:textId="645923C5" w:rsidR="00323ACA" w:rsidRPr="001438CB" w:rsidRDefault="009267BF" w:rsidP="001438CB">
            <w:pPr>
              <w:pStyle w:val="Body"/>
              <w:spacing w:before="40" w:after="40" w:line="252" w:lineRule="auto"/>
              <w:rPr>
                <w:rFonts w:cs="Tahoma"/>
                <w:szCs w:val="20"/>
              </w:rPr>
            </w:pPr>
            <w:r w:rsidRPr="001438CB">
              <w:rPr>
                <w:rFonts w:cs="Tahoma"/>
                <w:szCs w:val="20"/>
              </w:rPr>
              <w:t>As Debêntures da Emissão que, em determinada data, tenham sido devidamente subscritas e integralizadas pelos Debenturistas e que ainda não tenham sido objeto de amortização integral e/ou resgate pela Emissora e</w:t>
            </w:r>
            <w:r w:rsidR="00DA6C45">
              <w:rPr>
                <w:rFonts w:cs="Tahoma"/>
                <w:szCs w:val="20"/>
              </w:rPr>
              <w:t>,</w:t>
            </w:r>
            <w:r w:rsidRPr="001438CB">
              <w:rPr>
                <w:rFonts w:cs="Tahoma"/>
                <w:szCs w:val="20"/>
              </w:rPr>
              <w:t xml:space="preserve"> para fins de obtenção de quórum</w:t>
            </w:r>
            <w:r w:rsidR="00DA6C45">
              <w:rPr>
                <w:rFonts w:cs="Tahoma"/>
                <w:szCs w:val="20"/>
              </w:rPr>
              <w:t>,</w:t>
            </w:r>
            <w:r w:rsidRPr="001438CB">
              <w:rPr>
                <w:rFonts w:cs="Tahoma"/>
                <w:szCs w:val="20"/>
              </w:rPr>
              <w:t xml:space="preserve"> que não sejam detidas pela Emissora</w:t>
            </w:r>
            <w:r w:rsidR="007D49A8" w:rsidRPr="001438CB">
              <w:rPr>
                <w:rFonts w:cs="Tahoma"/>
                <w:szCs w:val="20"/>
              </w:rPr>
              <w:t xml:space="preserve"> </w:t>
            </w:r>
            <w:r w:rsidR="000C7800" w:rsidRPr="001438CB">
              <w:rPr>
                <w:rFonts w:cs="Tahoma"/>
                <w:szCs w:val="20"/>
              </w:rPr>
              <w:t>e/</w:t>
            </w:r>
            <w:r w:rsidR="007D49A8" w:rsidRPr="001438CB">
              <w:rPr>
                <w:rFonts w:cs="Tahoma"/>
                <w:szCs w:val="20"/>
              </w:rPr>
              <w:t xml:space="preserve">ou pela </w:t>
            </w:r>
            <w:r w:rsidR="00E77D7D">
              <w:rPr>
                <w:rFonts w:cs="Tahoma"/>
                <w:szCs w:val="20"/>
              </w:rPr>
              <w:t>IOUU</w:t>
            </w:r>
            <w:r w:rsidR="007D49A8" w:rsidRPr="001438CB">
              <w:rPr>
                <w:rFonts w:cs="Tahoma"/>
                <w:szCs w:val="20"/>
              </w:rPr>
              <w:t>, ou pelas respectivas</w:t>
            </w:r>
            <w:r w:rsidRPr="001438CB">
              <w:rPr>
                <w:rFonts w:cs="Tahoma"/>
                <w:szCs w:val="20"/>
              </w:rPr>
              <w:t xml:space="preserve"> sociedades controladoras, controladas ou sob controle </w:t>
            </w:r>
            <w:r w:rsidRPr="001438CB">
              <w:rPr>
                <w:rFonts w:cs="Tahoma"/>
                <w:szCs w:val="20"/>
              </w:rPr>
              <w:lastRenderedPageBreak/>
              <w:t>comum da Emissora</w:t>
            </w:r>
            <w:r w:rsidR="007D49A8" w:rsidRPr="001438CB">
              <w:rPr>
                <w:rFonts w:cs="Tahoma"/>
                <w:szCs w:val="20"/>
              </w:rPr>
              <w:t xml:space="preserve"> ou da </w:t>
            </w:r>
            <w:r w:rsidR="00E77D7D">
              <w:rPr>
                <w:rFonts w:cs="Tahoma"/>
                <w:szCs w:val="20"/>
              </w:rPr>
              <w:t>IOUU</w:t>
            </w:r>
            <w:r w:rsidR="007D49A8" w:rsidRPr="001438CB">
              <w:rPr>
                <w:rFonts w:cs="Tahoma"/>
                <w:szCs w:val="20"/>
              </w:rPr>
              <w:t>, conforme o caso</w:t>
            </w:r>
            <w:r w:rsidRPr="001438CB">
              <w:rPr>
                <w:rFonts w:cs="Tahoma"/>
                <w:szCs w:val="20"/>
              </w:rPr>
              <w:t xml:space="preserve">, bem como dos </w:t>
            </w:r>
            <w:r w:rsidR="007D49A8" w:rsidRPr="001438CB">
              <w:rPr>
                <w:rFonts w:cs="Tahoma"/>
                <w:szCs w:val="20"/>
              </w:rPr>
              <w:t xml:space="preserve">seus </w:t>
            </w:r>
            <w:r w:rsidRPr="001438CB">
              <w:rPr>
                <w:rFonts w:cs="Tahoma"/>
                <w:szCs w:val="20"/>
              </w:rPr>
              <w:t>respectivos diretores ou conselheiros.</w:t>
            </w:r>
          </w:p>
        </w:tc>
      </w:tr>
      <w:tr w:rsidR="00323ACA" w:rsidRPr="001438CB" w14:paraId="016851D4" w14:textId="77777777" w:rsidTr="00BB2E77">
        <w:tc>
          <w:tcPr>
            <w:tcW w:w="1599" w:type="pct"/>
            <w:vAlign w:val="center"/>
          </w:tcPr>
          <w:p w14:paraId="2CCEA6F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“Debenturistas”</w:t>
            </w:r>
          </w:p>
        </w:tc>
        <w:tc>
          <w:tcPr>
            <w:tcW w:w="3401" w:type="pct"/>
            <w:vAlign w:val="center"/>
          </w:tcPr>
          <w:p w14:paraId="0EE85096" w14:textId="77777777" w:rsidR="00323ACA" w:rsidRPr="001438CB" w:rsidRDefault="009267BF" w:rsidP="001438CB">
            <w:pPr>
              <w:pStyle w:val="Body"/>
              <w:spacing w:before="40" w:after="40" w:line="252" w:lineRule="auto"/>
              <w:rPr>
                <w:rFonts w:cs="Tahoma"/>
                <w:szCs w:val="20"/>
              </w:rPr>
            </w:pPr>
            <w:r w:rsidRPr="001438CB">
              <w:rPr>
                <w:rFonts w:eastAsia="Arial Unicode MS" w:cs="Tahoma"/>
                <w:szCs w:val="20"/>
              </w:rPr>
              <w:t>Os titulares das Debêntures.</w:t>
            </w:r>
          </w:p>
        </w:tc>
      </w:tr>
      <w:tr w:rsidR="00323ACA" w:rsidRPr="001438CB" w14:paraId="6B0742AD" w14:textId="77777777" w:rsidTr="00DC596D">
        <w:trPr>
          <w:trHeight w:val="3544"/>
        </w:trPr>
        <w:tc>
          <w:tcPr>
            <w:tcW w:w="1599" w:type="pct"/>
            <w:vAlign w:val="center"/>
          </w:tcPr>
          <w:p w14:paraId="1A17E27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“Despesas”</w:t>
            </w:r>
          </w:p>
        </w:tc>
        <w:tc>
          <w:tcPr>
            <w:tcW w:w="3401" w:type="pct"/>
            <w:vAlign w:val="center"/>
          </w:tcPr>
          <w:p w14:paraId="2158E99F"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Em conjunto, as seguintes despesas relacionadas à Emissão, que serão pagas com Recursos Exclusivos, nos termos da Ordem de Alocação dos Recursos: </w:t>
            </w:r>
            <w:r w:rsidRPr="001438CB">
              <w:rPr>
                <w:rFonts w:cs="Tahoma"/>
                <w:b/>
                <w:szCs w:val="20"/>
              </w:rPr>
              <w:t>(i)</w:t>
            </w:r>
            <w:r w:rsidRPr="001438CB">
              <w:rPr>
                <w:rFonts w:cs="Tahoma"/>
                <w:szCs w:val="20"/>
              </w:rPr>
              <w:t xml:space="preserve"> os valores devidos à </w:t>
            </w:r>
            <w:r w:rsidR="00E77D7D">
              <w:rPr>
                <w:rFonts w:cs="Tahoma"/>
                <w:szCs w:val="20"/>
              </w:rPr>
              <w:t>IOUU</w:t>
            </w:r>
            <w:r w:rsidR="004E1037" w:rsidRPr="001438CB">
              <w:rPr>
                <w:rFonts w:cs="Tahoma"/>
                <w:szCs w:val="20"/>
              </w:rPr>
              <w:t xml:space="preserve"> </w:t>
            </w:r>
            <w:r w:rsidR="005E3EDB" w:rsidRPr="001438CB">
              <w:rPr>
                <w:rFonts w:cs="Tahoma"/>
                <w:szCs w:val="20"/>
              </w:rPr>
              <w:t>à título de Comissão de Cobrança</w:t>
            </w:r>
            <w:r w:rsidR="00622630" w:rsidRPr="001438CB">
              <w:rPr>
                <w:rFonts w:cs="Tahoma"/>
                <w:szCs w:val="20"/>
              </w:rPr>
              <w:t xml:space="preserve"> Ordinária e Comissão de Cobrança Extraordinária</w:t>
            </w:r>
            <w:r w:rsidRPr="001438CB">
              <w:rPr>
                <w:rFonts w:cs="Tahoma"/>
                <w:szCs w:val="20"/>
              </w:rPr>
              <w:t>, observado os termos do Contrato de Cobrança</w:t>
            </w:r>
            <w:r w:rsidR="009A7FE3" w:rsidRPr="001438CB">
              <w:rPr>
                <w:rFonts w:cs="Tahoma"/>
                <w:szCs w:val="20"/>
              </w:rPr>
              <w:t xml:space="preserve"> e desta Escritura de Emissã</w:t>
            </w:r>
            <w:r w:rsidR="00AD563A" w:rsidRPr="001438CB">
              <w:rPr>
                <w:rFonts w:cs="Tahoma"/>
                <w:szCs w:val="20"/>
              </w:rPr>
              <w:t>o</w:t>
            </w:r>
            <w:r w:rsidRPr="001438CB">
              <w:rPr>
                <w:rFonts w:cs="Tahoma"/>
                <w:szCs w:val="20"/>
              </w:rPr>
              <w:t xml:space="preserve">; </w:t>
            </w:r>
            <w:r w:rsidR="00D90FC9" w:rsidRPr="001438CB">
              <w:rPr>
                <w:rFonts w:cs="Tahoma"/>
                <w:b/>
                <w:szCs w:val="20"/>
              </w:rPr>
              <w:t>(ii)</w:t>
            </w:r>
            <w:r w:rsidR="00D90FC9" w:rsidRPr="001438CB">
              <w:rPr>
                <w:rFonts w:cs="Tahoma"/>
                <w:szCs w:val="20"/>
              </w:rPr>
              <w:t xml:space="preserve"> os valores devidos à VERT Consultoria e Assessoria Financeira LTDA., acima qualificada, conforme previsto no Contrato de Consultoria Financeira</w:t>
            </w:r>
            <w:r w:rsidR="00533BD7" w:rsidRPr="001438CB">
              <w:rPr>
                <w:rFonts w:cs="Tahoma"/>
                <w:szCs w:val="20"/>
              </w:rPr>
              <w:t>;</w:t>
            </w:r>
            <w:r w:rsidR="00D90FC9" w:rsidRPr="001438CB">
              <w:rPr>
                <w:rFonts w:cs="Tahoma"/>
                <w:szCs w:val="20"/>
              </w:rPr>
              <w:t xml:space="preserve"> </w:t>
            </w:r>
            <w:r w:rsidR="00D90FC9" w:rsidRPr="001438CB">
              <w:rPr>
                <w:rFonts w:cs="Tahoma"/>
                <w:b/>
                <w:szCs w:val="20"/>
              </w:rPr>
              <w:t>(iii)</w:t>
            </w:r>
            <w:r w:rsidR="00D90FC9" w:rsidRPr="001438CB">
              <w:rPr>
                <w:rFonts w:cs="Tahoma"/>
                <w:szCs w:val="20"/>
              </w:rPr>
              <w:t xml:space="preserve"> os valores devidos em razão da contratação dos prestadores de serviços da Emissão, incluindo as despesas com o Agente Fiduciário, o </w:t>
            </w:r>
            <w:r w:rsidR="0066021D" w:rsidRPr="001438CB">
              <w:rPr>
                <w:rFonts w:cs="Tahoma"/>
                <w:szCs w:val="20"/>
              </w:rPr>
              <w:t>Agente de Liquidação</w:t>
            </w:r>
            <w:r w:rsidR="00AA1ADA" w:rsidRPr="001438CB">
              <w:rPr>
                <w:rFonts w:cs="Tahoma"/>
                <w:szCs w:val="20"/>
              </w:rPr>
              <w:t xml:space="preserve"> e Escriturador</w:t>
            </w:r>
            <w:r w:rsidR="00D90FC9" w:rsidRPr="001438CB">
              <w:rPr>
                <w:rFonts w:cs="Tahoma"/>
                <w:szCs w:val="20"/>
              </w:rPr>
              <w:t xml:space="preserve">; </w:t>
            </w:r>
            <w:r w:rsidR="00D90FC9" w:rsidRPr="001438CB">
              <w:rPr>
                <w:rFonts w:cs="Tahoma"/>
                <w:b/>
                <w:szCs w:val="20"/>
              </w:rPr>
              <w:t>(</w:t>
            </w:r>
            <w:r w:rsidR="006479E0" w:rsidRPr="001438CB">
              <w:rPr>
                <w:rFonts w:cs="Tahoma"/>
                <w:b/>
                <w:szCs w:val="20"/>
              </w:rPr>
              <w:t>i</w:t>
            </w:r>
            <w:r w:rsidR="00D90FC9" w:rsidRPr="001438CB">
              <w:rPr>
                <w:rFonts w:cs="Tahoma"/>
                <w:b/>
                <w:szCs w:val="20"/>
              </w:rPr>
              <w:t>v) </w:t>
            </w:r>
            <w:r w:rsidR="00D90FC9" w:rsidRPr="001438CB">
              <w:rPr>
                <w:rFonts w:cs="Tahoma"/>
                <w:szCs w:val="20"/>
              </w:rPr>
              <w:t xml:space="preserve">o valor de depósito das Debêntures na B3; </w:t>
            </w:r>
            <w:r w:rsidR="00D90FC9" w:rsidRPr="001438CB">
              <w:rPr>
                <w:rFonts w:cs="Tahoma"/>
                <w:b/>
                <w:szCs w:val="20"/>
              </w:rPr>
              <w:t>(v)</w:t>
            </w:r>
            <w:r w:rsidR="002668D6" w:rsidRPr="001438CB" w:rsidDel="002668D6">
              <w:rPr>
                <w:rFonts w:cs="Tahoma"/>
                <w:szCs w:val="20"/>
              </w:rPr>
              <w:t xml:space="preserve"> </w:t>
            </w:r>
            <w:r w:rsidR="00D90FC9" w:rsidRPr="001438CB">
              <w:rPr>
                <w:rFonts w:cs="Tahoma"/>
                <w:szCs w:val="20"/>
              </w:rPr>
              <w:t xml:space="preserve">os eventuais tributos incidentes sobre os valores recebidos pela Emissora a título de juros dos Direitos Creditórios Vinculados; </w:t>
            </w:r>
            <w:r w:rsidR="006479E0" w:rsidRPr="001438CB">
              <w:rPr>
                <w:rFonts w:cs="Tahoma"/>
                <w:b/>
                <w:szCs w:val="20"/>
              </w:rPr>
              <w:t>(vi</w:t>
            </w:r>
            <w:r w:rsidR="00D90FC9" w:rsidRPr="001438CB">
              <w:rPr>
                <w:rFonts w:cs="Tahoma"/>
                <w:b/>
                <w:szCs w:val="20"/>
              </w:rPr>
              <w:t>)</w:t>
            </w:r>
            <w:r w:rsidR="00D90FC9" w:rsidRPr="001438CB">
              <w:rPr>
                <w:rFonts w:cs="Tahoma"/>
                <w:szCs w:val="20"/>
              </w:rPr>
              <w:t xml:space="preserve"> a remuneração devida à instituição financeira em que se encontre aberta a Conta Exclusiva; </w:t>
            </w:r>
            <w:r w:rsidR="00D90FC9" w:rsidRPr="001438CB">
              <w:rPr>
                <w:rFonts w:cs="Tahoma"/>
                <w:b/>
                <w:szCs w:val="20"/>
              </w:rPr>
              <w:t>(</w:t>
            </w:r>
            <w:r w:rsidR="002668D6">
              <w:rPr>
                <w:rFonts w:cs="Tahoma"/>
                <w:b/>
                <w:szCs w:val="20"/>
              </w:rPr>
              <w:t>vii</w:t>
            </w:r>
            <w:r w:rsidR="00D90FC9" w:rsidRPr="001438CB">
              <w:rPr>
                <w:rFonts w:cs="Tahoma"/>
                <w:b/>
                <w:szCs w:val="20"/>
              </w:rPr>
              <w:t>)</w:t>
            </w:r>
            <w:r w:rsidR="00D90FC9" w:rsidRPr="001438CB">
              <w:rPr>
                <w:rFonts w:cs="Tahoma"/>
                <w:szCs w:val="20"/>
              </w:rPr>
              <w:t xml:space="preserve"> eventuais despesas, depósitos e custas judiciais decorrentes da sucumbência em ações judiciais ajuizadas com a finalidade de resguardar os interesses dos Debenturistas; </w:t>
            </w:r>
            <w:r w:rsidR="00D90FC9" w:rsidRPr="001438CB">
              <w:rPr>
                <w:rFonts w:cs="Tahoma"/>
                <w:b/>
                <w:szCs w:val="20"/>
              </w:rPr>
              <w:t>(</w:t>
            </w:r>
            <w:r w:rsidR="002668D6">
              <w:rPr>
                <w:rFonts w:cs="Tahoma"/>
                <w:b/>
                <w:szCs w:val="20"/>
              </w:rPr>
              <w:t>vii</w:t>
            </w:r>
            <w:r w:rsidR="002668D6" w:rsidRPr="001438CB">
              <w:rPr>
                <w:rFonts w:cs="Tahoma"/>
                <w:b/>
                <w:szCs w:val="20"/>
              </w:rPr>
              <w:t>i</w:t>
            </w:r>
            <w:r w:rsidR="00D90FC9" w:rsidRPr="001438CB">
              <w:rPr>
                <w:rFonts w:cs="Tahoma"/>
                <w:b/>
                <w:szCs w:val="20"/>
              </w:rPr>
              <w:t>)</w:t>
            </w:r>
            <w:r w:rsidR="00D90FC9" w:rsidRPr="001438CB">
              <w:rPr>
                <w:rFonts w:cs="Tahoma"/>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00D90FC9" w:rsidRPr="001438CB">
              <w:rPr>
                <w:rFonts w:cs="Tahoma"/>
                <w:b/>
                <w:szCs w:val="20"/>
              </w:rPr>
              <w:t>(</w:t>
            </w:r>
            <w:r w:rsidR="002668D6">
              <w:rPr>
                <w:rFonts w:cs="Tahoma"/>
                <w:b/>
                <w:szCs w:val="20"/>
              </w:rPr>
              <w:t>ix</w:t>
            </w:r>
            <w:r w:rsidR="00D90FC9" w:rsidRPr="001438CB">
              <w:rPr>
                <w:rFonts w:cs="Tahoma"/>
                <w:b/>
                <w:szCs w:val="20"/>
              </w:rPr>
              <w:t>)</w:t>
            </w:r>
            <w:r w:rsidR="00D90FC9" w:rsidRPr="001438CB">
              <w:rPr>
                <w:rFonts w:cs="Tahoma"/>
                <w:szCs w:val="20"/>
              </w:rPr>
              <w:t xml:space="preserve"> eventuais despesas com registros perante órgãos de registro do comércio e publicação de documentação de convocação e societária da Emissora, desde que relacionada às Debêntures; </w:t>
            </w:r>
            <w:r w:rsidR="00D90FC9" w:rsidRPr="001438CB">
              <w:rPr>
                <w:rFonts w:cs="Tahoma"/>
                <w:b/>
                <w:szCs w:val="20"/>
              </w:rPr>
              <w:t>(x)</w:t>
            </w:r>
            <w:r w:rsidR="006479E0" w:rsidRPr="001438CB">
              <w:rPr>
                <w:rFonts w:cs="Tahoma"/>
                <w:szCs w:val="20"/>
              </w:rPr>
              <w:t xml:space="preserve"> d</w:t>
            </w:r>
            <w:r w:rsidR="00D90FC9" w:rsidRPr="001438CB">
              <w:rPr>
                <w:rFonts w:cs="Tahoma"/>
                <w:szCs w:val="20"/>
              </w:rPr>
              <w:t xml:space="preserve">espesas necessárias à realização de Assembleias Gerais dos Debenturistas, incluindo despesas com sua convocação; e </w:t>
            </w:r>
            <w:r w:rsidR="00D90FC9" w:rsidRPr="001438CB">
              <w:rPr>
                <w:rFonts w:cs="Tahoma"/>
                <w:b/>
                <w:szCs w:val="20"/>
              </w:rPr>
              <w:t>(xi)</w:t>
            </w:r>
            <w:r w:rsidR="00D90FC9" w:rsidRPr="001438CB">
              <w:rPr>
                <w:rFonts w:cs="Tahoma"/>
                <w:szCs w:val="20"/>
              </w:rPr>
              <w:t xml:space="preserve"> quaisquer outros honorários, custos e despesas incorridos pela Emissora </w:t>
            </w:r>
            <w:r w:rsidR="00557B67" w:rsidRPr="001438CB">
              <w:rPr>
                <w:rFonts w:cs="Tahoma"/>
                <w:szCs w:val="20"/>
              </w:rPr>
              <w:t xml:space="preserve">e pelo Agente Fiduciário </w:t>
            </w:r>
            <w:r w:rsidR="00D90FC9" w:rsidRPr="001438CB">
              <w:rPr>
                <w:rFonts w:cs="Tahoma"/>
                <w:szCs w:val="20"/>
              </w:rPr>
              <w:t>no âmbito da Emissão</w:t>
            </w:r>
            <w:r w:rsidRPr="001438CB">
              <w:rPr>
                <w:rFonts w:cs="Tahoma"/>
                <w:szCs w:val="20"/>
              </w:rPr>
              <w:t>.</w:t>
            </w:r>
            <w:r w:rsidR="00A96BBC">
              <w:rPr>
                <w:rFonts w:cs="Tahoma"/>
                <w:szCs w:val="20"/>
              </w:rPr>
              <w:t xml:space="preserve"> </w:t>
            </w:r>
          </w:p>
        </w:tc>
      </w:tr>
      <w:tr w:rsidR="00323ACA" w:rsidRPr="001438CB" w14:paraId="75F10574" w14:textId="77777777" w:rsidTr="00BB2E77">
        <w:tc>
          <w:tcPr>
            <w:tcW w:w="1599" w:type="pct"/>
            <w:vAlign w:val="center"/>
          </w:tcPr>
          <w:p w14:paraId="1095DB1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“Dia Útil”</w:t>
            </w:r>
          </w:p>
        </w:tc>
        <w:tc>
          <w:tcPr>
            <w:tcW w:w="3401" w:type="pct"/>
            <w:vAlign w:val="center"/>
          </w:tcPr>
          <w:p w14:paraId="6003340F" w14:textId="77777777" w:rsidR="00323ACA" w:rsidRPr="001438CB" w:rsidRDefault="009267BF" w:rsidP="001438CB">
            <w:pPr>
              <w:pStyle w:val="Body"/>
              <w:spacing w:before="40" w:after="40" w:line="252" w:lineRule="auto"/>
              <w:rPr>
                <w:rFonts w:eastAsia="Arial Unicode MS" w:cs="Tahoma"/>
                <w:szCs w:val="20"/>
              </w:rPr>
            </w:pPr>
            <w:r w:rsidRPr="001438CB">
              <w:rPr>
                <w:rFonts w:eastAsia="MS Mincho" w:cs="Tahoma"/>
                <w:szCs w:val="20"/>
              </w:rPr>
              <w:t>Qualquer dia</w:t>
            </w:r>
            <w:r w:rsidR="00C67AD9" w:rsidRPr="001438CB">
              <w:rPr>
                <w:rFonts w:eastAsia="MS Mincho" w:cs="Tahoma"/>
                <w:szCs w:val="20"/>
              </w:rPr>
              <w:t>,</w:t>
            </w:r>
            <w:r w:rsidRPr="001438CB">
              <w:rPr>
                <w:rFonts w:eastAsia="MS Mincho" w:cs="Tahoma"/>
                <w:szCs w:val="20"/>
              </w:rPr>
              <w:t xml:space="preserve"> exceto feriados declarados nacionais, sábados ou domingos.</w:t>
            </w:r>
          </w:p>
        </w:tc>
      </w:tr>
      <w:tr w:rsidR="00323ACA" w:rsidRPr="001438CB" w14:paraId="0D430405" w14:textId="77777777" w:rsidTr="00BB2E77">
        <w:tc>
          <w:tcPr>
            <w:tcW w:w="1599" w:type="pct"/>
            <w:vAlign w:val="center"/>
          </w:tcPr>
          <w:p w14:paraId="3A6B237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Alienados”</w:t>
            </w:r>
          </w:p>
        </w:tc>
        <w:tc>
          <w:tcPr>
            <w:tcW w:w="3401" w:type="pct"/>
            <w:vAlign w:val="center"/>
          </w:tcPr>
          <w:p w14:paraId="3B3C2422"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 totalidade </w:t>
            </w:r>
            <w:r w:rsidRPr="001438CB">
              <w:rPr>
                <w:rFonts w:eastAsia="MS Mincho" w:cs="Tahoma"/>
                <w:b/>
                <w:szCs w:val="20"/>
              </w:rPr>
              <w:t>(i)</w:t>
            </w:r>
            <w:r w:rsidRPr="001438CB">
              <w:rPr>
                <w:rFonts w:eastAsia="MS Mincho" w:cs="Tahoma"/>
                <w:szCs w:val="20"/>
              </w:rPr>
              <w:t xml:space="preserve"> dos Direitos Creditórios Vinculados, </w:t>
            </w:r>
            <w:r w:rsidRPr="001438CB">
              <w:rPr>
                <w:rFonts w:eastAsia="MS Mincho" w:cs="Tahoma"/>
                <w:b/>
                <w:szCs w:val="20"/>
              </w:rPr>
              <w:t>(ii)</w:t>
            </w:r>
            <w:r w:rsidRPr="001438CB">
              <w:rPr>
                <w:rFonts w:eastAsia="MS Mincho" w:cs="Tahoma"/>
                <w:szCs w:val="20"/>
              </w:rPr>
              <w:t xml:space="preserve"> dos direitos creditórios decorrentes da Conta Exclusiva, e </w:t>
            </w:r>
            <w:r w:rsidRPr="001438CB">
              <w:rPr>
                <w:rFonts w:eastAsia="MS Mincho" w:cs="Tahoma"/>
                <w:b/>
                <w:szCs w:val="20"/>
              </w:rPr>
              <w:t>(iii)</w:t>
            </w:r>
            <w:r w:rsidRPr="001438CB">
              <w:rPr>
                <w:rFonts w:eastAsia="MS Mincho" w:cs="Tahoma"/>
                <w:szCs w:val="20"/>
              </w:rPr>
              <w:t xml:space="preserve"> dos direitos creditórios decorrentes dos Investimentos Permitidos.</w:t>
            </w:r>
            <w:r w:rsidR="00E40BF1" w:rsidRPr="001438CB">
              <w:rPr>
                <w:rFonts w:eastAsia="MS Mincho" w:cs="Tahoma"/>
                <w:szCs w:val="20"/>
              </w:rPr>
              <w:t xml:space="preserve"> </w:t>
            </w:r>
          </w:p>
        </w:tc>
      </w:tr>
      <w:tr w:rsidR="00323ACA" w:rsidRPr="001438CB" w14:paraId="7C108CAC" w14:textId="77777777" w:rsidTr="00BB2E77">
        <w:tc>
          <w:tcPr>
            <w:tcW w:w="1599" w:type="pct"/>
            <w:vAlign w:val="center"/>
          </w:tcPr>
          <w:p w14:paraId="5EFDFB3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Vinculados”</w:t>
            </w:r>
          </w:p>
        </w:tc>
        <w:tc>
          <w:tcPr>
            <w:tcW w:w="3401" w:type="pct"/>
            <w:vAlign w:val="center"/>
          </w:tcPr>
          <w:p w14:paraId="509B9784"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As </w:t>
            </w:r>
            <w:bookmarkStart w:id="4" w:name="_Hlk57817211"/>
            <w:r w:rsidRPr="001438CB">
              <w:rPr>
                <w:rFonts w:eastAsia="MS Mincho" w:cs="Tahoma"/>
                <w:szCs w:val="20"/>
              </w:rPr>
              <w:t>CCB efetivamente alienadas e endossadas para a Emissora e os créditos que delas decorrem, e vinculados à presente Emissão, conforme listadas</w:t>
            </w:r>
            <w:bookmarkEnd w:id="4"/>
            <w:r w:rsidRPr="001438CB">
              <w:rPr>
                <w:rFonts w:eastAsia="MS Mincho" w:cs="Tahoma"/>
                <w:szCs w:val="20"/>
              </w:rPr>
              <w:t xml:space="preserve"> no </w:t>
            </w:r>
            <w:r w:rsidRPr="0080216A">
              <w:rPr>
                <w:rFonts w:eastAsia="MS Mincho" w:cs="Tahoma"/>
                <w:b/>
                <w:bCs/>
                <w:szCs w:val="20"/>
              </w:rPr>
              <w:t>Anexo II</w:t>
            </w:r>
            <w:r w:rsidRPr="001438CB">
              <w:rPr>
                <w:rFonts w:eastAsia="MS Mincho" w:cs="Tahoma"/>
                <w:szCs w:val="20"/>
              </w:rPr>
              <w:t>.</w:t>
            </w:r>
          </w:p>
        </w:tc>
      </w:tr>
      <w:tr w:rsidR="00DA6C45" w:rsidRPr="001438CB" w14:paraId="146651E6" w14:textId="77777777" w:rsidTr="00BB2E77">
        <w:tc>
          <w:tcPr>
            <w:tcW w:w="1599" w:type="pct"/>
            <w:vAlign w:val="center"/>
          </w:tcPr>
          <w:p w14:paraId="69794AB9" w14:textId="4FDF27E3" w:rsidR="00DA6C45" w:rsidRPr="00DB2BB5" w:rsidRDefault="00DA6C45" w:rsidP="001438CB">
            <w:pPr>
              <w:pStyle w:val="Body"/>
              <w:spacing w:before="40" w:after="40" w:line="252" w:lineRule="auto"/>
              <w:jc w:val="left"/>
              <w:rPr>
                <w:rFonts w:cs="Tahoma"/>
                <w:b/>
                <w:bCs/>
                <w:szCs w:val="20"/>
              </w:rPr>
            </w:pPr>
            <w:r>
              <w:rPr>
                <w:rFonts w:cs="Tahoma"/>
                <w:b/>
                <w:bCs/>
                <w:szCs w:val="20"/>
              </w:rPr>
              <w:t>“Documentos da Emissão”</w:t>
            </w:r>
          </w:p>
        </w:tc>
        <w:tc>
          <w:tcPr>
            <w:tcW w:w="3401" w:type="pct"/>
            <w:vAlign w:val="center"/>
          </w:tcPr>
          <w:p w14:paraId="6D348F32" w14:textId="0A884FE5" w:rsidR="00DA6C45" w:rsidRPr="001438CB" w:rsidRDefault="00DA6C45" w:rsidP="001438CB">
            <w:pPr>
              <w:pStyle w:val="Body"/>
              <w:spacing w:before="40" w:after="40" w:line="252" w:lineRule="auto"/>
              <w:rPr>
                <w:rFonts w:eastAsia="MS Mincho" w:cs="Tahoma"/>
                <w:szCs w:val="20"/>
              </w:rPr>
            </w:pPr>
            <w:r>
              <w:rPr>
                <w:rFonts w:eastAsia="MS Mincho" w:cs="Tahoma"/>
                <w:szCs w:val="20"/>
              </w:rPr>
              <w:t xml:space="preserve">Significa os seguintes documentos: </w:t>
            </w:r>
            <w:r w:rsidRPr="0080216A">
              <w:rPr>
                <w:rFonts w:eastAsia="MS Mincho" w:cs="Tahoma"/>
                <w:b/>
                <w:bCs/>
                <w:szCs w:val="20"/>
              </w:rPr>
              <w:t>(i)</w:t>
            </w:r>
            <w:r>
              <w:rPr>
                <w:rFonts w:eastAsia="MS Mincho" w:cs="Tahoma"/>
                <w:b/>
                <w:bCs/>
                <w:szCs w:val="20"/>
              </w:rPr>
              <w:t xml:space="preserve"> </w:t>
            </w:r>
            <w:r w:rsidRPr="0080216A">
              <w:rPr>
                <w:rFonts w:eastAsia="MS Mincho" w:cs="Tahoma"/>
                <w:szCs w:val="20"/>
              </w:rPr>
              <w:t xml:space="preserve">a presente Escritura de Emissão; </w:t>
            </w:r>
            <w:r>
              <w:rPr>
                <w:rFonts w:eastAsia="MS Mincho" w:cs="Tahoma"/>
                <w:b/>
                <w:bCs/>
                <w:szCs w:val="20"/>
              </w:rPr>
              <w:t>(ii)</w:t>
            </w:r>
            <w:r w:rsidR="000D5644">
              <w:rPr>
                <w:rFonts w:eastAsia="MS Mincho" w:cs="Tahoma"/>
                <w:b/>
                <w:bCs/>
                <w:szCs w:val="20"/>
              </w:rPr>
              <w:t xml:space="preserve"> </w:t>
            </w:r>
            <w:r w:rsidR="000D5644" w:rsidRPr="0080216A">
              <w:rPr>
                <w:rFonts w:eastAsia="MS Mincho" w:cs="Tahoma"/>
                <w:szCs w:val="20"/>
              </w:rPr>
              <w:t>o Contrato de Promessa de Endosso;</w:t>
            </w:r>
            <w:r w:rsidR="000D5644">
              <w:rPr>
                <w:rFonts w:eastAsia="MS Mincho" w:cs="Tahoma"/>
                <w:b/>
                <w:bCs/>
                <w:szCs w:val="20"/>
              </w:rPr>
              <w:t xml:space="preserve"> (iii) </w:t>
            </w:r>
            <w:r w:rsidR="000D5644" w:rsidRPr="0080216A">
              <w:rPr>
                <w:rFonts w:eastAsia="MS Mincho" w:cs="Tahoma"/>
                <w:szCs w:val="20"/>
              </w:rPr>
              <w:t>o Acordo Operacional</w:t>
            </w:r>
            <w:r w:rsidR="000D5644">
              <w:rPr>
                <w:rFonts w:eastAsia="MS Mincho" w:cs="Tahoma"/>
                <w:szCs w:val="20"/>
              </w:rPr>
              <w:t xml:space="preserve">; e </w:t>
            </w:r>
            <w:r w:rsidR="000D5644" w:rsidRPr="0080216A">
              <w:rPr>
                <w:rFonts w:eastAsia="MS Mincho" w:cs="Tahoma"/>
                <w:b/>
                <w:bCs/>
                <w:szCs w:val="20"/>
              </w:rPr>
              <w:t>(iv)</w:t>
            </w:r>
            <w:r w:rsidR="000D5644">
              <w:rPr>
                <w:rFonts w:eastAsia="MS Mincho" w:cs="Tahoma"/>
                <w:szCs w:val="20"/>
              </w:rPr>
              <w:t xml:space="preserve"> o Contrato de Cobrança.</w:t>
            </w:r>
          </w:p>
        </w:tc>
      </w:tr>
      <w:tr w:rsidR="00323ACA" w:rsidRPr="001438CB" w14:paraId="3E876E4B" w14:textId="77777777" w:rsidTr="00BB2E77">
        <w:tc>
          <w:tcPr>
            <w:tcW w:w="1599" w:type="pct"/>
            <w:vAlign w:val="center"/>
          </w:tcPr>
          <w:p w14:paraId="21F1AE0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“DOESP”</w:t>
            </w:r>
          </w:p>
        </w:tc>
        <w:tc>
          <w:tcPr>
            <w:tcW w:w="3401" w:type="pct"/>
            <w:vAlign w:val="center"/>
          </w:tcPr>
          <w:p w14:paraId="4FAD183B"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O Diário Oficial do Estado de São Paulo.</w:t>
            </w:r>
          </w:p>
        </w:tc>
      </w:tr>
      <w:tr w:rsidR="00323ACA" w:rsidRPr="001438CB" w14:paraId="42BBF78E" w14:textId="77777777" w:rsidTr="00BB2E77">
        <w:tc>
          <w:tcPr>
            <w:tcW w:w="1599" w:type="pct"/>
            <w:vAlign w:val="center"/>
          </w:tcPr>
          <w:p w14:paraId="6C9F0B6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“Efeito Adverso Relevante”</w:t>
            </w:r>
          </w:p>
        </w:tc>
        <w:tc>
          <w:tcPr>
            <w:tcW w:w="3401" w:type="pct"/>
            <w:vAlign w:val="center"/>
          </w:tcPr>
          <w:p w14:paraId="2C869983" w14:textId="59495354" w:rsidR="00323ACA" w:rsidRPr="001438CB" w:rsidRDefault="009267BF">
            <w:pPr>
              <w:pStyle w:val="Body"/>
              <w:spacing w:before="40" w:after="40" w:line="252" w:lineRule="auto"/>
              <w:rPr>
                <w:rFonts w:cs="Tahoma"/>
                <w:szCs w:val="20"/>
              </w:rPr>
            </w:pPr>
            <w:r w:rsidRPr="001438CB">
              <w:rPr>
                <w:rFonts w:cs="Tahoma"/>
                <w:szCs w:val="20"/>
              </w:rPr>
              <w:t xml:space="preserve">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w:t>
            </w:r>
            <w:r w:rsidRPr="001438CB">
              <w:rPr>
                <w:rFonts w:cs="Tahoma"/>
                <w:szCs w:val="20"/>
              </w:rPr>
              <w:lastRenderedPageBreak/>
              <w:t>modo a afetar a capacidade da Emissora de cumprir as suas obrigações decorrentes dos Documentos da Emissão.</w:t>
            </w:r>
          </w:p>
        </w:tc>
      </w:tr>
      <w:tr w:rsidR="00323ACA" w:rsidRPr="001438CB" w14:paraId="7C617A6D" w14:textId="77777777" w:rsidTr="00BB2E77">
        <w:tc>
          <w:tcPr>
            <w:tcW w:w="1599" w:type="pct"/>
            <w:vAlign w:val="center"/>
          </w:tcPr>
          <w:p w14:paraId="4014C89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“Emissão”</w:t>
            </w:r>
          </w:p>
        </w:tc>
        <w:tc>
          <w:tcPr>
            <w:tcW w:w="3401" w:type="pct"/>
            <w:vAlign w:val="center"/>
          </w:tcPr>
          <w:p w14:paraId="785F558A"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presente </w:t>
            </w:r>
            <w:r w:rsidR="001B4672" w:rsidRPr="001438CB">
              <w:rPr>
                <w:rFonts w:eastAsia="Arial Unicode MS" w:cs="Tahoma"/>
                <w:szCs w:val="20"/>
              </w:rPr>
              <w:t>1ª (</w:t>
            </w:r>
            <w:r w:rsidR="00C67AD9" w:rsidRPr="001438CB">
              <w:rPr>
                <w:rFonts w:eastAsia="Arial Unicode MS" w:cs="Tahoma"/>
                <w:szCs w:val="20"/>
              </w:rPr>
              <w:t>Primeira</w:t>
            </w:r>
            <w:r w:rsidR="001B4672" w:rsidRPr="001438CB">
              <w:rPr>
                <w:rFonts w:eastAsia="Arial Unicode MS" w:cs="Tahoma"/>
                <w:szCs w:val="20"/>
              </w:rPr>
              <w:t>)</w:t>
            </w:r>
            <w:r w:rsidRPr="001438CB">
              <w:rPr>
                <w:rFonts w:eastAsia="Arial Unicode MS" w:cs="Tahoma"/>
                <w:szCs w:val="20"/>
              </w:rPr>
              <w:t xml:space="preserve"> emissão das Debêntures da Emissora, em </w:t>
            </w:r>
            <w:r w:rsidR="000F170A" w:rsidRPr="001438CB">
              <w:rPr>
                <w:rFonts w:eastAsia="Arial Unicode MS" w:cs="Tahoma"/>
                <w:szCs w:val="20"/>
              </w:rPr>
              <w:t>série única</w:t>
            </w:r>
            <w:r w:rsidRPr="001438CB">
              <w:rPr>
                <w:rFonts w:eastAsia="Arial Unicode MS" w:cs="Tahoma"/>
                <w:szCs w:val="20"/>
              </w:rPr>
              <w:t xml:space="preserve">. </w:t>
            </w:r>
          </w:p>
        </w:tc>
      </w:tr>
      <w:tr w:rsidR="00323ACA" w:rsidRPr="001438CB" w14:paraId="0FC9AF95" w14:textId="77777777" w:rsidTr="00BB2E77">
        <w:tc>
          <w:tcPr>
            <w:tcW w:w="1599" w:type="pct"/>
            <w:vAlign w:val="center"/>
          </w:tcPr>
          <w:p w14:paraId="42A2ABF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“Emissora”</w:t>
            </w:r>
          </w:p>
        </w:tc>
        <w:tc>
          <w:tcPr>
            <w:tcW w:w="3401" w:type="pct"/>
            <w:vAlign w:val="center"/>
          </w:tcPr>
          <w:p w14:paraId="75AD2DF9"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Companhia Securitizadora de Créditos Financeiros </w:t>
            </w:r>
            <w:r w:rsidR="00E40BF1" w:rsidRPr="001438CB">
              <w:rPr>
                <w:rFonts w:eastAsia="Arial Unicode MS" w:cs="Tahoma"/>
                <w:szCs w:val="20"/>
              </w:rPr>
              <w:t>VERT</w:t>
            </w:r>
            <w:r w:rsidRPr="001438CB">
              <w:rPr>
                <w:rFonts w:eastAsia="Arial Unicode MS" w:cs="Tahoma"/>
                <w:szCs w:val="20"/>
              </w:rPr>
              <w:t>-</w:t>
            </w:r>
            <w:r w:rsidR="00E77D7D">
              <w:rPr>
                <w:rFonts w:eastAsia="Arial Unicode MS" w:cs="Tahoma"/>
                <w:szCs w:val="20"/>
              </w:rPr>
              <w:t>IOUU</w:t>
            </w:r>
            <w:r w:rsidRPr="001438CB">
              <w:rPr>
                <w:rFonts w:eastAsia="Arial Unicode MS" w:cs="Tahoma"/>
                <w:szCs w:val="20"/>
              </w:rPr>
              <w:t>, qualificada no preâmbulo desta Escritura de Emissão.</w:t>
            </w:r>
          </w:p>
        </w:tc>
      </w:tr>
      <w:tr w:rsidR="00323ACA" w:rsidRPr="001438CB" w14:paraId="550E27B3" w14:textId="77777777" w:rsidTr="00BB2E77">
        <w:tc>
          <w:tcPr>
            <w:tcW w:w="1599" w:type="pct"/>
            <w:vAlign w:val="center"/>
          </w:tcPr>
          <w:p w14:paraId="4761A000" w14:textId="77777777" w:rsidR="00323ACA" w:rsidRPr="00DB2BB5" w:rsidRDefault="009267BF" w:rsidP="001438CB">
            <w:pPr>
              <w:pStyle w:val="Body"/>
              <w:spacing w:before="40" w:after="40" w:line="252" w:lineRule="auto"/>
              <w:jc w:val="left"/>
              <w:rPr>
                <w:rFonts w:cs="Tahoma"/>
                <w:b/>
                <w:bCs/>
                <w:szCs w:val="20"/>
              </w:rPr>
            </w:pPr>
            <w:r w:rsidRPr="00DB2BB5">
              <w:rPr>
                <w:rFonts w:eastAsia="Arial Unicode MS" w:cs="Tahoma"/>
                <w:b/>
                <w:bCs/>
                <w:w w:val="0"/>
                <w:szCs w:val="20"/>
              </w:rPr>
              <w:t>“Encargos Moratórios”</w:t>
            </w:r>
          </w:p>
        </w:tc>
        <w:tc>
          <w:tcPr>
            <w:tcW w:w="3401" w:type="pct"/>
            <w:vAlign w:val="center"/>
          </w:tcPr>
          <w:p w14:paraId="0743F4AC"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Os encargos moratórios previstos no item </w:t>
            </w:r>
            <w:r w:rsidR="00DF1B50" w:rsidRPr="001438CB">
              <w:rPr>
                <w:rFonts w:cs="Tahoma"/>
                <w:szCs w:val="20"/>
              </w:rPr>
              <w:fldChar w:fldCharType="begin"/>
            </w:r>
            <w:r w:rsidR="00DF1B50" w:rsidRPr="001438CB">
              <w:rPr>
                <w:rFonts w:cs="Tahoma"/>
                <w:szCs w:val="20"/>
              </w:rPr>
              <w:instrText xml:space="preserve"> REF _Ref495596651 \r \h  \* MERGEFORMAT </w:instrText>
            </w:r>
            <w:r w:rsidR="00DF1B50" w:rsidRPr="001438CB">
              <w:rPr>
                <w:rFonts w:cs="Tahoma"/>
                <w:szCs w:val="20"/>
              </w:rPr>
            </w:r>
            <w:r w:rsidR="00DF1B50" w:rsidRPr="001438CB">
              <w:rPr>
                <w:rFonts w:cs="Tahoma"/>
                <w:szCs w:val="20"/>
              </w:rPr>
              <w:fldChar w:fldCharType="separate"/>
            </w:r>
            <w:r w:rsidR="00411B25" w:rsidRPr="001438CB">
              <w:rPr>
                <w:rFonts w:eastAsia="Arial Unicode MS" w:cs="Tahoma"/>
                <w:szCs w:val="20"/>
              </w:rPr>
              <w:t>3.26</w:t>
            </w:r>
            <w:r w:rsidR="00DF1B50" w:rsidRPr="001438CB">
              <w:rPr>
                <w:rFonts w:cs="Tahoma"/>
                <w:szCs w:val="20"/>
              </w:rPr>
              <w:fldChar w:fldCharType="end"/>
            </w:r>
            <w:r w:rsidRPr="001438CB">
              <w:rPr>
                <w:rFonts w:eastAsia="Arial Unicode MS" w:cs="Tahoma"/>
                <w:szCs w:val="20"/>
              </w:rPr>
              <w:t xml:space="preserve"> desta Escritura de Emissão.</w:t>
            </w:r>
          </w:p>
        </w:tc>
      </w:tr>
      <w:tr w:rsidR="00323ACA" w:rsidRPr="001438CB" w14:paraId="6D5EBBC3" w14:textId="77777777" w:rsidTr="00BB2E77">
        <w:tc>
          <w:tcPr>
            <w:tcW w:w="1599" w:type="pct"/>
            <w:vAlign w:val="center"/>
          </w:tcPr>
          <w:p w14:paraId="1B15E73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 xml:space="preserve">“Escritura de Emissão” </w:t>
            </w:r>
          </w:p>
        </w:tc>
        <w:tc>
          <w:tcPr>
            <w:tcW w:w="3401" w:type="pct"/>
            <w:vAlign w:val="center"/>
          </w:tcPr>
          <w:p w14:paraId="325476CF"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 presente </w:t>
            </w:r>
            <w:r w:rsidR="00AD2802" w:rsidRPr="003D756F">
              <w:rPr>
                <w:rFonts w:eastAsia="Arial Unicode MS" w:cs="Tahoma"/>
                <w:i/>
                <w:iCs/>
                <w:szCs w:val="20"/>
              </w:rPr>
              <w:t xml:space="preserve">“Instrumento Particular de Escritura da 1ª (Primeira) Emissão de Debêntures Simples, não Conversíveis em Ações, </w:t>
            </w:r>
            <w:r w:rsidR="000233D1" w:rsidRPr="003D756F">
              <w:rPr>
                <w:rFonts w:eastAsia="Arial Unicode MS" w:cs="Tahoma"/>
                <w:i/>
                <w:iCs/>
                <w:szCs w:val="20"/>
              </w:rPr>
              <w:t>em</w:t>
            </w:r>
            <w:r w:rsidR="00AD2802" w:rsidRPr="003D756F">
              <w:rPr>
                <w:rFonts w:eastAsia="Arial Unicode MS" w:cs="Tahoma"/>
                <w:i/>
                <w:iCs/>
                <w:szCs w:val="20"/>
              </w:rPr>
              <w:t xml:space="preserve"> Série</w:t>
            </w:r>
            <w:r w:rsidR="000233D1" w:rsidRPr="003D756F">
              <w:rPr>
                <w:rFonts w:eastAsia="Arial Unicode MS" w:cs="Tahoma"/>
                <w:i/>
                <w:iCs/>
                <w:szCs w:val="20"/>
              </w:rPr>
              <w:t xml:space="preserve"> Única</w:t>
            </w:r>
            <w:r w:rsidR="00AD2802" w:rsidRPr="003D756F">
              <w:rPr>
                <w:rFonts w:eastAsia="Arial Unicode MS" w:cs="Tahoma"/>
                <w:i/>
                <w:iCs/>
                <w:szCs w:val="20"/>
              </w:rPr>
              <w:t xml:space="preserve">, </w:t>
            </w:r>
            <w:r w:rsidR="000233D1" w:rsidRPr="003D756F">
              <w:rPr>
                <w:rFonts w:eastAsia="Arial Unicode MS" w:cs="Tahoma"/>
                <w:i/>
                <w:iCs/>
                <w:szCs w:val="20"/>
              </w:rPr>
              <w:t xml:space="preserve">da Espécie </w:t>
            </w:r>
            <w:r w:rsidR="001C226F">
              <w:rPr>
                <w:rFonts w:eastAsia="Arial Unicode MS" w:cs="Tahoma"/>
                <w:i/>
                <w:iCs/>
                <w:szCs w:val="20"/>
              </w:rPr>
              <w:t>Subordinada</w:t>
            </w:r>
            <w:r w:rsidR="000233D1" w:rsidRPr="003D756F">
              <w:rPr>
                <w:rFonts w:eastAsia="Arial Unicode MS" w:cs="Tahoma"/>
                <w:i/>
                <w:iCs/>
                <w:szCs w:val="20"/>
              </w:rPr>
              <w:t xml:space="preserve">, </w:t>
            </w:r>
            <w:r w:rsidR="00AD2802" w:rsidRPr="003D756F">
              <w:rPr>
                <w:rFonts w:eastAsia="Arial Unicode MS" w:cs="Tahoma"/>
                <w:i/>
                <w:iCs/>
                <w:szCs w:val="20"/>
              </w:rPr>
              <w:t>para Colocação Privada, da Companhia Securitizadora de Créditos Financeiros VERT-</w:t>
            </w:r>
            <w:r w:rsidR="00E77D7D">
              <w:rPr>
                <w:rFonts w:eastAsia="Arial Unicode MS" w:cs="Tahoma"/>
                <w:i/>
                <w:iCs/>
                <w:szCs w:val="20"/>
              </w:rPr>
              <w:t>IOUU</w:t>
            </w:r>
            <w:r w:rsidR="00AD2802" w:rsidRPr="003D756F">
              <w:rPr>
                <w:rFonts w:eastAsia="Arial Unicode MS" w:cs="Tahoma"/>
                <w:i/>
                <w:iCs/>
                <w:szCs w:val="20"/>
              </w:rPr>
              <w:t>”.</w:t>
            </w:r>
          </w:p>
        </w:tc>
      </w:tr>
      <w:tr w:rsidR="00291C0C" w:rsidRPr="001438CB" w14:paraId="0BE64939" w14:textId="77777777" w:rsidTr="00BB2E77">
        <w:tc>
          <w:tcPr>
            <w:tcW w:w="1599" w:type="pct"/>
            <w:vAlign w:val="center"/>
          </w:tcPr>
          <w:p w14:paraId="66561C80" w14:textId="77777777" w:rsidR="00291C0C" w:rsidRPr="00DB2BB5" w:rsidRDefault="00291C0C" w:rsidP="001438CB">
            <w:pPr>
              <w:pStyle w:val="Body"/>
              <w:spacing w:before="40" w:after="40" w:line="252" w:lineRule="auto"/>
              <w:jc w:val="left"/>
              <w:rPr>
                <w:rFonts w:cs="Tahoma"/>
                <w:b/>
                <w:bCs/>
                <w:szCs w:val="20"/>
              </w:rPr>
            </w:pPr>
            <w:r>
              <w:rPr>
                <w:rFonts w:cs="Tahoma"/>
                <w:b/>
                <w:bCs/>
                <w:szCs w:val="20"/>
              </w:rPr>
              <w:t>“Eventos de Desalavancagem”</w:t>
            </w:r>
          </w:p>
        </w:tc>
        <w:tc>
          <w:tcPr>
            <w:tcW w:w="3401" w:type="pct"/>
            <w:vAlign w:val="center"/>
          </w:tcPr>
          <w:p w14:paraId="109053AA" w14:textId="77777777" w:rsidR="00291C0C" w:rsidRPr="001438CB" w:rsidRDefault="00421E7E" w:rsidP="001438CB">
            <w:pPr>
              <w:pStyle w:val="Body"/>
              <w:spacing w:before="40" w:after="40" w:line="252" w:lineRule="auto"/>
              <w:rPr>
                <w:rFonts w:eastAsia="Arial Unicode MS" w:cs="Tahoma"/>
                <w:szCs w:val="20"/>
              </w:rPr>
            </w:pPr>
            <w:r>
              <w:rPr>
                <w:rFonts w:eastAsia="Arial Unicode MS" w:cs="Tahoma"/>
                <w:szCs w:val="20"/>
              </w:rPr>
              <w:t xml:space="preserve">Os eventos que poderão ensejar a interrupção de novas aquisições de CCB pela Emissora e a </w:t>
            </w:r>
            <w:r w:rsidR="00941DBF">
              <w:rPr>
                <w:rFonts w:eastAsia="Arial Unicode MS" w:cs="Tahoma"/>
                <w:szCs w:val="20"/>
              </w:rPr>
              <w:t xml:space="preserve">interrupção </w:t>
            </w:r>
            <w:r>
              <w:rPr>
                <w:rFonts w:eastAsia="Arial Unicode MS" w:cs="Tahoma"/>
                <w:szCs w:val="20"/>
              </w:rPr>
              <w:t>do Período de Alocação, conforme listados no item 3.28.1 desta Escritura de Emissão.</w:t>
            </w:r>
          </w:p>
        </w:tc>
      </w:tr>
      <w:tr w:rsidR="00323ACA" w:rsidRPr="001438CB" w14:paraId="5C1DB2F7" w14:textId="77777777" w:rsidTr="00BB2E77">
        <w:tc>
          <w:tcPr>
            <w:tcW w:w="1599" w:type="pct"/>
            <w:vAlign w:val="center"/>
          </w:tcPr>
          <w:p w14:paraId="1C93C67B" w14:textId="77777777" w:rsidR="00323ACA" w:rsidRPr="00DB2BB5" w:rsidRDefault="009267BF"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“Eventos de Vencimento Antecipado”</w:t>
            </w:r>
          </w:p>
        </w:tc>
        <w:tc>
          <w:tcPr>
            <w:tcW w:w="3401" w:type="pct"/>
            <w:vAlign w:val="center"/>
          </w:tcPr>
          <w:p w14:paraId="6C322E0E" w14:textId="77777777" w:rsidR="00323ACA" w:rsidRPr="001438CB" w:rsidRDefault="009267BF" w:rsidP="001438CB">
            <w:pPr>
              <w:pStyle w:val="Body"/>
              <w:spacing w:before="40" w:after="40" w:line="252" w:lineRule="auto"/>
              <w:rPr>
                <w:rFonts w:cs="Tahoma"/>
                <w:szCs w:val="20"/>
              </w:rPr>
            </w:pPr>
            <w:r w:rsidRPr="001438CB">
              <w:rPr>
                <w:rFonts w:cs="Tahoma"/>
                <w:szCs w:val="20"/>
              </w:rPr>
              <w:t>A ocorrência de um ou mais Eventos de Inadimplemento, que resulte no efetivo vencimento antecipado das Debêntures, nos termos dos itens</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2</w:t>
            </w:r>
            <w:r w:rsidRPr="001438CB">
              <w:rPr>
                <w:rFonts w:cs="Tahoma"/>
                <w:szCs w:val="20"/>
              </w:rPr>
              <w:t xml:space="preserve"> e</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3</w:t>
            </w:r>
            <w:r w:rsidRPr="001438CB">
              <w:rPr>
                <w:rFonts w:cs="Tahoma"/>
                <w:szCs w:val="20"/>
              </w:rPr>
              <w:t xml:space="preserve"> desta Escritura de Emissão.</w:t>
            </w:r>
          </w:p>
        </w:tc>
      </w:tr>
      <w:tr w:rsidR="00323ACA" w:rsidRPr="001438CB" w14:paraId="4E4A154A" w14:textId="77777777" w:rsidTr="00BB2E77">
        <w:tc>
          <w:tcPr>
            <w:tcW w:w="1599" w:type="pct"/>
            <w:vAlign w:val="center"/>
          </w:tcPr>
          <w:p w14:paraId="7A678C8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“Fatores de Risco”</w:t>
            </w:r>
          </w:p>
        </w:tc>
        <w:tc>
          <w:tcPr>
            <w:tcW w:w="3401" w:type="pct"/>
            <w:vAlign w:val="center"/>
          </w:tcPr>
          <w:p w14:paraId="7186752C" w14:textId="77777777" w:rsidR="00EB5C6F" w:rsidRPr="001438CB" w:rsidRDefault="009267BF" w:rsidP="00340C45">
            <w:pPr>
              <w:pStyle w:val="Body"/>
              <w:spacing w:before="40" w:after="40" w:line="252" w:lineRule="auto"/>
              <w:rPr>
                <w:rFonts w:eastAsia="Arial Unicode MS" w:cs="Tahoma"/>
                <w:szCs w:val="20"/>
              </w:rPr>
            </w:pPr>
            <w:r w:rsidRPr="001438CB">
              <w:rPr>
                <w:rFonts w:eastAsia="Arial Unicode MS" w:cs="Tahoma"/>
                <w:szCs w:val="20"/>
              </w:rPr>
              <w:t>Os fatores de risco relacionados à Emissão</w:t>
            </w:r>
            <w:r w:rsidR="00635551" w:rsidRPr="001438CB">
              <w:rPr>
                <w:rFonts w:eastAsia="Arial Unicode MS" w:cs="Tahoma"/>
                <w:szCs w:val="20"/>
              </w:rPr>
              <w:t xml:space="preserve">, conforme listados no </w:t>
            </w:r>
            <w:r w:rsidR="00635551" w:rsidRPr="0080216A">
              <w:rPr>
                <w:rFonts w:eastAsia="Arial Unicode MS" w:cs="Tahoma"/>
                <w:b/>
                <w:bCs/>
                <w:szCs w:val="20"/>
              </w:rPr>
              <w:t xml:space="preserve">Anexo </w:t>
            </w:r>
            <w:r w:rsidR="00421E7E" w:rsidRPr="0080216A">
              <w:rPr>
                <w:rFonts w:eastAsia="Arial Unicode MS" w:cs="Tahoma"/>
                <w:b/>
                <w:bCs/>
                <w:szCs w:val="20"/>
              </w:rPr>
              <w:t>II</w:t>
            </w:r>
            <w:r w:rsidR="00635551" w:rsidRPr="0080216A">
              <w:rPr>
                <w:rFonts w:eastAsia="Arial Unicode MS" w:cs="Tahoma"/>
                <w:b/>
                <w:bCs/>
                <w:szCs w:val="20"/>
              </w:rPr>
              <w:t>I</w:t>
            </w:r>
            <w:r w:rsidRPr="001438CB">
              <w:rPr>
                <w:rFonts w:eastAsia="Arial Unicode MS" w:cs="Tahoma"/>
                <w:szCs w:val="20"/>
              </w:rPr>
              <w:t>.</w:t>
            </w:r>
            <w:r w:rsidR="00402141">
              <w:t xml:space="preserve"> </w:t>
            </w:r>
          </w:p>
        </w:tc>
      </w:tr>
      <w:tr w:rsidR="00D75139" w:rsidRPr="001438CB" w14:paraId="06A358E3" w14:textId="77777777" w:rsidTr="00BB2E77">
        <w:tc>
          <w:tcPr>
            <w:tcW w:w="1599" w:type="pct"/>
            <w:vAlign w:val="center"/>
          </w:tcPr>
          <w:p w14:paraId="0B1F9EEA" w14:textId="77777777" w:rsidR="00D75139" w:rsidRPr="00DB2BB5" w:rsidRDefault="00D75139" w:rsidP="001438CB">
            <w:pPr>
              <w:pStyle w:val="Body"/>
              <w:spacing w:before="40" w:after="40" w:line="252" w:lineRule="auto"/>
              <w:jc w:val="left"/>
              <w:rPr>
                <w:rStyle w:val="DeltaViewDeletion"/>
                <w:rFonts w:eastAsia="MS Mincho" w:cs="Tahoma"/>
                <w:b/>
                <w:bCs/>
                <w:i/>
                <w:strike w:val="0"/>
                <w:color w:val="auto"/>
                <w:szCs w:val="20"/>
              </w:rPr>
            </w:pPr>
            <w:r w:rsidRPr="00DB2BB5">
              <w:rPr>
                <w:rFonts w:cs="Tahoma"/>
                <w:b/>
                <w:bCs/>
                <w:szCs w:val="20"/>
              </w:rPr>
              <w:t>“Instituição Autorizada”</w:t>
            </w:r>
          </w:p>
        </w:tc>
        <w:tc>
          <w:tcPr>
            <w:tcW w:w="3401" w:type="pct"/>
            <w:vAlign w:val="center"/>
          </w:tcPr>
          <w:p w14:paraId="5720211E" w14:textId="77777777" w:rsidR="00D75139" w:rsidRPr="001438CB" w:rsidRDefault="00D75139" w:rsidP="001438CB">
            <w:pPr>
              <w:pStyle w:val="Body"/>
              <w:spacing w:before="40" w:after="40" w:line="252" w:lineRule="auto"/>
              <w:rPr>
                <w:rStyle w:val="DeltaViewDeletion"/>
                <w:rFonts w:eastAsia="Arial Unicode MS" w:cs="Tahoma"/>
                <w:strike w:val="0"/>
                <w:color w:val="auto"/>
                <w:szCs w:val="20"/>
              </w:rPr>
            </w:pPr>
            <w:r w:rsidRPr="001438CB">
              <w:rPr>
                <w:rStyle w:val="DeltaViewDeletion"/>
                <w:rFonts w:eastAsia="Arial Unicode MS" w:cs="Tahoma"/>
                <w:strike w:val="0"/>
                <w:color w:val="auto"/>
                <w:szCs w:val="20"/>
              </w:rPr>
              <w:t>Qualquer das seguintes instituições financeiras: (a) Banco Bradesco S.A., (b) Banco Santander (Brasil) S.A., (c) Banco do Brasil S.A., (d) Caixa Econômica Federal e (e) Banco Itaú Unibanco S.A</w:t>
            </w:r>
            <w:r w:rsidRPr="001438CB">
              <w:rPr>
                <w:rFonts w:cs="Tahoma"/>
                <w:szCs w:val="20"/>
              </w:rPr>
              <w:t>.</w:t>
            </w:r>
            <w:r w:rsidRPr="001438CB">
              <w:rPr>
                <w:rStyle w:val="DeltaViewDeletion"/>
                <w:rFonts w:eastAsia="Arial Unicode MS" w:cs="Tahoma"/>
                <w:strike w:val="0"/>
                <w:color w:val="auto"/>
                <w:szCs w:val="20"/>
              </w:rPr>
              <w:t xml:space="preserve"> </w:t>
            </w:r>
          </w:p>
        </w:tc>
      </w:tr>
      <w:tr w:rsidR="00D75139" w:rsidRPr="001438CB" w14:paraId="23A5B8CF" w14:textId="77777777" w:rsidTr="00BB2E77">
        <w:tc>
          <w:tcPr>
            <w:tcW w:w="1599" w:type="pct"/>
            <w:vAlign w:val="center"/>
          </w:tcPr>
          <w:p w14:paraId="4395BFE7"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“Instituição Financeira </w:t>
            </w:r>
            <w:r w:rsidR="00402141">
              <w:rPr>
                <w:rFonts w:cs="Tahoma"/>
                <w:b/>
                <w:bCs/>
                <w:szCs w:val="20"/>
              </w:rPr>
              <w:t>Endossante</w:t>
            </w:r>
            <w:r w:rsidRPr="00DB2BB5">
              <w:rPr>
                <w:rFonts w:cs="Tahoma"/>
                <w:b/>
                <w:bCs/>
                <w:szCs w:val="20"/>
              </w:rPr>
              <w:t>”</w:t>
            </w:r>
          </w:p>
        </w:tc>
        <w:tc>
          <w:tcPr>
            <w:tcW w:w="3401" w:type="pct"/>
            <w:vAlign w:val="center"/>
          </w:tcPr>
          <w:p w14:paraId="62EFC6AD" w14:textId="77777777" w:rsidR="00D75139" w:rsidRPr="001438CB" w:rsidRDefault="00402141" w:rsidP="001438CB">
            <w:pPr>
              <w:pStyle w:val="Body"/>
              <w:spacing w:before="40" w:after="40" w:line="252" w:lineRule="auto"/>
              <w:rPr>
                <w:rFonts w:cs="Tahoma"/>
                <w:szCs w:val="20"/>
              </w:rPr>
            </w:pPr>
            <w:r w:rsidRPr="001438CB">
              <w:rPr>
                <w:rFonts w:cs="Tahoma"/>
                <w:szCs w:val="20"/>
              </w:rPr>
              <w:t xml:space="preserve">Qualquer </w:t>
            </w:r>
            <w:r w:rsidR="00D75139" w:rsidRPr="001438CB">
              <w:rPr>
                <w:rFonts w:cs="Tahoma"/>
                <w:szCs w:val="20"/>
              </w:rPr>
              <w:t xml:space="preserve">instituição financeira identificada nas CCB como beneficiária originária das respectivas CCB, nos termos da Lei nº 10.931, que realizará os endossos das respectivas CCB em favor da Emissora. </w:t>
            </w:r>
          </w:p>
        </w:tc>
      </w:tr>
      <w:tr w:rsidR="00D75139" w:rsidRPr="001438CB" w14:paraId="60087E30" w14:textId="77777777" w:rsidTr="00BB2E77">
        <w:tc>
          <w:tcPr>
            <w:tcW w:w="1599" w:type="pct"/>
            <w:vAlign w:val="center"/>
          </w:tcPr>
          <w:p w14:paraId="27AFAE80" w14:textId="77777777" w:rsidR="00D75139" w:rsidRPr="00DB2BB5" w:rsidRDefault="00D75139"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“Instrução CVM 358”</w:t>
            </w:r>
          </w:p>
        </w:tc>
        <w:tc>
          <w:tcPr>
            <w:tcW w:w="3401" w:type="pct"/>
            <w:vAlign w:val="center"/>
          </w:tcPr>
          <w:p w14:paraId="19C61B0D" w14:textId="77777777" w:rsidR="00D75139" w:rsidRPr="001438CB" w:rsidRDefault="00D75139" w:rsidP="001438CB">
            <w:pPr>
              <w:pStyle w:val="Body"/>
              <w:spacing w:before="40" w:after="40" w:line="252" w:lineRule="auto"/>
              <w:rPr>
                <w:rFonts w:eastAsia="Arial Unicode MS" w:cs="Tahoma"/>
                <w:szCs w:val="20"/>
              </w:rPr>
            </w:pPr>
            <w:r w:rsidRPr="001438CB">
              <w:rPr>
                <w:rFonts w:eastAsia="Arial Unicode MS" w:cs="Tahoma"/>
                <w:w w:val="0"/>
                <w:szCs w:val="20"/>
              </w:rPr>
              <w:t>A Instrução da CVM nº 358, de 3 de janeiro de 2002, conforme alterada.</w:t>
            </w:r>
          </w:p>
        </w:tc>
      </w:tr>
      <w:tr w:rsidR="00D75139" w:rsidRPr="001438CB" w14:paraId="5AB5F5ED" w14:textId="77777777" w:rsidTr="00BB2E77">
        <w:tc>
          <w:tcPr>
            <w:tcW w:w="1599" w:type="pct"/>
            <w:vAlign w:val="center"/>
          </w:tcPr>
          <w:p w14:paraId="40DDE7A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“Instrução CVM 583”</w:t>
            </w:r>
          </w:p>
        </w:tc>
        <w:tc>
          <w:tcPr>
            <w:tcW w:w="3401" w:type="pct"/>
            <w:vAlign w:val="center"/>
          </w:tcPr>
          <w:p w14:paraId="1C0DDBCD" w14:textId="4000A5C1" w:rsidR="00D75139" w:rsidRPr="001438CB" w:rsidRDefault="00D75139" w:rsidP="001438CB">
            <w:pPr>
              <w:pStyle w:val="Body"/>
              <w:spacing w:before="40" w:after="40" w:line="252" w:lineRule="auto"/>
              <w:rPr>
                <w:rFonts w:cs="Tahoma"/>
                <w:szCs w:val="20"/>
              </w:rPr>
            </w:pPr>
            <w:r w:rsidRPr="001438CB">
              <w:rPr>
                <w:rFonts w:cs="Tahoma"/>
                <w:szCs w:val="20"/>
              </w:rPr>
              <w:t>A Instrução da CVM nº 583, de 20 de dezembro de 2016</w:t>
            </w:r>
            <w:r w:rsidR="000D5644">
              <w:rPr>
                <w:rFonts w:cs="Tahoma"/>
                <w:szCs w:val="20"/>
              </w:rPr>
              <w:t>, conforme alterada</w:t>
            </w:r>
            <w:r w:rsidRPr="001438CB">
              <w:rPr>
                <w:rFonts w:cs="Tahoma"/>
                <w:szCs w:val="20"/>
              </w:rPr>
              <w:t>.</w:t>
            </w:r>
            <w:r w:rsidR="00C71B49" w:rsidRPr="001438CB">
              <w:rPr>
                <w:rFonts w:cs="Tahoma"/>
                <w:szCs w:val="20"/>
              </w:rPr>
              <w:t xml:space="preserve"> </w:t>
            </w:r>
          </w:p>
        </w:tc>
      </w:tr>
      <w:tr w:rsidR="00D75139" w:rsidRPr="001438CB" w14:paraId="2518FCC3" w14:textId="77777777" w:rsidTr="00BB2E77">
        <w:tc>
          <w:tcPr>
            <w:tcW w:w="1599" w:type="pct"/>
            <w:vAlign w:val="center"/>
          </w:tcPr>
          <w:p w14:paraId="11A8769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“Investimentos Permitidos”</w:t>
            </w:r>
          </w:p>
        </w:tc>
        <w:tc>
          <w:tcPr>
            <w:tcW w:w="3401" w:type="pct"/>
            <w:vAlign w:val="center"/>
          </w:tcPr>
          <w:p w14:paraId="06DB45FF" w14:textId="7F311FDD"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_Ref517621787 \r \h  \* MERGEFORMAT </w:instrText>
            </w:r>
            <w:r w:rsidR="00DF1B50" w:rsidRPr="001438CB">
              <w:rPr>
                <w:rFonts w:cs="Tahoma"/>
                <w:szCs w:val="20"/>
              </w:rPr>
            </w:r>
            <w:r w:rsidR="00DF1B50" w:rsidRPr="001438CB">
              <w:rPr>
                <w:rFonts w:cs="Tahoma"/>
                <w:szCs w:val="20"/>
              </w:rPr>
              <w:fldChar w:fldCharType="separate"/>
            </w:r>
            <w:r w:rsidR="000D5644">
              <w:rPr>
                <w:rFonts w:cs="Tahoma"/>
                <w:szCs w:val="20"/>
              </w:rPr>
              <w:t>3.7</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314EAFA1" w14:textId="77777777" w:rsidTr="00BB2E77">
        <w:tc>
          <w:tcPr>
            <w:tcW w:w="1599" w:type="pct"/>
            <w:vAlign w:val="center"/>
          </w:tcPr>
          <w:p w14:paraId="4AA5965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“IPCA”</w:t>
            </w:r>
          </w:p>
        </w:tc>
        <w:tc>
          <w:tcPr>
            <w:tcW w:w="3401" w:type="pct"/>
            <w:vAlign w:val="center"/>
          </w:tcPr>
          <w:p w14:paraId="4D86393D" w14:textId="77777777" w:rsidR="00D75139" w:rsidRPr="001438CB" w:rsidRDefault="00D75139" w:rsidP="001438CB">
            <w:pPr>
              <w:pStyle w:val="Body"/>
              <w:spacing w:before="40" w:after="40" w:line="252" w:lineRule="auto"/>
              <w:rPr>
                <w:rFonts w:cs="Tahoma"/>
                <w:szCs w:val="20"/>
              </w:rPr>
            </w:pPr>
            <w:r w:rsidRPr="001438CB">
              <w:rPr>
                <w:rFonts w:cs="Tahoma"/>
                <w:szCs w:val="20"/>
              </w:rPr>
              <w:t>O Índice Nacional de Preços ao Consumidor Amplo, divulgado pelo Instituto Brasileiro de Geografia e Estatística - IBGE.</w:t>
            </w:r>
          </w:p>
        </w:tc>
      </w:tr>
      <w:tr w:rsidR="00D75139" w:rsidRPr="001438CB" w14:paraId="3D24A17A" w14:textId="77777777" w:rsidTr="00BB2E77">
        <w:tc>
          <w:tcPr>
            <w:tcW w:w="1599" w:type="pct"/>
            <w:vAlign w:val="center"/>
          </w:tcPr>
          <w:p w14:paraId="32B47E7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“JUCESP”</w:t>
            </w:r>
          </w:p>
        </w:tc>
        <w:tc>
          <w:tcPr>
            <w:tcW w:w="3401" w:type="pct"/>
            <w:vAlign w:val="center"/>
          </w:tcPr>
          <w:p w14:paraId="51657ACB" w14:textId="77777777" w:rsidR="00D75139" w:rsidRPr="001438CB" w:rsidRDefault="00D75139" w:rsidP="001438CB">
            <w:pPr>
              <w:pStyle w:val="Body"/>
              <w:spacing w:before="40" w:after="40" w:line="252" w:lineRule="auto"/>
              <w:rPr>
                <w:rFonts w:cs="Tahoma"/>
                <w:szCs w:val="20"/>
              </w:rPr>
            </w:pPr>
            <w:r w:rsidRPr="001438CB">
              <w:rPr>
                <w:rFonts w:cs="Tahoma"/>
                <w:szCs w:val="20"/>
              </w:rPr>
              <w:t>A Junta Comercial do Estado de São Paulo.</w:t>
            </w:r>
          </w:p>
        </w:tc>
      </w:tr>
      <w:tr w:rsidR="00D75139" w:rsidRPr="001438CB" w14:paraId="4A4CBC4B" w14:textId="77777777" w:rsidTr="00BB2E77">
        <w:tc>
          <w:tcPr>
            <w:tcW w:w="1599" w:type="pct"/>
            <w:vAlign w:val="center"/>
          </w:tcPr>
          <w:p w14:paraId="41539618"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Anticorrupção”</w:t>
            </w:r>
          </w:p>
        </w:tc>
        <w:tc>
          <w:tcPr>
            <w:tcW w:w="3401" w:type="pct"/>
            <w:vAlign w:val="center"/>
          </w:tcPr>
          <w:p w14:paraId="3EB1E937"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Quaisquer leis anticorrupção, incluindo, sem limitação: </w:t>
            </w:r>
            <w:r w:rsidRPr="001438CB">
              <w:rPr>
                <w:rFonts w:cs="Tahoma"/>
                <w:i/>
                <w:szCs w:val="20"/>
              </w:rPr>
              <w:t>U.S. Foreign Corrupt Practices Act</w:t>
            </w:r>
            <w:r w:rsidRPr="001438CB">
              <w:rPr>
                <w:rFonts w:cs="Tahoma"/>
                <w:szCs w:val="20"/>
              </w:rPr>
              <w:t xml:space="preserve"> (FCPA), a </w:t>
            </w:r>
            <w:r w:rsidRPr="001438CB">
              <w:rPr>
                <w:rFonts w:cs="Tahoma"/>
                <w:i/>
                <w:szCs w:val="20"/>
              </w:rPr>
              <w:t>UK Bribery Act</w:t>
            </w:r>
            <w:r w:rsidRPr="001438CB">
              <w:rPr>
                <w:rFonts w:cs="Tahoma"/>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D75139" w:rsidRPr="001438CB" w14:paraId="1F30CA6F" w14:textId="77777777" w:rsidTr="00BB2E77">
        <w:tc>
          <w:tcPr>
            <w:tcW w:w="1599" w:type="pct"/>
            <w:vAlign w:val="center"/>
          </w:tcPr>
          <w:p w14:paraId="7CE076D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“Lei das Sociedades por Ações” </w:t>
            </w:r>
          </w:p>
        </w:tc>
        <w:tc>
          <w:tcPr>
            <w:tcW w:w="3401" w:type="pct"/>
            <w:vAlign w:val="center"/>
          </w:tcPr>
          <w:p w14:paraId="4A3CF286"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6.404, de 15 de dezembro de 1976, conforme alterada.</w:t>
            </w:r>
          </w:p>
        </w:tc>
      </w:tr>
      <w:tr w:rsidR="00D75139" w:rsidRPr="001438CB" w14:paraId="60DD7813" w14:textId="77777777" w:rsidTr="00BB2E77">
        <w:tc>
          <w:tcPr>
            <w:tcW w:w="1599" w:type="pct"/>
            <w:vAlign w:val="center"/>
          </w:tcPr>
          <w:p w14:paraId="2DD2D04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lastRenderedPageBreak/>
              <w:t>“Leis de Combate à Lavagem de Dinheiro”</w:t>
            </w:r>
          </w:p>
        </w:tc>
        <w:tc>
          <w:tcPr>
            <w:tcW w:w="3401" w:type="pct"/>
            <w:vAlign w:val="center"/>
          </w:tcPr>
          <w:p w14:paraId="0B8DFADC"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leis, regulamentos e sanções, estaduais e federais, criminais e civis, nos termos da legislação dos Estados Unidos e do Brasil que: </w:t>
            </w:r>
            <w:r w:rsidRPr="001438CB">
              <w:rPr>
                <w:rFonts w:cs="Tahoma"/>
                <w:b/>
                <w:szCs w:val="20"/>
              </w:rPr>
              <w:t>(i)</w:t>
            </w:r>
            <w:r w:rsidRPr="001438CB">
              <w:rPr>
                <w:rFonts w:cs="Tahoma"/>
                <w:szCs w:val="20"/>
              </w:rPr>
              <w:t xml:space="preserve"> limitam o uso e/ou buscam confiscar receitas de transações ilegais; </w:t>
            </w:r>
            <w:r w:rsidRPr="001438CB">
              <w:rPr>
                <w:rFonts w:cs="Tahoma"/>
                <w:b/>
                <w:szCs w:val="20"/>
              </w:rPr>
              <w:t>(ii)</w:t>
            </w:r>
            <w:r w:rsidRPr="001438CB">
              <w:rPr>
                <w:rFonts w:cs="Tahoma"/>
                <w:szCs w:val="20"/>
              </w:rPr>
              <w:t xml:space="preserve"> requerem identificação e documentação das partes com quem uma instituição financeira realiza negócios; ou </w:t>
            </w:r>
            <w:r w:rsidRPr="001438CB">
              <w:rPr>
                <w:rFonts w:cs="Tahoma"/>
                <w:b/>
                <w:szCs w:val="20"/>
              </w:rPr>
              <w:t>(iii)</w:t>
            </w:r>
            <w:r w:rsidRPr="001438CB">
              <w:rPr>
                <w:rFonts w:cs="Tahoma"/>
                <w:szCs w:val="20"/>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1438CB">
              <w:rPr>
                <w:rFonts w:cs="Tahoma"/>
                <w:i/>
                <w:szCs w:val="20"/>
              </w:rPr>
              <w:t>Currency</w:t>
            </w:r>
            <w:proofErr w:type="spellEnd"/>
            <w:r w:rsidRPr="001438CB">
              <w:rPr>
                <w:rFonts w:cs="Tahoma"/>
                <w:i/>
                <w:szCs w:val="20"/>
              </w:rPr>
              <w:t xml:space="preserve"> and Foreign Transactions </w:t>
            </w:r>
            <w:proofErr w:type="spellStart"/>
            <w:r w:rsidRPr="001438CB">
              <w:rPr>
                <w:rFonts w:cs="Tahoma"/>
                <w:i/>
                <w:szCs w:val="20"/>
              </w:rPr>
              <w:t>Reporting</w:t>
            </w:r>
            <w:proofErr w:type="spellEnd"/>
            <w:r w:rsidRPr="001438CB">
              <w:rPr>
                <w:rFonts w:cs="Tahoma"/>
                <w:i/>
                <w:szCs w:val="20"/>
              </w:rPr>
              <w:t xml:space="preserve"> Act of 1970</w:t>
            </w:r>
            <w:r w:rsidRPr="001438CB">
              <w:rPr>
                <w:rFonts w:cs="Tahoma"/>
                <w:szCs w:val="20"/>
              </w:rPr>
              <w:t xml:space="preserve">, conforme alterada, </w:t>
            </w:r>
            <w:r w:rsidRPr="001438CB">
              <w:rPr>
                <w:rFonts w:cs="Tahoma"/>
                <w:i/>
                <w:szCs w:val="20"/>
              </w:rPr>
              <w:t>Bank Secrecy Act</w:t>
            </w:r>
            <w:r w:rsidRPr="001438CB">
              <w:rPr>
                <w:rFonts w:cs="Tahoma"/>
                <w:szCs w:val="20"/>
              </w:rPr>
              <w:t xml:space="preserve">, conforme alterada pela </w:t>
            </w:r>
            <w:r w:rsidRPr="001438CB">
              <w:rPr>
                <w:rFonts w:cs="Tahoma"/>
                <w:i/>
                <w:szCs w:val="20"/>
              </w:rPr>
              <w:t>USA Patriot Act of 2001</w:t>
            </w:r>
            <w:r w:rsidRPr="001438CB">
              <w:rPr>
                <w:rFonts w:cs="Tahoma"/>
                <w:szCs w:val="20"/>
              </w:rPr>
              <w:t xml:space="preserve">, e o </w:t>
            </w:r>
            <w:r w:rsidRPr="001438CB">
              <w:rPr>
                <w:rFonts w:cs="Tahoma"/>
                <w:i/>
                <w:szCs w:val="20"/>
              </w:rPr>
              <w:t>Money Laundering Control Act of 1986</w:t>
            </w:r>
            <w:r w:rsidRPr="001438CB">
              <w:rPr>
                <w:rFonts w:cs="Tahoma"/>
                <w:szCs w:val="20"/>
              </w:rPr>
              <w:t xml:space="preserve">, incluindo as leis relativas à prevenção e detecção de lavagem de dinheiro, nos termos da </w:t>
            </w:r>
            <w:r w:rsidRPr="001438CB">
              <w:rPr>
                <w:rFonts w:cs="Tahoma"/>
                <w:i/>
                <w:szCs w:val="20"/>
              </w:rPr>
              <w:t>18 USC Section 1956 and 1957</w:t>
            </w:r>
            <w:r w:rsidRPr="001438CB">
              <w:rPr>
                <w:rFonts w:cs="Tahoma"/>
                <w:szCs w:val="20"/>
              </w:rPr>
              <w:t>, da Lei nº 9.613, de 3 de março de 1998, e da regulamentação editada pelo Conselho Monetário Nacional e pelo Banco Central do Brasil.</w:t>
            </w:r>
          </w:p>
        </w:tc>
      </w:tr>
      <w:tr w:rsidR="00D75139" w:rsidRPr="001438CB" w14:paraId="7D602031" w14:textId="77777777" w:rsidTr="00BB2E77">
        <w:tc>
          <w:tcPr>
            <w:tcW w:w="1599" w:type="pct"/>
            <w:vAlign w:val="center"/>
          </w:tcPr>
          <w:p w14:paraId="2B546CE9"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de Sanção”</w:t>
            </w:r>
          </w:p>
        </w:tc>
        <w:tc>
          <w:tcPr>
            <w:tcW w:w="3401" w:type="pct"/>
            <w:vAlign w:val="center"/>
          </w:tcPr>
          <w:p w14:paraId="60E2F1B9"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sanções econômicas, financeiras ou comerciais, medidas restritivas ou embargos impostos, administrados ou executados de tempos em tempos por qualquer das entidades a seguir: </w:t>
            </w:r>
            <w:r w:rsidRPr="001438CB">
              <w:rPr>
                <w:rFonts w:cs="Tahoma"/>
                <w:i/>
                <w:szCs w:val="20"/>
              </w:rPr>
              <w:t>US Department of the Treasury's Office of Foreign Assets Control</w:t>
            </w:r>
            <w:r w:rsidRPr="001438CB">
              <w:rPr>
                <w:rFonts w:cs="Tahoma"/>
                <w:szCs w:val="20"/>
              </w:rPr>
              <w:t xml:space="preserve"> (OFAC), o </w:t>
            </w:r>
            <w:r w:rsidRPr="001438CB">
              <w:rPr>
                <w:rFonts w:cs="Tahoma"/>
                <w:i/>
                <w:szCs w:val="20"/>
              </w:rPr>
              <w:t xml:space="preserve">U.S. Department of State </w:t>
            </w:r>
            <w:r w:rsidRPr="001438CB">
              <w:rPr>
                <w:rFonts w:cs="Tahoma"/>
                <w:szCs w:val="20"/>
              </w:rPr>
              <w:t>ou outras autoridades de sanções relevantes dos Estados Unidos, bem como pelas autoridades brasileiras, incluindo, sem limitação, o Ministério da Economia, o Banco Central do Brasil, o Conselho de Controle de Atividade Financeira (COAF) e o Departamento de Recuperação de Ativos e Cooperação Jurídica Internacional (DRCI).</w:t>
            </w:r>
          </w:p>
        </w:tc>
      </w:tr>
      <w:tr w:rsidR="00D75139" w:rsidRPr="001438CB" w14:paraId="6293DC50" w14:textId="77777777" w:rsidTr="00BB2E77">
        <w:tc>
          <w:tcPr>
            <w:tcW w:w="1599" w:type="pct"/>
            <w:vAlign w:val="center"/>
          </w:tcPr>
          <w:p w14:paraId="6BBFFD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do Mercado de Capitais”</w:t>
            </w:r>
          </w:p>
        </w:tc>
        <w:tc>
          <w:tcPr>
            <w:tcW w:w="3401" w:type="pct"/>
            <w:vAlign w:val="center"/>
          </w:tcPr>
          <w:p w14:paraId="3F776614"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6.385, de 7 de dezembro de 1976, conforme alterada.</w:t>
            </w:r>
          </w:p>
        </w:tc>
      </w:tr>
      <w:tr w:rsidR="00D75139" w:rsidRPr="001438CB" w14:paraId="33F1B9EE" w14:textId="77777777" w:rsidTr="00BB2E77">
        <w:tc>
          <w:tcPr>
            <w:tcW w:w="1599" w:type="pct"/>
            <w:vAlign w:val="center"/>
          </w:tcPr>
          <w:p w14:paraId="5D77DB1A"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nº 10.931”</w:t>
            </w:r>
          </w:p>
        </w:tc>
        <w:tc>
          <w:tcPr>
            <w:tcW w:w="3401" w:type="pct"/>
            <w:vAlign w:val="center"/>
          </w:tcPr>
          <w:p w14:paraId="5A1D5FD1"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10.931, de 2 de agosto de 2004, conforme alterada.</w:t>
            </w:r>
          </w:p>
        </w:tc>
      </w:tr>
      <w:tr w:rsidR="00D75139" w:rsidRPr="001438CB" w14:paraId="516573A4" w14:textId="77777777" w:rsidTr="00BB2E77">
        <w:tc>
          <w:tcPr>
            <w:tcW w:w="1599" w:type="pct"/>
            <w:vAlign w:val="center"/>
          </w:tcPr>
          <w:p w14:paraId="5B76B39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“Limitador para Aquisição de CCB”</w:t>
            </w:r>
          </w:p>
        </w:tc>
        <w:tc>
          <w:tcPr>
            <w:tcW w:w="3401" w:type="pct"/>
            <w:vAlign w:val="center"/>
          </w:tcPr>
          <w:p w14:paraId="73D51A78" w14:textId="6D0EB04E" w:rsidR="00533BD7"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_Ref518570502 \r \h  \* MERGEFORMAT </w:instrText>
            </w:r>
            <w:r w:rsidR="00DF1B50" w:rsidRPr="001438CB">
              <w:rPr>
                <w:rFonts w:cs="Tahoma"/>
                <w:szCs w:val="20"/>
              </w:rPr>
            </w:r>
            <w:r w:rsidR="00DF1B50" w:rsidRPr="001438CB">
              <w:rPr>
                <w:rFonts w:cs="Tahoma"/>
                <w:szCs w:val="20"/>
              </w:rPr>
              <w:fldChar w:fldCharType="separate"/>
            </w:r>
            <w:r w:rsidR="000D5644">
              <w:rPr>
                <w:rFonts w:cs="Tahoma"/>
                <w:szCs w:val="20"/>
              </w:rPr>
              <w:t>3.6.3</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299A9A4B" w14:textId="77777777" w:rsidTr="00BB2E77">
        <w:tc>
          <w:tcPr>
            <w:tcW w:w="1599" w:type="pct"/>
            <w:vAlign w:val="center"/>
          </w:tcPr>
          <w:p w14:paraId="3C1232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“Limite da Amortização Extraordinária Obrigatória da</w:t>
            </w:r>
            <w:r w:rsidR="009514F7" w:rsidRPr="00DB2BB5">
              <w:rPr>
                <w:rFonts w:cs="Tahoma"/>
                <w:b/>
                <w:bCs/>
                <w:szCs w:val="20"/>
              </w:rPr>
              <w:t>s Debêntures</w:t>
            </w:r>
            <w:r w:rsidRPr="00DB2BB5">
              <w:rPr>
                <w:rFonts w:cs="Tahoma"/>
                <w:b/>
                <w:bCs/>
                <w:szCs w:val="20"/>
              </w:rPr>
              <w:t>”</w:t>
            </w:r>
          </w:p>
        </w:tc>
        <w:tc>
          <w:tcPr>
            <w:tcW w:w="3401" w:type="pct"/>
            <w:vAlign w:val="center"/>
          </w:tcPr>
          <w:p w14:paraId="21328164" w14:textId="61844FFD"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0D5644">
              <w:rPr>
                <w:rFonts w:cs="Tahoma"/>
                <w:szCs w:val="20"/>
              </w:rPr>
              <w:fldChar w:fldCharType="begin"/>
            </w:r>
            <w:r w:rsidR="000D5644">
              <w:rPr>
                <w:rFonts w:cs="Tahoma"/>
                <w:szCs w:val="20"/>
              </w:rPr>
              <w:instrText xml:space="preserve"> REF _Ref495583440 \r \h </w:instrText>
            </w:r>
            <w:r w:rsidR="000D5644">
              <w:rPr>
                <w:rFonts w:cs="Tahoma"/>
                <w:szCs w:val="20"/>
              </w:rPr>
            </w:r>
            <w:r w:rsidR="000D5644">
              <w:rPr>
                <w:rFonts w:cs="Tahoma"/>
                <w:szCs w:val="20"/>
              </w:rPr>
              <w:fldChar w:fldCharType="separate"/>
            </w:r>
            <w:r w:rsidR="000D5644">
              <w:rPr>
                <w:rFonts w:cs="Tahoma"/>
                <w:szCs w:val="20"/>
              </w:rPr>
              <w:t>3.18.2</w:t>
            </w:r>
            <w:r w:rsidR="000D5644">
              <w:rPr>
                <w:rFonts w:cs="Tahoma"/>
                <w:szCs w:val="20"/>
              </w:rPr>
              <w:fldChar w:fldCharType="end"/>
            </w:r>
            <w:r w:rsidR="000D5644">
              <w:rPr>
                <w:rFonts w:cs="Tahoma"/>
                <w:szCs w:val="20"/>
              </w:rPr>
              <w:t xml:space="preserve"> </w:t>
            </w:r>
            <w:r w:rsidRPr="001438CB">
              <w:rPr>
                <w:rFonts w:cs="Tahoma"/>
                <w:szCs w:val="20"/>
              </w:rPr>
              <w:t>desta Escritura de Emissão.</w:t>
            </w:r>
          </w:p>
        </w:tc>
      </w:tr>
      <w:tr w:rsidR="00D75139" w:rsidRPr="001438CB" w14:paraId="6BA5501F" w14:textId="77777777" w:rsidTr="00BB2E77">
        <w:tc>
          <w:tcPr>
            <w:tcW w:w="1599" w:type="pct"/>
            <w:vAlign w:val="center"/>
          </w:tcPr>
          <w:p w14:paraId="2B1DF53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“MDA”</w:t>
            </w:r>
          </w:p>
        </w:tc>
        <w:tc>
          <w:tcPr>
            <w:tcW w:w="3401" w:type="pct"/>
            <w:vAlign w:val="center"/>
          </w:tcPr>
          <w:p w14:paraId="3755A4F0" w14:textId="77777777" w:rsidR="00983345" w:rsidRPr="001438CB" w:rsidRDefault="00D75139" w:rsidP="001438CB">
            <w:pPr>
              <w:pStyle w:val="Body"/>
              <w:spacing w:before="40" w:after="40" w:line="252" w:lineRule="auto"/>
              <w:rPr>
                <w:rFonts w:cs="Tahoma"/>
                <w:szCs w:val="20"/>
              </w:rPr>
            </w:pPr>
            <w:r w:rsidRPr="001438CB">
              <w:rPr>
                <w:rFonts w:cs="Tahoma"/>
                <w:szCs w:val="20"/>
              </w:rPr>
              <w:t>MDA – Módulo de Distribuição de Ativos, administrado e operacionalizado pela B3.</w:t>
            </w:r>
          </w:p>
        </w:tc>
      </w:tr>
      <w:tr w:rsidR="0007428D" w:rsidRPr="001438CB" w14:paraId="27F2240A" w14:textId="77777777" w:rsidTr="00BB2E77">
        <w:tc>
          <w:tcPr>
            <w:tcW w:w="1599" w:type="pct"/>
            <w:vAlign w:val="center"/>
          </w:tcPr>
          <w:p w14:paraId="3FFF934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“Mês Completo de Alocação”</w:t>
            </w:r>
          </w:p>
        </w:tc>
        <w:tc>
          <w:tcPr>
            <w:tcW w:w="3401" w:type="pct"/>
            <w:vAlign w:val="center"/>
          </w:tcPr>
          <w:p w14:paraId="4AC2A2F3"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Cada um dos </w:t>
            </w:r>
            <w:r w:rsidR="00941DBF">
              <w:rPr>
                <w:rFonts w:cs="Tahoma"/>
                <w:szCs w:val="20"/>
              </w:rPr>
              <w:t>12</w:t>
            </w:r>
            <w:r w:rsidR="00941DBF" w:rsidRPr="001438CB">
              <w:rPr>
                <w:rFonts w:cs="Tahoma"/>
                <w:szCs w:val="20"/>
              </w:rPr>
              <w:t xml:space="preserve"> (</w:t>
            </w:r>
            <w:r w:rsidR="00941DBF">
              <w:rPr>
                <w:rFonts w:cs="Tahoma"/>
                <w:szCs w:val="20"/>
              </w:rPr>
              <w:t>doze</w:t>
            </w:r>
            <w:r w:rsidR="00941DBF" w:rsidRPr="001438CB">
              <w:rPr>
                <w:rFonts w:cs="Tahoma"/>
                <w:szCs w:val="20"/>
              </w:rPr>
              <w:t xml:space="preserve">) </w:t>
            </w:r>
            <w:r w:rsidRPr="001438CB">
              <w:rPr>
                <w:rFonts w:cs="Tahoma"/>
                <w:szCs w:val="20"/>
              </w:rPr>
              <w:t>meses calendário começando no mês imediatamente posterior à Data da 1ª Integralização.</w:t>
            </w:r>
            <w:r w:rsidR="00402141">
              <w:rPr>
                <w:rFonts w:cs="Tahoma"/>
                <w:szCs w:val="20"/>
              </w:rPr>
              <w:t xml:space="preserve"> </w:t>
            </w:r>
          </w:p>
        </w:tc>
      </w:tr>
      <w:tr w:rsidR="0007428D" w:rsidRPr="001438CB" w14:paraId="04B60235" w14:textId="77777777" w:rsidTr="00BB2E77">
        <w:tc>
          <w:tcPr>
            <w:tcW w:w="1599" w:type="pct"/>
            <w:vAlign w:val="center"/>
          </w:tcPr>
          <w:p w14:paraId="0F5D4C5B"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“Objeto Social”</w:t>
            </w:r>
          </w:p>
        </w:tc>
        <w:tc>
          <w:tcPr>
            <w:tcW w:w="3401" w:type="pct"/>
            <w:vAlign w:val="center"/>
          </w:tcPr>
          <w:p w14:paraId="094705C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atividades desenvolvidas pela Emissora, conforme descritas no item </w:t>
            </w:r>
            <w:r w:rsidRPr="001438CB">
              <w:rPr>
                <w:rFonts w:cs="Tahoma"/>
                <w:szCs w:val="20"/>
              </w:rPr>
              <w:fldChar w:fldCharType="begin"/>
            </w:r>
            <w:r w:rsidRPr="001438CB">
              <w:rPr>
                <w:rFonts w:cs="Tahoma"/>
                <w:szCs w:val="20"/>
              </w:rPr>
              <w:instrText xml:space="preserve"> REF _Ref497551121 \r \h  \* MERGEFORMAT </w:instrText>
            </w:r>
            <w:r w:rsidRPr="001438CB">
              <w:rPr>
                <w:rFonts w:cs="Tahoma"/>
                <w:szCs w:val="20"/>
              </w:rPr>
            </w:r>
            <w:r w:rsidRPr="001438CB">
              <w:rPr>
                <w:rFonts w:cs="Tahoma"/>
                <w:szCs w:val="20"/>
              </w:rPr>
              <w:fldChar w:fldCharType="separate"/>
            </w:r>
            <w:r w:rsidR="003D756F">
              <w:rPr>
                <w:rFonts w:cs="Tahoma"/>
                <w:szCs w:val="20"/>
              </w:rPr>
              <w:t>3.1.1</w:t>
            </w:r>
            <w:r w:rsidRPr="001438CB">
              <w:rPr>
                <w:rFonts w:cs="Tahoma"/>
                <w:szCs w:val="20"/>
              </w:rPr>
              <w:fldChar w:fldCharType="end"/>
            </w:r>
            <w:r w:rsidRPr="001438CB">
              <w:rPr>
                <w:rFonts w:cs="Tahoma"/>
                <w:szCs w:val="20"/>
              </w:rPr>
              <w:t xml:space="preserve"> abaixo.</w:t>
            </w:r>
          </w:p>
        </w:tc>
      </w:tr>
      <w:tr w:rsidR="0007428D" w:rsidRPr="001438CB" w14:paraId="53EDA560" w14:textId="77777777" w:rsidTr="00BB2E77">
        <w:tc>
          <w:tcPr>
            <w:tcW w:w="1599" w:type="pct"/>
            <w:vAlign w:val="center"/>
          </w:tcPr>
          <w:p w14:paraId="557F6D57" w14:textId="2BFD7BC5"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14928464" w14:textId="741F8AEF" w:rsidR="0007428D" w:rsidRPr="001438CB" w:rsidRDefault="0007428D" w:rsidP="001438CB">
            <w:pPr>
              <w:pStyle w:val="Body"/>
              <w:spacing w:before="40" w:after="40" w:line="252" w:lineRule="auto"/>
              <w:rPr>
                <w:rFonts w:cs="Tahoma"/>
                <w:szCs w:val="20"/>
              </w:rPr>
            </w:pPr>
          </w:p>
        </w:tc>
      </w:tr>
      <w:tr w:rsidR="0007428D" w:rsidRPr="001438CB" w14:paraId="11D6F2E3" w14:textId="77777777" w:rsidTr="00BB2E77">
        <w:tc>
          <w:tcPr>
            <w:tcW w:w="1599" w:type="pct"/>
            <w:vAlign w:val="center"/>
          </w:tcPr>
          <w:p w14:paraId="5EEE44C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“Ordem de Alocação de Recursos”</w:t>
            </w:r>
          </w:p>
        </w:tc>
        <w:tc>
          <w:tcPr>
            <w:tcW w:w="3401" w:type="pct"/>
            <w:vAlign w:val="center"/>
          </w:tcPr>
          <w:p w14:paraId="75D1EF51" w14:textId="02023550"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_Ref495348671 \r \h  \* MERGEFORMAT </w:instrText>
            </w:r>
            <w:r w:rsidRPr="001438CB">
              <w:rPr>
                <w:rFonts w:cs="Tahoma"/>
                <w:szCs w:val="20"/>
              </w:rPr>
            </w:r>
            <w:r w:rsidRPr="001438CB">
              <w:rPr>
                <w:rFonts w:cs="Tahoma"/>
                <w:szCs w:val="20"/>
              </w:rPr>
              <w:fldChar w:fldCharType="separate"/>
            </w:r>
            <w:r w:rsidR="00C06481">
              <w:rPr>
                <w:rFonts w:cs="Tahoma"/>
                <w:szCs w:val="20"/>
              </w:rPr>
              <w:t>3.20.3</w:t>
            </w:r>
            <w:r w:rsidRPr="001438CB">
              <w:rPr>
                <w:rFonts w:cs="Tahoma"/>
                <w:szCs w:val="20"/>
              </w:rPr>
              <w:fldChar w:fldCharType="end"/>
            </w:r>
            <w:r w:rsidRPr="001438CB">
              <w:rPr>
                <w:rFonts w:cs="Tahoma"/>
                <w:szCs w:val="20"/>
              </w:rPr>
              <w:t xml:space="preserve"> desta Escritura de Emissão.</w:t>
            </w:r>
          </w:p>
        </w:tc>
      </w:tr>
      <w:tr w:rsidR="0007428D" w:rsidRPr="001438CB" w14:paraId="3C1F947F" w14:textId="77777777" w:rsidTr="00BB2E77">
        <w:tc>
          <w:tcPr>
            <w:tcW w:w="1599" w:type="pct"/>
            <w:vAlign w:val="center"/>
          </w:tcPr>
          <w:p w14:paraId="7E3096B3"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aos Debenturistas”</w:t>
            </w:r>
          </w:p>
        </w:tc>
        <w:tc>
          <w:tcPr>
            <w:tcW w:w="3401" w:type="pct"/>
            <w:vAlign w:val="center"/>
          </w:tcPr>
          <w:p w14:paraId="29123FA0" w14:textId="7921DF2B" w:rsidR="0007428D" w:rsidRPr="001438CB" w:rsidRDefault="0007428D" w:rsidP="001438CB">
            <w:pPr>
              <w:pStyle w:val="Body"/>
              <w:spacing w:before="40" w:after="40" w:line="252" w:lineRule="auto"/>
              <w:rPr>
                <w:rFonts w:cs="Tahoma"/>
                <w:szCs w:val="20"/>
              </w:rPr>
            </w:pPr>
            <w:r w:rsidRPr="001438CB">
              <w:rPr>
                <w:rFonts w:cs="Tahoma"/>
                <w:szCs w:val="20"/>
              </w:rPr>
              <w:t xml:space="preserve">Os pagamentos devidos pela Emissora referentes: (a) à Amortização Extraordinária Obrigatória (b) à Remuneração das Debêntures (c) à Amortização Final; e </w:t>
            </w:r>
            <w:r w:rsidR="000D5644">
              <w:rPr>
                <w:rFonts w:cs="Tahoma"/>
                <w:szCs w:val="20"/>
              </w:rPr>
              <w:t xml:space="preserve">(d) </w:t>
            </w:r>
            <w:r w:rsidRPr="001438CB">
              <w:rPr>
                <w:rFonts w:cs="Tahoma"/>
                <w:szCs w:val="20"/>
              </w:rPr>
              <w:t>demais valores devidos pela Emissora aos Debenturistas, no âmbito da Emissão.</w:t>
            </w:r>
          </w:p>
        </w:tc>
      </w:tr>
      <w:tr w:rsidR="0007428D" w:rsidRPr="001438CB" w14:paraId="3E31A927" w14:textId="77777777" w:rsidTr="00BB2E77">
        <w:tc>
          <w:tcPr>
            <w:tcW w:w="1599" w:type="pct"/>
            <w:vAlign w:val="center"/>
          </w:tcPr>
          <w:p w14:paraId="2290AEE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“Pagamento Condicionado”</w:t>
            </w:r>
          </w:p>
        </w:tc>
        <w:tc>
          <w:tcPr>
            <w:tcW w:w="3401" w:type="pct"/>
            <w:vAlign w:val="center"/>
          </w:tcPr>
          <w:p w14:paraId="23924A1B" w14:textId="77777777" w:rsidR="0007428D" w:rsidRPr="001438CB" w:rsidRDefault="0007428D" w:rsidP="001438CB">
            <w:pPr>
              <w:pStyle w:val="Body"/>
              <w:spacing w:before="40" w:after="40" w:line="252" w:lineRule="auto"/>
              <w:rPr>
                <w:rFonts w:cs="Tahoma"/>
                <w:szCs w:val="20"/>
              </w:rPr>
            </w:pPr>
            <w:r w:rsidRPr="001438CB">
              <w:rPr>
                <w:rFonts w:cs="Tahoma"/>
                <w:szCs w:val="20"/>
              </w:rPr>
              <w:t>Os pagamentos devidos aos Debenturistas condicionados ao efetivo pagamento, em montante suficiente, dos Direitos Creditórios Vinculados.</w:t>
            </w:r>
          </w:p>
        </w:tc>
      </w:tr>
      <w:tr w:rsidR="0007428D" w:rsidRPr="001438CB" w14:paraId="089E4F52" w14:textId="77777777" w:rsidTr="00BB2E77">
        <w:tc>
          <w:tcPr>
            <w:tcW w:w="1599" w:type="pct"/>
            <w:vAlign w:val="center"/>
          </w:tcPr>
          <w:p w14:paraId="1233119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“Partes”</w:t>
            </w:r>
          </w:p>
        </w:tc>
        <w:tc>
          <w:tcPr>
            <w:tcW w:w="3401" w:type="pct"/>
            <w:vAlign w:val="center"/>
          </w:tcPr>
          <w:p w14:paraId="4C3782B6" w14:textId="77777777" w:rsidR="0007428D" w:rsidRPr="001438CB" w:rsidRDefault="0007428D" w:rsidP="001438CB">
            <w:pPr>
              <w:pStyle w:val="Body"/>
              <w:spacing w:before="40" w:after="40" w:line="252" w:lineRule="auto"/>
              <w:rPr>
                <w:rFonts w:cs="Tahoma"/>
                <w:szCs w:val="20"/>
              </w:rPr>
            </w:pPr>
            <w:r w:rsidRPr="001438CB">
              <w:rPr>
                <w:rFonts w:cs="Tahoma"/>
                <w:szCs w:val="20"/>
              </w:rPr>
              <w:t>Tem o significado que lhes é atribuído no preâmbulo desta Escritura de Emissão.</w:t>
            </w:r>
          </w:p>
        </w:tc>
      </w:tr>
      <w:tr w:rsidR="0007428D" w:rsidRPr="001438CB" w14:paraId="0426E899" w14:textId="77777777" w:rsidTr="00BB2E77">
        <w:tc>
          <w:tcPr>
            <w:tcW w:w="1599" w:type="pct"/>
            <w:vAlign w:val="center"/>
          </w:tcPr>
          <w:p w14:paraId="3C55B00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Alocação”</w:t>
            </w:r>
          </w:p>
        </w:tc>
        <w:tc>
          <w:tcPr>
            <w:tcW w:w="3401" w:type="pct"/>
            <w:vAlign w:val="center"/>
          </w:tcPr>
          <w:p w14:paraId="3E4F52C3" w14:textId="237B67A3" w:rsidR="0007428D" w:rsidRPr="001438CB" w:rsidRDefault="0007428D" w:rsidP="001438CB">
            <w:pPr>
              <w:pStyle w:val="Body"/>
              <w:spacing w:before="40" w:after="40" w:line="252" w:lineRule="auto"/>
              <w:rPr>
                <w:rFonts w:cs="Tahoma"/>
                <w:szCs w:val="20"/>
              </w:rPr>
            </w:pPr>
            <w:r w:rsidRPr="001438CB">
              <w:rPr>
                <w:rFonts w:cs="Tahoma"/>
                <w:szCs w:val="20"/>
              </w:rPr>
              <w:t>O período entre a Data da 1</w:t>
            </w:r>
            <w:r w:rsidRPr="001438CB">
              <w:rPr>
                <w:rFonts w:cs="Tahoma"/>
                <w:szCs w:val="20"/>
                <w:vertAlign w:val="superscript"/>
              </w:rPr>
              <w:t>a</w:t>
            </w:r>
            <w:r w:rsidRPr="001438CB">
              <w:rPr>
                <w:rFonts w:cs="Tahoma"/>
                <w:szCs w:val="20"/>
              </w:rPr>
              <w:t xml:space="preserve"> Integralização (inclusive) e</w:t>
            </w:r>
            <w:r w:rsidR="00BE2BEC"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o último Dia Útil do </w:t>
            </w:r>
            <w:r w:rsidR="00941DBF">
              <w:rPr>
                <w:rFonts w:cs="Tahoma"/>
                <w:szCs w:val="20"/>
              </w:rPr>
              <w:t>12</w:t>
            </w:r>
            <w:r w:rsidRPr="001438CB">
              <w:rPr>
                <w:rFonts w:cs="Tahoma"/>
                <w:szCs w:val="20"/>
                <w:vertAlign w:val="superscript"/>
              </w:rPr>
              <w:t>o</w:t>
            </w:r>
            <w:r w:rsidRPr="001438CB">
              <w:rPr>
                <w:rFonts w:cs="Tahoma"/>
                <w:szCs w:val="20"/>
              </w:rPr>
              <w:t xml:space="preserve"> </w:t>
            </w:r>
            <w:r w:rsidR="00941DBF" w:rsidRPr="001438CB">
              <w:rPr>
                <w:rFonts w:cs="Tahoma"/>
                <w:szCs w:val="20"/>
              </w:rPr>
              <w:t>(</w:t>
            </w:r>
            <w:r w:rsidR="00941DBF">
              <w:rPr>
                <w:rFonts w:cs="Tahoma"/>
                <w:szCs w:val="20"/>
              </w:rPr>
              <w:t>décimo segundo</w:t>
            </w:r>
            <w:r w:rsidR="00941DBF" w:rsidRPr="001438CB">
              <w:rPr>
                <w:rFonts w:cs="Tahoma"/>
                <w:szCs w:val="20"/>
              </w:rPr>
              <w:t xml:space="preserve">) </w:t>
            </w:r>
            <w:r w:rsidRPr="001438CB">
              <w:rPr>
                <w:rFonts w:cs="Tahoma"/>
                <w:szCs w:val="20"/>
              </w:rPr>
              <w:t>Mês</w:t>
            </w:r>
            <w:r w:rsidR="00941DBF">
              <w:rPr>
                <w:rFonts w:cs="Tahoma"/>
                <w:szCs w:val="20"/>
              </w:rPr>
              <w:t xml:space="preserve"> (inclusive)</w:t>
            </w:r>
            <w:r w:rsidRPr="001438CB">
              <w:rPr>
                <w:rFonts w:cs="Tahoma"/>
                <w:szCs w:val="20"/>
              </w:rPr>
              <w:t xml:space="preserve"> Completo de Alocação</w:t>
            </w:r>
            <w:r w:rsidR="00BE2BEC" w:rsidRPr="001438CB">
              <w:rPr>
                <w:rFonts w:cs="Tahoma"/>
                <w:szCs w:val="20"/>
              </w:rPr>
              <w:t xml:space="preserve">; </w:t>
            </w:r>
            <w:r w:rsidRPr="001438CB">
              <w:rPr>
                <w:rFonts w:cs="Tahoma"/>
                <w:b/>
                <w:szCs w:val="20"/>
              </w:rPr>
              <w:t>(ii)</w:t>
            </w:r>
            <w:r w:rsidRPr="001438CB">
              <w:rPr>
                <w:rFonts w:cs="Tahoma"/>
                <w:szCs w:val="20"/>
              </w:rPr>
              <w:t xml:space="preserve"> </w:t>
            </w:r>
            <w:r w:rsidR="002D35BB" w:rsidRPr="001438CB">
              <w:rPr>
                <w:rFonts w:cs="Tahoma"/>
                <w:szCs w:val="20"/>
              </w:rPr>
              <w:t>o dia em que a totalidade dos recursos decorrentes da integralização das Debêntures for alocada na aquisição de CCB, conforme notificação da Emissora ao Agente Fiduciário neste sentido</w:t>
            </w:r>
            <w:r w:rsidR="00BE2BEC" w:rsidRPr="001438CB">
              <w:rPr>
                <w:rFonts w:cs="Tahoma"/>
                <w:szCs w:val="20"/>
              </w:rPr>
              <w:t>;</w:t>
            </w:r>
            <w:r w:rsidR="002D35BB" w:rsidRPr="001438CB">
              <w:rPr>
                <w:rFonts w:cs="Tahoma"/>
                <w:szCs w:val="20"/>
              </w:rPr>
              <w:t xml:space="preserve"> ou </w:t>
            </w:r>
            <w:r w:rsidRPr="001438CB">
              <w:rPr>
                <w:rFonts w:cs="Tahoma"/>
                <w:b/>
                <w:szCs w:val="20"/>
              </w:rPr>
              <w:t>(iii)</w:t>
            </w:r>
            <w:r w:rsidRPr="001438CB">
              <w:rPr>
                <w:rFonts w:cs="Tahoma"/>
                <w:szCs w:val="20"/>
              </w:rPr>
              <w:t xml:space="preserve"> o dia em que ocorrer um Evento de </w:t>
            </w:r>
            <w:r w:rsidR="00F65741">
              <w:rPr>
                <w:rFonts w:cs="Tahoma"/>
                <w:szCs w:val="20"/>
              </w:rPr>
              <w:t>Desalavancagem</w:t>
            </w:r>
            <w:r w:rsidRPr="001438CB">
              <w:rPr>
                <w:rFonts w:cs="Tahoma"/>
                <w:szCs w:val="20"/>
              </w:rPr>
              <w:t xml:space="preserve">. </w:t>
            </w:r>
          </w:p>
        </w:tc>
      </w:tr>
      <w:tr w:rsidR="0007428D" w:rsidRPr="001438CB" w14:paraId="5F274B3D" w14:textId="77777777" w:rsidTr="00BB2E77">
        <w:tc>
          <w:tcPr>
            <w:tcW w:w="1599" w:type="pct"/>
            <w:vAlign w:val="center"/>
          </w:tcPr>
          <w:p w14:paraId="63B5DC5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Capitalização”</w:t>
            </w:r>
          </w:p>
        </w:tc>
        <w:tc>
          <w:tcPr>
            <w:tcW w:w="3401" w:type="pct"/>
            <w:vAlign w:val="center"/>
          </w:tcPr>
          <w:p w14:paraId="52D20C1B" w14:textId="4F0A20A8"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_Ref497551838 \r \h  \* MERGEFORMAT </w:instrText>
            </w:r>
            <w:r w:rsidRPr="001438CB">
              <w:rPr>
                <w:rFonts w:cs="Tahoma"/>
                <w:szCs w:val="20"/>
              </w:rPr>
            </w:r>
            <w:r w:rsidRPr="001438CB">
              <w:rPr>
                <w:rFonts w:cs="Tahoma"/>
                <w:szCs w:val="20"/>
              </w:rPr>
              <w:fldChar w:fldCharType="separate"/>
            </w:r>
            <w:r w:rsidR="00C06481">
              <w:rPr>
                <w:rFonts w:cs="Tahoma"/>
                <w:szCs w:val="20"/>
              </w:rPr>
              <w:t>3.17.1.1</w:t>
            </w:r>
            <w:r w:rsidRPr="001438CB">
              <w:rPr>
                <w:rFonts w:cs="Tahoma"/>
                <w:szCs w:val="20"/>
              </w:rPr>
              <w:fldChar w:fldCharType="end"/>
            </w:r>
            <w:r w:rsidRPr="001438CB">
              <w:rPr>
                <w:rFonts w:cs="Tahoma"/>
                <w:szCs w:val="20"/>
              </w:rPr>
              <w:t xml:space="preserve"> desta Escritura de Emissão.</w:t>
            </w:r>
          </w:p>
        </w:tc>
      </w:tr>
      <w:tr w:rsidR="0007428D" w:rsidRPr="001438CB" w14:paraId="67354DCC" w14:textId="77777777" w:rsidTr="00BB2E77">
        <w:tc>
          <w:tcPr>
            <w:tcW w:w="1599" w:type="pct"/>
            <w:vAlign w:val="center"/>
          </w:tcPr>
          <w:p w14:paraId="017E3E6D" w14:textId="5293A1ED"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632D9836" w14:textId="70EBBD66" w:rsidR="0007428D" w:rsidRPr="001438CB" w:rsidRDefault="0007428D">
            <w:pPr>
              <w:pStyle w:val="Body"/>
              <w:spacing w:before="40" w:after="40" w:line="252" w:lineRule="auto"/>
              <w:rPr>
                <w:rFonts w:cs="Tahoma"/>
                <w:szCs w:val="20"/>
              </w:rPr>
            </w:pPr>
          </w:p>
        </w:tc>
      </w:tr>
      <w:tr w:rsidR="0007428D" w:rsidRPr="001438CB" w14:paraId="31B2AE81" w14:textId="77777777" w:rsidTr="00BB2E77">
        <w:tc>
          <w:tcPr>
            <w:tcW w:w="1599" w:type="pct"/>
            <w:vAlign w:val="center"/>
          </w:tcPr>
          <w:p w14:paraId="02F66BE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“Plano de Ação”</w:t>
            </w:r>
          </w:p>
        </w:tc>
        <w:tc>
          <w:tcPr>
            <w:tcW w:w="3401" w:type="pct"/>
            <w:vAlign w:val="center"/>
          </w:tcPr>
          <w:p w14:paraId="4296E3EC" w14:textId="1201F0D6"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_Ref497551749 \n \h  \* MERGEFORMAT </w:instrText>
            </w:r>
            <w:r w:rsidRPr="001438CB">
              <w:rPr>
                <w:rFonts w:cs="Tahoma"/>
                <w:szCs w:val="20"/>
              </w:rPr>
            </w:r>
            <w:r w:rsidRPr="001438CB">
              <w:rPr>
                <w:rFonts w:cs="Tahoma"/>
                <w:szCs w:val="20"/>
              </w:rPr>
              <w:fldChar w:fldCharType="separate"/>
            </w:r>
            <w:r w:rsidR="000D5644">
              <w:rPr>
                <w:rFonts w:cs="Tahoma"/>
                <w:szCs w:val="20"/>
              </w:rPr>
              <w:t>3.22.2</w:t>
            </w:r>
            <w:r w:rsidRPr="001438CB">
              <w:rPr>
                <w:rFonts w:cs="Tahoma"/>
                <w:szCs w:val="20"/>
              </w:rPr>
              <w:fldChar w:fldCharType="end"/>
            </w:r>
            <w:r w:rsidRPr="001438CB">
              <w:rPr>
                <w:rFonts w:cs="Tahoma"/>
                <w:szCs w:val="20"/>
              </w:rPr>
              <w:t xml:space="preserve"> desta Escritura de Emissão.</w:t>
            </w:r>
          </w:p>
        </w:tc>
      </w:tr>
      <w:tr w:rsidR="0007428D" w:rsidRPr="001438CB" w14:paraId="695B28B3" w14:textId="77777777" w:rsidTr="00BB2E77">
        <w:tc>
          <w:tcPr>
            <w:tcW w:w="1599" w:type="pct"/>
            <w:vAlign w:val="center"/>
          </w:tcPr>
          <w:p w14:paraId="2EDD463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“Plataforma”</w:t>
            </w:r>
          </w:p>
        </w:tc>
        <w:tc>
          <w:tcPr>
            <w:tcW w:w="3401" w:type="pct"/>
            <w:vAlign w:val="center"/>
          </w:tcPr>
          <w:p w14:paraId="79DB33B2" w14:textId="77777777" w:rsidR="0007428D" w:rsidRPr="001438CB" w:rsidRDefault="0007428D" w:rsidP="001438CB">
            <w:pPr>
              <w:pStyle w:val="Body"/>
              <w:spacing w:before="40" w:after="40" w:line="252" w:lineRule="auto"/>
              <w:rPr>
                <w:rFonts w:cs="Tahoma"/>
                <w:szCs w:val="20"/>
              </w:rPr>
            </w:pPr>
            <w:r w:rsidRPr="001438CB">
              <w:rPr>
                <w:rFonts w:cs="Tahoma"/>
                <w:szCs w:val="20"/>
              </w:rPr>
              <w:t>A plataforma eletrônica acessível pelo sítio eletrônico http://www.</w:t>
            </w:r>
            <w:r w:rsidR="00402141">
              <w:rPr>
                <w:rFonts w:cs="Tahoma"/>
                <w:szCs w:val="20"/>
              </w:rPr>
              <w:t>iouu</w:t>
            </w:r>
            <w:r w:rsidRPr="001438CB">
              <w:rPr>
                <w:rFonts w:cs="Tahoma"/>
                <w:szCs w:val="20"/>
              </w:rPr>
              <w:t xml:space="preserve">.com.br, desenvolvida e mantida pela </w:t>
            </w:r>
            <w:r w:rsidR="00E77D7D">
              <w:rPr>
                <w:rFonts w:cs="Tahoma"/>
                <w:szCs w:val="20"/>
              </w:rPr>
              <w:t>IOUU</w:t>
            </w:r>
            <w:r w:rsidRPr="001438CB">
              <w:rPr>
                <w:rFonts w:cs="Tahoma"/>
                <w:szCs w:val="20"/>
              </w:rPr>
              <w:t>.</w:t>
            </w:r>
          </w:p>
        </w:tc>
      </w:tr>
      <w:tr w:rsidR="0007428D" w:rsidRPr="001438CB" w14:paraId="3E96D481" w14:textId="77777777" w:rsidTr="00BB2E77">
        <w:tc>
          <w:tcPr>
            <w:tcW w:w="1599" w:type="pct"/>
            <w:vAlign w:val="center"/>
          </w:tcPr>
          <w:p w14:paraId="693550BD"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“Preço de Integralização das Debêntures”</w:t>
            </w:r>
          </w:p>
        </w:tc>
        <w:tc>
          <w:tcPr>
            <w:tcW w:w="3401" w:type="pct"/>
            <w:vAlign w:val="center"/>
          </w:tcPr>
          <w:p w14:paraId="3D674A36" w14:textId="77777777" w:rsidR="0007428D" w:rsidRPr="001438CB" w:rsidRDefault="0007428D" w:rsidP="001438CB">
            <w:pPr>
              <w:pStyle w:val="Body"/>
              <w:spacing w:before="40" w:after="40" w:line="252" w:lineRule="auto"/>
              <w:rPr>
                <w:rFonts w:cs="Tahoma"/>
                <w:szCs w:val="20"/>
              </w:rPr>
            </w:pPr>
            <w:r w:rsidRPr="001438CB">
              <w:rPr>
                <w:rFonts w:eastAsia="Arial Unicode MS" w:cs="Tahoma"/>
                <w:szCs w:val="20"/>
              </w:rPr>
              <w:t xml:space="preserve">Tem o significado atribuído no item </w:t>
            </w:r>
            <w:r w:rsidR="001860AE" w:rsidRPr="001438CB">
              <w:rPr>
                <w:rFonts w:cs="Tahoma"/>
                <w:bCs/>
                <w:smallCaps/>
                <w:szCs w:val="20"/>
              </w:rPr>
              <w:t>3.15.1.1</w:t>
            </w:r>
            <w:r w:rsidR="001860AE" w:rsidRPr="001438CB">
              <w:rPr>
                <w:rFonts w:eastAsia="Arial Unicode MS" w:cs="Tahoma"/>
                <w:szCs w:val="20"/>
              </w:rPr>
              <w:t xml:space="preserve"> </w:t>
            </w:r>
            <w:r w:rsidRPr="001438CB">
              <w:rPr>
                <w:rFonts w:eastAsia="Arial Unicode MS" w:cs="Tahoma"/>
                <w:szCs w:val="20"/>
              </w:rPr>
              <w:t>desta Escritura de Emissão.</w:t>
            </w:r>
          </w:p>
        </w:tc>
      </w:tr>
      <w:tr w:rsidR="0007428D" w:rsidRPr="001438CB" w14:paraId="57EE27B9" w14:textId="77777777" w:rsidTr="00BB2E77">
        <w:tc>
          <w:tcPr>
            <w:tcW w:w="1599" w:type="pct"/>
            <w:vAlign w:val="center"/>
          </w:tcPr>
          <w:p w14:paraId="3B633F5E" w14:textId="77777777" w:rsidR="00FC230D" w:rsidRPr="00DB2BB5" w:rsidRDefault="0007428D" w:rsidP="001438CB">
            <w:pPr>
              <w:pStyle w:val="Body"/>
              <w:spacing w:before="40" w:after="40" w:line="252" w:lineRule="auto"/>
              <w:jc w:val="left"/>
              <w:rPr>
                <w:rFonts w:cs="Tahoma"/>
                <w:b/>
                <w:bCs/>
                <w:szCs w:val="20"/>
              </w:rPr>
            </w:pPr>
            <w:r w:rsidRPr="00DB2BB5">
              <w:rPr>
                <w:rFonts w:cs="Tahoma"/>
                <w:b/>
                <w:bCs/>
                <w:szCs w:val="20"/>
              </w:rPr>
              <w:t xml:space="preserve">“Prêmio </w:t>
            </w:r>
            <w:r w:rsidR="00FC230D" w:rsidRPr="00DB2BB5">
              <w:rPr>
                <w:rFonts w:cs="Tahoma"/>
                <w:b/>
                <w:bCs/>
                <w:szCs w:val="20"/>
              </w:rPr>
              <w:t>Sobre a Receita dos Direitos Creditórios Vinculados</w:t>
            </w:r>
            <w:r w:rsidRPr="00DB2BB5">
              <w:rPr>
                <w:rFonts w:cs="Tahoma"/>
                <w:b/>
                <w:bCs/>
                <w:szCs w:val="20"/>
              </w:rPr>
              <w:t>”</w:t>
            </w:r>
          </w:p>
        </w:tc>
        <w:tc>
          <w:tcPr>
            <w:tcW w:w="3401" w:type="pct"/>
            <w:vAlign w:val="center"/>
          </w:tcPr>
          <w:p w14:paraId="6982BF34" w14:textId="1ECDF5B5" w:rsidR="003046A5"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_Ref517600371 \r \h  \* MERGEFORMAT </w:instrText>
            </w:r>
            <w:r w:rsidRPr="001438CB">
              <w:rPr>
                <w:rFonts w:cs="Tahoma"/>
                <w:szCs w:val="20"/>
              </w:rPr>
            </w:r>
            <w:r w:rsidRPr="001438CB">
              <w:rPr>
                <w:rFonts w:cs="Tahoma"/>
                <w:szCs w:val="20"/>
              </w:rPr>
              <w:fldChar w:fldCharType="separate"/>
            </w:r>
            <w:r w:rsidR="000D5644" w:rsidRPr="0080216A">
              <w:rPr>
                <w:rFonts w:eastAsia="Arial Unicode MS" w:cs="Tahoma"/>
                <w:szCs w:val="20"/>
              </w:rPr>
              <w:t>3.19.1</w:t>
            </w:r>
            <w:r w:rsidRPr="001438CB">
              <w:rPr>
                <w:rFonts w:cs="Tahoma"/>
                <w:szCs w:val="20"/>
              </w:rPr>
              <w:fldChar w:fldCharType="end"/>
            </w:r>
            <w:r w:rsidRPr="001438CB">
              <w:rPr>
                <w:rFonts w:eastAsia="Arial Unicode MS" w:cs="Tahoma"/>
                <w:szCs w:val="20"/>
              </w:rPr>
              <w:t xml:space="preserve"> desta Escritura de Emissão.</w:t>
            </w:r>
          </w:p>
        </w:tc>
      </w:tr>
      <w:tr w:rsidR="0007428D" w:rsidRPr="001438CB" w14:paraId="274840D6" w14:textId="77777777" w:rsidTr="003D756F">
        <w:tc>
          <w:tcPr>
            <w:tcW w:w="1599" w:type="pct"/>
            <w:vAlign w:val="center"/>
          </w:tcPr>
          <w:p w14:paraId="6676CB6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Disponíveis Após Vencimento”</w:t>
            </w:r>
          </w:p>
        </w:tc>
        <w:tc>
          <w:tcPr>
            <w:tcW w:w="3401" w:type="pct"/>
            <w:vAlign w:val="center"/>
          </w:tcPr>
          <w:p w14:paraId="76654D02" w14:textId="77777777"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Os Recursos Exclusivos, incluindo aqueles recebidos posteriormente ao vencimento das Debêntures.</w:t>
            </w:r>
          </w:p>
        </w:tc>
      </w:tr>
      <w:tr w:rsidR="0007428D" w:rsidRPr="001438CB" w14:paraId="6A63A559" w14:textId="77777777" w:rsidTr="00BB2E77">
        <w:tc>
          <w:tcPr>
            <w:tcW w:w="1599" w:type="pct"/>
            <w:vAlign w:val="center"/>
          </w:tcPr>
          <w:p w14:paraId="19EC160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Exclusivos”</w:t>
            </w:r>
          </w:p>
        </w:tc>
        <w:tc>
          <w:tcPr>
            <w:tcW w:w="3401" w:type="pct"/>
            <w:vAlign w:val="center"/>
          </w:tcPr>
          <w:p w14:paraId="1114EA0D" w14:textId="77777777" w:rsidR="0007428D" w:rsidRPr="001438CB" w:rsidRDefault="0007428D" w:rsidP="001438CB">
            <w:pPr>
              <w:pStyle w:val="Body"/>
              <w:spacing w:before="40" w:after="40" w:line="252" w:lineRule="auto"/>
              <w:rPr>
                <w:rFonts w:eastAsia="Arial Unicode MS" w:cs="Tahoma"/>
                <w:szCs w:val="20"/>
              </w:rPr>
            </w:pPr>
            <w:r w:rsidRPr="001438CB">
              <w:rPr>
                <w:rFonts w:cs="Tahoma"/>
                <w:szCs w:val="20"/>
              </w:rPr>
              <w:t>Os recursos decorrentes da integralização das Debêntures e/ou recebidos de pagamentos dos Direitos Creditórios Vinculados, resgates, amortizações e vendas de Investimentos Permitidos.</w:t>
            </w:r>
          </w:p>
        </w:tc>
      </w:tr>
      <w:tr w:rsidR="0007428D" w:rsidRPr="001438CB" w14:paraId="4EB4EC2A" w14:textId="77777777" w:rsidTr="00BB2E77">
        <w:tc>
          <w:tcPr>
            <w:tcW w:w="1599" w:type="pct"/>
            <w:vAlign w:val="center"/>
          </w:tcPr>
          <w:p w14:paraId="0BCB431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“Remuneração das Debêntures”</w:t>
            </w:r>
          </w:p>
          <w:p w14:paraId="0FDA8C13" w14:textId="77777777" w:rsidR="004D4978" w:rsidRPr="00DB2BB5" w:rsidRDefault="004D4978" w:rsidP="001438CB">
            <w:pPr>
              <w:pStyle w:val="Body"/>
              <w:spacing w:before="40" w:after="40" w:line="252" w:lineRule="auto"/>
              <w:jc w:val="left"/>
              <w:rPr>
                <w:rFonts w:cs="Tahoma"/>
                <w:b/>
                <w:bCs/>
                <w:szCs w:val="20"/>
              </w:rPr>
            </w:pPr>
          </w:p>
          <w:p w14:paraId="4E3C74E4" w14:textId="77777777" w:rsidR="004D4978" w:rsidRPr="00DB2BB5" w:rsidRDefault="004E1037" w:rsidP="001438CB">
            <w:pPr>
              <w:pStyle w:val="Body"/>
              <w:spacing w:before="40" w:after="40" w:line="252" w:lineRule="auto"/>
              <w:jc w:val="left"/>
              <w:rPr>
                <w:rFonts w:cs="Tahoma"/>
                <w:b/>
                <w:bCs/>
                <w:szCs w:val="20"/>
              </w:rPr>
            </w:pPr>
            <w:r w:rsidRPr="00DB2BB5">
              <w:rPr>
                <w:rFonts w:cs="Tahoma"/>
                <w:b/>
                <w:bCs/>
                <w:szCs w:val="20"/>
              </w:rPr>
              <w:t>“</w:t>
            </w:r>
            <w:r w:rsidR="005D1DA8" w:rsidRPr="00DB2BB5">
              <w:rPr>
                <w:rFonts w:cs="Tahoma"/>
                <w:b/>
                <w:bCs/>
                <w:szCs w:val="20"/>
              </w:rPr>
              <w:t>Remuneração</w:t>
            </w:r>
            <w:r w:rsidR="004D4978" w:rsidRPr="00DB2BB5">
              <w:rPr>
                <w:rFonts w:cs="Tahoma"/>
                <w:b/>
                <w:bCs/>
                <w:szCs w:val="20"/>
              </w:rPr>
              <w:t xml:space="preserve"> </w:t>
            </w:r>
            <w:r w:rsidR="005D1DA8" w:rsidRPr="00DB2BB5">
              <w:rPr>
                <w:rFonts w:cs="Tahoma"/>
                <w:b/>
                <w:bCs/>
                <w:szCs w:val="20"/>
              </w:rPr>
              <w:t>Extraordinária</w:t>
            </w:r>
            <w:r w:rsidR="004D4978" w:rsidRPr="00DB2BB5">
              <w:rPr>
                <w:rFonts w:cs="Tahoma"/>
                <w:b/>
                <w:bCs/>
                <w:szCs w:val="20"/>
              </w:rPr>
              <w:t xml:space="preserve"> da </w:t>
            </w:r>
            <w:r w:rsidR="00E77D7D">
              <w:rPr>
                <w:rFonts w:cs="Tahoma"/>
                <w:b/>
                <w:bCs/>
                <w:szCs w:val="20"/>
              </w:rPr>
              <w:t>IOUU</w:t>
            </w:r>
            <w:r w:rsidRPr="00DB2BB5">
              <w:rPr>
                <w:rFonts w:cs="Tahoma"/>
                <w:b/>
                <w:bCs/>
                <w:szCs w:val="20"/>
              </w:rPr>
              <w:t>”</w:t>
            </w:r>
          </w:p>
          <w:p w14:paraId="005D2D51" w14:textId="77777777" w:rsidR="004D4978" w:rsidRPr="00DB2BB5" w:rsidRDefault="004D4978" w:rsidP="00826F06">
            <w:pPr>
              <w:pStyle w:val="Body"/>
              <w:spacing w:before="40" w:after="40" w:line="252" w:lineRule="auto"/>
              <w:jc w:val="left"/>
              <w:rPr>
                <w:rFonts w:cs="Tahoma"/>
                <w:b/>
                <w:bCs/>
                <w:szCs w:val="20"/>
              </w:rPr>
            </w:pPr>
          </w:p>
        </w:tc>
        <w:tc>
          <w:tcPr>
            <w:tcW w:w="3401" w:type="pct"/>
            <w:vAlign w:val="center"/>
          </w:tcPr>
          <w:p w14:paraId="11A031C7" w14:textId="0A540D58"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00553DF3" w:rsidRPr="001438CB">
              <w:rPr>
                <w:rFonts w:cs="Tahoma"/>
                <w:bCs/>
                <w:smallCaps/>
                <w:szCs w:val="20"/>
              </w:rPr>
              <w:t>3.17</w:t>
            </w:r>
            <w:r w:rsidR="000D5644">
              <w:rPr>
                <w:rFonts w:cs="Tahoma"/>
                <w:bCs/>
                <w:smallCaps/>
                <w:szCs w:val="20"/>
              </w:rPr>
              <w:t>.1</w:t>
            </w:r>
            <w:r w:rsidR="00553DF3" w:rsidRPr="001438CB">
              <w:rPr>
                <w:rFonts w:eastAsia="Arial Unicode MS" w:cs="Tahoma"/>
                <w:szCs w:val="20"/>
              </w:rPr>
              <w:t xml:space="preserve"> </w:t>
            </w:r>
            <w:r w:rsidRPr="001438CB">
              <w:rPr>
                <w:rFonts w:eastAsia="Arial Unicode MS" w:cs="Tahoma"/>
                <w:szCs w:val="20"/>
              </w:rPr>
              <w:t>desta Escritura de Emissão.</w:t>
            </w:r>
          </w:p>
          <w:p w14:paraId="49A25F5C" w14:textId="77777777" w:rsidR="004D4978" w:rsidRPr="001438CB" w:rsidRDefault="004D4978" w:rsidP="001438CB">
            <w:pPr>
              <w:pStyle w:val="Body"/>
              <w:spacing w:before="40" w:after="40" w:line="252" w:lineRule="auto"/>
              <w:rPr>
                <w:rFonts w:eastAsia="Arial Unicode MS" w:cs="Tahoma"/>
                <w:szCs w:val="20"/>
              </w:rPr>
            </w:pPr>
          </w:p>
          <w:p w14:paraId="753119E0" w14:textId="5E57D9C6" w:rsidR="004D4978" w:rsidRPr="001438CB" w:rsidRDefault="00900491" w:rsidP="001438CB">
            <w:pPr>
              <w:pStyle w:val="Body"/>
              <w:spacing w:before="40" w:after="40" w:line="252" w:lineRule="auto"/>
              <w:rPr>
                <w:rFonts w:eastAsia="Arial Unicode MS" w:cs="Tahoma"/>
                <w:szCs w:val="20"/>
              </w:rPr>
            </w:pPr>
            <w:r w:rsidRPr="001438CB">
              <w:rPr>
                <w:rFonts w:eastAsia="Arial Unicode MS" w:cs="Tahoma"/>
                <w:szCs w:val="20"/>
              </w:rPr>
              <w:t xml:space="preserve">Tem significado atribuído no item </w:t>
            </w:r>
            <w:r w:rsidRPr="001438CB">
              <w:rPr>
                <w:rFonts w:cs="Tahoma"/>
                <w:bCs/>
                <w:smallCaps/>
                <w:szCs w:val="20"/>
              </w:rPr>
              <w:t>3.</w:t>
            </w:r>
            <w:r w:rsidR="000D5644" w:rsidRPr="001438CB">
              <w:rPr>
                <w:rFonts w:cs="Tahoma"/>
                <w:bCs/>
                <w:smallCaps/>
                <w:szCs w:val="20"/>
              </w:rPr>
              <w:t>3</w:t>
            </w:r>
            <w:r w:rsidR="000D5644">
              <w:rPr>
                <w:rFonts w:cs="Tahoma"/>
                <w:bCs/>
                <w:smallCaps/>
                <w:szCs w:val="20"/>
              </w:rPr>
              <w:t>0</w:t>
            </w:r>
            <w:r w:rsidRPr="001438CB">
              <w:rPr>
                <w:rFonts w:cs="Tahoma"/>
                <w:bCs/>
                <w:smallCaps/>
                <w:szCs w:val="20"/>
              </w:rPr>
              <w:t>.4</w:t>
            </w:r>
            <w:r w:rsidRPr="001438CB">
              <w:rPr>
                <w:rFonts w:eastAsia="Arial Unicode MS" w:cs="Tahoma"/>
                <w:szCs w:val="20"/>
              </w:rPr>
              <w:t xml:space="preserve"> desta Escritura de Emissão</w:t>
            </w:r>
            <w:r w:rsidR="004D4978" w:rsidRPr="001438CB">
              <w:rPr>
                <w:rFonts w:eastAsia="Arial Unicode MS" w:cs="Tahoma"/>
                <w:szCs w:val="20"/>
              </w:rPr>
              <w:t>.</w:t>
            </w:r>
          </w:p>
          <w:p w14:paraId="77BAA766" w14:textId="77777777" w:rsidR="00533BD7" w:rsidRPr="001438CB" w:rsidRDefault="00533BD7" w:rsidP="003D756F">
            <w:pPr>
              <w:pStyle w:val="Body"/>
              <w:spacing w:before="40" w:after="40" w:line="252" w:lineRule="auto"/>
              <w:rPr>
                <w:rFonts w:cs="Tahoma"/>
                <w:szCs w:val="20"/>
              </w:rPr>
            </w:pPr>
          </w:p>
        </w:tc>
      </w:tr>
      <w:tr w:rsidR="0007428D" w:rsidRPr="001438CB" w14:paraId="330424E2" w14:textId="77777777" w:rsidTr="00BB2E77">
        <w:tc>
          <w:tcPr>
            <w:tcW w:w="1599" w:type="pct"/>
            <w:vAlign w:val="center"/>
          </w:tcPr>
          <w:p w14:paraId="0DD4E7B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Despesas e Encargos”</w:t>
            </w:r>
          </w:p>
        </w:tc>
        <w:tc>
          <w:tcPr>
            <w:tcW w:w="3401" w:type="pct"/>
            <w:vAlign w:val="center"/>
          </w:tcPr>
          <w:p w14:paraId="3BC94260"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 reserva correspondente a 2 (dois) meses de Despesas (não considerando para efeitos de tal reserva os pagamentos a serem feitos à </w:t>
            </w:r>
            <w:r w:rsidR="00E77D7D">
              <w:rPr>
                <w:rFonts w:cs="Tahoma"/>
                <w:szCs w:val="20"/>
              </w:rPr>
              <w:t>IOUU</w:t>
            </w:r>
            <w:r w:rsidRPr="001438CB">
              <w:rPr>
                <w:rFonts w:cs="Tahoma"/>
                <w:szCs w:val="20"/>
              </w:rPr>
              <w:t>, conforme estimada pela Emissora.</w:t>
            </w:r>
            <w:r w:rsidR="00227D37" w:rsidRPr="001438CB">
              <w:rPr>
                <w:rFonts w:cs="Tahoma"/>
                <w:szCs w:val="20"/>
              </w:rPr>
              <w:t xml:space="preserve"> </w:t>
            </w:r>
          </w:p>
        </w:tc>
      </w:tr>
      <w:tr w:rsidR="0007428D" w:rsidRPr="001438CB" w14:paraId="3BE3B4EB" w14:textId="77777777" w:rsidTr="00BB2E77">
        <w:tc>
          <w:tcPr>
            <w:tcW w:w="1599" w:type="pct"/>
            <w:vAlign w:val="center"/>
          </w:tcPr>
          <w:p w14:paraId="4107BAE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Liquidação das Debêntures”</w:t>
            </w:r>
          </w:p>
        </w:tc>
        <w:tc>
          <w:tcPr>
            <w:tcW w:w="3401" w:type="pct"/>
            <w:vAlign w:val="center"/>
          </w:tcPr>
          <w:p w14:paraId="609B2B94" w14:textId="77777777" w:rsidR="0007428D" w:rsidRPr="001438CB" w:rsidRDefault="0007428D" w:rsidP="001438CB">
            <w:pPr>
              <w:pStyle w:val="Body"/>
              <w:spacing w:before="40" w:after="40" w:line="252" w:lineRule="auto"/>
              <w:rPr>
                <w:rFonts w:cs="Tahoma"/>
                <w:szCs w:val="20"/>
              </w:rPr>
            </w:pPr>
            <w:r w:rsidRPr="001438CB">
              <w:rPr>
                <w:rFonts w:cs="Tahoma"/>
                <w:szCs w:val="20"/>
              </w:rPr>
              <w:t>Corresponde ao montante recebido pela Emissora a título de principal, juros e encargos moratórios dos Direitos Creditórios Vinculados, após a amortização do Valor Nominal Unitário das Debêntures até o Limite da Amortização Extraordinária Obrigatória, limitados a 2% (dois por cento) do Valor Nominal Unitário das Debêntures, e retidos pela Emissora até a Data de Vencimento ou uma data de vencimento antecipado das Debêntures, conforme o caso, para amortização das Debêntures.</w:t>
            </w:r>
            <w:r w:rsidR="00227D37" w:rsidRPr="003D756F">
              <w:rPr>
                <w:rFonts w:cs="Tahoma"/>
                <w:szCs w:val="20"/>
              </w:rPr>
              <w:t xml:space="preserve"> </w:t>
            </w:r>
          </w:p>
        </w:tc>
      </w:tr>
      <w:tr w:rsidR="0007428D" w:rsidRPr="001438CB" w14:paraId="67796B5B" w14:textId="77777777" w:rsidTr="00BB2E77">
        <w:tc>
          <w:tcPr>
            <w:tcW w:w="1599" w:type="pct"/>
            <w:vAlign w:val="center"/>
          </w:tcPr>
          <w:p w14:paraId="29A0614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“Resolução CMN 2.686”</w:t>
            </w:r>
          </w:p>
        </w:tc>
        <w:tc>
          <w:tcPr>
            <w:tcW w:w="3401" w:type="pct"/>
            <w:vAlign w:val="center"/>
          </w:tcPr>
          <w:p w14:paraId="08C0CCB2" w14:textId="77777777" w:rsidR="0007428D" w:rsidRPr="001438CB" w:rsidRDefault="0007428D" w:rsidP="001438CB">
            <w:pPr>
              <w:pStyle w:val="Body"/>
              <w:spacing w:before="40" w:after="40" w:line="252" w:lineRule="auto"/>
              <w:rPr>
                <w:rFonts w:cs="Tahoma"/>
                <w:szCs w:val="20"/>
              </w:rPr>
            </w:pPr>
            <w:r w:rsidRPr="001438CB">
              <w:rPr>
                <w:rFonts w:cs="Tahoma"/>
                <w:szCs w:val="20"/>
              </w:rPr>
              <w:t>A Resolução do Conselho Monetário Nacional nº 2.686, de 26 de janeiro de 2000, conforme alterada.</w:t>
            </w:r>
          </w:p>
        </w:tc>
      </w:tr>
      <w:tr w:rsidR="0007428D" w:rsidRPr="001438CB" w14:paraId="636E9AE2" w14:textId="77777777" w:rsidTr="00BB2E77">
        <w:tc>
          <w:tcPr>
            <w:tcW w:w="1599" w:type="pct"/>
            <w:vAlign w:val="center"/>
          </w:tcPr>
          <w:p w14:paraId="38185FB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“Saldo Devedor das Debêntures”</w:t>
            </w:r>
          </w:p>
        </w:tc>
        <w:tc>
          <w:tcPr>
            <w:tcW w:w="3401" w:type="pct"/>
            <w:vAlign w:val="center"/>
          </w:tcPr>
          <w:p w14:paraId="1A1CF1A2" w14:textId="77777777" w:rsidR="0007428D" w:rsidRPr="001438CB" w:rsidRDefault="0007428D" w:rsidP="001438CB">
            <w:pPr>
              <w:pStyle w:val="Body"/>
              <w:spacing w:before="40" w:after="40" w:line="252" w:lineRule="auto"/>
              <w:rPr>
                <w:rFonts w:cs="Tahoma"/>
                <w:szCs w:val="20"/>
              </w:rPr>
            </w:pPr>
            <w:r w:rsidRPr="001438CB">
              <w:rPr>
                <w:rFonts w:cs="Tahoma"/>
                <w:szCs w:val="20"/>
              </w:rPr>
              <w:t>O somatório</w:t>
            </w:r>
            <w:r w:rsidR="00227D37"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do saldo do Valor Nominal Unitário das Debêntures, acrescido da Remuneração das Debêntures</w:t>
            </w:r>
            <w:r w:rsidR="00227D37" w:rsidRPr="001438CB">
              <w:rPr>
                <w:rFonts w:cs="Tahoma"/>
                <w:szCs w:val="20"/>
              </w:rPr>
              <w:t>;</w:t>
            </w:r>
            <w:r w:rsidRPr="001438CB">
              <w:rPr>
                <w:rFonts w:cs="Tahoma"/>
                <w:szCs w:val="20"/>
              </w:rPr>
              <w:t xml:space="preserve"> </w:t>
            </w:r>
            <w:r w:rsidRPr="001438CB">
              <w:rPr>
                <w:rFonts w:cs="Tahoma"/>
                <w:b/>
                <w:szCs w:val="20"/>
              </w:rPr>
              <w:t>(ii)</w:t>
            </w:r>
            <w:r w:rsidRPr="001438CB">
              <w:rPr>
                <w:rFonts w:cs="Tahoma"/>
                <w:szCs w:val="20"/>
              </w:rPr>
              <w:t xml:space="preserve"> do saldo do Valor Nominal Unitário das Debêntures</w:t>
            </w:r>
            <w:r w:rsidR="00227D37" w:rsidRPr="001438CB">
              <w:rPr>
                <w:rFonts w:cs="Tahoma"/>
                <w:szCs w:val="20"/>
              </w:rPr>
              <w:t>;</w:t>
            </w:r>
            <w:r w:rsidRPr="001438CB">
              <w:rPr>
                <w:rFonts w:cs="Tahoma"/>
                <w:szCs w:val="20"/>
              </w:rPr>
              <w:t xml:space="preserve"> e </w:t>
            </w:r>
            <w:r w:rsidRPr="001438CB">
              <w:rPr>
                <w:rFonts w:cs="Tahoma"/>
                <w:b/>
                <w:szCs w:val="20"/>
              </w:rPr>
              <w:t>(iii)</w:t>
            </w:r>
            <w:r w:rsidRPr="001438CB">
              <w:rPr>
                <w:rFonts w:cs="Tahoma"/>
                <w:szCs w:val="20"/>
              </w:rPr>
              <w:t xml:space="preserve"> de eventuais Encargos Moratórios incidentes nos termos desta Escritura de Emissão.</w:t>
            </w:r>
          </w:p>
        </w:tc>
      </w:tr>
      <w:tr w:rsidR="0007428D" w:rsidRPr="001438CB" w14:paraId="78194529" w14:textId="77777777" w:rsidTr="00BB2E77">
        <w:tc>
          <w:tcPr>
            <w:tcW w:w="1599" w:type="pct"/>
            <w:vAlign w:val="center"/>
          </w:tcPr>
          <w:p w14:paraId="2538B16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“Taxa DI”</w:t>
            </w:r>
          </w:p>
        </w:tc>
        <w:tc>
          <w:tcPr>
            <w:tcW w:w="3401" w:type="pct"/>
            <w:vAlign w:val="center"/>
          </w:tcPr>
          <w:p w14:paraId="0AFBC74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taxas médias diárias dos DI - Depósitos Interfinanceiros de um dia, </w:t>
            </w:r>
            <w:r w:rsidRPr="001438CB">
              <w:rPr>
                <w:rFonts w:cs="Tahoma"/>
                <w:i/>
                <w:szCs w:val="20"/>
              </w:rPr>
              <w:t>over extra grupo</w:t>
            </w:r>
            <w:r w:rsidRPr="001438CB">
              <w:rPr>
                <w:rFonts w:cs="Tahoma"/>
                <w:szCs w:val="20"/>
              </w:rPr>
              <w:t>, denominada “</w:t>
            </w:r>
            <w:r w:rsidRPr="00DB2BB5">
              <w:rPr>
                <w:rFonts w:cs="Tahoma"/>
                <w:b/>
                <w:bCs/>
                <w:szCs w:val="20"/>
              </w:rPr>
              <w:t>Taxa DI</w:t>
            </w:r>
            <w:r w:rsidRPr="001438CB">
              <w:rPr>
                <w:rFonts w:cs="Tahoma"/>
                <w:szCs w:val="20"/>
              </w:rPr>
              <w:t xml:space="preserve">”, expressa na forma percentual ao ano, base 252 (duzentos e cinquenta e dois) Dias Úteis, calculada e divulgada diariamente pela B3, no informativo diário disponível na página na internet </w:t>
            </w:r>
            <w:hyperlink r:id="rId9" w:history="1">
              <w:r w:rsidRPr="001438CB">
                <w:rPr>
                  <w:rStyle w:val="Hyperlink"/>
                  <w:rFonts w:cs="Tahoma"/>
                  <w:szCs w:val="20"/>
                </w:rPr>
                <w:t>http://www.b3.com.br</w:t>
              </w:r>
            </w:hyperlink>
            <w:r w:rsidRPr="001438CB">
              <w:rPr>
                <w:rFonts w:cs="Tahoma"/>
                <w:szCs w:val="20"/>
              </w:rPr>
              <w:t>.</w:t>
            </w:r>
          </w:p>
        </w:tc>
      </w:tr>
      <w:tr w:rsidR="0007428D" w:rsidRPr="001438CB" w14:paraId="6A5E67D6" w14:textId="77777777" w:rsidTr="00BB2E77">
        <w:tc>
          <w:tcPr>
            <w:tcW w:w="1599" w:type="pct"/>
            <w:vAlign w:val="center"/>
          </w:tcPr>
          <w:p w14:paraId="7C7F2995" w14:textId="1A68CBD3"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“Tomador</w:t>
            </w:r>
            <w:r w:rsidR="00C06481">
              <w:rPr>
                <w:rFonts w:cs="Tahoma"/>
                <w:b/>
                <w:bCs/>
                <w:szCs w:val="20"/>
              </w:rPr>
              <w:t>es</w:t>
            </w:r>
            <w:r w:rsidRPr="00DB2BB5">
              <w:rPr>
                <w:rFonts w:cs="Tahoma"/>
                <w:b/>
                <w:bCs/>
                <w:szCs w:val="20"/>
              </w:rPr>
              <w:t>”</w:t>
            </w:r>
          </w:p>
        </w:tc>
        <w:tc>
          <w:tcPr>
            <w:tcW w:w="3401" w:type="pct"/>
            <w:vAlign w:val="center"/>
          </w:tcPr>
          <w:p w14:paraId="356B245A" w14:textId="77777777" w:rsidR="0007428D" w:rsidRPr="001438CB" w:rsidRDefault="0007428D" w:rsidP="001438CB">
            <w:pPr>
              <w:pStyle w:val="Body"/>
              <w:spacing w:before="40" w:after="40" w:line="252" w:lineRule="auto"/>
              <w:rPr>
                <w:rFonts w:cs="Tahoma"/>
                <w:szCs w:val="20"/>
              </w:rPr>
            </w:pPr>
            <w:r w:rsidRPr="001438CB">
              <w:rPr>
                <w:rFonts w:cs="Tahoma"/>
                <w:szCs w:val="20"/>
              </w:rPr>
              <w:t>As pessoas jurídicas que emitem as CCB.</w:t>
            </w:r>
          </w:p>
        </w:tc>
      </w:tr>
      <w:tr w:rsidR="004455C0" w:rsidRPr="001438CB" w14:paraId="717010F9" w14:textId="77777777" w:rsidTr="00BB2E77">
        <w:tc>
          <w:tcPr>
            <w:tcW w:w="1599" w:type="pct"/>
            <w:vAlign w:val="center"/>
          </w:tcPr>
          <w:p w14:paraId="42C26019" w14:textId="77777777" w:rsidR="004455C0" w:rsidRPr="00DB2BB5" w:rsidRDefault="004455C0" w:rsidP="001438CB">
            <w:pPr>
              <w:pStyle w:val="Body"/>
              <w:spacing w:before="40" w:after="40" w:line="252" w:lineRule="auto"/>
              <w:jc w:val="left"/>
              <w:rPr>
                <w:rFonts w:cs="Tahoma"/>
                <w:b/>
                <w:bCs/>
                <w:szCs w:val="20"/>
              </w:rPr>
            </w:pPr>
            <w:r w:rsidRPr="00DB2BB5">
              <w:rPr>
                <w:rFonts w:cs="Tahoma"/>
                <w:b/>
                <w:bCs/>
                <w:szCs w:val="20"/>
              </w:rPr>
              <w:t>“TIR</w:t>
            </w:r>
            <w:r w:rsidR="00944862" w:rsidRPr="00DB2BB5">
              <w:rPr>
                <w:rFonts w:cs="Tahoma"/>
                <w:b/>
                <w:bCs/>
                <w:szCs w:val="20"/>
              </w:rPr>
              <w:t xml:space="preserve"> dos Debenturistas</w:t>
            </w:r>
            <w:r w:rsidRPr="00DB2BB5">
              <w:rPr>
                <w:rFonts w:cs="Tahoma"/>
                <w:b/>
                <w:bCs/>
                <w:szCs w:val="20"/>
              </w:rPr>
              <w:t>”</w:t>
            </w:r>
          </w:p>
        </w:tc>
        <w:tc>
          <w:tcPr>
            <w:tcW w:w="3401" w:type="pct"/>
            <w:vAlign w:val="center"/>
          </w:tcPr>
          <w:p w14:paraId="35ED7361" w14:textId="77777777" w:rsidR="004455C0" w:rsidRPr="001438CB" w:rsidRDefault="004455C0" w:rsidP="001438CB">
            <w:pPr>
              <w:pStyle w:val="Body"/>
              <w:spacing w:before="40" w:after="40" w:line="252" w:lineRule="auto"/>
              <w:rPr>
                <w:rFonts w:cs="Tahoma"/>
                <w:szCs w:val="20"/>
              </w:rPr>
            </w:pPr>
            <w:r w:rsidRPr="001438CB">
              <w:rPr>
                <w:rFonts w:cs="Tahoma"/>
                <w:szCs w:val="20"/>
              </w:rPr>
              <w:t>A taxa interna de retorno dos Debenturistas, sendo que</w:t>
            </w:r>
            <w:r w:rsidR="00944862" w:rsidRPr="001438CB">
              <w:rPr>
                <w:rFonts w:cs="Tahoma"/>
                <w:szCs w:val="20"/>
              </w:rPr>
              <w:t>,</w:t>
            </w:r>
            <w:r w:rsidRPr="001438CB">
              <w:rPr>
                <w:rFonts w:cs="Tahoma"/>
                <w:szCs w:val="20"/>
              </w:rPr>
              <w:t xml:space="preserve"> para efeitos de apuração, serão considerados todos os eventos já realizados até a data de cálculo, incluindo aqueles decorrentes da integralização das Debêntures ou do pagamento de Amortização Extraordinária Obrigatória, Remuneração e/ou </w:t>
            </w:r>
            <w:r w:rsidR="003669CC" w:rsidRPr="001438CB">
              <w:rPr>
                <w:rFonts w:cs="Tahoma"/>
                <w:szCs w:val="20"/>
              </w:rPr>
              <w:t>Prêmio Sobre a Receita dos Direitos Creditórios Vinculados</w:t>
            </w:r>
            <w:r w:rsidRPr="001438CB">
              <w:rPr>
                <w:rFonts w:cs="Tahoma"/>
                <w:szCs w:val="20"/>
              </w:rPr>
              <w:t xml:space="preserve">. </w:t>
            </w:r>
          </w:p>
        </w:tc>
      </w:tr>
      <w:tr w:rsidR="0007428D" w:rsidRPr="001438CB" w14:paraId="7BDF9A02" w14:textId="77777777" w:rsidTr="00BB2E77">
        <w:tc>
          <w:tcPr>
            <w:tcW w:w="1599" w:type="pct"/>
            <w:vAlign w:val="center"/>
          </w:tcPr>
          <w:p w14:paraId="73481E4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 Reserva de Despesas e Encargos”</w:t>
            </w:r>
          </w:p>
        </w:tc>
        <w:tc>
          <w:tcPr>
            <w:tcW w:w="3401" w:type="pct"/>
            <w:vAlign w:val="center"/>
          </w:tcPr>
          <w:p w14:paraId="30BDC948"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O valor ordinário da Reserva de Despesas e Encargos, que deverá ser sempre equivalente ao montante necessário para o pagamento das Despesas, para um período total de 2 (dois) meses. </w:t>
            </w:r>
          </w:p>
        </w:tc>
      </w:tr>
      <w:tr w:rsidR="0007428D" w:rsidRPr="001438CB" w14:paraId="2826D7C5" w14:textId="77777777" w:rsidTr="00BB2E77">
        <w:tc>
          <w:tcPr>
            <w:tcW w:w="1599" w:type="pct"/>
            <w:vAlign w:val="center"/>
          </w:tcPr>
          <w:p w14:paraId="4C242A2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das Disponibilidades”</w:t>
            </w:r>
          </w:p>
        </w:tc>
        <w:tc>
          <w:tcPr>
            <w:tcW w:w="3401" w:type="pct"/>
            <w:vAlign w:val="center"/>
          </w:tcPr>
          <w:p w14:paraId="2272C61C" w14:textId="77777777" w:rsidR="0007428D" w:rsidRPr="001438CB" w:rsidRDefault="0007428D" w:rsidP="001438CB">
            <w:pPr>
              <w:pStyle w:val="Body"/>
              <w:spacing w:before="40" w:after="40" w:line="252" w:lineRule="auto"/>
              <w:rPr>
                <w:rFonts w:cs="Tahoma"/>
                <w:szCs w:val="20"/>
              </w:rPr>
            </w:pPr>
            <w:r w:rsidRPr="001438CB">
              <w:rPr>
                <w:rFonts w:cs="Tahoma"/>
                <w:szCs w:val="20"/>
              </w:rPr>
              <w:t>O valor agregado de recursos retidos e Investimentos Permitidos disponível na Conta Exclusiva.</w:t>
            </w:r>
          </w:p>
        </w:tc>
      </w:tr>
      <w:tr w:rsidR="0007428D" w:rsidRPr="001438CB" w14:paraId="638048FE" w14:textId="77777777" w:rsidTr="00BB2E77">
        <w:tc>
          <w:tcPr>
            <w:tcW w:w="1599" w:type="pct"/>
            <w:vAlign w:val="center"/>
          </w:tcPr>
          <w:p w14:paraId="753071D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Mínimo da Reserva de Despesas e Encargos”</w:t>
            </w:r>
          </w:p>
        </w:tc>
        <w:tc>
          <w:tcPr>
            <w:tcW w:w="3401" w:type="pct"/>
            <w:vAlign w:val="center"/>
          </w:tcPr>
          <w:p w14:paraId="5E8D0832" w14:textId="77777777" w:rsidR="0007428D" w:rsidRPr="001438CB" w:rsidRDefault="0007428D" w:rsidP="001438CB">
            <w:pPr>
              <w:pStyle w:val="Body"/>
              <w:spacing w:before="40" w:after="40" w:line="252" w:lineRule="auto"/>
              <w:rPr>
                <w:rFonts w:cs="Tahoma"/>
                <w:szCs w:val="20"/>
              </w:rPr>
            </w:pPr>
            <w:r w:rsidRPr="001438CB">
              <w:rPr>
                <w:rFonts w:cs="Tahoma"/>
                <w:szCs w:val="20"/>
              </w:rPr>
              <w:t>O valor de R$10.000,00 (dez mil reais).</w:t>
            </w:r>
            <w:r w:rsidR="00227D37" w:rsidRPr="001438CB">
              <w:rPr>
                <w:rFonts w:cs="Tahoma"/>
                <w:szCs w:val="20"/>
              </w:rPr>
              <w:t xml:space="preserve"> </w:t>
            </w:r>
          </w:p>
        </w:tc>
      </w:tr>
      <w:tr w:rsidR="0007428D" w:rsidRPr="001438CB" w14:paraId="5247DBF3" w14:textId="77777777" w:rsidTr="00BB2E77">
        <w:tc>
          <w:tcPr>
            <w:tcW w:w="1599" w:type="pct"/>
            <w:vAlign w:val="center"/>
          </w:tcPr>
          <w:p w14:paraId="4B7D2884"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Nominal Unitário”</w:t>
            </w:r>
          </w:p>
        </w:tc>
        <w:tc>
          <w:tcPr>
            <w:tcW w:w="3401" w:type="pct"/>
            <w:vAlign w:val="center"/>
          </w:tcPr>
          <w:p w14:paraId="1B882D8B" w14:textId="77777777" w:rsidR="0007428D" w:rsidRPr="001438CB" w:rsidRDefault="0007428D" w:rsidP="001438CB">
            <w:pPr>
              <w:pStyle w:val="Body"/>
              <w:spacing w:before="40" w:after="40" w:line="252" w:lineRule="auto"/>
              <w:rPr>
                <w:rFonts w:cs="Tahoma"/>
                <w:szCs w:val="20"/>
              </w:rPr>
            </w:pPr>
            <w:r w:rsidRPr="001438CB">
              <w:rPr>
                <w:rFonts w:cs="Tahoma"/>
                <w:szCs w:val="20"/>
              </w:rPr>
              <w:t>O valor nominal unitário de cada Debênture, que equivale a R$1.000,00 (mil reais)</w:t>
            </w:r>
            <w:r w:rsidR="00227D37" w:rsidRPr="001438CB">
              <w:rPr>
                <w:rFonts w:cs="Tahoma"/>
                <w:szCs w:val="20"/>
              </w:rPr>
              <w:t>,</w:t>
            </w:r>
            <w:r w:rsidRPr="001438CB">
              <w:rPr>
                <w:rFonts w:cs="Tahoma"/>
                <w:szCs w:val="20"/>
              </w:rPr>
              <w:t xml:space="preserve"> na Data da de Emissão.</w:t>
            </w:r>
            <w:r w:rsidR="00227D37" w:rsidRPr="001438CB">
              <w:rPr>
                <w:rFonts w:cs="Tahoma"/>
                <w:szCs w:val="20"/>
              </w:rPr>
              <w:t xml:space="preserve"> </w:t>
            </w:r>
          </w:p>
        </w:tc>
      </w:tr>
      <w:tr w:rsidR="0007428D" w:rsidRPr="001438CB" w14:paraId="55992AE1" w14:textId="77777777" w:rsidTr="00BB2E77">
        <w:tc>
          <w:tcPr>
            <w:tcW w:w="1599" w:type="pct"/>
            <w:vAlign w:val="center"/>
          </w:tcPr>
          <w:p w14:paraId="29CDEAC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Total da Emissão”</w:t>
            </w:r>
          </w:p>
        </w:tc>
        <w:tc>
          <w:tcPr>
            <w:tcW w:w="3401" w:type="pct"/>
            <w:vAlign w:val="center"/>
          </w:tcPr>
          <w:p w14:paraId="5BB54EB4" w14:textId="77777777" w:rsidR="0007428D" w:rsidRPr="001438CB" w:rsidRDefault="0007428D" w:rsidP="001438CB">
            <w:pPr>
              <w:pStyle w:val="Body"/>
              <w:spacing w:before="40" w:after="40" w:line="252" w:lineRule="auto"/>
              <w:rPr>
                <w:rFonts w:cs="Tahoma"/>
                <w:szCs w:val="20"/>
              </w:rPr>
            </w:pPr>
            <w:r w:rsidRPr="001438CB">
              <w:rPr>
                <w:rFonts w:cs="Tahoma"/>
                <w:szCs w:val="20"/>
              </w:rPr>
              <w:t>O valor total da Emissão será de R$</w:t>
            </w:r>
            <w:r w:rsidR="004A00DD" w:rsidRPr="001438CB">
              <w:rPr>
                <w:rFonts w:cs="Tahoma"/>
                <w:bCs/>
                <w:smallCaps/>
                <w:szCs w:val="20"/>
              </w:rPr>
              <w:t>1</w:t>
            </w:r>
            <w:r w:rsidR="00227D37" w:rsidRPr="001438CB">
              <w:rPr>
                <w:rFonts w:cs="Tahoma"/>
                <w:bCs/>
                <w:smallCaps/>
                <w:szCs w:val="20"/>
              </w:rPr>
              <w:t>0</w:t>
            </w:r>
            <w:r w:rsidR="004A00DD" w:rsidRPr="001438CB">
              <w:rPr>
                <w:rFonts w:cs="Tahoma"/>
                <w:bCs/>
                <w:smallCaps/>
                <w:szCs w:val="20"/>
              </w:rPr>
              <w:t xml:space="preserve">.000.000,00 </w:t>
            </w:r>
            <w:r w:rsidRPr="001438CB">
              <w:rPr>
                <w:rFonts w:cs="Tahoma"/>
                <w:szCs w:val="20"/>
              </w:rPr>
              <w:t>(</w:t>
            </w:r>
            <w:r w:rsidR="00227D37" w:rsidRPr="001438CB">
              <w:rPr>
                <w:rFonts w:cs="Tahoma"/>
                <w:szCs w:val="20"/>
              </w:rPr>
              <w:t>dez</w:t>
            </w:r>
            <w:r w:rsidR="004A00DD" w:rsidRPr="001438CB">
              <w:rPr>
                <w:rFonts w:cs="Tahoma"/>
                <w:szCs w:val="20"/>
              </w:rPr>
              <w:t xml:space="preserve"> milhões de reais</w:t>
            </w:r>
            <w:r w:rsidRPr="001438CB">
              <w:rPr>
                <w:rFonts w:cs="Tahoma"/>
                <w:szCs w:val="20"/>
              </w:rPr>
              <w:t>)</w:t>
            </w:r>
            <w:r w:rsidR="00227D37" w:rsidRPr="001438CB">
              <w:rPr>
                <w:rFonts w:cs="Tahoma"/>
                <w:szCs w:val="20"/>
              </w:rPr>
              <w:t>,</w:t>
            </w:r>
            <w:r w:rsidRPr="001438CB">
              <w:rPr>
                <w:rFonts w:cs="Tahoma"/>
                <w:szCs w:val="20"/>
              </w:rPr>
              <w:t xml:space="preserve"> na Data da Emissão.</w:t>
            </w:r>
          </w:p>
        </w:tc>
      </w:tr>
    </w:tbl>
    <w:p w14:paraId="700ECB42" w14:textId="77777777" w:rsidR="00340C45" w:rsidRDefault="00340C45" w:rsidP="00340C45">
      <w:pPr>
        <w:pStyle w:val="Body"/>
        <w:rPr>
          <w:rFonts w:eastAsia="MS Mincho"/>
        </w:rPr>
      </w:pPr>
      <w:bookmarkStart w:id="5" w:name="_DV_M23"/>
      <w:bookmarkEnd w:id="5"/>
    </w:p>
    <w:p w14:paraId="029894CC" w14:textId="77777777" w:rsidR="00323ACA" w:rsidRPr="00340C45" w:rsidRDefault="009267BF" w:rsidP="00340C45">
      <w:pPr>
        <w:pStyle w:val="Level1"/>
        <w:rPr>
          <w:rFonts w:eastAsia="MS Mincho"/>
          <w:b/>
          <w:bCs/>
        </w:rPr>
      </w:pPr>
      <w:r w:rsidRPr="00340C45">
        <w:rPr>
          <w:rFonts w:eastAsia="MS Mincho"/>
          <w:b/>
          <w:bCs/>
        </w:rPr>
        <w:t>AUTORIZAÇÃO</w:t>
      </w:r>
    </w:p>
    <w:p w14:paraId="3291064A" w14:textId="1CCF4D62" w:rsidR="00323ACA" w:rsidRPr="001438CB" w:rsidRDefault="009267BF" w:rsidP="00340C45">
      <w:pPr>
        <w:pStyle w:val="Level2"/>
        <w:rPr>
          <w:rFonts w:eastAsia="MS Mincho"/>
        </w:rPr>
      </w:pPr>
      <w:bookmarkStart w:id="6" w:name="_DV_M25"/>
      <w:bookmarkStart w:id="7" w:name="_DV_M26"/>
      <w:bookmarkEnd w:id="6"/>
      <w:bookmarkEnd w:id="7"/>
      <w:r w:rsidRPr="001438CB">
        <w:rPr>
          <w:rFonts w:eastAsia="MS Mincho"/>
        </w:rPr>
        <w:t xml:space="preserve">A presente Escritura de Emissão é celebrada de acordo com a AGE, na qual foram deliberadas e aprovadas as condições e as características específicas da </w:t>
      </w:r>
      <w:r w:rsidR="001B4672" w:rsidRPr="001438CB">
        <w:rPr>
          <w:rFonts w:eastAsia="MS Mincho"/>
        </w:rPr>
        <w:t>1ª (</w:t>
      </w:r>
      <w:r w:rsidR="00A211F3" w:rsidRPr="001438CB">
        <w:rPr>
          <w:rFonts w:eastAsia="MS Mincho"/>
        </w:rPr>
        <w:t>primeira</w:t>
      </w:r>
      <w:r w:rsidR="001B4672" w:rsidRPr="001438CB">
        <w:rPr>
          <w:rFonts w:eastAsia="MS Mincho"/>
        </w:rPr>
        <w:t>)</w:t>
      </w:r>
      <w:r w:rsidRPr="001438CB">
        <w:rPr>
          <w:rFonts w:eastAsia="MS Mincho"/>
        </w:rPr>
        <w:t xml:space="preserve"> emissão de debêntures simples da Emissora, não conversíveis em ações, </w:t>
      </w:r>
      <w:r w:rsidR="00A330B2" w:rsidRPr="001438CB">
        <w:rPr>
          <w:rFonts w:eastAsia="MS Mincho"/>
        </w:rPr>
        <w:t>em série única</w:t>
      </w:r>
      <w:r w:rsidRPr="001438CB">
        <w:rPr>
          <w:rFonts w:eastAsia="MS Mincho"/>
        </w:rPr>
        <w:t xml:space="preserve">, da espécie </w:t>
      </w:r>
      <w:r w:rsidR="006F7701">
        <w:rPr>
          <w:rFonts w:eastAsia="MS Mincho"/>
        </w:rPr>
        <w:t>subordinada</w:t>
      </w:r>
      <w:r w:rsidRPr="001438CB">
        <w:rPr>
          <w:rFonts w:eastAsia="MS Mincho"/>
        </w:rPr>
        <w:t>, nos termos do artigo 59 Lei das Sociedades por Ações, e conforme o disposto no estatuto social da Emissora.</w:t>
      </w:r>
      <w:bookmarkStart w:id="8" w:name="_DV_M29"/>
      <w:bookmarkEnd w:id="8"/>
    </w:p>
    <w:p w14:paraId="00AB16DC" w14:textId="25B555E2" w:rsidR="00A211F3" w:rsidRPr="001438CB" w:rsidRDefault="009267BF" w:rsidP="00340C45">
      <w:pPr>
        <w:pStyle w:val="Level2"/>
      </w:pPr>
      <w:r w:rsidRPr="001438CB">
        <w:t>Foram delegados poderes à diretoria da Emissora para tomar todas as providências necessárias à implementação da Emissão</w:t>
      </w:r>
      <w:r w:rsidR="00711F23" w:rsidRPr="001438CB">
        <w:t>, conforme aprovado na AGE</w:t>
      </w:r>
      <w:r w:rsidRPr="001438CB">
        <w:t>.</w:t>
      </w:r>
    </w:p>
    <w:p w14:paraId="3E98B576" w14:textId="77777777" w:rsidR="00323ACA" w:rsidRPr="00340C45" w:rsidRDefault="009267BF" w:rsidP="00340C45">
      <w:pPr>
        <w:pStyle w:val="Level1"/>
        <w:rPr>
          <w:rFonts w:eastAsia="MS Mincho"/>
          <w:b/>
          <w:bCs/>
        </w:rPr>
      </w:pPr>
      <w:bookmarkStart w:id="9" w:name="_DV_M30"/>
      <w:bookmarkEnd w:id="9"/>
      <w:r w:rsidRPr="00340C45">
        <w:rPr>
          <w:rFonts w:eastAsia="MS Mincho"/>
          <w:b/>
          <w:bCs/>
        </w:rPr>
        <w:t>REQUISITOS</w:t>
      </w:r>
    </w:p>
    <w:p w14:paraId="03764AE9" w14:textId="23419877" w:rsidR="00323ACA" w:rsidRPr="001438CB" w:rsidRDefault="009267BF" w:rsidP="00105827">
      <w:pPr>
        <w:pStyle w:val="Body"/>
        <w:rPr>
          <w:rFonts w:eastAsia="MS Mincho"/>
        </w:rPr>
      </w:pPr>
      <w:bookmarkStart w:id="10" w:name="_DV_M31"/>
      <w:bookmarkEnd w:id="10"/>
      <w:r w:rsidRPr="001438CB">
        <w:rPr>
          <w:rFonts w:eastAsia="MS Mincho"/>
        </w:rPr>
        <w:t>A Emissão</w:t>
      </w:r>
      <w:r w:rsidR="005D50B8">
        <w:rPr>
          <w:rFonts w:eastAsia="MS Mincho"/>
        </w:rPr>
        <w:t xml:space="preserve"> será </w:t>
      </w:r>
      <w:r w:rsidRPr="001438CB">
        <w:rPr>
          <w:rFonts w:eastAsia="MS Mincho"/>
        </w:rPr>
        <w:t>realizada com observância dos seguintes requisitos:</w:t>
      </w:r>
    </w:p>
    <w:p w14:paraId="6C247FD1" w14:textId="77777777" w:rsidR="00323ACA" w:rsidRPr="00340C45" w:rsidRDefault="009267BF" w:rsidP="00DC596D">
      <w:pPr>
        <w:pStyle w:val="Level2"/>
        <w:keepNext/>
        <w:rPr>
          <w:rFonts w:eastAsia="MS Mincho"/>
          <w:b/>
          <w:bCs/>
        </w:rPr>
      </w:pPr>
      <w:r w:rsidRPr="00340C45">
        <w:rPr>
          <w:rFonts w:eastAsia="MS Mincho"/>
          <w:b/>
          <w:bCs/>
        </w:rPr>
        <w:t>Arquivamento e Publicação da Ata d</w:t>
      </w:r>
      <w:r w:rsidR="003D6CC1">
        <w:rPr>
          <w:rFonts w:eastAsia="MS Mincho"/>
          <w:b/>
          <w:bCs/>
        </w:rPr>
        <w:t>e</w:t>
      </w:r>
      <w:r w:rsidRPr="00340C45">
        <w:rPr>
          <w:rFonts w:eastAsia="MS Mincho"/>
          <w:b/>
          <w:bCs/>
        </w:rPr>
        <w:t xml:space="preserve"> AGE</w:t>
      </w:r>
    </w:p>
    <w:p w14:paraId="4F487773" w14:textId="171EA6A4" w:rsidR="00323ACA" w:rsidRPr="001438CB" w:rsidRDefault="009267BF" w:rsidP="00105827">
      <w:pPr>
        <w:pStyle w:val="Level3"/>
        <w:rPr>
          <w:rFonts w:eastAsia="MS Mincho"/>
        </w:rPr>
      </w:pPr>
      <w:r w:rsidRPr="001438CB">
        <w:rPr>
          <w:rFonts w:eastAsia="MS Mincho"/>
        </w:rPr>
        <w:t xml:space="preserve">A ata da AGE </w:t>
      </w:r>
      <w:r w:rsidRPr="001438CB">
        <w:rPr>
          <w:rFonts w:eastAsia="SimSun"/>
        </w:rPr>
        <w:t>que deliberou e aprovou a realização da Emissão será</w:t>
      </w:r>
      <w:r w:rsidRPr="001438CB">
        <w:rPr>
          <w:rFonts w:eastAsia="MS Mincho"/>
        </w:rPr>
        <w:t xml:space="preserve"> arquivada na JUCESP</w:t>
      </w:r>
      <w:r w:rsidR="000D5644">
        <w:rPr>
          <w:rFonts w:eastAsia="MS Mincho"/>
        </w:rPr>
        <w:t xml:space="preserve"> e publicada no DOESP e no Jornal </w:t>
      </w:r>
      <w:r w:rsidR="00A449BC">
        <w:rPr>
          <w:rFonts w:eastAsia="MS Mincho"/>
        </w:rPr>
        <w:t>“Diário Comercial”</w:t>
      </w:r>
      <w:r w:rsidR="00A449BC" w:rsidRPr="001438CB">
        <w:t xml:space="preserve">, </w:t>
      </w:r>
      <w:r w:rsidRPr="001438CB">
        <w:t xml:space="preserve">sendo que 1 (uma) cópia eletrônica (PDF) </w:t>
      </w:r>
      <w:r w:rsidR="00711F23" w:rsidRPr="001438CB">
        <w:t>da</w:t>
      </w:r>
      <w:r w:rsidRPr="001438CB">
        <w:t xml:space="preserve"> ata, devidamente arquivada na JUCESP, deverá ser encaminhada ao Agente Fiduciário em até 5 (cinco) Dias Úteis após o referido </w:t>
      </w:r>
      <w:r w:rsidRPr="001438CB">
        <w:lastRenderedPageBreak/>
        <w:t>arquivamento, devidamente acompanhada de cópia eletrônica (PDF) das referidas publicações</w:t>
      </w:r>
      <w:r w:rsidRPr="001438CB">
        <w:rPr>
          <w:rFonts w:eastAsia="MS Mincho"/>
        </w:rPr>
        <w:t>.</w:t>
      </w:r>
      <w:r w:rsidR="000D5644">
        <w:rPr>
          <w:rFonts w:eastAsia="MS Mincho"/>
        </w:rPr>
        <w:t xml:space="preserve"> </w:t>
      </w:r>
    </w:p>
    <w:p w14:paraId="2A1B60CD" w14:textId="77777777" w:rsidR="00323ACA" w:rsidRPr="00340C45" w:rsidRDefault="009267BF" w:rsidP="003D756F">
      <w:pPr>
        <w:pStyle w:val="Level2"/>
        <w:rPr>
          <w:rFonts w:eastAsia="MS Mincho"/>
          <w:b/>
          <w:bCs/>
        </w:rPr>
      </w:pPr>
      <w:r w:rsidRPr="00340C45">
        <w:rPr>
          <w:rFonts w:eastAsia="MS Mincho"/>
          <w:b/>
          <w:bCs/>
        </w:rPr>
        <w:t>Inscrição desta Escritura de Emissão e averbação de Aditamentos</w:t>
      </w:r>
    </w:p>
    <w:p w14:paraId="775D7322" w14:textId="77777777" w:rsidR="00323ACA" w:rsidRPr="001438CB" w:rsidRDefault="009267BF" w:rsidP="003D756F">
      <w:pPr>
        <w:pStyle w:val="Level3"/>
        <w:rPr>
          <w:rFonts w:eastAsia="MS Mincho"/>
        </w:rPr>
      </w:pPr>
      <w:bookmarkStart w:id="11" w:name="_DV_M38"/>
      <w:bookmarkStart w:id="12" w:name="_Ref422391391"/>
      <w:bookmarkEnd w:id="11"/>
      <w:r w:rsidRPr="001438CB">
        <w:rPr>
          <w:rFonts w:eastAsia="MS Mincho"/>
        </w:rPr>
        <w:t>Esta Escritura de Emissão será inscrita na JUCESP, nos termos do artigo 62, inciso II, da Lei das Sociedades por Ações, devendo seus eventuais aditamentos ser averbados na JUCE</w:t>
      </w:r>
      <w:r w:rsidRPr="001438CB">
        <w:t>SP</w:t>
      </w:r>
      <w:r w:rsidRPr="001438CB">
        <w:rPr>
          <w:rFonts w:eastAsia="MS Mincho"/>
        </w:rPr>
        <w:t xml:space="preserve">, nos termos do artigo 62, </w:t>
      </w:r>
      <w:r w:rsidRPr="001438CB">
        <w:t>parágrafo 3º</w:t>
      </w:r>
      <w:r w:rsidRPr="001438CB">
        <w:rPr>
          <w:rFonts w:eastAsia="MS Mincho"/>
        </w:rPr>
        <w:t>, da Lei das Sociedades por Ações.</w:t>
      </w:r>
      <w:bookmarkEnd w:id="12"/>
    </w:p>
    <w:p w14:paraId="5716D750" w14:textId="77777777" w:rsidR="00323ACA" w:rsidRPr="001438CB" w:rsidRDefault="009267BF" w:rsidP="003D756F">
      <w:pPr>
        <w:pStyle w:val="Level3"/>
      </w:pPr>
      <w:r w:rsidRPr="001438CB">
        <w:t>Após a inscrição desta Escritura de Emissão na JUCESP, ou da averbação de seus eventuais aditamentos, nos termos do item </w:t>
      </w:r>
      <w:r w:rsidR="00DF1B50" w:rsidRPr="001438CB">
        <w:fldChar w:fldCharType="begin"/>
      </w:r>
      <w:r w:rsidR="00DF1B50" w:rsidRPr="001438CB">
        <w:instrText xml:space="preserve"> REF _Ref422391391 \n \p \h  \* MERGEFORMAT </w:instrText>
      </w:r>
      <w:r w:rsidR="00DF1B50" w:rsidRPr="001438CB">
        <w:fldChar w:fldCharType="separate"/>
      </w:r>
      <w:r w:rsidR="003D756F">
        <w:t>2.2.1 acima</w:t>
      </w:r>
      <w:r w:rsidR="00DF1B50" w:rsidRPr="001438CB">
        <w:fldChar w:fldCharType="end"/>
      </w:r>
      <w:r w:rsidRPr="001438CB">
        <w:t xml:space="preserve">, </w:t>
      </w:r>
      <w:r w:rsidRPr="001438CB">
        <w:rPr>
          <w:rFonts w:eastAsia="MS Mincho"/>
        </w:rPr>
        <w:t>a Emissora obriga-se a</w:t>
      </w:r>
      <w:r w:rsidRPr="001438CB">
        <w:t xml:space="preserve"> encaminhar ao</w:t>
      </w:r>
      <w:r w:rsidR="00AB7A01">
        <w:t xml:space="preserve"> Agente Fiduciário</w:t>
      </w:r>
      <w:r w:rsidRPr="001438CB">
        <w:t>, em até 5 (cinco) Dias Úteis após tal ato, 1 (uma) via original da Escritura de Emissão devidamente inscrita na JUCESP, ou de seus eventuais aditamentos, devidamente averbados na JUCESP.</w:t>
      </w:r>
    </w:p>
    <w:p w14:paraId="224EEA90" w14:textId="77777777" w:rsidR="00323ACA" w:rsidRPr="00340C45" w:rsidRDefault="009267BF" w:rsidP="00340C45">
      <w:pPr>
        <w:pStyle w:val="Level2"/>
        <w:rPr>
          <w:rFonts w:eastAsia="MS Mincho"/>
          <w:b/>
          <w:bCs/>
        </w:rPr>
      </w:pPr>
      <w:bookmarkStart w:id="13" w:name="_DV_M32"/>
      <w:bookmarkStart w:id="14" w:name="_Ref490743716"/>
      <w:bookmarkStart w:id="15" w:name="_Ref481587098"/>
      <w:bookmarkEnd w:id="13"/>
      <w:r w:rsidRPr="00340C45">
        <w:rPr>
          <w:rFonts w:eastAsia="MS Mincho"/>
          <w:b/>
          <w:bCs/>
        </w:rPr>
        <w:t xml:space="preserve">Ausência de Registro na CVM e na </w:t>
      </w:r>
      <w:bookmarkEnd w:id="14"/>
      <w:bookmarkEnd w:id="15"/>
      <w:r w:rsidRPr="00340C45">
        <w:rPr>
          <w:rFonts w:eastAsia="MS Mincho"/>
          <w:b/>
          <w:bCs/>
        </w:rPr>
        <w:t>ANBIMA</w:t>
      </w:r>
    </w:p>
    <w:p w14:paraId="48894943" w14:textId="77777777" w:rsidR="00323ACA" w:rsidRPr="001438CB" w:rsidRDefault="006F043B" w:rsidP="00105827">
      <w:pPr>
        <w:pStyle w:val="Level3"/>
        <w:rPr>
          <w:rFonts w:eastAsia="MS Mincho"/>
        </w:rPr>
      </w:pPr>
      <w:r w:rsidRPr="001438CB">
        <w:t>A Emissão não será objeto de registro perante a CVM ou perante a ANBIMA, uma vez que as Debêntures serão objeto de colocação privada, sem qualquer esforço de venda ou intermediação de instituições integrantes do sistema de distribuição perante investidores</w:t>
      </w:r>
      <w:r w:rsidR="009267BF" w:rsidRPr="001438CB">
        <w:rPr>
          <w:rFonts w:eastAsia="MS Mincho"/>
        </w:rPr>
        <w:t>.</w:t>
      </w:r>
    </w:p>
    <w:p w14:paraId="55CC7CF5" w14:textId="77777777" w:rsidR="00323ACA" w:rsidRPr="00340C45" w:rsidRDefault="009267BF" w:rsidP="00340C45">
      <w:pPr>
        <w:pStyle w:val="Level2"/>
        <w:rPr>
          <w:rFonts w:eastAsia="MS Mincho"/>
          <w:b/>
          <w:bCs/>
        </w:rPr>
      </w:pPr>
      <w:bookmarkStart w:id="16" w:name="_DV_M33"/>
      <w:bookmarkStart w:id="17" w:name="_DV_M34"/>
      <w:bookmarkStart w:id="18" w:name="_DV_M35"/>
      <w:bookmarkStart w:id="19" w:name="_DV_M37"/>
      <w:bookmarkStart w:id="20" w:name="_DV_M42"/>
      <w:bookmarkEnd w:id="16"/>
      <w:bookmarkEnd w:id="17"/>
      <w:bookmarkEnd w:id="18"/>
      <w:bookmarkEnd w:id="19"/>
      <w:bookmarkEnd w:id="20"/>
      <w:r w:rsidRPr="00340C45">
        <w:rPr>
          <w:rFonts w:eastAsia="MS Mincho"/>
          <w:b/>
          <w:bCs/>
        </w:rPr>
        <w:t>Depósito para Distribuição, Custódia Eletrônica e Liquidação Financeira</w:t>
      </w:r>
    </w:p>
    <w:p w14:paraId="20E2B93E" w14:textId="77777777" w:rsidR="00DF0042" w:rsidRPr="001438CB" w:rsidRDefault="00624687" w:rsidP="00105827">
      <w:pPr>
        <w:pStyle w:val="Level3"/>
        <w:rPr>
          <w:rFonts w:eastAsia="MS Mincho"/>
        </w:rPr>
      </w:pPr>
      <w:bookmarkStart w:id="21" w:name="_DV_M43"/>
      <w:bookmarkStart w:id="22" w:name="_Ref481569233"/>
      <w:bookmarkEnd w:id="21"/>
      <w:r w:rsidRPr="001438CB">
        <w:rPr>
          <w:rFonts w:eastAsia="MS Mincho"/>
        </w:rPr>
        <w:t>As Debêntures serão</w:t>
      </w:r>
      <w:r w:rsidR="00E31E1E" w:rsidRPr="001438CB">
        <w:rPr>
          <w:rFonts w:eastAsia="MS Mincho"/>
        </w:rPr>
        <w:t xml:space="preserve"> </w:t>
      </w:r>
      <w:r w:rsidRPr="001438CB">
        <w:rPr>
          <w:rFonts w:eastAsia="MS Mincho"/>
        </w:rPr>
        <w:t xml:space="preserve">depositadas na B3 para: </w:t>
      </w:r>
      <w:r w:rsidRPr="001438CB">
        <w:rPr>
          <w:rFonts w:eastAsia="MS Mincho"/>
          <w:b/>
        </w:rPr>
        <w:t>(i)</w:t>
      </w:r>
      <w:r w:rsidRPr="001438CB">
        <w:rPr>
          <w:rFonts w:eastAsia="MS Mincho"/>
        </w:rPr>
        <w:t xml:space="preserve"> distribuição por meio do MDA, administrado e operacionalizado pela B3, sendo as distribuições liquidadas financeiramente por meio da B3, e </w:t>
      </w:r>
      <w:r w:rsidRPr="001438CB">
        <w:rPr>
          <w:rFonts w:eastAsia="MS Mincho"/>
          <w:b/>
        </w:rPr>
        <w:t>(ii)</w:t>
      </w:r>
      <w:r w:rsidRPr="001438CB">
        <w:rPr>
          <w:rFonts w:eastAsia="MS Mincho"/>
        </w:rPr>
        <w:t xml:space="preserve"> negociação por meio do CETIP21, administrado e operacionalizado por meio da B3, sendo as negociações liquidadas e as Debêntures custodiadas eletronicamente na </w:t>
      </w:r>
      <w:r w:rsidRPr="001438CB">
        <w:t>B3</w:t>
      </w:r>
      <w:bookmarkEnd w:id="22"/>
      <w:r w:rsidR="00F70882" w:rsidRPr="001438CB">
        <w:rPr>
          <w:rFonts w:eastAsia="MS Mincho"/>
        </w:rPr>
        <w:t>.</w:t>
      </w:r>
      <w:r w:rsidR="00F70882" w:rsidRPr="001438CB">
        <w:t xml:space="preserve"> </w:t>
      </w:r>
    </w:p>
    <w:p w14:paraId="34E94B21" w14:textId="77777777" w:rsidR="00624687" w:rsidRPr="001438CB" w:rsidRDefault="001E57A2" w:rsidP="00105827">
      <w:pPr>
        <w:pStyle w:val="Level3"/>
        <w:rPr>
          <w:rFonts w:eastAsia="MS Mincho"/>
        </w:rPr>
      </w:pPr>
      <w:r w:rsidRPr="001438CB">
        <w:rPr>
          <w:rFonts w:eastAsia="MS Mincho"/>
        </w:rPr>
        <w:t xml:space="preserve">A liquidação financeira das Debêntures será feita pela Emissora: </w:t>
      </w:r>
      <w:r w:rsidRPr="003D756F">
        <w:rPr>
          <w:rFonts w:eastAsia="MS Mincho"/>
          <w:b/>
          <w:bCs/>
        </w:rPr>
        <w:t>(i)</w:t>
      </w:r>
      <w:r w:rsidRPr="001438CB">
        <w:rPr>
          <w:rFonts w:eastAsia="MS Mincho"/>
        </w:rPr>
        <w:t xml:space="preserve"> utilizando-se os procedimentos adotados pela B3, enquanto as Debêntures estiverem custodiadas eletronicamente na B3; ou </w:t>
      </w:r>
      <w:r w:rsidRPr="003D756F">
        <w:rPr>
          <w:rFonts w:eastAsia="MS Mincho"/>
          <w:b/>
          <w:bCs/>
        </w:rPr>
        <w:t>(ii)</w:t>
      </w:r>
      <w:r w:rsidRPr="001438CB">
        <w:rPr>
          <w:rFonts w:eastAsia="MS Mincho"/>
        </w:rPr>
        <w:t xml:space="preserve"> na hipótese de as Debêntures não estarem custodiadas eletronicamente na B3, por meio do Escriturador ou, ainda, com relação aos pagamentos que não puderem ser realizados por meio do Escriturador, por outros mecanismos de transferência de recursos autorizados pelo Banco Central do Brasil (“</w:t>
      </w:r>
      <w:r w:rsidRPr="003D756F">
        <w:rPr>
          <w:rFonts w:eastAsia="MS Mincho"/>
          <w:b/>
          <w:bCs/>
        </w:rPr>
        <w:t>BACEN</w:t>
      </w:r>
      <w:r w:rsidRPr="001438CB">
        <w:rPr>
          <w:rFonts w:eastAsia="MS Mincho"/>
        </w:rPr>
        <w:t>”)</w:t>
      </w:r>
      <w:r w:rsidR="00624687" w:rsidRPr="001438CB">
        <w:t>.</w:t>
      </w:r>
    </w:p>
    <w:p w14:paraId="74F3EF07" w14:textId="77777777" w:rsidR="00323ACA" w:rsidRPr="00340C45" w:rsidRDefault="009267BF" w:rsidP="00340C45">
      <w:pPr>
        <w:pStyle w:val="Level1"/>
        <w:rPr>
          <w:rFonts w:eastAsia="MS Mincho"/>
          <w:b/>
          <w:bCs/>
        </w:rPr>
      </w:pPr>
      <w:bookmarkStart w:id="23" w:name="_DV_M44"/>
      <w:bookmarkStart w:id="24" w:name="_DV_M45"/>
      <w:bookmarkEnd w:id="23"/>
      <w:bookmarkEnd w:id="24"/>
      <w:r w:rsidRPr="00340C45">
        <w:rPr>
          <w:rFonts w:eastAsia="MS Mincho"/>
          <w:b/>
          <w:bCs/>
        </w:rPr>
        <w:t>CARACTERÍSTICAS DA EMISSÃO E DAS DEBÊNTURES</w:t>
      </w:r>
    </w:p>
    <w:p w14:paraId="4D25C8AB" w14:textId="77777777" w:rsidR="00323ACA" w:rsidRPr="00340C45" w:rsidRDefault="009267BF" w:rsidP="00340C45">
      <w:pPr>
        <w:pStyle w:val="Level2"/>
        <w:rPr>
          <w:rFonts w:eastAsia="MS Mincho"/>
          <w:b/>
          <w:bCs/>
        </w:rPr>
      </w:pPr>
      <w:r w:rsidRPr="00340C45">
        <w:rPr>
          <w:rFonts w:eastAsia="MS Mincho"/>
          <w:b/>
          <w:bCs/>
        </w:rPr>
        <w:t>Objeto Social da Emissora</w:t>
      </w:r>
    </w:p>
    <w:p w14:paraId="3D901BF7" w14:textId="77777777" w:rsidR="00323ACA" w:rsidRPr="001438CB" w:rsidRDefault="00BE6EB5" w:rsidP="00105827">
      <w:pPr>
        <w:pStyle w:val="Level3"/>
        <w:rPr>
          <w:rFonts w:eastAsia="MS Mincho"/>
        </w:rPr>
      </w:pPr>
      <w:bookmarkStart w:id="25" w:name="_Ref497551121"/>
      <w:r w:rsidRPr="001438CB">
        <w:rPr>
          <w:rFonts w:eastAsia="MS Mincho"/>
        </w:rPr>
        <w:t xml:space="preserve">A Emissora tem por objeto (i) a aquisição e a securitização de créditos financeiros oriundos de empréstimos celebrados por meio da plataforma gerenciada pela </w:t>
      </w:r>
      <w:r w:rsidR="00E77D7D">
        <w:rPr>
          <w:rFonts w:eastAsia="MS Mincho"/>
        </w:rPr>
        <w:t>IOUU</w:t>
      </w:r>
      <w:r w:rsidR="008157E3" w:rsidRPr="001438CB">
        <w:rPr>
          <w:rFonts w:eastAsia="MS Mincho"/>
        </w:rPr>
        <w:t xml:space="preserve"> Tecnologia</w:t>
      </w:r>
      <w:r w:rsidRPr="001438CB">
        <w:rPr>
          <w:rFonts w:eastAsia="MS Mincho"/>
        </w:rPr>
        <w:t xml:space="preserve"> ou sociedades que compõem seu grupo econômico, desde que</w:t>
      </w:r>
      <w:r w:rsidR="00711F23" w:rsidRPr="001438CB">
        <w:rPr>
          <w:rFonts w:eastAsia="MS Mincho"/>
        </w:rPr>
        <w:t xml:space="preserve"> tais créditos</w:t>
      </w:r>
      <w:r w:rsidRPr="001438CB">
        <w:rPr>
          <w:rFonts w:eastAsia="MS Mincho"/>
        </w:rPr>
        <w:t xml:space="preserve"> </w:t>
      </w:r>
      <w:r w:rsidR="00711F23" w:rsidRPr="001438CB">
        <w:rPr>
          <w:rFonts w:eastAsia="MS Mincho"/>
        </w:rPr>
        <w:t>estejam enquadrados</w:t>
      </w:r>
      <w:r w:rsidRPr="001438CB">
        <w:rPr>
          <w:rFonts w:eastAsia="MS Mincho"/>
        </w:rPr>
        <w:t xml:space="preserve"> nos termos do artigo 1º da Resolução do CMN nº 2.686/00; (ii) a emissão e a colocação, privada ou junto aos mercados financeiro e de capitais, de qualquer título ou valor mobiliário compatível com suas atividades, respeitados os trâmites da legislação e da regulamentação aplicáveis; (iii) a realização de negócios e a prestação de serviços relacionados às operações de securitização de </w:t>
      </w:r>
      <w:r w:rsidRPr="001438CB">
        <w:rPr>
          <w:rFonts w:eastAsia="MS Mincho"/>
        </w:rPr>
        <w:lastRenderedPageBreak/>
        <w:t>créditos supracitadas; e (iv) a realização de operações de hedge em mercados derivativos visando à cobertura de riscos na sua carteira de créditos.</w:t>
      </w:r>
      <w:bookmarkEnd w:id="25"/>
    </w:p>
    <w:p w14:paraId="5C8DB662" w14:textId="77777777" w:rsidR="00323ACA" w:rsidRPr="00340C45" w:rsidRDefault="009267BF" w:rsidP="00340C45">
      <w:pPr>
        <w:pStyle w:val="Level2"/>
        <w:rPr>
          <w:rFonts w:eastAsia="MS Mincho"/>
          <w:b/>
          <w:bCs/>
        </w:rPr>
      </w:pPr>
      <w:bookmarkStart w:id="26" w:name="_DV_M46"/>
      <w:bookmarkEnd w:id="26"/>
      <w:r w:rsidRPr="00340C45">
        <w:rPr>
          <w:rFonts w:eastAsia="MS Mincho"/>
          <w:b/>
          <w:bCs/>
        </w:rPr>
        <w:t>Número da Emissão</w:t>
      </w:r>
    </w:p>
    <w:p w14:paraId="439ABDC5" w14:textId="77777777" w:rsidR="00323ACA" w:rsidRPr="001438CB" w:rsidRDefault="009267BF" w:rsidP="00105827">
      <w:pPr>
        <w:pStyle w:val="Level3"/>
        <w:rPr>
          <w:rFonts w:eastAsia="MS Mincho"/>
        </w:rPr>
      </w:pPr>
      <w:bookmarkStart w:id="27" w:name="_DV_M71"/>
      <w:bookmarkEnd w:id="27"/>
      <w:r w:rsidRPr="001438CB">
        <w:rPr>
          <w:rFonts w:eastAsia="MS Mincho"/>
        </w:rPr>
        <w:t xml:space="preserve">Esta Emissão constitui a </w:t>
      </w:r>
      <w:r w:rsidR="001B4672" w:rsidRPr="001438CB">
        <w:rPr>
          <w:rFonts w:eastAsia="MS Mincho"/>
        </w:rPr>
        <w:t>1ª (</w:t>
      </w:r>
      <w:r w:rsidR="004F6FFF" w:rsidRPr="001438CB">
        <w:rPr>
          <w:rFonts w:eastAsia="MS Mincho"/>
        </w:rPr>
        <w:t>primeira</w:t>
      </w:r>
      <w:r w:rsidR="001B4672" w:rsidRPr="001438CB">
        <w:rPr>
          <w:rFonts w:eastAsia="MS Mincho"/>
        </w:rPr>
        <w:t>)</w:t>
      </w:r>
      <w:r w:rsidRPr="001438CB">
        <w:rPr>
          <w:rFonts w:eastAsia="MS Mincho"/>
        </w:rPr>
        <w:t xml:space="preserve"> emissão de debêntures da Emissora.</w:t>
      </w:r>
    </w:p>
    <w:p w14:paraId="226F0530" w14:textId="77777777" w:rsidR="00323ACA" w:rsidRPr="00340C45" w:rsidRDefault="009267BF" w:rsidP="00340C45">
      <w:pPr>
        <w:pStyle w:val="Level2"/>
        <w:rPr>
          <w:rFonts w:eastAsia="MS Mincho"/>
          <w:b/>
          <w:bCs/>
        </w:rPr>
      </w:pPr>
      <w:r w:rsidRPr="00340C45">
        <w:rPr>
          <w:rFonts w:eastAsia="MS Mincho"/>
          <w:b/>
          <w:bCs/>
        </w:rPr>
        <w:t>Valor Total da Emissão</w:t>
      </w:r>
    </w:p>
    <w:p w14:paraId="1826B504" w14:textId="77777777" w:rsidR="00323ACA" w:rsidRPr="001438CB" w:rsidRDefault="00BE6EB5" w:rsidP="00105827">
      <w:pPr>
        <w:pStyle w:val="Level3"/>
        <w:rPr>
          <w:rFonts w:eastAsia="MS Mincho"/>
        </w:rPr>
      </w:pPr>
      <w:bookmarkStart w:id="28" w:name="_Ref495596549"/>
      <w:r w:rsidRPr="001438CB">
        <w:rPr>
          <w:rFonts w:eastAsia="MS Mincho"/>
        </w:rPr>
        <w:t xml:space="preserve">O valor total da Emissão será de R$ </w:t>
      </w:r>
      <w:r w:rsidR="004A00DD" w:rsidRPr="001438CB">
        <w:rPr>
          <w:bCs/>
          <w:smallCaps/>
        </w:rPr>
        <w:t>10.000.000,00</w:t>
      </w:r>
      <w:r w:rsidRPr="001438CB">
        <w:rPr>
          <w:rFonts w:eastAsia="MS Mincho"/>
        </w:rPr>
        <w:t xml:space="preserve"> (</w:t>
      </w:r>
      <w:r w:rsidR="004F6FFF" w:rsidRPr="001438CB">
        <w:rPr>
          <w:rFonts w:eastAsia="MS Mincho"/>
        </w:rPr>
        <w:t>dez</w:t>
      </w:r>
      <w:r w:rsidR="004A00DD" w:rsidRPr="001438CB">
        <w:rPr>
          <w:rFonts w:eastAsia="MS Mincho"/>
        </w:rPr>
        <w:t xml:space="preserve"> milhões de reais</w:t>
      </w:r>
      <w:r w:rsidRPr="001438CB">
        <w:rPr>
          <w:rFonts w:eastAsia="MS Mincho"/>
        </w:rPr>
        <w:t>)</w:t>
      </w:r>
      <w:r w:rsidR="00AB7A01">
        <w:rPr>
          <w:rFonts w:eastAsia="MS Mincho"/>
        </w:rPr>
        <w:t>,</w:t>
      </w:r>
      <w:r w:rsidRPr="001438CB">
        <w:rPr>
          <w:rFonts w:eastAsia="MS Mincho"/>
        </w:rPr>
        <w:t xml:space="preserve"> na Data da Emissão</w:t>
      </w:r>
      <w:r w:rsidR="00AB7A01">
        <w:rPr>
          <w:rFonts w:eastAsia="MS Mincho"/>
        </w:rPr>
        <w:t>.</w:t>
      </w:r>
      <w:bookmarkEnd w:id="28"/>
    </w:p>
    <w:p w14:paraId="1FFB253C" w14:textId="77777777" w:rsidR="00323ACA" w:rsidRPr="00340C45" w:rsidRDefault="009267BF" w:rsidP="00340C45">
      <w:pPr>
        <w:pStyle w:val="Level2"/>
        <w:rPr>
          <w:rFonts w:eastAsia="MS Mincho"/>
          <w:b/>
          <w:bCs/>
        </w:rPr>
      </w:pPr>
      <w:r w:rsidRPr="00340C45">
        <w:rPr>
          <w:rFonts w:eastAsia="MS Mincho"/>
          <w:b/>
          <w:bCs/>
        </w:rPr>
        <w:t>Quantidade de Debêntures</w:t>
      </w:r>
    </w:p>
    <w:p w14:paraId="00D02CEB" w14:textId="77777777" w:rsidR="00323ACA" w:rsidRPr="001438CB" w:rsidRDefault="009267BF" w:rsidP="00105827">
      <w:pPr>
        <w:pStyle w:val="Level3"/>
        <w:rPr>
          <w:rFonts w:eastAsia="MS Mincho"/>
        </w:rPr>
      </w:pPr>
      <w:bookmarkStart w:id="29" w:name="_DV_M58"/>
      <w:bookmarkStart w:id="30" w:name="_DV_M59"/>
      <w:bookmarkStart w:id="31" w:name="_Ref495596607"/>
      <w:bookmarkEnd w:id="29"/>
      <w:bookmarkEnd w:id="30"/>
      <w:r w:rsidRPr="001438CB">
        <w:rPr>
          <w:rFonts w:eastAsia="MS Mincho"/>
        </w:rPr>
        <w:t xml:space="preserve">Serão emitidas </w:t>
      </w:r>
      <w:r w:rsidR="004A00DD" w:rsidRPr="001438CB">
        <w:rPr>
          <w:bCs/>
          <w:smallCaps/>
        </w:rPr>
        <w:t>10.000</w:t>
      </w:r>
      <w:r w:rsidRPr="001438CB">
        <w:rPr>
          <w:rFonts w:eastAsia="MS Mincho"/>
        </w:rPr>
        <w:t xml:space="preserve"> (</w:t>
      </w:r>
      <w:r w:rsidR="004F6FFF" w:rsidRPr="001438CB">
        <w:rPr>
          <w:rFonts w:eastAsia="MS Mincho"/>
        </w:rPr>
        <w:t>dez</w:t>
      </w:r>
      <w:r w:rsidR="004A00DD" w:rsidRPr="001438CB">
        <w:rPr>
          <w:rFonts w:eastAsia="MS Mincho"/>
        </w:rPr>
        <w:t xml:space="preserve"> mil</w:t>
      </w:r>
      <w:r w:rsidRPr="001438CB">
        <w:rPr>
          <w:rFonts w:eastAsia="MS Mincho"/>
        </w:rPr>
        <w:t>) Debêntures no âmbito da Emissão</w:t>
      </w:r>
      <w:r w:rsidR="00AB7A01">
        <w:rPr>
          <w:rFonts w:eastAsia="MS Mincho"/>
        </w:rPr>
        <w:t>.</w:t>
      </w:r>
      <w:r w:rsidR="004F6FFF" w:rsidRPr="001438CB">
        <w:rPr>
          <w:rFonts w:eastAsia="MS Mincho"/>
        </w:rPr>
        <w:t xml:space="preserve"> </w:t>
      </w:r>
      <w:bookmarkEnd w:id="31"/>
    </w:p>
    <w:p w14:paraId="4D57D6BD" w14:textId="77777777" w:rsidR="00323ACA" w:rsidRPr="00340C45" w:rsidRDefault="009267BF" w:rsidP="00846C41">
      <w:pPr>
        <w:pStyle w:val="Level2"/>
        <w:keepNext/>
        <w:rPr>
          <w:rFonts w:eastAsia="MS Mincho"/>
          <w:b/>
          <w:bCs/>
        </w:rPr>
      </w:pPr>
      <w:r w:rsidRPr="00340C45">
        <w:rPr>
          <w:rFonts w:eastAsia="MS Mincho"/>
          <w:b/>
          <w:bCs/>
        </w:rPr>
        <w:t>Número de Séries</w:t>
      </w:r>
    </w:p>
    <w:p w14:paraId="3DD5E050" w14:textId="77777777" w:rsidR="00323ACA" w:rsidRPr="001438CB" w:rsidRDefault="009267BF" w:rsidP="00105827">
      <w:pPr>
        <w:pStyle w:val="Level3"/>
        <w:rPr>
          <w:rFonts w:eastAsia="MS Mincho"/>
          <w:b/>
        </w:rPr>
      </w:pPr>
      <w:bookmarkStart w:id="32" w:name="_DV_M47"/>
      <w:bookmarkStart w:id="33" w:name="_DV_M48"/>
      <w:bookmarkEnd w:id="32"/>
      <w:bookmarkEnd w:id="33"/>
      <w:r w:rsidRPr="001438CB">
        <w:rPr>
          <w:rFonts w:eastAsia="MS Mincho"/>
        </w:rPr>
        <w:t>A Emissão será realizada em</w:t>
      </w:r>
      <w:r w:rsidR="000D4A9C" w:rsidRPr="001438CB">
        <w:rPr>
          <w:rFonts w:eastAsia="MS Mincho"/>
        </w:rPr>
        <w:t xml:space="preserve"> série</w:t>
      </w:r>
      <w:r w:rsidR="00AB7A01">
        <w:rPr>
          <w:rFonts w:eastAsia="MS Mincho"/>
        </w:rPr>
        <w:t xml:space="preserve"> única</w:t>
      </w:r>
      <w:r w:rsidRPr="001438CB">
        <w:rPr>
          <w:rFonts w:eastAsia="MS Mincho"/>
        </w:rPr>
        <w:t xml:space="preserve">. </w:t>
      </w:r>
    </w:p>
    <w:p w14:paraId="510B1F39" w14:textId="77777777" w:rsidR="00323ACA" w:rsidRPr="00340C45" w:rsidRDefault="009267BF" w:rsidP="00340C45">
      <w:pPr>
        <w:pStyle w:val="Level2"/>
        <w:rPr>
          <w:rFonts w:eastAsia="MS Mincho"/>
          <w:b/>
          <w:bCs/>
        </w:rPr>
      </w:pPr>
      <w:bookmarkStart w:id="34" w:name="_Ref422391421"/>
      <w:r w:rsidRPr="00340C45">
        <w:rPr>
          <w:rFonts w:eastAsia="MS Mincho"/>
          <w:b/>
          <w:bCs/>
        </w:rPr>
        <w:t>Destinação dos Recursos</w:t>
      </w:r>
      <w:bookmarkEnd w:id="34"/>
      <w:r w:rsidRPr="00340C45">
        <w:rPr>
          <w:rFonts w:eastAsia="MS Mincho"/>
          <w:b/>
          <w:bCs/>
        </w:rPr>
        <w:t xml:space="preserve"> </w:t>
      </w:r>
    </w:p>
    <w:p w14:paraId="32B9B675" w14:textId="77777777" w:rsidR="00323ACA" w:rsidRPr="001438CB" w:rsidRDefault="00067176" w:rsidP="00105827">
      <w:pPr>
        <w:pStyle w:val="Level3"/>
      </w:pPr>
      <w:bookmarkStart w:id="35" w:name="_DV_M61"/>
      <w:bookmarkStart w:id="36" w:name="_DV_M70"/>
      <w:bookmarkStart w:id="37" w:name="_Ref422391407"/>
      <w:bookmarkStart w:id="38" w:name="_Ref454963225"/>
      <w:bookmarkEnd w:id="35"/>
      <w:bookmarkEnd w:id="36"/>
      <w:r w:rsidRPr="001438CB">
        <w:t xml:space="preserve">Os recursos obtidos pela Emissora por meio da Emissão serão destinados à aquisição das </w:t>
      </w:r>
      <w:r w:rsidR="00B471C4" w:rsidRPr="001438CB">
        <w:t>CCB</w:t>
      </w:r>
      <w:r w:rsidRPr="001438CB">
        <w:t xml:space="preserve">, originadas pela </w:t>
      </w:r>
      <w:r w:rsidR="00E77D7D">
        <w:t>IOUU</w:t>
      </w:r>
      <w:r w:rsidR="00A430A0" w:rsidRPr="001438CB">
        <w:t xml:space="preserve"> </w:t>
      </w:r>
      <w:r w:rsidRPr="001438CB">
        <w:t xml:space="preserve">e emitidas em favor da Instituição Financeira </w:t>
      </w:r>
      <w:r w:rsidR="00765D60">
        <w:t>Endossante</w:t>
      </w:r>
      <w:r w:rsidRPr="001438CB">
        <w:t xml:space="preserve">, nos termos da Lei nº 10.931, </w:t>
      </w:r>
      <w:r w:rsidR="00711F23" w:rsidRPr="001438CB">
        <w:t>a partir da Plataforma</w:t>
      </w:r>
      <w:r w:rsidRPr="001438CB">
        <w:t xml:space="preserve">, </w:t>
      </w:r>
      <w:r w:rsidR="009267BF" w:rsidRPr="001438CB">
        <w:t xml:space="preserve">e que posteriormente integrarão a lista do </w:t>
      </w:r>
      <w:r w:rsidR="009267BF" w:rsidRPr="003D756F">
        <w:rPr>
          <w:b/>
          <w:bCs/>
        </w:rPr>
        <w:t>Anexo II</w:t>
      </w:r>
      <w:r w:rsidR="009267BF" w:rsidRPr="001438CB">
        <w:t>. Complementarmente, os recursos obtidos por meio da Emissão serão destinados a outros propósitos relacionados com a Emissão, conforme a Ordem de Alocação de Recursos.</w:t>
      </w:r>
      <w:bookmarkEnd w:id="37"/>
      <w:bookmarkEnd w:id="38"/>
    </w:p>
    <w:p w14:paraId="19997DCC" w14:textId="77777777" w:rsidR="00323ACA" w:rsidRPr="001438CB" w:rsidRDefault="009267BF" w:rsidP="00105827">
      <w:pPr>
        <w:pStyle w:val="Level3"/>
      </w:pPr>
      <w:bookmarkStart w:id="39" w:name="_Ref495584033"/>
      <w:r w:rsidRPr="001438CB">
        <w:t xml:space="preserve">A atualização do </w:t>
      </w:r>
      <w:r w:rsidRPr="003D756F">
        <w:rPr>
          <w:b/>
          <w:bCs/>
        </w:rPr>
        <w:t>Anexo II</w:t>
      </w:r>
      <w:r w:rsidRPr="001438CB">
        <w:t xml:space="preserve"> deverá ser realizada </w:t>
      </w:r>
      <w:r w:rsidR="00711F23" w:rsidRPr="001438CB">
        <w:t>trimestralmente</w:t>
      </w:r>
      <w:r w:rsidRPr="001438CB">
        <w:t xml:space="preserve"> pela Emissor</w:t>
      </w:r>
      <w:r w:rsidR="00711F23" w:rsidRPr="001438CB">
        <w:t xml:space="preserve">a até o 5º (quinto) Dia Útil do respectivo mês de aniversário </w:t>
      </w:r>
      <w:r w:rsidRPr="001438CB">
        <w:t>(cada uma de tais datas uma “</w:t>
      </w:r>
      <w:bookmarkStart w:id="40" w:name="_Hlk494399553"/>
      <w:r w:rsidRPr="00780D2F">
        <w:rPr>
          <w:b/>
          <w:bCs/>
        </w:rPr>
        <w:t>Data Limite de Atualização de CCB</w:t>
      </w:r>
      <w:bookmarkEnd w:id="40"/>
      <w:r w:rsidRPr="001438CB">
        <w:t>”)</w:t>
      </w:r>
      <w:r w:rsidR="00AB7A01">
        <w:t xml:space="preserve">, mediante aditamento </w:t>
      </w:r>
      <w:r w:rsidR="00E17ADE">
        <w:t>à presente Escritura de Emissão</w:t>
      </w:r>
      <w:r w:rsidRPr="001438CB">
        <w:t xml:space="preserve">. </w:t>
      </w:r>
    </w:p>
    <w:bookmarkEnd w:id="39"/>
    <w:p w14:paraId="307BC60A" w14:textId="77777777" w:rsidR="00323ACA" w:rsidRPr="001438CB" w:rsidRDefault="009267BF" w:rsidP="00105827">
      <w:pPr>
        <w:pStyle w:val="Level4"/>
      </w:pPr>
      <w:r w:rsidRPr="001438CB">
        <w:t xml:space="preserve">Fica desde já estabelecido que, para todos os fins desta Escritura de Emissão, as CCB adquiridas pela Emissora nos termos do item </w:t>
      </w:r>
      <w:r w:rsidR="00DF1B50" w:rsidRPr="001438CB">
        <w:fldChar w:fldCharType="begin"/>
      </w:r>
      <w:r w:rsidR="00DF1B50" w:rsidRPr="001438CB">
        <w:instrText xml:space="preserve"> REF _Ref454963225 \r \h  \* MERGEFORMAT </w:instrText>
      </w:r>
      <w:r w:rsidR="00DF1B50" w:rsidRPr="001438CB">
        <w:fldChar w:fldCharType="separate"/>
      </w:r>
      <w:r w:rsidR="003D756F">
        <w:t>3.6.1</w:t>
      </w:r>
      <w:r w:rsidR="00DF1B50" w:rsidRPr="001438CB">
        <w:fldChar w:fldCharType="end"/>
      </w:r>
      <w:r w:rsidRPr="001438CB">
        <w:t xml:space="preserve"> acima deverão integrar automaticamente a definição de Direitos Creditórios Vinculados constante desta Escritura de Emissão, independentemente da efetiva formalização da atualização do </w:t>
      </w:r>
      <w:r w:rsidRPr="003D756F">
        <w:rPr>
          <w:b/>
          <w:bCs/>
        </w:rPr>
        <w:t>Anexo II</w:t>
      </w:r>
      <w:r w:rsidRPr="001438CB">
        <w:t xml:space="preserve"> nos termos propostos acima.</w:t>
      </w:r>
    </w:p>
    <w:p w14:paraId="176939B0" w14:textId="77777777" w:rsidR="00323ACA" w:rsidRPr="001438CB" w:rsidRDefault="009267BF" w:rsidP="00105827">
      <w:pPr>
        <w:pStyle w:val="Level4"/>
      </w:pPr>
      <w:r w:rsidRPr="001438CB">
        <w:t xml:space="preserve">A obrigação de aditamento desta Escritura de Emissão, prevista neste item </w:t>
      </w:r>
      <w:r w:rsidR="00DF1B50" w:rsidRPr="001438CB">
        <w:fldChar w:fldCharType="begin"/>
      </w:r>
      <w:r w:rsidR="00DF1B50" w:rsidRPr="001438CB">
        <w:instrText xml:space="preserve"> REF _Ref422391421 \r \h  \* MERGEFORMAT </w:instrText>
      </w:r>
      <w:r w:rsidR="00DF1B50" w:rsidRPr="001438CB">
        <w:fldChar w:fldCharType="separate"/>
      </w:r>
      <w:r w:rsidR="00411B25" w:rsidRPr="001438CB">
        <w:t>3.6</w:t>
      </w:r>
      <w:r w:rsidR="00DF1B50" w:rsidRPr="001438CB">
        <w:fldChar w:fldCharType="end"/>
      </w:r>
      <w:r w:rsidRPr="001438CB">
        <w:t xml:space="preserve">, não será aplicável em uma Data Limite de Atualização de CCB caso nenhuma nova CCB tenha sido adquirida pela Emissora desde o último aditamento desta Escritura de Emissão para atualização do </w:t>
      </w:r>
      <w:r w:rsidRPr="003D756F">
        <w:rPr>
          <w:b/>
          <w:bCs/>
        </w:rPr>
        <w:t>Anexo II</w:t>
      </w:r>
      <w:r w:rsidRPr="001438CB">
        <w:t>, devendo</w:t>
      </w:r>
      <w:r w:rsidR="00092941" w:rsidRPr="001438CB">
        <w:t>,</w:t>
      </w:r>
      <w:r w:rsidRPr="001438CB">
        <w:t xml:space="preserve"> para tanto</w:t>
      </w:r>
      <w:r w:rsidR="00092941" w:rsidRPr="001438CB">
        <w:t>,</w:t>
      </w:r>
      <w:r w:rsidRPr="001438CB">
        <w:t xml:space="preserve"> a Emissora informar </w:t>
      </w:r>
      <w:r w:rsidR="000D4A9C" w:rsidRPr="001438CB">
        <w:t>a</w:t>
      </w:r>
      <w:r w:rsidRPr="001438CB">
        <w:t>o Agente Fiduciário na Data Limite de Atualização a não aquisição de novas CCB.</w:t>
      </w:r>
    </w:p>
    <w:p w14:paraId="3AD6D66D" w14:textId="08619119" w:rsidR="00323ACA" w:rsidRPr="001438CB" w:rsidRDefault="009267BF" w:rsidP="00105827">
      <w:pPr>
        <w:pStyle w:val="Level3"/>
      </w:pPr>
      <w:bookmarkStart w:id="41" w:name="_Ref465344335"/>
      <w:bookmarkStart w:id="42" w:name="_Ref518570502"/>
      <w:r w:rsidRPr="001438CB">
        <w:t>A Emissora deverá alocar recursos decorrentes da integralização das Debêntures, assim como os demais Recursos Exclusivos, na forma indicada no item </w:t>
      </w:r>
      <w:r w:rsidR="00DF1B50" w:rsidRPr="001438CB">
        <w:fldChar w:fldCharType="begin"/>
      </w:r>
      <w:r w:rsidR="00DF1B50" w:rsidRPr="001438CB">
        <w:instrText xml:space="preserve"> REF _Ref422391407 \r \p \h  \* MERGEFORMAT </w:instrText>
      </w:r>
      <w:r w:rsidR="00DF1B50" w:rsidRPr="001438CB">
        <w:fldChar w:fldCharType="separate"/>
      </w:r>
      <w:r w:rsidR="000D5644">
        <w:t>3.6.1 acima</w:t>
      </w:r>
      <w:r w:rsidR="00DF1B50" w:rsidRPr="001438CB">
        <w:fldChar w:fldCharType="end"/>
      </w:r>
      <w:r w:rsidRPr="001438CB">
        <w:t xml:space="preserve">, conforme a Ordem de Alocação de Recursos. No Período de Alocação, a Emissora deverá alocar tais recursos na aquisição de CCB, ficando vedada </w:t>
      </w:r>
      <w:r w:rsidRPr="001438CB">
        <w:lastRenderedPageBreak/>
        <w:t>a aquisição de novas CCB após o término do Período de Alocação (“</w:t>
      </w:r>
      <w:r w:rsidRPr="00780D2F">
        <w:rPr>
          <w:b/>
          <w:bCs/>
        </w:rPr>
        <w:t>Limitador para Aquisição de CCB</w:t>
      </w:r>
      <w:r w:rsidRPr="001438CB">
        <w:t>”) observado, ainda Ordem de Alocação de Recursos</w:t>
      </w:r>
      <w:bookmarkEnd w:id="41"/>
      <w:r w:rsidRPr="001438CB">
        <w:t>.</w:t>
      </w:r>
      <w:bookmarkEnd w:id="42"/>
    </w:p>
    <w:p w14:paraId="5EECE3FF" w14:textId="77777777" w:rsidR="00323ACA" w:rsidRPr="001438CB" w:rsidRDefault="009267BF" w:rsidP="00105827">
      <w:pPr>
        <w:pStyle w:val="Level4"/>
      </w:pPr>
      <w:r w:rsidRPr="001438CB">
        <w:t>Os recursos disponíveis, após considerada a alocação na aquisição de CCB, deverão ser utilizados conforme a Ordem de Alocação de Recursos, podendo ser investidos em Investimentos Permitidos.</w:t>
      </w:r>
    </w:p>
    <w:p w14:paraId="40F383A8" w14:textId="4064B0C5" w:rsidR="00323ACA" w:rsidRDefault="009267BF" w:rsidP="00105827">
      <w:pPr>
        <w:pStyle w:val="Level4"/>
      </w:pPr>
      <w:r w:rsidRPr="001438CB">
        <w:t xml:space="preserve">Os recursos disponíveis em caixa ou Investimentos Permitidos serão mantidos na Conta Exclusiva. Desta forma, nenhum dos Recursos Exclusivos poderá ser depositado em conta que não seja a Conta Exclusiva. Adicionalmente, os recursos e Investimentos Permitidos disponíveis na Conta Exclusiva não poderão ser utilizados para propósitos que não os especificados no item </w:t>
      </w:r>
      <w:r w:rsidR="00DF1B50" w:rsidRPr="001438CB">
        <w:fldChar w:fldCharType="begin"/>
      </w:r>
      <w:r w:rsidR="00DF1B50" w:rsidRPr="001438CB">
        <w:instrText xml:space="preserve"> REF _Ref422391407 \n \h  \* MERGEFORMAT </w:instrText>
      </w:r>
      <w:r w:rsidR="00DF1B50" w:rsidRPr="001438CB">
        <w:fldChar w:fldCharType="separate"/>
      </w:r>
      <w:r w:rsidR="00411B25" w:rsidRPr="001438CB">
        <w:t>3.6.1</w:t>
      </w:r>
      <w:r w:rsidR="00DF1B50" w:rsidRPr="001438CB">
        <w:fldChar w:fldCharType="end"/>
      </w:r>
      <w:r w:rsidRPr="001438CB">
        <w:t xml:space="preserve"> acima</w:t>
      </w:r>
      <w:r w:rsidR="00A4336A" w:rsidRPr="001438CB">
        <w:t>, o pagamento das Despesas ou outros itens previstos na Ordem de Alocação de Recursos</w:t>
      </w:r>
      <w:r w:rsidRPr="001438CB">
        <w:t>. Nenhum recurso que não seja um Recurso Exclusivo, incluindo recursos vinculados a outras emissões de debêntures da Emissora, poderá ser depositado na Conta Exclusiva.</w:t>
      </w:r>
    </w:p>
    <w:p w14:paraId="71DE54B9" w14:textId="62E9148A" w:rsidR="000D5644" w:rsidRPr="001438CB" w:rsidRDefault="000D5644" w:rsidP="0080216A">
      <w:pPr>
        <w:pStyle w:val="Level3"/>
      </w:pPr>
      <w:r>
        <w:rPr>
          <w:rFonts w:eastAsia="MS Mincho"/>
        </w:rPr>
        <w:t xml:space="preserve">A Emissora deverá comprovar a destinação dos recursos captados ao Agente Fiduciário, na forma prevista nesta Cláusula 3.6, </w:t>
      </w:r>
      <w:r w:rsidR="00C06481">
        <w:rPr>
          <w:rFonts w:eastAsia="MS Mincho"/>
        </w:rPr>
        <w:t>em até 5 (cinco) Dias Úteis contados do envio de notificação por escrito pelo Agente Fiduciário</w:t>
      </w:r>
      <w:r w:rsidR="00A449BC">
        <w:rPr>
          <w:rFonts w:eastAsia="MS Mincho"/>
        </w:rPr>
        <w:t>.</w:t>
      </w:r>
    </w:p>
    <w:p w14:paraId="590E8B96" w14:textId="77777777" w:rsidR="00323ACA" w:rsidRPr="00340C45" w:rsidRDefault="009267BF" w:rsidP="00340C45">
      <w:pPr>
        <w:pStyle w:val="Level2"/>
        <w:rPr>
          <w:rFonts w:eastAsia="MS Mincho"/>
          <w:b/>
          <w:bCs/>
        </w:rPr>
      </w:pPr>
      <w:bookmarkStart w:id="43" w:name="_Ref517621787"/>
      <w:r w:rsidRPr="00340C45">
        <w:rPr>
          <w:rFonts w:eastAsia="MS Mincho"/>
          <w:b/>
          <w:bCs/>
        </w:rPr>
        <w:t>Investimentos Permitidos</w:t>
      </w:r>
      <w:bookmarkEnd w:id="43"/>
    </w:p>
    <w:p w14:paraId="1E0DE53E" w14:textId="77777777" w:rsidR="00323ACA" w:rsidRPr="001438CB" w:rsidRDefault="009267BF" w:rsidP="00105827">
      <w:pPr>
        <w:pStyle w:val="Level3"/>
      </w:pPr>
      <w:bookmarkStart w:id="44" w:name="_Ref422391435"/>
      <w:r w:rsidRPr="001438CB">
        <w:t>Sem prejuízo do disposto no item </w:t>
      </w:r>
      <w:r w:rsidR="00DF1B50" w:rsidRPr="001438CB">
        <w:fldChar w:fldCharType="begin"/>
      </w:r>
      <w:r w:rsidR="00DF1B50" w:rsidRPr="001438CB">
        <w:instrText xml:space="preserve"> REF _Ref422391421 \n \p \h  \* MERGEFORMAT </w:instrText>
      </w:r>
      <w:r w:rsidR="00DF1B50" w:rsidRPr="001438CB">
        <w:fldChar w:fldCharType="separate"/>
      </w:r>
      <w:r w:rsidR="003D756F">
        <w:t>3.6 acima</w:t>
      </w:r>
      <w:r w:rsidR="00DF1B50" w:rsidRPr="001438CB">
        <w:fldChar w:fldCharType="end"/>
      </w:r>
      <w:r w:rsidRPr="001438CB">
        <w:t>, as Partes concordam que os recursos recebidos pela Emissora</w:t>
      </w:r>
      <w:r w:rsidR="00092941" w:rsidRPr="001438CB">
        <w:t>:</w:t>
      </w:r>
      <w:r w:rsidRPr="001438CB">
        <w:t xml:space="preserve"> </w:t>
      </w:r>
      <w:r w:rsidRPr="001438CB">
        <w:rPr>
          <w:b/>
        </w:rPr>
        <w:t>(i)</w:t>
      </w:r>
      <w:r w:rsidRPr="001438CB">
        <w:t xml:space="preserve"> a título de integralização das Debêntures e que ainda não forem destinados à aquisição dos Direitos Creditórios Vinculados; e </w:t>
      </w:r>
      <w:r w:rsidRPr="001438CB">
        <w:rPr>
          <w:b/>
        </w:rPr>
        <w:t>(ii)</w:t>
      </w:r>
      <w:r w:rsidRPr="001438CB">
        <w:t xml:space="preserve"> vinculados aos Direitos Creditórios Vinculados, às vendas, amortizações ou resgates dos ativos financeiros vinculados à Conta Exclusiva, que, observada a Ordem de Alocação de Recursos, devam ser alocados em ativos financeiros, poderão ser mantidos em moeda corrente nacional ou aplicados nos seguintes ativos: </w:t>
      </w:r>
      <w:r w:rsidRPr="001438CB">
        <w:rPr>
          <w:b/>
        </w:rPr>
        <w:t>(a)</w:t>
      </w:r>
      <w:r w:rsidRPr="001438CB">
        <w:t xml:space="preserve"> </w:t>
      </w:r>
      <w:bookmarkStart w:id="45" w:name="_Ref449679308"/>
      <w:r w:rsidRPr="001438CB">
        <w:t>letras financeiras do Tesouro Nacional (LFT);</w:t>
      </w:r>
      <w:bookmarkEnd w:id="45"/>
      <w:r w:rsidRPr="001438CB">
        <w:t xml:space="preserve"> </w:t>
      </w:r>
      <w:r w:rsidRPr="001438CB">
        <w:rPr>
          <w:b/>
        </w:rPr>
        <w:t>(b)</w:t>
      </w:r>
      <w:r w:rsidRPr="001438CB">
        <w:t xml:space="preserve"> </w:t>
      </w:r>
      <w:bookmarkStart w:id="46" w:name="_Ref449908823"/>
      <w:r w:rsidRPr="001438CB">
        <w:t>demais títulos de emissão do Tesouro Nacional, com prazo de vencimento máximo de 1 (um) ano;</w:t>
      </w:r>
      <w:bookmarkEnd w:id="46"/>
      <w:r w:rsidRPr="001438CB">
        <w:t xml:space="preserve"> </w:t>
      </w:r>
      <w:r w:rsidRPr="001438CB">
        <w:rPr>
          <w:b/>
        </w:rPr>
        <w:t>(c)</w:t>
      </w:r>
      <w:r w:rsidRPr="001438CB">
        <w:t xml:space="preserve"> operações compromissadas, com liquidez diária, lastreadas em títulos públicos federais, desde que sejam com qualquer das Instituições Autorizadas; </w:t>
      </w:r>
      <w:r w:rsidRPr="001438CB">
        <w:rPr>
          <w:b/>
        </w:rPr>
        <w:t>(d)</w:t>
      </w:r>
      <w:r w:rsidRPr="001438CB">
        <w:t xml:space="preserve"> </w:t>
      </w:r>
      <w:bookmarkStart w:id="47" w:name="_Ref449679311"/>
      <w:r w:rsidRPr="001438CB">
        <w:t>certificados de depósito financeiro, com liquidez diária cujas rentabilidades sejam vinculadas às Taxa DI, emitidos por qualquer das Instituições Autorizadas; e</w:t>
      </w:r>
      <w:bookmarkEnd w:id="47"/>
      <w:r w:rsidRPr="001438CB">
        <w:t xml:space="preserve"> </w:t>
      </w:r>
      <w:r w:rsidRPr="001438CB">
        <w:rPr>
          <w:b/>
        </w:rPr>
        <w:t>(e)</w:t>
      </w:r>
      <w:r w:rsidRPr="001438CB">
        <w:t xml:space="preserve"> cotas de fundos de investimento que invistam exclusivamente nos ativos listados nos itens (a), (b), (c) e/ou (d) acima (“</w:t>
      </w:r>
      <w:r w:rsidRPr="00780D2F">
        <w:rPr>
          <w:b/>
          <w:bCs/>
        </w:rPr>
        <w:t>Investimentos Permitidos</w:t>
      </w:r>
      <w:r w:rsidRPr="001438CB">
        <w:t xml:space="preserve">”). </w:t>
      </w:r>
    </w:p>
    <w:p w14:paraId="162036A5" w14:textId="77777777" w:rsidR="00323ACA" w:rsidRPr="00340C45" w:rsidRDefault="009267BF" w:rsidP="00340C45">
      <w:pPr>
        <w:pStyle w:val="Level2"/>
        <w:rPr>
          <w:rFonts w:eastAsia="MS Mincho"/>
          <w:b/>
          <w:bCs/>
        </w:rPr>
      </w:pPr>
      <w:bookmarkStart w:id="48" w:name="_Ref450676472"/>
      <w:bookmarkEnd w:id="44"/>
      <w:r w:rsidRPr="00340C45">
        <w:rPr>
          <w:rFonts w:eastAsia="MS Mincho"/>
          <w:b/>
          <w:bCs/>
        </w:rPr>
        <w:t>Direitos Creditórios Vinculados às Debêntures</w:t>
      </w:r>
      <w:bookmarkEnd w:id="48"/>
      <w:r w:rsidRPr="00340C45">
        <w:rPr>
          <w:rFonts w:eastAsia="MS Mincho"/>
          <w:b/>
          <w:bCs/>
        </w:rPr>
        <w:t xml:space="preserve"> </w:t>
      </w:r>
    </w:p>
    <w:p w14:paraId="6CDD177A" w14:textId="77777777" w:rsidR="00323ACA" w:rsidRPr="001438CB" w:rsidRDefault="009267BF" w:rsidP="00105827">
      <w:pPr>
        <w:pStyle w:val="Level3"/>
      </w:pPr>
      <w:bookmarkStart w:id="49" w:name="_Ref495588998"/>
      <w:r w:rsidRPr="001438CB">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FC230D" w:rsidRPr="001438CB">
        <w:t>Prêmio Sobre a Receita dos Direitos Creditórios Vinculados</w:t>
      </w:r>
      <w:r w:rsidRPr="001438CB">
        <w:t>, nos termos da Resolução CMN 2.686.</w:t>
      </w:r>
      <w:bookmarkEnd w:id="49"/>
    </w:p>
    <w:p w14:paraId="78DAA4B8" w14:textId="77777777" w:rsidR="00323ACA" w:rsidRPr="001438CB" w:rsidRDefault="009267BF" w:rsidP="00105827">
      <w:pPr>
        <w:pStyle w:val="Level3"/>
      </w:pPr>
      <w:r w:rsidRPr="001438CB">
        <w:t xml:space="preserve">Os Debenturistas declaram-se cientes de que as CCB são emitidas por </w:t>
      </w:r>
      <w:r w:rsidRPr="001438CB">
        <w:rPr>
          <w:kern w:val="28"/>
        </w:rPr>
        <w:t xml:space="preserve">Tomadores </w:t>
      </w:r>
      <w:r w:rsidRPr="001438CB">
        <w:t>por meio da Plataforma.</w:t>
      </w:r>
    </w:p>
    <w:p w14:paraId="76EE1B5B" w14:textId="77777777" w:rsidR="00323ACA" w:rsidRPr="001438CB" w:rsidRDefault="009267BF" w:rsidP="00105827">
      <w:pPr>
        <w:pStyle w:val="Level3"/>
      </w:pPr>
      <w:r w:rsidRPr="001438CB">
        <w:lastRenderedPageBreak/>
        <w:t>A Plataforma tem por objetivo disponibilizar um ambiente eletrônico por meio do qual um Tomador pode enviar suas propostas de solicitação de operação de crédito</w:t>
      </w:r>
      <w:r w:rsidR="002B4A46" w:rsidRPr="001438CB">
        <w:t>,</w:t>
      </w:r>
      <w:r w:rsidR="00ED235D" w:rsidRPr="001438CB">
        <w:t xml:space="preserve"> com </w:t>
      </w:r>
      <w:r w:rsidR="002B4A46" w:rsidRPr="001438CB">
        <w:t xml:space="preserve">a possibilidade de indicação de </w:t>
      </w:r>
      <w:r w:rsidR="003D756F" w:rsidRPr="001438CB">
        <w:t>Devedore</w:t>
      </w:r>
      <w:r w:rsidR="00ED235D" w:rsidRPr="001438CB">
        <w:t xml:space="preserve">(s) </w:t>
      </w:r>
      <w:r w:rsidR="003D756F" w:rsidRPr="001438CB">
        <w:t>Solidário</w:t>
      </w:r>
      <w:r w:rsidR="00ED235D" w:rsidRPr="001438CB">
        <w:t>(s)</w:t>
      </w:r>
      <w:r w:rsidRPr="001438CB">
        <w:t>, sem garantia</w:t>
      </w:r>
      <w:r w:rsidR="00ED235D" w:rsidRPr="001438CB">
        <w:t xml:space="preserve"> real</w:t>
      </w:r>
      <w:r w:rsidRPr="001438CB">
        <w:t>.</w:t>
      </w:r>
      <w:r w:rsidRPr="001438CB">
        <w:rPr>
          <w:rStyle w:val="Hyperlink"/>
          <w:rFonts w:cs="Tahoma"/>
          <w:szCs w:val="20"/>
        </w:rPr>
        <w:t xml:space="preserve"> </w:t>
      </w:r>
    </w:p>
    <w:p w14:paraId="279C5D48" w14:textId="77777777" w:rsidR="00323ACA" w:rsidRPr="001438CB" w:rsidRDefault="00ED008A" w:rsidP="00105827">
      <w:pPr>
        <w:pStyle w:val="Level3"/>
      </w:pPr>
      <w:r w:rsidRPr="001438CB">
        <w:t xml:space="preserve">Uma vez cumpridas as condições estabelecidas pela </w:t>
      </w:r>
      <w:r w:rsidR="00E77D7D">
        <w:t>IOUU</w:t>
      </w:r>
      <w:r w:rsidR="00A4336A" w:rsidRPr="001438CB">
        <w:t xml:space="preserve"> e formalmente aceitas pelo Tomador</w:t>
      </w:r>
      <w:r w:rsidRPr="001438CB">
        <w:t xml:space="preserve">, são disponibilizados recursos a este Tomador, mediante a emissão pelo Tomador de CCB em favor da </w:t>
      </w:r>
      <w:r w:rsidR="00E17ADE">
        <w:t>Instituição Financeira Endossante</w:t>
      </w:r>
      <w:r w:rsidRPr="001438CB">
        <w:t xml:space="preserve"> identificada em ta</w:t>
      </w:r>
      <w:r w:rsidR="00B47B70" w:rsidRPr="001438CB">
        <w:t>l</w:t>
      </w:r>
      <w:r w:rsidRPr="001438CB">
        <w:t xml:space="preserve"> CCB, nos termos da Lei nº 10.931/04.</w:t>
      </w:r>
      <w:r w:rsidR="00FA1BE8" w:rsidRPr="001438CB">
        <w:t xml:space="preserve"> Pela disponibilização da Plataforma e verificação das condições dos Tomadores, a </w:t>
      </w:r>
      <w:r w:rsidR="00E77D7D">
        <w:t>IOUU</w:t>
      </w:r>
      <w:r w:rsidR="00FA1BE8" w:rsidRPr="001438CB">
        <w:t xml:space="preserve"> faz jus a uma remuneração de intermediação, a ser descontada do valor bruto de cada CCB. </w:t>
      </w:r>
    </w:p>
    <w:p w14:paraId="34B36A4D" w14:textId="77777777" w:rsidR="00FA4680" w:rsidRPr="001438CB" w:rsidRDefault="00E921F6" w:rsidP="00105827">
      <w:pPr>
        <w:pStyle w:val="Level3"/>
      </w:pPr>
      <w:r w:rsidRPr="001438CB">
        <w:t>Fica desde já acertado entre as Partes</w:t>
      </w:r>
      <w:r w:rsidR="002B4A46" w:rsidRPr="001438CB">
        <w:t>, que os Direitos Creditórios Vinculados deverão</w:t>
      </w:r>
      <w:r w:rsidRPr="001438CB">
        <w:t xml:space="preserve"> </w:t>
      </w:r>
      <w:r w:rsidR="002B4A46" w:rsidRPr="001438CB">
        <w:t>atender aos seguintes critérios de elegibilidade (“</w:t>
      </w:r>
      <w:r w:rsidR="002B4A46" w:rsidRPr="00780D2F">
        <w:rPr>
          <w:b/>
          <w:bCs/>
        </w:rPr>
        <w:t>Critérios de Elegibilidade</w:t>
      </w:r>
      <w:r w:rsidR="002B4A46" w:rsidRPr="001438CB">
        <w:t>”)</w:t>
      </w:r>
      <w:r w:rsidR="00557B67" w:rsidRPr="001438CB">
        <w:t>, conforme verificados pela Emissora</w:t>
      </w:r>
      <w:r w:rsidR="002B4A46" w:rsidRPr="001438CB">
        <w:t xml:space="preserve">: </w:t>
      </w:r>
    </w:p>
    <w:p w14:paraId="6201C8F6" w14:textId="77777777" w:rsidR="00FA4680" w:rsidRPr="001438CB" w:rsidRDefault="002749FC" w:rsidP="00846C41">
      <w:pPr>
        <w:pStyle w:val="roman4"/>
      </w:pPr>
      <w:r w:rsidRPr="001438CB">
        <w:t xml:space="preserve">que o saldo devedor </w:t>
      </w:r>
      <w:r w:rsidR="00B47B70" w:rsidRPr="001438CB">
        <w:t>total de CCB</w:t>
      </w:r>
      <w:r w:rsidRPr="001438CB">
        <w:t xml:space="preserve"> devidas </w:t>
      </w:r>
      <w:r w:rsidR="00930625" w:rsidRPr="001438CB">
        <w:t xml:space="preserve">pelas empresas integrantes do grupo econômico de um determinado </w:t>
      </w:r>
      <w:r w:rsidR="00B47B70" w:rsidRPr="001438CB">
        <w:t>Tomador</w:t>
      </w:r>
      <w:r w:rsidRPr="001438CB">
        <w:t xml:space="preserve"> não poderá corresponder a qualquer momento a mais de </w:t>
      </w:r>
      <w:r w:rsidR="0009440C">
        <w:t>3</w:t>
      </w:r>
      <w:r w:rsidR="008C1D32" w:rsidRPr="001438CB">
        <w:t>,0</w:t>
      </w:r>
      <w:r w:rsidRPr="001438CB">
        <w:t>% (</w:t>
      </w:r>
      <w:r w:rsidR="0009440C">
        <w:t>três</w:t>
      </w:r>
      <w:r w:rsidR="00D6173D" w:rsidRPr="001438CB">
        <w:t xml:space="preserve"> </w:t>
      </w:r>
      <w:r w:rsidRPr="001438CB">
        <w:t xml:space="preserve">por cento) do </w:t>
      </w:r>
      <w:r w:rsidR="002B2547" w:rsidRPr="001438CB">
        <w:t>V</w:t>
      </w:r>
      <w:r w:rsidRPr="001438CB">
        <w:t xml:space="preserve">alor </w:t>
      </w:r>
      <w:r w:rsidR="002B2547" w:rsidRPr="001438CB">
        <w:t>T</w:t>
      </w:r>
      <w:r w:rsidRPr="001438CB">
        <w:t xml:space="preserve">otal da Emissão; </w:t>
      </w:r>
    </w:p>
    <w:p w14:paraId="79878006" w14:textId="77777777" w:rsidR="000236B2" w:rsidRPr="001438CB" w:rsidRDefault="0088178E" w:rsidP="00846C41">
      <w:pPr>
        <w:pStyle w:val="roman4"/>
      </w:pPr>
      <w:r w:rsidRPr="001438CB">
        <w:t>o saldo devedor total de CCB devida por um único Tomador não poderá u</w:t>
      </w:r>
      <w:r w:rsidR="00F93DD6" w:rsidRPr="001438CB">
        <w:t>ltrapassar o montante de R$</w:t>
      </w:r>
      <w:r w:rsidR="0009440C">
        <w:t>3</w:t>
      </w:r>
      <w:r w:rsidR="00F93DD6" w:rsidRPr="001438CB">
        <w:t>00.000,00 (</w:t>
      </w:r>
      <w:r w:rsidR="0009440C">
        <w:t>trezentos</w:t>
      </w:r>
      <w:r w:rsidR="0009440C" w:rsidRPr="001438CB">
        <w:t xml:space="preserve"> </w:t>
      </w:r>
      <w:r w:rsidR="00F93DD6" w:rsidRPr="001438CB">
        <w:t>mil reais);</w:t>
      </w:r>
      <w:r w:rsidR="000236B2" w:rsidRPr="001438CB">
        <w:rPr>
          <w:highlight w:val="yellow"/>
        </w:rPr>
        <w:t xml:space="preserve"> </w:t>
      </w:r>
    </w:p>
    <w:p w14:paraId="5E474D48" w14:textId="7A3B0AE4" w:rsidR="00636953" w:rsidRPr="001438CB" w:rsidRDefault="00636953" w:rsidP="00DC596D">
      <w:pPr>
        <w:pStyle w:val="roman4"/>
        <w:rPr>
          <w:rFonts w:cs="Tahoma"/>
        </w:rPr>
      </w:pPr>
      <w:r w:rsidRPr="001438CB">
        <w:rPr>
          <w:rFonts w:cs="Tahoma"/>
        </w:rPr>
        <w:t xml:space="preserve">o saldo devedor total de CCB devidas pelas empresas integrantes do grupo econômico </w:t>
      </w:r>
      <w:r w:rsidR="00C24FAD" w:rsidRPr="001438CB">
        <w:rPr>
          <w:rFonts w:cs="Tahoma"/>
        </w:rPr>
        <w:t>d</w:t>
      </w:r>
      <w:r w:rsidRPr="001438CB">
        <w:rPr>
          <w:rFonts w:cs="Tahoma"/>
        </w:rPr>
        <w:t xml:space="preserve">os </w:t>
      </w:r>
      <w:r w:rsidR="0009440C">
        <w:rPr>
          <w:rFonts w:cs="Tahoma"/>
        </w:rPr>
        <w:t>1</w:t>
      </w:r>
      <w:r w:rsidRPr="001438CB">
        <w:rPr>
          <w:rFonts w:cs="Tahoma"/>
        </w:rPr>
        <w:t>0 (</w:t>
      </w:r>
      <w:r w:rsidR="0009440C">
        <w:rPr>
          <w:rFonts w:cs="Tahoma"/>
        </w:rPr>
        <w:t>dez</w:t>
      </w:r>
      <w:r w:rsidRPr="001438CB">
        <w:rPr>
          <w:rFonts w:cs="Tahoma"/>
        </w:rPr>
        <w:t xml:space="preserve">) maiores Tomadores não </w:t>
      </w:r>
      <w:proofErr w:type="spellStart"/>
      <w:r w:rsidRPr="001438CB">
        <w:rPr>
          <w:rFonts w:cs="Tahoma"/>
        </w:rPr>
        <w:t>podera</w:t>
      </w:r>
      <w:proofErr w:type="spellEnd"/>
      <w:r w:rsidRPr="001438CB">
        <w:rPr>
          <w:rFonts w:cs="Tahoma"/>
        </w:rPr>
        <w:t xml:space="preserve">́ corresponder a qualquer momento a mais de 20,0% (vinte por cento) do Valor Total da </w:t>
      </w:r>
      <w:proofErr w:type="spellStart"/>
      <w:r w:rsidRPr="001438CB">
        <w:rPr>
          <w:rFonts w:cs="Tahoma"/>
        </w:rPr>
        <w:t>Emissão</w:t>
      </w:r>
      <w:proofErr w:type="spellEnd"/>
      <w:r w:rsidR="007048BA">
        <w:rPr>
          <w:rFonts w:cs="Tahoma"/>
        </w:rPr>
        <w:t>;</w:t>
      </w:r>
    </w:p>
    <w:p w14:paraId="706C9A98" w14:textId="77777777" w:rsidR="00FA4680" w:rsidRPr="001438CB" w:rsidRDefault="002749FC" w:rsidP="00846C41">
      <w:pPr>
        <w:pStyle w:val="roman4"/>
      </w:pPr>
      <w:r w:rsidRPr="001438CB">
        <w:t xml:space="preserve">que as CCB não estejam vencidas em sua data de aquisição; </w:t>
      </w:r>
    </w:p>
    <w:p w14:paraId="1173B873" w14:textId="77777777" w:rsidR="00FA4680" w:rsidRPr="001438CB" w:rsidRDefault="002749FC" w:rsidP="00846C41">
      <w:pPr>
        <w:pStyle w:val="roman4"/>
      </w:pPr>
      <w:r w:rsidRPr="001438CB">
        <w:t>o vencimento das CCB deverá ocorrer em, no máximo, 90 (noventa) dias</w:t>
      </w:r>
      <w:r w:rsidR="00DC596D">
        <w:t xml:space="preserve"> </w:t>
      </w:r>
      <w:r w:rsidRPr="001438CB">
        <w:t>ante</w:t>
      </w:r>
      <w:r w:rsidR="002F2D96" w:rsidRPr="001438CB">
        <w:t>s do vencimento das Debêntures;</w:t>
      </w:r>
      <w:r w:rsidRPr="001438CB">
        <w:t xml:space="preserve"> </w:t>
      </w:r>
    </w:p>
    <w:p w14:paraId="1F77D7BD" w14:textId="461DCC0E" w:rsidR="00FA4680" w:rsidRPr="001438CB" w:rsidRDefault="002749FC" w:rsidP="00846C41">
      <w:pPr>
        <w:pStyle w:val="roman4"/>
      </w:pPr>
      <w:r w:rsidRPr="001438CB">
        <w:t>que cada CCB não possua saldo vencido e não pago na respectiva data de aquisição</w:t>
      </w:r>
      <w:r w:rsidR="002F2D96" w:rsidRPr="001438CB">
        <w:t>;</w:t>
      </w:r>
      <w:r w:rsidR="00E17ADE">
        <w:t xml:space="preserve"> </w:t>
      </w:r>
    </w:p>
    <w:p w14:paraId="539C3DD5" w14:textId="77777777" w:rsidR="0009440C" w:rsidRDefault="00FA4680" w:rsidP="00846C41">
      <w:pPr>
        <w:pStyle w:val="roman4"/>
      </w:pPr>
      <w:r w:rsidRPr="001438CB">
        <w:t>as CCB não podem ser emitidas por Tomadores que estejam inadimplentes com suas obrigações perante a Emissora, por prazo superior a 5 (cinco) Dias Úteis</w:t>
      </w:r>
      <w:r w:rsidR="0009440C">
        <w:t xml:space="preserve">; </w:t>
      </w:r>
    </w:p>
    <w:p w14:paraId="2BFCFBDB" w14:textId="77777777" w:rsidR="0009440C" w:rsidRPr="001438CB" w:rsidRDefault="0009440C" w:rsidP="0009440C">
      <w:pPr>
        <w:pStyle w:val="roman4"/>
      </w:pPr>
      <w:r w:rsidRPr="001438CB">
        <w:t xml:space="preserve">a taxa de juros das CCB deverá observar os seguintes percentuais por níveis de </w:t>
      </w:r>
      <w:r w:rsidRPr="00E538D6">
        <w:rPr>
          <w:i/>
          <w:iCs/>
        </w:rPr>
        <w:t>rating</w:t>
      </w:r>
      <w:r w:rsidRPr="001438CB">
        <w:t xml:space="preserve"> de acordo com a Política de Crédito da </w:t>
      </w:r>
      <w:r>
        <w:t>IOUU</w:t>
      </w:r>
      <w:r w:rsidRPr="001438CB">
        <w:t xml:space="preserve"> vigente na data de aquisição: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1"/>
        <w:gridCol w:w="4048"/>
      </w:tblGrid>
      <w:tr w:rsidR="0009440C" w:rsidRPr="00846C41" w14:paraId="1CA2A79A" w14:textId="77777777" w:rsidTr="00E65F2B">
        <w:tc>
          <w:tcPr>
            <w:tcW w:w="2531" w:type="dxa"/>
          </w:tcPr>
          <w:p w14:paraId="2356D47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A1</w:t>
            </w:r>
          </w:p>
        </w:tc>
        <w:tc>
          <w:tcPr>
            <w:tcW w:w="4048" w:type="dxa"/>
          </w:tcPr>
          <w:p w14:paraId="552236F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17,</w:t>
            </w:r>
            <w:r>
              <w:rPr>
                <w:rFonts w:cs="Tahoma"/>
                <w:sz w:val="18"/>
                <w:szCs w:val="18"/>
              </w:rPr>
              <w:t>88</w:t>
            </w:r>
            <w:r w:rsidRPr="00846C41">
              <w:rPr>
                <w:rFonts w:cs="Tahoma"/>
                <w:sz w:val="18"/>
                <w:szCs w:val="18"/>
              </w:rPr>
              <w:t>% ao ano</w:t>
            </w:r>
          </w:p>
        </w:tc>
      </w:tr>
      <w:tr w:rsidR="0009440C" w:rsidRPr="00846C41" w14:paraId="5CEC67D3" w14:textId="77777777" w:rsidTr="00E65F2B">
        <w:tc>
          <w:tcPr>
            <w:tcW w:w="2531" w:type="dxa"/>
          </w:tcPr>
          <w:p w14:paraId="27046F9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A2</w:t>
            </w:r>
          </w:p>
        </w:tc>
        <w:tc>
          <w:tcPr>
            <w:tcW w:w="4048" w:type="dxa"/>
          </w:tcPr>
          <w:p w14:paraId="70392F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w:t>
            </w:r>
            <w:r>
              <w:rPr>
                <w:rFonts w:cs="Tahoma"/>
                <w:sz w:val="18"/>
                <w:szCs w:val="18"/>
              </w:rPr>
              <w:t>9</w:t>
            </w:r>
            <w:r w:rsidRPr="00846C41">
              <w:rPr>
                <w:rFonts w:cs="Tahoma"/>
                <w:sz w:val="18"/>
                <w:szCs w:val="18"/>
              </w:rPr>
              <w:t>,1</w:t>
            </w:r>
            <w:r>
              <w:rPr>
                <w:rFonts w:cs="Tahoma"/>
                <w:sz w:val="18"/>
                <w:szCs w:val="18"/>
              </w:rPr>
              <w:t>4</w:t>
            </w:r>
            <w:r w:rsidRPr="00846C41">
              <w:rPr>
                <w:rFonts w:cs="Tahoma"/>
                <w:sz w:val="18"/>
                <w:szCs w:val="18"/>
              </w:rPr>
              <w:t>% ao ano</w:t>
            </w:r>
          </w:p>
        </w:tc>
      </w:tr>
      <w:tr w:rsidR="0009440C" w:rsidRPr="00846C41" w14:paraId="2101AE96" w14:textId="77777777" w:rsidTr="00E65F2B">
        <w:tc>
          <w:tcPr>
            <w:tcW w:w="2531" w:type="dxa"/>
          </w:tcPr>
          <w:p w14:paraId="7457F01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A3</w:t>
            </w:r>
          </w:p>
        </w:tc>
        <w:tc>
          <w:tcPr>
            <w:tcW w:w="4048" w:type="dxa"/>
          </w:tcPr>
          <w:p w14:paraId="6CA214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20</w:t>
            </w:r>
            <w:r w:rsidRPr="00846C41">
              <w:rPr>
                <w:rFonts w:cs="Tahoma"/>
                <w:sz w:val="18"/>
                <w:szCs w:val="18"/>
              </w:rPr>
              <w:t>,</w:t>
            </w:r>
            <w:r>
              <w:rPr>
                <w:rFonts w:cs="Tahoma"/>
                <w:sz w:val="18"/>
                <w:szCs w:val="18"/>
              </w:rPr>
              <w:t>13</w:t>
            </w:r>
            <w:r w:rsidRPr="00846C41">
              <w:rPr>
                <w:rFonts w:cs="Tahoma"/>
                <w:sz w:val="18"/>
                <w:szCs w:val="18"/>
              </w:rPr>
              <w:t>% ao ano</w:t>
            </w:r>
          </w:p>
        </w:tc>
      </w:tr>
      <w:tr w:rsidR="0009440C" w:rsidRPr="00846C41" w14:paraId="33690B3B" w14:textId="77777777" w:rsidTr="00E65F2B">
        <w:tc>
          <w:tcPr>
            <w:tcW w:w="2531" w:type="dxa"/>
          </w:tcPr>
          <w:p w14:paraId="58937EF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4</w:t>
            </w:r>
          </w:p>
        </w:tc>
        <w:tc>
          <w:tcPr>
            <w:tcW w:w="4048" w:type="dxa"/>
          </w:tcPr>
          <w:p w14:paraId="2D79C436"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21,41% ao ano</w:t>
            </w:r>
          </w:p>
        </w:tc>
      </w:tr>
      <w:tr w:rsidR="0009440C" w:rsidRPr="00846C41" w14:paraId="5597B7EB" w14:textId="77777777" w:rsidTr="00E65F2B">
        <w:tc>
          <w:tcPr>
            <w:tcW w:w="2531" w:type="dxa"/>
          </w:tcPr>
          <w:p w14:paraId="5FE0B870"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5</w:t>
            </w:r>
          </w:p>
        </w:tc>
        <w:tc>
          <w:tcPr>
            <w:tcW w:w="4048" w:type="dxa"/>
          </w:tcPr>
          <w:p w14:paraId="4B10910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22,71% ao ano</w:t>
            </w:r>
          </w:p>
        </w:tc>
      </w:tr>
      <w:tr w:rsidR="0009440C" w:rsidRPr="00846C41" w14:paraId="0AF10A9D" w14:textId="77777777" w:rsidTr="00E65F2B">
        <w:tc>
          <w:tcPr>
            <w:tcW w:w="2531" w:type="dxa"/>
          </w:tcPr>
          <w:p w14:paraId="3877831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B1</w:t>
            </w:r>
          </w:p>
        </w:tc>
        <w:tc>
          <w:tcPr>
            <w:tcW w:w="4048" w:type="dxa"/>
          </w:tcPr>
          <w:p w14:paraId="5BEC151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23</w:t>
            </w:r>
            <w:r w:rsidRPr="00846C41">
              <w:rPr>
                <w:rFonts w:cs="Tahoma"/>
                <w:sz w:val="18"/>
                <w:szCs w:val="18"/>
              </w:rPr>
              <w:t>,</w:t>
            </w:r>
            <w:r>
              <w:rPr>
                <w:rFonts w:cs="Tahoma"/>
                <w:sz w:val="18"/>
                <w:szCs w:val="18"/>
              </w:rPr>
              <w:t>58</w:t>
            </w:r>
            <w:r w:rsidRPr="00846C41">
              <w:rPr>
                <w:rFonts w:cs="Tahoma"/>
                <w:sz w:val="18"/>
                <w:szCs w:val="18"/>
              </w:rPr>
              <w:t>% ao ano</w:t>
            </w:r>
          </w:p>
        </w:tc>
      </w:tr>
      <w:tr w:rsidR="0009440C" w:rsidRPr="00846C41" w14:paraId="70F88869" w14:textId="77777777" w:rsidTr="00E65F2B">
        <w:tc>
          <w:tcPr>
            <w:tcW w:w="2531" w:type="dxa"/>
          </w:tcPr>
          <w:p w14:paraId="5C30EFEA"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lastRenderedPageBreak/>
              <w:t>Rating B2</w:t>
            </w:r>
          </w:p>
        </w:tc>
        <w:tc>
          <w:tcPr>
            <w:tcW w:w="4048" w:type="dxa"/>
          </w:tcPr>
          <w:p w14:paraId="5C70DDC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4</w:t>
            </w:r>
            <w:r w:rsidRPr="00846C41">
              <w:rPr>
                <w:rFonts w:cs="Tahoma"/>
                <w:sz w:val="18"/>
                <w:szCs w:val="18"/>
              </w:rPr>
              <w:t>,</w:t>
            </w:r>
            <w:r>
              <w:rPr>
                <w:rFonts w:cs="Tahoma"/>
                <w:sz w:val="18"/>
                <w:szCs w:val="18"/>
              </w:rPr>
              <w:t>46</w:t>
            </w:r>
            <w:r w:rsidRPr="00846C41">
              <w:rPr>
                <w:rFonts w:cs="Tahoma"/>
                <w:sz w:val="18"/>
                <w:szCs w:val="18"/>
              </w:rPr>
              <w:t>% ao ano</w:t>
            </w:r>
          </w:p>
        </w:tc>
      </w:tr>
      <w:tr w:rsidR="0009440C" w:rsidRPr="00846C41" w14:paraId="7C0ADEEB" w14:textId="77777777" w:rsidTr="00E65F2B">
        <w:tc>
          <w:tcPr>
            <w:tcW w:w="2531" w:type="dxa"/>
          </w:tcPr>
          <w:p w14:paraId="099606A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B3</w:t>
            </w:r>
          </w:p>
        </w:tc>
        <w:tc>
          <w:tcPr>
            <w:tcW w:w="4048" w:type="dxa"/>
          </w:tcPr>
          <w:p w14:paraId="5B8AEF4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5</w:t>
            </w:r>
            <w:r w:rsidRPr="00846C41">
              <w:rPr>
                <w:rFonts w:cs="Tahoma"/>
                <w:sz w:val="18"/>
                <w:szCs w:val="18"/>
              </w:rPr>
              <w:t>,</w:t>
            </w:r>
            <w:r>
              <w:rPr>
                <w:rFonts w:cs="Tahoma"/>
                <w:sz w:val="18"/>
                <w:szCs w:val="18"/>
              </w:rPr>
              <w:t>4</w:t>
            </w:r>
            <w:r w:rsidRPr="00846C41">
              <w:rPr>
                <w:rFonts w:cs="Tahoma"/>
                <w:sz w:val="18"/>
                <w:szCs w:val="18"/>
              </w:rPr>
              <w:t>9% ao ano</w:t>
            </w:r>
          </w:p>
        </w:tc>
      </w:tr>
      <w:tr w:rsidR="0009440C" w:rsidRPr="00846C41" w14:paraId="55FF2FB0" w14:textId="77777777" w:rsidTr="00E65F2B">
        <w:tc>
          <w:tcPr>
            <w:tcW w:w="2531" w:type="dxa"/>
          </w:tcPr>
          <w:p w14:paraId="4816D2EF"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B4</w:t>
            </w:r>
          </w:p>
        </w:tc>
        <w:tc>
          <w:tcPr>
            <w:tcW w:w="4048" w:type="dxa"/>
          </w:tcPr>
          <w:p w14:paraId="2EA6F4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6</w:t>
            </w:r>
            <w:r w:rsidRPr="00846C41">
              <w:rPr>
                <w:rFonts w:cs="Tahoma"/>
                <w:sz w:val="18"/>
                <w:szCs w:val="18"/>
              </w:rPr>
              <w:t>,2</w:t>
            </w:r>
            <w:r>
              <w:rPr>
                <w:rFonts w:cs="Tahoma"/>
                <w:sz w:val="18"/>
                <w:szCs w:val="18"/>
              </w:rPr>
              <w:t>3</w:t>
            </w:r>
            <w:r w:rsidRPr="00846C41">
              <w:rPr>
                <w:rFonts w:cs="Tahoma"/>
                <w:sz w:val="18"/>
                <w:szCs w:val="18"/>
              </w:rPr>
              <w:t>% ao ano</w:t>
            </w:r>
          </w:p>
        </w:tc>
      </w:tr>
      <w:tr w:rsidR="0009440C" w:rsidRPr="00846C41" w14:paraId="3010C4C0" w14:textId="77777777" w:rsidTr="00E65F2B">
        <w:tc>
          <w:tcPr>
            <w:tcW w:w="2531" w:type="dxa"/>
          </w:tcPr>
          <w:p w14:paraId="39D5549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B5</w:t>
            </w:r>
          </w:p>
        </w:tc>
        <w:tc>
          <w:tcPr>
            <w:tcW w:w="4048" w:type="dxa"/>
          </w:tcPr>
          <w:p w14:paraId="481A32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26</w:t>
            </w:r>
            <w:r w:rsidRPr="00846C41">
              <w:rPr>
                <w:rFonts w:cs="Tahoma"/>
                <w:sz w:val="18"/>
                <w:szCs w:val="18"/>
              </w:rPr>
              <w:t>,</w:t>
            </w:r>
            <w:r>
              <w:rPr>
                <w:rFonts w:cs="Tahoma"/>
                <w:sz w:val="18"/>
                <w:szCs w:val="18"/>
              </w:rPr>
              <w:t>68</w:t>
            </w:r>
            <w:r w:rsidRPr="00846C41">
              <w:rPr>
                <w:rFonts w:cs="Tahoma"/>
                <w:sz w:val="18"/>
                <w:szCs w:val="18"/>
              </w:rPr>
              <w:t>% ao ano</w:t>
            </w:r>
          </w:p>
        </w:tc>
      </w:tr>
      <w:tr w:rsidR="0009440C" w:rsidRPr="00846C41" w14:paraId="2C035B82" w14:textId="77777777" w:rsidTr="00E65F2B">
        <w:tc>
          <w:tcPr>
            <w:tcW w:w="2531" w:type="dxa"/>
          </w:tcPr>
          <w:p w14:paraId="0E58C89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 xml:space="preserve">Rating </w:t>
            </w:r>
            <w:r>
              <w:rPr>
                <w:rFonts w:cs="Tahoma"/>
                <w:b/>
                <w:bCs/>
                <w:sz w:val="18"/>
                <w:szCs w:val="18"/>
              </w:rPr>
              <w:t>C1</w:t>
            </w:r>
          </w:p>
        </w:tc>
        <w:tc>
          <w:tcPr>
            <w:tcW w:w="4048" w:type="dxa"/>
          </w:tcPr>
          <w:p w14:paraId="7F138C89"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9</w:t>
            </w:r>
            <w:r w:rsidRPr="00846C41">
              <w:rPr>
                <w:rFonts w:cs="Tahoma"/>
                <w:sz w:val="18"/>
                <w:szCs w:val="18"/>
              </w:rPr>
              <w:t>,5</w:t>
            </w:r>
            <w:r>
              <w:rPr>
                <w:rFonts w:cs="Tahoma"/>
                <w:sz w:val="18"/>
                <w:szCs w:val="18"/>
              </w:rPr>
              <w:t>4</w:t>
            </w:r>
            <w:r w:rsidRPr="00846C41">
              <w:rPr>
                <w:rFonts w:cs="Tahoma"/>
                <w:sz w:val="18"/>
                <w:szCs w:val="18"/>
              </w:rPr>
              <w:t>% ao ano</w:t>
            </w:r>
          </w:p>
        </w:tc>
      </w:tr>
      <w:tr w:rsidR="0009440C" w:rsidRPr="00846C41" w14:paraId="52712455" w14:textId="77777777" w:rsidTr="00E65F2B">
        <w:tc>
          <w:tcPr>
            <w:tcW w:w="2531" w:type="dxa"/>
          </w:tcPr>
          <w:p w14:paraId="17DA47E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2</w:t>
            </w:r>
          </w:p>
        </w:tc>
        <w:tc>
          <w:tcPr>
            <w:tcW w:w="4048" w:type="dxa"/>
          </w:tcPr>
          <w:p w14:paraId="2C04E27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30,76</w:t>
            </w:r>
            <w:r w:rsidRPr="00846C41">
              <w:rPr>
                <w:rFonts w:cs="Tahoma"/>
                <w:sz w:val="18"/>
                <w:szCs w:val="18"/>
              </w:rPr>
              <w:t>% ao ano</w:t>
            </w:r>
          </w:p>
        </w:tc>
      </w:tr>
      <w:tr w:rsidR="0009440C" w:rsidRPr="00846C41" w14:paraId="5262CFEC" w14:textId="77777777" w:rsidTr="00E65F2B">
        <w:tc>
          <w:tcPr>
            <w:tcW w:w="2531" w:type="dxa"/>
          </w:tcPr>
          <w:p w14:paraId="598BABB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3</w:t>
            </w:r>
          </w:p>
        </w:tc>
        <w:tc>
          <w:tcPr>
            <w:tcW w:w="4048" w:type="dxa"/>
          </w:tcPr>
          <w:p w14:paraId="5E4684D5"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w:t>
            </w:r>
            <w:r>
              <w:rPr>
                <w:rFonts w:cs="Tahoma"/>
                <w:sz w:val="18"/>
                <w:szCs w:val="18"/>
              </w:rPr>
              <w:t>1,68</w:t>
            </w:r>
            <w:r w:rsidRPr="00846C41">
              <w:rPr>
                <w:rFonts w:cs="Tahoma"/>
                <w:sz w:val="18"/>
                <w:szCs w:val="18"/>
              </w:rPr>
              <w:t>% ao ano</w:t>
            </w:r>
          </w:p>
        </w:tc>
      </w:tr>
      <w:tr w:rsidR="0009440C" w:rsidRPr="00846C41" w14:paraId="43498722" w14:textId="77777777" w:rsidTr="00E65F2B">
        <w:tc>
          <w:tcPr>
            <w:tcW w:w="2531" w:type="dxa"/>
          </w:tcPr>
          <w:p w14:paraId="33CF63D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4</w:t>
            </w:r>
          </w:p>
        </w:tc>
        <w:tc>
          <w:tcPr>
            <w:tcW w:w="4048" w:type="dxa"/>
          </w:tcPr>
          <w:p w14:paraId="3635A6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32,30% ao ano</w:t>
            </w:r>
          </w:p>
        </w:tc>
      </w:tr>
      <w:tr w:rsidR="0009440C" w:rsidRPr="00846C41" w14:paraId="759C0D96" w14:textId="77777777" w:rsidTr="00E65F2B">
        <w:tc>
          <w:tcPr>
            <w:tcW w:w="2531" w:type="dxa"/>
          </w:tcPr>
          <w:p w14:paraId="76D1F638"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C5</w:t>
            </w:r>
          </w:p>
        </w:tc>
        <w:tc>
          <w:tcPr>
            <w:tcW w:w="4048" w:type="dxa"/>
          </w:tcPr>
          <w:p w14:paraId="6FDFBE7F"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33,08% ao ano</w:t>
            </w:r>
          </w:p>
        </w:tc>
      </w:tr>
      <w:tr w:rsidR="0009440C" w:rsidRPr="00846C41" w14:paraId="4070A31C" w14:textId="77777777" w:rsidTr="00E65F2B">
        <w:tc>
          <w:tcPr>
            <w:tcW w:w="2531" w:type="dxa"/>
          </w:tcPr>
          <w:p w14:paraId="7EC232A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D1</w:t>
            </w:r>
          </w:p>
        </w:tc>
        <w:tc>
          <w:tcPr>
            <w:tcW w:w="4048" w:type="dxa"/>
          </w:tcPr>
          <w:p w14:paraId="7B1DC73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37,</w:t>
            </w:r>
            <w:r>
              <w:rPr>
                <w:rFonts w:cs="Tahoma"/>
                <w:sz w:val="18"/>
                <w:szCs w:val="18"/>
              </w:rPr>
              <w:t>35</w:t>
            </w:r>
            <w:r w:rsidRPr="00846C41">
              <w:rPr>
                <w:rFonts w:cs="Tahoma"/>
                <w:sz w:val="18"/>
                <w:szCs w:val="18"/>
              </w:rPr>
              <w:t>% ao ano</w:t>
            </w:r>
          </w:p>
        </w:tc>
      </w:tr>
      <w:tr w:rsidR="0009440C" w:rsidRPr="00846C41" w14:paraId="2CB47191" w14:textId="77777777" w:rsidTr="00E65F2B">
        <w:tc>
          <w:tcPr>
            <w:tcW w:w="2531" w:type="dxa"/>
          </w:tcPr>
          <w:p w14:paraId="3C2E351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D2</w:t>
            </w:r>
          </w:p>
        </w:tc>
        <w:tc>
          <w:tcPr>
            <w:tcW w:w="4048" w:type="dxa"/>
          </w:tcPr>
          <w:p w14:paraId="53B6F3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38</w:t>
            </w:r>
            <w:r w:rsidRPr="00846C41">
              <w:rPr>
                <w:rFonts w:cs="Tahoma"/>
                <w:sz w:val="18"/>
                <w:szCs w:val="18"/>
              </w:rPr>
              <w:t>,</w:t>
            </w:r>
            <w:r>
              <w:rPr>
                <w:rFonts w:cs="Tahoma"/>
                <w:sz w:val="18"/>
                <w:szCs w:val="18"/>
              </w:rPr>
              <w:t>16</w:t>
            </w:r>
            <w:r w:rsidRPr="00846C41">
              <w:rPr>
                <w:rFonts w:cs="Tahoma"/>
                <w:sz w:val="18"/>
                <w:szCs w:val="18"/>
              </w:rPr>
              <w:t>% ao ano</w:t>
            </w:r>
          </w:p>
        </w:tc>
      </w:tr>
      <w:tr w:rsidR="0009440C" w:rsidRPr="00846C41" w14:paraId="4223962F" w14:textId="77777777" w:rsidTr="00E65F2B">
        <w:tc>
          <w:tcPr>
            <w:tcW w:w="2531" w:type="dxa"/>
          </w:tcPr>
          <w:p w14:paraId="21759CF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D3</w:t>
            </w:r>
          </w:p>
        </w:tc>
        <w:tc>
          <w:tcPr>
            <w:tcW w:w="4048" w:type="dxa"/>
          </w:tcPr>
          <w:p w14:paraId="3812BE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39,78</w:t>
            </w:r>
            <w:r w:rsidRPr="00846C41">
              <w:rPr>
                <w:rFonts w:cs="Tahoma"/>
                <w:sz w:val="18"/>
                <w:szCs w:val="18"/>
              </w:rPr>
              <w:t>% ao ano</w:t>
            </w:r>
          </w:p>
        </w:tc>
      </w:tr>
      <w:tr w:rsidR="0009440C" w:rsidRPr="00846C41" w14:paraId="45397AEA" w14:textId="77777777" w:rsidTr="00E65F2B">
        <w:tc>
          <w:tcPr>
            <w:tcW w:w="2531" w:type="dxa"/>
          </w:tcPr>
          <w:p w14:paraId="6A4566CF"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D4</w:t>
            </w:r>
          </w:p>
        </w:tc>
        <w:tc>
          <w:tcPr>
            <w:tcW w:w="4048" w:type="dxa"/>
          </w:tcPr>
          <w:p w14:paraId="0385F5F5"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41,75% ao ano</w:t>
            </w:r>
          </w:p>
        </w:tc>
      </w:tr>
      <w:tr w:rsidR="0009440C" w:rsidRPr="00846C41" w14:paraId="0E0DF6C7" w14:textId="77777777" w:rsidTr="00E65F2B">
        <w:tc>
          <w:tcPr>
            <w:tcW w:w="2531" w:type="dxa"/>
          </w:tcPr>
          <w:p w14:paraId="492D44B7"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D5</w:t>
            </w:r>
          </w:p>
        </w:tc>
        <w:tc>
          <w:tcPr>
            <w:tcW w:w="4048" w:type="dxa"/>
          </w:tcPr>
          <w:p w14:paraId="68B1F4EC"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43,91% ao ano</w:t>
            </w:r>
          </w:p>
        </w:tc>
      </w:tr>
      <w:tr w:rsidR="0009440C" w:rsidRPr="00846C41" w14:paraId="7B5C1712" w14:textId="77777777" w:rsidTr="00E65F2B">
        <w:tc>
          <w:tcPr>
            <w:tcW w:w="2531" w:type="dxa"/>
          </w:tcPr>
          <w:p w14:paraId="48C0D92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E1</w:t>
            </w:r>
          </w:p>
        </w:tc>
        <w:tc>
          <w:tcPr>
            <w:tcW w:w="4048" w:type="dxa"/>
          </w:tcPr>
          <w:p w14:paraId="2956A09B"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61,0</w:t>
            </w:r>
            <w:r>
              <w:rPr>
                <w:rFonts w:cs="Tahoma"/>
                <w:sz w:val="18"/>
                <w:szCs w:val="18"/>
              </w:rPr>
              <w:t>3</w:t>
            </w:r>
            <w:r w:rsidRPr="00846C41">
              <w:rPr>
                <w:rFonts w:cs="Tahoma"/>
                <w:sz w:val="18"/>
                <w:szCs w:val="18"/>
              </w:rPr>
              <w:t>% ao ano</w:t>
            </w:r>
          </w:p>
        </w:tc>
      </w:tr>
      <w:tr w:rsidR="0009440C" w:rsidRPr="00846C41" w14:paraId="0B66216A" w14:textId="77777777" w:rsidTr="00E65F2B">
        <w:tc>
          <w:tcPr>
            <w:tcW w:w="2531" w:type="dxa"/>
          </w:tcPr>
          <w:p w14:paraId="16EE19A8"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E2</w:t>
            </w:r>
          </w:p>
        </w:tc>
        <w:tc>
          <w:tcPr>
            <w:tcW w:w="4048" w:type="dxa"/>
          </w:tcPr>
          <w:p w14:paraId="475B0F4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1</w:t>
            </w:r>
            <w:r w:rsidRPr="00846C41">
              <w:rPr>
                <w:rFonts w:cs="Tahoma"/>
                <w:sz w:val="18"/>
                <w:szCs w:val="18"/>
              </w:rPr>
              <w:t>,</w:t>
            </w:r>
            <w:r>
              <w:rPr>
                <w:rFonts w:cs="Tahoma"/>
                <w:sz w:val="18"/>
                <w:szCs w:val="18"/>
              </w:rPr>
              <w:t>77</w:t>
            </w:r>
            <w:r w:rsidRPr="00846C41">
              <w:rPr>
                <w:rFonts w:cs="Tahoma"/>
                <w:sz w:val="18"/>
                <w:szCs w:val="18"/>
              </w:rPr>
              <w:t>% ao ano</w:t>
            </w:r>
          </w:p>
        </w:tc>
      </w:tr>
      <w:tr w:rsidR="0009440C" w:rsidRPr="00846C41" w14:paraId="03BF72C5" w14:textId="77777777" w:rsidTr="00E65F2B">
        <w:tc>
          <w:tcPr>
            <w:tcW w:w="2531" w:type="dxa"/>
          </w:tcPr>
          <w:p w14:paraId="681C945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E3</w:t>
            </w:r>
          </w:p>
        </w:tc>
        <w:tc>
          <w:tcPr>
            <w:tcW w:w="4048" w:type="dxa"/>
          </w:tcPr>
          <w:p w14:paraId="2B735CE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2</w:t>
            </w:r>
            <w:r w:rsidRPr="00846C41">
              <w:rPr>
                <w:rFonts w:cs="Tahoma"/>
                <w:sz w:val="18"/>
                <w:szCs w:val="18"/>
              </w:rPr>
              <w:t>,</w:t>
            </w:r>
            <w:r>
              <w:rPr>
                <w:rFonts w:cs="Tahoma"/>
                <w:sz w:val="18"/>
                <w:szCs w:val="18"/>
              </w:rPr>
              <w:t>9</w:t>
            </w:r>
            <w:r w:rsidRPr="00846C41">
              <w:rPr>
                <w:rFonts w:cs="Tahoma"/>
                <w:sz w:val="18"/>
                <w:szCs w:val="18"/>
              </w:rPr>
              <w:t>0% ao ano</w:t>
            </w:r>
          </w:p>
        </w:tc>
      </w:tr>
      <w:tr w:rsidR="0009440C" w:rsidRPr="00846C41" w14:paraId="3639CC9E" w14:textId="77777777" w:rsidTr="00E65F2B">
        <w:tc>
          <w:tcPr>
            <w:tcW w:w="2531" w:type="dxa"/>
          </w:tcPr>
          <w:p w14:paraId="62A29E2C"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E4</w:t>
            </w:r>
          </w:p>
        </w:tc>
        <w:tc>
          <w:tcPr>
            <w:tcW w:w="4048" w:type="dxa"/>
          </w:tcPr>
          <w:p w14:paraId="139AD714"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63,65% ao ano</w:t>
            </w:r>
          </w:p>
        </w:tc>
      </w:tr>
      <w:tr w:rsidR="0009440C" w:rsidRPr="00846C41" w14:paraId="582BFD45" w14:textId="77777777" w:rsidTr="00E65F2B">
        <w:tc>
          <w:tcPr>
            <w:tcW w:w="2531" w:type="dxa"/>
          </w:tcPr>
          <w:p w14:paraId="626BA5A2"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E5</w:t>
            </w:r>
          </w:p>
        </w:tc>
        <w:tc>
          <w:tcPr>
            <w:tcW w:w="4048" w:type="dxa"/>
          </w:tcPr>
          <w:p w14:paraId="56BE28B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64,40% ao ano</w:t>
            </w:r>
          </w:p>
        </w:tc>
      </w:tr>
    </w:tbl>
    <w:p w14:paraId="2AA01A48" w14:textId="77777777" w:rsidR="0009440C" w:rsidRPr="001438CB" w:rsidRDefault="0009440C" w:rsidP="00E538D6">
      <w:pPr>
        <w:pStyle w:val="Body"/>
        <w:spacing w:after="0"/>
      </w:pPr>
    </w:p>
    <w:p w14:paraId="5B1D0A4E" w14:textId="77777777" w:rsidR="0009440C" w:rsidRPr="001438CB" w:rsidRDefault="0009440C" w:rsidP="0009440C">
      <w:pPr>
        <w:pStyle w:val="roman4"/>
      </w:pPr>
      <w:r w:rsidRPr="001438CB">
        <w:t xml:space="preserve">em cada data de aquisição de CCB, considerando pro-forma a aquisição de novas CCB para efeitos de apuração deste critério, os Tomadores deverão observar no máximo os seguintes percentuais de níveis de rating de acordo com a Política de Crédito da </w:t>
      </w:r>
      <w:r>
        <w:t>IOUU</w:t>
      </w:r>
      <w:r w:rsidRPr="001438CB">
        <w:t xml:space="preserve"> vigente na data de aquisição, apurado de acordo com o Valor Total da Emissão: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4028"/>
      </w:tblGrid>
      <w:tr w:rsidR="0009440C" w:rsidRPr="001438CB" w14:paraId="699A01F2" w14:textId="77777777" w:rsidTr="00E65F2B">
        <w:tc>
          <w:tcPr>
            <w:tcW w:w="2551" w:type="dxa"/>
          </w:tcPr>
          <w:p w14:paraId="04213D7D" w14:textId="77777777" w:rsidR="0009440C" w:rsidRPr="00846C41" w:rsidRDefault="0009440C" w:rsidP="00E65F2B">
            <w:pPr>
              <w:pStyle w:val="Body"/>
              <w:spacing w:before="40" w:after="40" w:line="252" w:lineRule="auto"/>
              <w:jc w:val="center"/>
              <w:rPr>
                <w:b/>
                <w:bCs/>
              </w:rPr>
            </w:pPr>
            <w:r w:rsidRPr="00846C41">
              <w:rPr>
                <w:b/>
                <w:bCs/>
              </w:rPr>
              <w:t>Rating A</w:t>
            </w:r>
          </w:p>
        </w:tc>
        <w:tc>
          <w:tcPr>
            <w:tcW w:w="4028" w:type="dxa"/>
          </w:tcPr>
          <w:p w14:paraId="0A408E26" w14:textId="77777777" w:rsidR="0009440C" w:rsidRPr="001438CB" w:rsidRDefault="0009440C" w:rsidP="00E65F2B">
            <w:pPr>
              <w:pStyle w:val="Body"/>
              <w:spacing w:before="40" w:after="40" w:line="252" w:lineRule="auto"/>
              <w:jc w:val="center"/>
            </w:pPr>
            <w:r w:rsidRPr="001438CB">
              <w:t xml:space="preserve">Até </w:t>
            </w:r>
            <w:r>
              <w:t>2</w:t>
            </w:r>
            <w:r w:rsidRPr="001438CB">
              <w:t>0%</w:t>
            </w:r>
          </w:p>
        </w:tc>
      </w:tr>
      <w:tr w:rsidR="0009440C" w:rsidRPr="001438CB" w14:paraId="545F460D" w14:textId="77777777" w:rsidTr="00E65F2B">
        <w:tc>
          <w:tcPr>
            <w:tcW w:w="2551" w:type="dxa"/>
          </w:tcPr>
          <w:p w14:paraId="54499F51" w14:textId="77777777" w:rsidR="0009440C" w:rsidRPr="00846C41" w:rsidRDefault="0009440C" w:rsidP="00E65F2B">
            <w:pPr>
              <w:pStyle w:val="Body"/>
              <w:spacing w:before="40" w:after="40" w:line="252" w:lineRule="auto"/>
              <w:jc w:val="center"/>
              <w:rPr>
                <w:b/>
                <w:bCs/>
              </w:rPr>
            </w:pPr>
            <w:r w:rsidRPr="00846C41">
              <w:rPr>
                <w:b/>
                <w:bCs/>
              </w:rPr>
              <w:t>Rating B</w:t>
            </w:r>
          </w:p>
        </w:tc>
        <w:tc>
          <w:tcPr>
            <w:tcW w:w="4028" w:type="dxa"/>
          </w:tcPr>
          <w:p w14:paraId="2771D0AD" w14:textId="77777777" w:rsidR="0009440C" w:rsidRPr="001438CB" w:rsidRDefault="0009440C" w:rsidP="00E65F2B">
            <w:pPr>
              <w:pStyle w:val="Body"/>
              <w:spacing w:before="40" w:after="40" w:line="252" w:lineRule="auto"/>
              <w:jc w:val="center"/>
            </w:pPr>
            <w:r w:rsidRPr="001438CB">
              <w:t>Até 60%</w:t>
            </w:r>
          </w:p>
        </w:tc>
      </w:tr>
      <w:tr w:rsidR="0009440C" w:rsidRPr="001438CB" w14:paraId="4EA5E006" w14:textId="77777777" w:rsidTr="00E65F2B">
        <w:tc>
          <w:tcPr>
            <w:tcW w:w="2551" w:type="dxa"/>
          </w:tcPr>
          <w:p w14:paraId="660F4C51" w14:textId="77777777" w:rsidR="0009440C" w:rsidRPr="00846C41" w:rsidRDefault="0009440C" w:rsidP="00E65F2B">
            <w:pPr>
              <w:pStyle w:val="Body"/>
              <w:spacing w:before="40" w:after="40" w:line="252" w:lineRule="auto"/>
              <w:jc w:val="center"/>
              <w:rPr>
                <w:b/>
                <w:bCs/>
              </w:rPr>
            </w:pPr>
            <w:r w:rsidRPr="00846C41">
              <w:rPr>
                <w:b/>
                <w:bCs/>
              </w:rPr>
              <w:t>Rating C</w:t>
            </w:r>
          </w:p>
        </w:tc>
        <w:tc>
          <w:tcPr>
            <w:tcW w:w="4028" w:type="dxa"/>
          </w:tcPr>
          <w:p w14:paraId="73EFB955" w14:textId="77777777" w:rsidR="0009440C" w:rsidRPr="001438CB" w:rsidRDefault="0009440C" w:rsidP="00E65F2B">
            <w:pPr>
              <w:pStyle w:val="Body"/>
              <w:spacing w:before="40" w:after="40" w:line="252" w:lineRule="auto"/>
              <w:jc w:val="center"/>
            </w:pPr>
            <w:r w:rsidRPr="001438CB">
              <w:t>Até 30%</w:t>
            </w:r>
          </w:p>
        </w:tc>
      </w:tr>
      <w:tr w:rsidR="0009440C" w:rsidRPr="001438CB" w14:paraId="498FB0ED" w14:textId="77777777" w:rsidTr="00E65F2B">
        <w:tc>
          <w:tcPr>
            <w:tcW w:w="2551" w:type="dxa"/>
          </w:tcPr>
          <w:p w14:paraId="4C90209E" w14:textId="77777777" w:rsidR="0009440C" w:rsidRPr="00846C41" w:rsidRDefault="0009440C" w:rsidP="00E65F2B">
            <w:pPr>
              <w:pStyle w:val="Body"/>
              <w:spacing w:before="40" w:after="40" w:line="252" w:lineRule="auto"/>
              <w:jc w:val="center"/>
              <w:rPr>
                <w:b/>
                <w:bCs/>
              </w:rPr>
            </w:pPr>
            <w:r w:rsidRPr="00846C41">
              <w:rPr>
                <w:b/>
                <w:bCs/>
              </w:rPr>
              <w:t>Rating D</w:t>
            </w:r>
          </w:p>
        </w:tc>
        <w:tc>
          <w:tcPr>
            <w:tcW w:w="4028" w:type="dxa"/>
          </w:tcPr>
          <w:p w14:paraId="50403074" w14:textId="77777777" w:rsidR="0009440C" w:rsidRPr="001438CB" w:rsidRDefault="0009440C" w:rsidP="00E65F2B">
            <w:pPr>
              <w:pStyle w:val="Body"/>
              <w:spacing w:before="40" w:after="40" w:line="252" w:lineRule="auto"/>
              <w:jc w:val="center"/>
            </w:pPr>
            <w:r w:rsidRPr="001438CB">
              <w:t>Até 30%</w:t>
            </w:r>
          </w:p>
        </w:tc>
      </w:tr>
      <w:tr w:rsidR="0009440C" w:rsidRPr="001438CB" w14:paraId="61E55CE2" w14:textId="77777777" w:rsidTr="00E65F2B">
        <w:tc>
          <w:tcPr>
            <w:tcW w:w="2551" w:type="dxa"/>
          </w:tcPr>
          <w:p w14:paraId="28834552" w14:textId="77777777" w:rsidR="0009440C" w:rsidRPr="00846C41" w:rsidRDefault="0009440C" w:rsidP="00E65F2B">
            <w:pPr>
              <w:pStyle w:val="Body"/>
              <w:spacing w:before="40" w:after="40" w:line="252" w:lineRule="auto"/>
              <w:jc w:val="center"/>
              <w:rPr>
                <w:b/>
                <w:bCs/>
              </w:rPr>
            </w:pPr>
            <w:r w:rsidRPr="00846C41">
              <w:rPr>
                <w:b/>
                <w:bCs/>
              </w:rPr>
              <w:t>Rating E</w:t>
            </w:r>
          </w:p>
        </w:tc>
        <w:tc>
          <w:tcPr>
            <w:tcW w:w="4028" w:type="dxa"/>
          </w:tcPr>
          <w:p w14:paraId="4F0730BB" w14:textId="77777777" w:rsidR="0009440C" w:rsidRPr="001438CB" w:rsidRDefault="0009440C" w:rsidP="00E65F2B">
            <w:pPr>
              <w:pStyle w:val="Body"/>
              <w:spacing w:before="40" w:after="40" w:line="252" w:lineRule="auto"/>
              <w:jc w:val="center"/>
            </w:pPr>
            <w:r w:rsidRPr="001438CB">
              <w:t>Até 10%</w:t>
            </w:r>
          </w:p>
        </w:tc>
      </w:tr>
    </w:tbl>
    <w:p w14:paraId="372939F8" w14:textId="77777777" w:rsidR="00FA4680" w:rsidRPr="001438CB" w:rsidRDefault="00FA4680" w:rsidP="00E538D6">
      <w:pPr>
        <w:pStyle w:val="roman4"/>
        <w:numPr>
          <w:ilvl w:val="0"/>
          <w:numId w:val="0"/>
        </w:numPr>
        <w:spacing w:after="0"/>
        <w:ind w:left="2041"/>
      </w:pPr>
    </w:p>
    <w:p w14:paraId="43A1C033" w14:textId="77777777" w:rsidR="0015265C" w:rsidRPr="001438CB" w:rsidRDefault="0015265C" w:rsidP="00105827">
      <w:pPr>
        <w:pStyle w:val="Level4"/>
      </w:pPr>
      <w:r w:rsidRPr="001438CB">
        <w:t>Para fins da verificação do</w:t>
      </w:r>
      <w:r w:rsidR="008962AA" w:rsidRPr="001438CB">
        <w:t>s</w:t>
      </w:r>
      <w:r w:rsidRPr="001438CB">
        <w:t xml:space="preserve"> critério</w:t>
      </w:r>
      <w:r w:rsidR="008962AA" w:rsidRPr="001438CB">
        <w:t>s</w:t>
      </w:r>
      <w:r w:rsidRPr="001438CB">
        <w:t xml:space="preserve"> indicado</w:t>
      </w:r>
      <w:r w:rsidR="008962AA" w:rsidRPr="001438CB">
        <w:t>s</w:t>
      </w:r>
      <w:r w:rsidRPr="001438CB">
        <w:t xml:space="preserve"> nos subitens </w:t>
      </w:r>
      <w:r w:rsidR="00E65F2B">
        <w:t>(i), (iii), (viii) e (ix)</w:t>
      </w:r>
      <w:r w:rsidR="00E65F2B" w:rsidRPr="001438CB">
        <w:t xml:space="preserve"> </w:t>
      </w:r>
      <w:r w:rsidRPr="001438CB">
        <w:t xml:space="preserve">acima, a </w:t>
      </w:r>
      <w:r w:rsidR="00E77D7D">
        <w:t>IOUU</w:t>
      </w:r>
      <w:r w:rsidRPr="001438CB">
        <w:t xml:space="preserve"> deverá fornecer à Emissora, no momento de aquisição de cada CCB, as informações que permitam a realização da referida verificação. Nesta hipótese, a Emissora não assumirá qualquer responsabilidade pela veracidade, incompletude, inconsistência ou insuficiência das informações</w:t>
      </w:r>
      <w:r w:rsidR="008962AA" w:rsidRPr="001438CB">
        <w:t xml:space="preserve"> prestadas pela</w:t>
      </w:r>
      <w:r w:rsidRPr="001438CB">
        <w:t xml:space="preserve"> </w:t>
      </w:r>
      <w:r w:rsidR="00E77D7D">
        <w:t>IOUU</w:t>
      </w:r>
      <w:r w:rsidRPr="001438CB">
        <w:t>.</w:t>
      </w:r>
    </w:p>
    <w:p w14:paraId="2F574DF4" w14:textId="77777777" w:rsidR="00323ACA" w:rsidRPr="001438CB" w:rsidRDefault="009267BF" w:rsidP="00105827">
      <w:pPr>
        <w:pStyle w:val="Level3"/>
      </w:pPr>
      <w:r w:rsidRPr="001438CB">
        <w:t xml:space="preserve">A transferência da titularidade das CCB da </w:t>
      </w:r>
      <w:r w:rsidR="00E17ADE">
        <w:t>Instituição Financeira Endossante</w:t>
      </w:r>
      <w:r w:rsidRPr="001438CB">
        <w:t xml:space="preserve"> para a Emissora é realizada por meio de endosso em preto, nos termos do artigo 29, §1º, da Lei nº 10.931, a ser realizada eletronicamente nos termos do “</w:t>
      </w:r>
      <w:r w:rsidR="00A4336A" w:rsidRPr="00DB2BB5">
        <w:rPr>
          <w:b/>
          <w:bCs/>
        </w:rPr>
        <w:t>Contrato de Compromisso de Endosso de Cédulas de Crédito Bancário Sem Coobrigação</w:t>
      </w:r>
      <w:r w:rsidRPr="001438CB">
        <w:t xml:space="preserve">”, a ser celebrado entre a Emissora e a </w:t>
      </w:r>
      <w:r w:rsidR="00E17ADE">
        <w:t>Instituição Financeira Endossante</w:t>
      </w:r>
      <w:r w:rsidRPr="001438CB">
        <w:t>.</w:t>
      </w:r>
    </w:p>
    <w:p w14:paraId="435652EC" w14:textId="77777777" w:rsidR="00323ACA" w:rsidRPr="001438CB" w:rsidRDefault="009267BF" w:rsidP="00105827">
      <w:pPr>
        <w:pStyle w:val="Level3"/>
      </w:pPr>
      <w:bookmarkStart w:id="50" w:name="_DV_M49"/>
      <w:bookmarkStart w:id="51" w:name="_DV_M50"/>
      <w:bookmarkStart w:id="52" w:name="_DV_M57"/>
      <w:bookmarkStart w:id="53" w:name="_DV_M60"/>
      <w:bookmarkStart w:id="54" w:name="_Ref465195304"/>
      <w:bookmarkEnd w:id="50"/>
      <w:bookmarkEnd w:id="51"/>
      <w:bookmarkEnd w:id="52"/>
      <w:bookmarkEnd w:id="53"/>
      <w:r w:rsidRPr="001438CB">
        <w:t xml:space="preserve">A Emissora poderá ceder ou endossar para terceiros as CCB que integram os Direitos Creditórios Vinculados, que estejam inadimplidas pelos respectivos Tomadores há mais de </w:t>
      </w:r>
      <w:r w:rsidR="00E921F6" w:rsidRPr="001438CB">
        <w:t xml:space="preserve">120 </w:t>
      </w:r>
      <w:r w:rsidRPr="001438CB">
        <w:t xml:space="preserve">(cento e </w:t>
      </w:r>
      <w:r w:rsidR="00E921F6" w:rsidRPr="001438CB">
        <w:t>vinte</w:t>
      </w:r>
      <w:r w:rsidRPr="001438CB">
        <w:t xml:space="preserve">) dias, </w:t>
      </w:r>
      <w:r w:rsidR="0045241D" w:rsidRPr="001438CB">
        <w:t>desde que</w:t>
      </w:r>
      <w:r w:rsidRPr="001438CB">
        <w:t xml:space="preserve"> deliberado por Debenturistas em Assembleia Geral de Debenturistas convocada </w:t>
      </w:r>
      <w:r w:rsidR="005F4E20" w:rsidRPr="001438CB">
        <w:t xml:space="preserve">para esta finalidade ou </w:t>
      </w:r>
      <w:r w:rsidRPr="001438CB">
        <w:t xml:space="preserve">para deliberar sobre um Plano de Ação, nos termos do item </w:t>
      </w:r>
      <w:r w:rsidR="00DF1B50" w:rsidRPr="001438CB">
        <w:fldChar w:fldCharType="begin"/>
      </w:r>
      <w:r w:rsidR="00DF1B50" w:rsidRPr="001438CB">
        <w:instrText xml:space="preserve"> REF _Ref497551749 \r \h  \* MERGEFORMAT </w:instrText>
      </w:r>
      <w:r w:rsidR="00DF1B50" w:rsidRPr="001438CB">
        <w:fldChar w:fldCharType="separate"/>
      </w:r>
      <w:r w:rsidR="003D756F">
        <w:t>3.22.2</w:t>
      </w:r>
      <w:r w:rsidR="00DF1B50" w:rsidRPr="001438CB">
        <w:fldChar w:fldCharType="end"/>
      </w:r>
      <w:r w:rsidRPr="001438CB">
        <w:t xml:space="preserve"> abaixo. Nesses casos, quaisquer valores recebidos pela Emissora em contrapartida à alienação destas CCB inadimplidas serão utilizados conforme a Ordem de </w:t>
      </w:r>
      <w:r w:rsidR="001A5F25" w:rsidRPr="001438CB">
        <w:t>Alocação</w:t>
      </w:r>
      <w:r w:rsidRPr="001438CB">
        <w:t xml:space="preserve"> de Recursos.</w:t>
      </w:r>
      <w:bookmarkEnd w:id="54"/>
    </w:p>
    <w:p w14:paraId="61B7F3EF" w14:textId="3082CA28" w:rsidR="00323ACA" w:rsidRPr="001438CB" w:rsidRDefault="009267BF" w:rsidP="00105827">
      <w:pPr>
        <w:pStyle w:val="Level3"/>
      </w:pPr>
      <w:bookmarkStart w:id="55" w:name="_Ref521311289"/>
      <w:r w:rsidRPr="001438CB">
        <w:t xml:space="preserve">Na hipótese do item </w:t>
      </w:r>
      <w:r w:rsidR="00DF1B50" w:rsidRPr="001438CB">
        <w:fldChar w:fldCharType="begin"/>
      </w:r>
      <w:r w:rsidR="00DF1B50" w:rsidRPr="001438CB">
        <w:instrText xml:space="preserve"> REF _Ref465195304 \r \h  \* MERGEFORMAT </w:instrText>
      </w:r>
      <w:r w:rsidR="00DF1B50" w:rsidRPr="001438CB">
        <w:fldChar w:fldCharType="separate"/>
      </w:r>
      <w:r w:rsidR="00C06481">
        <w:t>3.8.7</w:t>
      </w:r>
      <w:r w:rsidR="00DF1B50" w:rsidRPr="001438CB">
        <w:fldChar w:fldCharType="end"/>
      </w:r>
      <w:r w:rsidRPr="001438CB">
        <w:t xml:space="preserve"> acima, a Emissora deverá considerar o valor de mercado dos créditos vencidos de cada CCB, sendo indicativo desse valor o montante ponderado de mais de uma proposta de aquisição recebida pela Emissora.</w:t>
      </w:r>
      <w:bookmarkEnd w:id="55"/>
      <w:r w:rsidRPr="001438CB">
        <w:t xml:space="preserve"> </w:t>
      </w:r>
    </w:p>
    <w:p w14:paraId="69160D9C" w14:textId="77777777" w:rsidR="00323ACA" w:rsidRPr="001438CB" w:rsidRDefault="009267BF" w:rsidP="00105827">
      <w:pPr>
        <w:pStyle w:val="Level3"/>
      </w:pPr>
      <w:r w:rsidRPr="001438CB">
        <w:t>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w:t>
      </w:r>
      <w:r w:rsidR="00930625" w:rsidRPr="001438CB">
        <w:t>contos e/ou deduções relacionado</w:t>
      </w:r>
      <w:r w:rsidRPr="001438CB">
        <w:t>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r w:rsidR="0021489F" w:rsidRPr="001438CB">
        <w:t xml:space="preserve"> </w:t>
      </w:r>
    </w:p>
    <w:p w14:paraId="0E150832" w14:textId="77777777" w:rsidR="00323ACA" w:rsidRPr="00340C45" w:rsidRDefault="009267BF" w:rsidP="00340C45">
      <w:pPr>
        <w:pStyle w:val="Level2"/>
        <w:rPr>
          <w:rFonts w:eastAsia="MS Mincho"/>
          <w:b/>
          <w:bCs/>
        </w:rPr>
      </w:pPr>
      <w:r w:rsidRPr="00340C45">
        <w:rPr>
          <w:rFonts w:eastAsia="MS Mincho"/>
          <w:b/>
          <w:bCs/>
        </w:rPr>
        <w:t xml:space="preserve">Forma de Colocação </w:t>
      </w:r>
    </w:p>
    <w:p w14:paraId="57E81691" w14:textId="77777777" w:rsidR="00323ACA" w:rsidRPr="001438CB" w:rsidRDefault="003D6C0A" w:rsidP="00105827">
      <w:pPr>
        <w:pStyle w:val="Level3"/>
        <w:rPr>
          <w:i/>
        </w:rPr>
      </w:pPr>
      <w:bookmarkStart w:id="56" w:name="_Ref497551623"/>
      <w:r w:rsidRPr="001438CB">
        <w:t>As Debêntures serão objeto de colocação privada, sem intermediação de instituições integrantes do sistema de distribuição de valores mobiliários e/ou qualquer esforço de venda perante investidores.</w:t>
      </w:r>
      <w:bookmarkEnd w:id="56"/>
    </w:p>
    <w:p w14:paraId="7DB69F8D" w14:textId="77777777" w:rsidR="00323ACA" w:rsidRPr="00340C45" w:rsidRDefault="009267BF" w:rsidP="00340C45">
      <w:pPr>
        <w:pStyle w:val="Level2"/>
        <w:rPr>
          <w:rFonts w:eastAsia="MS Mincho"/>
          <w:b/>
          <w:bCs/>
        </w:rPr>
      </w:pPr>
      <w:r w:rsidRPr="00340C45">
        <w:rPr>
          <w:rFonts w:eastAsia="MS Mincho"/>
          <w:b/>
          <w:bCs/>
        </w:rPr>
        <w:t>Forma, Circulação e Comprovação de Titularidade das Debêntures</w:t>
      </w:r>
    </w:p>
    <w:p w14:paraId="6213CD1F" w14:textId="77777777" w:rsidR="00323ACA" w:rsidRPr="001438CB" w:rsidRDefault="009267BF" w:rsidP="00105827">
      <w:pPr>
        <w:pStyle w:val="Level3"/>
      </w:pPr>
      <w:r w:rsidRPr="001438CB">
        <w:t xml:space="preserve">As Debêntures serão nominativas e escriturais, sem a emissão de cautelas ou certificados, e não serão conversíveis em ações da Emissora. </w:t>
      </w:r>
    </w:p>
    <w:p w14:paraId="2CB1037E" w14:textId="77777777" w:rsidR="00323ACA" w:rsidRPr="001438CB" w:rsidRDefault="009267BF" w:rsidP="00105827">
      <w:pPr>
        <w:pStyle w:val="Level3"/>
      </w:pPr>
      <w:r w:rsidRPr="001438CB">
        <w:t>Para todos os fins e efeitos legais, a titularidade das Debêntures será comprovada pelo extrato da conta das Debêntures emitido pelo Escriturador. Adicionalmente, será reconhecido como comprovante de titularidade das Debêntures</w:t>
      </w:r>
      <w:r w:rsidR="00857698" w:rsidRPr="001438CB">
        <w:t xml:space="preserve"> </w:t>
      </w:r>
      <w:r w:rsidRPr="001438CB">
        <w:t>extrato em nome do Debenturista expedido pela B3, para as Debêntures ali custodiadas eletronicamente.</w:t>
      </w:r>
    </w:p>
    <w:p w14:paraId="1DDFBB76" w14:textId="77777777" w:rsidR="00323ACA" w:rsidRPr="00340C45" w:rsidRDefault="009267BF" w:rsidP="00340C45">
      <w:pPr>
        <w:pStyle w:val="Level2"/>
        <w:rPr>
          <w:rFonts w:eastAsia="MS Mincho"/>
          <w:b/>
          <w:bCs/>
        </w:rPr>
      </w:pPr>
      <w:r w:rsidRPr="00340C45">
        <w:rPr>
          <w:rFonts w:eastAsia="MS Mincho"/>
          <w:b/>
          <w:bCs/>
        </w:rPr>
        <w:t>Espécie</w:t>
      </w:r>
    </w:p>
    <w:p w14:paraId="2B276AAC" w14:textId="144F26BC" w:rsidR="00323ACA" w:rsidRPr="001438CB" w:rsidRDefault="009267BF" w:rsidP="00105827">
      <w:pPr>
        <w:pStyle w:val="Level3"/>
      </w:pPr>
      <w:r w:rsidRPr="001438CB">
        <w:t xml:space="preserve">As Debêntures serão da espécie </w:t>
      </w:r>
      <w:r w:rsidR="007048BA">
        <w:t>s</w:t>
      </w:r>
      <w:r w:rsidR="001C226F">
        <w:t>ubordinada</w:t>
      </w:r>
      <w:r w:rsidR="007048BA">
        <w:t>, de acordo com os termos do artigo 58 da Lei das Sociedades por Ações.</w:t>
      </w:r>
    </w:p>
    <w:p w14:paraId="223402EE" w14:textId="77777777" w:rsidR="00323ACA" w:rsidRPr="00340C45" w:rsidRDefault="009267BF" w:rsidP="00DC596D">
      <w:pPr>
        <w:pStyle w:val="Level2"/>
        <w:keepNext/>
        <w:rPr>
          <w:rFonts w:eastAsia="MS Mincho"/>
          <w:b/>
          <w:bCs/>
        </w:rPr>
      </w:pPr>
      <w:r w:rsidRPr="00340C45">
        <w:rPr>
          <w:rFonts w:eastAsia="MS Mincho"/>
          <w:b/>
          <w:bCs/>
        </w:rPr>
        <w:t>Valor Nominal Unitário e Atualização do Valor Nominal Unitário</w:t>
      </w:r>
    </w:p>
    <w:p w14:paraId="40613203" w14:textId="77777777" w:rsidR="00323ACA" w:rsidRPr="001438CB" w:rsidRDefault="009267BF" w:rsidP="00105827">
      <w:pPr>
        <w:pStyle w:val="Level3"/>
      </w:pPr>
      <w:bookmarkStart w:id="57" w:name="_DV_M95"/>
      <w:bookmarkEnd w:id="57"/>
      <w:r w:rsidRPr="001438CB">
        <w:t xml:space="preserve">As Debêntures terão Valor Nominal Unitário de R$1.000,00 (mil reais) na Data </w:t>
      </w:r>
      <w:r w:rsidR="00F360F8" w:rsidRPr="001438CB">
        <w:t>de Emissão</w:t>
      </w:r>
      <w:r w:rsidRPr="001438CB">
        <w:t>.</w:t>
      </w:r>
      <w:r w:rsidR="00EF5A87">
        <w:t xml:space="preserve"> </w:t>
      </w:r>
    </w:p>
    <w:p w14:paraId="6BC876DA" w14:textId="77777777" w:rsidR="00323ACA" w:rsidRPr="001438CB" w:rsidRDefault="009267BF" w:rsidP="00105827">
      <w:pPr>
        <w:pStyle w:val="Level3"/>
      </w:pPr>
      <w:r w:rsidRPr="001438CB">
        <w:t>As Debêntures não terão seu Valor Nominal Unitário atualizado</w:t>
      </w:r>
      <w:r w:rsidR="00B30D7E" w:rsidRPr="001438CB">
        <w:t xml:space="preserve"> monetariamente</w:t>
      </w:r>
      <w:r w:rsidRPr="001438CB">
        <w:t>.</w:t>
      </w:r>
    </w:p>
    <w:p w14:paraId="04847A44" w14:textId="77777777" w:rsidR="00323ACA" w:rsidRPr="00340C45" w:rsidRDefault="009267BF" w:rsidP="00340C45">
      <w:pPr>
        <w:pStyle w:val="Level2"/>
        <w:rPr>
          <w:rFonts w:eastAsia="MS Mincho"/>
          <w:b/>
          <w:bCs/>
        </w:rPr>
      </w:pPr>
      <w:bookmarkStart w:id="58" w:name="_DV_M132"/>
      <w:bookmarkEnd w:id="58"/>
      <w:r w:rsidRPr="00340C45">
        <w:rPr>
          <w:rFonts w:eastAsia="MS Mincho"/>
          <w:b/>
          <w:bCs/>
        </w:rPr>
        <w:t>Data de Emissão</w:t>
      </w:r>
    </w:p>
    <w:p w14:paraId="695339EC" w14:textId="77777777" w:rsidR="00323ACA" w:rsidRPr="001438CB" w:rsidRDefault="009267BF" w:rsidP="00105827">
      <w:pPr>
        <w:pStyle w:val="Level3"/>
      </w:pPr>
      <w:bookmarkStart w:id="59" w:name="_DV_M91"/>
      <w:bookmarkStart w:id="60" w:name="_DV_M92"/>
      <w:bookmarkStart w:id="61" w:name="_DV_M93"/>
      <w:bookmarkStart w:id="62" w:name="_DV_M94"/>
      <w:bookmarkEnd w:id="59"/>
      <w:bookmarkEnd w:id="60"/>
      <w:bookmarkEnd w:id="61"/>
      <w:bookmarkEnd w:id="62"/>
      <w:r w:rsidRPr="001438CB">
        <w:t xml:space="preserve">Para todos os efeitos legais, a Data de Emissão das Debêntures será </w:t>
      </w:r>
      <w:r w:rsidR="000D1576">
        <w:t>15</w:t>
      </w:r>
      <w:r w:rsidR="000D1576" w:rsidRPr="001438CB">
        <w:t xml:space="preserve"> </w:t>
      </w:r>
      <w:r w:rsidR="003D6C0A" w:rsidRPr="001438CB">
        <w:t xml:space="preserve">de </w:t>
      </w:r>
      <w:r w:rsidR="000D1576">
        <w:t xml:space="preserve">dezembro </w:t>
      </w:r>
      <w:r w:rsidR="003D6C0A" w:rsidRPr="001438CB">
        <w:t>de 2020</w:t>
      </w:r>
      <w:r w:rsidRPr="001438CB">
        <w:t>.</w:t>
      </w:r>
    </w:p>
    <w:p w14:paraId="38E20DEB" w14:textId="77777777" w:rsidR="00323ACA" w:rsidRPr="00340C45" w:rsidRDefault="009267BF" w:rsidP="00340C45">
      <w:pPr>
        <w:pStyle w:val="Level2"/>
        <w:rPr>
          <w:rFonts w:eastAsia="MS Mincho"/>
          <w:b/>
          <w:bCs/>
        </w:rPr>
      </w:pPr>
      <w:r w:rsidRPr="00340C45">
        <w:rPr>
          <w:rFonts w:eastAsia="MS Mincho"/>
          <w:b/>
          <w:bCs/>
        </w:rPr>
        <w:t>Datas de Pagamento</w:t>
      </w:r>
    </w:p>
    <w:p w14:paraId="533CBB86" w14:textId="77777777" w:rsidR="00323ACA" w:rsidRPr="001438CB" w:rsidRDefault="0021489F" w:rsidP="00105827">
      <w:pPr>
        <w:pStyle w:val="Level3"/>
      </w:pPr>
      <w:r w:rsidRPr="001438CB">
        <w:t>Observadas as demais condições relacionadas ao encerramento do Período de Aquisição, o</w:t>
      </w:r>
      <w:r w:rsidR="009267BF" w:rsidRPr="001438CB">
        <w:t xml:space="preserve">s pagamentos de Remuneração das Debêntures, Amortização Extraordinária Obrigatória, </w:t>
      </w:r>
      <w:r w:rsidR="00FC230D" w:rsidRPr="001438CB">
        <w:t>Prêmio Sobre a Receita dos Direitos Creditórios Vinculados</w:t>
      </w:r>
      <w:r w:rsidR="009267BF" w:rsidRPr="001438CB">
        <w:t xml:space="preserve"> e Amortização Final, serão realizados pela Emissora nas Datas de Pagamento, cuja definição, bem como as definições de outros termos necessários para sua compreensão, encontram-se no Glossário.</w:t>
      </w:r>
    </w:p>
    <w:p w14:paraId="5BF2E4A3" w14:textId="77777777" w:rsidR="00323ACA" w:rsidRPr="00340C45" w:rsidRDefault="009267BF" w:rsidP="00340C45">
      <w:pPr>
        <w:pStyle w:val="Level2"/>
        <w:rPr>
          <w:rFonts w:eastAsia="MS Mincho"/>
          <w:b/>
          <w:bCs/>
        </w:rPr>
      </w:pPr>
      <w:r w:rsidRPr="00340C45">
        <w:rPr>
          <w:rFonts w:eastAsia="MS Mincho"/>
          <w:b/>
          <w:bCs/>
        </w:rPr>
        <w:t>Prazo, Preço e Forma de Subscrição e Integralização</w:t>
      </w:r>
    </w:p>
    <w:p w14:paraId="103A1CB5" w14:textId="77777777" w:rsidR="00323ACA" w:rsidRPr="001438CB" w:rsidRDefault="009267BF" w:rsidP="00105827">
      <w:pPr>
        <w:pStyle w:val="Level3"/>
      </w:pPr>
      <w:r w:rsidRPr="001438CB">
        <w:t>As Debêntures serão subscritas mediante assinatura, pelo</w:t>
      </w:r>
      <w:r w:rsidR="00B97D8A" w:rsidRPr="001438CB">
        <w:t>s</w:t>
      </w:r>
      <w:r w:rsidRPr="001438CB">
        <w:t xml:space="preserve"> Debenturista</w:t>
      </w:r>
      <w:r w:rsidR="00B97D8A" w:rsidRPr="001438CB">
        <w:t>s</w:t>
      </w:r>
      <w:r w:rsidRPr="001438CB">
        <w:t>, do</w:t>
      </w:r>
      <w:r w:rsidR="00B97D8A" w:rsidRPr="001438CB">
        <w:t>s</w:t>
      </w:r>
      <w:r w:rsidRPr="001438CB">
        <w:t xml:space="preserve"> respectivo</w:t>
      </w:r>
      <w:r w:rsidR="00B97D8A" w:rsidRPr="001438CB">
        <w:t>s</w:t>
      </w:r>
      <w:r w:rsidRPr="001438CB">
        <w:t xml:space="preserve"> Boletim de Subscrição.</w:t>
      </w:r>
    </w:p>
    <w:p w14:paraId="206BF6EA" w14:textId="77777777" w:rsidR="00323ACA" w:rsidRPr="001438CB" w:rsidRDefault="009267BF" w:rsidP="00105827">
      <w:pPr>
        <w:pStyle w:val="Level4"/>
      </w:pPr>
      <w:bookmarkStart w:id="63" w:name="_Ref422391547"/>
      <w:bookmarkStart w:id="64" w:name="_Ref477878438"/>
      <w:bookmarkStart w:id="65" w:name="_Ref495596571"/>
      <w:bookmarkStart w:id="66" w:name="_Ref421606727"/>
      <w:r w:rsidRPr="001438CB">
        <w:t xml:space="preserve">As Debêntures serão integralizadas </w:t>
      </w:r>
      <w:r w:rsidR="00B30D7E" w:rsidRPr="001438CB">
        <w:t xml:space="preserve">à vista, </w:t>
      </w:r>
      <w:r w:rsidRPr="001438CB">
        <w:t>em moeda corrente nacional, pelo seu Valor Nominal Unitário</w:t>
      </w:r>
      <w:r w:rsidR="00B30D7E" w:rsidRPr="001438CB">
        <w:t>. Caso a integralização das Debêntures ocorra em mais de uma data</w:t>
      </w:r>
      <w:r w:rsidRPr="001438CB">
        <w:t>,</w:t>
      </w:r>
      <w:r w:rsidR="00B30D7E" w:rsidRPr="001438CB">
        <w:t xml:space="preserve"> as Debêntures serão integralizadas pelo seu Valor Nominal Unitário,</w:t>
      </w:r>
      <w:r w:rsidRPr="001438CB">
        <w:t xml:space="preserve"> acrescido da Remuneração das Debêntures, calculado </w:t>
      </w:r>
      <w:r w:rsidRPr="001438CB">
        <w:rPr>
          <w:i/>
        </w:rPr>
        <w:t>pro rata</w:t>
      </w:r>
      <w:r w:rsidRPr="001438CB">
        <w:t xml:space="preserve"> a partir da Data da 1</w:t>
      </w:r>
      <w:r w:rsidRPr="001438CB">
        <w:rPr>
          <w:vertAlign w:val="superscript"/>
        </w:rPr>
        <w:t>a</w:t>
      </w:r>
      <w:r w:rsidRPr="001438CB">
        <w:t xml:space="preserve"> Integralização (inclusive) até a respectiva data de integralização (exclusive) (“</w:t>
      </w:r>
      <w:r w:rsidRPr="00780D2F">
        <w:rPr>
          <w:b/>
          <w:bCs/>
        </w:rPr>
        <w:t>Preço de Integralização das Debêntures</w:t>
      </w:r>
      <w:r w:rsidRPr="001438CB">
        <w:t xml:space="preserve">”), </w:t>
      </w:r>
      <w:r w:rsidR="00A817D1" w:rsidRPr="001438CB">
        <w:t>na forma indicada no respectivo Boletim de Subscrição</w:t>
      </w:r>
      <w:r w:rsidRPr="001438CB">
        <w:t xml:space="preserve"> (cada uma, uma “</w:t>
      </w:r>
      <w:r w:rsidRPr="00780D2F">
        <w:rPr>
          <w:b/>
          <w:bCs/>
        </w:rPr>
        <w:t>Data de Integralização das Debêntures</w:t>
      </w:r>
      <w:r w:rsidRPr="001438CB">
        <w:t>”)</w:t>
      </w:r>
      <w:bookmarkStart w:id="67" w:name="_Ref450673894"/>
      <w:bookmarkEnd w:id="63"/>
      <w:r w:rsidRPr="001438CB">
        <w:t>.</w:t>
      </w:r>
      <w:bookmarkEnd w:id="64"/>
      <w:bookmarkEnd w:id="67"/>
      <w:r w:rsidRPr="001438CB">
        <w:t xml:space="preserve"> </w:t>
      </w:r>
      <w:bookmarkEnd w:id="65"/>
    </w:p>
    <w:p w14:paraId="68EC3A75" w14:textId="77777777" w:rsidR="00323ACA" w:rsidRPr="001438CB" w:rsidRDefault="009267BF" w:rsidP="00105827">
      <w:pPr>
        <w:pStyle w:val="Level4"/>
        <w:rPr>
          <w:rFonts w:eastAsia="Arial Unicode MS"/>
        </w:rPr>
      </w:pPr>
      <w:r w:rsidRPr="001438CB">
        <w:rPr>
          <w:rFonts w:eastAsia="Arial Unicode MS"/>
        </w:rPr>
        <w:t xml:space="preserve">Os valores recebidos a partir da </w:t>
      </w:r>
      <w:r w:rsidRPr="001438CB">
        <w:t>Data da 1</w:t>
      </w:r>
      <w:r w:rsidRPr="001438CB">
        <w:rPr>
          <w:vertAlign w:val="superscript"/>
        </w:rPr>
        <w:t>a</w:t>
      </w:r>
      <w:r w:rsidRPr="001438CB">
        <w:t xml:space="preserve"> Integralização</w:t>
      </w:r>
      <w:r w:rsidRPr="001438CB">
        <w:rPr>
          <w:rFonts w:eastAsia="Arial Unicode MS"/>
        </w:rPr>
        <w:t xml:space="preserve"> serão automaticamente depositados pela Emissora na Conta Exclusiva indicada no respectivo Boletim de Subscrição.</w:t>
      </w:r>
    </w:p>
    <w:p w14:paraId="498B9756" w14:textId="443C6304" w:rsidR="00323ACA" w:rsidRPr="001438CB" w:rsidRDefault="009267BF" w:rsidP="00105827">
      <w:pPr>
        <w:pStyle w:val="Level4"/>
        <w:rPr>
          <w:rFonts w:eastAsia="Arial Unicode MS"/>
        </w:rPr>
      </w:pPr>
      <w:r w:rsidRPr="001438CB">
        <w:rPr>
          <w:rFonts w:eastAsia="Arial Unicode MS"/>
        </w:rPr>
        <w:t>A subscrição e integralização das Debêntures estarão condicionadas e somente serão efetivadas após o arquivamento da presente Escritura de Emissão na JUCESP.</w:t>
      </w:r>
    </w:p>
    <w:bookmarkEnd w:id="66"/>
    <w:p w14:paraId="0B398940" w14:textId="77777777" w:rsidR="00323ACA" w:rsidRPr="001438CB" w:rsidRDefault="009267BF" w:rsidP="00105827">
      <w:pPr>
        <w:pStyle w:val="Level3"/>
      </w:pPr>
      <w:r w:rsidRPr="001438CB">
        <w:t>A partir da data em que as Debêntures forem subscritas, os Debenturistas estarão obrigados a integralizar as Debêntures subscritas pelo Preço de Integralização, nas respectivas Datas de Integralização.</w:t>
      </w:r>
    </w:p>
    <w:p w14:paraId="395308E8" w14:textId="7BD5DC83" w:rsidR="00323ACA" w:rsidRPr="001438CB" w:rsidRDefault="007048BA" w:rsidP="00105827">
      <w:pPr>
        <w:pStyle w:val="Level3"/>
      </w:pPr>
      <w:bookmarkStart w:id="68" w:name="_Ref421605036"/>
      <w:bookmarkStart w:id="69" w:name="_Hlk57817295"/>
      <w:r>
        <w:t xml:space="preserve">As </w:t>
      </w:r>
      <w:r w:rsidRPr="00872E0F">
        <w:t>Debêntures poderão ser subscritas a qualquer tempo, a partir da data de início da distribuição</w:t>
      </w:r>
      <w:r>
        <w:t xml:space="preserve"> e até a Data de Vencimento, observado que a integralização das Debêntures estará condicionada à aquisição dos Direitos Creditórios Vinculados</w:t>
      </w:r>
      <w:r w:rsidR="009267BF" w:rsidRPr="001438CB">
        <w:t>.</w:t>
      </w:r>
      <w:bookmarkEnd w:id="68"/>
    </w:p>
    <w:bookmarkEnd w:id="69"/>
    <w:p w14:paraId="41899003" w14:textId="78C953F4" w:rsidR="00323ACA" w:rsidRPr="001438CB" w:rsidRDefault="009267BF" w:rsidP="00105827">
      <w:pPr>
        <w:pStyle w:val="Level3"/>
      </w:pPr>
      <w:r w:rsidRPr="001438CB">
        <w:t>Esta Escritura de Emissão será aditada, sem a necessidade de realização de Assembleia Geral de Debenturistas, para formalizar e retificar o número de Debêntures subscritas, considerando a ocorrência de eventuais cancelamentos de Debêntures</w:t>
      </w:r>
      <w:r w:rsidR="007048BA">
        <w:t xml:space="preserve"> não subscritas e integralizadas</w:t>
      </w:r>
      <w:r w:rsidRPr="001438CB">
        <w:t>.</w:t>
      </w:r>
    </w:p>
    <w:p w14:paraId="556693DD" w14:textId="77777777" w:rsidR="00323ACA" w:rsidRPr="00105827" w:rsidRDefault="009267BF" w:rsidP="0080216A">
      <w:pPr>
        <w:pStyle w:val="Level2"/>
        <w:keepNext/>
        <w:rPr>
          <w:rFonts w:eastAsia="MS Mincho"/>
          <w:b/>
          <w:bCs/>
        </w:rPr>
      </w:pPr>
      <w:r w:rsidRPr="00105827">
        <w:rPr>
          <w:rFonts w:eastAsia="MS Mincho"/>
          <w:b/>
          <w:bCs/>
        </w:rPr>
        <w:t>Prazo de Vigência e Data de Vencimento</w:t>
      </w:r>
    </w:p>
    <w:p w14:paraId="5B4357C8" w14:textId="77777777" w:rsidR="00323ACA" w:rsidRPr="001438CB" w:rsidRDefault="00EB1769" w:rsidP="003D756F">
      <w:pPr>
        <w:pStyle w:val="Level3"/>
        <w:rPr>
          <w:rFonts w:eastAsia="Arial Unicode MS"/>
        </w:rPr>
      </w:pPr>
      <w:bookmarkStart w:id="70" w:name="_DV_M146"/>
      <w:bookmarkEnd w:id="70"/>
      <w:r w:rsidRPr="001438CB">
        <w:t>As Debêntures terão prazo de vigência de 2</w:t>
      </w:r>
      <w:r w:rsidR="0009440C">
        <w:t>7</w:t>
      </w:r>
      <w:r w:rsidRPr="001438CB">
        <w:t xml:space="preserve"> (vinte e </w:t>
      </w:r>
      <w:r w:rsidR="0009440C">
        <w:t>sete</w:t>
      </w:r>
      <w:r w:rsidRPr="001438CB">
        <w:t xml:space="preserve">) meses contados da Data de Emissão, vencendo-se, portanto, </w:t>
      </w:r>
      <w:r w:rsidR="00DA19C6" w:rsidRPr="001438CB">
        <w:rPr>
          <w:rFonts w:eastAsia="Arial Unicode MS"/>
        </w:rPr>
        <w:t xml:space="preserve">em </w:t>
      </w:r>
      <w:r w:rsidR="000D1576">
        <w:rPr>
          <w:rFonts w:eastAsia="Arial Unicode MS"/>
        </w:rPr>
        <w:t>15</w:t>
      </w:r>
      <w:r w:rsidR="000D1576" w:rsidRPr="001438CB">
        <w:rPr>
          <w:rFonts w:eastAsia="Arial Unicode MS"/>
        </w:rPr>
        <w:t xml:space="preserve"> </w:t>
      </w:r>
      <w:r w:rsidR="00E55B02" w:rsidRPr="001438CB">
        <w:rPr>
          <w:rFonts w:eastAsia="Arial Unicode MS"/>
        </w:rPr>
        <w:t xml:space="preserve">de </w:t>
      </w:r>
      <w:r w:rsidR="000D1576">
        <w:rPr>
          <w:rFonts w:eastAsia="Arial Unicode MS"/>
        </w:rPr>
        <w:t>março</w:t>
      </w:r>
      <w:r w:rsidR="00B97D8A" w:rsidRPr="001438CB">
        <w:rPr>
          <w:rFonts w:eastAsia="Arial Unicode MS"/>
        </w:rPr>
        <w:t xml:space="preserve"> </w:t>
      </w:r>
      <w:r w:rsidR="00E55B02" w:rsidRPr="001438CB">
        <w:rPr>
          <w:rFonts w:eastAsia="Arial Unicode MS"/>
        </w:rPr>
        <w:t xml:space="preserve">de </w:t>
      </w:r>
      <w:r w:rsidR="000D1576" w:rsidRPr="001438CB">
        <w:rPr>
          <w:rFonts w:eastAsia="Arial Unicode MS"/>
        </w:rPr>
        <w:t>202</w:t>
      </w:r>
      <w:r w:rsidR="000D1576">
        <w:rPr>
          <w:rFonts w:eastAsia="Arial Unicode MS"/>
        </w:rPr>
        <w:t>3</w:t>
      </w:r>
      <w:r w:rsidR="000D1576" w:rsidRPr="001438CB">
        <w:rPr>
          <w:rFonts w:eastAsia="Arial Unicode MS"/>
        </w:rPr>
        <w:t xml:space="preserve"> </w:t>
      </w:r>
      <w:r w:rsidR="00DA19C6" w:rsidRPr="001438CB">
        <w:rPr>
          <w:rFonts w:eastAsia="Arial Unicode MS"/>
        </w:rPr>
        <w:t>(“</w:t>
      </w:r>
      <w:r w:rsidR="00DA19C6" w:rsidRPr="00780D2F">
        <w:rPr>
          <w:rFonts w:eastAsia="Arial Unicode MS"/>
          <w:b/>
          <w:bCs/>
        </w:rPr>
        <w:t>Data de Vencimento</w:t>
      </w:r>
      <w:r w:rsidR="00DA19C6" w:rsidRPr="001438CB">
        <w:rPr>
          <w:rFonts w:eastAsia="Arial Unicode MS"/>
        </w:rPr>
        <w:t>”).</w:t>
      </w:r>
    </w:p>
    <w:p w14:paraId="418B6CF9" w14:textId="77777777" w:rsidR="00323ACA" w:rsidRPr="00105827" w:rsidRDefault="009267BF" w:rsidP="00DB2BB5">
      <w:pPr>
        <w:pStyle w:val="Level2"/>
        <w:keepNext/>
        <w:rPr>
          <w:rFonts w:eastAsia="MS Mincho"/>
          <w:b/>
          <w:bCs/>
        </w:rPr>
      </w:pPr>
      <w:bookmarkStart w:id="71" w:name="_Ref422946329"/>
      <w:bookmarkStart w:id="72" w:name="_Ref492045632"/>
      <w:r w:rsidRPr="00105827">
        <w:rPr>
          <w:rFonts w:eastAsia="MS Mincho"/>
          <w:b/>
          <w:bCs/>
        </w:rPr>
        <w:t>Remuneração das Debêntures</w:t>
      </w:r>
    </w:p>
    <w:p w14:paraId="1CE053B7" w14:textId="22C5D9FC" w:rsidR="00323ACA" w:rsidRPr="001438CB" w:rsidRDefault="009267BF" w:rsidP="00105827">
      <w:pPr>
        <w:pStyle w:val="Level3"/>
      </w:pPr>
      <w:bookmarkStart w:id="73" w:name="_Ref497552478"/>
      <w:r w:rsidRPr="001438CB">
        <w:rPr>
          <w:b/>
          <w:i/>
        </w:rPr>
        <w:t>Remuneração das Debêntures</w:t>
      </w:r>
      <w:r w:rsidRPr="001438CB">
        <w:rPr>
          <w:b/>
        </w:rPr>
        <w:t>.</w:t>
      </w:r>
      <w:r w:rsidRPr="001438CB">
        <w:t xml:space="preserve"> Sobre o Valor Nominal Unitário ou o saldo do Valor Nominal Unitário das Debêntures</w:t>
      </w:r>
      <w:r w:rsidR="00B30D7E" w:rsidRPr="001438CB">
        <w:t>, conforme o caso,</w:t>
      </w:r>
      <w:r w:rsidRPr="001438CB">
        <w:t xml:space="preserve"> incidirão, a partir da Data da 1ª Integralização, juros remuneratórios que corresponderão a 100% (cem por cento) da variação acumulada da Taxa DI, acrescida de </w:t>
      </w:r>
      <w:r w:rsidRPr="001438CB">
        <w:rPr>
          <w:i/>
          <w:iCs/>
        </w:rPr>
        <w:t xml:space="preserve">spread </w:t>
      </w:r>
      <w:r w:rsidRPr="001438CB">
        <w:rPr>
          <w:iCs/>
        </w:rPr>
        <w:t xml:space="preserve">ou sobretaxa </w:t>
      </w:r>
      <w:r w:rsidRPr="001438CB">
        <w:t xml:space="preserve">de </w:t>
      </w:r>
      <w:r w:rsidR="0009440C">
        <w:rPr>
          <w:bCs/>
          <w:smallCaps/>
        </w:rPr>
        <w:t>7</w:t>
      </w:r>
      <w:r w:rsidR="00916AE6" w:rsidRPr="001438CB">
        <w:rPr>
          <w:bCs/>
          <w:smallCaps/>
        </w:rPr>
        <w:t>,</w:t>
      </w:r>
      <w:r w:rsidR="00B97D8A" w:rsidRPr="001438CB">
        <w:rPr>
          <w:bCs/>
          <w:smallCaps/>
        </w:rPr>
        <w:t>0</w:t>
      </w:r>
      <w:r w:rsidR="00916AE6" w:rsidRPr="001438CB">
        <w:rPr>
          <w:bCs/>
          <w:smallCaps/>
        </w:rPr>
        <w:t>0</w:t>
      </w:r>
      <w:r w:rsidRPr="001438CB">
        <w:t>% (</w:t>
      </w:r>
      <w:r w:rsidR="0009440C">
        <w:t>sete</w:t>
      </w:r>
      <w:r w:rsidR="0009440C" w:rsidRPr="001438CB">
        <w:t xml:space="preserve"> </w:t>
      </w:r>
      <w:r w:rsidR="00FC230D" w:rsidRPr="001438CB">
        <w:t xml:space="preserve">inteiros </w:t>
      </w:r>
      <w:r w:rsidR="00916AE6" w:rsidRPr="001438CB">
        <w:t>por cento</w:t>
      </w:r>
      <w:r w:rsidRPr="001438CB">
        <w:t>) ao ano, base 252 (duzentos e cinquenta e dois) Dias Úteis (“</w:t>
      </w:r>
      <w:r w:rsidRPr="00780D2F">
        <w:rPr>
          <w:b/>
          <w:bCs/>
        </w:rPr>
        <w:t>Remuneração das Debêntures</w:t>
      </w:r>
      <w:bookmarkEnd w:id="73"/>
      <w:r w:rsidR="00256B6B" w:rsidRPr="001438CB">
        <w:t xml:space="preserve">”). </w:t>
      </w:r>
    </w:p>
    <w:p w14:paraId="64F8635A" w14:textId="77777777" w:rsidR="00323ACA" w:rsidRDefault="009267BF" w:rsidP="00105827">
      <w:pPr>
        <w:pStyle w:val="Level4"/>
      </w:pPr>
      <w:bookmarkStart w:id="74" w:name="_Ref497551838"/>
      <w:bookmarkStart w:id="75" w:name="_Ref476845774"/>
      <w:bookmarkStart w:id="76" w:name="_Ref477141815"/>
      <w:r w:rsidRPr="001438CB">
        <w:t xml:space="preserve">A Remuneração das Debêntures será calculada de forma exponencial e cumulativa, </w:t>
      </w:r>
      <w:r w:rsidRPr="001438CB">
        <w:rPr>
          <w:i/>
        </w:rPr>
        <w:t>pro rata temporis</w:t>
      </w:r>
      <w:r w:rsidRPr="001438CB">
        <w:t xml:space="preserve"> por Dias Úteis decorridos, incidente sobre o Valor Nominal Unitário ou sobre o saldo do Valor Nominal Unitário, </w:t>
      </w:r>
      <w:r w:rsidR="00B30D7E" w:rsidRPr="001438CB">
        <w:t xml:space="preserve">conforme o caso, </w:t>
      </w:r>
      <w:r w:rsidRPr="001438CB">
        <w:t>desde a Data da 1ª Integralização ou a Data de Pagamento imediatamente anterior</w:t>
      </w:r>
      <w:r w:rsidR="00256B6B" w:rsidRPr="001438CB">
        <w:t xml:space="preserve"> em que tenha ocorrido o pagamento da Remuneração das Debêntures</w:t>
      </w:r>
      <w:r w:rsidRPr="001438CB">
        <w:t>, conforme o caso, (inclusive), até a data do seu efetivo pagamento (exclusive), calculada de acordo com a seguinte fórmula:</w:t>
      </w:r>
      <w:bookmarkEnd w:id="74"/>
    </w:p>
    <w:p w14:paraId="280865AA" w14:textId="77777777" w:rsidR="00323ACA" w:rsidRPr="001438CB" w:rsidRDefault="009267BF" w:rsidP="003D756F">
      <w:pPr>
        <w:pStyle w:val="Body4"/>
        <w:jc w:val="center"/>
        <w:rPr>
          <w:rFonts w:cs="Tahoma"/>
          <w:szCs w:val="20"/>
        </w:rPr>
      </w:pPr>
      <w:r w:rsidRPr="001438CB">
        <w:rPr>
          <w:rFonts w:cs="Tahoma"/>
          <w:b/>
          <w:szCs w:val="20"/>
        </w:rPr>
        <w:t>J = VNe × (Fator</w:t>
      </w:r>
      <w:r w:rsidR="00256B6B" w:rsidRPr="001438CB">
        <w:rPr>
          <w:rFonts w:cs="Tahoma"/>
          <w:b/>
          <w:szCs w:val="20"/>
        </w:rPr>
        <w:t>Juros</w:t>
      </w:r>
      <w:r w:rsidRPr="001438CB">
        <w:rPr>
          <w:rFonts w:cs="Tahoma"/>
          <w:b/>
          <w:szCs w:val="20"/>
        </w:rPr>
        <w:t xml:space="preserve"> – 1)</w:t>
      </w:r>
    </w:p>
    <w:p w14:paraId="6530E8CC" w14:textId="77777777" w:rsidR="005252FB" w:rsidRDefault="005252FB" w:rsidP="005252FB">
      <w:pPr>
        <w:pStyle w:val="Body4"/>
        <w:rPr>
          <w:rFonts w:cs="Tahoma"/>
          <w:szCs w:val="20"/>
        </w:rPr>
      </w:pPr>
    </w:p>
    <w:p w14:paraId="205FC33C" w14:textId="77777777" w:rsidR="00323ACA" w:rsidRPr="001438CB" w:rsidRDefault="009267BF" w:rsidP="003D756F">
      <w:pPr>
        <w:pStyle w:val="Body4"/>
        <w:rPr>
          <w:rFonts w:cs="Tahoma"/>
          <w:szCs w:val="20"/>
        </w:rPr>
      </w:pPr>
      <w:r w:rsidRPr="001438CB">
        <w:rPr>
          <w:rFonts w:cs="Tahoma"/>
          <w:szCs w:val="20"/>
        </w:rPr>
        <w:t>onde:</w:t>
      </w:r>
    </w:p>
    <w:p w14:paraId="14D1A892" w14:textId="77777777" w:rsidR="00323ACA" w:rsidRPr="001438CB" w:rsidRDefault="009267BF" w:rsidP="00BD1BE4">
      <w:pPr>
        <w:pStyle w:val="Body4"/>
        <w:rPr>
          <w:rFonts w:cs="Tahoma"/>
          <w:szCs w:val="20"/>
        </w:rPr>
      </w:pPr>
      <w:r w:rsidRPr="001438CB">
        <w:rPr>
          <w:rFonts w:cs="Tahoma"/>
          <w:szCs w:val="20"/>
        </w:rPr>
        <w:t xml:space="preserve">J = valor unitário da Remuneração </w:t>
      </w:r>
      <w:r w:rsidR="007C70BF" w:rsidRPr="001438CB">
        <w:rPr>
          <w:rFonts w:cs="Tahoma"/>
          <w:szCs w:val="20"/>
        </w:rPr>
        <w:t>das Debêntures</w:t>
      </w:r>
      <w:r w:rsidR="00B97D8A" w:rsidRPr="001438CB">
        <w:rPr>
          <w:rFonts w:cs="Tahoma"/>
          <w:szCs w:val="20"/>
        </w:rPr>
        <w:t xml:space="preserve"> </w:t>
      </w:r>
      <w:r w:rsidRPr="001438CB">
        <w:rPr>
          <w:rFonts w:cs="Tahoma"/>
          <w:szCs w:val="20"/>
        </w:rPr>
        <w:t>devida em cada Data de Pagamento da Remuneração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xml:space="preserve">, calculado com 8 (oito) casas decimais, sem arredondamento; </w:t>
      </w:r>
    </w:p>
    <w:p w14:paraId="4A3C9F5D" w14:textId="77777777" w:rsidR="00323ACA" w:rsidRPr="001438CB" w:rsidRDefault="009267BF" w:rsidP="00BD1BE4">
      <w:pPr>
        <w:pStyle w:val="Body4"/>
        <w:rPr>
          <w:rFonts w:cs="Tahoma"/>
          <w:szCs w:val="20"/>
        </w:rPr>
      </w:pPr>
      <w:r w:rsidRPr="001438CB">
        <w:rPr>
          <w:rFonts w:cs="Tahoma"/>
          <w:szCs w:val="20"/>
        </w:rPr>
        <w:t>VNe = Valor Nominal Unitário ou saldo do Valor Nominal Unitário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conforme o caso, informado/calculado com 8 (oito) casas decimais, sem arredondamento; e</w:t>
      </w:r>
    </w:p>
    <w:p w14:paraId="12BA80B7" w14:textId="77777777" w:rsidR="00323ACA" w:rsidRPr="001438CB" w:rsidRDefault="009267BF" w:rsidP="00BD1BE4">
      <w:pPr>
        <w:pStyle w:val="Body4"/>
        <w:rPr>
          <w:rFonts w:cs="Tahoma"/>
          <w:color w:val="000000"/>
          <w:szCs w:val="20"/>
        </w:rPr>
      </w:pPr>
      <w:r w:rsidRPr="001438CB">
        <w:rPr>
          <w:rFonts w:cs="Tahoma"/>
          <w:szCs w:val="20"/>
        </w:rPr>
        <w:t>FatorJuros</w:t>
      </w:r>
      <w:r w:rsidRPr="001438CB">
        <w:rPr>
          <w:rFonts w:cs="Tahoma"/>
          <w:color w:val="000000"/>
          <w:szCs w:val="20"/>
        </w:rPr>
        <w:t xml:space="preserve"> =</w:t>
      </w:r>
      <w:r w:rsidRPr="001438CB">
        <w:rPr>
          <w:rFonts w:cs="Tahoma"/>
          <w:color w:val="000000"/>
          <w:szCs w:val="20"/>
        </w:rPr>
        <w:tab/>
        <w:t xml:space="preserve">fator de juros composto pelo parâmetro de flutuação acrescido de </w:t>
      </w:r>
      <w:r w:rsidRPr="001438CB">
        <w:rPr>
          <w:rFonts w:cs="Tahoma"/>
          <w:i/>
          <w:color w:val="000000"/>
          <w:szCs w:val="20"/>
        </w:rPr>
        <w:t>spread</w:t>
      </w:r>
      <w:r w:rsidRPr="001438CB">
        <w:rPr>
          <w:rFonts w:cs="Tahoma"/>
          <w:color w:val="000000"/>
          <w:szCs w:val="20"/>
        </w:rPr>
        <w:t xml:space="preserve"> (sobretaxa), calculado com 9 (nove) casas decimais, com arredondamento, apurado da seguinte forma:</w:t>
      </w:r>
    </w:p>
    <w:p w14:paraId="17E89C5D" w14:textId="77777777" w:rsidR="00323ACA" w:rsidRPr="001438CB" w:rsidRDefault="009267BF" w:rsidP="005252FB">
      <w:pPr>
        <w:pStyle w:val="Body4"/>
        <w:jc w:val="center"/>
        <w:rPr>
          <w:rFonts w:cs="Tahoma"/>
          <w:b/>
          <w:i/>
          <w:iCs/>
          <w:color w:val="000000"/>
          <w:szCs w:val="20"/>
        </w:rPr>
      </w:pPr>
      <w:r w:rsidRPr="001438CB">
        <w:rPr>
          <w:rFonts w:cs="Tahoma"/>
          <w:b/>
          <w:i/>
          <w:iCs/>
          <w:color w:val="000000"/>
          <w:szCs w:val="20"/>
        </w:rPr>
        <w:t>FatorJuros = FatorDI x FatorSpread</w:t>
      </w:r>
    </w:p>
    <w:p w14:paraId="51C351E2" w14:textId="77777777" w:rsidR="005252FB" w:rsidRDefault="005252FB" w:rsidP="00BD1BE4">
      <w:pPr>
        <w:pStyle w:val="Body4"/>
        <w:rPr>
          <w:rFonts w:cs="Tahoma"/>
          <w:iCs/>
          <w:color w:val="000000"/>
          <w:szCs w:val="20"/>
        </w:rPr>
      </w:pPr>
    </w:p>
    <w:p w14:paraId="4D292A7C" w14:textId="77777777" w:rsidR="00323ACA" w:rsidRPr="001438CB" w:rsidRDefault="009267BF" w:rsidP="00BD1BE4">
      <w:pPr>
        <w:pStyle w:val="Body4"/>
        <w:rPr>
          <w:rFonts w:cs="Tahoma"/>
          <w:iCs/>
          <w:color w:val="000000"/>
          <w:szCs w:val="20"/>
        </w:rPr>
      </w:pPr>
      <w:r w:rsidRPr="001438CB">
        <w:rPr>
          <w:rFonts w:cs="Tahoma"/>
          <w:iCs/>
          <w:color w:val="000000"/>
          <w:szCs w:val="20"/>
        </w:rPr>
        <w:t>Sendo que:</w:t>
      </w:r>
    </w:p>
    <w:p w14:paraId="3F4FB9A7" w14:textId="77777777" w:rsidR="00323ACA" w:rsidRPr="001438CB" w:rsidRDefault="009267BF" w:rsidP="00BD1BE4">
      <w:pPr>
        <w:pStyle w:val="Body4"/>
        <w:rPr>
          <w:rFonts w:cs="Tahoma"/>
          <w:color w:val="000000"/>
          <w:szCs w:val="20"/>
        </w:rPr>
      </w:pPr>
      <w:r w:rsidRPr="001438CB">
        <w:rPr>
          <w:rFonts w:cs="Tahoma"/>
          <w:color w:val="000000"/>
          <w:szCs w:val="20"/>
        </w:rPr>
        <w:t xml:space="preserve">FatorDI = produtório das Taxas DI, desde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2526B0" w:rsidRPr="001438CB">
        <w:rPr>
          <w:rFonts w:cs="Tahoma"/>
          <w:color w:val="000000"/>
          <w:szCs w:val="20"/>
        </w:rPr>
        <w:t>das Debêntures</w:t>
      </w:r>
      <w:r w:rsidR="00B97D8A" w:rsidRPr="001438CB">
        <w:rPr>
          <w:rFonts w:cs="Tahoma"/>
          <w:color w:val="000000"/>
          <w:szCs w:val="20"/>
        </w:rPr>
        <w:t xml:space="preserve"> </w:t>
      </w:r>
      <w:r w:rsidRPr="001438CB">
        <w:rPr>
          <w:rFonts w:cs="Tahoma"/>
          <w:color w:val="000000"/>
          <w:szCs w:val="20"/>
        </w:rPr>
        <w:t>imediatamente anterior, conforme o caso, inclusive, até a data de cálculo, exclusive, calculado com 8 (oito) casas decimais, com arredondamento, apurado da seguinte forma:</w:t>
      </w:r>
    </w:p>
    <w:p w14:paraId="70921701"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61317762" wp14:editId="41BDE5C9">
            <wp:extent cx="1990725" cy="52387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p>
    <w:p w14:paraId="2F896B50" w14:textId="77777777" w:rsidR="00323ACA" w:rsidRPr="001438CB" w:rsidRDefault="00323ACA" w:rsidP="00BD1BE4">
      <w:pPr>
        <w:pStyle w:val="Body4"/>
        <w:rPr>
          <w:rFonts w:cs="Tahoma"/>
          <w:color w:val="000000"/>
          <w:szCs w:val="20"/>
        </w:rPr>
      </w:pPr>
    </w:p>
    <w:p w14:paraId="45E6AFE8" w14:textId="77777777" w:rsidR="00323ACA" w:rsidRPr="001438CB" w:rsidRDefault="009267BF" w:rsidP="00BD1BE4">
      <w:pPr>
        <w:pStyle w:val="Body4"/>
        <w:rPr>
          <w:rFonts w:cs="Tahoma"/>
          <w:color w:val="000000"/>
          <w:szCs w:val="20"/>
        </w:rPr>
      </w:pPr>
      <w:r w:rsidRPr="001438CB">
        <w:rPr>
          <w:rFonts w:cs="Tahoma"/>
          <w:color w:val="000000"/>
          <w:szCs w:val="20"/>
          <w:u w:val="single"/>
        </w:rPr>
        <w:t>onde</w:t>
      </w:r>
      <w:r w:rsidRPr="001438CB">
        <w:rPr>
          <w:rFonts w:cs="Tahoma"/>
          <w:color w:val="000000"/>
          <w:szCs w:val="20"/>
        </w:rPr>
        <w:t>:</w:t>
      </w:r>
    </w:p>
    <w:p w14:paraId="3DF73AF0"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total de Taxas DI consideradas na apuração do produtório, sendo </w:t>
      </w:r>
      <w:r w:rsidR="00B97D8A" w:rsidRPr="001438CB">
        <w:rPr>
          <w:rFonts w:cs="Tahoma"/>
          <w:color w:val="000000"/>
          <w:szCs w:val="20"/>
        </w:rPr>
        <w:t>“</w:t>
      </w:r>
      <w:r w:rsidRPr="00780D2F">
        <w:rPr>
          <w:rFonts w:cs="Tahoma"/>
          <w:b/>
          <w:bCs/>
          <w:color w:val="000000"/>
          <w:szCs w:val="20"/>
        </w:rPr>
        <w:t>n</w:t>
      </w:r>
      <w:r w:rsidR="00B97D8A" w:rsidRPr="001438CB">
        <w:rPr>
          <w:rFonts w:cs="Tahoma"/>
          <w:color w:val="000000"/>
          <w:szCs w:val="20"/>
        </w:rPr>
        <w:t xml:space="preserve">” </w:t>
      </w:r>
      <w:r w:rsidRPr="001438CB">
        <w:rPr>
          <w:rFonts w:cs="Tahoma"/>
          <w:color w:val="000000"/>
          <w:szCs w:val="20"/>
        </w:rPr>
        <w:t>um número inteiro;</w:t>
      </w:r>
    </w:p>
    <w:p w14:paraId="509CD2FE" w14:textId="77777777" w:rsidR="00323ACA" w:rsidRPr="001438CB" w:rsidRDefault="009267BF" w:rsidP="00BD1BE4">
      <w:pPr>
        <w:pStyle w:val="Body4"/>
        <w:rPr>
          <w:rFonts w:cs="Tahoma"/>
          <w:color w:val="000000"/>
          <w:szCs w:val="20"/>
          <w:vertAlign w:val="subscript"/>
        </w:rPr>
      </w:pPr>
      <w:r w:rsidRPr="001438CB">
        <w:rPr>
          <w:rFonts w:cs="Tahoma"/>
          <w:color w:val="000000"/>
          <w:szCs w:val="20"/>
        </w:rPr>
        <w:t>k = Corresponde ao número de ordem das Taxas DI, variando de 1 até n</w:t>
      </w:r>
      <w:r w:rsidRPr="001438CB">
        <w:rPr>
          <w:rFonts w:cs="Tahoma"/>
          <w:color w:val="000000"/>
          <w:szCs w:val="20"/>
          <w:vertAlign w:val="subscript"/>
        </w:rPr>
        <w:t>;</w:t>
      </w:r>
    </w:p>
    <w:p w14:paraId="2B5730E4" w14:textId="77777777" w:rsidR="00323ACA" w:rsidRPr="001438CB" w:rsidRDefault="009267BF" w:rsidP="00BD1BE4">
      <w:pPr>
        <w:pStyle w:val="Body4"/>
        <w:rPr>
          <w:rFonts w:cs="Tahoma"/>
          <w:color w:val="000000"/>
          <w:szCs w:val="20"/>
        </w:rPr>
      </w:pPr>
      <w:r w:rsidRPr="001438CB">
        <w:rPr>
          <w:rFonts w:cs="Tahoma"/>
          <w:color w:val="000000"/>
          <w:szCs w:val="20"/>
        </w:rPr>
        <w:t>TDI</w:t>
      </w:r>
      <w:r w:rsidRPr="001438CB">
        <w:rPr>
          <w:rFonts w:cs="Tahoma"/>
          <w:color w:val="000000"/>
          <w:szCs w:val="20"/>
          <w:vertAlign w:val="subscript"/>
        </w:rPr>
        <w:t>k</w:t>
      </w:r>
      <w:r w:rsidRPr="001438CB">
        <w:rPr>
          <w:rFonts w:cs="Tahoma"/>
          <w:color w:val="000000"/>
          <w:szCs w:val="20"/>
          <w:vertAlign w:val="subscript"/>
        </w:rPr>
        <w:tab/>
      </w:r>
      <w:r w:rsidRPr="001438CB">
        <w:rPr>
          <w:rFonts w:cs="Tahoma"/>
          <w:color w:val="000000"/>
          <w:szCs w:val="20"/>
        </w:rPr>
        <w:t>=</w:t>
      </w:r>
      <w:r w:rsidRPr="001438CB">
        <w:rPr>
          <w:rFonts w:cs="Tahoma"/>
          <w:color w:val="000000"/>
          <w:szCs w:val="20"/>
        </w:rPr>
        <w:tab/>
        <w:t>Taxa DI, de ordem k, expressa ao dia, calculada com 8 (oito) casas decimais com arredondamento, apurada da seguinte forma:</w:t>
      </w:r>
    </w:p>
    <w:p w14:paraId="4AFB73C5" w14:textId="77777777" w:rsidR="00323ACA" w:rsidRPr="001438CB" w:rsidRDefault="005252FB" w:rsidP="005252FB">
      <w:pPr>
        <w:pStyle w:val="Body4"/>
        <w:jc w:val="center"/>
        <w:rPr>
          <w:rFonts w:cs="Tahoma"/>
          <w:szCs w:val="20"/>
        </w:rPr>
      </w:pPr>
      <w:r w:rsidRPr="005252FB">
        <w:rPr>
          <w:noProof/>
          <w:lang w:eastAsia="pt-BR"/>
        </w:rPr>
        <w:drawing>
          <wp:inline distT="0" distB="0" distL="0" distR="0" wp14:anchorId="2D251B2D" wp14:editId="039047F2">
            <wp:extent cx="1590675" cy="5715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p w14:paraId="2B951759" w14:textId="77777777" w:rsidR="00323ACA" w:rsidRPr="001438CB" w:rsidRDefault="00323ACA" w:rsidP="00BD1BE4">
      <w:pPr>
        <w:pStyle w:val="Body4"/>
        <w:rPr>
          <w:rFonts w:cs="Tahoma"/>
          <w:szCs w:val="20"/>
        </w:rPr>
      </w:pPr>
    </w:p>
    <w:p w14:paraId="11AD6F73" w14:textId="77777777" w:rsidR="00323ACA" w:rsidRPr="001438CB" w:rsidRDefault="009267BF" w:rsidP="00BD1BE4">
      <w:pPr>
        <w:pStyle w:val="Body4"/>
        <w:rPr>
          <w:rFonts w:cs="Tahoma"/>
          <w:szCs w:val="20"/>
        </w:rPr>
      </w:pPr>
      <w:r w:rsidRPr="001438CB">
        <w:rPr>
          <w:rFonts w:cs="Tahoma"/>
          <w:szCs w:val="20"/>
          <w:u w:val="single"/>
        </w:rPr>
        <w:t>Sendo que</w:t>
      </w:r>
      <w:r w:rsidRPr="001438CB">
        <w:rPr>
          <w:rFonts w:cs="Tahoma"/>
          <w:szCs w:val="20"/>
        </w:rPr>
        <w:t>:</w:t>
      </w:r>
    </w:p>
    <w:p w14:paraId="45995882" w14:textId="77777777" w:rsidR="00323ACA" w:rsidRPr="001438CB" w:rsidRDefault="009267BF" w:rsidP="00BD1BE4">
      <w:pPr>
        <w:pStyle w:val="Body4"/>
        <w:rPr>
          <w:rFonts w:cs="Tahoma"/>
          <w:color w:val="000000"/>
          <w:szCs w:val="20"/>
        </w:rPr>
      </w:pPr>
      <w:r w:rsidRPr="001438CB">
        <w:rPr>
          <w:rFonts w:cs="Tahoma"/>
          <w:color w:val="000000"/>
          <w:szCs w:val="20"/>
        </w:rPr>
        <w:t>DI</w:t>
      </w:r>
      <w:r w:rsidRPr="001438CB">
        <w:rPr>
          <w:rFonts w:cs="Tahoma"/>
          <w:color w:val="000000"/>
          <w:szCs w:val="20"/>
          <w:vertAlign w:val="subscript"/>
        </w:rPr>
        <w:t xml:space="preserve">k </w:t>
      </w:r>
      <w:r w:rsidRPr="001438CB">
        <w:rPr>
          <w:rFonts w:cs="Tahoma"/>
          <w:color w:val="000000"/>
          <w:szCs w:val="20"/>
        </w:rPr>
        <w:t>= Taxa DI, de ordem k, divulgada pela B3, utilizada com 2 (duas) casas decimais;</w:t>
      </w:r>
    </w:p>
    <w:p w14:paraId="26E542E1" w14:textId="77777777" w:rsidR="00323ACA" w:rsidRPr="001438CB" w:rsidRDefault="009267BF" w:rsidP="00BD1BE4">
      <w:pPr>
        <w:pStyle w:val="Body4"/>
        <w:rPr>
          <w:rFonts w:cs="Tahoma"/>
          <w:color w:val="000000"/>
          <w:szCs w:val="20"/>
        </w:rPr>
      </w:pPr>
      <w:r w:rsidRPr="001438CB">
        <w:rPr>
          <w:rFonts w:cs="Tahoma"/>
          <w:color w:val="000000"/>
          <w:szCs w:val="20"/>
        </w:rPr>
        <w:t xml:space="preserve">FatorSpread = Sobretaxa, calculada com 9 (nove) casas decimais, com arredondamento, apurado da seguinte forma: </w:t>
      </w:r>
    </w:p>
    <w:p w14:paraId="44436870"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5124C40A" wp14:editId="0A818529">
            <wp:extent cx="2514600" cy="704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704850"/>
                    </a:xfrm>
                    <a:prstGeom prst="rect">
                      <a:avLst/>
                    </a:prstGeom>
                    <a:noFill/>
                    <a:ln>
                      <a:noFill/>
                    </a:ln>
                  </pic:spPr>
                </pic:pic>
              </a:graphicData>
            </a:graphic>
          </wp:inline>
        </w:drawing>
      </w:r>
    </w:p>
    <w:p w14:paraId="690A5B17" w14:textId="77777777" w:rsidR="00323ACA" w:rsidRPr="001438CB" w:rsidRDefault="00323ACA" w:rsidP="00BD1BE4">
      <w:pPr>
        <w:pStyle w:val="Body4"/>
        <w:rPr>
          <w:rFonts w:cs="Tahoma"/>
          <w:color w:val="000000"/>
          <w:szCs w:val="20"/>
        </w:rPr>
      </w:pPr>
    </w:p>
    <w:p w14:paraId="4D55695B" w14:textId="77777777" w:rsidR="00323ACA" w:rsidRPr="001438CB" w:rsidRDefault="009267BF" w:rsidP="00BD1BE4">
      <w:pPr>
        <w:pStyle w:val="Body4"/>
        <w:rPr>
          <w:rFonts w:cs="Tahoma"/>
          <w:color w:val="000000"/>
          <w:szCs w:val="20"/>
        </w:rPr>
      </w:pPr>
      <w:r w:rsidRPr="001438CB">
        <w:rPr>
          <w:rFonts w:cs="Tahoma"/>
          <w:color w:val="000000"/>
          <w:szCs w:val="20"/>
          <w:u w:val="single"/>
        </w:rPr>
        <w:t>Sendo que</w:t>
      </w:r>
      <w:r w:rsidRPr="001438CB">
        <w:rPr>
          <w:rFonts w:cs="Tahoma"/>
          <w:color w:val="000000"/>
          <w:szCs w:val="20"/>
        </w:rPr>
        <w:t>:</w:t>
      </w:r>
    </w:p>
    <w:p w14:paraId="60B7A664" w14:textId="77777777" w:rsidR="00323ACA" w:rsidRPr="001438CB" w:rsidRDefault="009267BF" w:rsidP="00BD1BE4">
      <w:pPr>
        <w:pStyle w:val="Body4"/>
        <w:rPr>
          <w:rFonts w:cs="Tahoma"/>
          <w:szCs w:val="20"/>
        </w:rPr>
      </w:pPr>
      <w:r w:rsidRPr="001438CB">
        <w:rPr>
          <w:rFonts w:cs="Tahoma"/>
          <w:i/>
          <w:color w:val="000000"/>
          <w:szCs w:val="20"/>
        </w:rPr>
        <w:t>spread</w:t>
      </w:r>
      <w:r w:rsidRPr="001438CB">
        <w:rPr>
          <w:rFonts w:cs="Tahoma"/>
          <w:color w:val="000000"/>
          <w:szCs w:val="20"/>
        </w:rPr>
        <w:t xml:space="preserve"> = </w:t>
      </w:r>
      <w:r w:rsidR="0009440C">
        <w:rPr>
          <w:rFonts w:cs="Tahoma"/>
          <w:bCs/>
          <w:smallCaps/>
          <w:szCs w:val="20"/>
        </w:rPr>
        <w:t>7</w:t>
      </w:r>
      <w:r w:rsidR="00137162" w:rsidRPr="001438CB">
        <w:rPr>
          <w:rFonts w:cs="Tahoma"/>
          <w:bCs/>
          <w:smallCaps/>
          <w:szCs w:val="20"/>
        </w:rPr>
        <w:t>,</w:t>
      </w:r>
      <w:r w:rsidR="00B97D8A" w:rsidRPr="001438CB">
        <w:rPr>
          <w:rFonts w:cs="Tahoma"/>
          <w:bCs/>
          <w:smallCaps/>
          <w:szCs w:val="20"/>
        </w:rPr>
        <w:t>0</w:t>
      </w:r>
      <w:r w:rsidR="00137162" w:rsidRPr="001438CB">
        <w:rPr>
          <w:rFonts w:cs="Tahoma"/>
          <w:bCs/>
          <w:smallCaps/>
          <w:szCs w:val="20"/>
        </w:rPr>
        <w:t>0</w:t>
      </w:r>
      <w:r w:rsidR="00B30D7E" w:rsidRPr="001438CB">
        <w:rPr>
          <w:rFonts w:cs="Tahoma"/>
          <w:bCs/>
          <w:smallCaps/>
          <w:szCs w:val="20"/>
        </w:rPr>
        <w:t>000</w:t>
      </w:r>
    </w:p>
    <w:p w14:paraId="00773E79"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de Dias Úteis entre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4041B9" w:rsidRPr="001438CB">
        <w:rPr>
          <w:rFonts w:cs="Tahoma"/>
          <w:color w:val="000000"/>
          <w:szCs w:val="20"/>
        </w:rPr>
        <w:t>das Debêntures</w:t>
      </w:r>
      <w:r w:rsidRPr="001438CB">
        <w:rPr>
          <w:rFonts w:cs="Tahoma"/>
          <w:color w:val="000000"/>
          <w:szCs w:val="20"/>
        </w:rPr>
        <w:t>, conforme o caso, inclusive, e a data de cálculo, exclusive, sendo "</w:t>
      </w:r>
      <w:r w:rsidRPr="00780D2F">
        <w:rPr>
          <w:rFonts w:cs="Tahoma"/>
          <w:b/>
          <w:bCs/>
          <w:color w:val="000000"/>
          <w:szCs w:val="20"/>
        </w:rPr>
        <w:t>n</w:t>
      </w:r>
      <w:r w:rsidRPr="001438CB">
        <w:rPr>
          <w:rFonts w:cs="Tahoma"/>
          <w:color w:val="000000"/>
          <w:szCs w:val="20"/>
        </w:rPr>
        <w:t xml:space="preserve">" um número inteiro. </w:t>
      </w:r>
    </w:p>
    <w:p w14:paraId="79A449E5" w14:textId="77777777" w:rsidR="00323ACA" w:rsidRPr="001438CB" w:rsidRDefault="009267BF" w:rsidP="005252FB">
      <w:pPr>
        <w:pStyle w:val="Body4"/>
      </w:pPr>
      <w:r w:rsidRPr="001438CB">
        <w:t xml:space="preserve">Observações: </w:t>
      </w:r>
    </w:p>
    <w:p w14:paraId="2EB3E143" w14:textId="77777777" w:rsidR="00323ACA" w:rsidRPr="001438CB" w:rsidRDefault="009267BF" w:rsidP="005252FB">
      <w:pPr>
        <w:pStyle w:val="Body4"/>
      </w:pPr>
      <w:r w:rsidRPr="001438CB">
        <w:t>1)</w:t>
      </w:r>
      <w:r w:rsidR="005252FB">
        <w:tab/>
      </w:r>
      <w:r w:rsidRPr="001438CB">
        <w:t>O fator resultante da expressão (1+ TDI</w:t>
      </w:r>
      <w:r w:rsidRPr="001438CB">
        <w:rPr>
          <w:vertAlign w:val="subscript"/>
        </w:rPr>
        <w:t>k</w:t>
      </w:r>
      <w:r w:rsidRPr="001438CB">
        <w:t>) será considerado com 16 (dezesseis) casas decimais, sem arredondamento.</w:t>
      </w:r>
    </w:p>
    <w:p w14:paraId="45D58B26" w14:textId="77777777" w:rsidR="00323ACA" w:rsidRPr="001438CB" w:rsidRDefault="009267BF" w:rsidP="005252FB">
      <w:pPr>
        <w:pStyle w:val="Body4"/>
      </w:pPr>
      <w:r w:rsidRPr="001438CB">
        <w:t>2)</w:t>
      </w:r>
      <w:r w:rsidR="005252FB">
        <w:tab/>
      </w:r>
      <w:r w:rsidRPr="001438CB">
        <w:t>Efetua-se o produtório dos fatores (1 + TDI</w:t>
      </w:r>
      <w:r w:rsidRPr="001438CB">
        <w:rPr>
          <w:vertAlign w:val="subscript"/>
        </w:rPr>
        <w:t>k</w:t>
      </w:r>
      <w:r w:rsidRPr="001438CB">
        <w:t>), sendo que a cada fator acumulado, trunca-se o resultado com 16 (dezesseis) casas decimais, aplicando-se o próximo fator diário, e assim por diante até o último considerado.</w:t>
      </w:r>
    </w:p>
    <w:p w14:paraId="2C481968" w14:textId="77777777" w:rsidR="00323ACA" w:rsidRPr="001438CB" w:rsidRDefault="009267BF" w:rsidP="00780D2F">
      <w:pPr>
        <w:pStyle w:val="Body4"/>
        <w:ind w:left="2836"/>
      </w:pPr>
      <w:r w:rsidRPr="001438CB">
        <w:t>3)</w:t>
      </w:r>
      <w:r w:rsidR="005252FB">
        <w:tab/>
      </w:r>
      <w:r w:rsidRPr="001438CB">
        <w:t>Uma vez os fatores estando acumulados, considera-se o fator resultante “</w:t>
      </w:r>
      <w:r w:rsidRPr="00780D2F">
        <w:rPr>
          <w:b/>
          <w:bCs/>
        </w:rPr>
        <w:t>Fator DI</w:t>
      </w:r>
      <w:r w:rsidRPr="001438CB">
        <w:t xml:space="preserve">” com 8 (oito) casas decimais, com arredondamento. </w:t>
      </w:r>
    </w:p>
    <w:p w14:paraId="65037422" w14:textId="77777777" w:rsidR="00323ACA" w:rsidRPr="001438CB" w:rsidRDefault="009267BF" w:rsidP="005252FB">
      <w:pPr>
        <w:pStyle w:val="Body4"/>
      </w:pPr>
      <w:r w:rsidRPr="001438CB">
        <w:t>4)</w:t>
      </w:r>
      <w:r w:rsidR="005252FB">
        <w:tab/>
      </w:r>
      <w:r w:rsidRPr="001438CB">
        <w:t>O fator resultante da expressão (Fator DI x FatorSpread) deve ser considerado com 9 (nove) casas decimais, com arredondamento.</w:t>
      </w:r>
    </w:p>
    <w:p w14:paraId="508B35E2" w14:textId="77777777" w:rsidR="00323ACA" w:rsidRPr="001438CB" w:rsidRDefault="009267BF" w:rsidP="005252FB">
      <w:pPr>
        <w:pStyle w:val="Body4"/>
      </w:pPr>
      <w:r w:rsidRPr="001438CB">
        <w:t>5)</w:t>
      </w:r>
      <w:r w:rsidR="005252FB">
        <w:tab/>
      </w:r>
      <w:r w:rsidRPr="001438CB">
        <w:t>A Taxa DI deverá ser utilizada considerando idêntico número de casas decimais divulgado pela entidade responsável pelo seu cálculo.</w:t>
      </w:r>
    </w:p>
    <w:p w14:paraId="079F10C6" w14:textId="77777777" w:rsidR="005252FB" w:rsidRDefault="009267BF" w:rsidP="00EF5A87">
      <w:pPr>
        <w:pStyle w:val="Body4"/>
        <w:rPr>
          <w:rFonts w:cs="Tahoma"/>
          <w:iCs/>
          <w:color w:val="000000"/>
          <w:szCs w:val="20"/>
        </w:rPr>
      </w:pPr>
      <w:r w:rsidRPr="001438CB">
        <w:t>6)</w:t>
      </w:r>
      <w:r w:rsidR="005252FB">
        <w:tab/>
      </w:r>
      <w:r w:rsidRPr="001438CB">
        <w:t>Para o 1º (primeiro) “</w:t>
      </w:r>
      <w:r w:rsidRPr="00780D2F">
        <w:rPr>
          <w:b/>
          <w:bCs/>
        </w:rPr>
        <w:t>Período de Capitalização</w:t>
      </w:r>
      <w:r w:rsidRPr="001438CB">
        <w:t>”, considerar-se-á o intervalo de tempo que se inicia na respectiva Data da 1ª Integralização</w:t>
      </w:r>
      <w:r w:rsidR="00A817D1" w:rsidRPr="001438CB">
        <w:t xml:space="preserve"> </w:t>
      </w:r>
      <w:r w:rsidRPr="001438CB">
        <w:t xml:space="preserve">(inclusive) e termina na 1ª (primeira) Data de Pagamento </w:t>
      </w:r>
      <w:r w:rsidR="00282CAC" w:rsidRPr="001438CB">
        <w:t xml:space="preserve">em que ocorrer pagamento da </w:t>
      </w:r>
      <w:r w:rsidR="004B1A3E" w:rsidRPr="001438CB">
        <w:t xml:space="preserve">Remuneração das Debêntures </w:t>
      </w:r>
      <w:r w:rsidRPr="001438CB">
        <w:t>(exclusive); e para os demais “</w:t>
      </w:r>
      <w:r w:rsidRPr="003D756F">
        <w:rPr>
          <w:b/>
          <w:bCs/>
        </w:rPr>
        <w:t>Períodos de Capitalização</w:t>
      </w:r>
      <w:r w:rsidRPr="001438CB">
        <w:t xml:space="preserve">”, considerar-se-á o intervalo de tempo que se inicia na Data de Pagamento </w:t>
      </w:r>
      <w:r w:rsidR="00282CAC" w:rsidRPr="001438CB">
        <w:t xml:space="preserve">em que ocorrer o pagamento da Remuneração </w:t>
      </w:r>
      <w:r w:rsidR="004B1A3E" w:rsidRPr="001438CB">
        <w:t xml:space="preserve">das Debêntures </w:t>
      </w:r>
      <w:r w:rsidRPr="001438CB">
        <w:t xml:space="preserve">imediatamente anterior (inclusive) e termina na Data de Pagamento </w:t>
      </w:r>
      <w:r w:rsidR="00282CAC" w:rsidRPr="001438CB">
        <w:t>em que ocorrer o próximo pagamento da Remuneração</w:t>
      </w:r>
      <w:r w:rsidR="00B9168B" w:rsidRPr="001438CB">
        <w:t xml:space="preserve"> </w:t>
      </w:r>
      <w:r w:rsidR="004041B9" w:rsidRPr="001438CB">
        <w:t>das Debêntures</w:t>
      </w:r>
      <w:r w:rsidRPr="001438CB">
        <w:t xml:space="preserve">, para o período em questão (exclusive), sendo certo que cada Período de Capitalização sucede o anterior sem solução de continuidade, até a Data de Vencimento ou a data de vencimento antecipado </w:t>
      </w:r>
      <w:r w:rsidR="00AF5A45" w:rsidRPr="001438CB">
        <w:t xml:space="preserve">ou resgate antecipado </w:t>
      </w:r>
      <w:r w:rsidRPr="001438CB">
        <w:t>das Debêntures, conforme o caso.</w:t>
      </w:r>
    </w:p>
    <w:p w14:paraId="7C531E18" w14:textId="77777777" w:rsidR="00323ACA" w:rsidRPr="001438CB" w:rsidRDefault="005252FB" w:rsidP="00105827">
      <w:pPr>
        <w:pStyle w:val="Level3"/>
      </w:pPr>
      <w:r>
        <w:rPr>
          <w:rFonts w:cs="Tahoma"/>
          <w:color w:val="000000"/>
          <w:szCs w:val="20"/>
        </w:rPr>
        <w:tab/>
      </w:r>
      <w:r w:rsidR="009267BF" w:rsidRPr="001438CB">
        <w:rPr>
          <w:i/>
        </w:rPr>
        <w:t>Pagamento da Remuneração das Debêntures</w:t>
      </w:r>
      <w:r w:rsidR="009267BF" w:rsidRPr="001438CB">
        <w:t>. Após decorrido o Período de Alocação</w:t>
      </w:r>
      <w:r w:rsidR="00AF5A45" w:rsidRPr="001438CB">
        <w:t>, a Remuneração das Debêntures será paga pela Emissora em cada Data de Pagamento, observada a Ordem de Alocação de Recursos</w:t>
      </w:r>
      <w:r w:rsidR="009267BF" w:rsidRPr="001438CB">
        <w:t xml:space="preserve">. </w:t>
      </w:r>
    </w:p>
    <w:p w14:paraId="1BB67854" w14:textId="77777777" w:rsidR="00323ACA" w:rsidRPr="001438CB" w:rsidRDefault="00AF5A45" w:rsidP="00105827">
      <w:pPr>
        <w:pStyle w:val="Level4"/>
      </w:pPr>
      <w:r w:rsidRPr="001438CB">
        <w:t>Caso a Emissora não disponha de recursos necessários para a realização do pagamento da Remuneração das Debêntures em determinada Data de Pagamento, o saldo da Remuneração das Debêntures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Remuneração das Debêntures continuará a incidir sobre a referida parcela não paga, e deverá ser calculada a partir do primeiro dia do respectivo Período de Capitalização referente à Remuneração das Debêntures não paga, observada ainda a Ordem de Alocação de Recursos. Sobre eventuais valores da Remuneração das Debêntures não pagos, não serão devidos Encargos Moratórios</w:t>
      </w:r>
      <w:r w:rsidR="009267BF" w:rsidRPr="001438CB">
        <w:t>.</w:t>
      </w:r>
    </w:p>
    <w:p w14:paraId="423300DD" w14:textId="77777777" w:rsidR="00F205A9" w:rsidRPr="001438CB" w:rsidRDefault="00F205A9" w:rsidP="00105827">
      <w:pPr>
        <w:pStyle w:val="Level4"/>
      </w:pPr>
      <w:r w:rsidRPr="001438CB">
        <w:rPr>
          <w:i/>
        </w:rPr>
        <w:t>Indisponibilidade Temporária da Taxa DI</w:t>
      </w:r>
      <w:r w:rsidRPr="001438CB">
        <w:t xml:space="preserve">. </w:t>
      </w:r>
      <w:r w:rsidRPr="001438CB">
        <w:rPr>
          <w:rFonts w:eastAsiaTheme="minorHAnsi"/>
        </w:rPr>
        <w:t xml:space="preserve">Observado o disposto nos itens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 </w:t>
      </w:r>
    </w:p>
    <w:p w14:paraId="39B4E9AA" w14:textId="77777777" w:rsidR="00F205A9" w:rsidRPr="001438CB" w:rsidRDefault="00F205A9" w:rsidP="00105827">
      <w:pPr>
        <w:pStyle w:val="Level4"/>
      </w:pPr>
      <w:r w:rsidRPr="001438CB">
        <w:rPr>
          <w:i/>
          <w:iCs/>
        </w:rPr>
        <w:t>Indisponibilidade da Taxa DI.</w:t>
      </w:r>
      <w:r w:rsidRPr="001438CB">
        <w:t xml:space="preserve"> 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 de Debenturistas defina o novo parâmetro de Remuneração das Debêntures, ou que ocorra a hipótese prevista no item</w:t>
      </w:r>
      <w:r w:rsidR="005F4E20" w:rsidRPr="001438CB">
        <w:t xml:space="preserve"> 3.17.</w:t>
      </w:r>
      <w:r w:rsidR="003D756F">
        <w:t>2</w:t>
      </w:r>
      <w:r w:rsidR="005F4E20" w:rsidRPr="001438CB">
        <w:t>.4</w:t>
      </w:r>
      <w:r w:rsidRPr="001438CB">
        <w:t xml:space="preserve"> abaixo, o cálculo da Remuneração das Debêntures será feito com base na última Taxa DI divulgada</w:t>
      </w:r>
      <w:r w:rsidRPr="001438CB">
        <w:rPr>
          <w:i/>
        </w:rPr>
        <w:t>.</w:t>
      </w:r>
    </w:p>
    <w:p w14:paraId="6C74EE41" w14:textId="77777777" w:rsidR="006E3B97" w:rsidRPr="001438CB" w:rsidRDefault="006E3B97" w:rsidP="00105827">
      <w:pPr>
        <w:pStyle w:val="Level4"/>
      </w:pPr>
      <w:r w:rsidRPr="001438CB">
        <w:t xml:space="preserve">Caso a Assembleia Geral 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Caso a Taxa DI volte a ser divulgada, a nova Taxa DI divulgada deverá ser utilizada para o cálculo da Remuneração das Debêntures a partir do dia em que a Taxa DI volte a ser divulgada. </w:t>
      </w:r>
    </w:p>
    <w:p w14:paraId="5CE52919" w14:textId="77777777" w:rsidR="00F205A9" w:rsidRPr="001438CB" w:rsidRDefault="006E3B97" w:rsidP="00105827">
      <w:pPr>
        <w:pStyle w:val="Level4"/>
      </w:pPr>
      <w:r w:rsidRPr="001438CB">
        <w:t xml:space="preserve">Caso a Taxa DI volte a ser divulgada antes da realização da Assembleia Geral de Debenturistas referida acima, a Assembleia Geral de Debenturistas não será mais realizada e a nova Taxa DI divulgada deverá ser utilizada para o cálculo da Remuneração das Debêntures, desde o dia em que a Taxa DI se tornou indisponível. </w:t>
      </w:r>
    </w:p>
    <w:bookmarkEnd w:id="75"/>
    <w:bookmarkEnd w:id="76"/>
    <w:p w14:paraId="5E669D17" w14:textId="77777777" w:rsidR="00323ACA" w:rsidRPr="00105827" w:rsidRDefault="009267BF" w:rsidP="00105827">
      <w:pPr>
        <w:pStyle w:val="Level2"/>
        <w:rPr>
          <w:rFonts w:eastAsia="MS Mincho"/>
          <w:b/>
          <w:bCs/>
        </w:rPr>
      </w:pPr>
      <w:r w:rsidRPr="00105827">
        <w:rPr>
          <w:rFonts w:eastAsia="MS Mincho"/>
          <w:b/>
          <w:bCs/>
        </w:rPr>
        <w:t>Amortização Programada, Amortização Extraordinária</w:t>
      </w:r>
      <w:bookmarkEnd w:id="71"/>
      <w:r w:rsidRPr="00105827">
        <w:rPr>
          <w:rFonts w:eastAsia="MS Mincho"/>
          <w:b/>
          <w:bCs/>
        </w:rPr>
        <w:t xml:space="preserve"> Obrigatória</w:t>
      </w:r>
      <w:bookmarkEnd w:id="72"/>
      <w:r w:rsidRPr="00105827">
        <w:rPr>
          <w:rFonts w:eastAsia="MS Mincho"/>
          <w:b/>
          <w:bCs/>
        </w:rPr>
        <w:t>, Amortização Final</w:t>
      </w:r>
      <w:r w:rsidR="00AD6C8E" w:rsidRPr="00105827">
        <w:rPr>
          <w:rFonts w:eastAsia="MS Mincho"/>
          <w:b/>
          <w:bCs/>
        </w:rPr>
        <w:t>,</w:t>
      </w:r>
      <w:r w:rsidRPr="00105827">
        <w:rPr>
          <w:rFonts w:eastAsia="MS Mincho"/>
          <w:b/>
          <w:bCs/>
        </w:rPr>
        <w:t xml:space="preserve"> Aquisição Facultativa</w:t>
      </w:r>
      <w:r w:rsidR="00AD6C8E" w:rsidRPr="00105827">
        <w:rPr>
          <w:rFonts w:eastAsia="MS Mincho"/>
          <w:b/>
          <w:bCs/>
        </w:rPr>
        <w:t xml:space="preserve"> e Resgate Antecipado</w:t>
      </w:r>
      <w:r w:rsidRPr="00105827">
        <w:rPr>
          <w:rFonts w:eastAsia="MS Mincho"/>
          <w:b/>
          <w:bCs/>
        </w:rPr>
        <w:t>.</w:t>
      </w:r>
    </w:p>
    <w:p w14:paraId="21A5629C" w14:textId="77777777" w:rsidR="00AD5D1F" w:rsidRPr="003D756F" w:rsidRDefault="00332AE3" w:rsidP="003D756F">
      <w:pPr>
        <w:pStyle w:val="Level3"/>
        <w:rPr>
          <w:b/>
        </w:rPr>
      </w:pPr>
      <w:bookmarkStart w:id="77" w:name="_Ref497552677"/>
      <w:r w:rsidRPr="003D756F">
        <w:rPr>
          <w:b/>
          <w:bCs/>
          <w:i/>
          <w:iCs/>
        </w:rPr>
        <w:t>Amortização Programada.</w:t>
      </w:r>
      <w:r w:rsidRPr="001438CB">
        <w:t xml:space="preserve"> </w:t>
      </w:r>
      <w:bookmarkEnd w:id="77"/>
      <w:r w:rsidR="00CA6D14">
        <w:t>As Debêntures não serão objeto de amortização programada, de modo que o Valor Nominal Unitário deverá ser integralmente liquidado na Data de Vencimento, sem prejuízo das disposições abaixo</w:t>
      </w:r>
      <w:r w:rsidR="00AD5D1F" w:rsidRPr="003D756F">
        <w:t xml:space="preserve">. </w:t>
      </w:r>
    </w:p>
    <w:p w14:paraId="60C4B9AF" w14:textId="3769A518" w:rsidR="00605F27" w:rsidRPr="001438CB" w:rsidRDefault="00605F27" w:rsidP="00105827">
      <w:pPr>
        <w:pStyle w:val="Level3"/>
      </w:pPr>
      <w:bookmarkStart w:id="78" w:name="_Ref495583440"/>
      <w:r w:rsidRPr="001438CB">
        <w:rPr>
          <w:b/>
          <w:i/>
        </w:rPr>
        <w:t>Amortização Extraordinária Obrigatória das Debêntures</w:t>
      </w:r>
      <w:r w:rsidRPr="001438CB">
        <w:t xml:space="preserve">. </w:t>
      </w:r>
      <w:r w:rsidR="009267BF" w:rsidRPr="001438CB">
        <w:t xml:space="preserve">Observados os termos desta Escritura de Emissão, especialmente quanto à Ordem de Alocação de Recursos, </w:t>
      </w:r>
      <w:r w:rsidR="00FC4910" w:rsidRPr="001438CB">
        <w:t xml:space="preserve">e após </w:t>
      </w:r>
      <w:r w:rsidR="00FE3BF0" w:rsidRPr="001438CB">
        <w:t>decorrido o</w:t>
      </w:r>
      <w:r w:rsidR="00FC4910" w:rsidRPr="001438CB">
        <w:t xml:space="preserve"> Período de Alocação, </w:t>
      </w:r>
      <w:r w:rsidR="00AD5D1F" w:rsidRPr="001438CB">
        <w:t xml:space="preserve">a Emissora deverá realizar, nas Datas de Pagamento das Debêntures, conforme </w:t>
      </w:r>
      <w:r w:rsidR="00AD5D1F" w:rsidRPr="003D756F">
        <w:rPr>
          <w:b/>
          <w:bCs/>
        </w:rPr>
        <w:t>Anexo I</w:t>
      </w:r>
      <w:r w:rsidR="00AD5D1F" w:rsidRPr="001438CB">
        <w:t>, a amortização extraordinária obrigatória das Debêntures</w:t>
      </w:r>
      <w:bookmarkStart w:id="79" w:name="_Hlk55835419"/>
      <w:r w:rsidR="00941DBF">
        <w:t>, limitada a 98% (noventa e oito por cento) do Valor Nominal Unitário das Debêntures</w:t>
      </w:r>
      <w:bookmarkEnd w:id="79"/>
      <w:r w:rsidR="00AD5D1F" w:rsidRPr="001438CB">
        <w:t xml:space="preserve"> (ou do saldo do Valor Nominal Unitário Atualizado das Debêntures</w:t>
      </w:r>
      <w:r w:rsidR="00941DBF">
        <w:t>, conforme o caso</w:t>
      </w:r>
      <w:r w:rsidR="00AD5D1F" w:rsidRPr="001438CB">
        <w:t>)</w:t>
      </w:r>
      <w:r w:rsidRPr="001438CB">
        <w:t>, caso</w:t>
      </w:r>
      <w:r w:rsidR="00F7678D">
        <w:t xml:space="preserve"> </w:t>
      </w:r>
      <w:r w:rsidRPr="001438CB">
        <w:t>existam</w:t>
      </w:r>
      <w:r w:rsidR="009267BF" w:rsidRPr="001438CB">
        <w:t xml:space="preserve"> Recursos Exclusivos e/ou valores na Reserva de Liquidação </w:t>
      </w:r>
      <w:r w:rsidR="002D12A1" w:rsidRPr="001438CB">
        <w:t>das Debêntures</w:t>
      </w:r>
      <w:r w:rsidR="009267BF" w:rsidRPr="001438CB">
        <w:t xml:space="preserve"> disponíveis (nos termos </w:t>
      </w:r>
      <w:r w:rsidR="00462692" w:rsidRPr="001438CB">
        <w:t>desta Escritura</w:t>
      </w:r>
      <w:r w:rsidR="00AD5D1F" w:rsidRPr="001438CB">
        <w:t xml:space="preserve"> de Emissão</w:t>
      </w:r>
      <w:r w:rsidR="009267BF" w:rsidRPr="001438CB">
        <w:t>), e até o limite destes (</w:t>
      </w:r>
      <w:bookmarkStart w:id="80" w:name="_Hlk57816992"/>
      <w:r w:rsidR="00D67853">
        <w:t>“</w:t>
      </w:r>
      <w:r w:rsidR="00D67853" w:rsidRPr="00E72BAA">
        <w:rPr>
          <w:b/>
          <w:bCs/>
        </w:rPr>
        <w:t>Limite da Amortização Extraordinária Obrigatória das Debêntures</w:t>
      </w:r>
      <w:r w:rsidR="00D67853">
        <w:t xml:space="preserve">” e </w:t>
      </w:r>
      <w:bookmarkEnd w:id="80"/>
      <w:r w:rsidR="009267BF" w:rsidRPr="001438CB">
        <w:t>“</w:t>
      </w:r>
      <w:r w:rsidR="009267BF" w:rsidRPr="003D756F">
        <w:rPr>
          <w:b/>
          <w:bCs/>
        </w:rPr>
        <w:t>Amortização Extraordinária Obrigatória</w:t>
      </w:r>
      <w:r w:rsidR="009267BF" w:rsidRPr="001438CB">
        <w:t>” ou “</w:t>
      </w:r>
      <w:r w:rsidR="009267BF" w:rsidRPr="003D756F">
        <w:rPr>
          <w:b/>
          <w:bCs/>
        </w:rPr>
        <w:t>Amortização Final</w:t>
      </w:r>
      <w:r w:rsidR="009267BF" w:rsidRPr="001438CB">
        <w:t>”, conforme o caso).</w:t>
      </w:r>
      <w:bookmarkEnd w:id="78"/>
      <w:r w:rsidR="009267BF" w:rsidRPr="001438CB">
        <w:t xml:space="preserve"> </w:t>
      </w:r>
    </w:p>
    <w:p w14:paraId="7614658F" w14:textId="77777777" w:rsidR="00AD6C8E" w:rsidRPr="001438CB" w:rsidRDefault="009267BF" w:rsidP="00105827">
      <w:pPr>
        <w:pStyle w:val="Level4"/>
      </w:pPr>
      <w:r w:rsidRPr="001438CB">
        <w:t>Caso aplicável, se houver antecipação ou postergação do vencimento das Debêntures, a Emissora deverá</w:t>
      </w:r>
      <w:r w:rsidR="00A857E8">
        <w:t>, em conjunto com o Agente Fiduciário,</w:t>
      </w:r>
      <w:r w:rsidR="00605F27" w:rsidRPr="001438CB">
        <w:t xml:space="preserve"> </w:t>
      </w:r>
      <w:r w:rsidRPr="001438CB">
        <w:t>enviar notificação para a B3, informando-a</w:t>
      </w:r>
      <w:r w:rsidR="00605F27" w:rsidRPr="001438CB">
        <w:t>:</w:t>
      </w:r>
      <w:r w:rsidRPr="001438CB">
        <w:t xml:space="preserve"> (i) da alteração do vencimento das Debêntures</w:t>
      </w:r>
      <w:r w:rsidR="00605F27" w:rsidRPr="001438CB">
        <w:t>;</w:t>
      </w:r>
      <w:r w:rsidRPr="001438CB">
        <w:t xml:space="preserve"> (ii) da respectiva data na qual ocorrerá o pagamento</w:t>
      </w:r>
      <w:r w:rsidR="00605F27" w:rsidRPr="001438CB">
        <w:t>;</w:t>
      </w:r>
      <w:r w:rsidRPr="001438CB">
        <w:t xml:space="preserve"> assim como (iii) seu montante, conforme o caso.</w:t>
      </w:r>
    </w:p>
    <w:p w14:paraId="078909E0" w14:textId="77777777" w:rsidR="00323ACA" w:rsidRPr="001438CB" w:rsidRDefault="009267BF" w:rsidP="00105827">
      <w:pPr>
        <w:pStyle w:val="Level4"/>
      </w:pPr>
      <w:bookmarkStart w:id="81" w:name="_Ref479690860"/>
      <w:bookmarkStart w:id="82" w:name="_Ref495588302"/>
      <w:r w:rsidRPr="001438CB">
        <w:t xml:space="preserve">Caso, com relação à uma Data de Pagamento que não seja a Data de Vencimento ou uma data de vencimento antecipado, os recursos disponíveis para a realização da Amortização Extraordinária Obrigatória das Debêntures, observada a Ordem de Alocação de Recursos, sejam superiores ao respectivo Limite da Amortização Extraordinária Obrigatória </w:t>
      </w:r>
      <w:r w:rsidR="00A16C1D" w:rsidRPr="001438CB">
        <w:t>das Debêntures</w:t>
      </w:r>
      <w:r w:rsidRPr="001438CB">
        <w:t xml:space="preserve">, será realizada a Amortização Extraordinária Obrigatória das Debêntures até o Limite da Amortização Extraordinária Obrigatória </w:t>
      </w:r>
      <w:r w:rsidR="00A16C1D" w:rsidRPr="001438CB">
        <w:t>das Debêntures</w:t>
      </w:r>
      <w:r w:rsidRPr="001438CB">
        <w:t xml:space="preserve">, </w:t>
      </w:r>
      <w:r w:rsidR="00FC4910" w:rsidRPr="001438CB">
        <w:t xml:space="preserve">desde que o Período de Alocação tenha se encerrado, </w:t>
      </w:r>
      <w:r w:rsidRPr="001438CB">
        <w:t xml:space="preserve">devendo os recursos excedentes ser aplicados em Investimentos Permitidos e compor a Reserva de Liquidação </w:t>
      </w:r>
      <w:r w:rsidR="00A16C1D" w:rsidRPr="001438CB">
        <w:t xml:space="preserve">das Debêntures </w:t>
      </w:r>
      <w:r w:rsidRPr="001438CB">
        <w:t>até o limite de 2% (dois por cento) do Valor Nominal Unitário das Debêntures.</w:t>
      </w:r>
      <w:bookmarkEnd w:id="81"/>
      <w:bookmarkEnd w:id="82"/>
    </w:p>
    <w:p w14:paraId="2F4C91A5" w14:textId="77777777" w:rsidR="00B30D7E" w:rsidRPr="001438CB" w:rsidRDefault="00B30D7E" w:rsidP="00105827">
      <w:pPr>
        <w:pStyle w:val="Level4"/>
      </w:pPr>
      <w:r w:rsidRPr="001438CB">
        <w:t xml:space="preserve">A B3 deverá ser comunicada com antecedência mínima de 3 (três) Dias Úteis de antecedência da data da Amortização Extraordinária Obrigatória. </w:t>
      </w:r>
    </w:p>
    <w:p w14:paraId="277C346B" w14:textId="77777777" w:rsidR="00B30D7E" w:rsidRPr="001438CB" w:rsidRDefault="00B30D7E" w:rsidP="00105827">
      <w:pPr>
        <w:pStyle w:val="Level4"/>
      </w:pPr>
      <w:r w:rsidRPr="001438CB">
        <w:t xml:space="preserve">A Data da Amortização Extraordinária Obrigatória deverá obrigatoriamente em uma Data de Pagamento. </w:t>
      </w:r>
    </w:p>
    <w:p w14:paraId="62F3BFAA" w14:textId="77777777" w:rsidR="00B30D7E" w:rsidRPr="001438CB" w:rsidRDefault="00B30D7E" w:rsidP="00105827">
      <w:pPr>
        <w:pStyle w:val="Level4"/>
      </w:pPr>
      <w:r w:rsidRPr="001438CB">
        <w:t xml:space="preserve">Os pagamentos decorrentes da Amortização Extraordinária Obrigatória serão realizados por meio da B3 quando as Debêntures estiverem custodiadas eletronicamente na B3, ou por meio dos procedimentos do Escriturador, caso as Debêntures não estejam custodiadas eletronicamente na B3. </w:t>
      </w:r>
    </w:p>
    <w:p w14:paraId="3C0CD1F2" w14:textId="77777777" w:rsidR="00B30D7E" w:rsidRPr="001438CB" w:rsidRDefault="00B30D7E" w:rsidP="00105827">
      <w:pPr>
        <w:pStyle w:val="Level4"/>
      </w:pPr>
      <w:r w:rsidRPr="001438CB">
        <w:t xml:space="preserve">As Debêntures não serão objeto de resgate antecipado facultativo ou obrigatório. </w:t>
      </w:r>
    </w:p>
    <w:p w14:paraId="52DF0E0D" w14:textId="52465D5E" w:rsidR="00323ACA" w:rsidRPr="001438CB" w:rsidRDefault="009267BF" w:rsidP="00105827">
      <w:pPr>
        <w:pStyle w:val="Level3"/>
      </w:pPr>
      <w:r w:rsidRPr="001438CB">
        <w:rPr>
          <w:b/>
          <w:i/>
        </w:rPr>
        <w:t>Aquisição Facultativa.</w:t>
      </w:r>
      <w:r w:rsidRPr="001438CB">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1438CB">
        <w:rPr>
          <w:b/>
        </w:rPr>
        <w:t>(i)</w:t>
      </w:r>
      <w:r w:rsidRPr="001438CB">
        <w:t xml:space="preserve"> ser canceladas</w:t>
      </w:r>
      <w:r w:rsidR="00C06481">
        <w:t>;</w:t>
      </w:r>
      <w:r w:rsidR="00C06481" w:rsidRPr="001438CB">
        <w:rPr>
          <w:b/>
        </w:rPr>
        <w:t xml:space="preserve"> </w:t>
      </w:r>
      <w:r w:rsidRPr="001438CB">
        <w:rPr>
          <w:b/>
        </w:rPr>
        <w:t xml:space="preserve">(ii) </w:t>
      </w:r>
      <w:r w:rsidRPr="001438CB">
        <w:t>permanecer na tesouraria da Emissora</w:t>
      </w:r>
      <w:r w:rsidR="00C06481">
        <w:t>;</w:t>
      </w:r>
      <w:r w:rsidRPr="001438CB">
        <w:t xml:space="preserve"> ou </w:t>
      </w:r>
      <w:r w:rsidRPr="001438CB">
        <w:rPr>
          <w:b/>
        </w:rPr>
        <w:t>(iii)</w:t>
      </w:r>
      <w:r w:rsidRPr="001438CB">
        <w:t xml:space="preserve"> ser novamente colocadas no mercado. As Debêntures adquiridas pela Emissora para permanência em tesouraria nos termos deste item, se e quando recolocadas no mercado, farão jus à mesma Remuneração das demais Debêntures. </w:t>
      </w:r>
    </w:p>
    <w:p w14:paraId="522ADA18" w14:textId="77777777" w:rsidR="00323ACA" w:rsidRPr="00105827" w:rsidRDefault="00FC230D" w:rsidP="00105827">
      <w:pPr>
        <w:pStyle w:val="Level2"/>
        <w:rPr>
          <w:rFonts w:eastAsia="MS Mincho"/>
          <w:b/>
          <w:bCs/>
        </w:rPr>
      </w:pPr>
      <w:r w:rsidRPr="00105827">
        <w:rPr>
          <w:rFonts w:eastAsia="MS Mincho"/>
          <w:b/>
          <w:bCs/>
        </w:rPr>
        <w:t>Prêmio Sobre a Receita dos Direitos Creditórios Vinculados</w:t>
      </w:r>
      <w:r w:rsidR="009267BF" w:rsidRPr="00105827">
        <w:rPr>
          <w:rFonts w:eastAsia="MS Mincho"/>
          <w:b/>
          <w:bCs/>
        </w:rPr>
        <w:t xml:space="preserve"> </w:t>
      </w:r>
    </w:p>
    <w:p w14:paraId="50FDAE99" w14:textId="77777777" w:rsidR="00701FAB" w:rsidRPr="001438CB" w:rsidRDefault="009267BF" w:rsidP="00105827">
      <w:pPr>
        <w:pStyle w:val="Level3"/>
      </w:pPr>
      <w:bookmarkStart w:id="83" w:name="_Ref517600371"/>
      <w:r w:rsidRPr="001438CB">
        <w:t xml:space="preserve">Observados os termos desta Escritura de Emissão, especialmente quanto à Ordem de Alocação de Recursos, </w:t>
      </w:r>
      <w:r w:rsidR="00C462BB" w:rsidRPr="001438CB">
        <w:t xml:space="preserve">conforme abaixo indicada, </w:t>
      </w:r>
      <w:r w:rsidRPr="001438CB">
        <w:t>após</w:t>
      </w:r>
      <w:r w:rsidR="00401B83">
        <w:t xml:space="preserve"> o pagamento da Remuneração das Debêntures e</w:t>
      </w:r>
      <w:r w:rsidRPr="001438CB">
        <w:t xml:space="preserve"> </w:t>
      </w:r>
      <w:r w:rsidR="00401B83">
        <w:t>d</w:t>
      </w:r>
      <w:r w:rsidRPr="001438CB">
        <w:t xml:space="preserve">a Amortização Extraordinária Obrigatória das Debêntures até o Limite da Amortização Extraordinária Obrigatória, os Debenturistas receberão, nas Datas de Pagamento, um </w:t>
      </w:r>
      <w:r w:rsidR="00BB608C" w:rsidRPr="001438CB">
        <w:t>prêmio</w:t>
      </w:r>
      <w:r w:rsidRPr="001438CB">
        <w:t>, após consideradas as alocações de recursos mais prioritárias, conforme a Ordem de Alocação de Recursos (“</w:t>
      </w:r>
      <w:r w:rsidR="00FC230D" w:rsidRPr="00780D2F">
        <w:rPr>
          <w:b/>
          <w:bCs/>
        </w:rPr>
        <w:t>Prêmio Sobre a Receita dos Direitos Creditórios Vinculados</w:t>
      </w:r>
      <w:r w:rsidRPr="001438CB">
        <w:t>”)</w:t>
      </w:r>
      <w:r w:rsidR="00C462BB" w:rsidRPr="001438CB">
        <w:t xml:space="preserve"> e descontada Remuneração Extraordinária da </w:t>
      </w:r>
      <w:r w:rsidR="00E77D7D">
        <w:t>IOUU</w:t>
      </w:r>
      <w:r w:rsidRPr="001438CB">
        <w:t>.</w:t>
      </w:r>
      <w:bookmarkEnd w:id="83"/>
      <w:r w:rsidRPr="001438CB">
        <w:t xml:space="preserve"> Caso aplicável, a Emissora, com a anuência do Agente Fiduciário, informará a B3 da ocorrência do pagamento de </w:t>
      </w:r>
      <w:r w:rsidR="00FC230D" w:rsidRPr="001438CB">
        <w:t>Prêmio Sobre a Receita dos Direitos Creditórios Vinculados</w:t>
      </w:r>
      <w:r w:rsidR="00BB608C" w:rsidRPr="001438CB">
        <w:t xml:space="preserve">, descontada a Remuneração Extraordinária da </w:t>
      </w:r>
      <w:r w:rsidR="00E77D7D">
        <w:t>IOUU</w:t>
      </w:r>
      <w:r w:rsidR="00BB608C" w:rsidRPr="001438CB">
        <w:t>,</w:t>
      </w:r>
      <w:r w:rsidR="004A192D" w:rsidRPr="001438CB">
        <w:t xml:space="preserve"> com no mínimo 3 (três) dias úteis de antecedência da data de pagamento do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2F20024B" w14:textId="77777777" w:rsidR="00323ACA" w:rsidRPr="00105827" w:rsidRDefault="009267BF" w:rsidP="00105827">
      <w:pPr>
        <w:pStyle w:val="Level2"/>
        <w:rPr>
          <w:rFonts w:eastAsia="MS Mincho"/>
          <w:b/>
          <w:bCs/>
        </w:rPr>
      </w:pPr>
      <w:bookmarkStart w:id="84" w:name="_DV_M139"/>
      <w:bookmarkStart w:id="85" w:name="_DV_M141"/>
      <w:bookmarkEnd w:id="84"/>
      <w:bookmarkEnd w:id="85"/>
      <w:r w:rsidRPr="00105827">
        <w:rPr>
          <w:rFonts w:eastAsia="MS Mincho"/>
          <w:b/>
          <w:bCs/>
        </w:rPr>
        <w:t>Pagamento Condicionado</w:t>
      </w:r>
      <w:r w:rsidR="00DE3D77" w:rsidRPr="00105827">
        <w:rPr>
          <w:rFonts w:eastAsia="MS Mincho"/>
          <w:b/>
          <w:bCs/>
        </w:rPr>
        <w:t xml:space="preserve"> e</w:t>
      </w:r>
      <w:r w:rsidRPr="00105827">
        <w:rPr>
          <w:rFonts w:eastAsia="MS Mincho"/>
          <w:b/>
          <w:bCs/>
        </w:rPr>
        <w:t xml:space="preserve"> Ordem de Alocação dos Recursos.</w:t>
      </w:r>
    </w:p>
    <w:p w14:paraId="7A04C17F" w14:textId="77777777" w:rsidR="00323ACA" w:rsidRPr="001438CB" w:rsidRDefault="009267BF" w:rsidP="00105827">
      <w:pPr>
        <w:pStyle w:val="Level3"/>
      </w:pPr>
      <w:bookmarkStart w:id="86" w:name="_Ref474448575"/>
      <w:bookmarkStart w:id="87" w:name="_Ref476852704"/>
      <w:bookmarkStart w:id="88" w:name="_Ref497594495"/>
      <w:r w:rsidRPr="001438CB">
        <w:t xml:space="preserve">Nos termos do artigo 5º da Resolução CMN 2.686, os pagamentos devidos pela Emissora referentes à Amortização Extraordinária Obrigatória, à Remuneração, ao </w:t>
      </w:r>
      <w:r w:rsidR="00FC230D" w:rsidRPr="001438CB">
        <w:t>Prêmio Sobre a Receita dos Direitos Creditórios Vinculados</w:t>
      </w:r>
      <w:r w:rsidR="00C462BB" w:rsidRPr="001438CB">
        <w:t xml:space="preserve">, descontada a 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estão condicionados ao efetivo pagamento, em montante suficiente, dos Direitos Creditórios Vinculados.</w:t>
      </w:r>
      <w:bookmarkEnd w:id="86"/>
      <w:bookmarkEnd w:id="87"/>
      <w:r w:rsidRPr="001438CB">
        <w:t xml:space="preserve"> Deste modo, a não realização dos pagamentos relacionados à Amortização Extraordinária Obrigatória, à Remuneração, ao </w:t>
      </w:r>
      <w:r w:rsidR="00FC230D" w:rsidRPr="001438CB">
        <w:t>Prêmio Sobre a Receita dos Direitos Creditórios Vinculados</w:t>
      </w:r>
      <w:r w:rsidR="00C462BB" w:rsidRPr="001438CB">
        <w:t xml:space="preserve">, descontada </w:t>
      </w:r>
      <w:r w:rsidR="00BB608C" w:rsidRPr="001438CB">
        <w:t xml:space="preserve">a </w:t>
      </w:r>
      <w:r w:rsidR="00C462BB" w:rsidRPr="001438CB">
        <w:t xml:space="preserve">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88"/>
    </w:p>
    <w:p w14:paraId="23802591" w14:textId="77777777" w:rsidR="00323ACA" w:rsidRPr="001438CB" w:rsidRDefault="009267BF" w:rsidP="00105827">
      <w:pPr>
        <w:pStyle w:val="Level3"/>
      </w:pPr>
      <w:r w:rsidRPr="001438CB">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062DEC0B" w14:textId="77777777" w:rsidR="00323ACA" w:rsidRPr="00DC596D" w:rsidRDefault="009267BF" w:rsidP="00105827">
      <w:pPr>
        <w:pStyle w:val="Level3"/>
      </w:pPr>
      <w:bookmarkStart w:id="89" w:name="_Ref475542670"/>
      <w:bookmarkStart w:id="90" w:name="_Ref478044661"/>
      <w:bookmarkStart w:id="91" w:name="_Ref495348671"/>
      <w:r w:rsidRPr="00A857E8">
        <w:t>Fica estabelecido nesta Escritura de Emissão, e portanto desde já autorizado, pela Emissora e pelo Agente Fiduciário, atuando em benefício dos Debenturistas, de forma expressa, ir</w:t>
      </w:r>
      <w:r w:rsidRPr="00421E7E">
        <w:t>revogável e irretratável que, a partir da Data da 1ª Integralização até a Data de Vencimento, sempre preservada a manutenção da boa</w:t>
      </w:r>
      <w:r w:rsidRPr="00A857E8">
        <w:t xml:space="preserve"> ordem das funções inerentes ao Objeto Social da Emissora e os direitos, as garantias e as prerrogativas dos Debenturistas, os recursos disponíveis detidos pela Emissora relacionados à esta Emissão, incluindo, sem limitação</w:t>
      </w:r>
      <w:r w:rsidR="00E42DBD" w:rsidRPr="00A857E8">
        <w:t>:</w:t>
      </w:r>
      <w:r w:rsidRPr="00A857E8">
        <w:t xml:space="preserve"> </w:t>
      </w:r>
      <w:r w:rsidRPr="00A857E8">
        <w:rPr>
          <w:b/>
        </w:rPr>
        <w:t>(i)</w:t>
      </w:r>
      <w:r w:rsidRPr="00A857E8">
        <w:t xml:space="preserve"> os recursos obtidos por meio da Emissão</w:t>
      </w:r>
      <w:r w:rsidR="00E42DBD" w:rsidRPr="00A857E8">
        <w:t>;</w:t>
      </w:r>
      <w:r w:rsidRPr="00A857E8">
        <w:t xml:space="preserve"> </w:t>
      </w:r>
      <w:r w:rsidRPr="00A857E8">
        <w:rPr>
          <w:b/>
        </w:rPr>
        <w:t>(ii)</w:t>
      </w:r>
      <w:r w:rsidRPr="00A857E8">
        <w:t xml:space="preserve"> os recursos decorrentes do pagamento dos Direitos Creditórios Vinculados</w:t>
      </w:r>
      <w:r w:rsidR="00E42DBD" w:rsidRPr="00A857E8">
        <w:t>;</w:t>
      </w:r>
      <w:r w:rsidRPr="00A857E8">
        <w:t xml:space="preserve"> </w:t>
      </w:r>
      <w:r w:rsidRPr="00A857E8">
        <w:rPr>
          <w:b/>
        </w:rPr>
        <w:t>(iii)</w:t>
      </w:r>
      <w:r w:rsidRPr="00A857E8">
        <w:t xml:space="preserve"> os recursos de recebimentos e desinvestimentos referentes ao Investimentos Permitidos</w:t>
      </w:r>
      <w:r w:rsidR="00E42DBD" w:rsidRPr="00A857E8">
        <w:t>;</w:t>
      </w:r>
      <w:r w:rsidRPr="00A857E8">
        <w:t xml:space="preserve"> e </w:t>
      </w:r>
      <w:r w:rsidRPr="00A857E8">
        <w:rPr>
          <w:b/>
        </w:rPr>
        <w:t>(iv)</w:t>
      </w:r>
      <w:r w:rsidRPr="00A857E8">
        <w:t xml:space="preserve"> os eventuais recursos disponíveis na Reserva de Liquidação d</w:t>
      </w:r>
      <w:r w:rsidR="00D65099" w:rsidRPr="00A857E8">
        <w:t>as Debêntures</w:t>
      </w:r>
      <w:r w:rsidRPr="00A857E8">
        <w:t xml:space="preserve">, nos termos </w:t>
      </w:r>
      <w:r w:rsidR="00462692" w:rsidRPr="00A857E8">
        <w:t>desta Escritura</w:t>
      </w:r>
      <w:r w:rsidRPr="00A857E8">
        <w:t>, sejam alocados na seguinte ordem de alocação dos recursos (“</w:t>
      </w:r>
      <w:r w:rsidRPr="00A857E8">
        <w:rPr>
          <w:b/>
          <w:bCs/>
        </w:rPr>
        <w:t>Ordem de Alocação de Recursos</w:t>
      </w:r>
      <w:r w:rsidRPr="00A857E8">
        <w:t>”), sendo que os valores referentes às Debêntures serão sempre calculados e pagos nas mesmas data-base</w:t>
      </w:r>
      <w:bookmarkEnd w:id="89"/>
      <w:bookmarkEnd w:id="90"/>
      <w:bookmarkEnd w:id="91"/>
      <w:r w:rsidR="00E42DBD" w:rsidRPr="00A857E8">
        <w:t>:</w:t>
      </w:r>
    </w:p>
    <w:p w14:paraId="2AC51699" w14:textId="77777777" w:rsidR="00323ACA" w:rsidRPr="005252FB" w:rsidRDefault="005252FB" w:rsidP="003D756F">
      <w:pPr>
        <w:pStyle w:val="Body3"/>
        <w:rPr>
          <w:u w:val="single"/>
        </w:rPr>
      </w:pPr>
      <w:r>
        <w:t>1)</w:t>
      </w:r>
      <w:r>
        <w:tab/>
      </w:r>
      <w:r w:rsidR="009267BF" w:rsidRPr="005252FB">
        <w:rPr>
          <w:u w:val="single"/>
        </w:rPr>
        <w:t>Quando se tratar de datas que não sejam Datas de Pagamento:</w:t>
      </w:r>
    </w:p>
    <w:p w14:paraId="6600B2B0" w14:textId="77777777" w:rsidR="00323ACA" w:rsidRPr="001438CB" w:rsidRDefault="009267BF" w:rsidP="005252FB">
      <w:pPr>
        <w:pStyle w:val="alpha5"/>
        <w:numPr>
          <w:ilvl w:val="0"/>
          <w:numId w:val="250"/>
        </w:numPr>
      </w:pPr>
      <w:r w:rsidRPr="001438CB">
        <w:t>pagamento das Despesas;</w:t>
      </w:r>
    </w:p>
    <w:p w14:paraId="43D3F23D" w14:textId="77777777" w:rsidR="00323ACA" w:rsidRPr="001438CB" w:rsidRDefault="009267BF" w:rsidP="005252FB">
      <w:pPr>
        <w:pStyle w:val="alpha5"/>
      </w:pPr>
      <w:r w:rsidRPr="001438CB">
        <w:t>composição e recomposição, conforme o caso, de Reserva de Despesas e Encargos;</w:t>
      </w:r>
    </w:p>
    <w:p w14:paraId="3500E202" w14:textId="77777777" w:rsidR="00323ACA" w:rsidRPr="001438CB" w:rsidRDefault="009267BF" w:rsidP="005252FB">
      <w:pPr>
        <w:pStyle w:val="alpha5"/>
      </w:pPr>
      <w:r w:rsidRPr="001438CB">
        <w:t>aquisição de novas CCB, observados os Limitadores para Aquisição de CCB</w:t>
      </w:r>
      <w:r w:rsidR="00B07272" w:rsidRPr="001438CB">
        <w:t xml:space="preserve"> e</w:t>
      </w:r>
      <w:r w:rsidR="000E3DBE" w:rsidRPr="001438CB">
        <w:t xml:space="preserve"> o </w:t>
      </w:r>
      <w:r w:rsidR="00B07272" w:rsidRPr="001438CB">
        <w:t>Período de Alocação</w:t>
      </w:r>
      <w:r w:rsidRPr="001438CB">
        <w:t>; e</w:t>
      </w:r>
    </w:p>
    <w:p w14:paraId="7DEB2404" w14:textId="77777777" w:rsidR="00323ACA" w:rsidRPr="001438CB" w:rsidRDefault="009267BF" w:rsidP="005252FB">
      <w:pPr>
        <w:pStyle w:val="alpha5"/>
      </w:pPr>
      <w:r w:rsidRPr="001438CB">
        <w:t>aplicação em Investimentos Permitidos.</w:t>
      </w:r>
    </w:p>
    <w:p w14:paraId="40D19D9F" w14:textId="77777777" w:rsidR="00323ACA" w:rsidRPr="001438CB" w:rsidRDefault="005252FB" w:rsidP="003D756F">
      <w:pPr>
        <w:pStyle w:val="Body3"/>
      </w:pPr>
      <w:r>
        <w:t>2)</w:t>
      </w:r>
      <w:r>
        <w:tab/>
      </w:r>
      <w:r w:rsidR="009267BF" w:rsidRPr="005252FB">
        <w:rPr>
          <w:u w:val="single"/>
        </w:rPr>
        <w:t>Quando se tratar de datas que sejam</w:t>
      </w:r>
      <w:r w:rsidR="00E42DBD" w:rsidRPr="005252FB">
        <w:rPr>
          <w:u w:val="single"/>
        </w:rPr>
        <w:t>:</w:t>
      </w:r>
      <w:r w:rsidR="009267BF" w:rsidRPr="005252FB">
        <w:rPr>
          <w:u w:val="single"/>
        </w:rPr>
        <w:t xml:space="preserve"> </w:t>
      </w:r>
      <w:r w:rsidR="00593975" w:rsidRPr="005252FB">
        <w:rPr>
          <w:u w:val="single"/>
        </w:rPr>
        <w:t>(i) Datas de Pagamento</w:t>
      </w:r>
      <w:r w:rsidR="00E42DBD" w:rsidRPr="005252FB">
        <w:rPr>
          <w:u w:val="single"/>
        </w:rPr>
        <w:t>;</w:t>
      </w:r>
      <w:r w:rsidR="00593975" w:rsidRPr="005252FB">
        <w:rPr>
          <w:u w:val="single"/>
        </w:rPr>
        <w:t xml:space="preserve"> (ii) </w:t>
      </w:r>
      <w:r w:rsidR="00E42DBD" w:rsidRPr="005252FB">
        <w:rPr>
          <w:u w:val="single"/>
        </w:rPr>
        <w:t xml:space="preserve">a </w:t>
      </w:r>
      <w:r w:rsidR="00593975" w:rsidRPr="005252FB">
        <w:rPr>
          <w:u w:val="single"/>
        </w:rPr>
        <w:t>Data de Vencimento</w:t>
      </w:r>
      <w:r w:rsidR="00A857E8">
        <w:rPr>
          <w:u w:val="single"/>
        </w:rPr>
        <w:t>;</w:t>
      </w:r>
      <w:r w:rsidR="00593975" w:rsidRPr="005252FB">
        <w:rPr>
          <w:u w:val="single"/>
        </w:rPr>
        <w:t xml:space="preserve"> ou (iii) sejam uma data de vencimento antecipado das Debêntures</w:t>
      </w:r>
      <w:r w:rsidR="009267BF" w:rsidRPr="005252FB">
        <w:rPr>
          <w:u w:val="single"/>
        </w:rPr>
        <w:t>:</w:t>
      </w:r>
      <w:r w:rsidR="00A7357A" w:rsidRPr="00DC596D">
        <w:t xml:space="preserve"> </w:t>
      </w:r>
    </w:p>
    <w:p w14:paraId="4498B374" w14:textId="77777777" w:rsidR="0069415F" w:rsidRPr="001438CB" w:rsidRDefault="0069415F" w:rsidP="005252FB">
      <w:pPr>
        <w:pStyle w:val="alpha5"/>
        <w:numPr>
          <w:ilvl w:val="0"/>
          <w:numId w:val="251"/>
        </w:numPr>
        <w:rPr>
          <w:lang w:eastAsia="pt-BR"/>
        </w:rPr>
      </w:pPr>
      <w:bookmarkStart w:id="92" w:name="_DV_M197"/>
      <w:bookmarkStart w:id="93" w:name="_Ref475679731"/>
      <w:bookmarkEnd w:id="92"/>
      <w:r w:rsidRPr="001438CB">
        <w:rPr>
          <w:lang w:eastAsia="pt-BR"/>
        </w:rPr>
        <w:t xml:space="preserve">pagamento das Despesas; </w:t>
      </w:r>
    </w:p>
    <w:p w14:paraId="3129490D" w14:textId="77777777" w:rsidR="0069415F" w:rsidRPr="001438CB" w:rsidRDefault="0069415F" w:rsidP="005252FB">
      <w:pPr>
        <w:pStyle w:val="alpha5"/>
        <w:rPr>
          <w:lang w:eastAsia="pt-BR"/>
        </w:rPr>
      </w:pPr>
      <w:r w:rsidRPr="001438CB">
        <w:rPr>
          <w:lang w:eastAsia="pt-BR"/>
        </w:rPr>
        <w:t xml:space="preserve">composição e recomposição, conforme o caso, </w:t>
      </w:r>
      <w:r w:rsidR="00701FAB" w:rsidRPr="001438CB">
        <w:rPr>
          <w:lang w:eastAsia="pt-BR"/>
        </w:rPr>
        <w:t>de Reserva de Despesas</w:t>
      </w:r>
      <w:r w:rsidR="00A233EF" w:rsidRPr="001438CB">
        <w:rPr>
          <w:lang w:eastAsia="pt-BR"/>
        </w:rPr>
        <w:t>, exceto no caso de vencimento antecipado</w:t>
      </w:r>
      <w:r w:rsidRPr="001438CB">
        <w:rPr>
          <w:lang w:eastAsia="pt-BR"/>
        </w:rPr>
        <w:t>;</w:t>
      </w:r>
    </w:p>
    <w:p w14:paraId="17E43E62" w14:textId="77777777" w:rsidR="00F81953" w:rsidRPr="001438CB" w:rsidRDefault="00F81953" w:rsidP="005252FB">
      <w:pPr>
        <w:pStyle w:val="alpha5"/>
        <w:rPr>
          <w:lang w:eastAsia="pt-BR"/>
        </w:rPr>
      </w:pPr>
      <w:r w:rsidRPr="001438CB">
        <w:rPr>
          <w:lang w:eastAsia="pt-BR"/>
        </w:rPr>
        <w:t xml:space="preserve">pagamento de encargos moratórios referentes às Debêntures, caso aplicáveis, incluindo, sem limitação, eventuais valores devidos em decorrência de valores vencidos e não pagos tempestivamente, no âmbito da presente Emissão; </w:t>
      </w:r>
    </w:p>
    <w:p w14:paraId="2A39F418" w14:textId="77777777" w:rsidR="00E42DBD" w:rsidRPr="003D756F" w:rsidRDefault="00E42DBD" w:rsidP="005252FB">
      <w:pPr>
        <w:pStyle w:val="alpha5"/>
        <w:rPr>
          <w:lang w:eastAsia="pt-BR"/>
        </w:rPr>
      </w:pPr>
      <w:r w:rsidRPr="000233D1">
        <w:t xml:space="preserve">pagamento, aos titulares das Debêntures, da Remuneração das Debêntures; </w:t>
      </w:r>
    </w:p>
    <w:p w14:paraId="0C5602EE" w14:textId="77777777" w:rsidR="0069415F" w:rsidRPr="001438CB" w:rsidRDefault="0069415F" w:rsidP="005252FB">
      <w:pPr>
        <w:pStyle w:val="alpha5"/>
        <w:rPr>
          <w:lang w:eastAsia="pt-BR"/>
        </w:rPr>
      </w:pPr>
      <w:r w:rsidRPr="001438CB">
        <w:rPr>
          <w:lang w:eastAsia="pt-BR"/>
        </w:rPr>
        <w:t>pagamento da Amortização Extraordinária Obrigatória das Debêntures;</w:t>
      </w:r>
    </w:p>
    <w:p w14:paraId="5ABB1F81" w14:textId="77777777" w:rsidR="00D65099" w:rsidRPr="001438CB" w:rsidRDefault="00D65099" w:rsidP="005252FB">
      <w:pPr>
        <w:pStyle w:val="alpha5"/>
        <w:rPr>
          <w:lang w:eastAsia="pt-BR"/>
        </w:rPr>
      </w:pPr>
      <w:r w:rsidRPr="001438CB">
        <w:rPr>
          <w:lang w:eastAsia="pt-BR"/>
        </w:rPr>
        <w:t>com relação às Datas de Pagamento que não sejam a Data de Vencimento ou uma data de vencimento antecipado ou resgate antecipado, composição da Reserva de Liquidação das Debêntures</w:t>
      </w:r>
      <w:r w:rsidR="000C68A2" w:rsidRPr="001438CB">
        <w:rPr>
          <w:lang w:eastAsia="pt-BR"/>
        </w:rPr>
        <w:t xml:space="preserve">; </w:t>
      </w:r>
    </w:p>
    <w:p w14:paraId="57B476CC" w14:textId="77777777" w:rsidR="000C68A2" w:rsidRPr="001438CB" w:rsidRDefault="000C68A2" w:rsidP="005252FB">
      <w:pPr>
        <w:pStyle w:val="alpha5"/>
        <w:rPr>
          <w:lang w:eastAsia="pt-BR"/>
        </w:rPr>
      </w:pPr>
      <w:r w:rsidRPr="001438CB">
        <w:rPr>
          <w:lang w:eastAsia="pt-BR"/>
        </w:rPr>
        <w:t xml:space="preserve">pagamento do </w:t>
      </w:r>
      <w:r w:rsidR="00FC230D" w:rsidRPr="001438CB">
        <w:rPr>
          <w:lang w:eastAsia="pt-BR"/>
        </w:rPr>
        <w:t>Prêmio Sobre a Receita dos Direitos Creditórios Vinculados</w:t>
      </w:r>
      <w:r w:rsidR="004F5E79" w:rsidRPr="001438CB">
        <w:rPr>
          <w:lang w:eastAsia="pt-BR"/>
        </w:rPr>
        <w:t xml:space="preserve">, </w:t>
      </w:r>
      <w:r w:rsidR="00BB608C" w:rsidRPr="001438CB">
        <w:rPr>
          <w:lang w:eastAsia="pt-BR"/>
        </w:rPr>
        <w:t>descontada</w:t>
      </w:r>
      <w:r w:rsidR="004F5E79" w:rsidRPr="001438CB">
        <w:rPr>
          <w:lang w:eastAsia="pt-BR"/>
        </w:rPr>
        <w:t xml:space="preserve"> </w:t>
      </w:r>
      <w:r w:rsidR="00BB608C" w:rsidRPr="001438CB">
        <w:rPr>
          <w:lang w:eastAsia="pt-BR"/>
        </w:rPr>
        <w:t>a</w:t>
      </w:r>
      <w:r w:rsidR="004F5E79" w:rsidRPr="001438CB">
        <w:rPr>
          <w:lang w:eastAsia="pt-BR"/>
        </w:rPr>
        <w:t xml:space="preserve"> Remuneração Extraordinária da </w:t>
      </w:r>
      <w:r w:rsidR="00E77D7D">
        <w:rPr>
          <w:lang w:eastAsia="pt-BR"/>
        </w:rPr>
        <w:t>IOUU</w:t>
      </w:r>
      <w:r w:rsidRPr="001438CB">
        <w:rPr>
          <w:lang w:eastAsia="pt-BR"/>
        </w:rPr>
        <w:t xml:space="preserve">; </w:t>
      </w:r>
    </w:p>
    <w:p w14:paraId="413E4F45" w14:textId="77777777" w:rsidR="00D65099" w:rsidRPr="001438CB" w:rsidRDefault="00D65099" w:rsidP="005252FB">
      <w:pPr>
        <w:pStyle w:val="alpha5"/>
        <w:rPr>
          <w:lang w:eastAsia="pt-BR"/>
        </w:rPr>
      </w:pPr>
      <w:r w:rsidRPr="001438CB">
        <w:t xml:space="preserve">com relação à Data de Pagamento que seja a Data de Vencimento ou uma data de vencimento antecipado, pagamento da Amortização Final referentes às Debêntures, sendo certo que havendo recursos disponíveis para pagamento do </w:t>
      </w:r>
      <w:r w:rsidR="00FC230D" w:rsidRPr="001438CB">
        <w:t>Prêmio Sobre a Receita dos Direitos Creditórios Vinculados</w:t>
      </w:r>
      <w:r w:rsidRPr="001438CB">
        <w:t xml:space="preserve">, observadas as regras previstas </w:t>
      </w:r>
      <w:r w:rsidR="00593E06" w:rsidRPr="001438CB">
        <w:t>nesta Escritura</w:t>
      </w:r>
      <w:r w:rsidRPr="001438CB">
        <w:t xml:space="preserve">, tais pagamentos serão realizados de forma concomitante com o pagamento da Amortização Final; </w:t>
      </w:r>
      <w:r w:rsidR="00593E06" w:rsidRPr="001438CB">
        <w:t>e</w:t>
      </w:r>
    </w:p>
    <w:p w14:paraId="0E73D7C5" w14:textId="77777777" w:rsidR="0069415F" w:rsidRPr="001438CB" w:rsidRDefault="0069415F" w:rsidP="005252FB">
      <w:pPr>
        <w:pStyle w:val="alpha5"/>
        <w:rPr>
          <w:lang w:eastAsia="pt-BR"/>
        </w:rPr>
      </w:pPr>
      <w:r w:rsidRPr="001438CB">
        <w:rPr>
          <w:lang w:eastAsia="pt-BR"/>
        </w:rPr>
        <w:t>aplicação em Investimentos Permitidos.</w:t>
      </w:r>
    </w:p>
    <w:bookmarkEnd w:id="93"/>
    <w:p w14:paraId="0D2961E8" w14:textId="77777777" w:rsidR="00323ACA" w:rsidRPr="00105827" w:rsidRDefault="009267BF" w:rsidP="00105827">
      <w:pPr>
        <w:pStyle w:val="Level2"/>
        <w:rPr>
          <w:rFonts w:eastAsia="MS Mincho"/>
          <w:b/>
          <w:bCs/>
        </w:rPr>
      </w:pPr>
      <w:r w:rsidRPr="00105827">
        <w:rPr>
          <w:rFonts w:eastAsia="MS Mincho"/>
          <w:b/>
          <w:bCs/>
        </w:rPr>
        <w:t>Repactuação Programada</w:t>
      </w:r>
    </w:p>
    <w:p w14:paraId="079DC3BF" w14:textId="77777777" w:rsidR="00323ACA" w:rsidRPr="001438CB" w:rsidRDefault="009267BF" w:rsidP="00105827">
      <w:pPr>
        <w:pStyle w:val="Level3"/>
        <w:rPr>
          <w:b/>
        </w:rPr>
      </w:pPr>
      <w:r w:rsidRPr="001438CB">
        <w:t>As Debêntures não serão objeto de repactuação programada.</w:t>
      </w:r>
    </w:p>
    <w:p w14:paraId="4A6B2E48" w14:textId="77777777" w:rsidR="00323ACA" w:rsidRPr="00105827" w:rsidRDefault="009267BF" w:rsidP="00105827">
      <w:pPr>
        <w:pStyle w:val="Level2"/>
        <w:rPr>
          <w:rFonts w:eastAsia="MS Mincho"/>
          <w:b/>
          <w:bCs/>
        </w:rPr>
      </w:pPr>
      <w:bookmarkStart w:id="94" w:name="_Ref422391479"/>
      <w:r w:rsidRPr="00105827">
        <w:rPr>
          <w:b/>
          <w:bCs/>
        </w:rPr>
        <w:t xml:space="preserve">Procedimentos a Serem Adotados em Casos de Não Pagamento até Data de </w:t>
      </w:r>
      <w:r w:rsidRPr="00105827">
        <w:rPr>
          <w:rFonts w:eastAsia="MS Mincho"/>
          <w:b/>
          <w:bCs/>
        </w:rPr>
        <w:t>Vencimento e Dação dos Direitos Creditórios Vinculados em Pagamento</w:t>
      </w:r>
      <w:bookmarkEnd w:id="94"/>
    </w:p>
    <w:p w14:paraId="0CDB6D55" w14:textId="0027FC9E" w:rsidR="00323ACA" w:rsidRPr="001438CB" w:rsidRDefault="009267BF" w:rsidP="00105827">
      <w:pPr>
        <w:pStyle w:val="Level3"/>
      </w:pPr>
      <w:bookmarkStart w:id="95" w:name="_Ref498986511"/>
      <w:bookmarkStart w:id="96" w:name="_Ref495593593"/>
      <w:r w:rsidRPr="001438CB">
        <w:t>Nas hipóteses de</w:t>
      </w:r>
      <w:r w:rsidR="00783548" w:rsidRPr="001438CB">
        <w:t>:</w:t>
      </w:r>
      <w:r w:rsidRPr="001438CB">
        <w:t xml:space="preserve"> </w:t>
      </w:r>
      <w:r w:rsidRPr="001438CB">
        <w:rPr>
          <w:b/>
        </w:rPr>
        <w:t>(i)</w:t>
      </w:r>
      <w:r w:rsidRPr="001438CB">
        <w:t xml:space="preserve"> não realização dos Direitos Creditórios Vinculados até a Data de Vencimento ou até a data de pagamento das Debêntures, em caso de vencimento antecipado das Debêntures</w:t>
      </w:r>
      <w:r w:rsidR="00783548" w:rsidRPr="001438CB">
        <w:t xml:space="preserve">; </w:t>
      </w:r>
      <w:r w:rsidRPr="001438CB">
        <w:t xml:space="preserve">ou </w:t>
      </w:r>
      <w:r w:rsidRPr="001438CB">
        <w:rPr>
          <w:b/>
        </w:rPr>
        <w:t>(ii)</w:t>
      </w:r>
      <w:r w:rsidRPr="001438CB">
        <w:t xml:space="preserve"> não pagamento dos valores devidos aos Debenturistas nas data de pagamento das Debêntures, em caso de vencimento antecipado das Debêntures</w:t>
      </w:r>
      <w:r w:rsidR="00C85C15" w:rsidRPr="001438CB">
        <w:t xml:space="preserve">, </w:t>
      </w:r>
      <w:r w:rsidRPr="001438CB">
        <w:t>o Agente Fiduciário deverá convocar uma Assembleia Geral de Debenturistas, em até 2 (dois) Dias Úteis contados da data em que tomar ciência do referido evento, para deliberar sobre os procedimentos a serem realizados através de um Plano de Ação</w:t>
      </w:r>
      <w:bookmarkStart w:id="97" w:name="art1365p"/>
      <w:bookmarkEnd w:id="95"/>
      <w:bookmarkEnd w:id="96"/>
      <w:bookmarkEnd w:id="97"/>
      <w:r w:rsidRPr="001438CB">
        <w:t xml:space="preserve">, conforme indicado no item </w:t>
      </w:r>
      <w:r w:rsidR="00DF1B50" w:rsidRPr="001438CB">
        <w:fldChar w:fldCharType="begin"/>
      </w:r>
      <w:r w:rsidR="00DF1B50" w:rsidRPr="001438CB">
        <w:instrText xml:space="preserve"> REF _Ref497551749 \r \h  \* MERGEFORMAT </w:instrText>
      </w:r>
      <w:r w:rsidR="00DF1B50" w:rsidRPr="001438CB">
        <w:fldChar w:fldCharType="separate"/>
      </w:r>
      <w:r w:rsidR="00C06481">
        <w:t>3.22.2</w:t>
      </w:r>
      <w:r w:rsidR="00DF1B50" w:rsidRPr="001438CB">
        <w:fldChar w:fldCharType="end"/>
      </w:r>
      <w:r w:rsidRPr="001438CB">
        <w:t xml:space="preserve"> abaixo.</w:t>
      </w:r>
    </w:p>
    <w:p w14:paraId="58FDFBF1" w14:textId="07FBE932" w:rsidR="00323ACA" w:rsidRPr="001438CB" w:rsidRDefault="009267BF" w:rsidP="00105827">
      <w:pPr>
        <w:pStyle w:val="Level3"/>
      </w:pPr>
      <w:bookmarkStart w:id="98" w:name="_Ref497551749"/>
      <w:bookmarkStart w:id="99" w:name="_Ref495594626"/>
      <w:r w:rsidRPr="001438CB">
        <w:t>O “</w:t>
      </w:r>
      <w:r w:rsidRPr="00780D2F">
        <w:rPr>
          <w:b/>
          <w:bCs/>
        </w:rPr>
        <w:t>Plano de Ação</w:t>
      </w:r>
      <w:r w:rsidRPr="001438CB">
        <w:t xml:space="preserve">” que deverá ser definido na Assembleia Geral de Debenturistas, poderá incluir, entre outras medidas: </w:t>
      </w:r>
      <w:r w:rsidRPr="001438CB">
        <w:rPr>
          <w:b/>
        </w:rPr>
        <w:t>(i)</w:t>
      </w:r>
      <w:r w:rsidRPr="001438CB">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00DF1B50" w:rsidRPr="001438CB">
        <w:fldChar w:fldCharType="begin"/>
      </w:r>
      <w:r w:rsidR="00DF1B50" w:rsidRPr="001438CB">
        <w:instrText xml:space="preserve"> REF _Ref495593987 \r \p \h  \* MERGEFORMAT </w:instrText>
      </w:r>
      <w:r w:rsidR="00DF1B50" w:rsidRPr="001438CB">
        <w:fldChar w:fldCharType="separate"/>
      </w:r>
      <w:r w:rsidR="00C06481">
        <w:t>3.22.4 abaixo</w:t>
      </w:r>
      <w:r w:rsidR="00DF1B50" w:rsidRPr="001438CB">
        <w:fldChar w:fldCharType="end"/>
      </w:r>
      <w:r w:rsidRPr="001438CB">
        <w:t xml:space="preserve">, mesmo que a Emissora já tenha iniciado processo de cobrança dos Direitos Creditórios Vinculados; </w:t>
      </w:r>
      <w:r w:rsidRPr="001438CB">
        <w:rPr>
          <w:b/>
        </w:rPr>
        <w:t>(ii)</w:t>
      </w:r>
      <w:r w:rsidRPr="001438CB">
        <w:t xml:space="preserve"> </w:t>
      </w:r>
      <w:bookmarkStart w:id="100" w:name="_Hlk518289971"/>
      <w:r w:rsidRPr="001438CB">
        <w:t>a cobrança judicial ou extrajudicial dos Direitos Creditórios Vinculados dados em pagamento pela Emissora</w:t>
      </w:r>
      <w:bookmarkEnd w:id="100"/>
      <w:r w:rsidRPr="001438CB">
        <w:t xml:space="preserve">; </w:t>
      </w:r>
      <w:r w:rsidR="00E17ADE">
        <w:t xml:space="preserve">ou </w:t>
      </w:r>
      <w:r w:rsidRPr="001438CB">
        <w:rPr>
          <w:b/>
        </w:rPr>
        <w:t>(i</w:t>
      </w:r>
      <w:r w:rsidR="00E17ADE">
        <w:rPr>
          <w:b/>
        </w:rPr>
        <w:t>ii</w:t>
      </w:r>
      <w:r w:rsidRPr="001438CB">
        <w:rPr>
          <w:b/>
        </w:rPr>
        <w:t>)</w:t>
      </w:r>
      <w:r w:rsidRPr="001438CB">
        <w:t xml:space="preserve"> o aguardo do pagamento dos Direitos Creditórios Vinculados não realizados e dos demais valores devidos à Emissora relacionados à Emissão.</w:t>
      </w:r>
      <w:bookmarkEnd w:id="98"/>
    </w:p>
    <w:bookmarkEnd w:id="99"/>
    <w:p w14:paraId="22B730E2" w14:textId="77777777" w:rsidR="00323ACA" w:rsidRPr="001438CB" w:rsidRDefault="009267BF" w:rsidP="00105827">
      <w:pPr>
        <w:pStyle w:val="Level4"/>
      </w:pPr>
      <w:r w:rsidRPr="001438CB">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8DB09E4" w14:textId="77777777" w:rsidR="00323ACA" w:rsidRPr="001438CB" w:rsidRDefault="009267BF" w:rsidP="00105827">
      <w:pPr>
        <w:pStyle w:val="Level3"/>
      </w:pPr>
      <w:r w:rsidRPr="001438CB">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01" w:name="_Ref495594053"/>
      <w:r w:rsidRPr="001438CB">
        <w:t xml:space="preserve"> e o Agente Fiduciário assim decidam, não restando qualquer relação entre </w:t>
      </w:r>
      <w:bookmarkEnd w:id="101"/>
      <w:r w:rsidRPr="001438CB">
        <w:t>o Agente Fiduciário e a Emissora em relação às Debêntures.</w:t>
      </w:r>
    </w:p>
    <w:p w14:paraId="36176E15" w14:textId="77777777" w:rsidR="00323ACA" w:rsidRPr="001438CB" w:rsidRDefault="009267BF" w:rsidP="00105827">
      <w:pPr>
        <w:pStyle w:val="Level3"/>
      </w:pPr>
      <w:bookmarkStart w:id="102" w:name="_Ref495594341"/>
      <w:bookmarkStart w:id="103" w:name="_Ref495593987"/>
      <w:r w:rsidRPr="001438CB">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0C68A2" w:rsidRPr="001438CB">
        <w:t>a</w:t>
      </w:r>
      <w:r w:rsidRPr="001438CB">
        <w:t xml:space="preserve"> proporção de valores a que têm direito os titulares das Debêntures.</w:t>
      </w:r>
    </w:p>
    <w:p w14:paraId="3BE6F7F1" w14:textId="77777777" w:rsidR="00323ACA" w:rsidRPr="001438CB" w:rsidRDefault="009267BF" w:rsidP="00105827">
      <w:pPr>
        <w:pStyle w:val="Level4"/>
      </w:pPr>
      <w:r w:rsidRPr="001438CB">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w:t>
      </w:r>
      <w:r w:rsidR="005107E2" w:rsidRPr="001438CB">
        <w:t>:</w:t>
      </w:r>
      <w:r w:rsidRPr="001438CB">
        <w:t xml:space="preserve"> (i) da Data de Vencimento</w:t>
      </w:r>
      <w:r w:rsidR="005107E2" w:rsidRPr="001438CB">
        <w:t>;</w:t>
      </w:r>
      <w:r w:rsidRPr="001438CB">
        <w:t xml:space="preserve">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02"/>
      <w:r w:rsidRPr="001438CB">
        <w:t xml:space="preserve"> </w:t>
      </w:r>
    </w:p>
    <w:p w14:paraId="26C2AA00" w14:textId="77777777" w:rsidR="00323ACA" w:rsidRPr="001438CB" w:rsidRDefault="009267BF" w:rsidP="00105827">
      <w:pPr>
        <w:pStyle w:val="Level4"/>
      </w:pPr>
      <w:r w:rsidRPr="001438CB">
        <w:t xml:space="preserve">O quinhão de cada Debenturista no condomínio será equivalente à sua participação em relação ao valor total das Debêntures na data imediatamente anterior à constituição do referido condomínio. </w:t>
      </w:r>
    </w:p>
    <w:p w14:paraId="1500867D" w14:textId="77777777" w:rsidR="00323ACA" w:rsidRPr="001438CB" w:rsidRDefault="009267BF" w:rsidP="00105827">
      <w:pPr>
        <w:pStyle w:val="Level4"/>
      </w:pPr>
      <w:r w:rsidRPr="001438CB">
        <w:t xml:space="preserve">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3"/>
    </w:p>
    <w:p w14:paraId="50341DA2" w14:textId="77777777" w:rsidR="00323ACA" w:rsidRPr="001438CB" w:rsidRDefault="009267BF" w:rsidP="00105827">
      <w:pPr>
        <w:pStyle w:val="Level3"/>
      </w:pPr>
      <w:r w:rsidRPr="001438CB">
        <w:t xml:space="preserve">Após realizada a efetiva dação em pagamento da totalidade dos Direitos Creditórios Vinculados, nos termos do disposto neste item </w:t>
      </w:r>
      <w:r w:rsidR="00DF1B50" w:rsidRPr="000233D1">
        <w:fldChar w:fldCharType="begin"/>
      </w:r>
      <w:r w:rsidR="00DF1B50" w:rsidRPr="001438CB">
        <w:instrText xml:space="preserve"> REF _Ref422391479 \n \h  \* MERGEFORMAT </w:instrText>
      </w:r>
      <w:r w:rsidR="00DF1B50" w:rsidRPr="000233D1">
        <w:fldChar w:fldCharType="separate"/>
      </w:r>
      <w:r w:rsidR="003D756F">
        <w:t>3.22</w:t>
      </w:r>
      <w:r w:rsidR="00DF1B50" w:rsidRPr="000233D1">
        <w:fldChar w:fldCharType="end"/>
      </w:r>
      <w:r w:rsidR="005107E2" w:rsidRPr="001438CB">
        <w:t xml:space="preserve"> acima</w:t>
      </w:r>
      <w:r w:rsidRPr="001438CB">
        <w:t xml:space="preserve">, considerar-se-á extinta a obrigação da Emissora de efetuar o pagamento do Saldo </w:t>
      </w:r>
      <w:r w:rsidR="004A192D" w:rsidRPr="001438CB">
        <w:t xml:space="preserve">do Valor Nominal Unitário </w:t>
      </w:r>
      <w:r w:rsidRPr="001438CB">
        <w:t>das Debêntures,</w:t>
      </w:r>
      <w:r w:rsidR="00593975" w:rsidRPr="001438CB">
        <w:t xml:space="preserve"> da Remuneração das Debêntures e do </w:t>
      </w:r>
      <w:r w:rsidR="00FC230D" w:rsidRPr="001438CB">
        <w:t>Prêmio Sobre a Receita dos Direitos Creditórios Vinculados</w:t>
      </w:r>
      <w:r w:rsidRPr="001438CB">
        <w:t xml:space="preserve"> ficando integralmente extintas as Debêntures.</w:t>
      </w:r>
    </w:p>
    <w:p w14:paraId="7A61C0D7" w14:textId="77777777" w:rsidR="00323ACA" w:rsidRPr="00105827" w:rsidRDefault="009267BF" w:rsidP="00105827">
      <w:pPr>
        <w:pStyle w:val="Level2"/>
        <w:rPr>
          <w:rFonts w:eastAsia="MS Mincho"/>
          <w:b/>
          <w:bCs/>
        </w:rPr>
      </w:pPr>
      <w:r w:rsidRPr="00105827">
        <w:rPr>
          <w:rFonts w:eastAsia="MS Mincho"/>
          <w:b/>
          <w:bCs/>
        </w:rPr>
        <w:t>Local e Forma de Pagamento</w:t>
      </w:r>
    </w:p>
    <w:p w14:paraId="132FF504" w14:textId="77777777" w:rsidR="00323ACA" w:rsidRPr="001438CB" w:rsidRDefault="009267BF" w:rsidP="00105827">
      <w:pPr>
        <w:pStyle w:val="Level3"/>
      </w:pPr>
      <w:bookmarkStart w:id="104" w:name="_DV_M211"/>
      <w:bookmarkEnd w:id="104"/>
      <w:r w:rsidRPr="001438CB">
        <w:t xml:space="preserve">Os pagamentos a que fizerem jus as Debêntures poderão ser efetuados </w:t>
      </w:r>
      <w:r w:rsidRPr="001438CB">
        <w:rPr>
          <w:b/>
        </w:rPr>
        <w:t>(i)</w:t>
      </w:r>
      <w:r w:rsidRPr="001438CB">
        <w:t> utilizando-se os procedimentos adotados pela B3, caso as Debêntures estejam custodiadas eletronicamente na B3</w:t>
      </w:r>
      <w:r w:rsidR="005107E2" w:rsidRPr="001438CB">
        <w:t>;</w:t>
      </w:r>
      <w:r w:rsidRPr="001438CB">
        <w:t xml:space="preserve"> </w:t>
      </w:r>
      <w:r w:rsidRPr="001438CB">
        <w:rPr>
          <w:b/>
        </w:rPr>
        <w:t>(ii)</w:t>
      </w:r>
      <w:r w:rsidRPr="001438CB">
        <w:t> pelo Escriturador das Debêntures</w:t>
      </w:r>
      <w:r w:rsidR="005107E2" w:rsidRPr="001438CB">
        <w:t>;</w:t>
      </w:r>
      <w:r w:rsidRPr="001438CB">
        <w:t xml:space="preserve"> ou </w:t>
      </w:r>
      <w:r w:rsidRPr="001438CB">
        <w:rPr>
          <w:b/>
        </w:rPr>
        <w:t>(iii)</w:t>
      </w:r>
      <w:r w:rsidRPr="001438CB">
        <w:t> diretamente pela Emissora ao Debenturista por meio de crédito em conta corrente, transferência eletrônica ou ordem de pagamento</w:t>
      </w:r>
      <w:r w:rsidR="005107E2" w:rsidRPr="001438CB">
        <w:t xml:space="preserve"> outros mecanismos de transferência de recursos autorizados pelo BACEN.</w:t>
      </w:r>
    </w:p>
    <w:p w14:paraId="31D74623" w14:textId="77777777" w:rsidR="00323ACA" w:rsidRPr="00105827" w:rsidRDefault="009267BF" w:rsidP="00105827">
      <w:pPr>
        <w:pStyle w:val="Level2"/>
        <w:rPr>
          <w:rFonts w:eastAsia="MS Mincho"/>
          <w:b/>
          <w:bCs/>
        </w:rPr>
      </w:pPr>
      <w:r w:rsidRPr="00105827">
        <w:rPr>
          <w:rFonts w:eastAsia="MS Mincho"/>
          <w:b/>
          <w:bCs/>
        </w:rPr>
        <w:t>Substituição dos Prestadores de Serviço</w:t>
      </w:r>
    </w:p>
    <w:p w14:paraId="2AAA8296" w14:textId="77777777" w:rsidR="00323ACA" w:rsidRPr="001438CB" w:rsidRDefault="009267BF" w:rsidP="00105827">
      <w:pPr>
        <w:pStyle w:val="Level3"/>
      </w:pPr>
      <w:r w:rsidRPr="001438CB">
        <w:t xml:space="preserve">O </w:t>
      </w:r>
      <w:r w:rsidR="00857698" w:rsidRPr="001438CB">
        <w:t>Agente de Liquidação</w:t>
      </w:r>
      <w:r w:rsidRPr="001438CB">
        <w:t xml:space="preserve"> e o Escriturador poderão ser substituídos, sem necessidade de aprovação em Assembleia Geral de Debenturistas, nas seguintes hipóteses: </w:t>
      </w:r>
      <w:r w:rsidRPr="001438CB">
        <w:rPr>
          <w:b/>
          <w:bCs/>
        </w:rPr>
        <w:t>(i)</w:t>
      </w:r>
      <w:r w:rsidRPr="001438CB">
        <w:t xml:space="preserve"> os serviços não sejam prestados de forma satisfatória; e </w:t>
      </w:r>
      <w:r w:rsidRPr="001438CB">
        <w:rPr>
          <w:b/>
          <w:bCs/>
        </w:rPr>
        <w:t>(ii)</w:t>
      </w:r>
      <w:r w:rsidRPr="001438CB">
        <w:t xml:space="preserve"> caso qualquer um deles esteja, conforme aplicável, impossibilitado de exercer as suas funções ou haja renúncia ao desempenho de suas funções nos termos previstos em contrato. </w:t>
      </w:r>
    </w:p>
    <w:p w14:paraId="6A606E1C" w14:textId="77777777" w:rsidR="00323ACA" w:rsidRPr="00105827" w:rsidRDefault="009267BF" w:rsidP="00105827">
      <w:pPr>
        <w:pStyle w:val="Level2"/>
        <w:rPr>
          <w:rFonts w:eastAsia="MS Mincho"/>
          <w:b/>
          <w:bCs/>
        </w:rPr>
      </w:pPr>
      <w:bookmarkStart w:id="105" w:name="_DV_M212"/>
      <w:bookmarkEnd w:id="105"/>
      <w:r w:rsidRPr="00105827">
        <w:rPr>
          <w:rFonts w:eastAsia="MS Mincho"/>
          <w:b/>
          <w:bCs/>
        </w:rPr>
        <w:t>Prorrogação dos Prazos</w:t>
      </w:r>
    </w:p>
    <w:p w14:paraId="106D1C2A" w14:textId="77777777" w:rsidR="00323ACA" w:rsidRPr="001438CB" w:rsidRDefault="009267BF" w:rsidP="00105827">
      <w:pPr>
        <w:pStyle w:val="Level3"/>
      </w:pPr>
      <w:r w:rsidRPr="001438CB">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w:t>
      </w:r>
      <w:bookmarkStart w:id="106" w:name="_Hlk536634371"/>
      <w:r w:rsidRPr="001438CB">
        <w:t>por meio da B3, hipótese em que a referida prorrogação de prazo somente ocorrerá caso a data de pagamento coincida com feriado declarado nacional, sábado ou domingo.</w:t>
      </w:r>
      <w:bookmarkEnd w:id="106"/>
    </w:p>
    <w:p w14:paraId="44DE31A1" w14:textId="77777777" w:rsidR="00323ACA" w:rsidRPr="00105827" w:rsidRDefault="009267BF" w:rsidP="00DB2BB5">
      <w:pPr>
        <w:pStyle w:val="Level2"/>
        <w:keepNext/>
        <w:rPr>
          <w:rFonts w:eastAsia="MS Mincho"/>
          <w:b/>
          <w:bCs/>
        </w:rPr>
      </w:pPr>
      <w:bookmarkStart w:id="107" w:name="_Ref495596651"/>
      <w:r w:rsidRPr="00105827">
        <w:rPr>
          <w:rFonts w:eastAsia="MS Mincho"/>
          <w:b/>
          <w:bCs/>
        </w:rPr>
        <w:t>Encargos Moratórios</w:t>
      </w:r>
      <w:bookmarkEnd w:id="107"/>
    </w:p>
    <w:p w14:paraId="1B22B413" w14:textId="77777777" w:rsidR="00323ACA" w:rsidRPr="001438CB" w:rsidRDefault="009267BF" w:rsidP="00105827">
      <w:pPr>
        <w:pStyle w:val="Level3"/>
      </w:pPr>
      <w:r w:rsidRPr="001438CB">
        <w:t>Desde que observado o Pagamento Condicionado, ocorrendo impontualidade no pagamento de qualquer quantia devida aos Debenturistas</w:t>
      </w:r>
      <w:r w:rsidR="00857707" w:rsidRPr="001438CB">
        <w:t xml:space="preserve"> por culpa exclusiva da Emissora</w:t>
      </w:r>
      <w:r w:rsidRPr="001438CB">
        <w:t xml:space="preserve">, os débitos em atraso ficarão sujeitos a </w:t>
      </w:r>
      <w:r w:rsidRPr="001438CB">
        <w:rPr>
          <w:b/>
        </w:rPr>
        <w:t>(i)</w:t>
      </w:r>
      <w:r w:rsidRPr="001438CB">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1438CB">
        <w:rPr>
          <w:b/>
        </w:rPr>
        <w:t>(ii)</w:t>
      </w:r>
      <w:r w:rsidRPr="001438CB">
        <w:t xml:space="preserve"> multa moratória convencional de 2% (dois por cento) sobre o valor devido e não pago</w:t>
      </w:r>
      <w:r w:rsidR="00857707" w:rsidRPr="001438CB">
        <w:t>, sendo que, neste caso, os Encargos Moratórios serão de responsabilidade dos acionistas da Emissora</w:t>
      </w:r>
      <w:r w:rsidRPr="001438CB">
        <w:t>.</w:t>
      </w:r>
    </w:p>
    <w:p w14:paraId="1D62F46D" w14:textId="77777777" w:rsidR="00323ACA" w:rsidRPr="001438CB" w:rsidRDefault="009267BF" w:rsidP="00105827">
      <w:pPr>
        <w:pStyle w:val="Level3"/>
      </w:pPr>
      <w:r w:rsidRPr="001438CB">
        <w:t xml:space="preserve">Os Encargos Moratórios estabelecidos acima não serão devidos durante a existência de um prazo de cura específico previsto nesta Escritura de Emissão. </w:t>
      </w:r>
    </w:p>
    <w:p w14:paraId="7847C3EC" w14:textId="77777777" w:rsidR="00323ACA" w:rsidRPr="00105827" w:rsidRDefault="0066021D" w:rsidP="00DC596D">
      <w:pPr>
        <w:pStyle w:val="Level2"/>
        <w:keepNext/>
        <w:rPr>
          <w:rFonts w:eastAsia="MS Mincho"/>
          <w:b/>
          <w:bCs/>
        </w:rPr>
      </w:pPr>
      <w:r w:rsidRPr="00105827">
        <w:rPr>
          <w:rFonts w:eastAsia="MS Mincho"/>
          <w:b/>
          <w:bCs/>
        </w:rPr>
        <w:t xml:space="preserve">Agente de Liquidação </w:t>
      </w:r>
      <w:r w:rsidR="009267BF" w:rsidRPr="00105827">
        <w:rPr>
          <w:rFonts w:eastAsia="MS Mincho"/>
          <w:b/>
          <w:bCs/>
        </w:rPr>
        <w:t>e Escriturador</w:t>
      </w:r>
    </w:p>
    <w:p w14:paraId="74343C20" w14:textId="7AD0224E" w:rsidR="00323ACA" w:rsidRPr="001438CB" w:rsidRDefault="009267BF" w:rsidP="00105827">
      <w:pPr>
        <w:pStyle w:val="Level3"/>
      </w:pPr>
      <w:r w:rsidRPr="001438CB">
        <w:t xml:space="preserve">O </w:t>
      </w:r>
      <w:r w:rsidR="00857698" w:rsidRPr="001438CB">
        <w:t xml:space="preserve">Agente de Liquidação </w:t>
      </w:r>
      <w:r w:rsidRPr="001438CB">
        <w:t xml:space="preserve">e o Escriturador das Debêntures será a </w:t>
      </w:r>
      <w:r w:rsidR="00D51782" w:rsidRPr="001438CB">
        <w:rPr>
          <w:rFonts w:eastAsia="Arial Unicode MS"/>
        </w:rPr>
        <w:t xml:space="preserve">CM Capital Markets Corretora de Câmbio, Títulos e Valores Mobiliários Ltda., com sede na Rua Gomes de Carvalho, nº 1.195, 4º andar, CEP 04.547-000, Cidade de São Paulo, Estado de São Paulo, inscrita no CNPJ/ME sob o nº </w:t>
      </w:r>
      <w:r w:rsidR="00D51782" w:rsidRPr="001438CB">
        <w:t xml:space="preserve">02.685.483/0001-30. </w:t>
      </w:r>
      <w:bookmarkStart w:id="108" w:name="_DV_M96"/>
      <w:bookmarkEnd w:id="108"/>
    </w:p>
    <w:p w14:paraId="12F3A086" w14:textId="77777777" w:rsidR="00323ACA" w:rsidRPr="00105827" w:rsidRDefault="001F2CA5" w:rsidP="00105827">
      <w:pPr>
        <w:pStyle w:val="Level2"/>
        <w:rPr>
          <w:rFonts w:eastAsia="MS Mincho"/>
          <w:b/>
          <w:bCs/>
        </w:rPr>
      </w:pPr>
      <w:bookmarkStart w:id="109" w:name="_DV_M147"/>
      <w:bookmarkStart w:id="110" w:name="_Ref422391862"/>
      <w:bookmarkStart w:id="111" w:name="_Ref491979942"/>
      <w:bookmarkStart w:id="112" w:name="_Ref497553343"/>
      <w:bookmarkEnd w:id="109"/>
      <w:r>
        <w:rPr>
          <w:rFonts w:eastAsia="MS Mincho"/>
          <w:b/>
          <w:bCs/>
        </w:rPr>
        <w:t xml:space="preserve">Eventos de Desalavancagem e Eventos de </w:t>
      </w:r>
      <w:r w:rsidR="009267BF" w:rsidRPr="00105827">
        <w:rPr>
          <w:rFonts w:eastAsia="MS Mincho"/>
          <w:b/>
          <w:bCs/>
        </w:rPr>
        <w:t>Vencimento Antecipado</w:t>
      </w:r>
      <w:bookmarkStart w:id="113" w:name="_DV_M168"/>
      <w:bookmarkEnd w:id="110"/>
      <w:bookmarkEnd w:id="111"/>
      <w:bookmarkEnd w:id="112"/>
      <w:bookmarkEnd w:id="113"/>
      <w:r w:rsidR="00F167EB" w:rsidRPr="00105827">
        <w:rPr>
          <w:rFonts w:eastAsia="MS Mincho"/>
          <w:b/>
          <w:bCs/>
        </w:rPr>
        <w:t xml:space="preserve"> </w:t>
      </w:r>
    </w:p>
    <w:p w14:paraId="2761E2C3" w14:textId="77777777" w:rsidR="001F2CA5" w:rsidRPr="00DC596D" w:rsidRDefault="001F2CA5" w:rsidP="003D756F">
      <w:pPr>
        <w:pStyle w:val="Level3"/>
      </w:pPr>
      <w:bookmarkStart w:id="114" w:name="_Ref518568334"/>
      <w:bookmarkStart w:id="115" w:name="_Ref422391983"/>
      <w:r>
        <w:rPr>
          <w:b/>
          <w:bCs/>
          <w:i/>
          <w:iCs/>
        </w:rPr>
        <w:t>Eventos de Desalavancagem</w:t>
      </w:r>
      <w:r w:rsidRPr="00DC596D">
        <w:t>. A ocorrência de qualquer um dos eventos listados abaixo ensejará a imediata interrupção da aquisição</w:t>
      </w:r>
      <w:r w:rsidR="00291C0C" w:rsidRPr="00DC596D">
        <w:t xml:space="preserve"> de novas CCB pela Emissora</w:t>
      </w:r>
      <w:r w:rsidR="00291C0C">
        <w:t xml:space="preserve"> (“</w:t>
      </w:r>
      <w:r w:rsidR="00291C0C" w:rsidRPr="00DC596D">
        <w:rPr>
          <w:b/>
          <w:bCs/>
        </w:rPr>
        <w:t xml:space="preserve">Eventos de </w:t>
      </w:r>
      <w:r w:rsidR="00291C0C" w:rsidRPr="00421E7E">
        <w:rPr>
          <w:b/>
          <w:bCs/>
        </w:rPr>
        <w:t>Desalava</w:t>
      </w:r>
      <w:r w:rsidR="00291C0C">
        <w:rPr>
          <w:b/>
          <w:bCs/>
        </w:rPr>
        <w:t>n</w:t>
      </w:r>
      <w:r w:rsidR="00291C0C" w:rsidRPr="00421E7E">
        <w:rPr>
          <w:b/>
          <w:bCs/>
        </w:rPr>
        <w:t>cagem</w:t>
      </w:r>
      <w:r w:rsidR="00291C0C">
        <w:t>”)</w:t>
      </w:r>
      <w:r w:rsidR="00291C0C" w:rsidRPr="00DC596D">
        <w:t>:</w:t>
      </w:r>
      <w:r>
        <w:rPr>
          <w:b/>
          <w:bCs/>
          <w:i/>
          <w:iCs/>
        </w:rPr>
        <w:t xml:space="preserve"> </w:t>
      </w:r>
    </w:p>
    <w:p w14:paraId="71452183" w14:textId="77777777" w:rsidR="008A7A5B" w:rsidRDefault="001F2CA5" w:rsidP="001F2CA5">
      <w:pPr>
        <w:pStyle w:val="roman4"/>
        <w:numPr>
          <w:ilvl w:val="0"/>
          <w:numId w:val="315"/>
        </w:numPr>
      </w:pPr>
      <w:r w:rsidRPr="001438CB">
        <w:t xml:space="preserve">caso, durante o Período de Alocação a </w:t>
      </w:r>
      <w:r>
        <w:t>IOUU</w:t>
      </w:r>
      <w:r w:rsidRPr="001438CB">
        <w:t xml:space="preserve"> não seja capaz de operar e originar empréstimos por meio da Plataforma por mais de </w:t>
      </w:r>
      <w:r w:rsidRPr="00421E7E">
        <w:rPr>
          <w:smallCaps/>
        </w:rPr>
        <w:t>30</w:t>
      </w:r>
      <w:r w:rsidRPr="001438CB">
        <w:t xml:space="preserve"> (trinta) dias consecutivos</w:t>
      </w:r>
      <w:r w:rsidR="00291C0C">
        <w:t>;</w:t>
      </w:r>
      <w:r w:rsidRPr="001438CB">
        <w:t xml:space="preserve"> </w:t>
      </w:r>
    </w:p>
    <w:p w14:paraId="04239428" w14:textId="77777777" w:rsidR="008A7A5B" w:rsidRPr="001438CB" w:rsidRDefault="001F2CA5" w:rsidP="00E538D6">
      <w:pPr>
        <w:pStyle w:val="roman4"/>
        <w:numPr>
          <w:ilvl w:val="0"/>
          <w:numId w:val="315"/>
        </w:numPr>
      </w:pPr>
      <w:r w:rsidRPr="001438CB">
        <w:t xml:space="preserve"> </w:t>
      </w:r>
      <w:r w:rsidR="008A7A5B" w:rsidRPr="008A7A5B">
        <w:rPr>
          <w:b/>
        </w:rPr>
        <w:t>(a)</w:t>
      </w:r>
      <w:r w:rsidR="008A7A5B" w:rsidRPr="001438CB">
        <w:t xml:space="preserve"> proposta pela </w:t>
      </w:r>
      <w:r w:rsidR="008A7A5B">
        <w:t>IOUU</w:t>
      </w:r>
      <w:r w:rsidR="008A7A5B" w:rsidRPr="001438CB">
        <w:t xml:space="preserve">, conforme o caso, a qualquer credor ou classe de credores de plano de recuperação judicial ou extrajudicial, independentemente de ter sido requerida ou obtida homologação judicial do referido plano; ou </w:t>
      </w:r>
      <w:r w:rsidR="008A7A5B" w:rsidRPr="008A7A5B">
        <w:rPr>
          <w:b/>
        </w:rPr>
        <w:t>(b)</w:t>
      </w:r>
      <w:r w:rsidR="008A7A5B" w:rsidRPr="001438CB">
        <w:t xml:space="preserve"> requerimento</w:t>
      </w:r>
      <w:r w:rsidR="008A7A5B">
        <w:t>,</w:t>
      </w:r>
      <w:r w:rsidR="008A7A5B" w:rsidRPr="001438CB">
        <w:t xml:space="preserve"> pela </w:t>
      </w:r>
      <w:r w:rsidR="008A7A5B">
        <w:t>IOUU</w:t>
      </w:r>
      <w:r w:rsidR="008A7A5B" w:rsidRPr="001438CB">
        <w:t xml:space="preserve">, conforme o caso, de recuperação judicial, independentemente de deferimento do processamento da recuperação ou de sua concessão pelo juiz competente ou, ainda, pedido de autofalência pela </w:t>
      </w:r>
      <w:r w:rsidR="008A7A5B">
        <w:t>IOUU</w:t>
      </w:r>
      <w:r w:rsidR="008A7A5B" w:rsidRPr="001438CB">
        <w:t xml:space="preserve"> , conforme o caso; </w:t>
      </w:r>
    </w:p>
    <w:p w14:paraId="63F775DB" w14:textId="77777777" w:rsidR="008A7A5B" w:rsidRPr="003D756F" w:rsidRDefault="008A7A5B" w:rsidP="008A7A5B">
      <w:pPr>
        <w:pStyle w:val="roman4"/>
        <w:rPr>
          <w:i/>
        </w:rPr>
      </w:pPr>
      <w:r w:rsidRPr="001438CB">
        <w:rPr>
          <w:b/>
        </w:rPr>
        <w:t>(a)</w:t>
      </w:r>
      <w:r w:rsidRPr="001438CB">
        <w:t xml:space="preserve"> decretação de falência da </w:t>
      </w:r>
      <w:r>
        <w:t>IOUU</w:t>
      </w:r>
      <w:r w:rsidRPr="001438CB">
        <w:t xml:space="preserve">; </w:t>
      </w:r>
      <w:r w:rsidRPr="001438CB">
        <w:rPr>
          <w:b/>
        </w:rPr>
        <w:t>(b)</w:t>
      </w:r>
      <w:r w:rsidRPr="001438CB">
        <w:t xml:space="preserve"> pedido de autofalência formulado </w:t>
      </w:r>
      <w:r>
        <w:t>IOUU</w:t>
      </w:r>
      <w:r w:rsidRPr="001438CB">
        <w:t xml:space="preserve">; </w:t>
      </w:r>
      <w:r w:rsidRPr="001438CB">
        <w:rPr>
          <w:b/>
        </w:rPr>
        <w:t>(c)</w:t>
      </w:r>
      <w:r w:rsidRPr="001438CB">
        <w:t xml:space="preserve"> pedido de falência formulado por terceiros em face da </w:t>
      </w:r>
      <w:r>
        <w:t xml:space="preserve">IOUU </w:t>
      </w:r>
      <w:r w:rsidRPr="001438CB">
        <w:t>e não devidamente elidido no prazo legal;</w:t>
      </w:r>
    </w:p>
    <w:p w14:paraId="27713CA9" w14:textId="77777777" w:rsidR="008A7A5B" w:rsidRPr="001438CB" w:rsidRDefault="008A7A5B" w:rsidP="008A7A5B">
      <w:pPr>
        <w:pStyle w:val="roman4"/>
      </w:pPr>
      <w:r w:rsidRPr="001438CB">
        <w:t>cessação</w:t>
      </w:r>
      <w:r>
        <w:t>,</w:t>
      </w:r>
      <w:r w:rsidRPr="001438CB">
        <w:t xml:space="preserve"> pela </w:t>
      </w:r>
      <w:r>
        <w:t>IOUU</w:t>
      </w:r>
      <w:r w:rsidRPr="001438CB">
        <w:t>, de suas atividades empresariais e/ou adoção de medidas societárias voltadas à sua liquidação, dissolução ou extinção;</w:t>
      </w:r>
    </w:p>
    <w:p w14:paraId="3E30DAAA" w14:textId="77777777" w:rsidR="008A7A5B" w:rsidRPr="001438CB" w:rsidRDefault="008A7A5B" w:rsidP="008A7A5B">
      <w:pPr>
        <w:pStyle w:val="roman4"/>
      </w:pPr>
      <w:r w:rsidRPr="001438CB">
        <w:t xml:space="preserve">constatação de que as declarações realizadas pela Emissora nesta Escritura de Emissão eram falsas ou enganosas, ou ainda, de forma relevante, incorretas ou incompletas na data em que foram declaradas; </w:t>
      </w:r>
    </w:p>
    <w:p w14:paraId="7341793B" w14:textId="77777777" w:rsidR="008A7A5B" w:rsidRPr="001438CB" w:rsidRDefault="008A7A5B" w:rsidP="008A7A5B">
      <w:pPr>
        <w:pStyle w:val="roman4"/>
      </w:pPr>
      <w:r w:rsidRPr="001438CB">
        <w:t xml:space="preserve">caso a Emissora e/ou a </w:t>
      </w:r>
      <w:r>
        <w:t>IOUU</w:t>
      </w:r>
      <w:r w:rsidRPr="001438CB">
        <w:t xml:space="preserve"> Tecnologia</w:t>
      </w:r>
      <w:r w:rsidRPr="001438CB" w:rsidDel="004432F4">
        <w:t xml:space="preserve"> </w:t>
      </w:r>
      <w:r w:rsidRPr="001438CB">
        <w:t>não observe</w:t>
      </w:r>
      <w:r>
        <w:t>m</w:t>
      </w:r>
      <w:r w:rsidRPr="001438CB">
        <w:t xml:space="preserve"> os termos do Contrato de Cobrança e/ou caso o referido contrato de cobrança seja rescindido por qualquer das Partes, sem a prévia e expressa anuência dos Debenturistas;</w:t>
      </w:r>
      <w:r>
        <w:t xml:space="preserve"> e</w:t>
      </w:r>
    </w:p>
    <w:p w14:paraId="31D4C598" w14:textId="77777777" w:rsidR="001F2CA5" w:rsidRDefault="001F2CA5">
      <w:pPr>
        <w:pStyle w:val="roman4"/>
        <w:numPr>
          <w:ilvl w:val="0"/>
          <w:numId w:val="315"/>
        </w:numPr>
      </w:pPr>
      <w:r>
        <w:t>a ocorrência de qualquer Evento de Vencimento Antecipado.</w:t>
      </w:r>
      <w:r w:rsidR="00291C0C">
        <w:t xml:space="preserve"> </w:t>
      </w:r>
    </w:p>
    <w:p w14:paraId="4AAD271E" w14:textId="77777777" w:rsidR="003D6CC1" w:rsidRPr="001438CB" w:rsidRDefault="003D6CC1" w:rsidP="003D6CC1">
      <w:pPr>
        <w:pStyle w:val="Level4"/>
      </w:pPr>
      <w:r>
        <w:rPr>
          <w:rFonts w:eastAsia="Arial Unicode MS" w:cs="Tahoma"/>
        </w:rPr>
        <w:t xml:space="preserve">Mediante a ocorrência de um Evento de Desalavancagem, a aquisição de novas CCB pela Emissora ficará </w:t>
      </w:r>
      <w:r w:rsidR="008A7A5B">
        <w:rPr>
          <w:rFonts w:eastAsia="Arial Unicode MS" w:cs="Tahoma"/>
        </w:rPr>
        <w:t xml:space="preserve">interrompida </w:t>
      </w:r>
      <w:r>
        <w:rPr>
          <w:rFonts w:eastAsia="Arial Unicode MS" w:cs="Tahoma"/>
          <w:szCs w:val="20"/>
        </w:rPr>
        <w:t>até que</w:t>
      </w:r>
      <w:r>
        <w:rPr>
          <w:rFonts w:eastAsia="Arial Unicode MS" w:cs="Tahoma"/>
        </w:rPr>
        <w:t>:</w:t>
      </w:r>
      <w:r>
        <w:rPr>
          <w:rFonts w:eastAsia="Arial Unicode MS" w:cs="Tahoma"/>
          <w:szCs w:val="20"/>
        </w:rPr>
        <w:t xml:space="preserve"> (i) os Eventos de Desalavancagem sejam cessados; e (ii) </w:t>
      </w:r>
      <w:r>
        <w:rPr>
          <w:rFonts w:eastAsia="Arial Unicode MS" w:cs="Tahoma"/>
        </w:rPr>
        <w:t xml:space="preserve">a aquisição de novas CCB seja aprovada em sede de Assembleia Geral de Debenturistas, observado </w:t>
      </w:r>
      <w:r w:rsidRPr="001438CB">
        <w:t xml:space="preserve">o disposto na Cláusula 4.6 abaixo. </w:t>
      </w:r>
    </w:p>
    <w:p w14:paraId="6FC28E00" w14:textId="7078C74C" w:rsidR="00323ACA" w:rsidRPr="000233D1" w:rsidRDefault="005D7336" w:rsidP="003D756F">
      <w:pPr>
        <w:pStyle w:val="Level3"/>
      </w:pPr>
      <w:r w:rsidRPr="001438CB">
        <w:rPr>
          <w:b/>
          <w:bCs/>
          <w:i/>
          <w:iCs/>
        </w:rPr>
        <w:t>Vencimento Antecipado Não Automático</w:t>
      </w:r>
      <w:r w:rsidRPr="003D756F">
        <w:rPr>
          <w:b/>
          <w:bCs/>
          <w:i/>
          <w:iCs/>
        </w:rPr>
        <w:t>.</w:t>
      </w:r>
      <w:r w:rsidRPr="001438CB">
        <w:t xml:space="preserve"> </w:t>
      </w:r>
      <w:r w:rsidRPr="003D756F">
        <w:t xml:space="preserve">Tão logo tome ciência de qualquer um dos eventos descritos abaixo, não sanados no prazo de 5 (cinco) Dias Úteis, pela Emissora ou por terceiros, </w:t>
      </w:r>
      <w:r w:rsidRPr="001438CB">
        <w:t>os</w:t>
      </w:r>
      <w:r w:rsidRPr="003D756F">
        <w:t xml:space="preserve"> Debenturistas poderão, se assim decidido </w:t>
      </w:r>
      <w:r w:rsidRPr="001438CB">
        <w:t>em sede de Assembleia Geral de Debenturistas, nos termos da Cláusula 3.2</w:t>
      </w:r>
      <w:r w:rsidR="00291C0C">
        <w:t>8</w:t>
      </w:r>
      <w:r w:rsidRPr="001438CB">
        <w:t>.</w:t>
      </w:r>
      <w:r w:rsidR="00291C0C">
        <w:t>2.1</w:t>
      </w:r>
      <w:r w:rsidRPr="001438CB">
        <w:t xml:space="preserve"> abaixo</w:t>
      </w:r>
      <w:r w:rsidRPr="003D756F">
        <w:t xml:space="preserve">, declarar o vencimento antecipado das Debêntures e de todas as obrigações constantes desta Escritura de Emissão de Debêntures, e exigir da Emissora o pagamento integral, com relação a todas as Debêntures, do Valor Nominal Unitário Atualizado acrescido da Remuneração devida, calculada </w:t>
      </w:r>
      <w:r w:rsidRPr="003D756F">
        <w:rPr>
          <w:i/>
        </w:rPr>
        <w:t>pro rata temporis</w:t>
      </w:r>
      <w:r w:rsidRPr="003D756F">
        <w:t>, desde a Data de Integralização ou na última data de pagamento da Remuneração até a data do efetivo pagamento das Debêntures declaradas vencidas, nas hipóteses descritas abaixo, desde que não sanado pela Emissora no prazo de 5 (cinco) Dias Úteis da comunicação do referido vencimento</w:t>
      </w:r>
      <w:r w:rsidR="00D67853">
        <w:t>, pelo Agente Fiduciário</w:t>
      </w:r>
      <w:r w:rsidRPr="003D756F">
        <w:t xml:space="preserve"> à Emissora, sendo que esse prazo não se aplica às obrigações para as quais tenha sido estipulado prazo </w:t>
      </w:r>
      <w:r w:rsidRPr="001438CB">
        <w:t xml:space="preserve">de cura </w:t>
      </w:r>
      <w:r w:rsidRPr="003D756F">
        <w:t>específico (“</w:t>
      </w:r>
      <w:r w:rsidRPr="003D756F">
        <w:rPr>
          <w:b/>
        </w:rPr>
        <w:t>Eventos de Vencimento Antecipado Não Automático</w:t>
      </w:r>
      <w:r w:rsidRPr="003D756F">
        <w:t>”</w:t>
      </w:r>
      <w:r w:rsidRPr="001438CB">
        <w:t>):</w:t>
      </w:r>
      <w:r w:rsidRPr="003D756F">
        <w:t xml:space="preserve"> </w:t>
      </w:r>
      <w:bookmarkEnd w:id="114"/>
    </w:p>
    <w:p w14:paraId="15CE899E" w14:textId="77777777" w:rsidR="00427D90" w:rsidRPr="001438CB" w:rsidRDefault="00427D90" w:rsidP="00DC596D">
      <w:pPr>
        <w:pStyle w:val="roman4"/>
        <w:numPr>
          <w:ilvl w:val="0"/>
          <w:numId w:val="316"/>
        </w:numPr>
      </w:pPr>
      <w:bookmarkStart w:id="116" w:name="_Ref497553410"/>
      <w:r w:rsidRPr="001438CB">
        <w:t>descumprimento, pela Emissora, de qualquer obrigação pecuniária prevista nesta Escritura de Emissão, que não seja sanado no prazo de 5 (cinco) Dias Úteis da data do seu respectivo descumprimento;</w:t>
      </w:r>
      <w:bookmarkEnd w:id="116"/>
    </w:p>
    <w:p w14:paraId="2F82305E" w14:textId="77777777" w:rsidR="00427D90" w:rsidRPr="003D756F" w:rsidRDefault="00427D90" w:rsidP="003D756F">
      <w:pPr>
        <w:pStyle w:val="roman4"/>
        <w:rPr>
          <w:lang w:eastAsia="pt-BR"/>
        </w:rPr>
      </w:pPr>
      <w:r w:rsidRPr="001438CB">
        <w:t>descumprimento, pela Emissora, de qualquer obrigação não pecuniária prevista nesta Escritura de Emissão, que não seja sanado no prazo de 20 (vinte) Dias Úteis da data de sua ocorrência;</w:t>
      </w:r>
    </w:p>
    <w:p w14:paraId="308641F1" w14:textId="77777777" w:rsidR="00427D90" w:rsidRPr="001438CB" w:rsidRDefault="00427D90" w:rsidP="003D756F">
      <w:pPr>
        <w:pStyle w:val="roman4"/>
        <w:rPr>
          <w:rFonts w:eastAsia="Calibri"/>
        </w:rPr>
      </w:pPr>
      <w:r w:rsidRPr="001438CB">
        <w:rPr>
          <w:rFonts w:eastAsia="Calibri"/>
        </w:rPr>
        <w:t>fusão, cisão e incorporação (inclusive de ações) da Emissora, exceto (a) se prévia e expressamente aprovada pelo Debenturistas; ou (b) se for assegurado aos Debenturistas o direito de resgate das Debêntures que assim desejar, nos termos do artigo 231 da Lei das Sociedades por Ações;</w:t>
      </w:r>
    </w:p>
    <w:p w14:paraId="299C9272" w14:textId="77777777" w:rsidR="00427D90" w:rsidRPr="001438CB" w:rsidRDefault="00427D90" w:rsidP="003D756F">
      <w:pPr>
        <w:pStyle w:val="roman4"/>
        <w:rPr>
          <w:rFonts w:eastAsia="Calibri"/>
        </w:rPr>
      </w:pPr>
      <w:r w:rsidRPr="001438CB">
        <w:rPr>
          <w:rFonts w:eastAsia="Calibri"/>
        </w:rPr>
        <w:t>distribuição de dividendos, de juros sobre capital próprio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76AAD55C" w14:textId="77777777" w:rsidR="00427D90" w:rsidRPr="001438CB" w:rsidRDefault="00427D90" w:rsidP="003D756F">
      <w:pPr>
        <w:pStyle w:val="roman4"/>
        <w:rPr>
          <w:rFonts w:eastAsia="Calibri"/>
        </w:rPr>
      </w:pPr>
      <w:r w:rsidRPr="001438CB">
        <w:rPr>
          <w:rFonts w:eastAsia="Calibri"/>
        </w:rPr>
        <w:t>redução do capital social da Emissora sem observância do disposto no artigo 174 da Lei das Sociedades por Ações;</w:t>
      </w:r>
    </w:p>
    <w:p w14:paraId="12C8223C" w14:textId="77777777" w:rsidR="00427D90" w:rsidRPr="001438CB" w:rsidRDefault="00427D90" w:rsidP="003D756F">
      <w:pPr>
        <w:pStyle w:val="roman4"/>
        <w:rPr>
          <w:rFonts w:eastAsia="Calibri"/>
        </w:rPr>
      </w:pPr>
      <w:r w:rsidRPr="001438CB">
        <w:rPr>
          <w:rFonts w:eastAsia="Calibri"/>
        </w:rPr>
        <w:t>mudança do objeto social da Emissora, sem prévia e expressa aprovação dos Debenturistas;</w:t>
      </w:r>
    </w:p>
    <w:p w14:paraId="22D61C5C" w14:textId="77777777" w:rsidR="00427D90" w:rsidRPr="001438CB" w:rsidRDefault="00427D90" w:rsidP="003D756F">
      <w:pPr>
        <w:pStyle w:val="roman4"/>
        <w:rPr>
          <w:rFonts w:eastAsia="Calibri"/>
        </w:rPr>
      </w:pPr>
      <w:r w:rsidRPr="001438CB">
        <w:rPr>
          <w:rFonts w:eastAsia="Calibri"/>
        </w:rPr>
        <w:t>vencimento antecipado de qualquer obrigação financeira da Emissora, em valor individual ou agregado superior a R$</w:t>
      </w:r>
      <w:r w:rsidRPr="001438CB">
        <w:rPr>
          <w:smallCaps/>
        </w:rPr>
        <w:t>500.000,00</w:t>
      </w:r>
      <w:r w:rsidRPr="001438CB">
        <w:t xml:space="preserve"> </w:t>
      </w:r>
      <w:r w:rsidRPr="001438CB">
        <w:rPr>
          <w:rFonts w:eastAsia="Calibri"/>
        </w:rPr>
        <w:t>(quinhentos mil reais);</w:t>
      </w:r>
    </w:p>
    <w:p w14:paraId="0B0AB09E" w14:textId="77777777" w:rsidR="00427D90" w:rsidRPr="001438CB" w:rsidRDefault="00427D90" w:rsidP="003D756F">
      <w:pPr>
        <w:pStyle w:val="roman4"/>
        <w:rPr>
          <w:rFonts w:eastAsia="Calibri"/>
        </w:rPr>
      </w:pPr>
      <w:r w:rsidRPr="001438CB">
        <w:rPr>
          <w:rFonts w:eastAsia="Calibri"/>
        </w:rPr>
        <w:t xml:space="preserve">protesto de títulos contra a Emissora, em valor individual ou agregado superior a </w:t>
      </w:r>
      <w:r w:rsidRPr="001438CB">
        <w:t>R$500.000,00 (quinhentos mil reais)</w:t>
      </w:r>
      <w:r w:rsidRPr="001438CB">
        <w:rPr>
          <w:rFonts w:eastAsia="Calibri"/>
        </w:rPr>
        <w:t xml:space="preserve">, exceto se, no prazo de até </w:t>
      </w:r>
      <w:r w:rsidRPr="001438CB">
        <w:rPr>
          <w:smallCaps/>
        </w:rPr>
        <w:t>30</w:t>
      </w:r>
      <w:r w:rsidRPr="001438CB">
        <w:rPr>
          <w:rFonts w:eastAsia="Calibri"/>
        </w:rPr>
        <w:t xml:space="preserve"> (trinta) dias contados da data do protesto, tiver sido comprovado pela Emissora </w:t>
      </w:r>
      <w:r w:rsidR="00AA1ADA" w:rsidRPr="001438CB">
        <w:rPr>
          <w:rFonts w:eastAsia="Calibri"/>
        </w:rPr>
        <w:t>aos Debenturistas</w:t>
      </w:r>
      <w:r w:rsidRPr="001438CB">
        <w:rPr>
          <w:rFonts w:eastAsia="Calibri"/>
        </w:rPr>
        <w:t xml:space="preserve"> que</w:t>
      </w:r>
      <w:r w:rsidR="00AA1ADA" w:rsidRPr="001438CB">
        <w:rPr>
          <w:rFonts w:eastAsia="Calibri"/>
        </w:rPr>
        <w:t>:</w:t>
      </w:r>
      <w:r w:rsidRPr="001438CB">
        <w:rPr>
          <w:rFonts w:eastAsia="Calibri"/>
        </w:rPr>
        <w:t xml:space="preserve"> (a) o protesto foi legalmente sustado, (b) o protesto foi cancelado, ou (c) o valor do(s) titulo(s) protestado(s) foi(foram) depositado(s) em juízo ou prestada caução; e/o</w:t>
      </w:r>
      <w:r w:rsidR="00AA1ADA" w:rsidRPr="001438CB">
        <w:rPr>
          <w:rFonts w:eastAsia="Calibri"/>
        </w:rPr>
        <w:t>u</w:t>
      </w:r>
      <w:r w:rsidRPr="001438CB">
        <w:rPr>
          <w:rFonts w:eastAsia="Calibri"/>
        </w:rPr>
        <w:t xml:space="preserve"> </w:t>
      </w:r>
    </w:p>
    <w:p w14:paraId="342663E8" w14:textId="77777777" w:rsidR="00427D90" w:rsidRPr="003D756F" w:rsidRDefault="00427D90" w:rsidP="003D756F">
      <w:pPr>
        <w:pStyle w:val="roman4"/>
        <w:rPr>
          <w:lang w:eastAsia="pt-BR"/>
        </w:rPr>
      </w:pPr>
      <w:r w:rsidRPr="001438CB">
        <w:rPr>
          <w:rFonts w:eastAsia="Calibri"/>
        </w:rPr>
        <w:t xml:space="preserve">não cumprimento pela Emissora de qualquer decisão ou sentença judicial transitada em julgado contra a Emissora, que, individualmente ou de forma agregada, ultrapasse o valor de </w:t>
      </w:r>
      <w:r w:rsidRPr="001438CB">
        <w:t>R$500.000,00 (quinhentos mil reais)</w:t>
      </w:r>
      <w:r w:rsidRPr="001438CB">
        <w:rPr>
          <w:rFonts w:eastAsia="Calibri"/>
        </w:rPr>
        <w:t xml:space="preserve"> ou seu valor equivalente em outras moedas, no prazo estipulado para o pagamento ou dentro de </w:t>
      </w:r>
      <w:r w:rsidRPr="001438CB">
        <w:rPr>
          <w:smallCaps/>
        </w:rPr>
        <w:t>30</w:t>
      </w:r>
      <w:r w:rsidRPr="001438CB">
        <w:t xml:space="preserve"> </w:t>
      </w:r>
      <w:r w:rsidRPr="001438CB">
        <w:rPr>
          <w:rFonts w:eastAsia="Calibri"/>
        </w:rPr>
        <w:t>(trinta) Dias Úteis da data de tal descumprimento, o que for maior</w:t>
      </w:r>
      <w:r w:rsidR="008A7A5B">
        <w:rPr>
          <w:rFonts w:eastAsia="Calibri"/>
        </w:rPr>
        <w:t>.</w:t>
      </w:r>
    </w:p>
    <w:p w14:paraId="3FD39233" w14:textId="1DC112DC" w:rsidR="00323ACA" w:rsidRPr="001438CB" w:rsidRDefault="009267BF" w:rsidP="00291C0C">
      <w:pPr>
        <w:pStyle w:val="Level4"/>
      </w:pPr>
      <w:bookmarkStart w:id="117" w:name="_Ref518568408"/>
      <w:r w:rsidRPr="001438CB">
        <w:t xml:space="preserve">Na ocorrência de quaisquer dos Eventos </w:t>
      </w:r>
      <w:r w:rsidRPr="001438CB">
        <w:rPr>
          <w:rStyle w:val="DeltaViewInsertion"/>
          <w:rFonts w:cs="Tahoma"/>
          <w:color w:val="auto"/>
          <w:szCs w:val="20"/>
          <w:u w:val="none"/>
        </w:rPr>
        <w:t xml:space="preserve">de </w:t>
      </w:r>
      <w:r w:rsidR="005D7336" w:rsidRPr="001438CB">
        <w:rPr>
          <w:rStyle w:val="DeltaViewInsertion"/>
          <w:rFonts w:cs="Tahoma"/>
          <w:color w:val="auto"/>
          <w:szCs w:val="20"/>
          <w:u w:val="none"/>
        </w:rPr>
        <w:t>Vencimento Antecipado Não Automático</w:t>
      </w:r>
      <w:r w:rsidRPr="001438CB">
        <w:rPr>
          <w:rStyle w:val="DeltaViewInsertion"/>
          <w:rFonts w:cs="Tahoma"/>
          <w:color w:val="auto"/>
          <w:szCs w:val="20"/>
          <w:u w:val="none"/>
        </w:rPr>
        <w:t xml:space="preserve">, </w:t>
      </w:r>
      <w:r w:rsidR="00B930CB" w:rsidRPr="001438CB">
        <w:t>a Emissora</w:t>
      </w:r>
      <w:r w:rsidR="00D67853">
        <w:t>, o Agente Fiduciário ou os Debenturistas que representem, no mínimo, 10% (dez por cento) das Debêntures em Circulação,</w:t>
      </w:r>
      <w:r w:rsidRPr="001438CB">
        <w:t xml:space="preserve"> </w:t>
      </w:r>
      <w:r w:rsidR="00D67853" w:rsidRPr="001438CB">
        <w:t>dever</w:t>
      </w:r>
      <w:r w:rsidR="00D67853">
        <w:t>ão</w:t>
      </w:r>
      <w:r w:rsidR="00D67853" w:rsidRPr="001438CB">
        <w:t xml:space="preserve"> </w:t>
      </w:r>
      <w:r w:rsidRPr="001438CB">
        <w:t xml:space="preserve">convocar uma Assembleia Geral de Debenturistas, em até 2 (dois) Dias Úteis contados da data em que tomar ciência do referido evento, para deliberar sobre a declaração do </w:t>
      </w:r>
      <w:r w:rsidR="008820D5">
        <w:t>vencimento antecipado das Debêntures</w:t>
      </w:r>
      <w:r w:rsidRPr="001438CB">
        <w:t>.</w:t>
      </w:r>
      <w:bookmarkEnd w:id="117"/>
      <w:r w:rsidRPr="001438CB">
        <w:t xml:space="preserve"> Tal Assembleia Geral de Debenturistas deverá observar o disposto na Cláusula 4.6 abaixo.</w:t>
      </w:r>
      <w:r w:rsidR="00B930CB" w:rsidRPr="001438CB">
        <w:t xml:space="preserve"> </w:t>
      </w:r>
    </w:p>
    <w:p w14:paraId="329C7CFA" w14:textId="12FD339A" w:rsidR="00323ACA" w:rsidRPr="001438CB" w:rsidRDefault="009267BF" w:rsidP="00291C0C">
      <w:pPr>
        <w:pStyle w:val="Level4"/>
        <w:rPr>
          <w:rStyle w:val="DeltaViewInsertion"/>
          <w:rFonts w:cs="Tahoma"/>
          <w:color w:val="auto"/>
          <w:szCs w:val="20"/>
          <w:u w:val="none"/>
        </w:rPr>
      </w:pPr>
      <w:r w:rsidRPr="001438CB">
        <w:rPr>
          <w:rStyle w:val="DeltaViewInsertion"/>
          <w:rFonts w:cs="Tahoma"/>
          <w:color w:val="auto"/>
          <w:szCs w:val="20"/>
          <w:u w:val="none"/>
        </w:rPr>
        <w:t>Na hipótese</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w:t>
      </w:r>
      <w:r w:rsidRPr="001438CB">
        <w:rPr>
          <w:rStyle w:val="DeltaViewInsertion"/>
          <w:rFonts w:cs="Tahoma"/>
          <w:b/>
          <w:color w:val="auto"/>
          <w:szCs w:val="20"/>
          <w:u w:val="none"/>
        </w:rPr>
        <w:t>(i)</w:t>
      </w:r>
      <w:r w:rsidRPr="001438CB">
        <w:rPr>
          <w:rStyle w:val="DeltaViewInsertion"/>
          <w:rFonts w:cs="Tahoma"/>
          <w:color w:val="auto"/>
          <w:szCs w:val="20"/>
          <w:u w:val="none"/>
        </w:rPr>
        <w:t xml:space="preserve"> de não instalação em segunda convocação da Assembleia Geral de Debenturistas mencionada no item </w:t>
      </w:r>
      <w:r w:rsidR="00DF1B50" w:rsidRPr="001438CB">
        <w:fldChar w:fldCharType="begin"/>
      </w:r>
      <w:r w:rsidR="00DF1B50" w:rsidRPr="001438CB">
        <w:instrText xml:space="preserve"> REF _Ref518568408 \r \h  \* MERGEFORMAT </w:instrText>
      </w:r>
      <w:r w:rsidR="00DF1B50" w:rsidRPr="001438CB">
        <w:fldChar w:fldCharType="separate"/>
      </w:r>
      <w:r w:rsidR="00291C0C" w:rsidRPr="00DC596D">
        <w:rPr>
          <w:rStyle w:val="DeltaViewInsertion"/>
          <w:rFonts w:cs="Tahoma"/>
          <w:color w:val="auto"/>
          <w:szCs w:val="20"/>
          <w:u w:val="none"/>
        </w:rPr>
        <w:t>3.28.2.1</w:t>
      </w:r>
      <w:r w:rsidR="00DF1B50" w:rsidRPr="001438CB">
        <w:fldChar w:fldCharType="end"/>
      </w:r>
      <w:r w:rsidRPr="001438CB">
        <w:rPr>
          <w:rStyle w:val="DeltaViewInsertion"/>
          <w:rFonts w:cs="Tahoma"/>
          <w:color w:val="auto"/>
          <w:szCs w:val="20"/>
          <w:u w:val="none"/>
        </w:rPr>
        <w:t xml:space="preserve"> acima</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ou </w:t>
      </w:r>
      <w:r w:rsidRPr="001438CB">
        <w:rPr>
          <w:rStyle w:val="DeltaViewInsertion"/>
          <w:rFonts w:cs="Tahoma"/>
          <w:b/>
          <w:color w:val="auto"/>
          <w:szCs w:val="20"/>
          <w:u w:val="none"/>
        </w:rPr>
        <w:t>(ii)</w:t>
      </w:r>
      <w:r w:rsidRPr="001438CB">
        <w:rPr>
          <w:rStyle w:val="DeltaViewInsertion"/>
          <w:rFonts w:cs="Tahoma"/>
          <w:color w:val="auto"/>
          <w:szCs w:val="20"/>
          <w:u w:val="none"/>
        </w:rPr>
        <w:t> de não ser alcançado o quórum mínimo para deliberação acerca da declaração de Evento de Vencimento</w:t>
      </w:r>
      <w:r w:rsidR="005D7336" w:rsidRPr="001438CB">
        <w:rPr>
          <w:rStyle w:val="DeltaViewInsertion"/>
          <w:rFonts w:cs="Tahoma"/>
          <w:color w:val="auto"/>
          <w:szCs w:val="20"/>
          <w:u w:val="none"/>
        </w:rPr>
        <w:t xml:space="preserve"> Antecipado Não Automático</w:t>
      </w:r>
      <w:r w:rsidRPr="001438CB">
        <w:rPr>
          <w:rStyle w:val="DeltaViewInsertion"/>
          <w:rFonts w:cs="Tahoma"/>
          <w:color w:val="auto"/>
          <w:szCs w:val="20"/>
          <w:u w:val="none"/>
        </w:rPr>
        <w:t xml:space="preserve">, </w:t>
      </w:r>
      <w:r w:rsidR="00D67853">
        <w:rPr>
          <w:rStyle w:val="DeltaViewInsertion"/>
          <w:rFonts w:cs="Tahoma"/>
          <w:color w:val="auto"/>
          <w:szCs w:val="20"/>
          <w:u w:val="none"/>
        </w:rPr>
        <w:t xml:space="preserve">o Agente Fiduciário </w:t>
      </w:r>
      <w:r w:rsidRPr="001438CB">
        <w:rPr>
          <w:rStyle w:val="DeltaViewInsertion"/>
          <w:rFonts w:cs="Tahoma"/>
          <w:color w:val="auto"/>
          <w:szCs w:val="20"/>
          <w:u w:val="none"/>
        </w:rPr>
        <w:t xml:space="preserve">deverá declarar </w:t>
      </w:r>
      <w:r w:rsidR="00D12E40">
        <w:rPr>
          <w:rStyle w:val="DeltaViewInsertion"/>
          <w:rFonts w:cs="Tahoma"/>
          <w:color w:val="auto"/>
          <w:szCs w:val="20"/>
          <w:u w:val="none"/>
        </w:rPr>
        <w:t>o vencimento antecipado das Debêntures,</w:t>
      </w:r>
      <w:r w:rsidRPr="001438CB">
        <w:rPr>
          <w:rStyle w:val="DeltaViewInsertion"/>
          <w:rFonts w:cs="Tahoma"/>
          <w:color w:val="auto"/>
          <w:szCs w:val="20"/>
          <w:u w:val="none"/>
        </w:rPr>
        <w:t xml:space="preserve"> mediante imediato envio de notificação à Emissora.</w:t>
      </w:r>
    </w:p>
    <w:p w14:paraId="3873637B" w14:textId="40BCC2A9" w:rsidR="00323ACA" w:rsidRPr="003D756F" w:rsidRDefault="005D7336" w:rsidP="00105827">
      <w:pPr>
        <w:pStyle w:val="Level3"/>
        <w:rPr>
          <w:i/>
        </w:rPr>
      </w:pPr>
      <w:r w:rsidRPr="003D756F">
        <w:rPr>
          <w:b/>
          <w:bCs/>
          <w:i/>
          <w:iCs/>
        </w:rPr>
        <w:t>Vencimento Antecipado Automático.</w:t>
      </w:r>
      <w:r w:rsidRPr="001438CB">
        <w:t xml:space="preserve"> </w:t>
      </w:r>
      <w:r w:rsidR="009267BF" w:rsidRPr="001438CB">
        <w:t xml:space="preserve">Na ocorrência dos Eventos </w:t>
      </w:r>
      <w:r w:rsidR="009267BF" w:rsidRPr="001438CB">
        <w:rPr>
          <w:rStyle w:val="DeltaViewInsertion"/>
          <w:rFonts w:cs="Tahoma"/>
          <w:color w:val="auto"/>
          <w:szCs w:val="20"/>
          <w:u w:val="none"/>
        </w:rPr>
        <w:t>de Inadimplemento listados abaixo</w:t>
      </w:r>
      <w:r w:rsidR="009267BF" w:rsidRPr="001438CB">
        <w:t xml:space="preserve">, e observado o disposto </w:t>
      </w:r>
      <w:r w:rsidR="009267BF" w:rsidRPr="001438CB">
        <w:rPr>
          <w:rFonts w:eastAsia="Calibri"/>
        </w:rPr>
        <w:t xml:space="preserve">neste </w:t>
      </w:r>
      <w:r w:rsidR="009267BF" w:rsidRPr="001438CB">
        <w:t xml:space="preserve">item </w:t>
      </w:r>
      <w:r w:rsidR="00DF1B50" w:rsidRPr="001438CB">
        <w:fldChar w:fldCharType="begin"/>
      </w:r>
      <w:r w:rsidR="00DF1B50" w:rsidRPr="001438CB">
        <w:instrText xml:space="preserve"> REF _Ref497553343 \n \h  \* MERGEFORMAT </w:instrText>
      </w:r>
      <w:r w:rsidR="00DF1B50" w:rsidRPr="001438CB">
        <w:fldChar w:fldCharType="separate"/>
      </w:r>
      <w:r w:rsidR="00291C0C">
        <w:t>3.28</w:t>
      </w:r>
      <w:r w:rsidR="00DF1B50" w:rsidRPr="001438CB">
        <w:fldChar w:fldCharType="end"/>
      </w:r>
      <w:r w:rsidR="009267BF" w:rsidRPr="001438CB">
        <w:t xml:space="preserve">, </w:t>
      </w:r>
      <w:r w:rsidR="00D67853">
        <w:rPr>
          <w:rStyle w:val="DeltaViewInsertion"/>
          <w:rFonts w:cs="Tahoma"/>
          <w:color w:val="auto"/>
          <w:szCs w:val="20"/>
          <w:u w:val="none"/>
        </w:rPr>
        <w:t xml:space="preserve">o Agente Fiduciário </w:t>
      </w:r>
      <w:r w:rsidR="009267BF" w:rsidRPr="001438CB">
        <w:t>deverá declarar antecipadamente vencidas</w:t>
      </w:r>
      <w:r w:rsidR="009267BF" w:rsidRPr="001438CB">
        <w:rPr>
          <w:rFonts w:eastAsia="Calibri"/>
        </w:rPr>
        <w:t xml:space="preserve"> todas as obrigações da </w:t>
      </w:r>
      <w:r w:rsidR="009267BF" w:rsidRPr="001438CB">
        <w:t>Emissora</w:t>
      </w:r>
      <w:r w:rsidR="009267BF" w:rsidRPr="001438CB">
        <w:rPr>
          <w:rFonts w:eastAsia="Calibri"/>
        </w:rPr>
        <w:t xml:space="preserve"> decorrentes das</w:t>
      </w:r>
      <w:r w:rsidR="009267BF" w:rsidRPr="001438CB">
        <w:t xml:space="preserve"> Debêntures e exigir os Pagamentos aos Debenturistas, observado o Pagamento Condicionado</w:t>
      </w:r>
      <w:r w:rsidR="002968D7" w:rsidRPr="001438CB">
        <w:t xml:space="preserve"> (“</w:t>
      </w:r>
      <w:r w:rsidR="002968D7" w:rsidRPr="003D756F">
        <w:rPr>
          <w:b/>
          <w:bCs/>
        </w:rPr>
        <w:t>Eventos de Vencimento Antecipado Automático</w:t>
      </w:r>
      <w:r w:rsidR="002968D7" w:rsidRPr="001438CB">
        <w:t>”</w:t>
      </w:r>
      <w:r w:rsidR="00E1222C" w:rsidRPr="001438CB">
        <w:t xml:space="preserve"> e, em conjunto com os Eventos de Vencimento Antecipado Não Automático, “</w:t>
      </w:r>
      <w:r w:rsidR="00E1222C" w:rsidRPr="003D756F">
        <w:rPr>
          <w:b/>
          <w:bCs/>
        </w:rPr>
        <w:t>Eventos de Vencimento Antecipado</w:t>
      </w:r>
      <w:r w:rsidR="00E1222C" w:rsidRPr="001438CB">
        <w:t>”</w:t>
      </w:r>
      <w:r w:rsidR="002968D7" w:rsidRPr="001438CB">
        <w:t>)</w:t>
      </w:r>
      <w:r w:rsidR="009267BF" w:rsidRPr="001438CB">
        <w:t>:</w:t>
      </w:r>
      <w:bookmarkEnd w:id="115"/>
      <w:r w:rsidR="00427D90" w:rsidRPr="001438CB">
        <w:t xml:space="preserve"> </w:t>
      </w:r>
    </w:p>
    <w:p w14:paraId="3DBC254C" w14:textId="77777777" w:rsidR="00323ACA" w:rsidRPr="001438CB" w:rsidRDefault="009267BF" w:rsidP="005252FB">
      <w:pPr>
        <w:pStyle w:val="roman4"/>
      </w:pPr>
      <w:bookmarkStart w:id="118" w:name="_Ref422392031"/>
      <w:r w:rsidRPr="001438CB">
        <w:rPr>
          <w:b/>
        </w:rPr>
        <w:t>(a)</w:t>
      </w:r>
      <w:r w:rsidRPr="001438CB">
        <w:t xml:space="preserve"> proposta pela Emissora, a qualquer credor ou classe de credores de plano de recuperação judicial ou extrajudicial, independentemente de ter sido requerida ou obtida homologação judicial do referido plano; ou </w:t>
      </w:r>
      <w:r w:rsidRPr="001438CB">
        <w:rPr>
          <w:b/>
        </w:rPr>
        <w:t>(b)</w:t>
      </w:r>
      <w:r w:rsidRPr="001438CB">
        <w:t xml:space="preserve"> requerimento pela Emissora de recuperação judicial, independentemente de deferimento do processamento da recuperação ou de sua concessão pelo juiz competente ou, ainda, pedido de autofalência pela Emissora;</w:t>
      </w:r>
      <w:bookmarkEnd w:id="118"/>
    </w:p>
    <w:p w14:paraId="75EFB69D" w14:textId="77777777" w:rsidR="00323ACA" w:rsidRPr="001438CB" w:rsidRDefault="009267BF" w:rsidP="005252FB">
      <w:pPr>
        <w:pStyle w:val="roman4"/>
      </w:pPr>
      <w:bookmarkStart w:id="119" w:name="_Ref422392033"/>
      <w:r w:rsidRPr="001438CB">
        <w:rPr>
          <w:b/>
        </w:rPr>
        <w:t>(a)</w:t>
      </w:r>
      <w:r w:rsidRPr="001438CB">
        <w:t xml:space="preserve"> decretação de falência da Emissora; </w:t>
      </w:r>
      <w:r w:rsidRPr="001438CB">
        <w:rPr>
          <w:b/>
        </w:rPr>
        <w:t>(b)</w:t>
      </w:r>
      <w:r w:rsidRPr="001438CB">
        <w:t xml:space="preserve"> pedido de autofalência formulado pela Emissora; </w:t>
      </w:r>
      <w:r w:rsidRPr="001438CB">
        <w:rPr>
          <w:b/>
        </w:rPr>
        <w:t>(c)</w:t>
      </w:r>
      <w:r w:rsidRPr="001438CB">
        <w:t xml:space="preserve"> pedido de falência formulado por terceiros em face da Emissora e não devidamente elidido no prazo legal;</w:t>
      </w:r>
      <w:bookmarkEnd w:id="119"/>
    </w:p>
    <w:p w14:paraId="083D955B" w14:textId="77777777" w:rsidR="00323ACA" w:rsidRPr="001438CB" w:rsidRDefault="009267BF" w:rsidP="005252FB">
      <w:pPr>
        <w:pStyle w:val="roman4"/>
      </w:pPr>
      <w:bookmarkStart w:id="120" w:name="_Ref422392046"/>
      <w:r w:rsidRPr="001438CB">
        <w:t>cessação pela Emissora de suas atividades empresariais e/ou adoção de medidas societárias voltadas à sua liquidação, dissolução ou extinção;</w:t>
      </w:r>
      <w:bookmarkEnd w:id="120"/>
    </w:p>
    <w:p w14:paraId="3D978253" w14:textId="77777777" w:rsidR="00927ED5" w:rsidRPr="001438CB" w:rsidRDefault="00927ED5" w:rsidP="005252FB">
      <w:pPr>
        <w:pStyle w:val="roman4"/>
        <w:rPr>
          <w:rFonts w:eastAsia="Calibri"/>
        </w:rPr>
      </w:pPr>
      <w:r w:rsidRPr="001438CB">
        <w:rPr>
          <w:rFonts w:eastAsia="Calibri"/>
        </w:rPr>
        <w:t>transformação do tipo societário da Emissora, de modo que deixe de ser uma sociedade anônima, nos termos do artigo 220 da Lei das Sociedades por Ações;</w:t>
      </w:r>
    </w:p>
    <w:p w14:paraId="786F81D1" w14:textId="6D14A640" w:rsidR="00323ACA" w:rsidRPr="001438CB" w:rsidRDefault="009267BF" w:rsidP="005252FB">
      <w:pPr>
        <w:pStyle w:val="roman4"/>
      </w:pPr>
      <w:bookmarkStart w:id="121" w:name="_Ref422819738"/>
      <w:r w:rsidRPr="001438CB">
        <w:t xml:space="preserve">cessão, alienação ou qualquer forma de transferência de qualquer dos Direitos Creditórios Vinculados a esta Emissão, ou atribuição de qualquer direito sobre os mesmos, a qualquer terceiro, exceto </w:t>
      </w:r>
      <w:r w:rsidRPr="001438CB">
        <w:rPr>
          <w:b/>
        </w:rPr>
        <w:t>(a)</w:t>
      </w:r>
      <w:r w:rsidRPr="001438CB">
        <w:t xml:space="preserve"> com relação aos créditos inadimplidos pelos respectivos Tomadores há mais de </w:t>
      </w:r>
      <w:r w:rsidR="00F30303" w:rsidRPr="001438CB">
        <w:rPr>
          <w:smallCaps/>
        </w:rPr>
        <w:t>120</w:t>
      </w:r>
      <w:r w:rsidR="00F30303" w:rsidRPr="001438CB">
        <w:t xml:space="preserve"> </w:t>
      </w:r>
      <w:r w:rsidRPr="001438CB">
        <w:t>(</w:t>
      </w:r>
      <w:r w:rsidR="00F30303" w:rsidRPr="001438CB">
        <w:t>cento e vinte</w:t>
      </w:r>
      <w:r w:rsidRPr="001438CB">
        <w:t xml:space="preserve">) dias, conforme previsto no item </w:t>
      </w:r>
      <w:r w:rsidR="00DF1B50" w:rsidRPr="001438CB">
        <w:fldChar w:fldCharType="begin"/>
      </w:r>
      <w:r w:rsidR="00DF1B50" w:rsidRPr="001438CB">
        <w:instrText xml:space="preserve"> REF _Ref465195304 \r \p \h  \* MERGEFORMAT </w:instrText>
      </w:r>
      <w:r w:rsidR="00DF1B50" w:rsidRPr="001438CB">
        <w:fldChar w:fldCharType="separate"/>
      </w:r>
      <w:r w:rsidR="00C06481">
        <w:t>3.8.7 acima</w:t>
      </w:r>
      <w:r w:rsidR="00DF1B50" w:rsidRPr="001438CB">
        <w:fldChar w:fldCharType="end"/>
      </w:r>
      <w:r w:rsidRPr="001438CB">
        <w:t>, ou</w:t>
      </w:r>
      <w:r w:rsidRPr="001438CB">
        <w:rPr>
          <w:b/>
        </w:rPr>
        <w:t xml:space="preserve"> (</w:t>
      </w:r>
      <w:r w:rsidR="00A17558">
        <w:rPr>
          <w:b/>
        </w:rPr>
        <w:t>b</w:t>
      </w:r>
      <w:r w:rsidRPr="001438CB">
        <w:rPr>
          <w:b/>
        </w:rPr>
        <w:t>)</w:t>
      </w:r>
      <w:r w:rsidRPr="001438CB">
        <w:t xml:space="preserve"> se prévia e expressamente aprovado pelos Debenturistas;</w:t>
      </w:r>
      <w:bookmarkEnd w:id="121"/>
    </w:p>
    <w:p w14:paraId="68D41CB2" w14:textId="77777777" w:rsidR="00F45E15" w:rsidRPr="001438CB" w:rsidRDefault="009267BF" w:rsidP="005252FB">
      <w:pPr>
        <w:pStyle w:val="roman4"/>
      </w:pPr>
      <w:bookmarkStart w:id="122" w:name="_Ref422392229"/>
      <w:r w:rsidRPr="001438CB">
        <w:t>transferência, pela Emissora, de qualquer obrigação pecuniária relacionada às Debêntures, exceto se prévia e expressamente aprovado pelos Debenturistas;</w:t>
      </w:r>
      <w:bookmarkEnd w:id="122"/>
    </w:p>
    <w:p w14:paraId="2C5DB68D" w14:textId="77777777" w:rsidR="00323ACA" w:rsidRPr="001438CB" w:rsidRDefault="009267BF" w:rsidP="005252FB">
      <w:pPr>
        <w:pStyle w:val="roman4"/>
      </w:pPr>
      <w:bookmarkStart w:id="123" w:name="_Ref422392038"/>
      <w:bookmarkStart w:id="124" w:name="_Ref498562154"/>
      <w:r w:rsidRPr="001438CB">
        <w:t>sentença transitada em julgado, prolatada por qualquer juiz ou tribunal, declarando a ilegalidade, nulidade ou inexequibilidade de qualquer documento referente à Emissão e às Debêntures, inviabilizando a sua emissão ou seu pagamento</w:t>
      </w:r>
      <w:bookmarkEnd w:id="123"/>
      <w:r w:rsidRPr="001438CB">
        <w:t>;</w:t>
      </w:r>
      <w:bookmarkEnd w:id="124"/>
    </w:p>
    <w:p w14:paraId="2231098E" w14:textId="77777777" w:rsidR="00E458A3" w:rsidRPr="001438CB" w:rsidRDefault="00E458A3" w:rsidP="005252FB">
      <w:pPr>
        <w:pStyle w:val="roman4"/>
        <w:rPr>
          <w:rFonts w:eastAsia="Calibri"/>
        </w:rPr>
      </w:pPr>
      <w:r w:rsidRPr="001438CB">
        <w:rPr>
          <w:rFonts w:eastAsia="Calibri"/>
        </w:rPr>
        <w:t>uso dos recursos obtidos com a Emissão em desacordo com o item 3.6 acima</w:t>
      </w:r>
      <w:r w:rsidR="00427D90" w:rsidRPr="001438CB">
        <w:rPr>
          <w:rFonts w:eastAsia="Calibri"/>
        </w:rPr>
        <w:t>; e/ou</w:t>
      </w:r>
    </w:p>
    <w:p w14:paraId="4E484741" w14:textId="77777777" w:rsidR="00EC1894" w:rsidRPr="001438CB" w:rsidRDefault="009267BF" w:rsidP="003D756F">
      <w:pPr>
        <w:pStyle w:val="roman4"/>
      </w:pPr>
      <w:r w:rsidRPr="001438CB">
        <w:t xml:space="preserve">utilização dos Recursos Exclusivos e/ou da Conta Exclusiva em desacordo com os termos desta Escritura de Emissão, especialmente em desacordo com o item </w:t>
      </w:r>
      <w:r w:rsidR="00DF1B50" w:rsidRPr="001438CB">
        <w:fldChar w:fldCharType="begin"/>
      </w:r>
      <w:r w:rsidR="00DF1B50" w:rsidRPr="001438CB">
        <w:instrText xml:space="preserve"> REF _Ref422391421 \n \h  \* MERGEFORMAT </w:instrText>
      </w:r>
      <w:r w:rsidR="00DF1B50" w:rsidRPr="001438CB">
        <w:fldChar w:fldCharType="separate"/>
      </w:r>
      <w:r w:rsidR="00427D90" w:rsidRPr="001438CB">
        <w:t>3.6</w:t>
      </w:r>
      <w:r w:rsidR="00DF1B50" w:rsidRPr="001438CB">
        <w:fldChar w:fldCharType="end"/>
      </w:r>
      <w:r w:rsidRPr="001438CB">
        <w:t xml:space="preserve"> acima que não tenha sido curada em até 3 (tr</w:t>
      </w:r>
      <w:r w:rsidR="009A6DA4" w:rsidRPr="001438CB">
        <w:t xml:space="preserve">ês) </w:t>
      </w:r>
      <w:r w:rsidR="00427D90" w:rsidRPr="001438CB">
        <w:t>Dias Úteis</w:t>
      </w:r>
      <w:r w:rsidR="009A6DA4" w:rsidRPr="001438CB">
        <w:t xml:space="preserve"> de sua ciência</w:t>
      </w:r>
      <w:r w:rsidR="00427D90" w:rsidRPr="001438CB">
        <w:t xml:space="preserve">. </w:t>
      </w:r>
    </w:p>
    <w:p w14:paraId="45E26B12" w14:textId="77777777" w:rsidR="00323ACA" w:rsidRPr="001438CB" w:rsidRDefault="00F30303" w:rsidP="00105827">
      <w:pPr>
        <w:pStyle w:val="Level3"/>
      </w:pPr>
      <w:bookmarkStart w:id="125" w:name="_DV_M280"/>
      <w:bookmarkStart w:id="126" w:name="_DV_M287"/>
      <w:bookmarkStart w:id="127" w:name="_Ref436843003"/>
      <w:bookmarkEnd w:id="125"/>
      <w:bookmarkEnd w:id="126"/>
      <w:r w:rsidRPr="001438CB">
        <w:t xml:space="preserve">Os valores a que se referem os eventos </w:t>
      </w:r>
      <w:r w:rsidR="005F4E20" w:rsidRPr="001438CB">
        <w:t>(x), (xi) e (xii)</w:t>
      </w:r>
      <w:r w:rsidRPr="001438CB">
        <w:t xml:space="preserve"> </w:t>
      </w:r>
      <w:r w:rsidR="002968D7" w:rsidRPr="001438CB">
        <w:t>da Cláusula 3.2</w:t>
      </w:r>
      <w:r w:rsidR="001F2CA5">
        <w:t>8</w:t>
      </w:r>
      <w:r w:rsidR="002968D7" w:rsidRPr="001438CB">
        <w:t>.</w:t>
      </w:r>
      <w:r w:rsidR="00421E7E">
        <w:t>2</w:t>
      </w:r>
      <w:r w:rsidR="002968D7" w:rsidRPr="001438CB">
        <w:t xml:space="preserve"> </w:t>
      </w:r>
      <w:r w:rsidRPr="001438CB">
        <w:t xml:space="preserve">acima serão atualizados anualmente, a partir da Data de Emissão, pela variação do IPCA, ou outro índice que venha a substituí-lo. </w:t>
      </w:r>
      <w:r w:rsidR="009267BF" w:rsidRPr="001438CB">
        <w:t xml:space="preserve">A ocorrência de quaisquer dos Eventos de </w:t>
      </w:r>
      <w:r w:rsidR="00427D90" w:rsidRPr="001438CB">
        <w:t xml:space="preserve">Vencimento Antecipado Automático </w:t>
      </w:r>
      <w:r w:rsidR="009267BF" w:rsidRPr="001438CB">
        <w:t>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00DF1B50" w:rsidRPr="001438CB">
        <w:fldChar w:fldCharType="begin"/>
      </w:r>
      <w:r w:rsidR="00DF1B50" w:rsidRPr="001438CB">
        <w:instrText xml:space="preserve"> REF _Ref422391911 \r \p \h  \* MERGEFORMAT </w:instrText>
      </w:r>
      <w:r w:rsidR="00DF1B50" w:rsidRPr="001438CB">
        <w:fldChar w:fldCharType="separate"/>
      </w:r>
      <w:r w:rsidR="00427D90" w:rsidRPr="001438CB">
        <w:t>3.29.8 abaixo</w:t>
      </w:r>
      <w:r w:rsidR="00DF1B50" w:rsidRPr="001438CB">
        <w:fldChar w:fldCharType="end"/>
      </w:r>
      <w:r w:rsidR="009267BF" w:rsidRPr="001438CB">
        <w:t>.</w:t>
      </w:r>
      <w:bookmarkEnd w:id="127"/>
    </w:p>
    <w:p w14:paraId="1A325EF1" w14:textId="5F80FE6C" w:rsidR="00323ACA" w:rsidRPr="001438CB" w:rsidRDefault="009267BF" w:rsidP="00105827">
      <w:pPr>
        <w:pStyle w:val="Level3"/>
      </w:pPr>
      <w:bookmarkStart w:id="128" w:name="_DV_M189"/>
      <w:bookmarkStart w:id="129" w:name="_DV_M200"/>
      <w:bookmarkStart w:id="130" w:name="_Ref422391911"/>
      <w:bookmarkEnd w:id="128"/>
      <w:bookmarkEnd w:id="129"/>
      <w:r w:rsidRPr="001438CB">
        <w:t xml:space="preserve">Em caso de declaração de vencimento antecipado das Debêntures, observado o Pagamento Condicionado, nos termos do item </w:t>
      </w:r>
      <w:r w:rsidR="00DF1B50" w:rsidRPr="001438CB">
        <w:fldChar w:fldCharType="begin"/>
      </w:r>
      <w:r w:rsidR="00DF1B50" w:rsidRPr="001438CB">
        <w:instrText xml:space="preserve"> REF _Ref497594495 \r \p \h  \* MERGEFORMAT </w:instrText>
      </w:r>
      <w:r w:rsidR="00DF1B50" w:rsidRPr="001438CB">
        <w:fldChar w:fldCharType="separate"/>
      </w:r>
      <w:r w:rsidR="00D67853">
        <w:t>3.20.1 acima</w:t>
      </w:r>
      <w:r w:rsidR="00DF1B50" w:rsidRPr="001438CB">
        <w:fldChar w:fldCharType="end"/>
      </w:r>
      <w:r w:rsidRPr="001438CB">
        <w:t xml:space="preserve">, a Emissora obriga-se a, </w:t>
      </w:r>
      <w:r w:rsidRPr="001438CB">
        <w:rPr>
          <w:b/>
        </w:rPr>
        <w:t>(i)</w:t>
      </w:r>
      <w:r w:rsidRPr="001438CB">
        <w:t xml:space="preserve"> no mesmo dia em que ocorrer o vencimento antecipado, para os </w:t>
      </w:r>
      <w:r w:rsidR="00E1222C" w:rsidRPr="001438CB">
        <w:t>Eventos de Vencimento Antecipado Automático;</w:t>
      </w:r>
      <w:r w:rsidRPr="001438CB">
        <w:t xml:space="preserve"> ou </w:t>
      </w:r>
      <w:r w:rsidRPr="001438CB">
        <w:rPr>
          <w:b/>
        </w:rPr>
        <w:t>(ii)</w:t>
      </w:r>
      <w:r w:rsidRPr="001438CB">
        <w:t xml:space="preserve"> </w:t>
      </w:r>
      <w:r w:rsidR="00E1222C" w:rsidRPr="001438CB">
        <w:t xml:space="preserve">nos casos de Evento de Vencimento Antecipado Não Automático, </w:t>
      </w:r>
      <w:r w:rsidRPr="001438CB">
        <w:t xml:space="preserve">em até 5 (cinco) Dias Úteis contados da data em que </w:t>
      </w:r>
      <w:r w:rsidR="00E1222C" w:rsidRPr="001438CB">
        <w:t>o vencimento antecipado das Debêntures for declarado em Assembleia Geral de Debenturistas</w:t>
      </w:r>
      <w:r w:rsidR="0015303A" w:rsidRPr="001438CB">
        <w:t xml:space="preserve">, </w:t>
      </w:r>
      <w:r w:rsidRPr="001438CB">
        <w:t xml:space="preserve">efetuar o pagamento do Valor Nominal Unitário ou saldo do Valor Nominal Unitário, conforme o caso, acrescido da Remuneração das Debêntures, </w:t>
      </w:r>
      <w:r w:rsidR="00683F32" w:rsidRPr="001438CB">
        <w:t xml:space="preserve">utilizando o eventual caixa remanescente como pagamento do </w:t>
      </w:r>
      <w:r w:rsidR="00FC230D" w:rsidRPr="001438CB">
        <w:t>Prêmio Sobre a Receita dos Direitos Creditórios Vinculados</w:t>
      </w:r>
      <w:r w:rsidR="00BB608C" w:rsidRPr="001438CB">
        <w:t xml:space="preserve">, descontada a Remuneração Extraordinária da </w:t>
      </w:r>
      <w:r w:rsidR="00E77D7D">
        <w:t>IOUU</w:t>
      </w:r>
      <w:r w:rsidR="00683F32" w:rsidRPr="001438CB">
        <w:t xml:space="preserve">, </w:t>
      </w:r>
      <w:r w:rsidRPr="001438CB">
        <w:t xml:space="preserve">sendo certo que os pagamentos </w:t>
      </w:r>
      <w:r w:rsidR="00683F32" w:rsidRPr="001438CB">
        <w:t xml:space="preserve">aqui previstos </w:t>
      </w:r>
      <w:r w:rsidRPr="001438CB">
        <w:t xml:space="preserve">somente poderão ser feitos caso a Emissora, respeitando a Ordem de Alocação de Recursos e nos termos da </w:t>
      </w:r>
      <w:r w:rsidRPr="001438CB">
        <w:rPr>
          <w:rFonts w:eastAsia="Calibri"/>
        </w:rPr>
        <w:t xml:space="preserve">Resolução </w:t>
      </w:r>
      <w:r w:rsidRPr="001438CB">
        <w:t xml:space="preserve">CMN nº 2.686, tenha recebido recursos suficientes para tanto. </w:t>
      </w:r>
    </w:p>
    <w:bookmarkEnd w:id="130"/>
    <w:p w14:paraId="19710F62" w14:textId="4560456C" w:rsidR="00323ACA" w:rsidRPr="001438CB" w:rsidRDefault="009267BF" w:rsidP="00105827">
      <w:pPr>
        <w:pStyle w:val="Level3"/>
      </w:pPr>
      <w:r w:rsidRPr="001438CB">
        <w:t xml:space="preserve">A </w:t>
      </w:r>
      <w:r w:rsidRPr="001438CB">
        <w:rPr>
          <w:rStyle w:val="DeltaViewInsertion"/>
          <w:rFonts w:cs="Tahoma"/>
          <w:color w:val="auto"/>
          <w:szCs w:val="20"/>
          <w:u w:val="none"/>
        </w:rPr>
        <w:t>Emissora</w:t>
      </w:r>
      <w:r w:rsidRPr="001438CB">
        <w:t xml:space="preserve"> obriga-se a comunicar ao Agente Fiduciário acerca da ocorrência de um Evento de </w:t>
      </w:r>
      <w:r w:rsidR="00D67853">
        <w:t>Vencimento Antecipado</w:t>
      </w:r>
      <w:r w:rsidR="00D67853" w:rsidRPr="001438CB">
        <w:t xml:space="preserve"> </w:t>
      </w:r>
      <w:r w:rsidR="00D67853">
        <w:t>tão logo tome ciência de sua ocorrência.</w:t>
      </w:r>
    </w:p>
    <w:p w14:paraId="2167CF30" w14:textId="4D1F7E0E" w:rsidR="00323ACA" w:rsidRPr="001438CB" w:rsidRDefault="009267BF" w:rsidP="00105827">
      <w:pPr>
        <w:pStyle w:val="Level3"/>
      </w:pPr>
      <w:bookmarkStart w:id="131" w:name="_Ref518574552"/>
      <w:r w:rsidRPr="001438CB">
        <w:t xml:space="preserve">Caso o pagamento integral dos montantes devidos aos Debenturistas (incluindo Valor Nominal Unitário ou saldo do Valor Nominal Unitário, conforme o caso, Remuneração, </w:t>
      </w:r>
      <w:r w:rsidR="00FC230D" w:rsidRPr="001438CB">
        <w:t>Prêmio Sobre a Receita dos Direitos Creditórios Vinculados</w:t>
      </w:r>
      <w:r w:rsidRPr="001438CB">
        <w:t xml:space="preserve"> e eventuais encargos moratórios) não seja realizado nos prazos estabelecidos do item </w:t>
      </w:r>
      <w:r w:rsidR="00E1222C" w:rsidRPr="001438CB">
        <w:t>3.2</w:t>
      </w:r>
      <w:r w:rsidR="00DA6C45">
        <w:t>8</w:t>
      </w:r>
      <w:r w:rsidR="00E1222C" w:rsidRPr="001438CB">
        <w:t>.</w:t>
      </w:r>
      <w:r w:rsidR="00D67853">
        <w:t>5</w:t>
      </w:r>
      <w:r w:rsidRPr="001438CB">
        <w:t xml:space="preserve"> acima, independentemente da Ordem de Alocação de Recursos e do Pagamento Condicionado, o Agente Fiduciário deverá convocar uma Assembleia </w:t>
      </w:r>
      <w:r w:rsidR="00557B67" w:rsidRPr="001438CB">
        <w:t>Geral de Debenturistas, em até 3</w:t>
      </w:r>
      <w:r w:rsidRPr="001438CB">
        <w:t> (</w:t>
      </w:r>
      <w:r w:rsidR="00557B67" w:rsidRPr="001438CB">
        <w:t>três</w:t>
      </w:r>
      <w:r w:rsidRPr="001438CB">
        <w:t xml:space="preserve">) Dias Úteis contados da data em que tomar ciência do referido evento, para deliberar sobre os procedimentos a serem realizados, conforme item </w:t>
      </w:r>
      <w:bookmarkEnd w:id="131"/>
      <w:r w:rsidR="008A471F" w:rsidRPr="001438CB">
        <w:fldChar w:fldCharType="begin"/>
      </w:r>
      <w:r w:rsidRPr="001438CB">
        <w:instrText xml:space="preserve"> REF _Ref422391479 \r \h  \* MERGEFORMAT </w:instrText>
      </w:r>
      <w:r w:rsidR="008A471F" w:rsidRPr="001438CB">
        <w:fldChar w:fldCharType="separate"/>
      </w:r>
      <w:r w:rsidR="00E1222C" w:rsidRPr="001438CB">
        <w:t>3.22</w:t>
      </w:r>
      <w:r w:rsidR="008A471F" w:rsidRPr="001438CB">
        <w:fldChar w:fldCharType="end"/>
      </w:r>
      <w:r w:rsidRPr="001438CB">
        <w:t xml:space="preserve"> acima.</w:t>
      </w:r>
    </w:p>
    <w:p w14:paraId="26841AD6" w14:textId="77777777" w:rsidR="00323ACA" w:rsidRPr="001438CB" w:rsidRDefault="00A233EF" w:rsidP="003D756F">
      <w:pPr>
        <w:pStyle w:val="Level3"/>
      </w:pPr>
      <w:r w:rsidRPr="001438CB">
        <w:t xml:space="preserve">A Emissora obriga-se a comunicar ao Agente Fiduciário em até 2 (dois) Dias Úteis da sua ciência, acerca da ocorrência de um Evento de </w:t>
      </w:r>
      <w:r w:rsidR="00E1222C" w:rsidRPr="001438CB">
        <w:t>Vencimento Antecipado</w:t>
      </w:r>
      <w:r w:rsidRPr="001438CB">
        <w:t xml:space="preserve">. </w:t>
      </w:r>
    </w:p>
    <w:p w14:paraId="350658A3" w14:textId="77777777" w:rsidR="00323ACA" w:rsidRPr="00105827" w:rsidRDefault="009267BF" w:rsidP="0080216A">
      <w:pPr>
        <w:pStyle w:val="Level2"/>
        <w:keepNext/>
        <w:rPr>
          <w:rFonts w:eastAsia="MS Mincho"/>
          <w:b/>
          <w:bCs/>
        </w:rPr>
      </w:pPr>
      <w:r w:rsidRPr="00105827">
        <w:rPr>
          <w:rFonts w:eastAsia="MS Mincho"/>
          <w:b/>
          <w:bCs/>
        </w:rPr>
        <w:t>Publicidade e Comunicações</w:t>
      </w:r>
    </w:p>
    <w:p w14:paraId="4F833756" w14:textId="77777777" w:rsidR="00323ACA" w:rsidRPr="001438CB" w:rsidRDefault="009267BF" w:rsidP="00105827">
      <w:pPr>
        <w:pStyle w:val="Level3"/>
      </w:pPr>
      <w:bookmarkStart w:id="132" w:name="_Ref497552857"/>
      <w:r w:rsidRPr="001438CB">
        <w:t xml:space="preserve">Todos os atos e decisões relevantes decorrentes da Emissão que, de qualquer forma, vierem a envolver, direta ou indiretamente, os interesses dos Debenturistas deverão comunicados aos Debenturistas, por meio de comunicação escrita (inclusive </w:t>
      </w:r>
      <w:r w:rsidRPr="001438CB">
        <w:rPr>
          <w:i/>
        </w:rPr>
        <w:t>e-mail</w:t>
      </w:r>
      <w:r w:rsidRPr="001438CB">
        <w:t>), com cópia para o Agente Fiduciário, bem como disponibilizado na página da Emissora na rede mundial de computadores – internet (</w:t>
      </w:r>
      <w:bookmarkEnd w:id="132"/>
      <w:r w:rsidR="00721A0B" w:rsidRPr="0094677F">
        <w:t>https://vertiouu.wordpress.com</w:t>
      </w:r>
      <w:r w:rsidR="009A6DA4" w:rsidRPr="001438CB">
        <w:t xml:space="preserve">) </w:t>
      </w:r>
    </w:p>
    <w:p w14:paraId="77EEBB13" w14:textId="77777777" w:rsidR="00323ACA" w:rsidRDefault="009267BF" w:rsidP="00105827">
      <w:pPr>
        <w:pStyle w:val="Level3"/>
      </w:pPr>
      <w:r w:rsidRPr="001438CB">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1C8BCA21" w14:textId="77777777" w:rsidR="00323ACA" w:rsidRPr="001438CB" w:rsidRDefault="009267BF" w:rsidP="005252FB">
      <w:pPr>
        <w:pStyle w:val="Body3"/>
        <w:jc w:val="left"/>
        <w:rPr>
          <w:rFonts w:cs="Tahoma"/>
          <w:i/>
          <w:szCs w:val="20"/>
          <w:u w:val="single"/>
        </w:rPr>
      </w:pPr>
      <w:r w:rsidRPr="001438CB">
        <w:rPr>
          <w:rFonts w:cs="Tahoma"/>
          <w:i/>
          <w:szCs w:val="20"/>
          <w:u w:val="single"/>
        </w:rPr>
        <w:t>Para a Emissora:</w:t>
      </w:r>
    </w:p>
    <w:p w14:paraId="39D62224" w14:textId="77777777" w:rsidR="00323ACA" w:rsidRPr="001438CB" w:rsidRDefault="00F3204F" w:rsidP="005252FB">
      <w:pPr>
        <w:pStyle w:val="Body3"/>
        <w:jc w:val="left"/>
        <w:rPr>
          <w:rFonts w:cs="Tahoma"/>
          <w:szCs w:val="20"/>
        </w:rPr>
      </w:pPr>
      <w:bookmarkStart w:id="133" w:name="_Hlk536630574"/>
      <w:r w:rsidRPr="001438CB">
        <w:rPr>
          <w:rFonts w:cs="Tahoma"/>
          <w:b/>
          <w:szCs w:val="20"/>
        </w:rPr>
        <w:t>COMPANHIA SECURITIZADORA DE CRÉDITOS FINANCEIROS VERT-</w:t>
      </w:r>
      <w:r w:rsidR="00E77D7D">
        <w:rPr>
          <w:rFonts w:cs="Tahoma"/>
          <w:b/>
          <w:szCs w:val="20"/>
        </w:rPr>
        <w:t>IOUU</w:t>
      </w:r>
      <w:r w:rsidR="005252FB">
        <w:rPr>
          <w:rFonts w:cs="Tahoma"/>
          <w:b/>
          <w:szCs w:val="20"/>
        </w:rPr>
        <w:br/>
      </w:r>
      <w:r w:rsidR="00B06AE7" w:rsidRPr="001438CB">
        <w:rPr>
          <w:rFonts w:cs="Tahoma"/>
          <w:szCs w:val="20"/>
        </w:rPr>
        <w:t>Rua Cardeal Arcoverde, nº 2.365, 7º andar, Pinheiros, CEP 05407-003</w:t>
      </w:r>
      <w:r w:rsidR="005252FB">
        <w:rPr>
          <w:rFonts w:cs="Tahoma"/>
          <w:szCs w:val="20"/>
        </w:rPr>
        <w:br/>
      </w:r>
      <w:r w:rsidRPr="001438CB">
        <w:rPr>
          <w:rFonts w:cs="Tahoma"/>
          <w:szCs w:val="20"/>
        </w:rPr>
        <w:t>At.:</w:t>
      </w:r>
      <w:r w:rsidR="00B06AE7" w:rsidRPr="001438CB">
        <w:rPr>
          <w:rFonts w:cs="Tahoma"/>
          <w:szCs w:val="20"/>
        </w:rPr>
        <w:t xml:space="preserve"> Fernanda Oliveira Ribeiro Prado de Mello / Martha de Sá Pessôa / Victoria de Sá </w:t>
      </w:r>
      <w:r w:rsidR="005252FB">
        <w:rPr>
          <w:rFonts w:cs="Tahoma"/>
          <w:szCs w:val="20"/>
        </w:rPr>
        <w:br/>
      </w:r>
      <w:r w:rsidRPr="001438CB">
        <w:rPr>
          <w:rFonts w:cs="Tahoma"/>
          <w:szCs w:val="20"/>
        </w:rPr>
        <w:t>Tel.:</w:t>
      </w:r>
      <w:r w:rsidR="00B06AE7" w:rsidRPr="001438CB">
        <w:rPr>
          <w:rFonts w:cs="Tahoma"/>
          <w:szCs w:val="20"/>
        </w:rPr>
        <w:t xml:space="preserve"> (11) 3385-1800</w:t>
      </w:r>
      <w:r w:rsidR="005252FB">
        <w:rPr>
          <w:rFonts w:cs="Tahoma"/>
          <w:szCs w:val="20"/>
        </w:rPr>
        <w:br/>
      </w:r>
      <w:r w:rsidRPr="001438CB">
        <w:rPr>
          <w:rFonts w:cs="Tahoma"/>
          <w:szCs w:val="20"/>
        </w:rPr>
        <w:t>E-mail</w:t>
      </w:r>
      <w:r w:rsidR="00B06AE7" w:rsidRPr="001438CB">
        <w:rPr>
          <w:rFonts w:cs="Tahoma"/>
          <w:szCs w:val="20"/>
        </w:rPr>
        <w:t xml:space="preserve">: </w:t>
      </w:r>
      <w:bookmarkEnd w:id="133"/>
      <w:r w:rsidR="00465148">
        <w:rPr>
          <w:rFonts w:cs="Tahoma"/>
          <w:szCs w:val="20"/>
        </w:rPr>
        <w:fldChar w:fldCharType="begin"/>
      </w:r>
      <w:r w:rsidR="00465148">
        <w:rPr>
          <w:rFonts w:cs="Tahoma"/>
          <w:szCs w:val="20"/>
        </w:rPr>
        <w:instrText xml:space="preserve"> HYPERLINK "mailto:</w:instrText>
      </w:r>
      <w:r w:rsidR="00465148" w:rsidRPr="00DC596D">
        <w:instrText>secfin@vert-capital.com</w:instrText>
      </w:r>
      <w:r w:rsidR="00465148">
        <w:rPr>
          <w:rFonts w:cs="Tahoma"/>
          <w:szCs w:val="20"/>
        </w:rPr>
        <w:instrText xml:space="preserve">" </w:instrText>
      </w:r>
      <w:r w:rsidR="00465148">
        <w:rPr>
          <w:rFonts w:cs="Tahoma"/>
          <w:szCs w:val="20"/>
        </w:rPr>
        <w:fldChar w:fldCharType="separate"/>
      </w:r>
      <w:r w:rsidR="00465148" w:rsidRPr="00465148">
        <w:rPr>
          <w:rStyle w:val="Hyperlink"/>
          <w:rFonts w:cs="Tahoma"/>
          <w:szCs w:val="20"/>
        </w:rPr>
        <w:t>secfin</w:t>
      </w:r>
      <w:r w:rsidR="00465148" w:rsidRPr="00D87B10">
        <w:rPr>
          <w:rStyle w:val="Hyperlink"/>
          <w:rFonts w:cs="Tahoma"/>
          <w:szCs w:val="20"/>
        </w:rPr>
        <w:t>@vert-capital.com</w:t>
      </w:r>
      <w:r w:rsidR="00465148">
        <w:rPr>
          <w:rFonts w:cs="Tahoma"/>
          <w:szCs w:val="20"/>
        </w:rPr>
        <w:fldChar w:fldCharType="end"/>
      </w:r>
    </w:p>
    <w:p w14:paraId="66E883DC" w14:textId="10E655FD" w:rsidR="00323ACA" w:rsidRPr="003D756F" w:rsidRDefault="009267BF" w:rsidP="003D756F">
      <w:pPr>
        <w:pStyle w:val="Body3"/>
        <w:jc w:val="left"/>
        <w:rPr>
          <w:rFonts w:cs="Tahoma"/>
          <w:szCs w:val="20"/>
          <w:u w:val="single"/>
        </w:rPr>
      </w:pPr>
      <w:r w:rsidRPr="003D756F">
        <w:rPr>
          <w:rFonts w:cs="Tahoma"/>
          <w:i/>
          <w:iCs/>
          <w:szCs w:val="20"/>
          <w:u w:val="single"/>
        </w:rPr>
        <w:t>Para o Agente Fiduciário:</w:t>
      </w:r>
      <w:r w:rsidRPr="003D756F">
        <w:rPr>
          <w:rFonts w:cs="Tahoma"/>
          <w:i/>
          <w:iCs/>
          <w:szCs w:val="20"/>
        </w:rPr>
        <w:t xml:space="preserve"> </w:t>
      </w:r>
    </w:p>
    <w:p w14:paraId="01178563" w14:textId="77777777" w:rsidR="000D1576" w:rsidRDefault="000D1576" w:rsidP="000D1576">
      <w:pPr>
        <w:pStyle w:val="Body3"/>
        <w:spacing w:after="0"/>
        <w:ind w:left="2126"/>
        <w:jc w:val="left"/>
      </w:pPr>
      <w:r w:rsidRPr="001B0EC7">
        <w:rPr>
          <w:rFonts w:cs="Tahoma"/>
          <w:b/>
          <w:color w:val="000000"/>
        </w:rPr>
        <w:t>SIMPLIFIC PAVARINI DISTRIBUIDORA DE TÍTULOS E VALORES MOBILIÁRIOS LTDA.</w:t>
      </w:r>
      <w:r w:rsidRPr="002807FE">
        <w:rPr>
          <w:b/>
          <w:bCs/>
        </w:rPr>
        <w:br/>
      </w:r>
      <w:r w:rsidRPr="00A0217B">
        <w:t>Rua Joaquim Floriano, 466 – Bloco B, Sala 1401, Itaim Bibi</w:t>
      </w:r>
      <w:r w:rsidRPr="00A0217B" w:rsidDel="00A0217B">
        <w:t xml:space="preserve"> </w:t>
      </w:r>
    </w:p>
    <w:p w14:paraId="7E64E11B" w14:textId="77777777" w:rsidR="000D1576" w:rsidRDefault="000D1576" w:rsidP="000D1576">
      <w:pPr>
        <w:pStyle w:val="Body3"/>
        <w:spacing w:after="0"/>
        <w:ind w:left="2126"/>
        <w:jc w:val="left"/>
      </w:pPr>
      <w:r w:rsidRPr="00524F59">
        <w:t xml:space="preserve">CEP </w:t>
      </w:r>
      <w:r w:rsidRPr="00A0217B">
        <w:t>04534-002</w:t>
      </w:r>
      <w:r w:rsidRPr="00A0217B" w:rsidDel="00A0217B">
        <w:t xml:space="preserve"> </w:t>
      </w:r>
      <w:r w:rsidRPr="00524F59">
        <w:br/>
        <w:t>São Paulo – SP</w:t>
      </w:r>
    </w:p>
    <w:p w14:paraId="7F1CC736" w14:textId="1CD77953" w:rsidR="000D1576" w:rsidRPr="001438CB" w:rsidRDefault="000D1576" w:rsidP="00497C7B">
      <w:pPr>
        <w:pStyle w:val="Body3"/>
        <w:ind w:left="2127"/>
        <w:jc w:val="left"/>
        <w:rPr>
          <w:rFonts w:cs="Tahoma"/>
          <w:szCs w:val="20"/>
        </w:rPr>
      </w:pPr>
      <w:r w:rsidRPr="001438CB">
        <w:rPr>
          <w:rFonts w:cs="Tahoma"/>
          <w:bCs/>
          <w:szCs w:val="20"/>
        </w:rPr>
        <w:t xml:space="preserve">At.: </w:t>
      </w:r>
      <w:r w:rsidR="00D67853" w:rsidRPr="002E4854">
        <w:rPr>
          <w:rFonts w:cs="Tahoma"/>
          <w:bCs/>
          <w:szCs w:val="20"/>
        </w:rPr>
        <w:t>M</w:t>
      </w:r>
      <w:r w:rsidR="00D67853" w:rsidRPr="00FC1CEE">
        <w:rPr>
          <w:rFonts w:cs="Tahoma"/>
          <w:bCs/>
          <w:szCs w:val="20"/>
        </w:rPr>
        <w:t>atheus Gomes Faria / Pedro Paulo F. D. F. de Oliveira</w:t>
      </w:r>
      <w:r w:rsidR="00D67853" w:rsidRPr="001438CB" w:rsidDel="00D67853">
        <w:rPr>
          <w:rFonts w:cs="Tahoma"/>
          <w:bCs/>
          <w:szCs w:val="20"/>
          <w:highlight w:val="yellow"/>
        </w:rPr>
        <w:t xml:space="preserve"> </w:t>
      </w:r>
      <w:r>
        <w:rPr>
          <w:rFonts w:cs="Tahoma"/>
          <w:bCs/>
          <w:szCs w:val="20"/>
        </w:rPr>
        <w:br/>
      </w:r>
      <w:r w:rsidRPr="001438CB">
        <w:rPr>
          <w:rFonts w:cs="Tahoma"/>
          <w:bCs/>
          <w:szCs w:val="20"/>
        </w:rPr>
        <w:t xml:space="preserve">Tel.: </w:t>
      </w:r>
      <w:r w:rsidR="00D67853" w:rsidRPr="00E72BAA">
        <w:rPr>
          <w:rFonts w:cs="Tahoma"/>
          <w:bCs/>
          <w:szCs w:val="20"/>
        </w:rPr>
        <w:t>(11) 3090-0447</w:t>
      </w:r>
      <w:r>
        <w:rPr>
          <w:rFonts w:cs="Tahoma"/>
          <w:bCs/>
          <w:szCs w:val="20"/>
        </w:rPr>
        <w:br/>
      </w:r>
      <w:r w:rsidRPr="001438CB">
        <w:rPr>
          <w:rFonts w:cs="Tahoma"/>
          <w:bCs/>
          <w:szCs w:val="20"/>
        </w:rPr>
        <w:t xml:space="preserve">E-mail: </w:t>
      </w:r>
      <w:r w:rsidR="00D67853" w:rsidRPr="00E72BAA">
        <w:rPr>
          <w:rFonts w:cs="Tahoma"/>
          <w:bCs/>
          <w:szCs w:val="20"/>
        </w:rPr>
        <w:t>spestruturacao@simplificpavarini.com.br</w:t>
      </w:r>
    </w:p>
    <w:p w14:paraId="0E13587C" w14:textId="0F2A4AEB" w:rsidR="00323ACA" w:rsidRPr="001438CB" w:rsidRDefault="009267BF" w:rsidP="005252FB">
      <w:pPr>
        <w:pStyle w:val="Body3"/>
        <w:jc w:val="left"/>
        <w:rPr>
          <w:rFonts w:cs="Tahoma"/>
          <w:i/>
          <w:szCs w:val="20"/>
          <w:u w:val="single"/>
        </w:rPr>
      </w:pPr>
      <w:r w:rsidRPr="001438CB">
        <w:rPr>
          <w:rFonts w:cs="Tahoma"/>
          <w:i/>
          <w:szCs w:val="20"/>
          <w:u w:val="single"/>
        </w:rPr>
        <w:t xml:space="preserve">Para </w:t>
      </w:r>
      <w:r w:rsidRPr="001438CB">
        <w:rPr>
          <w:rFonts w:cs="Tahoma"/>
          <w:szCs w:val="20"/>
          <w:u w:val="single"/>
        </w:rPr>
        <w:t xml:space="preserve">o </w:t>
      </w:r>
      <w:r w:rsidR="00857698" w:rsidRPr="001438CB">
        <w:rPr>
          <w:rFonts w:cs="Tahoma"/>
          <w:szCs w:val="20"/>
          <w:u w:val="single"/>
        </w:rPr>
        <w:t>Agente de Liquidação</w:t>
      </w:r>
      <w:r w:rsidRPr="001438CB">
        <w:rPr>
          <w:rFonts w:cs="Tahoma"/>
          <w:i/>
          <w:szCs w:val="20"/>
          <w:u w:val="single"/>
        </w:rPr>
        <w:t xml:space="preserve"> e Escriturado</w:t>
      </w:r>
      <w:r w:rsidRPr="00DC596D">
        <w:rPr>
          <w:rFonts w:cs="Tahoma"/>
          <w:i/>
          <w:szCs w:val="20"/>
        </w:rPr>
        <w:t>r:</w:t>
      </w:r>
    </w:p>
    <w:p w14:paraId="173635E3" w14:textId="7478DFBC" w:rsidR="00323ACA" w:rsidRPr="001438CB" w:rsidRDefault="004D79F0" w:rsidP="005252FB">
      <w:pPr>
        <w:pStyle w:val="Body3"/>
        <w:jc w:val="left"/>
        <w:rPr>
          <w:rStyle w:val="Hyperlink"/>
          <w:rFonts w:cs="Tahoma"/>
          <w:szCs w:val="20"/>
        </w:rPr>
      </w:pPr>
      <w:r w:rsidRPr="00761944">
        <w:rPr>
          <w:rFonts w:eastAsia="Arial Unicode MS" w:cs="Tahoma"/>
          <w:b/>
          <w:szCs w:val="20"/>
        </w:rPr>
        <w:t>CM Capital Markets Corretora de Câmbio, Títulos e Valores Mobiliários Ltda.</w:t>
      </w:r>
      <w:r w:rsidR="005252FB" w:rsidRPr="00761944">
        <w:rPr>
          <w:rFonts w:eastAsia="Arial Unicode MS" w:cs="Tahoma"/>
          <w:b/>
          <w:szCs w:val="20"/>
        </w:rPr>
        <w:br/>
      </w:r>
      <w:r w:rsidRPr="00761944">
        <w:rPr>
          <w:rFonts w:eastAsia="Arial Unicode MS" w:cs="Tahoma"/>
          <w:szCs w:val="20"/>
        </w:rPr>
        <w:t>Rua Gomes de Carvalho, nº 1.195, 4º andar</w:t>
      </w:r>
      <w:r w:rsidRPr="00761944">
        <w:rPr>
          <w:rFonts w:cs="Tahoma"/>
          <w:szCs w:val="20"/>
        </w:rPr>
        <w:t xml:space="preserve"> </w:t>
      </w:r>
      <w:r w:rsidRPr="00761944">
        <w:rPr>
          <w:rFonts w:eastAsia="Arial Unicode MS" w:cs="Tahoma"/>
          <w:szCs w:val="20"/>
        </w:rPr>
        <w:t>CEP 04547-000 – São Paulo – SP</w:t>
      </w:r>
      <w:r w:rsidR="005252FB" w:rsidRPr="00761944">
        <w:rPr>
          <w:rFonts w:eastAsia="Arial Unicode MS" w:cs="Tahoma"/>
          <w:szCs w:val="20"/>
        </w:rPr>
        <w:br/>
      </w:r>
      <w:r w:rsidRPr="00761944">
        <w:rPr>
          <w:rFonts w:cs="Tahoma"/>
          <w:szCs w:val="20"/>
        </w:rPr>
        <w:t>At.: Henrique Noronha</w:t>
      </w:r>
      <w:r w:rsidR="005252FB" w:rsidRPr="00761944">
        <w:rPr>
          <w:rFonts w:cs="Tahoma"/>
          <w:szCs w:val="20"/>
        </w:rPr>
        <w:br/>
      </w:r>
      <w:r w:rsidRPr="00761944">
        <w:rPr>
          <w:rFonts w:eastAsia="Calibri" w:cs="Tahoma"/>
          <w:szCs w:val="20"/>
        </w:rPr>
        <w:t xml:space="preserve">Tel.: </w:t>
      </w:r>
      <w:r w:rsidRPr="00761944">
        <w:rPr>
          <w:rFonts w:cs="Tahoma"/>
          <w:szCs w:val="20"/>
        </w:rPr>
        <w:t>(11) 3842-1112</w:t>
      </w:r>
      <w:r w:rsidR="005252FB" w:rsidRPr="00761944">
        <w:rPr>
          <w:rFonts w:cs="Tahoma"/>
          <w:szCs w:val="20"/>
        </w:rPr>
        <w:br/>
      </w:r>
      <w:r w:rsidRPr="00761944">
        <w:rPr>
          <w:rFonts w:cs="Tahoma"/>
          <w:szCs w:val="20"/>
        </w:rPr>
        <w:t xml:space="preserve">E-mail: </w:t>
      </w:r>
      <w:hyperlink r:id="rId13" w:history="1">
        <w:r w:rsidRPr="00761944">
          <w:rPr>
            <w:rStyle w:val="Hyperlink"/>
            <w:rFonts w:cs="Tahoma"/>
            <w:szCs w:val="20"/>
          </w:rPr>
          <w:t>escrituracao@cmcapital.com.br</w:t>
        </w:r>
      </w:hyperlink>
    </w:p>
    <w:p w14:paraId="15BDF8B8" w14:textId="77777777" w:rsidR="00323ACA" w:rsidRPr="001438CB" w:rsidRDefault="009267BF" w:rsidP="005252FB">
      <w:pPr>
        <w:pStyle w:val="Body3"/>
        <w:jc w:val="left"/>
        <w:rPr>
          <w:rFonts w:cs="Tahoma"/>
          <w:i/>
          <w:szCs w:val="20"/>
          <w:u w:val="single"/>
        </w:rPr>
      </w:pPr>
      <w:r w:rsidRPr="001438CB">
        <w:rPr>
          <w:rFonts w:cs="Tahoma"/>
          <w:i/>
          <w:szCs w:val="20"/>
          <w:u w:val="single"/>
        </w:rPr>
        <w:t>Para a B3:</w:t>
      </w:r>
    </w:p>
    <w:p w14:paraId="33FB679D" w14:textId="77777777" w:rsidR="00323ACA" w:rsidRPr="001438CB" w:rsidRDefault="009267BF" w:rsidP="005252FB">
      <w:pPr>
        <w:pStyle w:val="Body3"/>
        <w:jc w:val="left"/>
        <w:rPr>
          <w:rFonts w:cs="Tahoma"/>
          <w:szCs w:val="20"/>
        </w:rPr>
      </w:pPr>
      <w:r w:rsidRPr="001438CB">
        <w:rPr>
          <w:rFonts w:cs="Tahoma"/>
          <w:b/>
          <w:szCs w:val="20"/>
        </w:rPr>
        <w:t>B3 S.A. – Brasil, Bolsa, Balcão – Segmento CETIP UTVM</w:t>
      </w:r>
      <w:r w:rsidR="005252FB">
        <w:rPr>
          <w:rFonts w:cs="Tahoma"/>
          <w:b/>
          <w:szCs w:val="20"/>
        </w:rPr>
        <w:br/>
      </w:r>
      <w:r w:rsidRPr="001438CB">
        <w:rPr>
          <w:rFonts w:cs="Tahoma"/>
          <w:szCs w:val="20"/>
        </w:rPr>
        <w:t>Praça Antônio Prado, nº 48, 4º andar</w:t>
      </w:r>
      <w:r w:rsidR="005252FB">
        <w:rPr>
          <w:rFonts w:cs="Tahoma"/>
          <w:szCs w:val="20"/>
        </w:rPr>
        <w:br/>
      </w:r>
      <w:r w:rsidRPr="001438CB">
        <w:rPr>
          <w:rFonts w:cs="Tahoma"/>
          <w:szCs w:val="20"/>
        </w:rPr>
        <w:t>01010-</w:t>
      </w:r>
      <w:r w:rsidR="004A192D" w:rsidRPr="001438CB">
        <w:rPr>
          <w:rFonts w:cs="Tahoma"/>
          <w:szCs w:val="20"/>
        </w:rPr>
        <w:t>901</w:t>
      </w:r>
      <w:r w:rsidRPr="001438CB">
        <w:rPr>
          <w:rFonts w:cs="Tahoma"/>
          <w:szCs w:val="20"/>
        </w:rPr>
        <w:t xml:space="preserve"> – São Paulo– SP</w:t>
      </w:r>
      <w:r w:rsidR="005252FB">
        <w:rPr>
          <w:rFonts w:cs="Tahoma"/>
          <w:szCs w:val="20"/>
        </w:rPr>
        <w:br/>
      </w:r>
      <w:r w:rsidRPr="001438CB">
        <w:rPr>
          <w:rFonts w:cs="Tahoma"/>
          <w:szCs w:val="20"/>
        </w:rPr>
        <w:t xml:space="preserve">At.: Superintendência de Ofertas de </w:t>
      </w:r>
      <w:r w:rsidR="004A192D" w:rsidRPr="001438CB">
        <w:rPr>
          <w:rFonts w:cs="Tahoma"/>
          <w:szCs w:val="20"/>
        </w:rPr>
        <w:t>Títulos Corporativos e Fundos</w:t>
      </w:r>
      <w:r w:rsidR="005252FB">
        <w:rPr>
          <w:rFonts w:cs="Tahoma"/>
          <w:szCs w:val="20"/>
        </w:rPr>
        <w:br/>
      </w:r>
      <w:r w:rsidRPr="001438CB">
        <w:rPr>
          <w:rFonts w:cs="Tahoma"/>
          <w:szCs w:val="20"/>
        </w:rPr>
        <w:t xml:space="preserve">Tel.: </w:t>
      </w:r>
      <w:r w:rsidR="004A192D" w:rsidRPr="001438CB">
        <w:rPr>
          <w:rFonts w:cs="Tahoma"/>
          <w:szCs w:val="20"/>
        </w:rPr>
        <w:t>(11) 2565-5061</w:t>
      </w:r>
    </w:p>
    <w:p w14:paraId="4EC2B16D" w14:textId="77777777" w:rsidR="00323ACA" w:rsidRPr="001438CB" w:rsidRDefault="009267BF" w:rsidP="00105827">
      <w:pPr>
        <w:pStyle w:val="Level3"/>
      </w:pPr>
      <w:r w:rsidRPr="001438CB">
        <w:t>As comunicações referentes a esta Escritura de Emissão serão consideradas entregues quando recebidas sob protocolo ou com “</w:t>
      </w:r>
      <w:r w:rsidRPr="00780D2F">
        <w:rPr>
          <w:b/>
          <w:bCs/>
        </w:rPr>
        <w:t>aviso de recebimento</w:t>
      </w:r>
      <w:r w:rsidRPr="001438CB">
        <w:t>” expedido pelo correio, sob protocolo ou por e-mail. As comunicações feitas por e-mail serão consideradas recebidas na data de seu envio, desde que seu recebimento seja confirmado por meio de indicativo (recibo emitido pela máquina utilizada pelo remetente).</w:t>
      </w:r>
    </w:p>
    <w:p w14:paraId="1E1D6FB4" w14:textId="77777777" w:rsidR="00323ACA" w:rsidRPr="001438CB" w:rsidRDefault="009267BF" w:rsidP="00105827">
      <w:pPr>
        <w:pStyle w:val="Level3"/>
      </w:pPr>
      <w:r w:rsidRPr="001438CB">
        <w:t>Se qualquer das Partes mudar de endereço ou tiver qualquer de seus dados acima mencionados alterados, deverá comunicar às demais Partes o novo endereço para correspondência ou os novos dados, conforme o caso.</w:t>
      </w:r>
    </w:p>
    <w:p w14:paraId="6A52FC58" w14:textId="77777777" w:rsidR="00323ACA" w:rsidRPr="00105827" w:rsidRDefault="009267BF" w:rsidP="00105827">
      <w:pPr>
        <w:pStyle w:val="Level2"/>
        <w:rPr>
          <w:rFonts w:eastAsia="MS Mincho"/>
          <w:b/>
          <w:bCs/>
        </w:rPr>
      </w:pPr>
      <w:r w:rsidRPr="00105827">
        <w:rPr>
          <w:rFonts w:eastAsia="MS Mincho"/>
          <w:b/>
          <w:bCs/>
        </w:rPr>
        <w:t xml:space="preserve">Reserva de Despesas e Encargos </w:t>
      </w:r>
      <w:r w:rsidR="00B13003" w:rsidRPr="00105827">
        <w:rPr>
          <w:rFonts w:eastAsia="MS Mincho"/>
          <w:b/>
          <w:bCs/>
        </w:rPr>
        <w:t>e Comissão de Cobrança</w:t>
      </w:r>
    </w:p>
    <w:p w14:paraId="0CA79F67" w14:textId="77777777" w:rsidR="003C3ABA" w:rsidRPr="001438CB" w:rsidRDefault="00EC1894" w:rsidP="00105827">
      <w:pPr>
        <w:pStyle w:val="Level3"/>
      </w:pPr>
      <w:r w:rsidRPr="001438CB">
        <w:t>Será constituída</w:t>
      </w:r>
      <w:r w:rsidR="009267BF" w:rsidRPr="001438CB">
        <w:t xml:space="preserve"> uma Reserva de Despesas e Encargos na Conta Exclusiva pela Emissora para fazer frente às Despesas, mediante retenção dos valores decorrentes dos pagamentos dos Direitos Creditórios Vinculados. O montante da Reserva de Despesas e Encargos deverá ser equivalente ao Valor da Reserva de Despesas e Encargos. A recomposição da Reserva de Despesas e Encargos </w:t>
      </w:r>
      <w:r w:rsidR="0020017B" w:rsidRPr="001438CB">
        <w:t xml:space="preserve">até o Valor de Reserva de Despesas e Encargos </w:t>
      </w:r>
      <w:r w:rsidR="009267BF" w:rsidRPr="001438CB">
        <w:t xml:space="preserve">será realizada a cada 2 (dois) meses </w:t>
      </w:r>
      <w:r w:rsidR="0020017B" w:rsidRPr="001438CB">
        <w:t>ou sempre que o a Reserva de Despesas e Encargos atingir o Valor Mínimo da Reserva de Despesas e Encargos, sendo que referida recomposição será realizada mediante dedução dos valores recebidos pela Emissora em decorrência (a) do pagamento das CCB pelos Tomadores ou (b) dos valores recebidos a título de integralização das Debêntures</w:t>
      </w:r>
      <w:r w:rsidR="009267BF" w:rsidRPr="001438CB">
        <w:t xml:space="preserve">. </w:t>
      </w:r>
    </w:p>
    <w:p w14:paraId="159AE752" w14:textId="77777777" w:rsidR="0020017B" w:rsidRPr="001438CB" w:rsidRDefault="004F1D5F" w:rsidP="00105827">
      <w:pPr>
        <w:pStyle w:val="Level3"/>
      </w:pPr>
      <w:r w:rsidRPr="001438CB">
        <w:t xml:space="preserve">Conforme previsto no Acordo Operacional, na hipótese em que os recursos recebidos pela Emissora em virtude da integralização das Debêntures ou decorrentes dos pagamentos pelos Tomadores forem insuficientes para a realização da recomposição prevista acima, a </w:t>
      </w:r>
      <w:r w:rsidR="00E77D7D">
        <w:t>IOUU</w:t>
      </w:r>
      <w:r w:rsidR="006E3FCC" w:rsidRPr="001438CB">
        <w:t xml:space="preserve"> </w:t>
      </w:r>
      <w:r w:rsidRPr="001438CB">
        <w:t xml:space="preserve">deverá realizar referida recomposição diretamente no prazo de 2 (dois) Dias Úteis contados da notificação da Emissora à </w:t>
      </w:r>
      <w:r w:rsidR="00E77D7D">
        <w:t>IOUU</w:t>
      </w:r>
      <w:r w:rsidR="006E3FCC" w:rsidRPr="001438CB">
        <w:t xml:space="preserve"> </w:t>
      </w:r>
      <w:r w:rsidRPr="001438CB">
        <w:t>neste sentido</w:t>
      </w:r>
      <w:r w:rsidR="0020017B" w:rsidRPr="001438CB">
        <w:t xml:space="preserve">. </w:t>
      </w:r>
    </w:p>
    <w:p w14:paraId="72A8F167" w14:textId="77777777" w:rsidR="00B13003" w:rsidRPr="001438CB" w:rsidRDefault="00B13003" w:rsidP="00E538D6">
      <w:pPr>
        <w:pStyle w:val="Level3"/>
      </w:pPr>
      <w:r w:rsidRPr="00F214D0">
        <w:t xml:space="preserve">Conforme previsto no Contrato de Cobrança, a </w:t>
      </w:r>
      <w:r w:rsidR="00E77D7D" w:rsidRPr="00F214D0">
        <w:t>IOUU</w:t>
      </w:r>
      <w:r w:rsidR="00815D2D" w:rsidRPr="00F214D0">
        <w:t>, na condição de Agente de Cobrança,</w:t>
      </w:r>
      <w:r w:rsidRPr="00F214D0">
        <w:t xml:space="preserve"> fará jus a uma remuneração recorrente equivalente a </w:t>
      </w:r>
      <w:r w:rsidR="00F214D0" w:rsidRPr="00F214D0">
        <w:t xml:space="preserve">1% </w:t>
      </w:r>
      <w:r w:rsidR="00757E06" w:rsidRPr="00F214D0">
        <w:t>(</w:t>
      </w:r>
      <w:r w:rsidR="00F214D0" w:rsidRPr="00F214D0">
        <w:t xml:space="preserve">um </w:t>
      </w:r>
      <w:r w:rsidR="00757E06" w:rsidRPr="00F214D0">
        <w:t xml:space="preserve">por cento) </w:t>
      </w:r>
      <w:r w:rsidR="00815D2D" w:rsidRPr="00F214D0">
        <w:t>dos valores recebidos dos Tomadores (“</w:t>
      </w:r>
      <w:r w:rsidR="00815D2D" w:rsidRPr="00F214D0">
        <w:rPr>
          <w:b/>
          <w:bCs/>
        </w:rPr>
        <w:t>Comissão de Cobrança Ordinária</w:t>
      </w:r>
      <w:r w:rsidR="00815D2D" w:rsidRPr="00F214D0">
        <w:t xml:space="preserve">”), a ser apurada </w:t>
      </w:r>
      <w:r w:rsidR="00533BD7" w:rsidRPr="001438CB">
        <w:t xml:space="preserve">até o dia 5º (quinto) </w:t>
      </w:r>
      <w:r w:rsidR="00465148">
        <w:t>Dia Útil</w:t>
      </w:r>
      <w:r w:rsidR="00533BD7" w:rsidRPr="001438CB">
        <w:t xml:space="preserve"> do mês, considerando o volume de Direitos Creditórios recebidos </w:t>
      </w:r>
      <w:r w:rsidR="00465148">
        <w:t>n</w:t>
      </w:r>
      <w:r w:rsidR="00533BD7" w:rsidRPr="001438CB">
        <w:t>o mês imediatamente anterior</w:t>
      </w:r>
      <w:r w:rsidR="00632D0A">
        <w:t xml:space="preserve">. </w:t>
      </w:r>
    </w:p>
    <w:p w14:paraId="5641FA99" w14:textId="21A615E4" w:rsidR="00B142E8" w:rsidRDefault="00815D2D" w:rsidP="003D756F">
      <w:pPr>
        <w:pStyle w:val="Level3"/>
        <w:rPr>
          <w:rFonts w:cs="Tahoma"/>
          <w:szCs w:val="20"/>
        </w:rPr>
      </w:pPr>
      <w:bookmarkStart w:id="134" w:name="_Hlk23794057"/>
      <w:r w:rsidRPr="001438CB">
        <w:rPr>
          <w:rFonts w:cs="Tahoma"/>
          <w:szCs w:val="20"/>
        </w:rPr>
        <w:t xml:space="preserve">Sem prejuízo da Comissão de Cobrança Ordinária, </w:t>
      </w:r>
      <w:r w:rsidR="00B142E8" w:rsidRPr="001438CB">
        <w:rPr>
          <w:rFonts w:cs="Tahoma"/>
          <w:szCs w:val="20"/>
        </w:rPr>
        <w:t xml:space="preserve">a </w:t>
      </w:r>
      <w:r w:rsidR="00E77D7D">
        <w:rPr>
          <w:rFonts w:cs="Tahoma"/>
          <w:szCs w:val="20"/>
        </w:rPr>
        <w:t>IOUU</w:t>
      </w:r>
      <w:r w:rsidR="00B142E8" w:rsidRPr="001438CB">
        <w:rPr>
          <w:rFonts w:cs="Tahoma"/>
          <w:szCs w:val="20"/>
        </w:rPr>
        <w:t xml:space="preserve"> far</w:t>
      </w:r>
      <w:r w:rsidR="00533BD7" w:rsidRPr="001438CB">
        <w:rPr>
          <w:rFonts w:cs="Tahoma"/>
          <w:szCs w:val="20"/>
        </w:rPr>
        <w:t>á</w:t>
      </w:r>
      <w:r w:rsidR="00B142E8" w:rsidRPr="001438CB">
        <w:rPr>
          <w:rFonts w:cs="Tahoma"/>
          <w:szCs w:val="20"/>
        </w:rPr>
        <w:t xml:space="preserve"> jus a </w:t>
      </w:r>
      <w:r w:rsidR="00BB608C" w:rsidRPr="001438CB">
        <w:rPr>
          <w:rFonts w:cs="Tahoma"/>
          <w:szCs w:val="20"/>
        </w:rPr>
        <w:t xml:space="preserve">uma </w:t>
      </w:r>
      <w:bookmarkEnd w:id="134"/>
      <w:r w:rsidR="00BB608C" w:rsidRPr="001438CB">
        <w:rPr>
          <w:rFonts w:cs="Tahoma"/>
          <w:szCs w:val="20"/>
        </w:rPr>
        <w:t>r</w:t>
      </w:r>
      <w:r w:rsidR="00900491" w:rsidRPr="001438CB">
        <w:rPr>
          <w:rFonts w:cs="Tahoma"/>
          <w:szCs w:val="20"/>
        </w:rPr>
        <w:t xml:space="preserve">emuneração </w:t>
      </w:r>
      <w:r w:rsidR="00BB608C" w:rsidRPr="001438CB">
        <w:rPr>
          <w:rFonts w:cs="Tahoma"/>
          <w:szCs w:val="20"/>
        </w:rPr>
        <w:t>e</w:t>
      </w:r>
      <w:r w:rsidR="00900491" w:rsidRPr="001438CB">
        <w:rPr>
          <w:rFonts w:cs="Tahoma"/>
          <w:szCs w:val="20"/>
        </w:rPr>
        <w:t>xtraordinária</w:t>
      </w:r>
      <w:r w:rsidR="00B73BB3" w:rsidRPr="001438CB">
        <w:rPr>
          <w:rFonts w:cs="Tahoma"/>
          <w:szCs w:val="20"/>
        </w:rPr>
        <w:t xml:space="preserve">, que será equivalente a </w:t>
      </w:r>
      <w:r w:rsidR="00F214D0">
        <w:rPr>
          <w:rFonts w:cs="Tahoma"/>
          <w:szCs w:val="20"/>
        </w:rPr>
        <w:t>20</w:t>
      </w:r>
      <w:r w:rsidR="00B73BB3" w:rsidRPr="001438CB">
        <w:rPr>
          <w:rFonts w:cs="Tahoma"/>
          <w:szCs w:val="20"/>
        </w:rPr>
        <w:t xml:space="preserve">% </w:t>
      </w:r>
      <w:r w:rsidR="00F214D0" w:rsidRPr="001438CB">
        <w:rPr>
          <w:rFonts w:cs="Tahoma"/>
          <w:szCs w:val="20"/>
        </w:rPr>
        <w:t>(</w:t>
      </w:r>
      <w:r w:rsidR="00F214D0">
        <w:rPr>
          <w:rFonts w:cs="Tahoma"/>
          <w:szCs w:val="20"/>
        </w:rPr>
        <w:t>vinte</w:t>
      </w:r>
      <w:r w:rsidR="00F214D0" w:rsidRPr="001438CB">
        <w:rPr>
          <w:rFonts w:cs="Tahoma"/>
          <w:szCs w:val="20"/>
        </w:rPr>
        <w:t xml:space="preserve"> </w:t>
      </w:r>
      <w:r w:rsidR="00B73BB3" w:rsidRPr="001438CB">
        <w:rPr>
          <w:rFonts w:cs="Tahoma"/>
          <w:szCs w:val="20"/>
        </w:rPr>
        <w:t xml:space="preserve">por cento) do montante apurado como </w:t>
      </w:r>
      <w:r w:rsidR="00826F06" w:rsidRPr="001438CB">
        <w:rPr>
          <w:rFonts w:cs="Tahoma"/>
          <w:szCs w:val="20"/>
        </w:rPr>
        <w:t xml:space="preserve">Prêmio Sobre a Receita </w:t>
      </w:r>
      <w:r w:rsidR="00EF5A87" w:rsidRPr="001438CB">
        <w:rPr>
          <w:rFonts w:cs="Tahoma"/>
          <w:szCs w:val="20"/>
        </w:rPr>
        <w:t>dos Direitos Creditórios Vinculados</w:t>
      </w:r>
      <w:r w:rsidR="00EF5A87">
        <w:rPr>
          <w:rFonts w:cs="Tahoma"/>
          <w:szCs w:val="20"/>
        </w:rPr>
        <w:t>,</w:t>
      </w:r>
      <w:r w:rsidR="00EF5A87" w:rsidRPr="001438CB">
        <w:rPr>
          <w:rFonts w:cs="Tahoma"/>
          <w:szCs w:val="20"/>
        </w:rPr>
        <w:t xml:space="preserve"> </w:t>
      </w:r>
      <w:r w:rsidR="00B73BB3" w:rsidRPr="001438CB">
        <w:rPr>
          <w:rFonts w:cs="Tahoma"/>
          <w:szCs w:val="20"/>
        </w:rPr>
        <w:t>na respectiva Data de Pagamento aplicável</w:t>
      </w:r>
      <w:r w:rsidR="00271123" w:rsidRPr="001438CB">
        <w:rPr>
          <w:rFonts w:cs="Tahoma"/>
          <w:szCs w:val="20"/>
        </w:rPr>
        <w:t xml:space="preserve"> (“</w:t>
      </w:r>
      <w:r w:rsidR="00271123" w:rsidRPr="003D756F">
        <w:rPr>
          <w:rFonts w:cs="Tahoma"/>
          <w:b/>
          <w:bCs/>
          <w:szCs w:val="20"/>
        </w:rPr>
        <w:t xml:space="preserve">Remuneração Extraordinária da </w:t>
      </w:r>
      <w:r w:rsidR="00E77D7D">
        <w:rPr>
          <w:rFonts w:cs="Tahoma"/>
          <w:b/>
          <w:bCs/>
          <w:szCs w:val="20"/>
        </w:rPr>
        <w:t>IOUU</w:t>
      </w:r>
      <w:r w:rsidR="00271123" w:rsidRPr="001438CB">
        <w:rPr>
          <w:rFonts w:cs="Tahoma"/>
          <w:szCs w:val="20"/>
        </w:rPr>
        <w:t>”)</w:t>
      </w:r>
      <w:r w:rsidR="00900491" w:rsidRPr="001438CB">
        <w:rPr>
          <w:rFonts w:cs="Tahoma"/>
          <w:szCs w:val="20"/>
        </w:rPr>
        <w:t xml:space="preserve">. </w:t>
      </w:r>
    </w:p>
    <w:p w14:paraId="7BA281B3" w14:textId="77777777" w:rsidR="0080216A" w:rsidRPr="001438CB" w:rsidRDefault="0080216A" w:rsidP="0080216A">
      <w:pPr>
        <w:pStyle w:val="Level3"/>
        <w:numPr>
          <w:ilvl w:val="0"/>
          <w:numId w:val="0"/>
        </w:numPr>
        <w:ind w:left="1247"/>
        <w:rPr>
          <w:rFonts w:cs="Tahoma"/>
          <w:szCs w:val="20"/>
        </w:rPr>
      </w:pPr>
    </w:p>
    <w:p w14:paraId="3C3794ED" w14:textId="77777777" w:rsidR="00323ACA" w:rsidRPr="00340C45" w:rsidRDefault="009267BF" w:rsidP="0080216A">
      <w:pPr>
        <w:pStyle w:val="Level1"/>
        <w:keepNext/>
        <w:rPr>
          <w:rFonts w:eastAsia="MS Mincho"/>
          <w:b/>
          <w:bCs/>
        </w:rPr>
      </w:pPr>
      <w:r w:rsidRPr="00340C45">
        <w:rPr>
          <w:rFonts w:eastAsia="MS Mincho"/>
          <w:b/>
          <w:bCs/>
        </w:rPr>
        <w:t>DA ASSEMBLEIA GERAL DE DEBENTURISTAS</w:t>
      </w:r>
    </w:p>
    <w:p w14:paraId="3B591DAB" w14:textId="77777777" w:rsidR="00323ACA" w:rsidRPr="001438CB" w:rsidRDefault="009267BF" w:rsidP="0080216A">
      <w:pPr>
        <w:pStyle w:val="Level2"/>
        <w:keepNext/>
      </w:pPr>
      <w:bookmarkStart w:id="135" w:name="_Ref518566191"/>
      <w:r w:rsidRPr="001438CB">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321E15">
        <w:rPr>
          <w:b/>
          <w:bCs/>
        </w:rPr>
        <w:t>Assembleia Geral de Debenturistas</w:t>
      </w:r>
      <w:r w:rsidRPr="001438CB">
        <w:t xml:space="preserve">”). As Assembleias Gerais de Debenturistas deverão ser realizadas de forma presencial, podendo ser realizadas por conferência telefônica, vídeo conferência ou por qualquer outro meio, desde que assim </w:t>
      </w:r>
      <w:r w:rsidR="0015303A" w:rsidRPr="001438CB">
        <w:t>não seja vedado</w:t>
      </w:r>
      <w:r w:rsidRPr="001438CB">
        <w:t xml:space="preserve"> pela legislação aplicável.</w:t>
      </w:r>
      <w:bookmarkEnd w:id="135"/>
    </w:p>
    <w:p w14:paraId="64D3ED3B" w14:textId="77777777" w:rsidR="00323ACA" w:rsidRPr="001438CB" w:rsidRDefault="009267BF" w:rsidP="00105827">
      <w:pPr>
        <w:pStyle w:val="Level2"/>
      </w:pPr>
      <w:r w:rsidRPr="001438CB">
        <w:t>A Assembleia Geral de Debenturistas poderá ser convocada pelo Agente Fiduciário, pela Emissora</w:t>
      </w:r>
      <w:r w:rsidR="00BA65BD" w:rsidRPr="001438CB">
        <w:t xml:space="preserve"> ou</w:t>
      </w:r>
      <w:r w:rsidRPr="001438CB">
        <w:t xml:space="preserve"> por Debenturistas que representem, no mínimo, 10% (dez por cento) das Debêntures em Circulação, ou pela CVM.</w:t>
      </w:r>
    </w:p>
    <w:p w14:paraId="3140CE8B" w14:textId="77777777" w:rsidR="00323ACA" w:rsidRPr="001438CB" w:rsidRDefault="009267BF" w:rsidP="00105827">
      <w:pPr>
        <w:pStyle w:val="Level2"/>
      </w:pPr>
      <w:r w:rsidRPr="001438CB">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1E4089BB" w14:textId="77777777" w:rsidR="00323ACA" w:rsidRPr="001438CB" w:rsidRDefault="009267BF" w:rsidP="00105827">
      <w:pPr>
        <w:pStyle w:val="Level2"/>
      </w:pPr>
      <w:r w:rsidRPr="001438CB">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r w:rsidR="001E5D3A" w:rsidRPr="001438CB">
        <w:t xml:space="preserve"> Exceto se </w:t>
      </w:r>
      <w:r w:rsidR="001E62DD" w:rsidRPr="001438CB">
        <w:t xml:space="preserve">de </w:t>
      </w:r>
      <w:r w:rsidR="001E5D3A" w:rsidRPr="001438CB">
        <w:t xml:space="preserve">outra forma disposto nesta Escritura de Emissão, a Assembleia Geral de Debenturistas deverá ser realizada, em primeira convocação, no prazo de no mínimo 8 (oito) Dias Úteis a partir da data de publicação de edital de </w:t>
      </w:r>
      <w:r w:rsidR="00AC52F7" w:rsidRPr="001438CB">
        <w:t>primeira convocação e, em segund</w:t>
      </w:r>
      <w:r w:rsidR="001E5D3A" w:rsidRPr="001438CB">
        <w:t>a</w:t>
      </w:r>
      <w:r w:rsidR="00AC52F7" w:rsidRPr="001438CB">
        <w:t xml:space="preserve"> convocação</w:t>
      </w:r>
      <w:r w:rsidR="001E5D3A" w:rsidRPr="001438CB">
        <w:t xml:space="preserve">, no prazo de no mínimo 5 (cinco) Dias Úteis </w:t>
      </w:r>
      <w:r w:rsidR="00AC52F7" w:rsidRPr="001438CB">
        <w:t xml:space="preserve">a </w:t>
      </w:r>
      <w:r w:rsidR="001E5D3A" w:rsidRPr="001438CB">
        <w:t xml:space="preserve">partir da publicação de edital da segunda convocação, caso a Assembleia Geral de Debenturistas não tenha sido instalada na data de realização prevista na primeira convocação. </w:t>
      </w:r>
    </w:p>
    <w:p w14:paraId="2CF09F9B" w14:textId="77777777" w:rsidR="00323ACA" w:rsidRPr="001438CB" w:rsidRDefault="009267BF" w:rsidP="00105827">
      <w:pPr>
        <w:pStyle w:val="Level2"/>
      </w:pPr>
      <w:r w:rsidRPr="001438CB">
        <w:t xml:space="preserve">Cada Debênture conferirá ao respectivo titular o direito a 1 (um) voto nas Assembleias Gerais de Debenturistas. </w:t>
      </w:r>
    </w:p>
    <w:p w14:paraId="2627BA87" w14:textId="30FE3303" w:rsidR="00323ACA" w:rsidRPr="001438CB" w:rsidRDefault="009267BF" w:rsidP="00105827">
      <w:pPr>
        <w:pStyle w:val="Level2"/>
      </w:pPr>
      <w:r w:rsidRPr="001438CB">
        <w:t xml:space="preserve">Exceto pelo disposto nos </w:t>
      </w:r>
      <w:r w:rsidR="00462692" w:rsidRPr="001438CB">
        <w:t>abaixo</w:t>
      </w:r>
      <w:r w:rsidRPr="001438CB">
        <w:t xml:space="preserve">, as deliberações da Assembleia Geral de Debenturistas serão aprovadas por titulares de Debêntures que representem, no mínimo </w:t>
      </w:r>
      <w:r w:rsidRPr="001438CB">
        <w:rPr>
          <w:b/>
        </w:rPr>
        <w:t>(i)</w:t>
      </w:r>
      <w:r w:rsidRPr="001438CB">
        <w:t xml:space="preserve"> a maioria das Debêntures em Circulação, em primeira convocação, e </w:t>
      </w:r>
      <w:r w:rsidRPr="001438CB">
        <w:rPr>
          <w:b/>
        </w:rPr>
        <w:t>(ii)</w:t>
      </w:r>
      <w:r w:rsidRPr="001438CB">
        <w:t xml:space="preserve"> </w:t>
      </w:r>
      <w:r w:rsidR="0007564E" w:rsidRPr="001438CB">
        <w:rPr>
          <w:smallCaps/>
        </w:rPr>
        <w:t>50</w:t>
      </w:r>
      <w:r w:rsidRPr="001438CB">
        <w:t>% (</w:t>
      </w:r>
      <w:r w:rsidR="0007564E" w:rsidRPr="001438CB">
        <w:t>cinquenta</w:t>
      </w:r>
      <w:r w:rsidR="00D67853">
        <w:t xml:space="preserve"> por cento</w:t>
      </w:r>
      <w:r w:rsidRPr="001438CB">
        <w:t xml:space="preserve">) mais 1 (uma) </w:t>
      </w:r>
      <w:r w:rsidR="00D67853" w:rsidRPr="001438CB">
        <w:t>das Debêntures presentes na assembleia</w:t>
      </w:r>
      <w:r w:rsidRPr="001438CB">
        <w:t xml:space="preserve">, em segunda convocação. </w:t>
      </w:r>
    </w:p>
    <w:p w14:paraId="5D2B8FE1" w14:textId="77777777" w:rsidR="00323ACA" w:rsidRPr="001438CB" w:rsidRDefault="009267BF" w:rsidP="00105827">
      <w:pPr>
        <w:pStyle w:val="Level2"/>
      </w:pPr>
      <w:bookmarkStart w:id="136" w:name="_Ref497554208"/>
      <w:bookmarkStart w:id="137" w:name="_Ref422392340"/>
      <w:r w:rsidRPr="001438CB">
        <w:t xml:space="preserve">As deliberações relativas </w:t>
      </w:r>
      <w:bookmarkStart w:id="138" w:name="_DV_C599"/>
      <w:r w:rsidRPr="001438CB">
        <w:rPr>
          <w:rStyle w:val="DeltaViewDeletion"/>
          <w:rFonts w:cs="Tahoma"/>
          <w:strike w:val="0"/>
          <w:color w:val="000000"/>
          <w:szCs w:val="20"/>
        </w:rPr>
        <w:t xml:space="preserve">às seguintes </w:t>
      </w:r>
      <w:bookmarkStart w:id="139" w:name="_DV_M533"/>
      <w:bookmarkEnd w:id="138"/>
      <w:bookmarkEnd w:id="139"/>
      <w:r w:rsidRPr="001438CB">
        <w:rPr>
          <w:rStyle w:val="DeltaViewDeletion"/>
          <w:rFonts w:cs="Tahoma"/>
          <w:strike w:val="0"/>
          <w:color w:val="000000"/>
          <w:szCs w:val="20"/>
        </w:rPr>
        <w:t>matérias</w:t>
      </w:r>
      <w:r w:rsidRPr="001438CB">
        <w:t xml:space="preserve"> serão aprovadas por titulares das Debêntures representando, pelo menos, </w:t>
      </w:r>
      <w:r w:rsidR="0007564E" w:rsidRPr="001438CB">
        <w:rPr>
          <w:smallCaps/>
        </w:rPr>
        <w:t>90</w:t>
      </w:r>
      <w:r w:rsidRPr="001438CB">
        <w:t>% (</w:t>
      </w:r>
      <w:r w:rsidR="0007564E" w:rsidRPr="001438CB">
        <w:t>noventa por cento</w:t>
      </w:r>
      <w:r w:rsidRPr="001438CB">
        <w:t>) das Debêntures em Circulação, em primeira e segunda convocação</w:t>
      </w:r>
      <w:bookmarkEnd w:id="136"/>
      <w:r w:rsidRPr="001438CB">
        <w:rPr>
          <w:rStyle w:val="DeltaViewDeletion"/>
          <w:rFonts w:cs="Tahoma"/>
          <w:strike w:val="0"/>
          <w:color w:val="000000"/>
          <w:szCs w:val="20"/>
        </w:rPr>
        <w:t>:</w:t>
      </w:r>
    </w:p>
    <w:p w14:paraId="6B3B8579" w14:textId="77777777" w:rsidR="00323ACA" w:rsidRPr="001438CB" w:rsidRDefault="009267BF" w:rsidP="00AB2C83">
      <w:pPr>
        <w:pStyle w:val="roman3"/>
        <w:rPr>
          <w:rStyle w:val="DeltaViewDeletion"/>
          <w:rFonts w:cs="Tahoma"/>
          <w:strike w:val="0"/>
          <w:color w:val="auto"/>
        </w:rPr>
      </w:pPr>
      <w:bookmarkStart w:id="140" w:name="_DV_C605"/>
      <w:bookmarkStart w:id="141" w:name="_DV_X601"/>
      <w:r w:rsidRPr="001438CB">
        <w:rPr>
          <w:rStyle w:val="DeltaViewMoveSource"/>
          <w:rFonts w:cs="Tahoma"/>
          <w:strike w:val="0"/>
          <w:color w:val="000000"/>
        </w:rPr>
        <w:t>modificação da Data de Vencimento das Debêntures</w:t>
      </w:r>
      <w:bookmarkStart w:id="142" w:name="_DV_C606"/>
      <w:bookmarkEnd w:id="140"/>
      <w:bookmarkEnd w:id="141"/>
      <w:r w:rsidRPr="001438CB">
        <w:rPr>
          <w:rStyle w:val="DeltaViewDeletion"/>
          <w:rFonts w:cs="Tahoma"/>
          <w:strike w:val="0"/>
          <w:color w:val="000000"/>
        </w:rPr>
        <w:t xml:space="preserve">; </w:t>
      </w:r>
    </w:p>
    <w:p w14:paraId="657C71E2" w14:textId="77777777" w:rsidR="00323ACA" w:rsidRPr="001438CB" w:rsidRDefault="009267BF" w:rsidP="00AB2C83">
      <w:pPr>
        <w:pStyle w:val="roman3"/>
      </w:pPr>
      <w:r w:rsidRPr="001438CB">
        <w:rPr>
          <w:rStyle w:val="DeltaViewMoveSource"/>
          <w:rFonts w:cs="Tahoma"/>
          <w:strike w:val="0"/>
          <w:color w:val="000000"/>
        </w:rPr>
        <w:t>modificação da Remuneração das Debêntures;</w:t>
      </w:r>
      <w:r w:rsidRPr="001438CB">
        <w:rPr>
          <w:rStyle w:val="DeltaViewDeletion"/>
          <w:rFonts w:cs="Tahoma"/>
          <w:strike w:val="0"/>
          <w:color w:val="000000"/>
        </w:rPr>
        <w:t xml:space="preserve"> e</w:t>
      </w:r>
      <w:bookmarkEnd w:id="142"/>
    </w:p>
    <w:p w14:paraId="7229DFE9" w14:textId="77777777" w:rsidR="00323ACA" w:rsidRPr="001438CB" w:rsidRDefault="009267BF" w:rsidP="00AB2C83">
      <w:pPr>
        <w:pStyle w:val="roman3"/>
        <w:rPr>
          <w:rFonts w:eastAsia="MS Mincho"/>
        </w:rPr>
      </w:pPr>
      <w:bookmarkStart w:id="143" w:name="_DV_C607"/>
      <w:r w:rsidRPr="001438CB">
        <w:rPr>
          <w:rStyle w:val="DeltaViewDeletion"/>
          <w:rFonts w:cs="Tahoma"/>
          <w:strike w:val="0"/>
          <w:color w:val="000000"/>
        </w:rPr>
        <w:t xml:space="preserve">alteração de qualquer dos Eventos de </w:t>
      </w:r>
      <w:r w:rsidR="00BA65BD" w:rsidRPr="001438CB">
        <w:rPr>
          <w:rStyle w:val="DeltaViewDeletion"/>
          <w:rFonts w:cs="Tahoma"/>
          <w:strike w:val="0"/>
          <w:color w:val="000000"/>
        </w:rPr>
        <w:t>Vencimento Antecipado</w:t>
      </w:r>
      <w:r w:rsidRPr="001438CB">
        <w:rPr>
          <w:rStyle w:val="DeltaViewDeletion"/>
          <w:rFonts w:cs="Tahoma"/>
          <w:strike w:val="0"/>
          <w:color w:val="000000"/>
        </w:rPr>
        <w:t>, inclusive no caso de renúncia ou perdão temporário.</w:t>
      </w:r>
      <w:bookmarkEnd w:id="143"/>
    </w:p>
    <w:p w14:paraId="4B7FF4AA" w14:textId="77777777" w:rsidR="00323ACA" w:rsidRPr="001438CB" w:rsidRDefault="009267BF" w:rsidP="00105827">
      <w:pPr>
        <w:pStyle w:val="Level2"/>
      </w:pPr>
      <w:bookmarkStart w:id="144" w:name="_Ref497554210"/>
      <w:r w:rsidRPr="001438CB">
        <w:t xml:space="preserve">As deliberações relativas às seguintes matérias serão aprovadas por titulares das Debêntures representando, pelo menos, </w:t>
      </w:r>
      <w:r w:rsidR="0007564E" w:rsidRPr="001438CB">
        <w:rPr>
          <w:smallCaps/>
        </w:rPr>
        <w:t>75</w:t>
      </w:r>
      <w:r w:rsidRPr="001438CB">
        <w:t>% (</w:t>
      </w:r>
      <w:r w:rsidR="0007564E" w:rsidRPr="001438CB">
        <w:t>setenta e cinco por cento</w:t>
      </w:r>
      <w:r w:rsidRPr="001438CB">
        <w:t xml:space="preserve">) das Debêntures em Circulação em primeira convocação e </w:t>
      </w:r>
      <w:r w:rsidR="0007564E" w:rsidRPr="001438CB">
        <w:rPr>
          <w:smallCaps/>
        </w:rPr>
        <w:t>50</w:t>
      </w:r>
      <w:r w:rsidRPr="001438CB">
        <w:t>% </w:t>
      </w:r>
      <w:r w:rsidRPr="001438CB">
        <w:rPr>
          <w:smallCaps/>
        </w:rPr>
        <w:t>(</w:t>
      </w:r>
      <w:r w:rsidR="0007564E" w:rsidRPr="001438CB">
        <w:t>cinquenta por cento</w:t>
      </w:r>
      <w:r w:rsidRPr="001438CB">
        <w:t>) dos presentes em segunda convocação:</w:t>
      </w:r>
      <w:bookmarkEnd w:id="137"/>
      <w:bookmarkEnd w:id="144"/>
      <w:r w:rsidRPr="001438CB">
        <w:t xml:space="preserve"> </w:t>
      </w:r>
    </w:p>
    <w:p w14:paraId="06DA03E4" w14:textId="77777777" w:rsidR="00323ACA" w:rsidRPr="00AB2C83" w:rsidRDefault="009267BF" w:rsidP="00AB2C83">
      <w:pPr>
        <w:pStyle w:val="roman3"/>
        <w:numPr>
          <w:ilvl w:val="0"/>
          <w:numId w:val="255"/>
        </w:numPr>
        <w:rPr>
          <w:rStyle w:val="DeltaViewMoveSource"/>
          <w:rFonts w:cs="Tahoma"/>
          <w:strike w:val="0"/>
          <w:color w:val="000000"/>
        </w:rPr>
      </w:pPr>
      <w:r w:rsidRPr="00AB2C83">
        <w:rPr>
          <w:rStyle w:val="DeltaViewMoveSource"/>
          <w:rFonts w:cs="Tahoma"/>
          <w:strike w:val="0"/>
          <w:color w:val="000000"/>
        </w:rPr>
        <w:t>substituição do Agente Fiduciário ou do Escriturador;</w:t>
      </w:r>
    </w:p>
    <w:p w14:paraId="74D3E50B"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alteração das obrigações do Agente Fiduciário, estabelecidas na Cláusula Sétima; e</w:t>
      </w:r>
    </w:p>
    <w:p w14:paraId="0006BF13"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deliberação sobre Plano de Ação.</w:t>
      </w:r>
    </w:p>
    <w:p w14:paraId="1DDCFAEB" w14:textId="1728930B" w:rsidR="00323ACA" w:rsidRPr="001438CB" w:rsidRDefault="009267BF" w:rsidP="00105827">
      <w:pPr>
        <w:pStyle w:val="Level3"/>
      </w:pPr>
      <w:bookmarkStart w:id="145" w:name="_Ref497584371"/>
      <w:r w:rsidRPr="001438CB">
        <w:t>A deliberação acerca da divisão, entre os Debenturistas, dos Direitos Creditórios Vinculados a serem dados em pagamento pela Emissora, nos termos do item </w:t>
      </w:r>
      <w:r w:rsidR="00DF1B50" w:rsidRPr="001438CB">
        <w:fldChar w:fldCharType="begin"/>
      </w:r>
      <w:r w:rsidR="00DF1B50" w:rsidRPr="001438CB">
        <w:instrText xml:space="preserve"> REF _Ref422391479 \n \h  \* MERGEFORMAT </w:instrText>
      </w:r>
      <w:r w:rsidR="00DF1B50" w:rsidRPr="001438CB">
        <w:fldChar w:fldCharType="separate"/>
      </w:r>
      <w:r w:rsidR="00BA65BD" w:rsidRPr="001438CB">
        <w:t>3.22</w:t>
      </w:r>
      <w:r w:rsidR="00DF1B50" w:rsidRPr="001438CB">
        <w:fldChar w:fldCharType="end"/>
      </w:r>
      <w:r w:rsidRPr="001438CB">
        <w:t xml:space="preserve"> desta Escritura de Emissão, será aprovada por titulares das Debêntures representando, pelo menos, </w:t>
      </w:r>
      <w:r w:rsidR="0007564E" w:rsidRPr="001438CB">
        <w:rPr>
          <w:smallCaps/>
        </w:rPr>
        <w:t>75</w:t>
      </w:r>
      <w:r w:rsidRPr="001438CB">
        <w:t>%</w:t>
      </w:r>
      <w:r w:rsidR="009A6DA4" w:rsidRPr="001438CB">
        <w:t xml:space="preserve"> </w:t>
      </w:r>
      <w:r w:rsidRPr="001438CB">
        <w:t>(</w:t>
      </w:r>
      <w:r w:rsidR="0007564E" w:rsidRPr="001438CB">
        <w:t>setenta e cinco por cento</w:t>
      </w:r>
      <w:r w:rsidRPr="001438CB">
        <w:t>) das Debêntures.</w:t>
      </w:r>
      <w:bookmarkEnd w:id="145"/>
    </w:p>
    <w:p w14:paraId="4192D9FF" w14:textId="77777777" w:rsidR="00323ACA" w:rsidRPr="001438CB" w:rsidRDefault="009267BF" w:rsidP="00105827">
      <w:pPr>
        <w:pStyle w:val="Level2"/>
      </w:pPr>
      <w:r w:rsidRPr="001438CB">
        <w:t>Qualquer modificação dos quóruns qualificados previstos na presente Escritura de Emissão depender</w:t>
      </w:r>
      <w:r w:rsidR="00BA65BD" w:rsidRPr="001438CB">
        <w:t>á</w:t>
      </w:r>
      <w:r w:rsidRPr="001438CB">
        <w:t xml:space="preserve"> da aprovação por Debenturistas que representem, no mínimo, a quantidade de Debêntures atualmente prevista no respectivo quórum a ser alterado.</w:t>
      </w:r>
    </w:p>
    <w:p w14:paraId="39C1DDD5" w14:textId="77777777" w:rsidR="00323ACA" w:rsidRPr="001438CB" w:rsidRDefault="009267BF" w:rsidP="00105827">
      <w:pPr>
        <w:pStyle w:val="Level2"/>
      </w:pPr>
      <w:r w:rsidRPr="001438CB">
        <w:t xml:space="preserve">Quaisquer modificações a esta Escritura de Emissão deverão ser formalizadas mediante instrumento particular de aditamento a esta Escritura de Emissão. </w:t>
      </w:r>
    </w:p>
    <w:p w14:paraId="5D68182F" w14:textId="77777777" w:rsidR="00323ACA" w:rsidRPr="001438CB" w:rsidRDefault="00DC7B2E" w:rsidP="00105827">
      <w:pPr>
        <w:pStyle w:val="Level2"/>
      </w:pPr>
      <w:r w:rsidRPr="001438CB">
        <w:t>Será obrigatória a presença de</w:t>
      </w:r>
      <w:r w:rsidR="009267BF" w:rsidRPr="001438CB">
        <w:t xml:space="preserve"> representantes da Emissora nas Assembleias Gerais de Debenturistas convocadas pela Emissora, enquanto que nas assembleias convocadas pelos Debenturistas ou pelo </w:t>
      </w:r>
      <w:r w:rsidRPr="001438CB">
        <w:t>Agente Fiduciário, a presença de</w:t>
      </w:r>
      <w:r w:rsidR="009267BF" w:rsidRPr="001438CB">
        <w:t xml:space="preserve"> representantes legais da Emissora será facultativa, a menos que tal presença seja solicitada pelos Debenturistas ou pelo Agente Fiduciário, conforme o caso, hipótese em que será obrigatória.</w:t>
      </w:r>
    </w:p>
    <w:p w14:paraId="7D749AD0" w14:textId="77777777" w:rsidR="00323ACA" w:rsidRPr="001438CB" w:rsidRDefault="009267BF" w:rsidP="00105827">
      <w:pPr>
        <w:pStyle w:val="Level2"/>
      </w:pPr>
      <w:r w:rsidRPr="001438CB">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D64124C" w14:textId="77777777" w:rsidR="00323ACA" w:rsidRPr="001438CB" w:rsidRDefault="009267BF" w:rsidP="00105827">
      <w:pPr>
        <w:pStyle w:val="Level2"/>
      </w:pPr>
      <w:r w:rsidRPr="001438CB">
        <w:t>O Agente Fiduciário deverá comparecer à Assembleia Geral de Debenturistas e prestar aos Debenturistas as informações que lhe forem solicitadas.</w:t>
      </w:r>
    </w:p>
    <w:p w14:paraId="031EEDD1" w14:textId="77777777" w:rsidR="00323ACA" w:rsidRPr="001438CB" w:rsidRDefault="009267BF" w:rsidP="00105827">
      <w:pPr>
        <w:pStyle w:val="Level2"/>
      </w:pPr>
      <w:r w:rsidRPr="001438CB">
        <w:t>A presidência da Assembleia Geral de Debenturistas caberá ao Debenturista eleito pelos Debenturistas presentes</w:t>
      </w:r>
      <w:r w:rsidR="00CA1D17">
        <w:t xml:space="preserve"> ou a um representante legal da Emissora</w:t>
      </w:r>
      <w:r w:rsidRPr="001438CB">
        <w:t xml:space="preserve">. </w:t>
      </w:r>
    </w:p>
    <w:p w14:paraId="5496164F" w14:textId="77777777" w:rsidR="009A6DA4" w:rsidRPr="00340C45" w:rsidRDefault="009267BF" w:rsidP="003D756F">
      <w:pPr>
        <w:pStyle w:val="Level1"/>
        <w:rPr>
          <w:rFonts w:eastAsia="MS Mincho"/>
          <w:b/>
          <w:bCs/>
        </w:rPr>
      </w:pPr>
      <w:r w:rsidRPr="00340C45">
        <w:rPr>
          <w:rFonts w:eastAsia="MS Mincho"/>
          <w:b/>
          <w:bCs/>
        </w:rPr>
        <w:t>DECLARAÇÕES E GARANTIAS DA EMISSORA</w:t>
      </w:r>
    </w:p>
    <w:p w14:paraId="1CE2B510" w14:textId="77777777" w:rsidR="00323ACA" w:rsidRPr="001438CB" w:rsidRDefault="009267BF" w:rsidP="00105827">
      <w:pPr>
        <w:pStyle w:val="Level2"/>
      </w:pPr>
      <w:r w:rsidRPr="001438CB">
        <w:t>A Emissora neste ato declara e garante aos Debenturistas que:</w:t>
      </w:r>
    </w:p>
    <w:p w14:paraId="4048E18E" w14:textId="77777777" w:rsidR="00323ACA" w:rsidRPr="001438CB" w:rsidRDefault="009267BF" w:rsidP="00181F7B">
      <w:pPr>
        <w:pStyle w:val="roman3"/>
        <w:numPr>
          <w:ilvl w:val="0"/>
          <w:numId w:val="256"/>
        </w:numPr>
      </w:pPr>
      <w:r w:rsidRPr="001438CB">
        <w:t>é uma companhia securitizadora de créditos financeiros devidamente organizada, constituída e existente de acordo com as leis brasileiras;</w:t>
      </w:r>
    </w:p>
    <w:p w14:paraId="4701EE03" w14:textId="77777777" w:rsidR="00323ACA" w:rsidRPr="001438CB" w:rsidRDefault="009267BF" w:rsidP="00181F7B">
      <w:pPr>
        <w:pStyle w:val="roman3"/>
      </w:pPr>
      <w:r w:rsidRPr="001438CB">
        <w:t xml:space="preserve">está devidamente autorizada e obteve todas as licenças e autorizações necessárias </w:t>
      </w:r>
      <w:r w:rsidRPr="001438CB">
        <w:rPr>
          <w:b/>
        </w:rPr>
        <w:t>(a)</w:t>
      </w:r>
      <w:r w:rsidRPr="001438CB">
        <w:t xml:space="preserve"> à celebração desta Escritura de Emissão</w:t>
      </w:r>
      <w:r w:rsidR="00A857E8">
        <w:t>;</w:t>
      </w:r>
      <w:r w:rsidRPr="001438CB">
        <w:t xml:space="preserve"> </w:t>
      </w:r>
      <w:r w:rsidRPr="001438CB">
        <w:rPr>
          <w:b/>
        </w:rPr>
        <w:t>(b)</w:t>
      </w:r>
      <w:r w:rsidRPr="001438CB">
        <w:t xml:space="preserve"> à Emissão das Debêntures</w:t>
      </w:r>
      <w:r w:rsidR="00A857E8">
        <w:t>;</w:t>
      </w:r>
      <w:r w:rsidRPr="001438CB">
        <w:t xml:space="preserve"> e </w:t>
      </w:r>
      <w:r w:rsidRPr="001438CB">
        <w:rPr>
          <w:b/>
        </w:rPr>
        <w:t xml:space="preserve">(c) </w:t>
      </w:r>
      <w:r w:rsidRPr="001438CB">
        <w:t>ao cumprimento de suas obrigações, tendo sido satisfeitos todos os requisitos legais e estatutários necessários para tanto;</w:t>
      </w:r>
    </w:p>
    <w:p w14:paraId="3014B25F" w14:textId="77777777" w:rsidR="00323ACA" w:rsidRPr="001438CB" w:rsidRDefault="009267BF" w:rsidP="00181F7B">
      <w:pPr>
        <w:pStyle w:val="roman3"/>
      </w:pPr>
      <w:r w:rsidRPr="001438CB">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50BB2B7" w14:textId="54D68700" w:rsidR="00323ACA" w:rsidRPr="001438CB" w:rsidRDefault="009267BF" w:rsidP="00181F7B">
      <w:pPr>
        <w:pStyle w:val="roman3"/>
      </w:pPr>
      <w:r w:rsidRPr="001438CB">
        <w:t>a celebração desta Escritura de Emissão e o cumprimento de suas obrigações previstas, assim como a Emissão das Debêntures</w:t>
      </w:r>
      <w:r w:rsidR="00051700">
        <w:t xml:space="preserve"> </w:t>
      </w:r>
      <w:r w:rsidRPr="001438CB">
        <w:t xml:space="preserve">não infringem ou contrariam, sob qualquer aspecto material, </w:t>
      </w:r>
      <w:r w:rsidRPr="001438CB">
        <w:rPr>
          <w:b/>
        </w:rPr>
        <w:t>(a)</w:t>
      </w:r>
      <w:r w:rsidRPr="001438CB">
        <w:t xml:space="preserve"> qualquer lei, decreto ou regulamento a que a Emissora ou quaisquer de seus bens e propriedades estejam sujeitos; </w:t>
      </w:r>
      <w:r w:rsidRPr="001438CB">
        <w:rPr>
          <w:b/>
        </w:rPr>
        <w:t>(b)</w:t>
      </w:r>
      <w:r w:rsidRPr="001438CB">
        <w:t xml:space="preserve"> qualquer ordem, decisão ou sentença administrativa, judicial ou arbitral que afete a Emissora ou quaisquer de seus bens e propriedades; ou </w:t>
      </w:r>
      <w:r w:rsidRPr="001438CB">
        <w:rPr>
          <w:b/>
        </w:rPr>
        <w:t>(c)</w:t>
      </w:r>
      <w:r w:rsidRPr="001438CB">
        <w:t xml:space="preserve"> qualquer contrato ou documento relevante no qual a Emissora seja parte ou pelo qual quaisquer de seus bens e propriedades estejam vinculados, nem irá resultar em </w:t>
      </w:r>
      <w:r w:rsidRPr="001438CB">
        <w:rPr>
          <w:b/>
        </w:rPr>
        <w:t>(x)</w:t>
      </w:r>
      <w:r w:rsidRPr="001438CB">
        <w:t xml:space="preserve"> vencimento antecipado de qualquer obrigação relevante estabelecida em qualquer destes contratos ou instrumentos, ou </w:t>
      </w:r>
      <w:r w:rsidRPr="001438CB">
        <w:rPr>
          <w:b/>
        </w:rPr>
        <w:t>(y)</w:t>
      </w:r>
      <w:r w:rsidRPr="001438CB">
        <w:t xml:space="preserve"> rescisão de qualquer desses contratos ou instrumentos;</w:t>
      </w:r>
    </w:p>
    <w:p w14:paraId="4CD3E5E7" w14:textId="4505EA29" w:rsidR="00323ACA" w:rsidRPr="001438CB" w:rsidRDefault="009267BF" w:rsidP="00181F7B">
      <w:pPr>
        <w:pStyle w:val="roman3"/>
      </w:pPr>
      <w:r w:rsidRPr="001438CB">
        <w:t xml:space="preserve">tem todas as autorizações, registros e licenças relevantes exigidas pelas autoridades federais, estaduais e municipais sendo todas elas válidas para </w:t>
      </w:r>
      <w:r w:rsidRPr="001438CB">
        <w:rPr>
          <w:b/>
        </w:rPr>
        <w:t>(a)</w:t>
      </w:r>
      <w:r w:rsidRPr="001438CB">
        <w:t xml:space="preserve"> o exercício de suas atividades e </w:t>
      </w:r>
      <w:r w:rsidRPr="001438CB">
        <w:rPr>
          <w:b/>
        </w:rPr>
        <w:t>(b)</w:t>
      </w:r>
      <w:r w:rsidRPr="001438CB">
        <w:t xml:space="preserve"> para o cumprimento, pela Emissora, de suas obrigações nos termos desta Emissão;</w:t>
      </w:r>
    </w:p>
    <w:p w14:paraId="7827BD6F" w14:textId="77777777" w:rsidR="00323ACA" w:rsidRPr="001438CB" w:rsidRDefault="009267BF" w:rsidP="00181F7B">
      <w:pPr>
        <w:pStyle w:val="roman3"/>
      </w:pPr>
      <w:r w:rsidRPr="001438CB">
        <w:t>está cumprindo, em todos os aspectos relevantes, todas as leis, regulamentos, normas administrativas e determinações de órgãos governamentais, autarquias ou tribunais, vigentes e aplicáveis à condução de seus negócios</w:t>
      </w:r>
      <w:r w:rsidR="00DC7B2E" w:rsidRPr="001438CB">
        <w:t>, incluindo, mas não se limitando, a Lei das Sociedades por Ações, Lei do Mercado de Capitais, Leis Anticorrupção, Leis de Combate à Lavagem de Dinheiro e as Leis de Sanção</w:t>
      </w:r>
      <w:r w:rsidRPr="001438CB">
        <w:t xml:space="preserve">; </w:t>
      </w:r>
    </w:p>
    <w:p w14:paraId="279B4875" w14:textId="77777777" w:rsidR="00323ACA" w:rsidRPr="001438CB" w:rsidRDefault="009267BF" w:rsidP="00181F7B">
      <w:pPr>
        <w:pStyle w:val="roman3"/>
        <w:rPr>
          <w:rFonts w:eastAsia="MS Mincho"/>
        </w:rPr>
      </w:pPr>
      <w:r w:rsidRPr="001438CB">
        <w:rPr>
          <w:rFonts w:eastAsia="MS Mincho"/>
        </w:rPr>
        <w:t>é responsável pela validade, origem e existência dos Direitos Creditórios Vinculados, bem como sua correta formalização;</w:t>
      </w:r>
    </w:p>
    <w:p w14:paraId="0B37712C" w14:textId="77777777" w:rsidR="00323ACA" w:rsidRPr="001438CB" w:rsidRDefault="009267BF" w:rsidP="00181F7B">
      <w:pPr>
        <w:pStyle w:val="roman3"/>
      </w:pPr>
      <w:r w:rsidRPr="001438CB">
        <w:t xml:space="preserve">esta Escritura de Emissão constitui uma obrigação legal, válida e vinculativa da Emissora, exequível de acordo com os seus termos e condições; </w:t>
      </w:r>
    </w:p>
    <w:p w14:paraId="68FD4F18" w14:textId="77777777" w:rsidR="00323ACA" w:rsidRPr="001438CB" w:rsidRDefault="009267BF" w:rsidP="00181F7B">
      <w:pPr>
        <w:pStyle w:val="roman3"/>
      </w:pPr>
      <w:r w:rsidRPr="001438CB">
        <w:t>não há qualquer ligação entre a Emissora e o Agente Fiduciário que impeça o Agente Fiduciário de exercer plenamente suas funções;</w:t>
      </w:r>
    </w:p>
    <w:p w14:paraId="58D028B4" w14:textId="77777777" w:rsidR="00323ACA" w:rsidRPr="001438CB" w:rsidRDefault="009267BF" w:rsidP="00181F7B">
      <w:pPr>
        <w:pStyle w:val="roman3"/>
      </w:pPr>
      <w:r w:rsidRPr="001438CB">
        <w:t>não há ações judiciais, processos ou arbitragem, de qualquer natureza, incluindo, sem limitação, cíveis, trabalhistas, fiscais e previdenciárias contra si que possam causar Efeito Adverso Relevante;</w:t>
      </w:r>
    </w:p>
    <w:p w14:paraId="44B66B30" w14:textId="77777777" w:rsidR="00323ACA" w:rsidRPr="001438CB" w:rsidRDefault="009267BF" w:rsidP="00181F7B">
      <w:pPr>
        <w:pStyle w:val="roman3"/>
      </w:pPr>
      <w:r w:rsidRPr="001438CB">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253AFC90" w14:textId="77777777" w:rsidR="00323ACA" w:rsidRPr="001438CB" w:rsidRDefault="009267BF" w:rsidP="00181F7B">
      <w:pPr>
        <w:pStyle w:val="roman3"/>
      </w:pPr>
      <w:r w:rsidRPr="001438CB">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2F7D7E8" w14:textId="77777777" w:rsidR="00323ACA" w:rsidRPr="001438CB" w:rsidRDefault="009267BF" w:rsidP="00181F7B">
      <w:pPr>
        <w:pStyle w:val="roman3"/>
      </w:pPr>
      <w:r w:rsidRPr="001438CB">
        <w:t>na data de celebração da presente Escritura de Emissão e em cada data de integralização das Debêntures, é e continuará sendo solvente, nos termos da legislação brasileira;</w:t>
      </w:r>
    </w:p>
    <w:p w14:paraId="5922D6F1" w14:textId="77777777" w:rsidR="00323ACA" w:rsidRPr="001438CB" w:rsidRDefault="009267BF" w:rsidP="00181F7B">
      <w:pPr>
        <w:pStyle w:val="roman3"/>
      </w:pPr>
      <w:r w:rsidRPr="001438CB">
        <w:t>não omitiu nenhum fato, de qualquer natureza, que seja de seu conhecimento e que possa razoavelmente resultar em Efeito Adverso Relevante;</w:t>
      </w:r>
    </w:p>
    <w:p w14:paraId="289CB877" w14:textId="77777777" w:rsidR="00323ACA" w:rsidRPr="001438CB" w:rsidRDefault="009267BF" w:rsidP="00181F7B">
      <w:pPr>
        <w:pStyle w:val="roman3"/>
      </w:pPr>
      <w:r w:rsidRPr="001438CB">
        <w:t>não violou, e obriga-se a não violar, assim como seus respectivos conselheiros, diretores, empregados, agentes ou quaisquer pessoas agindo em seu nome, quaisquer leis e regulamentações, incluindo, mas não se limitando às Leis Anticorrupção</w:t>
      </w:r>
      <w:r w:rsidR="00DC7B2E" w:rsidRPr="001438CB">
        <w:t>, Leis de Combate à Lavagem de Dinheiro e Leis de Sanção</w:t>
      </w:r>
      <w:r w:rsidRPr="001438CB">
        <w:t xml:space="preserve">; </w:t>
      </w:r>
    </w:p>
    <w:p w14:paraId="1F5D69B3" w14:textId="77777777" w:rsidR="00323ACA" w:rsidRPr="001438CB" w:rsidRDefault="009267BF" w:rsidP="00181F7B">
      <w:pPr>
        <w:pStyle w:val="roman3"/>
      </w:pPr>
      <w:r w:rsidRPr="001438CB">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DACC1E8" w14:textId="77777777" w:rsidR="00323ACA" w:rsidRPr="001438CB" w:rsidRDefault="009267BF" w:rsidP="00181F7B">
      <w:pPr>
        <w:pStyle w:val="roman3"/>
      </w:pPr>
      <w:r w:rsidRPr="001438CB">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p>
    <w:p w14:paraId="4797BEDE" w14:textId="77777777" w:rsidR="00323ACA" w:rsidRPr="001438CB" w:rsidRDefault="009267BF" w:rsidP="00181F7B">
      <w:pPr>
        <w:pStyle w:val="roman3"/>
      </w:pPr>
      <w:r w:rsidRPr="001438CB">
        <w:t xml:space="preserve">os Direitos Creditórios </w:t>
      </w:r>
      <w:r w:rsidRPr="001438CB">
        <w:rPr>
          <w:rFonts w:eastAsia="MS Mincho"/>
        </w:rPr>
        <w:t xml:space="preserve">Alienados </w:t>
      </w:r>
      <w:r w:rsidRPr="001438CB">
        <w:t>encontram-se livres e desembaraçados de quaisquer ônus ou gravames</w:t>
      </w:r>
      <w:r w:rsidR="00A857E8">
        <w:t>.</w:t>
      </w:r>
    </w:p>
    <w:p w14:paraId="23821F78" w14:textId="77777777" w:rsidR="00323ACA" w:rsidRPr="001438CB" w:rsidRDefault="009267BF" w:rsidP="00105827">
      <w:pPr>
        <w:pStyle w:val="Level2"/>
      </w:pPr>
      <w:r w:rsidRPr="001438CB">
        <w:t>A Emissora se compromete a notificar em até 5 (cinco) Dias Úteis o Agente Fiduciário caso quaisquer das declarações aqui prestadas tornem-se total ou parcialmente inverídicas, incompletas ou incorretas, podendo causar Efeito Adverso Relevante.</w:t>
      </w:r>
    </w:p>
    <w:p w14:paraId="51FE09BF" w14:textId="77777777" w:rsidR="00323ACA" w:rsidRPr="00340C45" w:rsidRDefault="009267BF" w:rsidP="003D756F">
      <w:pPr>
        <w:pStyle w:val="Level1"/>
        <w:rPr>
          <w:rFonts w:eastAsia="MS Mincho"/>
          <w:b/>
          <w:bCs/>
        </w:rPr>
      </w:pPr>
      <w:r w:rsidRPr="00340C45">
        <w:rPr>
          <w:rFonts w:eastAsia="MS Mincho"/>
          <w:b/>
          <w:bCs/>
        </w:rPr>
        <w:t>DAS OBRIGAÇÕES ADICIONAIS DA EMISSORA</w:t>
      </w:r>
    </w:p>
    <w:p w14:paraId="19C8C559" w14:textId="77777777" w:rsidR="00323ACA" w:rsidRPr="001438CB" w:rsidRDefault="009267BF" w:rsidP="00105827">
      <w:pPr>
        <w:pStyle w:val="Level2"/>
        <w:rPr>
          <w:rFonts w:eastAsia="MS Mincho"/>
        </w:rPr>
      </w:pPr>
      <w:bookmarkStart w:id="146" w:name="_DV_M298"/>
      <w:bookmarkStart w:id="147" w:name="_DV_M203"/>
      <w:bookmarkStart w:id="148" w:name="_DV_M209"/>
      <w:bookmarkStart w:id="149" w:name="_DV_M216"/>
      <w:bookmarkStart w:id="150" w:name="_DV_M217"/>
      <w:bookmarkStart w:id="151" w:name="_DV_M218"/>
      <w:bookmarkStart w:id="152" w:name="_DV_M220"/>
      <w:bookmarkStart w:id="153" w:name="_Ref497571040"/>
      <w:bookmarkStart w:id="154" w:name="_Ref497578042"/>
      <w:bookmarkEnd w:id="146"/>
      <w:bookmarkEnd w:id="147"/>
      <w:bookmarkEnd w:id="148"/>
      <w:bookmarkEnd w:id="149"/>
      <w:bookmarkEnd w:id="150"/>
      <w:bookmarkEnd w:id="151"/>
      <w:bookmarkEnd w:id="152"/>
      <w:r w:rsidRPr="001438CB">
        <w:rPr>
          <w:rFonts w:eastAsia="MS Mincho"/>
        </w:rPr>
        <w:t>Sem prejuízo das demais obrigações estabelecidas nesta Escritura de Emissão, a Emissora obriga-se a, até a Data de Vencimento das Debêntures (inclusive):</w:t>
      </w:r>
      <w:bookmarkEnd w:id="153"/>
      <w:bookmarkEnd w:id="154"/>
    </w:p>
    <w:p w14:paraId="46479C75" w14:textId="77777777" w:rsidR="00323ACA" w:rsidRPr="001438CB" w:rsidRDefault="009267BF" w:rsidP="00181F7B">
      <w:pPr>
        <w:pStyle w:val="roman3"/>
        <w:numPr>
          <w:ilvl w:val="0"/>
          <w:numId w:val="257"/>
        </w:numPr>
      </w:pPr>
      <w:r w:rsidRPr="001438CB">
        <w:t>pagar o montante devido aos Debenturistas a título de</w:t>
      </w:r>
      <w:r w:rsidR="00AD2802" w:rsidRPr="001438CB">
        <w:t>:</w:t>
      </w:r>
      <w:r w:rsidRPr="001438CB">
        <w:t xml:space="preserve"> (a) Remuneração</w:t>
      </w:r>
      <w:r w:rsidR="00B53CED" w:rsidRPr="001438CB">
        <w:t xml:space="preserve"> das Debêntures</w:t>
      </w:r>
      <w:r w:rsidR="00AD2802" w:rsidRPr="001438CB">
        <w:t>;</w:t>
      </w:r>
      <w:r w:rsidRPr="001438CB">
        <w:t xml:space="preserve"> (b) Valor Nominal Unitário (incluindo Amortizações Extraordinárias Obrigatórias e Amortização Final)</w:t>
      </w:r>
      <w:r w:rsidR="00DC7B2E" w:rsidRPr="001438CB">
        <w:t>, e (c</w:t>
      </w:r>
      <w:r w:rsidRPr="001438CB">
        <w:t xml:space="preserve">)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444A0607" w14:textId="77777777" w:rsidR="00323ACA" w:rsidRPr="001438CB" w:rsidRDefault="009267BF" w:rsidP="00181F7B">
      <w:pPr>
        <w:pStyle w:val="roman3"/>
      </w:pPr>
      <w:r w:rsidRPr="001438CB">
        <w:t>relativamente às Debêntures não custodiadas na B3, encaminhar ao Agente Fiduciário, em até 1 (um) Dia Útil de cada Data de Pagamento</w:t>
      </w:r>
      <w:r w:rsidR="00AD2802" w:rsidRPr="001438CB">
        <w:t>:</w:t>
      </w:r>
      <w:r w:rsidRPr="001438CB">
        <w:t xml:space="preserve"> (a) os comprovantes de pagamento aos Debenturistas</w:t>
      </w:r>
      <w:r w:rsidR="00AD2802" w:rsidRPr="001438CB">
        <w:t>;</w:t>
      </w:r>
      <w:r w:rsidRPr="001438CB">
        <w:t xml:space="preserve"> e (b) documento que informe a titularidade das Debêntures;</w:t>
      </w:r>
    </w:p>
    <w:p w14:paraId="66D605FE" w14:textId="77777777" w:rsidR="00323ACA" w:rsidRPr="001438CB" w:rsidRDefault="009267BF" w:rsidP="00181F7B">
      <w:pPr>
        <w:pStyle w:val="roman3"/>
      </w:pPr>
      <w:r w:rsidRPr="001438CB">
        <w:t>cumprir todas as leis, portarias, normas, regulamentos e exigências aplicáveis à Emissora;</w:t>
      </w:r>
    </w:p>
    <w:p w14:paraId="3BB0DE1B" w14:textId="665852EB" w:rsidR="00323ACA" w:rsidRPr="001438CB" w:rsidRDefault="009267BF" w:rsidP="00181F7B">
      <w:pPr>
        <w:pStyle w:val="roman3"/>
      </w:pPr>
      <w:r w:rsidRPr="001438CB">
        <w:t xml:space="preserve">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 Evento de </w:t>
      </w:r>
      <w:r w:rsidR="00D67853">
        <w:t>Desalavancagem ou de um Evento de Vencimento Antecipado</w:t>
      </w:r>
      <w:r w:rsidRPr="001438CB">
        <w:t>, as informações e os documentos previstos neste item deverão ser fornecidos em até 3 (três) Dias Úteis, mediante solicitação dos Debenturistas;</w:t>
      </w:r>
    </w:p>
    <w:p w14:paraId="0B457CD1" w14:textId="77777777" w:rsidR="00323ACA" w:rsidRPr="001438CB" w:rsidRDefault="009267BF" w:rsidP="00181F7B">
      <w:pPr>
        <w:pStyle w:val="roman3"/>
      </w:pPr>
      <w:r w:rsidRPr="001438CB">
        <w:t>contratar e manter contratada uma das seguintes empresas de auditoria para auditar suas demonstrações financeiras</w:t>
      </w:r>
      <w:r w:rsidR="00DC7B2E" w:rsidRPr="001438CB">
        <w:t xml:space="preserve">: </w:t>
      </w:r>
      <w:proofErr w:type="spellStart"/>
      <w:r w:rsidR="00810BEC" w:rsidRPr="001438CB">
        <w:t>PriceWaterhouseCoopers</w:t>
      </w:r>
      <w:proofErr w:type="spellEnd"/>
      <w:r w:rsidR="00810BEC" w:rsidRPr="001438CB">
        <w:t xml:space="preserve"> Auditores Independentes, KPMG Auditores Independentes S.S., Deloitte Brasil Auditores Independentes Ltda., </w:t>
      </w:r>
      <w:proofErr w:type="spellStart"/>
      <w:r w:rsidR="00810BEC" w:rsidRPr="001438CB">
        <w:t>Ernst&amp;Young</w:t>
      </w:r>
      <w:proofErr w:type="spellEnd"/>
      <w:r w:rsidR="00810BEC" w:rsidRPr="001438CB">
        <w:t xml:space="preserve"> Auditores Independentes S.S, Grant Thornton Auditores Independentes ou BDO RCS Auditores Independentes </w:t>
      </w:r>
      <w:r w:rsidR="00F214D0">
        <w:t>–</w:t>
      </w:r>
      <w:r w:rsidR="00810BEC" w:rsidRPr="001438CB">
        <w:t xml:space="preserve"> SS</w:t>
      </w:r>
      <w:r w:rsidR="00F214D0">
        <w:t xml:space="preserve"> ou outras empresas de auditoria devidamente registradas na CVM</w:t>
      </w:r>
      <w:r w:rsidR="00DC7B2E" w:rsidRPr="001438CB">
        <w:t>.</w:t>
      </w:r>
    </w:p>
    <w:p w14:paraId="03D20A96" w14:textId="77777777" w:rsidR="00323ACA" w:rsidRPr="001438CB" w:rsidRDefault="009267BF" w:rsidP="00181F7B">
      <w:pPr>
        <w:pStyle w:val="roman3"/>
      </w:pPr>
      <w:r w:rsidRPr="001438CB">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2BECD9DC" w14:textId="77777777" w:rsidR="00323ACA" w:rsidRPr="001438CB" w:rsidRDefault="009267BF" w:rsidP="00181F7B">
      <w:pPr>
        <w:pStyle w:val="roman3"/>
      </w:pPr>
      <w:r w:rsidRPr="001438CB">
        <w:t xml:space="preserve">não efetuar nenhuma operação que possa resultar em redução de capital, incorporação, fusão, cisão ou dissolução da Emissora, exceto se previamente aprovada pelos Debenturistas reunidos em Assembleia Geral de Debenturistas; </w:t>
      </w:r>
    </w:p>
    <w:p w14:paraId="386E9DB2" w14:textId="77777777" w:rsidR="00323ACA" w:rsidRPr="001438CB" w:rsidRDefault="009267BF" w:rsidP="00181F7B">
      <w:pPr>
        <w:pStyle w:val="roman3"/>
      </w:pPr>
      <w:r w:rsidRPr="001438CB">
        <w:t xml:space="preserve">não ceder ou atribuir qualquer direito sobre os Direitos Creditórios Vinculados ao seu controlador ou a qualquer pessoa a ele ligada, em condições distintas das previstas nessa Escritura de Emissão; </w:t>
      </w:r>
    </w:p>
    <w:p w14:paraId="06A4882A" w14:textId="77777777" w:rsidR="00323ACA" w:rsidRPr="001438CB" w:rsidRDefault="009267BF" w:rsidP="00181F7B">
      <w:pPr>
        <w:pStyle w:val="roman3"/>
      </w:pPr>
      <w:r w:rsidRPr="001438CB">
        <w:t xml:space="preserve">enviar </w:t>
      </w:r>
      <w:r w:rsidRPr="001438CB">
        <w:rPr>
          <w:rFonts w:eastAsia="MS Mincho"/>
        </w:rPr>
        <w:t xml:space="preserve">ao Agente Fiduciário </w:t>
      </w:r>
      <w:r w:rsidRPr="001438CB">
        <w:t xml:space="preserve">os dados </w:t>
      </w:r>
      <w:r w:rsidRPr="001438CB">
        <w:rPr>
          <w:rFonts w:eastAsia="MS Mincho"/>
        </w:rPr>
        <w:t>financeiros (inclusive as</w:t>
      </w:r>
      <w:r w:rsidRPr="001438CB">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w:t>
      </w:r>
      <w:r w:rsidR="00AA0BC8" w:rsidRPr="001438CB">
        <w:t>te solicitadas no prazo de até 6</w:t>
      </w:r>
      <w:r w:rsidRPr="001438CB">
        <w:t>0 (</w:t>
      </w:r>
      <w:r w:rsidR="00AA0BC8" w:rsidRPr="001438CB">
        <w:t>sessenta</w:t>
      </w:r>
      <w:r w:rsidRPr="001438CB">
        <w:t>) dias corridos antes do encerramento do prazo previsto no subitem</w:t>
      </w:r>
      <w:r w:rsidR="000240D8" w:rsidRPr="001438CB">
        <w:t xml:space="preserve"> (xix) </w:t>
      </w:r>
      <w:r w:rsidRPr="001438CB">
        <w:t xml:space="preserve">do item </w:t>
      </w:r>
      <w:r w:rsidR="00DF1B50" w:rsidRPr="001438CB">
        <w:fldChar w:fldCharType="begin"/>
      </w:r>
      <w:r w:rsidR="00DF1B50" w:rsidRPr="001438CB">
        <w:instrText xml:space="preserve"> REF _Ref477873544 \r \p \h  \* MERGEFORMAT </w:instrText>
      </w:r>
      <w:r w:rsidR="00DF1B50" w:rsidRPr="001438CB">
        <w:fldChar w:fldCharType="separate"/>
      </w:r>
      <w:r w:rsidR="003D756F">
        <w:t>7.4.1 abaixo</w:t>
      </w:r>
      <w:r w:rsidR="00DF1B50" w:rsidRPr="001438CB">
        <w:fldChar w:fldCharType="end"/>
      </w:r>
      <w:r w:rsidRPr="001438CB">
        <w:t xml:space="preserve">; </w:t>
      </w:r>
    </w:p>
    <w:p w14:paraId="71086635" w14:textId="77777777" w:rsidR="00323ACA" w:rsidRPr="001438CB" w:rsidRDefault="009267BF" w:rsidP="00181F7B">
      <w:pPr>
        <w:pStyle w:val="roman3"/>
      </w:pPr>
      <w:r w:rsidRPr="001438CB">
        <w:t>disponibilizar ao Agente Fiduciário, no prazo de 5 (cinco) Dias Úteis do recebimento de solicitação neste sentido, cópias eletrônicas (PDF) dos Direitos Creditórios Vinculados;</w:t>
      </w:r>
    </w:p>
    <w:p w14:paraId="6A45ECDF" w14:textId="77777777" w:rsidR="00323ACA" w:rsidRPr="001438CB" w:rsidRDefault="009267BF" w:rsidP="00181F7B">
      <w:pPr>
        <w:pStyle w:val="roman3"/>
      </w:pPr>
      <w:r w:rsidRPr="001438CB">
        <w:t>dentro de 10 (dez) Dias Úteis, fornecer qualquer informação que, razoavelmente, venha a ser solicitada pelo Agente Fiduciário, a fim de que este possa cumprir as suas obrigações nos termos desta Escritura de Emissão e da Instrução CVM 583</w:t>
      </w:r>
      <w:r w:rsidRPr="001438CB">
        <w:rPr>
          <w:rFonts w:eastAsia="MS Mincho"/>
        </w:rPr>
        <w:t>;</w:t>
      </w:r>
    </w:p>
    <w:p w14:paraId="179D1D54" w14:textId="77777777" w:rsidR="00323ACA" w:rsidRPr="001438CB" w:rsidRDefault="009267BF" w:rsidP="00181F7B">
      <w:pPr>
        <w:pStyle w:val="roman3"/>
      </w:pPr>
      <w:r w:rsidRPr="001438CB">
        <w:t>manter os Direitos Creditórios Vinculados e as informações relacionadas às respectivas CCB em boa ordem, atuando como fiel depositária das respectivas CCB e, caso solicitado, disponibilizar, tais informações aos Debenturistas e/ou ao Agente Fiduciário;</w:t>
      </w:r>
    </w:p>
    <w:p w14:paraId="017ACBBA" w14:textId="77777777" w:rsidR="00323ACA" w:rsidRPr="001438CB" w:rsidRDefault="009267BF" w:rsidP="00181F7B">
      <w:pPr>
        <w:pStyle w:val="roman3"/>
      </w:pPr>
      <w:r w:rsidRPr="001438CB">
        <w:t>manter provisão para devedores duvidosos e encaminhar ao Agente Fiduciário, anualmente, tabela com informações atualizadas sobre os devedores duvidosos;</w:t>
      </w:r>
    </w:p>
    <w:p w14:paraId="5EE6587D" w14:textId="77777777" w:rsidR="00323ACA" w:rsidRPr="001438CB" w:rsidRDefault="009267BF" w:rsidP="00181F7B">
      <w:pPr>
        <w:pStyle w:val="roman3"/>
      </w:pPr>
      <w:r w:rsidRPr="001438CB">
        <w:t xml:space="preserve">revisar todo 5º (quinto) Dia Útil do mês de </w:t>
      </w:r>
      <w:r w:rsidR="00A744BE" w:rsidRPr="001438CB">
        <w:t>novembro</w:t>
      </w:r>
      <w:r w:rsidRPr="001438CB">
        <w:t xml:space="preserve"> de cada ano, até a Data de Vencimento</w:t>
      </w:r>
      <w:r w:rsidR="00C9477D" w:rsidRPr="001438CB">
        <w:t xml:space="preserve"> das Debêntures</w:t>
      </w:r>
      <w:r w:rsidRPr="001438CB">
        <w:t>, anualmente sua carteira de CCB de forma a avaliar a existência de perda por redução ao valor recuperável nas suas operações e consequentemente determinar as provisões para devedores duvidosos, objetivando a garantir que o volume de a</w:t>
      </w:r>
      <w:r w:rsidR="00545127" w:rsidRPr="001438CB">
        <w:t>u</w:t>
      </w:r>
      <w:r w:rsidRPr="001438CB">
        <w:t xml:space="preserve">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4271" w:type="pct"/>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6"/>
        <w:gridCol w:w="3716"/>
      </w:tblGrid>
      <w:tr w:rsidR="00452BAC" w:rsidRPr="00181F7B" w14:paraId="6E04F37C" w14:textId="77777777" w:rsidTr="00181F7B">
        <w:tc>
          <w:tcPr>
            <w:tcW w:w="2500" w:type="pct"/>
            <w:shd w:val="clear" w:color="auto" w:fill="D9D9D9" w:themeFill="background1" w:themeFillShade="D9"/>
            <w:vAlign w:val="center"/>
          </w:tcPr>
          <w:p w14:paraId="45DD9CE9"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Dias em Inadimplência</w:t>
            </w:r>
          </w:p>
        </w:tc>
        <w:tc>
          <w:tcPr>
            <w:tcW w:w="2500" w:type="pct"/>
            <w:shd w:val="clear" w:color="auto" w:fill="D9D9D9" w:themeFill="background1" w:themeFillShade="D9"/>
            <w:vAlign w:val="center"/>
          </w:tcPr>
          <w:p w14:paraId="61D9725B"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Percentual de Provisão</w:t>
            </w:r>
          </w:p>
        </w:tc>
      </w:tr>
      <w:tr w:rsidR="00721A0B" w:rsidRPr="00181F7B" w14:paraId="1255CFE7" w14:textId="77777777" w:rsidTr="00181F7B">
        <w:tc>
          <w:tcPr>
            <w:tcW w:w="2500" w:type="pct"/>
            <w:vAlign w:val="center"/>
          </w:tcPr>
          <w:p w14:paraId="4EFDC180" w14:textId="77777777" w:rsidR="00721A0B" w:rsidRPr="00181F7B" w:rsidRDefault="00721A0B" w:rsidP="00721A0B">
            <w:pPr>
              <w:pStyle w:val="Body"/>
              <w:spacing w:before="40" w:after="40" w:line="252" w:lineRule="auto"/>
              <w:jc w:val="center"/>
              <w:rPr>
                <w:sz w:val="18"/>
                <w:szCs w:val="18"/>
              </w:rPr>
            </w:pPr>
            <w:r w:rsidRPr="00181F7B">
              <w:rPr>
                <w:sz w:val="18"/>
                <w:szCs w:val="18"/>
              </w:rPr>
              <w:t xml:space="preserve">1 a </w:t>
            </w:r>
            <w:r>
              <w:rPr>
                <w:sz w:val="18"/>
                <w:szCs w:val="18"/>
              </w:rPr>
              <w:t>15</w:t>
            </w:r>
          </w:p>
        </w:tc>
        <w:tc>
          <w:tcPr>
            <w:tcW w:w="2500" w:type="pct"/>
            <w:vAlign w:val="center"/>
          </w:tcPr>
          <w:p w14:paraId="77F5233D" w14:textId="77777777" w:rsidR="00721A0B" w:rsidRPr="00181F7B" w:rsidRDefault="00721A0B" w:rsidP="00721A0B">
            <w:pPr>
              <w:pStyle w:val="Body"/>
              <w:spacing w:before="40" w:after="40" w:line="252" w:lineRule="auto"/>
              <w:jc w:val="center"/>
              <w:rPr>
                <w:sz w:val="18"/>
                <w:szCs w:val="18"/>
              </w:rPr>
            </w:pPr>
            <w:r w:rsidRPr="00181F7B">
              <w:rPr>
                <w:sz w:val="18"/>
                <w:szCs w:val="18"/>
              </w:rPr>
              <w:t>0</w:t>
            </w:r>
            <w:r>
              <w:rPr>
                <w:sz w:val="18"/>
                <w:szCs w:val="18"/>
              </w:rPr>
              <w:t>,5</w:t>
            </w:r>
            <w:r w:rsidRPr="00181F7B">
              <w:rPr>
                <w:sz w:val="18"/>
                <w:szCs w:val="18"/>
              </w:rPr>
              <w:t>%</w:t>
            </w:r>
          </w:p>
        </w:tc>
      </w:tr>
      <w:tr w:rsidR="00721A0B" w:rsidRPr="00181F7B" w14:paraId="52D3112D" w14:textId="77777777" w:rsidTr="00181F7B">
        <w:tc>
          <w:tcPr>
            <w:tcW w:w="2500" w:type="pct"/>
            <w:vAlign w:val="center"/>
          </w:tcPr>
          <w:p w14:paraId="01158466" w14:textId="77777777" w:rsidR="00721A0B" w:rsidRPr="00181F7B" w:rsidRDefault="00721A0B" w:rsidP="00721A0B">
            <w:pPr>
              <w:pStyle w:val="Body"/>
              <w:spacing w:before="40" w:after="40" w:line="252" w:lineRule="auto"/>
              <w:jc w:val="center"/>
              <w:rPr>
                <w:sz w:val="18"/>
                <w:szCs w:val="18"/>
              </w:rPr>
            </w:pPr>
            <w:r w:rsidRPr="00181F7B">
              <w:rPr>
                <w:sz w:val="18"/>
                <w:szCs w:val="18"/>
              </w:rPr>
              <w:t>1</w:t>
            </w:r>
            <w:r>
              <w:rPr>
                <w:sz w:val="18"/>
                <w:szCs w:val="18"/>
              </w:rPr>
              <w:t>6</w:t>
            </w:r>
            <w:r w:rsidRPr="00181F7B">
              <w:rPr>
                <w:sz w:val="18"/>
                <w:szCs w:val="18"/>
              </w:rPr>
              <w:t xml:space="preserve"> a </w:t>
            </w:r>
            <w:r>
              <w:rPr>
                <w:sz w:val="18"/>
                <w:szCs w:val="18"/>
              </w:rPr>
              <w:t>3</w:t>
            </w:r>
            <w:r w:rsidRPr="00181F7B">
              <w:rPr>
                <w:sz w:val="18"/>
                <w:szCs w:val="18"/>
              </w:rPr>
              <w:t>0</w:t>
            </w:r>
          </w:p>
        </w:tc>
        <w:tc>
          <w:tcPr>
            <w:tcW w:w="2500" w:type="pct"/>
            <w:vAlign w:val="center"/>
          </w:tcPr>
          <w:p w14:paraId="3184E85D" w14:textId="77777777" w:rsidR="00721A0B" w:rsidRPr="00181F7B" w:rsidRDefault="00721A0B" w:rsidP="00721A0B">
            <w:pPr>
              <w:pStyle w:val="Body"/>
              <w:spacing w:before="40" w:after="40" w:line="252" w:lineRule="auto"/>
              <w:jc w:val="center"/>
              <w:rPr>
                <w:sz w:val="18"/>
                <w:szCs w:val="18"/>
              </w:rPr>
            </w:pPr>
            <w:r>
              <w:rPr>
                <w:sz w:val="18"/>
                <w:szCs w:val="18"/>
              </w:rPr>
              <w:t>1</w:t>
            </w:r>
            <w:r w:rsidRPr="00181F7B">
              <w:rPr>
                <w:sz w:val="18"/>
                <w:szCs w:val="18"/>
              </w:rPr>
              <w:t>%</w:t>
            </w:r>
          </w:p>
        </w:tc>
      </w:tr>
      <w:tr w:rsidR="00721A0B" w:rsidRPr="00181F7B" w14:paraId="6C5EC0CA" w14:textId="77777777" w:rsidTr="00181F7B">
        <w:tc>
          <w:tcPr>
            <w:tcW w:w="2500" w:type="pct"/>
            <w:vAlign w:val="center"/>
          </w:tcPr>
          <w:p w14:paraId="0646C51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 xml:space="preserve">1 a </w:t>
            </w:r>
            <w:r>
              <w:rPr>
                <w:sz w:val="18"/>
                <w:szCs w:val="18"/>
              </w:rPr>
              <w:t>60</w:t>
            </w:r>
          </w:p>
        </w:tc>
        <w:tc>
          <w:tcPr>
            <w:tcW w:w="2500" w:type="pct"/>
            <w:vAlign w:val="center"/>
          </w:tcPr>
          <w:p w14:paraId="6403444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w:t>
            </w:r>
          </w:p>
        </w:tc>
      </w:tr>
      <w:tr w:rsidR="00721A0B" w:rsidRPr="00181F7B" w14:paraId="6C65F265" w14:textId="77777777" w:rsidTr="00181F7B">
        <w:tc>
          <w:tcPr>
            <w:tcW w:w="2500" w:type="pct"/>
            <w:vAlign w:val="center"/>
          </w:tcPr>
          <w:p w14:paraId="0A16E84B" w14:textId="77777777" w:rsidR="00721A0B" w:rsidRPr="00181F7B" w:rsidRDefault="00721A0B" w:rsidP="00721A0B">
            <w:pPr>
              <w:pStyle w:val="Body"/>
              <w:spacing w:before="40" w:after="40" w:line="252" w:lineRule="auto"/>
              <w:jc w:val="center"/>
              <w:rPr>
                <w:sz w:val="18"/>
                <w:szCs w:val="18"/>
              </w:rPr>
            </w:pPr>
            <w:r>
              <w:rPr>
                <w:sz w:val="18"/>
                <w:szCs w:val="18"/>
              </w:rPr>
              <w:t>61 a 90</w:t>
            </w:r>
          </w:p>
        </w:tc>
        <w:tc>
          <w:tcPr>
            <w:tcW w:w="2500" w:type="pct"/>
            <w:vAlign w:val="center"/>
          </w:tcPr>
          <w:p w14:paraId="2BDA2FBB" w14:textId="77777777" w:rsidR="00721A0B" w:rsidRPr="00181F7B" w:rsidRDefault="00721A0B" w:rsidP="00721A0B">
            <w:pPr>
              <w:pStyle w:val="Body"/>
              <w:spacing w:before="40" w:after="40" w:line="252" w:lineRule="auto"/>
              <w:jc w:val="center"/>
              <w:rPr>
                <w:sz w:val="18"/>
                <w:szCs w:val="18"/>
              </w:rPr>
            </w:pPr>
            <w:r>
              <w:rPr>
                <w:sz w:val="18"/>
                <w:szCs w:val="18"/>
              </w:rPr>
              <w:t>10</w:t>
            </w:r>
            <w:r w:rsidRPr="00181F7B">
              <w:rPr>
                <w:sz w:val="18"/>
                <w:szCs w:val="18"/>
              </w:rPr>
              <w:t>%</w:t>
            </w:r>
          </w:p>
        </w:tc>
      </w:tr>
      <w:tr w:rsidR="00721A0B" w:rsidRPr="00181F7B" w14:paraId="6A8CF852" w14:textId="77777777" w:rsidTr="00181F7B">
        <w:tc>
          <w:tcPr>
            <w:tcW w:w="2500" w:type="pct"/>
            <w:vAlign w:val="center"/>
          </w:tcPr>
          <w:p w14:paraId="1E110840" w14:textId="77777777" w:rsidR="00721A0B" w:rsidRPr="00181F7B" w:rsidRDefault="00721A0B" w:rsidP="00721A0B">
            <w:pPr>
              <w:pStyle w:val="Body"/>
              <w:spacing w:before="40" w:after="40" w:line="252" w:lineRule="auto"/>
              <w:jc w:val="center"/>
              <w:rPr>
                <w:sz w:val="18"/>
                <w:szCs w:val="18"/>
              </w:rPr>
            </w:pPr>
            <w:r>
              <w:rPr>
                <w:sz w:val="18"/>
                <w:szCs w:val="18"/>
              </w:rPr>
              <w:t>91 a 120</w:t>
            </w:r>
          </w:p>
        </w:tc>
        <w:tc>
          <w:tcPr>
            <w:tcW w:w="2500" w:type="pct"/>
            <w:vAlign w:val="center"/>
          </w:tcPr>
          <w:p w14:paraId="0E7646F6" w14:textId="77777777" w:rsidR="00721A0B" w:rsidRPr="00181F7B" w:rsidRDefault="00721A0B" w:rsidP="00721A0B">
            <w:pPr>
              <w:pStyle w:val="Body"/>
              <w:spacing w:before="40" w:after="40" w:line="252" w:lineRule="auto"/>
              <w:jc w:val="center"/>
              <w:rPr>
                <w:sz w:val="18"/>
                <w:szCs w:val="18"/>
              </w:rPr>
            </w:pPr>
            <w:r>
              <w:rPr>
                <w:sz w:val="18"/>
                <w:szCs w:val="18"/>
              </w:rPr>
              <w:t>30%</w:t>
            </w:r>
          </w:p>
        </w:tc>
      </w:tr>
      <w:tr w:rsidR="00721A0B" w:rsidRPr="00181F7B" w14:paraId="1F1FB42E" w14:textId="77777777" w:rsidTr="00181F7B">
        <w:tc>
          <w:tcPr>
            <w:tcW w:w="2500" w:type="pct"/>
            <w:vAlign w:val="center"/>
          </w:tcPr>
          <w:p w14:paraId="3D1F6164" w14:textId="77777777" w:rsidR="00721A0B" w:rsidRPr="00181F7B" w:rsidRDefault="00721A0B" w:rsidP="00721A0B">
            <w:pPr>
              <w:pStyle w:val="Body"/>
              <w:spacing w:before="40" w:after="40" w:line="252" w:lineRule="auto"/>
              <w:jc w:val="center"/>
              <w:rPr>
                <w:sz w:val="18"/>
                <w:szCs w:val="18"/>
              </w:rPr>
            </w:pPr>
            <w:r>
              <w:rPr>
                <w:sz w:val="18"/>
                <w:szCs w:val="18"/>
              </w:rPr>
              <w:t>121 a 150</w:t>
            </w:r>
          </w:p>
        </w:tc>
        <w:tc>
          <w:tcPr>
            <w:tcW w:w="2500" w:type="pct"/>
            <w:vAlign w:val="center"/>
          </w:tcPr>
          <w:p w14:paraId="77E81FFA" w14:textId="77777777" w:rsidR="00721A0B" w:rsidRPr="00181F7B" w:rsidRDefault="00721A0B" w:rsidP="00721A0B">
            <w:pPr>
              <w:pStyle w:val="Body"/>
              <w:spacing w:before="40" w:after="40" w:line="252" w:lineRule="auto"/>
              <w:jc w:val="center"/>
              <w:rPr>
                <w:sz w:val="18"/>
                <w:szCs w:val="18"/>
              </w:rPr>
            </w:pPr>
            <w:r>
              <w:rPr>
                <w:sz w:val="18"/>
                <w:szCs w:val="18"/>
              </w:rPr>
              <w:t>50%</w:t>
            </w:r>
          </w:p>
        </w:tc>
      </w:tr>
      <w:tr w:rsidR="00721A0B" w:rsidRPr="00181F7B" w14:paraId="431887CB" w14:textId="77777777" w:rsidTr="00181F7B">
        <w:tc>
          <w:tcPr>
            <w:tcW w:w="2500" w:type="pct"/>
            <w:vAlign w:val="center"/>
          </w:tcPr>
          <w:p w14:paraId="1E501404" w14:textId="77777777" w:rsidR="00721A0B" w:rsidRPr="00181F7B" w:rsidRDefault="00721A0B" w:rsidP="00721A0B">
            <w:pPr>
              <w:pStyle w:val="Body"/>
              <w:spacing w:before="40" w:after="40" w:line="252" w:lineRule="auto"/>
              <w:jc w:val="center"/>
              <w:rPr>
                <w:sz w:val="18"/>
                <w:szCs w:val="18"/>
              </w:rPr>
            </w:pPr>
            <w:r>
              <w:rPr>
                <w:sz w:val="18"/>
                <w:szCs w:val="18"/>
              </w:rPr>
              <w:t>151 a 180</w:t>
            </w:r>
          </w:p>
        </w:tc>
        <w:tc>
          <w:tcPr>
            <w:tcW w:w="2500" w:type="pct"/>
            <w:vAlign w:val="center"/>
          </w:tcPr>
          <w:p w14:paraId="011CA5FD" w14:textId="77777777" w:rsidR="00721A0B" w:rsidRPr="00181F7B" w:rsidRDefault="00721A0B" w:rsidP="00721A0B">
            <w:pPr>
              <w:pStyle w:val="Body"/>
              <w:spacing w:before="40" w:after="40" w:line="252" w:lineRule="auto"/>
              <w:jc w:val="center"/>
              <w:rPr>
                <w:sz w:val="18"/>
                <w:szCs w:val="18"/>
              </w:rPr>
            </w:pPr>
            <w:r>
              <w:rPr>
                <w:sz w:val="18"/>
                <w:szCs w:val="18"/>
              </w:rPr>
              <w:t>70%</w:t>
            </w:r>
          </w:p>
        </w:tc>
      </w:tr>
      <w:tr w:rsidR="00721A0B" w:rsidRPr="00181F7B" w14:paraId="33FA95E8" w14:textId="77777777" w:rsidTr="00181F7B">
        <w:tc>
          <w:tcPr>
            <w:tcW w:w="2500" w:type="pct"/>
            <w:vAlign w:val="center"/>
          </w:tcPr>
          <w:p w14:paraId="1F1E4905" w14:textId="77777777" w:rsidR="00721A0B" w:rsidRPr="00181F7B" w:rsidRDefault="00721A0B" w:rsidP="00721A0B">
            <w:pPr>
              <w:pStyle w:val="Body"/>
              <w:spacing w:before="40" w:after="40" w:line="252" w:lineRule="auto"/>
              <w:jc w:val="center"/>
              <w:rPr>
                <w:sz w:val="18"/>
                <w:szCs w:val="18"/>
              </w:rPr>
            </w:pPr>
            <w:r>
              <w:rPr>
                <w:sz w:val="18"/>
                <w:szCs w:val="18"/>
              </w:rPr>
              <w:t>181 ou mais</w:t>
            </w:r>
          </w:p>
        </w:tc>
        <w:tc>
          <w:tcPr>
            <w:tcW w:w="2500" w:type="pct"/>
            <w:vAlign w:val="center"/>
          </w:tcPr>
          <w:p w14:paraId="67E414B0" w14:textId="77777777" w:rsidR="00721A0B" w:rsidRPr="00181F7B" w:rsidRDefault="00721A0B" w:rsidP="00721A0B">
            <w:pPr>
              <w:pStyle w:val="Body"/>
              <w:spacing w:before="40" w:after="40" w:line="252" w:lineRule="auto"/>
              <w:jc w:val="center"/>
              <w:rPr>
                <w:sz w:val="18"/>
                <w:szCs w:val="18"/>
              </w:rPr>
            </w:pPr>
            <w:r>
              <w:rPr>
                <w:sz w:val="18"/>
                <w:szCs w:val="18"/>
              </w:rPr>
              <w:t>100%</w:t>
            </w:r>
          </w:p>
        </w:tc>
      </w:tr>
      <w:tr w:rsidR="00721A0B" w:rsidRPr="00181F7B" w14:paraId="315709C7" w14:textId="77777777" w:rsidTr="00181F7B">
        <w:tc>
          <w:tcPr>
            <w:tcW w:w="2500" w:type="pct"/>
            <w:vAlign w:val="center"/>
          </w:tcPr>
          <w:p w14:paraId="2F55A353" w14:textId="77777777" w:rsidR="00721A0B" w:rsidRPr="00181F7B" w:rsidRDefault="00721A0B" w:rsidP="00721A0B">
            <w:pPr>
              <w:pStyle w:val="Body"/>
              <w:spacing w:before="40" w:after="40" w:line="252" w:lineRule="auto"/>
              <w:jc w:val="center"/>
              <w:rPr>
                <w:sz w:val="18"/>
                <w:szCs w:val="18"/>
              </w:rPr>
            </w:pPr>
            <w:r w:rsidRPr="00181F7B">
              <w:rPr>
                <w:b/>
                <w:bCs/>
                <w:sz w:val="18"/>
                <w:szCs w:val="18"/>
              </w:rPr>
              <w:t>Dias em Inadimplência</w:t>
            </w:r>
          </w:p>
        </w:tc>
        <w:tc>
          <w:tcPr>
            <w:tcW w:w="2500" w:type="pct"/>
            <w:vAlign w:val="center"/>
          </w:tcPr>
          <w:p w14:paraId="036769EB" w14:textId="77777777" w:rsidR="00721A0B" w:rsidRPr="00181F7B" w:rsidRDefault="00721A0B" w:rsidP="00721A0B">
            <w:pPr>
              <w:pStyle w:val="Body"/>
              <w:spacing w:before="40" w:after="40" w:line="252" w:lineRule="auto"/>
              <w:jc w:val="center"/>
              <w:rPr>
                <w:sz w:val="18"/>
                <w:szCs w:val="18"/>
              </w:rPr>
            </w:pPr>
            <w:r w:rsidRPr="00181F7B">
              <w:rPr>
                <w:b/>
                <w:bCs/>
                <w:sz w:val="18"/>
                <w:szCs w:val="18"/>
              </w:rPr>
              <w:t>Percentual de Provisão</w:t>
            </w:r>
          </w:p>
        </w:tc>
      </w:tr>
    </w:tbl>
    <w:p w14:paraId="731EF3FA" w14:textId="77777777" w:rsidR="00323ACA" w:rsidRPr="001438CB" w:rsidRDefault="009267BF" w:rsidP="00E538D6">
      <w:pPr>
        <w:pStyle w:val="roman3"/>
        <w:spacing w:before="240"/>
      </w:pPr>
      <w:r w:rsidRPr="001438CB">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66021D" w:rsidRPr="001438CB">
        <w:t>Agente</w:t>
      </w:r>
      <w:r w:rsidRPr="001438CB">
        <w:t xml:space="preserve"> </w:t>
      </w:r>
      <w:r w:rsidR="0066021D" w:rsidRPr="001438CB">
        <w:t>de Liquidação</w:t>
      </w:r>
      <w:r w:rsidRPr="001438CB">
        <w:t xml:space="preserve">, empresas de cobrança, bem como as empresas relacionadas à assinatura eletrônica das CCB pelo Tomador, os quais deverão ser prestadores de serviço independentes, com exceção aos serviços prestados pela </w:t>
      </w:r>
      <w:r w:rsidR="00E77D7D">
        <w:t>IOUU</w:t>
      </w:r>
      <w:r w:rsidRPr="001438CB">
        <w:t>;</w:t>
      </w:r>
    </w:p>
    <w:p w14:paraId="0582B21D" w14:textId="77777777" w:rsidR="00323ACA" w:rsidRPr="001438CB" w:rsidRDefault="009267BF" w:rsidP="00181F7B">
      <w:pPr>
        <w:pStyle w:val="roman3"/>
      </w:pPr>
      <w:r w:rsidRPr="001438CB">
        <w:t>assegurar que a Conta Exclusiva seja mantida em pleno funcionamento durante todo o curso da Emissão e que nenhuma outra conta bancária seja usada para os mesmos fins;</w:t>
      </w:r>
    </w:p>
    <w:p w14:paraId="01F7B26B" w14:textId="77777777" w:rsidR="00323ACA" w:rsidRPr="001438CB" w:rsidRDefault="009267BF" w:rsidP="00181F7B">
      <w:pPr>
        <w:pStyle w:val="roman3"/>
      </w:pPr>
      <w:r w:rsidRPr="001438CB">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8468F9" w14:textId="77777777" w:rsidR="00323ACA" w:rsidRPr="001438CB" w:rsidRDefault="009267BF" w:rsidP="00181F7B">
      <w:pPr>
        <w:pStyle w:val="roman3"/>
      </w:pPr>
      <w:r w:rsidRPr="001438CB">
        <w:t>não adquirir CCB para compor os Direitos Creditórios Vinculados</w:t>
      </w:r>
      <w:r w:rsidR="002B4A46" w:rsidRPr="001438CB">
        <w:t xml:space="preserve"> que não atendam aos Critérios de Elegibilidade</w:t>
      </w:r>
      <w:r w:rsidRPr="001438CB">
        <w:t>;</w:t>
      </w:r>
    </w:p>
    <w:p w14:paraId="70BBD17A" w14:textId="77777777" w:rsidR="00323ACA" w:rsidRPr="001438CB" w:rsidRDefault="009267BF" w:rsidP="00181F7B">
      <w:pPr>
        <w:pStyle w:val="roman3"/>
      </w:pPr>
      <w:r w:rsidRPr="001438CB">
        <w:t>até a liquidação integral do Saldo Devedor das Debêntures, não alterar o seu Objeto Social, sem a prévia e expressa anuência dos Debenturistas reunidos em Assembleia Geral de Debenturistas, observado o quórum de deliberação;</w:t>
      </w:r>
    </w:p>
    <w:p w14:paraId="70602EED" w14:textId="6571EA32" w:rsidR="00323ACA" w:rsidRPr="001438CB" w:rsidRDefault="009267BF" w:rsidP="00181F7B">
      <w:pPr>
        <w:pStyle w:val="roman3"/>
      </w:pPr>
      <w:r w:rsidRPr="001438CB">
        <w:t xml:space="preserve">manter-se adimplente com relação a todos os tributos, taxas e/ou contribuições decorrentes da </w:t>
      </w:r>
      <w:r w:rsidR="00051700">
        <w:t>Emissão</w:t>
      </w:r>
      <w:r w:rsidRPr="001438CB">
        <w:t>, exceto aqueles objeto de contestação administrativa ou judicial;</w:t>
      </w:r>
    </w:p>
    <w:p w14:paraId="34F532CF" w14:textId="77777777" w:rsidR="00323ACA" w:rsidRPr="001438CB" w:rsidRDefault="009267BF" w:rsidP="00181F7B">
      <w:pPr>
        <w:pStyle w:val="roman3"/>
      </w:pPr>
      <w:bookmarkStart w:id="155" w:name="_Ref497553759"/>
      <w:r w:rsidRPr="001438CB">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55"/>
    </w:p>
    <w:p w14:paraId="3DAAFAA7" w14:textId="4D5D4268" w:rsidR="00323ACA" w:rsidRPr="001438CB" w:rsidRDefault="009267BF" w:rsidP="00181F7B">
      <w:pPr>
        <w:pStyle w:val="roman3"/>
      </w:pPr>
      <w:bookmarkStart w:id="156" w:name="_Ref497553730"/>
      <w:r w:rsidRPr="001438CB">
        <w:t xml:space="preserve">manter os documentos mencionados no item </w:t>
      </w:r>
      <w:r w:rsidR="00DF1B50" w:rsidRPr="001438CB">
        <w:fldChar w:fldCharType="begin"/>
      </w:r>
      <w:r w:rsidR="00DF1B50" w:rsidRPr="001438CB">
        <w:instrText xml:space="preserve"> REF _Ref497553759 \n \h  \* MERGEFORMAT </w:instrText>
      </w:r>
      <w:r w:rsidR="00DF1B50" w:rsidRPr="001438CB">
        <w:fldChar w:fldCharType="separate"/>
      </w:r>
      <w:r w:rsidR="00BF75D3">
        <w:t>(xxi)</w:t>
      </w:r>
      <w:r w:rsidR="00DF1B50" w:rsidRPr="001438CB">
        <w:fldChar w:fldCharType="end"/>
      </w:r>
      <w:r w:rsidRPr="001438CB">
        <w:t xml:space="preserve"> acima em sua página na rede mundial de computadores, por um prazo mínimo de 3 (três) anos;</w:t>
      </w:r>
      <w:bookmarkEnd w:id="156"/>
    </w:p>
    <w:p w14:paraId="635EAF22" w14:textId="77777777" w:rsidR="00323ACA" w:rsidRPr="001438CB" w:rsidRDefault="009267BF" w:rsidP="00181F7B">
      <w:pPr>
        <w:pStyle w:val="roman3"/>
      </w:pPr>
      <w:r w:rsidRPr="001438CB">
        <w:t>divulgar suas demonstrações financeiras, acompanhadas de notas explicativas e parecer dos auditores independentes, em sua página na rede mundial de computadores, dentro de 3 (três) meses contados do encerramento do exercício social;</w:t>
      </w:r>
    </w:p>
    <w:p w14:paraId="42719CB8" w14:textId="77777777" w:rsidR="00323ACA" w:rsidRPr="001438CB" w:rsidRDefault="009267BF" w:rsidP="00181F7B">
      <w:pPr>
        <w:pStyle w:val="roman3"/>
      </w:pPr>
      <w:r w:rsidRPr="001438CB">
        <w:t>observar as disposições da Instrução CVM 358, no tocante a dever de sigilo e vedações à negociação;</w:t>
      </w:r>
    </w:p>
    <w:p w14:paraId="1B9611DE" w14:textId="77777777" w:rsidR="00323ACA" w:rsidRPr="001438CB" w:rsidRDefault="009267BF" w:rsidP="00181F7B">
      <w:pPr>
        <w:pStyle w:val="roman3"/>
      </w:pPr>
      <w:r w:rsidRPr="001438CB">
        <w:t>fornecer as informações solicitadas pela CVM;</w:t>
      </w:r>
    </w:p>
    <w:p w14:paraId="67382F03" w14:textId="77777777" w:rsidR="00323ACA" w:rsidRPr="001438CB" w:rsidRDefault="009267BF" w:rsidP="00181F7B">
      <w:pPr>
        <w:pStyle w:val="roman3"/>
      </w:pPr>
      <w:r w:rsidRPr="001438CB">
        <w:t>divulgar em sua página na rede mundial de computadores o relatório anual e demais comunicações enviadas pelo Agente Fiduciário na mesma data do seu recebimento e mantê-los disponíveis por um prazo mínimo de 3 (três) anos;</w:t>
      </w:r>
    </w:p>
    <w:p w14:paraId="71707D39" w14:textId="77777777" w:rsidR="00323ACA" w:rsidRPr="001438CB" w:rsidRDefault="009267BF" w:rsidP="00181F7B">
      <w:pPr>
        <w:pStyle w:val="roman3"/>
      </w:pPr>
      <w:r w:rsidRPr="001438CB">
        <w:t>manter a sua contabilidade atualizada e efetuar os respectivos registros de acordo com os princípios contábeis geralmente aceitos no Brasil;</w:t>
      </w:r>
    </w:p>
    <w:p w14:paraId="0380EC92" w14:textId="77777777" w:rsidR="00323ACA" w:rsidRPr="001438CB" w:rsidRDefault="009267BF" w:rsidP="00181F7B">
      <w:pPr>
        <w:pStyle w:val="roman3"/>
      </w:pPr>
      <w:r w:rsidRPr="001438CB">
        <w:t>cumprir com todas as determinações emanadas da CVM, com o envio de documentos, prestando, ainda, as informações que lhes forem solicitadas;</w:t>
      </w:r>
    </w:p>
    <w:p w14:paraId="04005012" w14:textId="77777777" w:rsidR="00323ACA" w:rsidRPr="001438CB" w:rsidRDefault="009267BF" w:rsidP="00181F7B">
      <w:pPr>
        <w:pStyle w:val="roman3"/>
      </w:pPr>
      <w:r w:rsidRPr="001438CB">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1B0C6A67" w14:textId="342BF6F5" w:rsidR="00323ACA" w:rsidRPr="001438CB" w:rsidRDefault="009267BF" w:rsidP="00181F7B">
      <w:pPr>
        <w:pStyle w:val="roman3"/>
      </w:pPr>
      <w:bookmarkStart w:id="157" w:name="_DV_M270"/>
      <w:bookmarkStart w:id="158" w:name="_Ref168844079"/>
      <w:bookmarkEnd w:id="157"/>
      <w:r w:rsidRPr="001438CB">
        <w:t xml:space="preserve">manter sempre válidas, eficazes, em perfeita ordem e em pleno vigor todas as autorizações necessárias à assinatura dos </w:t>
      </w:r>
      <w:r w:rsidR="00DA6C45">
        <w:t>D</w:t>
      </w:r>
      <w:r w:rsidR="00DA6C45" w:rsidRPr="001438CB">
        <w:t xml:space="preserve">ocumentos </w:t>
      </w:r>
      <w:r w:rsidRPr="001438CB">
        <w:t>da Emissão e ao cumprimento das obrigações neles previstas</w:t>
      </w:r>
      <w:bookmarkEnd w:id="158"/>
      <w:r w:rsidRPr="001438CB">
        <w:t>;</w:t>
      </w:r>
    </w:p>
    <w:p w14:paraId="465ABD2C" w14:textId="77777777" w:rsidR="00323ACA" w:rsidRPr="001438CB" w:rsidRDefault="009267BF" w:rsidP="00181F7B">
      <w:pPr>
        <w:pStyle w:val="roman3"/>
      </w:pPr>
      <w:r w:rsidRPr="001438CB">
        <w:t>manter atualizados e pleitear a obtenção ou a tempestiva renovação, antes do término da vigência, nos termos da legislação aplicável, de todos os alvarás, aprovações, autorizações e licenças necessárias ao exercício de seus negócios;</w:t>
      </w:r>
    </w:p>
    <w:p w14:paraId="22180CF7" w14:textId="77777777" w:rsidR="00323ACA" w:rsidRPr="001438CB" w:rsidRDefault="009267BF" w:rsidP="00181F7B">
      <w:pPr>
        <w:pStyle w:val="roman3"/>
      </w:pPr>
      <w:r w:rsidRPr="001438CB">
        <w:t>notificar, em até 1 (um) Dia Útil, o Agente Fiduciário da convocação de qualquer Assembleia Geral de Debenturistas pela Emissora;</w:t>
      </w:r>
    </w:p>
    <w:p w14:paraId="0FB61A41" w14:textId="77777777" w:rsidR="00323ACA" w:rsidRPr="001438CB" w:rsidRDefault="009267BF" w:rsidP="00181F7B">
      <w:pPr>
        <w:pStyle w:val="roman3"/>
      </w:pPr>
      <w:bookmarkStart w:id="159" w:name="_Ref168844104"/>
      <w:r w:rsidRPr="001438CB">
        <w:t>comparecer à Assembleia Geral de Debenturistas, exceto se expressamente for informada por escrito pelo Agente Fiduciário de que não deve comparecer</w:t>
      </w:r>
      <w:bookmarkEnd w:id="159"/>
      <w:r w:rsidRPr="001438CB">
        <w:t>;</w:t>
      </w:r>
    </w:p>
    <w:p w14:paraId="5819DDC5" w14:textId="77777777" w:rsidR="00323ACA" w:rsidRPr="001438CB" w:rsidRDefault="009267BF" w:rsidP="00181F7B">
      <w:pPr>
        <w:pStyle w:val="roman3"/>
      </w:pPr>
      <w:r w:rsidRPr="001438CB">
        <w:t>comunicar o Agente Fiduciário, em até 1 (um) Dia Útil contado da data em que tomar conhecimento, acerca da ocorrência de um Evento de Vencimento Antecipado;</w:t>
      </w:r>
    </w:p>
    <w:p w14:paraId="735DA435" w14:textId="77777777" w:rsidR="00323ACA" w:rsidRPr="001438CB" w:rsidRDefault="009267BF" w:rsidP="00181F7B">
      <w:pPr>
        <w:pStyle w:val="roman3"/>
      </w:pPr>
      <w:r w:rsidRPr="001438CB">
        <w:t>observar estritamente a destinação e a Ordem de Alocação dos Recursos, e encaminhar os dados e documentos necessários para que o Agente Fiduciário possa realizar o acompanhamento da referida destinação dos recursos;</w:t>
      </w:r>
    </w:p>
    <w:p w14:paraId="6A7176B1" w14:textId="77777777" w:rsidR="00323ACA" w:rsidRPr="001438CB" w:rsidRDefault="009267BF" w:rsidP="00181F7B">
      <w:pPr>
        <w:pStyle w:val="roman3"/>
      </w:pPr>
      <w:r w:rsidRPr="001438CB">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1DE364CE" w14:textId="77777777" w:rsidR="00323ACA" w:rsidRPr="001438CB" w:rsidRDefault="009267BF" w:rsidP="00181F7B">
      <w:pPr>
        <w:pStyle w:val="roman3"/>
      </w:pPr>
      <w:r w:rsidRPr="001438CB">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379EFA05" w14:textId="77777777" w:rsidR="00323ACA" w:rsidRPr="001438CB" w:rsidRDefault="009267BF" w:rsidP="00181F7B">
      <w:pPr>
        <w:pStyle w:val="roman3"/>
      </w:pPr>
      <w:r w:rsidRPr="001438CB">
        <w:t>não realizar qualquer operação de mútuo com qualquer de suas partes relacionadas;</w:t>
      </w:r>
    </w:p>
    <w:p w14:paraId="68EA5AB8" w14:textId="77777777" w:rsidR="00323ACA" w:rsidRPr="001438CB" w:rsidRDefault="009267BF" w:rsidP="00181F7B">
      <w:pPr>
        <w:pStyle w:val="roman3"/>
      </w:pPr>
      <w:r w:rsidRPr="001438CB">
        <w:t>não realizar a transferência a terceiros de qualquer das CCB que componham os Direitos Creditórios Vinculados, seja por meio de alienação ou cessão de créditos ou por endosso, exceto nas hipóteses autorizadas nesta Escritura de Emissão;</w:t>
      </w:r>
    </w:p>
    <w:p w14:paraId="01A73AEF" w14:textId="77777777" w:rsidR="00323ACA" w:rsidRPr="001438CB" w:rsidRDefault="009267BF" w:rsidP="00181F7B">
      <w:pPr>
        <w:pStyle w:val="roman3"/>
      </w:pPr>
      <w:r w:rsidRPr="001438CB">
        <w:t xml:space="preserve">não constituir qualquer ônus ou gravame sobre os Direitos Creditórios </w:t>
      </w:r>
      <w:r w:rsidRPr="001438CB">
        <w:rPr>
          <w:rFonts w:eastAsia="MS Mincho"/>
        </w:rPr>
        <w:t>Alienados</w:t>
      </w:r>
      <w:r w:rsidRPr="001438CB">
        <w:t>, ainda que sob condição suspensiva</w:t>
      </w:r>
      <w:r w:rsidR="002668D6">
        <w:t xml:space="preserve">, salvo </w:t>
      </w:r>
      <w:r w:rsidRPr="001438CB">
        <w:t>mediante a prévia e expressa autorização da Assembleia Geral de Debenturistas;</w:t>
      </w:r>
    </w:p>
    <w:p w14:paraId="078CA07E" w14:textId="77777777" w:rsidR="00323ACA" w:rsidRPr="001438CB" w:rsidRDefault="009267BF" w:rsidP="00181F7B">
      <w:pPr>
        <w:pStyle w:val="roman3"/>
      </w:pPr>
      <w:r w:rsidRPr="001438CB">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w:t>
      </w:r>
      <w:r w:rsidR="00AA0BC8" w:rsidRPr="001438CB">
        <w:t xml:space="preserve">bunais arbitrais e de justiça; </w:t>
      </w:r>
      <w:r w:rsidR="00CA1D17">
        <w:t>e</w:t>
      </w:r>
    </w:p>
    <w:p w14:paraId="38F5C80F" w14:textId="77777777" w:rsidR="00AA0BC8" w:rsidRPr="001438CB" w:rsidRDefault="00AA0BC8" w:rsidP="00181F7B">
      <w:pPr>
        <w:pStyle w:val="roman3"/>
      </w:pPr>
      <w:r w:rsidRPr="001438CB">
        <w:t xml:space="preserve">encaminhar anualmente ao Agente Fiduciário declaração informando acerca </w:t>
      </w:r>
      <w:r w:rsidRPr="001438CB">
        <w:rPr>
          <w:b/>
        </w:rPr>
        <w:t>(a)</w:t>
      </w:r>
      <w:r w:rsidRPr="001438CB">
        <w:t xml:space="preserve"> do devido cumprimento, pela Emissora, das obrigações assumidas por ela no âmbito desta Escritura e </w:t>
      </w:r>
      <w:r w:rsidRPr="001438CB">
        <w:rPr>
          <w:b/>
        </w:rPr>
        <w:t>(b)</w:t>
      </w:r>
      <w:r w:rsidRPr="001438CB">
        <w:t xml:space="preserve"> da não ocorrência de Eventos de Vencimento Antecipado.  </w:t>
      </w:r>
    </w:p>
    <w:p w14:paraId="4808B4F6" w14:textId="77777777" w:rsidR="00323ACA" w:rsidRPr="001438CB" w:rsidRDefault="009267BF" w:rsidP="00105827">
      <w:pPr>
        <w:pStyle w:val="Level3"/>
        <w:rPr>
          <w:rFonts w:eastAsia="MS Mincho"/>
        </w:rPr>
      </w:pPr>
      <w:r w:rsidRPr="001438CB">
        <w:t>As partes encontram-se cientes e de acordo, que o envio das informações previstas no inciso</w:t>
      </w:r>
      <w:r w:rsidR="000240D8" w:rsidRPr="001438CB">
        <w:t xml:space="preserve"> (x)</w:t>
      </w:r>
      <w:r w:rsidRPr="001438CB">
        <w:t xml:space="preserve"> do item </w:t>
      </w:r>
      <w:r w:rsidR="00DF1B50" w:rsidRPr="001438CB">
        <w:fldChar w:fldCharType="begin"/>
      </w:r>
      <w:r w:rsidR="00DF1B50" w:rsidRPr="001438CB">
        <w:instrText xml:space="preserve"> REF _Ref497578042 \n \h  \* MERGEFORMAT </w:instrText>
      </w:r>
      <w:r w:rsidR="00DF1B50" w:rsidRPr="001438CB">
        <w:fldChar w:fldCharType="separate"/>
      </w:r>
      <w:r w:rsidR="00DE750F" w:rsidRPr="001438CB">
        <w:t>6.1</w:t>
      </w:r>
      <w:r w:rsidR="00DF1B50" w:rsidRPr="001438CB">
        <w:fldChar w:fldCharType="end"/>
      </w:r>
      <w:r w:rsidRPr="001438CB">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11132ADF" w14:textId="77777777" w:rsidR="00323ACA" w:rsidRPr="001438CB" w:rsidRDefault="009267BF" w:rsidP="00105827">
      <w:pPr>
        <w:pStyle w:val="Level3"/>
        <w:rPr>
          <w:rFonts w:eastAsia="MS Mincho"/>
        </w:rPr>
      </w:pPr>
      <w:r w:rsidRPr="001438CB">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38CB">
        <w:rPr>
          <w:bCs/>
        </w:rPr>
        <w:t>desrespeito</w:t>
      </w:r>
      <w:r w:rsidRPr="001438CB">
        <w:t xml:space="preserve"> às referidas normas der causa, desde que comprovadamente não tenham sido gerados por atuação do Agente Fiduciário.</w:t>
      </w:r>
    </w:p>
    <w:p w14:paraId="276056E6" w14:textId="77777777" w:rsidR="00323ACA" w:rsidRPr="00340C45" w:rsidRDefault="009267BF" w:rsidP="00340C45">
      <w:pPr>
        <w:pStyle w:val="Level1"/>
        <w:rPr>
          <w:rFonts w:eastAsia="MS Mincho"/>
          <w:b/>
          <w:bCs/>
        </w:rPr>
      </w:pPr>
      <w:r w:rsidRPr="00340C45">
        <w:rPr>
          <w:rFonts w:eastAsia="MS Mincho"/>
          <w:b/>
          <w:bCs/>
        </w:rPr>
        <w:t>DO AGENTE FIDUCIÁRIO</w:t>
      </w:r>
      <w:bookmarkStart w:id="160" w:name="_Toc499990371"/>
    </w:p>
    <w:p w14:paraId="35F27DA3" w14:textId="77777777" w:rsidR="00323ACA" w:rsidRPr="00105827" w:rsidRDefault="009267BF" w:rsidP="00105827">
      <w:pPr>
        <w:pStyle w:val="Level2"/>
        <w:rPr>
          <w:b/>
          <w:bCs/>
          <w:w w:val="0"/>
        </w:rPr>
      </w:pPr>
      <w:r w:rsidRPr="00105827">
        <w:rPr>
          <w:b/>
          <w:bCs/>
          <w:w w:val="0"/>
        </w:rPr>
        <w:t>Nomeação</w:t>
      </w:r>
      <w:bookmarkEnd w:id="160"/>
    </w:p>
    <w:p w14:paraId="32CAA604" w14:textId="77777777" w:rsidR="00323ACA" w:rsidRPr="001438CB" w:rsidRDefault="00F847DA" w:rsidP="00105827">
      <w:pPr>
        <w:pStyle w:val="Level3"/>
      </w:pPr>
      <w:r w:rsidRPr="001438CB">
        <w:t xml:space="preserve">A Emissora constitui e nomeia como Agente Fiduciário dos Debenturistas desta Emissão a </w:t>
      </w:r>
      <w:r w:rsidR="000D1576" w:rsidRPr="001B0EC7">
        <w:rPr>
          <w:rFonts w:cs="Tahoma"/>
          <w:b/>
          <w:color w:val="000000"/>
        </w:rPr>
        <w:t>SIMPLIFIC PAVARINI DISTRIBUIDORA DE TÍTULOS E VALORES MOBILIÁRIOS LTDA.</w:t>
      </w:r>
      <w:r w:rsidR="00007365" w:rsidRPr="001438CB">
        <w:t xml:space="preserve">, </w:t>
      </w:r>
      <w:r w:rsidRPr="001438CB">
        <w:t>qualificada no preâmbulo desta Escritura de Emissão, a qual, neste ato, aceita a nomeação para, nos termos da lei e desta Escritura de Emissão representar a comunhão dos titulares das Debêntures.</w:t>
      </w:r>
    </w:p>
    <w:p w14:paraId="234FAC17" w14:textId="7F2009A5" w:rsidR="00323ACA" w:rsidRPr="00105827" w:rsidRDefault="009267BF" w:rsidP="00105827">
      <w:pPr>
        <w:pStyle w:val="Level2"/>
        <w:rPr>
          <w:b/>
          <w:bCs/>
          <w:w w:val="0"/>
        </w:rPr>
      </w:pPr>
      <w:r w:rsidRPr="00105827">
        <w:rPr>
          <w:b/>
          <w:bCs/>
          <w:w w:val="0"/>
        </w:rPr>
        <w:t>Remuneração do Agente Fiduciário</w:t>
      </w:r>
      <w:bookmarkStart w:id="161" w:name="_Ref436688104"/>
      <w:r w:rsidR="00755D7D" w:rsidRPr="00105827">
        <w:rPr>
          <w:b/>
          <w:bCs/>
          <w:w w:val="0"/>
        </w:rPr>
        <w:t xml:space="preserve"> </w:t>
      </w:r>
    </w:p>
    <w:bookmarkEnd w:id="161"/>
    <w:p w14:paraId="4289B084" w14:textId="134DED39" w:rsidR="00323ACA" w:rsidRPr="001438CB" w:rsidRDefault="00B06AE7" w:rsidP="003D756F">
      <w:pPr>
        <w:pStyle w:val="Level3"/>
      </w:pPr>
      <w:r w:rsidRPr="001438CB">
        <w:t xml:space="preserve">Será devida ao Agente Fiduciário, a título de honorários pelo desempenho dos deveres e atribuições que lhe competem, nos termos da </w:t>
      </w:r>
      <w:r w:rsidRPr="00D67853">
        <w:t>legislação aplicável e desta Escritura de Emissão, uma remuneração</w:t>
      </w:r>
      <w:r w:rsidR="002D37F0" w:rsidRPr="00D67853">
        <w:t xml:space="preserve"> correspondente a R$</w:t>
      </w:r>
      <w:r w:rsidR="00D67853" w:rsidRPr="00D67853">
        <w:t>14.000,00</w:t>
      </w:r>
      <w:r w:rsidR="00D67853" w:rsidRPr="0080216A" w:rsidDel="00D67853">
        <w:t xml:space="preserve"> </w:t>
      </w:r>
      <w:r w:rsidR="00C85C15" w:rsidRPr="00D67853">
        <w:t>(</w:t>
      </w:r>
      <w:r w:rsidR="00D67853" w:rsidRPr="00D67853">
        <w:t>quatorze mil</w:t>
      </w:r>
      <w:r w:rsidR="00D67853" w:rsidRPr="0080216A" w:rsidDel="00D67853">
        <w:t xml:space="preserve"> </w:t>
      </w:r>
      <w:r w:rsidR="00C85C15" w:rsidRPr="0080216A">
        <w:t>reais)</w:t>
      </w:r>
      <w:r w:rsidR="002D37F0" w:rsidRPr="0080216A">
        <w:t xml:space="preserve"> por ano</w:t>
      </w:r>
      <w:r w:rsidR="00A233EF" w:rsidRPr="0080216A">
        <w:t>, sendo a primeira devida até</w:t>
      </w:r>
      <w:r w:rsidR="00A233EF" w:rsidRPr="001438CB">
        <w:t xml:space="preserve"> o 5 (quinto) Dia Útil da </w:t>
      </w:r>
      <w:r w:rsidR="00D67853">
        <w:t>data de assinatura da presente Escritura de Emissão</w:t>
      </w:r>
      <w:r w:rsidR="00A233EF" w:rsidRPr="001438CB">
        <w:t xml:space="preserve">, e as demais </w:t>
      </w:r>
      <w:r w:rsidR="00D67853">
        <w:t xml:space="preserve">no 15 (quinze) do mesmo mês, nos </w:t>
      </w:r>
      <w:r w:rsidR="00A233EF" w:rsidRPr="001438CB">
        <w:t>anos subsequentes</w:t>
      </w:r>
      <w:r w:rsidR="002D37F0" w:rsidRPr="001438CB">
        <w:t>.</w:t>
      </w:r>
      <w:r w:rsidR="00C85C15" w:rsidRPr="001438CB">
        <w:t xml:space="preserve"> </w:t>
      </w:r>
    </w:p>
    <w:p w14:paraId="3745A0B4" w14:textId="54DA0E34" w:rsidR="00323ACA" w:rsidRPr="001438CB" w:rsidRDefault="00F847DA" w:rsidP="003D756F">
      <w:pPr>
        <w:pStyle w:val="Level3"/>
      </w:pPr>
      <w:r w:rsidRPr="001438CB">
        <w:t xml:space="preserve">As parcelas citadas no item 7.2.1 acima serão reajustadas </w:t>
      </w:r>
      <w:r w:rsidR="00D67853">
        <w:t xml:space="preserve">anualmente </w:t>
      </w:r>
      <w:r w:rsidRPr="001438CB">
        <w:t xml:space="preserve">pela variação </w:t>
      </w:r>
      <w:r w:rsidR="00A233EF" w:rsidRPr="001438CB">
        <w:t xml:space="preserve">positiva </w:t>
      </w:r>
      <w:r w:rsidRPr="001438CB">
        <w:t xml:space="preserve">acumulada do </w:t>
      </w:r>
      <w:r w:rsidR="00AA0BC8" w:rsidRPr="001438CB">
        <w:t>IPCA</w:t>
      </w:r>
      <w:r w:rsidRPr="001438CB">
        <w:t>, ou na falta deste, ou ainda na impossibilidade de sua utilização, pelo índice que vier a substituí-lo, a partir da data do primeiro pagamento, até as datas de pagamento seguintes, calculadas pro rata die, se necessário.</w:t>
      </w:r>
    </w:p>
    <w:p w14:paraId="0532F0B0" w14:textId="2F925D1A" w:rsidR="00323ACA" w:rsidRPr="001438CB" w:rsidRDefault="00F847DA" w:rsidP="003D756F">
      <w:pPr>
        <w:pStyle w:val="Level3"/>
      </w:pPr>
      <w:r w:rsidRPr="001438CB">
        <w:t>Em</w:t>
      </w:r>
      <w:r w:rsidR="009267BF" w:rsidRPr="001438CB">
        <w:t xml:space="preserve"> </w:t>
      </w:r>
      <w:r w:rsidRPr="001438CB">
        <w:t xml:space="preserve">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A0BC8" w:rsidRPr="001438CB">
        <w:t>IPCA</w:t>
      </w:r>
      <w:r w:rsidRPr="001438CB">
        <w:t xml:space="preserve">, incidente desde a data da inadimplência até a data do efetivo pagamento, calculado </w:t>
      </w:r>
      <w:r w:rsidR="00B06AE7" w:rsidRPr="001438CB">
        <w:rPr>
          <w:i/>
        </w:rPr>
        <w:t xml:space="preserve">pro rata </w:t>
      </w:r>
      <w:r w:rsidR="00D67853">
        <w:rPr>
          <w:i/>
        </w:rPr>
        <w:t>temporis</w:t>
      </w:r>
      <w:r w:rsidRPr="001438CB">
        <w:t>.</w:t>
      </w:r>
    </w:p>
    <w:p w14:paraId="0E483482" w14:textId="1D0A8D88" w:rsidR="00323ACA" w:rsidRPr="001438CB" w:rsidRDefault="00F847DA" w:rsidP="003D756F">
      <w:pPr>
        <w:pStyle w:val="Level3"/>
      </w:pPr>
      <w:r w:rsidRPr="001438CB">
        <w:t xml:space="preserve"> A remuneração não inclui despesas consideradas necessárias ao exercício da função de Agente Fiduciário, durante a implantação ou a vigência do serviço, as quais serão cobertas pela Emissora, nos termos do item </w:t>
      </w:r>
      <w:r w:rsidR="00DA6C45">
        <w:t>7.2.9</w:t>
      </w:r>
      <w:r w:rsidRPr="001438CB">
        <w:t xml:space="preserve"> abaixo.</w:t>
      </w:r>
    </w:p>
    <w:p w14:paraId="031304EB" w14:textId="77777777" w:rsidR="00323ACA" w:rsidRPr="001438CB" w:rsidRDefault="00F847DA" w:rsidP="003D756F">
      <w:pPr>
        <w:pStyle w:val="Level3"/>
      </w:pPr>
      <w:r w:rsidRPr="001438CB">
        <w:t xml:space="preserve"> As parcelas citadas no item 7.2.1 acima serão acrescidas dos seguintes impostos: ISS (Imposto Sobre Serviços de Qualquer Natureza), PIS (Contribuição ao Programa de Integração Social), COFINS (Contribuição para o Financiamento da Seguridade Social, CSLL (Contribuição Social sobre o Lucro Líquido), IR (Imposto de Renda) e quaisquer outros impostos que venham a incidir sobre a remuneração do Agente Fiduciário nas alíquotas vigentes nas datas de cada pagamento.</w:t>
      </w:r>
    </w:p>
    <w:p w14:paraId="0BB06CDD" w14:textId="77777777" w:rsidR="00323ACA" w:rsidRPr="001438CB" w:rsidRDefault="00F847DA" w:rsidP="003D756F">
      <w:pPr>
        <w:pStyle w:val="Level3"/>
      </w:pPr>
      <w:r w:rsidRPr="001438CB">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00B06AE7" w:rsidRPr="001438CB">
        <w:rPr>
          <w:i/>
        </w:rPr>
        <w:t>pro rata die</w:t>
      </w:r>
      <w:r w:rsidRPr="001438CB">
        <w:t>.</w:t>
      </w:r>
    </w:p>
    <w:p w14:paraId="0A4D0453" w14:textId="2C6F678A" w:rsidR="00AA0BC8" w:rsidRPr="001438CB" w:rsidRDefault="00AA0BC8" w:rsidP="003D756F">
      <w:pPr>
        <w:pStyle w:val="Level3"/>
      </w:pPr>
      <w:r w:rsidRPr="001438CB">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w:t>
      </w:r>
      <w:r w:rsidRPr="001438CB">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7ABAACD" w14:textId="1594D45A" w:rsidR="00AA0BC8" w:rsidRPr="001438CB" w:rsidRDefault="00AA0BC8" w:rsidP="003D756F">
      <w:pPr>
        <w:pStyle w:val="Level3"/>
      </w:pPr>
      <w:r w:rsidRPr="001438CB">
        <w:t xml:space="preserve">Em caso de inadimplemento, pecuniária ou não, pela Emissora, ou de reestruturação das condições da operação solicitado pela Emissora, será devida ao Agente Fiduciário uma remuneração adicional equivalente a </w:t>
      </w:r>
      <w:r w:rsidR="00755D7D" w:rsidRPr="001438CB">
        <w:t>R</w:t>
      </w:r>
      <w:r w:rsidR="00D67853" w:rsidRPr="001438CB">
        <w:t>$</w:t>
      </w:r>
      <w:r w:rsidR="00D67853">
        <w:t xml:space="preserve">500,00 </w:t>
      </w:r>
      <w:r w:rsidR="00D67853" w:rsidRPr="001438CB">
        <w:t>(</w:t>
      </w:r>
      <w:r w:rsidR="00D67853">
        <w:t>quinhentos</w:t>
      </w:r>
      <w:r w:rsidR="00D67853" w:rsidRPr="001438CB">
        <w:t xml:space="preserve"> </w:t>
      </w:r>
      <w:r w:rsidR="00755D7D" w:rsidRPr="001438CB">
        <w:t xml:space="preserve">reais) </w:t>
      </w:r>
      <w:r w:rsidRPr="001438CB">
        <w:t xml:space="preserve">por hora-homem de trabalho dedicado às atividades relacionadas à Emissão. A mesma remuneração será devida quando da participação em assembleias, análise e celebração de aditamentos, conferências telefônicas e reuniões presenciais, remuneração </w:t>
      </w:r>
      <w:proofErr w:type="spellStart"/>
      <w:r w:rsidRPr="001438CB">
        <w:t>esta</w:t>
      </w:r>
      <w:proofErr w:type="spellEnd"/>
      <w:r w:rsidRPr="001438CB">
        <w:t xml:space="preserve"> a ser paga no prazo de </w:t>
      </w:r>
      <w:r w:rsidR="00A17558">
        <w:t>5 (cinco) Dias Úteis</w:t>
      </w:r>
      <w:r w:rsidRPr="001438CB">
        <w:t xml:space="preserve"> após </w:t>
      </w:r>
      <w:r w:rsidR="00A17558">
        <w:t xml:space="preserve">o recebimento da fatura, </w:t>
      </w:r>
      <w:r w:rsidRPr="001438CB">
        <w:t>a conferência e aprovação pela Emissora do respectivo “</w:t>
      </w:r>
      <w:r w:rsidRPr="00321E15">
        <w:rPr>
          <w:b/>
          <w:bCs/>
        </w:rPr>
        <w:t>Relatório de Horas</w:t>
      </w:r>
      <w:r w:rsidRPr="001438CB">
        <w:t>”.</w:t>
      </w:r>
      <w:r w:rsidR="000D1576">
        <w:t xml:space="preserve"> </w:t>
      </w:r>
    </w:p>
    <w:p w14:paraId="1FC45012" w14:textId="2EBB6F0F" w:rsidR="00A233EF" w:rsidRPr="001438CB" w:rsidRDefault="00A233EF" w:rsidP="003D756F">
      <w:pPr>
        <w:pStyle w:val="Level3"/>
      </w:pPr>
      <w:r w:rsidRPr="001438CB">
        <w:t xml:space="preserve">Todas as despesas necessárias ao cumprimento dos serviços do Agente Fiduciário serão cobradas a título de reembolso, e caso superem o valor de R$ 1.000,00 (mil reais) deverão ser sempre adiantadas pela Emissora ou Debenturista, conforme o caso. </w:t>
      </w:r>
    </w:p>
    <w:p w14:paraId="49408E11" w14:textId="77777777" w:rsidR="00323ACA" w:rsidRPr="00105827" w:rsidRDefault="009267BF" w:rsidP="0080216A">
      <w:pPr>
        <w:pStyle w:val="Level2"/>
        <w:keepNext/>
        <w:rPr>
          <w:b/>
          <w:bCs/>
          <w:w w:val="0"/>
        </w:rPr>
      </w:pPr>
      <w:r w:rsidRPr="00105827">
        <w:rPr>
          <w:b/>
          <w:bCs/>
          <w:w w:val="0"/>
        </w:rPr>
        <w:t>Substituição</w:t>
      </w:r>
    </w:p>
    <w:p w14:paraId="4C96FF9C" w14:textId="77777777" w:rsidR="00323ACA" w:rsidRPr="001438CB" w:rsidRDefault="009267BF" w:rsidP="003D756F">
      <w:pPr>
        <w:pStyle w:val="Level3"/>
      </w:pPr>
      <w:r w:rsidRPr="001438CB">
        <w:t xml:space="preserve">Nas hipóteses de ausência, impedimentos temporários, renúncia, intervenção, liquidação judicial ou extrajudicial, falência, morte ou qualquer outro caso de vacância, será realizada, dentro do prazo máximo de </w:t>
      </w:r>
      <w:r w:rsidR="00F847DA" w:rsidRPr="001438CB">
        <w:t xml:space="preserve">20 </w:t>
      </w:r>
      <w:r w:rsidRPr="001438CB">
        <w:t>(</w:t>
      </w:r>
      <w:r w:rsidR="00F847DA" w:rsidRPr="001438CB">
        <w:t>vinte</w:t>
      </w:r>
      <w:r w:rsidRPr="001438CB">
        <w:t xml:space="preserve">) dias contados do evento que a determinar, Assembleia Geral de Debenturistas para a escolha do novo agente fiduciário, a qual poderá ser convocada pelo próprio Agente Fiduciário a ser substituído, pela Emissora, por Debenturistas que representem </w:t>
      </w:r>
      <w:r w:rsidR="00007365" w:rsidRPr="001438CB">
        <w:rPr>
          <w:bCs/>
          <w:smallCaps/>
        </w:rPr>
        <w:t>10</w:t>
      </w:r>
      <w:r w:rsidRPr="001438CB">
        <w:t>% (</w:t>
      </w:r>
      <w:r w:rsidR="00007365" w:rsidRPr="001438CB">
        <w:t>dez por cento</w:t>
      </w:r>
      <w:r w:rsidRPr="001438CB">
        <w:t xml:space="preserve">), no mínimo, das Debêntures em Circulação, ou pela CVM. Na hipótese de a convocação não ocorrer até </w:t>
      </w:r>
      <w:r w:rsidR="00F847DA" w:rsidRPr="001438CB">
        <w:t xml:space="preserve">10 </w:t>
      </w:r>
      <w:r w:rsidRPr="001438CB">
        <w:t>(</w:t>
      </w:r>
      <w:r w:rsidR="00F847DA" w:rsidRPr="001438CB">
        <w:t>dez</w:t>
      </w:r>
      <w:r w:rsidRPr="001438CB">
        <w:t>) dias antes do término do prazo acima citado, caberá à Emissora efetuá-la, sendo certo que a CVM poderá nomear substituto provisório enquanto não se consumar o processo de escolha do novo agente fiduciário.</w:t>
      </w:r>
      <w:bookmarkStart w:id="162" w:name="_Ref436688197"/>
      <w:r w:rsidR="00755D7D" w:rsidRPr="001438CB">
        <w:t xml:space="preserve"> </w:t>
      </w:r>
    </w:p>
    <w:p w14:paraId="57D8F0EB" w14:textId="77777777" w:rsidR="00323ACA" w:rsidRPr="001438CB" w:rsidRDefault="009267BF" w:rsidP="003D756F">
      <w:pPr>
        <w:pStyle w:val="Level3"/>
      </w:pPr>
      <w:r w:rsidRPr="001438CB">
        <w:t>A remuneração do novo agente fiduciário será a mesma já prevista nesta Escritura de Emissão, salvo se outra for negociada com a Emissora e com os Debenturistas.</w:t>
      </w:r>
      <w:bookmarkEnd w:id="162"/>
    </w:p>
    <w:p w14:paraId="389F3AC4" w14:textId="77777777" w:rsidR="00323ACA" w:rsidRPr="001438CB" w:rsidRDefault="009267BF" w:rsidP="003D756F">
      <w:pPr>
        <w:pStyle w:val="Level3"/>
      </w:pPr>
      <w:r w:rsidRPr="001438CB">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4F9E5169" w14:textId="0E089FD9" w:rsidR="00323ACA" w:rsidRPr="001438CB" w:rsidRDefault="009267BF" w:rsidP="003D756F">
      <w:pPr>
        <w:pStyle w:val="Level3"/>
      </w:pPr>
      <w:r w:rsidRPr="001438CB">
        <w:t xml:space="preserve">É facultado aos Debenturistas, após o encerramento do prazo para a </w:t>
      </w:r>
      <w:r w:rsidR="00EE3D76">
        <w:t>subscrição</w:t>
      </w:r>
      <w:r w:rsidR="00EE3D76" w:rsidRPr="001438CB">
        <w:t xml:space="preserve"> </w:t>
      </w:r>
      <w:r w:rsidRPr="001438CB">
        <w:t xml:space="preserve">das Debêntures, proceder à substituição do Agente Fiduciário e à indicação de seu substituto, em Assembleia Geral de Debenturistas especialmente convocada para esse fim, observado o disposto no item </w:t>
      </w:r>
      <w:r w:rsidR="00DF1B50" w:rsidRPr="001438CB">
        <w:fldChar w:fldCharType="begin"/>
      </w:r>
      <w:r w:rsidR="00DF1B50" w:rsidRPr="001438CB">
        <w:instrText xml:space="preserve"> REF _Ref436688197 \r \p \h  \* MERGEFORMAT </w:instrText>
      </w:r>
      <w:r w:rsidR="00DF1B50" w:rsidRPr="001438CB">
        <w:fldChar w:fldCharType="separate"/>
      </w:r>
      <w:r w:rsidR="00421E7E">
        <w:t>7.3.1 acima</w:t>
      </w:r>
      <w:r w:rsidR="00DF1B50" w:rsidRPr="001438CB">
        <w:fldChar w:fldCharType="end"/>
      </w:r>
      <w:r w:rsidRPr="001438CB">
        <w:t>.</w:t>
      </w:r>
    </w:p>
    <w:p w14:paraId="07A60BAE" w14:textId="77777777" w:rsidR="00323ACA" w:rsidRPr="001438CB" w:rsidRDefault="009267BF" w:rsidP="003D756F">
      <w:pPr>
        <w:pStyle w:val="Level3"/>
      </w:pPr>
      <w:r w:rsidRPr="001438CB">
        <w:t>A substituição do Agente Fiduciário deve ser comunicada à CVM no prazo de 7 (sete) Dias Úteis, contados do registro do respectivo aditamento à esta Escritura de Emissão, nos termos do artigo 9º da Instrução CVM 583.</w:t>
      </w:r>
    </w:p>
    <w:p w14:paraId="081AC038" w14:textId="77777777" w:rsidR="00323ACA" w:rsidRPr="001438CB" w:rsidRDefault="009267BF" w:rsidP="003D756F">
      <w:pPr>
        <w:pStyle w:val="Level3"/>
      </w:pPr>
      <w:r w:rsidRPr="001438CB">
        <w:t xml:space="preserve">A substituição do Agente Fiduciário deverá ser objeto de aditamento a esta Escritura de Emissão, que deverá ser arquivado na JUCESP, na forma do item </w:t>
      </w:r>
      <w:r w:rsidR="00DF1B50" w:rsidRPr="001438CB">
        <w:fldChar w:fldCharType="begin"/>
      </w:r>
      <w:r w:rsidR="00DF1B50" w:rsidRPr="001438CB">
        <w:instrText xml:space="preserve"> REF _Ref422391391 \r \p \h  \* MERGEFORMAT </w:instrText>
      </w:r>
      <w:r w:rsidR="00DF1B50" w:rsidRPr="001438CB">
        <w:fldChar w:fldCharType="separate"/>
      </w:r>
      <w:r w:rsidR="00411B25" w:rsidRPr="001438CB">
        <w:t>2.2.1 acima</w:t>
      </w:r>
      <w:r w:rsidR="00DF1B50" w:rsidRPr="001438CB">
        <w:fldChar w:fldCharType="end"/>
      </w:r>
      <w:r w:rsidRPr="001438CB">
        <w:t xml:space="preserve"> desta Escritura de Emissão.</w:t>
      </w:r>
    </w:p>
    <w:p w14:paraId="054CEC0E" w14:textId="77777777" w:rsidR="00323ACA" w:rsidRPr="001438CB" w:rsidRDefault="009267BF" w:rsidP="003D756F">
      <w:pPr>
        <w:pStyle w:val="Level3"/>
      </w:pPr>
      <w:r w:rsidRPr="001438CB">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308820A" w14:textId="77777777" w:rsidR="00323ACA" w:rsidRPr="001438CB" w:rsidRDefault="009267BF" w:rsidP="003D756F">
      <w:pPr>
        <w:pStyle w:val="Level3"/>
      </w:pPr>
      <w:r w:rsidRPr="001438CB">
        <w:t>Aplicam-se às hipóteses de substituição do Agente Fiduciário as normas e preceitos a respeito, baixados por ato(s) da CVM.</w:t>
      </w:r>
    </w:p>
    <w:p w14:paraId="2871B93D" w14:textId="77777777" w:rsidR="00323ACA" w:rsidRPr="00105827" w:rsidRDefault="009267BF" w:rsidP="00105827">
      <w:pPr>
        <w:pStyle w:val="Level2"/>
        <w:rPr>
          <w:b/>
          <w:bCs/>
          <w:w w:val="0"/>
        </w:rPr>
      </w:pPr>
      <w:bookmarkStart w:id="163" w:name="_Hlk536628304"/>
      <w:r w:rsidRPr="00105827">
        <w:rPr>
          <w:b/>
          <w:bCs/>
          <w:w w:val="0"/>
        </w:rPr>
        <w:t>Deveres do Agente Fiduciário</w:t>
      </w:r>
      <w:bookmarkStart w:id="164" w:name="_Ref436688380"/>
    </w:p>
    <w:p w14:paraId="2DDC1986" w14:textId="77777777" w:rsidR="00323ACA" w:rsidRPr="001438CB" w:rsidRDefault="009267BF" w:rsidP="003D756F">
      <w:pPr>
        <w:pStyle w:val="Level3"/>
      </w:pPr>
      <w:bookmarkStart w:id="165" w:name="_Ref477873544"/>
      <w:r w:rsidRPr="001438CB">
        <w:t>Além de outros previstos em lei, em ato normativo da CVM, ou na presente Escritura de Emissão, constituem deveres e atribuições do Agente Fiduciário:</w:t>
      </w:r>
      <w:bookmarkEnd w:id="164"/>
      <w:bookmarkEnd w:id="165"/>
      <w:r w:rsidRPr="001438CB">
        <w:t xml:space="preserve"> </w:t>
      </w:r>
    </w:p>
    <w:p w14:paraId="6FCC04A4" w14:textId="77777777" w:rsidR="00F847DA" w:rsidRPr="001438CB" w:rsidRDefault="00F847DA" w:rsidP="00181F7B">
      <w:pPr>
        <w:pStyle w:val="roman4"/>
        <w:numPr>
          <w:ilvl w:val="0"/>
          <w:numId w:val="258"/>
        </w:numPr>
      </w:pPr>
      <w:r w:rsidRPr="001438CB">
        <w:t>proteger os direitos e interesses dos Debenturistas, empregando no exercício da função o cuidado e a diligência que todo homem ativo e probo costuma empregar na administração dos seus próprios bens;</w:t>
      </w:r>
    </w:p>
    <w:p w14:paraId="00DAF50D" w14:textId="77777777" w:rsidR="00F847DA" w:rsidRPr="001438CB" w:rsidRDefault="00F847DA" w:rsidP="00181F7B">
      <w:pPr>
        <w:pStyle w:val="roman4"/>
      </w:pPr>
      <w:r w:rsidRPr="001438CB">
        <w:t>renunciar à função na hipótese de superveniência de conflitos de interesse ou de qualquer outra modalidade de inaptidão e realizar a imediata convocação de Assembleia Geral de Debenturistas para deliberar sobre sua substituição;</w:t>
      </w:r>
    </w:p>
    <w:p w14:paraId="6AF7B5BB" w14:textId="77777777" w:rsidR="00F847DA" w:rsidRPr="001438CB" w:rsidRDefault="00F847DA" w:rsidP="00181F7B">
      <w:pPr>
        <w:pStyle w:val="roman4"/>
      </w:pPr>
      <w:r w:rsidRPr="001438CB">
        <w:t>conservar em boa guarda toda a documentação relativa ao exercício de suas funções;</w:t>
      </w:r>
    </w:p>
    <w:p w14:paraId="3C03C81D" w14:textId="77777777" w:rsidR="00F847DA" w:rsidRPr="001438CB" w:rsidRDefault="00F847DA" w:rsidP="00181F7B">
      <w:pPr>
        <w:pStyle w:val="roman4"/>
      </w:pPr>
      <w:r w:rsidRPr="001438CB">
        <w:t>verificar, no momento de aceitar a função, a veracidade das informações contidas nesta Escritura de Emissão, diligenciando no sentido de que sejam sanadas as omissões, falhas ou defeitos de que tenha conhecimento;</w:t>
      </w:r>
    </w:p>
    <w:p w14:paraId="7820C53E" w14:textId="77777777" w:rsidR="00F847DA" w:rsidRPr="001438CB" w:rsidRDefault="00F847DA" w:rsidP="00181F7B">
      <w:pPr>
        <w:pStyle w:val="roman4"/>
      </w:pPr>
      <w:r w:rsidRPr="001438CB">
        <w:t>diligenciar junto à Emissora para que a Escritura de Emissão e seus aditamentos sejam registrados na JUCESP, adotando, no caso da omissão da Emissora, as medidas eventualmente previstas em lei;</w:t>
      </w:r>
    </w:p>
    <w:p w14:paraId="1C3BCB05" w14:textId="77777777" w:rsidR="00F847DA" w:rsidRPr="001438CB" w:rsidRDefault="00F847DA" w:rsidP="00181F7B">
      <w:pPr>
        <w:pStyle w:val="roman4"/>
      </w:pPr>
      <w:r w:rsidRPr="001438CB">
        <w:t>acompanhar e prestar aos Debenturistas informações periódicas sobre as inconsistências ou omissões de que tenha conhecimento;</w:t>
      </w:r>
    </w:p>
    <w:p w14:paraId="3CE83D15" w14:textId="77777777" w:rsidR="00F847DA" w:rsidRPr="001438CB" w:rsidRDefault="00F847DA" w:rsidP="00181F7B">
      <w:pPr>
        <w:pStyle w:val="roman4"/>
      </w:pPr>
      <w:r w:rsidRPr="001438CB">
        <w:t>emitir parecer sobre a suficiência das informações constantes das propostas de modificações das Debêntures;</w:t>
      </w:r>
    </w:p>
    <w:p w14:paraId="347C264C" w14:textId="77777777" w:rsidR="00F847DA" w:rsidRPr="001438CB" w:rsidRDefault="00F847DA" w:rsidP="00181F7B">
      <w:pPr>
        <w:pStyle w:val="roman4"/>
      </w:pPr>
      <w:r w:rsidRPr="001438CB">
        <w:t>solicitar, quando julgar necessário para o fiel desempenho de suas funções, certidões atualizadas dos distribuidores cíveis, das Varas de Fazenda Pública, Cartórios de Protesto, Procuradoria da Fazenda Pública, Varas do Trabalho, onde se localiza a sede da Emissora;</w:t>
      </w:r>
    </w:p>
    <w:p w14:paraId="19D5F905" w14:textId="77777777" w:rsidR="00F847DA" w:rsidRPr="001438CB" w:rsidRDefault="00F847DA" w:rsidP="00181F7B">
      <w:pPr>
        <w:pStyle w:val="roman4"/>
      </w:pPr>
      <w:r w:rsidRPr="001438CB">
        <w:t>solicitar, quando julgar necessário e de forma justificada, auditoria extraordinária na Emissora, cujos custos deverão ser arcados pela Emissora;</w:t>
      </w:r>
    </w:p>
    <w:p w14:paraId="40BEEC43" w14:textId="77777777" w:rsidR="00F847DA" w:rsidRPr="001438CB" w:rsidRDefault="00F847DA" w:rsidP="00181F7B">
      <w:pPr>
        <w:pStyle w:val="roman4"/>
      </w:pPr>
      <w:r w:rsidRPr="001438CB">
        <w:t>convocar, quando necessário, Assembleias Gerais de Debenturistas, nos termos desta Escritura de Emissão;</w:t>
      </w:r>
    </w:p>
    <w:p w14:paraId="777AB010" w14:textId="77777777" w:rsidR="00F847DA" w:rsidRPr="001438CB" w:rsidRDefault="00F847DA" w:rsidP="00181F7B">
      <w:pPr>
        <w:pStyle w:val="roman4"/>
      </w:pPr>
      <w:r w:rsidRPr="001438CB">
        <w:t>comparecer às respectivas Assembleias Gerais de Debenturistas a fim de prestar as informações que lhe forem solicitadas;</w:t>
      </w:r>
    </w:p>
    <w:p w14:paraId="38C13AF7" w14:textId="77777777" w:rsidR="00F847DA" w:rsidRPr="001438CB" w:rsidRDefault="00F847DA" w:rsidP="00181F7B">
      <w:pPr>
        <w:pStyle w:val="roman4"/>
      </w:pPr>
      <w:r w:rsidRPr="001438CB">
        <w:t>manter atualizada a relação dos Debenturistas e seus endereços, mediante, inclusive, gestões junto à Emissora, ao Escriturador e à B3, conforme aplicável,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67FFF7F6" w14:textId="77777777" w:rsidR="00F847DA" w:rsidRPr="001438CB" w:rsidRDefault="00F847DA" w:rsidP="00181F7B">
      <w:pPr>
        <w:pStyle w:val="roman4"/>
      </w:pPr>
      <w:r w:rsidRPr="001438CB">
        <w:t>fiscalizar o cumprimento das cláusulas constantes desta Escritura de Emissão, especialmente daquelas impositivas de obrigações de fazer e de não fazer;</w:t>
      </w:r>
    </w:p>
    <w:p w14:paraId="61D8773A" w14:textId="77777777" w:rsidR="00F847DA" w:rsidRPr="001438CB" w:rsidRDefault="00F847DA" w:rsidP="00181F7B">
      <w:pPr>
        <w:pStyle w:val="roman4"/>
      </w:pPr>
      <w:r w:rsidRPr="001438CB">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A23705" w:rsidRPr="001438CB">
        <w:t xml:space="preserve">inadimplemento; </w:t>
      </w:r>
    </w:p>
    <w:p w14:paraId="4862C443" w14:textId="77777777" w:rsidR="00F847DA" w:rsidRPr="001438CB" w:rsidRDefault="00F847DA" w:rsidP="00181F7B">
      <w:pPr>
        <w:pStyle w:val="roman4"/>
      </w:pPr>
      <w:r w:rsidRPr="001438CB">
        <w:t xml:space="preserve">disponibilizar o Valor Nominal Unitário das Debêntures ou o saldo do Valor Nominal Unitário das Debêntures, conforme o caso, calculado pela Emissora, e divulgá-lo aos Debenturistas e aos demais participantes do mercado em sua central de atendimento e/ou em sua página </w:t>
      </w:r>
      <w:r w:rsidR="00A23705" w:rsidRPr="001438CB">
        <w:t>na rede mundial de computadores; e</w:t>
      </w:r>
    </w:p>
    <w:p w14:paraId="1010102A" w14:textId="77777777" w:rsidR="00A23705" w:rsidRPr="001438CB" w:rsidRDefault="00A23705" w:rsidP="00181F7B">
      <w:pPr>
        <w:pStyle w:val="roman4"/>
      </w:pPr>
      <w:bookmarkStart w:id="166" w:name="_Ref436983595"/>
      <w:r w:rsidRPr="001438CB">
        <w:t xml:space="preserve"> elaborar relatório destinado aos Debenturistas, nos termos da alínea (b) do parágrafo 1º do artigo 68 da Lei das Sociedades por Ações e do artigo 15 da Instrução CVM 583, o qual deverá conter, ao menos, as seguintes informações:</w:t>
      </w:r>
      <w:bookmarkEnd w:id="166"/>
      <w:r w:rsidRPr="001438CB">
        <w:t xml:space="preserve"> </w:t>
      </w:r>
    </w:p>
    <w:p w14:paraId="5348DC38" w14:textId="77777777" w:rsidR="00A23705" w:rsidRPr="001438CB" w:rsidRDefault="00A23705" w:rsidP="00B81A17">
      <w:pPr>
        <w:pStyle w:val="alpha5"/>
        <w:numPr>
          <w:ilvl w:val="0"/>
          <w:numId w:val="259"/>
        </w:numPr>
      </w:pPr>
      <w:r w:rsidRPr="001438CB">
        <w:t>cumprimento pela Emissora das suas obrigações de prestação de informações periódicas, indicando as inconsistências ou omissões de que tenha conhecimento;</w:t>
      </w:r>
    </w:p>
    <w:p w14:paraId="2D353CB1" w14:textId="77777777" w:rsidR="00A23705" w:rsidRPr="001438CB" w:rsidRDefault="00A23705" w:rsidP="00B81A17">
      <w:pPr>
        <w:pStyle w:val="alpha5"/>
      </w:pPr>
      <w:r w:rsidRPr="001438CB">
        <w:t>alterações estatutárias da Emissora ocorridas no período com efeitos relevantes para os Debenturistas;</w:t>
      </w:r>
    </w:p>
    <w:p w14:paraId="6E661ECD" w14:textId="77777777" w:rsidR="00A23705" w:rsidRPr="001438CB" w:rsidRDefault="00A23705" w:rsidP="00B81A17">
      <w:pPr>
        <w:pStyle w:val="alpha5"/>
      </w:pPr>
      <w:r w:rsidRPr="001438CB">
        <w:t>quantidade de Debêntures emitidas, quantidade de Debêntures em Circulação e saldo cancelado no período;</w:t>
      </w:r>
    </w:p>
    <w:p w14:paraId="5EB889C5" w14:textId="77777777" w:rsidR="00A23705" w:rsidRPr="001438CB" w:rsidRDefault="00A23705" w:rsidP="00B81A17">
      <w:pPr>
        <w:pStyle w:val="alpha5"/>
      </w:pPr>
      <w:r w:rsidRPr="001438C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88A2899" w14:textId="77777777" w:rsidR="00A23705" w:rsidRPr="001438CB" w:rsidRDefault="00A23705" w:rsidP="00B81A17">
      <w:pPr>
        <w:pStyle w:val="alpha5"/>
      </w:pPr>
      <w:r w:rsidRPr="001438CB">
        <w:t>resgate, amortização, conversão, repactuação e pagamento de juros das Debêntures realizados no período;</w:t>
      </w:r>
    </w:p>
    <w:p w14:paraId="17447437" w14:textId="77777777" w:rsidR="00A23705" w:rsidRPr="001438CB" w:rsidRDefault="00A23705" w:rsidP="00B81A17">
      <w:pPr>
        <w:pStyle w:val="alpha5"/>
      </w:pPr>
      <w:r w:rsidRPr="001438CB">
        <w:t xml:space="preserve">cumprimento de outras obrigações assumidas pela Emissora nesta Escritura de Emissão; </w:t>
      </w:r>
    </w:p>
    <w:p w14:paraId="382B1468" w14:textId="77777777" w:rsidR="00A23705" w:rsidRPr="001438CB" w:rsidRDefault="00A23705" w:rsidP="00B81A17">
      <w:pPr>
        <w:pStyle w:val="alpha5"/>
      </w:pPr>
      <w:r w:rsidRPr="001438CB">
        <w:t xml:space="preserve">declaração sobre a não existência de situação de conflito de interesses que impeça o Agente Fiduciário a continuar a exercer sua função; </w:t>
      </w:r>
    </w:p>
    <w:p w14:paraId="67BABCFC" w14:textId="77777777" w:rsidR="00A23705" w:rsidRPr="001438CB" w:rsidRDefault="00A23705" w:rsidP="00B81A17">
      <w:pPr>
        <w:pStyle w:val="alpha5"/>
      </w:pPr>
      <w:r w:rsidRPr="001438CB">
        <w:t>relação dos bens e valores entregues à sua administração, quando houver;</w:t>
      </w:r>
    </w:p>
    <w:p w14:paraId="01F0FC46" w14:textId="77777777" w:rsidR="00A23705" w:rsidRPr="001438CB" w:rsidRDefault="00A23705" w:rsidP="00B81A17">
      <w:pPr>
        <w:pStyle w:val="alpha5"/>
      </w:pPr>
      <w:bookmarkStart w:id="167" w:name="_Ref477873511"/>
      <w:r w:rsidRPr="001438C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67"/>
    </w:p>
    <w:p w14:paraId="150AAC0D" w14:textId="77777777" w:rsidR="00A23705" w:rsidRPr="00DB2BB5" w:rsidRDefault="00A23705" w:rsidP="00B81A17">
      <w:pPr>
        <w:pStyle w:val="Body5"/>
        <w:rPr>
          <w:bCs/>
        </w:rPr>
      </w:pPr>
      <w:r w:rsidRPr="00DB2BB5">
        <w:rPr>
          <w:bCs/>
        </w:rPr>
        <w:t>(i.1)</w:t>
      </w:r>
      <w:r w:rsidRPr="00DB2BB5">
        <w:rPr>
          <w:bCs/>
        </w:rPr>
        <w:tab/>
        <w:t>denominação da companhia ofertante;</w:t>
      </w:r>
    </w:p>
    <w:p w14:paraId="55771F0E" w14:textId="77777777" w:rsidR="00A23705" w:rsidRPr="00DB2BB5" w:rsidRDefault="00A23705" w:rsidP="00B81A17">
      <w:pPr>
        <w:pStyle w:val="Body5"/>
        <w:rPr>
          <w:bCs/>
        </w:rPr>
      </w:pPr>
      <w:r w:rsidRPr="00DB2BB5">
        <w:rPr>
          <w:bCs/>
        </w:rPr>
        <w:t>(i.2)</w:t>
      </w:r>
      <w:r w:rsidRPr="00DB2BB5">
        <w:rPr>
          <w:bCs/>
        </w:rPr>
        <w:tab/>
        <w:t>valor da emissão;</w:t>
      </w:r>
    </w:p>
    <w:p w14:paraId="55EF2CA2" w14:textId="77777777" w:rsidR="00A23705" w:rsidRPr="00DB2BB5" w:rsidRDefault="00A23705" w:rsidP="00B81A17">
      <w:pPr>
        <w:pStyle w:val="Body5"/>
        <w:rPr>
          <w:bCs/>
        </w:rPr>
      </w:pPr>
      <w:r w:rsidRPr="00DB2BB5">
        <w:rPr>
          <w:bCs/>
        </w:rPr>
        <w:t>(i.3)</w:t>
      </w:r>
      <w:r w:rsidRPr="00DB2BB5">
        <w:rPr>
          <w:bCs/>
        </w:rPr>
        <w:tab/>
        <w:t>quantidade de valores mobiliários emitidos;</w:t>
      </w:r>
    </w:p>
    <w:p w14:paraId="539026CE" w14:textId="77777777" w:rsidR="00A23705" w:rsidRPr="00DB2BB5" w:rsidRDefault="00A23705" w:rsidP="00B81A17">
      <w:pPr>
        <w:pStyle w:val="Body5"/>
        <w:rPr>
          <w:bCs/>
        </w:rPr>
      </w:pPr>
      <w:r w:rsidRPr="00DB2BB5">
        <w:rPr>
          <w:bCs/>
        </w:rPr>
        <w:t>(i.4)</w:t>
      </w:r>
      <w:r w:rsidRPr="00DB2BB5">
        <w:rPr>
          <w:bCs/>
        </w:rPr>
        <w:tab/>
        <w:t>espécie e garantias envolvidas;</w:t>
      </w:r>
    </w:p>
    <w:p w14:paraId="5C2D9283" w14:textId="77777777" w:rsidR="00A23705" w:rsidRPr="00DB2BB5" w:rsidRDefault="00A23705" w:rsidP="00B81A17">
      <w:pPr>
        <w:pStyle w:val="Body5"/>
        <w:rPr>
          <w:bCs/>
        </w:rPr>
      </w:pPr>
      <w:r w:rsidRPr="00DB2BB5">
        <w:rPr>
          <w:bCs/>
        </w:rPr>
        <w:t>(i.5)</w:t>
      </w:r>
      <w:r w:rsidRPr="00DB2BB5">
        <w:rPr>
          <w:bCs/>
        </w:rPr>
        <w:tab/>
        <w:t xml:space="preserve">prazo de vencimento e taxa de juros; </w:t>
      </w:r>
    </w:p>
    <w:p w14:paraId="5B5A9816" w14:textId="77777777" w:rsidR="00A23705" w:rsidRPr="00DB2BB5" w:rsidRDefault="00A23705" w:rsidP="00B81A17">
      <w:pPr>
        <w:pStyle w:val="Body5"/>
        <w:rPr>
          <w:bCs/>
        </w:rPr>
      </w:pPr>
      <w:r w:rsidRPr="00DB2BB5">
        <w:rPr>
          <w:bCs/>
        </w:rPr>
        <w:t>(i.6)</w:t>
      </w:r>
      <w:r w:rsidRPr="00DB2BB5">
        <w:rPr>
          <w:bCs/>
        </w:rPr>
        <w:tab/>
        <w:t>inadimplemento pecuniário no período; e</w:t>
      </w:r>
    </w:p>
    <w:p w14:paraId="3D895E6E" w14:textId="77777777" w:rsidR="00323ACA" w:rsidRPr="00DB2BB5" w:rsidRDefault="00A23705" w:rsidP="00B81A17">
      <w:pPr>
        <w:pStyle w:val="Body5"/>
        <w:rPr>
          <w:bCs/>
        </w:rPr>
      </w:pPr>
      <w:r w:rsidRPr="00DB2BB5">
        <w:rPr>
          <w:bCs/>
        </w:rPr>
        <w:t>(i.7)</w:t>
      </w:r>
      <w:r w:rsidR="00B81A17" w:rsidRPr="00DB2BB5">
        <w:rPr>
          <w:bCs/>
        </w:rPr>
        <w:tab/>
      </w:r>
      <w:r w:rsidRPr="00DB2BB5">
        <w:rPr>
          <w:bCs/>
        </w:rPr>
        <w:t>eventos de resgate, amortização, conversão, repactuação e inadimplemento no período.</w:t>
      </w:r>
    </w:p>
    <w:p w14:paraId="59F88504" w14:textId="77777777" w:rsidR="00323ACA" w:rsidRPr="00105827" w:rsidRDefault="009267BF" w:rsidP="00105827">
      <w:pPr>
        <w:pStyle w:val="Level2"/>
        <w:rPr>
          <w:b/>
          <w:bCs/>
          <w:w w:val="0"/>
        </w:rPr>
      </w:pPr>
      <w:r w:rsidRPr="00105827">
        <w:rPr>
          <w:b/>
          <w:bCs/>
          <w:w w:val="0"/>
        </w:rPr>
        <w:t>Atribuições Específicas</w:t>
      </w:r>
    </w:p>
    <w:p w14:paraId="2E13C93D" w14:textId="77777777" w:rsidR="00702F75" w:rsidRPr="001438CB" w:rsidRDefault="009267BF" w:rsidP="003D756F">
      <w:pPr>
        <w:pStyle w:val="Level3"/>
      </w:pPr>
      <w:bookmarkStart w:id="168" w:name="_Ref477873741"/>
      <w:r w:rsidRPr="001438CB">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68"/>
    </w:p>
    <w:p w14:paraId="481BFA62" w14:textId="77777777" w:rsidR="00F847DA" w:rsidRPr="001438CB" w:rsidRDefault="00F847DA" w:rsidP="00B81A17">
      <w:pPr>
        <w:pStyle w:val="roman4"/>
        <w:numPr>
          <w:ilvl w:val="0"/>
          <w:numId w:val="261"/>
        </w:numPr>
      </w:pPr>
      <w:bookmarkStart w:id="169" w:name="_Ref477873625"/>
      <w:r w:rsidRPr="001438CB">
        <w:t>declarar, observadas as condições desta Escritura de Emissão, antecipadamente vencidas as Debêntures, conforme previsto no item 3.26 acima, e cobrar seu principal e acessórios;</w:t>
      </w:r>
    </w:p>
    <w:p w14:paraId="7461578B" w14:textId="77777777" w:rsidR="00F847DA" w:rsidRPr="001438CB" w:rsidRDefault="00F847DA" w:rsidP="00B81A17">
      <w:pPr>
        <w:pStyle w:val="roman4"/>
      </w:pPr>
      <w:r w:rsidRPr="001438CB">
        <w:t>requerer a falência da Emissora nos termos da legislação falimentar ou iniciar procedimento da mesma natureza, quando aplicável;</w:t>
      </w:r>
    </w:p>
    <w:p w14:paraId="1EC9436F" w14:textId="77777777" w:rsidR="00F847DA" w:rsidRPr="001438CB" w:rsidRDefault="00F847DA" w:rsidP="00B81A17">
      <w:pPr>
        <w:pStyle w:val="roman4"/>
      </w:pPr>
      <w:r w:rsidRPr="001438CB">
        <w:t>tomar qualquer providência necessária para a realização dos créditos dos Debenturistas; e</w:t>
      </w:r>
    </w:p>
    <w:p w14:paraId="2A2CC202" w14:textId="77777777" w:rsidR="00F847DA" w:rsidRPr="001438CB" w:rsidRDefault="00F847DA" w:rsidP="00B81A17">
      <w:pPr>
        <w:pStyle w:val="roman4"/>
      </w:pPr>
      <w:r w:rsidRPr="001438CB">
        <w:t>representar os Debenturistas em processo de falência, recuperação judicial e/ou recuperação extrajudicial, bem como intervenção ou liquidação extrajudicial da Emissora.</w:t>
      </w:r>
    </w:p>
    <w:bookmarkEnd w:id="169"/>
    <w:p w14:paraId="121B818C" w14:textId="77777777" w:rsidR="00323ACA" w:rsidRPr="001438CB" w:rsidRDefault="009267BF" w:rsidP="003D756F">
      <w:pPr>
        <w:pStyle w:val="Level3"/>
      </w:pPr>
      <w:r w:rsidRPr="001438C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445A1E3" w14:textId="77777777" w:rsidR="00323ACA" w:rsidRPr="001438CB" w:rsidRDefault="009267BF" w:rsidP="003D756F">
      <w:pPr>
        <w:pStyle w:val="Level3"/>
      </w:pPr>
      <w:r w:rsidRPr="001438CB">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3E606CFD" w14:textId="77777777" w:rsidR="00323ACA" w:rsidRPr="001438CB" w:rsidRDefault="009267BF" w:rsidP="003D756F">
      <w:pPr>
        <w:pStyle w:val="Level3"/>
      </w:pPr>
      <w:r w:rsidRPr="001438C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0" w:name="_Ref436688529"/>
    </w:p>
    <w:bookmarkEnd w:id="170"/>
    <w:p w14:paraId="1441F27D" w14:textId="77777777" w:rsidR="00B1596E" w:rsidRPr="00105827" w:rsidRDefault="00B06AE7" w:rsidP="00DC596D">
      <w:pPr>
        <w:pStyle w:val="Level2"/>
        <w:keepNext/>
        <w:rPr>
          <w:b/>
          <w:bCs/>
          <w:w w:val="0"/>
        </w:rPr>
      </w:pPr>
      <w:r w:rsidRPr="00105827">
        <w:rPr>
          <w:b/>
          <w:bCs/>
          <w:w w:val="0"/>
        </w:rPr>
        <w:t>Declarações do Agente Fiduciário</w:t>
      </w:r>
    </w:p>
    <w:p w14:paraId="41007150" w14:textId="77777777" w:rsidR="00B1596E" w:rsidRPr="001438CB" w:rsidRDefault="00B06AE7" w:rsidP="00105827">
      <w:pPr>
        <w:pStyle w:val="Level3"/>
      </w:pPr>
      <w:r w:rsidRPr="001438CB">
        <w:t>O Agente Fiduciário, nomeado na presente Escritura de Emissão, declara, sob as penas da lei:</w:t>
      </w:r>
    </w:p>
    <w:p w14:paraId="4907E3FA" w14:textId="77777777" w:rsidR="00F847DA" w:rsidRPr="001438CB" w:rsidRDefault="00B06AE7" w:rsidP="00B81A17">
      <w:pPr>
        <w:pStyle w:val="roman4"/>
        <w:numPr>
          <w:ilvl w:val="0"/>
          <w:numId w:val="262"/>
        </w:numPr>
      </w:pPr>
      <w:r w:rsidRPr="001438CB">
        <w:t>não ter qualquer impedimento legal, conforme o parágrafo 3° do artigo 66 da Lei das Sociedades por Ações e o artigo 6° da Instrução CVM 583, para exercer a função que lhe é conferida;</w:t>
      </w:r>
    </w:p>
    <w:p w14:paraId="4EC1C676" w14:textId="77777777" w:rsidR="00F847DA" w:rsidRPr="001438CB" w:rsidRDefault="00B06AE7" w:rsidP="00B81A17">
      <w:pPr>
        <w:pStyle w:val="roman4"/>
      </w:pPr>
      <w:r w:rsidRPr="001438CB">
        <w:t>aceitar a função que lhe é conferida, assumindo integralmente os deveres e atribuições previstos na legislação específica e nesta Escritura de Emissão;</w:t>
      </w:r>
    </w:p>
    <w:p w14:paraId="7AE77222" w14:textId="77777777" w:rsidR="00F847DA" w:rsidRPr="001438CB" w:rsidRDefault="00B06AE7" w:rsidP="00B81A17">
      <w:pPr>
        <w:pStyle w:val="roman4"/>
      </w:pPr>
      <w:r w:rsidRPr="001438CB">
        <w:t>aceitar integralmente a presente Escritura de Emissão, todas as suas cláusulas e condições;</w:t>
      </w:r>
    </w:p>
    <w:p w14:paraId="1C127751" w14:textId="77777777" w:rsidR="00F847DA" w:rsidRPr="001438CB" w:rsidRDefault="00B06AE7" w:rsidP="00B81A17">
      <w:pPr>
        <w:pStyle w:val="roman4"/>
      </w:pPr>
      <w:r w:rsidRPr="001438CB">
        <w:t>não ter qualquer ligação com a Emissora que o impeça de exercer suas funções;</w:t>
      </w:r>
    </w:p>
    <w:p w14:paraId="0B7826BC" w14:textId="77777777" w:rsidR="00F847DA" w:rsidRPr="001438CB" w:rsidRDefault="00B06AE7" w:rsidP="00B81A17">
      <w:pPr>
        <w:pStyle w:val="roman4"/>
      </w:pPr>
      <w:r w:rsidRPr="001438CB">
        <w:t>estar ciente da Circular nº 1.832, de 31 de outubro de 1990, conforme alterada, do BACEN;</w:t>
      </w:r>
    </w:p>
    <w:p w14:paraId="1B72B8A4" w14:textId="77777777" w:rsidR="00F847DA" w:rsidRPr="001438CB" w:rsidRDefault="00B06AE7" w:rsidP="00B81A17">
      <w:pPr>
        <w:pStyle w:val="roman4"/>
      </w:pPr>
      <w:r w:rsidRPr="001438CB">
        <w:t>estar devidamente autorizado a celebrar esta Escritura de Emissão e a cumprir com suas obrigações aqui previstas, tendo sido satisfeitos todos os requisitos legais e estatutários necessários para tanto;</w:t>
      </w:r>
    </w:p>
    <w:p w14:paraId="1B2223DA" w14:textId="77777777" w:rsidR="00F847DA" w:rsidRPr="001438CB" w:rsidRDefault="00862B72" w:rsidP="00B81A17">
      <w:pPr>
        <w:pStyle w:val="roman4"/>
      </w:pPr>
      <w:r w:rsidRPr="001438CB">
        <w:tab/>
      </w:r>
      <w:r w:rsidR="00B06AE7" w:rsidRPr="001438CB">
        <w:t>não se encontra em nenhuma das situações de conflito de interesse previstas no artigo 60 da Instrução CVM 583;</w:t>
      </w:r>
    </w:p>
    <w:p w14:paraId="07C6257C" w14:textId="77777777" w:rsidR="00F847DA" w:rsidRPr="001438CB" w:rsidRDefault="00862B72" w:rsidP="00B81A17">
      <w:pPr>
        <w:pStyle w:val="roman4"/>
      </w:pPr>
      <w:r w:rsidRPr="001438CB">
        <w:t xml:space="preserve"> </w:t>
      </w:r>
      <w:r w:rsidR="00B06AE7" w:rsidRPr="001438CB">
        <w:t>estar devidamente qualificado a exercer as atividades de agente fiduciário, nos termos da regulamentação aplicável vigente;</w:t>
      </w:r>
    </w:p>
    <w:p w14:paraId="5798BDDE" w14:textId="77777777" w:rsidR="00F847DA" w:rsidRPr="001438CB" w:rsidRDefault="00B06AE7" w:rsidP="00B81A17">
      <w:pPr>
        <w:pStyle w:val="roman4"/>
      </w:pPr>
      <w:r w:rsidRPr="001438CB">
        <w:t>que esta Escritura de Emissão constitui uma obrigação legal, válida, vinculativa e eficaz do Agente Fiduciário, exequível de acordo com os seus termos e condições;</w:t>
      </w:r>
    </w:p>
    <w:p w14:paraId="19B8D3DA" w14:textId="77777777" w:rsidR="00F847DA" w:rsidRPr="001438CB" w:rsidRDefault="00B06AE7" w:rsidP="00B81A17">
      <w:pPr>
        <w:pStyle w:val="roman4"/>
      </w:pPr>
      <w:r w:rsidRPr="001438CB">
        <w:t>que a celebração desta Escritura de Emissão e o cumprimento de suas obrigações aqui previstas não infringem qualquer obrigação anteriormente assumida pelo Agente Fiduciário;</w:t>
      </w:r>
    </w:p>
    <w:p w14:paraId="62A422BE" w14:textId="77777777" w:rsidR="00F847DA" w:rsidRPr="001438CB" w:rsidRDefault="00B06AE7" w:rsidP="00B81A17">
      <w:pPr>
        <w:pStyle w:val="roman4"/>
      </w:pPr>
      <w:r w:rsidRPr="001438CB">
        <w:t>que verificou a veracidade das informações contidas nesta Escritura de Emissão, diligenciando no sentido de que sejam sanadas as omissões, falhas ou defeitos de que tenha conhecimento;</w:t>
      </w:r>
    </w:p>
    <w:p w14:paraId="4DD5B6FA" w14:textId="77777777" w:rsidR="00F847DA" w:rsidRPr="001438CB" w:rsidRDefault="00B06AE7" w:rsidP="00B81A17">
      <w:pPr>
        <w:pStyle w:val="roman4"/>
      </w:pPr>
      <w:r w:rsidRPr="001438CB">
        <w:t>que o representante legal que assina esta Escritura de Emissão tem poderes estatutários e/ou delegados para assumir, em nome do Agente Fiduciário, as obrigações ora estabelecidas e, sendo mandatário, teve os poderes legitimamente outorgados, estando o resp</w:t>
      </w:r>
      <w:r w:rsidR="00E63D9C" w:rsidRPr="001438CB">
        <w:t xml:space="preserve">ectivo mandato em pleno vigor; </w:t>
      </w:r>
    </w:p>
    <w:p w14:paraId="1AD97A80" w14:textId="77777777" w:rsidR="00F847DA" w:rsidRPr="001438CB" w:rsidRDefault="00862B72" w:rsidP="00B81A17">
      <w:pPr>
        <w:pStyle w:val="roman4"/>
      </w:pPr>
      <w:r w:rsidRPr="001438CB">
        <w:t xml:space="preserve"> </w:t>
      </w:r>
      <w:r w:rsidR="00B06AE7" w:rsidRPr="001438CB">
        <w:t>que cumpre em todos os aspectos materiais todas as leis, regulamentos, normas administrativas e determinações dos órgãos governamentais, autarquias ou tribunais, aplicáv</w:t>
      </w:r>
      <w:r w:rsidR="00E63D9C" w:rsidRPr="001438CB">
        <w:t xml:space="preserve">eis à condição de seus negócios; </w:t>
      </w:r>
    </w:p>
    <w:p w14:paraId="243D46A3" w14:textId="77777777" w:rsidR="00E63D9C" w:rsidRPr="001438CB" w:rsidRDefault="00E63D9C" w:rsidP="00B81A17">
      <w:pPr>
        <w:pStyle w:val="roman4"/>
      </w:pPr>
      <w:r w:rsidRPr="001438CB">
        <w:t xml:space="preserve"> para os fins do artigo 6º, parágrafo 2º, da Instrução CVM 583, o Agente Fiduciário declara que, nesta data, além da prestação de serviços de agente fiduciário decorrente da presente Emissão, também presta serviços de agente fiduciário nas emissões da Emissora ou de sociedade coligada, Controlada, Controladora ou integrante do mesmo grupo da Emissora, descritas no Anexo </w:t>
      </w:r>
      <w:r w:rsidR="00F7678D">
        <w:t>IV</w:t>
      </w:r>
      <w:r w:rsidR="00F7678D" w:rsidRPr="001438CB">
        <w:t xml:space="preserve"> </w:t>
      </w:r>
      <w:r w:rsidRPr="001438CB">
        <w:t xml:space="preserve">desta Escritura de Emissão.  </w:t>
      </w:r>
    </w:p>
    <w:p w14:paraId="5DCB8F4A" w14:textId="77777777" w:rsidR="00323ACA" w:rsidRPr="00105827" w:rsidRDefault="00F847DA" w:rsidP="00105827">
      <w:pPr>
        <w:pStyle w:val="Level2"/>
        <w:rPr>
          <w:b/>
          <w:bCs/>
          <w:w w:val="0"/>
        </w:rPr>
      </w:pPr>
      <w:r w:rsidRPr="00105827">
        <w:rPr>
          <w:b/>
          <w:bCs/>
          <w:w w:val="0"/>
        </w:rPr>
        <w:t>Despesas do Agente Fiduciário</w:t>
      </w:r>
    </w:p>
    <w:p w14:paraId="6544ECF0" w14:textId="77777777" w:rsidR="00F847DA" w:rsidRPr="003D756F" w:rsidRDefault="00B06AE7" w:rsidP="00105827">
      <w:pPr>
        <w:pStyle w:val="Level3"/>
        <w:rPr>
          <w:rFonts w:eastAsia="Calibri"/>
        </w:rPr>
      </w:pPr>
      <w:r w:rsidRPr="001438CB">
        <w:rPr>
          <w:rFonts w:eastAsia="MS Mincho"/>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04291F9" w14:textId="1AA9DF7B" w:rsidR="00F847DA" w:rsidRPr="001438CB" w:rsidRDefault="00B06AE7" w:rsidP="00105827">
      <w:pPr>
        <w:pStyle w:val="Level3"/>
        <w:rPr>
          <w:rFonts w:eastAsia="MS Mincho"/>
        </w:rPr>
      </w:pPr>
      <w:r w:rsidRPr="001438CB">
        <w:rPr>
          <w:rFonts w:eastAsia="MS Mincho"/>
        </w:rPr>
        <w:t>O ressarcimento a que se refere o item 7.</w:t>
      </w:r>
      <w:r w:rsidR="00DA6C45">
        <w:rPr>
          <w:rFonts w:eastAsia="MS Mincho"/>
        </w:rPr>
        <w:t>7</w:t>
      </w:r>
      <w:r w:rsidRPr="001438CB">
        <w:rPr>
          <w:rFonts w:eastAsia="MS Mincho"/>
        </w:rPr>
        <w:t xml:space="preserve">.1 será efetuado, em </w:t>
      </w:r>
      <w:r w:rsidR="00A17558">
        <w:rPr>
          <w:rFonts w:eastAsia="MS Mincho"/>
        </w:rPr>
        <w:t>5</w:t>
      </w:r>
      <w:r w:rsidR="00A17558" w:rsidRPr="001438CB">
        <w:rPr>
          <w:rFonts w:eastAsia="MS Mincho"/>
        </w:rPr>
        <w:t xml:space="preserve"> </w:t>
      </w:r>
      <w:r w:rsidRPr="001438CB">
        <w:rPr>
          <w:rFonts w:eastAsia="MS Mincho"/>
        </w:rPr>
        <w:t>(</w:t>
      </w:r>
      <w:r w:rsidR="00A17558">
        <w:rPr>
          <w:rFonts w:eastAsia="MS Mincho"/>
        </w:rPr>
        <w:t>cinco</w:t>
      </w:r>
      <w:r w:rsidRPr="001438CB">
        <w:rPr>
          <w:rFonts w:eastAsia="MS Mincho"/>
        </w:rPr>
        <w:t>) Dias Úteis após a realização da respectiva prestação de contas à Emissora mediante a entrega de cópias dos comprovantes de pagamento.</w:t>
      </w:r>
      <w:r w:rsidR="00755D7D" w:rsidRPr="001438CB">
        <w:rPr>
          <w:rFonts w:eastAsia="MS Mincho"/>
        </w:rPr>
        <w:t xml:space="preserve"> </w:t>
      </w:r>
    </w:p>
    <w:p w14:paraId="34E6CEAE" w14:textId="77777777" w:rsidR="00F847DA" w:rsidRPr="003D756F" w:rsidRDefault="00B06AE7" w:rsidP="00105827">
      <w:pPr>
        <w:pStyle w:val="Level3"/>
        <w:rPr>
          <w:rFonts w:eastAsia="MS Mincho"/>
          <w:lang w:eastAsia="pt-BR"/>
        </w:rPr>
      </w:pPr>
      <w:r w:rsidRPr="001438CB">
        <w:rPr>
          <w:rFonts w:eastAsia="MS Mincho"/>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00755D7D" w:rsidRPr="001438CB">
        <w:rPr>
          <w:rFonts w:eastAsia="MS Mincho"/>
        </w:rPr>
        <w:t xml:space="preserve"> </w:t>
      </w:r>
    </w:p>
    <w:p w14:paraId="1593BF28" w14:textId="77777777" w:rsidR="00F847DA" w:rsidRPr="003D756F" w:rsidRDefault="00B06AE7" w:rsidP="00105827">
      <w:pPr>
        <w:pStyle w:val="Level3"/>
        <w:rPr>
          <w:rFonts w:eastAsia="Calibri"/>
        </w:rPr>
      </w:pPr>
      <w:r w:rsidRPr="001438CB">
        <w:rPr>
          <w:rFonts w:eastAsia="MS Mincho"/>
        </w:rPr>
        <w:t>As despesas a que se refere este item 7.</w:t>
      </w:r>
      <w:r w:rsidR="00755D7D" w:rsidRPr="001438CB">
        <w:rPr>
          <w:rFonts w:eastAsia="MS Mincho"/>
        </w:rPr>
        <w:t xml:space="preserve">7 </w:t>
      </w:r>
      <w:r w:rsidRPr="001438CB">
        <w:rPr>
          <w:rFonts w:eastAsia="MS Mincho"/>
        </w:rPr>
        <w:t>compreenderão, inclusive, aquelas incorridas com:</w:t>
      </w:r>
    </w:p>
    <w:p w14:paraId="6019221E" w14:textId="77777777" w:rsidR="00F847DA" w:rsidRPr="001E47B9" w:rsidRDefault="00B06AE7" w:rsidP="001E47B9">
      <w:pPr>
        <w:pStyle w:val="roman4"/>
        <w:numPr>
          <w:ilvl w:val="0"/>
          <w:numId w:val="263"/>
        </w:numPr>
        <w:rPr>
          <w:rFonts w:eastAsia="MS Mincho"/>
        </w:rPr>
      </w:pPr>
      <w:r w:rsidRPr="001E47B9">
        <w:rPr>
          <w:rFonts w:eastAsia="MS Mincho"/>
        </w:rPr>
        <w:t>publicação de relatórios, editais, avisos e notificações, conforme previsto nesta Escritura de Emissão, e outras que vierem a ser exigidas por regulamentação aplicáveis;</w:t>
      </w:r>
    </w:p>
    <w:p w14:paraId="3F3EC8C4" w14:textId="77777777" w:rsidR="00F847DA" w:rsidRPr="001438CB" w:rsidRDefault="00B06AE7" w:rsidP="001E47B9">
      <w:pPr>
        <w:pStyle w:val="roman4"/>
        <w:rPr>
          <w:rFonts w:eastAsia="MS Mincho"/>
        </w:rPr>
      </w:pPr>
      <w:r w:rsidRPr="001438CB">
        <w:rPr>
          <w:rFonts w:eastAsia="MS Mincho"/>
        </w:rPr>
        <w:t>extração de certidões e despesas cartorárias e com correios quando necessárias ao desempenho da função de Agente Fiduciário;</w:t>
      </w:r>
    </w:p>
    <w:p w14:paraId="66A8E84F" w14:textId="77777777" w:rsidR="00F847DA" w:rsidRPr="001438CB" w:rsidRDefault="00B06AE7" w:rsidP="001E47B9">
      <w:pPr>
        <w:pStyle w:val="roman4"/>
        <w:rPr>
          <w:rFonts w:eastAsia="MS Mincho"/>
        </w:rPr>
      </w:pPr>
      <w:r w:rsidRPr="001438CB">
        <w:rPr>
          <w:rFonts w:eastAsia="MS Mincho"/>
        </w:rPr>
        <w:t>fotocópias, digitalizações, envio de documentos;</w:t>
      </w:r>
    </w:p>
    <w:p w14:paraId="78E5081F" w14:textId="77777777" w:rsidR="00F847DA" w:rsidRPr="001438CB" w:rsidRDefault="00B06AE7" w:rsidP="001E47B9">
      <w:pPr>
        <w:pStyle w:val="roman4"/>
        <w:rPr>
          <w:rFonts w:eastAsia="MS Mincho"/>
        </w:rPr>
      </w:pPr>
      <w:r w:rsidRPr="001438CB">
        <w:rPr>
          <w:rFonts w:eastAsia="MS Mincho"/>
        </w:rPr>
        <w:t>custos incorridos em contatos telefônicos relacionados à emissão;</w:t>
      </w:r>
    </w:p>
    <w:p w14:paraId="05757CE9" w14:textId="77777777" w:rsidR="00F847DA" w:rsidRPr="001438CB" w:rsidRDefault="00B06AE7" w:rsidP="001E47B9">
      <w:pPr>
        <w:pStyle w:val="roman4"/>
        <w:rPr>
          <w:rFonts w:eastAsia="MS Mincho"/>
        </w:rPr>
      </w:pPr>
      <w:r w:rsidRPr="001438CB">
        <w:rPr>
          <w:rFonts w:eastAsia="MS Mincho"/>
        </w:rPr>
        <w:t>locomoções entre Estados da Federação e respectivas hospedagens, transportes e alimentação, quando necessárias ao desempenho das funções; e</w:t>
      </w:r>
    </w:p>
    <w:p w14:paraId="07459CA3" w14:textId="77777777" w:rsidR="00F847DA" w:rsidRPr="001438CB" w:rsidRDefault="00B06AE7" w:rsidP="001E47B9">
      <w:pPr>
        <w:pStyle w:val="roman4"/>
        <w:rPr>
          <w:rFonts w:eastAsia="MS Mincho"/>
        </w:rPr>
      </w:pPr>
      <w:r w:rsidRPr="001438CB">
        <w:rPr>
          <w:rFonts w:eastAsia="MS Mincho"/>
        </w:rPr>
        <w:t>eventuais levantamentos adicionais e especiais ou periciais que vierem a ser imprescindíveis, se ocorrerem omissões e/ou obscuridades nas informações pertinentes aos estritos interesses dos Debenturistas.</w:t>
      </w:r>
    </w:p>
    <w:p w14:paraId="1496D037" w14:textId="77777777" w:rsidR="00F847DA" w:rsidRPr="001438CB" w:rsidRDefault="00B06AE7" w:rsidP="00105827">
      <w:pPr>
        <w:pStyle w:val="Level3"/>
        <w:rPr>
          <w:rFonts w:eastAsia="MS Mincho"/>
        </w:rPr>
      </w:pPr>
      <w:r w:rsidRPr="001438CB">
        <w:rPr>
          <w:rFonts w:eastAsia="MS Mincho"/>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78BE8DE4" w14:textId="77777777" w:rsidR="00323ACA" w:rsidRPr="001438CB" w:rsidRDefault="00B06AE7" w:rsidP="00105827">
      <w:pPr>
        <w:pStyle w:val="Level3"/>
        <w:rPr>
          <w:rFonts w:eastAsia="MS Mincho"/>
        </w:rPr>
      </w:pPr>
      <w:r w:rsidRPr="001438CB">
        <w:rPr>
          <w:rFonts w:eastAsia="MS Mincho"/>
        </w:rPr>
        <w:t>O crédito do Agente Fiduciário por despesas previamente aprovadas, sempre que possível, que tenha feito para proteger direitos e interesses ou realizar créditos dos Debenturistas, que não tenha sido saldado na forma descrita nos itens 7.</w:t>
      </w:r>
      <w:r w:rsidR="00755D7D" w:rsidRPr="001438CB">
        <w:rPr>
          <w:rFonts w:eastAsia="MS Mincho"/>
        </w:rPr>
        <w:t>7</w:t>
      </w:r>
      <w:r w:rsidRPr="001438CB">
        <w:rPr>
          <w:rFonts w:eastAsia="MS Mincho"/>
        </w:rPr>
        <w:t>.1 e 7.</w:t>
      </w:r>
      <w:r w:rsidR="00755D7D" w:rsidRPr="001438CB">
        <w:rPr>
          <w:rFonts w:eastAsia="MS Mincho"/>
        </w:rPr>
        <w:t>7</w:t>
      </w:r>
      <w:r w:rsidRPr="001438CB">
        <w:rPr>
          <w:rFonts w:eastAsia="MS Mincho"/>
        </w:rPr>
        <w:t>.2 acima, será acrescido à dívida da Emissora, preferindo às Debêntures na ordem de pagamento, nos termos do parágrafo 5° do artigo 68 da Lei das Sociedades por Ações.</w:t>
      </w:r>
      <w:bookmarkEnd w:id="163"/>
    </w:p>
    <w:p w14:paraId="415661B5" w14:textId="77777777" w:rsidR="00323ACA" w:rsidRPr="00340C45" w:rsidRDefault="009267BF" w:rsidP="00340C45">
      <w:pPr>
        <w:pStyle w:val="Level1"/>
        <w:rPr>
          <w:rFonts w:eastAsia="MS Mincho"/>
          <w:b/>
          <w:bCs/>
        </w:rPr>
      </w:pPr>
      <w:r w:rsidRPr="00340C45">
        <w:rPr>
          <w:rFonts w:eastAsia="MS Mincho"/>
          <w:b/>
          <w:bCs/>
        </w:rPr>
        <w:t>DISPOSIÇÕES GERAIS</w:t>
      </w:r>
    </w:p>
    <w:p w14:paraId="29EF3C97" w14:textId="77777777" w:rsidR="00323ACA" w:rsidRPr="003D756F" w:rsidRDefault="009267BF" w:rsidP="003D756F">
      <w:pPr>
        <w:pStyle w:val="Level2"/>
        <w:rPr>
          <w:b/>
          <w:bCs/>
          <w:w w:val="0"/>
        </w:rPr>
      </w:pPr>
      <w:r w:rsidRPr="003D756F">
        <w:rPr>
          <w:b/>
          <w:bCs/>
          <w:w w:val="0"/>
        </w:rPr>
        <w:t>Termos Definidos</w:t>
      </w:r>
    </w:p>
    <w:p w14:paraId="59F42C8B" w14:textId="77777777" w:rsidR="00323ACA" w:rsidRPr="001438CB" w:rsidRDefault="009267BF" w:rsidP="00105827">
      <w:pPr>
        <w:pStyle w:val="Level3"/>
        <w:rPr>
          <w:b/>
        </w:rPr>
      </w:pPr>
      <w:r w:rsidRPr="001438CB">
        <w:t>Os termos definidos e expressões adotadas nesta Escritura de Emissão, iniciados em letras maiúsculas, no singular ou no plural, terão o significado a eles atribuído no Glossário que precede esta Escritura de Emissão.</w:t>
      </w:r>
    </w:p>
    <w:p w14:paraId="075DB979" w14:textId="77777777" w:rsidR="00323ACA" w:rsidRPr="003D756F" w:rsidRDefault="009267BF" w:rsidP="003D756F">
      <w:pPr>
        <w:pStyle w:val="Level2"/>
        <w:rPr>
          <w:b/>
          <w:bCs/>
          <w:w w:val="0"/>
        </w:rPr>
      </w:pPr>
      <w:r w:rsidRPr="003D756F">
        <w:rPr>
          <w:b/>
          <w:bCs/>
          <w:w w:val="0"/>
        </w:rPr>
        <w:t>Renúncia</w:t>
      </w:r>
    </w:p>
    <w:p w14:paraId="31A11CCB" w14:textId="77777777" w:rsidR="00323ACA" w:rsidRPr="001438CB" w:rsidRDefault="009267BF" w:rsidP="003D756F">
      <w:pPr>
        <w:pStyle w:val="Level3"/>
      </w:pPr>
      <w:r w:rsidRPr="001438C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0CDA5651" w14:textId="77777777" w:rsidR="00323ACA" w:rsidRPr="00105827" w:rsidRDefault="009267BF" w:rsidP="0080216A">
      <w:pPr>
        <w:pStyle w:val="Level2"/>
        <w:keepNext/>
        <w:rPr>
          <w:b/>
          <w:bCs/>
          <w:w w:val="0"/>
        </w:rPr>
      </w:pPr>
      <w:r w:rsidRPr="00105827">
        <w:rPr>
          <w:b/>
          <w:bCs/>
          <w:w w:val="0"/>
        </w:rPr>
        <w:t>Alteração</w:t>
      </w:r>
    </w:p>
    <w:p w14:paraId="2F2E083D" w14:textId="77777777" w:rsidR="00323ACA" w:rsidRPr="001438CB" w:rsidRDefault="009267BF" w:rsidP="003D756F">
      <w:pPr>
        <w:pStyle w:val="Level3"/>
        <w:rPr>
          <w:rFonts w:eastAsia="MS Mincho"/>
        </w:rPr>
      </w:pPr>
      <w:r w:rsidRPr="001438CB">
        <w:rPr>
          <w:rFonts w:eastAsia="MS Mincho"/>
        </w:rPr>
        <w:t xml:space="preserve">Qualquer alteração dos termos e condições das Debêntures somente será considerada válida se formalizada por escrito e assinada </w:t>
      </w:r>
      <w:r w:rsidR="00AD2802" w:rsidRPr="001438CB">
        <w:rPr>
          <w:rFonts w:eastAsia="MS Mincho"/>
        </w:rPr>
        <w:t>pelas Partes</w:t>
      </w:r>
      <w:r w:rsidRPr="001438CB">
        <w:rPr>
          <w:rFonts w:eastAsia="MS Mincho"/>
        </w:rPr>
        <w:t>.</w:t>
      </w:r>
    </w:p>
    <w:p w14:paraId="13FEE973" w14:textId="77777777" w:rsidR="00323ACA" w:rsidRPr="00105827" w:rsidRDefault="009267BF" w:rsidP="003D756F">
      <w:pPr>
        <w:pStyle w:val="Level2"/>
        <w:rPr>
          <w:b/>
          <w:bCs/>
          <w:w w:val="0"/>
        </w:rPr>
      </w:pPr>
      <w:r w:rsidRPr="00105827">
        <w:rPr>
          <w:b/>
          <w:bCs/>
          <w:w w:val="0"/>
        </w:rPr>
        <w:t>Irrevogabilidade e Irretratabilidade</w:t>
      </w:r>
    </w:p>
    <w:p w14:paraId="354E99B9" w14:textId="77777777" w:rsidR="00323ACA" w:rsidRPr="001438CB" w:rsidRDefault="009267BF" w:rsidP="003D756F">
      <w:pPr>
        <w:pStyle w:val="Level3"/>
        <w:rPr>
          <w:rFonts w:eastAsia="MS Mincho"/>
        </w:rPr>
      </w:pPr>
      <w:r w:rsidRPr="001438CB">
        <w:rPr>
          <w:rFonts w:eastAsia="MS Mincho"/>
        </w:rPr>
        <w:t xml:space="preserve">A presente Escritura de Emissão é firmada em caráter irrevogável e irretratável, obrigando as partes e seus sucessores a qualquer título. </w:t>
      </w:r>
    </w:p>
    <w:p w14:paraId="236C29D9" w14:textId="77777777" w:rsidR="00323ACA" w:rsidRPr="001438CB" w:rsidRDefault="009267BF" w:rsidP="003D756F">
      <w:pPr>
        <w:pStyle w:val="Level3"/>
        <w:rPr>
          <w:rFonts w:eastAsia="MS Mincho"/>
        </w:rPr>
      </w:pPr>
      <w:r w:rsidRPr="001438CB">
        <w:rPr>
          <w:rFonts w:eastAsia="MS Mincho"/>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8E22EE" w14:textId="77777777" w:rsidR="00323ACA" w:rsidRPr="001438CB" w:rsidRDefault="009267BF" w:rsidP="003D756F">
      <w:pPr>
        <w:pStyle w:val="Level3"/>
        <w:rPr>
          <w:rFonts w:eastAsia="MS Mincho"/>
        </w:rPr>
      </w:pPr>
      <w:r w:rsidRPr="001438CB">
        <w:rPr>
          <w:rFonts w:eastAsia="MS Mincho"/>
        </w:rPr>
        <w:t xml:space="preserve">As Partes concordam que a presente Escritura de Emissão poderá ser alterada, sem a necessidade de qualquer aprovação dos Debenturistas, sempre que e somente </w:t>
      </w:r>
      <w:r w:rsidRPr="001438CB">
        <w:rPr>
          <w:rFonts w:eastAsia="MS Mincho"/>
          <w:b/>
        </w:rPr>
        <w:t>(i)</w:t>
      </w:r>
      <w:r w:rsidRPr="001438CB">
        <w:rPr>
          <w:rFonts w:eastAsia="MS Mincho"/>
        </w:rPr>
        <w:t> quando verificado erro material, seja ele um erro grosseiro, de digitação ou aritmético</w:t>
      </w:r>
      <w:r w:rsidR="003D756F">
        <w:rPr>
          <w:rFonts w:eastAsia="MS Mincho"/>
        </w:rPr>
        <w:t>; ou</w:t>
      </w:r>
      <w:r w:rsidRPr="001438CB">
        <w:rPr>
          <w:rFonts w:eastAsia="MS Mincho"/>
        </w:rPr>
        <w:t xml:space="preserve"> </w:t>
      </w:r>
      <w:r w:rsidRPr="001438CB">
        <w:rPr>
          <w:rFonts w:eastAsia="MS Mincho"/>
          <w:b/>
        </w:rPr>
        <w:t>(ii)</w:t>
      </w:r>
      <w:r w:rsidRPr="001438CB">
        <w:rPr>
          <w:rFonts w:eastAsia="MS Mincho"/>
        </w:rPr>
        <w:t> em virtude da atualização dos dados cadastrais das Partes, tais como alteração na razão social, endereço e telefone, entre outros, desde que não haja qualquer custo ou despesa adicional para os Debenturistas</w:t>
      </w:r>
      <w:r w:rsidR="003D756F">
        <w:rPr>
          <w:rFonts w:eastAsia="MS Mincho"/>
        </w:rPr>
        <w:t>.</w:t>
      </w:r>
    </w:p>
    <w:p w14:paraId="72DEC7AB" w14:textId="77777777" w:rsidR="00755D7D" w:rsidRPr="00105827" w:rsidRDefault="009267BF" w:rsidP="003D756F">
      <w:pPr>
        <w:pStyle w:val="Level2"/>
        <w:keepNext/>
        <w:rPr>
          <w:b/>
          <w:bCs/>
          <w:w w:val="0"/>
        </w:rPr>
      </w:pPr>
      <w:r w:rsidRPr="00105827">
        <w:rPr>
          <w:b/>
          <w:bCs/>
          <w:w w:val="0"/>
        </w:rPr>
        <w:t>Cessão de Título</w:t>
      </w:r>
    </w:p>
    <w:p w14:paraId="679EE8B3" w14:textId="77777777" w:rsidR="00323ACA" w:rsidRPr="001438CB" w:rsidRDefault="009267BF" w:rsidP="003D756F">
      <w:pPr>
        <w:pStyle w:val="Level3"/>
        <w:rPr>
          <w:rFonts w:eastAsia="MS Mincho"/>
        </w:rPr>
      </w:pPr>
      <w:r w:rsidRPr="001438CB">
        <w:rPr>
          <w:rFonts w:eastAsia="MS Mincho"/>
        </w:rPr>
        <w:t xml:space="preserve">A Emissora não poderá, sem a expressa anuência dos Debenturistas, transferir, a qualquer título, qualquer obrigação relacionada às Debêntures, nos termos do subitem </w:t>
      </w:r>
      <w:r w:rsidR="00DF1B50" w:rsidRPr="001438CB">
        <w:fldChar w:fldCharType="begin"/>
      </w:r>
      <w:r w:rsidR="00DF1B50" w:rsidRPr="001438CB">
        <w:instrText xml:space="preserve"> REF _Ref422392229 \r \h  \* MERGEFORMAT </w:instrText>
      </w:r>
      <w:r w:rsidR="00DF1B50" w:rsidRPr="001438CB">
        <w:fldChar w:fldCharType="separate"/>
      </w:r>
      <w:r w:rsidR="00411B25" w:rsidRPr="001438CB">
        <w:rPr>
          <w:rFonts w:eastAsia="MS Mincho"/>
        </w:rPr>
        <w:t>(xvii)</w:t>
      </w:r>
      <w:r w:rsidR="00DF1B50" w:rsidRPr="001438CB">
        <w:fldChar w:fldCharType="end"/>
      </w:r>
      <w:r w:rsidRPr="001438CB">
        <w:rPr>
          <w:rFonts w:eastAsia="MS Mincho"/>
        </w:rPr>
        <w:t xml:space="preserve"> item </w:t>
      </w:r>
      <w:r w:rsidR="00DF1B50" w:rsidRPr="001438CB">
        <w:fldChar w:fldCharType="begin"/>
      </w:r>
      <w:r w:rsidR="00DF1B50" w:rsidRPr="001438CB">
        <w:instrText xml:space="preserve"> REF _Ref422391983 \r \p \h  \* MERGEFORMAT </w:instrText>
      </w:r>
      <w:r w:rsidR="00DF1B50" w:rsidRPr="001438CB">
        <w:fldChar w:fldCharType="separate"/>
      </w:r>
      <w:r w:rsidR="003D756F" w:rsidRPr="003D756F">
        <w:rPr>
          <w:rFonts w:eastAsia="MS Mincho"/>
        </w:rPr>
        <w:t>3.29.1 acima</w:t>
      </w:r>
      <w:r w:rsidR="00DF1B50" w:rsidRPr="001438CB">
        <w:fldChar w:fldCharType="end"/>
      </w:r>
      <w:r w:rsidRPr="001438CB">
        <w:rPr>
          <w:rFonts w:eastAsia="MS Mincho"/>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56520559" w14:textId="77777777" w:rsidR="00323ACA" w:rsidRPr="00105827" w:rsidRDefault="009267BF" w:rsidP="00105827">
      <w:pPr>
        <w:pStyle w:val="Level2"/>
        <w:rPr>
          <w:b/>
          <w:bCs/>
          <w:w w:val="0"/>
        </w:rPr>
      </w:pPr>
      <w:r w:rsidRPr="00105827">
        <w:rPr>
          <w:b/>
          <w:bCs/>
          <w:w w:val="0"/>
        </w:rPr>
        <w:t>Título Executivo</w:t>
      </w:r>
    </w:p>
    <w:p w14:paraId="23A41DDF" w14:textId="77777777" w:rsidR="00323ACA" w:rsidRPr="001438CB" w:rsidRDefault="009267BF" w:rsidP="003D756F">
      <w:pPr>
        <w:pStyle w:val="Level3"/>
        <w:rPr>
          <w:rFonts w:eastAsia="MS Mincho"/>
        </w:rPr>
      </w:pPr>
      <w:r w:rsidRPr="001438CB">
        <w:rPr>
          <w:rFonts w:eastAsia="MS Mincho"/>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6A1AB51F" w14:textId="77777777" w:rsidR="00323ACA" w:rsidRPr="00105827" w:rsidRDefault="009267BF" w:rsidP="00105827">
      <w:pPr>
        <w:pStyle w:val="Level2"/>
        <w:rPr>
          <w:b/>
          <w:bCs/>
          <w:w w:val="0"/>
        </w:rPr>
      </w:pPr>
      <w:r w:rsidRPr="00105827">
        <w:rPr>
          <w:b/>
          <w:bCs/>
          <w:w w:val="0"/>
        </w:rPr>
        <w:t>Custos de Registro</w:t>
      </w:r>
    </w:p>
    <w:p w14:paraId="1DA3608C" w14:textId="77777777" w:rsidR="00323ACA" w:rsidRPr="001438CB" w:rsidRDefault="009267BF" w:rsidP="003D756F">
      <w:pPr>
        <w:pStyle w:val="Level3"/>
        <w:rPr>
          <w:rFonts w:eastAsia="MS Mincho"/>
        </w:rPr>
      </w:pPr>
      <w:r w:rsidRPr="001438CB">
        <w:rPr>
          <w:rFonts w:eastAsia="MS Mincho"/>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FBB9F1F" w14:textId="77777777" w:rsidR="00323ACA" w:rsidRPr="00105827" w:rsidRDefault="009267BF" w:rsidP="003D756F">
      <w:pPr>
        <w:pStyle w:val="Level2"/>
        <w:rPr>
          <w:b/>
          <w:bCs/>
          <w:w w:val="0"/>
        </w:rPr>
      </w:pPr>
      <w:r w:rsidRPr="00105827">
        <w:rPr>
          <w:b/>
          <w:bCs/>
          <w:w w:val="0"/>
        </w:rPr>
        <w:t>Lei de Regência</w:t>
      </w:r>
    </w:p>
    <w:p w14:paraId="7BD42DF1" w14:textId="77777777" w:rsidR="00323ACA" w:rsidRPr="001438CB" w:rsidRDefault="009267BF" w:rsidP="003D756F">
      <w:pPr>
        <w:pStyle w:val="Level3"/>
        <w:rPr>
          <w:rFonts w:eastAsia="MS Mincho"/>
        </w:rPr>
      </w:pPr>
      <w:r w:rsidRPr="001438CB">
        <w:rPr>
          <w:rFonts w:eastAsia="MS Mincho"/>
        </w:rPr>
        <w:t>Esta Escritura de Emissão deverá ser regida e interpretada de acordo com as leis da República Federativa do Brasil.</w:t>
      </w:r>
    </w:p>
    <w:p w14:paraId="15F373E9" w14:textId="77777777" w:rsidR="00323ACA" w:rsidRPr="00105827" w:rsidRDefault="009267BF" w:rsidP="0080216A">
      <w:pPr>
        <w:pStyle w:val="Level2"/>
        <w:keepNext/>
        <w:rPr>
          <w:b/>
          <w:bCs/>
          <w:w w:val="0"/>
        </w:rPr>
      </w:pPr>
      <w:r w:rsidRPr="00105827">
        <w:rPr>
          <w:b/>
          <w:bCs/>
          <w:w w:val="0"/>
        </w:rPr>
        <w:t>Foro</w:t>
      </w:r>
    </w:p>
    <w:p w14:paraId="37B260C6" w14:textId="77777777" w:rsidR="00323ACA" w:rsidRDefault="009267BF">
      <w:pPr>
        <w:pStyle w:val="Level3"/>
        <w:rPr>
          <w:rFonts w:eastAsia="MS Mincho"/>
        </w:rPr>
      </w:pPr>
      <w:r w:rsidRPr="001438CB">
        <w:rPr>
          <w:rFonts w:eastAsia="MS Mincho"/>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51376F6F" w14:textId="77777777" w:rsidR="00323ACA" w:rsidRPr="001438CB" w:rsidRDefault="009267BF" w:rsidP="003D756F">
      <w:pPr>
        <w:pStyle w:val="Body"/>
        <w:keepNext/>
        <w:rPr>
          <w:rFonts w:eastAsia="MS Mincho"/>
        </w:rPr>
      </w:pPr>
      <w:r w:rsidRPr="001438CB">
        <w:rPr>
          <w:rFonts w:eastAsia="MS Mincho"/>
        </w:rPr>
        <w:t xml:space="preserve">Estando as partes certas e ajustadas, firmam </w:t>
      </w:r>
      <w:r w:rsidRPr="001438CB">
        <w:rPr>
          <w:rFonts w:eastAsia="MS Mincho"/>
          <w:bCs/>
        </w:rPr>
        <w:t>a presente</w:t>
      </w:r>
      <w:r w:rsidRPr="001438CB">
        <w:rPr>
          <w:rFonts w:eastAsia="MS Mincho"/>
        </w:rPr>
        <w:t xml:space="preserve"> Escritura de Emissão em 3 (três) vias, de igual teor e forma e para o mesmo fim, na presença de 2 (duas) testemunhas. </w:t>
      </w:r>
    </w:p>
    <w:p w14:paraId="56BAD78E" w14:textId="5E084862" w:rsidR="00323ACA" w:rsidRPr="001438CB" w:rsidRDefault="009267BF" w:rsidP="003D756F">
      <w:pPr>
        <w:pStyle w:val="Body"/>
        <w:jc w:val="center"/>
        <w:rPr>
          <w:rFonts w:eastAsia="Arial Unicode MS"/>
        </w:rPr>
      </w:pPr>
      <w:bookmarkStart w:id="171" w:name="_DV_M436"/>
      <w:bookmarkEnd w:id="171"/>
      <w:r w:rsidRPr="001438CB">
        <w:rPr>
          <w:rFonts w:eastAsia="Arial Unicode MS"/>
        </w:rPr>
        <w:t xml:space="preserve">São Paulo, </w:t>
      </w:r>
      <w:r w:rsidR="00CF7A34" w:rsidRPr="0080216A">
        <w:rPr>
          <w:bCs/>
          <w:highlight w:val="yellow"/>
        </w:rPr>
        <w:t>[=]</w:t>
      </w:r>
      <w:r w:rsidR="00CF7A34" w:rsidRPr="003D756F">
        <w:rPr>
          <w:bCs/>
        </w:rPr>
        <w:t xml:space="preserve"> de </w:t>
      </w:r>
      <w:r w:rsidR="00A17558">
        <w:rPr>
          <w:bCs/>
        </w:rPr>
        <w:t>dezembro</w:t>
      </w:r>
      <w:r w:rsidR="00CF7A34" w:rsidRPr="003D756F">
        <w:rPr>
          <w:bCs/>
        </w:rPr>
        <w:t xml:space="preserve"> de 2020</w:t>
      </w:r>
      <w:r w:rsidRPr="001438CB">
        <w:rPr>
          <w:rFonts w:eastAsia="Arial Unicode MS"/>
        </w:rPr>
        <w:t>.</w:t>
      </w:r>
    </w:p>
    <w:p w14:paraId="58EC4172" w14:textId="77777777" w:rsidR="00323ACA" w:rsidRPr="001438CB" w:rsidRDefault="009267BF" w:rsidP="00105827">
      <w:pPr>
        <w:pStyle w:val="Body"/>
        <w:jc w:val="center"/>
        <w:rPr>
          <w:rFonts w:eastAsia="Arial Unicode MS"/>
          <w:i/>
        </w:rPr>
      </w:pPr>
      <w:r w:rsidRPr="001438CB">
        <w:rPr>
          <w:i/>
        </w:rPr>
        <w:t xml:space="preserve">[As assinaturas seguem nas páginas seguintes. </w:t>
      </w:r>
      <w:r w:rsidRPr="001438CB">
        <w:rPr>
          <w:rFonts w:eastAsia="Arial Unicode MS"/>
          <w:i/>
        </w:rPr>
        <w:t>Restante da página intencionalmente deixado em branco]</w:t>
      </w:r>
    </w:p>
    <w:p w14:paraId="7A978A9A" w14:textId="77777777" w:rsidR="00323ACA" w:rsidRPr="00546A22" w:rsidRDefault="009267BF" w:rsidP="00DC596D">
      <w:pPr>
        <w:pStyle w:val="Body"/>
        <w:pageBreakBefore/>
        <w:jc w:val="center"/>
        <w:rPr>
          <w:i/>
          <w:iCs/>
        </w:rPr>
      </w:pPr>
      <w:r w:rsidRPr="00546A22">
        <w:rPr>
          <w:rFonts w:eastAsia="Arial Unicode MS"/>
          <w:bCs/>
          <w:i/>
          <w:iCs/>
        </w:rPr>
        <w:t>(</w:t>
      </w:r>
      <w:r w:rsidRPr="00546A22">
        <w:rPr>
          <w:i/>
          <w:iCs/>
        </w:rPr>
        <w:t xml:space="preserve">Página de assinaturas </w:t>
      </w:r>
      <w:r w:rsidR="00755D7D" w:rsidRPr="00546A22">
        <w:rPr>
          <w:i/>
          <w:iCs/>
        </w:rPr>
        <w:t xml:space="preserve">1/3 </w:t>
      </w:r>
      <w:r w:rsidRPr="00546A22">
        <w:rPr>
          <w:i/>
          <w:iCs/>
        </w:rPr>
        <w:t xml:space="preserve">do </w:t>
      </w:r>
      <w:r w:rsidR="00AD2802" w:rsidRPr="003D756F">
        <w:rPr>
          <w:i/>
          <w:iCs/>
        </w:rPr>
        <w:t>“</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00AD2802" w:rsidRPr="003D756F">
        <w:rPr>
          <w:i/>
          <w:iCs/>
        </w:rPr>
        <w:t>”</w:t>
      </w:r>
      <w:r w:rsidR="00AD2802" w:rsidRPr="00546A22">
        <w:rPr>
          <w:i/>
          <w:iCs/>
        </w:rPr>
        <w:t>)</w:t>
      </w:r>
    </w:p>
    <w:p w14:paraId="22AD2E22" w14:textId="77777777" w:rsidR="00323ACA" w:rsidRPr="001438CB" w:rsidRDefault="00323ACA" w:rsidP="00546A22">
      <w:pPr>
        <w:pStyle w:val="Body"/>
      </w:pPr>
    </w:p>
    <w:p w14:paraId="68CF8F50" w14:textId="77777777" w:rsidR="00546A22" w:rsidRPr="001438CB" w:rsidRDefault="00546A22" w:rsidP="00546A22">
      <w:pPr>
        <w:pStyle w:val="Body"/>
        <w:jc w:val="center"/>
        <w:rPr>
          <w:b/>
        </w:rPr>
      </w:pPr>
      <w:r>
        <w:rPr>
          <w:b/>
        </w:rPr>
        <w:t>___________________________________________________________</w:t>
      </w:r>
      <w:r>
        <w:rPr>
          <w:b/>
        </w:rPr>
        <w:br/>
      </w:r>
      <w:r w:rsidRPr="001438CB">
        <w:rPr>
          <w:b/>
        </w:rPr>
        <w:t>COMPANHIA SECURITIZADORA DE CRÉDITOS FINANCEIROS VERT-</w:t>
      </w:r>
      <w:r w:rsidR="00E77D7D">
        <w:rPr>
          <w:b/>
        </w:rPr>
        <w:t>IOUU</w:t>
      </w:r>
    </w:p>
    <w:p w14:paraId="7DB9DC68" w14:textId="77777777" w:rsidR="00755D7D" w:rsidRPr="00546A22" w:rsidRDefault="00755D7D" w:rsidP="00DC596D">
      <w:pPr>
        <w:pStyle w:val="Body"/>
        <w:pageBreakBefore/>
        <w:jc w:val="center"/>
        <w:rPr>
          <w:i/>
          <w:iCs/>
        </w:rPr>
      </w:pPr>
      <w:r w:rsidRPr="00546A22">
        <w:rPr>
          <w:rFonts w:eastAsia="Arial Unicode MS"/>
          <w:bCs/>
          <w:i/>
          <w:iCs/>
        </w:rPr>
        <w:t>(</w:t>
      </w:r>
      <w:r w:rsidRPr="00546A22">
        <w:rPr>
          <w:i/>
          <w:iCs/>
        </w:rPr>
        <w:t>Página de assinaturas 2/3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5E4974A5" w14:textId="77777777" w:rsidR="00755D7D" w:rsidRPr="00546A22" w:rsidRDefault="00755D7D" w:rsidP="003D756F">
      <w:pPr>
        <w:pStyle w:val="Body"/>
        <w:rPr>
          <w:bCs/>
        </w:rPr>
      </w:pPr>
    </w:p>
    <w:p w14:paraId="430CC950" w14:textId="77777777" w:rsidR="00755D7D" w:rsidRPr="001438CB" w:rsidRDefault="00546A22" w:rsidP="00546A22">
      <w:pPr>
        <w:pStyle w:val="Body"/>
        <w:jc w:val="center"/>
      </w:pPr>
      <w:r>
        <w:rPr>
          <w:b/>
        </w:rPr>
        <w:t>___________________________________________________________</w:t>
      </w:r>
      <w:r>
        <w:rPr>
          <w:b/>
        </w:rPr>
        <w:br/>
      </w:r>
      <w:r w:rsidR="000D1576">
        <w:rPr>
          <w:b/>
          <w:smallCaps/>
        </w:rPr>
        <w:t>SIMPLIFIC PAVARINI DISTRIBUIDORA DE TÍTULOS E VALORES MOBILIÁRIOS LTDA.</w:t>
      </w:r>
    </w:p>
    <w:p w14:paraId="5C93E710" w14:textId="77777777" w:rsidR="00755D7D" w:rsidRPr="00546A22" w:rsidRDefault="00755D7D" w:rsidP="00DC596D">
      <w:pPr>
        <w:pStyle w:val="Body"/>
        <w:pageBreakBefore/>
        <w:jc w:val="center"/>
        <w:rPr>
          <w:i/>
          <w:iCs/>
        </w:rPr>
      </w:pPr>
      <w:r w:rsidRPr="00546A22">
        <w:rPr>
          <w:rFonts w:eastAsia="Arial Unicode MS"/>
          <w:bCs/>
          <w:i/>
          <w:iCs/>
        </w:rPr>
        <w:t>(</w:t>
      </w:r>
      <w:r w:rsidRPr="00546A22">
        <w:rPr>
          <w:i/>
          <w:iCs/>
        </w:rPr>
        <w:t>Página de assinaturas 3/3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31144B52" w14:textId="77777777" w:rsidR="00323ACA" w:rsidRPr="001438CB" w:rsidRDefault="00323ACA" w:rsidP="00546A22">
      <w:pPr>
        <w:pStyle w:val="Body"/>
      </w:pPr>
    </w:p>
    <w:p w14:paraId="729A61F3" w14:textId="77777777" w:rsidR="00323ACA" w:rsidRPr="001438CB" w:rsidRDefault="009267BF" w:rsidP="00546A22">
      <w:pPr>
        <w:pStyle w:val="Body"/>
      </w:pPr>
      <w:r w:rsidRPr="001438CB">
        <w:t>Testemunhas:</w:t>
      </w:r>
    </w:p>
    <w:p w14:paraId="27ACAD53" w14:textId="77777777" w:rsidR="00323ACA" w:rsidRDefault="00323ACA" w:rsidP="00546A22">
      <w:pPr>
        <w:pStyle w:val="Body"/>
      </w:pPr>
    </w:p>
    <w:p w14:paraId="26822158" w14:textId="77777777" w:rsidR="00323ACA" w:rsidRPr="001438CB" w:rsidRDefault="00546A22" w:rsidP="00546A22">
      <w:pPr>
        <w:pStyle w:val="Body"/>
        <w:jc w:val="left"/>
        <w:rPr>
          <w:rFonts w:cs="Tahoma"/>
          <w:szCs w:val="20"/>
        </w:rPr>
      </w:pPr>
      <w:r>
        <w:t>1.</w:t>
      </w:r>
      <w:r>
        <w:tab/>
        <w:t>____________________________</w:t>
      </w:r>
      <w:r>
        <w:tab/>
      </w:r>
      <w:r>
        <w:tab/>
        <w:t>2.</w:t>
      </w:r>
      <w:r>
        <w:tab/>
        <w:t>____________________________</w:t>
      </w:r>
      <w:r>
        <w:br/>
      </w:r>
      <w:r>
        <w:tab/>
      </w:r>
      <w:r w:rsidRPr="001438CB">
        <w:t>Nome:</w:t>
      </w:r>
      <w:r>
        <w:tab/>
      </w:r>
      <w:r>
        <w:tab/>
      </w:r>
      <w:r>
        <w:tab/>
      </w:r>
      <w:r>
        <w:tab/>
      </w:r>
      <w:r>
        <w:tab/>
      </w:r>
      <w:r>
        <w:tab/>
      </w:r>
      <w:r>
        <w:tab/>
      </w:r>
      <w:r w:rsidRPr="001438CB">
        <w:t>Nome:</w:t>
      </w:r>
      <w:r>
        <w:br/>
      </w:r>
      <w:r>
        <w:tab/>
      </w:r>
      <w:r w:rsidRPr="001438CB">
        <w:t>RG nº</w:t>
      </w:r>
      <w:r>
        <w:t>:</w:t>
      </w:r>
      <w:r>
        <w:tab/>
      </w:r>
      <w:r>
        <w:tab/>
      </w:r>
      <w:r>
        <w:tab/>
      </w:r>
      <w:r>
        <w:tab/>
      </w:r>
      <w:r>
        <w:tab/>
      </w:r>
      <w:r>
        <w:tab/>
      </w:r>
      <w:r>
        <w:tab/>
      </w:r>
      <w:r w:rsidRPr="001438CB">
        <w:t>RG nº</w:t>
      </w:r>
      <w:r>
        <w:t>:</w:t>
      </w:r>
      <w:r>
        <w:br/>
      </w:r>
      <w:r>
        <w:tab/>
      </w:r>
      <w:r w:rsidRPr="001438CB">
        <w:t>CPF nº</w:t>
      </w:r>
      <w:r>
        <w:t>:</w:t>
      </w:r>
      <w:r w:rsidRPr="001438CB">
        <w:tab/>
      </w:r>
      <w:r w:rsidRPr="001438CB">
        <w:tab/>
      </w:r>
      <w:r>
        <w:tab/>
      </w:r>
      <w:r>
        <w:tab/>
      </w:r>
      <w:r>
        <w:tab/>
      </w:r>
      <w:r>
        <w:tab/>
      </w:r>
      <w:r>
        <w:tab/>
      </w:r>
      <w:r w:rsidRPr="001438CB">
        <w:t>CPF nº</w:t>
      </w:r>
      <w:r>
        <w:t>:</w:t>
      </w:r>
    </w:p>
    <w:p w14:paraId="6945FECA" w14:textId="77777777" w:rsidR="00323ACA" w:rsidRPr="001438CB" w:rsidRDefault="009267BF" w:rsidP="00546A22">
      <w:pPr>
        <w:pStyle w:val="TtuloAnexo"/>
        <w:rPr>
          <w:smallCaps/>
        </w:rPr>
      </w:pPr>
      <w:r w:rsidRPr="001438CB">
        <w:t xml:space="preserve">ANEXO 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3D4C72B6" w14:textId="77777777" w:rsidR="00323ACA" w:rsidRPr="001438CB" w:rsidRDefault="009267BF" w:rsidP="00546A22">
      <w:pPr>
        <w:pStyle w:val="SubTtulo0"/>
        <w:jc w:val="center"/>
      </w:pPr>
      <w:r w:rsidRPr="001438CB">
        <w:t>CRONOGRAMA DE DATAS DE PAGAMENTO</w:t>
      </w:r>
    </w:p>
    <w:p w14:paraId="38D9761A" w14:textId="77777777" w:rsidR="008475EF" w:rsidRPr="00DC596D" w:rsidRDefault="008475EF" w:rsidP="00497C7B">
      <w:pPr>
        <w:pStyle w:val="Body"/>
        <w:spacing w:after="0"/>
        <w:jc w:val="center"/>
        <w:rPr>
          <w:b/>
          <w:bCs/>
        </w:rPr>
      </w:pPr>
    </w:p>
    <w:tbl>
      <w:tblPr>
        <w:tblW w:w="2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tblGrid>
      <w:tr w:rsidR="00421E7E" w:rsidRPr="00546A22" w14:paraId="23632237" w14:textId="77777777" w:rsidTr="00DC596D">
        <w:trPr>
          <w:tblHeader/>
          <w:jc w:val="center"/>
        </w:trPr>
        <w:tc>
          <w:tcPr>
            <w:tcW w:w="5000" w:type="pct"/>
            <w:shd w:val="clear" w:color="auto" w:fill="D9D9D9" w:themeFill="background1" w:themeFillShade="D9"/>
            <w:noWrap/>
            <w:tcMar>
              <w:top w:w="15" w:type="dxa"/>
              <w:left w:w="15" w:type="dxa"/>
              <w:bottom w:w="0" w:type="dxa"/>
              <w:right w:w="15" w:type="dxa"/>
            </w:tcMar>
            <w:vAlign w:val="center"/>
            <w:hideMark/>
          </w:tcPr>
          <w:p w14:paraId="09948FF3" w14:textId="77777777" w:rsidR="00421E7E" w:rsidRPr="003D756F" w:rsidRDefault="00421E7E" w:rsidP="00BB2E77">
            <w:pPr>
              <w:spacing w:before="40" w:after="40" w:line="252" w:lineRule="auto"/>
              <w:jc w:val="center"/>
              <w:rPr>
                <w:rFonts w:cs="Tahoma"/>
                <w:b/>
                <w:bCs/>
                <w:color w:val="000000"/>
                <w:sz w:val="18"/>
                <w:szCs w:val="18"/>
              </w:rPr>
            </w:pPr>
            <w:r w:rsidRPr="003D756F">
              <w:rPr>
                <w:rFonts w:cs="Tahoma"/>
                <w:b/>
                <w:bCs/>
                <w:sz w:val="18"/>
                <w:szCs w:val="18"/>
              </w:rPr>
              <w:t>Data</w:t>
            </w:r>
          </w:p>
        </w:tc>
      </w:tr>
      <w:tr w:rsidR="000D1576" w:rsidRPr="00546A22" w14:paraId="651091EE" w14:textId="77777777" w:rsidTr="00497C7B">
        <w:trPr>
          <w:jc w:val="center"/>
        </w:trPr>
        <w:tc>
          <w:tcPr>
            <w:tcW w:w="5000" w:type="pct"/>
            <w:shd w:val="clear" w:color="auto" w:fill="auto"/>
            <w:noWrap/>
            <w:tcMar>
              <w:top w:w="15" w:type="dxa"/>
              <w:left w:w="15" w:type="dxa"/>
              <w:bottom w:w="0" w:type="dxa"/>
              <w:right w:w="15" w:type="dxa"/>
            </w:tcMar>
            <w:vAlign w:val="bottom"/>
          </w:tcPr>
          <w:p w14:paraId="2D244FA7" w14:textId="77777777" w:rsidR="000D1576" w:rsidRPr="003D756F" w:rsidRDefault="000D1576" w:rsidP="000D1576">
            <w:pPr>
              <w:spacing w:before="40" w:after="40" w:line="252" w:lineRule="auto"/>
              <w:jc w:val="center"/>
              <w:rPr>
                <w:rFonts w:cs="Tahoma"/>
                <w:color w:val="000000"/>
                <w:sz w:val="18"/>
                <w:szCs w:val="18"/>
                <w:highlight w:val="yellow"/>
              </w:rPr>
            </w:pPr>
            <w:r>
              <w:rPr>
                <w:rFonts w:ascii="Calibri" w:hAnsi="Calibri" w:cs="Calibri"/>
                <w:color w:val="000000"/>
                <w:sz w:val="22"/>
                <w:szCs w:val="22"/>
              </w:rPr>
              <w:t>15/01/2021</w:t>
            </w:r>
          </w:p>
        </w:tc>
      </w:tr>
      <w:tr w:rsidR="000D1576" w:rsidRPr="00546A22" w14:paraId="78F6A83D" w14:textId="77777777" w:rsidTr="00497C7B">
        <w:trPr>
          <w:jc w:val="center"/>
        </w:trPr>
        <w:tc>
          <w:tcPr>
            <w:tcW w:w="5000" w:type="pct"/>
            <w:shd w:val="clear" w:color="auto" w:fill="auto"/>
            <w:noWrap/>
            <w:tcMar>
              <w:top w:w="15" w:type="dxa"/>
              <w:left w:w="15" w:type="dxa"/>
              <w:bottom w:w="0" w:type="dxa"/>
              <w:right w:w="15" w:type="dxa"/>
            </w:tcMar>
            <w:vAlign w:val="bottom"/>
          </w:tcPr>
          <w:p w14:paraId="47BB569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15/02/2021</w:t>
            </w:r>
          </w:p>
        </w:tc>
      </w:tr>
      <w:tr w:rsidR="000D1576" w:rsidRPr="00546A22" w14:paraId="24445F29" w14:textId="77777777" w:rsidTr="00497C7B">
        <w:trPr>
          <w:jc w:val="center"/>
        </w:trPr>
        <w:tc>
          <w:tcPr>
            <w:tcW w:w="5000" w:type="pct"/>
            <w:shd w:val="clear" w:color="auto" w:fill="auto"/>
            <w:noWrap/>
            <w:tcMar>
              <w:top w:w="15" w:type="dxa"/>
              <w:left w:w="15" w:type="dxa"/>
              <w:bottom w:w="0" w:type="dxa"/>
              <w:right w:w="15" w:type="dxa"/>
            </w:tcMar>
            <w:vAlign w:val="bottom"/>
          </w:tcPr>
          <w:p w14:paraId="29A118E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15/03/2021</w:t>
            </w:r>
          </w:p>
        </w:tc>
      </w:tr>
      <w:tr w:rsidR="000D1576" w:rsidRPr="00546A22" w14:paraId="1267B697" w14:textId="77777777" w:rsidTr="00497C7B">
        <w:trPr>
          <w:jc w:val="center"/>
        </w:trPr>
        <w:tc>
          <w:tcPr>
            <w:tcW w:w="5000" w:type="pct"/>
            <w:shd w:val="clear" w:color="auto" w:fill="auto"/>
            <w:noWrap/>
            <w:tcMar>
              <w:top w:w="15" w:type="dxa"/>
              <w:left w:w="15" w:type="dxa"/>
              <w:bottom w:w="0" w:type="dxa"/>
              <w:right w:w="15" w:type="dxa"/>
            </w:tcMar>
            <w:vAlign w:val="bottom"/>
          </w:tcPr>
          <w:p w14:paraId="6E035F30"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15/04/2021</w:t>
            </w:r>
          </w:p>
        </w:tc>
      </w:tr>
      <w:tr w:rsidR="000D1576" w:rsidRPr="00546A22" w14:paraId="072416AC" w14:textId="77777777" w:rsidTr="00497C7B">
        <w:trPr>
          <w:jc w:val="center"/>
        </w:trPr>
        <w:tc>
          <w:tcPr>
            <w:tcW w:w="5000" w:type="pct"/>
            <w:shd w:val="clear" w:color="auto" w:fill="auto"/>
            <w:noWrap/>
            <w:tcMar>
              <w:top w:w="15" w:type="dxa"/>
              <w:left w:w="15" w:type="dxa"/>
              <w:bottom w:w="0" w:type="dxa"/>
              <w:right w:w="15" w:type="dxa"/>
            </w:tcMar>
            <w:vAlign w:val="bottom"/>
          </w:tcPr>
          <w:p w14:paraId="2FD485F7"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15/05/2021</w:t>
            </w:r>
          </w:p>
        </w:tc>
      </w:tr>
      <w:tr w:rsidR="000D1576" w:rsidRPr="00546A22" w14:paraId="56CEF462" w14:textId="77777777" w:rsidTr="00497C7B">
        <w:trPr>
          <w:jc w:val="center"/>
        </w:trPr>
        <w:tc>
          <w:tcPr>
            <w:tcW w:w="5000" w:type="pct"/>
            <w:shd w:val="clear" w:color="auto" w:fill="auto"/>
            <w:noWrap/>
            <w:tcMar>
              <w:top w:w="15" w:type="dxa"/>
              <w:left w:w="15" w:type="dxa"/>
              <w:bottom w:w="0" w:type="dxa"/>
              <w:right w:w="15" w:type="dxa"/>
            </w:tcMar>
            <w:vAlign w:val="bottom"/>
          </w:tcPr>
          <w:p w14:paraId="0E8671F8"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15/06/2021</w:t>
            </w:r>
          </w:p>
        </w:tc>
      </w:tr>
      <w:tr w:rsidR="000D1576" w:rsidRPr="00546A22" w14:paraId="0C6EB330" w14:textId="77777777" w:rsidTr="00497C7B">
        <w:trPr>
          <w:jc w:val="center"/>
        </w:trPr>
        <w:tc>
          <w:tcPr>
            <w:tcW w:w="5000" w:type="pct"/>
            <w:shd w:val="clear" w:color="auto" w:fill="auto"/>
            <w:noWrap/>
            <w:tcMar>
              <w:top w:w="15" w:type="dxa"/>
              <w:left w:w="15" w:type="dxa"/>
              <w:bottom w:w="0" w:type="dxa"/>
              <w:right w:w="15" w:type="dxa"/>
            </w:tcMar>
            <w:vAlign w:val="bottom"/>
          </w:tcPr>
          <w:p w14:paraId="5C8243C5"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15/07/2021</w:t>
            </w:r>
          </w:p>
        </w:tc>
      </w:tr>
      <w:tr w:rsidR="000D1576" w:rsidRPr="00546A22" w14:paraId="6F30C33B" w14:textId="77777777" w:rsidTr="00497C7B">
        <w:trPr>
          <w:jc w:val="center"/>
        </w:trPr>
        <w:tc>
          <w:tcPr>
            <w:tcW w:w="5000" w:type="pct"/>
            <w:shd w:val="clear" w:color="auto" w:fill="auto"/>
            <w:noWrap/>
            <w:tcMar>
              <w:top w:w="15" w:type="dxa"/>
              <w:left w:w="15" w:type="dxa"/>
              <w:bottom w:w="0" w:type="dxa"/>
              <w:right w:w="15" w:type="dxa"/>
            </w:tcMar>
            <w:vAlign w:val="bottom"/>
          </w:tcPr>
          <w:p w14:paraId="0DDCEB0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15/08/2021</w:t>
            </w:r>
          </w:p>
        </w:tc>
      </w:tr>
      <w:tr w:rsidR="000D1576" w:rsidRPr="00546A22" w14:paraId="7616E4CF" w14:textId="77777777" w:rsidTr="00497C7B">
        <w:trPr>
          <w:jc w:val="center"/>
        </w:trPr>
        <w:tc>
          <w:tcPr>
            <w:tcW w:w="5000" w:type="pct"/>
            <w:shd w:val="clear" w:color="auto" w:fill="auto"/>
            <w:noWrap/>
            <w:tcMar>
              <w:top w:w="15" w:type="dxa"/>
              <w:left w:w="15" w:type="dxa"/>
              <w:bottom w:w="0" w:type="dxa"/>
              <w:right w:w="15" w:type="dxa"/>
            </w:tcMar>
            <w:vAlign w:val="bottom"/>
          </w:tcPr>
          <w:p w14:paraId="3CBE92E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15/09/2021</w:t>
            </w:r>
          </w:p>
        </w:tc>
      </w:tr>
      <w:tr w:rsidR="000D1576" w:rsidRPr="00546A22" w14:paraId="3CA97BA7" w14:textId="77777777" w:rsidTr="00497C7B">
        <w:trPr>
          <w:jc w:val="center"/>
        </w:trPr>
        <w:tc>
          <w:tcPr>
            <w:tcW w:w="5000" w:type="pct"/>
            <w:shd w:val="clear" w:color="auto" w:fill="auto"/>
            <w:noWrap/>
            <w:tcMar>
              <w:top w:w="15" w:type="dxa"/>
              <w:left w:w="15" w:type="dxa"/>
              <w:bottom w:w="0" w:type="dxa"/>
              <w:right w:w="15" w:type="dxa"/>
            </w:tcMar>
            <w:vAlign w:val="bottom"/>
          </w:tcPr>
          <w:p w14:paraId="6754D62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15/10/2021</w:t>
            </w:r>
          </w:p>
        </w:tc>
      </w:tr>
      <w:tr w:rsidR="000D1576" w:rsidRPr="00546A22" w14:paraId="1AC179E5" w14:textId="77777777" w:rsidTr="00497C7B">
        <w:trPr>
          <w:jc w:val="center"/>
        </w:trPr>
        <w:tc>
          <w:tcPr>
            <w:tcW w:w="5000" w:type="pct"/>
            <w:shd w:val="clear" w:color="auto" w:fill="auto"/>
            <w:noWrap/>
            <w:tcMar>
              <w:top w:w="15" w:type="dxa"/>
              <w:left w:w="15" w:type="dxa"/>
              <w:bottom w:w="0" w:type="dxa"/>
              <w:right w:w="15" w:type="dxa"/>
            </w:tcMar>
            <w:vAlign w:val="bottom"/>
          </w:tcPr>
          <w:p w14:paraId="4CF9807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15/11/2021</w:t>
            </w:r>
          </w:p>
        </w:tc>
      </w:tr>
      <w:tr w:rsidR="000D1576" w:rsidRPr="00546A22" w14:paraId="1865A063" w14:textId="77777777" w:rsidTr="00497C7B">
        <w:trPr>
          <w:jc w:val="center"/>
        </w:trPr>
        <w:tc>
          <w:tcPr>
            <w:tcW w:w="5000" w:type="pct"/>
            <w:shd w:val="clear" w:color="auto" w:fill="auto"/>
            <w:noWrap/>
            <w:tcMar>
              <w:top w:w="15" w:type="dxa"/>
              <w:left w:w="15" w:type="dxa"/>
              <w:bottom w:w="0" w:type="dxa"/>
              <w:right w:w="15" w:type="dxa"/>
            </w:tcMar>
            <w:vAlign w:val="bottom"/>
          </w:tcPr>
          <w:p w14:paraId="0B6E0FE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15/12/2021</w:t>
            </w:r>
          </w:p>
        </w:tc>
      </w:tr>
      <w:tr w:rsidR="000D1576" w:rsidRPr="00546A22" w14:paraId="19DAC02A" w14:textId="77777777" w:rsidTr="00497C7B">
        <w:trPr>
          <w:jc w:val="center"/>
        </w:trPr>
        <w:tc>
          <w:tcPr>
            <w:tcW w:w="5000" w:type="pct"/>
            <w:shd w:val="clear" w:color="auto" w:fill="auto"/>
            <w:noWrap/>
            <w:tcMar>
              <w:top w:w="15" w:type="dxa"/>
              <w:left w:w="15" w:type="dxa"/>
              <w:bottom w:w="0" w:type="dxa"/>
              <w:right w:w="15" w:type="dxa"/>
            </w:tcMar>
            <w:vAlign w:val="bottom"/>
          </w:tcPr>
          <w:p w14:paraId="0DC6ACA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15/01/2022</w:t>
            </w:r>
          </w:p>
        </w:tc>
      </w:tr>
      <w:tr w:rsidR="000D1576" w:rsidRPr="00546A22" w14:paraId="51634B87" w14:textId="77777777" w:rsidTr="00497C7B">
        <w:trPr>
          <w:jc w:val="center"/>
        </w:trPr>
        <w:tc>
          <w:tcPr>
            <w:tcW w:w="5000" w:type="pct"/>
            <w:shd w:val="clear" w:color="auto" w:fill="auto"/>
            <w:noWrap/>
            <w:tcMar>
              <w:top w:w="15" w:type="dxa"/>
              <w:left w:w="15" w:type="dxa"/>
              <w:bottom w:w="0" w:type="dxa"/>
              <w:right w:w="15" w:type="dxa"/>
            </w:tcMar>
            <w:vAlign w:val="bottom"/>
          </w:tcPr>
          <w:p w14:paraId="780ACCE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15/02/2022</w:t>
            </w:r>
          </w:p>
        </w:tc>
      </w:tr>
      <w:tr w:rsidR="000D1576" w:rsidRPr="00546A22" w14:paraId="07B3EB78" w14:textId="77777777" w:rsidTr="00497C7B">
        <w:trPr>
          <w:jc w:val="center"/>
        </w:trPr>
        <w:tc>
          <w:tcPr>
            <w:tcW w:w="5000" w:type="pct"/>
            <w:shd w:val="clear" w:color="auto" w:fill="auto"/>
            <w:noWrap/>
            <w:tcMar>
              <w:top w:w="15" w:type="dxa"/>
              <w:left w:w="15" w:type="dxa"/>
              <w:bottom w:w="0" w:type="dxa"/>
              <w:right w:w="15" w:type="dxa"/>
            </w:tcMar>
            <w:vAlign w:val="bottom"/>
          </w:tcPr>
          <w:p w14:paraId="695547E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15/03/2022</w:t>
            </w:r>
          </w:p>
        </w:tc>
      </w:tr>
      <w:tr w:rsidR="000D1576" w:rsidRPr="00546A22" w14:paraId="39F44E93" w14:textId="77777777" w:rsidTr="00497C7B">
        <w:trPr>
          <w:jc w:val="center"/>
        </w:trPr>
        <w:tc>
          <w:tcPr>
            <w:tcW w:w="5000" w:type="pct"/>
            <w:shd w:val="clear" w:color="auto" w:fill="auto"/>
            <w:noWrap/>
            <w:tcMar>
              <w:top w:w="15" w:type="dxa"/>
              <w:left w:w="15" w:type="dxa"/>
              <w:bottom w:w="0" w:type="dxa"/>
              <w:right w:w="15" w:type="dxa"/>
            </w:tcMar>
            <w:vAlign w:val="bottom"/>
          </w:tcPr>
          <w:p w14:paraId="1C5D14D1"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15/04/2022</w:t>
            </w:r>
          </w:p>
        </w:tc>
      </w:tr>
      <w:tr w:rsidR="000D1576" w:rsidRPr="00546A22" w14:paraId="30A6C434" w14:textId="77777777" w:rsidTr="00497C7B">
        <w:trPr>
          <w:jc w:val="center"/>
        </w:trPr>
        <w:tc>
          <w:tcPr>
            <w:tcW w:w="5000" w:type="pct"/>
            <w:shd w:val="clear" w:color="auto" w:fill="auto"/>
            <w:noWrap/>
            <w:tcMar>
              <w:top w:w="15" w:type="dxa"/>
              <w:left w:w="15" w:type="dxa"/>
              <w:bottom w:w="0" w:type="dxa"/>
              <w:right w:w="15" w:type="dxa"/>
            </w:tcMar>
            <w:vAlign w:val="bottom"/>
          </w:tcPr>
          <w:p w14:paraId="6C771D2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15/05/2022</w:t>
            </w:r>
          </w:p>
        </w:tc>
      </w:tr>
      <w:tr w:rsidR="000D1576" w:rsidRPr="00546A22" w14:paraId="0C0C78FE" w14:textId="77777777" w:rsidTr="00497C7B">
        <w:trPr>
          <w:jc w:val="center"/>
        </w:trPr>
        <w:tc>
          <w:tcPr>
            <w:tcW w:w="5000" w:type="pct"/>
            <w:shd w:val="clear" w:color="auto" w:fill="auto"/>
            <w:noWrap/>
            <w:tcMar>
              <w:top w:w="15" w:type="dxa"/>
              <w:left w:w="15" w:type="dxa"/>
              <w:bottom w:w="0" w:type="dxa"/>
              <w:right w:w="15" w:type="dxa"/>
            </w:tcMar>
            <w:vAlign w:val="bottom"/>
          </w:tcPr>
          <w:p w14:paraId="08C1C0C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15/06/2022</w:t>
            </w:r>
          </w:p>
        </w:tc>
      </w:tr>
      <w:tr w:rsidR="000D1576" w:rsidRPr="00546A22" w14:paraId="3A054E5E" w14:textId="77777777" w:rsidTr="00497C7B">
        <w:trPr>
          <w:jc w:val="center"/>
        </w:trPr>
        <w:tc>
          <w:tcPr>
            <w:tcW w:w="5000" w:type="pct"/>
            <w:shd w:val="clear" w:color="auto" w:fill="auto"/>
            <w:noWrap/>
            <w:tcMar>
              <w:top w:w="15" w:type="dxa"/>
              <w:left w:w="15" w:type="dxa"/>
              <w:bottom w:w="0" w:type="dxa"/>
              <w:right w:w="15" w:type="dxa"/>
            </w:tcMar>
            <w:vAlign w:val="bottom"/>
          </w:tcPr>
          <w:p w14:paraId="558A69AF"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15/07/2022</w:t>
            </w:r>
          </w:p>
        </w:tc>
      </w:tr>
      <w:tr w:rsidR="000D1576" w:rsidRPr="00546A22" w14:paraId="1E414C11" w14:textId="77777777" w:rsidTr="00497C7B">
        <w:trPr>
          <w:jc w:val="center"/>
        </w:trPr>
        <w:tc>
          <w:tcPr>
            <w:tcW w:w="5000" w:type="pct"/>
            <w:shd w:val="clear" w:color="auto" w:fill="auto"/>
            <w:noWrap/>
            <w:tcMar>
              <w:top w:w="15" w:type="dxa"/>
              <w:left w:w="15" w:type="dxa"/>
              <w:bottom w:w="0" w:type="dxa"/>
              <w:right w:w="15" w:type="dxa"/>
            </w:tcMar>
            <w:vAlign w:val="bottom"/>
          </w:tcPr>
          <w:p w14:paraId="789C464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15/08/2022</w:t>
            </w:r>
          </w:p>
        </w:tc>
      </w:tr>
      <w:tr w:rsidR="000D1576" w:rsidRPr="00546A22" w14:paraId="60A64218" w14:textId="77777777" w:rsidTr="00497C7B">
        <w:trPr>
          <w:jc w:val="center"/>
        </w:trPr>
        <w:tc>
          <w:tcPr>
            <w:tcW w:w="5000" w:type="pct"/>
            <w:shd w:val="clear" w:color="auto" w:fill="auto"/>
            <w:noWrap/>
            <w:tcMar>
              <w:top w:w="15" w:type="dxa"/>
              <w:left w:w="15" w:type="dxa"/>
              <w:bottom w:w="0" w:type="dxa"/>
              <w:right w:w="15" w:type="dxa"/>
            </w:tcMar>
            <w:vAlign w:val="bottom"/>
          </w:tcPr>
          <w:p w14:paraId="4A0FF13B"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15/09/2022</w:t>
            </w:r>
          </w:p>
        </w:tc>
      </w:tr>
      <w:tr w:rsidR="000D1576" w:rsidRPr="00546A22" w14:paraId="40963842" w14:textId="77777777" w:rsidTr="00497C7B">
        <w:trPr>
          <w:jc w:val="center"/>
        </w:trPr>
        <w:tc>
          <w:tcPr>
            <w:tcW w:w="5000" w:type="pct"/>
            <w:shd w:val="clear" w:color="auto" w:fill="auto"/>
            <w:noWrap/>
            <w:tcMar>
              <w:top w:w="15" w:type="dxa"/>
              <w:left w:w="15" w:type="dxa"/>
              <w:bottom w:w="0" w:type="dxa"/>
              <w:right w:w="15" w:type="dxa"/>
            </w:tcMar>
            <w:vAlign w:val="bottom"/>
          </w:tcPr>
          <w:p w14:paraId="65426E81"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15/10/2022</w:t>
            </w:r>
          </w:p>
        </w:tc>
      </w:tr>
      <w:tr w:rsidR="000D1576" w:rsidRPr="00546A22" w14:paraId="38E637AA" w14:textId="77777777" w:rsidTr="00497C7B">
        <w:trPr>
          <w:jc w:val="center"/>
        </w:trPr>
        <w:tc>
          <w:tcPr>
            <w:tcW w:w="5000" w:type="pct"/>
            <w:shd w:val="clear" w:color="auto" w:fill="auto"/>
            <w:noWrap/>
            <w:tcMar>
              <w:top w:w="15" w:type="dxa"/>
              <w:left w:w="15" w:type="dxa"/>
              <w:bottom w:w="0" w:type="dxa"/>
              <w:right w:w="15" w:type="dxa"/>
            </w:tcMar>
            <w:vAlign w:val="bottom"/>
          </w:tcPr>
          <w:p w14:paraId="5DF91D4F"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15/11/2022</w:t>
            </w:r>
          </w:p>
        </w:tc>
      </w:tr>
      <w:tr w:rsidR="000D1576" w:rsidRPr="00546A22" w14:paraId="562844F5" w14:textId="77777777" w:rsidTr="00497C7B">
        <w:trPr>
          <w:jc w:val="center"/>
        </w:trPr>
        <w:tc>
          <w:tcPr>
            <w:tcW w:w="5000" w:type="pct"/>
            <w:shd w:val="clear" w:color="auto" w:fill="auto"/>
            <w:noWrap/>
            <w:tcMar>
              <w:top w:w="15" w:type="dxa"/>
              <w:left w:w="15" w:type="dxa"/>
              <w:bottom w:w="0" w:type="dxa"/>
              <w:right w:w="15" w:type="dxa"/>
            </w:tcMar>
            <w:vAlign w:val="bottom"/>
          </w:tcPr>
          <w:p w14:paraId="72F2580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15/12/2022</w:t>
            </w:r>
          </w:p>
        </w:tc>
      </w:tr>
      <w:tr w:rsidR="000D1576" w:rsidRPr="00546A22" w14:paraId="75FAC622" w14:textId="77777777" w:rsidTr="00497C7B">
        <w:trPr>
          <w:jc w:val="center"/>
        </w:trPr>
        <w:tc>
          <w:tcPr>
            <w:tcW w:w="5000" w:type="pct"/>
            <w:shd w:val="clear" w:color="auto" w:fill="auto"/>
            <w:noWrap/>
            <w:tcMar>
              <w:top w:w="15" w:type="dxa"/>
              <w:left w:w="15" w:type="dxa"/>
              <w:bottom w:w="0" w:type="dxa"/>
              <w:right w:w="15" w:type="dxa"/>
            </w:tcMar>
            <w:vAlign w:val="bottom"/>
          </w:tcPr>
          <w:p w14:paraId="61EA563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15/01/2023</w:t>
            </w:r>
          </w:p>
        </w:tc>
      </w:tr>
      <w:tr w:rsidR="000D1576" w:rsidRPr="00546A22" w14:paraId="20BA02F0" w14:textId="77777777" w:rsidTr="00497C7B">
        <w:trPr>
          <w:jc w:val="center"/>
        </w:trPr>
        <w:tc>
          <w:tcPr>
            <w:tcW w:w="5000" w:type="pct"/>
            <w:shd w:val="clear" w:color="auto" w:fill="auto"/>
            <w:noWrap/>
            <w:tcMar>
              <w:top w:w="15" w:type="dxa"/>
              <w:left w:w="15" w:type="dxa"/>
              <w:bottom w:w="0" w:type="dxa"/>
              <w:right w:w="15" w:type="dxa"/>
            </w:tcMar>
            <w:vAlign w:val="bottom"/>
          </w:tcPr>
          <w:p w14:paraId="3090091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15/02/2023</w:t>
            </w:r>
          </w:p>
        </w:tc>
      </w:tr>
      <w:tr w:rsidR="000D1576" w:rsidRPr="00546A22" w14:paraId="3B8F5D29" w14:textId="77777777" w:rsidTr="00497C7B">
        <w:trPr>
          <w:jc w:val="center"/>
        </w:trPr>
        <w:tc>
          <w:tcPr>
            <w:tcW w:w="5000" w:type="pct"/>
            <w:shd w:val="clear" w:color="auto" w:fill="auto"/>
            <w:noWrap/>
            <w:tcMar>
              <w:top w:w="15" w:type="dxa"/>
              <w:left w:w="15" w:type="dxa"/>
              <w:bottom w:w="0" w:type="dxa"/>
              <w:right w:w="15" w:type="dxa"/>
            </w:tcMar>
            <w:vAlign w:val="bottom"/>
          </w:tcPr>
          <w:p w14:paraId="1B0F7886"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Data de Vencimento</w:t>
            </w:r>
          </w:p>
        </w:tc>
      </w:tr>
    </w:tbl>
    <w:p w14:paraId="05F5B561" w14:textId="77777777" w:rsidR="008475EF" w:rsidRPr="00BB2E77" w:rsidRDefault="008475EF" w:rsidP="00BB2E77">
      <w:pPr>
        <w:pStyle w:val="Body"/>
      </w:pPr>
    </w:p>
    <w:p w14:paraId="3E3C08A7" w14:textId="77777777" w:rsidR="00323ACA" w:rsidRPr="001438CB" w:rsidRDefault="009267BF" w:rsidP="003D756F">
      <w:pPr>
        <w:pStyle w:val="TtuloAnexo"/>
      </w:pPr>
      <w:r w:rsidRPr="001438CB">
        <w:t xml:space="preserve">ANEXO II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2024D446" w14:textId="77777777" w:rsidR="00323ACA" w:rsidRPr="001438CB" w:rsidRDefault="009267BF" w:rsidP="00BB2E77">
      <w:pPr>
        <w:pStyle w:val="SubTtulo0"/>
        <w:jc w:val="center"/>
      </w:pPr>
      <w:r w:rsidRPr="001438CB">
        <w:t>RELAÇÃO DAS CCB QUE COMPÕEM OS DIREITOS CREDITÓRIOS VINCULADOS</w:t>
      </w:r>
    </w:p>
    <w:p w14:paraId="3FF04098" w14:textId="77777777" w:rsidR="00323ACA" w:rsidRPr="001438CB" w:rsidRDefault="00323ACA" w:rsidP="00BB2E77">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109"/>
        <w:gridCol w:w="1846"/>
        <w:gridCol w:w="2038"/>
        <w:gridCol w:w="2708"/>
      </w:tblGrid>
      <w:tr w:rsidR="00323ACA" w:rsidRPr="00242CA4" w14:paraId="5FDE7F14" w14:textId="77777777" w:rsidTr="00242CA4">
        <w:trPr>
          <w:trHeight w:val="218"/>
        </w:trPr>
        <w:tc>
          <w:tcPr>
            <w:tcW w:w="1212" w:type="pct"/>
            <w:shd w:val="clear" w:color="auto" w:fill="D9D9D9" w:themeFill="background1" w:themeFillShade="D9"/>
            <w:hideMark/>
          </w:tcPr>
          <w:p w14:paraId="7EEAE5C6"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Nº DA CCB</w:t>
            </w:r>
          </w:p>
        </w:tc>
        <w:tc>
          <w:tcPr>
            <w:tcW w:w="1061" w:type="pct"/>
            <w:shd w:val="clear" w:color="auto" w:fill="D9D9D9" w:themeFill="background1" w:themeFillShade="D9"/>
            <w:hideMark/>
          </w:tcPr>
          <w:p w14:paraId="147DE5F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 xml:space="preserve">TERMO (MESES) </w:t>
            </w:r>
          </w:p>
        </w:tc>
        <w:tc>
          <w:tcPr>
            <w:tcW w:w="1171" w:type="pct"/>
            <w:shd w:val="clear" w:color="auto" w:fill="D9D9D9" w:themeFill="background1" w:themeFillShade="D9"/>
            <w:hideMark/>
          </w:tcPr>
          <w:p w14:paraId="3CEC63D7"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VALOR (R$)</w:t>
            </w:r>
          </w:p>
        </w:tc>
        <w:tc>
          <w:tcPr>
            <w:tcW w:w="1556" w:type="pct"/>
            <w:shd w:val="clear" w:color="auto" w:fill="D9D9D9" w:themeFill="background1" w:themeFillShade="D9"/>
            <w:hideMark/>
          </w:tcPr>
          <w:p w14:paraId="53BEF58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TAXA (a.a.)</w:t>
            </w:r>
          </w:p>
        </w:tc>
      </w:tr>
      <w:tr w:rsidR="00323ACA" w:rsidRPr="001438CB" w14:paraId="76C189C3" w14:textId="77777777" w:rsidTr="00242CA4">
        <w:trPr>
          <w:trHeight w:val="218"/>
        </w:trPr>
        <w:tc>
          <w:tcPr>
            <w:tcW w:w="1212" w:type="pct"/>
            <w:hideMark/>
          </w:tcPr>
          <w:p w14:paraId="75BE1B32"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061" w:type="pct"/>
            <w:hideMark/>
          </w:tcPr>
          <w:p w14:paraId="192653D0"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171" w:type="pct"/>
            <w:hideMark/>
          </w:tcPr>
          <w:p w14:paraId="6E6A15C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556" w:type="pct"/>
            <w:hideMark/>
          </w:tcPr>
          <w:p w14:paraId="76D2242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r>
    </w:tbl>
    <w:p w14:paraId="79CEF473" w14:textId="77777777" w:rsidR="00323ACA" w:rsidRPr="001438CB" w:rsidRDefault="009267BF" w:rsidP="003D756F">
      <w:pPr>
        <w:pStyle w:val="TtuloAnexo"/>
        <w:rPr>
          <w:smallCaps/>
        </w:rPr>
      </w:pPr>
      <w:bookmarkStart w:id="172" w:name="_DV_M76"/>
      <w:bookmarkStart w:id="173" w:name="_DV_M77"/>
      <w:bookmarkStart w:id="174" w:name="_DV_M78"/>
      <w:bookmarkStart w:id="175" w:name="_DV_M79"/>
      <w:bookmarkStart w:id="176" w:name="_DV_M84"/>
      <w:bookmarkStart w:id="177" w:name="_DV_M85"/>
      <w:bookmarkStart w:id="178" w:name="_DV_M86"/>
      <w:bookmarkStart w:id="179" w:name="_DV_M87"/>
      <w:bookmarkStart w:id="180" w:name="_DV_M416"/>
      <w:bookmarkStart w:id="181" w:name="_DV_M99"/>
      <w:bookmarkStart w:id="182" w:name="_DV_M100"/>
      <w:bookmarkStart w:id="183" w:name="_DV_M101"/>
      <w:bookmarkStart w:id="184" w:name="_DV_M102"/>
      <w:bookmarkStart w:id="185" w:name="_DV_M103"/>
      <w:bookmarkStart w:id="186" w:name="_DV_M104"/>
      <w:bookmarkStart w:id="187" w:name="_DV_M120"/>
      <w:bookmarkStart w:id="188" w:name="_DV_M12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1438CB">
        <w:t xml:space="preserve">ANEXO </w:t>
      </w:r>
      <w:r w:rsidR="00402141">
        <w:t>II</w:t>
      </w:r>
      <w:r w:rsidRPr="001438CB">
        <w:t xml:space="preserve">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1384CE4D" w14:textId="77777777" w:rsidR="00480857" w:rsidRDefault="00480857" w:rsidP="00EA1E79">
      <w:pPr>
        <w:pStyle w:val="SubTtulo0"/>
        <w:jc w:val="center"/>
      </w:pPr>
      <w:r w:rsidRPr="001438CB">
        <w:t>FATORES DE RISCO</w:t>
      </w:r>
    </w:p>
    <w:p w14:paraId="68EB1073" w14:textId="77777777" w:rsidR="00EA1E79" w:rsidRPr="00EA1E79" w:rsidRDefault="00EA1E79" w:rsidP="00EA1E79">
      <w:pPr>
        <w:pStyle w:val="Body"/>
      </w:pPr>
    </w:p>
    <w:p w14:paraId="1CE2F9A0" w14:textId="77777777" w:rsidR="00637542" w:rsidRPr="001438CB" w:rsidRDefault="00480857" w:rsidP="00EA1E79">
      <w:pPr>
        <w:pStyle w:val="Body"/>
        <w:rPr>
          <w:i/>
        </w:rPr>
      </w:pPr>
      <w:r w:rsidRPr="001438CB">
        <w:t xml:space="preserve">Os termos iniciados em letras maiúscula neste Anexo terão o significado que lhes é atribuído no </w:t>
      </w:r>
      <w:r w:rsidR="000236B2" w:rsidRPr="001438CB">
        <w:t>“</w:t>
      </w:r>
      <w:r w:rsidR="00765F8D" w:rsidRPr="001438CB">
        <w:t>Instrumento Particular de Escritura da 1ª (Primeira) Emissão de Debêntures Simples, não Conversíveis em Ações,</w:t>
      </w:r>
      <w:r w:rsidR="00765F8D">
        <w:t xml:space="preserve"> em</w:t>
      </w:r>
      <w:r w:rsidR="00765F8D" w:rsidRPr="001438CB">
        <w:t xml:space="preserve"> Série</w:t>
      </w:r>
      <w:r w:rsidR="00765F8D">
        <w:t xml:space="preserve"> Única,</w:t>
      </w:r>
      <w:r w:rsidR="00765F8D" w:rsidRPr="001438CB">
        <w:t xml:space="preserve"> da Espécie </w:t>
      </w:r>
      <w:r w:rsidR="001C226F">
        <w:t>Subordinada</w:t>
      </w:r>
      <w:r w:rsidR="00765F8D">
        <w:t>,</w:t>
      </w:r>
      <w:r w:rsidR="00765F8D" w:rsidRPr="001438CB">
        <w:t xml:space="preserve"> para Colocação Privada, da Companhia Securitizadora de Créditos Financeiros VERT-</w:t>
      </w:r>
      <w:r w:rsidR="00E77D7D">
        <w:t>IOUU</w:t>
      </w:r>
      <w:r w:rsidR="000236B2" w:rsidRPr="001438CB">
        <w:t>”</w:t>
      </w:r>
      <w:r w:rsidR="000236B2" w:rsidRPr="001438CB">
        <w:rPr>
          <w:i/>
        </w:rPr>
        <w:t xml:space="preserve"> </w:t>
      </w:r>
      <w:r w:rsidRPr="001438CB">
        <w:t>(“</w:t>
      </w:r>
      <w:r w:rsidRPr="00DB2BB5">
        <w:rPr>
          <w:b/>
          <w:bCs/>
        </w:rPr>
        <w:t>Escritura de Emissão</w:t>
      </w:r>
      <w:r w:rsidRPr="001438CB">
        <w:t>”)</w:t>
      </w:r>
      <w:r w:rsidRPr="001438CB">
        <w:rPr>
          <w:i/>
        </w:rPr>
        <w:t>.</w:t>
      </w:r>
    </w:p>
    <w:p w14:paraId="4A8F2D8A" w14:textId="77777777" w:rsidR="00637542" w:rsidRPr="001438CB" w:rsidRDefault="00637542" w:rsidP="00EA1E79">
      <w:pPr>
        <w:pStyle w:val="Body"/>
        <w:rPr>
          <w:rFonts w:cs="Tahoma"/>
          <w:b/>
          <w:szCs w:val="20"/>
        </w:rPr>
      </w:pPr>
      <w:r w:rsidRPr="001438CB">
        <w:rPr>
          <w:rFonts w:cs="Tahoma"/>
          <w:b/>
          <w:szCs w:val="20"/>
        </w:rPr>
        <w:t>Riscos relacionados à Emissora</w:t>
      </w:r>
    </w:p>
    <w:p w14:paraId="71D2ECBC" w14:textId="77777777" w:rsidR="00637542" w:rsidRPr="001438CB" w:rsidRDefault="00637542" w:rsidP="00EA1E79">
      <w:pPr>
        <w:pStyle w:val="Body"/>
        <w:rPr>
          <w:rFonts w:eastAsia="Calibri" w:cs="Tahoma"/>
          <w:i/>
          <w:szCs w:val="20"/>
          <w:u w:val="single"/>
        </w:rPr>
      </w:pPr>
      <w:r w:rsidRPr="001438CB">
        <w:rPr>
          <w:rFonts w:cs="Tahoma"/>
          <w:i/>
          <w:szCs w:val="20"/>
          <w:u w:val="single"/>
        </w:rPr>
        <w:t>Atrasos, falta de pagamento dos Direitos Creditórios Vinculados à Emissora e outros eventos poderão afetar negativamente a capacidade da Emissora de honrar as suas obrigações</w:t>
      </w:r>
    </w:p>
    <w:p w14:paraId="43D0CDD3" w14:textId="77777777" w:rsidR="00637542" w:rsidRPr="001438CB" w:rsidRDefault="00637542" w:rsidP="00EA1E79">
      <w:pPr>
        <w:pStyle w:val="Body"/>
        <w:rPr>
          <w:rFonts w:cs="Tahoma"/>
          <w:szCs w:val="20"/>
        </w:rPr>
      </w:pPr>
      <w:r w:rsidRPr="001438CB">
        <w:rPr>
          <w:rFonts w:eastAsia="Calibri" w:cs="Tahoma"/>
          <w:szCs w:val="20"/>
        </w:rPr>
        <w:t xml:space="preserve">A Emissora é uma securitizadora de créditos financeiros, constituída nos termos da Lei das Sociedades por Ações e da Resolução do CMN nº 2.686. </w:t>
      </w:r>
    </w:p>
    <w:p w14:paraId="3C74F64A" w14:textId="77777777" w:rsidR="00637542" w:rsidRPr="001438CB" w:rsidRDefault="00637542" w:rsidP="00EA1E79">
      <w:pPr>
        <w:pStyle w:val="Body"/>
        <w:rPr>
          <w:rFonts w:cs="Tahoma"/>
          <w:b/>
          <w:szCs w:val="20"/>
        </w:rPr>
      </w:pPr>
      <w:r w:rsidRPr="001438CB">
        <w:rPr>
          <w:rFonts w:cs="Tahoma"/>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6E19382A" w14:textId="77777777" w:rsidR="00637542" w:rsidRPr="001438CB" w:rsidRDefault="00637542" w:rsidP="00EA1E79">
      <w:pPr>
        <w:pStyle w:val="Body"/>
        <w:rPr>
          <w:rFonts w:cs="Tahoma"/>
          <w:i/>
          <w:szCs w:val="20"/>
          <w:u w:val="single"/>
        </w:rPr>
      </w:pPr>
      <w:r w:rsidRPr="001438CB">
        <w:rPr>
          <w:rFonts w:cs="Tahoma"/>
          <w:i/>
          <w:szCs w:val="20"/>
          <w:u w:val="single"/>
        </w:rPr>
        <w:t>A não aquisição de Direitos Creditórios Vinculados poderá prejudicar as atividades da Emissora</w:t>
      </w:r>
    </w:p>
    <w:p w14:paraId="588CA7CE" w14:textId="77777777" w:rsidR="00637542" w:rsidRPr="001438CB" w:rsidRDefault="00637542" w:rsidP="00EA1E79">
      <w:pPr>
        <w:pStyle w:val="Body"/>
        <w:rPr>
          <w:rFonts w:cs="Tahoma"/>
          <w:szCs w:val="20"/>
        </w:rPr>
      </w:pPr>
      <w:r w:rsidRPr="001438CB">
        <w:rPr>
          <w:rFonts w:cs="Tahoma"/>
          <w:szCs w:val="20"/>
        </w:rPr>
        <w:t xml:space="preserve">A Emissora deverá, durante o Período de Alocação, adquirir Direitos Creditórios Vinculados originados por meio da Plataforma desenvolvida e mantida pela </w:t>
      </w:r>
      <w:r w:rsidR="00E77D7D">
        <w:rPr>
          <w:rFonts w:cs="Tahoma"/>
          <w:szCs w:val="20"/>
        </w:rPr>
        <w:t>IOUU</w:t>
      </w:r>
      <w:r w:rsidRPr="001438CB">
        <w:rPr>
          <w:rFonts w:cs="Tahoma"/>
          <w:szCs w:val="20"/>
        </w:rPr>
        <w:t>.</w:t>
      </w:r>
    </w:p>
    <w:p w14:paraId="270E701D" w14:textId="77777777" w:rsidR="00637542" w:rsidRPr="001438CB" w:rsidRDefault="00637542" w:rsidP="00EA1E79">
      <w:pPr>
        <w:pStyle w:val="Body"/>
        <w:rPr>
          <w:rFonts w:cs="Tahoma"/>
          <w:szCs w:val="20"/>
        </w:rPr>
      </w:pPr>
      <w:r w:rsidRPr="001438CB">
        <w:rPr>
          <w:rFonts w:cs="Tahoma"/>
          <w:szCs w:val="20"/>
        </w:rPr>
        <w:t>A Emissora em si não possui a capacidade de originar créditos para securitização, dependendo, portanto, da Plataforma e da parceria desta com Instituições Financeiras Cedentes.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6FEFE00C" w14:textId="77777777" w:rsidR="00637542" w:rsidRPr="001438CB" w:rsidRDefault="00637542" w:rsidP="00EA1E79">
      <w:pPr>
        <w:pStyle w:val="Body"/>
        <w:rPr>
          <w:rFonts w:cs="Tahoma"/>
          <w:bCs/>
          <w:iCs/>
          <w:szCs w:val="20"/>
        </w:rPr>
      </w:pPr>
      <w:r w:rsidRPr="001438CB">
        <w:rPr>
          <w:rFonts w:cs="Tahoma"/>
          <w:i/>
          <w:szCs w:val="20"/>
          <w:u w:val="single"/>
        </w:rPr>
        <w:t>O aumento da inadimplência dos devedores pode afetar negativamente a capacidade financeira da Emissora.</w:t>
      </w:r>
    </w:p>
    <w:p w14:paraId="6073328E" w14:textId="77777777" w:rsidR="00637542" w:rsidRPr="001438CB" w:rsidRDefault="00637542" w:rsidP="00EA1E79">
      <w:pPr>
        <w:pStyle w:val="Body"/>
        <w:rPr>
          <w:rFonts w:cs="Tahoma"/>
          <w:szCs w:val="20"/>
        </w:rPr>
      </w:pPr>
      <w:r w:rsidRPr="001438CB">
        <w:rPr>
          <w:rFonts w:cs="Tahoma"/>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3E6757B7"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1D9CD110" w14:textId="77777777" w:rsidR="00637542" w:rsidRPr="001438CB" w:rsidRDefault="00637542" w:rsidP="00EA1E79">
      <w:pPr>
        <w:pStyle w:val="Body"/>
        <w:rPr>
          <w:rFonts w:cs="Tahoma"/>
          <w:i/>
          <w:szCs w:val="20"/>
          <w:u w:val="single"/>
        </w:rPr>
      </w:pPr>
      <w:r w:rsidRPr="001438CB">
        <w:rPr>
          <w:rFonts w:cs="Tahoma"/>
          <w:i/>
          <w:szCs w:val="20"/>
          <w:u w:val="single"/>
        </w:rPr>
        <w:t>A Emissora poderá enfrentar desafios em virtude de se tratar de uma empresa recente e atuante em um mercado competitivo</w:t>
      </w:r>
    </w:p>
    <w:p w14:paraId="240D1487" w14:textId="337C14F7" w:rsidR="00637542" w:rsidRPr="001438CB" w:rsidRDefault="00637542" w:rsidP="00EA1E79">
      <w:pPr>
        <w:pStyle w:val="Body"/>
        <w:rPr>
          <w:rFonts w:cs="Tahoma"/>
          <w:szCs w:val="20"/>
        </w:rPr>
      </w:pPr>
      <w:r w:rsidRPr="001438CB">
        <w:rPr>
          <w:rFonts w:cs="Tahoma"/>
          <w:szCs w:val="20"/>
        </w:rPr>
        <w:t xml:space="preserve">A Emissora foi constituída em </w:t>
      </w:r>
      <w:r w:rsidR="00A17558" w:rsidRPr="0080216A">
        <w:rPr>
          <w:rFonts w:cs="Tahoma"/>
          <w:szCs w:val="20"/>
          <w:highlight w:val="yellow"/>
        </w:rPr>
        <w:t>[=]</w:t>
      </w:r>
      <w:r w:rsidR="00A17558">
        <w:rPr>
          <w:rFonts w:cs="Tahoma"/>
          <w:szCs w:val="20"/>
        </w:rPr>
        <w:t xml:space="preserve"> de dezembro</w:t>
      </w:r>
      <w:r w:rsidR="00C1674E" w:rsidRPr="001438CB">
        <w:rPr>
          <w:rFonts w:cs="Tahoma"/>
          <w:szCs w:val="20"/>
        </w:rPr>
        <w:t xml:space="preserve"> de 2020</w:t>
      </w:r>
      <w:r w:rsidRPr="001438CB">
        <w:rPr>
          <w:rFonts w:cs="Tahoma"/>
          <w:szCs w:val="20"/>
        </w:rPr>
        <w:t>. Por ser recém-criada, ela poderá enfrentar desafios em virtude de seu limitado histórico nessa atividade, em um mercado sem tradição no Brasil.</w:t>
      </w:r>
      <w:r w:rsidR="00C1674E" w:rsidRPr="001438CB">
        <w:rPr>
          <w:rFonts w:cs="Tahoma"/>
          <w:szCs w:val="20"/>
        </w:rPr>
        <w:t xml:space="preserve"> </w:t>
      </w:r>
      <w:r w:rsidR="00C1674E" w:rsidRPr="003D756F">
        <w:rPr>
          <w:rFonts w:cs="Tahoma"/>
          <w:szCs w:val="20"/>
          <w:highlight w:val="yellow"/>
        </w:rPr>
        <w:t>[Nota LDR: Data pendente de confirmação]</w:t>
      </w:r>
    </w:p>
    <w:p w14:paraId="24D93DFC" w14:textId="77777777" w:rsidR="00637542" w:rsidRPr="001438CB" w:rsidRDefault="00637542" w:rsidP="00EA1E79">
      <w:pPr>
        <w:pStyle w:val="Body"/>
        <w:rPr>
          <w:rFonts w:cs="Tahoma"/>
          <w:i/>
          <w:szCs w:val="20"/>
          <w:u w:val="single"/>
        </w:rPr>
      </w:pPr>
      <w:r w:rsidRPr="001438CB">
        <w:rPr>
          <w:rFonts w:cs="Tahoma"/>
          <w:i/>
          <w:szCs w:val="20"/>
          <w:u w:val="single"/>
        </w:rPr>
        <w:t>A Emissora apoia-se em sua equipe. A perda de “</w:t>
      </w:r>
      <w:r w:rsidRPr="00DB2BB5">
        <w:rPr>
          <w:rFonts w:cs="Tahoma"/>
          <w:i/>
          <w:szCs w:val="20"/>
          <w:u w:val="single"/>
        </w:rPr>
        <w:t>pessoas chave”,</w:t>
      </w:r>
      <w:r w:rsidRPr="001438CB">
        <w:rPr>
          <w:rFonts w:cs="Tahoma"/>
          <w:i/>
          <w:szCs w:val="20"/>
          <w:u w:val="single"/>
        </w:rPr>
        <w:t xml:space="preserve"> ou a incapacidade de atrair e manter essas pessoas pode ter um efeito adverso relevante sobre a Emissora.</w:t>
      </w:r>
    </w:p>
    <w:p w14:paraId="3D2BB634" w14:textId="77777777" w:rsidR="00637542" w:rsidRPr="001438CB" w:rsidRDefault="00637542" w:rsidP="00EA1E79">
      <w:pPr>
        <w:pStyle w:val="Body"/>
        <w:rPr>
          <w:rFonts w:cs="Tahoma"/>
          <w:szCs w:val="20"/>
        </w:rPr>
      </w:pPr>
      <w:r w:rsidRPr="001438CB">
        <w:rPr>
          <w:rFonts w:cs="Tahoma"/>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50F9B192" w14:textId="77777777" w:rsidR="00637542" w:rsidRPr="001438CB" w:rsidRDefault="00637542" w:rsidP="00EA1E79">
      <w:pPr>
        <w:pStyle w:val="Body"/>
        <w:rPr>
          <w:rFonts w:cs="Tahoma"/>
          <w:i/>
          <w:szCs w:val="20"/>
          <w:u w:val="single"/>
        </w:rPr>
      </w:pPr>
      <w:r w:rsidRPr="001438CB">
        <w:rPr>
          <w:rFonts w:cs="Tahoma"/>
          <w:i/>
          <w:szCs w:val="20"/>
          <w:u w:val="single"/>
        </w:rPr>
        <w:t>A falta de acesso a capital adicional em condições satisfatórias pode restringir o crescimento e desenvolvimento futuro da Emissora, o que pode prejudicar sua situação financeira, assim como seus resultados operacionais.</w:t>
      </w:r>
    </w:p>
    <w:p w14:paraId="161E0F39" w14:textId="77777777" w:rsidR="00637542" w:rsidRPr="001438CB" w:rsidRDefault="00637542" w:rsidP="00EA1E79">
      <w:pPr>
        <w:pStyle w:val="Body"/>
        <w:rPr>
          <w:rFonts w:cs="Tahoma"/>
          <w:szCs w:val="20"/>
        </w:rPr>
      </w:pPr>
      <w:r w:rsidRPr="001438CB">
        <w:rPr>
          <w:rFonts w:cs="Tahoma"/>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1A3AC7BD" w14:textId="77777777" w:rsidR="00637542" w:rsidRPr="001438CB" w:rsidRDefault="00637542" w:rsidP="00EA1E79">
      <w:pPr>
        <w:pStyle w:val="Body"/>
        <w:rPr>
          <w:rFonts w:cs="Tahoma"/>
          <w:i/>
          <w:szCs w:val="20"/>
          <w:u w:val="single"/>
        </w:rPr>
      </w:pPr>
      <w:r w:rsidRPr="001438CB">
        <w:rPr>
          <w:rFonts w:cs="Tahoma"/>
          <w:i/>
          <w:szCs w:val="20"/>
          <w:u w:val="single"/>
        </w:rPr>
        <w:t>A baixa liquidez do mercado secundário brasileiro de valores mobiliários com lastro em créditos financeiros pode dificultar o desinvestimento por titulares de valores mobiliários de emissão da Emissora.</w:t>
      </w:r>
    </w:p>
    <w:p w14:paraId="5C0D62D1" w14:textId="77777777" w:rsidR="00637542" w:rsidRPr="001438CB" w:rsidRDefault="00637542" w:rsidP="00EA1E79">
      <w:pPr>
        <w:pStyle w:val="Body"/>
        <w:rPr>
          <w:rFonts w:cs="Tahoma"/>
          <w:szCs w:val="20"/>
        </w:rPr>
      </w:pPr>
      <w:r w:rsidRPr="001438CB">
        <w:rPr>
          <w:rFonts w:cs="Tahoma"/>
          <w:szCs w:val="20"/>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0894DEDF" w14:textId="77777777" w:rsidR="00637542" w:rsidRPr="001438CB" w:rsidRDefault="00637542" w:rsidP="00EA1E79">
      <w:pPr>
        <w:pStyle w:val="Body"/>
        <w:rPr>
          <w:rFonts w:cs="Tahoma"/>
          <w:i/>
          <w:szCs w:val="20"/>
          <w:u w:val="single"/>
        </w:rPr>
      </w:pPr>
      <w:r w:rsidRPr="001438CB">
        <w:rPr>
          <w:rFonts w:cs="Tahoma"/>
          <w:i/>
          <w:szCs w:val="20"/>
          <w:u w:val="single"/>
        </w:rPr>
        <w:t>Decisões judiciais desfavoráveis podem causar efeitos adversos.</w:t>
      </w:r>
    </w:p>
    <w:p w14:paraId="5236B68D" w14:textId="77777777" w:rsidR="00637542" w:rsidRPr="001438CB" w:rsidRDefault="00637542" w:rsidP="00EA1E79">
      <w:pPr>
        <w:pStyle w:val="Body"/>
        <w:rPr>
          <w:rFonts w:cs="Tahoma"/>
          <w:szCs w:val="20"/>
        </w:rPr>
      </w:pPr>
      <w:r w:rsidRPr="001438CB">
        <w:rPr>
          <w:rFonts w:cs="Tahoma"/>
          <w:szCs w:val="20"/>
        </w:rPr>
        <w:t>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18061924" w14:textId="77777777" w:rsidR="00637542" w:rsidRPr="001438CB" w:rsidRDefault="00637542" w:rsidP="00EA1E79">
      <w:pPr>
        <w:pStyle w:val="Body"/>
        <w:rPr>
          <w:rFonts w:cs="Tahoma"/>
          <w:i/>
          <w:szCs w:val="20"/>
          <w:u w:val="single"/>
        </w:rPr>
      </w:pPr>
      <w:r w:rsidRPr="001438CB">
        <w:rPr>
          <w:rFonts w:cs="Tahoma"/>
          <w:i/>
          <w:szCs w:val="20"/>
          <w:u w:val="single"/>
        </w:rPr>
        <w:t>A validade da cessão dos Direitos Creditórios Vinculados pode vir a ser questionada, o que pode afetar a capacidade financeira da Emissora.</w:t>
      </w:r>
    </w:p>
    <w:p w14:paraId="3CFF2C5B"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obrigações assumidas pela </w:t>
      </w:r>
      <w:r w:rsidR="00E17ADE">
        <w:rPr>
          <w:rFonts w:cs="Tahoma"/>
          <w:szCs w:val="20"/>
        </w:rPr>
        <w:t>Instituição Financeira Endossante</w:t>
      </w:r>
      <w:r w:rsidRPr="001438CB">
        <w:rPr>
          <w:rFonts w:cs="Tahoma"/>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 xml:space="preserve"> e o patrimônio da Emissora poderá ser afetado negativamente.</w:t>
      </w:r>
    </w:p>
    <w:p w14:paraId="24557454" w14:textId="77777777" w:rsidR="00637542" w:rsidRPr="001438CB" w:rsidRDefault="00637542" w:rsidP="003D756F">
      <w:pPr>
        <w:pStyle w:val="Body"/>
        <w:rPr>
          <w:rFonts w:cs="Tahoma"/>
          <w:i/>
          <w:szCs w:val="20"/>
          <w:u w:val="single"/>
        </w:rPr>
      </w:pPr>
      <w:r w:rsidRPr="001438CB">
        <w:rPr>
          <w:rFonts w:cs="Tahoma"/>
          <w:i/>
          <w:szCs w:val="20"/>
          <w:u w:val="single"/>
        </w:rPr>
        <w:t>A Emissora pode vir a adquirir Direitos Creditórios Vinculados que tenham sido originados por meios fraudulentos, o que pode afetar a capacidade financeira da Emissora.</w:t>
      </w:r>
    </w:p>
    <w:p w14:paraId="7D5C891D" w14:textId="77777777" w:rsidR="00637542" w:rsidRPr="001438CB" w:rsidRDefault="00637542" w:rsidP="00EA1E79">
      <w:pPr>
        <w:pStyle w:val="Body"/>
        <w:rPr>
          <w:rFonts w:cs="Tahoma"/>
          <w:szCs w:val="20"/>
        </w:rPr>
      </w:pPr>
      <w:r w:rsidRPr="001438CB">
        <w:rPr>
          <w:rFonts w:cs="Tahoma"/>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w:t>
      </w:r>
      <w:r w:rsidR="00E17ADE">
        <w:rPr>
          <w:rFonts w:cs="Tahoma"/>
          <w:szCs w:val="20"/>
        </w:rPr>
        <w:t>Instituição Financeira Endossante</w:t>
      </w:r>
      <w:r w:rsidRPr="001438CB">
        <w:rPr>
          <w:rFonts w:cs="Tahoma"/>
          <w:szCs w:val="20"/>
        </w:rPr>
        <w:t xml:space="preserve"> a restituição do preço pago na aquisição dos Direitos Creditórios Vinculados fraudulentos. A restituição devida pela </w:t>
      </w:r>
      <w:r w:rsidR="00E17ADE">
        <w:rPr>
          <w:rFonts w:cs="Tahoma"/>
          <w:szCs w:val="20"/>
        </w:rPr>
        <w:t>Instituição Financeira Endossante</w:t>
      </w:r>
      <w:r w:rsidRPr="001438CB">
        <w:rPr>
          <w:rFonts w:cs="Tahoma"/>
          <w:szCs w:val="20"/>
        </w:rPr>
        <w:t xml:space="preserve"> pode demorar ou simplesmente não ocorrer. Em ambos os casos, há impacto negativo no patrimônio e na rentabilidade da Emissora.</w:t>
      </w:r>
    </w:p>
    <w:p w14:paraId="62050C21" w14:textId="77777777" w:rsidR="00637542" w:rsidRPr="001438CB" w:rsidRDefault="00637542" w:rsidP="00EA1E79">
      <w:pPr>
        <w:pStyle w:val="Body"/>
        <w:rPr>
          <w:rFonts w:cs="Tahoma"/>
          <w:i/>
          <w:szCs w:val="20"/>
          <w:u w:val="single"/>
        </w:rPr>
      </w:pPr>
      <w:r w:rsidRPr="001438CB">
        <w:rPr>
          <w:rFonts w:cs="Tahoma"/>
          <w:i/>
          <w:szCs w:val="20"/>
          <w:u w:val="single"/>
        </w:rPr>
        <w:t>A Emissora depende do repasse dos pagamentos realizados através de plataformas eletrônicas.</w:t>
      </w:r>
    </w:p>
    <w:p w14:paraId="76AF2BB8" w14:textId="77777777" w:rsidR="00637542" w:rsidRPr="001438CB" w:rsidRDefault="00637542" w:rsidP="00EA1E79">
      <w:pPr>
        <w:pStyle w:val="Body"/>
        <w:rPr>
          <w:rFonts w:cs="Tahoma"/>
          <w:szCs w:val="20"/>
        </w:rPr>
      </w:pPr>
      <w:r w:rsidRPr="001438CB">
        <w:rPr>
          <w:rFonts w:cs="Tahoma"/>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392D3AF7" w14:textId="77777777" w:rsidR="00637542" w:rsidRPr="001438CB" w:rsidRDefault="00637542" w:rsidP="00EA1E79">
      <w:pPr>
        <w:pStyle w:val="Body"/>
        <w:rPr>
          <w:rFonts w:cs="Tahoma"/>
          <w:i/>
          <w:szCs w:val="20"/>
          <w:u w:val="single"/>
        </w:rPr>
      </w:pPr>
      <w:r w:rsidRPr="001438CB">
        <w:rPr>
          <w:rFonts w:cs="Tahoma"/>
          <w:i/>
          <w:szCs w:val="20"/>
          <w:u w:val="single"/>
        </w:rPr>
        <w:t>A Emissora pode não ter disponibilidade de recursos para realizar o pagamento das Debêntures quando do seu vencimento antecipado.</w:t>
      </w:r>
    </w:p>
    <w:p w14:paraId="173BD8CB" w14:textId="77777777" w:rsidR="00637542" w:rsidRPr="001438CB" w:rsidRDefault="00637542" w:rsidP="00EA1E79">
      <w:pPr>
        <w:pStyle w:val="Body"/>
        <w:rPr>
          <w:rFonts w:cs="Tahoma"/>
          <w:szCs w:val="20"/>
        </w:rPr>
      </w:pPr>
      <w:r w:rsidRPr="001438CB">
        <w:rPr>
          <w:rFonts w:cs="Tahoma"/>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6DF8AD06" w14:textId="77777777" w:rsidR="00637542" w:rsidRPr="001438CB" w:rsidRDefault="00637542" w:rsidP="00EA1E79">
      <w:pPr>
        <w:pStyle w:val="Body"/>
        <w:rPr>
          <w:rFonts w:cs="Tahoma"/>
          <w:i/>
          <w:szCs w:val="20"/>
          <w:u w:val="single"/>
        </w:rPr>
      </w:pPr>
      <w:bookmarkStart w:id="189" w:name="_Hlk520453871"/>
      <w:r w:rsidRPr="001438CB">
        <w:rPr>
          <w:rFonts w:cs="Tahoma"/>
          <w:i/>
          <w:szCs w:val="20"/>
          <w:u w:val="single"/>
        </w:rPr>
        <w:t>A securitização de créditos financeiros é uma operação recente no Brasil e eventuais incertezas sobre o setor poderão ter efeito adverso sobre a Emissora</w:t>
      </w:r>
    </w:p>
    <w:p w14:paraId="7812B1BE" w14:textId="77777777" w:rsidR="00637542" w:rsidRPr="001438CB" w:rsidRDefault="00637542" w:rsidP="00EA1E79">
      <w:pPr>
        <w:pStyle w:val="Body"/>
        <w:rPr>
          <w:rFonts w:cs="Tahoma"/>
          <w:szCs w:val="20"/>
        </w:rPr>
      </w:pPr>
      <w:r w:rsidRPr="001438CB">
        <w:rPr>
          <w:rFonts w:cs="Tahoma"/>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podem ocorrer situações em que ainda não existam regras que o direcionem, gerando assim uma insegurança jurídica e um risco aos investidores, uma vez que os órgãos reguladores, </w:t>
      </w:r>
      <w:r w:rsidR="00C1674E" w:rsidRPr="001438CB">
        <w:rPr>
          <w:rFonts w:cs="Tahoma"/>
          <w:szCs w:val="20"/>
        </w:rPr>
        <w:t xml:space="preserve">supervisores </w:t>
      </w:r>
      <w:r w:rsidRPr="001438CB">
        <w:rPr>
          <w:rFonts w:cs="Tahoma"/>
          <w:szCs w:val="20"/>
        </w:rPr>
        <w:t xml:space="preserve">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189"/>
      <w:r w:rsidRPr="001438CB">
        <w:rPr>
          <w:rFonts w:cs="Tahoma"/>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039BBE4" w14:textId="77777777" w:rsidR="00637542" w:rsidRPr="001438CB" w:rsidRDefault="00637542" w:rsidP="00EA1E79">
      <w:pPr>
        <w:pStyle w:val="Body"/>
        <w:rPr>
          <w:rFonts w:cs="Tahoma"/>
          <w:i/>
          <w:szCs w:val="20"/>
          <w:u w:val="single"/>
        </w:rPr>
      </w:pPr>
      <w:r w:rsidRPr="001438CB">
        <w:rPr>
          <w:rFonts w:cs="Tahoma"/>
          <w:i/>
          <w:szCs w:val="20"/>
          <w:u w:val="single"/>
        </w:rPr>
        <w:t>Legislação tributária aplicável à Emissora e às Debêntures</w:t>
      </w:r>
    </w:p>
    <w:p w14:paraId="41E9C2AA" w14:textId="77777777" w:rsidR="00637542" w:rsidRPr="001438CB" w:rsidRDefault="00637542" w:rsidP="00EA1E79">
      <w:pPr>
        <w:pStyle w:val="Body"/>
        <w:rPr>
          <w:rFonts w:cs="Tahoma"/>
          <w:szCs w:val="20"/>
        </w:rPr>
      </w:pPr>
      <w:r w:rsidRPr="001438CB">
        <w:rPr>
          <w:rFonts w:cs="Tahoma"/>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3FDDCD60" w14:textId="77777777" w:rsidR="00637542" w:rsidRPr="001438CB" w:rsidRDefault="00637542" w:rsidP="00EA1E79">
      <w:pPr>
        <w:pStyle w:val="Body"/>
        <w:rPr>
          <w:rFonts w:cs="Tahoma"/>
          <w:i/>
          <w:szCs w:val="20"/>
          <w:u w:val="single"/>
        </w:rPr>
      </w:pPr>
      <w:r w:rsidRPr="001438CB">
        <w:rPr>
          <w:rFonts w:cs="Tahoma"/>
          <w:i/>
          <w:szCs w:val="20"/>
          <w:u w:val="single"/>
        </w:rPr>
        <w:t>Inexistência de jurisprudência consolidada acerca da securitização</w:t>
      </w:r>
    </w:p>
    <w:p w14:paraId="3B1CA707" w14:textId="77777777" w:rsidR="00637542" w:rsidRPr="001438CB" w:rsidRDefault="00637542" w:rsidP="00EA1E79">
      <w:pPr>
        <w:pStyle w:val="Body"/>
        <w:rPr>
          <w:rFonts w:cs="Tahoma"/>
          <w:szCs w:val="20"/>
        </w:rPr>
      </w:pPr>
      <w:r w:rsidRPr="001438CB">
        <w:rPr>
          <w:rFonts w:cs="Tahoma"/>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55409880" w14:textId="77777777" w:rsidR="00637542" w:rsidRPr="001438CB" w:rsidRDefault="00637542" w:rsidP="00EA1E79">
      <w:pPr>
        <w:pStyle w:val="Body"/>
        <w:rPr>
          <w:rFonts w:cs="Tahoma"/>
          <w:i/>
          <w:szCs w:val="20"/>
          <w:u w:val="single"/>
        </w:rPr>
      </w:pPr>
      <w:r w:rsidRPr="001438CB">
        <w:rPr>
          <w:rFonts w:cs="Tahoma"/>
          <w:i/>
          <w:szCs w:val="20"/>
          <w:u w:val="single"/>
        </w:rPr>
        <w:t>Eventuais alterações na regulamentação em vigor podem afetar os negócios da Emissora</w:t>
      </w:r>
    </w:p>
    <w:p w14:paraId="2A2741FD" w14:textId="77777777" w:rsidR="00637542" w:rsidRPr="001438CB" w:rsidRDefault="00637542" w:rsidP="00EA1E79">
      <w:pPr>
        <w:pStyle w:val="Body"/>
        <w:rPr>
          <w:rFonts w:cs="Tahoma"/>
          <w:szCs w:val="20"/>
        </w:rPr>
      </w:pPr>
      <w:r w:rsidRPr="001438CB">
        <w:rPr>
          <w:rFonts w:cs="Tahoma"/>
          <w:szCs w:val="20"/>
        </w:rPr>
        <w:t xml:space="preserve">A Emissora é uma securitizadora de créditos financeiros, constituída nos termos </w:t>
      </w:r>
      <w:r w:rsidRPr="001438CB">
        <w:rPr>
          <w:rFonts w:eastAsia="Calibri" w:cs="Tahoma"/>
          <w:szCs w:val="20"/>
        </w:rPr>
        <w:t xml:space="preserve">da Lei das Sociedades por Ações e da Resolução CMN 2.686, estando sujeita, portanto, </w:t>
      </w:r>
      <w:r w:rsidRPr="001438CB">
        <w:rPr>
          <w:rFonts w:cs="Tahoma"/>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F1B586F" w14:textId="77777777" w:rsidR="00637542" w:rsidRPr="001438CB" w:rsidRDefault="00637542" w:rsidP="00EA1E79">
      <w:pPr>
        <w:pStyle w:val="Body"/>
        <w:rPr>
          <w:rFonts w:cs="Tahoma"/>
          <w:i/>
          <w:szCs w:val="20"/>
          <w:u w:val="single"/>
        </w:rPr>
      </w:pPr>
      <w:r w:rsidRPr="001438CB">
        <w:rPr>
          <w:rFonts w:cs="Tahoma"/>
          <w:i/>
          <w:szCs w:val="20"/>
          <w:u w:val="single"/>
        </w:rPr>
        <w:t>Falência da Emissora</w:t>
      </w:r>
    </w:p>
    <w:p w14:paraId="171C65C8" w14:textId="77777777" w:rsidR="00637542" w:rsidRPr="001438CB" w:rsidRDefault="00637542" w:rsidP="00EA1E79">
      <w:pPr>
        <w:pStyle w:val="Body"/>
        <w:rPr>
          <w:rFonts w:cs="Tahoma"/>
          <w:szCs w:val="20"/>
        </w:rPr>
      </w:pPr>
      <w:r w:rsidRPr="001438CB">
        <w:rPr>
          <w:rFonts w:cs="Tahoma"/>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377959C3" w14:textId="77777777" w:rsidR="00637542" w:rsidRPr="001438CB" w:rsidRDefault="00637542" w:rsidP="00EA1E79">
      <w:pPr>
        <w:pStyle w:val="Body"/>
        <w:rPr>
          <w:rFonts w:cs="Tahoma"/>
          <w:szCs w:val="20"/>
        </w:rPr>
      </w:pPr>
      <w:r w:rsidRPr="001438CB">
        <w:rPr>
          <w:rFonts w:cs="Tahoma"/>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457558D8" w14:textId="77777777" w:rsidR="00637542" w:rsidRPr="001438CB" w:rsidRDefault="00637542" w:rsidP="00EA1E79">
      <w:pPr>
        <w:pStyle w:val="Body"/>
        <w:rPr>
          <w:rFonts w:cs="Tahoma"/>
          <w:szCs w:val="20"/>
        </w:rPr>
      </w:pPr>
      <w:r w:rsidRPr="001438CB">
        <w:rPr>
          <w:rFonts w:cs="Tahoma"/>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w:t>
      </w:r>
      <w:r w:rsidR="00A857E8">
        <w:rPr>
          <w:rFonts w:cs="Tahoma"/>
          <w:szCs w:val="20"/>
        </w:rPr>
        <w:t xml:space="preserve">, </w:t>
      </w:r>
      <w:r w:rsidRPr="001438CB">
        <w:rPr>
          <w:rFonts w:cs="Tahoma"/>
          <w:szCs w:val="20"/>
        </w:rPr>
        <w:t>os recursos depositados na Conta Exclusiva poderão ser bloqueados e poderão não ser recuperados. A interrupção ou o atraso da transferência dos recursos na Conta Exclusiva poderá trazer prejuízos aos Debenturistas.</w:t>
      </w:r>
    </w:p>
    <w:p w14:paraId="41DE297D" w14:textId="77777777" w:rsidR="00637542" w:rsidRPr="001438CB" w:rsidRDefault="00637542" w:rsidP="00EA1E79">
      <w:pPr>
        <w:pStyle w:val="Body"/>
        <w:rPr>
          <w:rFonts w:cs="Tahoma"/>
          <w:szCs w:val="20"/>
        </w:rPr>
      </w:pPr>
      <w:r w:rsidRPr="001438CB">
        <w:rPr>
          <w:rFonts w:cs="Tahoma"/>
          <w:szCs w:val="20"/>
        </w:rPr>
        <w:t>Adicionalmente, nas hipóteses elencadas acima, os procedimentos de dação em pagamento poderão sofrer atrasos e/ou questionamentos, inclusive por parte de credores ou eventuais liquidantes da Emissora.</w:t>
      </w:r>
    </w:p>
    <w:p w14:paraId="02EA8425" w14:textId="77777777" w:rsidR="00637542" w:rsidRPr="001438CB" w:rsidRDefault="00637542" w:rsidP="00EA1E79">
      <w:pPr>
        <w:pStyle w:val="Body"/>
        <w:rPr>
          <w:rFonts w:cs="Tahoma"/>
          <w:i/>
          <w:szCs w:val="20"/>
          <w:u w:val="single"/>
        </w:rPr>
      </w:pPr>
      <w:r w:rsidRPr="001438CB">
        <w:rPr>
          <w:rFonts w:cs="Tahoma"/>
          <w:i/>
          <w:szCs w:val="20"/>
          <w:u w:val="single"/>
        </w:rPr>
        <w:t>Inexistência de Patrimônio de Afetação</w:t>
      </w:r>
    </w:p>
    <w:p w14:paraId="79DC29D9" w14:textId="77777777" w:rsidR="00637542" w:rsidRPr="001438CB" w:rsidRDefault="00637542" w:rsidP="00EA1E79">
      <w:pPr>
        <w:pStyle w:val="Body"/>
        <w:rPr>
          <w:rFonts w:cs="Tahoma"/>
          <w:szCs w:val="20"/>
        </w:rPr>
      </w:pPr>
      <w:r w:rsidRPr="001438CB">
        <w:rPr>
          <w:rFonts w:cs="Tahoma"/>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w:t>
      </w:r>
    </w:p>
    <w:p w14:paraId="0E3E62B2" w14:textId="77777777" w:rsidR="00637542" w:rsidRPr="001438CB" w:rsidRDefault="00637542" w:rsidP="00EA1E79">
      <w:pPr>
        <w:pStyle w:val="Body"/>
        <w:rPr>
          <w:rFonts w:cs="Tahoma"/>
          <w:i/>
          <w:szCs w:val="20"/>
          <w:u w:val="single"/>
        </w:rPr>
      </w:pPr>
      <w:r w:rsidRPr="001438CB">
        <w:rPr>
          <w:rFonts w:cs="Tahoma"/>
          <w:i/>
          <w:szCs w:val="20"/>
          <w:u w:val="single"/>
        </w:rPr>
        <w:t>Vinculação dos Direitos Creditórios Vinculados à Emissão após Data da 1ª Integralização</w:t>
      </w:r>
    </w:p>
    <w:p w14:paraId="0A5D109F" w14:textId="77777777" w:rsidR="00637542" w:rsidRPr="001438CB" w:rsidRDefault="00637542" w:rsidP="00EA1E79">
      <w:pPr>
        <w:pStyle w:val="Body"/>
        <w:rPr>
          <w:rFonts w:cs="Tahoma"/>
          <w:szCs w:val="20"/>
        </w:rPr>
      </w:pPr>
      <w:r w:rsidRPr="001438CB">
        <w:rPr>
          <w:rFonts w:cs="Tahoma"/>
          <w:szCs w:val="20"/>
        </w:rPr>
        <w:t>Os Direitos Creditórios Vinculados deverão ser adquiridos durante o Período de Alocação. A Escritura de Emissão especifica as datas em que tal instrumento deve ser aditado para atualizar a lista de Direitos Creditórios Vinculados (as Datas Limite de Atualização de CCB). Em caso de ocorrência de Evento de Vencimento Antecipado das Debêntures em momento anterior a tais datas, a lista de Direitos Creditórios Vinculados à Emissão ou cedidos fiduciariamente em benefício dos Debenturistas pode estar desatualizada, impactando os montantes a serem pagos aos Debenturistas.</w:t>
      </w:r>
    </w:p>
    <w:p w14:paraId="2F5361F4"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D329B5">
        <w:rPr>
          <w:rFonts w:cs="Tahoma"/>
          <w:b/>
          <w:szCs w:val="20"/>
        </w:rPr>
        <w:t>IOUU Tecnologia e Serviços Financeiros Ltda.</w:t>
      </w:r>
      <w:r w:rsidRPr="001438CB">
        <w:rPr>
          <w:rFonts w:cs="Tahoma"/>
          <w:b/>
          <w:szCs w:val="20"/>
        </w:rPr>
        <w:t xml:space="preserve"> </w:t>
      </w:r>
    </w:p>
    <w:p w14:paraId="2CE19E57" w14:textId="77777777" w:rsidR="00637542"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Pr="001438CB">
        <w:rPr>
          <w:rFonts w:cs="Tahoma"/>
          <w:i/>
          <w:szCs w:val="20"/>
          <w:u w:val="single"/>
        </w:rPr>
        <w:t>. poder</w:t>
      </w:r>
      <w:r w:rsidR="003D6CC1">
        <w:rPr>
          <w:rFonts w:cs="Tahoma"/>
          <w:i/>
          <w:szCs w:val="20"/>
          <w:u w:val="single"/>
        </w:rPr>
        <w:t>á</w:t>
      </w:r>
      <w:r w:rsidRPr="001438CB">
        <w:rPr>
          <w:rFonts w:cs="Tahoma"/>
          <w:i/>
          <w:szCs w:val="20"/>
          <w:u w:val="single"/>
        </w:rPr>
        <w:t xml:space="preserve"> enfrentar desafios em virtude de se </w:t>
      </w:r>
      <w:r w:rsidR="003D756F" w:rsidRPr="001438CB">
        <w:rPr>
          <w:rFonts w:cs="Tahoma"/>
          <w:i/>
          <w:szCs w:val="20"/>
          <w:u w:val="single"/>
        </w:rPr>
        <w:t>tratar</w:t>
      </w:r>
      <w:r w:rsidRPr="001438CB">
        <w:rPr>
          <w:rFonts w:cs="Tahoma"/>
          <w:i/>
          <w:szCs w:val="20"/>
          <w:u w:val="single"/>
        </w:rPr>
        <w:t xml:space="preserve"> de empresa recente e atuante em um mercado competitivo</w:t>
      </w:r>
    </w:p>
    <w:p w14:paraId="66843B22"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IOUU Tecnologia e Serviços Financeiros Ltda</w:t>
      </w:r>
      <w:r w:rsidRPr="001438CB">
        <w:rPr>
          <w:rFonts w:cs="Tahoma"/>
          <w:szCs w:val="20"/>
        </w:rPr>
        <w:t>. fo</w:t>
      </w:r>
      <w:r w:rsidR="003D6CC1">
        <w:rPr>
          <w:rFonts w:cs="Tahoma"/>
          <w:szCs w:val="20"/>
        </w:rPr>
        <w:t>i</w:t>
      </w:r>
      <w:r w:rsidRPr="001438CB">
        <w:rPr>
          <w:rFonts w:cs="Tahoma"/>
          <w:szCs w:val="20"/>
        </w:rPr>
        <w:t xml:space="preserve"> constituída</w:t>
      </w:r>
      <w:r w:rsidR="00460641" w:rsidRPr="001438CB">
        <w:rPr>
          <w:rFonts w:cs="Tahoma"/>
          <w:szCs w:val="20"/>
        </w:rPr>
        <w:t xml:space="preserve"> </w:t>
      </w:r>
      <w:r w:rsidRPr="001438CB">
        <w:rPr>
          <w:rFonts w:cs="Tahoma"/>
          <w:szCs w:val="20"/>
        </w:rPr>
        <w:t xml:space="preserve">recentemente, originando operações de crédito com a utilização de plataforma eletrônica. Dessa forma, a </w:t>
      </w:r>
      <w:r w:rsidR="00E77D7D">
        <w:rPr>
          <w:rFonts w:cs="Tahoma"/>
          <w:szCs w:val="20"/>
        </w:rPr>
        <w:t>IOUU</w:t>
      </w:r>
      <w:r w:rsidR="00460641"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enfrentar desafios em virtude de se tratar </w:t>
      </w:r>
      <w:r w:rsidR="00DC596D">
        <w:rPr>
          <w:rFonts w:cs="Tahoma"/>
          <w:szCs w:val="20"/>
        </w:rPr>
        <w:t xml:space="preserve">de </w:t>
      </w:r>
      <w:r w:rsidRPr="001438CB">
        <w:rPr>
          <w:rFonts w:cs="Tahoma"/>
          <w:szCs w:val="20"/>
        </w:rPr>
        <w:t>empresa constituída há poucos anos, com limitado histórico nessa atividade, em um mercado sem tradição no Brasil.</w:t>
      </w:r>
    </w:p>
    <w:p w14:paraId="79DD64C9" w14:textId="77777777" w:rsidR="00452BAC"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00460641" w:rsidRPr="001438CB">
        <w:rPr>
          <w:rFonts w:cs="Tahoma"/>
          <w:i/>
          <w:szCs w:val="20"/>
          <w:u w:val="single"/>
        </w:rPr>
        <w:t xml:space="preserve"> e </w:t>
      </w:r>
      <w:r w:rsidRPr="001438CB">
        <w:rPr>
          <w:rFonts w:cs="Tahoma"/>
          <w:i/>
          <w:szCs w:val="20"/>
          <w:u w:val="single"/>
        </w:rPr>
        <w:t xml:space="preserve">apoia-se em sua equipe. A perda de “pessoas chave”, ou a incapacidade de atrair e manter essas pessoas pode ter um efeito adverso relevante sobre a </w:t>
      </w:r>
      <w:r w:rsidR="00E77D7D">
        <w:rPr>
          <w:rFonts w:cs="Tahoma"/>
          <w:i/>
          <w:szCs w:val="20"/>
          <w:u w:val="single"/>
        </w:rPr>
        <w:t>IOUU</w:t>
      </w:r>
      <w:r w:rsidRPr="001438CB">
        <w:rPr>
          <w:rFonts w:cs="Tahoma"/>
          <w:i/>
          <w:szCs w:val="20"/>
          <w:u w:val="single"/>
        </w:rPr>
        <w:t xml:space="preserve"> do Brasil</w:t>
      </w:r>
    </w:p>
    <w:p w14:paraId="3D706044" w14:textId="77777777" w:rsidR="00637542" w:rsidRPr="001438CB" w:rsidRDefault="00637542" w:rsidP="00EA1E79">
      <w:pPr>
        <w:pStyle w:val="Body"/>
        <w:rPr>
          <w:rFonts w:cs="Tahoma"/>
          <w:szCs w:val="20"/>
        </w:rPr>
      </w:pPr>
      <w:r w:rsidRPr="001438CB">
        <w:rPr>
          <w:rFonts w:cs="Tahoma"/>
          <w:szCs w:val="20"/>
        </w:rPr>
        <w:t xml:space="preserve">A perda de pessoas qualificadas e a eventual incapacidade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de </w:t>
      </w:r>
      <w:r w:rsidR="00043A17" w:rsidRPr="001438CB">
        <w:rPr>
          <w:rFonts w:cs="Tahoma"/>
          <w:szCs w:val="20"/>
        </w:rPr>
        <w:t>atra</w:t>
      </w:r>
      <w:r w:rsidR="00DC596D">
        <w:rPr>
          <w:rFonts w:cs="Tahoma"/>
          <w:szCs w:val="20"/>
        </w:rPr>
        <w:t>ir</w:t>
      </w:r>
      <w:r w:rsidRPr="001438CB">
        <w:rPr>
          <w:rFonts w:cs="Tahoma"/>
          <w:szCs w:val="20"/>
        </w:rPr>
        <w:t xml:space="preserve"> e manter uma equipe especializada poderá ter efeito adverso relevante sobre as atividades, a situação financeira e os resultados operacionais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e, por conseguinte, da Emissora, afetando a capacidade de originação de Direitos Creditórios Vinculados e a capacidade da Emissora de gerar resultados e manter-se atuante no mercado, desempenhando as atividades necessárias para o bom andamento da Emissão.</w:t>
      </w:r>
    </w:p>
    <w:p w14:paraId="1B29E440" w14:textId="77777777" w:rsidR="00637542" w:rsidRPr="001438CB" w:rsidRDefault="00637542" w:rsidP="00EA1E79">
      <w:pPr>
        <w:pStyle w:val="Body"/>
        <w:rPr>
          <w:rFonts w:cs="Tahoma"/>
          <w:b/>
          <w:szCs w:val="20"/>
        </w:rPr>
      </w:pPr>
      <w:r w:rsidRPr="001438CB">
        <w:rPr>
          <w:rFonts w:cs="Tahoma"/>
          <w:i/>
          <w:szCs w:val="20"/>
          <w:u w:val="single"/>
        </w:rPr>
        <w:t xml:space="preserve">A falta de acesso a capital adicional em condições satisfatórias pode restringir o crescimento e desenvolvimento futuro da </w:t>
      </w:r>
      <w:r w:rsidR="00D329B5">
        <w:rPr>
          <w:rFonts w:cs="Tahoma"/>
          <w:i/>
          <w:szCs w:val="20"/>
          <w:u w:val="single"/>
        </w:rPr>
        <w:t>IOUU Tecnologia e Serviços Financeiros Ltda</w:t>
      </w:r>
      <w:r w:rsidR="00452BAC" w:rsidRPr="001438CB">
        <w:rPr>
          <w:rFonts w:cs="Tahoma"/>
          <w:i/>
          <w:szCs w:val="20"/>
          <w:u w:val="single"/>
        </w:rPr>
        <w:t>.</w:t>
      </w:r>
      <w:r w:rsidRPr="001438CB">
        <w:rPr>
          <w:rFonts w:cs="Tahoma"/>
          <w:i/>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31263308" w14:textId="77777777" w:rsidR="00637542" w:rsidRPr="001438CB" w:rsidRDefault="00637542" w:rsidP="00EA1E79">
      <w:pPr>
        <w:pStyle w:val="Body"/>
        <w:rPr>
          <w:rFonts w:cs="Tahoma"/>
          <w:szCs w:val="20"/>
        </w:rPr>
      </w:pPr>
      <w:r w:rsidRPr="001438CB">
        <w:rPr>
          <w:rFonts w:cs="Tahoma"/>
          <w:szCs w:val="20"/>
        </w:rPr>
        <w:t xml:space="preserve">Se os recursos atualmente disponíveis para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forem insuficientes para financiar suas futuras exigências operacionais,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w:t>
      </w:r>
      <w:r w:rsidR="00452BAC" w:rsidRPr="001438CB">
        <w:rPr>
          <w:rFonts w:cs="Tahoma"/>
          <w:szCs w:val="20"/>
        </w:rPr>
        <w:t xml:space="preserve">da </w:t>
      </w:r>
      <w:r w:rsidR="00D329B5">
        <w:rPr>
          <w:rFonts w:cs="Tahoma"/>
          <w:szCs w:val="20"/>
        </w:rPr>
        <w:t>IOUU Tecnologia e Serviços Financeiros Ltda</w:t>
      </w:r>
      <w:r w:rsidR="00452BAC" w:rsidRPr="001438CB">
        <w:rPr>
          <w:rFonts w:cs="Tahoma"/>
          <w:szCs w:val="20"/>
        </w:rPr>
        <w:t>.</w:t>
      </w:r>
      <w:r w:rsidRPr="001438CB">
        <w:rPr>
          <w:rFonts w:cs="Tahoma"/>
          <w:szCs w:val="20"/>
        </w:rPr>
        <w:t>, o que poderá vir a prejudicar de maneira relevante sua</w:t>
      </w:r>
      <w:r w:rsidR="00452BAC" w:rsidRPr="001438CB">
        <w:rPr>
          <w:rFonts w:cs="Tahoma"/>
          <w:szCs w:val="20"/>
        </w:rPr>
        <w:t>s</w:t>
      </w:r>
      <w:r w:rsidRPr="001438CB">
        <w:rPr>
          <w:rFonts w:cs="Tahoma"/>
          <w:szCs w:val="20"/>
        </w:rPr>
        <w:t xml:space="preserve"> situaç</w:t>
      </w:r>
      <w:r w:rsidR="00452BAC" w:rsidRPr="001438CB">
        <w:rPr>
          <w:rFonts w:cs="Tahoma"/>
          <w:szCs w:val="20"/>
        </w:rPr>
        <w:t>ões</w:t>
      </w:r>
      <w:r w:rsidRPr="001438CB">
        <w:rPr>
          <w:rFonts w:cs="Tahoma"/>
          <w:szCs w:val="20"/>
        </w:rPr>
        <w:t xml:space="preserve"> financeira</w:t>
      </w:r>
      <w:r w:rsidR="00452BAC" w:rsidRPr="001438CB">
        <w:rPr>
          <w:rFonts w:cs="Tahoma"/>
          <w:szCs w:val="20"/>
        </w:rPr>
        <w:t>s</w:t>
      </w:r>
      <w:r w:rsidRPr="001438CB">
        <w:rPr>
          <w:rFonts w:cs="Tahoma"/>
          <w:szCs w:val="20"/>
        </w:rPr>
        <w:t>, seus resultados operacionais, sua capacidade de originação de novos Direitos Creditórios Vinculados e de se manter desempenhando as atividades necessárias para o bom andamento da Emissão.</w:t>
      </w:r>
    </w:p>
    <w:p w14:paraId="21809432" w14:textId="77777777" w:rsidR="00637542" w:rsidRPr="001438CB" w:rsidRDefault="00637542" w:rsidP="00EA1E79">
      <w:pPr>
        <w:pStyle w:val="Body"/>
        <w:rPr>
          <w:rFonts w:cs="Tahoma"/>
          <w:i/>
          <w:szCs w:val="20"/>
          <w:u w:val="single"/>
        </w:rPr>
      </w:pPr>
      <w:r w:rsidRPr="001438CB">
        <w:rPr>
          <w:rFonts w:cs="Tahoma"/>
          <w:i/>
          <w:szCs w:val="20"/>
          <w:u w:val="single"/>
        </w:rPr>
        <w:t xml:space="preserve">Eventuais alterações na regulamentação em vigor podem afetar os negócios da </w:t>
      </w:r>
      <w:r w:rsidR="00D329B5">
        <w:rPr>
          <w:rFonts w:cs="Tahoma"/>
          <w:i/>
          <w:szCs w:val="20"/>
          <w:u w:val="single"/>
        </w:rPr>
        <w:t xml:space="preserve">IOUU Tecnologia e Serviços Financeiros </w:t>
      </w:r>
      <w:r w:rsidR="00497C7B">
        <w:rPr>
          <w:rFonts w:cs="Tahoma"/>
          <w:i/>
          <w:szCs w:val="20"/>
          <w:u w:val="single"/>
        </w:rPr>
        <w:t>Ltda.</w:t>
      </w:r>
    </w:p>
    <w:p w14:paraId="5CC21748"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00102E97" w:rsidRPr="001438CB">
        <w:rPr>
          <w:rFonts w:cs="Tahoma"/>
          <w:szCs w:val="20"/>
        </w:rPr>
        <w:t xml:space="preserve"> </w:t>
      </w:r>
      <w:r w:rsidR="00DC596D">
        <w:rPr>
          <w:rFonts w:cs="Tahoma"/>
          <w:szCs w:val="20"/>
        </w:rPr>
        <w:t>é uma empresa</w:t>
      </w:r>
      <w:r w:rsidRPr="001438CB">
        <w:rPr>
          <w:rFonts w:cs="Tahoma"/>
          <w:szCs w:val="20"/>
        </w:rPr>
        <w:t xml:space="preserve"> de tecnologia que atua na originação d</w:t>
      </w:r>
      <w:r w:rsidR="00102E97" w:rsidRPr="001438CB">
        <w:rPr>
          <w:rFonts w:cs="Tahoma"/>
          <w:szCs w:val="20"/>
        </w:rPr>
        <w:t>e</w:t>
      </w:r>
      <w:r w:rsidRPr="001438CB">
        <w:rPr>
          <w:rFonts w:cs="Tahoma"/>
          <w:szCs w:val="20"/>
        </w:rPr>
        <w:t xml:space="preserve"> Direitos Creditórios Vinculados. A </w:t>
      </w:r>
      <w:r w:rsidR="00D329B5">
        <w:rPr>
          <w:rFonts w:cs="Tahoma"/>
          <w:szCs w:val="20"/>
        </w:rPr>
        <w:t>IOUU Tecnologia e Serviços Financeiros Ltda.</w:t>
      </w:r>
      <w:r w:rsidR="00DC596D">
        <w:rPr>
          <w:rFonts w:cs="Tahoma"/>
          <w:szCs w:val="20"/>
        </w:rPr>
        <w:t xml:space="preserve"> </w:t>
      </w:r>
      <w:r w:rsidRPr="001438CB">
        <w:rPr>
          <w:rFonts w:cs="Tahoma"/>
          <w:szCs w:val="20"/>
        </w:rPr>
        <w:t>pode</w:t>
      </w:r>
      <w:r w:rsidR="00102E97" w:rsidRPr="001438CB">
        <w:rPr>
          <w:rFonts w:cs="Tahoma"/>
          <w:szCs w:val="20"/>
        </w:rPr>
        <w:t>r</w:t>
      </w:r>
      <w:r w:rsidR="00DC596D">
        <w:rPr>
          <w:rFonts w:cs="Tahoma"/>
          <w:szCs w:val="20"/>
        </w:rPr>
        <w:t>á</w:t>
      </w:r>
      <w:r w:rsidRPr="001438CB">
        <w:rPr>
          <w:rFonts w:cs="Tahoma"/>
          <w:szCs w:val="20"/>
        </w:rPr>
        <w:t xml:space="preserve">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w:t>
      </w:r>
      <w:r w:rsidR="00102E97" w:rsidRPr="001438CB">
        <w:rPr>
          <w:rFonts w:cs="Tahoma"/>
          <w:szCs w:val="20"/>
        </w:rPr>
        <w:t xml:space="preserve">da </w:t>
      </w:r>
      <w:r w:rsidR="00D329B5">
        <w:rPr>
          <w:rFonts w:cs="Tahoma"/>
          <w:szCs w:val="20"/>
        </w:rPr>
        <w:t>IOUU Tecnologia e Serviços Financeiros Ltda</w:t>
      </w:r>
      <w:r w:rsidR="00102E97" w:rsidRPr="001438CB">
        <w:rPr>
          <w:rFonts w:cs="Tahoma"/>
          <w:szCs w:val="20"/>
        </w:rPr>
        <w:t>.</w:t>
      </w:r>
      <w:r w:rsidR="00DC596D">
        <w:rPr>
          <w:rFonts w:cs="Tahoma"/>
          <w:szCs w:val="20"/>
        </w:rPr>
        <w:t>,</w:t>
      </w:r>
      <w:r w:rsidR="00102E97" w:rsidRPr="001438CB">
        <w:rPr>
          <w:rFonts w:cs="Tahoma"/>
          <w:szCs w:val="20"/>
        </w:rPr>
        <w:t xml:space="preserve"> </w:t>
      </w:r>
      <w:r w:rsidRPr="001438CB">
        <w:rPr>
          <w:rFonts w:cs="Tahoma"/>
          <w:szCs w:val="20"/>
        </w:rPr>
        <w:t>impactando sua</w:t>
      </w:r>
      <w:r w:rsidR="00102E97" w:rsidRPr="001438CB">
        <w:rPr>
          <w:rFonts w:cs="Tahoma"/>
          <w:szCs w:val="20"/>
        </w:rPr>
        <w:t>s</w:t>
      </w:r>
      <w:r w:rsidRPr="001438CB">
        <w:rPr>
          <w:rFonts w:cs="Tahoma"/>
          <w:szCs w:val="20"/>
        </w:rPr>
        <w:t xml:space="preserve"> capacidade</w:t>
      </w:r>
      <w:r w:rsidR="00102E97" w:rsidRPr="001438CB">
        <w:rPr>
          <w:rFonts w:cs="Tahoma"/>
          <w:szCs w:val="20"/>
        </w:rPr>
        <w:t>s</w:t>
      </w:r>
      <w:r w:rsidRPr="001438CB">
        <w:rPr>
          <w:rFonts w:cs="Tahoma"/>
          <w:szCs w:val="20"/>
        </w:rPr>
        <w:t xml:space="preserve"> de origina</w:t>
      </w:r>
      <w:r w:rsidR="00102E97" w:rsidRPr="001438CB">
        <w:rPr>
          <w:rFonts w:cs="Tahoma"/>
          <w:szCs w:val="20"/>
        </w:rPr>
        <w:t xml:space="preserve">ção de </w:t>
      </w:r>
      <w:r w:rsidRPr="001438CB">
        <w:rPr>
          <w:rFonts w:cs="Tahoma"/>
          <w:szCs w:val="20"/>
        </w:rPr>
        <w:t>novos Direitos Creditórios Vinculados e de se manter desempenhando as atividades necessárias para o bom andamento da Emissão.</w:t>
      </w:r>
    </w:p>
    <w:p w14:paraId="1D040C2F" w14:textId="77777777" w:rsidR="00637542" w:rsidRPr="001438CB" w:rsidRDefault="00637542" w:rsidP="00DC596D">
      <w:pPr>
        <w:pStyle w:val="Body"/>
        <w:keepNext/>
        <w:rPr>
          <w:rFonts w:cs="Tahoma"/>
          <w:i/>
          <w:szCs w:val="20"/>
          <w:u w:val="single"/>
        </w:rPr>
      </w:pPr>
      <w:r w:rsidRPr="001438CB">
        <w:rPr>
          <w:rFonts w:cs="Tahoma"/>
          <w:i/>
          <w:szCs w:val="20"/>
          <w:u w:val="single"/>
        </w:rPr>
        <w:t xml:space="preserve">Falência </w:t>
      </w:r>
    </w:p>
    <w:p w14:paraId="3F54378C" w14:textId="56492F31" w:rsidR="00637542" w:rsidRPr="001438CB" w:rsidRDefault="00637542" w:rsidP="00EA1E79">
      <w:pPr>
        <w:pStyle w:val="Body"/>
        <w:rPr>
          <w:rFonts w:cs="Tahoma"/>
          <w:szCs w:val="20"/>
        </w:rPr>
      </w:pPr>
      <w:r w:rsidRPr="001438CB">
        <w:rPr>
          <w:rFonts w:cs="Tahoma"/>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w:t>
      </w:r>
      <w:r w:rsidR="00D329B5">
        <w:rPr>
          <w:rFonts w:cs="Tahoma"/>
          <w:szCs w:val="20"/>
        </w:rPr>
        <w:t xml:space="preserve">IOUU Tecnologia e Serviços Financeiros </w:t>
      </w:r>
      <w:r w:rsidR="00BF75D3">
        <w:rPr>
          <w:rFonts w:cs="Tahoma"/>
          <w:szCs w:val="20"/>
        </w:rPr>
        <w:t>Ltda.</w:t>
      </w:r>
      <w:r w:rsidR="00102E97" w:rsidRPr="001438CB">
        <w:rPr>
          <w:rFonts w:cs="Tahoma"/>
          <w:szCs w:val="20"/>
        </w:rPr>
        <w:t xml:space="preserve"> </w:t>
      </w:r>
      <w:r w:rsidRPr="001438CB">
        <w:rPr>
          <w:rFonts w:cs="Tahoma"/>
          <w:szCs w:val="20"/>
        </w:rPr>
        <w:t xml:space="preserve">poderia impactar </w:t>
      </w:r>
      <w:r w:rsidR="00102E97" w:rsidRPr="001438CB">
        <w:rPr>
          <w:rFonts w:cs="Tahoma"/>
          <w:szCs w:val="20"/>
        </w:rPr>
        <w:t xml:space="preserve">a </w:t>
      </w:r>
      <w:r w:rsidRPr="001438CB">
        <w:rPr>
          <w:rFonts w:cs="Tahoma"/>
          <w:szCs w:val="20"/>
        </w:rPr>
        <w:t>capacidade de origina</w:t>
      </w:r>
      <w:r w:rsidR="00102E97" w:rsidRPr="001438CB">
        <w:rPr>
          <w:rFonts w:cs="Tahoma"/>
          <w:szCs w:val="20"/>
        </w:rPr>
        <w:t>ção de</w:t>
      </w:r>
      <w:r w:rsidRPr="001438CB">
        <w:rPr>
          <w:rFonts w:cs="Tahoma"/>
          <w:szCs w:val="20"/>
        </w:rPr>
        <w:t xml:space="preserve"> novos Direitos Creditórios Vinculados </w:t>
      </w:r>
      <w:r w:rsidR="00102E97" w:rsidRPr="001438CB">
        <w:rPr>
          <w:rFonts w:cs="Tahoma"/>
          <w:szCs w:val="20"/>
        </w:rPr>
        <w:t xml:space="preserve">e </w:t>
      </w:r>
      <w:r w:rsidRPr="001438CB">
        <w:rPr>
          <w:rFonts w:cs="Tahoma"/>
          <w:szCs w:val="20"/>
        </w:rPr>
        <w:t>o bom andamento da Emissão.</w:t>
      </w:r>
    </w:p>
    <w:p w14:paraId="1CE3D2D9" w14:textId="77777777" w:rsidR="00102E97" w:rsidRPr="001438CB" w:rsidRDefault="00637542" w:rsidP="00EA1E79">
      <w:pPr>
        <w:pStyle w:val="Body"/>
        <w:rPr>
          <w:rFonts w:cs="Tahoma"/>
          <w:i/>
          <w:szCs w:val="20"/>
          <w:u w:val="single"/>
        </w:rPr>
      </w:pPr>
      <w:r w:rsidRPr="001438CB">
        <w:rPr>
          <w:rFonts w:cs="Tahoma"/>
          <w:i/>
          <w:szCs w:val="20"/>
          <w:u w:val="single"/>
        </w:rPr>
        <w:t xml:space="preserve">Limitada Experiência da </w:t>
      </w:r>
      <w:r w:rsidR="00D329B5">
        <w:rPr>
          <w:rFonts w:cs="Tahoma"/>
          <w:i/>
          <w:szCs w:val="20"/>
          <w:u w:val="single"/>
        </w:rPr>
        <w:t xml:space="preserve">IOUU Tecnologia e Serviços Financeiros </w:t>
      </w:r>
      <w:r w:rsidR="00497C7B">
        <w:rPr>
          <w:rFonts w:cs="Tahoma"/>
          <w:i/>
          <w:szCs w:val="20"/>
          <w:u w:val="single"/>
        </w:rPr>
        <w:t>Ltda.</w:t>
      </w:r>
      <w:r w:rsidR="00291C0C">
        <w:rPr>
          <w:rFonts w:cs="Tahoma"/>
          <w:i/>
          <w:szCs w:val="20"/>
          <w:u w:val="single"/>
        </w:rPr>
        <w:t xml:space="preserve"> </w:t>
      </w:r>
      <w:r w:rsidRPr="001438CB">
        <w:rPr>
          <w:rFonts w:cs="Tahoma"/>
          <w:i/>
          <w:szCs w:val="20"/>
          <w:u w:val="single"/>
        </w:rPr>
        <w:t>nos Processos Envolvidos no Negócio de Concessão e Cobrança de Créditos</w:t>
      </w:r>
    </w:p>
    <w:p w14:paraId="6B1C9244" w14:textId="77777777" w:rsidR="00637542" w:rsidRPr="001438CB" w:rsidRDefault="00102E97"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291C0C">
        <w:rPr>
          <w:rFonts w:cs="Tahoma"/>
          <w:szCs w:val="20"/>
        </w:rPr>
        <w:t>foi c</w:t>
      </w:r>
      <w:r w:rsidRPr="001438CB">
        <w:rPr>
          <w:rFonts w:cs="Tahoma"/>
          <w:szCs w:val="20"/>
        </w:rPr>
        <w:t>onstituída recentemente</w:t>
      </w:r>
      <w:r w:rsidR="00637542" w:rsidRPr="001438CB">
        <w:rPr>
          <w:rFonts w:cs="Tahoma"/>
          <w:szCs w:val="20"/>
        </w:rPr>
        <w:t>, portanto com limitado histórico nas atividades relacionadas ao crédito. O sucesso de tais atividades depende da atuaç</w:t>
      </w:r>
      <w:r w:rsidRPr="001438CB">
        <w:rPr>
          <w:rFonts w:cs="Tahoma"/>
          <w:szCs w:val="20"/>
        </w:rPr>
        <w:t>ão</w:t>
      </w:r>
      <w:r w:rsidR="00637542" w:rsidRPr="001438CB">
        <w:rPr>
          <w:rFonts w:cs="Tahoma"/>
          <w:szCs w:val="20"/>
        </w:rPr>
        <w:t xml:space="preserve"> da</w:t>
      </w:r>
      <w:r w:rsidRPr="001438CB">
        <w:rPr>
          <w:rFonts w:cs="Tahoma"/>
          <w:szCs w:val="20"/>
        </w:rPr>
        <w:t xml:space="preserve"> </w:t>
      </w:r>
      <w:r w:rsidR="00D329B5">
        <w:rPr>
          <w:rFonts w:cs="Tahoma"/>
          <w:szCs w:val="20"/>
        </w:rPr>
        <w:t>IOUU Tecnologia e Serviços Financeiros Ltda.</w:t>
      </w:r>
      <w:r w:rsidRPr="001438CB">
        <w:rPr>
          <w:rFonts w:cs="Tahoma"/>
          <w:szCs w:val="20"/>
        </w:rPr>
        <w:t>.</w:t>
      </w:r>
      <w:r w:rsidR="00637542" w:rsidRPr="001438CB">
        <w:rPr>
          <w:rFonts w:cs="Tahoma"/>
          <w:szCs w:val="20"/>
        </w:rPr>
        <w:t xml:space="preserve">, que desenvolve e mantém a Plataforma. A limitada experiência </w:t>
      </w:r>
      <w:r w:rsidRPr="001438CB">
        <w:rPr>
          <w:rFonts w:cs="Tahoma"/>
          <w:szCs w:val="20"/>
        </w:rPr>
        <w:t xml:space="preserve">da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637542" w:rsidRPr="001438CB">
        <w:rPr>
          <w:rFonts w:cs="Tahoma"/>
          <w:szCs w:val="20"/>
        </w:rPr>
        <w:t xml:space="preserve">nos processos envolvidos no negócio de concessão e cobrança de créditos poderá causar efeitos adversos na carteira de Direitos Creditórios Vinculados, impactando os montantes a serem pagos aos Debenturistas. </w:t>
      </w:r>
    </w:p>
    <w:p w14:paraId="422426D3" w14:textId="77777777" w:rsidR="00637542" w:rsidRPr="001438CB" w:rsidRDefault="00637542" w:rsidP="00EA1E79">
      <w:pPr>
        <w:pStyle w:val="Body"/>
        <w:rPr>
          <w:rFonts w:cs="Tahoma"/>
          <w:b/>
          <w:szCs w:val="20"/>
        </w:rPr>
      </w:pPr>
      <w:r w:rsidRPr="001438CB">
        <w:rPr>
          <w:rFonts w:cs="Tahoma"/>
          <w:b/>
          <w:szCs w:val="20"/>
        </w:rPr>
        <w:t>Riscos de mercado</w:t>
      </w:r>
    </w:p>
    <w:p w14:paraId="7FF24AAF" w14:textId="77777777" w:rsidR="00637542" w:rsidRPr="001438CB" w:rsidRDefault="00637542" w:rsidP="00EA1E79">
      <w:pPr>
        <w:pStyle w:val="Body"/>
        <w:rPr>
          <w:rFonts w:cs="Tahoma"/>
          <w:i/>
          <w:szCs w:val="20"/>
          <w:u w:val="single"/>
        </w:rPr>
      </w:pPr>
      <w:r w:rsidRPr="001438CB">
        <w:rPr>
          <w:rFonts w:cs="Tahoma"/>
          <w:i/>
          <w:szCs w:val="20"/>
          <w:u w:val="single"/>
        </w:rPr>
        <w:t>Efeitos da política econômica do Governo Federal</w:t>
      </w:r>
    </w:p>
    <w:p w14:paraId="0D281A35" w14:textId="77777777" w:rsidR="00637542" w:rsidRPr="001438CB" w:rsidRDefault="00637542" w:rsidP="00EA1E79">
      <w:pPr>
        <w:pStyle w:val="Body"/>
        <w:rPr>
          <w:rFonts w:cs="Tahoma"/>
          <w:szCs w:val="20"/>
        </w:rPr>
      </w:pPr>
      <w:r w:rsidRPr="001438CB">
        <w:rPr>
          <w:rFonts w:cs="Tahoma"/>
          <w:szCs w:val="20"/>
        </w:rPr>
        <w:t xml:space="preserve">A Emissora, os Direitos Creditórios Vinculados, a </w:t>
      </w:r>
      <w:r w:rsidR="00E17ADE">
        <w:rPr>
          <w:rFonts w:cs="Tahoma"/>
          <w:szCs w:val="20"/>
        </w:rPr>
        <w:t>Instituição Financeira Endossante</w:t>
      </w:r>
      <w:r w:rsidRPr="001438CB">
        <w:rPr>
          <w:rFonts w:cs="Tahoma"/>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568215D4" w14:textId="77777777" w:rsidR="00637542" w:rsidRPr="001438CB" w:rsidRDefault="00637542" w:rsidP="00EA1E79">
      <w:pPr>
        <w:pStyle w:val="Body"/>
        <w:rPr>
          <w:rFonts w:cs="Tahoma"/>
          <w:i/>
          <w:szCs w:val="20"/>
          <w:u w:val="single"/>
        </w:rPr>
      </w:pPr>
      <w:r w:rsidRPr="001438CB">
        <w:rPr>
          <w:rFonts w:cs="Tahoma"/>
          <w:i/>
          <w:szCs w:val="20"/>
          <w:u w:val="single"/>
        </w:rPr>
        <w:t>Descasamento de taxas – Rentabilidade dos Direitos Creditórios Vinculados inferior à Remuneração</w:t>
      </w:r>
    </w:p>
    <w:p w14:paraId="578C5728" w14:textId="77777777" w:rsidR="00637542" w:rsidRPr="001438CB" w:rsidRDefault="00637542" w:rsidP="00EA1E79">
      <w:pPr>
        <w:pStyle w:val="Body"/>
        <w:rPr>
          <w:rFonts w:cs="Tahoma"/>
          <w:szCs w:val="20"/>
        </w:rPr>
      </w:pPr>
      <w:r w:rsidRPr="001438CB">
        <w:rPr>
          <w:rFonts w:cs="Tahoma"/>
          <w:szCs w:val="20"/>
        </w:rPr>
        <w:t xml:space="preserve">Os Direitos Creditórios Vinculados são contratados a taxas prefixadas. Considerando-se a Remuneração estabelecida na Escritura de Emissão, poderá ocorrer o descasamento entre as taxas de retorno </w:t>
      </w:r>
      <w:r w:rsidRPr="001438CB">
        <w:rPr>
          <w:rFonts w:cs="Tahoma"/>
          <w:b/>
          <w:szCs w:val="20"/>
        </w:rPr>
        <w:t>(a)</w:t>
      </w:r>
      <w:r w:rsidRPr="001438CB">
        <w:rPr>
          <w:rFonts w:cs="Tahoma"/>
          <w:szCs w:val="20"/>
        </w:rPr>
        <w:t xml:space="preserve"> dos Direitos Creditórios Vinculados e </w:t>
      </w:r>
      <w:r w:rsidRPr="001438CB">
        <w:rPr>
          <w:rFonts w:cs="Tahoma"/>
          <w:b/>
          <w:szCs w:val="20"/>
        </w:rPr>
        <w:t>(b)</w:t>
      </w:r>
      <w:r w:rsidRPr="001438CB">
        <w:rPr>
          <w:rFonts w:cs="Tahoma"/>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3DF87E03" w14:textId="77777777" w:rsidR="00637542" w:rsidRPr="001438CB" w:rsidRDefault="00637542" w:rsidP="00EA1E79">
      <w:pPr>
        <w:pStyle w:val="Body"/>
        <w:rPr>
          <w:rFonts w:cs="Tahoma"/>
          <w:i/>
          <w:szCs w:val="20"/>
          <w:u w:val="single"/>
        </w:rPr>
      </w:pPr>
      <w:r w:rsidRPr="001438CB">
        <w:rPr>
          <w:rFonts w:cs="Tahoma"/>
          <w:i/>
          <w:szCs w:val="20"/>
          <w:u w:val="single"/>
        </w:rPr>
        <w:t>Flutuação dos preços dos Investimentos Permitidos</w:t>
      </w:r>
    </w:p>
    <w:p w14:paraId="010702D3" w14:textId="77777777" w:rsidR="00637542" w:rsidRPr="001438CB" w:rsidRDefault="00637542" w:rsidP="00EA1E79">
      <w:pPr>
        <w:pStyle w:val="Body"/>
        <w:rPr>
          <w:rFonts w:cs="Tahoma"/>
          <w:szCs w:val="20"/>
        </w:rPr>
      </w:pPr>
      <w:r w:rsidRPr="001438CB">
        <w:rPr>
          <w:rFonts w:cs="Tahoma"/>
          <w:szCs w:val="20"/>
        </w:rPr>
        <w:t>A Emissora poderá aplicar os recursos remanescentes n</w:t>
      </w:r>
      <w:r w:rsidR="00A857E8">
        <w:rPr>
          <w:rFonts w:cs="Tahoma"/>
          <w:szCs w:val="20"/>
        </w:rPr>
        <w:t>a Conta Exclusiva</w:t>
      </w:r>
      <w:r w:rsidRPr="001438CB">
        <w:rPr>
          <w:rFonts w:cs="Tahoma"/>
          <w:szCs w:val="20"/>
        </w:rPr>
        <w:t xml:space="preserve">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050401F1" w14:textId="77777777" w:rsidR="00637542" w:rsidRPr="001438CB" w:rsidRDefault="00637542" w:rsidP="00EA1E79">
      <w:pPr>
        <w:pStyle w:val="Body"/>
        <w:rPr>
          <w:rFonts w:cs="Tahoma"/>
          <w:i/>
          <w:szCs w:val="20"/>
          <w:u w:val="single"/>
        </w:rPr>
      </w:pPr>
      <w:r w:rsidRPr="001438CB">
        <w:rPr>
          <w:rFonts w:cs="Tahoma"/>
          <w:i/>
          <w:szCs w:val="20"/>
          <w:u w:val="single"/>
        </w:rPr>
        <w:t xml:space="preserve">Rentabilidade dos Investimentos Permitidos inferior à Remuneração </w:t>
      </w:r>
    </w:p>
    <w:p w14:paraId="05CB3141" w14:textId="77777777" w:rsidR="00637542" w:rsidRPr="001438CB" w:rsidRDefault="00637542" w:rsidP="00EA1E79">
      <w:pPr>
        <w:pStyle w:val="Body"/>
        <w:rPr>
          <w:rFonts w:cs="Tahoma"/>
          <w:b/>
          <w:szCs w:val="20"/>
        </w:rPr>
      </w:pPr>
      <w:r w:rsidRPr="001438CB">
        <w:rPr>
          <w:rFonts w:cs="Tahoma"/>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5F2D3A26" w14:textId="77777777" w:rsidR="00637542" w:rsidRPr="001438CB" w:rsidRDefault="00637542" w:rsidP="00EA1E79">
      <w:pPr>
        <w:pStyle w:val="Body"/>
        <w:rPr>
          <w:rFonts w:cs="Tahoma"/>
          <w:b/>
          <w:szCs w:val="20"/>
        </w:rPr>
      </w:pPr>
      <w:r w:rsidRPr="001438CB">
        <w:rPr>
          <w:rFonts w:cs="Tahoma"/>
          <w:b/>
          <w:szCs w:val="20"/>
        </w:rPr>
        <w:t>Riscos de crédito</w:t>
      </w:r>
    </w:p>
    <w:p w14:paraId="651CB2D3" w14:textId="77777777" w:rsidR="00637542" w:rsidRPr="001438CB" w:rsidRDefault="00637542" w:rsidP="00EA1E79">
      <w:pPr>
        <w:pStyle w:val="Body"/>
        <w:rPr>
          <w:rFonts w:cs="Tahoma"/>
          <w:i/>
          <w:szCs w:val="20"/>
          <w:u w:val="single"/>
        </w:rPr>
      </w:pPr>
      <w:r w:rsidRPr="001438CB">
        <w:rPr>
          <w:rFonts w:cs="Tahoma"/>
          <w:i/>
          <w:szCs w:val="20"/>
          <w:u w:val="single"/>
        </w:rPr>
        <w:t>A capacidade da Emissora de honrar suas obrigações decorrentes das Debêntures depende do pagamento pelos Tomadores dos Direitos Creditórios Vinculados</w:t>
      </w:r>
    </w:p>
    <w:p w14:paraId="19052A10" w14:textId="77777777" w:rsidR="00637542" w:rsidRPr="001438CB" w:rsidRDefault="00637542" w:rsidP="00EA1E79">
      <w:pPr>
        <w:pStyle w:val="Body"/>
        <w:rPr>
          <w:rFonts w:cs="Tahoma"/>
          <w:szCs w:val="20"/>
        </w:rPr>
      </w:pPr>
      <w:r w:rsidRPr="001438CB">
        <w:rPr>
          <w:rFonts w:cs="Tahoma"/>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762B6061" w14:textId="77777777" w:rsidR="00637542" w:rsidRPr="001438CB" w:rsidRDefault="00637542" w:rsidP="00EA1E79">
      <w:pPr>
        <w:pStyle w:val="Body"/>
        <w:rPr>
          <w:rFonts w:cs="Tahoma"/>
          <w:i/>
          <w:szCs w:val="20"/>
          <w:u w:val="single"/>
        </w:rPr>
      </w:pPr>
      <w:r w:rsidRPr="001438CB">
        <w:rPr>
          <w:rFonts w:cs="Tahoma"/>
          <w:i/>
          <w:szCs w:val="20"/>
          <w:u w:val="single"/>
        </w:rPr>
        <w:t>Solvência dos Tomadores</w:t>
      </w:r>
    </w:p>
    <w:p w14:paraId="791D6EC2" w14:textId="77777777" w:rsidR="00637542" w:rsidRPr="001438CB" w:rsidRDefault="00637542" w:rsidP="00EA1E79">
      <w:pPr>
        <w:pStyle w:val="Body"/>
        <w:rPr>
          <w:rFonts w:cs="Tahoma"/>
          <w:szCs w:val="20"/>
        </w:rPr>
      </w:pPr>
      <w:r w:rsidRPr="001438CB">
        <w:rPr>
          <w:rFonts w:cs="Tahoma"/>
          <w:szCs w:val="20"/>
        </w:rPr>
        <w:t xml:space="preserve">A </w:t>
      </w:r>
      <w:r w:rsidR="00E17ADE">
        <w:rPr>
          <w:rFonts w:cs="Tahoma"/>
          <w:szCs w:val="20"/>
        </w:rPr>
        <w:t>Instituição Financeira Endossante</w:t>
      </w:r>
      <w:r w:rsidRPr="001438CB">
        <w:rPr>
          <w:rFonts w:cs="Tahoma"/>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792EFCB0"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1AA0E1A7" w14:textId="77777777" w:rsidR="00F70B51" w:rsidRPr="001438CB" w:rsidRDefault="00637542" w:rsidP="00F73C75">
      <w:pPr>
        <w:pStyle w:val="Body"/>
        <w:keepNext/>
        <w:rPr>
          <w:rFonts w:cs="Tahoma"/>
          <w:i/>
          <w:szCs w:val="20"/>
          <w:u w:val="single"/>
        </w:rPr>
      </w:pPr>
      <w:r w:rsidRPr="001438CB">
        <w:rPr>
          <w:rFonts w:cs="Tahoma"/>
          <w:i/>
          <w:szCs w:val="20"/>
          <w:u w:val="single"/>
        </w:rPr>
        <w:t>Crédito sem Garantia</w:t>
      </w:r>
    </w:p>
    <w:p w14:paraId="28FD84EF" w14:textId="77777777" w:rsidR="00637542" w:rsidRPr="001438CB" w:rsidRDefault="00637542" w:rsidP="00EA1E79">
      <w:pPr>
        <w:pStyle w:val="Body"/>
        <w:rPr>
          <w:rFonts w:cs="Tahoma"/>
          <w:szCs w:val="20"/>
        </w:rPr>
      </w:pPr>
      <w:r w:rsidRPr="001438CB">
        <w:rPr>
          <w:rFonts w:cs="Tahoma"/>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20E18052" w14:textId="77777777" w:rsidR="00637542" w:rsidRPr="001438CB" w:rsidRDefault="00637542" w:rsidP="00EA1E79">
      <w:pPr>
        <w:pStyle w:val="Body"/>
        <w:rPr>
          <w:rFonts w:cs="Tahoma"/>
          <w:i/>
          <w:szCs w:val="20"/>
          <w:u w:val="single"/>
        </w:rPr>
      </w:pPr>
      <w:r w:rsidRPr="001438CB">
        <w:rPr>
          <w:rFonts w:cs="Tahoma"/>
          <w:i/>
          <w:szCs w:val="20"/>
          <w:u w:val="single"/>
        </w:rPr>
        <w:t>Ausência de Garantia de Terceiros ou FGC</w:t>
      </w:r>
    </w:p>
    <w:p w14:paraId="060485CF" w14:textId="77777777" w:rsidR="00637542" w:rsidRPr="001438CB" w:rsidRDefault="00637542" w:rsidP="00EA1E79">
      <w:pPr>
        <w:pStyle w:val="Body"/>
        <w:rPr>
          <w:rFonts w:cs="Tahoma"/>
          <w:szCs w:val="20"/>
        </w:rPr>
      </w:pPr>
      <w:r w:rsidRPr="001438CB">
        <w:rPr>
          <w:rFonts w:cs="Tahoma"/>
          <w:szCs w:val="20"/>
        </w:rPr>
        <w:t>As</w:t>
      </w:r>
      <w:r w:rsidRPr="001438CB">
        <w:rPr>
          <w:rFonts w:cs="Tahoma"/>
          <w:spacing w:val="23"/>
          <w:szCs w:val="20"/>
        </w:rPr>
        <w:t xml:space="preserve"> </w:t>
      </w:r>
      <w:r w:rsidRPr="001438CB">
        <w:rPr>
          <w:rFonts w:cs="Tahoma"/>
          <w:szCs w:val="20"/>
        </w:rPr>
        <w:t>aplicações</w:t>
      </w:r>
      <w:r w:rsidRPr="001438CB">
        <w:rPr>
          <w:rFonts w:cs="Tahoma"/>
          <w:spacing w:val="24"/>
          <w:szCs w:val="20"/>
        </w:rPr>
        <w:t xml:space="preserve"> </w:t>
      </w:r>
      <w:r w:rsidRPr="001438CB">
        <w:rPr>
          <w:rFonts w:cs="Tahoma"/>
          <w:szCs w:val="20"/>
        </w:rPr>
        <w:t>realizadas</w:t>
      </w:r>
      <w:r w:rsidRPr="001438CB">
        <w:rPr>
          <w:rFonts w:cs="Tahoma"/>
          <w:spacing w:val="23"/>
          <w:szCs w:val="20"/>
        </w:rPr>
        <w:t xml:space="preserve"> </w:t>
      </w:r>
      <w:r w:rsidRPr="001438CB">
        <w:rPr>
          <w:rFonts w:cs="Tahoma"/>
          <w:szCs w:val="20"/>
        </w:rPr>
        <w:t>nas Debêntures não</w:t>
      </w:r>
      <w:r w:rsidRPr="001438CB">
        <w:rPr>
          <w:rFonts w:cs="Tahoma"/>
          <w:spacing w:val="24"/>
          <w:szCs w:val="20"/>
        </w:rPr>
        <w:t xml:space="preserve"> </w:t>
      </w:r>
      <w:r w:rsidRPr="001438CB">
        <w:rPr>
          <w:rFonts w:cs="Tahoma"/>
          <w:szCs w:val="20"/>
        </w:rPr>
        <w:t>contam</w:t>
      </w:r>
      <w:r w:rsidRPr="001438CB">
        <w:rPr>
          <w:rFonts w:cs="Tahoma"/>
          <w:spacing w:val="25"/>
          <w:szCs w:val="20"/>
        </w:rPr>
        <w:t xml:space="preserve"> </w:t>
      </w:r>
      <w:r w:rsidRPr="001438CB">
        <w:rPr>
          <w:rFonts w:cs="Tahoma"/>
          <w:szCs w:val="20"/>
        </w:rPr>
        <w:t>com</w:t>
      </w:r>
      <w:r w:rsidRPr="001438CB">
        <w:rPr>
          <w:rFonts w:cs="Tahoma"/>
          <w:spacing w:val="36"/>
          <w:w w:val="102"/>
          <w:szCs w:val="20"/>
        </w:rPr>
        <w:t xml:space="preserve"> </w:t>
      </w:r>
      <w:r w:rsidRPr="001438CB">
        <w:rPr>
          <w:rFonts w:cs="Tahoma"/>
          <w:szCs w:val="20"/>
        </w:rPr>
        <w:t>garantia</w:t>
      </w:r>
      <w:r w:rsidRPr="001438CB">
        <w:rPr>
          <w:rFonts w:cs="Tahoma"/>
          <w:spacing w:val="42"/>
          <w:szCs w:val="20"/>
        </w:rPr>
        <w:t xml:space="preserve"> </w:t>
      </w:r>
      <w:r w:rsidRPr="001438CB">
        <w:rPr>
          <w:rFonts w:cs="Tahoma"/>
          <w:szCs w:val="20"/>
        </w:rPr>
        <w:t>de quaisquer terceiros, de qualquer mecanismo de seguro ou, ainda, do</w:t>
      </w:r>
      <w:r w:rsidRPr="001438CB">
        <w:rPr>
          <w:rFonts w:cs="Tahoma"/>
          <w:spacing w:val="35"/>
          <w:szCs w:val="20"/>
        </w:rPr>
        <w:t xml:space="preserve"> </w:t>
      </w:r>
      <w:r w:rsidRPr="001438CB">
        <w:rPr>
          <w:rFonts w:cs="Tahoma"/>
          <w:szCs w:val="20"/>
        </w:rPr>
        <w:t>Fundo</w:t>
      </w:r>
      <w:r w:rsidRPr="001438CB">
        <w:rPr>
          <w:rFonts w:cs="Tahoma"/>
          <w:spacing w:val="35"/>
          <w:szCs w:val="20"/>
        </w:rPr>
        <w:t xml:space="preserve"> </w:t>
      </w:r>
      <w:r w:rsidRPr="001438CB">
        <w:rPr>
          <w:rFonts w:cs="Tahoma"/>
          <w:szCs w:val="20"/>
        </w:rPr>
        <w:t>Garantidor de Crédito – FGC.</w:t>
      </w:r>
      <w:r w:rsidRPr="001438CB">
        <w:rPr>
          <w:rFonts w:cs="Tahoma"/>
          <w:spacing w:val="18"/>
          <w:szCs w:val="20"/>
        </w:rPr>
        <w:t xml:space="preserve"> </w:t>
      </w:r>
      <w:r w:rsidRPr="001438CB">
        <w:rPr>
          <w:rFonts w:cs="Tahoma"/>
          <w:szCs w:val="20"/>
        </w:rPr>
        <w:t>Todos</w:t>
      </w:r>
      <w:r w:rsidRPr="001438CB">
        <w:rPr>
          <w:rFonts w:cs="Tahoma"/>
          <w:spacing w:val="19"/>
          <w:szCs w:val="20"/>
        </w:rPr>
        <w:t xml:space="preserve"> </w:t>
      </w:r>
      <w:r w:rsidRPr="001438CB">
        <w:rPr>
          <w:rFonts w:cs="Tahoma"/>
          <w:szCs w:val="20"/>
        </w:rPr>
        <w:t>os</w:t>
      </w:r>
      <w:r w:rsidRPr="001438CB">
        <w:rPr>
          <w:rFonts w:cs="Tahoma"/>
          <w:spacing w:val="18"/>
          <w:szCs w:val="20"/>
        </w:rPr>
        <w:t xml:space="preserve"> </w:t>
      </w:r>
      <w:r w:rsidRPr="001438CB">
        <w:rPr>
          <w:rFonts w:cs="Tahoma"/>
          <w:szCs w:val="20"/>
        </w:rPr>
        <w:t>eventuais</w:t>
      </w:r>
      <w:r w:rsidRPr="001438CB">
        <w:rPr>
          <w:rFonts w:cs="Tahoma"/>
          <w:spacing w:val="52"/>
          <w:w w:val="102"/>
          <w:szCs w:val="20"/>
        </w:rPr>
        <w:t xml:space="preserve"> </w:t>
      </w:r>
      <w:r w:rsidRPr="001438CB">
        <w:rPr>
          <w:rFonts w:cs="Tahoma"/>
          <w:szCs w:val="20"/>
        </w:rPr>
        <w:t>rendimentos,</w:t>
      </w:r>
      <w:r w:rsidRPr="001438CB">
        <w:rPr>
          <w:rFonts w:cs="Tahoma"/>
          <w:spacing w:val="20"/>
          <w:szCs w:val="20"/>
        </w:rPr>
        <w:t xml:space="preserve"> </w:t>
      </w:r>
      <w:r w:rsidRPr="001438CB">
        <w:rPr>
          <w:rFonts w:cs="Tahoma"/>
          <w:szCs w:val="20"/>
        </w:rPr>
        <w:t>bem</w:t>
      </w:r>
      <w:r w:rsidRPr="001438CB">
        <w:rPr>
          <w:rFonts w:cs="Tahoma"/>
          <w:spacing w:val="25"/>
          <w:szCs w:val="20"/>
        </w:rPr>
        <w:t xml:space="preserve"> </w:t>
      </w:r>
      <w:r w:rsidRPr="001438CB">
        <w:rPr>
          <w:rFonts w:cs="Tahoma"/>
          <w:szCs w:val="20"/>
        </w:rPr>
        <w:t>como</w:t>
      </w:r>
      <w:r w:rsidRPr="001438CB">
        <w:rPr>
          <w:rFonts w:cs="Tahoma"/>
          <w:spacing w:val="23"/>
          <w:szCs w:val="20"/>
        </w:rPr>
        <w:t xml:space="preserve"> </w:t>
      </w:r>
      <w:r w:rsidRPr="001438CB">
        <w:rPr>
          <w:rFonts w:cs="Tahoma"/>
          <w:szCs w:val="20"/>
        </w:rPr>
        <w:t>o</w:t>
      </w:r>
      <w:r w:rsidRPr="001438CB">
        <w:rPr>
          <w:rFonts w:cs="Tahoma"/>
          <w:spacing w:val="23"/>
          <w:szCs w:val="20"/>
        </w:rPr>
        <w:t xml:space="preserve"> </w:t>
      </w:r>
      <w:r w:rsidRPr="001438CB">
        <w:rPr>
          <w:rFonts w:cs="Tahoma"/>
          <w:szCs w:val="20"/>
        </w:rPr>
        <w:t>pagamento</w:t>
      </w:r>
      <w:r w:rsidRPr="001438CB">
        <w:rPr>
          <w:rFonts w:cs="Tahoma"/>
          <w:spacing w:val="23"/>
          <w:szCs w:val="20"/>
        </w:rPr>
        <w:t xml:space="preserve"> </w:t>
      </w:r>
      <w:r w:rsidRPr="001438CB">
        <w:rPr>
          <w:rFonts w:cs="Tahoma"/>
          <w:szCs w:val="20"/>
        </w:rPr>
        <w:t>do</w:t>
      </w:r>
      <w:r w:rsidRPr="001438CB">
        <w:rPr>
          <w:rFonts w:cs="Tahoma"/>
          <w:spacing w:val="24"/>
          <w:szCs w:val="20"/>
        </w:rPr>
        <w:t xml:space="preserve"> </w:t>
      </w:r>
      <w:r w:rsidRPr="001438CB">
        <w:rPr>
          <w:rFonts w:cs="Tahoma"/>
          <w:szCs w:val="20"/>
        </w:rPr>
        <w:t>principal,</w:t>
      </w:r>
      <w:r w:rsidRPr="001438CB">
        <w:rPr>
          <w:rFonts w:cs="Tahoma"/>
          <w:spacing w:val="20"/>
          <w:szCs w:val="20"/>
        </w:rPr>
        <w:t xml:space="preserve"> </w:t>
      </w:r>
      <w:r w:rsidRPr="001438CB">
        <w:rPr>
          <w:rFonts w:cs="Tahoma"/>
          <w:szCs w:val="20"/>
        </w:rPr>
        <w:t>provirão</w:t>
      </w:r>
      <w:r w:rsidRPr="001438CB">
        <w:rPr>
          <w:rFonts w:cs="Tahoma"/>
          <w:spacing w:val="24"/>
          <w:szCs w:val="20"/>
        </w:rPr>
        <w:t xml:space="preserve"> </w:t>
      </w:r>
      <w:r w:rsidRPr="001438CB">
        <w:rPr>
          <w:rFonts w:cs="Tahoma"/>
          <w:szCs w:val="20"/>
        </w:rPr>
        <w:t>exclusivamente</w:t>
      </w:r>
      <w:r w:rsidRPr="001438CB">
        <w:rPr>
          <w:rFonts w:cs="Tahoma"/>
          <w:spacing w:val="25"/>
          <w:szCs w:val="20"/>
        </w:rPr>
        <w:t xml:space="preserve"> </w:t>
      </w:r>
      <w:r w:rsidRPr="001438CB">
        <w:rPr>
          <w:rFonts w:cs="Tahoma"/>
          <w:spacing w:val="1"/>
          <w:szCs w:val="20"/>
        </w:rPr>
        <w:t xml:space="preserve">dos pagamentos decorrentes </w:t>
      </w:r>
      <w:r w:rsidRPr="001438CB">
        <w:rPr>
          <w:rFonts w:cs="Tahoma"/>
          <w:szCs w:val="20"/>
        </w:rPr>
        <w:t>dos Direitos Creditórios Vinculados,</w:t>
      </w:r>
      <w:r w:rsidRPr="001438CB">
        <w:rPr>
          <w:rFonts w:cs="Tahoma"/>
          <w:spacing w:val="16"/>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qual</w:t>
      </w:r>
      <w:r w:rsidRPr="001438CB">
        <w:rPr>
          <w:rFonts w:cs="Tahoma"/>
          <w:spacing w:val="16"/>
          <w:szCs w:val="20"/>
        </w:rPr>
        <w:t xml:space="preserve"> </w:t>
      </w:r>
      <w:r w:rsidRPr="001438CB">
        <w:rPr>
          <w:rFonts w:cs="Tahoma"/>
          <w:szCs w:val="20"/>
        </w:rPr>
        <w:t>está</w:t>
      </w:r>
      <w:r w:rsidRPr="001438CB">
        <w:rPr>
          <w:rFonts w:cs="Tahoma"/>
          <w:spacing w:val="17"/>
          <w:szCs w:val="20"/>
        </w:rPr>
        <w:t xml:space="preserve"> </w:t>
      </w:r>
      <w:r w:rsidRPr="001438CB">
        <w:rPr>
          <w:rFonts w:cs="Tahoma"/>
          <w:szCs w:val="20"/>
        </w:rPr>
        <w:t>sujeita</w:t>
      </w:r>
      <w:r w:rsidRPr="001438CB">
        <w:rPr>
          <w:rFonts w:cs="Tahoma"/>
          <w:spacing w:val="18"/>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riscos</w:t>
      </w:r>
      <w:r w:rsidRPr="001438CB">
        <w:rPr>
          <w:rFonts w:cs="Tahoma"/>
          <w:spacing w:val="17"/>
          <w:szCs w:val="20"/>
        </w:rPr>
        <w:t xml:space="preserve"> </w:t>
      </w:r>
      <w:r w:rsidRPr="001438CB">
        <w:rPr>
          <w:rFonts w:cs="Tahoma"/>
          <w:szCs w:val="20"/>
        </w:rPr>
        <w:t>diversos</w:t>
      </w:r>
      <w:r w:rsidRPr="001438CB">
        <w:rPr>
          <w:rFonts w:cs="Tahoma"/>
          <w:spacing w:val="18"/>
          <w:szCs w:val="20"/>
        </w:rPr>
        <w:t xml:space="preserve"> </w:t>
      </w:r>
      <w:r w:rsidRPr="001438CB">
        <w:rPr>
          <w:rFonts w:cs="Tahoma"/>
          <w:szCs w:val="20"/>
        </w:rPr>
        <w:t>e</w:t>
      </w:r>
      <w:r w:rsidRPr="001438CB">
        <w:rPr>
          <w:rFonts w:cs="Tahoma"/>
          <w:spacing w:val="17"/>
          <w:szCs w:val="20"/>
        </w:rPr>
        <w:t xml:space="preserve"> </w:t>
      </w:r>
      <w:r w:rsidRPr="001438CB">
        <w:rPr>
          <w:rFonts w:cs="Tahoma"/>
          <w:szCs w:val="20"/>
        </w:rPr>
        <w:t>cujo</w:t>
      </w:r>
      <w:r w:rsidRPr="001438CB">
        <w:rPr>
          <w:rFonts w:cs="Tahoma"/>
          <w:spacing w:val="17"/>
          <w:szCs w:val="20"/>
        </w:rPr>
        <w:t xml:space="preserve"> </w:t>
      </w:r>
      <w:r w:rsidRPr="001438CB">
        <w:rPr>
          <w:rFonts w:cs="Tahoma"/>
          <w:szCs w:val="20"/>
        </w:rPr>
        <w:t>desempenho</w:t>
      </w:r>
      <w:r w:rsidRPr="001438CB">
        <w:rPr>
          <w:rFonts w:cs="Tahoma"/>
          <w:spacing w:val="18"/>
          <w:szCs w:val="20"/>
        </w:rPr>
        <w:t xml:space="preserve"> </w:t>
      </w:r>
      <w:r w:rsidRPr="001438CB">
        <w:rPr>
          <w:rFonts w:cs="Tahoma"/>
          <w:szCs w:val="20"/>
        </w:rPr>
        <w:t>é</w:t>
      </w:r>
      <w:r w:rsidRPr="001438CB">
        <w:rPr>
          <w:rFonts w:cs="Tahoma"/>
          <w:spacing w:val="17"/>
          <w:szCs w:val="20"/>
        </w:rPr>
        <w:t xml:space="preserve"> </w:t>
      </w:r>
      <w:r w:rsidRPr="001438CB">
        <w:rPr>
          <w:rFonts w:cs="Tahoma"/>
          <w:szCs w:val="20"/>
        </w:rPr>
        <w:t>incerto.</w:t>
      </w:r>
    </w:p>
    <w:p w14:paraId="768E1CA1" w14:textId="77777777" w:rsidR="00637542" w:rsidRPr="001438CB" w:rsidRDefault="00637542" w:rsidP="00EA1E79">
      <w:pPr>
        <w:pStyle w:val="Body"/>
        <w:rPr>
          <w:rFonts w:cs="Tahoma"/>
          <w:i/>
          <w:szCs w:val="20"/>
          <w:u w:val="single"/>
        </w:rPr>
      </w:pPr>
      <w:r w:rsidRPr="001438CB">
        <w:rPr>
          <w:rFonts w:cs="Tahoma"/>
          <w:i/>
          <w:szCs w:val="20"/>
          <w:u w:val="single"/>
        </w:rPr>
        <w:t>Cobrança Extrajudicial e Judicial</w:t>
      </w:r>
    </w:p>
    <w:p w14:paraId="44ED42CD" w14:textId="77777777" w:rsidR="00637542" w:rsidRPr="001438CB" w:rsidRDefault="00637542" w:rsidP="00EA1E79">
      <w:pPr>
        <w:pStyle w:val="Body"/>
        <w:rPr>
          <w:rFonts w:cs="Tahoma"/>
          <w:szCs w:val="20"/>
        </w:rPr>
      </w:pPr>
      <w:r w:rsidRPr="001438CB">
        <w:rPr>
          <w:rFonts w:cs="Tahoma"/>
          <w:szCs w:val="20"/>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5D28851E" w14:textId="77777777" w:rsidR="00637542" w:rsidRPr="001438CB" w:rsidRDefault="00637542" w:rsidP="00EA1E79">
      <w:pPr>
        <w:pStyle w:val="Body"/>
        <w:rPr>
          <w:rFonts w:cs="Tahoma"/>
          <w:szCs w:val="20"/>
        </w:rPr>
      </w:pPr>
      <w:r w:rsidRPr="001438CB">
        <w:rPr>
          <w:rFonts w:cs="Tahoma"/>
          <w:szCs w:val="20"/>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7687B726" w14:textId="77777777" w:rsidR="00637542" w:rsidRPr="001438CB" w:rsidRDefault="00637542" w:rsidP="00EA1E79">
      <w:pPr>
        <w:pStyle w:val="Body"/>
        <w:rPr>
          <w:rFonts w:cs="Tahoma"/>
          <w:szCs w:val="20"/>
        </w:rPr>
      </w:pPr>
      <w:r w:rsidRPr="001438CB">
        <w:rPr>
          <w:rFonts w:cs="Tahoma"/>
          <w:szCs w:val="20"/>
        </w:rPr>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4F8A122F" w14:textId="77777777" w:rsidR="00637542" w:rsidRPr="001438CB" w:rsidRDefault="00637542" w:rsidP="00EA1E79">
      <w:pPr>
        <w:pStyle w:val="Body"/>
        <w:rPr>
          <w:rFonts w:cs="Tahoma"/>
          <w:i/>
          <w:szCs w:val="20"/>
          <w:u w:val="single"/>
        </w:rPr>
      </w:pPr>
      <w:r w:rsidRPr="001438CB">
        <w:rPr>
          <w:rFonts w:cs="Tahoma"/>
          <w:i/>
          <w:szCs w:val="20"/>
          <w:u w:val="single"/>
        </w:rPr>
        <w:t>Inexistência de reserva de amortização</w:t>
      </w:r>
    </w:p>
    <w:p w14:paraId="7EE865C5" w14:textId="77777777" w:rsidR="00637542" w:rsidRPr="001438CB" w:rsidRDefault="00637542" w:rsidP="00EA1E79">
      <w:pPr>
        <w:pStyle w:val="Body"/>
        <w:rPr>
          <w:rFonts w:cs="Tahoma"/>
          <w:b/>
          <w:szCs w:val="20"/>
        </w:rPr>
      </w:pPr>
      <w:r w:rsidRPr="001438CB">
        <w:rPr>
          <w:rFonts w:cs="Tahoma"/>
          <w:szCs w:val="20"/>
        </w:rPr>
        <w:t xml:space="preserve">A Reserva de Liquidação </w:t>
      </w:r>
      <w:r w:rsidR="00F70B51" w:rsidRPr="001438CB">
        <w:rPr>
          <w:rFonts w:cs="Tahoma"/>
          <w:szCs w:val="20"/>
        </w:rPr>
        <w:t xml:space="preserve">das Debêntures </w:t>
      </w:r>
      <w:r w:rsidRPr="001438CB">
        <w:rPr>
          <w:rFonts w:cs="Tahoma"/>
          <w:szCs w:val="20"/>
        </w:rPr>
        <w:t>não estabelece a manutenção de uma ou mais parcelas de Remuneração das Debêntures ou de Amortização Extraordinária Obrigatória com antecedência em relação à Data de Pagamento. A ausência de tal previsão pode prejudicar a capacidade de pagamento das Debêntures por parte da Emissora.</w:t>
      </w:r>
    </w:p>
    <w:p w14:paraId="34952875" w14:textId="77777777" w:rsidR="00637542" w:rsidRPr="001438CB" w:rsidRDefault="00637542" w:rsidP="00EA1E79">
      <w:pPr>
        <w:pStyle w:val="Body"/>
        <w:rPr>
          <w:rFonts w:cs="Tahoma"/>
          <w:i/>
          <w:szCs w:val="20"/>
          <w:u w:val="single"/>
        </w:rPr>
      </w:pPr>
      <w:r w:rsidRPr="001438CB">
        <w:rPr>
          <w:rFonts w:cs="Tahoma"/>
          <w:i/>
          <w:szCs w:val="20"/>
          <w:u w:val="single"/>
        </w:rPr>
        <w:t>Risco de Avaliação da Carteira de Direitos Creditórios Vinculados levando em consideração a provisão para devedores duvidosos</w:t>
      </w:r>
    </w:p>
    <w:p w14:paraId="593DEDF0" w14:textId="77777777" w:rsidR="00637542" w:rsidRPr="001438CB" w:rsidRDefault="00637542" w:rsidP="00EA1E79">
      <w:pPr>
        <w:pStyle w:val="Body"/>
        <w:rPr>
          <w:rFonts w:cs="Tahoma"/>
          <w:szCs w:val="20"/>
        </w:rPr>
      </w:pPr>
      <w:r w:rsidRPr="001438CB">
        <w:rPr>
          <w:rFonts w:cs="Tahoma"/>
          <w:szCs w:val="20"/>
        </w:rPr>
        <w:t>Os cálculos da Amortização Extraordinária Obrigatória das Debêntures depende</w:t>
      </w:r>
      <w:r w:rsidR="006811D9" w:rsidRPr="001438CB">
        <w:rPr>
          <w:rFonts w:cs="Tahoma"/>
          <w:szCs w:val="20"/>
        </w:rPr>
        <w:t>m</w:t>
      </w:r>
      <w:r w:rsidRPr="001438CB">
        <w:rPr>
          <w:rFonts w:cs="Tahoma"/>
          <w:szCs w:val="20"/>
        </w:rPr>
        <w:t xml:space="preserve">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w:t>
      </w:r>
      <w:r w:rsidR="00F70B51" w:rsidRPr="001438CB">
        <w:rPr>
          <w:rFonts w:cs="Tahoma"/>
          <w:szCs w:val="20"/>
        </w:rPr>
        <w:t>carteira</w:t>
      </w:r>
      <w:r w:rsidRPr="001438CB">
        <w:rPr>
          <w:rFonts w:cs="Tahoma"/>
          <w:szCs w:val="20"/>
        </w:rPr>
        <w:t xml:space="preserve"> e a determinação do </w:t>
      </w:r>
      <w:r w:rsidR="00F70B51" w:rsidRPr="001438CB">
        <w:rPr>
          <w:rFonts w:cs="Tahoma"/>
          <w:szCs w:val="20"/>
        </w:rPr>
        <w:t xml:space="preserve">regime de amortização </w:t>
      </w:r>
      <w:r w:rsidRPr="001438CB">
        <w:rPr>
          <w:rFonts w:cs="Tahoma"/>
          <w:szCs w:val="20"/>
        </w:rPr>
        <w:t>aplicável às Debêntures podem não ser adequadamente mensurados, potencialmente prejudicando a capacidade da Emissora de fazer os pagamentos aos Debenturistas ou de controlar a prioridade de pagamentos entre os Debenturistas.</w:t>
      </w:r>
    </w:p>
    <w:p w14:paraId="37DDFD6F" w14:textId="77777777" w:rsidR="00637542" w:rsidRPr="001438CB" w:rsidRDefault="00637542" w:rsidP="00EA1E79">
      <w:pPr>
        <w:pStyle w:val="Body"/>
        <w:rPr>
          <w:rFonts w:cs="Tahoma"/>
          <w:i/>
          <w:szCs w:val="20"/>
          <w:u w:val="single"/>
        </w:rPr>
      </w:pPr>
      <w:r w:rsidRPr="001438CB">
        <w:rPr>
          <w:rFonts w:cs="Tahoma"/>
          <w:i/>
          <w:szCs w:val="20"/>
          <w:u w:val="single"/>
        </w:rPr>
        <w:t>Patrimônio Líquido Negativo</w:t>
      </w:r>
    </w:p>
    <w:p w14:paraId="5A505EB8" w14:textId="77777777" w:rsidR="00637542" w:rsidRPr="001438CB" w:rsidRDefault="00637542" w:rsidP="00EA1E79">
      <w:pPr>
        <w:pStyle w:val="Body"/>
        <w:rPr>
          <w:rFonts w:cs="Tahoma"/>
          <w:szCs w:val="20"/>
        </w:rPr>
      </w:pPr>
      <w:r w:rsidRPr="001438CB">
        <w:rPr>
          <w:rFonts w:cs="Tahoma"/>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584E990D" w14:textId="77777777" w:rsidR="00637542" w:rsidRPr="001438CB" w:rsidRDefault="00637542" w:rsidP="00EA1E79">
      <w:pPr>
        <w:pStyle w:val="Body"/>
        <w:rPr>
          <w:rFonts w:cs="Tahoma"/>
          <w:b/>
          <w:szCs w:val="20"/>
        </w:rPr>
      </w:pPr>
      <w:bookmarkStart w:id="190" w:name="_Toc441140068"/>
      <w:bookmarkStart w:id="191" w:name="_Toc448520300"/>
      <w:bookmarkStart w:id="192" w:name="_Toc462143032"/>
      <w:bookmarkStart w:id="193" w:name="_Toc462143268"/>
      <w:r w:rsidRPr="001438CB">
        <w:rPr>
          <w:rFonts w:eastAsia="Arial Unicode MS" w:cs="Tahoma"/>
          <w:b/>
          <w:szCs w:val="20"/>
        </w:rPr>
        <w:t xml:space="preserve">Riscos de </w:t>
      </w:r>
      <w:r w:rsidRPr="001438CB">
        <w:rPr>
          <w:rFonts w:cs="Tahoma"/>
          <w:b/>
          <w:szCs w:val="20"/>
        </w:rPr>
        <w:t>descontinuidade</w:t>
      </w:r>
      <w:bookmarkEnd w:id="190"/>
      <w:bookmarkEnd w:id="191"/>
      <w:bookmarkEnd w:id="192"/>
      <w:bookmarkEnd w:id="193"/>
    </w:p>
    <w:p w14:paraId="5A526A41" w14:textId="77777777" w:rsidR="00637542" w:rsidRPr="001438CB" w:rsidRDefault="00637542" w:rsidP="00EA1E79">
      <w:pPr>
        <w:pStyle w:val="Body"/>
        <w:rPr>
          <w:rFonts w:cs="Tahoma"/>
          <w:i/>
          <w:szCs w:val="20"/>
          <w:u w:val="single"/>
        </w:rPr>
      </w:pPr>
      <w:bookmarkStart w:id="194" w:name="_Toc441140069"/>
      <w:bookmarkStart w:id="195" w:name="_Toc448520301"/>
      <w:bookmarkStart w:id="196" w:name="_Toc462143033"/>
      <w:bookmarkStart w:id="197" w:name="_Toc462143269"/>
      <w:r w:rsidRPr="001438CB">
        <w:rPr>
          <w:rFonts w:cs="Tahoma"/>
          <w:i/>
          <w:szCs w:val="20"/>
          <w:u w:val="single"/>
        </w:rPr>
        <w:t>Amortização ou resgate antecipado</w:t>
      </w:r>
      <w:bookmarkEnd w:id="194"/>
      <w:bookmarkEnd w:id="195"/>
      <w:bookmarkEnd w:id="196"/>
      <w:bookmarkEnd w:id="197"/>
      <w:r w:rsidRPr="001438CB">
        <w:rPr>
          <w:rFonts w:cs="Tahoma"/>
          <w:i/>
          <w:szCs w:val="20"/>
          <w:u w:val="single"/>
        </w:rPr>
        <w:t xml:space="preserve"> das Debêntures</w:t>
      </w:r>
    </w:p>
    <w:p w14:paraId="26C313FC" w14:textId="77777777" w:rsidR="00637542" w:rsidRPr="001438CB" w:rsidRDefault="00637542" w:rsidP="00EA1E79">
      <w:pPr>
        <w:pStyle w:val="Body"/>
        <w:rPr>
          <w:rFonts w:cs="Tahoma"/>
          <w:szCs w:val="20"/>
        </w:rPr>
      </w:pPr>
      <w:r w:rsidRPr="001438CB">
        <w:rPr>
          <w:rFonts w:cs="Tahoma"/>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24E27241" w14:textId="77777777" w:rsidR="00637542" w:rsidRPr="001438CB" w:rsidRDefault="00637542" w:rsidP="00EA1E79">
      <w:pPr>
        <w:pStyle w:val="Body"/>
        <w:rPr>
          <w:rFonts w:cs="Tahoma"/>
          <w:szCs w:val="20"/>
          <w:u w:val="single"/>
        </w:rPr>
      </w:pPr>
      <w:r w:rsidRPr="001438CB">
        <w:rPr>
          <w:rFonts w:cs="Tahoma"/>
          <w:i/>
          <w:szCs w:val="20"/>
          <w:u w:val="single"/>
        </w:rPr>
        <w:t>Pagamento Condicionado</w:t>
      </w:r>
      <w:r w:rsidRPr="001438CB">
        <w:rPr>
          <w:rFonts w:cs="Tahoma"/>
          <w:szCs w:val="20"/>
          <w:u w:val="single"/>
        </w:rPr>
        <w:t xml:space="preserve"> </w:t>
      </w:r>
    </w:p>
    <w:p w14:paraId="1E45FAF0" w14:textId="77777777" w:rsidR="00637542" w:rsidRPr="001438CB" w:rsidRDefault="00637542" w:rsidP="00EA1E79">
      <w:pPr>
        <w:pStyle w:val="Body"/>
        <w:rPr>
          <w:rFonts w:cs="Tahoma"/>
          <w:szCs w:val="20"/>
        </w:rPr>
      </w:pPr>
      <w:r w:rsidRPr="001438CB">
        <w:rPr>
          <w:rFonts w:cs="Tahoma"/>
          <w:szCs w:val="20"/>
        </w:rPr>
        <w:t xml:space="preserve">Nos termos do artigo 5º da Resolução CMN 2.686, os pagamentos pela Emissora da amortização das Debêntures, da Remuneração das Debêntures e do </w:t>
      </w:r>
      <w:r w:rsidR="00FC230D" w:rsidRPr="001438CB">
        <w:rPr>
          <w:rFonts w:cs="Tahoma"/>
          <w:szCs w:val="20"/>
        </w:rPr>
        <w:t>Prêmio Sobre a Receita dos Direitos Creditórios Vinculados</w:t>
      </w:r>
      <w:r w:rsidRPr="001438CB">
        <w:rPr>
          <w:rFonts w:cs="Tahoma"/>
          <w:szCs w:val="20"/>
        </w:rPr>
        <w:t xml:space="preserve"> estão condicionados ao efetivo pagamento, em montante suficiente, dos Direitos Creditórios Vinculados.</w:t>
      </w:r>
    </w:p>
    <w:p w14:paraId="7DB87C0F" w14:textId="77777777" w:rsidR="00637542" w:rsidRPr="001438CB" w:rsidRDefault="00637542" w:rsidP="00EA1E79">
      <w:pPr>
        <w:pStyle w:val="Body"/>
        <w:rPr>
          <w:rFonts w:cs="Tahoma"/>
          <w:szCs w:val="20"/>
        </w:rPr>
      </w:pPr>
      <w:r w:rsidRPr="001438CB">
        <w:rPr>
          <w:rFonts w:cs="Tahoma"/>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297C5877" w14:textId="77777777" w:rsidR="00637542" w:rsidRPr="001438CB" w:rsidRDefault="00637542" w:rsidP="00EA1E79">
      <w:pPr>
        <w:pStyle w:val="Body"/>
        <w:rPr>
          <w:rFonts w:cs="Tahoma"/>
          <w:szCs w:val="20"/>
          <w:u w:val="single"/>
        </w:rPr>
      </w:pPr>
      <w:bookmarkStart w:id="198" w:name="_Toc441140087"/>
      <w:bookmarkStart w:id="199" w:name="_Toc448520329"/>
      <w:bookmarkStart w:id="200" w:name="_Toc462143063"/>
      <w:bookmarkStart w:id="201" w:name="_Toc462143299"/>
      <w:r w:rsidRPr="001438CB">
        <w:rPr>
          <w:rFonts w:cs="Tahoma"/>
          <w:i/>
          <w:szCs w:val="20"/>
          <w:u w:val="single"/>
        </w:rPr>
        <w:t>Dação em pagamento</w:t>
      </w:r>
      <w:bookmarkEnd w:id="198"/>
      <w:bookmarkEnd w:id="199"/>
      <w:bookmarkEnd w:id="200"/>
      <w:bookmarkEnd w:id="201"/>
      <w:r w:rsidRPr="001438CB">
        <w:rPr>
          <w:rFonts w:cs="Tahoma"/>
          <w:i/>
          <w:szCs w:val="20"/>
          <w:u w:val="single"/>
        </w:rPr>
        <w:t xml:space="preserve"> dos Direitos Creditórios Vinculados</w:t>
      </w:r>
    </w:p>
    <w:p w14:paraId="225AA161" w14:textId="77777777" w:rsidR="00637542" w:rsidRPr="001438CB" w:rsidRDefault="00637542" w:rsidP="00EA1E79">
      <w:pPr>
        <w:pStyle w:val="Body"/>
        <w:rPr>
          <w:rFonts w:cs="Tahoma"/>
          <w:szCs w:val="20"/>
        </w:rPr>
      </w:pPr>
      <w:r w:rsidRPr="001438CB">
        <w:rPr>
          <w:rFonts w:cs="Tahoma"/>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sidRPr="001438CB">
        <w:rPr>
          <w:rFonts w:cs="Tahoma"/>
          <w:b/>
          <w:szCs w:val="20"/>
        </w:rPr>
        <w:t>(i)</w:t>
      </w:r>
      <w:r w:rsidRPr="001438CB">
        <w:rPr>
          <w:rFonts w:cs="Tahoma"/>
          <w:szCs w:val="20"/>
        </w:rPr>
        <w:t xml:space="preserve"> comunicar a ocorrência do evento, qual seja, a não realização dos Direitos Creditórios Vinculados, e permitir ao Agente Fiduciário e à Emissora prestarem os esclarecimentos que se fizerem necessários; e </w:t>
      </w:r>
      <w:r w:rsidRPr="001438CB">
        <w:rPr>
          <w:rFonts w:cs="Tahoma"/>
          <w:b/>
          <w:szCs w:val="20"/>
        </w:rPr>
        <w:t>(iii)</w:t>
      </w:r>
      <w:r w:rsidRPr="001438CB">
        <w:rPr>
          <w:rFonts w:cs="Tahoma"/>
          <w:szCs w:val="20"/>
        </w:rPr>
        <w:t xml:space="preserve"> dar início à implementação do Plano de Ação.</w:t>
      </w:r>
    </w:p>
    <w:p w14:paraId="09EDB90B" w14:textId="77777777" w:rsidR="00637542" w:rsidRPr="001438CB" w:rsidRDefault="00637542" w:rsidP="00EA1E79">
      <w:pPr>
        <w:pStyle w:val="Body"/>
        <w:rPr>
          <w:rFonts w:cs="Tahoma"/>
          <w:szCs w:val="20"/>
        </w:rPr>
      </w:pPr>
      <w:r w:rsidRPr="001438CB">
        <w:rPr>
          <w:rFonts w:cs="Tahoma"/>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7FE09450" w14:textId="4C203443" w:rsidR="00637542" w:rsidRPr="001438CB" w:rsidRDefault="00637542" w:rsidP="00EA1E79">
      <w:pPr>
        <w:pStyle w:val="Body"/>
        <w:rPr>
          <w:rFonts w:cs="Tahoma"/>
          <w:i/>
          <w:szCs w:val="20"/>
          <w:u w:val="single"/>
        </w:rPr>
      </w:pPr>
      <w:r w:rsidRPr="001438CB">
        <w:rPr>
          <w:rFonts w:cs="Tahoma"/>
          <w:i/>
          <w:szCs w:val="20"/>
          <w:u w:val="single"/>
        </w:rPr>
        <w:t xml:space="preserve">Interrupção do Período de Alocação poderá reduzir a capacidade financeira e operacional da Emissora e/ou da </w:t>
      </w:r>
      <w:r w:rsidR="00D329B5">
        <w:rPr>
          <w:rFonts w:cs="Tahoma"/>
          <w:i/>
          <w:szCs w:val="20"/>
          <w:u w:val="single"/>
        </w:rPr>
        <w:t xml:space="preserve">IOUU Tecnologia e Serviços Financeiros </w:t>
      </w:r>
      <w:r w:rsidR="00BF75D3">
        <w:rPr>
          <w:rFonts w:cs="Tahoma"/>
          <w:i/>
          <w:szCs w:val="20"/>
          <w:u w:val="single"/>
        </w:rPr>
        <w:t>Ltda.</w:t>
      </w:r>
      <w:r w:rsidR="00F70B51" w:rsidRPr="001438CB">
        <w:rPr>
          <w:rFonts w:cs="Tahoma"/>
          <w:i/>
          <w:szCs w:val="20"/>
          <w:u w:val="single"/>
        </w:rPr>
        <w:t xml:space="preserve"> </w:t>
      </w:r>
    </w:p>
    <w:p w14:paraId="65A6BF8A" w14:textId="77777777" w:rsidR="00637542" w:rsidRPr="001438CB" w:rsidRDefault="00637542" w:rsidP="00EA1E79">
      <w:pPr>
        <w:pStyle w:val="Body"/>
        <w:rPr>
          <w:rFonts w:cs="Tahoma"/>
          <w:szCs w:val="20"/>
        </w:rPr>
      </w:pPr>
      <w:r w:rsidRPr="001438CB">
        <w:rPr>
          <w:rFonts w:cs="Tahoma"/>
          <w:szCs w:val="20"/>
        </w:rPr>
        <w:t xml:space="preserve">A ocorrência de um Evento de </w:t>
      </w:r>
      <w:r w:rsidR="00421E7E">
        <w:rPr>
          <w:rFonts w:cs="Tahoma"/>
          <w:szCs w:val="20"/>
        </w:rPr>
        <w:t>Desalavancagem</w:t>
      </w:r>
      <w:r w:rsidRPr="001438CB">
        <w:rPr>
          <w:rFonts w:cs="Tahoma"/>
          <w:szCs w:val="20"/>
        </w:rPr>
        <w:t xml:space="preserve"> pode interromper o Período de Alocação, reduzindo os montantes a serem direcionados para a aquisição de CCB. Nessas circunstâncias, a Emissora</w:t>
      </w:r>
      <w:r w:rsidR="00421E7E">
        <w:rPr>
          <w:rFonts w:cs="Tahoma"/>
          <w:szCs w:val="20"/>
        </w:rPr>
        <w:t xml:space="preserve"> e/ou</w:t>
      </w:r>
      <w:r w:rsidR="00F70B51" w:rsidRPr="001438CB">
        <w:rPr>
          <w:rFonts w:cs="Tahoma"/>
          <w:szCs w:val="20"/>
        </w:rPr>
        <w:t xml:space="preserve"> a </w:t>
      </w:r>
      <w:r w:rsidR="00D329B5">
        <w:rPr>
          <w:rFonts w:cs="Tahoma"/>
          <w:szCs w:val="20"/>
        </w:rPr>
        <w:t xml:space="preserve">IOUU Tecnologia e Serviços Financeiros </w:t>
      </w:r>
      <w:r w:rsidR="00497C7B">
        <w:rPr>
          <w:rFonts w:cs="Tahoma"/>
          <w:szCs w:val="20"/>
        </w:rPr>
        <w:t>Ltda.</w:t>
      </w:r>
      <w:r w:rsidR="00F70B51" w:rsidRPr="001438CB">
        <w:rPr>
          <w:rFonts w:cs="Tahoma"/>
          <w:szCs w:val="20"/>
        </w:rPr>
        <w:t xml:space="preserve"> </w:t>
      </w:r>
      <w:r w:rsidRPr="001438CB">
        <w:rPr>
          <w:rFonts w:cs="Tahoma"/>
          <w:szCs w:val="20"/>
        </w:rPr>
        <w:t>poderão ter sua capacidade financeira e/ou operacional prejudicada, causando possíveis falhas e/ou interrupções na prestação de seus serviços e nos serviços dos demais prestadores de serviços relacionados à Emissão.</w:t>
      </w:r>
    </w:p>
    <w:p w14:paraId="490F0259" w14:textId="368BC196" w:rsidR="00637542" w:rsidRPr="001438CB" w:rsidRDefault="00637542" w:rsidP="00EA1E79">
      <w:pPr>
        <w:pStyle w:val="Body"/>
        <w:rPr>
          <w:rFonts w:cs="Tahoma"/>
          <w:i/>
          <w:szCs w:val="20"/>
          <w:u w:val="single"/>
        </w:rPr>
      </w:pPr>
      <w:r w:rsidRPr="001438CB">
        <w:rPr>
          <w:rFonts w:cs="Tahoma"/>
          <w:i/>
          <w:szCs w:val="20"/>
          <w:u w:val="single"/>
        </w:rPr>
        <w:t>Monitoramento dos Eventos de Desalavancagem</w:t>
      </w:r>
      <w:r w:rsidR="00761944">
        <w:rPr>
          <w:rFonts w:cs="Tahoma"/>
          <w:i/>
          <w:szCs w:val="20"/>
          <w:u w:val="single"/>
        </w:rPr>
        <w:t xml:space="preserve"> </w:t>
      </w:r>
      <w:r w:rsidRPr="001438CB">
        <w:rPr>
          <w:rFonts w:cs="Tahoma"/>
          <w:i/>
          <w:szCs w:val="20"/>
          <w:u w:val="single"/>
        </w:rPr>
        <w:t>e dos Eventos de Vencimento Antecipado</w:t>
      </w:r>
    </w:p>
    <w:p w14:paraId="5FD9FBC7" w14:textId="740AE349" w:rsidR="00637542" w:rsidRPr="001438CB" w:rsidRDefault="00637542" w:rsidP="00EA1E79">
      <w:pPr>
        <w:pStyle w:val="Body"/>
        <w:rPr>
          <w:rFonts w:cs="Tahoma"/>
          <w:szCs w:val="20"/>
        </w:rPr>
      </w:pPr>
      <w:r w:rsidRPr="001438CB">
        <w:rPr>
          <w:rFonts w:cs="Tahoma"/>
          <w:szCs w:val="20"/>
        </w:rPr>
        <w:t xml:space="preserve">A determinação do término do Período de Alocação, bem como da ocorrência de vencimento antecipado das Debêntures depende do monitoramento e da identificação dos Eventos de Desalavancagem, e dos Eventos de Vencimento Antecipado. Falhas da Emissora e/ou do Agente Fiduciário no monitoramento/identificação de tais eventos podem fazer com que o regime de amortização aplicável às Debêntures não seja correto, podendo </w:t>
      </w:r>
      <w:r w:rsidR="00DE750F" w:rsidRPr="001438CB">
        <w:rPr>
          <w:rFonts w:cs="Tahoma"/>
          <w:szCs w:val="20"/>
        </w:rPr>
        <w:t>acarretar</w:t>
      </w:r>
      <w:r w:rsidRPr="001438CB">
        <w:rPr>
          <w:rFonts w:cs="Tahoma"/>
          <w:szCs w:val="20"/>
        </w:rPr>
        <w:t xml:space="preserve"> perdas ou atrasos para os Debenturistas.</w:t>
      </w:r>
    </w:p>
    <w:p w14:paraId="489CED44" w14:textId="77777777" w:rsidR="00637542" w:rsidRPr="001438CB" w:rsidRDefault="00637542" w:rsidP="00EA1E79">
      <w:pPr>
        <w:pStyle w:val="Body"/>
        <w:rPr>
          <w:rFonts w:cs="Tahoma"/>
          <w:b/>
          <w:szCs w:val="20"/>
        </w:rPr>
      </w:pPr>
      <w:r w:rsidRPr="001438CB">
        <w:rPr>
          <w:rFonts w:cs="Tahoma"/>
          <w:b/>
          <w:szCs w:val="20"/>
        </w:rPr>
        <w:t>Risco de liquidez</w:t>
      </w:r>
    </w:p>
    <w:p w14:paraId="474719BA" w14:textId="77777777" w:rsidR="00637542" w:rsidRPr="001438CB" w:rsidRDefault="00637542" w:rsidP="00EA1E79">
      <w:pPr>
        <w:pStyle w:val="Body"/>
        <w:rPr>
          <w:rFonts w:cs="Tahoma"/>
          <w:szCs w:val="20"/>
        </w:rPr>
      </w:pPr>
      <w:r w:rsidRPr="001438CB">
        <w:rPr>
          <w:rFonts w:cs="Tahoma"/>
          <w:szCs w:val="20"/>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DB2CE1D" w14:textId="77777777" w:rsidR="00637542" w:rsidRPr="001438CB" w:rsidRDefault="00637542" w:rsidP="00F73C75">
      <w:pPr>
        <w:pStyle w:val="Body"/>
        <w:keepNext/>
        <w:rPr>
          <w:rFonts w:cs="Tahoma"/>
          <w:b/>
          <w:szCs w:val="20"/>
        </w:rPr>
      </w:pPr>
      <w:bookmarkStart w:id="202" w:name="_Toc441140071"/>
      <w:bookmarkStart w:id="203" w:name="_Toc448520303"/>
      <w:bookmarkStart w:id="204" w:name="_Toc462143035"/>
      <w:bookmarkStart w:id="205" w:name="_Toc462143271"/>
      <w:r w:rsidRPr="001438CB">
        <w:rPr>
          <w:rFonts w:eastAsia="Arial Unicode MS" w:cs="Tahoma"/>
          <w:b/>
          <w:szCs w:val="20"/>
        </w:rPr>
        <w:t xml:space="preserve">Riscos de </w:t>
      </w:r>
      <w:r w:rsidRPr="001438CB">
        <w:rPr>
          <w:rFonts w:cs="Tahoma"/>
          <w:b/>
          <w:szCs w:val="20"/>
        </w:rPr>
        <w:t>originação</w:t>
      </w:r>
      <w:bookmarkEnd w:id="202"/>
      <w:bookmarkEnd w:id="203"/>
      <w:bookmarkEnd w:id="204"/>
      <w:bookmarkEnd w:id="205"/>
    </w:p>
    <w:p w14:paraId="1F99E456" w14:textId="77777777" w:rsidR="00637542" w:rsidRPr="001438CB" w:rsidRDefault="00637542" w:rsidP="00F73C75">
      <w:pPr>
        <w:pStyle w:val="Body"/>
        <w:keepNext/>
        <w:rPr>
          <w:rFonts w:cs="Tahoma"/>
          <w:i/>
          <w:szCs w:val="20"/>
          <w:u w:val="single"/>
        </w:rPr>
      </w:pPr>
      <w:r w:rsidRPr="001438CB">
        <w:rPr>
          <w:rFonts w:cs="Tahoma"/>
          <w:i/>
          <w:szCs w:val="20"/>
          <w:u w:val="single"/>
        </w:rPr>
        <w:t>Decisões judiciais</w:t>
      </w:r>
    </w:p>
    <w:p w14:paraId="6DD97AC0" w14:textId="77777777" w:rsidR="00637542" w:rsidRPr="001438CB" w:rsidRDefault="00637542" w:rsidP="00EA1E79">
      <w:pPr>
        <w:pStyle w:val="Body"/>
        <w:rPr>
          <w:rFonts w:cs="Tahoma"/>
          <w:szCs w:val="20"/>
        </w:rPr>
      </w:pPr>
      <w:r w:rsidRPr="001438CB">
        <w:rPr>
          <w:rFonts w:cs="Tahoma"/>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4B470AD7" w14:textId="77777777" w:rsidR="00637542" w:rsidRPr="001438CB" w:rsidRDefault="00637542" w:rsidP="00EA1E79">
      <w:pPr>
        <w:pStyle w:val="Body"/>
        <w:rPr>
          <w:rFonts w:cs="Tahoma"/>
          <w:i/>
          <w:szCs w:val="20"/>
          <w:u w:val="single"/>
        </w:rPr>
      </w:pPr>
      <w:bookmarkStart w:id="206" w:name="_Toc441140066"/>
      <w:bookmarkStart w:id="207" w:name="_Toc448520298"/>
      <w:bookmarkStart w:id="208" w:name="_Toc462143027"/>
      <w:bookmarkStart w:id="209" w:name="_Toc462143263"/>
      <w:r w:rsidRPr="001438CB">
        <w:rPr>
          <w:rFonts w:cs="Tahoma"/>
          <w:i/>
          <w:szCs w:val="20"/>
          <w:u w:val="single"/>
        </w:rPr>
        <w:t>Falhas na originação e formalização dos Direitos Creditórios</w:t>
      </w:r>
      <w:bookmarkEnd w:id="206"/>
      <w:bookmarkEnd w:id="207"/>
      <w:bookmarkEnd w:id="208"/>
      <w:bookmarkEnd w:id="209"/>
      <w:r w:rsidRPr="001438CB">
        <w:rPr>
          <w:rFonts w:cs="Tahoma"/>
          <w:i/>
          <w:szCs w:val="20"/>
          <w:u w:val="single"/>
        </w:rPr>
        <w:t xml:space="preserve"> Vinculados</w:t>
      </w:r>
    </w:p>
    <w:p w14:paraId="7F77B3F1" w14:textId="77777777" w:rsidR="00637542" w:rsidRPr="001438CB" w:rsidRDefault="00637542" w:rsidP="00EA1E79">
      <w:pPr>
        <w:pStyle w:val="Body"/>
        <w:rPr>
          <w:rFonts w:cs="Tahoma"/>
          <w:szCs w:val="20"/>
        </w:rPr>
      </w:pPr>
      <w:r w:rsidRPr="001438CB">
        <w:rPr>
          <w:rFonts w:cs="Tahoma"/>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2E3F1C96" w14:textId="77777777" w:rsidR="00637542" w:rsidRPr="001438CB" w:rsidRDefault="00637542" w:rsidP="00EA1E79">
      <w:pPr>
        <w:pStyle w:val="Body"/>
        <w:rPr>
          <w:rFonts w:cs="Tahoma"/>
          <w:szCs w:val="20"/>
        </w:rPr>
      </w:pPr>
      <w:r w:rsidRPr="001438CB">
        <w:rPr>
          <w:rFonts w:cs="Tahoma"/>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w:t>
      </w:r>
      <w:r w:rsidR="00E17ADE">
        <w:rPr>
          <w:rFonts w:cs="Tahoma"/>
          <w:szCs w:val="20"/>
        </w:rPr>
        <w:t>Instituição Financeira Endossante</w:t>
      </w:r>
      <w:r w:rsidRPr="001438CB">
        <w:rPr>
          <w:rFonts w:cs="Tahoma"/>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46388008" w14:textId="77777777" w:rsidR="00637542" w:rsidRPr="001438CB" w:rsidRDefault="00637542" w:rsidP="00EA1E79">
      <w:pPr>
        <w:pStyle w:val="Body"/>
        <w:rPr>
          <w:rFonts w:cs="Tahoma"/>
          <w:i/>
          <w:szCs w:val="20"/>
          <w:u w:val="single"/>
        </w:rPr>
      </w:pPr>
      <w:r w:rsidRPr="001438CB">
        <w:rPr>
          <w:rFonts w:cs="Tahoma"/>
          <w:i/>
          <w:szCs w:val="20"/>
          <w:u w:val="single"/>
        </w:rPr>
        <w:t>Assinatura Eletrônica</w:t>
      </w:r>
    </w:p>
    <w:p w14:paraId="00948F12" w14:textId="77777777" w:rsidR="00637542" w:rsidRPr="001438CB" w:rsidRDefault="00637542" w:rsidP="00EA1E79">
      <w:pPr>
        <w:pStyle w:val="Body"/>
        <w:rPr>
          <w:rFonts w:cs="Tahoma"/>
          <w:szCs w:val="20"/>
        </w:rPr>
      </w:pPr>
      <w:r w:rsidRPr="001438CB">
        <w:rPr>
          <w:rFonts w:cs="Tahoma"/>
          <w:szCs w:val="20"/>
        </w:rPr>
        <w:t>As CCB são assinadas através de plataforma de assinatura eletrônica que não conta com a utilização da infraestrutura de Chaves Públicas Brasileira (ICP-Brasil) instituída pelo Governo Federal por meio da Medida Provisória 2.200-2/01. A validade da formalização das CCB através da plataforma Clicksign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5E41690C" w14:textId="77777777" w:rsidR="00637542" w:rsidRPr="001438CB" w:rsidRDefault="00637542" w:rsidP="00F73C75">
      <w:pPr>
        <w:pStyle w:val="Body"/>
        <w:keepNext/>
        <w:rPr>
          <w:rFonts w:cs="Tahoma"/>
          <w:i/>
          <w:szCs w:val="20"/>
          <w:u w:val="single"/>
        </w:rPr>
      </w:pPr>
      <w:r w:rsidRPr="001438CB">
        <w:rPr>
          <w:rFonts w:cs="Tahoma"/>
          <w:i/>
          <w:szCs w:val="20"/>
          <w:u w:val="single"/>
        </w:rPr>
        <w:t>Processo Eletrônico de Originação, Endosso e Custódia das CCB</w:t>
      </w:r>
    </w:p>
    <w:p w14:paraId="0E67E474" w14:textId="77777777" w:rsidR="00637542" w:rsidRPr="001438CB" w:rsidRDefault="00637542" w:rsidP="00EA1E79">
      <w:pPr>
        <w:pStyle w:val="Body"/>
        <w:rPr>
          <w:rFonts w:cs="Tahoma"/>
          <w:szCs w:val="20"/>
        </w:rPr>
      </w:pPr>
      <w:r w:rsidRPr="001438CB">
        <w:rPr>
          <w:rFonts w:cs="Tahoma"/>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42B3F515" w14:textId="77777777" w:rsidR="00637542" w:rsidRPr="001438CB" w:rsidRDefault="00637542" w:rsidP="00EA1E79">
      <w:pPr>
        <w:pStyle w:val="Body"/>
        <w:rPr>
          <w:rFonts w:cs="Tahoma"/>
          <w:szCs w:val="20"/>
        </w:rPr>
      </w:pPr>
      <w:r w:rsidRPr="001438CB">
        <w:rPr>
          <w:rFonts w:cs="Tahoma"/>
          <w:szCs w:val="20"/>
        </w:rPr>
        <w:t>Ainda, o endosso “</w:t>
      </w:r>
      <w:r w:rsidRPr="00DB2BB5">
        <w:rPr>
          <w:rFonts w:cs="Tahoma"/>
          <w:b/>
          <w:bCs/>
          <w:szCs w:val="20"/>
        </w:rPr>
        <w:t>em preto</w:t>
      </w:r>
      <w:r w:rsidRPr="001438CB">
        <w:rPr>
          <w:rFonts w:cs="Tahoma"/>
          <w:szCs w:val="20"/>
        </w:rPr>
        <w:t xml:space="preserve">” das CCB da </w:t>
      </w:r>
      <w:r w:rsidR="00E17ADE">
        <w:rPr>
          <w:rFonts w:cs="Tahoma"/>
          <w:szCs w:val="20"/>
        </w:rPr>
        <w:t>Instituição Financeira Endossante</w:t>
      </w:r>
      <w:r w:rsidRPr="001438CB">
        <w:rPr>
          <w:rFonts w:cs="Tahoma"/>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w:t>
      </w:r>
      <w:r w:rsidRPr="00DB2BB5">
        <w:rPr>
          <w:rFonts w:cs="Tahoma"/>
          <w:b/>
          <w:bCs/>
          <w:szCs w:val="20"/>
        </w:rPr>
        <w:t>em pret</w:t>
      </w:r>
      <w:r w:rsidRPr="001438CB">
        <w:rPr>
          <w:rFonts w:cs="Tahoma"/>
          <w:szCs w:val="20"/>
        </w:rPr>
        <w: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0CCDF049" w14:textId="77777777" w:rsidR="00637542" w:rsidRPr="001438CB" w:rsidRDefault="00637542" w:rsidP="00EA1E79">
      <w:pPr>
        <w:pStyle w:val="Body"/>
        <w:rPr>
          <w:rFonts w:cs="Tahoma"/>
          <w:i/>
          <w:szCs w:val="20"/>
          <w:u w:val="single"/>
        </w:rPr>
      </w:pPr>
      <w:bookmarkStart w:id="210" w:name="_Toc448520319"/>
      <w:bookmarkStart w:id="211" w:name="_Toc462143052"/>
      <w:bookmarkStart w:id="212" w:name="_Toc462143288"/>
      <w:r w:rsidRPr="001438CB">
        <w:rPr>
          <w:rFonts w:cs="Tahoma"/>
          <w:i/>
          <w:szCs w:val="20"/>
          <w:u w:val="single"/>
        </w:rPr>
        <w:t>Notificação dos Tomadores</w:t>
      </w:r>
      <w:bookmarkEnd w:id="210"/>
      <w:bookmarkEnd w:id="211"/>
      <w:bookmarkEnd w:id="212"/>
    </w:p>
    <w:p w14:paraId="5387E933" w14:textId="77777777" w:rsidR="00637542" w:rsidRPr="001438CB" w:rsidRDefault="00637542" w:rsidP="00EA1E79">
      <w:pPr>
        <w:pStyle w:val="Body"/>
        <w:rPr>
          <w:rFonts w:cs="Tahoma"/>
          <w:szCs w:val="20"/>
        </w:rPr>
      </w:pPr>
      <w:r w:rsidRPr="001438CB">
        <w:rPr>
          <w:rFonts w:cs="Tahoma"/>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200A2AB6" w14:textId="77777777" w:rsidR="00637542" w:rsidRPr="001438CB" w:rsidRDefault="00637542" w:rsidP="00EA1E79">
      <w:pPr>
        <w:pStyle w:val="Body"/>
        <w:rPr>
          <w:rFonts w:cs="Tahoma"/>
          <w:b/>
          <w:szCs w:val="20"/>
        </w:rPr>
      </w:pPr>
      <w:r w:rsidRPr="001438CB">
        <w:rPr>
          <w:rFonts w:cs="Tahoma"/>
          <w:b/>
          <w:szCs w:val="20"/>
        </w:rPr>
        <w:t>Risco de fungibilidade</w:t>
      </w:r>
    </w:p>
    <w:p w14:paraId="41155226" w14:textId="77777777" w:rsidR="00637542" w:rsidRPr="001438CB" w:rsidRDefault="00637542" w:rsidP="00EA1E79">
      <w:pPr>
        <w:pStyle w:val="Body"/>
        <w:rPr>
          <w:rFonts w:cs="Tahoma"/>
          <w:i/>
          <w:szCs w:val="20"/>
          <w:u w:val="single"/>
        </w:rPr>
      </w:pPr>
      <w:r w:rsidRPr="001438CB">
        <w:rPr>
          <w:rFonts w:cs="Tahoma"/>
          <w:i/>
          <w:szCs w:val="20"/>
          <w:u w:val="single"/>
        </w:rPr>
        <w:t xml:space="preserve">Risco de fungibilidade – Pagamentos diretamente à </w:t>
      </w:r>
      <w:r w:rsidR="00E17ADE">
        <w:rPr>
          <w:rFonts w:cs="Tahoma"/>
          <w:i/>
          <w:szCs w:val="20"/>
          <w:u w:val="single"/>
        </w:rPr>
        <w:t>Instituição Financeira Endossante</w:t>
      </w:r>
    </w:p>
    <w:p w14:paraId="69FD40F6" w14:textId="3C3EF01F" w:rsidR="00637542" w:rsidRPr="001438CB" w:rsidRDefault="00637542" w:rsidP="00EA1E79">
      <w:pPr>
        <w:pStyle w:val="Body"/>
        <w:rPr>
          <w:rFonts w:cs="Tahoma"/>
          <w:szCs w:val="20"/>
        </w:rPr>
      </w:pPr>
      <w:r w:rsidRPr="001438CB">
        <w:rPr>
          <w:rFonts w:cs="Tahoma"/>
          <w:szCs w:val="20"/>
        </w:rPr>
        <w:t xml:space="preserve">Na hipótese de os Tomadores realizarem os pagamentos referentes aos Direitos Creditórios Vinculados diretamente para a </w:t>
      </w:r>
      <w:r w:rsidR="00E17ADE">
        <w:rPr>
          <w:rFonts w:cs="Tahoma"/>
          <w:szCs w:val="20"/>
        </w:rPr>
        <w:t>Instituição Financeira Endossante</w:t>
      </w:r>
      <w:r w:rsidRPr="001438CB">
        <w:rPr>
          <w:rFonts w:cs="Tahoma"/>
          <w:szCs w:val="20"/>
        </w:rPr>
        <w:t xml:space="preserve">, por qualquer motivo, a </w:t>
      </w:r>
      <w:r w:rsidR="00E17ADE">
        <w:rPr>
          <w:rFonts w:cs="Tahoma"/>
          <w:szCs w:val="20"/>
        </w:rPr>
        <w:t>Instituição Financeira Endossante</w:t>
      </w:r>
      <w:r w:rsidRPr="001438CB">
        <w:rPr>
          <w:rFonts w:cs="Tahoma"/>
          <w:szCs w:val="20"/>
        </w:rPr>
        <w:t xml:space="preserve"> deverá repassar tais valores à Conta Exclusiva. Não há garantia de que a </w:t>
      </w:r>
      <w:r w:rsidR="00E17ADE">
        <w:rPr>
          <w:rFonts w:cs="Tahoma"/>
          <w:szCs w:val="20"/>
        </w:rPr>
        <w:t>Instituição Financeira Endossante</w:t>
      </w:r>
      <w:r w:rsidRPr="001438CB">
        <w:rPr>
          <w:rFonts w:cs="Tahoma"/>
          <w:szCs w:val="20"/>
        </w:rPr>
        <w:t xml:space="preserve"> repassará tais recursos para </w:t>
      </w:r>
      <w:r w:rsidR="00A857E8">
        <w:rPr>
          <w:rFonts w:cs="Tahoma"/>
          <w:szCs w:val="20"/>
        </w:rPr>
        <w:t>a Conta Exclusiva</w:t>
      </w:r>
      <w:r w:rsidRPr="001438CB">
        <w:rPr>
          <w:rFonts w:cs="Tahoma"/>
          <w:szCs w:val="20"/>
        </w:rPr>
        <w:t xml:space="preserve"> da Emissora, situação em que os Debenturistas poderão sofrer perdas, podendo inclusive incorrer em custos para reaver tais recursos. </w:t>
      </w:r>
    </w:p>
    <w:p w14:paraId="33B2104F" w14:textId="1A1B9ADF" w:rsidR="00637542" w:rsidRPr="001438CB" w:rsidRDefault="00637542" w:rsidP="00EA1E79">
      <w:pPr>
        <w:pStyle w:val="Body"/>
        <w:rPr>
          <w:rFonts w:cs="Tahoma"/>
          <w:i/>
          <w:szCs w:val="20"/>
          <w:u w:val="single"/>
        </w:rPr>
      </w:pPr>
      <w:r w:rsidRPr="001438CB">
        <w:rPr>
          <w:rFonts w:cs="Tahoma"/>
          <w:i/>
          <w:szCs w:val="20"/>
          <w:u w:val="single"/>
        </w:rPr>
        <w:t>Inexistência de Contrato de Agente Depositário Relativo à Conta Exclusiva</w:t>
      </w:r>
    </w:p>
    <w:p w14:paraId="5128729A" w14:textId="77777777" w:rsidR="00637542" w:rsidRPr="001438CB" w:rsidRDefault="00637542" w:rsidP="00EA1E79">
      <w:pPr>
        <w:pStyle w:val="Body"/>
        <w:rPr>
          <w:rFonts w:cs="Tahoma"/>
          <w:szCs w:val="20"/>
        </w:rPr>
      </w:pPr>
      <w:r w:rsidRPr="001438CB">
        <w:rPr>
          <w:rFonts w:cs="Tahoma"/>
          <w:szCs w:val="20"/>
        </w:rPr>
        <w:t>Não houve a contratação de instituição financeira para atuação como agente depositário que restrinja a movimentação d</w:t>
      </w:r>
      <w:r w:rsidR="00A857E8">
        <w:rPr>
          <w:rFonts w:cs="Tahoma"/>
          <w:szCs w:val="20"/>
        </w:rPr>
        <w:t>a Conta Exclusiva</w:t>
      </w:r>
      <w:r w:rsidRPr="001438CB">
        <w:rPr>
          <w:rFonts w:cs="Tahoma"/>
          <w:szCs w:val="20"/>
        </w:rPr>
        <w:t xml:space="preserve">. Portanto </w:t>
      </w:r>
      <w:r w:rsidR="00A857E8">
        <w:rPr>
          <w:rFonts w:cs="Tahoma"/>
          <w:szCs w:val="20"/>
        </w:rPr>
        <w:t>a Conta Exclusiva</w:t>
      </w:r>
      <w:r w:rsidRPr="001438CB">
        <w:rPr>
          <w:rFonts w:cs="Tahoma"/>
          <w:szCs w:val="20"/>
        </w:rPr>
        <w:t xml:space="preserve"> podem ser movimentadas pela Emissora, o que pode prejudicar o controle da utilização dos recursos existentes n</w:t>
      </w:r>
      <w:r w:rsidR="00A857E8">
        <w:rPr>
          <w:rFonts w:cs="Tahoma"/>
          <w:szCs w:val="20"/>
        </w:rPr>
        <w:t xml:space="preserve">a Conta Exclusiva </w:t>
      </w:r>
      <w:r w:rsidRPr="001438CB">
        <w:rPr>
          <w:rFonts w:cs="Tahoma"/>
          <w:szCs w:val="20"/>
        </w:rPr>
        <w:t>e consequentemente a capacidade de pagamento aos Debenturistas.</w:t>
      </w:r>
    </w:p>
    <w:p w14:paraId="17C157DD" w14:textId="77777777" w:rsidR="00637542" w:rsidRPr="001438CB" w:rsidRDefault="00637542" w:rsidP="00F73C75">
      <w:pPr>
        <w:pStyle w:val="Body"/>
        <w:keepNext/>
        <w:rPr>
          <w:rFonts w:cs="Tahoma"/>
          <w:i/>
          <w:szCs w:val="20"/>
          <w:u w:val="single"/>
        </w:rPr>
      </w:pPr>
      <w:r w:rsidRPr="001438CB">
        <w:rPr>
          <w:rFonts w:cs="Tahoma"/>
          <w:i/>
          <w:szCs w:val="20"/>
          <w:u w:val="single"/>
        </w:rPr>
        <w:t>Autorização para movimentação d</w:t>
      </w:r>
      <w:r w:rsidR="00A857E8">
        <w:rPr>
          <w:rFonts w:cs="Tahoma"/>
          <w:i/>
          <w:szCs w:val="20"/>
          <w:u w:val="single"/>
        </w:rPr>
        <w:t>a Conta Exclusiva</w:t>
      </w:r>
      <w:r w:rsidRPr="001438CB">
        <w:rPr>
          <w:rFonts w:cs="Tahoma"/>
          <w:i/>
          <w:szCs w:val="20"/>
          <w:u w:val="single"/>
        </w:rPr>
        <w:t xml:space="preserve"> e dos pagamentos relativos aos Direitos Creditórios Vinculados</w:t>
      </w:r>
    </w:p>
    <w:p w14:paraId="6F546B8F" w14:textId="77777777" w:rsidR="00637542" w:rsidRPr="001438CB" w:rsidRDefault="00A857E8" w:rsidP="00EA1E79">
      <w:pPr>
        <w:pStyle w:val="Body"/>
        <w:rPr>
          <w:rFonts w:cs="Tahoma"/>
          <w:szCs w:val="20"/>
        </w:rPr>
      </w:pPr>
      <w:r>
        <w:rPr>
          <w:rFonts w:cs="Tahoma"/>
          <w:szCs w:val="20"/>
        </w:rPr>
        <w:t>Caso</w:t>
      </w:r>
      <w:r w:rsidR="00637542" w:rsidRPr="001438CB">
        <w:rPr>
          <w:rFonts w:cs="Tahoma"/>
          <w:szCs w:val="20"/>
        </w:rPr>
        <w:t xml:space="preserve"> nenhum Evento de Vencimento Antecipado tenha ocorrido, a Emissora está autorizada a utilizar os recursos recebidos dos Direitos Creditórios Vinculados, bem como os recursos disponíveis n</w:t>
      </w:r>
      <w:r>
        <w:rPr>
          <w:rFonts w:cs="Tahoma"/>
          <w:szCs w:val="20"/>
        </w:rPr>
        <w:t>a Conta Exclusiva</w:t>
      </w:r>
      <w:r w:rsidR="00637542" w:rsidRPr="001438CB">
        <w:rPr>
          <w:rFonts w:cs="Tahoma"/>
          <w:szCs w:val="20"/>
        </w:rPr>
        <w:t xml:space="preserve">, conforme a Ordem de Alocação dos Recursos, que inclui também a realização de pagamentos de Remuneração, amortização, resgate e </w:t>
      </w:r>
      <w:r w:rsidR="00FC230D" w:rsidRPr="001438CB">
        <w:rPr>
          <w:rFonts w:cs="Tahoma"/>
          <w:szCs w:val="20"/>
        </w:rPr>
        <w:t>Prêmio Sobre a Receita dos Direitos Creditórios Vinculados</w:t>
      </w:r>
      <w:r w:rsidR="00637542" w:rsidRPr="001438CB">
        <w:rPr>
          <w:rFonts w:cs="Tahoma"/>
          <w:szCs w:val="20"/>
        </w:rPr>
        <w:t xml:space="preserve"> das Debêntures. Falhas e/ou conflitos de interesse da Emissora na utilização desses recursos podem prejudicar a capacidade de pagamento aos Debenturistas.</w:t>
      </w:r>
    </w:p>
    <w:p w14:paraId="14AF4895"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E17ADE">
        <w:rPr>
          <w:rFonts w:cs="Tahoma"/>
          <w:b/>
          <w:szCs w:val="20"/>
        </w:rPr>
        <w:t>Instituição Financeira Endossante</w:t>
      </w:r>
    </w:p>
    <w:p w14:paraId="23804AE1" w14:textId="77777777" w:rsidR="00637542" w:rsidRPr="001438CB" w:rsidRDefault="00637542" w:rsidP="003D756F">
      <w:pPr>
        <w:pStyle w:val="Body"/>
        <w:rPr>
          <w:rFonts w:cs="Tahoma"/>
          <w:i/>
          <w:szCs w:val="20"/>
          <w:u w:val="single"/>
        </w:rPr>
      </w:pPr>
      <w:r w:rsidRPr="001438CB">
        <w:rPr>
          <w:rFonts w:cs="Tahoma"/>
          <w:i/>
          <w:szCs w:val="20"/>
          <w:u w:val="single"/>
        </w:rPr>
        <w:t xml:space="preserve">Riscos decorrentes dos critérios adotados pela </w:t>
      </w:r>
      <w:r w:rsidR="00E17ADE">
        <w:rPr>
          <w:rFonts w:cs="Tahoma"/>
          <w:i/>
          <w:szCs w:val="20"/>
          <w:u w:val="single"/>
        </w:rPr>
        <w:t>Instituição Financeira Endossante</w:t>
      </w:r>
      <w:r w:rsidRPr="001438CB">
        <w:rPr>
          <w:rFonts w:cs="Tahoma"/>
          <w:i/>
          <w:szCs w:val="20"/>
          <w:u w:val="single"/>
        </w:rPr>
        <w:t xml:space="preserve"> para concessão de crédito</w:t>
      </w:r>
    </w:p>
    <w:p w14:paraId="0BC56FE9" w14:textId="77777777" w:rsidR="00637542" w:rsidRPr="001438CB" w:rsidRDefault="00637542" w:rsidP="00EA1E79">
      <w:pPr>
        <w:pStyle w:val="Body"/>
        <w:rPr>
          <w:rFonts w:cs="Tahoma"/>
          <w:szCs w:val="20"/>
        </w:rPr>
      </w:pPr>
      <w:r w:rsidRPr="001438CB">
        <w:rPr>
          <w:rFonts w:cs="Tahoma"/>
          <w:szCs w:val="20"/>
        </w:rPr>
        <w:t xml:space="preserve">As Debêntures estão sujeita aos riscos inerentes ao processo de originação dos Direitos Creditórios Vinculados e à política de crédito adotada pela </w:t>
      </w:r>
      <w:r w:rsidR="00E17ADE">
        <w:rPr>
          <w:rFonts w:cs="Tahoma"/>
          <w:szCs w:val="20"/>
        </w:rPr>
        <w:t>Instituição Financeira Endossante</w:t>
      </w:r>
      <w:r w:rsidRPr="001438CB">
        <w:rPr>
          <w:rFonts w:cs="Tahoma"/>
          <w:szCs w:val="20"/>
        </w:rPr>
        <w:t>, na qualidade de originador dos Direitos Creditórios Vinculados.</w:t>
      </w:r>
    </w:p>
    <w:p w14:paraId="3062ECC7" w14:textId="77777777" w:rsidR="00637542" w:rsidRPr="001438CB" w:rsidRDefault="00637542" w:rsidP="00EA1E79">
      <w:pPr>
        <w:pStyle w:val="Body"/>
        <w:rPr>
          <w:rFonts w:cs="Tahoma"/>
          <w:i/>
          <w:szCs w:val="20"/>
          <w:u w:val="single"/>
        </w:rPr>
      </w:pPr>
      <w:r w:rsidRPr="001438CB">
        <w:rPr>
          <w:rFonts w:cs="Tahoma"/>
          <w:i/>
          <w:szCs w:val="20"/>
          <w:u w:val="single"/>
        </w:rPr>
        <w:t xml:space="preserve">Processos internos da </w:t>
      </w:r>
      <w:r w:rsidR="00E17ADE">
        <w:rPr>
          <w:rFonts w:cs="Tahoma"/>
          <w:i/>
          <w:szCs w:val="20"/>
          <w:u w:val="single"/>
        </w:rPr>
        <w:t>Instituição Financeira Endossante</w:t>
      </w:r>
    </w:p>
    <w:p w14:paraId="5E224B6F" w14:textId="77777777" w:rsidR="00637542" w:rsidRPr="001438CB" w:rsidRDefault="00637542" w:rsidP="00EA1E79">
      <w:pPr>
        <w:pStyle w:val="Body"/>
        <w:rPr>
          <w:rFonts w:cs="Tahoma"/>
          <w:szCs w:val="20"/>
        </w:rPr>
      </w:pPr>
      <w:r w:rsidRPr="001438CB">
        <w:rPr>
          <w:rFonts w:cs="Tahoma"/>
          <w:szCs w:val="20"/>
        </w:rPr>
        <w:t xml:space="preserve">As Debêntures estão sujeitas a perdas decorrentes de falhas, deficiências ou inadequação dos processos internos da </w:t>
      </w:r>
      <w:r w:rsidR="00E17ADE">
        <w:rPr>
          <w:rFonts w:cs="Tahoma"/>
          <w:szCs w:val="20"/>
        </w:rPr>
        <w:t>Instituição Financeira Endossante</w:t>
      </w:r>
      <w:r w:rsidRPr="001438CB">
        <w:rPr>
          <w:rFonts w:cs="Tahoma"/>
          <w:szCs w:val="20"/>
        </w:rPr>
        <w:t xml:space="preserve">, pessoas e sistemas, ou eventos externos, incluindo o risco legal associado à inadequação ou deficiência nos documentos comprobatórios que lastreiam os Direitos Creditórios Vinculados, bem como dos processos operacionais da </w:t>
      </w:r>
      <w:r w:rsidR="00E17ADE">
        <w:rPr>
          <w:rFonts w:cs="Tahoma"/>
          <w:szCs w:val="20"/>
        </w:rPr>
        <w:t>Instituição Financeira Endossante</w:t>
      </w:r>
      <w:r w:rsidRPr="001438CB">
        <w:rPr>
          <w:rFonts w:cs="Tahoma"/>
          <w:szCs w:val="20"/>
        </w:rPr>
        <w:t xml:space="preserve"> e fluxo financeiro de pagamento dos Direitos Creditórios Vinculados.</w:t>
      </w:r>
    </w:p>
    <w:p w14:paraId="64B4C38E" w14:textId="77777777" w:rsidR="00637542" w:rsidRPr="001438CB" w:rsidRDefault="00637542" w:rsidP="00EA1E79">
      <w:pPr>
        <w:pStyle w:val="Body"/>
        <w:rPr>
          <w:rFonts w:cs="Tahoma"/>
          <w:b/>
          <w:szCs w:val="20"/>
        </w:rPr>
      </w:pPr>
      <w:bookmarkStart w:id="213" w:name="_Toc441140059"/>
      <w:bookmarkStart w:id="214" w:name="_Toc448520291"/>
      <w:bookmarkStart w:id="215" w:name="_Toc462143020"/>
      <w:bookmarkStart w:id="216" w:name="_Toc462143256"/>
      <w:r w:rsidRPr="001438CB">
        <w:rPr>
          <w:rFonts w:eastAsia="Arial Unicode MS" w:cs="Tahoma"/>
          <w:b/>
          <w:szCs w:val="20"/>
        </w:rPr>
        <w:t xml:space="preserve">Riscos </w:t>
      </w:r>
      <w:r w:rsidRPr="001438CB">
        <w:rPr>
          <w:rFonts w:cs="Tahoma"/>
          <w:b/>
          <w:szCs w:val="20"/>
        </w:rPr>
        <w:t>operacionais</w:t>
      </w:r>
      <w:bookmarkEnd w:id="213"/>
      <w:bookmarkEnd w:id="214"/>
      <w:bookmarkEnd w:id="215"/>
      <w:bookmarkEnd w:id="216"/>
    </w:p>
    <w:p w14:paraId="05BEFD73" w14:textId="77777777" w:rsidR="00637542" w:rsidRPr="001438CB" w:rsidRDefault="00637542" w:rsidP="00EA1E79">
      <w:pPr>
        <w:pStyle w:val="Body"/>
        <w:rPr>
          <w:rFonts w:cs="Tahoma"/>
          <w:i/>
          <w:szCs w:val="20"/>
          <w:u w:val="single"/>
        </w:rPr>
      </w:pPr>
      <w:r w:rsidRPr="001438CB">
        <w:rPr>
          <w:rFonts w:cs="Tahoma"/>
          <w:i/>
          <w:szCs w:val="20"/>
          <w:u w:val="single"/>
        </w:rPr>
        <w:t>A Emissora contrata prestadores de serviços terceirizados</w:t>
      </w:r>
    </w:p>
    <w:p w14:paraId="0B0DD69C" w14:textId="77777777" w:rsidR="00637542" w:rsidRPr="001438CB" w:rsidRDefault="00637542" w:rsidP="00EA1E79">
      <w:pPr>
        <w:pStyle w:val="Body"/>
        <w:rPr>
          <w:rFonts w:cs="Tahoma"/>
          <w:szCs w:val="20"/>
        </w:rPr>
      </w:pPr>
      <w:r w:rsidRPr="001438CB">
        <w:rPr>
          <w:rFonts w:cs="Tahoma"/>
          <w:szCs w:val="20"/>
        </w:rPr>
        <w:t>A Emissora contrata prestadores de serviços terceirizados para a realização de determinadas atividades, como auditor independente, o Agente Fiduciário, o Escriturador</w:t>
      </w:r>
      <w:r w:rsidR="00F70B51" w:rsidRPr="001438CB">
        <w:rPr>
          <w:rFonts w:cs="Tahoma"/>
          <w:szCs w:val="20"/>
        </w:rPr>
        <w:t>,</w:t>
      </w:r>
      <w:r w:rsidRPr="001438CB">
        <w:rPr>
          <w:rFonts w:cs="Tahoma"/>
          <w:szCs w:val="20"/>
        </w:rPr>
        <w:t xml:space="preserve"> 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2CEECA22" w14:textId="77777777" w:rsidR="00637542" w:rsidRPr="001438CB" w:rsidRDefault="00637542" w:rsidP="00EA1E79">
      <w:pPr>
        <w:pStyle w:val="Body"/>
        <w:rPr>
          <w:rFonts w:cs="Tahoma"/>
          <w:i/>
          <w:szCs w:val="20"/>
          <w:u w:val="single"/>
        </w:rPr>
      </w:pPr>
      <w:r w:rsidRPr="001438CB">
        <w:rPr>
          <w:rFonts w:cs="Tahoma"/>
          <w:i/>
          <w:szCs w:val="20"/>
          <w:u w:val="single"/>
        </w:rPr>
        <w:t>Troca eletrônica de informações</w:t>
      </w:r>
    </w:p>
    <w:p w14:paraId="5FCD3B50" w14:textId="77777777" w:rsidR="00637542" w:rsidRPr="001438CB" w:rsidRDefault="00637542" w:rsidP="00EA1E79">
      <w:pPr>
        <w:pStyle w:val="Body"/>
        <w:rPr>
          <w:rFonts w:cs="Tahoma"/>
          <w:szCs w:val="20"/>
        </w:rPr>
      </w:pPr>
      <w:r w:rsidRPr="001438CB">
        <w:rPr>
          <w:rFonts w:cs="Tahoma"/>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5F695868" w14:textId="77777777" w:rsidR="00637542" w:rsidRPr="001438CB" w:rsidRDefault="00637542" w:rsidP="00F73C75">
      <w:pPr>
        <w:pStyle w:val="Body"/>
        <w:keepNext/>
        <w:rPr>
          <w:rFonts w:cs="Tahoma"/>
          <w:i/>
          <w:szCs w:val="20"/>
          <w:u w:val="single"/>
        </w:rPr>
      </w:pPr>
      <w:r w:rsidRPr="001438CB">
        <w:rPr>
          <w:rFonts w:cs="Tahoma"/>
          <w:i/>
          <w:szCs w:val="20"/>
          <w:u w:val="single"/>
        </w:rPr>
        <w:t>Acesso aos documentos comprobatórios dos Direitos Creditórios Vinculados</w:t>
      </w:r>
    </w:p>
    <w:p w14:paraId="677180A5" w14:textId="77777777" w:rsidR="00637542" w:rsidRPr="001438CB" w:rsidRDefault="00637542" w:rsidP="00EA1E79">
      <w:pPr>
        <w:pStyle w:val="Body"/>
        <w:rPr>
          <w:rFonts w:cs="Tahoma"/>
          <w:szCs w:val="20"/>
        </w:rPr>
      </w:pPr>
      <w:r w:rsidRPr="001438CB">
        <w:rPr>
          <w:rFonts w:cs="Tahoma"/>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0861253E" w14:textId="77777777" w:rsidR="00637542" w:rsidRPr="001438CB" w:rsidRDefault="00637542" w:rsidP="00EA1E79">
      <w:pPr>
        <w:pStyle w:val="Body"/>
        <w:rPr>
          <w:rFonts w:cs="Tahoma"/>
          <w:i/>
          <w:szCs w:val="20"/>
          <w:u w:val="single"/>
        </w:rPr>
      </w:pPr>
      <w:r w:rsidRPr="001438CB">
        <w:rPr>
          <w:rFonts w:cs="Tahoma"/>
          <w:i/>
          <w:szCs w:val="20"/>
          <w:u w:val="single"/>
        </w:rPr>
        <w:t>Majoração de custos dos prestadores de serviços</w:t>
      </w:r>
    </w:p>
    <w:p w14:paraId="11DE7333" w14:textId="77777777" w:rsidR="00637542" w:rsidRPr="001438CB" w:rsidRDefault="00637542" w:rsidP="00EA1E79">
      <w:pPr>
        <w:pStyle w:val="Body"/>
        <w:rPr>
          <w:rFonts w:cs="Tahoma"/>
          <w:szCs w:val="20"/>
        </w:rPr>
      </w:pPr>
      <w:r w:rsidRPr="001438CB">
        <w:rPr>
          <w:rFonts w:cs="Tahoma"/>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DF61D6F" w14:textId="77777777" w:rsidR="00637542" w:rsidRPr="001438CB" w:rsidRDefault="00637542" w:rsidP="00EA1E79">
      <w:pPr>
        <w:pStyle w:val="Body"/>
        <w:rPr>
          <w:rFonts w:cs="Tahoma"/>
          <w:b/>
          <w:i/>
          <w:szCs w:val="20"/>
          <w:u w:val="single"/>
        </w:rPr>
      </w:pPr>
      <w:r w:rsidRPr="001438CB">
        <w:rPr>
          <w:rFonts w:cs="Tahoma"/>
          <w:i/>
          <w:szCs w:val="20"/>
          <w:u w:val="single"/>
        </w:rPr>
        <w:t>Existência de vícios ocultos relativos aos Direitos Creditórios Vinculados não apontados na auditoria da carteira</w:t>
      </w:r>
    </w:p>
    <w:p w14:paraId="05D3DDC1" w14:textId="77777777" w:rsidR="00637542" w:rsidRPr="001438CB" w:rsidRDefault="00637542" w:rsidP="00EA1E79">
      <w:pPr>
        <w:pStyle w:val="Body"/>
        <w:rPr>
          <w:rFonts w:cs="Tahoma"/>
          <w:szCs w:val="20"/>
        </w:rPr>
      </w:pPr>
      <w:r w:rsidRPr="001438CB">
        <w:rPr>
          <w:rFonts w:cs="Tahoma"/>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2BEEF1F5" w14:textId="77777777" w:rsidR="00F70B51" w:rsidRPr="001438CB" w:rsidRDefault="00637542" w:rsidP="00EA1E79">
      <w:pPr>
        <w:pStyle w:val="Body"/>
        <w:rPr>
          <w:rFonts w:cs="Tahoma"/>
          <w:i/>
          <w:szCs w:val="20"/>
          <w:u w:val="single"/>
        </w:rPr>
      </w:pPr>
      <w:r w:rsidRPr="001438CB">
        <w:rPr>
          <w:rFonts w:cs="Tahoma"/>
          <w:i/>
          <w:szCs w:val="20"/>
          <w:u w:val="single"/>
        </w:rPr>
        <w:t>Falhas de cobrança</w:t>
      </w:r>
    </w:p>
    <w:p w14:paraId="08C50A5E" w14:textId="77777777" w:rsidR="00637542" w:rsidRPr="001438CB" w:rsidRDefault="00637542" w:rsidP="00EA1E79">
      <w:pPr>
        <w:pStyle w:val="Body"/>
        <w:rPr>
          <w:rFonts w:cs="Tahoma"/>
          <w:szCs w:val="20"/>
        </w:rPr>
      </w:pPr>
      <w:r w:rsidRPr="001438CB">
        <w:rPr>
          <w:rFonts w:cs="Tahoma"/>
          <w:szCs w:val="20"/>
        </w:rPr>
        <w:t xml:space="preserve">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w:t>
      </w:r>
      <w:r w:rsidR="006811D9" w:rsidRPr="001438CB">
        <w:rPr>
          <w:rFonts w:cs="Tahoma"/>
          <w:szCs w:val="20"/>
        </w:rPr>
        <w:t>acarretar</w:t>
      </w:r>
      <w:r w:rsidRPr="001438CB">
        <w:rPr>
          <w:rFonts w:cs="Tahoma"/>
          <w:szCs w:val="20"/>
        </w:rPr>
        <w:t xml:space="preserve"> menor recebimento dos recursos devidos pelos Tomadores. Ademais, qualquer falha de procedimento de cobrança dos Direitos Creditórios Vinculados inadimplidos, tais como, mas não se limitando a, falta de diligência no procedimento de cobrança, poderá </w:t>
      </w:r>
      <w:r w:rsidR="006811D9" w:rsidRPr="001438CB">
        <w:rPr>
          <w:rFonts w:cs="Tahoma"/>
          <w:szCs w:val="20"/>
        </w:rPr>
        <w:t>acarretar</w:t>
      </w:r>
      <w:r w:rsidRPr="001438CB">
        <w:rPr>
          <w:rFonts w:cs="Tahoma"/>
          <w:szCs w:val="20"/>
        </w:rPr>
        <w:t xml:space="preserve"> menor recebimento dos recursos devidos pelos Tomadores.</w:t>
      </w:r>
    </w:p>
    <w:p w14:paraId="0A2B5AC5" w14:textId="77777777" w:rsidR="00637542" w:rsidRPr="001438CB" w:rsidRDefault="00637542" w:rsidP="00EA1E79">
      <w:pPr>
        <w:pStyle w:val="Body"/>
        <w:rPr>
          <w:rFonts w:cs="Tahoma"/>
          <w:szCs w:val="20"/>
        </w:rPr>
      </w:pPr>
      <w:r w:rsidRPr="001438CB">
        <w:rPr>
          <w:rFonts w:cs="Tahoma"/>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3C45E7E5" w14:textId="77777777" w:rsidR="00F70B51" w:rsidRPr="001438CB" w:rsidRDefault="00637542" w:rsidP="003D756F">
      <w:pPr>
        <w:pStyle w:val="Body"/>
        <w:rPr>
          <w:rFonts w:cs="Tahoma"/>
          <w:i/>
          <w:szCs w:val="20"/>
          <w:u w:val="single"/>
        </w:rPr>
      </w:pPr>
      <w:r w:rsidRPr="001438CB">
        <w:rPr>
          <w:rFonts w:cs="Tahoma"/>
          <w:i/>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60DE1C19" w14:textId="77777777" w:rsidR="00637542" w:rsidRPr="001438CB" w:rsidRDefault="00637542" w:rsidP="00EA1E79">
      <w:pPr>
        <w:pStyle w:val="Body"/>
        <w:rPr>
          <w:rFonts w:cs="Tahoma"/>
          <w:szCs w:val="20"/>
        </w:rPr>
      </w:pPr>
      <w:r w:rsidRPr="001438CB">
        <w:rPr>
          <w:rFonts w:cs="Tahoma"/>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43E8D81A" w14:textId="77777777" w:rsidR="00637542" w:rsidRPr="001438CB" w:rsidRDefault="00637542" w:rsidP="00EA1E79">
      <w:pPr>
        <w:pStyle w:val="Body"/>
        <w:rPr>
          <w:rFonts w:cs="Tahoma"/>
          <w:i/>
          <w:szCs w:val="20"/>
          <w:u w:val="single"/>
        </w:rPr>
      </w:pPr>
      <w:r w:rsidRPr="001438CB">
        <w:rPr>
          <w:rFonts w:cs="Tahoma"/>
          <w:i/>
          <w:szCs w:val="20"/>
          <w:u w:val="single"/>
        </w:rPr>
        <w:t>Falha na verificação dos critérios para aquisição de CCB</w:t>
      </w:r>
    </w:p>
    <w:p w14:paraId="56B7424C" w14:textId="77777777" w:rsidR="00637542" w:rsidRPr="001438CB" w:rsidRDefault="00637542" w:rsidP="00EA1E79">
      <w:pPr>
        <w:pStyle w:val="Body"/>
        <w:rPr>
          <w:rFonts w:cs="Tahoma"/>
          <w:szCs w:val="20"/>
        </w:rPr>
      </w:pPr>
      <w:r w:rsidRPr="001438CB">
        <w:rPr>
          <w:rFonts w:cs="Tahoma"/>
          <w:szCs w:val="20"/>
        </w:rPr>
        <w:t>Falhas na verificação dos critérios para aquisição de CCB podem ocorrer, fazendo com que a Emissora adquira CCB em desacordo com a Escritura de Emissão, podendo gerar perdas à Emissora e, consequentemente, aos Debenturistas.</w:t>
      </w:r>
    </w:p>
    <w:p w14:paraId="4F774A2E" w14:textId="77777777" w:rsidR="00637542" w:rsidRPr="001438CB" w:rsidRDefault="00637542" w:rsidP="00EA1E79">
      <w:pPr>
        <w:pStyle w:val="Body"/>
        <w:rPr>
          <w:rFonts w:cs="Tahoma"/>
          <w:i/>
          <w:szCs w:val="20"/>
          <w:u w:val="single"/>
        </w:rPr>
      </w:pPr>
      <w:r w:rsidRPr="001438CB">
        <w:rPr>
          <w:rFonts w:cs="Tahoma"/>
          <w:i/>
          <w:szCs w:val="20"/>
          <w:u w:val="single"/>
        </w:rPr>
        <w:t>Ausência de Custodiante Externo</w:t>
      </w:r>
    </w:p>
    <w:p w14:paraId="2E65A81E" w14:textId="77777777" w:rsidR="00637542" w:rsidRPr="001438CB" w:rsidRDefault="00637542" w:rsidP="00EA1E79">
      <w:pPr>
        <w:pStyle w:val="Body"/>
        <w:rPr>
          <w:rFonts w:cs="Tahoma"/>
          <w:szCs w:val="20"/>
        </w:rPr>
      </w:pPr>
      <w:r w:rsidRPr="001438CB">
        <w:rPr>
          <w:rFonts w:cs="Tahoma"/>
          <w:szCs w:val="20"/>
        </w:rPr>
        <w:t>A custódia dos Direitos Creditórios Vinculados, bem como d</w:t>
      </w:r>
      <w:r w:rsidR="00A857E8">
        <w:rPr>
          <w:rFonts w:cs="Tahoma"/>
          <w:szCs w:val="20"/>
        </w:rPr>
        <w:t>a Conta Exclusiva</w:t>
      </w:r>
      <w:r w:rsidRPr="001438CB">
        <w:rPr>
          <w:rFonts w:cs="Tahoma"/>
          <w:szCs w:val="20"/>
        </w:rPr>
        <w:t>, será feita pela Emissora.</w:t>
      </w:r>
    </w:p>
    <w:p w14:paraId="0CEF65D6" w14:textId="77777777" w:rsidR="00637542" w:rsidRPr="001438CB" w:rsidRDefault="00637542" w:rsidP="00EA1E79">
      <w:pPr>
        <w:pStyle w:val="Body"/>
        <w:rPr>
          <w:rFonts w:cs="Tahoma"/>
          <w:szCs w:val="20"/>
        </w:rPr>
      </w:pPr>
      <w:r w:rsidRPr="001438CB">
        <w:rPr>
          <w:rFonts w:cs="Tahoma"/>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57227B89" w14:textId="77777777" w:rsidR="00637542" w:rsidRPr="001438CB" w:rsidRDefault="00637542" w:rsidP="00EA1E79">
      <w:pPr>
        <w:pStyle w:val="Body"/>
        <w:rPr>
          <w:rFonts w:cs="Tahoma"/>
          <w:szCs w:val="20"/>
        </w:rPr>
      </w:pPr>
      <w:r w:rsidRPr="001438CB">
        <w:rPr>
          <w:rFonts w:cs="Tahoma"/>
          <w:szCs w:val="20"/>
        </w:rPr>
        <w:t>Tais potenciais falhas ou conflitos de interesse podem gerar prejuízos para a Emissora e para os Debenturistas.</w:t>
      </w:r>
    </w:p>
    <w:p w14:paraId="60EA2AD5" w14:textId="77777777" w:rsidR="00637542" w:rsidRPr="001438CB" w:rsidRDefault="00637542" w:rsidP="00EA1E79">
      <w:pPr>
        <w:pStyle w:val="Body"/>
        <w:rPr>
          <w:rFonts w:cs="Tahoma"/>
          <w:i/>
          <w:szCs w:val="20"/>
          <w:u w:val="single"/>
        </w:rPr>
      </w:pPr>
      <w:r w:rsidRPr="001438CB">
        <w:rPr>
          <w:rFonts w:cs="Tahoma"/>
          <w:i/>
          <w:szCs w:val="20"/>
          <w:u w:val="single"/>
        </w:rPr>
        <w:t xml:space="preserve">Risco decorrente de falhas operacionais </w:t>
      </w:r>
    </w:p>
    <w:p w14:paraId="127A1515" w14:textId="77777777" w:rsidR="00637542" w:rsidRPr="001438CB" w:rsidRDefault="00637542" w:rsidP="00EA1E79">
      <w:pPr>
        <w:pStyle w:val="Body"/>
        <w:rPr>
          <w:rFonts w:cs="Tahoma"/>
          <w:szCs w:val="20"/>
        </w:rPr>
      </w:pPr>
      <w:r w:rsidRPr="001438CB">
        <w:rPr>
          <w:rFonts w:cs="Tahoma"/>
          <w:szCs w:val="20"/>
        </w:rPr>
        <w:t xml:space="preserve">A identificação, a cessão e a cobrança dos Direitos Creditórios Vinculados dependem da atuação conjunta e coordenada da Emissora, da </w:t>
      </w:r>
      <w:r w:rsidR="00E77D7D">
        <w:rPr>
          <w:rFonts w:cs="Tahoma"/>
          <w:szCs w:val="20"/>
        </w:rPr>
        <w:t>IOUU</w:t>
      </w:r>
      <w:r w:rsidRPr="001438CB">
        <w:rPr>
          <w:rFonts w:cs="Tahoma"/>
          <w:szCs w:val="20"/>
        </w:rPr>
        <w:t xml:space="preserve"> do Brasil e das Instituições Financeiras. A Emissora poderá sofrer perdas patrimoniais, caso os processos operacionais descritos na presente Escritura de Emissão e nos contratos com os respectivos prestadores de serviços vinculados à Emissão venham a sofrer falhas técnicas ou sejam comprometidos pela necessidade de substituição de qualquer dos prestadores de serviços contratados.</w:t>
      </w:r>
    </w:p>
    <w:p w14:paraId="70878916" w14:textId="77777777" w:rsidR="00637542" w:rsidRPr="001438CB" w:rsidRDefault="00637542" w:rsidP="00EA1E79">
      <w:pPr>
        <w:pStyle w:val="Body"/>
        <w:rPr>
          <w:rFonts w:cs="Tahoma"/>
          <w:b/>
          <w:szCs w:val="20"/>
        </w:rPr>
      </w:pPr>
      <w:r w:rsidRPr="001438CB">
        <w:rPr>
          <w:rFonts w:cs="Tahoma"/>
          <w:b/>
          <w:szCs w:val="20"/>
        </w:rPr>
        <w:t>Risco de questionamento da validade e da eficácia jurídica</w:t>
      </w:r>
    </w:p>
    <w:p w14:paraId="1AA3159E" w14:textId="77777777" w:rsidR="00637542" w:rsidRPr="001438CB" w:rsidRDefault="00637542" w:rsidP="00EA1E79">
      <w:pPr>
        <w:pStyle w:val="Body"/>
        <w:rPr>
          <w:rFonts w:cs="Tahoma"/>
          <w:i/>
          <w:szCs w:val="20"/>
          <w:u w:val="single"/>
        </w:rPr>
      </w:pPr>
      <w:r w:rsidRPr="001438CB">
        <w:rPr>
          <w:rFonts w:cs="Tahoma"/>
          <w:i/>
          <w:szCs w:val="20"/>
          <w:u w:val="single"/>
        </w:rPr>
        <w:t>Modificação dos Direitos Creditórios Vinculados por Decisão Judicial</w:t>
      </w:r>
    </w:p>
    <w:p w14:paraId="7D81155A" w14:textId="77777777" w:rsidR="00637542" w:rsidRPr="001438CB" w:rsidRDefault="00637542" w:rsidP="00EA1E79">
      <w:pPr>
        <w:pStyle w:val="Body"/>
        <w:rPr>
          <w:rFonts w:cs="Tahoma"/>
          <w:szCs w:val="20"/>
        </w:rPr>
      </w:pPr>
      <w:r w:rsidRPr="001438CB">
        <w:rPr>
          <w:rFonts w:cs="Tahoma"/>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5C1D1E6C" w14:textId="77777777" w:rsidR="00637542" w:rsidRPr="001438CB" w:rsidRDefault="00637542" w:rsidP="00EA1E79">
      <w:pPr>
        <w:pStyle w:val="Body"/>
        <w:rPr>
          <w:rFonts w:cs="Tahoma"/>
          <w:i/>
          <w:szCs w:val="20"/>
          <w:u w:val="single"/>
        </w:rPr>
      </w:pPr>
      <w:r w:rsidRPr="001438CB">
        <w:rPr>
          <w:rFonts w:cs="Tahoma"/>
          <w:i/>
          <w:szCs w:val="20"/>
          <w:u w:val="single"/>
        </w:rPr>
        <w:t>Risco de questionamento da validade e da eficácia jurídica da cessão dos Direitos Creditórios Vinculados</w:t>
      </w:r>
    </w:p>
    <w:p w14:paraId="6424F178"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conta de obrigações assumidas pela </w:t>
      </w:r>
      <w:r w:rsidR="00E17ADE">
        <w:rPr>
          <w:rFonts w:cs="Tahoma"/>
          <w:szCs w:val="20"/>
        </w:rPr>
        <w:t>Instituição Financeira Endossante</w:t>
      </w:r>
      <w:r w:rsidRPr="001438CB">
        <w:rPr>
          <w:rFonts w:cs="Tahoma"/>
          <w:szCs w:val="20"/>
        </w:rPr>
        <w:t xml:space="preserve"> e/ou em decorrência de sua intervenção ou liquidação extrajudicial. Os principais eventos que podem afetar a cessão dos Direitos Creditórios Vinculados consistem </w:t>
      </w:r>
      <w:r w:rsidRPr="001438CB">
        <w:rPr>
          <w:rFonts w:cs="Tahoma"/>
          <w:b/>
          <w:szCs w:val="20"/>
        </w:rPr>
        <w:t>(i)</w:t>
      </w:r>
      <w:r w:rsidRPr="001438CB">
        <w:rPr>
          <w:rFonts w:cs="Tahoma"/>
          <w:szCs w:val="20"/>
        </w:rPr>
        <w:t xml:space="preserve"> na existência de garantias reais sobre os Direitos Creditórios Vinculados, constituídas antes da sua cessão à Emissora, sem conhecimento da mesma; </w:t>
      </w:r>
      <w:r w:rsidRPr="001438CB">
        <w:rPr>
          <w:rFonts w:cs="Tahoma"/>
          <w:b/>
          <w:szCs w:val="20"/>
        </w:rPr>
        <w:t>(ii)</w:t>
      </w:r>
      <w:r w:rsidRPr="001438CB">
        <w:rPr>
          <w:rFonts w:cs="Tahoma"/>
          <w:szCs w:val="20"/>
        </w:rPr>
        <w:t xml:space="preserve"> na existência de penhora ou outra forma de constrição judicial sobre os Direitos Creditórios Vinculados, ocorridas antes da sua cessão à Emissora e sem o conhecimento da mesma; </w:t>
      </w:r>
      <w:r w:rsidRPr="001438CB">
        <w:rPr>
          <w:rFonts w:cs="Tahoma"/>
          <w:b/>
          <w:szCs w:val="20"/>
        </w:rPr>
        <w:t>(iii)</w:t>
      </w:r>
      <w:r w:rsidRPr="001438CB">
        <w:rPr>
          <w:rFonts w:cs="Tahoma"/>
          <w:szCs w:val="20"/>
        </w:rPr>
        <w:t xml:space="preserve"> na verificação, em processo judicial, de fraude contra credores ou fraude à execução praticada pela </w:t>
      </w:r>
      <w:r w:rsidR="00E17ADE">
        <w:rPr>
          <w:rFonts w:cs="Tahoma"/>
          <w:szCs w:val="20"/>
        </w:rPr>
        <w:t>Instituição Financeira Endossante</w:t>
      </w:r>
      <w:r w:rsidRPr="001438CB">
        <w:rPr>
          <w:rFonts w:cs="Tahoma"/>
          <w:szCs w:val="20"/>
        </w:rPr>
        <w:t xml:space="preserve">, ou caso a cessão dos Direitos Creditórios Vinculados seja considerada simulada; e </w:t>
      </w:r>
      <w:r w:rsidRPr="001438CB">
        <w:rPr>
          <w:rFonts w:cs="Tahoma"/>
          <w:b/>
          <w:szCs w:val="20"/>
        </w:rPr>
        <w:t>(iv)</w:t>
      </w:r>
      <w:r w:rsidRPr="001438CB">
        <w:rPr>
          <w:rFonts w:cs="Tahoma"/>
          <w:szCs w:val="20"/>
        </w:rPr>
        <w:t xml:space="preserve"> na revogação da cessão dos Direitos Creditórios Vinculados à Emissora, quando 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w:t>
      </w:r>
    </w:p>
    <w:p w14:paraId="7850796F" w14:textId="77777777" w:rsidR="00637542" w:rsidRPr="001438CB" w:rsidRDefault="00637542" w:rsidP="00EA1E79">
      <w:pPr>
        <w:pStyle w:val="Body"/>
        <w:rPr>
          <w:rFonts w:cs="Tahoma"/>
          <w:i/>
          <w:szCs w:val="20"/>
          <w:u w:val="single"/>
        </w:rPr>
      </w:pPr>
      <w:r w:rsidRPr="001438CB">
        <w:rPr>
          <w:rFonts w:cs="Tahoma"/>
          <w:i/>
          <w:szCs w:val="20"/>
          <w:u w:val="single"/>
        </w:rPr>
        <w:t>Cessão de crédito a entidades não integrante do Sistema Financeiro Nacional</w:t>
      </w:r>
    </w:p>
    <w:p w14:paraId="424F864B" w14:textId="77777777" w:rsidR="00637542" w:rsidRPr="001438CB" w:rsidRDefault="00637542" w:rsidP="00EA1E79">
      <w:pPr>
        <w:pStyle w:val="Body"/>
        <w:rPr>
          <w:rFonts w:cs="Tahoma"/>
          <w:szCs w:val="20"/>
        </w:rPr>
      </w:pPr>
      <w:r w:rsidRPr="001438CB">
        <w:rPr>
          <w:rFonts w:cs="Tahoma"/>
          <w:szCs w:val="20"/>
        </w:rPr>
        <w:t xml:space="preserve">Os Direitos Creditórios Vinculados são CCB, a serem emitidas em favor da </w:t>
      </w:r>
      <w:r w:rsidR="00E17ADE">
        <w:rPr>
          <w:rFonts w:cs="Tahoma"/>
          <w:szCs w:val="20"/>
        </w:rPr>
        <w:t>Instituição Financeira Endossante</w:t>
      </w:r>
      <w:r w:rsidRPr="001438CB">
        <w:rPr>
          <w:rFonts w:cs="Tahoma"/>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7FDFC588" w14:textId="77777777" w:rsidR="00637542" w:rsidRPr="001438CB" w:rsidRDefault="00637542" w:rsidP="00EA1E79">
      <w:pPr>
        <w:pStyle w:val="Body"/>
        <w:rPr>
          <w:rFonts w:cs="Tahoma"/>
          <w:szCs w:val="20"/>
        </w:rPr>
      </w:pPr>
      <w:r w:rsidRPr="001438CB">
        <w:rPr>
          <w:rFonts w:cs="Tahoma"/>
          <w:szCs w:val="20"/>
        </w:rPr>
        <w:t xml:space="preserve">Não é possível prever: </w:t>
      </w:r>
      <w:r w:rsidRPr="001438CB">
        <w:rPr>
          <w:rFonts w:cs="Tahoma"/>
          <w:b/>
          <w:szCs w:val="20"/>
        </w:rPr>
        <w:t>(i)</w:t>
      </w:r>
      <w:r w:rsidRPr="001438CB">
        <w:rPr>
          <w:rFonts w:cs="Tahoma"/>
          <w:szCs w:val="20"/>
        </w:rPr>
        <w:t xml:space="preserve"> a caracterização da Emissora, pelo Poder Judiciário, numa eventual disputa judicial, como instituição integrante ou não do Sistema Financeiro Nacional; nem se </w:t>
      </w:r>
      <w:r w:rsidRPr="001438CB">
        <w:rPr>
          <w:rFonts w:cs="Tahoma"/>
          <w:b/>
          <w:szCs w:val="20"/>
        </w:rPr>
        <w:t>(ii)</w:t>
      </w:r>
      <w:r w:rsidRPr="001438CB">
        <w:rPr>
          <w:rFonts w:cs="Tahoma"/>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46A9EDE3" w14:textId="77777777" w:rsidR="00637542" w:rsidRPr="001438CB" w:rsidRDefault="00637542" w:rsidP="00EA1E79">
      <w:pPr>
        <w:pStyle w:val="Body"/>
        <w:rPr>
          <w:rFonts w:cs="Tahoma"/>
          <w:b/>
          <w:szCs w:val="20"/>
        </w:rPr>
      </w:pPr>
      <w:bookmarkStart w:id="217" w:name="_Toc441140083"/>
      <w:bookmarkStart w:id="218" w:name="_Toc448520325"/>
      <w:bookmarkStart w:id="219" w:name="_Toc462143059"/>
      <w:bookmarkStart w:id="220" w:name="_Toc462143295"/>
      <w:r w:rsidRPr="001438CB">
        <w:rPr>
          <w:rFonts w:eastAsia="Arial Unicode MS" w:cs="Tahoma"/>
          <w:b/>
          <w:szCs w:val="20"/>
        </w:rPr>
        <w:t>Risco de pré-</w:t>
      </w:r>
      <w:r w:rsidRPr="001438CB">
        <w:rPr>
          <w:rFonts w:cs="Tahoma"/>
          <w:b/>
          <w:szCs w:val="20"/>
        </w:rPr>
        <w:t>pagamento</w:t>
      </w:r>
      <w:bookmarkEnd w:id="217"/>
      <w:bookmarkEnd w:id="218"/>
      <w:bookmarkEnd w:id="219"/>
      <w:bookmarkEnd w:id="220"/>
    </w:p>
    <w:p w14:paraId="0018047F" w14:textId="77777777" w:rsidR="00637542" w:rsidRPr="001438CB" w:rsidRDefault="00637542" w:rsidP="00EA1E79">
      <w:pPr>
        <w:pStyle w:val="Body"/>
        <w:rPr>
          <w:rFonts w:cs="Tahoma"/>
          <w:szCs w:val="20"/>
        </w:rPr>
      </w:pPr>
      <w:r w:rsidRPr="001438CB">
        <w:rPr>
          <w:rFonts w:cs="Tahoma"/>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3471263F" w14:textId="77777777" w:rsidR="00637542" w:rsidRPr="001438CB" w:rsidRDefault="00637542" w:rsidP="00EA1E79">
      <w:pPr>
        <w:pStyle w:val="Body"/>
        <w:rPr>
          <w:rFonts w:cs="Tahoma"/>
          <w:b/>
          <w:szCs w:val="20"/>
        </w:rPr>
      </w:pPr>
      <w:bookmarkStart w:id="221" w:name="_Toc441140085"/>
      <w:bookmarkStart w:id="222" w:name="_Toc448520327"/>
      <w:bookmarkStart w:id="223" w:name="_Toc462143061"/>
      <w:bookmarkStart w:id="224" w:name="_Toc462143297"/>
      <w:r w:rsidRPr="001438CB">
        <w:rPr>
          <w:rFonts w:eastAsia="Arial Unicode MS" w:cs="Tahoma"/>
          <w:b/>
          <w:szCs w:val="20"/>
        </w:rPr>
        <w:t xml:space="preserve">Outros </w:t>
      </w:r>
      <w:r w:rsidRPr="001438CB">
        <w:rPr>
          <w:rFonts w:cs="Tahoma"/>
          <w:b/>
          <w:szCs w:val="20"/>
        </w:rPr>
        <w:t>riscos</w:t>
      </w:r>
      <w:bookmarkEnd w:id="221"/>
      <w:bookmarkEnd w:id="222"/>
      <w:bookmarkEnd w:id="223"/>
      <w:bookmarkEnd w:id="224"/>
    </w:p>
    <w:p w14:paraId="73D51BDF" w14:textId="77777777" w:rsidR="00637542" w:rsidRPr="001438CB" w:rsidRDefault="00637542" w:rsidP="00EA1E79">
      <w:pPr>
        <w:pStyle w:val="Body"/>
        <w:rPr>
          <w:rFonts w:cs="Tahoma"/>
          <w:i/>
          <w:szCs w:val="20"/>
          <w:u w:val="single"/>
        </w:rPr>
      </w:pPr>
      <w:bookmarkStart w:id="225" w:name="_Toc441140088"/>
      <w:bookmarkStart w:id="226" w:name="_Toc448520330"/>
      <w:bookmarkStart w:id="227" w:name="_Toc462143064"/>
      <w:bookmarkStart w:id="228" w:name="_Toc462143300"/>
      <w:r w:rsidRPr="001438CB">
        <w:rPr>
          <w:rFonts w:cs="Tahoma"/>
          <w:i/>
          <w:szCs w:val="20"/>
          <w:u w:val="single"/>
        </w:rPr>
        <w:t>Inexistência de propriedade direta</w:t>
      </w:r>
      <w:bookmarkEnd w:id="225"/>
      <w:bookmarkEnd w:id="226"/>
      <w:bookmarkEnd w:id="227"/>
      <w:bookmarkEnd w:id="228"/>
      <w:r w:rsidRPr="001438CB">
        <w:rPr>
          <w:rFonts w:cs="Tahoma"/>
          <w:i/>
          <w:szCs w:val="20"/>
          <w:u w:val="single"/>
        </w:rPr>
        <w:t xml:space="preserve"> dos Direitos Creditórios Vinculados</w:t>
      </w:r>
    </w:p>
    <w:p w14:paraId="519B3172" w14:textId="77777777" w:rsidR="00637542" w:rsidRPr="001438CB" w:rsidRDefault="00637542" w:rsidP="00EA1E79">
      <w:pPr>
        <w:pStyle w:val="Body"/>
        <w:rPr>
          <w:rFonts w:cs="Tahoma"/>
          <w:szCs w:val="20"/>
        </w:rPr>
      </w:pPr>
      <w:r w:rsidRPr="001438CB">
        <w:rPr>
          <w:rFonts w:cs="Tahoma"/>
          <w:szCs w:val="20"/>
        </w:rPr>
        <w:t>A titularidade das Debêntures não confere, aos Debenturistas, a propriedade direta sobre os Direitos Creditórios Vinculados ou sobre fração ideal específica dos Direitos Creditórios Vinculados.</w:t>
      </w:r>
    </w:p>
    <w:p w14:paraId="49C4D0EF" w14:textId="77777777" w:rsidR="00637542" w:rsidRPr="001438CB" w:rsidRDefault="00637542" w:rsidP="00EA1E79">
      <w:pPr>
        <w:pStyle w:val="Body"/>
        <w:rPr>
          <w:rFonts w:cs="Tahoma"/>
          <w:i/>
          <w:szCs w:val="20"/>
          <w:u w:val="single"/>
        </w:rPr>
      </w:pPr>
      <w:bookmarkStart w:id="229" w:name="_Ref441139651"/>
      <w:bookmarkStart w:id="230" w:name="_Toc441140089"/>
      <w:bookmarkStart w:id="231" w:name="_Toc448520331"/>
      <w:bookmarkStart w:id="232" w:name="_Toc462143065"/>
      <w:bookmarkStart w:id="233" w:name="_Toc462143301"/>
      <w:r w:rsidRPr="001438CB">
        <w:rPr>
          <w:rFonts w:cs="Tahoma"/>
          <w:i/>
          <w:szCs w:val="20"/>
          <w:u w:val="single"/>
        </w:rPr>
        <w:t>Ausência de Classificação de risco</w:t>
      </w:r>
      <w:bookmarkEnd w:id="229"/>
      <w:bookmarkEnd w:id="230"/>
      <w:bookmarkEnd w:id="231"/>
      <w:bookmarkEnd w:id="232"/>
      <w:bookmarkEnd w:id="233"/>
      <w:r w:rsidRPr="001438CB">
        <w:rPr>
          <w:rFonts w:cs="Tahoma"/>
          <w:i/>
          <w:szCs w:val="20"/>
          <w:u w:val="single"/>
        </w:rPr>
        <w:t xml:space="preserve"> das Debêntures</w:t>
      </w:r>
    </w:p>
    <w:p w14:paraId="1E903798" w14:textId="77777777" w:rsidR="00637542" w:rsidRPr="001438CB" w:rsidRDefault="00637542" w:rsidP="00EA1E79">
      <w:pPr>
        <w:pStyle w:val="Body"/>
        <w:rPr>
          <w:rFonts w:cs="Tahoma"/>
          <w:szCs w:val="20"/>
        </w:rPr>
      </w:pPr>
      <w:r w:rsidRPr="001438CB">
        <w:rPr>
          <w:rFonts w:cs="Tahoma"/>
          <w:szCs w:val="20"/>
        </w:rPr>
        <w:t>Não será atribuída classificação de risco às Debêntures, portanto os Debenturistas não contarão com classificação de risco para realizar suas análises quanto ao investimento nas Debêntures.</w:t>
      </w:r>
    </w:p>
    <w:p w14:paraId="1DB182BC" w14:textId="77777777" w:rsidR="00637542" w:rsidRPr="001438CB" w:rsidRDefault="00637542" w:rsidP="00EA1E79">
      <w:pPr>
        <w:pStyle w:val="Body"/>
        <w:rPr>
          <w:rFonts w:cs="Tahoma"/>
          <w:i/>
          <w:szCs w:val="20"/>
          <w:u w:val="single"/>
        </w:rPr>
      </w:pPr>
      <w:r w:rsidRPr="001438CB">
        <w:rPr>
          <w:rFonts w:cs="Tahoma"/>
          <w:i/>
          <w:szCs w:val="20"/>
          <w:u w:val="single"/>
        </w:rPr>
        <w:t>Risco de não aprovação de matérias em Assembleia Geral</w:t>
      </w:r>
    </w:p>
    <w:p w14:paraId="3DF128D5" w14:textId="77777777" w:rsidR="00637542" w:rsidRPr="001438CB" w:rsidRDefault="00637542" w:rsidP="00EA1E79">
      <w:pPr>
        <w:pStyle w:val="Body"/>
        <w:rPr>
          <w:rFonts w:cs="Tahoma"/>
          <w:szCs w:val="20"/>
        </w:rPr>
      </w:pPr>
      <w:r w:rsidRPr="001438CB">
        <w:rPr>
          <w:rFonts w:cs="Tahoma"/>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13921C84" w14:textId="77777777" w:rsidR="00E63D9C" w:rsidRPr="001438CB" w:rsidRDefault="00E63D9C" w:rsidP="00DC596D">
      <w:pPr>
        <w:pStyle w:val="TtuloAnexo"/>
        <w:keepNext w:val="0"/>
        <w:widowControl w:val="0"/>
        <w:rPr>
          <w:rFonts w:cs="Tahoma"/>
          <w:szCs w:val="20"/>
        </w:rPr>
      </w:pPr>
      <w:r w:rsidRPr="001438CB">
        <w:t xml:space="preserve">ANEXO </w:t>
      </w:r>
      <w:r w:rsidR="00402141">
        <w:t>IV</w:t>
      </w:r>
      <w:r w:rsidR="00402141" w:rsidRPr="001438CB">
        <w:t xml:space="preserve"> </w:t>
      </w:r>
      <w:r w:rsidR="000236B2" w:rsidRPr="001438CB">
        <w:t xml:space="preserve">AO </w:t>
      </w:r>
      <w:r w:rsidR="00765F8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765F8D">
        <w:rPr>
          <w:rFonts w:cs="Tahoma"/>
          <w:szCs w:val="22"/>
        </w:rPr>
        <w:t>”</w:t>
      </w:r>
    </w:p>
    <w:p w14:paraId="675CC180" w14:textId="77777777" w:rsidR="00650695" w:rsidRPr="001438CB" w:rsidRDefault="00E63D9C" w:rsidP="003D756F">
      <w:pPr>
        <w:pStyle w:val="Body"/>
        <w:widowControl w:val="0"/>
      </w:pPr>
      <w:r w:rsidRPr="001438CB">
        <w:t>Para os fins do artigo 6º, parágrafo 2º, da Instrução CVM 583, o Agente Fiduciário declara que</w:t>
      </w:r>
      <w:r w:rsidRPr="001438CB">
        <w:rPr>
          <w:rFonts w:eastAsia="Calibri"/>
        </w:rPr>
        <w:t>, nesta data, além da prestação de serviços de agente fiduciário decorrente da presente Emissão, também presta serviços de agente fiduciário nas seguintes emissões da Emissora</w:t>
      </w:r>
      <w:r w:rsidRPr="001438CB">
        <w:t xml:space="preserve"> </w:t>
      </w:r>
      <w:r w:rsidRPr="001438CB">
        <w:rPr>
          <w:rFonts w:eastAsia="Calibri"/>
        </w:rPr>
        <w:t>ou de sociedade coligada, Controlada, Controladora ou integrante do mesmo grupo da Emissora.</w:t>
      </w:r>
      <w:r w:rsidR="00650695" w:rsidRPr="001438CB">
        <w:t xml:space="preserve"> </w:t>
      </w: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8820D5" w:rsidRPr="00156852" w14:paraId="45D6ED7D" w14:textId="77777777" w:rsidTr="008820D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B3D9A" w14:textId="77777777" w:rsidR="008820D5" w:rsidRPr="006F5292" w:rsidRDefault="008820D5" w:rsidP="008820D5">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E56DFDC" w14:textId="77777777" w:rsidR="008820D5" w:rsidRPr="006F5292" w:rsidRDefault="008820D5" w:rsidP="008820D5">
            <w:pPr>
              <w:rPr>
                <w:rFonts w:cs="Tahoma"/>
                <w:color w:val="000000"/>
                <w:szCs w:val="20"/>
              </w:rPr>
            </w:pPr>
            <w:r w:rsidRPr="006F5292">
              <w:rPr>
                <w:rFonts w:cs="Tahoma"/>
                <w:color w:val="000000"/>
                <w:szCs w:val="20"/>
              </w:rPr>
              <w:t>Agente Fiduciário</w:t>
            </w:r>
          </w:p>
        </w:tc>
      </w:tr>
      <w:tr w:rsidR="008820D5" w:rsidRPr="00156852" w14:paraId="4AB01E52"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61A3D5" w14:textId="77777777" w:rsidR="008820D5" w:rsidRPr="006F5292" w:rsidRDefault="008820D5" w:rsidP="008820D5">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9D710E5" w14:textId="77777777" w:rsidR="008820D5" w:rsidRPr="006F5292" w:rsidRDefault="008820D5" w:rsidP="008820D5">
            <w:pPr>
              <w:rPr>
                <w:rFonts w:cs="Tahoma"/>
                <w:color w:val="000000"/>
                <w:szCs w:val="20"/>
              </w:rPr>
            </w:pPr>
            <w:r w:rsidRPr="006F5292">
              <w:rPr>
                <w:rFonts w:cs="Tahoma"/>
                <w:color w:val="000000"/>
                <w:szCs w:val="20"/>
              </w:rPr>
              <w:t>VERT COMPANHIA SECURITIZADORA</w:t>
            </w:r>
          </w:p>
        </w:tc>
      </w:tr>
      <w:tr w:rsidR="008820D5" w:rsidRPr="00156852" w14:paraId="7D47C60A"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8816D0" w14:textId="77777777" w:rsidR="008820D5" w:rsidRPr="006F5292" w:rsidRDefault="008820D5" w:rsidP="008820D5">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CE02066" w14:textId="77777777" w:rsidR="008820D5" w:rsidRPr="006F5292" w:rsidRDefault="008820D5" w:rsidP="008820D5">
            <w:pPr>
              <w:rPr>
                <w:rFonts w:cs="Tahoma"/>
                <w:color w:val="000000"/>
                <w:szCs w:val="20"/>
              </w:rPr>
            </w:pPr>
            <w:r w:rsidRPr="006F5292">
              <w:rPr>
                <w:rFonts w:cs="Tahoma"/>
                <w:color w:val="000000"/>
                <w:szCs w:val="20"/>
              </w:rPr>
              <w:t>CRA</w:t>
            </w:r>
          </w:p>
        </w:tc>
      </w:tr>
      <w:tr w:rsidR="008820D5" w:rsidRPr="00156852" w14:paraId="421B1A97"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85576E" w14:textId="77777777" w:rsidR="008820D5" w:rsidRPr="006F5292" w:rsidRDefault="008820D5" w:rsidP="008820D5">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7780316" w14:textId="77777777" w:rsidR="008820D5" w:rsidRPr="006F5292" w:rsidRDefault="008820D5" w:rsidP="008820D5">
            <w:pPr>
              <w:rPr>
                <w:rFonts w:cs="Tahoma"/>
                <w:color w:val="000000"/>
                <w:szCs w:val="20"/>
              </w:rPr>
            </w:pPr>
            <w:r w:rsidRPr="006F5292">
              <w:rPr>
                <w:rFonts w:cs="Tahoma"/>
                <w:color w:val="000000"/>
                <w:szCs w:val="20"/>
              </w:rPr>
              <w:t>24</w:t>
            </w:r>
          </w:p>
        </w:tc>
      </w:tr>
      <w:tr w:rsidR="008820D5" w:rsidRPr="00156852" w14:paraId="248FA719"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D7E428" w14:textId="77777777" w:rsidR="008820D5" w:rsidRPr="006F5292" w:rsidRDefault="008820D5" w:rsidP="008820D5">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9588915" w14:textId="77777777" w:rsidR="008820D5" w:rsidRPr="006F5292" w:rsidRDefault="008820D5" w:rsidP="008820D5">
            <w:pPr>
              <w:rPr>
                <w:rFonts w:cs="Tahoma"/>
                <w:color w:val="000000"/>
                <w:szCs w:val="20"/>
              </w:rPr>
            </w:pPr>
            <w:r w:rsidRPr="006F5292">
              <w:rPr>
                <w:rFonts w:cs="Tahoma"/>
                <w:color w:val="000000"/>
                <w:szCs w:val="20"/>
              </w:rPr>
              <w:t>1</w:t>
            </w:r>
          </w:p>
        </w:tc>
      </w:tr>
      <w:tr w:rsidR="008820D5" w:rsidRPr="00156852" w14:paraId="60870275"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0A33F6" w14:textId="77777777" w:rsidR="008820D5" w:rsidRPr="006F5292" w:rsidRDefault="008820D5" w:rsidP="008820D5">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7841F4" w14:textId="77777777" w:rsidR="008820D5" w:rsidRPr="006F5292" w:rsidRDefault="008820D5" w:rsidP="008820D5">
            <w:pPr>
              <w:rPr>
                <w:rFonts w:cs="Tahoma"/>
                <w:color w:val="000000"/>
                <w:szCs w:val="20"/>
              </w:rPr>
            </w:pPr>
            <w:r w:rsidRPr="006F5292">
              <w:rPr>
                <w:rFonts w:cs="Tahoma"/>
                <w:color w:val="000000"/>
                <w:szCs w:val="20"/>
              </w:rPr>
              <w:t>R$ 700.000.000,00</w:t>
            </w:r>
          </w:p>
        </w:tc>
      </w:tr>
      <w:tr w:rsidR="008820D5" w:rsidRPr="00156852" w14:paraId="48107B6B"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763405" w14:textId="77777777" w:rsidR="008820D5" w:rsidRPr="006F5292" w:rsidRDefault="008820D5" w:rsidP="008820D5">
            <w:pPr>
              <w:rPr>
                <w:rFonts w:cs="Tahoma"/>
                <w:color w:val="000000"/>
                <w:szCs w:val="20"/>
              </w:rPr>
            </w:pPr>
            <w:r w:rsidRPr="006F5292">
              <w:rPr>
                <w:rFonts w:cs="Tahoma"/>
                <w:color w:val="000000"/>
                <w:szCs w:val="2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6FB684C5" w14:textId="77777777" w:rsidR="008820D5" w:rsidRPr="006F5292" w:rsidRDefault="008820D5" w:rsidP="008820D5">
            <w:pPr>
              <w:rPr>
                <w:rFonts w:cs="Tahoma"/>
                <w:color w:val="000000"/>
                <w:szCs w:val="20"/>
              </w:rPr>
            </w:pPr>
            <w:r w:rsidRPr="006F5292">
              <w:rPr>
                <w:rFonts w:cs="Tahoma"/>
                <w:color w:val="000000"/>
                <w:szCs w:val="20"/>
              </w:rPr>
              <w:t>700.000</w:t>
            </w:r>
          </w:p>
        </w:tc>
      </w:tr>
      <w:tr w:rsidR="008820D5" w:rsidRPr="00156852" w14:paraId="6DD5D2CC"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5B8978" w14:textId="77777777" w:rsidR="008820D5" w:rsidRPr="006F5292" w:rsidRDefault="008820D5" w:rsidP="008820D5">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1B59304" w14:textId="77777777" w:rsidR="008820D5" w:rsidRPr="006F5292" w:rsidRDefault="008820D5" w:rsidP="008820D5">
            <w:pPr>
              <w:rPr>
                <w:rFonts w:cs="Tahoma"/>
                <w:color w:val="000000"/>
                <w:szCs w:val="20"/>
              </w:rPr>
            </w:pPr>
            <w:r w:rsidRPr="006F5292">
              <w:rPr>
                <w:rFonts w:cs="Tahoma"/>
                <w:color w:val="000000"/>
                <w:szCs w:val="20"/>
              </w:rPr>
              <w:t>NOMINATIVA E ESCRITURAL</w:t>
            </w:r>
          </w:p>
        </w:tc>
      </w:tr>
      <w:tr w:rsidR="008820D5" w:rsidRPr="00156852" w14:paraId="33EC8288" w14:textId="77777777" w:rsidTr="008820D5">
        <w:trPr>
          <w:trHeight w:val="300"/>
        </w:trPr>
        <w:tc>
          <w:tcPr>
            <w:tcW w:w="4536" w:type="dxa"/>
            <w:tcBorders>
              <w:top w:val="nil"/>
              <w:left w:val="single" w:sz="4" w:space="0" w:color="auto"/>
              <w:right w:val="single" w:sz="4" w:space="0" w:color="auto"/>
            </w:tcBorders>
            <w:shd w:val="clear" w:color="auto" w:fill="auto"/>
            <w:noWrap/>
            <w:vAlign w:val="bottom"/>
            <w:hideMark/>
          </w:tcPr>
          <w:p w14:paraId="3F04CDDA" w14:textId="77777777" w:rsidR="008820D5" w:rsidRPr="006F5292" w:rsidRDefault="008820D5" w:rsidP="008820D5">
            <w:pPr>
              <w:rPr>
                <w:rFonts w:cs="Tahoma"/>
                <w:color w:val="000000"/>
                <w:szCs w:val="20"/>
              </w:rPr>
            </w:pPr>
            <w:r w:rsidRPr="006F5292">
              <w:rPr>
                <w:rFonts w:cs="Tahoma"/>
                <w:color w:val="000000"/>
                <w:szCs w:val="20"/>
              </w:rPr>
              <w:t>Espécie:</w:t>
            </w:r>
          </w:p>
        </w:tc>
        <w:tc>
          <w:tcPr>
            <w:tcW w:w="5387" w:type="dxa"/>
            <w:tcBorders>
              <w:top w:val="nil"/>
              <w:left w:val="nil"/>
              <w:right w:val="single" w:sz="4" w:space="0" w:color="auto"/>
            </w:tcBorders>
            <w:shd w:val="clear" w:color="auto" w:fill="auto"/>
            <w:noWrap/>
            <w:vAlign w:val="bottom"/>
            <w:hideMark/>
          </w:tcPr>
          <w:p w14:paraId="3659F3D8" w14:textId="77777777" w:rsidR="008820D5" w:rsidRPr="006F5292" w:rsidRDefault="008820D5" w:rsidP="008820D5">
            <w:pPr>
              <w:rPr>
                <w:rFonts w:cs="Tahoma"/>
                <w:color w:val="000000"/>
                <w:szCs w:val="20"/>
              </w:rPr>
            </w:pPr>
            <w:r w:rsidRPr="006F5292">
              <w:rPr>
                <w:rFonts w:cs="Tahoma"/>
                <w:color w:val="000000"/>
                <w:szCs w:val="20"/>
              </w:rPr>
              <w:t>QUIROGRAFÁRIA</w:t>
            </w:r>
          </w:p>
        </w:tc>
      </w:tr>
      <w:tr w:rsidR="008820D5" w:rsidRPr="00156852" w14:paraId="4D2FE8DD"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35865D0" w14:textId="77777777" w:rsidR="008820D5" w:rsidRPr="006F5292" w:rsidRDefault="008820D5" w:rsidP="008820D5">
            <w:pPr>
              <w:rPr>
                <w:rFonts w:cs="Tahoma"/>
                <w:color w:val="000000"/>
                <w:szCs w:val="20"/>
              </w:rPr>
            </w:pPr>
          </w:p>
        </w:tc>
        <w:tc>
          <w:tcPr>
            <w:tcW w:w="5387" w:type="dxa"/>
            <w:tcBorders>
              <w:top w:val="nil"/>
              <w:left w:val="nil"/>
              <w:bottom w:val="single" w:sz="4" w:space="0" w:color="auto"/>
              <w:right w:val="single" w:sz="4" w:space="0" w:color="auto"/>
            </w:tcBorders>
            <w:shd w:val="clear" w:color="auto" w:fill="auto"/>
            <w:noWrap/>
            <w:vAlign w:val="bottom"/>
          </w:tcPr>
          <w:p w14:paraId="41469E33" w14:textId="77777777" w:rsidR="008820D5" w:rsidRPr="006F5292" w:rsidRDefault="008820D5" w:rsidP="008820D5">
            <w:pPr>
              <w:jc w:val="right"/>
              <w:rPr>
                <w:rFonts w:cs="Tahoma"/>
                <w:color w:val="000000"/>
                <w:szCs w:val="20"/>
              </w:rPr>
            </w:pPr>
          </w:p>
        </w:tc>
      </w:tr>
      <w:tr w:rsidR="008820D5" w:rsidRPr="00156852" w14:paraId="29E2ED9B" w14:textId="77777777" w:rsidTr="008820D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53410" w14:textId="77777777" w:rsidR="008820D5" w:rsidRPr="006F5292" w:rsidRDefault="008820D5" w:rsidP="008820D5">
            <w:pPr>
              <w:rPr>
                <w:rFonts w:cs="Tahoma"/>
                <w:color w:val="000000"/>
                <w:szCs w:val="20"/>
              </w:rPr>
            </w:pPr>
            <w:r w:rsidRPr="006F5292">
              <w:rPr>
                <w:rFonts w:cs="Tahoma"/>
                <w:color w:val="000000"/>
                <w:szCs w:val="20"/>
              </w:rPr>
              <w:t>Garantia envolvidas: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CAB121E" w14:textId="77777777" w:rsidR="008820D5" w:rsidRPr="006F5292" w:rsidRDefault="008820D5" w:rsidP="008820D5">
            <w:pPr>
              <w:rPr>
                <w:rFonts w:cs="Tahoma"/>
                <w:color w:val="000000"/>
                <w:szCs w:val="20"/>
              </w:rPr>
            </w:pPr>
            <w:r w:rsidRPr="006F5292">
              <w:rPr>
                <w:rFonts w:cs="Tahoma"/>
                <w:color w:val="000000"/>
                <w:szCs w:val="20"/>
              </w:rPr>
              <w:t>Não serão constituídas garantias específicas, reais ou pessoais, sobre os CRA ou sobre os Direitos Creditórios do Agronegócio</w:t>
            </w:r>
          </w:p>
        </w:tc>
      </w:tr>
      <w:tr w:rsidR="008820D5" w:rsidRPr="00156852" w14:paraId="04BFBEB3"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C20B95" w14:textId="77777777" w:rsidR="008820D5" w:rsidRPr="006F5292" w:rsidRDefault="008820D5" w:rsidP="008820D5">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C43166B" w14:textId="77777777" w:rsidR="008820D5" w:rsidRPr="006F5292" w:rsidRDefault="008820D5" w:rsidP="008820D5">
            <w:pPr>
              <w:rPr>
                <w:rFonts w:cs="Tahoma"/>
                <w:color w:val="000000"/>
                <w:szCs w:val="20"/>
              </w:rPr>
            </w:pPr>
            <w:r w:rsidRPr="006F5292">
              <w:rPr>
                <w:rFonts w:cs="Tahoma"/>
                <w:color w:val="000000"/>
                <w:szCs w:val="20"/>
              </w:rPr>
              <w:t>20/03/2019</w:t>
            </w:r>
          </w:p>
        </w:tc>
      </w:tr>
      <w:tr w:rsidR="008820D5" w:rsidRPr="00156852" w14:paraId="6ACEC24E"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03897F" w14:textId="77777777" w:rsidR="008820D5" w:rsidRPr="006F5292" w:rsidRDefault="008820D5" w:rsidP="008820D5">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1BEABB9" w14:textId="77777777" w:rsidR="008820D5" w:rsidRPr="006F5292" w:rsidRDefault="008820D5" w:rsidP="008820D5">
            <w:pPr>
              <w:rPr>
                <w:rFonts w:cs="Tahoma"/>
                <w:color w:val="000000"/>
                <w:szCs w:val="20"/>
              </w:rPr>
            </w:pPr>
            <w:r w:rsidRPr="006F5292">
              <w:rPr>
                <w:rFonts w:cs="Tahoma"/>
                <w:color w:val="000000"/>
                <w:szCs w:val="20"/>
              </w:rPr>
              <w:t>15/04/2026</w:t>
            </w:r>
          </w:p>
        </w:tc>
      </w:tr>
      <w:tr w:rsidR="008820D5" w:rsidRPr="00156852" w14:paraId="02E6F1B6"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010BF8" w14:textId="77777777" w:rsidR="008820D5" w:rsidRPr="006F5292" w:rsidRDefault="008820D5" w:rsidP="008820D5">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834F6A5" w14:textId="77777777" w:rsidR="008820D5" w:rsidRPr="006F5292" w:rsidRDefault="008820D5" w:rsidP="008820D5">
            <w:pPr>
              <w:rPr>
                <w:rFonts w:cs="Tahoma"/>
                <w:color w:val="000000"/>
                <w:szCs w:val="20"/>
              </w:rPr>
            </w:pPr>
            <w:r w:rsidRPr="006F5292">
              <w:rPr>
                <w:rFonts w:cs="Tahoma"/>
                <w:color w:val="000000"/>
                <w:szCs w:val="20"/>
              </w:rPr>
              <w:t>98,5% DI</w:t>
            </w:r>
          </w:p>
        </w:tc>
      </w:tr>
      <w:tr w:rsidR="008820D5" w:rsidRPr="00156852" w14:paraId="761FFB61"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D37774" w14:textId="77777777" w:rsidR="008820D5" w:rsidRPr="006F5292" w:rsidRDefault="008820D5" w:rsidP="008820D5">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B9AA103" w14:textId="77777777" w:rsidR="008820D5" w:rsidRPr="006F5292" w:rsidRDefault="008820D5" w:rsidP="008820D5">
            <w:pPr>
              <w:rPr>
                <w:rFonts w:cs="Tahoma"/>
                <w:color w:val="000000"/>
                <w:szCs w:val="20"/>
              </w:rPr>
            </w:pPr>
            <w:r w:rsidRPr="006F5292">
              <w:rPr>
                <w:rFonts w:cs="Tahoma"/>
                <w:color w:val="000000"/>
                <w:szCs w:val="20"/>
              </w:rPr>
              <w:t>NÃO HOUVE</w:t>
            </w:r>
          </w:p>
        </w:tc>
      </w:tr>
    </w:tbl>
    <w:p w14:paraId="3C1B107A" w14:textId="1802F9FB" w:rsidR="008820D5" w:rsidRDefault="008820D5" w:rsidP="003D756F">
      <w:pPr>
        <w:pStyle w:val="Body"/>
        <w:widowControl w:val="0"/>
      </w:pPr>
      <w:r w:rsidRPr="003D756F" w:rsidDel="008820D5">
        <w:rPr>
          <w:highlight w:val="yellow"/>
        </w:rPr>
        <w:t xml:space="preserve"> </w:t>
      </w: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8B8F87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FCB64"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83A897B"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309263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B20E3B2"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7CBDDC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5B94EE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0CDC6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570715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3800D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15D401"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731881" w14:textId="77777777" w:rsidR="003833D1" w:rsidRPr="006F5292" w:rsidRDefault="003833D1" w:rsidP="003833D1">
            <w:pPr>
              <w:rPr>
                <w:rFonts w:cs="Tahoma"/>
                <w:color w:val="000000"/>
                <w:szCs w:val="20"/>
              </w:rPr>
            </w:pPr>
            <w:r w:rsidRPr="006F5292">
              <w:rPr>
                <w:rFonts w:cs="Tahoma"/>
                <w:color w:val="000000"/>
                <w:szCs w:val="20"/>
              </w:rPr>
              <w:t>25</w:t>
            </w:r>
          </w:p>
        </w:tc>
      </w:tr>
      <w:tr w:rsidR="003833D1" w:rsidRPr="00156852" w14:paraId="3B9190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9915E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5E98B4C" w14:textId="77777777" w:rsidR="003833D1" w:rsidRPr="006F5292" w:rsidRDefault="003833D1" w:rsidP="003833D1">
            <w:pPr>
              <w:rPr>
                <w:rFonts w:cs="Tahoma"/>
                <w:color w:val="000000"/>
                <w:szCs w:val="20"/>
              </w:rPr>
            </w:pPr>
            <w:r w:rsidRPr="006F5292">
              <w:rPr>
                <w:rFonts w:cs="Tahoma"/>
                <w:color w:val="000000"/>
                <w:szCs w:val="20"/>
              </w:rPr>
              <w:t>ÚNICA</w:t>
            </w:r>
          </w:p>
        </w:tc>
      </w:tr>
      <w:tr w:rsidR="003833D1" w:rsidRPr="00156852" w14:paraId="7B743A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A459F"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42DC891" w14:textId="77777777" w:rsidR="003833D1" w:rsidRPr="006F5292" w:rsidRDefault="003833D1" w:rsidP="003833D1">
            <w:pPr>
              <w:rPr>
                <w:rFonts w:cs="Tahoma"/>
                <w:color w:val="000000"/>
                <w:szCs w:val="20"/>
              </w:rPr>
            </w:pPr>
            <w:r w:rsidRPr="006F5292">
              <w:rPr>
                <w:rFonts w:cs="Tahoma"/>
                <w:color w:val="000000"/>
                <w:szCs w:val="20"/>
              </w:rPr>
              <w:t>R$ 214.681.000,00</w:t>
            </w:r>
          </w:p>
        </w:tc>
      </w:tr>
      <w:tr w:rsidR="003833D1" w:rsidRPr="00156852" w14:paraId="433284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F1E93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3F8DEFBA" w14:textId="77777777" w:rsidR="003833D1" w:rsidRPr="006F5292" w:rsidRDefault="003833D1" w:rsidP="003833D1">
            <w:pPr>
              <w:rPr>
                <w:rFonts w:cs="Tahoma"/>
                <w:color w:val="000000"/>
                <w:szCs w:val="20"/>
              </w:rPr>
            </w:pPr>
            <w:r w:rsidRPr="006F5292">
              <w:rPr>
                <w:rFonts w:cs="Tahoma"/>
                <w:color w:val="000000"/>
                <w:szCs w:val="20"/>
              </w:rPr>
              <w:t>1.000,00</w:t>
            </w:r>
          </w:p>
        </w:tc>
      </w:tr>
      <w:tr w:rsidR="003833D1" w:rsidRPr="00156852" w14:paraId="62E8DB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0817E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58A3A3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48F3D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3B7C3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718916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4D82C1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3D786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F40D27E" w14:textId="77777777" w:rsidR="003833D1" w:rsidRPr="006F5292" w:rsidRDefault="003833D1" w:rsidP="003833D1">
            <w:pPr>
              <w:rPr>
                <w:rFonts w:cs="Tahoma"/>
                <w:color w:val="000000"/>
                <w:szCs w:val="20"/>
              </w:rPr>
            </w:pPr>
            <w:r w:rsidRPr="006F5292">
              <w:rPr>
                <w:rFonts w:cs="Tahoma"/>
                <w:color w:val="000000"/>
                <w:szCs w:val="20"/>
              </w:rPr>
              <w:t>Cessão Fiduciária</w:t>
            </w:r>
          </w:p>
        </w:tc>
      </w:tr>
      <w:tr w:rsidR="003833D1" w:rsidRPr="00156852" w14:paraId="6CB151A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21A74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A1C59E4" w14:textId="77777777" w:rsidR="003833D1" w:rsidRPr="006F5292" w:rsidRDefault="003833D1" w:rsidP="003833D1">
            <w:pPr>
              <w:rPr>
                <w:rFonts w:cs="Tahoma"/>
                <w:color w:val="000000"/>
                <w:szCs w:val="20"/>
              </w:rPr>
            </w:pPr>
            <w:r w:rsidRPr="006F5292">
              <w:rPr>
                <w:rFonts w:cs="Tahoma"/>
                <w:color w:val="000000"/>
                <w:szCs w:val="20"/>
              </w:rPr>
              <w:t>16/05/2019</w:t>
            </w:r>
          </w:p>
        </w:tc>
      </w:tr>
      <w:tr w:rsidR="003833D1" w:rsidRPr="00156852" w14:paraId="0EBFEE1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9634A1"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26DF0E9" w14:textId="77777777" w:rsidR="003833D1" w:rsidRPr="006F5292" w:rsidRDefault="003833D1" w:rsidP="003833D1">
            <w:pPr>
              <w:rPr>
                <w:rFonts w:cs="Tahoma"/>
                <w:color w:val="000000"/>
                <w:szCs w:val="20"/>
              </w:rPr>
            </w:pPr>
            <w:r w:rsidRPr="006F5292">
              <w:rPr>
                <w:rFonts w:cs="Tahoma"/>
                <w:color w:val="000000"/>
                <w:szCs w:val="20"/>
              </w:rPr>
              <w:t>16/05/2024</w:t>
            </w:r>
          </w:p>
        </w:tc>
      </w:tr>
      <w:tr w:rsidR="003833D1" w:rsidRPr="00156852" w14:paraId="50CB40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1EB5B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92DE587" w14:textId="77777777" w:rsidR="003833D1" w:rsidRPr="006F5292" w:rsidRDefault="003833D1" w:rsidP="003833D1">
            <w:pPr>
              <w:rPr>
                <w:rFonts w:cs="Tahoma"/>
                <w:color w:val="000000"/>
                <w:szCs w:val="20"/>
              </w:rPr>
            </w:pPr>
            <w:r w:rsidRPr="006F5292">
              <w:rPr>
                <w:rFonts w:cs="Tahoma"/>
                <w:color w:val="000000"/>
                <w:szCs w:val="20"/>
              </w:rPr>
              <w:t>100% CDI + 1,00% a.a.</w:t>
            </w:r>
          </w:p>
        </w:tc>
      </w:tr>
      <w:tr w:rsidR="003833D1" w:rsidRPr="00156852" w14:paraId="09BEDB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814992"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F024C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BFD658E" w14:textId="05312C73" w:rsidR="008820D5" w:rsidRDefault="008820D5" w:rsidP="003D756F">
      <w:pPr>
        <w:pStyle w:val="Body"/>
        <w:widowControl w:val="0"/>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2A0AE3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71E40"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F203BBD"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E1901A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48EEEB"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E026CE8"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E4D6B0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6264B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9BEF86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D67F1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0FC7EE"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775CDE1"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81A8B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994D6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F3B7C40"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3AE91C2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687411"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B3993D5" w14:textId="77777777" w:rsidR="003833D1" w:rsidRPr="006F5292" w:rsidRDefault="003833D1" w:rsidP="003833D1">
            <w:pPr>
              <w:rPr>
                <w:rFonts w:cs="Tahoma"/>
                <w:color w:val="000000"/>
                <w:szCs w:val="20"/>
              </w:rPr>
            </w:pPr>
            <w:r w:rsidRPr="006F5292">
              <w:rPr>
                <w:rFonts w:cs="Tahoma"/>
                <w:color w:val="000000"/>
                <w:szCs w:val="20"/>
              </w:rPr>
              <w:t>13.404</w:t>
            </w:r>
          </w:p>
        </w:tc>
      </w:tr>
      <w:tr w:rsidR="003833D1" w:rsidRPr="00156852" w14:paraId="77A3CD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EB0DB2"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379183E" w14:textId="77777777" w:rsidR="003833D1" w:rsidRPr="006F5292" w:rsidRDefault="003833D1" w:rsidP="003833D1">
            <w:pPr>
              <w:rPr>
                <w:rFonts w:cs="Tahoma"/>
                <w:color w:val="000000"/>
                <w:szCs w:val="20"/>
              </w:rPr>
            </w:pPr>
            <w:r w:rsidRPr="006F5292">
              <w:rPr>
                <w:rFonts w:cs="Tahoma"/>
                <w:color w:val="000000"/>
                <w:szCs w:val="20"/>
              </w:rPr>
              <w:t>R$ 13.404.000,00</w:t>
            </w:r>
          </w:p>
        </w:tc>
      </w:tr>
      <w:tr w:rsidR="003833D1" w:rsidRPr="00156852" w14:paraId="1648188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07E77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44716F1"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798615A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E1F258"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51B0B1D"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A33477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F9716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78025B5"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CCD56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C48F78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64D7793"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54F10157"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26BB49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8100C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08C004"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0373214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CEFD"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86DB2D9"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35BD898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55B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7190410" w14:textId="77777777" w:rsidR="003833D1" w:rsidRPr="006F5292" w:rsidRDefault="003833D1" w:rsidP="003833D1">
            <w:pPr>
              <w:rPr>
                <w:rFonts w:cs="Tahoma"/>
                <w:color w:val="000000"/>
                <w:szCs w:val="20"/>
              </w:rPr>
            </w:pPr>
            <w:r w:rsidRPr="006F5292">
              <w:rPr>
                <w:rFonts w:cs="Tahoma"/>
                <w:color w:val="000000"/>
                <w:szCs w:val="20"/>
              </w:rPr>
              <w:t>100% CDI + 2,5% a.a.</w:t>
            </w:r>
          </w:p>
        </w:tc>
      </w:tr>
      <w:tr w:rsidR="003833D1" w:rsidRPr="00156852" w14:paraId="405923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26805"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B6D6F7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A82DA65" w14:textId="77777777" w:rsidR="003833D1" w:rsidRDefault="003833D1" w:rsidP="003D756F">
      <w:pPr>
        <w:pStyle w:val="Body"/>
        <w:widowControl w:val="0"/>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18C79C4"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FCE5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45C3C9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D93D28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282E0C"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7B2DAB"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0BD8A93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FFB9D1"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F8852A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9FC015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DF775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F1594F"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C7F5BA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CC580C"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15A9E7F"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535C38C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ED117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DC46B7B" w14:textId="77777777" w:rsidR="003833D1" w:rsidRPr="006F5292" w:rsidRDefault="003833D1" w:rsidP="003833D1">
            <w:pPr>
              <w:rPr>
                <w:rFonts w:cs="Tahoma"/>
                <w:color w:val="000000"/>
                <w:szCs w:val="20"/>
              </w:rPr>
            </w:pPr>
            <w:r w:rsidRPr="006F5292">
              <w:rPr>
                <w:rFonts w:cs="Tahoma"/>
                <w:color w:val="000000"/>
                <w:szCs w:val="20"/>
              </w:rPr>
              <w:t>1.148</w:t>
            </w:r>
          </w:p>
        </w:tc>
      </w:tr>
      <w:tr w:rsidR="003833D1" w:rsidRPr="00156852" w14:paraId="47DCBFD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FA339C"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09AA5F1" w14:textId="77777777" w:rsidR="003833D1" w:rsidRPr="006F5292" w:rsidRDefault="003833D1" w:rsidP="003833D1">
            <w:pPr>
              <w:rPr>
                <w:rFonts w:cs="Tahoma"/>
                <w:color w:val="000000"/>
                <w:szCs w:val="20"/>
              </w:rPr>
            </w:pPr>
            <w:r w:rsidRPr="006F5292">
              <w:rPr>
                <w:rFonts w:cs="Tahoma"/>
                <w:color w:val="000000"/>
                <w:szCs w:val="20"/>
              </w:rPr>
              <w:t>R$ 1.148.000,00</w:t>
            </w:r>
          </w:p>
        </w:tc>
      </w:tr>
      <w:tr w:rsidR="003833D1" w:rsidRPr="00156852" w14:paraId="16EA342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B8FBF7"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5A71C02"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77BDEE1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DF4AD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E477E1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A3A099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647E4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64CC54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933A57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F8DDD6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073E7E7"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69944BFA"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10781C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5F926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817BD2"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2499A4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F4D0F0"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D006E70"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1A1C8D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3DB08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AAA80D1" w14:textId="77777777" w:rsidR="003833D1" w:rsidRPr="006F5292" w:rsidRDefault="003833D1" w:rsidP="003833D1">
            <w:pPr>
              <w:rPr>
                <w:rFonts w:cs="Tahoma"/>
                <w:color w:val="000000"/>
                <w:szCs w:val="20"/>
              </w:rPr>
            </w:pPr>
            <w:r w:rsidRPr="006F5292">
              <w:rPr>
                <w:rFonts w:cs="Tahoma"/>
                <w:color w:val="000000"/>
                <w:szCs w:val="20"/>
              </w:rPr>
              <w:t>100% DCI + 8% a.a.</w:t>
            </w:r>
          </w:p>
        </w:tc>
      </w:tr>
      <w:tr w:rsidR="003833D1" w:rsidRPr="00156852" w14:paraId="5D88B58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7B637A"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CA41364"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DFA2A31" w14:textId="1BAB90C3" w:rsidR="00F73C75" w:rsidRDefault="00F73C75"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6A758C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4B05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DE992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CCF3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0650D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65833E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1FA4B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A823A4"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A6C25FE"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B56C1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3BD39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4311DF3"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4D55E9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55BD1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64449F0"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2D4E18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99CD78"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F6C6AE7" w14:textId="77777777" w:rsidR="003833D1" w:rsidRPr="006F5292" w:rsidRDefault="003833D1" w:rsidP="003833D1">
            <w:pPr>
              <w:rPr>
                <w:rFonts w:cs="Tahoma"/>
                <w:color w:val="000000"/>
                <w:szCs w:val="20"/>
              </w:rPr>
            </w:pPr>
            <w:r w:rsidRPr="006F5292">
              <w:rPr>
                <w:rFonts w:cs="Tahoma"/>
                <w:color w:val="000000"/>
                <w:szCs w:val="20"/>
              </w:rPr>
              <w:t>383</w:t>
            </w:r>
          </w:p>
        </w:tc>
      </w:tr>
      <w:tr w:rsidR="003833D1" w:rsidRPr="00156852" w14:paraId="4BFB84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1C43A1"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F5B488F" w14:textId="77777777" w:rsidR="003833D1" w:rsidRPr="006F5292" w:rsidRDefault="003833D1" w:rsidP="003833D1">
            <w:pPr>
              <w:rPr>
                <w:rFonts w:cs="Tahoma"/>
                <w:color w:val="000000"/>
                <w:szCs w:val="20"/>
              </w:rPr>
            </w:pPr>
            <w:r w:rsidRPr="006F5292">
              <w:rPr>
                <w:rFonts w:cs="Tahoma"/>
                <w:color w:val="000000"/>
                <w:szCs w:val="20"/>
              </w:rPr>
              <w:t>R$ 383.000,00</w:t>
            </w:r>
          </w:p>
        </w:tc>
      </w:tr>
      <w:tr w:rsidR="003833D1" w:rsidRPr="00156852" w14:paraId="649812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10069F"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DACA85"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C1489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FB5BB8"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DFA72D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8D36C0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EC0D2E"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CC2661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6F3495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1E4230F"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821BA1D"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60ED9ED5"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2FAEC5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516108"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041BE3"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575D7E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051C0"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8DD283C"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3F59300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D68C2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9CBED3E"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6F73525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4417A"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1A0C35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FDD3C2B" w14:textId="464BDAB4"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2B7998E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C167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E77B7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C7796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EC4AC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DFDCB92"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22899B2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C44DDC"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EBC24B"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534A3C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0F956"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3A227E"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266EA8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F4571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5BE73D5"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5F34AE2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3361F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42BC0B" w14:textId="77777777" w:rsidR="003833D1" w:rsidRPr="006F5292" w:rsidRDefault="003833D1" w:rsidP="003833D1">
            <w:pPr>
              <w:rPr>
                <w:rFonts w:cs="Tahoma"/>
                <w:color w:val="000000"/>
                <w:szCs w:val="20"/>
              </w:rPr>
            </w:pPr>
            <w:r w:rsidRPr="006F5292">
              <w:rPr>
                <w:rFonts w:cs="Tahoma"/>
                <w:color w:val="000000"/>
                <w:szCs w:val="20"/>
              </w:rPr>
              <w:t>192</w:t>
            </w:r>
          </w:p>
        </w:tc>
      </w:tr>
      <w:tr w:rsidR="003833D1" w:rsidRPr="00156852" w14:paraId="60CA567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0A55A2"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E83C932" w14:textId="77777777" w:rsidR="003833D1" w:rsidRPr="006F5292" w:rsidRDefault="003833D1" w:rsidP="003833D1">
            <w:pPr>
              <w:rPr>
                <w:rFonts w:cs="Tahoma"/>
                <w:color w:val="000000"/>
                <w:szCs w:val="20"/>
              </w:rPr>
            </w:pPr>
            <w:r w:rsidRPr="006F5292">
              <w:rPr>
                <w:rFonts w:cs="Tahoma"/>
                <w:color w:val="000000"/>
                <w:szCs w:val="20"/>
              </w:rPr>
              <w:t>R$ 192.000,00</w:t>
            </w:r>
          </w:p>
        </w:tc>
      </w:tr>
      <w:tr w:rsidR="003833D1" w:rsidRPr="00156852" w14:paraId="261E8F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64C34A"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DA4CB78"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740DC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70A0A8"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4D0545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F3F0D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51885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8E834D2"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5B4B6F2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0EAE845"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EDD917B"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75230388"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1C2B66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49AB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DE02D00"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03B2A8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1AD9D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923F674"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2BDD5DB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032A3F"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C78A84D"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E1FF08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61748C"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3C0FFBE"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0EAC2DD6" w14:textId="3BDE728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8BBD9A1"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76C2"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C01B64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710724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98C2A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470D10C"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BAB6AB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FDF5F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5D230E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78CF4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2A6D1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8A7C713"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554E382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99231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EE3D425" w14:textId="77777777" w:rsidR="003833D1" w:rsidRPr="006F5292" w:rsidRDefault="003833D1" w:rsidP="003833D1">
            <w:pPr>
              <w:rPr>
                <w:rFonts w:cs="Tahoma"/>
                <w:color w:val="000000"/>
                <w:szCs w:val="20"/>
              </w:rPr>
            </w:pPr>
            <w:r w:rsidRPr="006F5292">
              <w:rPr>
                <w:rFonts w:cs="Tahoma"/>
                <w:color w:val="000000"/>
                <w:szCs w:val="20"/>
              </w:rPr>
              <w:t>5</w:t>
            </w:r>
          </w:p>
        </w:tc>
      </w:tr>
      <w:tr w:rsidR="003833D1" w:rsidRPr="00156852" w14:paraId="75C004F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CC15A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680622" w14:textId="77777777" w:rsidR="003833D1" w:rsidRPr="006F5292" w:rsidRDefault="003833D1" w:rsidP="003833D1">
            <w:pPr>
              <w:rPr>
                <w:rFonts w:cs="Tahoma"/>
                <w:color w:val="000000"/>
                <w:szCs w:val="20"/>
              </w:rPr>
            </w:pPr>
            <w:r w:rsidRPr="006F5292">
              <w:rPr>
                <w:rFonts w:cs="Tahoma"/>
                <w:color w:val="000000"/>
                <w:szCs w:val="20"/>
              </w:rPr>
              <w:t>4.022</w:t>
            </w:r>
          </w:p>
        </w:tc>
      </w:tr>
      <w:tr w:rsidR="003833D1" w:rsidRPr="00156852" w14:paraId="63444A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8C586B"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28DA1C" w14:textId="77777777" w:rsidR="003833D1" w:rsidRPr="006F5292" w:rsidRDefault="003833D1" w:rsidP="003833D1">
            <w:pPr>
              <w:rPr>
                <w:rFonts w:cs="Tahoma"/>
                <w:color w:val="000000"/>
                <w:szCs w:val="20"/>
              </w:rPr>
            </w:pPr>
            <w:r w:rsidRPr="006F5292">
              <w:rPr>
                <w:rFonts w:cs="Tahoma"/>
                <w:color w:val="000000"/>
                <w:szCs w:val="20"/>
              </w:rPr>
              <w:t>R$ 4.022.000,00</w:t>
            </w:r>
          </w:p>
        </w:tc>
      </w:tr>
      <w:tr w:rsidR="003833D1" w:rsidRPr="00156852" w14:paraId="0B675C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F754A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4772F89"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24AE0F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4E0040"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66C42C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674F9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A4B281"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260CBB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165985E"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92071F"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D27E409"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7E641AD0"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59C64BB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934344"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883782"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1052E8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53B55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160F990"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536020F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A1B82D"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223682B"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8729B4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DCD056"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3146B7" w14:textId="77777777" w:rsidR="003833D1" w:rsidRPr="006F5292" w:rsidRDefault="003833D1" w:rsidP="003833D1">
            <w:pPr>
              <w:rPr>
                <w:rFonts w:cs="Tahoma"/>
                <w:color w:val="000000"/>
                <w:szCs w:val="20"/>
              </w:rPr>
            </w:pPr>
            <w:r w:rsidRPr="006F5292">
              <w:rPr>
                <w:rFonts w:cs="Tahoma"/>
                <w:color w:val="000000"/>
                <w:szCs w:val="20"/>
              </w:rPr>
              <w:t>NÃO HOUVE</w:t>
            </w:r>
          </w:p>
        </w:tc>
      </w:tr>
      <w:tr w:rsidR="003833D1" w:rsidRPr="00156852" w14:paraId="04B9A4A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184C1"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23E8D2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D9530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EE6DD6"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5F89C69"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3E7C06D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793017"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736DAF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3CE769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EFAF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A8D8FB2"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48D52B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8009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22B0E6D"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111D7B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E7AF9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749465F" w14:textId="77777777" w:rsidR="003833D1" w:rsidRPr="006F5292" w:rsidRDefault="003833D1" w:rsidP="003833D1">
            <w:pPr>
              <w:rPr>
                <w:rFonts w:cs="Tahoma"/>
                <w:color w:val="000000"/>
                <w:szCs w:val="20"/>
              </w:rPr>
            </w:pPr>
            <w:r w:rsidRPr="006F5292">
              <w:rPr>
                <w:rFonts w:cs="Tahoma"/>
                <w:color w:val="000000"/>
                <w:szCs w:val="20"/>
              </w:rPr>
              <w:t>340.000</w:t>
            </w:r>
          </w:p>
        </w:tc>
      </w:tr>
      <w:tr w:rsidR="003833D1" w:rsidRPr="00156852" w14:paraId="0AC0C9D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1DD15F"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9F5EE39" w14:textId="77777777" w:rsidR="003833D1" w:rsidRPr="006F5292" w:rsidRDefault="003833D1" w:rsidP="003833D1">
            <w:pPr>
              <w:rPr>
                <w:rFonts w:cs="Tahoma"/>
                <w:color w:val="000000"/>
                <w:szCs w:val="20"/>
              </w:rPr>
            </w:pPr>
            <w:r w:rsidRPr="006F5292">
              <w:rPr>
                <w:rFonts w:cs="Tahoma"/>
                <w:color w:val="000000"/>
                <w:szCs w:val="20"/>
              </w:rPr>
              <w:t>R$ 340.000.000,00</w:t>
            </w:r>
          </w:p>
        </w:tc>
      </w:tr>
      <w:tr w:rsidR="003833D1" w:rsidRPr="00156852" w14:paraId="0899031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0BFB60"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B7432D"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4DE2BD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1973B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878D07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E2BC71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8E8CFD"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DC37352"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FBD18A3"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0827177"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747921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685CC8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66DE62"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6E4625"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0F5E69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048E7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7DA5E3E" w14:textId="77777777" w:rsidR="003833D1" w:rsidRPr="006F5292" w:rsidRDefault="003833D1" w:rsidP="003833D1">
            <w:pPr>
              <w:rPr>
                <w:rFonts w:cs="Tahoma"/>
                <w:color w:val="000000"/>
                <w:szCs w:val="20"/>
              </w:rPr>
            </w:pPr>
            <w:r w:rsidRPr="006F5292">
              <w:rPr>
                <w:rFonts w:cs="Tahoma"/>
                <w:color w:val="000000"/>
                <w:szCs w:val="20"/>
              </w:rPr>
              <w:t>05/07/2023</w:t>
            </w:r>
          </w:p>
        </w:tc>
      </w:tr>
      <w:tr w:rsidR="003833D1" w:rsidRPr="00156852" w14:paraId="3638702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0C0D6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6BA8D2" w14:textId="77777777" w:rsidR="003833D1" w:rsidRPr="006F5292" w:rsidRDefault="003833D1" w:rsidP="003833D1">
            <w:pPr>
              <w:rPr>
                <w:rFonts w:cs="Tahoma"/>
                <w:color w:val="000000"/>
                <w:szCs w:val="20"/>
              </w:rPr>
            </w:pPr>
            <w:r w:rsidRPr="006F5292">
              <w:rPr>
                <w:rFonts w:cs="Tahoma"/>
                <w:color w:val="000000"/>
                <w:szCs w:val="20"/>
              </w:rPr>
              <w:t>DI + 0,50% a.a.</w:t>
            </w:r>
          </w:p>
        </w:tc>
      </w:tr>
      <w:tr w:rsidR="003833D1" w:rsidRPr="00156852" w14:paraId="0A87E1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338FA4"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B1A49A4"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0876C5A4" w14:textId="398852E1"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44C6E4D"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A661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54C1EF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49096B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3305CE3"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682CE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16D491B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F254FA"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0B2CFA3"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9B1F7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E793F6"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244D30"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57A067B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837EA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E9F7D8D"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354709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FB86526"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00D3215"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5712956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51A8D8"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4C7263C" w14:textId="77777777" w:rsidR="003833D1" w:rsidRPr="006F5292" w:rsidRDefault="003833D1" w:rsidP="003833D1">
            <w:pPr>
              <w:rPr>
                <w:rFonts w:cs="Tahoma"/>
                <w:color w:val="000000"/>
                <w:szCs w:val="20"/>
              </w:rPr>
            </w:pPr>
            <w:r w:rsidRPr="006F5292">
              <w:rPr>
                <w:rFonts w:cs="Tahoma"/>
                <w:color w:val="000000"/>
                <w:szCs w:val="20"/>
              </w:rPr>
              <w:t>R$ 40.000.000,00</w:t>
            </w:r>
          </w:p>
        </w:tc>
      </w:tr>
      <w:tr w:rsidR="003833D1" w:rsidRPr="00156852" w14:paraId="17D4C1F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F9777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686AC4"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5CF34D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20DAC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F75957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3BE4A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EFD59F"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7E33D95"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E5B4D31"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643CEF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268178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259FED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AD1EA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F7DBBF1"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3B8B0D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59105D"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AD57F8D"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6AE155E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D598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F81352A"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0E94D6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A9BAB0"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76BD34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DE05881" w14:textId="6986DE0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5EB793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5B7E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49CFEE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52AD6D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95637C"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F164A3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CA562D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18173"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E4FF636"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B2235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CE8BAF"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1D1727E"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28F1F9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628EA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208715E"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09DAFC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60D6CE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C170301" w14:textId="77777777" w:rsidR="003833D1" w:rsidRPr="006F5292" w:rsidRDefault="003833D1" w:rsidP="003833D1">
            <w:pPr>
              <w:rPr>
                <w:rFonts w:cs="Tahoma"/>
                <w:color w:val="000000"/>
                <w:szCs w:val="20"/>
              </w:rPr>
            </w:pPr>
            <w:r w:rsidRPr="006F5292">
              <w:rPr>
                <w:rFonts w:cs="Tahoma"/>
                <w:color w:val="000000"/>
                <w:szCs w:val="20"/>
              </w:rPr>
              <w:t>12.000</w:t>
            </w:r>
          </w:p>
        </w:tc>
      </w:tr>
      <w:tr w:rsidR="003833D1" w:rsidRPr="00156852" w14:paraId="1E20869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0B261F"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3C24011" w14:textId="77777777" w:rsidR="003833D1" w:rsidRPr="006F5292" w:rsidRDefault="003833D1" w:rsidP="003833D1">
            <w:pPr>
              <w:rPr>
                <w:rFonts w:cs="Tahoma"/>
                <w:color w:val="000000"/>
                <w:szCs w:val="20"/>
              </w:rPr>
            </w:pPr>
            <w:r w:rsidRPr="006F5292">
              <w:rPr>
                <w:rFonts w:cs="Tahoma"/>
                <w:color w:val="000000"/>
                <w:szCs w:val="20"/>
              </w:rPr>
              <w:t>R$ 12.000.000,00</w:t>
            </w:r>
          </w:p>
        </w:tc>
      </w:tr>
      <w:tr w:rsidR="003833D1" w:rsidRPr="00156852" w14:paraId="0DE854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D94F50"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C489D5"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2103FD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06F45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6D914E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F0E19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3100F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FFE6FA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A1AC6A7"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F280E7"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44805F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BB0CA6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43C54B"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2F492CF"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4D0375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514B3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1BEBA72"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337CEB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D7FF2"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EB22688"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68A2601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21BAD"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FCA067"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601E2E0" w14:textId="0A9CA12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22C83D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23E40"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93ADC9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35CA7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0C993E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03D1BB5"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C30134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863A92"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C81D75E"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450E1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616F3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F4E062"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64E1FC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D6743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734EFD8"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500692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C9121A0"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6C3C918" w14:textId="77777777" w:rsidR="003833D1" w:rsidRPr="006F5292" w:rsidRDefault="003833D1" w:rsidP="003833D1">
            <w:pPr>
              <w:rPr>
                <w:rFonts w:cs="Tahoma"/>
                <w:color w:val="000000"/>
                <w:szCs w:val="20"/>
              </w:rPr>
            </w:pPr>
            <w:r w:rsidRPr="006F5292">
              <w:rPr>
                <w:rFonts w:cs="Tahoma"/>
                <w:color w:val="000000"/>
                <w:szCs w:val="20"/>
              </w:rPr>
              <w:t>8.000</w:t>
            </w:r>
          </w:p>
        </w:tc>
      </w:tr>
      <w:tr w:rsidR="003833D1" w:rsidRPr="00156852" w14:paraId="57F35D7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418B5D"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88C4302" w14:textId="77777777" w:rsidR="003833D1" w:rsidRPr="006F5292" w:rsidRDefault="003833D1" w:rsidP="003833D1">
            <w:pPr>
              <w:rPr>
                <w:rFonts w:cs="Tahoma"/>
                <w:color w:val="000000"/>
                <w:szCs w:val="20"/>
              </w:rPr>
            </w:pPr>
            <w:r w:rsidRPr="006F5292">
              <w:rPr>
                <w:rFonts w:cs="Tahoma"/>
                <w:color w:val="000000"/>
                <w:szCs w:val="20"/>
              </w:rPr>
              <w:t>R$ 8.000.000,00</w:t>
            </w:r>
          </w:p>
        </w:tc>
      </w:tr>
      <w:tr w:rsidR="003833D1" w:rsidRPr="00156852" w14:paraId="0EF4E0A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56ACB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E2C2784"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1A43D94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B172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893D44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A11E10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F41E3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B37E32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BBE85C9"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F19FAE"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287B884"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560F55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1F1DBA"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C43AC4"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0BD0F5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3D057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1079AF8"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32C920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71E3C1"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E3B44BF"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E0EBC4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FE9114"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910A17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5DF2890" w14:textId="78F9B97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A1B8C45"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C241"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FA2F84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5E08E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E0E9B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871EEB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E2071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C47CD6"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6F5C8A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402B9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9195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10CD2E0"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0151DA0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9E28C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98EAB63"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50D83F8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C26B31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B20E38" w14:textId="77777777" w:rsidR="003833D1" w:rsidRPr="006F5292" w:rsidRDefault="003833D1" w:rsidP="003833D1">
            <w:pPr>
              <w:rPr>
                <w:rFonts w:cs="Tahoma"/>
                <w:color w:val="000000"/>
                <w:szCs w:val="20"/>
              </w:rPr>
            </w:pPr>
            <w:r w:rsidRPr="006F5292">
              <w:rPr>
                <w:rFonts w:cs="Tahoma"/>
                <w:color w:val="000000"/>
                <w:szCs w:val="20"/>
              </w:rPr>
              <w:t>22.997</w:t>
            </w:r>
          </w:p>
        </w:tc>
      </w:tr>
      <w:tr w:rsidR="003833D1" w:rsidRPr="00156852" w14:paraId="74A2208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090471"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BFC2EF4"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5368261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C7C03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C26466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2FA8BB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89916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19AEDFD"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9BEEE64"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38BC53"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69DAB3C"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925EE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CC6B1D"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93609E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5BA1FD2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3AB42E"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1F3E3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89CAE0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7A683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2FDAB2D"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4A8C16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CDCDE3"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B605AE6"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F4E34CD" w14:textId="6CA6215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02E0ED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8035"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0822D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5EC8E8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1FC1B70"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FB5362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7FF03B8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4359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B29DC2C"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18D6BD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E27B48E"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4468C9F"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2609BA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6F7DF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5401246"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1EE772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E5707D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BD3FEEC" w14:textId="77777777" w:rsidR="003833D1" w:rsidRPr="006F5292" w:rsidRDefault="003833D1" w:rsidP="003833D1">
            <w:pPr>
              <w:rPr>
                <w:rFonts w:cs="Tahoma"/>
                <w:color w:val="000000"/>
                <w:szCs w:val="20"/>
              </w:rPr>
            </w:pPr>
            <w:r w:rsidRPr="006F5292">
              <w:rPr>
                <w:rFonts w:cs="Tahoma"/>
                <w:color w:val="000000"/>
                <w:szCs w:val="20"/>
              </w:rPr>
              <w:t>1.971</w:t>
            </w:r>
          </w:p>
        </w:tc>
      </w:tr>
      <w:tr w:rsidR="003833D1" w:rsidRPr="00156852" w14:paraId="403F89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1A157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3B6A0B1"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6638F83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79C78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AE7B5DF"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449A3F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972568"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B82CEEF"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A33F235"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23AEA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BF0A69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3D6C76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DF9EB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D7B20E"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21E0EA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ACD89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EFE03B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187272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A369E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42206FA" w14:textId="77777777" w:rsidR="003833D1" w:rsidRPr="006F5292" w:rsidRDefault="003833D1" w:rsidP="003833D1">
            <w:pPr>
              <w:rPr>
                <w:rFonts w:cs="Tahoma"/>
                <w:color w:val="000000"/>
                <w:szCs w:val="20"/>
              </w:rPr>
            </w:pPr>
            <w:r w:rsidRPr="006F5292">
              <w:rPr>
                <w:rFonts w:cs="Tahoma"/>
                <w:color w:val="000000"/>
                <w:szCs w:val="20"/>
              </w:rPr>
              <w:t>100% CDI + 8,00% a.a.</w:t>
            </w:r>
          </w:p>
        </w:tc>
      </w:tr>
      <w:tr w:rsidR="003833D1" w:rsidRPr="00156852" w14:paraId="04F69C8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A5FFC1"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051960E"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C5AAC8D" w14:textId="1452582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3F58971"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684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47BFF14"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C3E84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A69275"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A4D8D9C"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761992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633D6C"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B38336C"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208CD9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0C56D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A6BB1B2"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6F3B25F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8962CD"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A02F15"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4975166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B2BB5B7"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6E7109C" w14:textId="77777777" w:rsidR="003833D1" w:rsidRPr="006F5292" w:rsidRDefault="003833D1" w:rsidP="003833D1">
            <w:pPr>
              <w:rPr>
                <w:rFonts w:cs="Tahoma"/>
                <w:color w:val="000000"/>
                <w:szCs w:val="20"/>
              </w:rPr>
            </w:pPr>
            <w:r w:rsidRPr="006F5292">
              <w:rPr>
                <w:rFonts w:cs="Tahoma"/>
                <w:color w:val="000000"/>
                <w:szCs w:val="20"/>
              </w:rPr>
              <w:t>493</w:t>
            </w:r>
          </w:p>
        </w:tc>
      </w:tr>
      <w:tr w:rsidR="003833D1" w:rsidRPr="00156852" w14:paraId="100B986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EA20B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FF54958"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3CBDD79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E25C5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1FC726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50E73E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04DDED"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7C2A2A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2399349B"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24B3B8B"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B3822B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FEE6E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3DB8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898CE1"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4400C1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1116E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FA7D0C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4600FDB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1C68F4"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8F339E6"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03DBEC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11B15E"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4CE27D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60BCC25" w14:textId="6030A631"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DE760B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1188"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478808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ED566A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76CDC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8C16891"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EA9758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CF142B"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2457BC0"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0A2EFD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0F855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C7BB386"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07231FC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D74AD1"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5E139B"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6329067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87533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791103F" w14:textId="77777777" w:rsidR="003833D1" w:rsidRPr="006F5292" w:rsidRDefault="003833D1" w:rsidP="003833D1">
            <w:pPr>
              <w:rPr>
                <w:rFonts w:cs="Tahoma"/>
                <w:color w:val="000000"/>
                <w:szCs w:val="20"/>
              </w:rPr>
            </w:pPr>
            <w:r w:rsidRPr="006F5292">
              <w:rPr>
                <w:rFonts w:cs="Tahoma"/>
                <w:color w:val="000000"/>
                <w:szCs w:val="20"/>
              </w:rPr>
              <w:t>493</w:t>
            </w:r>
          </w:p>
        </w:tc>
      </w:tr>
      <w:tr w:rsidR="003833D1" w:rsidRPr="00156852" w14:paraId="27AD7A7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EB062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E582C6F"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0B4D1AB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40D0EC"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29BBA76"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ABB29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06636D"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82125FD"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816B3ED"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925EF7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F609A93"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526D7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01394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BFE484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310728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150E1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8C9CE96"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BE392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B0936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3137104"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719DC71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866ED8"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4573BCC"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564839C" w14:textId="519D347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CC2366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F6109"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F8A6E9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6446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1AEF90D"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0950818"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341B7D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E52BC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CE3030"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A861E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1375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2A4776B"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6BC9036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5C9EB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A41DD07" w14:textId="77777777" w:rsidR="003833D1" w:rsidRPr="006F5292" w:rsidRDefault="003833D1" w:rsidP="003833D1">
            <w:pPr>
              <w:rPr>
                <w:rFonts w:cs="Tahoma"/>
                <w:color w:val="000000"/>
                <w:szCs w:val="20"/>
              </w:rPr>
            </w:pPr>
            <w:r w:rsidRPr="006F5292">
              <w:rPr>
                <w:rFonts w:cs="Tahoma"/>
                <w:color w:val="000000"/>
                <w:szCs w:val="20"/>
              </w:rPr>
              <w:t>5</w:t>
            </w:r>
          </w:p>
        </w:tc>
      </w:tr>
      <w:tr w:rsidR="003833D1" w:rsidRPr="00156852" w14:paraId="33ECB15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944031"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76F4D13" w14:textId="77777777" w:rsidR="003833D1" w:rsidRPr="006F5292" w:rsidRDefault="003833D1" w:rsidP="003833D1">
            <w:pPr>
              <w:rPr>
                <w:rFonts w:cs="Tahoma"/>
                <w:color w:val="000000"/>
                <w:szCs w:val="20"/>
              </w:rPr>
            </w:pPr>
            <w:r w:rsidRPr="006F5292">
              <w:rPr>
                <w:rFonts w:cs="Tahoma"/>
                <w:color w:val="000000"/>
                <w:szCs w:val="20"/>
              </w:rPr>
              <w:t>6.900</w:t>
            </w:r>
          </w:p>
        </w:tc>
      </w:tr>
      <w:tr w:rsidR="003833D1" w:rsidRPr="00156852" w14:paraId="2CEE858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5D0000"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CD5B0DA"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288AE34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850F90"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CB2F5C1"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46294E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3DDF8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7B420FF"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4D4B35E"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F7399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B68F6E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2672B5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F1E082"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3EC06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3C06757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F5B9B6"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FE269EC"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2C0E5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49A2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D2A16FF"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0EF495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3C5637"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EC4621C"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6F34D32" w14:textId="72BC25D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8C87C85"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6DAC"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BFF360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8A500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E5DA30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943290B"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72B4B6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2C1B5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822B94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2A76E9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F8DAFB"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FF58EE0" w14:textId="77777777" w:rsidR="003833D1" w:rsidRPr="006F5292" w:rsidRDefault="003833D1" w:rsidP="003833D1">
            <w:pPr>
              <w:rPr>
                <w:rFonts w:cs="Tahoma"/>
                <w:color w:val="000000"/>
                <w:szCs w:val="20"/>
              </w:rPr>
            </w:pPr>
            <w:r w:rsidRPr="006F5292">
              <w:rPr>
                <w:rFonts w:cs="Tahoma"/>
                <w:color w:val="000000"/>
                <w:szCs w:val="20"/>
              </w:rPr>
              <w:t>47</w:t>
            </w:r>
          </w:p>
        </w:tc>
      </w:tr>
      <w:tr w:rsidR="003833D1" w:rsidRPr="00156852" w14:paraId="77D0173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FB6BB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E615A3F"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2DCCACC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518CF8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3DE9A28"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62D4A75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0D034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E4331A7" w14:textId="77777777" w:rsidR="003833D1" w:rsidRPr="006F5292" w:rsidRDefault="003833D1" w:rsidP="003833D1">
            <w:pPr>
              <w:rPr>
                <w:rFonts w:cs="Tahoma"/>
                <w:color w:val="000000"/>
                <w:szCs w:val="20"/>
              </w:rPr>
            </w:pPr>
            <w:r w:rsidRPr="006F5292">
              <w:rPr>
                <w:rFonts w:cs="Tahoma"/>
                <w:color w:val="000000"/>
                <w:szCs w:val="20"/>
              </w:rPr>
              <w:t>R$ 80.000.000,00</w:t>
            </w:r>
          </w:p>
        </w:tc>
      </w:tr>
      <w:tr w:rsidR="003833D1" w:rsidRPr="00156852" w14:paraId="77967E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25708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59D6E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F78ED2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804792"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B46A01A"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94E7568"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D2E8D45"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DEE480A"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998DA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FB0573"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60CF17A" w14:textId="77777777" w:rsidR="003833D1" w:rsidRPr="006F5292" w:rsidRDefault="003833D1" w:rsidP="003833D1">
            <w:pPr>
              <w:rPr>
                <w:rFonts w:cs="Tahoma"/>
                <w:color w:val="000000"/>
                <w:szCs w:val="20"/>
              </w:rPr>
            </w:pPr>
            <w:r w:rsidRPr="006F5292">
              <w:rPr>
                <w:rFonts w:cs="Tahoma"/>
                <w:color w:val="000000"/>
                <w:szCs w:val="20"/>
              </w:rPr>
              <w:t>15/09/2020</w:t>
            </w:r>
          </w:p>
        </w:tc>
      </w:tr>
      <w:tr w:rsidR="003833D1" w:rsidRPr="00156852" w14:paraId="53C68E1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FC3F2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30F79F6" w14:textId="77777777" w:rsidR="003833D1" w:rsidRPr="006F5292" w:rsidRDefault="003833D1" w:rsidP="003833D1">
            <w:pPr>
              <w:rPr>
                <w:rFonts w:cs="Tahoma"/>
                <w:color w:val="000000"/>
                <w:szCs w:val="20"/>
              </w:rPr>
            </w:pPr>
            <w:r w:rsidRPr="006F5292">
              <w:rPr>
                <w:rFonts w:cs="Tahoma"/>
                <w:color w:val="000000"/>
                <w:szCs w:val="20"/>
              </w:rPr>
              <w:t>16/09/2024</w:t>
            </w:r>
          </w:p>
        </w:tc>
      </w:tr>
      <w:tr w:rsidR="003833D1" w:rsidRPr="00156852" w14:paraId="6D710F2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45B2EB"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3ED9B71" w14:textId="77777777" w:rsidR="003833D1" w:rsidRPr="006F5292" w:rsidRDefault="003833D1" w:rsidP="003833D1">
            <w:pPr>
              <w:rPr>
                <w:rFonts w:cs="Tahoma"/>
                <w:color w:val="000000"/>
                <w:szCs w:val="20"/>
              </w:rPr>
            </w:pPr>
            <w:r w:rsidRPr="006F5292">
              <w:rPr>
                <w:rFonts w:cs="Tahoma"/>
                <w:color w:val="000000"/>
                <w:szCs w:val="20"/>
              </w:rPr>
              <w:t>100% CDI + 4,00% a.a.</w:t>
            </w:r>
          </w:p>
        </w:tc>
      </w:tr>
      <w:tr w:rsidR="003833D1" w:rsidRPr="00156852" w14:paraId="718927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5E1DA3"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6A3B5F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7055472" w14:textId="6AE4E796"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D3398B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2EF76"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E494D9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91FD7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F776B8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3658805"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13E90B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8BA52A"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94BEFE2"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178959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42674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6806AAD" w14:textId="77777777" w:rsidR="003833D1" w:rsidRPr="006F5292" w:rsidRDefault="003833D1" w:rsidP="003833D1">
            <w:pPr>
              <w:rPr>
                <w:rFonts w:cs="Tahoma"/>
                <w:color w:val="000000"/>
                <w:szCs w:val="20"/>
              </w:rPr>
            </w:pPr>
            <w:r w:rsidRPr="006F5292">
              <w:rPr>
                <w:rFonts w:cs="Tahoma"/>
                <w:color w:val="000000"/>
                <w:szCs w:val="20"/>
              </w:rPr>
              <w:t>47</w:t>
            </w:r>
          </w:p>
        </w:tc>
      </w:tr>
      <w:tr w:rsidR="003833D1" w:rsidRPr="00156852" w14:paraId="2C4535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4B7BD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9DBB1E9"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1B5EC4F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28F540"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C559C6D"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3A5907F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6D02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95C709E" w14:textId="77777777" w:rsidR="003833D1" w:rsidRPr="006F5292" w:rsidRDefault="003833D1" w:rsidP="003833D1">
            <w:pPr>
              <w:rPr>
                <w:rFonts w:cs="Tahoma"/>
                <w:color w:val="000000"/>
                <w:szCs w:val="20"/>
              </w:rPr>
            </w:pPr>
            <w:r w:rsidRPr="006F5292">
              <w:rPr>
                <w:rFonts w:cs="Tahoma"/>
                <w:color w:val="000000"/>
                <w:szCs w:val="20"/>
              </w:rPr>
              <w:t>R$ 80.000.000,00</w:t>
            </w:r>
          </w:p>
        </w:tc>
      </w:tr>
      <w:tr w:rsidR="003833D1" w:rsidRPr="00156852" w14:paraId="6F4047D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932271"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B9CF3C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9F65BB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1118AA"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AEBFA83"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0A15943"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2A4E1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1024F19"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97E50A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EA177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792E594" w14:textId="77777777" w:rsidR="003833D1" w:rsidRPr="006F5292" w:rsidRDefault="003833D1" w:rsidP="003833D1">
            <w:pPr>
              <w:rPr>
                <w:rFonts w:cs="Tahoma"/>
                <w:color w:val="000000"/>
                <w:szCs w:val="20"/>
              </w:rPr>
            </w:pPr>
            <w:r w:rsidRPr="006F5292">
              <w:rPr>
                <w:rFonts w:cs="Tahoma"/>
                <w:color w:val="000000"/>
                <w:szCs w:val="20"/>
              </w:rPr>
              <w:t>15/09/2020</w:t>
            </w:r>
          </w:p>
        </w:tc>
      </w:tr>
      <w:tr w:rsidR="003833D1" w:rsidRPr="00156852" w14:paraId="204EFFB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E91A7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A9347A" w14:textId="77777777" w:rsidR="003833D1" w:rsidRPr="006F5292" w:rsidRDefault="003833D1" w:rsidP="003833D1">
            <w:pPr>
              <w:rPr>
                <w:rFonts w:cs="Tahoma"/>
                <w:color w:val="000000"/>
                <w:szCs w:val="20"/>
              </w:rPr>
            </w:pPr>
            <w:r w:rsidRPr="006F5292">
              <w:rPr>
                <w:rFonts w:cs="Tahoma"/>
                <w:color w:val="000000"/>
                <w:szCs w:val="20"/>
              </w:rPr>
              <w:t>16/09/2025</w:t>
            </w:r>
          </w:p>
        </w:tc>
      </w:tr>
      <w:tr w:rsidR="003833D1" w:rsidRPr="00156852" w14:paraId="18B070F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B4EFB1"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55C1577" w14:textId="77777777" w:rsidR="003833D1" w:rsidRPr="006F5292" w:rsidRDefault="003833D1" w:rsidP="003833D1">
            <w:pPr>
              <w:rPr>
                <w:rFonts w:cs="Tahoma"/>
                <w:color w:val="000000"/>
                <w:szCs w:val="20"/>
              </w:rPr>
            </w:pPr>
            <w:r w:rsidRPr="006F5292">
              <w:rPr>
                <w:rFonts w:cs="Tahoma"/>
                <w:color w:val="000000"/>
                <w:szCs w:val="20"/>
              </w:rPr>
              <w:t>100% CDI + 4,650% a.a.</w:t>
            </w:r>
          </w:p>
        </w:tc>
      </w:tr>
      <w:tr w:rsidR="003833D1" w:rsidRPr="00156852" w14:paraId="0EE064F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EA7B70"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58E4B03"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A95506A" w14:textId="5808FDC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FE01888"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6C22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5F33FB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79ABAC85"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1A1D6E"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BE7E0E6"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75001D4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0669C5"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314835B"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991584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6F801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90AEDD"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43D038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F5AAA3"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6A00443"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D2A7D83"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0285DE"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9D64BE5" w14:textId="77777777" w:rsidR="003833D1" w:rsidRPr="006F5292" w:rsidRDefault="003833D1" w:rsidP="003833D1">
            <w:pPr>
              <w:rPr>
                <w:rFonts w:cs="Tahoma"/>
                <w:color w:val="000000"/>
                <w:szCs w:val="20"/>
              </w:rPr>
            </w:pPr>
            <w:r w:rsidRPr="006F5292">
              <w:rPr>
                <w:rFonts w:cs="Tahoma"/>
                <w:color w:val="000000"/>
                <w:szCs w:val="20"/>
              </w:rPr>
              <w:t>12.000</w:t>
            </w:r>
          </w:p>
        </w:tc>
      </w:tr>
      <w:tr w:rsidR="003833D1" w:rsidRPr="00156852" w14:paraId="48F102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21DE4F5"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FE540BA" w14:textId="77777777" w:rsidR="003833D1" w:rsidRPr="006F5292" w:rsidRDefault="003833D1" w:rsidP="003833D1">
            <w:pPr>
              <w:rPr>
                <w:rFonts w:cs="Tahoma"/>
                <w:color w:val="000000"/>
                <w:szCs w:val="20"/>
              </w:rPr>
            </w:pPr>
            <w:r w:rsidRPr="006F5292">
              <w:rPr>
                <w:rFonts w:cs="Tahoma"/>
                <w:color w:val="000000"/>
                <w:szCs w:val="20"/>
              </w:rPr>
              <w:t>R$ 12.000.000,00</w:t>
            </w:r>
          </w:p>
        </w:tc>
      </w:tr>
      <w:tr w:rsidR="003833D1" w:rsidRPr="00156852" w14:paraId="12590B3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F8D32B"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C9F216"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025C86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0EF811"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24F96E4"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D5181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97A59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EB83EE3"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2E8F3A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E8A363"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9D0E93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15988AB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BF171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8E6B41E" w14:textId="77777777" w:rsidR="003833D1" w:rsidRPr="006F5292" w:rsidRDefault="003833D1" w:rsidP="003833D1">
            <w:pPr>
              <w:rPr>
                <w:rFonts w:cs="Tahoma"/>
                <w:color w:val="000000"/>
                <w:szCs w:val="20"/>
              </w:rPr>
            </w:pPr>
            <w:r w:rsidRPr="006F5292">
              <w:rPr>
                <w:rFonts w:cs="Tahoma"/>
                <w:color w:val="000000"/>
                <w:szCs w:val="20"/>
              </w:rPr>
              <w:t>30/05/2019</w:t>
            </w:r>
          </w:p>
        </w:tc>
      </w:tr>
      <w:tr w:rsidR="003833D1" w:rsidRPr="00156852" w14:paraId="66424BD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0D46B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05EF74E" w14:textId="77777777" w:rsidR="003833D1" w:rsidRPr="006F5292" w:rsidRDefault="003833D1" w:rsidP="003833D1">
            <w:pPr>
              <w:rPr>
                <w:rFonts w:cs="Tahoma"/>
                <w:color w:val="000000"/>
                <w:szCs w:val="20"/>
              </w:rPr>
            </w:pPr>
            <w:r w:rsidRPr="006F5292">
              <w:rPr>
                <w:rFonts w:cs="Tahoma"/>
                <w:color w:val="000000"/>
                <w:szCs w:val="20"/>
              </w:rPr>
              <w:t>30/11/2021</w:t>
            </w:r>
          </w:p>
        </w:tc>
      </w:tr>
      <w:tr w:rsidR="003833D1" w:rsidRPr="00156852" w14:paraId="61229F8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64758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0FCE679"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17182764"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4EC348"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0A64E56"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BFDD61F" w14:textId="4CA5E9F6"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BE900C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E9B3"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E7865D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0C46805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4D02B0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110CAF2"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19D203F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B6DFC1"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DB2A78A"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2A6D535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EFFD38"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9D20DEF"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6E4EB1B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229EA0"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E2C2330"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2125220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C04AC0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A4917DC" w14:textId="77777777" w:rsidR="003833D1" w:rsidRPr="006F5292" w:rsidRDefault="003833D1" w:rsidP="003833D1">
            <w:pPr>
              <w:rPr>
                <w:rFonts w:cs="Tahoma"/>
                <w:color w:val="000000"/>
                <w:szCs w:val="20"/>
              </w:rPr>
            </w:pPr>
            <w:r w:rsidRPr="006F5292">
              <w:rPr>
                <w:rFonts w:cs="Tahoma"/>
                <w:color w:val="000000"/>
                <w:szCs w:val="20"/>
              </w:rPr>
              <w:t>3.000</w:t>
            </w:r>
          </w:p>
        </w:tc>
      </w:tr>
      <w:tr w:rsidR="003833D1" w:rsidRPr="00156852" w14:paraId="37F7A6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897F90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938829D" w14:textId="77777777" w:rsidR="003833D1" w:rsidRPr="006F5292" w:rsidRDefault="003833D1" w:rsidP="003833D1">
            <w:pPr>
              <w:rPr>
                <w:rFonts w:cs="Tahoma"/>
                <w:color w:val="000000"/>
                <w:szCs w:val="20"/>
              </w:rPr>
            </w:pPr>
            <w:r w:rsidRPr="006F5292">
              <w:rPr>
                <w:rFonts w:cs="Tahoma"/>
                <w:color w:val="000000"/>
                <w:szCs w:val="20"/>
              </w:rPr>
              <w:t>R$ 3.000.000,00</w:t>
            </w:r>
          </w:p>
        </w:tc>
      </w:tr>
      <w:tr w:rsidR="003833D1" w:rsidRPr="00156852" w14:paraId="018A81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B80122"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81039E9"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51B2CB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8B6E66"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51715F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06EE44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30D42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347B170"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150762E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38B31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F3C3D46"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038CD5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69DB6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140EEA" w14:textId="77777777" w:rsidR="003833D1" w:rsidRPr="006F5292" w:rsidRDefault="003833D1" w:rsidP="003833D1">
            <w:pPr>
              <w:rPr>
                <w:rFonts w:cs="Tahoma"/>
                <w:color w:val="000000"/>
                <w:szCs w:val="20"/>
              </w:rPr>
            </w:pPr>
            <w:r w:rsidRPr="006F5292">
              <w:rPr>
                <w:rFonts w:cs="Tahoma"/>
                <w:color w:val="000000"/>
                <w:szCs w:val="20"/>
              </w:rPr>
              <w:t>30/05/2019</w:t>
            </w:r>
          </w:p>
        </w:tc>
      </w:tr>
      <w:tr w:rsidR="003833D1" w:rsidRPr="00156852" w14:paraId="79D962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E60162"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ECFED8F" w14:textId="77777777" w:rsidR="003833D1" w:rsidRPr="006F5292" w:rsidRDefault="003833D1" w:rsidP="003833D1">
            <w:pPr>
              <w:rPr>
                <w:rFonts w:cs="Tahoma"/>
                <w:color w:val="000000"/>
                <w:szCs w:val="20"/>
              </w:rPr>
            </w:pPr>
            <w:r w:rsidRPr="006F5292">
              <w:rPr>
                <w:rFonts w:cs="Tahoma"/>
                <w:color w:val="000000"/>
                <w:szCs w:val="20"/>
              </w:rPr>
              <w:t>30/05/2022</w:t>
            </w:r>
          </w:p>
        </w:tc>
      </w:tr>
      <w:tr w:rsidR="003833D1" w:rsidRPr="00156852" w14:paraId="1216D4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A2343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0B9C712"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056C1F6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D01BBC"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C4A7F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40D52D8" w14:textId="0DCC19C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9B0B520"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001C1"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0039A8"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D5FECC8"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B217752"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DEB77CD"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01DCBD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0B917D"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AD96AA2"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26DFBA2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C59840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12A17CB"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C85721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F4440D"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8E38C2E"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4EC53ADC"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76AAB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180A19F" w14:textId="77777777" w:rsidR="003833D1" w:rsidRPr="006F5292" w:rsidRDefault="003833D1" w:rsidP="003833D1">
            <w:pPr>
              <w:rPr>
                <w:rFonts w:cs="Tahoma"/>
                <w:color w:val="000000"/>
                <w:szCs w:val="20"/>
              </w:rPr>
            </w:pPr>
            <w:r w:rsidRPr="006F5292">
              <w:rPr>
                <w:rFonts w:cs="Tahoma"/>
                <w:color w:val="000000"/>
                <w:szCs w:val="20"/>
              </w:rPr>
              <w:t>35.000</w:t>
            </w:r>
          </w:p>
        </w:tc>
      </w:tr>
      <w:tr w:rsidR="003833D1" w:rsidRPr="00156852" w14:paraId="09ED5C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F6FEB8D"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3AC7411" w14:textId="77777777" w:rsidR="003833D1" w:rsidRPr="006F5292" w:rsidRDefault="003833D1" w:rsidP="003833D1">
            <w:pPr>
              <w:rPr>
                <w:rFonts w:cs="Tahoma"/>
                <w:color w:val="000000"/>
                <w:szCs w:val="20"/>
              </w:rPr>
            </w:pPr>
            <w:r w:rsidRPr="006F5292">
              <w:rPr>
                <w:rFonts w:cs="Tahoma"/>
                <w:color w:val="000000"/>
                <w:szCs w:val="20"/>
              </w:rPr>
              <w:t>R$ 35.000.000,00</w:t>
            </w:r>
          </w:p>
        </w:tc>
      </w:tr>
      <w:tr w:rsidR="003833D1" w:rsidRPr="00156852" w14:paraId="44E2D3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20C5B3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F15080D"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693B5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D054F6"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F58391B"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23443D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A895B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D83C5B3"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2907FF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F5001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1118AD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399AF20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EA16BA"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76B217"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110F8F3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42B51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2299A42"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0AE022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F64ED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03C0D8A" w14:textId="77777777" w:rsidR="003833D1" w:rsidRPr="006F5292" w:rsidRDefault="003833D1" w:rsidP="003833D1">
            <w:pPr>
              <w:rPr>
                <w:rFonts w:cs="Tahoma"/>
                <w:color w:val="000000"/>
                <w:szCs w:val="20"/>
              </w:rPr>
            </w:pPr>
            <w:r w:rsidRPr="006F5292">
              <w:rPr>
                <w:rFonts w:cs="Tahoma"/>
                <w:color w:val="000000"/>
                <w:szCs w:val="20"/>
              </w:rPr>
              <w:t>100% CDI + 7,00% a.a.</w:t>
            </w:r>
          </w:p>
        </w:tc>
      </w:tr>
      <w:tr w:rsidR="003833D1" w:rsidRPr="00156852" w14:paraId="4769C6C0"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A2F63F"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DCDB37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A0561D2" w14:textId="5C363250"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5F3DE93"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750D6"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6E4E36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AAEEA28"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AE7B2E"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BB85C05"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07149D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9DF2A"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9D337E9"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90B9CF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E9C46F"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21A6DF"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99D68E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91958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5236317"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7E63191"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CD85C9"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924822" w14:textId="77777777" w:rsidR="003833D1" w:rsidRPr="006F5292" w:rsidRDefault="003833D1" w:rsidP="003833D1">
            <w:pPr>
              <w:rPr>
                <w:rFonts w:cs="Tahoma"/>
                <w:color w:val="000000"/>
                <w:szCs w:val="20"/>
              </w:rPr>
            </w:pPr>
            <w:r w:rsidRPr="006F5292">
              <w:rPr>
                <w:rFonts w:cs="Tahoma"/>
                <w:color w:val="000000"/>
                <w:szCs w:val="20"/>
              </w:rPr>
              <w:t>5.000</w:t>
            </w:r>
          </w:p>
        </w:tc>
      </w:tr>
      <w:tr w:rsidR="003833D1" w:rsidRPr="00156852" w14:paraId="0986C5D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5087320"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035583C" w14:textId="77777777" w:rsidR="003833D1" w:rsidRPr="006F5292" w:rsidRDefault="003833D1" w:rsidP="003833D1">
            <w:pPr>
              <w:rPr>
                <w:rFonts w:cs="Tahoma"/>
                <w:color w:val="000000"/>
                <w:szCs w:val="20"/>
              </w:rPr>
            </w:pPr>
            <w:r w:rsidRPr="006F5292">
              <w:rPr>
                <w:rFonts w:cs="Tahoma"/>
                <w:color w:val="000000"/>
                <w:szCs w:val="20"/>
              </w:rPr>
              <w:t>R$ 5.000.000,00</w:t>
            </w:r>
          </w:p>
        </w:tc>
      </w:tr>
      <w:tr w:rsidR="003833D1" w:rsidRPr="00156852" w14:paraId="6F5297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5FE2D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38DBB2E"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6AC26A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80326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71BA62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801DC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8D05DA"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0264A6C"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668184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87A1E2"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05A627F"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65324F0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CB687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74717B"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497C559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0DB29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689A498"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55CAF4E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EBD9FE"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016CD34" w14:textId="77777777" w:rsidR="003833D1" w:rsidRPr="006F5292" w:rsidRDefault="003833D1" w:rsidP="003833D1">
            <w:pPr>
              <w:rPr>
                <w:rFonts w:cs="Tahoma"/>
                <w:color w:val="000000"/>
                <w:szCs w:val="20"/>
              </w:rPr>
            </w:pPr>
            <w:r w:rsidRPr="006F5292">
              <w:rPr>
                <w:rFonts w:cs="Tahoma"/>
                <w:color w:val="000000"/>
                <w:szCs w:val="20"/>
              </w:rPr>
              <w:t>100% CDI + 11,00% a.a.</w:t>
            </w:r>
          </w:p>
        </w:tc>
      </w:tr>
      <w:tr w:rsidR="003833D1" w:rsidRPr="00156852" w14:paraId="720929BE"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21C716"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8DF854A"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63520D3" w14:textId="03D08B13"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0D9F2C2"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1BDE"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B90E624"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DC10A96"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42C3BC"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05BD32D"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6FC4F05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C000E6"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DEF48B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0B6AE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460ADB"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71B6321"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7F02D2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9741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BF8B349" w14:textId="77777777" w:rsidR="003833D1" w:rsidRPr="006F5292" w:rsidRDefault="003833D1" w:rsidP="003833D1">
            <w:pPr>
              <w:rPr>
                <w:rFonts w:cs="Tahoma"/>
                <w:color w:val="000000"/>
                <w:szCs w:val="20"/>
              </w:rPr>
            </w:pPr>
            <w:r w:rsidRPr="006F5292">
              <w:rPr>
                <w:rFonts w:cs="Tahoma"/>
                <w:color w:val="000000"/>
                <w:szCs w:val="20"/>
              </w:rPr>
              <w:t>3ª</w:t>
            </w:r>
          </w:p>
        </w:tc>
      </w:tr>
      <w:tr w:rsidR="003833D1" w:rsidRPr="00156852" w14:paraId="07E98480"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626A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04666FB"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428553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48CE9C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CF0875A"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3442A4C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D96F04"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84AF37"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08DF41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B7366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EB0349D"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6A98A5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D81D4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8E725FF"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295F0AE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2C27B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5FD16C4"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72BEDD9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E326A58"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267E0F"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687F134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46CE8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A6DFC90"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43A55E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1270A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479119C"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3D48C004"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1C6E4C"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FC03F4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274036F" w14:textId="381680E3"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660CCE7"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214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8D2B46E"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036C8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A1BE2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A094207"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VERT-PARCELEX</w:t>
            </w:r>
          </w:p>
        </w:tc>
      </w:tr>
      <w:tr w:rsidR="003833D1" w:rsidRPr="00156852" w14:paraId="59554C3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AD4AEB"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31FE306"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24EE0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5A07E4"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ED7FD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1A94D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F7524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91C6707"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FBD779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08B54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41E76B9" w14:textId="77777777" w:rsidR="003833D1" w:rsidRPr="006F5292" w:rsidRDefault="003833D1" w:rsidP="003833D1">
            <w:pPr>
              <w:rPr>
                <w:rFonts w:cs="Tahoma"/>
                <w:color w:val="000000"/>
                <w:szCs w:val="20"/>
              </w:rPr>
            </w:pPr>
            <w:r w:rsidRPr="006F5292">
              <w:rPr>
                <w:rFonts w:cs="Tahoma"/>
                <w:color w:val="000000"/>
                <w:szCs w:val="20"/>
              </w:rPr>
              <w:t>2450</w:t>
            </w:r>
          </w:p>
        </w:tc>
      </w:tr>
      <w:tr w:rsidR="003833D1" w:rsidRPr="00156852" w14:paraId="0105127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2A0BFC7"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BEA27C9" w14:textId="77777777" w:rsidR="003833D1" w:rsidRPr="006F5292" w:rsidRDefault="003833D1" w:rsidP="003833D1">
            <w:pPr>
              <w:rPr>
                <w:rFonts w:cs="Tahoma"/>
                <w:color w:val="000000"/>
                <w:szCs w:val="20"/>
              </w:rPr>
            </w:pPr>
            <w:r w:rsidRPr="006F5292">
              <w:rPr>
                <w:rFonts w:cs="Tahoma"/>
                <w:color w:val="000000"/>
                <w:szCs w:val="20"/>
              </w:rPr>
              <w:t>2.450.000,00</w:t>
            </w:r>
          </w:p>
        </w:tc>
      </w:tr>
      <w:tr w:rsidR="003833D1" w:rsidRPr="00156852" w14:paraId="40762B5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A29E9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AB29FB" w14:textId="77777777" w:rsidR="003833D1" w:rsidRPr="006F5292" w:rsidRDefault="003833D1" w:rsidP="003833D1">
            <w:pPr>
              <w:rPr>
                <w:rFonts w:cs="Tahoma"/>
                <w:color w:val="000000"/>
                <w:szCs w:val="20"/>
              </w:rPr>
            </w:pPr>
            <w:r w:rsidRPr="006F5292">
              <w:rPr>
                <w:rFonts w:cs="Tahoma"/>
                <w:color w:val="000000"/>
                <w:szCs w:val="20"/>
              </w:rPr>
              <w:t>R$ 2.500.000,00</w:t>
            </w:r>
          </w:p>
        </w:tc>
      </w:tr>
      <w:tr w:rsidR="003833D1" w:rsidRPr="00156852" w14:paraId="519013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68B7E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C645EA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69500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5903C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4F1AD60" w14:textId="77777777" w:rsidR="003833D1" w:rsidRPr="006F5292" w:rsidRDefault="003833D1" w:rsidP="003833D1">
            <w:pPr>
              <w:rPr>
                <w:rFonts w:cs="Tahoma"/>
                <w:color w:val="000000"/>
                <w:szCs w:val="20"/>
              </w:rPr>
            </w:pPr>
            <w:r w:rsidRPr="006F5292">
              <w:rPr>
                <w:rFonts w:cs="Tahoma"/>
                <w:color w:val="000000"/>
                <w:szCs w:val="20"/>
              </w:rPr>
              <w:t>QUIROGRAFÁRIA</w:t>
            </w:r>
          </w:p>
        </w:tc>
      </w:tr>
      <w:tr w:rsidR="003833D1" w:rsidRPr="00156852" w14:paraId="3139A69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3E83E2"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2563B9C"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3314AB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B8BD4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94339FE" w14:textId="77777777" w:rsidR="003833D1" w:rsidRPr="006F5292" w:rsidRDefault="003833D1" w:rsidP="003833D1">
            <w:pPr>
              <w:rPr>
                <w:rFonts w:cs="Tahoma"/>
                <w:color w:val="000000"/>
                <w:szCs w:val="20"/>
              </w:rPr>
            </w:pPr>
            <w:r w:rsidRPr="006F5292">
              <w:rPr>
                <w:rFonts w:cs="Tahoma"/>
                <w:color w:val="000000"/>
                <w:szCs w:val="20"/>
              </w:rPr>
              <w:t>25/11/2019</w:t>
            </w:r>
          </w:p>
        </w:tc>
      </w:tr>
      <w:tr w:rsidR="003833D1" w:rsidRPr="00156852" w14:paraId="0914C00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FA9842"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AFE5EE" w14:textId="77777777" w:rsidR="003833D1" w:rsidRPr="006F5292" w:rsidRDefault="003833D1" w:rsidP="003833D1">
            <w:pPr>
              <w:rPr>
                <w:rFonts w:cs="Tahoma"/>
                <w:color w:val="000000"/>
                <w:szCs w:val="20"/>
              </w:rPr>
            </w:pPr>
            <w:r w:rsidRPr="006F5292">
              <w:rPr>
                <w:rFonts w:cs="Tahoma"/>
                <w:color w:val="000000"/>
                <w:szCs w:val="20"/>
              </w:rPr>
              <w:t>25/11/2022</w:t>
            </w:r>
          </w:p>
        </w:tc>
      </w:tr>
      <w:tr w:rsidR="003833D1" w:rsidRPr="00156852" w14:paraId="1350BB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172A2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FB8E5B3" w14:textId="77777777" w:rsidR="003833D1" w:rsidRPr="006F5292" w:rsidRDefault="003833D1" w:rsidP="003833D1">
            <w:pPr>
              <w:rPr>
                <w:rFonts w:cs="Tahoma"/>
                <w:color w:val="000000"/>
                <w:szCs w:val="20"/>
              </w:rPr>
            </w:pPr>
            <w:r w:rsidRPr="006F5292">
              <w:rPr>
                <w:rFonts w:cs="Tahoma"/>
                <w:color w:val="000000"/>
                <w:szCs w:val="20"/>
              </w:rPr>
              <w:t>100% CDI + 4,00% a.a.</w:t>
            </w:r>
          </w:p>
        </w:tc>
      </w:tr>
      <w:tr w:rsidR="003833D1" w:rsidRPr="00156852" w14:paraId="2FBFA2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269B5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321B8E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25B55B0" w14:textId="59B6CB4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30AEE0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4A11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CA5E33A"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3EE47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5B5B97"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CD574C9"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 PARCELEX</w:t>
            </w:r>
          </w:p>
        </w:tc>
      </w:tr>
      <w:tr w:rsidR="003833D1" w:rsidRPr="00156852" w14:paraId="594C091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36AC35"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7797361"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8DBD4C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064BD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985AAF"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72D206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E8AA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59A9AB0"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37F7EF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40569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447F7BD" w14:textId="77777777" w:rsidR="003833D1" w:rsidRPr="006F5292" w:rsidRDefault="003833D1" w:rsidP="003833D1">
            <w:pPr>
              <w:rPr>
                <w:rFonts w:cs="Tahoma"/>
                <w:color w:val="000000"/>
                <w:szCs w:val="20"/>
              </w:rPr>
            </w:pPr>
            <w:r w:rsidRPr="006F5292">
              <w:rPr>
                <w:rFonts w:cs="Tahoma"/>
                <w:color w:val="000000"/>
                <w:szCs w:val="20"/>
              </w:rPr>
              <w:t>50</w:t>
            </w:r>
          </w:p>
        </w:tc>
      </w:tr>
      <w:tr w:rsidR="003833D1" w:rsidRPr="00156852" w14:paraId="50DEE7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DB23D1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9DDE674" w14:textId="77777777" w:rsidR="003833D1" w:rsidRPr="006F5292" w:rsidRDefault="003833D1" w:rsidP="003833D1">
            <w:pPr>
              <w:rPr>
                <w:rFonts w:cs="Tahoma"/>
                <w:color w:val="000000"/>
                <w:szCs w:val="20"/>
              </w:rPr>
            </w:pPr>
            <w:r w:rsidRPr="006F5292">
              <w:rPr>
                <w:rFonts w:cs="Tahoma"/>
                <w:color w:val="000000"/>
                <w:szCs w:val="20"/>
              </w:rPr>
              <w:t>R$ 50.000,00</w:t>
            </w:r>
          </w:p>
        </w:tc>
      </w:tr>
      <w:tr w:rsidR="003833D1" w:rsidRPr="00156852" w14:paraId="2ABCDE7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58817F"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86CA32D" w14:textId="77777777" w:rsidR="003833D1" w:rsidRPr="006F5292" w:rsidRDefault="003833D1" w:rsidP="003833D1">
            <w:pPr>
              <w:rPr>
                <w:rFonts w:cs="Tahoma"/>
                <w:color w:val="000000"/>
                <w:szCs w:val="20"/>
              </w:rPr>
            </w:pPr>
            <w:r w:rsidRPr="006F5292">
              <w:rPr>
                <w:rFonts w:cs="Tahoma"/>
                <w:color w:val="000000"/>
                <w:szCs w:val="20"/>
              </w:rPr>
              <w:t>2.500.000,00</w:t>
            </w:r>
          </w:p>
        </w:tc>
      </w:tr>
      <w:tr w:rsidR="003833D1" w:rsidRPr="00156852" w14:paraId="531AB0E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AF9BBA"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DF60B42"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913637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2016429"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A6C555B" w14:textId="77777777" w:rsidR="003833D1" w:rsidRPr="006F5292" w:rsidRDefault="003833D1" w:rsidP="003833D1">
            <w:pPr>
              <w:rPr>
                <w:rFonts w:cs="Tahoma"/>
                <w:color w:val="000000"/>
                <w:szCs w:val="20"/>
              </w:rPr>
            </w:pPr>
            <w:r w:rsidRPr="006F5292">
              <w:rPr>
                <w:rFonts w:cs="Tahoma"/>
                <w:color w:val="000000"/>
                <w:szCs w:val="20"/>
              </w:rPr>
              <w:t>QUIROGRAFÁRIA</w:t>
            </w:r>
          </w:p>
        </w:tc>
      </w:tr>
      <w:tr w:rsidR="003833D1" w:rsidRPr="00156852" w14:paraId="358AF01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DAC8A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F50B05E"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1F7F9F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29C2C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222204" w14:textId="77777777" w:rsidR="003833D1" w:rsidRPr="006F5292" w:rsidRDefault="003833D1" w:rsidP="003833D1">
            <w:pPr>
              <w:rPr>
                <w:rFonts w:cs="Tahoma"/>
                <w:color w:val="000000"/>
                <w:szCs w:val="20"/>
              </w:rPr>
            </w:pPr>
            <w:r w:rsidRPr="006F5292">
              <w:rPr>
                <w:rFonts w:cs="Tahoma"/>
                <w:color w:val="000000"/>
                <w:szCs w:val="20"/>
              </w:rPr>
              <w:t>25/11/2019</w:t>
            </w:r>
          </w:p>
        </w:tc>
      </w:tr>
      <w:tr w:rsidR="003833D1" w:rsidRPr="00156852" w14:paraId="153ED93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08D794"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4434F1D" w14:textId="77777777" w:rsidR="003833D1" w:rsidRPr="006F5292" w:rsidRDefault="003833D1" w:rsidP="003833D1">
            <w:pPr>
              <w:rPr>
                <w:rFonts w:cs="Tahoma"/>
                <w:color w:val="000000"/>
                <w:szCs w:val="20"/>
              </w:rPr>
            </w:pPr>
            <w:r w:rsidRPr="006F5292">
              <w:rPr>
                <w:rFonts w:cs="Tahoma"/>
                <w:color w:val="000000"/>
                <w:szCs w:val="20"/>
              </w:rPr>
              <w:t>25/11/2022</w:t>
            </w:r>
          </w:p>
        </w:tc>
      </w:tr>
      <w:tr w:rsidR="003833D1" w:rsidRPr="00156852" w14:paraId="5B6FF5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20BA80"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D9F82F6"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2113D59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2EE84B"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F92780A"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4A0764C" w14:textId="780DEF8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DF3F12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BBBE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F479DD"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0AAC8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277EF50"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E24B118"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714FB8B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CE33B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BA4189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5BC6FEB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6DFAE2"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83E5EC9"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699E4E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268712"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D18C083"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7024338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9461B14"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189D7B0"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64CE01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7D8E16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64B60D1"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58E869D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10E21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8BF2B2E"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5E2E027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3126C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3A8CF85"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E7917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22B288"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C27D091"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341A9E4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7DE484"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6B475DD"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428DFD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37522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15770C4" w14:textId="77777777" w:rsidR="003833D1" w:rsidRPr="006F5292" w:rsidRDefault="003833D1" w:rsidP="003833D1">
            <w:pPr>
              <w:rPr>
                <w:rFonts w:cs="Tahoma"/>
                <w:color w:val="000000"/>
                <w:szCs w:val="20"/>
              </w:rPr>
            </w:pPr>
            <w:r w:rsidRPr="006F5292">
              <w:rPr>
                <w:rFonts w:cs="Tahoma"/>
                <w:color w:val="000000"/>
                <w:szCs w:val="20"/>
              </w:rPr>
              <w:t>20/01/2020</w:t>
            </w:r>
          </w:p>
        </w:tc>
      </w:tr>
      <w:tr w:rsidR="003833D1" w:rsidRPr="00156852" w14:paraId="1C39E3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5138C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FC82FD" w14:textId="77777777" w:rsidR="003833D1" w:rsidRPr="006F5292" w:rsidRDefault="003833D1" w:rsidP="003833D1">
            <w:pPr>
              <w:rPr>
                <w:rFonts w:cs="Tahoma"/>
                <w:color w:val="000000"/>
                <w:szCs w:val="20"/>
              </w:rPr>
            </w:pPr>
            <w:r w:rsidRPr="006F5292">
              <w:rPr>
                <w:rFonts w:cs="Tahoma"/>
                <w:color w:val="000000"/>
                <w:szCs w:val="20"/>
              </w:rPr>
              <w:t>20/01/2025</w:t>
            </w:r>
          </w:p>
        </w:tc>
      </w:tr>
      <w:tr w:rsidR="003833D1" w:rsidRPr="00156852" w14:paraId="40ADA8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C92E7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808478D"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3AD9E93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1C18F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DF63EF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9AB2C37" w14:textId="79C5A25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B685839"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6143"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EB330EA"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F9C92E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D0D6D07"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71C9C15"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245952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BC16A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EBF1A1B"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D74C30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B2766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675BA32"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81C6B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6B3D4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41AEDAA"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43FF10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5651C6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3000CFC" w14:textId="77777777" w:rsidR="003833D1" w:rsidRPr="006F5292" w:rsidRDefault="003833D1" w:rsidP="003833D1">
            <w:pPr>
              <w:rPr>
                <w:rFonts w:cs="Tahoma"/>
                <w:color w:val="000000"/>
                <w:szCs w:val="20"/>
              </w:rPr>
            </w:pPr>
            <w:r w:rsidRPr="006F5292">
              <w:rPr>
                <w:rFonts w:cs="Tahoma"/>
                <w:color w:val="000000"/>
                <w:szCs w:val="20"/>
              </w:rPr>
              <w:t>5.000</w:t>
            </w:r>
          </w:p>
        </w:tc>
      </w:tr>
      <w:tr w:rsidR="003833D1" w:rsidRPr="00156852" w14:paraId="129831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B32F44A"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5CD2807D" w14:textId="77777777" w:rsidR="003833D1" w:rsidRPr="006F5292" w:rsidRDefault="003833D1" w:rsidP="003833D1">
            <w:pPr>
              <w:rPr>
                <w:rFonts w:cs="Tahoma"/>
                <w:color w:val="000000"/>
                <w:szCs w:val="20"/>
              </w:rPr>
            </w:pPr>
            <w:r w:rsidRPr="006F5292">
              <w:rPr>
                <w:rFonts w:cs="Tahoma"/>
                <w:color w:val="000000"/>
                <w:szCs w:val="20"/>
              </w:rPr>
              <w:t>R$ 5.000.000,00</w:t>
            </w:r>
          </w:p>
        </w:tc>
      </w:tr>
      <w:tr w:rsidR="003833D1" w:rsidRPr="00156852" w14:paraId="7013034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BB38A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791477"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3AF5008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70AF5A"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203E857"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C0EA0A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21703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1D9D007"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7C1F37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35966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AD80406"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2BD1B9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AB2F19"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63AA447" w14:textId="77777777" w:rsidR="003833D1" w:rsidRPr="006F5292" w:rsidRDefault="003833D1" w:rsidP="003833D1">
            <w:pPr>
              <w:rPr>
                <w:rFonts w:cs="Tahoma"/>
                <w:color w:val="000000"/>
                <w:szCs w:val="20"/>
              </w:rPr>
            </w:pPr>
            <w:r w:rsidRPr="006F5292">
              <w:rPr>
                <w:rFonts w:cs="Tahoma"/>
                <w:color w:val="000000"/>
                <w:szCs w:val="20"/>
              </w:rPr>
              <w:t>20/01/2020</w:t>
            </w:r>
          </w:p>
        </w:tc>
      </w:tr>
      <w:tr w:rsidR="003833D1" w:rsidRPr="00156852" w14:paraId="00D0CEB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D8945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EBF0286" w14:textId="77777777" w:rsidR="003833D1" w:rsidRPr="006F5292" w:rsidRDefault="003833D1" w:rsidP="003833D1">
            <w:pPr>
              <w:rPr>
                <w:rFonts w:cs="Tahoma"/>
                <w:color w:val="000000"/>
                <w:szCs w:val="20"/>
              </w:rPr>
            </w:pPr>
            <w:r w:rsidRPr="006F5292">
              <w:rPr>
                <w:rFonts w:cs="Tahoma"/>
                <w:color w:val="000000"/>
                <w:szCs w:val="20"/>
              </w:rPr>
              <w:t>20/01/2025</w:t>
            </w:r>
          </w:p>
        </w:tc>
      </w:tr>
      <w:tr w:rsidR="003833D1" w:rsidRPr="00156852" w14:paraId="7FD5AAF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97C61B"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A97E26A"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46946DC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0C90E2"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41F0F2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DF18566" w14:textId="54CC84E0"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C6A847F"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C896" w14:textId="77777777" w:rsidR="003833D1" w:rsidRPr="006F5292" w:rsidRDefault="003833D1" w:rsidP="003833D1">
            <w:pPr>
              <w:rPr>
                <w:rFonts w:cs="Tahoma"/>
                <w:color w:val="000000"/>
                <w:szCs w:val="20"/>
              </w:rPr>
            </w:pPr>
            <w:bookmarkStart w:id="234" w:name="_Hlk41052008"/>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D302E3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1E41F0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69C7A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E1DA231"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VERT-INMANO</w:t>
            </w:r>
          </w:p>
        </w:tc>
      </w:tr>
      <w:tr w:rsidR="003833D1" w:rsidRPr="00156852" w14:paraId="071ABA5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87E2C2"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312E653"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4A31EF9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6AB02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2F4F398"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321C36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C13C1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82AF5B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2BC87F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52104D"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481133" w14:textId="77777777" w:rsidR="003833D1" w:rsidRPr="006F5292" w:rsidRDefault="003833D1" w:rsidP="003833D1">
            <w:pPr>
              <w:rPr>
                <w:rFonts w:cs="Tahoma"/>
                <w:color w:val="000000"/>
                <w:szCs w:val="20"/>
              </w:rPr>
            </w:pPr>
            <w:r w:rsidRPr="006F5292">
              <w:rPr>
                <w:rFonts w:cs="Tahoma"/>
                <w:color w:val="000000"/>
                <w:szCs w:val="20"/>
              </w:rPr>
              <w:t>16.000</w:t>
            </w:r>
          </w:p>
        </w:tc>
      </w:tr>
      <w:tr w:rsidR="003833D1" w:rsidRPr="00156852" w14:paraId="27DA9F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5E2B1B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4C800FD" w14:textId="77777777" w:rsidR="003833D1" w:rsidRPr="006F5292" w:rsidRDefault="003833D1" w:rsidP="003833D1">
            <w:pPr>
              <w:rPr>
                <w:rFonts w:cs="Tahoma"/>
                <w:color w:val="000000"/>
                <w:szCs w:val="20"/>
              </w:rPr>
            </w:pPr>
            <w:r w:rsidRPr="006F5292">
              <w:rPr>
                <w:rFonts w:cs="Tahoma"/>
                <w:color w:val="000000"/>
                <w:szCs w:val="20"/>
              </w:rPr>
              <w:t>R$ 16.000.000,00</w:t>
            </w:r>
          </w:p>
        </w:tc>
      </w:tr>
      <w:tr w:rsidR="003833D1" w:rsidRPr="00156852" w14:paraId="0D8F8AF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13EDC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C965033" w14:textId="77777777" w:rsidR="003833D1" w:rsidRPr="006F5292" w:rsidRDefault="003833D1" w:rsidP="003833D1">
            <w:pPr>
              <w:rPr>
                <w:rFonts w:cs="Tahoma"/>
                <w:color w:val="000000"/>
                <w:szCs w:val="20"/>
              </w:rPr>
            </w:pPr>
            <w:r w:rsidRPr="006F5292">
              <w:rPr>
                <w:rFonts w:cs="Tahoma"/>
                <w:color w:val="000000"/>
                <w:szCs w:val="20"/>
              </w:rPr>
              <w:t>R$ 20.000.000,00</w:t>
            </w:r>
          </w:p>
        </w:tc>
      </w:tr>
      <w:tr w:rsidR="003833D1" w:rsidRPr="00156852" w14:paraId="6C445A4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D423A4"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3681D9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5EBA48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497FD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FBA0763"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1BE765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714B5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464D90C"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0052820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3DC9E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87875F8" w14:textId="77777777" w:rsidR="003833D1" w:rsidRPr="006F5292" w:rsidRDefault="003833D1" w:rsidP="003833D1">
            <w:pPr>
              <w:rPr>
                <w:rFonts w:cs="Tahoma"/>
                <w:color w:val="000000"/>
                <w:szCs w:val="20"/>
              </w:rPr>
            </w:pPr>
            <w:r w:rsidRPr="006F5292">
              <w:rPr>
                <w:rFonts w:cs="Tahoma"/>
                <w:color w:val="000000"/>
                <w:szCs w:val="20"/>
              </w:rPr>
              <w:t>06/04/2020</w:t>
            </w:r>
          </w:p>
        </w:tc>
      </w:tr>
      <w:tr w:rsidR="003833D1" w:rsidRPr="00156852" w14:paraId="140162C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527B8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F5A3DCC" w14:textId="77777777" w:rsidR="003833D1" w:rsidRPr="006F5292" w:rsidRDefault="003833D1" w:rsidP="003833D1">
            <w:pPr>
              <w:rPr>
                <w:rFonts w:cs="Tahoma"/>
                <w:color w:val="000000"/>
                <w:szCs w:val="20"/>
              </w:rPr>
            </w:pPr>
            <w:r w:rsidRPr="006F5292">
              <w:rPr>
                <w:rFonts w:cs="Tahoma"/>
                <w:color w:val="000000"/>
                <w:szCs w:val="20"/>
              </w:rPr>
              <w:t>06/10/2023</w:t>
            </w:r>
          </w:p>
        </w:tc>
      </w:tr>
      <w:tr w:rsidR="003833D1" w:rsidRPr="00156852" w14:paraId="7D22147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36169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A0DC3EB" w14:textId="77777777" w:rsidR="003833D1" w:rsidRPr="006F5292" w:rsidRDefault="003833D1" w:rsidP="003833D1">
            <w:pPr>
              <w:rPr>
                <w:rFonts w:cs="Tahoma"/>
                <w:color w:val="000000"/>
                <w:szCs w:val="20"/>
              </w:rPr>
            </w:pPr>
            <w:r w:rsidRPr="006F5292">
              <w:rPr>
                <w:rFonts w:cs="Tahoma"/>
                <w:color w:val="000000"/>
                <w:szCs w:val="20"/>
              </w:rPr>
              <w:t>200% DI</w:t>
            </w:r>
          </w:p>
        </w:tc>
      </w:tr>
      <w:tr w:rsidR="003833D1" w:rsidRPr="00156852" w14:paraId="2B7FD02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790502"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0C1F27A" w14:textId="77777777" w:rsidR="003833D1" w:rsidRPr="006F5292" w:rsidRDefault="003833D1" w:rsidP="003833D1">
            <w:pPr>
              <w:rPr>
                <w:rFonts w:cs="Tahoma"/>
                <w:color w:val="000000"/>
                <w:szCs w:val="20"/>
              </w:rPr>
            </w:pPr>
            <w:r w:rsidRPr="006F5292">
              <w:rPr>
                <w:rFonts w:cs="Tahoma"/>
                <w:color w:val="000000"/>
                <w:szCs w:val="20"/>
              </w:rPr>
              <w:t>Não houve</w:t>
            </w:r>
          </w:p>
        </w:tc>
      </w:tr>
      <w:bookmarkEnd w:id="234"/>
    </w:tbl>
    <w:p w14:paraId="45126223" w14:textId="5AEACA1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49EA01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CE0CF" w14:textId="77777777" w:rsidR="003833D1" w:rsidRPr="006F5292" w:rsidRDefault="003833D1" w:rsidP="003833D1">
            <w:pPr>
              <w:rPr>
                <w:rFonts w:cs="Tahoma"/>
                <w:color w:val="000000"/>
                <w:szCs w:val="20"/>
              </w:rPr>
            </w:pPr>
            <w:bookmarkStart w:id="235" w:name="_Hlk41052039"/>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693838"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2B13D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6FC9AD"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F98C458"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VERT-INMANO</w:t>
            </w:r>
          </w:p>
        </w:tc>
      </w:tr>
      <w:tr w:rsidR="003833D1" w:rsidRPr="00156852" w14:paraId="4A73F73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88E0C7"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224022A"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454006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E02A1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BC5D4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70BA7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9F661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1BC2C3"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8863C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1A532D"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DF5C4A8" w14:textId="77777777" w:rsidR="003833D1" w:rsidRPr="006F5292" w:rsidRDefault="003833D1" w:rsidP="003833D1">
            <w:pPr>
              <w:rPr>
                <w:rFonts w:cs="Tahoma"/>
                <w:color w:val="000000"/>
                <w:szCs w:val="20"/>
              </w:rPr>
            </w:pPr>
            <w:r w:rsidRPr="006F5292">
              <w:rPr>
                <w:rFonts w:cs="Tahoma"/>
                <w:color w:val="000000"/>
                <w:szCs w:val="20"/>
              </w:rPr>
              <w:t>4.000</w:t>
            </w:r>
          </w:p>
        </w:tc>
      </w:tr>
      <w:tr w:rsidR="003833D1" w:rsidRPr="00156852" w14:paraId="07BF1E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0D24B95"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EAA5658" w14:textId="77777777" w:rsidR="003833D1" w:rsidRPr="006F5292" w:rsidRDefault="003833D1" w:rsidP="003833D1">
            <w:pPr>
              <w:rPr>
                <w:rFonts w:cs="Tahoma"/>
                <w:color w:val="000000"/>
                <w:szCs w:val="20"/>
              </w:rPr>
            </w:pPr>
            <w:r w:rsidRPr="006F5292">
              <w:rPr>
                <w:rFonts w:cs="Tahoma"/>
                <w:color w:val="000000"/>
                <w:szCs w:val="20"/>
              </w:rPr>
              <w:t>R$ 4.000.000,00</w:t>
            </w:r>
          </w:p>
        </w:tc>
      </w:tr>
      <w:tr w:rsidR="003833D1" w:rsidRPr="00156852" w14:paraId="63C979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0E541D"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BDBB5C" w14:textId="77777777" w:rsidR="003833D1" w:rsidRPr="006F5292" w:rsidRDefault="003833D1" w:rsidP="003833D1">
            <w:pPr>
              <w:rPr>
                <w:rFonts w:cs="Tahoma"/>
                <w:color w:val="000000"/>
                <w:szCs w:val="20"/>
              </w:rPr>
            </w:pPr>
            <w:r w:rsidRPr="006F5292">
              <w:rPr>
                <w:rFonts w:cs="Tahoma"/>
                <w:color w:val="000000"/>
                <w:szCs w:val="20"/>
              </w:rPr>
              <w:t>20.000.000,00</w:t>
            </w:r>
          </w:p>
        </w:tc>
      </w:tr>
      <w:tr w:rsidR="003833D1" w:rsidRPr="00156852" w14:paraId="44B89D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6B00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FAC6C0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F1638A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6C418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91B804F"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4577D43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8761D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EC1376B"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78E0F66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14513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7C76A9" w14:textId="77777777" w:rsidR="003833D1" w:rsidRPr="006F5292" w:rsidRDefault="003833D1" w:rsidP="003833D1">
            <w:pPr>
              <w:rPr>
                <w:rFonts w:cs="Tahoma"/>
                <w:color w:val="000000"/>
                <w:szCs w:val="20"/>
              </w:rPr>
            </w:pPr>
            <w:r w:rsidRPr="006F5292">
              <w:rPr>
                <w:rFonts w:cs="Tahoma"/>
                <w:color w:val="000000"/>
                <w:szCs w:val="20"/>
              </w:rPr>
              <w:t>06/04/2020</w:t>
            </w:r>
          </w:p>
        </w:tc>
      </w:tr>
      <w:tr w:rsidR="003833D1" w:rsidRPr="00156852" w14:paraId="00EE3B6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59B26B"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11EAD61" w14:textId="77777777" w:rsidR="003833D1" w:rsidRPr="006F5292" w:rsidRDefault="003833D1" w:rsidP="003833D1">
            <w:pPr>
              <w:rPr>
                <w:rFonts w:cs="Tahoma"/>
                <w:color w:val="000000"/>
                <w:szCs w:val="20"/>
              </w:rPr>
            </w:pPr>
            <w:r w:rsidRPr="006F5292">
              <w:rPr>
                <w:rFonts w:cs="Tahoma"/>
                <w:color w:val="000000"/>
                <w:szCs w:val="20"/>
              </w:rPr>
              <w:t>06/10/2023</w:t>
            </w:r>
          </w:p>
        </w:tc>
      </w:tr>
      <w:tr w:rsidR="003833D1" w:rsidRPr="00156852" w14:paraId="509141A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69BE1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9AEC390"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1F2C53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8FA0EA"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41D32A2" w14:textId="77777777" w:rsidR="003833D1" w:rsidRPr="006F5292" w:rsidRDefault="003833D1" w:rsidP="003833D1">
            <w:pPr>
              <w:rPr>
                <w:rFonts w:cs="Tahoma"/>
                <w:color w:val="000000"/>
                <w:szCs w:val="20"/>
              </w:rPr>
            </w:pPr>
            <w:r w:rsidRPr="006F5292">
              <w:rPr>
                <w:rFonts w:cs="Tahoma"/>
                <w:color w:val="000000"/>
                <w:szCs w:val="20"/>
              </w:rPr>
              <w:t>Não houve</w:t>
            </w:r>
          </w:p>
        </w:tc>
      </w:tr>
      <w:bookmarkEnd w:id="235"/>
    </w:tbl>
    <w:p w14:paraId="7C57EAE2" w14:textId="5CB1A814"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302394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E43F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A35BB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0F9CA5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5CECD4"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2F66126"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77A9437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D550A4"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7836AE9"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4FD9B3A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8ED9E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A49E4C3"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250F52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CDEAF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BB71F4"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9BAC6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7ECBA77"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FBA50CE" w14:textId="77777777" w:rsidR="003833D1" w:rsidRPr="006F5292" w:rsidRDefault="003833D1" w:rsidP="003833D1">
            <w:pPr>
              <w:rPr>
                <w:rFonts w:cs="Tahoma"/>
                <w:color w:val="000000"/>
                <w:szCs w:val="20"/>
              </w:rPr>
            </w:pPr>
            <w:r w:rsidRPr="006F5292">
              <w:rPr>
                <w:rFonts w:cs="Tahoma"/>
                <w:color w:val="000000"/>
                <w:szCs w:val="20"/>
              </w:rPr>
              <w:t>32.500</w:t>
            </w:r>
          </w:p>
        </w:tc>
      </w:tr>
      <w:tr w:rsidR="003833D1" w:rsidRPr="00156852" w14:paraId="52C257E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D4CCB0C"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6165B88" w14:textId="77777777" w:rsidR="003833D1" w:rsidRPr="006F5292" w:rsidRDefault="003833D1" w:rsidP="003833D1">
            <w:pPr>
              <w:rPr>
                <w:rFonts w:cs="Tahoma"/>
                <w:color w:val="000000"/>
                <w:szCs w:val="20"/>
              </w:rPr>
            </w:pPr>
            <w:r w:rsidRPr="006F5292">
              <w:rPr>
                <w:rFonts w:cs="Tahoma"/>
                <w:color w:val="000000"/>
                <w:szCs w:val="20"/>
              </w:rPr>
              <w:t>R$ 32.500.000,00</w:t>
            </w:r>
          </w:p>
        </w:tc>
      </w:tr>
      <w:tr w:rsidR="003833D1" w:rsidRPr="00156852" w14:paraId="2A6E55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B24D1A"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744834F"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D0157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D7B27D"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E75DA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0A741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8365B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6E2AA2C"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1892A6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929F5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2F7D427"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2FC3E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FEB7B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2D9A783"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7AF80D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04317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5EAC798"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0141BB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3832C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C01846B" w14:textId="77777777" w:rsidR="003833D1" w:rsidRPr="006F5292" w:rsidRDefault="003833D1" w:rsidP="003833D1">
            <w:pPr>
              <w:rPr>
                <w:rFonts w:cs="Tahoma"/>
                <w:color w:val="000000"/>
                <w:szCs w:val="20"/>
              </w:rPr>
            </w:pPr>
            <w:r w:rsidRPr="006F5292">
              <w:rPr>
                <w:rFonts w:cs="Tahoma"/>
                <w:color w:val="000000"/>
                <w:szCs w:val="20"/>
              </w:rPr>
              <w:t>100% CDI + 7,50% a.a.</w:t>
            </w:r>
          </w:p>
        </w:tc>
      </w:tr>
      <w:tr w:rsidR="003833D1" w:rsidRPr="00156852" w14:paraId="11CFAE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B7E540"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6E2B1E7"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689E980" w14:textId="641F565B"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5E3B92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26D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9EAF5C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D9A4DB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C41AE56"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EC9C513"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335CA9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A3F07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34E068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26BDA5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D6F2E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530F676"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31858A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A434C3"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C891207"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D8FAEE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B2903D3"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F849D35" w14:textId="77777777" w:rsidR="003833D1" w:rsidRPr="006F5292" w:rsidRDefault="003833D1" w:rsidP="003833D1">
            <w:pPr>
              <w:rPr>
                <w:rFonts w:cs="Tahoma"/>
                <w:color w:val="000000"/>
                <w:szCs w:val="20"/>
              </w:rPr>
            </w:pPr>
            <w:r w:rsidRPr="006F5292">
              <w:rPr>
                <w:rFonts w:cs="Tahoma"/>
                <w:color w:val="000000"/>
                <w:szCs w:val="20"/>
              </w:rPr>
              <w:t>32.500</w:t>
            </w:r>
          </w:p>
        </w:tc>
      </w:tr>
      <w:tr w:rsidR="003833D1" w:rsidRPr="00156852" w14:paraId="739BBB7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C36AE89"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8D2A1F2" w14:textId="77777777" w:rsidR="003833D1" w:rsidRPr="006F5292" w:rsidRDefault="003833D1" w:rsidP="003833D1">
            <w:pPr>
              <w:rPr>
                <w:rFonts w:cs="Tahoma"/>
                <w:color w:val="000000"/>
                <w:szCs w:val="20"/>
              </w:rPr>
            </w:pPr>
            <w:r w:rsidRPr="006F5292">
              <w:rPr>
                <w:rFonts w:cs="Tahoma"/>
                <w:color w:val="000000"/>
                <w:szCs w:val="20"/>
              </w:rPr>
              <w:t>R$ 32.500.000,00</w:t>
            </w:r>
          </w:p>
        </w:tc>
      </w:tr>
      <w:tr w:rsidR="003833D1" w:rsidRPr="00156852" w14:paraId="6378D1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74D74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5734DB3"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13A0A3B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175B8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4203BB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55D25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B6810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8808438"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09AB0BA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6C9CFD"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ECF819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6F2D04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EA7C9B"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BBAFA9C"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7B77382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09B47E"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85E0F20"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7BCE139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B2483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D889521" w14:textId="77777777" w:rsidR="003833D1" w:rsidRPr="006F5292" w:rsidRDefault="003833D1" w:rsidP="003833D1">
            <w:pPr>
              <w:rPr>
                <w:rFonts w:cs="Tahoma"/>
                <w:color w:val="000000"/>
                <w:szCs w:val="20"/>
              </w:rPr>
            </w:pPr>
            <w:r w:rsidRPr="006F5292">
              <w:rPr>
                <w:rFonts w:cs="Tahoma"/>
                <w:color w:val="000000"/>
                <w:szCs w:val="20"/>
              </w:rPr>
              <w:t>100% CDI + 7,50% a.a.</w:t>
            </w:r>
          </w:p>
        </w:tc>
      </w:tr>
      <w:tr w:rsidR="003833D1" w:rsidRPr="00156852" w14:paraId="6E15547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D16FD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CBBDCE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140C504" w14:textId="250B300B"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07353C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DCF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468543"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6C972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60C2B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219E740"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633FBC1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3189B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C7E4592"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C40E4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1EC3B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A46769A"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6C8AA6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7FC59B"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0CCAAFF"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0A9B0B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B3D892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2C49529"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3977239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91523E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B0E9501"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3ED7881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9D956D"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A7A3F33"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60B8B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8D41F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F283F26"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34E9A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F04FF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5381370"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43B021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91141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BCEBD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4EEF09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088E69"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4C448E"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5A5760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7CE0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A8779C6"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4EA4A1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14170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EC3F541" w14:textId="77777777" w:rsidR="003833D1" w:rsidRPr="006F5292" w:rsidRDefault="003833D1" w:rsidP="003833D1">
            <w:pPr>
              <w:rPr>
                <w:rFonts w:cs="Tahoma"/>
                <w:color w:val="000000"/>
                <w:szCs w:val="20"/>
              </w:rPr>
            </w:pPr>
            <w:r w:rsidRPr="006F5292">
              <w:rPr>
                <w:rFonts w:cs="Tahoma"/>
                <w:color w:val="000000"/>
                <w:szCs w:val="20"/>
              </w:rPr>
              <w:t>100% CDI + 11,00% a.a.</w:t>
            </w:r>
          </w:p>
        </w:tc>
      </w:tr>
      <w:tr w:rsidR="003833D1" w:rsidRPr="00156852" w14:paraId="23C55EC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DAFBE8"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FEC48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93EECD7" w14:textId="5D007E9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3F799A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BA43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58EFE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5A561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CD77D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17CA3D0"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15CFF0E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A84C80"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78BB5F3"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C7A2E7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59047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0E08F4"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2021E5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546890"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3C291E" w14:textId="77777777" w:rsidR="003833D1" w:rsidRPr="006F5292" w:rsidRDefault="003833D1" w:rsidP="003833D1">
            <w:pPr>
              <w:rPr>
                <w:rFonts w:cs="Tahoma"/>
                <w:color w:val="000000"/>
                <w:szCs w:val="20"/>
              </w:rPr>
            </w:pPr>
            <w:r w:rsidRPr="006F5292">
              <w:rPr>
                <w:rFonts w:cs="Tahoma"/>
                <w:color w:val="000000"/>
                <w:szCs w:val="20"/>
              </w:rPr>
              <w:t>3ª</w:t>
            </w:r>
          </w:p>
        </w:tc>
      </w:tr>
      <w:tr w:rsidR="003833D1" w:rsidRPr="00156852" w14:paraId="4953D37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52E384"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4EF3F14" w14:textId="77777777" w:rsidR="003833D1" w:rsidRPr="006F5292" w:rsidRDefault="003833D1" w:rsidP="003833D1">
            <w:pPr>
              <w:rPr>
                <w:rFonts w:cs="Tahoma"/>
                <w:color w:val="000000"/>
                <w:szCs w:val="20"/>
              </w:rPr>
            </w:pPr>
            <w:r w:rsidRPr="006F5292">
              <w:rPr>
                <w:rFonts w:cs="Tahoma"/>
                <w:color w:val="000000"/>
                <w:szCs w:val="20"/>
              </w:rPr>
              <w:t>7.500</w:t>
            </w:r>
          </w:p>
        </w:tc>
      </w:tr>
      <w:tr w:rsidR="003833D1" w:rsidRPr="00156852" w14:paraId="0307BF6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FE5012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F693AF5" w14:textId="77777777" w:rsidR="003833D1" w:rsidRPr="006F5292" w:rsidRDefault="003833D1" w:rsidP="003833D1">
            <w:pPr>
              <w:rPr>
                <w:rFonts w:cs="Tahoma"/>
                <w:color w:val="000000"/>
                <w:szCs w:val="20"/>
              </w:rPr>
            </w:pPr>
            <w:r w:rsidRPr="006F5292">
              <w:rPr>
                <w:rFonts w:cs="Tahoma"/>
                <w:color w:val="000000"/>
                <w:szCs w:val="20"/>
              </w:rPr>
              <w:t>R$ 7.500.000,00</w:t>
            </w:r>
          </w:p>
        </w:tc>
      </w:tr>
      <w:tr w:rsidR="003833D1" w:rsidRPr="00156852" w14:paraId="1D279E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638DE"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0078D0"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087F987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E828EE"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C76E6C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2D2D8B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07D31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13AAB85"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7252883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CFF42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DD6BE62"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B64FD1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41C023"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74E43E"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3E2A4DF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4DF17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53505BF"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21B3A8F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E1E4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ADC54F2" w14:textId="77777777" w:rsidR="003833D1" w:rsidRPr="006F5292" w:rsidRDefault="003833D1" w:rsidP="003833D1">
            <w:pPr>
              <w:rPr>
                <w:rFonts w:cs="Tahoma"/>
                <w:color w:val="000000"/>
                <w:szCs w:val="20"/>
              </w:rPr>
            </w:pPr>
            <w:r w:rsidRPr="006F5292">
              <w:rPr>
                <w:rFonts w:cs="Tahoma"/>
                <w:color w:val="000000"/>
                <w:szCs w:val="20"/>
              </w:rPr>
              <w:t>Sem Índice</w:t>
            </w:r>
          </w:p>
        </w:tc>
      </w:tr>
      <w:tr w:rsidR="003833D1" w:rsidRPr="00156852" w14:paraId="5E05A9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652E73"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8B39FC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7049076" w14:textId="2F3DF5D4" w:rsidR="003833D1" w:rsidRDefault="003833D1" w:rsidP="00BE392A">
      <w:pPr>
        <w:pStyle w:val="Body"/>
        <w:spacing w:before="120" w:after="120" w:line="280" w:lineRule="exact"/>
        <w:rPr>
          <w:rFonts w:eastAsia="Calibri" w:cs="Tahoma"/>
          <w:szCs w:val="20"/>
        </w:rPr>
      </w:pPr>
    </w:p>
    <w:p w14:paraId="770C9A02" w14:textId="77777777" w:rsidR="003833D1" w:rsidRPr="001438CB" w:rsidRDefault="003833D1" w:rsidP="00BE392A">
      <w:pPr>
        <w:pStyle w:val="Body"/>
        <w:spacing w:before="120" w:after="120" w:line="280" w:lineRule="exact"/>
        <w:rPr>
          <w:rFonts w:eastAsia="Calibri" w:cs="Tahoma"/>
          <w:szCs w:val="20"/>
        </w:rPr>
      </w:pPr>
    </w:p>
    <w:sectPr w:rsidR="003833D1" w:rsidRPr="001438CB" w:rsidSect="008A7A5B">
      <w:headerReference w:type="even" r:id="rId14"/>
      <w:headerReference w:type="default" r:id="rId15"/>
      <w:footerReference w:type="even" r:id="rId16"/>
      <w:footerReference w:type="default" r:id="rId17"/>
      <w:headerReference w:type="first" r:id="rId18"/>
      <w:footerReference w:type="first" r:id="rId19"/>
      <w:pgSz w:w="11907" w:h="16840" w:code="9"/>
      <w:pgMar w:top="1985" w:right="1588" w:bottom="1304" w:left="1588" w:header="709" w:footer="482"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D24DE" w14:textId="77777777" w:rsidR="003833D1" w:rsidRDefault="003833D1">
      <w:r>
        <w:separator/>
      </w:r>
    </w:p>
  </w:endnote>
  <w:endnote w:type="continuationSeparator" w:id="0">
    <w:p w14:paraId="4F05AEFD" w14:textId="77777777" w:rsidR="003833D1" w:rsidRDefault="003833D1">
      <w:r>
        <w:continuationSeparator/>
      </w:r>
    </w:p>
  </w:endnote>
  <w:endnote w:type="continuationNotice" w:id="1">
    <w:p w14:paraId="175DAB0F" w14:textId="77777777" w:rsidR="003833D1" w:rsidRDefault="00383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D0BA" w14:textId="77777777" w:rsidR="003833D1" w:rsidRDefault="003833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911934"/>
      <w:docPartObj>
        <w:docPartGallery w:val="Page Numbers (Bottom of Page)"/>
        <w:docPartUnique/>
      </w:docPartObj>
    </w:sdtPr>
    <w:sdtEndPr>
      <w:rPr>
        <w:sz w:val="20"/>
        <w:szCs w:val="20"/>
      </w:rPr>
    </w:sdtEndPr>
    <w:sdtContent>
      <w:p w14:paraId="617856B4" w14:textId="4D95B876" w:rsidR="00761944" w:rsidRDefault="003833D1" w:rsidP="00D23A41">
        <w:pPr>
          <w:pStyle w:val="Rodap"/>
          <w:jc w:val="center"/>
          <w:rPr>
            <w:rFonts w:ascii="Arial" w:hAnsi="Arial" w:cs="Arial"/>
            <w:sz w:val="10"/>
            <w:szCs w:val="20"/>
          </w:rPr>
        </w:pPr>
        <w:r w:rsidRPr="00BB2E77">
          <w:rPr>
            <w:szCs w:val="20"/>
          </w:rPr>
          <w:fldChar w:fldCharType="begin"/>
        </w:r>
        <w:r w:rsidRPr="00BB2E77">
          <w:rPr>
            <w:sz w:val="20"/>
            <w:szCs w:val="20"/>
          </w:rPr>
          <w:instrText>PAGE   \* MERGEFORMAT</w:instrText>
        </w:r>
        <w:r w:rsidRPr="00BB2E77">
          <w:rPr>
            <w:szCs w:val="20"/>
          </w:rPr>
          <w:fldChar w:fldCharType="separate"/>
        </w:r>
        <w:r>
          <w:rPr>
            <w:noProof/>
            <w:sz w:val="20"/>
            <w:szCs w:val="20"/>
          </w:rPr>
          <w:t>9</w:t>
        </w:r>
        <w:r w:rsidRPr="00BB2E77">
          <w:rPr>
            <w:szCs w:val="20"/>
          </w:rPr>
          <w:fldChar w:fldCharType="end"/>
        </w:r>
        <w:r w:rsidR="00761944">
          <w:rPr>
            <w:rFonts w:ascii="Arial" w:hAnsi="Arial" w:cs="Arial"/>
            <w:sz w:val="10"/>
            <w:szCs w:val="20"/>
          </w:rPr>
          <w:fldChar w:fldCharType="begin"/>
        </w:r>
        <w:r w:rsidR="00761944">
          <w:rPr>
            <w:rFonts w:ascii="Arial" w:hAnsi="Arial" w:cs="Arial"/>
            <w:sz w:val="10"/>
            <w:szCs w:val="20"/>
          </w:rPr>
          <w:instrText xml:space="preserve"> DOCPROPERTY "iManageFooter"  \* MERGEFORMAT </w:instrText>
        </w:r>
        <w:r w:rsidR="00761944">
          <w:rPr>
            <w:rFonts w:ascii="Arial" w:hAnsi="Arial" w:cs="Arial"/>
            <w:sz w:val="10"/>
            <w:szCs w:val="20"/>
          </w:rPr>
          <w:fldChar w:fldCharType="separate"/>
        </w:r>
      </w:p>
      <w:p w14:paraId="1F0A2E7B" w14:textId="60A31F8A" w:rsidR="003833D1" w:rsidRPr="00BB2E77" w:rsidRDefault="00761944" w:rsidP="00D23A41">
        <w:pPr>
          <w:pStyle w:val="Rodap"/>
          <w:jc w:val="left"/>
          <w:rPr>
            <w:sz w:val="20"/>
            <w:szCs w:val="20"/>
          </w:rPr>
        </w:pPr>
        <w:r>
          <w:rPr>
            <w:rFonts w:ascii="Arial" w:hAnsi="Arial" w:cs="Arial"/>
            <w:sz w:val="10"/>
            <w:szCs w:val="20"/>
          </w:rPr>
          <w:t xml:space="preserve">GED - 5309689v4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2772" w14:textId="77777777" w:rsidR="003833D1" w:rsidRPr="00E538D6" w:rsidRDefault="003833D1" w:rsidP="00E538D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E1AFC" w14:textId="77777777" w:rsidR="003833D1" w:rsidRDefault="003833D1">
      <w:r>
        <w:separator/>
      </w:r>
    </w:p>
  </w:footnote>
  <w:footnote w:type="continuationSeparator" w:id="0">
    <w:p w14:paraId="19DFC076" w14:textId="77777777" w:rsidR="003833D1" w:rsidRDefault="003833D1">
      <w:r>
        <w:continuationSeparator/>
      </w:r>
    </w:p>
  </w:footnote>
  <w:footnote w:type="continuationNotice" w:id="1">
    <w:p w14:paraId="3817C769" w14:textId="77777777" w:rsidR="003833D1" w:rsidRDefault="00383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6F0AA" w14:textId="77777777" w:rsidR="003833D1" w:rsidRDefault="003833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595B" w14:textId="77777777" w:rsidR="003833D1" w:rsidRDefault="003833D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1480" w14:textId="77777777" w:rsidR="003833D1" w:rsidRDefault="003833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C3422EFE"/>
    <w:lvl w:ilvl="0" w:tplc="1EF4CF0A">
      <w:start w:val="1"/>
      <w:numFmt w:val="lowerRoman"/>
      <w:lvlText w:val="(%1)"/>
      <w:lvlJc w:val="left"/>
      <w:pPr>
        <w:tabs>
          <w:tab w:val="num" w:pos="1134"/>
        </w:tabs>
        <w:ind w:left="1134" w:hanging="1134"/>
      </w:pPr>
      <w:rPr>
        <w:rFonts w:hint="default"/>
        <w:b w:val="0"/>
        <w:i w:val="0"/>
        <w:iCs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96A5C"/>
    <w:multiLevelType w:val="hybridMultilevel"/>
    <w:tmpl w:val="6A82629E"/>
    <w:lvl w:ilvl="0" w:tplc="80629DE2">
      <w:start w:val="1"/>
      <w:numFmt w:val="lowerRoman"/>
      <w:lvlText w:val="(%1)"/>
      <w:lvlJc w:val="left"/>
      <w:pPr>
        <w:ind w:left="1095" w:hanging="72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E954CC"/>
    <w:multiLevelType w:val="multilevel"/>
    <w:tmpl w:val="EC66A6D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7FC7218"/>
    <w:multiLevelType w:val="multilevel"/>
    <w:tmpl w:val="E3E8FE20"/>
    <w:styleLink w:val="Estilo3"/>
    <w:lvl w:ilvl="0">
      <w:start w:val="5"/>
      <w:numFmt w:val="decimal"/>
      <w:lvlText w:val="%1."/>
      <w:lvlJc w:val="left"/>
      <w:pPr>
        <w:tabs>
          <w:tab w:val="num" w:pos="1973"/>
        </w:tabs>
        <w:ind w:left="1973" w:hanging="405"/>
      </w:pPr>
      <w:rPr>
        <w:rFonts w:hint="default"/>
      </w:rPr>
    </w:lvl>
    <w:lvl w:ilvl="1">
      <w:start w:val="1"/>
      <w:numFmt w:val="decimal"/>
      <w:lvlText w:val="%1.%2."/>
      <w:lvlJc w:val="left"/>
      <w:pPr>
        <w:tabs>
          <w:tab w:val="num" w:pos="2288"/>
        </w:tabs>
        <w:ind w:left="2288"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2648"/>
        </w:tabs>
        <w:ind w:left="2648" w:hanging="1080"/>
      </w:pPr>
      <w:rPr>
        <w:rFonts w:hint="default"/>
      </w:rPr>
    </w:lvl>
    <w:lvl w:ilvl="4">
      <w:start w:val="1"/>
      <w:numFmt w:val="decimal"/>
      <w:lvlText w:val="%1.%2.%3.%4.%5."/>
      <w:lvlJc w:val="left"/>
      <w:pPr>
        <w:tabs>
          <w:tab w:val="num" w:pos="2648"/>
        </w:tabs>
        <w:ind w:left="2648" w:hanging="1080"/>
      </w:pPr>
      <w:rPr>
        <w:rFonts w:hint="default"/>
      </w:rPr>
    </w:lvl>
    <w:lvl w:ilvl="5">
      <w:start w:val="1"/>
      <w:numFmt w:val="decimal"/>
      <w:lvlText w:val="%1.%2.%3.%4.%5.%6."/>
      <w:lvlJc w:val="left"/>
      <w:pPr>
        <w:tabs>
          <w:tab w:val="num" w:pos="3008"/>
        </w:tabs>
        <w:ind w:left="3008" w:hanging="1440"/>
      </w:pPr>
      <w:rPr>
        <w:rFonts w:hint="default"/>
      </w:rPr>
    </w:lvl>
    <w:lvl w:ilvl="6">
      <w:start w:val="1"/>
      <w:numFmt w:val="decimal"/>
      <w:lvlText w:val="%1.%2.%3.%4.%5.%6.%7."/>
      <w:lvlJc w:val="left"/>
      <w:pPr>
        <w:tabs>
          <w:tab w:val="num" w:pos="3008"/>
        </w:tabs>
        <w:ind w:left="3008" w:hanging="1440"/>
      </w:pPr>
      <w:rPr>
        <w:rFonts w:hint="default"/>
      </w:rPr>
    </w:lvl>
    <w:lvl w:ilvl="7">
      <w:start w:val="1"/>
      <w:numFmt w:val="decimal"/>
      <w:lvlText w:val="%1.%2.%3.%4.%5.%6.%7.%8."/>
      <w:lvlJc w:val="left"/>
      <w:pPr>
        <w:tabs>
          <w:tab w:val="num" w:pos="3368"/>
        </w:tabs>
        <w:ind w:left="3368" w:hanging="1800"/>
      </w:pPr>
      <w:rPr>
        <w:rFonts w:hint="default"/>
      </w:rPr>
    </w:lvl>
    <w:lvl w:ilvl="8">
      <w:start w:val="1"/>
      <w:numFmt w:val="decimal"/>
      <w:lvlText w:val="%1.%2.%3.%4.%5.%6.%7.%8.%9."/>
      <w:lvlJc w:val="left"/>
      <w:pPr>
        <w:tabs>
          <w:tab w:val="num" w:pos="3728"/>
        </w:tabs>
        <w:ind w:left="3728" w:hanging="2160"/>
      </w:pPr>
      <w:rPr>
        <w:rFonts w:hint="default"/>
      </w:r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761233"/>
    <w:multiLevelType w:val="multilevel"/>
    <w:tmpl w:val="C0AAABE8"/>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BAA2347"/>
    <w:multiLevelType w:val="hybridMultilevel"/>
    <w:tmpl w:val="4470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A73FB"/>
    <w:multiLevelType w:val="hybridMultilevel"/>
    <w:tmpl w:val="62D854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303FA"/>
    <w:multiLevelType w:val="multilevel"/>
    <w:tmpl w:val="385A25FC"/>
    <w:styleLink w:val="Estilo4"/>
    <w:lvl w:ilvl="0">
      <w:start w:val="5"/>
      <w:numFmt w:val="decimal"/>
      <w:lvlText w:val="%1."/>
      <w:lvlJc w:val="left"/>
      <w:pPr>
        <w:tabs>
          <w:tab w:val="num" w:pos="390"/>
        </w:tabs>
        <w:ind w:left="390" w:hanging="390"/>
      </w:pPr>
      <w:rPr>
        <w:rFonts w:hint="default"/>
      </w:rPr>
    </w:lvl>
    <w:lvl w:ilvl="1">
      <w:start w:val="1"/>
      <w:numFmt w:val="none"/>
      <w:lvlText w:val="4.1."/>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855BFD"/>
    <w:multiLevelType w:val="hybridMultilevel"/>
    <w:tmpl w:val="A7C83E1E"/>
    <w:lvl w:ilvl="0" w:tplc="3BB27D7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034CA3"/>
    <w:multiLevelType w:val="multilevel"/>
    <w:tmpl w:val="339C71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0" w15:restartNumberingAfterBreak="0">
    <w:nsid w:val="119D598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673F3C"/>
    <w:multiLevelType w:val="multilevel"/>
    <w:tmpl w:val="B6E607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4313D5"/>
    <w:multiLevelType w:val="multilevel"/>
    <w:tmpl w:val="967A4AC6"/>
    <w:lvl w:ilvl="0">
      <w:start w:val="2"/>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val="0"/>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24"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A2721E"/>
    <w:multiLevelType w:val="hybridMultilevel"/>
    <w:tmpl w:val="39FA9C7A"/>
    <w:lvl w:ilvl="0" w:tplc="38D4B020">
      <w:start w:val="1"/>
      <w:numFmt w:val="lowerRoman"/>
      <w:lvlText w:val="(%1)"/>
      <w:lvlJc w:val="left"/>
      <w:pPr>
        <w:ind w:left="1432" w:hanging="720"/>
      </w:pPr>
      <w:rPr>
        <w:rFonts w:hint="default"/>
      </w:rPr>
    </w:lvl>
    <w:lvl w:ilvl="1" w:tplc="04160019" w:tentative="1">
      <w:start w:val="1"/>
      <w:numFmt w:val="lowerLetter"/>
      <w:lvlText w:val="%2."/>
      <w:lvlJc w:val="left"/>
      <w:pPr>
        <w:ind w:left="1792" w:hanging="360"/>
      </w:pPr>
    </w:lvl>
    <w:lvl w:ilvl="2" w:tplc="0416001B" w:tentative="1">
      <w:start w:val="1"/>
      <w:numFmt w:val="lowerRoman"/>
      <w:lvlText w:val="%3."/>
      <w:lvlJc w:val="right"/>
      <w:pPr>
        <w:ind w:left="2512" w:hanging="180"/>
      </w:pPr>
    </w:lvl>
    <w:lvl w:ilvl="3" w:tplc="0416000F" w:tentative="1">
      <w:start w:val="1"/>
      <w:numFmt w:val="decimal"/>
      <w:lvlText w:val="%4."/>
      <w:lvlJc w:val="left"/>
      <w:pPr>
        <w:ind w:left="3232" w:hanging="360"/>
      </w:pPr>
    </w:lvl>
    <w:lvl w:ilvl="4" w:tplc="04160019" w:tentative="1">
      <w:start w:val="1"/>
      <w:numFmt w:val="lowerLetter"/>
      <w:lvlText w:val="%5."/>
      <w:lvlJc w:val="left"/>
      <w:pPr>
        <w:ind w:left="3952" w:hanging="360"/>
      </w:pPr>
    </w:lvl>
    <w:lvl w:ilvl="5" w:tplc="0416001B" w:tentative="1">
      <w:start w:val="1"/>
      <w:numFmt w:val="lowerRoman"/>
      <w:lvlText w:val="%6."/>
      <w:lvlJc w:val="right"/>
      <w:pPr>
        <w:ind w:left="4672" w:hanging="180"/>
      </w:pPr>
    </w:lvl>
    <w:lvl w:ilvl="6" w:tplc="0416000F" w:tentative="1">
      <w:start w:val="1"/>
      <w:numFmt w:val="decimal"/>
      <w:lvlText w:val="%7."/>
      <w:lvlJc w:val="left"/>
      <w:pPr>
        <w:ind w:left="5392" w:hanging="360"/>
      </w:pPr>
    </w:lvl>
    <w:lvl w:ilvl="7" w:tplc="04160019" w:tentative="1">
      <w:start w:val="1"/>
      <w:numFmt w:val="lowerLetter"/>
      <w:lvlText w:val="%8."/>
      <w:lvlJc w:val="left"/>
      <w:pPr>
        <w:ind w:left="6112" w:hanging="360"/>
      </w:pPr>
    </w:lvl>
    <w:lvl w:ilvl="8" w:tplc="0416001B" w:tentative="1">
      <w:start w:val="1"/>
      <w:numFmt w:val="lowerRoman"/>
      <w:lvlText w:val="%9."/>
      <w:lvlJc w:val="right"/>
      <w:pPr>
        <w:ind w:left="6832"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8F36362"/>
    <w:multiLevelType w:val="hybridMultilevel"/>
    <w:tmpl w:val="0764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F3125D"/>
    <w:multiLevelType w:val="multilevel"/>
    <w:tmpl w:val="BBFAFA4C"/>
    <w:lvl w:ilvl="0">
      <w:start w:val="4"/>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Theme="minorHAnsi" w:hAnsiTheme="minorHAnsi" w:cstheme="minorHAnsi" w:hint="default"/>
        <w:b/>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31" w15:restartNumberingAfterBreak="0">
    <w:nsid w:val="1B58246F"/>
    <w:multiLevelType w:val="multilevel"/>
    <w:tmpl w:val="0D6C53D8"/>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C756164"/>
    <w:multiLevelType w:val="hybridMultilevel"/>
    <w:tmpl w:val="197AB49A"/>
    <w:lvl w:ilvl="0" w:tplc="04160017">
      <w:start w:val="1"/>
      <w:numFmt w:val="lowerLetter"/>
      <w:lvlText w:val="%1)"/>
      <w:lvlJc w:val="left"/>
      <w:pPr>
        <w:ind w:left="360" w:hanging="360"/>
      </w:pPr>
      <w:rPr>
        <w:rFonts w:cs="Times New Roman"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1C8849F2"/>
    <w:multiLevelType w:val="hybridMultilevel"/>
    <w:tmpl w:val="164CCFDC"/>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C4074D"/>
    <w:multiLevelType w:val="multilevel"/>
    <w:tmpl w:val="842AB89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D0526E"/>
    <w:multiLevelType w:val="hybridMultilevel"/>
    <w:tmpl w:val="032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4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2" w15:restartNumberingAfterBreak="0">
    <w:nsid w:val="27CF706F"/>
    <w:multiLevelType w:val="hybridMultilevel"/>
    <w:tmpl w:val="59E29A92"/>
    <w:lvl w:ilvl="0" w:tplc="7DD267D6">
      <w:start w:val="1"/>
      <w:numFmt w:val="lowerRoman"/>
      <w:lvlText w:val="(%1)"/>
      <w:lvlJc w:val="left"/>
      <w:pPr>
        <w:ind w:left="1429" w:hanging="720"/>
      </w:pPr>
      <w:rPr>
        <w:rFonts w:hint="default"/>
        <w:color w:val="00000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75175"/>
    <w:multiLevelType w:val="hybridMultilevel"/>
    <w:tmpl w:val="603C7D08"/>
    <w:lvl w:ilvl="0" w:tplc="04160017">
      <w:start w:val="1"/>
      <w:numFmt w:val="lowerLetter"/>
      <w:lvlText w:val="%1)"/>
      <w:lvlJc w:val="left"/>
      <w:pPr>
        <w:ind w:left="360" w:hanging="360"/>
      </w:pPr>
      <w:rPr>
        <w:rFonts w:cs="Times New Roman" w:hint="default"/>
      </w:rPr>
    </w:lvl>
    <w:lvl w:ilvl="1" w:tplc="04160003">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300B533A"/>
    <w:multiLevelType w:val="multilevel"/>
    <w:tmpl w:val="E7BCD33E"/>
    <w:lvl w:ilvl="0">
      <w:start w:val="5"/>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46" w15:restartNumberingAfterBreak="0">
    <w:nsid w:val="31E25F45"/>
    <w:multiLevelType w:val="hybridMultilevel"/>
    <w:tmpl w:val="2FA2AEC6"/>
    <w:lvl w:ilvl="0" w:tplc="04160017">
      <w:start w:val="1"/>
      <w:numFmt w:val="lowerLetter"/>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CA6311"/>
    <w:multiLevelType w:val="multilevel"/>
    <w:tmpl w:val="B456F74C"/>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35D20743"/>
    <w:multiLevelType w:val="hybridMultilevel"/>
    <w:tmpl w:val="870E8E1C"/>
    <w:lvl w:ilvl="0" w:tplc="F8AEF3EC">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2" w15:restartNumberingAfterBreak="0">
    <w:nsid w:val="38723473"/>
    <w:multiLevelType w:val="multilevel"/>
    <w:tmpl w:val="B3B0EA14"/>
    <w:lvl w:ilvl="0">
      <w:start w:val="11"/>
      <w:numFmt w:val="decimal"/>
      <w:lvlText w:val="%1"/>
      <w:lvlJc w:val="left"/>
      <w:pPr>
        <w:ind w:left="375" w:hanging="375"/>
      </w:pPr>
      <w:rPr>
        <w:rFonts w:hint="default"/>
        <w:b/>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3B65518C"/>
    <w:multiLevelType w:val="multilevel"/>
    <w:tmpl w:val="571C5F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D483C06"/>
    <w:multiLevelType w:val="hybridMultilevel"/>
    <w:tmpl w:val="E41C9B8A"/>
    <w:lvl w:ilvl="0" w:tplc="F9CA4A9E">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EF06DD"/>
    <w:multiLevelType w:val="multilevel"/>
    <w:tmpl w:val="6946167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447A58"/>
    <w:multiLevelType w:val="multilevel"/>
    <w:tmpl w:val="876A8666"/>
    <w:lvl w:ilvl="0">
      <w:start w:val="11"/>
      <w:numFmt w:val="decimal"/>
      <w:lvlText w:val="%1."/>
      <w:lvlJc w:val="left"/>
      <w:pPr>
        <w:ind w:left="600" w:hanging="600"/>
      </w:pPr>
      <w:rPr>
        <w:rFonts w:hint="default"/>
      </w:rPr>
    </w:lvl>
    <w:lvl w:ilvl="1">
      <w:start w:val="1"/>
      <w:numFmt w:val="decimal"/>
      <w:lvlText w:val="%1.%2."/>
      <w:lvlJc w:val="left"/>
      <w:pPr>
        <w:ind w:left="1102"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9" w15:restartNumberingAfterBreak="0">
    <w:nsid w:val="44884902"/>
    <w:multiLevelType w:val="hybridMultilevel"/>
    <w:tmpl w:val="2C3ED002"/>
    <w:lvl w:ilvl="0" w:tplc="9844D396">
      <w:start w:val="1"/>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817485"/>
    <w:multiLevelType w:val="hybridMultilevel"/>
    <w:tmpl w:val="131439D4"/>
    <w:lvl w:ilvl="0" w:tplc="23FE52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ABF5292"/>
    <w:multiLevelType w:val="multilevel"/>
    <w:tmpl w:val="6172CB04"/>
    <w:styleLink w:val="Estilo2"/>
    <w:lvl w:ilvl="0">
      <w:start w:val="4"/>
      <w:numFmt w:val="decimal"/>
      <w:lvlText w:val="%1."/>
      <w:lvlJc w:val="left"/>
      <w:pPr>
        <w:tabs>
          <w:tab w:val="num" w:pos="765"/>
        </w:tabs>
        <w:ind w:left="76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2"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6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FE1C11"/>
    <w:multiLevelType w:val="hybridMultilevel"/>
    <w:tmpl w:val="F34676C2"/>
    <w:lvl w:ilvl="0" w:tplc="4900D3E0">
      <w:start w:val="1"/>
      <w:numFmt w:val="lowerLetter"/>
      <w:lvlText w:val="(%1)"/>
      <w:lvlJc w:val="left"/>
      <w:pPr>
        <w:ind w:left="942" w:hanging="37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50A50E06"/>
    <w:multiLevelType w:val="multilevel"/>
    <w:tmpl w:val="108C4502"/>
    <w:lvl w:ilvl="0">
      <w:start w:val="1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1"/>
      <w:numFmt w:val="decimal"/>
      <w:lvlText w:val="%1.%2.%3."/>
      <w:lvlJc w:val="left"/>
      <w:pPr>
        <w:ind w:left="7810" w:hanging="720"/>
      </w:pPr>
      <w:rPr>
        <w:rFonts w:hint="default"/>
        <w:b/>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72" w15:restartNumberingAfterBreak="0">
    <w:nsid w:val="587A7B8D"/>
    <w:multiLevelType w:val="hybridMultilevel"/>
    <w:tmpl w:val="A4A0FB9E"/>
    <w:lvl w:ilvl="0" w:tplc="652481A6">
      <w:start w:val="1"/>
      <w:numFmt w:val="lowerRoman"/>
      <w:lvlText w:val="(%1)"/>
      <w:lvlJc w:val="left"/>
      <w:pPr>
        <w:tabs>
          <w:tab w:val="num" w:pos="720"/>
        </w:tabs>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7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794EC4"/>
    <w:multiLevelType w:val="multilevel"/>
    <w:tmpl w:val="FB3264AE"/>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C31711"/>
    <w:multiLevelType w:val="hybridMultilevel"/>
    <w:tmpl w:val="D69A8CAE"/>
    <w:lvl w:ilvl="0" w:tplc="6794103A">
      <w:start w:val="1"/>
      <w:numFmt w:val="lowerRoman"/>
      <w:lvlText w:val="(%1)"/>
      <w:lvlJc w:val="left"/>
      <w:pPr>
        <w:ind w:left="862" w:hanging="72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8"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05204CD"/>
    <w:multiLevelType w:val="multilevel"/>
    <w:tmpl w:val="C6FE7788"/>
    <w:lvl w:ilvl="0">
      <w:start w:val="10"/>
      <w:numFmt w:val="decimal"/>
      <w:lvlText w:val="%1"/>
      <w:lvlJc w:val="left"/>
      <w:pPr>
        <w:ind w:left="375" w:hanging="375"/>
      </w:pPr>
      <w:rPr>
        <w:rFonts w:hint="default"/>
      </w:rPr>
    </w:lvl>
    <w:lvl w:ilvl="1">
      <w:start w:val="1"/>
      <w:numFmt w:val="decimal"/>
      <w:lvlText w:val="%1.%2"/>
      <w:lvlJc w:val="left"/>
      <w:pPr>
        <w:ind w:left="3920" w:hanging="375"/>
      </w:pPr>
      <w:rPr>
        <w:rFonts w:hint="default"/>
        <w:b w:val="0"/>
        <w:sz w:val="22"/>
        <w:szCs w:val="22"/>
      </w:rPr>
    </w:lvl>
    <w:lvl w:ilvl="2">
      <w:start w:val="1"/>
      <w:numFmt w:val="decimal"/>
      <w:lvlText w:val="%1.%2.%3"/>
      <w:lvlJc w:val="left"/>
      <w:pPr>
        <w:ind w:left="7810"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29800" w:hanging="1440"/>
      </w:pPr>
      <w:rPr>
        <w:rFonts w:hint="default"/>
      </w:rPr>
    </w:lvl>
  </w:abstractNum>
  <w:abstractNum w:abstractNumId="80" w15:restartNumberingAfterBreak="0">
    <w:nsid w:val="613B56FC"/>
    <w:multiLevelType w:val="hybridMultilevel"/>
    <w:tmpl w:val="9474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150B3F"/>
    <w:multiLevelType w:val="multilevel"/>
    <w:tmpl w:val="4FE8EE5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83"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3E6879"/>
    <w:multiLevelType w:val="hybridMultilevel"/>
    <w:tmpl w:val="4984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763F3A"/>
    <w:multiLevelType w:val="multilevel"/>
    <w:tmpl w:val="E2927D1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7AC09DF"/>
    <w:multiLevelType w:val="multilevel"/>
    <w:tmpl w:val="D0086116"/>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9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0308C2"/>
    <w:multiLevelType w:val="multilevel"/>
    <w:tmpl w:val="D7021A9A"/>
    <w:lvl w:ilvl="0">
      <w:start w:val="1"/>
      <w:numFmt w:val="decimal"/>
      <w:lvlText w:val="%1."/>
      <w:lvlJc w:val="left"/>
      <w:pPr>
        <w:ind w:left="810" w:hanging="810"/>
      </w:pPr>
      <w:rPr>
        <w:rFonts w:ascii="Arial" w:hAnsi="Arial" w:cs="Arial" w:hint="default"/>
        <w:b/>
      </w:rPr>
    </w:lvl>
    <w:lvl w:ilvl="1">
      <w:start w:val="1"/>
      <w:numFmt w:val="decimal"/>
      <w:lvlText w:val="%1.%2."/>
      <w:lvlJc w:val="left"/>
      <w:pPr>
        <w:ind w:left="810" w:hanging="810"/>
      </w:pPr>
      <w:rPr>
        <w:rFonts w:ascii="Arial" w:hAnsi="Arial" w:cs="Arial" w:hint="default"/>
        <w:b w:val="0"/>
        <w:sz w:val="22"/>
        <w:szCs w:val="22"/>
      </w:rPr>
    </w:lvl>
    <w:lvl w:ilvl="2">
      <w:start w:val="1"/>
      <w:numFmt w:val="decimal"/>
      <w:lvlText w:val="%1.%2.%3."/>
      <w:lvlJc w:val="left"/>
      <w:pPr>
        <w:ind w:left="990" w:hanging="810"/>
      </w:pPr>
      <w:rPr>
        <w:rFonts w:ascii="Arial" w:hAnsi="Arial" w:cs="Times New Roman" w:hint="default"/>
        <w:sz w:val="22"/>
        <w:szCs w:val="22"/>
      </w:rPr>
    </w:lvl>
    <w:lvl w:ilvl="3">
      <w:start w:val="1"/>
      <w:numFmt w:val="decimal"/>
      <w:lvlText w:val="%1.%2.%3.%4."/>
      <w:lvlJc w:val="left"/>
      <w:pPr>
        <w:ind w:left="810" w:hanging="1080"/>
      </w:pPr>
      <w:rPr>
        <w:rFonts w:cs="Times New Roman" w:hint="default"/>
      </w:rPr>
    </w:lvl>
    <w:lvl w:ilvl="4">
      <w:start w:val="1"/>
      <w:numFmt w:val="decimal"/>
      <w:lvlText w:val="%1.%2.%3.%4.%5."/>
      <w:lvlJc w:val="left"/>
      <w:pPr>
        <w:ind w:left="720" w:hanging="1080"/>
      </w:pPr>
      <w:rPr>
        <w:rFonts w:cs="Times New Roman" w:hint="default"/>
      </w:rPr>
    </w:lvl>
    <w:lvl w:ilvl="5">
      <w:start w:val="1"/>
      <w:numFmt w:val="decimal"/>
      <w:lvlText w:val="%1.%2.%3.%4.%5.%6."/>
      <w:lvlJc w:val="left"/>
      <w:pPr>
        <w:ind w:left="990" w:hanging="1440"/>
      </w:pPr>
      <w:rPr>
        <w:rFonts w:cs="Times New Roman" w:hint="default"/>
      </w:rPr>
    </w:lvl>
    <w:lvl w:ilvl="6">
      <w:start w:val="1"/>
      <w:numFmt w:val="decimal"/>
      <w:lvlText w:val="%1.%2.%3.%4.%5.%6.%7."/>
      <w:lvlJc w:val="left"/>
      <w:pPr>
        <w:ind w:left="900" w:hanging="1440"/>
      </w:pPr>
      <w:rPr>
        <w:rFonts w:cs="Times New Roman" w:hint="default"/>
      </w:rPr>
    </w:lvl>
    <w:lvl w:ilvl="7">
      <w:start w:val="1"/>
      <w:numFmt w:val="decimal"/>
      <w:lvlText w:val="%1.%2.%3.%4.%5.%6.%7.%8."/>
      <w:lvlJc w:val="left"/>
      <w:pPr>
        <w:ind w:left="1170" w:hanging="1800"/>
      </w:pPr>
      <w:rPr>
        <w:rFonts w:cs="Times New Roman" w:hint="default"/>
      </w:rPr>
    </w:lvl>
    <w:lvl w:ilvl="8">
      <w:start w:val="1"/>
      <w:numFmt w:val="decimal"/>
      <w:lvlText w:val="%1.%2.%3.%4.%5.%6.%7.%8.%9."/>
      <w:lvlJc w:val="left"/>
      <w:pPr>
        <w:ind w:left="1440" w:hanging="2160"/>
      </w:pPr>
      <w:rPr>
        <w:rFonts w:cs="Times New Roman" w:hint="default"/>
      </w:rPr>
    </w:lvl>
  </w:abstractNum>
  <w:abstractNum w:abstractNumId="9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98" w15:restartNumberingAfterBreak="0">
    <w:nsid w:val="6F0322E0"/>
    <w:multiLevelType w:val="hybridMultilevel"/>
    <w:tmpl w:val="1BB435AE"/>
    <w:lvl w:ilvl="0" w:tplc="21D2BC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F777CD9"/>
    <w:multiLevelType w:val="multilevel"/>
    <w:tmpl w:val="BF2EC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FD6B64"/>
    <w:multiLevelType w:val="multilevel"/>
    <w:tmpl w:val="1A50B02A"/>
    <w:lvl w:ilvl="0">
      <w:start w:val="1"/>
      <w:numFmt w:val="decimal"/>
      <w:lvlText w:val="%1."/>
      <w:lvlJc w:val="left"/>
      <w:pPr>
        <w:ind w:left="400" w:hanging="400"/>
      </w:pPr>
      <w:rPr>
        <w:rFonts w:ascii="Arial" w:hAnsi="Arial" w:cs="Arial" w:hint="default"/>
        <w:b w:val="0"/>
        <w:sz w:val="24"/>
      </w:rPr>
    </w:lvl>
    <w:lvl w:ilvl="1">
      <w:start w:val="1"/>
      <w:numFmt w:val="decimal"/>
      <w:lvlText w:val="%1.%2."/>
      <w:lvlJc w:val="left"/>
      <w:pPr>
        <w:ind w:left="1480" w:hanging="400"/>
      </w:pPr>
      <w:rPr>
        <w:rFonts w:asciiTheme="minorHAnsi" w:hAnsiTheme="minorHAnsi" w:cstheme="minorHAnsi" w:hint="default"/>
        <w:b w:val="0"/>
        <w:sz w:val="22"/>
      </w:rPr>
    </w:lvl>
    <w:lvl w:ilvl="2">
      <w:start w:val="1"/>
      <w:numFmt w:val="decimal"/>
      <w:lvlText w:val="%1.%2.%3."/>
      <w:lvlJc w:val="left"/>
      <w:pPr>
        <w:ind w:left="2880" w:hanging="720"/>
      </w:pPr>
      <w:rPr>
        <w:rFonts w:ascii="Arial" w:hAnsi="Arial" w:cs="Arial" w:hint="default"/>
        <w:b w:val="0"/>
        <w:sz w:val="24"/>
      </w:rPr>
    </w:lvl>
    <w:lvl w:ilvl="3">
      <w:start w:val="1"/>
      <w:numFmt w:val="decimal"/>
      <w:lvlText w:val="%1.%2.%3.%4."/>
      <w:lvlJc w:val="left"/>
      <w:pPr>
        <w:ind w:left="3960" w:hanging="720"/>
      </w:pPr>
      <w:rPr>
        <w:rFonts w:ascii="Arial" w:hAnsi="Arial" w:cs="Arial" w:hint="default"/>
        <w:b w:val="0"/>
        <w:sz w:val="24"/>
      </w:rPr>
    </w:lvl>
    <w:lvl w:ilvl="4">
      <w:start w:val="1"/>
      <w:numFmt w:val="decimal"/>
      <w:lvlText w:val="%1.%2.%3.%4.%5."/>
      <w:lvlJc w:val="left"/>
      <w:pPr>
        <w:ind w:left="5400" w:hanging="1080"/>
      </w:pPr>
      <w:rPr>
        <w:rFonts w:ascii="Arial" w:hAnsi="Arial" w:cs="Arial" w:hint="default"/>
        <w:b w:val="0"/>
        <w:sz w:val="24"/>
      </w:rPr>
    </w:lvl>
    <w:lvl w:ilvl="5">
      <w:start w:val="1"/>
      <w:numFmt w:val="decimal"/>
      <w:lvlText w:val="%1.%2.%3.%4.%5.%6."/>
      <w:lvlJc w:val="left"/>
      <w:pPr>
        <w:ind w:left="6480" w:hanging="1080"/>
      </w:pPr>
      <w:rPr>
        <w:rFonts w:ascii="Arial" w:hAnsi="Arial" w:cs="Arial" w:hint="default"/>
        <w:b w:val="0"/>
        <w:sz w:val="24"/>
      </w:rPr>
    </w:lvl>
    <w:lvl w:ilvl="6">
      <w:start w:val="1"/>
      <w:numFmt w:val="decimal"/>
      <w:lvlText w:val="%1.%2.%3.%4.%5.%6.%7."/>
      <w:lvlJc w:val="left"/>
      <w:pPr>
        <w:ind w:left="7920" w:hanging="1440"/>
      </w:pPr>
      <w:rPr>
        <w:rFonts w:ascii="Arial" w:hAnsi="Arial" w:cs="Arial" w:hint="default"/>
        <w:b w:val="0"/>
        <w:sz w:val="24"/>
      </w:rPr>
    </w:lvl>
    <w:lvl w:ilvl="7">
      <w:start w:val="1"/>
      <w:numFmt w:val="decimal"/>
      <w:lvlText w:val="%1.%2.%3.%4.%5.%6.%7.%8."/>
      <w:lvlJc w:val="left"/>
      <w:pPr>
        <w:ind w:left="9000" w:hanging="1440"/>
      </w:pPr>
      <w:rPr>
        <w:rFonts w:ascii="Arial" w:hAnsi="Arial" w:cs="Arial" w:hint="default"/>
        <w:b w:val="0"/>
        <w:sz w:val="24"/>
      </w:rPr>
    </w:lvl>
    <w:lvl w:ilvl="8">
      <w:start w:val="1"/>
      <w:numFmt w:val="decimal"/>
      <w:lvlText w:val="%1.%2.%3.%4.%5.%6.%7.%8.%9."/>
      <w:lvlJc w:val="left"/>
      <w:pPr>
        <w:ind w:left="10440" w:hanging="1800"/>
      </w:pPr>
      <w:rPr>
        <w:rFonts w:ascii="Arial" w:hAnsi="Arial" w:cs="Arial" w:hint="default"/>
        <w:b w:val="0"/>
        <w:sz w:val="24"/>
      </w:rPr>
    </w:lvl>
  </w:abstractNum>
  <w:abstractNum w:abstractNumId="102"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0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05" w15:restartNumberingAfterBreak="0">
    <w:nsid w:val="73CF217B"/>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0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1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13" w15:restartNumberingAfterBreak="0">
    <w:nsid w:val="797018E0"/>
    <w:multiLevelType w:val="hybridMultilevel"/>
    <w:tmpl w:val="9B883378"/>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9F74AB2"/>
    <w:multiLevelType w:val="multilevel"/>
    <w:tmpl w:val="24089676"/>
    <w:lvl w:ilvl="0">
      <w:start w:val="10"/>
      <w:numFmt w:val="decimal"/>
      <w:lvlText w:val="%1"/>
      <w:lvlJc w:val="left"/>
      <w:pPr>
        <w:ind w:left="480" w:hanging="480"/>
      </w:pPr>
      <w:rPr>
        <w:rFonts w:hint="default"/>
      </w:rPr>
    </w:lvl>
    <w:lvl w:ilvl="1">
      <w:start w:val="16"/>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5" w15:restartNumberingAfterBreak="0">
    <w:nsid w:val="7AA61791"/>
    <w:multiLevelType w:val="multilevel"/>
    <w:tmpl w:val="0416001F"/>
    <w:styleLink w:val="Estilo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D125D4A"/>
    <w:multiLevelType w:val="hybridMultilevel"/>
    <w:tmpl w:val="C9D8DE8A"/>
    <w:lvl w:ilvl="0" w:tplc="E8220C82">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F152FB3"/>
    <w:multiLevelType w:val="hybridMultilevel"/>
    <w:tmpl w:val="F9C0D2C2"/>
    <w:lvl w:ilvl="0" w:tplc="81BC6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0"/>
  </w:num>
  <w:num w:numId="3">
    <w:abstractNumId w:val="102"/>
  </w:num>
  <w:num w:numId="4">
    <w:abstractNumId w:val="43"/>
  </w:num>
  <w:num w:numId="5">
    <w:abstractNumId w:val="25"/>
  </w:num>
  <w:num w:numId="6">
    <w:abstractNumId w:val="87"/>
  </w:num>
  <w:num w:numId="7">
    <w:abstractNumId w:val="109"/>
  </w:num>
  <w:num w:numId="8">
    <w:abstractNumId w:val="24"/>
  </w:num>
  <w:num w:numId="9">
    <w:abstractNumId w:val="31"/>
  </w:num>
  <w:num w:numId="10">
    <w:abstractNumId w:val="108"/>
  </w:num>
  <w:num w:numId="11">
    <w:abstractNumId w:val="0"/>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4"/>
  </w:num>
  <w:num w:numId="15">
    <w:abstractNumId w:val="41"/>
  </w:num>
  <w:num w:numId="16">
    <w:abstractNumId w:val="106"/>
  </w:num>
  <w:num w:numId="17">
    <w:abstractNumId w:val="83"/>
  </w:num>
  <w:num w:numId="18">
    <w:abstractNumId w:val="119"/>
  </w:num>
  <w:num w:numId="19">
    <w:abstractNumId w:val="116"/>
  </w:num>
  <w:num w:numId="20">
    <w:abstractNumId w:val="37"/>
  </w:num>
  <w:num w:numId="21">
    <w:abstractNumId w:val="84"/>
  </w:num>
  <w:num w:numId="22">
    <w:abstractNumId w:val="2"/>
  </w:num>
  <w:num w:numId="23">
    <w:abstractNumId w:val="5"/>
  </w:num>
  <w:num w:numId="24">
    <w:abstractNumId w:val="8"/>
  </w:num>
  <w:num w:numId="25">
    <w:abstractNumId w:val="12"/>
  </w:num>
  <w:num w:numId="26">
    <w:abstractNumId w:val="1"/>
  </w:num>
  <w:num w:numId="27">
    <w:abstractNumId w:val="113"/>
  </w:num>
  <w:num w:numId="28">
    <w:abstractNumId w:val="33"/>
  </w:num>
  <w:num w:numId="29">
    <w:abstractNumId w:val="22"/>
  </w:num>
  <w:num w:numId="30">
    <w:abstractNumId w:val="105"/>
  </w:num>
  <w:num w:numId="31">
    <w:abstractNumId w:val="11"/>
  </w:num>
  <w:num w:numId="32">
    <w:abstractNumId w:val="50"/>
  </w:num>
  <w:num w:numId="33">
    <w:abstractNumId w:val="17"/>
  </w:num>
  <w:num w:numId="34">
    <w:abstractNumId w:val="96"/>
  </w:num>
  <w:num w:numId="35">
    <w:abstractNumId w:val="89"/>
  </w:num>
  <w:num w:numId="36">
    <w:abstractNumId w:val="44"/>
  </w:num>
  <w:num w:numId="37">
    <w:abstractNumId w:val="32"/>
  </w:num>
  <w:num w:numId="38">
    <w:abstractNumId w:val="72"/>
  </w:num>
  <w:num w:numId="39">
    <w:abstractNumId w:val="29"/>
  </w:num>
  <w:num w:numId="40">
    <w:abstractNumId w:val="46"/>
  </w:num>
  <w:num w:numId="41">
    <w:abstractNumId w:val="61"/>
  </w:num>
  <w:num w:numId="42">
    <w:abstractNumId w:val="7"/>
  </w:num>
  <w:num w:numId="43">
    <w:abstractNumId w:val="15"/>
  </w:num>
  <w:num w:numId="44">
    <w:abstractNumId w:val="115"/>
  </w:num>
  <w:num w:numId="45">
    <w:abstractNumId w:val="88"/>
  </w:num>
  <w:num w:numId="46">
    <w:abstractNumId w:val="30"/>
  </w:num>
  <w:num w:numId="47">
    <w:abstractNumId w:val="45"/>
  </w:num>
  <w:num w:numId="48">
    <w:abstractNumId w:val="99"/>
  </w:num>
  <w:num w:numId="49">
    <w:abstractNumId w:val="18"/>
  </w:num>
  <w:num w:numId="50">
    <w:abstractNumId w:val="53"/>
  </w:num>
  <w:num w:numId="51">
    <w:abstractNumId w:val="77"/>
  </w:num>
  <w:num w:numId="52">
    <w:abstractNumId w:val="23"/>
  </w:num>
  <w:num w:numId="53">
    <w:abstractNumId w:val="101"/>
  </w:num>
  <w:num w:numId="54">
    <w:abstractNumId w:val="56"/>
  </w:num>
  <w:num w:numId="55">
    <w:abstractNumId w:val="9"/>
  </w:num>
  <w:num w:numId="56">
    <w:abstractNumId w:val="75"/>
  </w:num>
  <w:num w:numId="57">
    <w:abstractNumId w:val="67"/>
  </w:num>
  <w:num w:numId="58">
    <w:abstractNumId w:val="16"/>
  </w:num>
  <w:num w:numId="59">
    <w:abstractNumId w:val="95"/>
  </w:num>
  <w:num w:numId="60">
    <w:abstractNumId w:val="79"/>
  </w:num>
  <w:num w:numId="61">
    <w:abstractNumId w:val="114"/>
  </w:num>
  <w:num w:numId="62">
    <w:abstractNumId w:val="121"/>
  </w:num>
  <w:num w:numId="63">
    <w:abstractNumId w:val="10"/>
  </w:num>
  <w:num w:numId="64">
    <w:abstractNumId w:val="85"/>
  </w:num>
  <w:num w:numId="65">
    <w:abstractNumId w:val="80"/>
  </w:num>
  <w:num w:numId="66">
    <w:abstractNumId w:val="90"/>
  </w:num>
  <w:num w:numId="67">
    <w:abstractNumId w:val="49"/>
  </w:num>
  <w:num w:numId="68">
    <w:abstractNumId w:val="20"/>
  </w:num>
  <w:num w:numId="69">
    <w:abstractNumId w:val="54"/>
  </w:num>
  <w:num w:numId="70">
    <w:abstractNumId w:val="36"/>
  </w:num>
  <w:num w:numId="71">
    <w:abstractNumId w:val="42"/>
  </w:num>
  <w:num w:numId="72">
    <w:abstractNumId w:val="3"/>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52"/>
  </w:num>
  <w:num w:numId="76">
    <w:abstractNumId w:val="27"/>
  </w:num>
  <w:num w:numId="77">
    <w:abstractNumId w:val="98"/>
  </w:num>
  <w:num w:numId="78">
    <w:abstractNumId w:val="60"/>
  </w:num>
  <w:num w:numId="79">
    <w:abstractNumId w:val="66"/>
  </w:num>
  <w:num w:numId="80">
    <w:abstractNumId w:val="59"/>
  </w:num>
  <w:num w:numId="81">
    <w:abstractNumId w:val="81"/>
  </w:num>
  <w:num w:numId="82">
    <w:abstractNumId w:val="6"/>
  </w:num>
  <w:num w:numId="83">
    <w:abstractNumId w:val="34"/>
  </w:num>
  <w:num w:numId="84">
    <w:abstractNumId w:val="68"/>
  </w:num>
  <w:num w:numId="85">
    <w:abstractNumId w:val="103"/>
  </w:num>
  <w:num w:numId="86">
    <w:abstractNumId w:val="47"/>
  </w:num>
  <w:num w:numId="87">
    <w:abstractNumId w:val="28"/>
  </w:num>
  <w:num w:numId="88">
    <w:abstractNumId w:val="64"/>
  </w:num>
  <w:num w:numId="89">
    <w:abstractNumId w:val="51"/>
  </w:num>
  <w:num w:numId="90">
    <w:abstractNumId w:val="117"/>
  </w:num>
  <w:num w:numId="91">
    <w:abstractNumId w:val="117"/>
  </w:num>
  <w:num w:numId="92">
    <w:abstractNumId w:val="117"/>
  </w:num>
  <w:num w:numId="93">
    <w:abstractNumId w:val="117"/>
  </w:num>
  <w:num w:numId="94">
    <w:abstractNumId w:val="117"/>
  </w:num>
  <w:num w:numId="95">
    <w:abstractNumId w:val="117"/>
  </w:num>
  <w:num w:numId="96">
    <w:abstractNumId w:val="111"/>
  </w:num>
  <w:num w:numId="97">
    <w:abstractNumId w:val="35"/>
  </w:num>
  <w:num w:numId="98">
    <w:abstractNumId w:val="63"/>
  </w:num>
  <w:num w:numId="99">
    <w:abstractNumId w:val="69"/>
  </w:num>
  <w:num w:numId="100">
    <w:abstractNumId w:val="65"/>
  </w:num>
  <w:num w:numId="101">
    <w:abstractNumId w:val="26"/>
  </w:num>
  <w:num w:numId="102">
    <w:abstractNumId w:val="107"/>
  </w:num>
  <w:num w:numId="103">
    <w:abstractNumId w:val="118"/>
  </w:num>
  <w:num w:numId="104">
    <w:abstractNumId w:val="74"/>
  </w:num>
  <w:num w:numId="105">
    <w:abstractNumId w:val="57"/>
  </w:num>
  <w:num w:numId="106">
    <w:abstractNumId w:val="120"/>
  </w:num>
  <w:num w:numId="107">
    <w:abstractNumId w:val="100"/>
  </w:num>
  <w:num w:numId="108">
    <w:abstractNumId w:val="93"/>
  </w:num>
  <w:num w:numId="109">
    <w:abstractNumId w:val="21"/>
  </w:num>
  <w:num w:numId="110">
    <w:abstractNumId w:val="21"/>
  </w:num>
  <w:num w:numId="111">
    <w:abstractNumId w:val="21"/>
  </w:num>
  <w:num w:numId="112">
    <w:abstractNumId w:val="21"/>
  </w:num>
  <w:num w:numId="113">
    <w:abstractNumId w:val="21"/>
  </w:num>
  <w:num w:numId="114">
    <w:abstractNumId w:val="21"/>
  </w:num>
  <w:num w:numId="115">
    <w:abstractNumId w:val="13"/>
  </w:num>
  <w:num w:numId="116">
    <w:abstractNumId w:val="78"/>
  </w:num>
  <w:num w:numId="117">
    <w:abstractNumId w:val="73"/>
  </w:num>
  <w:num w:numId="118">
    <w:abstractNumId w:val="112"/>
  </w:num>
  <w:num w:numId="119">
    <w:abstractNumId w:val="82"/>
  </w:num>
  <w:num w:numId="120">
    <w:abstractNumId w:val="71"/>
  </w:num>
  <w:num w:numId="121">
    <w:abstractNumId w:val="104"/>
  </w:num>
  <w:num w:numId="122">
    <w:abstractNumId w:val="97"/>
  </w:num>
  <w:num w:numId="123">
    <w:abstractNumId w:val="19"/>
  </w:num>
  <w:num w:numId="124">
    <w:abstractNumId w:val="19"/>
  </w:num>
  <w:num w:numId="125">
    <w:abstractNumId w:val="19"/>
  </w:num>
  <w:num w:numId="126">
    <w:abstractNumId w:val="19"/>
  </w:num>
  <w:num w:numId="127">
    <w:abstractNumId w:val="19"/>
  </w:num>
  <w:num w:numId="128">
    <w:abstractNumId w:val="19"/>
  </w:num>
  <w:num w:numId="129">
    <w:abstractNumId w:val="40"/>
  </w:num>
  <w:num w:numId="130">
    <w:abstractNumId w:val="76"/>
  </w:num>
  <w:num w:numId="131">
    <w:abstractNumId w:val="86"/>
  </w:num>
  <w:num w:numId="132">
    <w:abstractNumId w:val="4"/>
  </w:num>
  <w:num w:numId="133">
    <w:abstractNumId w:val="48"/>
  </w:num>
  <w:num w:numId="134">
    <w:abstractNumId w:val="91"/>
  </w:num>
  <w:num w:numId="135">
    <w:abstractNumId w:val="39"/>
  </w:num>
  <w:num w:numId="136">
    <w:abstractNumId w:val="55"/>
  </w:num>
  <w:num w:numId="137">
    <w:abstractNumId w:val="94"/>
  </w:num>
  <w:num w:numId="138">
    <w:abstractNumId w:val="38"/>
  </w:num>
  <w:num w:numId="139">
    <w:abstractNumId w:val="70"/>
  </w:num>
  <w:num w:numId="140">
    <w:abstractNumId w:val="68"/>
  </w:num>
  <w:num w:numId="141">
    <w:abstractNumId w:val="103"/>
  </w:num>
  <w:num w:numId="142">
    <w:abstractNumId w:val="47"/>
  </w:num>
  <w:num w:numId="143">
    <w:abstractNumId w:val="28"/>
  </w:num>
  <w:num w:numId="144">
    <w:abstractNumId w:val="64"/>
  </w:num>
  <w:num w:numId="145">
    <w:abstractNumId w:val="51"/>
  </w:num>
  <w:num w:numId="146">
    <w:abstractNumId w:val="117"/>
  </w:num>
  <w:num w:numId="147">
    <w:abstractNumId w:val="117"/>
  </w:num>
  <w:num w:numId="148">
    <w:abstractNumId w:val="117"/>
  </w:num>
  <w:num w:numId="149">
    <w:abstractNumId w:val="117"/>
  </w:num>
  <w:num w:numId="150">
    <w:abstractNumId w:val="117"/>
  </w:num>
  <w:num w:numId="151">
    <w:abstractNumId w:val="117"/>
  </w:num>
  <w:num w:numId="152">
    <w:abstractNumId w:val="111"/>
  </w:num>
  <w:num w:numId="153">
    <w:abstractNumId w:val="35"/>
  </w:num>
  <w:num w:numId="154">
    <w:abstractNumId w:val="63"/>
  </w:num>
  <w:num w:numId="155">
    <w:abstractNumId w:val="69"/>
  </w:num>
  <w:num w:numId="156">
    <w:abstractNumId w:val="65"/>
  </w:num>
  <w:num w:numId="157">
    <w:abstractNumId w:val="26"/>
  </w:num>
  <w:num w:numId="158">
    <w:abstractNumId w:val="107"/>
  </w:num>
  <w:num w:numId="159">
    <w:abstractNumId w:val="118"/>
  </w:num>
  <w:num w:numId="160">
    <w:abstractNumId w:val="74"/>
  </w:num>
  <w:num w:numId="161">
    <w:abstractNumId w:val="57"/>
  </w:num>
  <w:num w:numId="162">
    <w:abstractNumId w:val="120"/>
  </w:num>
  <w:num w:numId="163">
    <w:abstractNumId w:val="100"/>
  </w:num>
  <w:num w:numId="164">
    <w:abstractNumId w:val="93"/>
  </w:num>
  <w:num w:numId="165">
    <w:abstractNumId w:val="21"/>
  </w:num>
  <w:num w:numId="166">
    <w:abstractNumId w:val="21"/>
  </w:num>
  <w:num w:numId="167">
    <w:abstractNumId w:val="21"/>
  </w:num>
  <w:num w:numId="168">
    <w:abstractNumId w:val="21"/>
  </w:num>
  <w:num w:numId="169">
    <w:abstractNumId w:val="21"/>
  </w:num>
  <w:num w:numId="170">
    <w:abstractNumId w:val="21"/>
  </w:num>
  <w:num w:numId="171">
    <w:abstractNumId w:val="13"/>
  </w:num>
  <w:num w:numId="172">
    <w:abstractNumId w:val="78"/>
  </w:num>
  <w:num w:numId="173">
    <w:abstractNumId w:val="73"/>
  </w:num>
  <w:num w:numId="174">
    <w:abstractNumId w:val="112"/>
  </w:num>
  <w:num w:numId="175">
    <w:abstractNumId w:val="82"/>
  </w:num>
  <w:num w:numId="176">
    <w:abstractNumId w:val="71"/>
  </w:num>
  <w:num w:numId="177">
    <w:abstractNumId w:val="104"/>
  </w:num>
  <w:num w:numId="178">
    <w:abstractNumId w:val="97"/>
  </w:num>
  <w:num w:numId="179">
    <w:abstractNumId w:val="19"/>
  </w:num>
  <w:num w:numId="180">
    <w:abstractNumId w:val="19"/>
  </w:num>
  <w:num w:numId="181">
    <w:abstractNumId w:val="19"/>
  </w:num>
  <w:num w:numId="182">
    <w:abstractNumId w:val="19"/>
  </w:num>
  <w:num w:numId="183">
    <w:abstractNumId w:val="19"/>
  </w:num>
  <w:num w:numId="184">
    <w:abstractNumId w:val="19"/>
  </w:num>
  <w:num w:numId="185">
    <w:abstractNumId w:val="40"/>
  </w:num>
  <w:num w:numId="186">
    <w:abstractNumId w:val="76"/>
  </w:num>
  <w:num w:numId="187">
    <w:abstractNumId w:val="86"/>
  </w:num>
  <w:num w:numId="188">
    <w:abstractNumId w:val="4"/>
  </w:num>
  <w:num w:numId="189">
    <w:abstractNumId w:val="48"/>
  </w:num>
  <w:num w:numId="190">
    <w:abstractNumId w:val="91"/>
  </w:num>
  <w:num w:numId="191">
    <w:abstractNumId w:val="39"/>
  </w:num>
  <w:num w:numId="192">
    <w:abstractNumId w:val="55"/>
  </w:num>
  <w:num w:numId="193">
    <w:abstractNumId w:val="94"/>
  </w:num>
  <w:num w:numId="194">
    <w:abstractNumId w:val="38"/>
  </w:num>
  <w:num w:numId="195">
    <w:abstractNumId w:val="70"/>
  </w:num>
  <w:num w:numId="196">
    <w:abstractNumId w:val="21"/>
  </w:num>
  <w:num w:numId="197">
    <w:abstractNumId w:val="21"/>
  </w:num>
  <w:num w:numId="198">
    <w:abstractNumId w:val="21"/>
  </w:num>
  <w:num w:numId="199">
    <w:abstractNumId w:val="21"/>
  </w:num>
  <w:num w:numId="200">
    <w:abstractNumId w:val="21"/>
  </w:num>
  <w:num w:numId="201">
    <w:abstractNumId w:val="21"/>
  </w:num>
  <w:num w:numId="202">
    <w:abstractNumId w:val="21"/>
  </w:num>
  <w:num w:numId="203">
    <w:abstractNumId w:val="21"/>
  </w:num>
  <w:num w:numId="204">
    <w:abstractNumId w:val="21"/>
  </w:num>
  <w:num w:numId="205">
    <w:abstractNumId w:val="21"/>
  </w:num>
  <w:num w:numId="206">
    <w:abstractNumId w:val="21"/>
  </w:num>
  <w:num w:numId="207">
    <w:abstractNumId w:val="21"/>
  </w:num>
  <w:num w:numId="208">
    <w:abstractNumId w:val="21"/>
  </w:num>
  <w:num w:numId="209">
    <w:abstractNumId w:val="21"/>
  </w:num>
  <w:num w:numId="210">
    <w:abstractNumId w:val="21"/>
  </w:num>
  <w:num w:numId="211">
    <w:abstractNumId w:val="21"/>
  </w:num>
  <w:num w:numId="212">
    <w:abstractNumId w:val="21"/>
  </w:num>
  <w:num w:numId="213">
    <w:abstractNumId w:val="21"/>
  </w:num>
  <w:num w:numId="214">
    <w:abstractNumId w:val="21"/>
  </w:num>
  <w:num w:numId="215">
    <w:abstractNumId w:val="21"/>
  </w:num>
  <w:num w:numId="216">
    <w:abstractNumId w:val="21"/>
  </w:num>
  <w:num w:numId="217">
    <w:abstractNumId w:val="21"/>
  </w:num>
  <w:num w:numId="218">
    <w:abstractNumId w:val="21"/>
  </w:num>
  <w:num w:numId="219">
    <w:abstractNumId w:val="21"/>
  </w:num>
  <w:num w:numId="220">
    <w:abstractNumId w:val="21"/>
  </w:num>
  <w:num w:numId="221">
    <w:abstractNumId w:val="21"/>
  </w:num>
  <w:num w:numId="222">
    <w:abstractNumId w:val="21"/>
  </w:num>
  <w:num w:numId="223">
    <w:abstractNumId w:val="21"/>
  </w:num>
  <w:num w:numId="224">
    <w:abstractNumId w:val="21"/>
  </w:num>
  <w:num w:numId="225">
    <w:abstractNumId w:val="21"/>
  </w:num>
  <w:num w:numId="226">
    <w:abstractNumId w:val="21"/>
  </w:num>
  <w:num w:numId="227">
    <w:abstractNumId w:val="21"/>
  </w:num>
  <w:num w:numId="228">
    <w:abstractNumId w:val="21"/>
  </w:num>
  <w:num w:numId="229">
    <w:abstractNumId w:val="21"/>
  </w:num>
  <w:num w:numId="230">
    <w:abstractNumId w:val="21"/>
  </w:num>
  <w:num w:numId="231">
    <w:abstractNumId w:val="21"/>
  </w:num>
  <w:num w:numId="232">
    <w:abstractNumId w:val="21"/>
  </w:num>
  <w:num w:numId="233">
    <w:abstractNumId w:val="21"/>
  </w:num>
  <w:num w:numId="234">
    <w:abstractNumId w:val="21"/>
  </w:num>
  <w:num w:numId="235">
    <w:abstractNumId w:val="21"/>
  </w:num>
  <w:num w:numId="236">
    <w:abstractNumId w:val="21"/>
  </w:num>
  <w:num w:numId="237">
    <w:abstractNumId w:val="21"/>
  </w:num>
  <w:num w:numId="238">
    <w:abstractNumId w:val="21"/>
  </w:num>
  <w:num w:numId="239">
    <w:abstractNumId w:val="21"/>
  </w:num>
  <w:num w:numId="240">
    <w:abstractNumId w:val="21"/>
  </w:num>
  <w:num w:numId="241">
    <w:abstractNumId w:val="21"/>
  </w:num>
  <w:num w:numId="242">
    <w:abstractNumId w:val="21"/>
  </w:num>
  <w:num w:numId="243">
    <w:abstractNumId w:val="21"/>
  </w:num>
  <w:num w:numId="244">
    <w:abstractNumId w:val="21"/>
  </w:num>
  <w:num w:numId="245">
    <w:abstractNumId w:val="21"/>
  </w:num>
  <w:num w:numId="246">
    <w:abstractNumId w:val="21"/>
  </w:num>
  <w:num w:numId="247">
    <w:abstractNumId w:val="21"/>
  </w:num>
  <w:num w:numId="248">
    <w:abstractNumId w:val="21"/>
  </w:num>
  <w:num w:numId="249">
    <w:abstractNumId w:val="21"/>
  </w:num>
  <w:num w:numId="250">
    <w:abstractNumId w:val="64"/>
    <w:lvlOverride w:ilvl="0">
      <w:startOverride w:val="1"/>
    </w:lvlOverride>
  </w:num>
  <w:num w:numId="251">
    <w:abstractNumId w:val="64"/>
    <w:lvlOverride w:ilvl="0">
      <w:startOverride w:val="1"/>
    </w:lvlOverride>
  </w:num>
  <w:num w:numId="252">
    <w:abstractNumId w:val="71"/>
    <w:lvlOverride w:ilvl="0">
      <w:startOverride w:val="1"/>
    </w:lvlOverride>
  </w:num>
  <w:num w:numId="253">
    <w:abstractNumId w:val="71"/>
    <w:lvlOverride w:ilvl="0">
      <w:startOverride w:val="1"/>
    </w:lvlOverride>
  </w:num>
  <w:num w:numId="254">
    <w:abstractNumId w:val="28"/>
    <w:lvlOverride w:ilvl="0">
      <w:startOverride w:val="1"/>
    </w:lvlOverride>
  </w:num>
  <w:num w:numId="255">
    <w:abstractNumId w:val="82"/>
    <w:lvlOverride w:ilvl="0">
      <w:startOverride w:val="1"/>
    </w:lvlOverride>
  </w:num>
  <w:num w:numId="256">
    <w:abstractNumId w:val="82"/>
    <w:lvlOverride w:ilvl="0">
      <w:startOverride w:val="1"/>
    </w:lvlOverride>
  </w:num>
  <w:num w:numId="257">
    <w:abstractNumId w:val="82"/>
    <w:lvlOverride w:ilvl="0">
      <w:startOverride w:val="1"/>
    </w:lvlOverride>
  </w:num>
  <w:num w:numId="258">
    <w:abstractNumId w:val="71"/>
    <w:lvlOverride w:ilvl="0">
      <w:startOverride w:val="1"/>
    </w:lvlOverride>
  </w:num>
  <w:num w:numId="259">
    <w:abstractNumId w:val="64"/>
    <w:lvlOverride w:ilvl="0">
      <w:startOverride w:val="1"/>
    </w:lvlOverride>
  </w:num>
  <w:num w:numId="260">
    <w:abstractNumId w:val="71"/>
    <w:lvlOverride w:ilvl="0">
      <w:startOverride w:val="1"/>
    </w:lvlOverride>
  </w:num>
  <w:num w:numId="261">
    <w:abstractNumId w:val="71"/>
    <w:lvlOverride w:ilvl="0">
      <w:startOverride w:val="1"/>
    </w:lvlOverride>
  </w:num>
  <w:num w:numId="262">
    <w:abstractNumId w:val="71"/>
    <w:lvlOverride w:ilvl="0">
      <w:startOverride w:val="1"/>
    </w:lvlOverride>
  </w:num>
  <w:num w:numId="263">
    <w:abstractNumId w:val="71"/>
    <w:lvlOverride w:ilvl="0">
      <w:startOverride w:val="1"/>
    </w:lvlOverride>
  </w:num>
  <w:num w:numId="2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
  </w:num>
  <w:num w:numId="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1"/>
  </w:num>
  <w:num w:numId="268">
    <w:abstractNumId w:val="21"/>
  </w:num>
  <w:num w:numId="269">
    <w:abstractNumId w:val="21"/>
  </w:num>
  <w:num w:numId="270">
    <w:abstractNumId w:val="21"/>
  </w:num>
  <w:num w:numId="271">
    <w:abstractNumId w:val="21"/>
  </w:num>
  <w:num w:numId="272">
    <w:abstractNumId w:val="21"/>
  </w:num>
  <w:num w:numId="273">
    <w:abstractNumId w:val="21"/>
  </w:num>
  <w:num w:numId="274">
    <w:abstractNumId w:val="21"/>
  </w:num>
  <w:num w:numId="275">
    <w:abstractNumId w:val="21"/>
  </w:num>
  <w:num w:numId="276">
    <w:abstractNumId w:val="21"/>
  </w:num>
  <w:num w:numId="277">
    <w:abstractNumId w:val="21"/>
  </w:num>
  <w:num w:numId="278">
    <w:abstractNumId w:val="82"/>
    <w:lvlOverride w:ilvl="0">
      <w:startOverride w:val="1"/>
    </w:lvlOverride>
  </w:num>
  <w:num w:numId="279">
    <w:abstractNumId w:val="82"/>
    <w:lvlOverride w:ilvl="0">
      <w:startOverride w:val="1"/>
    </w:lvlOverride>
  </w:num>
  <w:num w:numId="280">
    <w:abstractNumId w:val="82"/>
    <w:lvlOverride w:ilvl="0">
      <w:startOverride w:val="1"/>
    </w:lvlOverride>
  </w:num>
  <w:num w:numId="281">
    <w:abstractNumId w:val="82"/>
    <w:lvlOverride w:ilvl="0">
      <w:startOverride w:val="1"/>
    </w:lvlOverride>
  </w:num>
  <w:num w:numId="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1"/>
  </w:num>
  <w:num w:numId="285">
    <w:abstractNumId w:val="21"/>
  </w:num>
  <w:num w:numId="286">
    <w:abstractNumId w:val="21"/>
  </w:num>
  <w:num w:numId="287">
    <w:abstractNumId w:val="21"/>
  </w:num>
  <w:num w:numId="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
  </w:num>
  <w:num w:numId="293">
    <w:abstractNumId w:val="21"/>
  </w:num>
  <w:num w:numId="294">
    <w:abstractNumId w:val="21"/>
  </w:num>
  <w:num w:numId="295">
    <w:abstractNumId w:val="21"/>
  </w:num>
  <w:num w:numId="296">
    <w:abstractNumId w:val="21"/>
  </w:num>
  <w:num w:numId="297">
    <w:abstractNumId w:val="21"/>
  </w:num>
  <w:num w:numId="298">
    <w:abstractNumId w:val="21"/>
  </w:num>
  <w:num w:numId="299">
    <w:abstractNumId w:val="21"/>
  </w:num>
  <w:num w:numId="300">
    <w:abstractNumId w:val="21"/>
  </w:num>
  <w:num w:numId="301">
    <w:abstractNumId w:val="21"/>
  </w:num>
  <w:num w:numId="302">
    <w:abstractNumId w:val="21"/>
  </w:num>
  <w:num w:numId="303">
    <w:abstractNumId w:val="21"/>
  </w:num>
  <w:num w:numId="304">
    <w:abstractNumId w:val="82"/>
    <w:lvlOverride w:ilvl="0">
      <w:startOverride w:val="1"/>
    </w:lvlOverride>
  </w:num>
  <w:num w:numId="305">
    <w:abstractNumId w:val="82"/>
    <w:lvlOverride w:ilvl="0">
      <w:startOverride w:val="1"/>
    </w:lvlOverride>
  </w:num>
  <w:num w:numId="306">
    <w:abstractNumId w:val="82"/>
    <w:lvlOverride w:ilvl="0">
      <w:startOverride w:val="1"/>
    </w:lvlOverride>
  </w:num>
  <w:num w:numId="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1"/>
  </w:num>
  <w:num w:numId="311">
    <w:abstractNumId w:val="21"/>
  </w:num>
  <w:num w:numId="312">
    <w:abstractNumId w:val="21"/>
  </w:num>
  <w:num w:numId="313">
    <w:abstractNumId w:val="21"/>
  </w:num>
  <w:num w:numId="314">
    <w:abstractNumId w:val="71"/>
  </w:num>
  <w:num w:numId="315">
    <w:abstractNumId w:val="71"/>
    <w:lvlOverride w:ilvl="0">
      <w:startOverride w:val="1"/>
    </w:lvlOverride>
  </w:num>
  <w:num w:numId="316">
    <w:abstractNumId w:val="71"/>
    <w:lvlOverride w:ilvl="0">
      <w:startOverride w:val="1"/>
    </w:lvlOverride>
  </w:num>
  <w:num w:numId="317">
    <w:abstractNumId w:val="71"/>
  </w:num>
  <w:num w:numId="318">
    <w:abstractNumId w:val="71"/>
  </w:num>
  <w:num w:numId="319">
    <w:abstractNumId w:val="13"/>
  </w:num>
  <w:num w:numId="320">
    <w:abstractNumId w:val="21"/>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CA"/>
    <w:rsid w:val="00005190"/>
    <w:rsid w:val="00006580"/>
    <w:rsid w:val="00007365"/>
    <w:rsid w:val="000125FF"/>
    <w:rsid w:val="000233D1"/>
    <w:rsid w:val="000236B2"/>
    <w:rsid w:val="000240D8"/>
    <w:rsid w:val="0002583A"/>
    <w:rsid w:val="00026A27"/>
    <w:rsid w:val="00027B33"/>
    <w:rsid w:val="00035FDE"/>
    <w:rsid w:val="00040E21"/>
    <w:rsid w:val="00041EC6"/>
    <w:rsid w:val="00042421"/>
    <w:rsid w:val="00043A17"/>
    <w:rsid w:val="00046D35"/>
    <w:rsid w:val="00051700"/>
    <w:rsid w:val="00053DA8"/>
    <w:rsid w:val="00055372"/>
    <w:rsid w:val="000640DD"/>
    <w:rsid w:val="00067176"/>
    <w:rsid w:val="00071990"/>
    <w:rsid w:val="0007368F"/>
    <w:rsid w:val="0007428D"/>
    <w:rsid w:val="0007564E"/>
    <w:rsid w:val="00077A86"/>
    <w:rsid w:val="00081DC6"/>
    <w:rsid w:val="00082EDD"/>
    <w:rsid w:val="00083035"/>
    <w:rsid w:val="0008319B"/>
    <w:rsid w:val="00083EF5"/>
    <w:rsid w:val="00092941"/>
    <w:rsid w:val="0009440C"/>
    <w:rsid w:val="000944AC"/>
    <w:rsid w:val="000B11EA"/>
    <w:rsid w:val="000C68A2"/>
    <w:rsid w:val="000C7800"/>
    <w:rsid w:val="000D1576"/>
    <w:rsid w:val="000D4A9C"/>
    <w:rsid w:val="000D4F7B"/>
    <w:rsid w:val="000D5644"/>
    <w:rsid w:val="000D623A"/>
    <w:rsid w:val="000E3DBE"/>
    <w:rsid w:val="000F0855"/>
    <w:rsid w:val="000F170A"/>
    <w:rsid w:val="000F1A53"/>
    <w:rsid w:val="000F74B4"/>
    <w:rsid w:val="00102E97"/>
    <w:rsid w:val="001043C7"/>
    <w:rsid w:val="00105674"/>
    <w:rsid w:val="00105827"/>
    <w:rsid w:val="0012460C"/>
    <w:rsid w:val="00125050"/>
    <w:rsid w:val="00136A78"/>
    <w:rsid w:val="00137162"/>
    <w:rsid w:val="00137742"/>
    <w:rsid w:val="001377CC"/>
    <w:rsid w:val="001438CB"/>
    <w:rsid w:val="0015265C"/>
    <w:rsid w:val="0015303A"/>
    <w:rsid w:val="00154F32"/>
    <w:rsid w:val="00164823"/>
    <w:rsid w:val="00165780"/>
    <w:rsid w:val="0017303C"/>
    <w:rsid w:val="00177224"/>
    <w:rsid w:val="00181E17"/>
    <w:rsid w:val="00181F7B"/>
    <w:rsid w:val="0018288B"/>
    <w:rsid w:val="001847D7"/>
    <w:rsid w:val="0018573B"/>
    <w:rsid w:val="00185B7B"/>
    <w:rsid w:val="001860AE"/>
    <w:rsid w:val="00192441"/>
    <w:rsid w:val="00193C87"/>
    <w:rsid w:val="001A0855"/>
    <w:rsid w:val="001A3C82"/>
    <w:rsid w:val="001A5F25"/>
    <w:rsid w:val="001B31DC"/>
    <w:rsid w:val="001B4672"/>
    <w:rsid w:val="001B542E"/>
    <w:rsid w:val="001B5C3F"/>
    <w:rsid w:val="001C226F"/>
    <w:rsid w:val="001D2835"/>
    <w:rsid w:val="001D7BFD"/>
    <w:rsid w:val="001E1F72"/>
    <w:rsid w:val="001E47B9"/>
    <w:rsid w:val="001E57A2"/>
    <w:rsid w:val="001E5D3A"/>
    <w:rsid w:val="001E62DD"/>
    <w:rsid w:val="001E62E5"/>
    <w:rsid w:val="001F2CA5"/>
    <w:rsid w:val="001F7342"/>
    <w:rsid w:val="0020017B"/>
    <w:rsid w:val="002028E0"/>
    <w:rsid w:val="00212090"/>
    <w:rsid w:val="0021489F"/>
    <w:rsid w:val="00217D75"/>
    <w:rsid w:val="00227D37"/>
    <w:rsid w:val="00233A86"/>
    <w:rsid w:val="00242CA4"/>
    <w:rsid w:val="002473CF"/>
    <w:rsid w:val="002526B0"/>
    <w:rsid w:val="00256B6B"/>
    <w:rsid w:val="002668D6"/>
    <w:rsid w:val="00266C8B"/>
    <w:rsid w:val="00271123"/>
    <w:rsid w:val="0027328B"/>
    <w:rsid w:val="00274123"/>
    <w:rsid w:val="002749FC"/>
    <w:rsid w:val="00280BC1"/>
    <w:rsid w:val="00282CAC"/>
    <w:rsid w:val="00285F46"/>
    <w:rsid w:val="00287A92"/>
    <w:rsid w:val="00290EDE"/>
    <w:rsid w:val="00291C0C"/>
    <w:rsid w:val="00295022"/>
    <w:rsid w:val="00295550"/>
    <w:rsid w:val="00295AA4"/>
    <w:rsid w:val="002962A6"/>
    <w:rsid w:val="002968D7"/>
    <w:rsid w:val="002A4B45"/>
    <w:rsid w:val="002A6D7B"/>
    <w:rsid w:val="002A736B"/>
    <w:rsid w:val="002B2547"/>
    <w:rsid w:val="002B2C03"/>
    <w:rsid w:val="002B4A46"/>
    <w:rsid w:val="002C3A94"/>
    <w:rsid w:val="002D12A1"/>
    <w:rsid w:val="002D2CBB"/>
    <w:rsid w:val="002D35BB"/>
    <w:rsid w:val="002D37F0"/>
    <w:rsid w:val="002E56B7"/>
    <w:rsid w:val="002E77C3"/>
    <w:rsid w:val="002F1766"/>
    <w:rsid w:val="002F2D96"/>
    <w:rsid w:val="002F78FF"/>
    <w:rsid w:val="003046A5"/>
    <w:rsid w:val="00307619"/>
    <w:rsid w:val="0031376C"/>
    <w:rsid w:val="00314DA2"/>
    <w:rsid w:val="00320925"/>
    <w:rsid w:val="00321E15"/>
    <w:rsid w:val="00323ACA"/>
    <w:rsid w:val="00332A35"/>
    <w:rsid w:val="00332AE3"/>
    <w:rsid w:val="0033649F"/>
    <w:rsid w:val="003402D1"/>
    <w:rsid w:val="00340C45"/>
    <w:rsid w:val="00355115"/>
    <w:rsid w:val="00361C24"/>
    <w:rsid w:val="003669CC"/>
    <w:rsid w:val="00366CA9"/>
    <w:rsid w:val="003833D1"/>
    <w:rsid w:val="0039017A"/>
    <w:rsid w:val="003916CF"/>
    <w:rsid w:val="0039249A"/>
    <w:rsid w:val="003955D4"/>
    <w:rsid w:val="003A793A"/>
    <w:rsid w:val="003C3ABA"/>
    <w:rsid w:val="003D6C0A"/>
    <w:rsid w:val="003D6CC1"/>
    <w:rsid w:val="003D756F"/>
    <w:rsid w:val="003D788D"/>
    <w:rsid w:val="003F4465"/>
    <w:rsid w:val="003F5515"/>
    <w:rsid w:val="003F74E5"/>
    <w:rsid w:val="00401B83"/>
    <w:rsid w:val="00402141"/>
    <w:rsid w:val="004041B9"/>
    <w:rsid w:val="00404288"/>
    <w:rsid w:val="00406719"/>
    <w:rsid w:val="00411B25"/>
    <w:rsid w:val="004124C4"/>
    <w:rsid w:val="0041322A"/>
    <w:rsid w:val="00413ED5"/>
    <w:rsid w:val="00421E7E"/>
    <w:rsid w:val="00427D90"/>
    <w:rsid w:val="00430DF5"/>
    <w:rsid w:val="0043185D"/>
    <w:rsid w:val="004432F4"/>
    <w:rsid w:val="0044377B"/>
    <w:rsid w:val="004455C0"/>
    <w:rsid w:val="00451DA8"/>
    <w:rsid w:val="0045241D"/>
    <w:rsid w:val="00452BAC"/>
    <w:rsid w:val="00457562"/>
    <w:rsid w:val="00460641"/>
    <w:rsid w:val="00462692"/>
    <w:rsid w:val="00465148"/>
    <w:rsid w:val="004706E1"/>
    <w:rsid w:val="00474968"/>
    <w:rsid w:val="004762F2"/>
    <w:rsid w:val="00480857"/>
    <w:rsid w:val="00480882"/>
    <w:rsid w:val="00497C7B"/>
    <w:rsid w:val="004A00DD"/>
    <w:rsid w:val="004A192D"/>
    <w:rsid w:val="004A2466"/>
    <w:rsid w:val="004B07C8"/>
    <w:rsid w:val="004B1A3E"/>
    <w:rsid w:val="004C6851"/>
    <w:rsid w:val="004D4978"/>
    <w:rsid w:val="004D56F1"/>
    <w:rsid w:val="004D5E20"/>
    <w:rsid w:val="004D79F0"/>
    <w:rsid w:val="004E1037"/>
    <w:rsid w:val="004E5B20"/>
    <w:rsid w:val="004F1071"/>
    <w:rsid w:val="004F1D5F"/>
    <w:rsid w:val="004F3BEF"/>
    <w:rsid w:val="004F5E79"/>
    <w:rsid w:val="004F6119"/>
    <w:rsid w:val="004F6FFF"/>
    <w:rsid w:val="005107E2"/>
    <w:rsid w:val="00511783"/>
    <w:rsid w:val="005136EA"/>
    <w:rsid w:val="005252FB"/>
    <w:rsid w:val="005265C2"/>
    <w:rsid w:val="00533BD7"/>
    <w:rsid w:val="005346DA"/>
    <w:rsid w:val="0054122C"/>
    <w:rsid w:val="00545127"/>
    <w:rsid w:val="00546A22"/>
    <w:rsid w:val="00550C7A"/>
    <w:rsid w:val="00553DF3"/>
    <w:rsid w:val="00557B67"/>
    <w:rsid w:val="00566B8F"/>
    <w:rsid w:val="005700F4"/>
    <w:rsid w:val="005704C8"/>
    <w:rsid w:val="00575134"/>
    <w:rsid w:val="00582084"/>
    <w:rsid w:val="00585A77"/>
    <w:rsid w:val="0058722D"/>
    <w:rsid w:val="00587756"/>
    <w:rsid w:val="00593975"/>
    <w:rsid w:val="00593E06"/>
    <w:rsid w:val="00595C29"/>
    <w:rsid w:val="005964A7"/>
    <w:rsid w:val="005A5781"/>
    <w:rsid w:val="005A6F60"/>
    <w:rsid w:val="005C2545"/>
    <w:rsid w:val="005C3343"/>
    <w:rsid w:val="005C7922"/>
    <w:rsid w:val="005D0F8C"/>
    <w:rsid w:val="005D1DA8"/>
    <w:rsid w:val="005D50B8"/>
    <w:rsid w:val="005D7336"/>
    <w:rsid w:val="005E1276"/>
    <w:rsid w:val="005E3EDB"/>
    <w:rsid w:val="005F1C07"/>
    <w:rsid w:val="005F4E20"/>
    <w:rsid w:val="00605F27"/>
    <w:rsid w:val="00616235"/>
    <w:rsid w:val="00617623"/>
    <w:rsid w:val="00622630"/>
    <w:rsid w:val="006226FA"/>
    <w:rsid w:val="00624687"/>
    <w:rsid w:val="006261AF"/>
    <w:rsid w:val="00632D0A"/>
    <w:rsid w:val="00634BDE"/>
    <w:rsid w:val="00635551"/>
    <w:rsid w:val="00636953"/>
    <w:rsid w:val="00637542"/>
    <w:rsid w:val="0064557D"/>
    <w:rsid w:val="006479E0"/>
    <w:rsid w:val="00650695"/>
    <w:rsid w:val="00652BFD"/>
    <w:rsid w:val="00655E7B"/>
    <w:rsid w:val="0066021D"/>
    <w:rsid w:val="00662380"/>
    <w:rsid w:val="00671185"/>
    <w:rsid w:val="00671810"/>
    <w:rsid w:val="00680AAD"/>
    <w:rsid w:val="006811D9"/>
    <w:rsid w:val="00683F32"/>
    <w:rsid w:val="00687C47"/>
    <w:rsid w:val="006936C8"/>
    <w:rsid w:val="006938CF"/>
    <w:rsid w:val="0069415F"/>
    <w:rsid w:val="0069656E"/>
    <w:rsid w:val="006A064A"/>
    <w:rsid w:val="006B15CC"/>
    <w:rsid w:val="006C0093"/>
    <w:rsid w:val="006E01CE"/>
    <w:rsid w:val="006E3B97"/>
    <w:rsid w:val="006E3FCC"/>
    <w:rsid w:val="006E6BBB"/>
    <w:rsid w:val="006F043B"/>
    <w:rsid w:val="006F7701"/>
    <w:rsid w:val="00700E37"/>
    <w:rsid w:val="00701FAB"/>
    <w:rsid w:val="00702F75"/>
    <w:rsid w:val="007048BA"/>
    <w:rsid w:val="00711F23"/>
    <w:rsid w:val="007206D3"/>
    <w:rsid w:val="00721A0B"/>
    <w:rsid w:val="007235FC"/>
    <w:rsid w:val="00726FE1"/>
    <w:rsid w:val="00727D56"/>
    <w:rsid w:val="00732865"/>
    <w:rsid w:val="00745489"/>
    <w:rsid w:val="007508F1"/>
    <w:rsid w:val="00755D7D"/>
    <w:rsid w:val="00757E06"/>
    <w:rsid w:val="007604D6"/>
    <w:rsid w:val="00761944"/>
    <w:rsid w:val="007648CC"/>
    <w:rsid w:val="00765D60"/>
    <w:rsid w:val="00765F8D"/>
    <w:rsid w:val="00770FCE"/>
    <w:rsid w:val="007807ED"/>
    <w:rsid w:val="00780D2F"/>
    <w:rsid w:val="00783548"/>
    <w:rsid w:val="00793463"/>
    <w:rsid w:val="007B2009"/>
    <w:rsid w:val="007B549C"/>
    <w:rsid w:val="007C1EEB"/>
    <w:rsid w:val="007C468E"/>
    <w:rsid w:val="007C70BF"/>
    <w:rsid w:val="007D49A8"/>
    <w:rsid w:val="0080015F"/>
    <w:rsid w:val="0080216A"/>
    <w:rsid w:val="00810BEC"/>
    <w:rsid w:val="00814C8F"/>
    <w:rsid w:val="008157E3"/>
    <w:rsid w:val="00815D2D"/>
    <w:rsid w:val="008161F6"/>
    <w:rsid w:val="00817FB4"/>
    <w:rsid w:val="008206CF"/>
    <w:rsid w:val="00826F06"/>
    <w:rsid w:val="008315B0"/>
    <w:rsid w:val="0083422B"/>
    <w:rsid w:val="008430D7"/>
    <w:rsid w:val="00844E34"/>
    <w:rsid w:val="00846C41"/>
    <w:rsid w:val="008475EF"/>
    <w:rsid w:val="008539E9"/>
    <w:rsid w:val="008547C4"/>
    <w:rsid w:val="00856467"/>
    <w:rsid w:val="00857698"/>
    <w:rsid w:val="00857707"/>
    <w:rsid w:val="008628E9"/>
    <w:rsid w:val="00862B72"/>
    <w:rsid w:val="008677BA"/>
    <w:rsid w:val="00872869"/>
    <w:rsid w:val="008729C7"/>
    <w:rsid w:val="00872E4B"/>
    <w:rsid w:val="00873C2F"/>
    <w:rsid w:val="00874A97"/>
    <w:rsid w:val="008755AA"/>
    <w:rsid w:val="0088178E"/>
    <w:rsid w:val="008820D5"/>
    <w:rsid w:val="0088562D"/>
    <w:rsid w:val="0089135C"/>
    <w:rsid w:val="008962AA"/>
    <w:rsid w:val="008A471F"/>
    <w:rsid w:val="008A797C"/>
    <w:rsid w:val="008A7A5B"/>
    <w:rsid w:val="008B3ACF"/>
    <w:rsid w:val="008C1D32"/>
    <w:rsid w:val="008C41BB"/>
    <w:rsid w:val="008C5C14"/>
    <w:rsid w:val="008D02F7"/>
    <w:rsid w:val="008F5B20"/>
    <w:rsid w:val="008F60C5"/>
    <w:rsid w:val="00900491"/>
    <w:rsid w:val="00907182"/>
    <w:rsid w:val="00916AE6"/>
    <w:rsid w:val="009267BF"/>
    <w:rsid w:val="00927ED5"/>
    <w:rsid w:val="00930625"/>
    <w:rsid w:val="009361B7"/>
    <w:rsid w:val="00941DBF"/>
    <w:rsid w:val="00944862"/>
    <w:rsid w:val="009514F7"/>
    <w:rsid w:val="00962BCB"/>
    <w:rsid w:val="00964E76"/>
    <w:rsid w:val="00980689"/>
    <w:rsid w:val="00981CFD"/>
    <w:rsid w:val="00983345"/>
    <w:rsid w:val="009876C0"/>
    <w:rsid w:val="00992870"/>
    <w:rsid w:val="00993380"/>
    <w:rsid w:val="00996E57"/>
    <w:rsid w:val="009A0709"/>
    <w:rsid w:val="009A468D"/>
    <w:rsid w:val="009A6DA4"/>
    <w:rsid w:val="009A7FE3"/>
    <w:rsid w:val="009C7358"/>
    <w:rsid w:val="009D1F91"/>
    <w:rsid w:val="009D6DB0"/>
    <w:rsid w:val="009E2BC4"/>
    <w:rsid w:val="009F7F46"/>
    <w:rsid w:val="00A01435"/>
    <w:rsid w:val="00A055FF"/>
    <w:rsid w:val="00A16C1D"/>
    <w:rsid w:val="00A17082"/>
    <w:rsid w:val="00A17558"/>
    <w:rsid w:val="00A206F9"/>
    <w:rsid w:val="00A211F3"/>
    <w:rsid w:val="00A233EF"/>
    <w:rsid w:val="00A23705"/>
    <w:rsid w:val="00A25B5B"/>
    <w:rsid w:val="00A330B2"/>
    <w:rsid w:val="00A33BD5"/>
    <w:rsid w:val="00A37CD6"/>
    <w:rsid w:val="00A42A67"/>
    <w:rsid w:val="00A42E2B"/>
    <w:rsid w:val="00A430A0"/>
    <w:rsid w:val="00A4336A"/>
    <w:rsid w:val="00A449BC"/>
    <w:rsid w:val="00A674AD"/>
    <w:rsid w:val="00A70DAB"/>
    <w:rsid w:val="00A7357A"/>
    <w:rsid w:val="00A74463"/>
    <w:rsid w:val="00A744BE"/>
    <w:rsid w:val="00A817D1"/>
    <w:rsid w:val="00A857E8"/>
    <w:rsid w:val="00A869FF"/>
    <w:rsid w:val="00A903FF"/>
    <w:rsid w:val="00A922CA"/>
    <w:rsid w:val="00A96BBC"/>
    <w:rsid w:val="00AA0BC8"/>
    <w:rsid w:val="00AA1ADA"/>
    <w:rsid w:val="00AA6D5D"/>
    <w:rsid w:val="00AB2C83"/>
    <w:rsid w:val="00AB4E37"/>
    <w:rsid w:val="00AB7657"/>
    <w:rsid w:val="00AB7A01"/>
    <w:rsid w:val="00AC0473"/>
    <w:rsid w:val="00AC2CED"/>
    <w:rsid w:val="00AC52F7"/>
    <w:rsid w:val="00AD21E1"/>
    <w:rsid w:val="00AD2802"/>
    <w:rsid w:val="00AD563A"/>
    <w:rsid w:val="00AD5D1F"/>
    <w:rsid w:val="00AD6C8E"/>
    <w:rsid w:val="00AD7627"/>
    <w:rsid w:val="00AF51AC"/>
    <w:rsid w:val="00AF5A45"/>
    <w:rsid w:val="00B00257"/>
    <w:rsid w:val="00B006E2"/>
    <w:rsid w:val="00B0453C"/>
    <w:rsid w:val="00B06AE7"/>
    <w:rsid w:val="00B07272"/>
    <w:rsid w:val="00B13003"/>
    <w:rsid w:val="00B142E8"/>
    <w:rsid w:val="00B1596E"/>
    <w:rsid w:val="00B1613E"/>
    <w:rsid w:val="00B23E8D"/>
    <w:rsid w:val="00B25547"/>
    <w:rsid w:val="00B279E4"/>
    <w:rsid w:val="00B30D7E"/>
    <w:rsid w:val="00B31C4A"/>
    <w:rsid w:val="00B36B3E"/>
    <w:rsid w:val="00B4029D"/>
    <w:rsid w:val="00B471C4"/>
    <w:rsid w:val="00B47B70"/>
    <w:rsid w:val="00B53728"/>
    <w:rsid w:val="00B53CED"/>
    <w:rsid w:val="00B54309"/>
    <w:rsid w:val="00B64168"/>
    <w:rsid w:val="00B66183"/>
    <w:rsid w:val="00B73BB3"/>
    <w:rsid w:val="00B7477E"/>
    <w:rsid w:val="00B81A17"/>
    <w:rsid w:val="00B8476E"/>
    <w:rsid w:val="00B84AC9"/>
    <w:rsid w:val="00B9168B"/>
    <w:rsid w:val="00B9263B"/>
    <w:rsid w:val="00B930CB"/>
    <w:rsid w:val="00B933D0"/>
    <w:rsid w:val="00B9569A"/>
    <w:rsid w:val="00B95A7A"/>
    <w:rsid w:val="00B97D8A"/>
    <w:rsid w:val="00BA106A"/>
    <w:rsid w:val="00BA2D2E"/>
    <w:rsid w:val="00BA35BB"/>
    <w:rsid w:val="00BA4E5E"/>
    <w:rsid w:val="00BA65BD"/>
    <w:rsid w:val="00BB0CEF"/>
    <w:rsid w:val="00BB2E77"/>
    <w:rsid w:val="00BB342A"/>
    <w:rsid w:val="00BB608C"/>
    <w:rsid w:val="00BC50F4"/>
    <w:rsid w:val="00BD1BE4"/>
    <w:rsid w:val="00BE2BEC"/>
    <w:rsid w:val="00BE392A"/>
    <w:rsid w:val="00BE40D4"/>
    <w:rsid w:val="00BE6EB5"/>
    <w:rsid w:val="00BE7D9C"/>
    <w:rsid w:val="00BF3F06"/>
    <w:rsid w:val="00BF3FE4"/>
    <w:rsid w:val="00BF45A6"/>
    <w:rsid w:val="00BF75D3"/>
    <w:rsid w:val="00C0006F"/>
    <w:rsid w:val="00C00732"/>
    <w:rsid w:val="00C01BFE"/>
    <w:rsid w:val="00C06481"/>
    <w:rsid w:val="00C113FE"/>
    <w:rsid w:val="00C1665C"/>
    <w:rsid w:val="00C1674E"/>
    <w:rsid w:val="00C24FAD"/>
    <w:rsid w:val="00C27344"/>
    <w:rsid w:val="00C356CD"/>
    <w:rsid w:val="00C365AC"/>
    <w:rsid w:val="00C378FB"/>
    <w:rsid w:val="00C37B44"/>
    <w:rsid w:val="00C462BB"/>
    <w:rsid w:val="00C47CE7"/>
    <w:rsid w:val="00C53176"/>
    <w:rsid w:val="00C53CD0"/>
    <w:rsid w:val="00C5722A"/>
    <w:rsid w:val="00C67AD9"/>
    <w:rsid w:val="00C67D99"/>
    <w:rsid w:val="00C70350"/>
    <w:rsid w:val="00C70A6D"/>
    <w:rsid w:val="00C70AD9"/>
    <w:rsid w:val="00C71B49"/>
    <w:rsid w:val="00C85C15"/>
    <w:rsid w:val="00C9200E"/>
    <w:rsid w:val="00C9477D"/>
    <w:rsid w:val="00C948AC"/>
    <w:rsid w:val="00C952CA"/>
    <w:rsid w:val="00C95F80"/>
    <w:rsid w:val="00CA0B4A"/>
    <w:rsid w:val="00CA1D17"/>
    <w:rsid w:val="00CA6D14"/>
    <w:rsid w:val="00CB1F74"/>
    <w:rsid w:val="00CC1763"/>
    <w:rsid w:val="00CF32C0"/>
    <w:rsid w:val="00CF54E0"/>
    <w:rsid w:val="00CF7A34"/>
    <w:rsid w:val="00D00C65"/>
    <w:rsid w:val="00D059C2"/>
    <w:rsid w:val="00D075BC"/>
    <w:rsid w:val="00D12E40"/>
    <w:rsid w:val="00D23A41"/>
    <w:rsid w:val="00D31980"/>
    <w:rsid w:val="00D329B5"/>
    <w:rsid w:val="00D338E7"/>
    <w:rsid w:val="00D35013"/>
    <w:rsid w:val="00D36D02"/>
    <w:rsid w:val="00D37556"/>
    <w:rsid w:val="00D377FD"/>
    <w:rsid w:val="00D402BC"/>
    <w:rsid w:val="00D47217"/>
    <w:rsid w:val="00D51782"/>
    <w:rsid w:val="00D54D3B"/>
    <w:rsid w:val="00D57974"/>
    <w:rsid w:val="00D6173D"/>
    <w:rsid w:val="00D6266B"/>
    <w:rsid w:val="00D63B08"/>
    <w:rsid w:val="00D64BC5"/>
    <w:rsid w:val="00D65099"/>
    <w:rsid w:val="00D65F00"/>
    <w:rsid w:val="00D67853"/>
    <w:rsid w:val="00D75139"/>
    <w:rsid w:val="00D80BF9"/>
    <w:rsid w:val="00D80E7B"/>
    <w:rsid w:val="00D82FB3"/>
    <w:rsid w:val="00D90FC9"/>
    <w:rsid w:val="00DA020E"/>
    <w:rsid w:val="00DA0B5B"/>
    <w:rsid w:val="00DA19C6"/>
    <w:rsid w:val="00DA44DC"/>
    <w:rsid w:val="00DA6C45"/>
    <w:rsid w:val="00DB1FF9"/>
    <w:rsid w:val="00DB2BB5"/>
    <w:rsid w:val="00DB2EF2"/>
    <w:rsid w:val="00DC08A6"/>
    <w:rsid w:val="00DC3045"/>
    <w:rsid w:val="00DC596D"/>
    <w:rsid w:val="00DC65C2"/>
    <w:rsid w:val="00DC7B2E"/>
    <w:rsid w:val="00DD3154"/>
    <w:rsid w:val="00DE3008"/>
    <w:rsid w:val="00DE3D77"/>
    <w:rsid w:val="00DE5DA4"/>
    <w:rsid w:val="00DE70F0"/>
    <w:rsid w:val="00DE750F"/>
    <w:rsid w:val="00DF0042"/>
    <w:rsid w:val="00DF1B50"/>
    <w:rsid w:val="00DF4D1C"/>
    <w:rsid w:val="00E013DB"/>
    <w:rsid w:val="00E01639"/>
    <w:rsid w:val="00E0625E"/>
    <w:rsid w:val="00E07AE1"/>
    <w:rsid w:val="00E07D42"/>
    <w:rsid w:val="00E1222C"/>
    <w:rsid w:val="00E16EAE"/>
    <w:rsid w:val="00E17ADE"/>
    <w:rsid w:val="00E23F25"/>
    <w:rsid w:val="00E30040"/>
    <w:rsid w:val="00E31E1E"/>
    <w:rsid w:val="00E31F2B"/>
    <w:rsid w:val="00E338DF"/>
    <w:rsid w:val="00E40BF1"/>
    <w:rsid w:val="00E42DBD"/>
    <w:rsid w:val="00E458A3"/>
    <w:rsid w:val="00E46216"/>
    <w:rsid w:val="00E46782"/>
    <w:rsid w:val="00E538D6"/>
    <w:rsid w:val="00E55B02"/>
    <w:rsid w:val="00E63D9C"/>
    <w:rsid w:val="00E64A19"/>
    <w:rsid w:val="00E65F2B"/>
    <w:rsid w:val="00E704BA"/>
    <w:rsid w:val="00E7087A"/>
    <w:rsid w:val="00E77D7D"/>
    <w:rsid w:val="00E921F6"/>
    <w:rsid w:val="00E9524D"/>
    <w:rsid w:val="00EA1E79"/>
    <w:rsid w:val="00EA2531"/>
    <w:rsid w:val="00EA2D96"/>
    <w:rsid w:val="00EB015E"/>
    <w:rsid w:val="00EB1769"/>
    <w:rsid w:val="00EB49FB"/>
    <w:rsid w:val="00EB5C6F"/>
    <w:rsid w:val="00EC1894"/>
    <w:rsid w:val="00ED008A"/>
    <w:rsid w:val="00ED07DB"/>
    <w:rsid w:val="00ED235D"/>
    <w:rsid w:val="00EE2E59"/>
    <w:rsid w:val="00EE3D76"/>
    <w:rsid w:val="00EF2DB7"/>
    <w:rsid w:val="00EF5A87"/>
    <w:rsid w:val="00EF7AE6"/>
    <w:rsid w:val="00F00041"/>
    <w:rsid w:val="00F01F09"/>
    <w:rsid w:val="00F03E2C"/>
    <w:rsid w:val="00F0646B"/>
    <w:rsid w:val="00F064F2"/>
    <w:rsid w:val="00F15274"/>
    <w:rsid w:val="00F167EB"/>
    <w:rsid w:val="00F205A9"/>
    <w:rsid w:val="00F214D0"/>
    <w:rsid w:val="00F26581"/>
    <w:rsid w:val="00F30303"/>
    <w:rsid w:val="00F3204F"/>
    <w:rsid w:val="00F360F8"/>
    <w:rsid w:val="00F366FC"/>
    <w:rsid w:val="00F45E15"/>
    <w:rsid w:val="00F467A0"/>
    <w:rsid w:val="00F46E05"/>
    <w:rsid w:val="00F47043"/>
    <w:rsid w:val="00F53C24"/>
    <w:rsid w:val="00F61E77"/>
    <w:rsid w:val="00F65741"/>
    <w:rsid w:val="00F70882"/>
    <w:rsid w:val="00F70B51"/>
    <w:rsid w:val="00F73C75"/>
    <w:rsid w:val="00F74188"/>
    <w:rsid w:val="00F7678D"/>
    <w:rsid w:val="00F81476"/>
    <w:rsid w:val="00F81953"/>
    <w:rsid w:val="00F82AB8"/>
    <w:rsid w:val="00F847DA"/>
    <w:rsid w:val="00F93DD6"/>
    <w:rsid w:val="00FA0391"/>
    <w:rsid w:val="00FA1BE8"/>
    <w:rsid w:val="00FA4680"/>
    <w:rsid w:val="00FB036C"/>
    <w:rsid w:val="00FB4133"/>
    <w:rsid w:val="00FB5251"/>
    <w:rsid w:val="00FC230D"/>
    <w:rsid w:val="00FC4461"/>
    <w:rsid w:val="00FC4910"/>
    <w:rsid w:val="00FE35B3"/>
    <w:rsid w:val="00FE3BF0"/>
    <w:rsid w:val="00FF0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53DDA3F"/>
  <w15:docId w15:val="{FCD2D1BC-2116-4B87-88C5-54678F8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8CB"/>
    <w:rPr>
      <w:rFonts w:ascii="Tahoma" w:hAnsi="Tahoma"/>
      <w:szCs w:val="24"/>
      <w:lang w:eastAsia="en-US"/>
    </w:rPr>
  </w:style>
  <w:style w:type="paragraph" w:styleId="Ttulo1">
    <w:name w:val="heading 1"/>
    <w:basedOn w:val="Head1"/>
    <w:next w:val="Normal"/>
    <w:link w:val="Ttulo1Char"/>
    <w:qFormat/>
    <w:rsid w:val="001438CB"/>
    <w:rPr>
      <w:rFonts w:cs="Arial"/>
      <w:bCs/>
      <w:sz w:val="21"/>
      <w:szCs w:val="32"/>
    </w:rPr>
  </w:style>
  <w:style w:type="paragraph" w:styleId="Ttulo2">
    <w:name w:val="heading 2"/>
    <w:basedOn w:val="Head2"/>
    <w:next w:val="Normal"/>
    <w:link w:val="Ttulo2Char"/>
    <w:qFormat/>
    <w:rsid w:val="001438CB"/>
    <w:rPr>
      <w:rFonts w:cs="Arial"/>
      <w:bCs/>
      <w:iCs/>
      <w:szCs w:val="28"/>
    </w:rPr>
  </w:style>
  <w:style w:type="paragraph" w:styleId="Ttulo3">
    <w:name w:val="heading 3"/>
    <w:basedOn w:val="Head3"/>
    <w:next w:val="Normal"/>
    <w:link w:val="Ttulo3Char"/>
    <w:qFormat/>
    <w:rsid w:val="001438CB"/>
    <w:rPr>
      <w:rFonts w:cs="Arial"/>
      <w:bCs/>
      <w:szCs w:val="26"/>
    </w:rPr>
  </w:style>
  <w:style w:type="paragraph" w:styleId="Ttulo4">
    <w:name w:val="heading 4"/>
    <w:basedOn w:val="Normal"/>
    <w:next w:val="Normal"/>
    <w:link w:val="Ttulo4Char"/>
    <w:qFormat/>
    <w:rsid w:val="001438CB"/>
    <w:pPr>
      <w:outlineLvl w:val="3"/>
    </w:pPr>
    <w:rPr>
      <w:bCs/>
      <w:szCs w:val="28"/>
    </w:rPr>
  </w:style>
  <w:style w:type="paragraph" w:styleId="Ttulo5">
    <w:name w:val="heading 5"/>
    <w:basedOn w:val="Normal"/>
    <w:next w:val="Normal"/>
    <w:link w:val="Ttulo5Char"/>
    <w:qFormat/>
    <w:rsid w:val="001438CB"/>
    <w:pPr>
      <w:outlineLvl w:val="4"/>
    </w:pPr>
    <w:rPr>
      <w:bCs/>
      <w:iCs/>
      <w:szCs w:val="26"/>
    </w:rPr>
  </w:style>
  <w:style w:type="paragraph" w:styleId="Ttulo6">
    <w:name w:val="heading 6"/>
    <w:basedOn w:val="Normal"/>
    <w:next w:val="Normal"/>
    <w:link w:val="Ttulo6Char"/>
    <w:qFormat/>
    <w:rsid w:val="001438CB"/>
    <w:pPr>
      <w:outlineLvl w:val="5"/>
    </w:pPr>
    <w:rPr>
      <w:bCs/>
      <w:szCs w:val="22"/>
    </w:rPr>
  </w:style>
  <w:style w:type="paragraph" w:styleId="Ttulo7">
    <w:name w:val="heading 7"/>
    <w:basedOn w:val="Normal"/>
    <w:next w:val="Normal"/>
    <w:link w:val="Ttulo7Char"/>
    <w:qFormat/>
    <w:rsid w:val="001438CB"/>
    <w:pPr>
      <w:outlineLvl w:val="6"/>
    </w:pPr>
  </w:style>
  <w:style w:type="paragraph" w:styleId="Ttulo8">
    <w:name w:val="heading 8"/>
    <w:basedOn w:val="Normal"/>
    <w:next w:val="Normal"/>
    <w:link w:val="Ttulo8Char"/>
    <w:qFormat/>
    <w:rsid w:val="001438CB"/>
    <w:pPr>
      <w:outlineLvl w:val="7"/>
    </w:pPr>
    <w:rPr>
      <w:iCs/>
    </w:rPr>
  </w:style>
  <w:style w:type="paragraph" w:styleId="Ttulo9">
    <w:name w:val="heading 9"/>
    <w:basedOn w:val="Normal"/>
    <w:next w:val="Normal"/>
    <w:link w:val="Ttulo9Char"/>
    <w:qFormat/>
    <w:rsid w:val="001438C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438CB"/>
    <w:pPr>
      <w:spacing w:before="280" w:after="140" w:line="290" w:lineRule="auto"/>
      <w:ind w:left="567" w:hanging="567"/>
    </w:pPr>
    <w:rPr>
      <w:kern w:val="20"/>
    </w:rPr>
  </w:style>
  <w:style w:type="paragraph" w:styleId="Ttulo">
    <w:name w:val="Title"/>
    <w:basedOn w:val="Head"/>
    <w:next w:val="Body"/>
    <w:link w:val="TtuloChar"/>
    <w:qFormat/>
    <w:rsid w:val="001438CB"/>
    <w:pPr>
      <w:spacing w:after="240"/>
    </w:pPr>
    <w:rPr>
      <w:rFonts w:cs="Arial"/>
      <w:bCs/>
      <w:kern w:val="28"/>
      <w:sz w:val="22"/>
      <w:szCs w:val="32"/>
    </w:rPr>
  </w:style>
  <w:style w:type="character" w:customStyle="1" w:styleId="TtuloChar">
    <w:name w:val="Título Char"/>
    <w:basedOn w:val="Fontepargpadro"/>
    <w:link w:val="Ttulo"/>
    <w:rsid w:val="001438CB"/>
    <w:rPr>
      <w:rFonts w:ascii="Tahoma" w:hAnsi="Tahoma" w:cs="Arial"/>
      <w:b/>
      <w:bCs/>
      <w:kern w:val="28"/>
      <w:sz w:val="22"/>
      <w:szCs w:val="32"/>
      <w:lang w:eastAsia="en-US"/>
    </w:rPr>
  </w:style>
  <w:style w:type="character" w:styleId="Hyperlink">
    <w:name w:val="Hyperlink"/>
    <w:basedOn w:val="Fontepargpadro"/>
    <w:rsid w:val="001438CB"/>
    <w:rPr>
      <w:rFonts w:ascii="Tahoma" w:hAnsi="Tahoma"/>
      <w:color w:val="auto"/>
      <w:u w:val="none"/>
    </w:rPr>
  </w:style>
  <w:style w:type="character" w:customStyle="1" w:styleId="Captulos-MattosFilhoChar">
    <w:name w:val="Capítulos - Mattos Filho Char"/>
    <w:basedOn w:val="TtuloChar"/>
    <w:link w:val="Captulos-MattosFilho"/>
    <w:rsid w:val="005964A7"/>
    <w:rPr>
      <w:rFonts w:ascii="Tahoma" w:eastAsiaTheme="majorEastAsia" w:hAnsi="Tahoma" w:cs="Tahoma"/>
      <w:b w:val="0"/>
      <w:bCs/>
      <w:color w:val="000000" w:themeColor="text1"/>
      <w:spacing w:val="5"/>
      <w:kern w:val="28"/>
      <w:sz w:val="22"/>
      <w:szCs w:val="22"/>
      <w:lang w:eastAsia="en-US"/>
    </w:rPr>
  </w:style>
  <w:style w:type="table" w:styleId="Tabelacomgrade">
    <w:name w:val="Table Grid"/>
    <w:basedOn w:val="Tabelanormal"/>
    <w:rsid w:val="0014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5964A7"/>
    <w:pPr>
      <w:spacing w:after="0"/>
      <w:jc w:val="center"/>
    </w:pPr>
    <w:rPr>
      <w:rFonts w:cs="Tahoma"/>
      <w:b w:val="0"/>
      <w:color w:val="000000" w:themeColor="text1"/>
      <w:kern w:val="0"/>
      <w:szCs w:val="22"/>
    </w:rPr>
  </w:style>
  <w:style w:type="character" w:customStyle="1" w:styleId="Ttulo1Char">
    <w:name w:val="Título 1 Char"/>
    <w:basedOn w:val="Fontepargpadro"/>
    <w:link w:val="Ttulo1"/>
    <w:rsid w:val="001438CB"/>
    <w:rPr>
      <w:rFonts w:ascii="Tahoma" w:hAnsi="Tahoma" w:cs="Arial"/>
      <w:b/>
      <w:bCs/>
      <w:kern w:val="22"/>
      <w:sz w:val="21"/>
      <w:szCs w:val="32"/>
      <w:lang w:eastAsia="en-US"/>
    </w:rPr>
  </w:style>
  <w:style w:type="paragraph" w:styleId="CabealhodoSumrio">
    <w:name w:val="TOC Heading"/>
    <w:basedOn w:val="Ttulo1"/>
    <w:next w:val="Normal"/>
    <w:uiPriority w:val="39"/>
    <w:unhideWhenUsed/>
    <w:qFormat/>
    <w:rsid w:val="005964A7"/>
    <w:pPr>
      <w:spacing w:line="276" w:lineRule="auto"/>
      <w:outlineLvl w:val="9"/>
    </w:pPr>
  </w:style>
  <w:style w:type="character" w:customStyle="1" w:styleId="Ttulo2Char">
    <w:name w:val="Título 2 Char"/>
    <w:basedOn w:val="Fontepargpadro"/>
    <w:link w:val="Ttulo2"/>
    <w:rsid w:val="001438CB"/>
    <w:rPr>
      <w:rFonts w:ascii="Tahoma" w:hAnsi="Tahoma" w:cs="Arial"/>
      <w:b/>
      <w:bCs/>
      <w:iCs/>
      <w:kern w:val="21"/>
      <w:sz w:val="21"/>
      <w:szCs w:val="28"/>
      <w:lang w:eastAsia="en-US"/>
    </w:rPr>
  </w:style>
  <w:style w:type="character" w:customStyle="1" w:styleId="Ttulo3Char">
    <w:name w:val="Título 3 Char"/>
    <w:basedOn w:val="Fontepargpadro"/>
    <w:link w:val="Ttulo3"/>
    <w:rsid w:val="001438CB"/>
    <w:rPr>
      <w:rFonts w:ascii="Tahoma" w:hAnsi="Tahoma" w:cs="Arial"/>
      <w:b/>
      <w:bCs/>
      <w:kern w:val="20"/>
      <w:szCs w:val="26"/>
      <w:lang w:eastAsia="en-US"/>
    </w:rPr>
  </w:style>
  <w:style w:type="paragraph" w:customStyle="1" w:styleId="Texto-MattosFilho">
    <w:name w:val="Texto - Mattos Filho"/>
    <w:basedOn w:val="Normal"/>
    <w:qFormat/>
    <w:rsid w:val="005964A7"/>
  </w:style>
  <w:style w:type="paragraph" w:customStyle="1" w:styleId="Clusula-MattosFilho">
    <w:name w:val="Cláusula - Mattos Filho"/>
    <w:basedOn w:val="Ttulo"/>
    <w:next w:val="Texto-MattosFilho"/>
    <w:link w:val="Clusula-MattosFilhoChar"/>
    <w:qFormat/>
    <w:rsid w:val="005964A7"/>
    <w:pPr>
      <w:spacing w:after="0"/>
    </w:pPr>
    <w:rPr>
      <w:b w:val="0"/>
      <w:color w:val="000000" w:themeColor="text1"/>
    </w:rPr>
  </w:style>
  <w:style w:type="character" w:customStyle="1" w:styleId="Clusula-MattosFilhoChar">
    <w:name w:val="Cláusula - Mattos Filho Char"/>
    <w:basedOn w:val="TtuloChar"/>
    <w:link w:val="Clusula-MattosFilho"/>
    <w:rsid w:val="005964A7"/>
    <w:rPr>
      <w:rFonts w:ascii="Tahoma" w:eastAsiaTheme="majorEastAsia" w:hAnsi="Tahoma" w:cstheme="majorBidi"/>
      <w:b w:val="0"/>
      <w:bCs/>
      <w:color w:val="000000" w:themeColor="text1"/>
      <w:spacing w:val="5"/>
      <w:kern w:val="28"/>
      <w:sz w:val="22"/>
      <w:szCs w:val="52"/>
      <w:lang w:eastAsia="en-US"/>
    </w:rPr>
  </w:style>
  <w:style w:type="paragraph" w:styleId="Sumrio2">
    <w:name w:val="toc 2"/>
    <w:basedOn w:val="Normal"/>
    <w:next w:val="Body"/>
    <w:rsid w:val="001438CB"/>
    <w:pPr>
      <w:spacing w:before="280" w:after="140" w:line="290" w:lineRule="auto"/>
      <w:ind w:left="1247" w:hanging="680"/>
    </w:pPr>
    <w:rPr>
      <w:kern w:val="20"/>
    </w:rPr>
  </w:style>
  <w:style w:type="paragraph" w:styleId="Cabealho">
    <w:name w:val="header"/>
    <w:basedOn w:val="Normal"/>
    <w:link w:val="CabealhoChar"/>
    <w:rsid w:val="001438CB"/>
    <w:pPr>
      <w:tabs>
        <w:tab w:val="center" w:pos="4366"/>
        <w:tab w:val="right" w:pos="8732"/>
      </w:tabs>
    </w:pPr>
    <w:rPr>
      <w:kern w:val="20"/>
    </w:rPr>
  </w:style>
  <w:style w:type="character" w:customStyle="1" w:styleId="CabealhoChar">
    <w:name w:val="Cabeçalho Char"/>
    <w:basedOn w:val="Fontepargpadro"/>
    <w:link w:val="Cabealho"/>
    <w:rsid w:val="005964A7"/>
    <w:rPr>
      <w:rFonts w:ascii="Tahoma" w:hAnsi="Tahoma"/>
      <w:kern w:val="20"/>
      <w:szCs w:val="24"/>
      <w:lang w:eastAsia="en-US"/>
    </w:rPr>
  </w:style>
  <w:style w:type="paragraph" w:styleId="Rodap">
    <w:name w:val="footer"/>
    <w:basedOn w:val="Normal"/>
    <w:link w:val="RodapChar"/>
    <w:uiPriority w:val="99"/>
    <w:rsid w:val="001438CB"/>
    <w:pPr>
      <w:jc w:val="both"/>
    </w:pPr>
    <w:rPr>
      <w:kern w:val="16"/>
      <w:sz w:val="16"/>
    </w:rPr>
  </w:style>
  <w:style w:type="character" w:customStyle="1" w:styleId="RodapChar">
    <w:name w:val="Rodapé Char"/>
    <w:basedOn w:val="Fontepargpadro"/>
    <w:link w:val="Rodap"/>
    <w:uiPriority w:val="99"/>
    <w:rsid w:val="005964A7"/>
    <w:rPr>
      <w:rFonts w:ascii="Tahoma" w:hAnsi="Tahoma"/>
      <w:kern w:val="16"/>
      <w:sz w:val="16"/>
      <w:szCs w:val="24"/>
      <w:lang w:eastAsia="en-US"/>
    </w:rPr>
  </w:style>
  <w:style w:type="character" w:customStyle="1" w:styleId="Ttulo4Char">
    <w:name w:val="Título 4 Char"/>
    <w:basedOn w:val="Fontepargpadro"/>
    <w:link w:val="Ttulo4"/>
    <w:rsid w:val="001438CB"/>
    <w:rPr>
      <w:rFonts w:ascii="Tahoma" w:hAnsi="Tahoma"/>
      <w:bCs/>
      <w:szCs w:val="28"/>
      <w:lang w:eastAsia="en-US"/>
    </w:rPr>
  </w:style>
  <w:style w:type="character" w:customStyle="1" w:styleId="Ttulo5Char">
    <w:name w:val="Título 5 Char"/>
    <w:basedOn w:val="Fontepargpadro"/>
    <w:link w:val="Ttulo5"/>
    <w:rsid w:val="001438CB"/>
    <w:rPr>
      <w:rFonts w:ascii="Tahoma" w:hAnsi="Tahoma"/>
      <w:bCs/>
      <w:iCs/>
      <w:szCs w:val="26"/>
      <w:lang w:eastAsia="en-US"/>
    </w:rPr>
  </w:style>
  <w:style w:type="character" w:customStyle="1" w:styleId="Ttulo7Char">
    <w:name w:val="Título 7 Char"/>
    <w:basedOn w:val="Fontepargpadro"/>
    <w:link w:val="Ttulo7"/>
    <w:rsid w:val="001438CB"/>
    <w:rPr>
      <w:rFonts w:ascii="Tahoma" w:hAnsi="Tahoma"/>
      <w:szCs w:val="24"/>
      <w:lang w:eastAsia="en-US"/>
    </w:rPr>
  </w:style>
  <w:style w:type="character" w:styleId="Nmerodepgina">
    <w:name w:val="page number"/>
    <w:basedOn w:val="Fontepargpadro"/>
    <w:rsid w:val="001438CB"/>
    <w:rPr>
      <w:rFonts w:ascii="Tahoma" w:hAnsi="Tahoma"/>
      <w:sz w:val="20"/>
    </w:rPr>
  </w:style>
  <w:style w:type="paragraph" w:styleId="Textodenotaderodap">
    <w:name w:val="footnote text"/>
    <w:basedOn w:val="Normal"/>
    <w:link w:val="TextodenotaderodapChar"/>
    <w:rsid w:val="001438C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1438CB"/>
    <w:rPr>
      <w:rFonts w:ascii="Tahoma" w:hAnsi="Tahoma"/>
      <w:kern w:val="20"/>
      <w:sz w:val="16"/>
      <w:lang w:eastAsia="en-US"/>
    </w:rPr>
  </w:style>
  <w:style w:type="character" w:styleId="Refdenotaderodap">
    <w:name w:val="footnote reference"/>
    <w:basedOn w:val="Fontepargpadro"/>
    <w:rsid w:val="001438CB"/>
    <w:rPr>
      <w:rFonts w:ascii="Tahoma" w:hAnsi="Tahoma"/>
      <w:kern w:val="2"/>
      <w:vertAlign w:val="superscript"/>
    </w:rPr>
  </w:style>
  <w:style w:type="paragraph" w:styleId="Corpodetexto3">
    <w:name w:val="Body Text 3"/>
    <w:basedOn w:val="Normal"/>
    <w:link w:val="Corpodetexto3Char"/>
    <w:rsid w:val="005964A7"/>
    <w:pPr>
      <w:spacing w:line="320" w:lineRule="atLeast"/>
      <w:jc w:val="both"/>
    </w:pPr>
    <w:rPr>
      <w:sz w:val="26"/>
      <w:szCs w:val="26"/>
    </w:rPr>
  </w:style>
  <w:style w:type="character" w:customStyle="1" w:styleId="Corpodetexto3Char">
    <w:name w:val="Corpo de texto 3 Char"/>
    <w:basedOn w:val="Fontepargpadro"/>
    <w:link w:val="Corpodetexto3"/>
    <w:rsid w:val="005964A7"/>
    <w:rPr>
      <w:sz w:val="26"/>
      <w:szCs w:val="26"/>
    </w:rPr>
  </w:style>
  <w:style w:type="character" w:customStyle="1" w:styleId="DeltaViewInsertion">
    <w:name w:val="DeltaView Insertion"/>
    <w:rsid w:val="005964A7"/>
    <w:rPr>
      <w:color w:val="0000FF"/>
      <w:spacing w:val="0"/>
      <w:u w:val="double"/>
    </w:rPr>
  </w:style>
  <w:style w:type="paragraph" w:styleId="Textoembloco">
    <w:name w:val="Block Text"/>
    <w:basedOn w:val="Normal"/>
    <w:rsid w:val="005964A7"/>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aliases w:val="bti,bt2,Body Text Bold Indent"/>
    <w:basedOn w:val="Normal"/>
    <w:link w:val="RecuodecorpodetextoChar"/>
    <w:rsid w:val="005964A7"/>
    <w:pPr>
      <w:spacing w:after="120"/>
      <w:ind w:left="283"/>
    </w:pPr>
  </w:style>
  <w:style w:type="character" w:customStyle="1" w:styleId="RecuodecorpodetextoChar">
    <w:name w:val="Recuo de corpo de texto Char"/>
    <w:aliases w:val="bti Char,bt2 Char,Body Text Bold Indent Char"/>
    <w:basedOn w:val="Fontepargpadro"/>
    <w:link w:val="Recuodecorpodetexto"/>
    <w:rsid w:val="005964A7"/>
    <w:rPr>
      <w:sz w:val="24"/>
      <w:szCs w:val="24"/>
    </w:rPr>
  </w:style>
  <w:style w:type="paragraph" w:customStyle="1" w:styleId="p56">
    <w:name w:val="p56"/>
    <w:basedOn w:val="Normal"/>
    <w:rsid w:val="005964A7"/>
    <w:pPr>
      <w:spacing w:line="240" w:lineRule="atLeast"/>
      <w:ind w:left="920" w:hanging="920"/>
      <w:jc w:val="both"/>
    </w:pPr>
    <w:rPr>
      <w:rFonts w:ascii="Times" w:hAnsi="Times" w:cs="Times"/>
    </w:rPr>
  </w:style>
  <w:style w:type="paragraph" w:customStyle="1" w:styleId="Center">
    <w:name w:val="Center"/>
    <w:basedOn w:val="Normal"/>
    <w:rsid w:val="005964A7"/>
    <w:pPr>
      <w:spacing w:after="240"/>
      <w:jc w:val="center"/>
    </w:pPr>
    <w:rPr>
      <w:rFonts w:eastAsia="MS Mincho"/>
    </w:rPr>
  </w:style>
  <w:style w:type="paragraph" w:styleId="Textodecomentrio">
    <w:name w:val="annotation text"/>
    <w:basedOn w:val="Normal"/>
    <w:link w:val="TextodecomentrioChar"/>
    <w:rsid w:val="001438CB"/>
    <w:rPr>
      <w:szCs w:val="20"/>
    </w:rPr>
  </w:style>
  <w:style w:type="character" w:customStyle="1" w:styleId="TextodecomentrioChar">
    <w:name w:val="Texto de comentário Char"/>
    <w:basedOn w:val="Fontepargpadro"/>
    <w:link w:val="Textodecomentrio"/>
    <w:rsid w:val="001438CB"/>
    <w:rPr>
      <w:rFonts w:ascii="Tahoma" w:hAnsi="Tahoma"/>
      <w:lang w:eastAsia="en-US"/>
    </w:rPr>
  </w:style>
  <w:style w:type="paragraph" w:styleId="Corpodetexto">
    <w:name w:val="Body Text"/>
    <w:aliases w:val="bt,BT,.BT,body text,bd,5,b,CG-Single Sp 0.5,s2,!Body Text .5(J),CG-Single Sp 0.51,s21,Second Heading 2,!Body Text .5s2(J)"/>
    <w:basedOn w:val="Normal"/>
    <w:link w:val="CorpodetextoChar"/>
    <w:rsid w:val="005964A7"/>
    <w:pPr>
      <w:spacing w:after="120"/>
    </w:p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rsid w:val="005964A7"/>
    <w:rPr>
      <w:sz w:val="24"/>
      <w:szCs w:val="24"/>
    </w:rPr>
  </w:style>
  <w:style w:type="paragraph" w:customStyle="1" w:styleId="P0">
    <w:name w:val="P0"/>
    <w:basedOn w:val="Normal"/>
    <w:rsid w:val="005964A7"/>
    <w:pPr>
      <w:jc w:val="both"/>
    </w:pPr>
    <w:rPr>
      <w:rFonts w:ascii="Arial" w:hAnsi="Arial" w:cs="Arial"/>
      <w:sz w:val="22"/>
      <w:szCs w:val="22"/>
      <w:lang w:val="en-GB"/>
    </w:rPr>
  </w:style>
  <w:style w:type="paragraph" w:styleId="Recuodecorpodetexto3">
    <w:name w:val="Body Text Indent 3"/>
    <w:basedOn w:val="Normal"/>
    <w:link w:val="Recuodecorpodetexto3Char"/>
    <w:rsid w:val="005964A7"/>
    <w:pPr>
      <w:spacing w:after="120"/>
      <w:ind w:left="283"/>
    </w:pPr>
    <w:rPr>
      <w:sz w:val="16"/>
      <w:szCs w:val="16"/>
    </w:rPr>
  </w:style>
  <w:style w:type="character" w:customStyle="1" w:styleId="Recuodecorpodetexto3Char">
    <w:name w:val="Recuo de corpo de texto 3 Char"/>
    <w:basedOn w:val="Fontepargpadro"/>
    <w:link w:val="Recuodecorpodetexto3"/>
    <w:rsid w:val="005964A7"/>
    <w:rPr>
      <w:sz w:val="16"/>
      <w:szCs w:val="16"/>
    </w:rPr>
  </w:style>
  <w:style w:type="paragraph" w:customStyle="1" w:styleId="ST2">
    <w:name w:val="ST2"/>
    <w:basedOn w:val="Normal"/>
    <w:rsid w:val="005964A7"/>
    <w:pPr>
      <w:tabs>
        <w:tab w:val="num" w:pos="1701"/>
      </w:tabs>
      <w:ind w:left="1701" w:hanging="567"/>
    </w:pPr>
    <w:rPr>
      <w:szCs w:val="20"/>
      <w:lang w:val="fr-FR"/>
    </w:rPr>
  </w:style>
  <w:style w:type="paragraph" w:customStyle="1" w:styleId="ST1">
    <w:name w:val="ST1"/>
    <w:basedOn w:val="Normal"/>
    <w:rsid w:val="005964A7"/>
    <w:pPr>
      <w:tabs>
        <w:tab w:val="num" w:pos="1134"/>
      </w:tabs>
      <w:ind w:left="1134" w:hanging="567"/>
    </w:pPr>
    <w:rPr>
      <w:szCs w:val="20"/>
      <w:lang w:val="fr-FR"/>
    </w:rPr>
  </w:style>
  <w:style w:type="paragraph" w:customStyle="1" w:styleId="ST0">
    <w:name w:val="ST0"/>
    <w:basedOn w:val="Normal"/>
    <w:rsid w:val="005964A7"/>
    <w:pPr>
      <w:tabs>
        <w:tab w:val="num" w:pos="567"/>
      </w:tabs>
      <w:ind w:left="567" w:hanging="567"/>
    </w:pPr>
    <w:rPr>
      <w:szCs w:val="20"/>
      <w:lang w:val="fr-FR"/>
    </w:rPr>
  </w:style>
  <w:style w:type="paragraph" w:customStyle="1" w:styleId="DeltaViewTableBody">
    <w:name w:val="DeltaView Table Body"/>
    <w:basedOn w:val="Normal"/>
    <w:rsid w:val="005964A7"/>
    <w:rPr>
      <w:rFonts w:ascii="Arial" w:hAnsi="Arial" w:cs="Arial"/>
    </w:rPr>
  </w:style>
  <w:style w:type="character" w:customStyle="1" w:styleId="DeltaViewMoveDestination">
    <w:name w:val="DeltaView Move Destination"/>
    <w:rsid w:val="005964A7"/>
    <w:rPr>
      <w:color w:val="00C000"/>
      <w:spacing w:val="0"/>
      <w:u w:val="double"/>
    </w:rPr>
  </w:style>
  <w:style w:type="paragraph" w:customStyle="1" w:styleId="P1">
    <w:name w:val="P1"/>
    <w:basedOn w:val="Normal"/>
    <w:rsid w:val="005964A7"/>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5964A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5964A7"/>
    <w:rPr>
      <w:rFonts w:ascii="Arial" w:hAnsi="Arial"/>
      <w:b/>
      <w:bCs/>
      <w:color w:val="000000"/>
      <w:sz w:val="24"/>
      <w:szCs w:val="24"/>
    </w:rPr>
  </w:style>
  <w:style w:type="paragraph" w:styleId="Corpodetexto2">
    <w:name w:val="Body Text 2"/>
    <w:basedOn w:val="Normal"/>
    <w:link w:val="Corpodetexto2Char"/>
    <w:uiPriority w:val="99"/>
    <w:rsid w:val="005964A7"/>
    <w:rPr>
      <w:rFonts w:ascii="Arial" w:hAnsi="Arial"/>
      <w:color w:val="000000"/>
      <w:sz w:val="14"/>
      <w:szCs w:val="10"/>
      <w:lang w:val="en-US"/>
    </w:rPr>
  </w:style>
  <w:style w:type="character" w:customStyle="1" w:styleId="Corpodetexto2Char">
    <w:name w:val="Corpo de texto 2 Char"/>
    <w:basedOn w:val="Fontepargpadro"/>
    <w:link w:val="Corpodetexto2"/>
    <w:uiPriority w:val="99"/>
    <w:rsid w:val="005964A7"/>
    <w:rPr>
      <w:rFonts w:ascii="Arial" w:hAnsi="Arial"/>
      <w:color w:val="000000"/>
      <w:sz w:val="14"/>
      <w:szCs w:val="10"/>
      <w:lang w:val="en-US"/>
    </w:rPr>
  </w:style>
  <w:style w:type="character" w:styleId="Forte">
    <w:name w:val="Strong"/>
    <w:uiPriority w:val="22"/>
    <w:qFormat/>
    <w:rsid w:val="005964A7"/>
    <w:rPr>
      <w:b/>
      <w:bCs/>
    </w:rPr>
  </w:style>
  <w:style w:type="character" w:customStyle="1" w:styleId="CharacterStyle1">
    <w:name w:val="Character Style 1"/>
    <w:rsid w:val="005964A7"/>
    <w:rPr>
      <w:sz w:val="22"/>
      <w:szCs w:val="22"/>
    </w:rPr>
  </w:style>
  <w:style w:type="character" w:customStyle="1" w:styleId="Prompt">
    <w:name w:val="Prompt"/>
    <w:aliases w:val="Pr"/>
    <w:rsid w:val="005964A7"/>
    <w:rPr>
      <w:rFonts w:ascii="Arial" w:hAnsi="Arial"/>
      <w:color w:val="auto"/>
      <w:sz w:val="20"/>
    </w:rPr>
  </w:style>
  <w:style w:type="paragraph" w:styleId="Textodebalo">
    <w:name w:val="Balloon Text"/>
    <w:basedOn w:val="Normal"/>
    <w:link w:val="TextodebaloChar"/>
    <w:semiHidden/>
    <w:rsid w:val="005964A7"/>
    <w:rPr>
      <w:sz w:val="16"/>
      <w:szCs w:val="16"/>
    </w:rPr>
  </w:style>
  <w:style w:type="character" w:customStyle="1" w:styleId="TextodebaloChar">
    <w:name w:val="Texto de balão Char"/>
    <w:basedOn w:val="Fontepargpadro"/>
    <w:link w:val="Textodebalo"/>
    <w:semiHidden/>
    <w:rsid w:val="005964A7"/>
    <w:rPr>
      <w:rFonts w:ascii="Tahoma" w:hAnsi="Tahoma"/>
      <w:sz w:val="16"/>
      <w:szCs w:val="16"/>
    </w:rPr>
  </w:style>
  <w:style w:type="character" w:styleId="Refdecomentrio">
    <w:name w:val="annotation reference"/>
    <w:uiPriority w:val="99"/>
    <w:rsid w:val="005964A7"/>
    <w:rPr>
      <w:sz w:val="16"/>
      <w:szCs w:val="16"/>
    </w:rPr>
  </w:style>
  <w:style w:type="paragraph" w:styleId="Assuntodocomentrio">
    <w:name w:val="annotation subject"/>
    <w:basedOn w:val="Textodecomentrio"/>
    <w:next w:val="Textodecomentrio"/>
    <w:link w:val="AssuntodocomentrioChar"/>
    <w:rsid w:val="005964A7"/>
    <w:rPr>
      <w:b/>
      <w:bCs/>
    </w:rPr>
  </w:style>
  <w:style w:type="character" w:customStyle="1" w:styleId="AssuntodocomentrioChar">
    <w:name w:val="Assunto do comentário Char"/>
    <w:basedOn w:val="TextodecomentrioChar"/>
    <w:link w:val="Assuntodocomentrio"/>
    <w:rsid w:val="005964A7"/>
    <w:rPr>
      <w:rFonts w:ascii="Tahoma" w:hAnsi="Tahoma"/>
      <w:b/>
      <w:bCs/>
      <w:lang w:eastAsia="en-US"/>
    </w:rPr>
  </w:style>
  <w:style w:type="paragraph" w:customStyle="1" w:styleId="CharCharCharCharCharChar1">
    <w:name w:val="Char Char Char Char Char Char1"/>
    <w:basedOn w:val="Normal"/>
    <w:rsid w:val="005964A7"/>
    <w:pPr>
      <w:spacing w:after="160" w:line="240" w:lineRule="exact"/>
    </w:pPr>
    <w:rPr>
      <w:rFonts w:ascii="Verdana" w:eastAsia="MS Mincho" w:hAnsi="Verdana"/>
      <w:szCs w:val="20"/>
      <w:lang w:val="en-US"/>
    </w:rPr>
  </w:style>
  <w:style w:type="paragraph" w:customStyle="1" w:styleId="CharChar1CharCharCharCharChar2">
    <w:name w:val="Char Char1 Char Char Char Char Char2"/>
    <w:basedOn w:val="Normal"/>
    <w:rsid w:val="005964A7"/>
    <w:pPr>
      <w:spacing w:after="160" w:line="240" w:lineRule="exact"/>
    </w:pPr>
    <w:rPr>
      <w:rFonts w:ascii="Verdana" w:eastAsia="MS Mincho" w:hAnsi="Verdana"/>
      <w:szCs w:val="20"/>
      <w:lang w:val="en-US"/>
    </w:rPr>
  </w:style>
  <w:style w:type="paragraph" w:customStyle="1" w:styleId="p00">
    <w:name w:val="p0"/>
    <w:basedOn w:val="Normal"/>
    <w:rsid w:val="005964A7"/>
    <w:pPr>
      <w:tabs>
        <w:tab w:val="left" w:pos="720"/>
      </w:tabs>
      <w:spacing w:line="240" w:lineRule="atLeast"/>
      <w:jc w:val="both"/>
    </w:pPr>
    <w:rPr>
      <w:rFonts w:ascii="Times" w:hAnsi="Times"/>
    </w:rPr>
  </w:style>
  <w:style w:type="paragraph" w:styleId="NormalWeb">
    <w:name w:val="Normal (Web)"/>
    <w:basedOn w:val="Normal"/>
    <w:uiPriority w:val="99"/>
    <w:rsid w:val="005964A7"/>
    <w:pPr>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5964A7"/>
    <w:pPr>
      <w:spacing w:after="160" w:line="240" w:lineRule="exact"/>
    </w:pPr>
    <w:rPr>
      <w:rFonts w:ascii="Verdana" w:eastAsia="MS Mincho" w:hAnsi="Verdana"/>
      <w:szCs w:val="20"/>
      <w:lang w:val="en-US"/>
    </w:rPr>
  </w:style>
  <w:style w:type="paragraph" w:customStyle="1" w:styleId="CharChar1CharCharCharChar">
    <w:name w:val="Char Char1 Char Char Char Char"/>
    <w:basedOn w:val="Normal"/>
    <w:rsid w:val="005964A7"/>
    <w:pPr>
      <w:spacing w:after="160" w:line="240" w:lineRule="exact"/>
    </w:pPr>
    <w:rPr>
      <w:rFonts w:ascii="Verdana" w:hAnsi="Verdana"/>
      <w:szCs w:val="20"/>
      <w:lang w:val="en-US"/>
    </w:rPr>
  </w:style>
  <w:style w:type="paragraph" w:customStyle="1" w:styleId="Level1">
    <w:name w:val="Level 1"/>
    <w:basedOn w:val="Normal"/>
    <w:rsid w:val="001438CB"/>
    <w:pPr>
      <w:numPr>
        <w:numId w:val="170"/>
      </w:numPr>
      <w:spacing w:after="140" w:line="290" w:lineRule="auto"/>
      <w:jc w:val="both"/>
    </w:pPr>
    <w:rPr>
      <w:kern w:val="20"/>
      <w:szCs w:val="28"/>
    </w:rPr>
  </w:style>
  <w:style w:type="paragraph" w:customStyle="1" w:styleId="Level2">
    <w:name w:val="Level 2"/>
    <w:basedOn w:val="Normal"/>
    <w:link w:val="Level2Char"/>
    <w:rsid w:val="001438CB"/>
    <w:pPr>
      <w:numPr>
        <w:ilvl w:val="1"/>
        <w:numId w:val="170"/>
      </w:numPr>
      <w:spacing w:after="140" w:line="290" w:lineRule="auto"/>
      <w:jc w:val="both"/>
    </w:pPr>
    <w:rPr>
      <w:kern w:val="20"/>
      <w:szCs w:val="28"/>
    </w:rPr>
  </w:style>
  <w:style w:type="character" w:customStyle="1" w:styleId="Level2Char">
    <w:name w:val="Level 2 Char"/>
    <w:link w:val="Level2"/>
    <w:rsid w:val="005964A7"/>
    <w:rPr>
      <w:rFonts w:ascii="Tahoma" w:hAnsi="Tahoma"/>
      <w:kern w:val="20"/>
      <w:szCs w:val="28"/>
      <w:lang w:eastAsia="en-US"/>
    </w:rPr>
  </w:style>
  <w:style w:type="paragraph" w:customStyle="1" w:styleId="Level3">
    <w:name w:val="Level 3"/>
    <w:basedOn w:val="Normal"/>
    <w:link w:val="Level3Char"/>
    <w:rsid w:val="001438CB"/>
    <w:pPr>
      <w:numPr>
        <w:ilvl w:val="2"/>
        <w:numId w:val="170"/>
      </w:numPr>
      <w:spacing w:after="140" w:line="290" w:lineRule="auto"/>
      <w:jc w:val="both"/>
    </w:pPr>
    <w:rPr>
      <w:kern w:val="20"/>
      <w:szCs w:val="28"/>
    </w:rPr>
  </w:style>
  <w:style w:type="paragraph" w:customStyle="1" w:styleId="Level4">
    <w:name w:val="Level 4"/>
    <w:basedOn w:val="Normal"/>
    <w:rsid w:val="001438CB"/>
    <w:pPr>
      <w:numPr>
        <w:ilvl w:val="3"/>
        <w:numId w:val="170"/>
      </w:numPr>
      <w:spacing w:after="140" w:line="290" w:lineRule="auto"/>
      <w:jc w:val="both"/>
    </w:pPr>
    <w:rPr>
      <w:kern w:val="20"/>
    </w:rPr>
  </w:style>
  <w:style w:type="paragraph" w:customStyle="1" w:styleId="Level5">
    <w:name w:val="Level 5"/>
    <w:basedOn w:val="Normal"/>
    <w:rsid w:val="001438CB"/>
    <w:pPr>
      <w:numPr>
        <w:ilvl w:val="4"/>
        <w:numId w:val="170"/>
      </w:numPr>
      <w:spacing w:after="140" w:line="290" w:lineRule="auto"/>
      <w:jc w:val="both"/>
    </w:pPr>
    <w:rPr>
      <w:kern w:val="20"/>
    </w:rPr>
  </w:style>
  <w:style w:type="paragraph" w:customStyle="1" w:styleId="Level6">
    <w:name w:val="Level 6"/>
    <w:basedOn w:val="Normal"/>
    <w:rsid w:val="001438CB"/>
    <w:pPr>
      <w:numPr>
        <w:ilvl w:val="5"/>
        <w:numId w:val="170"/>
      </w:numPr>
      <w:spacing w:after="140" w:line="290" w:lineRule="auto"/>
      <w:jc w:val="both"/>
    </w:pPr>
    <w:rPr>
      <w:kern w:val="20"/>
    </w:rPr>
  </w:style>
  <w:style w:type="paragraph" w:customStyle="1" w:styleId="ListaColorida-nfase11">
    <w:name w:val="Lista Colorida - Ênfase 11"/>
    <w:basedOn w:val="Normal"/>
    <w:uiPriority w:val="34"/>
    <w:qFormat/>
    <w:rsid w:val="005964A7"/>
    <w:pPr>
      <w:spacing w:line="320" w:lineRule="atLeast"/>
      <w:ind w:left="720"/>
      <w:jc w:val="both"/>
    </w:pPr>
    <w:rPr>
      <w:szCs w:val="20"/>
    </w:rPr>
  </w:style>
  <w:style w:type="paragraph" w:customStyle="1" w:styleId="Parg1Identao">
    <w:name w:val="Parág. 1ª Identaçåo"/>
    <w:rsid w:val="005964A7"/>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5964A7"/>
    <w:pPr>
      <w:widowControl w:val="0"/>
      <w:spacing w:after="160" w:line="240" w:lineRule="exact"/>
      <w:textAlignment w:val="baseline"/>
    </w:pPr>
    <w:rPr>
      <w:rFonts w:ascii="Verdana" w:eastAsia="MS Mincho" w:hAnsi="Verdana"/>
      <w:szCs w:val="20"/>
      <w:lang w:val="en-US"/>
    </w:rPr>
  </w:style>
  <w:style w:type="paragraph" w:styleId="Lista2">
    <w:name w:val="List 2"/>
    <w:basedOn w:val="Normal"/>
    <w:rsid w:val="005964A7"/>
    <w:pPr>
      <w:suppressAutoHyphens/>
      <w:ind w:left="566" w:hanging="283"/>
    </w:pPr>
    <w:rPr>
      <w:lang w:eastAsia="ar-SA"/>
    </w:rPr>
  </w:style>
  <w:style w:type="paragraph" w:customStyle="1" w:styleId="BodyText21">
    <w:name w:val="Body Text 21"/>
    <w:basedOn w:val="Normal"/>
    <w:rsid w:val="005964A7"/>
    <w:pPr>
      <w:widowControl w:val="0"/>
      <w:jc w:val="both"/>
    </w:pPr>
    <w:rPr>
      <w:rFonts w:ascii="CG Times (W1)" w:hAnsi="CG Times (W1)"/>
      <w:szCs w:val="20"/>
    </w:rPr>
  </w:style>
  <w:style w:type="paragraph" w:customStyle="1" w:styleId="Contedodatabela">
    <w:name w:val="Conteúdo da tabela"/>
    <w:basedOn w:val="Normal"/>
    <w:rsid w:val="005964A7"/>
    <w:pPr>
      <w:suppressLineNumbers/>
      <w:suppressAutoHyphens/>
    </w:pPr>
    <w:rPr>
      <w:lang w:eastAsia="ar-SA"/>
    </w:rPr>
  </w:style>
  <w:style w:type="paragraph" w:customStyle="1" w:styleId="CharCharChar">
    <w:name w:val="Char Char Char"/>
    <w:basedOn w:val="Normal"/>
    <w:rsid w:val="005964A7"/>
    <w:pPr>
      <w:widowControl w:val="0"/>
      <w:spacing w:after="160" w:line="240" w:lineRule="exact"/>
      <w:jc w:val="both"/>
      <w:textAlignment w:val="baseline"/>
    </w:pPr>
    <w:rPr>
      <w:szCs w:val="20"/>
      <w:lang w:val="en-US"/>
    </w:rPr>
  </w:style>
  <w:style w:type="paragraph" w:customStyle="1" w:styleId="bodytext210">
    <w:name w:val="bodytext21"/>
    <w:basedOn w:val="Normal"/>
    <w:rsid w:val="005964A7"/>
    <w:pPr>
      <w:jc w:val="both"/>
    </w:pPr>
    <w:rPr>
      <w:rFonts w:ascii="CG Times (W1)" w:hAnsi="CG Times (W1)"/>
    </w:rPr>
  </w:style>
  <w:style w:type="character" w:customStyle="1" w:styleId="FontStyle20">
    <w:name w:val="Font Style20"/>
    <w:rsid w:val="005964A7"/>
    <w:rPr>
      <w:rFonts w:ascii="Arial" w:hAnsi="Arial" w:cs="Arial"/>
      <w:color w:val="000000"/>
      <w:sz w:val="24"/>
      <w:szCs w:val="24"/>
    </w:rPr>
  </w:style>
  <w:style w:type="character" w:customStyle="1" w:styleId="FontStyle24">
    <w:name w:val="Font Style24"/>
    <w:rsid w:val="005964A7"/>
    <w:rPr>
      <w:rFonts w:ascii="Arial" w:hAnsi="Arial" w:cs="Arial"/>
      <w:b/>
      <w:bCs/>
      <w:color w:val="000000"/>
      <w:sz w:val="24"/>
      <w:szCs w:val="24"/>
    </w:rPr>
  </w:style>
  <w:style w:type="paragraph" w:customStyle="1" w:styleId="Char2CharCharCharCharChar1Char">
    <w:name w:val="Char2 Char Char Char Char Char1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ListaColorida-nfase12">
    <w:name w:val="Lista Colorida - Ênfase 12"/>
    <w:basedOn w:val="Normal"/>
    <w:uiPriority w:val="99"/>
    <w:qFormat/>
    <w:rsid w:val="005964A7"/>
    <w:pPr>
      <w:spacing w:after="200" w:line="276" w:lineRule="auto"/>
      <w:ind w:left="720"/>
    </w:pPr>
    <w:rPr>
      <w:rFonts w:ascii="Calibri" w:eastAsia="Calibri" w:hAnsi="Calibri" w:cs="Calibri"/>
      <w:sz w:val="22"/>
      <w:szCs w:val="22"/>
    </w:rPr>
  </w:style>
  <w:style w:type="character" w:customStyle="1" w:styleId="apple-converted-space">
    <w:name w:val="apple-converted-space"/>
    <w:rsid w:val="005964A7"/>
  </w:style>
  <w:style w:type="paragraph" w:styleId="PargrafodaLista">
    <w:name w:val="List Paragraph"/>
    <w:basedOn w:val="Normal"/>
    <w:link w:val="PargrafodaListaChar"/>
    <w:uiPriority w:val="34"/>
    <w:qFormat/>
    <w:rsid w:val="005964A7"/>
    <w:pPr>
      <w:ind w:left="708"/>
    </w:pPr>
    <w:rPr>
      <w:rFonts w:eastAsia="MS Mincho"/>
    </w:rPr>
  </w:style>
  <w:style w:type="paragraph" w:customStyle="1" w:styleId="Default">
    <w:name w:val="Default"/>
    <w:basedOn w:val="Normal"/>
    <w:rsid w:val="005964A7"/>
    <w:rPr>
      <w:rFonts w:ascii="Arial" w:eastAsia="Calibri" w:hAnsi="Arial" w:cs="Arial"/>
      <w:color w:val="000000"/>
    </w:rPr>
  </w:style>
  <w:style w:type="paragraph" w:customStyle="1" w:styleId="Body">
    <w:name w:val="Body"/>
    <w:basedOn w:val="Normal"/>
    <w:link w:val="BodyChar"/>
    <w:rsid w:val="001438CB"/>
    <w:pPr>
      <w:spacing w:after="140" w:line="290" w:lineRule="auto"/>
      <w:jc w:val="both"/>
    </w:pPr>
    <w:rPr>
      <w:kern w:val="20"/>
    </w:rPr>
  </w:style>
  <w:style w:type="paragraph" w:customStyle="1" w:styleId="Parties">
    <w:name w:val="Parties"/>
    <w:basedOn w:val="Normal"/>
    <w:rsid w:val="001438CB"/>
    <w:pPr>
      <w:numPr>
        <w:numId w:val="171"/>
      </w:numPr>
      <w:spacing w:after="140" w:line="290" w:lineRule="auto"/>
      <w:jc w:val="both"/>
    </w:pPr>
    <w:rPr>
      <w:kern w:val="20"/>
    </w:rPr>
  </w:style>
  <w:style w:type="paragraph" w:styleId="Reviso">
    <w:name w:val="Revision"/>
    <w:hidden/>
    <w:uiPriority w:val="99"/>
    <w:semiHidden/>
    <w:rsid w:val="005964A7"/>
    <w:rPr>
      <w:sz w:val="24"/>
      <w:szCs w:val="24"/>
    </w:rPr>
  </w:style>
  <w:style w:type="paragraph" w:customStyle="1" w:styleId="CharCharCharCharCharChar">
    <w:name w:val="Char Char Char Char Char Char"/>
    <w:basedOn w:val="Normal"/>
    <w:rsid w:val="005964A7"/>
    <w:pPr>
      <w:spacing w:after="160" w:line="240" w:lineRule="exact"/>
    </w:pPr>
    <w:rPr>
      <w:rFonts w:ascii="Verdana" w:hAnsi="Verdana"/>
      <w:szCs w:val="20"/>
      <w:lang w:val="en-US"/>
    </w:rPr>
  </w:style>
  <w:style w:type="paragraph" w:styleId="TextosemFormatao">
    <w:name w:val="Plain Text"/>
    <w:basedOn w:val="Normal"/>
    <w:link w:val="TextosemFormataoChar"/>
    <w:rsid w:val="005964A7"/>
    <w:rPr>
      <w:rFonts w:ascii="Consolas" w:hAnsi="Consolas"/>
      <w:sz w:val="21"/>
      <w:szCs w:val="21"/>
    </w:rPr>
  </w:style>
  <w:style w:type="character" w:customStyle="1" w:styleId="TextosemFormataoChar">
    <w:name w:val="Texto sem Formatação Char"/>
    <w:basedOn w:val="Fontepargpadro"/>
    <w:link w:val="TextosemFormatao"/>
    <w:rsid w:val="005964A7"/>
    <w:rPr>
      <w:rFonts w:ascii="Consolas" w:hAnsi="Consolas"/>
      <w:sz w:val="21"/>
      <w:szCs w:val="21"/>
    </w:rPr>
  </w:style>
  <w:style w:type="paragraph" w:customStyle="1" w:styleId="PargrafodaLista1">
    <w:name w:val="Parágrafo da Lista1"/>
    <w:basedOn w:val="Normal"/>
    <w:uiPriority w:val="34"/>
    <w:qFormat/>
    <w:rsid w:val="005964A7"/>
    <w:pPr>
      <w:spacing w:line="320" w:lineRule="atLeast"/>
      <w:ind w:left="720"/>
      <w:jc w:val="both"/>
    </w:pPr>
    <w:rPr>
      <w:szCs w:val="20"/>
    </w:rPr>
  </w:style>
  <w:style w:type="paragraph" w:customStyle="1" w:styleId="ColorfulList-Accent11">
    <w:name w:val="Colorful List - Accent 11"/>
    <w:basedOn w:val="Normal"/>
    <w:uiPriority w:val="99"/>
    <w:qFormat/>
    <w:rsid w:val="005964A7"/>
    <w:pPr>
      <w:ind w:left="708"/>
      <w:jc w:val="both"/>
    </w:pPr>
    <w:rPr>
      <w:sz w:val="26"/>
      <w:szCs w:val="20"/>
    </w:rPr>
  </w:style>
  <w:style w:type="paragraph" w:customStyle="1" w:styleId="EscopoNTITitulo">
    <w:name w:val="EscopoNTITitulo"/>
    <w:basedOn w:val="Ttulo"/>
    <w:link w:val="EscopoNTITituloChar"/>
    <w:rsid w:val="005964A7"/>
    <w:pPr>
      <w:spacing w:before="240" w:after="60" w:line="320" w:lineRule="atLeast"/>
    </w:pPr>
    <w:rPr>
      <w:rFonts w:ascii="Arial" w:hAnsi="Arial" w:cs="Times New Roman"/>
      <w:b w:val="0"/>
      <w:bCs w:val="0"/>
      <w:sz w:val="32"/>
    </w:rPr>
  </w:style>
  <w:style w:type="character" w:customStyle="1" w:styleId="EscopoNTITituloChar">
    <w:name w:val="EscopoNTITitulo Char"/>
    <w:link w:val="EscopoNTITitulo"/>
    <w:rsid w:val="005964A7"/>
    <w:rPr>
      <w:rFonts w:ascii="Arial" w:hAnsi="Arial"/>
      <w:b/>
      <w:bCs/>
      <w:kern w:val="28"/>
      <w:sz w:val="32"/>
      <w:szCs w:val="32"/>
    </w:rPr>
  </w:style>
  <w:style w:type="character" w:customStyle="1" w:styleId="hps">
    <w:name w:val="hps"/>
    <w:basedOn w:val="Fontepargpadro"/>
    <w:rsid w:val="005964A7"/>
  </w:style>
  <w:style w:type="paragraph" w:customStyle="1" w:styleId="sub">
    <w:name w:val="sub"/>
    <w:rsid w:val="005964A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rsid w:val="005964A7"/>
    <w:pPr>
      <w:tabs>
        <w:tab w:val="num" w:pos="3288"/>
      </w:tabs>
      <w:spacing w:after="140" w:line="290" w:lineRule="auto"/>
      <w:ind w:left="3288" w:hanging="680"/>
      <w:jc w:val="both"/>
      <w:outlineLvl w:val="6"/>
    </w:pPr>
    <w:rPr>
      <w:rFonts w:cs="Tahoma"/>
      <w:kern w:val="20"/>
      <w:sz w:val="22"/>
      <w:szCs w:val="22"/>
    </w:rPr>
  </w:style>
  <w:style w:type="paragraph" w:customStyle="1" w:styleId="Level8">
    <w:name w:val="Level 8"/>
    <w:basedOn w:val="Normal"/>
    <w:rsid w:val="005964A7"/>
    <w:pPr>
      <w:tabs>
        <w:tab w:val="num" w:pos="3288"/>
      </w:tabs>
      <w:spacing w:after="140" w:line="290" w:lineRule="auto"/>
      <w:ind w:left="3288" w:hanging="680"/>
      <w:jc w:val="both"/>
      <w:outlineLvl w:val="7"/>
    </w:pPr>
    <w:rPr>
      <w:rFonts w:cs="Tahoma"/>
      <w:kern w:val="20"/>
      <w:sz w:val="22"/>
      <w:szCs w:val="22"/>
    </w:rPr>
  </w:style>
  <w:style w:type="paragraph" w:customStyle="1" w:styleId="Level9">
    <w:name w:val="Level 9"/>
    <w:basedOn w:val="Normal"/>
    <w:rsid w:val="005964A7"/>
    <w:pPr>
      <w:tabs>
        <w:tab w:val="num" w:pos="3288"/>
      </w:tabs>
      <w:spacing w:after="140" w:line="290" w:lineRule="auto"/>
      <w:ind w:left="3288" w:hanging="680"/>
      <w:jc w:val="both"/>
      <w:outlineLvl w:val="8"/>
    </w:pPr>
    <w:rPr>
      <w:rFonts w:cs="Tahoma"/>
      <w:kern w:val="20"/>
      <w:sz w:val="22"/>
      <w:szCs w:val="22"/>
    </w:rPr>
  </w:style>
  <w:style w:type="paragraph" w:styleId="Textodenotadefim">
    <w:name w:val="endnote text"/>
    <w:basedOn w:val="Normal"/>
    <w:link w:val="TextodenotadefimChar"/>
    <w:rsid w:val="001438CB"/>
    <w:rPr>
      <w:szCs w:val="20"/>
    </w:rPr>
  </w:style>
  <w:style w:type="character" w:customStyle="1" w:styleId="TextodenotadefimChar">
    <w:name w:val="Texto de nota de fim Char"/>
    <w:basedOn w:val="Fontepargpadro"/>
    <w:link w:val="Textodenotadefim"/>
    <w:rsid w:val="001438CB"/>
    <w:rPr>
      <w:rFonts w:ascii="Tahoma" w:hAnsi="Tahoma"/>
      <w:lang w:eastAsia="en-US"/>
    </w:rPr>
  </w:style>
  <w:style w:type="character" w:styleId="Refdenotadefim">
    <w:name w:val="endnote reference"/>
    <w:basedOn w:val="Fontepargpadro"/>
    <w:rsid w:val="001438CB"/>
    <w:rPr>
      <w:rFonts w:ascii="Arial" w:hAnsi="Arial"/>
      <w:vertAlign w:val="superscript"/>
    </w:rPr>
  </w:style>
  <w:style w:type="paragraph" w:styleId="Commarcadores">
    <w:name w:val="List Bullet"/>
    <w:basedOn w:val="Normal"/>
    <w:uiPriority w:val="99"/>
    <w:unhideWhenUsed/>
    <w:rsid w:val="005964A7"/>
    <w:pPr>
      <w:numPr>
        <w:numId w:val="11"/>
      </w:numPr>
      <w:contextualSpacing/>
    </w:pPr>
  </w:style>
  <w:style w:type="paragraph" w:styleId="Pr-formataoHTML">
    <w:name w:val="HTML Preformatted"/>
    <w:basedOn w:val="Normal"/>
    <w:link w:val="Pr-formataoHTMLChar"/>
    <w:uiPriority w:val="99"/>
    <w:unhideWhenUsed/>
    <w:rsid w:val="0059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link w:val="Pr-formataoHTML"/>
    <w:uiPriority w:val="99"/>
    <w:rsid w:val="005964A7"/>
    <w:rPr>
      <w:rFonts w:ascii="Courier New" w:hAnsi="Courier New" w:cs="Courier New"/>
    </w:rPr>
  </w:style>
  <w:style w:type="character" w:styleId="TextodoEspaoReservado">
    <w:name w:val="Placeholder Text"/>
    <w:basedOn w:val="Fontepargpadro"/>
    <w:uiPriority w:val="99"/>
    <w:semiHidden/>
    <w:rsid w:val="005964A7"/>
    <w:rPr>
      <w:color w:val="808080"/>
    </w:rPr>
  </w:style>
  <w:style w:type="numbering" w:customStyle="1" w:styleId="EstiloPVG">
    <w:name w:val="Estilo PVG"/>
    <w:uiPriority w:val="99"/>
    <w:rsid w:val="005964A7"/>
    <w:pPr>
      <w:numPr>
        <w:numId w:val="15"/>
      </w:numPr>
    </w:pPr>
  </w:style>
  <w:style w:type="paragraph" w:customStyle="1" w:styleId="Nvel1">
    <w:name w:val="Nível 1"/>
    <w:basedOn w:val="Normal"/>
    <w:next w:val="Nvel11"/>
    <w:qFormat/>
    <w:rsid w:val="005964A7"/>
    <w:pPr>
      <w:keepNext/>
      <w:numPr>
        <w:numId w:val="1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5964A7"/>
    <w:pPr>
      <w:numPr>
        <w:ilvl w:val="1"/>
        <w:numId w:val="1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5964A7"/>
    <w:pPr>
      <w:numPr>
        <w:ilvl w:val="2"/>
        <w:numId w:val="1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5964A7"/>
    <w:pPr>
      <w:numPr>
        <w:ilvl w:val="3"/>
        <w:numId w:val="1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5964A7"/>
    <w:pPr>
      <w:numPr>
        <w:ilvl w:val="4"/>
        <w:numId w:val="1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5964A7"/>
    <w:pPr>
      <w:numPr>
        <w:ilvl w:val="5"/>
        <w:numId w:val="1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5964A7"/>
    <w:pPr>
      <w:numPr>
        <w:ilvl w:val="6"/>
        <w:numId w:val="1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5964A7"/>
    <w:pPr>
      <w:numPr>
        <w:ilvl w:val="7"/>
      </w:numPr>
    </w:pPr>
  </w:style>
  <w:style w:type="paragraph" w:customStyle="1" w:styleId="Nvel1111a">
    <w:name w:val="Nível 1.1.1.1 (a)"/>
    <w:basedOn w:val="Nvel1111"/>
    <w:qFormat/>
    <w:rsid w:val="005964A7"/>
    <w:pPr>
      <w:numPr>
        <w:ilvl w:val="8"/>
      </w:numPr>
    </w:pPr>
  </w:style>
  <w:style w:type="character" w:customStyle="1" w:styleId="PargrafodaListaChar">
    <w:name w:val="Parágrafo da Lista Char"/>
    <w:link w:val="PargrafodaLista"/>
    <w:uiPriority w:val="34"/>
    <w:locked/>
    <w:rsid w:val="005964A7"/>
    <w:rPr>
      <w:rFonts w:eastAsia="MS Mincho"/>
      <w:sz w:val="24"/>
      <w:szCs w:val="24"/>
    </w:rPr>
  </w:style>
  <w:style w:type="character" w:customStyle="1" w:styleId="Ttulo6Char">
    <w:name w:val="Título 6 Char"/>
    <w:basedOn w:val="Fontepargpadro"/>
    <w:link w:val="Ttulo6"/>
    <w:rsid w:val="001438CB"/>
    <w:rPr>
      <w:rFonts w:ascii="Tahoma" w:hAnsi="Tahoma"/>
      <w:bCs/>
      <w:szCs w:val="22"/>
      <w:lang w:eastAsia="en-US"/>
    </w:rPr>
  </w:style>
  <w:style w:type="character" w:customStyle="1" w:styleId="Ttulo8Char">
    <w:name w:val="Título 8 Char"/>
    <w:basedOn w:val="Fontepargpadro"/>
    <w:link w:val="Ttulo8"/>
    <w:rsid w:val="001438CB"/>
    <w:rPr>
      <w:rFonts w:ascii="Tahoma" w:hAnsi="Tahoma"/>
      <w:iCs/>
      <w:szCs w:val="24"/>
      <w:lang w:eastAsia="en-US"/>
    </w:rPr>
  </w:style>
  <w:style w:type="character" w:customStyle="1" w:styleId="Ttulo9Char">
    <w:name w:val="Título 9 Char"/>
    <w:basedOn w:val="Fontepargpadro"/>
    <w:link w:val="Ttulo9"/>
    <w:rsid w:val="001438CB"/>
    <w:rPr>
      <w:rFonts w:ascii="Tahoma" w:hAnsi="Tahoma" w:cs="Arial"/>
      <w:szCs w:val="22"/>
      <w:lang w:eastAsia="en-US"/>
    </w:rPr>
  </w:style>
  <w:style w:type="paragraph" w:styleId="Saudao">
    <w:name w:val="Salutation"/>
    <w:basedOn w:val="Normal"/>
    <w:next w:val="Normal"/>
    <w:link w:val="SaudaoChar"/>
    <w:rsid w:val="005964A7"/>
    <w:pPr>
      <w:ind w:firstLine="1440"/>
      <w:jc w:val="both"/>
    </w:pPr>
  </w:style>
  <w:style w:type="character" w:customStyle="1" w:styleId="SaudaoChar">
    <w:name w:val="Saudação Char"/>
    <w:basedOn w:val="Fontepargpadro"/>
    <w:link w:val="Saudao"/>
    <w:rsid w:val="005964A7"/>
    <w:rPr>
      <w:sz w:val="24"/>
      <w:szCs w:val="24"/>
    </w:rPr>
  </w:style>
  <w:style w:type="paragraph" w:customStyle="1" w:styleId="TableTitle">
    <w:name w:val="Table Title"/>
    <w:basedOn w:val="Normal"/>
    <w:next w:val="Normal"/>
    <w:rsid w:val="005964A7"/>
    <w:pPr>
      <w:spacing w:before="160"/>
    </w:pPr>
    <w:rPr>
      <w:rFonts w:ascii="Arial" w:hAnsi="Arial" w:cs="Arial"/>
      <w:b/>
      <w:bCs/>
      <w:caps/>
      <w:sz w:val="18"/>
      <w:szCs w:val="18"/>
      <w:lang w:val="en-US"/>
    </w:rPr>
  </w:style>
  <w:style w:type="paragraph" w:customStyle="1" w:styleId="Centered">
    <w:name w:val="Centered"/>
    <w:basedOn w:val="Normal"/>
    <w:rsid w:val="005964A7"/>
    <w:pPr>
      <w:keepNext/>
      <w:widowControl w:val="0"/>
      <w:spacing w:after="240"/>
      <w:jc w:val="center"/>
    </w:pPr>
    <w:rPr>
      <w:b/>
      <w:bCs/>
      <w:sz w:val="18"/>
      <w:szCs w:val="18"/>
      <w:lang w:val="en-US"/>
    </w:rPr>
  </w:style>
  <w:style w:type="paragraph" w:styleId="Lista">
    <w:name w:val="List"/>
    <w:basedOn w:val="Normal"/>
    <w:rsid w:val="005964A7"/>
    <w:pPr>
      <w:ind w:left="283" w:hanging="283"/>
      <w:jc w:val="both"/>
    </w:pPr>
  </w:style>
  <w:style w:type="character" w:customStyle="1" w:styleId="InitialStyle">
    <w:name w:val="InitialStyle"/>
    <w:rsid w:val="005964A7"/>
    <w:rPr>
      <w:rFonts w:ascii="Times New Roman" w:hAnsi="Times New Roman" w:cs="Times New Roman"/>
      <w:color w:val="auto"/>
      <w:spacing w:val="0"/>
      <w:sz w:val="20"/>
      <w:szCs w:val="20"/>
    </w:rPr>
  </w:style>
  <w:style w:type="paragraph" w:customStyle="1" w:styleId="para10">
    <w:name w:val="para10"/>
    <w:rsid w:val="005964A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5964A7"/>
    <w:pPr>
      <w:shd w:val="clear" w:color="auto" w:fill="000080"/>
    </w:pPr>
    <w:rPr>
      <w:rFonts w:cs="Times"/>
    </w:rPr>
  </w:style>
  <w:style w:type="character" w:customStyle="1" w:styleId="MapadoDocumentoChar">
    <w:name w:val="Mapa do Documento Char"/>
    <w:basedOn w:val="Fontepargpadro"/>
    <w:link w:val="MapadoDocumento"/>
    <w:semiHidden/>
    <w:rsid w:val="005964A7"/>
    <w:rPr>
      <w:rFonts w:ascii="Tahoma" w:hAnsi="Tahoma" w:cs="Times"/>
      <w:sz w:val="24"/>
      <w:szCs w:val="24"/>
      <w:shd w:val="clear" w:color="auto" w:fill="000080"/>
    </w:rPr>
  </w:style>
  <w:style w:type="paragraph" w:customStyle="1" w:styleId="c3">
    <w:name w:val="c3"/>
    <w:basedOn w:val="Normal"/>
    <w:rsid w:val="005964A7"/>
    <w:pPr>
      <w:spacing w:line="240" w:lineRule="atLeast"/>
      <w:jc w:val="center"/>
    </w:pPr>
    <w:rPr>
      <w:rFonts w:ascii="Times" w:hAnsi="Times" w:cs="Verdana"/>
    </w:rPr>
  </w:style>
  <w:style w:type="character" w:styleId="HiperlinkVisitado">
    <w:name w:val="FollowedHyperlink"/>
    <w:basedOn w:val="Fontepargpadro"/>
    <w:rsid w:val="001438CB"/>
    <w:rPr>
      <w:rFonts w:ascii="Tahoma" w:hAnsi="Tahoma"/>
      <w:color w:val="auto"/>
      <w:u w:val="none"/>
    </w:rPr>
  </w:style>
  <w:style w:type="paragraph" w:customStyle="1" w:styleId="DeltaViewTableHeading">
    <w:name w:val="DeltaView Table Heading"/>
    <w:basedOn w:val="Normal"/>
    <w:rsid w:val="005964A7"/>
    <w:pPr>
      <w:spacing w:after="120"/>
    </w:pPr>
    <w:rPr>
      <w:rFonts w:ascii="Arial" w:hAnsi="Arial" w:cs="Arial"/>
      <w:b/>
      <w:bCs/>
      <w:lang w:val="en-US"/>
    </w:rPr>
  </w:style>
  <w:style w:type="paragraph" w:customStyle="1" w:styleId="DeltaViewAnnounce">
    <w:name w:val="DeltaView Announce"/>
    <w:rsid w:val="005964A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5964A7"/>
    <w:rPr>
      <w:strike/>
      <w:color w:val="FF0000"/>
      <w:spacing w:val="0"/>
    </w:rPr>
  </w:style>
  <w:style w:type="character" w:customStyle="1" w:styleId="DeltaViewMoveSource">
    <w:name w:val="DeltaView Move Source"/>
    <w:rsid w:val="005964A7"/>
    <w:rPr>
      <w:strike/>
      <w:color w:val="00C000"/>
      <w:spacing w:val="0"/>
    </w:rPr>
  </w:style>
  <w:style w:type="character" w:customStyle="1" w:styleId="DeltaViewChangeNumber">
    <w:name w:val="DeltaView Change Number"/>
    <w:rsid w:val="005964A7"/>
    <w:rPr>
      <w:color w:val="000000"/>
      <w:spacing w:val="0"/>
      <w:vertAlign w:val="superscript"/>
    </w:rPr>
  </w:style>
  <w:style w:type="character" w:customStyle="1" w:styleId="DeltaViewDelimiter">
    <w:name w:val="DeltaView Delimiter"/>
    <w:rsid w:val="005964A7"/>
    <w:rPr>
      <w:spacing w:val="0"/>
    </w:rPr>
  </w:style>
  <w:style w:type="character" w:customStyle="1" w:styleId="DeltaViewFormatChange">
    <w:name w:val="DeltaView Format Change"/>
    <w:rsid w:val="005964A7"/>
    <w:rPr>
      <w:color w:val="000000"/>
      <w:spacing w:val="0"/>
    </w:rPr>
  </w:style>
  <w:style w:type="character" w:customStyle="1" w:styleId="DeltaViewMovedDeletion">
    <w:name w:val="DeltaView Moved Deletion"/>
    <w:rsid w:val="005964A7"/>
    <w:rPr>
      <w:strike/>
      <w:color w:val="C08080"/>
      <w:spacing w:val="0"/>
    </w:rPr>
  </w:style>
  <w:style w:type="character" w:customStyle="1" w:styleId="DeltaViewEditorComment">
    <w:name w:val="DeltaView Editor Comment"/>
    <w:basedOn w:val="Fontepargpadro"/>
    <w:rsid w:val="005964A7"/>
    <w:rPr>
      <w:color w:val="0000FF"/>
      <w:spacing w:val="0"/>
      <w:u w:val="double"/>
    </w:rPr>
  </w:style>
  <w:style w:type="paragraph" w:customStyle="1" w:styleId="CorpodetextobtBT">
    <w:name w:val="Corpo de texto.bt.BT"/>
    <w:basedOn w:val="Normal"/>
    <w:uiPriority w:val="99"/>
    <w:rsid w:val="005964A7"/>
    <w:pPr>
      <w:jc w:val="both"/>
    </w:pPr>
    <w:rPr>
      <w:rFonts w:ascii="Arial" w:hAnsi="Arial"/>
      <w:snapToGrid w:val="0"/>
      <w:szCs w:val="20"/>
    </w:rPr>
  </w:style>
  <w:style w:type="paragraph" w:customStyle="1" w:styleId="BalloonText1">
    <w:name w:val="Balloon Text1"/>
    <w:basedOn w:val="Normal"/>
    <w:semiHidden/>
    <w:unhideWhenUsed/>
    <w:rsid w:val="005964A7"/>
    <w:rPr>
      <w:rFonts w:cs="Tahoma"/>
      <w:sz w:val="16"/>
      <w:szCs w:val="16"/>
    </w:rPr>
  </w:style>
  <w:style w:type="character" w:customStyle="1" w:styleId="BalloonTextChar">
    <w:name w:val="Balloon Text Char"/>
    <w:basedOn w:val="Fontepargpadro"/>
    <w:semiHidden/>
    <w:rsid w:val="005964A7"/>
    <w:rPr>
      <w:rFonts w:ascii="Tahoma" w:hAnsi="Tahoma" w:cs="Tahoma"/>
      <w:sz w:val="16"/>
      <w:szCs w:val="16"/>
    </w:rPr>
  </w:style>
  <w:style w:type="character" w:customStyle="1" w:styleId="bodytext3char">
    <w:name w:val="bodytext3char"/>
    <w:basedOn w:val="Fontepargpadro"/>
    <w:rsid w:val="005964A7"/>
  </w:style>
  <w:style w:type="paragraph" w:customStyle="1" w:styleId="Citipet">
    <w:name w:val="Citipet"/>
    <w:rsid w:val="005964A7"/>
    <w:pPr>
      <w:widowControl w:val="0"/>
      <w:ind w:left="1418" w:right="1134"/>
      <w:jc w:val="both"/>
    </w:pPr>
    <w:rPr>
      <w:lang w:eastAsia="en-US"/>
    </w:rPr>
  </w:style>
  <w:style w:type="paragraph" w:customStyle="1" w:styleId="Switzerland">
    <w:name w:val="Switzerland"/>
    <w:basedOn w:val="Corpodetexto"/>
    <w:rsid w:val="005964A7"/>
    <w:pPr>
      <w:spacing w:after="0"/>
      <w:jc w:val="both"/>
    </w:pPr>
    <w:rPr>
      <w:rFonts w:eastAsia="MS Mincho"/>
      <w:sz w:val="22"/>
      <w:szCs w:val="22"/>
    </w:rPr>
  </w:style>
  <w:style w:type="paragraph" w:styleId="Subttulo">
    <w:name w:val="Subtitle"/>
    <w:basedOn w:val="Normal"/>
    <w:link w:val="SubttuloChar"/>
    <w:qFormat/>
    <w:rsid w:val="005964A7"/>
    <w:pPr>
      <w:spacing w:after="60"/>
      <w:jc w:val="center"/>
      <w:outlineLvl w:val="1"/>
    </w:pPr>
    <w:rPr>
      <w:rFonts w:ascii="Arial" w:hAnsi="Arial" w:cs="Arial"/>
      <w:lang w:val="en-US"/>
    </w:rPr>
  </w:style>
  <w:style w:type="character" w:customStyle="1" w:styleId="SubttuloChar">
    <w:name w:val="Subtítulo Char"/>
    <w:basedOn w:val="Fontepargpadro"/>
    <w:link w:val="Subttulo"/>
    <w:rsid w:val="005964A7"/>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rsid w:val="005964A7"/>
    <w:pPr>
      <w:jc w:val="both"/>
    </w:pPr>
    <w:rPr>
      <w:szCs w:val="20"/>
    </w:rPr>
  </w:style>
  <w:style w:type="character" w:customStyle="1" w:styleId="left">
    <w:name w:val="left"/>
    <w:basedOn w:val="Fontepargpadro"/>
    <w:rsid w:val="005964A7"/>
  </w:style>
  <w:style w:type="paragraph" w:customStyle="1" w:styleId="CharChar">
    <w:name w:val="Char Char"/>
    <w:basedOn w:val="Normal"/>
    <w:rsid w:val="005964A7"/>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rsid w:val="005964A7"/>
    <w:pPr>
      <w:spacing w:after="160" w:line="240" w:lineRule="exact"/>
    </w:pPr>
    <w:rPr>
      <w:rFonts w:ascii="Verdana" w:hAnsi="Verdana"/>
      <w:szCs w:val="20"/>
      <w:lang w:val="en-US"/>
    </w:rPr>
  </w:style>
  <w:style w:type="character" w:customStyle="1" w:styleId="INDENT2">
    <w:name w:val="INDENT 2"/>
    <w:rsid w:val="005964A7"/>
    <w:rPr>
      <w:rFonts w:ascii="Times New Roman" w:hAnsi="Times New Roman"/>
      <w:sz w:val="24"/>
    </w:rPr>
  </w:style>
  <w:style w:type="numbering" w:customStyle="1" w:styleId="EstiloPVG1">
    <w:name w:val="Estilo PVG1"/>
    <w:uiPriority w:val="99"/>
    <w:rsid w:val="005964A7"/>
    <w:pPr>
      <w:numPr>
        <w:numId w:val="19"/>
      </w:numPr>
    </w:pPr>
  </w:style>
  <w:style w:type="paragraph" w:customStyle="1" w:styleId="Celso1">
    <w:name w:val="Celso1"/>
    <w:basedOn w:val="Normal"/>
    <w:link w:val="Celso1Char"/>
    <w:rsid w:val="005964A7"/>
    <w:pPr>
      <w:widowControl w:val="0"/>
      <w:jc w:val="both"/>
    </w:pPr>
    <w:rPr>
      <w:noProof/>
    </w:rPr>
  </w:style>
  <w:style w:type="paragraph" w:customStyle="1" w:styleId="CM17">
    <w:name w:val="CM17"/>
    <w:basedOn w:val="Default"/>
    <w:next w:val="Default"/>
    <w:uiPriority w:val="99"/>
    <w:rsid w:val="005964A7"/>
    <w:pPr>
      <w:widowControl w:val="0"/>
      <w:adjustRightInd w:val="0"/>
    </w:pPr>
    <w:rPr>
      <w:rFonts w:ascii="Times" w:eastAsia="Times New Roman" w:hAnsi="Times" w:cs="Times"/>
      <w:color w:val="auto"/>
    </w:rPr>
  </w:style>
  <w:style w:type="paragraph" w:customStyle="1" w:styleId="Nivel1">
    <w:name w:val="Nivel 1"/>
    <w:basedOn w:val="CM17"/>
    <w:qFormat/>
    <w:rsid w:val="005964A7"/>
    <w:pPr>
      <w:numPr>
        <w:numId w:val="20"/>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5964A7"/>
    <w:pPr>
      <w:numPr>
        <w:ilvl w:val="1"/>
        <w:numId w:val="20"/>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5964A7"/>
    <w:pPr>
      <w:numPr>
        <w:ilvl w:val="2"/>
        <w:numId w:val="20"/>
      </w:numPr>
      <w:spacing w:after="0" w:line="320" w:lineRule="exact"/>
      <w:jc w:val="both"/>
    </w:pPr>
    <w:rPr>
      <w:rFonts w:eastAsia="MS Mincho"/>
      <w:color w:val="000000"/>
      <w:sz w:val="22"/>
      <w:szCs w:val="22"/>
    </w:rPr>
  </w:style>
  <w:style w:type="paragraph" w:customStyle="1" w:styleId="Nivel4">
    <w:name w:val="Nivel 4"/>
    <w:basedOn w:val="Default"/>
    <w:qFormat/>
    <w:rsid w:val="005964A7"/>
    <w:pPr>
      <w:widowControl w:val="0"/>
      <w:numPr>
        <w:ilvl w:val="3"/>
        <w:numId w:val="20"/>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5964A7"/>
    <w:pPr>
      <w:widowControl w:val="0"/>
      <w:numPr>
        <w:ilvl w:val="4"/>
        <w:numId w:val="20"/>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5964A7"/>
    <w:pPr>
      <w:numPr>
        <w:ilvl w:val="5"/>
        <w:numId w:val="20"/>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5964A7"/>
    <w:pPr>
      <w:numPr>
        <w:numId w:val="21"/>
      </w:numPr>
    </w:pPr>
  </w:style>
  <w:style w:type="paragraph" w:customStyle="1" w:styleId="RENOVA-CORPOTEXTO">
    <w:name w:val="(RENOVA - CORPO TEXTO)"/>
    <w:basedOn w:val="Normal"/>
    <w:qFormat/>
    <w:rsid w:val="005964A7"/>
    <w:pPr>
      <w:spacing w:after="200" w:line="300" w:lineRule="exact"/>
      <w:jc w:val="both"/>
    </w:pPr>
    <w:rPr>
      <w:rFonts w:ascii="Calibri" w:hAnsi="Calibri" w:cs="Arial"/>
      <w:szCs w:val="20"/>
    </w:rPr>
  </w:style>
  <w:style w:type="character" w:customStyle="1" w:styleId="MenoPendente1">
    <w:name w:val="Menção Pendente1"/>
    <w:basedOn w:val="Fontepargpadro"/>
    <w:uiPriority w:val="99"/>
    <w:semiHidden/>
    <w:unhideWhenUsed/>
    <w:rsid w:val="0012460C"/>
    <w:rPr>
      <w:color w:val="605E5C"/>
      <w:shd w:val="clear" w:color="auto" w:fill="E1DFDD"/>
    </w:rPr>
  </w:style>
  <w:style w:type="character" w:customStyle="1" w:styleId="Textodocorpo">
    <w:name w:val="Texto do corpo"/>
    <w:basedOn w:val="Fontepargpadro"/>
    <w:rsid w:val="00B5372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character" w:customStyle="1" w:styleId="Celso1Char">
    <w:name w:val="Celso1 Char"/>
    <w:link w:val="Celso1"/>
    <w:rsid w:val="00B53728"/>
    <w:rPr>
      <w:noProof/>
      <w:sz w:val="24"/>
      <w:szCs w:val="24"/>
    </w:rPr>
  </w:style>
  <w:style w:type="paragraph" w:customStyle="1" w:styleId="celso10">
    <w:name w:val="celso1"/>
    <w:basedOn w:val="Normal"/>
    <w:rsid w:val="00B53728"/>
    <w:pPr>
      <w:spacing w:before="100" w:beforeAutospacing="1" w:after="100" w:afterAutospacing="1"/>
    </w:pPr>
  </w:style>
  <w:style w:type="paragraph" w:customStyle="1" w:styleId="level10">
    <w:name w:val="level1"/>
    <w:basedOn w:val="Normal"/>
    <w:rsid w:val="00B53728"/>
    <w:pPr>
      <w:spacing w:before="100" w:beforeAutospacing="1" w:after="100" w:afterAutospacing="1"/>
    </w:pPr>
  </w:style>
  <w:style w:type="paragraph" w:customStyle="1" w:styleId="level20">
    <w:name w:val="level2"/>
    <w:basedOn w:val="Normal"/>
    <w:rsid w:val="00B53728"/>
    <w:pPr>
      <w:spacing w:before="100" w:beforeAutospacing="1" w:after="100" w:afterAutospacing="1"/>
    </w:pPr>
  </w:style>
  <w:style w:type="character" w:styleId="nfase">
    <w:name w:val="Emphasis"/>
    <w:basedOn w:val="Fontepargpadro"/>
    <w:uiPriority w:val="20"/>
    <w:qFormat/>
    <w:rsid w:val="00B53728"/>
    <w:rPr>
      <w:i/>
      <w:iCs/>
    </w:rPr>
  </w:style>
  <w:style w:type="character" w:customStyle="1" w:styleId="BodyChar">
    <w:name w:val="Body Char"/>
    <w:link w:val="Body"/>
    <w:locked/>
    <w:rsid w:val="00E63D9C"/>
    <w:rPr>
      <w:rFonts w:ascii="Tahoma" w:hAnsi="Tahoma"/>
      <w:kern w:val="20"/>
      <w:szCs w:val="24"/>
      <w:lang w:eastAsia="en-US"/>
    </w:rPr>
  </w:style>
  <w:style w:type="paragraph" w:customStyle="1" w:styleId="TituloMGO">
    <w:name w:val="Titulo MGO"/>
    <w:basedOn w:val="Cabealho"/>
    <w:next w:val="Ttulo1"/>
    <w:rsid w:val="00662380"/>
    <w:pPr>
      <w:spacing w:before="40" w:after="40"/>
      <w:ind w:left="357" w:hanging="357"/>
      <w:jc w:val="both"/>
    </w:pPr>
    <w:rPr>
      <w:rFonts w:cs="Tahoma"/>
      <w:b/>
    </w:rPr>
  </w:style>
  <w:style w:type="paragraph" w:styleId="Sumrio3">
    <w:name w:val="toc 3"/>
    <w:basedOn w:val="Normal"/>
    <w:next w:val="Body"/>
    <w:rsid w:val="001438CB"/>
    <w:pPr>
      <w:spacing w:before="280" w:after="140" w:line="290" w:lineRule="auto"/>
      <w:ind w:left="2041" w:hanging="794"/>
    </w:pPr>
    <w:rPr>
      <w:kern w:val="20"/>
    </w:rPr>
  </w:style>
  <w:style w:type="paragraph" w:styleId="Sumrio4">
    <w:name w:val="toc 4"/>
    <w:basedOn w:val="Normal"/>
    <w:next w:val="Body"/>
    <w:rsid w:val="001438CB"/>
    <w:pPr>
      <w:spacing w:before="280" w:after="140" w:line="290" w:lineRule="auto"/>
      <w:ind w:left="2041" w:hanging="794"/>
    </w:pPr>
    <w:rPr>
      <w:kern w:val="20"/>
    </w:rPr>
  </w:style>
  <w:style w:type="paragraph" w:styleId="Sumrio5">
    <w:name w:val="toc 5"/>
    <w:basedOn w:val="Normal"/>
    <w:next w:val="Body"/>
    <w:rsid w:val="001438CB"/>
  </w:style>
  <w:style w:type="paragraph" w:styleId="Sumrio6">
    <w:name w:val="toc 6"/>
    <w:basedOn w:val="Normal"/>
    <w:next w:val="Body"/>
    <w:rsid w:val="001438CB"/>
  </w:style>
  <w:style w:type="paragraph" w:styleId="Sumrio7">
    <w:name w:val="toc 7"/>
    <w:basedOn w:val="Normal"/>
    <w:next w:val="Body"/>
    <w:rsid w:val="001438CB"/>
  </w:style>
  <w:style w:type="paragraph" w:styleId="Sumrio8">
    <w:name w:val="toc 8"/>
    <w:basedOn w:val="Normal"/>
    <w:next w:val="Body"/>
    <w:rsid w:val="001438CB"/>
  </w:style>
  <w:style w:type="paragraph" w:styleId="Sumrio9">
    <w:name w:val="toc 9"/>
    <w:basedOn w:val="Normal"/>
    <w:next w:val="Body"/>
    <w:rsid w:val="001438CB"/>
  </w:style>
  <w:style w:type="character" w:customStyle="1" w:styleId="normal1">
    <w:name w:val="normal1"/>
    <w:basedOn w:val="Fontepargpadro"/>
    <w:rsid w:val="00662380"/>
    <w:rPr>
      <w:sz w:val="24"/>
      <w:szCs w:val="24"/>
    </w:rPr>
  </w:style>
  <w:style w:type="paragraph" w:customStyle="1" w:styleId="Estilo1">
    <w:name w:val="Estilo1"/>
    <w:basedOn w:val="Cabealho"/>
    <w:rsid w:val="00662380"/>
    <w:pPr>
      <w:framePr w:wrap="around" w:vAnchor="text" w:hAnchor="text" w:y="1"/>
      <w:tabs>
        <w:tab w:val="center" w:pos="4419"/>
        <w:tab w:val="right" w:pos="8838"/>
      </w:tabs>
      <w:spacing w:before="240" w:after="240"/>
      <w:ind w:left="357" w:hanging="357"/>
      <w:jc w:val="both"/>
    </w:pPr>
    <w:rPr>
      <w:rFonts w:cs="Tahoma"/>
      <w:b/>
      <w:szCs w:val="20"/>
    </w:rPr>
  </w:style>
  <w:style w:type="numbering" w:customStyle="1" w:styleId="Estilo2">
    <w:name w:val="Estilo2"/>
    <w:rsid w:val="00662380"/>
    <w:pPr>
      <w:numPr>
        <w:numId w:val="41"/>
      </w:numPr>
    </w:pPr>
  </w:style>
  <w:style w:type="numbering" w:customStyle="1" w:styleId="Estilo3">
    <w:name w:val="Estilo3"/>
    <w:rsid w:val="00662380"/>
    <w:pPr>
      <w:numPr>
        <w:numId w:val="42"/>
      </w:numPr>
    </w:pPr>
  </w:style>
  <w:style w:type="numbering" w:customStyle="1" w:styleId="Estilo4">
    <w:name w:val="Estilo4"/>
    <w:rsid w:val="00662380"/>
    <w:pPr>
      <w:numPr>
        <w:numId w:val="43"/>
      </w:numPr>
    </w:pPr>
  </w:style>
  <w:style w:type="paragraph" w:styleId="Remissivo1">
    <w:name w:val="index 1"/>
    <w:basedOn w:val="Normal"/>
    <w:next w:val="Normal"/>
    <w:autoRedefine/>
    <w:uiPriority w:val="99"/>
    <w:rsid w:val="00662380"/>
    <w:pPr>
      <w:spacing w:before="240" w:after="240"/>
      <w:ind w:left="240" w:hanging="240"/>
      <w:jc w:val="both"/>
    </w:pPr>
    <w:rPr>
      <w:rFonts w:ascii="Arial" w:hAnsi="Arial"/>
    </w:rPr>
  </w:style>
  <w:style w:type="character" w:styleId="Nmerodelinha">
    <w:name w:val="line number"/>
    <w:basedOn w:val="Fontepargpadro"/>
    <w:rsid w:val="00662380"/>
  </w:style>
  <w:style w:type="numbering" w:customStyle="1" w:styleId="Estilo5">
    <w:name w:val="Estilo5"/>
    <w:uiPriority w:val="99"/>
    <w:rsid w:val="00662380"/>
    <w:pPr>
      <w:numPr>
        <w:numId w:val="44"/>
      </w:numPr>
    </w:pPr>
  </w:style>
  <w:style w:type="character" w:customStyle="1" w:styleId="UnresolvedMention1">
    <w:name w:val="Unresolved Mention1"/>
    <w:basedOn w:val="Fontepargpadro"/>
    <w:uiPriority w:val="99"/>
    <w:semiHidden/>
    <w:unhideWhenUsed/>
    <w:rsid w:val="00662380"/>
    <w:rPr>
      <w:color w:val="605E5C"/>
      <w:shd w:val="clear" w:color="auto" w:fill="E1DFDD"/>
    </w:rPr>
  </w:style>
  <w:style w:type="character" w:customStyle="1" w:styleId="label">
    <w:name w:val="label"/>
    <w:basedOn w:val="Fontepargpadro"/>
    <w:rsid w:val="00662380"/>
  </w:style>
  <w:style w:type="character" w:customStyle="1" w:styleId="Level3Char">
    <w:name w:val="Level 3 Char"/>
    <w:link w:val="Level3"/>
    <w:locked/>
    <w:rsid w:val="00AD5D1F"/>
    <w:rPr>
      <w:rFonts w:ascii="Tahoma" w:hAnsi="Tahoma"/>
      <w:kern w:val="20"/>
      <w:szCs w:val="28"/>
      <w:lang w:eastAsia="en-US"/>
    </w:rPr>
  </w:style>
  <w:style w:type="character" w:customStyle="1" w:styleId="MenoPendente2">
    <w:name w:val="Menção Pendente2"/>
    <w:basedOn w:val="Fontepargpadro"/>
    <w:uiPriority w:val="99"/>
    <w:semiHidden/>
    <w:unhideWhenUsed/>
    <w:rsid w:val="00B933D0"/>
    <w:rPr>
      <w:color w:val="605E5C"/>
      <w:shd w:val="clear" w:color="auto" w:fill="E1DFDD"/>
    </w:rPr>
  </w:style>
  <w:style w:type="character" w:customStyle="1" w:styleId="BodyCharChar">
    <w:name w:val="Body Char Char"/>
    <w:rsid w:val="008475EF"/>
    <w:rPr>
      <w:rFonts w:ascii="Tahoma" w:hAnsi="Tahoma"/>
      <w:kern w:val="20"/>
      <w:szCs w:val="24"/>
      <w:lang w:eastAsia="en-US"/>
    </w:rPr>
  </w:style>
  <w:style w:type="paragraph" w:customStyle="1" w:styleId="alpha1">
    <w:name w:val="alpha 1"/>
    <w:basedOn w:val="Normal"/>
    <w:rsid w:val="001438CB"/>
    <w:pPr>
      <w:numPr>
        <w:numId w:val="140"/>
      </w:numPr>
      <w:spacing w:after="140" w:line="290" w:lineRule="auto"/>
      <w:jc w:val="both"/>
    </w:pPr>
    <w:rPr>
      <w:kern w:val="20"/>
      <w:szCs w:val="20"/>
    </w:rPr>
  </w:style>
  <w:style w:type="paragraph" w:customStyle="1" w:styleId="alpha2">
    <w:name w:val="alpha 2"/>
    <w:basedOn w:val="Normal"/>
    <w:rsid w:val="001438CB"/>
    <w:pPr>
      <w:numPr>
        <w:numId w:val="141"/>
      </w:numPr>
      <w:spacing w:after="140" w:line="290" w:lineRule="auto"/>
      <w:jc w:val="both"/>
    </w:pPr>
    <w:rPr>
      <w:kern w:val="20"/>
      <w:szCs w:val="20"/>
    </w:rPr>
  </w:style>
  <w:style w:type="paragraph" w:customStyle="1" w:styleId="alpha3">
    <w:name w:val="alpha 3"/>
    <w:basedOn w:val="Normal"/>
    <w:rsid w:val="001438CB"/>
    <w:pPr>
      <w:numPr>
        <w:numId w:val="142"/>
      </w:numPr>
      <w:spacing w:after="140" w:line="290" w:lineRule="auto"/>
      <w:jc w:val="both"/>
    </w:pPr>
    <w:rPr>
      <w:kern w:val="20"/>
      <w:szCs w:val="20"/>
    </w:rPr>
  </w:style>
  <w:style w:type="paragraph" w:customStyle="1" w:styleId="alpha4">
    <w:name w:val="alpha 4"/>
    <w:basedOn w:val="Normal"/>
    <w:rsid w:val="001438CB"/>
    <w:pPr>
      <w:numPr>
        <w:numId w:val="143"/>
      </w:numPr>
      <w:spacing w:after="140" w:line="290" w:lineRule="auto"/>
      <w:jc w:val="both"/>
    </w:pPr>
    <w:rPr>
      <w:kern w:val="20"/>
      <w:szCs w:val="20"/>
    </w:rPr>
  </w:style>
  <w:style w:type="paragraph" w:customStyle="1" w:styleId="alpha5">
    <w:name w:val="alpha 5"/>
    <w:basedOn w:val="Normal"/>
    <w:rsid w:val="001438CB"/>
    <w:pPr>
      <w:numPr>
        <w:numId w:val="144"/>
      </w:numPr>
      <w:spacing w:after="140" w:line="290" w:lineRule="auto"/>
      <w:jc w:val="both"/>
    </w:pPr>
    <w:rPr>
      <w:kern w:val="20"/>
      <w:szCs w:val="20"/>
    </w:rPr>
  </w:style>
  <w:style w:type="paragraph" w:customStyle="1" w:styleId="alpha6">
    <w:name w:val="alpha 6"/>
    <w:basedOn w:val="Normal"/>
    <w:rsid w:val="001438CB"/>
    <w:pPr>
      <w:numPr>
        <w:numId w:val="145"/>
      </w:numPr>
      <w:spacing w:after="140" w:line="290" w:lineRule="auto"/>
      <w:jc w:val="both"/>
    </w:pPr>
    <w:rPr>
      <w:kern w:val="20"/>
      <w:szCs w:val="20"/>
    </w:rPr>
  </w:style>
  <w:style w:type="paragraph" w:customStyle="1" w:styleId="Anexo1">
    <w:name w:val="Anexo 1"/>
    <w:basedOn w:val="Normal"/>
    <w:rsid w:val="001438CB"/>
    <w:pPr>
      <w:numPr>
        <w:numId w:val="151"/>
      </w:numPr>
      <w:spacing w:after="140" w:line="290" w:lineRule="auto"/>
      <w:jc w:val="both"/>
    </w:pPr>
    <w:rPr>
      <w:kern w:val="20"/>
      <w:lang w:val="en-US"/>
    </w:rPr>
  </w:style>
  <w:style w:type="paragraph" w:customStyle="1" w:styleId="Anexo2">
    <w:name w:val="Anexo 2"/>
    <w:basedOn w:val="Normal"/>
    <w:rsid w:val="001438CB"/>
    <w:pPr>
      <w:numPr>
        <w:ilvl w:val="1"/>
        <w:numId w:val="151"/>
      </w:numPr>
      <w:spacing w:after="140" w:line="290" w:lineRule="auto"/>
      <w:jc w:val="both"/>
    </w:pPr>
    <w:rPr>
      <w:kern w:val="20"/>
      <w:lang w:val="en-US"/>
    </w:rPr>
  </w:style>
  <w:style w:type="paragraph" w:customStyle="1" w:styleId="Anexo3">
    <w:name w:val="Anexo 3"/>
    <w:basedOn w:val="Normal"/>
    <w:rsid w:val="001438CB"/>
    <w:pPr>
      <w:numPr>
        <w:ilvl w:val="2"/>
        <w:numId w:val="151"/>
      </w:numPr>
      <w:spacing w:after="140" w:line="290" w:lineRule="auto"/>
      <w:jc w:val="both"/>
    </w:pPr>
    <w:rPr>
      <w:kern w:val="20"/>
      <w:lang w:val="en-US"/>
    </w:rPr>
  </w:style>
  <w:style w:type="paragraph" w:customStyle="1" w:styleId="Anexo4">
    <w:name w:val="Anexo 4"/>
    <w:basedOn w:val="Normal"/>
    <w:rsid w:val="001438CB"/>
    <w:pPr>
      <w:numPr>
        <w:ilvl w:val="3"/>
        <w:numId w:val="151"/>
      </w:numPr>
      <w:spacing w:after="140" w:line="290" w:lineRule="auto"/>
      <w:jc w:val="both"/>
    </w:pPr>
    <w:rPr>
      <w:kern w:val="20"/>
      <w:lang w:val="en-US"/>
    </w:rPr>
  </w:style>
  <w:style w:type="paragraph" w:customStyle="1" w:styleId="Anexo5">
    <w:name w:val="Anexo 5"/>
    <w:basedOn w:val="Normal"/>
    <w:rsid w:val="001438CB"/>
    <w:pPr>
      <w:numPr>
        <w:ilvl w:val="4"/>
        <w:numId w:val="151"/>
      </w:numPr>
      <w:spacing w:after="140" w:line="290" w:lineRule="auto"/>
      <w:jc w:val="both"/>
    </w:pPr>
    <w:rPr>
      <w:kern w:val="20"/>
      <w:lang w:val="en-US"/>
    </w:rPr>
  </w:style>
  <w:style w:type="paragraph" w:customStyle="1" w:styleId="Anexo6">
    <w:name w:val="Anexo 6"/>
    <w:basedOn w:val="Normal"/>
    <w:rsid w:val="001438CB"/>
    <w:pPr>
      <w:numPr>
        <w:ilvl w:val="5"/>
        <w:numId w:val="151"/>
      </w:numPr>
      <w:spacing w:after="140" w:line="290" w:lineRule="auto"/>
      <w:jc w:val="both"/>
    </w:pPr>
    <w:rPr>
      <w:kern w:val="20"/>
      <w:lang w:val="en-US"/>
    </w:rPr>
  </w:style>
  <w:style w:type="paragraph" w:customStyle="1" w:styleId="Assin">
    <w:name w:val="Assin"/>
    <w:basedOn w:val="Normal"/>
    <w:rsid w:val="001438CB"/>
    <w:pPr>
      <w:tabs>
        <w:tab w:val="left" w:pos="1247"/>
      </w:tabs>
      <w:spacing w:after="240" w:line="290" w:lineRule="auto"/>
      <w:ind w:left="2041"/>
    </w:pPr>
    <w:rPr>
      <w:kern w:val="20"/>
      <w:sz w:val="22"/>
      <w:szCs w:val="20"/>
    </w:rPr>
  </w:style>
  <w:style w:type="paragraph" w:customStyle="1" w:styleId="Body1">
    <w:name w:val="Body 1"/>
    <w:basedOn w:val="Normal"/>
    <w:rsid w:val="001438CB"/>
    <w:pPr>
      <w:spacing w:after="140" w:line="290" w:lineRule="auto"/>
      <w:ind w:left="567"/>
      <w:jc w:val="both"/>
    </w:pPr>
    <w:rPr>
      <w:kern w:val="20"/>
    </w:rPr>
  </w:style>
  <w:style w:type="paragraph" w:customStyle="1" w:styleId="Body2">
    <w:name w:val="Body 2"/>
    <w:basedOn w:val="Normal"/>
    <w:rsid w:val="001438CB"/>
    <w:pPr>
      <w:spacing w:after="140" w:line="290" w:lineRule="auto"/>
      <w:ind w:left="1247"/>
      <w:jc w:val="both"/>
    </w:pPr>
    <w:rPr>
      <w:kern w:val="20"/>
    </w:rPr>
  </w:style>
  <w:style w:type="paragraph" w:customStyle="1" w:styleId="Body3">
    <w:name w:val="Body 3"/>
    <w:basedOn w:val="Normal"/>
    <w:rsid w:val="001438CB"/>
    <w:pPr>
      <w:spacing w:after="140" w:line="290" w:lineRule="auto"/>
      <w:ind w:left="2041"/>
      <w:jc w:val="both"/>
    </w:pPr>
    <w:rPr>
      <w:kern w:val="20"/>
    </w:rPr>
  </w:style>
  <w:style w:type="paragraph" w:customStyle="1" w:styleId="Body4">
    <w:name w:val="Body 4"/>
    <w:basedOn w:val="Normal"/>
    <w:rsid w:val="001438CB"/>
    <w:pPr>
      <w:spacing w:after="140" w:line="290" w:lineRule="auto"/>
      <w:ind w:left="2722"/>
      <w:jc w:val="both"/>
    </w:pPr>
    <w:rPr>
      <w:kern w:val="20"/>
    </w:rPr>
  </w:style>
  <w:style w:type="paragraph" w:customStyle="1" w:styleId="Body5">
    <w:name w:val="Body 5"/>
    <w:basedOn w:val="Normal"/>
    <w:rsid w:val="001438CB"/>
    <w:pPr>
      <w:spacing w:after="140" w:line="290" w:lineRule="auto"/>
      <w:ind w:left="3289"/>
      <w:jc w:val="both"/>
    </w:pPr>
    <w:rPr>
      <w:kern w:val="20"/>
    </w:rPr>
  </w:style>
  <w:style w:type="paragraph" w:customStyle="1" w:styleId="Body6">
    <w:name w:val="Body 6"/>
    <w:basedOn w:val="Normal"/>
    <w:rsid w:val="001438CB"/>
    <w:pPr>
      <w:spacing w:after="140" w:line="290" w:lineRule="auto"/>
      <w:ind w:left="3969"/>
      <w:jc w:val="both"/>
    </w:pPr>
    <w:rPr>
      <w:kern w:val="20"/>
    </w:rPr>
  </w:style>
  <w:style w:type="paragraph" w:customStyle="1" w:styleId="bullet1">
    <w:name w:val="bullet 1"/>
    <w:basedOn w:val="Normal"/>
    <w:rsid w:val="001438CB"/>
    <w:pPr>
      <w:numPr>
        <w:numId w:val="152"/>
      </w:numPr>
      <w:spacing w:after="140" w:line="290" w:lineRule="auto"/>
      <w:jc w:val="both"/>
    </w:pPr>
    <w:rPr>
      <w:kern w:val="20"/>
    </w:rPr>
  </w:style>
  <w:style w:type="paragraph" w:customStyle="1" w:styleId="bullet2">
    <w:name w:val="bullet 2"/>
    <w:basedOn w:val="Normal"/>
    <w:rsid w:val="001438CB"/>
    <w:pPr>
      <w:numPr>
        <w:numId w:val="153"/>
      </w:numPr>
      <w:spacing w:after="140" w:line="290" w:lineRule="auto"/>
      <w:jc w:val="both"/>
    </w:pPr>
    <w:rPr>
      <w:kern w:val="20"/>
    </w:rPr>
  </w:style>
  <w:style w:type="paragraph" w:customStyle="1" w:styleId="bullet3">
    <w:name w:val="bullet 3"/>
    <w:basedOn w:val="Normal"/>
    <w:rsid w:val="001438CB"/>
    <w:pPr>
      <w:numPr>
        <w:numId w:val="154"/>
      </w:numPr>
      <w:spacing w:after="140" w:line="290" w:lineRule="auto"/>
      <w:jc w:val="both"/>
    </w:pPr>
    <w:rPr>
      <w:kern w:val="20"/>
    </w:rPr>
  </w:style>
  <w:style w:type="paragraph" w:customStyle="1" w:styleId="bullet4">
    <w:name w:val="bullet 4"/>
    <w:basedOn w:val="Normal"/>
    <w:rsid w:val="001438CB"/>
    <w:pPr>
      <w:numPr>
        <w:numId w:val="155"/>
      </w:numPr>
      <w:spacing w:after="140" w:line="290" w:lineRule="auto"/>
      <w:jc w:val="both"/>
    </w:pPr>
    <w:rPr>
      <w:kern w:val="20"/>
    </w:rPr>
  </w:style>
  <w:style w:type="paragraph" w:customStyle="1" w:styleId="bullet5">
    <w:name w:val="bullet 5"/>
    <w:basedOn w:val="Normal"/>
    <w:rsid w:val="001438CB"/>
    <w:pPr>
      <w:numPr>
        <w:numId w:val="156"/>
      </w:numPr>
      <w:spacing w:after="140" w:line="290" w:lineRule="auto"/>
      <w:jc w:val="both"/>
    </w:pPr>
    <w:rPr>
      <w:kern w:val="20"/>
    </w:rPr>
  </w:style>
  <w:style w:type="paragraph" w:customStyle="1" w:styleId="bullet6">
    <w:name w:val="bullet 6"/>
    <w:basedOn w:val="Normal"/>
    <w:rsid w:val="001438CB"/>
    <w:pPr>
      <w:numPr>
        <w:numId w:val="157"/>
      </w:numPr>
      <w:spacing w:after="140" w:line="290" w:lineRule="auto"/>
      <w:jc w:val="both"/>
    </w:pPr>
    <w:rPr>
      <w:kern w:val="20"/>
    </w:rPr>
  </w:style>
  <w:style w:type="paragraph" w:customStyle="1" w:styleId="CellBody">
    <w:name w:val="CellBody"/>
    <w:basedOn w:val="Normal"/>
    <w:rsid w:val="001438CB"/>
    <w:pPr>
      <w:spacing w:before="60" w:after="60" w:line="290" w:lineRule="auto"/>
    </w:pPr>
    <w:rPr>
      <w:kern w:val="20"/>
      <w:szCs w:val="20"/>
    </w:rPr>
  </w:style>
  <w:style w:type="paragraph" w:customStyle="1" w:styleId="CellHead">
    <w:name w:val="CellHead"/>
    <w:basedOn w:val="Normal"/>
    <w:rsid w:val="001438CB"/>
    <w:pPr>
      <w:keepNext/>
      <w:spacing w:before="60" w:after="60" w:line="290" w:lineRule="auto"/>
    </w:pPr>
    <w:rPr>
      <w:b/>
      <w:kern w:val="20"/>
    </w:rPr>
  </w:style>
  <w:style w:type="paragraph" w:customStyle="1" w:styleId="dashbullet1">
    <w:name w:val="dash bullet 1"/>
    <w:basedOn w:val="Normal"/>
    <w:rsid w:val="001438CB"/>
    <w:pPr>
      <w:numPr>
        <w:numId w:val="158"/>
      </w:numPr>
      <w:spacing w:after="140" w:line="290" w:lineRule="auto"/>
      <w:jc w:val="both"/>
    </w:pPr>
    <w:rPr>
      <w:kern w:val="20"/>
    </w:rPr>
  </w:style>
  <w:style w:type="paragraph" w:customStyle="1" w:styleId="dashbullet2">
    <w:name w:val="dash bullet 2"/>
    <w:basedOn w:val="Normal"/>
    <w:rsid w:val="001438CB"/>
    <w:pPr>
      <w:numPr>
        <w:numId w:val="159"/>
      </w:numPr>
      <w:spacing w:after="140" w:line="290" w:lineRule="auto"/>
      <w:jc w:val="both"/>
    </w:pPr>
    <w:rPr>
      <w:kern w:val="20"/>
    </w:rPr>
  </w:style>
  <w:style w:type="paragraph" w:customStyle="1" w:styleId="dashbullet3">
    <w:name w:val="dash bullet 3"/>
    <w:basedOn w:val="Normal"/>
    <w:rsid w:val="001438CB"/>
    <w:pPr>
      <w:numPr>
        <w:numId w:val="160"/>
      </w:numPr>
      <w:spacing w:after="140" w:line="290" w:lineRule="auto"/>
      <w:jc w:val="both"/>
    </w:pPr>
    <w:rPr>
      <w:kern w:val="20"/>
    </w:rPr>
  </w:style>
  <w:style w:type="paragraph" w:customStyle="1" w:styleId="dashbullet4">
    <w:name w:val="dash bullet 4"/>
    <w:basedOn w:val="Normal"/>
    <w:rsid w:val="001438CB"/>
    <w:pPr>
      <w:numPr>
        <w:numId w:val="161"/>
      </w:numPr>
      <w:spacing w:after="140" w:line="290" w:lineRule="auto"/>
      <w:jc w:val="both"/>
    </w:pPr>
    <w:rPr>
      <w:kern w:val="20"/>
    </w:rPr>
  </w:style>
  <w:style w:type="paragraph" w:customStyle="1" w:styleId="dashbullet5">
    <w:name w:val="dash bullet 5"/>
    <w:basedOn w:val="Normal"/>
    <w:rsid w:val="001438CB"/>
    <w:pPr>
      <w:numPr>
        <w:numId w:val="162"/>
      </w:numPr>
      <w:spacing w:after="140" w:line="290" w:lineRule="auto"/>
      <w:jc w:val="both"/>
    </w:pPr>
    <w:rPr>
      <w:kern w:val="20"/>
    </w:rPr>
  </w:style>
  <w:style w:type="paragraph" w:customStyle="1" w:styleId="dashbullet6">
    <w:name w:val="dash bullet 6"/>
    <w:basedOn w:val="Normal"/>
    <w:rsid w:val="001438CB"/>
    <w:pPr>
      <w:numPr>
        <w:numId w:val="163"/>
      </w:numPr>
      <w:spacing w:after="140" w:line="290" w:lineRule="auto"/>
      <w:jc w:val="both"/>
    </w:pPr>
    <w:rPr>
      <w:kern w:val="20"/>
    </w:rPr>
  </w:style>
  <w:style w:type="paragraph" w:customStyle="1" w:styleId="doublealpha">
    <w:name w:val="double alpha"/>
    <w:basedOn w:val="Normal"/>
    <w:rsid w:val="001438CB"/>
    <w:pPr>
      <w:numPr>
        <w:numId w:val="164"/>
      </w:numPr>
      <w:spacing w:after="140" w:line="290" w:lineRule="auto"/>
      <w:jc w:val="both"/>
    </w:pPr>
    <w:rPr>
      <w:kern w:val="20"/>
    </w:rPr>
  </w:style>
  <w:style w:type="paragraph" w:customStyle="1" w:styleId="Head">
    <w:name w:val="Head"/>
    <w:basedOn w:val="Normal"/>
    <w:next w:val="Body"/>
    <w:rsid w:val="001438CB"/>
    <w:pPr>
      <w:keepNext/>
      <w:spacing w:before="280" w:after="140" w:line="290" w:lineRule="auto"/>
      <w:jc w:val="both"/>
      <w:outlineLvl w:val="0"/>
    </w:pPr>
    <w:rPr>
      <w:b/>
      <w:kern w:val="23"/>
      <w:sz w:val="23"/>
    </w:rPr>
  </w:style>
  <w:style w:type="paragraph" w:customStyle="1" w:styleId="Head1">
    <w:name w:val="Head 1"/>
    <w:basedOn w:val="Normal"/>
    <w:next w:val="Body1"/>
    <w:rsid w:val="001438CB"/>
    <w:pPr>
      <w:keepNext/>
      <w:spacing w:before="280" w:after="140" w:line="290" w:lineRule="auto"/>
      <w:ind w:left="567"/>
      <w:jc w:val="both"/>
      <w:outlineLvl w:val="0"/>
    </w:pPr>
    <w:rPr>
      <w:b/>
      <w:kern w:val="22"/>
      <w:sz w:val="22"/>
    </w:rPr>
  </w:style>
  <w:style w:type="paragraph" w:customStyle="1" w:styleId="Head2">
    <w:name w:val="Head 2"/>
    <w:basedOn w:val="Normal"/>
    <w:next w:val="Body2"/>
    <w:rsid w:val="001438CB"/>
    <w:pPr>
      <w:keepNext/>
      <w:spacing w:before="280" w:after="60" w:line="290" w:lineRule="auto"/>
      <w:ind w:left="1247"/>
      <w:jc w:val="both"/>
      <w:outlineLvl w:val="1"/>
    </w:pPr>
    <w:rPr>
      <w:b/>
      <w:kern w:val="21"/>
      <w:sz w:val="21"/>
    </w:rPr>
  </w:style>
  <w:style w:type="paragraph" w:customStyle="1" w:styleId="Head3">
    <w:name w:val="Head 3"/>
    <w:basedOn w:val="Normal"/>
    <w:next w:val="Body3"/>
    <w:rsid w:val="001438C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1438CB"/>
    <w:pPr>
      <w:ind w:left="200" w:hanging="200"/>
    </w:pPr>
  </w:style>
  <w:style w:type="paragraph" w:customStyle="1" w:styleId="Recitals">
    <w:name w:val="Recitals"/>
    <w:basedOn w:val="Normal"/>
    <w:rsid w:val="001438CB"/>
    <w:pPr>
      <w:numPr>
        <w:numId w:val="172"/>
      </w:numPr>
      <w:spacing w:after="140" w:line="290" w:lineRule="auto"/>
      <w:jc w:val="both"/>
    </w:pPr>
    <w:rPr>
      <w:kern w:val="20"/>
    </w:rPr>
  </w:style>
  <w:style w:type="paragraph" w:customStyle="1" w:styleId="Referncia">
    <w:name w:val="Referência"/>
    <w:basedOn w:val="Body"/>
    <w:rsid w:val="001438CB"/>
    <w:pPr>
      <w:spacing w:after="500"/>
    </w:pPr>
    <w:rPr>
      <w:b/>
      <w:sz w:val="21"/>
    </w:rPr>
  </w:style>
  <w:style w:type="paragraph" w:customStyle="1" w:styleId="Rodap2">
    <w:name w:val="Rodapé2"/>
    <w:basedOn w:val="Rodap"/>
    <w:rsid w:val="001438CB"/>
  </w:style>
  <w:style w:type="paragraph" w:customStyle="1" w:styleId="roman1">
    <w:name w:val="roman 1"/>
    <w:basedOn w:val="Normal"/>
    <w:rsid w:val="001438CB"/>
    <w:pPr>
      <w:numPr>
        <w:numId w:val="173"/>
      </w:numPr>
      <w:tabs>
        <w:tab w:val="left" w:pos="567"/>
      </w:tabs>
      <w:spacing w:after="140" w:line="290" w:lineRule="auto"/>
      <w:jc w:val="both"/>
    </w:pPr>
    <w:rPr>
      <w:kern w:val="20"/>
      <w:szCs w:val="20"/>
    </w:rPr>
  </w:style>
  <w:style w:type="paragraph" w:customStyle="1" w:styleId="roman2">
    <w:name w:val="roman 2"/>
    <w:basedOn w:val="Normal"/>
    <w:rsid w:val="001438CB"/>
    <w:pPr>
      <w:numPr>
        <w:numId w:val="174"/>
      </w:numPr>
      <w:spacing w:after="140" w:line="290" w:lineRule="auto"/>
      <w:jc w:val="both"/>
    </w:pPr>
    <w:rPr>
      <w:kern w:val="20"/>
      <w:szCs w:val="20"/>
    </w:rPr>
  </w:style>
  <w:style w:type="paragraph" w:customStyle="1" w:styleId="roman3">
    <w:name w:val="roman 3"/>
    <w:basedOn w:val="Normal"/>
    <w:rsid w:val="001438CB"/>
    <w:pPr>
      <w:numPr>
        <w:numId w:val="175"/>
      </w:numPr>
      <w:spacing w:after="140" w:line="290" w:lineRule="auto"/>
      <w:jc w:val="both"/>
    </w:pPr>
    <w:rPr>
      <w:kern w:val="20"/>
      <w:szCs w:val="20"/>
    </w:rPr>
  </w:style>
  <w:style w:type="paragraph" w:customStyle="1" w:styleId="roman4">
    <w:name w:val="roman 4"/>
    <w:basedOn w:val="Normal"/>
    <w:rsid w:val="001438CB"/>
    <w:pPr>
      <w:numPr>
        <w:numId w:val="176"/>
      </w:numPr>
      <w:spacing w:after="140" w:line="290" w:lineRule="auto"/>
      <w:jc w:val="both"/>
    </w:pPr>
    <w:rPr>
      <w:kern w:val="20"/>
      <w:szCs w:val="20"/>
    </w:rPr>
  </w:style>
  <w:style w:type="paragraph" w:customStyle="1" w:styleId="roman5">
    <w:name w:val="roman 5"/>
    <w:basedOn w:val="Normal"/>
    <w:rsid w:val="001438CB"/>
    <w:pPr>
      <w:numPr>
        <w:numId w:val="177"/>
      </w:numPr>
      <w:tabs>
        <w:tab w:val="left" w:pos="3289"/>
      </w:tabs>
      <w:spacing w:after="140" w:line="290" w:lineRule="auto"/>
      <w:jc w:val="both"/>
    </w:pPr>
    <w:rPr>
      <w:kern w:val="20"/>
      <w:szCs w:val="20"/>
    </w:rPr>
  </w:style>
  <w:style w:type="paragraph" w:customStyle="1" w:styleId="roman6">
    <w:name w:val="roman 6"/>
    <w:basedOn w:val="Normal"/>
    <w:rsid w:val="001438CB"/>
    <w:pPr>
      <w:numPr>
        <w:numId w:val="178"/>
      </w:numPr>
      <w:spacing w:after="140" w:line="290" w:lineRule="auto"/>
      <w:jc w:val="both"/>
    </w:pPr>
    <w:rPr>
      <w:kern w:val="20"/>
      <w:szCs w:val="20"/>
    </w:rPr>
  </w:style>
  <w:style w:type="paragraph" w:customStyle="1" w:styleId="SubTtulo0">
    <w:name w:val="SubTítulo"/>
    <w:basedOn w:val="Normal"/>
    <w:next w:val="Body"/>
    <w:rsid w:val="001438CB"/>
    <w:pPr>
      <w:keepNext/>
      <w:spacing w:before="140" w:after="140" w:line="290" w:lineRule="auto"/>
      <w:jc w:val="both"/>
      <w:outlineLvl w:val="0"/>
    </w:pPr>
    <w:rPr>
      <w:b/>
      <w:kern w:val="21"/>
      <w:sz w:val="21"/>
    </w:rPr>
  </w:style>
  <w:style w:type="paragraph" w:customStyle="1" w:styleId="Table1">
    <w:name w:val="Table 1"/>
    <w:basedOn w:val="Normal"/>
    <w:rsid w:val="001438CB"/>
    <w:pPr>
      <w:numPr>
        <w:numId w:val="184"/>
      </w:numPr>
      <w:spacing w:before="60" w:after="60" w:line="290" w:lineRule="auto"/>
      <w:outlineLvl w:val="0"/>
    </w:pPr>
    <w:rPr>
      <w:kern w:val="20"/>
    </w:rPr>
  </w:style>
  <w:style w:type="paragraph" w:customStyle="1" w:styleId="Table2">
    <w:name w:val="Table 2"/>
    <w:basedOn w:val="Normal"/>
    <w:rsid w:val="001438CB"/>
    <w:pPr>
      <w:numPr>
        <w:ilvl w:val="1"/>
        <w:numId w:val="184"/>
      </w:numPr>
      <w:spacing w:before="60" w:after="60" w:line="290" w:lineRule="auto"/>
      <w:outlineLvl w:val="1"/>
    </w:pPr>
    <w:rPr>
      <w:kern w:val="20"/>
    </w:rPr>
  </w:style>
  <w:style w:type="paragraph" w:customStyle="1" w:styleId="Table3">
    <w:name w:val="Table 3"/>
    <w:basedOn w:val="Normal"/>
    <w:rsid w:val="001438CB"/>
    <w:pPr>
      <w:numPr>
        <w:ilvl w:val="2"/>
        <w:numId w:val="184"/>
      </w:numPr>
      <w:spacing w:before="60" w:after="60" w:line="290" w:lineRule="auto"/>
      <w:outlineLvl w:val="2"/>
    </w:pPr>
    <w:rPr>
      <w:kern w:val="20"/>
    </w:rPr>
  </w:style>
  <w:style w:type="paragraph" w:customStyle="1" w:styleId="Table4">
    <w:name w:val="Table 4"/>
    <w:basedOn w:val="Normal"/>
    <w:rsid w:val="001438CB"/>
    <w:pPr>
      <w:numPr>
        <w:ilvl w:val="3"/>
        <w:numId w:val="184"/>
      </w:numPr>
      <w:spacing w:before="60" w:after="60" w:line="290" w:lineRule="auto"/>
      <w:outlineLvl w:val="3"/>
    </w:pPr>
    <w:rPr>
      <w:kern w:val="20"/>
    </w:rPr>
  </w:style>
  <w:style w:type="paragraph" w:customStyle="1" w:styleId="Table5">
    <w:name w:val="Table 5"/>
    <w:basedOn w:val="Normal"/>
    <w:rsid w:val="001438CB"/>
    <w:pPr>
      <w:numPr>
        <w:ilvl w:val="4"/>
        <w:numId w:val="184"/>
      </w:numPr>
      <w:spacing w:before="60" w:after="60" w:line="290" w:lineRule="auto"/>
      <w:outlineLvl w:val="4"/>
    </w:pPr>
    <w:rPr>
      <w:kern w:val="20"/>
    </w:rPr>
  </w:style>
  <w:style w:type="paragraph" w:customStyle="1" w:styleId="Table6">
    <w:name w:val="Table 6"/>
    <w:basedOn w:val="Normal"/>
    <w:rsid w:val="001438CB"/>
    <w:pPr>
      <w:numPr>
        <w:ilvl w:val="5"/>
        <w:numId w:val="184"/>
      </w:numPr>
      <w:spacing w:before="60" w:after="60" w:line="290" w:lineRule="auto"/>
      <w:outlineLvl w:val="5"/>
    </w:pPr>
    <w:rPr>
      <w:kern w:val="20"/>
    </w:rPr>
  </w:style>
  <w:style w:type="paragraph" w:customStyle="1" w:styleId="Tablealpha">
    <w:name w:val="Table alpha"/>
    <w:basedOn w:val="CellBody"/>
    <w:rsid w:val="001438CB"/>
    <w:pPr>
      <w:numPr>
        <w:numId w:val="185"/>
      </w:numPr>
    </w:pPr>
  </w:style>
  <w:style w:type="paragraph" w:customStyle="1" w:styleId="Tablebullet">
    <w:name w:val="Table bullet"/>
    <w:basedOn w:val="Normal"/>
    <w:rsid w:val="001438CB"/>
    <w:pPr>
      <w:numPr>
        <w:numId w:val="186"/>
      </w:numPr>
      <w:spacing w:before="60" w:after="60" w:line="290" w:lineRule="auto"/>
    </w:pPr>
    <w:rPr>
      <w:kern w:val="20"/>
    </w:rPr>
  </w:style>
  <w:style w:type="paragraph" w:customStyle="1" w:styleId="Tableroman">
    <w:name w:val="Table roman"/>
    <w:basedOn w:val="CellBody"/>
    <w:rsid w:val="001438CB"/>
    <w:pPr>
      <w:numPr>
        <w:numId w:val="187"/>
      </w:numPr>
    </w:pPr>
  </w:style>
  <w:style w:type="paragraph" w:customStyle="1" w:styleId="TtuloAnexo">
    <w:name w:val="Título/Anexo"/>
    <w:basedOn w:val="Normal"/>
    <w:next w:val="Body"/>
    <w:rsid w:val="001438CB"/>
    <w:pPr>
      <w:keepNext/>
      <w:pageBreakBefore/>
      <w:spacing w:after="240" w:line="290" w:lineRule="auto"/>
      <w:jc w:val="center"/>
      <w:outlineLvl w:val="3"/>
    </w:pPr>
    <w:rPr>
      <w:b/>
      <w:kern w:val="23"/>
      <w:sz w:val="22"/>
    </w:rPr>
  </w:style>
  <w:style w:type="paragraph" w:customStyle="1" w:styleId="UCAlpha1">
    <w:name w:val="UCAlpha 1"/>
    <w:basedOn w:val="Normal"/>
    <w:rsid w:val="001438CB"/>
    <w:pPr>
      <w:numPr>
        <w:numId w:val="188"/>
      </w:numPr>
      <w:spacing w:after="140" w:line="290" w:lineRule="auto"/>
      <w:jc w:val="both"/>
    </w:pPr>
    <w:rPr>
      <w:kern w:val="20"/>
    </w:rPr>
  </w:style>
  <w:style w:type="paragraph" w:customStyle="1" w:styleId="UCAlpha2">
    <w:name w:val="UCAlpha 2"/>
    <w:basedOn w:val="Normal"/>
    <w:rsid w:val="001438CB"/>
    <w:pPr>
      <w:numPr>
        <w:numId w:val="189"/>
      </w:numPr>
      <w:spacing w:after="140" w:line="290" w:lineRule="auto"/>
      <w:jc w:val="both"/>
    </w:pPr>
    <w:rPr>
      <w:kern w:val="20"/>
    </w:rPr>
  </w:style>
  <w:style w:type="paragraph" w:customStyle="1" w:styleId="UCAlpha3">
    <w:name w:val="UCAlpha 3"/>
    <w:basedOn w:val="Normal"/>
    <w:rsid w:val="001438CB"/>
    <w:pPr>
      <w:numPr>
        <w:numId w:val="190"/>
      </w:numPr>
      <w:spacing w:after="140" w:line="290" w:lineRule="auto"/>
      <w:jc w:val="both"/>
    </w:pPr>
    <w:rPr>
      <w:kern w:val="20"/>
    </w:rPr>
  </w:style>
  <w:style w:type="paragraph" w:customStyle="1" w:styleId="UCAlpha4">
    <w:name w:val="UCAlpha 4"/>
    <w:basedOn w:val="Normal"/>
    <w:rsid w:val="001438CB"/>
    <w:pPr>
      <w:numPr>
        <w:numId w:val="191"/>
      </w:numPr>
      <w:spacing w:after="140" w:line="290" w:lineRule="auto"/>
      <w:jc w:val="both"/>
    </w:pPr>
    <w:rPr>
      <w:kern w:val="20"/>
    </w:rPr>
  </w:style>
  <w:style w:type="paragraph" w:customStyle="1" w:styleId="UCAlpha5">
    <w:name w:val="UCAlpha 5"/>
    <w:basedOn w:val="Normal"/>
    <w:rsid w:val="001438CB"/>
    <w:pPr>
      <w:numPr>
        <w:numId w:val="192"/>
      </w:numPr>
      <w:spacing w:after="140" w:line="290" w:lineRule="auto"/>
      <w:jc w:val="both"/>
    </w:pPr>
    <w:rPr>
      <w:kern w:val="20"/>
    </w:rPr>
  </w:style>
  <w:style w:type="paragraph" w:customStyle="1" w:styleId="UCAlpha6">
    <w:name w:val="UCAlpha 6"/>
    <w:basedOn w:val="Normal"/>
    <w:rsid w:val="001438CB"/>
    <w:pPr>
      <w:numPr>
        <w:numId w:val="193"/>
      </w:numPr>
      <w:spacing w:after="140" w:line="290" w:lineRule="auto"/>
      <w:jc w:val="both"/>
    </w:pPr>
    <w:rPr>
      <w:kern w:val="20"/>
    </w:rPr>
  </w:style>
  <w:style w:type="paragraph" w:customStyle="1" w:styleId="UCRoman1">
    <w:name w:val="UCRoman 1"/>
    <w:basedOn w:val="Normal"/>
    <w:rsid w:val="001438CB"/>
    <w:pPr>
      <w:numPr>
        <w:numId w:val="194"/>
      </w:numPr>
      <w:spacing w:after="140" w:line="290" w:lineRule="auto"/>
      <w:jc w:val="both"/>
    </w:pPr>
    <w:rPr>
      <w:kern w:val="20"/>
    </w:rPr>
  </w:style>
  <w:style w:type="paragraph" w:customStyle="1" w:styleId="UCRoman2">
    <w:name w:val="UCRoman 2"/>
    <w:basedOn w:val="Normal"/>
    <w:rsid w:val="001438CB"/>
    <w:pPr>
      <w:numPr>
        <w:numId w:val="195"/>
      </w:numPr>
      <w:spacing w:after="140" w:line="290" w:lineRule="auto"/>
      <w:jc w:val="both"/>
    </w:pPr>
    <w:rPr>
      <w:kern w:val="20"/>
    </w:rPr>
  </w:style>
  <w:style w:type="character" w:customStyle="1" w:styleId="MenoPendente3">
    <w:name w:val="Menção Pendente3"/>
    <w:basedOn w:val="Fontepargpadro"/>
    <w:uiPriority w:val="99"/>
    <w:semiHidden/>
    <w:unhideWhenUsed/>
    <w:rsid w:val="0046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5191486">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9549243">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crituracao@cmcapital.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 J U R _ S P ! 3 0 8 3 3 4 6 9 . 1 0 < / d o c u m e n t i d >  
     < s e n d e r i d > H S N < / s e n d e r i d >  
     < s e n d e r e m a i l > T A M B R O S A N O @ P N . C O M . B R < / s e n d e r e m a i l >  
     < l a s t m o d i f i e d > 2 0 1 8 - 0 9 - 2 6 T 0 8 : 5 9 : 0 0 . 0 0 0 0 0 0 0 - 0 3 : 0 0 < / l a s t m o d i f i e d >  
 < / p r o p e r t i e s > 
</file>

<file path=customXml/itemProps1.xml><?xml version="1.0" encoding="utf-8"?>
<ds:datastoreItem xmlns:ds="http://schemas.openxmlformats.org/officeDocument/2006/customXml" ds:itemID="{D9BA51CA-0D09-4394-9348-C452DB756F4E}">
  <ds:schemaRefs>
    <ds:schemaRef ds:uri="http://schemas.openxmlformats.org/officeDocument/2006/bibliography"/>
  </ds:schemaRefs>
</ds:datastoreItem>
</file>

<file path=customXml/itemProps2.xml><?xml version="1.0" encoding="utf-8"?>
<ds:datastoreItem xmlns:ds="http://schemas.openxmlformats.org/officeDocument/2006/customXml" ds:itemID="{697071F7-5E50-4A50-93EE-579BD20CC80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32560</Words>
  <Characters>175828</Characters>
  <Application>Microsoft Office Word</Application>
  <DocSecurity>0</DocSecurity>
  <Lines>1465</Lines>
  <Paragraphs>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Lopes</dc:creator>
  <cp:lastModifiedBy>Vitória Vidal Serrano</cp:lastModifiedBy>
  <cp:revision>3</cp:revision>
  <cp:lastPrinted>2019-11-26T17:14:00Z</cp:lastPrinted>
  <dcterms:created xsi:type="dcterms:W3CDTF">2020-12-04T00:03:00Z</dcterms:created>
  <dcterms:modified xsi:type="dcterms:W3CDTF">2020-12-04T00:03:00Z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_x000d_GED - 5309689v4 </vt:lpwstr>
  </property>
</Properties>
</file>