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F0BA" w14:textId="77777777"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1222D615" w14:textId="77777777" w:rsidR="001438CB" w:rsidRPr="001438CB" w:rsidRDefault="001438CB" w:rsidP="001438CB">
      <w:pPr>
        <w:pStyle w:val="Body"/>
        <w:rPr>
          <w:rFonts w:cs="Tahoma"/>
          <w:sz w:val="22"/>
          <w:szCs w:val="22"/>
        </w:rPr>
      </w:pPr>
    </w:p>
    <w:p w14:paraId="5D7B942E" w14:textId="77777777" w:rsidR="001438CB" w:rsidRPr="001438CB" w:rsidRDefault="001438CB" w:rsidP="001438CB">
      <w:pPr>
        <w:pStyle w:val="Body"/>
        <w:rPr>
          <w:rFonts w:cs="Tahoma"/>
          <w:sz w:val="22"/>
          <w:szCs w:val="22"/>
        </w:rPr>
      </w:pPr>
    </w:p>
    <w:p w14:paraId="68F09D86" w14:textId="77777777"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71D7FE56" w14:textId="77777777" w:rsidR="001438CB" w:rsidRPr="001438CB" w:rsidRDefault="001438CB" w:rsidP="001438CB">
      <w:pPr>
        <w:pStyle w:val="Body"/>
        <w:rPr>
          <w:rFonts w:cs="Tahoma"/>
          <w:sz w:val="22"/>
          <w:szCs w:val="22"/>
        </w:rPr>
      </w:pPr>
    </w:p>
    <w:p w14:paraId="06450F39" w14:textId="77777777" w:rsidR="001438CB" w:rsidRPr="001438CB" w:rsidRDefault="001438CB" w:rsidP="001438CB">
      <w:pPr>
        <w:pStyle w:val="Body"/>
        <w:rPr>
          <w:rFonts w:cs="Tahoma"/>
          <w:sz w:val="22"/>
          <w:szCs w:val="22"/>
        </w:rPr>
      </w:pPr>
    </w:p>
    <w:p w14:paraId="2265B96D" w14:textId="77777777"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33875B85" w14:textId="77777777"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6ACEDDBF" w14:textId="77777777" w:rsidR="001438CB" w:rsidRPr="001438CB" w:rsidRDefault="001438CB" w:rsidP="001438CB">
      <w:pPr>
        <w:pStyle w:val="Body"/>
        <w:rPr>
          <w:rFonts w:cs="Tahoma"/>
          <w:sz w:val="22"/>
          <w:szCs w:val="22"/>
        </w:rPr>
      </w:pPr>
    </w:p>
    <w:p w14:paraId="1D1DDFD3" w14:textId="77777777" w:rsidR="001438CB" w:rsidRPr="003D756F" w:rsidRDefault="001438CB" w:rsidP="001438CB">
      <w:pPr>
        <w:pStyle w:val="Body"/>
        <w:rPr>
          <w:rFonts w:cs="Tahoma"/>
          <w:sz w:val="22"/>
          <w:szCs w:val="22"/>
        </w:rPr>
      </w:pPr>
    </w:p>
    <w:p w14:paraId="1E2069D0" w14:textId="77777777" w:rsidR="00323ACA" w:rsidRDefault="00F82AB8" w:rsidP="001438CB">
      <w:pPr>
        <w:pStyle w:val="Ttulo"/>
        <w:keepNext w:val="0"/>
        <w:jc w:val="center"/>
        <w:rPr>
          <w:rFonts w:cs="Tahoma"/>
          <w:smallCaps/>
          <w:szCs w:val="22"/>
        </w:rPr>
      </w:pPr>
      <w:r w:rsidRPr="001438CB">
        <w:rPr>
          <w:rFonts w:cs="Tahoma"/>
          <w:smallCaps/>
          <w:szCs w:val="22"/>
        </w:rPr>
        <w:t xml:space="preserve">E </w:t>
      </w:r>
    </w:p>
    <w:p w14:paraId="5C8800F7" w14:textId="77777777" w:rsidR="001438CB" w:rsidRDefault="001438CB" w:rsidP="001438CB">
      <w:pPr>
        <w:pStyle w:val="Body"/>
      </w:pPr>
    </w:p>
    <w:p w14:paraId="6899EA9B" w14:textId="77777777" w:rsidR="007648CC" w:rsidRPr="001438CB" w:rsidRDefault="007648CC" w:rsidP="001438CB">
      <w:pPr>
        <w:pStyle w:val="Body"/>
        <w:rPr>
          <w:rFonts w:cs="Tahoma"/>
          <w:smallCaps/>
          <w:sz w:val="22"/>
          <w:szCs w:val="22"/>
        </w:rPr>
      </w:pPr>
    </w:p>
    <w:p w14:paraId="73CA2535" w14:textId="77777777"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2D02477C" w14:textId="77777777"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B7D22CF" w14:textId="77777777" w:rsidR="00323ACA" w:rsidRDefault="00323ACA" w:rsidP="001438CB">
      <w:pPr>
        <w:pStyle w:val="Body"/>
      </w:pPr>
    </w:p>
    <w:p w14:paraId="1AAD32F9" w14:textId="77777777" w:rsidR="001438CB" w:rsidRPr="001438CB" w:rsidRDefault="001438CB" w:rsidP="001438CB">
      <w:pPr>
        <w:pStyle w:val="Body"/>
      </w:pPr>
    </w:p>
    <w:p w14:paraId="018930C9"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07213696" w14:textId="77777777" w:rsidR="00323ACA" w:rsidRPr="001438CB" w:rsidRDefault="00323ACA" w:rsidP="001438CB">
      <w:pPr>
        <w:pStyle w:val="Body"/>
      </w:pPr>
    </w:p>
    <w:p w14:paraId="2037C860" w14:textId="77777777" w:rsidR="007648CC" w:rsidRPr="001438CB" w:rsidRDefault="007648CC" w:rsidP="001438CB">
      <w:pPr>
        <w:pStyle w:val="Body"/>
      </w:pPr>
    </w:p>
    <w:p w14:paraId="170ECC7A" w14:textId="77777777" w:rsidR="007648CC" w:rsidRPr="001438CB" w:rsidRDefault="007648CC" w:rsidP="001438CB">
      <w:pPr>
        <w:pStyle w:val="Body"/>
      </w:pPr>
    </w:p>
    <w:p w14:paraId="2DC72BFE" w14:textId="77777777" w:rsidR="007648CC" w:rsidRPr="001438CB" w:rsidRDefault="007648CC" w:rsidP="001438CB">
      <w:pPr>
        <w:pStyle w:val="Body"/>
      </w:pPr>
    </w:p>
    <w:p w14:paraId="4CEF6BED" w14:textId="04931CB8" w:rsidR="007648CC" w:rsidRPr="001438CB" w:rsidRDefault="0054532C" w:rsidP="001438CB">
      <w:pPr>
        <w:pStyle w:val="Ttulo"/>
        <w:keepNext w:val="0"/>
        <w:jc w:val="center"/>
        <w:rPr>
          <w:rFonts w:cs="Tahoma"/>
          <w:smallCaps/>
          <w:sz w:val="20"/>
          <w:szCs w:val="20"/>
        </w:rPr>
      </w:pPr>
      <w:r>
        <w:rPr>
          <w:rFonts w:cs="Tahoma"/>
          <w:smallCaps/>
          <w:szCs w:val="22"/>
        </w:rPr>
        <w:t>26 DE MARÇO DE 2021</w:t>
      </w:r>
    </w:p>
    <w:p w14:paraId="180C5195" w14:textId="77777777"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2BA28145" w14:textId="77777777" w:rsidR="00323ACA" w:rsidRPr="001438CB" w:rsidRDefault="00323ACA" w:rsidP="001438CB">
      <w:pPr>
        <w:pStyle w:val="Body"/>
      </w:pPr>
    </w:p>
    <w:p w14:paraId="1445FA21" w14:textId="77777777"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5B997118" w14:textId="4CDC9D68" w:rsidR="009E2BC4" w:rsidRPr="001438CB" w:rsidRDefault="0017303C" w:rsidP="001438CB">
      <w:pPr>
        <w:pStyle w:val="Parties"/>
        <w:rPr>
          <w:bCs/>
          <w:smallCaps/>
        </w:rPr>
      </w:pPr>
      <w:bookmarkStart w:id="0"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w:t>
      </w:r>
      <w:r w:rsidR="00B06AE7" w:rsidRPr="00DA6C45">
        <w:t>anônima,</w:t>
      </w:r>
      <w:r w:rsidR="0066021D" w:rsidRPr="00DA6C45">
        <w:t xml:space="preserve"> </w:t>
      </w:r>
      <w:r w:rsidR="00DA6C45" w:rsidRPr="0080216A">
        <w:t>sem</w:t>
      </w:r>
      <w:r w:rsidR="00DA6C45" w:rsidRPr="00DA6C45">
        <w:t xml:space="preserve"> </w:t>
      </w:r>
      <w:r w:rsidR="0066021D" w:rsidRPr="00DA6C45">
        <w:t>registro de companhia aberta perante a CVM</w:t>
      </w:r>
      <w:r w:rsidR="0066021D" w:rsidRPr="0080216A">
        <w:t>,</w:t>
      </w:r>
      <w:r w:rsidR="00B06AE7" w:rsidRPr="0080216A">
        <w:t xml:space="preserve"> com sede na</w:t>
      </w:r>
      <w:r w:rsidR="00B06AE7" w:rsidRPr="001438CB">
        <w:t xml:space="preserve">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bookmarkStart w:id="1" w:name="_Hlk67492336"/>
      <w:r w:rsidR="0054532C">
        <w:t>40.020.431/0001-34</w:t>
      </w:r>
      <w:bookmarkEnd w:id="1"/>
      <w:r w:rsidR="0054532C" w:rsidRPr="001438CB">
        <w:t xml:space="preserve">, </w:t>
      </w:r>
      <w:r w:rsidR="00B06AE7" w:rsidRPr="001438CB">
        <w:t>neste ato representada na forma de seu estatuto social, registrada na Junta Comercial do Estado de São Paulo (“</w:t>
      </w:r>
      <w:r w:rsidR="00B06AE7" w:rsidRPr="00780D2F">
        <w:rPr>
          <w:b/>
          <w:bCs/>
        </w:rPr>
        <w:t>JUCESP</w:t>
      </w:r>
      <w:r w:rsidR="00B06AE7" w:rsidRPr="001438CB">
        <w:t xml:space="preserve">”) sob o NIRE n° </w:t>
      </w:r>
      <w:bookmarkStart w:id="2" w:name="_Hlk67497118"/>
      <w:r w:rsidR="0054532C">
        <w:rPr>
          <w:rFonts w:cs="Tahoma"/>
          <w:color w:val="000000"/>
          <w:szCs w:val="20"/>
        </w:rPr>
        <w:t>35300566203</w:t>
      </w:r>
      <w:bookmarkEnd w:id="2"/>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p>
    <w:p w14:paraId="28948CE6" w14:textId="26A83840"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 representante legal devidamente autorizado e identificado na respectiva página de assinaturas do presente instrumento</w:t>
      </w:r>
      <w:r w:rsidR="009E2BC4" w:rsidRPr="003D756F">
        <w:t>, na qualidade de representante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0"/>
    </w:p>
    <w:p w14:paraId="65EE0B99" w14:textId="77777777" w:rsidR="00323ACA" w:rsidRPr="001438CB" w:rsidRDefault="009267BF" w:rsidP="001438CB">
      <w:pPr>
        <w:pStyle w:val="Body"/>
      </w:pPr>
      <w:r w:rsidRPr="001438CB">
        <w:t xml:space="preserve">vêm, na melhor forma de direito, firmar o presente </w:t>
      </w:r>
      <w:bookmarkStart w:id="3" w:name="_Hlk53743519"/>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da Companhia Securitizadora de Créditos Financeiros V</w:t>
      </w:r>
      <w:r w:rsidR="00F03E2C" w:rsidRPr="001438CB">
        <w:t>ERT</w:t>
      </w:r>
      <w:r w:rsidRPr="001438CB">
        <w:t>-</w:t>
      </w:r>
      <w:r w:rsidR="00E77D7D">
        <w:t>IOUU</w:t>
      </w:r>
      <w:r w:rsidRPr="001438CB">
        <w:t>”</w:t>
      </w:r>
      <w:r w:rsidRPr="001438CB">
        <w:rPr>
          <w:i/>
        </w:rPr>
        <w:t xml:space="preserve"> </w:t>
      </w:r>
      <w:bookmarkEnd w:id="3"/>
      <w:r w:rsidRPr="001438CB">
        <w:t>(“</w:t>
      </w:r>
      <w:r w:rsidRPr="000233D1">
        <w:rPr>
          <w:b/>
          <w:bCs/>
        </w:rPr>
        <w:t>Escritura de Emissão</w:t>
      </w:r>
      <w:r w:rsidRPr="001438CB">
        <w:t>”), mediante as seguintes cláusulas e condições</w:t>
      </w:r>
      <w:r w:rsidR="00B9569A">
        <w:t>:</w:t>
      </w:r>
    </w:p>
    <w:p w14:paraId="783FE7B0" w14:textId="77777777" w:rsidR="00323ACA" w:rsidRPr="001438CB" w:rsidRDefault="009267BF" w:rsidP="003D756F">
      <w:pPr>
        <w:pStyle w:val="TtuloAnexo"/>
      </w:pPr>
      <w:r w:rsidRPr="001438CB">
        <w:lastRenderedPageBreak/>
        <w:t>GLOSSÁRIO</w:t>
      </w:r>
    </w:p>
    <w:p w14:paraId="46A8357C" w14:textId="77777777" w:rsidR="001438CB" w:rsidRDefault="001438CB" w:rsidP="001438CB">
      <w:pPr>
        <w:pStyle w:val="Body"/>
      </w:pPr>
    </w:p>
    <w:p w14:paraId="3E18BB47" w14:textId="77777777"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da Companhia Securitizadora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77AA1DA" w14:textId="77777777" w:rsidTr="00BB2E77">
        <w:tc>
          <w:tcPr>
            <w:tcW w:w="1599" w:type="pct"/>
            <w:vAlign w:val="center"/>
          </w:tcPr>
          <w:p w14:paraId="55D5557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743D1C7B" w14:textId="2B471EBA" w:rsidR="003C3ABA" w:rsidRPr="001438CB" w:rsidRDefault="003C3ABA" w:rsidP="001438CB">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w:t>
            </w:r>
            <w:r w:rsidR="00E9524D" w:rsidRPr="00DA6C45">
              <w:rPr>
                <w:rFonts w:cs="Tahoma"/>
                <w:szCs w:val="20"/>
              </w:rPr>
              <w:t>Tecnologia</w:t>
            </w:r>
            <w:r w:rsidR="005A5781" w:rsidRPr="00DA6C45">
              <w:rPr>
                <w:rFonts w:cs="Tahoma"/>
                <w:szCs w:val="20"/>
              </w:rPr>
              <w:t xml:space="preserve"> em </w:t>
            </w:r>
            <w:r w:rsidR="0054532C">
              <w:rPr>
                <w:rFonts w:cs="Tahoma"/>
                <w:szCs w:val="20"/>
              </w:rPr>
              <w:t>26 de março de 2021</w:t>
            </w:r>
            <w:r w:rsidRPr="00DA6C45">
              <w:rPr>
                <w:rFonts w:cs="Tahoma"/>
                <w:szCs w:val="20"/>
              </w:rPr>
              <w:t>.</w:t>
            </w:r>
            <w:r w:rsidRPr="001438CB">
              <w:rPr>
                <w:rFonts w:cs="Tahoma"/>
                <w:szCs w:val="20"/>
              </w:rPr>
              <w:t xml:space="preserve"> </w:t>
            </w:r>
          </w:p>
        </w:tc>
      </w:tr>
      <w:tr w:rsidR="00323ACA" w:rsidRPr="001438CB" w14:paraId="2465BCE5" w14:textId="77777777" w:rsidTr="00BB2E77">
        <w:tc>
          <w:tcPr>
            <w:tcW w:w="1599" w:type="pct"/>
            <w:vAlign w:val="center"/>
          </w:tcPr>
          <w:p w14:paraId="66A01C1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76337F0" w14:textId="771B405C" w:rsidR="00323ACA" w:rsidRPr="001438CB" w:rsidRDefault="009267BF">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r w:rsidR="0054532C">
              <w:rPr>
                <w:rFonts w:cs="Tahoma"/>
                <w:bCs/>
                <w:smallCaps/>
                <w:szCs w:val="20"/>
              </w:rPr>
              <w:t>26</w:t>
            </w:r>
            <w:r w:rsidR="0054532C" w:rsidRPr="00E438E9">
              <w:rPr>
                <w:rFonts w:cs="Tahoma"/>
                <w:bCs/>
                <w:szCs w:val="20"/>
              </w:rPr>
              <w:t xml:space="preserve"> de março de 2021</w:t>
            </w:r>
            <w:r w:rsidRPr="001438CB">
              <w:rPr>
                <w:rFonts w:eastAsia="Arial Unicode MS" w:cs="Tahoma"/>
                <w:szCs w:val="20"/>
              </w:rPr>
              <w:t>, que aprovou, dentre outros, a presente Emissão.</w:t>
            </w:r>
          </w:p>
        </w:tc>
      </w:tr>
      <w:tr w:rsidR="00323ACA" w:rsidRPr="001438CB" w14:paraId="771D66DA" w14:textId="77777777" w:rsidTr="00BB2E77">
        <w:tc>
          <w:tcPr>
            <w:tcW w:w="1599" w:type="pct"/>
            <w:vAlign w:val="center"/>
          </w:tcPr>
          <w:p w14:paraId="6E0C545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6A0C5B74" w14:textId="77777777"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Ireno da Silva Venâncio, nº 199, Gp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81F15AC" w14:textId="77777777" w:rsidTr="00BB2E77">
        <w:tc>
          <w:tcPr>
            <w:tcW w:w="1599" w:type="pct"/>
            <w:vAlign w:val="center"/>
          </w:tcPr>
          <w:p w14:paraId="3DFFA0B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12C69A6D" w14:textId="77777777"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7A6B32F3" w14:textId="77777777" w:rsidTr="00BB2E77">
        <w:tc>
          <w:tcPr>
            <w:tcW w:w="1599" w:type="pct"/>
            <w:vAlign w:val="center"/>
          </w:tcPr>
          <w:p w14:paraId="0B8F4BA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13568CFB" w14:textId="5A0CED8E"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58433C0" w14:textId="77777777" w:rsidTr="00BB2E77">
        <w:tc>
          <w:tcPr>
            <w:tcW w:w="1599" w:type="pct"/>
            <w:vAlign w:val="center"/>
          </w:tcPr>
          <w:p w14:paraId="7D8E96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62252187" w14:textId="19BED6D1"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7BDC0BE" w14:textId="77777777" w:rsidTr="00BB2E77">
        <w:tc>
          <w:tcPr>
            <w:tcW w:w="1599" w:type="pct"/>
            <w:vAlign w:val="center"/>
          </w:tcPr>
          <w:p w14:paraId="7BC2225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61AB67E6"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7A99FD54" w14:textId="77777777" w:rsidTr="00BB2E77">
        <w:tc>
          <w:tcPr>
            <w:tcW w:w="1599" w:type="pct"/>
            <w:vAlign w:val="center"/>
          </w:tcPr>
          <w:p w14:paraId="1597F8D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023306D6" w14:textId="475E7B95"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590B7F5D" w14:textId="77777777" w:rsidTr="00BB2E77">
        <w:tc>
          <w:tcPr>
            <w:tcW w:w="1599" w:type="pct"/>
            <w:vAlign w:val="center"/>
          </w:tcPr>
          <w:p w14:paraId="00988B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w:t>
            </w:r>
            <w:bookmarkStart w:id="4" w:name="_GoBack"/>
            <w:r w:rsidRPr="00DB2BB5">
              <w:rPr>
                <w:rFonts w:cs="Tahoma"/>
                <w:b/>
                <w:bCs/>
                <w:szCs w:val="20"/>
              </w:rPr>
              <w:t>Escriturador</w:t>
            </w:r>
            <w:bookmarkEnd w:id="4"/>
            <w:r w:rsidRPr="00DB2BB5">
              <w:rPr>
                <w:rFonts w:cs="Tahoma"/>
                <w:b/>
                <w:bCs/>
                <w:szCs w:val="20"/>
              </w:rPr>
              <w:t>”</w:t>
            </w:r>
          </w:p>
        </w:tc>
        <w:tc>
          <w:tcPr>
            <w:tcW w:w="3401" w:type="pct"/>
            <w:vAlign w:val="center"/>
          </w:tcPr>
          <w:p w14:paraId="772ECA15" w14:textId="75CE28B9" w:rsidR="00323ACA" w:rsidRPr="001438CB" w:rsidRDefault="00AB7657" w:rsidP="001438CB">
            <w:pPr>
              <w:pStyle w:val="Body"/>
              <w:spacing w:before="40" w:after="40" w:line="252" w:lineRule="auto"/>
              <w:rPr>
                <w:rFonts w:cs="Tahoma"/>
                <w:szCs w:val="20"/>
              </w:rPr>
            </w:pPr>
            <w:r w:rsidRPr="001438CB">
              <w:rPr>
                <w:rFonts w:eastAsia="Arial Unicode MS" w:cs="Tahoma"/>
                <w:szCs w:val="20"/>
              </w:rPr>
              <w:t xml:space="preserve">CM Capital Markets Corretora de Câmbio, Títulos e Valores Mobiliários Ltda., </w:t>
            </w:r>
            <w:r w:rsidR="003833D1">
              <w:rPr>
                <w:rFonts w:eastAsia="Arial Unicode MS" w:cs="Tahoma"/>
                <w:szCs w:val="20"/>
              </w:rPr>
              <w:t xml:space="preserve">instituição financeira </w:t>
            </w:r>
            <w:r w:rsidRPr="001438CB">
              <w:rPr>
                <w:rFonts w:eastAsia="Arial Unicode MS" w:cs="Tahoma"/>
                <w:szCs w:val="20"/>
              </w:rPr>
              <w:t>com sede na Rua Gomes de Carvalho, nº 1.195, 4º andar, CEP 04.547-00</w:t>
            </w:r>
            <w:r w:rsidR="003833D1">
              <w:rPr>
                <w:rFonts w:eastAsia="Arial Unicode MS" w:cs="Tahoma"/>
                <w:szCs w:val="20"/>
              </w:rPr>
              <w:t>4</w:t>
            </w:r>
            <w:r w:rsidRPr="001438CB">
              <w:rPr>
                <w:rFonts w:eastAsia="Arial Unicode MS" w:cs="Tahoma"/>
                <w:szCs w:val="20"/>
              </w:rPr>
              <w:t xml:space="preserve">, Cidade de São Paulo, Estado de São Paulo, inscrita no CNPJ/ME sob o nº </w:t>
            </w:r>
            <w:r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p>
        </w:tc>
      </w:tr>
      <w:tr w:rsidR="00323ACA" w:rsidRPr="001438CB" w14:paraId="67C09702" w14:textId="77777777" w:rsidTr="00BB2E77">
        <w:tc>
          <w:tcPr>
            <w:tcW w:w="1599" w:type="pct"/>
            <w:vAlign w:val="center"/>
          </w:tcPr>
          <w:p w14:paraId="2922023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18BB628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4354CA2F" w14:textId="77777777" w:rsidTr="00BB2E77">
        <w:tc>
          <w:tcPr>
            <w:tcW w:w="1599" w:type="pct"/>
            <w:vAlign w:val="center"/>
          </w:tcPr>
          <w:p w14:paraId="626E151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342D2798"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782A1AD2" w14:textId="77777777" w:rsidTr="00BB2E77">
        <w:tc>
          <w:tcPr>
            <w:tcW w:w="1599" w:type="pct"/>
            <w:vAlign w:val="center"/>
          </w:tcPr>
          <w:p w14:paraId="26DD505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13608063" w14:textId="77777777"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17B12198" w14:textId="77777777" w:rsidTr="00BB2E77">
        <w:tc>
          <w:tcPr>
            <w:tcW w:w="1599" w:type="pct"/>
            <w:vAlign w:val="center"/>
          </w:tcPr>
          <w:p w14:paraId="0253E7B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67ED5A61"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59CF9349" w14:textId="77777777" w:rsidTr="00BB2E77">
        <w:tc>
          <w:tcPr>
            <w:tcW w:w="1599" w:type="pct"/>
            <w:vAlign w:val="center"/>
          </w:tcPr>
          <w:p w14:paraId="0162935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3DBB699D"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6FDD7374" w14:textId="77777777" w:rsidTr="00BB2E77">
        <w:tc>
          <w:tcPr>
            <w:tcW w:w="1599" w:type="pct"/>
            <w:vAlign w:val="center"/>
          </w:tcPr>
          <w:p w14:paraId="38B040A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Civil”</w:t>
            </w:r>
          </w:p>
        </w:tc>
        <w:tc>
          <w:tcPr>
            <w:tcW w:w="3401" w:type="pct"/>
            <w:vAlign w:val="center"/>
          </w:tcPr>
          <w:p w14:paraId="5CACE516"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6AC50337" w14:textId="77777777" w:rsidTr="00BB2E77">
        <w:tc>
          <w:tcPr>
            <w:tcW w:w="1599" w:type="pct"/>
            <w:vAlign w:val="center"/>
          </w:tcPr>
          <w:p w14:paraId="1DA309A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12B5FD59"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70A02DEB" w14:textId="77777777" w:rsidTr="00BB2E77">
        <w:tc>
          <w:tcPr>
            <w:tcW w:w="1599" w:type="pct"/>
            <w:vAlign w:val="center"/>
          </w:tcPr>
          <w:p w14:paraId="2319448D" w14:textId="77777777"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lastRenderedPageBreak/>
              <w:t>“Comissão de Cobrança Ordinária”</w:t>
            </w:r>
          </w:p>
        </w:tc>
        <w:tc>
          <w:tcPr>
            <w:tcW w:w="3401" w:type="pct"/>
            <w:vAlign w:val="center"/>
          </w:tcPr>
          <w:p w14:paraId="1B679A89" w14:textId="0615836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w:t>
            </w:r>
            <w:r w:rsidR="00DA6C45" w:rsidRPr="003D756F">
              <w:rPr>
                <w:rFonts w:cs="Tahoma"/>
                <w:bCs/>
                <w:smallCaps/>
                <w:szCs w:val="20"/>
              </w:rPr>
              <w:t>3</w:t>
            </w:r>
            <w:r w:rsidR="00DA6C45">
              <w:rPr>
                <w:rFonts w:cs="Tahoma"/>
                <w:bCs/>
                <w:smallCaps/>
                <w:szCs w:val="20"/>
              </w:rPr>
              <w:t>0</w:t>
            </w:r>
            <w:r w:rsidR="00C70350" w:rsidRPr="003D756F">
              <w:rPr>
                <w:rFonts w:cs="Tahoma"/>
                <w:bCs/>
                <w:smallCaps/>
                <w:szCs w:val="20"/>
              </w:rPr>
              <w:t>.3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09460788" w14:textId="77777777" w:rsidTr="00BB2E77">
        <w:tc>
          <w:tcPr>
            <w:tcW w:w="1599" w:type="pct"/>
            <w:vAlign w:val="center"/>
          </w:tcPr>
          <w:p w14:paraId="4C0E7A6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7A4F6E" w14:textId="3DF42F82" w:rsidR="00C47CE7" w:rsidRPr="001438CB" w:rsidRDefault="009267BF" w:rsidP="001438CB">
            <w:pPr>
              <w:pStyle w:val="Body"/>
              <w:spacing w:before="40" w:after="40" w:line="252" w:lineRule="auto"/>
              <w:rPr>
                <w:rFonts w:cs="Tahoma"/>
                <w:szCs w:val="20"/>
              </w:rPr>
            </w:pPr>
            <w:r w:rsidRPr="001438CB">
              <w:rPr>
                <w:rFonts w:cs="Tahoma"/>
                <w:szCs w:val="20"/>
              </w:rPr>
              <w:t>A conta bancária e/ou de investimento de titularidade da Emissora exclusivamente associada a esta Emissão</w:t>
            </w:r>
            <w:r w:rsidR="00A449BC">
              <w:rPr>
                <w:rFonts w:cs="Tahoma"/>
                <w:szCs w:val="20"/>
              </w:rPr>
              <w:t>.</w:t>
            </w:r>
          </w:p>
        </w:tc>
      </w:tr>
      <w:tr w:rsidR="00323ACA" w:rsidRPr="001438CB" w14:paraId="60513C28" w14:textId="77777777" w:rsidTr="00BB2E77">
        <w:tc>
          <w:tcPr>
            <w:tcW w:w="1599" w:type="pct"/>
            <w:vAlign w:val="center"/>
          </w:tcPr>
          <w:p w14:paraId="5E9B94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1196C6B1" w14:textId="77777777"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Contrato de Prestação de Serviços de Agente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3CF0B1A4" w14:textId="77777777" w:rsidTr="00BB2E77">
        <w:tc>
          <w:tcPr>
            <w:tcW w:w="1599" w:type="pct"/>
            <w:vAlign w:val="center"/>
          </w:tcPr>
          <w:p w14:paraId="277DAB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1B343562"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5" w:name="_Hlk510708344"/>
            <w:r w:rsidRPr="001438CB">
              <w:rPr>
                <w:rFonts w:cs="Tahoma"/>
                <w:bCs/>
                <w:szCs w:val="20"/>
              </w:rPr>
              <w:t>Rua Cardeal Arcoverde, nº 2.365, 7º andar, Pinheiros, CEP 05407-003</w:t>
            </w:r>
            <w:bookmarkEnd w:id="5"/>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DA6C45" w:rsidRPr="001438CB" w14:paraId="1123F89D" w14:textId="77777777" w:rsidTr="00BB2E77">
        <w:tc>
          <w:tcPr>
            <w:tcW w:w="1599" w:type="pct"/>
            <w:vAlign w:val="center"/>
          </w:tcPr>
          <w:p w14:paraId="73BA3B68" w14:textId="43930442" w:rsidR="00DA6C45" w:rsidRPr="00DB2BB5" w:rsidRDefault="00DA6C45" w:rsidP="001438CB">
            <w:pPr>
              <w:pStyle w:val="Body"/>
              <w:spacing w:before="40" w:after="40" w:line="252" w:lineRule="auto"/>
              <w:jc w:val="left"/>
              <w:rPr>
                <w:rFonts w:cs="Tahoma"/>
                <w:b/>
                <w:bCs/>
                <w:szCs w:val="20"/>
              </w:rPr>
            </w:pPr>
            <w:r>
              <w:rPr>
                <w:rFonts w:cs="Tahoma"/>
                <w:b/>
                <w:bCs/>
                <w:szCs w:val="20"/>
              </w:rPr>
              <w:t>“Contrato de Promessa de Endosso”</w:t>
            </w:r>
          </w:p>
        </w:tc>
        <w:tc>
          <w:tcPr>
            <w:tcW w:w="3401" w:type="pct"/>
            <w:vAlign w:val="center"/>
          </w:tcPr>
          <w:p w14:paraId="4A85FC11" w14:textId="779FD94A" w:rsidR="00DA6C45" w:rsidRPr="001438CB" w:rsidRDefault="00DA6C45" w:rsidP="0080216A">
            <w:pPr>
              <w:pStyle w:val="alpha2"/>
              <w:numPr>
                <w:ilvl w:val="0"/>
                <w:numId w:val="0"/>
              </w:numPr>
              <w:spacing w:line="283" w:lineRule="auto"/>
              <w:rPr>
                <w:rFonts w:cs="Tahoma"/>
              </w:rPr>
            </w:pPr>
            <w:r>
              <w:rPr>
                <w:rFonts w:cs="Tahoma"/>
              </w:rPr>
              <w:t>O</w:t>
            </w:r>
            <w:r w:rsidRPr="00500F3F">
              <w:rPr>
                <w:rFonts w:cs="Tahoma"/>
              </w:rPr>
              <w:t xml:space="preserve"> “</w:t>
            </w:r>
            <w:r>
              <w:rPr>
                <w:rFonts w:cs="Tahoma"/>
              </w:rPr>
              <w:t>Instrumento Particular</w:t>
            </w:r>
            <w:r w:rsidRPr="00500F3F">
              <w:rPr>
                <w:rFonts w:cs="Tahoma"/>
              </w:rPr>
              <w:t xml:space="preserve"> de Promessa de Endosso de Cédulas de Crédito Bancário Sem Coobrigação”, celebrado em </w:t>
            </w:r>
            <w:r w:rsidR="0054532C">
              <w:rPr>
                <w:rFonts w:cs="Tahoma"/>
              </w:rPr>
              <w:t>26 de março de 2021</w:t>
            </w:r>
            <w:r w:rsidRPr="00500F3F">
              <w:rPr>
                <w:rFonts w:cs="Tahoma"/>
              </w:rPr>
              <w:t xml:space="preserve">, entre a </w:t>
            </w:r>
            <w:r w:rsidRPr="000D5644">
              <w:rPr>
                <w:rFonts w:cs="Tahoma"/>
              </w:rPr>
              <w:t>Emissora e o agente bancarizador das CCB.</w:t>
            </w:r>
          </w:p>
        </w:tc>
      </w:tr>
      <w:tr w:rsidR="002B4A46" w:rsidRPr="001438CB" w14:paraId="0880C4D8" w14:textId="77777777" w:rsidTr="00BB2E77">
        <w:tc>
          <w:tcPr>
            <w:tcW w:w="1599" w:type="pct"/>
            <w:vAlign w:val="center"/>
          </w:tcPr>
          <w:p w14:paraId="78DBAD87"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E9D02CA" w14:textId="77777777"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5F4BCA8F" w14:textId="77777777" w:rsidTr="00BB2E77">
        <w:tc>
          <w:tcPr>
            <w:tcW w:w="1599" w:type="pct"/>
            <w:vAlign w:val="center"/>
          </w:tcPr>
          <w:p w14:paraId="4F0C548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2714AD5F"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317764F3" w14:textId="77777777" w:rsidTr="00BB2E77">
        <w:tc>
          <w:tcPr>
            <w:tcW w:w="1599" w:type="pct"/>
            <w:vAlign w:val="center"/>
          </w:tcPr>
          <w:p w14:paraId="79A6C0D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D41D43A" w14:textId="0FEA0942" w:rsidR="00323ACA" w:rsidRPr="001438CB" w:rsidRDefault="009267BF" w:rsidP="001438CB">
            <w:pPr>
              <w:pStyle w:val="Body"/>
              <w:spacing w:before="40" w:after="40" w:line="252" w:lineRule="auto"/>
              <w:rPr>
                <w:rFonts w:cs="Tahoma"/>
                <w:szCs w:val="20"/>
              </w:rPr>
            </w:pPr>
            <w:r w:rsidRPr="001438CB">
              <w:rPr>
                <w:rFonts w:cs="Tahoma"/>
                <w:szCs w:val="20"/>
              </w:rPr>
              <w:t xml:space="preserve">Dia </w:t>
            </w:r>
            <w:r w:rsidR="0054532C">
              <w:rPr>
                <w:rFonts w:cs="Tahoma"/>
                <w:bCs/>
                <w:szCs w:val="20"/>
              </w:rPr>
              <w:t>29 de março de 2021</w:t>
            </w:r>
            <w:r w:rsidRPr="001438CB">
              <w:rPr>
                <w:rFonts w:cs="Tahoma"/>
                <w:szCs w:val="20"/>
              </w:rPr>
              <w:t xml:space="preserve">. </w:t>
            </w:r>
          </w:p>
        </w:tc>
      </w:tr>
      <w:tr w:rsidR="00323ACA" w:rsidRPr="001438CB" w14:paraId="34449C9A" w14:textId="77777777" w:rsidTr="00BB2E77">
        <w:tc>
          <w:tcPr>
            <w:tcW w:w="1599" w:type="pct"/>
            <w:vAlign w:val="center"/>
          </w:tcPr>
          <w:p w14:paraId="4C689AB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6405240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5245F681" w14:textId="77777777" w:rsidTr="00BB2E77">
        <w:tc>
          <w:tcPr>
            <w:tcW w:w="1599" w:type="pct"/>
            <w:vAlign w:val="center"/>
          </w:tcPr>
          <w:p w14:paraId="47389B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61AA031A"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154D2A38" w14:textId="77777777" w:rsidTr="00BB2E77">
        <w:tc>
          <w:tcPr>
            <w:tcW w:w="1599" w:type="pct"/>
            <w:vAlign w:val="center"/>
          </w:tcPr>
          <w:p w14:paraId="610E8894" w14:textId="2711872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059A8E2E" w14:textId="11E20E2A"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w:t>
            </w:r>
            <w:bookmarkStart w:id="6" w:name="_Hlk57817054"/>
            <w:r w:rsidRPr="001438CB">
              <w:rPr>
                <w:rFonts w:cs="Tahoma"/>
                <w:szCs w:val="20"/>
              </w:rPr>
              <w:t xml:space="preserve">especificada no cronograma previsto no </w:t>
            </w:r>
            <w:r w:rsidRPr="003D756F">
              <w:rPr>
                <w:rFonts w:cs="Tahoma"/>
                <w:b/>
                <w:bCs/>
                <w:szCs w:val="20"/>
              </w:rPr>
              <w:t>Anexo I</w:t>
            </w:r>
            <w:r w:rsidRPr="001438CB">
              <w:rPr>
                <w:rFonts w:cs="Tahoma"/>
                <w:szCs w:val="20"/>
              </w:rPr>
              <w:t xml:space="preserve"> desta Escritura de Emissão </w:t>
            </w:r>
            <w:bookmarkEnd w:id="6"/>
            <w:r w:rsidRPr="001438CB">
              <w:rPr>
                <w:rFonts w:cs="Tahoma"/>
                <w:szCs w:val="20"/>
              </w:rPr>
              <w:t>(sendo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w:t>
            </w:r>
            <w:r w:rsidR="00D12E40">
              <w:rPr>
                <w:rFonts w:cs="Tahoma"/>
                <w:szCs w:val="20"/>
              </w:rPr>
              <w:t>Desalavancagem</w:t>
            </w:r>
            <w:r w:rsidR="00AA6D5D" w:rsidRPr="001438CB">
              <w:rPr>
                <w:rFonts w:cs="Tahoma"/>
                <w:szCs w:val="20"/>
              </w:rPr>
              <w:t>;</w:t>
            </w:r>
            <w:r w:rsidRPr="001438CB">
              <w:rPr>
                <w:rFonts w:cs="Tahoma"/>
                <w:szCs w:val="20"/>
              </w:rPr>
              <w:t xml:space="preserve"> ou (ii) no segundo mês após o Período de Alocação caso não ocorra um Evento de </w:t>
            </w:r>
            <w:r w:rsidR="00D12E40">
              <w:rPr>
                <w:rFonts w:cs="Tahoma"/>
                <w:szCs w:val="20"/>
              </w:rPr>
              <w:t>Desalavancagem</w:t>
            </w:r>
            <w:r w:rsidRPr="001438CB">
              <w:rPr>
                <w:rFonts w:cs="Tahoma"/>
                <w:szCs w:val="20"/>
              </w:rPr>
              <w:t>.</w:t>
            </w:r>
          </w:p>
        </w:tc>
      </w:tr>
      <w:tr w:rsidR="00323ACA" w:rsidRPr="001438CB" w14:paraId="2F8807CB" w14:textId="77777777" w:rsidTr="00BB2E77">
        <w:tc>
          <w:tcPr>
            <w:tcW w:w="1599" w:type="pct"/>
            <w:vAlign w:val="center"/>
          </w:tcPr>
          <w:p w14:paraId="4C595FF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1BC3545C"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terão vencimento no dia </w:t>
            </w:r>
            <w:r w:rsidR="00164823">
              <w:rPr>
                <w:rFonts w:cs="Tahoma"/>
                <w:szCs w:val="20"/>
              </w:rPr>
              <w:t>15 de março de 2023</w:t>
            </w:r>
            <w:r w:rsidRPr="001438CB">
              <w:rPr>
                <w:rFonts w:cs="Tahoma"/>
                <w:szCs w:val="20"/>
              </w:rPr>
              <w:t>.</w:t>
            </w:r>
          </w:p>
        </w:tc>
      </w:tr>
      <w:tr w:rsidR="00323ACA" w:rsidRPr="001438CB" w14:paraId="3987C2BF" w14:textId="77777777" w:rsidTr="00BB2E77">
        <w:tc>
          <w:tcPr>
            <w:tcW w:w="1599" w:type="pct"/>
            <w:vAlign w:val="center"/>
          </w:tcPr>
          <w:p w14:paraId="109FBD5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B2F1D66" w14:textId="3E010F23"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3.6.2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BC90CEB" w14:textId="77777777" w:rsidTr="00BB2E77">
        <w:tc>
          <w:tcPr>
            <w:tcW w:w="1599" w:type="pct"/>
            <w:vAlign w:val="center"/>
          </w:tcPr>
          <w:p w14:paraId="2846FA6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4601BD54"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36ED0CA" w14:textId="77777777" w:rsidTr="00BB2E77">
        <w:tc>
          <w:tcPr>
            <w:tcW w:w="1599" w:type="pct"/>
            <w:vAlign w:val="center"/>
          </w:tcPr>
          <w:p w14:paraId="7B015F3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 em Circulação”</w:t>
            </w:r>
          </w:p>
        </w:tc>
        <w:tc>
          <w:tcPr>
            <w:tcW w:w="3401" w:type="pct"/>
            <w:vAlign w:val="center"/>
          </w:tcPr>
          <w:p w14:paraId="7EADFA78" w14:textId="645923C5"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w:t>
            </w:r>
            <w:r w:rsidR="00DA6C45">
              <w:rPr>
                <w:rFonts w:cs="Tahoma"/>
                <w:szCs w:val="20"/>
              </w:rPr>
              <w:t>,</w:t>
            </w:r>
            <w:r w:rsidRPr="001438CB">
              <w:rPr>
                <w:rFonts w:cs="Tahoma"/>
                <w:szCs w:val="20"/>
              </w:rPr>
              <w:t xml:space="preserve"> para fins de obtenção de quórum</w:t>
            </w:r>
            <w:r w:rsidR="00DA6C45">
              <w:rPr>
                <w:rFonts w:cs="Tahoma"/>
                <w:szCs w:val="20"/>
              </w:rPr>
              <w:t>,</w:t>
            </w:r>
            <w:r w:rsidRPr="001438CB">
              <w:rPr>
                <w:rFonts w:cs="Tahoma"/>
                <w:szCs w:val="20"/>
              </w:rPr>
              <w:t xml:space="preserve">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comum da 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016851D4" w14:textId="77777777" w:rsidTr="00BB2E77">
        <w:tc>
          <w:tcPr>
            <w:tcW w:w="1599" w:type="pct"/>
            <w:vAlign w:val="center"/>
          </w:tcPr>
          <w:p w14:paraId="2CCEA6F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“Debenturistas”</w:t>
            </w:r>
          </w:p>
        </w:tc>
        <w:tc>
          <w:tcPr>
            <w:tcW w:w="3401" w:type="pct"/>
            <w:vAlign w:val="center"/>
          </w:tcPr>
          <w:p w14:paraId="0EE85096"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6B0742AD" w14:textId="77777777" w:rsidTr="00DC596D">
        <w:trPr>
          <w:trHeight w:val="3544"/>
        </w:trPr>
        <w:tc>
          <w:tcPr>
            <w:tcW w:w="1599" w:type="pct"/>
            <w:vAlign w:val="center"/>
          </w:tcPr>
          <w:p w14:paraId="1A17E27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“Despesas”</w:t>
            </w:r>
          </w:p>
        </w:tc>
        <w:tc>
          <w:tcPr>
            <w:tcW w:w="3401" w:type="pct"/>
            <w:vAlign w:val="center"/>
          </w:tcPr>
          <w:p w14:paraId="2158E99F"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(ii)</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(iii)</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Escriturador</w:t>
            </w:r>
            <w:r w:rsidR="00D90FC9" w:rsidRPr="001438CB">
              <w:rPr>
                <w:rFonts w:cs="Tahoma"/>
                <w:szCs w:val="20"/>
              </w:rPr>
              <w:t xml:space="preserve">; </w:t>
            </w:r>
            <w:r w:rsidR="00D90FC9" w:rsidRPr="001438CB">
              <w:rPr>
                <w:rFonts w:cs="Tahoma"/>
                <w:b/>
                <w:szCs w:val="20"/>
              </w:rPr>
              <w:t>(</w:t>
            </w:r>
            <w:r w:rsidR="006479E0" w:rsidRPr="001438CB">
              <w:rPr>
                <w:rFonts w:cs="Tahoma"/>
                <w:b/>
                <w:szCs w:val="20"/>
              </w:rPr>
              <w:t>i</w:t>
            </w:r>
            <w:r w:rsidR="00D90FC9" w:rsidRPr="001438CB">
              <w:rPr>
                <w:rFonts w:cs="Tahoma"/>
                <w:b/>
                <w:szCs w:val="20"/>
              </w:rPr>
              <w:t>v)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r w:rsidR="002668D6">
              <w:rPr>
                <w:rFonts w:cs="Tahoma"/>
                <w:b/>
                <w:szCs w:val="20"/>
              </w:rPr>
              <w:t>vii</w:t>
            </w:r>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r w:rsidR="002668D6">
              <w:rPr>
                <w:rFonts w:cs="Tahoma"/>
                <w:b/>
                <w:szCs w:val="20"/>
              </w:rPr>
              <w:t>vii</w:t>
            </w:r>
            <w:r w:rsidR="002668D6" w:rsidRPr="001438CB">
              <w:rPr>
                <w:rFonts w:cs="Tahoma"/>
                <w:b/>
                <w:szCs w:val="20"/>
              </w:rPr>
              <w:t>i</w:t>
            </w:r>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r w:rsidR="002668D6">
              <w:rPr>
                <w:rFonts w:cs="Tahoma"/>
                <w:b/>
                <w:szCs w:val="20"/>
              </w:rPr>
              <w:t>ix</w:t>
            </w:r>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75F10574" w14:textId="77777777" w:rsidTr="00BB2E77">
        <w:tc>
          <w:tcPr>
            <w:tcW w:w="1599" w:type="pct"/>
            <w:vAlign w:val="center"/>
          </w:tcPr>
          <w:p w14:paraId="1095DB1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6003340F" w14:textId="77777777"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0D430405" w14:textId="77777777" w:rsidTr="00BB2E77">
        <w:tc>
          <w:tcPr>
            <w:tcW w:w="1599" w:type="pct"/>
            <w:vAlign w:val="center"/>
          </w:tcPr>
          <w:p w14:paraId="3A6B23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3B3C2422"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(ii)</w:t>
            </w:r>
            <w:r w:rsidRPr="001438CB">
              <w:rPr>
                <w:rFonts w:eastAsia="MS Mincho" w:cs="Tahoma"/>
                <w:szCs w:val="20"/>
              </w:rPr>
              <w:t xml:space="preserve"> dos direitos creditórios decorrentes da Conta Exclusiva, e </w:t>
            </w:r>
            <w:r w:rsidRPr="001438CB">
              <w:rPr>
                <w:rFonts w:eastAsia="MS Mincho" w:cs="Tahoma"/>
                <w:b/>
                <w:szCs w:val="20"/>
              </w:rPr>
              <w:t>(iii)</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7C108CAC" w14:textId="77777777" w:rsidTr="00BB2E77">
        <w:tc>
          <w:tcPr>
            <w:tcW w:w="1599" w:type="pct"/>
            <w:vAlign w:val="center"/>
          </w:tcPr>
          <w:p w14:paraId="5EFDFB3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509B9784"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As </w:t>
            </w:r>
            <w:bookmarkStart w:id="7" w:name="_Hlk57817211"/>
            <w:r w:rsidRPr="001438CB">
              <w:rPr>
                <w:rFonts w:eastAsia="MS Mincho" w:cs="Tahoma"/>
                <w:szCs w:val="20"/>
              </w:rPr>
              <w:t>CCB efetivamente alienadas e endossadas para a Emissora e os créditos que delas decorrem, e vinculados à presente Emissão, conforme listadas</w:t>
            </w:r>
            <w:bookmarkEnd w:id="7"/>
            <w:r w:rsidRPr="001438CB">
              <w:rPr>
                <w:rFonts w:eastAsia="MS Mincho" w:cs="Tahoma"/>
                <w:szCs w:val="20"/>
              </w:rPr>
              <w:t xml:space="preserve"> no </w:t>
            </w:r>
            <w:r w:rsidRPr="0080216A">
              <w:rPr>
                <w:rFonts w:eastAsia="MS Mincho" w:cs="Tahoma"/>
                <w:b/>
                <w:bCs/>
                <w:szCs w:val="20"/>
              </w:rPr>
              <w:t>Anexo II</w:t>
            </w:r>
            <w:r w:rsidRPr="001438CB">
              <w:rPr>
                <w:rFonts w:eastAsia="MS Mincho" w:cs="Tahoma"/>
                <w:szCs w:val="20"/>
              </w:rPr>
              <w:t>.</w:t>
            </w:r>
          </w:p>
        </w:tc>
      </w:tr>
      <w:tr w:rsidR="00DA6C45" w:rsidRPr="001438CB" w14:paraId="146651E6" w14:textId="77777777" w:rsidTr="00BB2E77">
        <w:tc>
          <w:tcPr>
            <w:tcW w:w="1599" w:type="pct"/>
            <w:vAlign w:val="center"/>
          </w:tcPr>
          <w:p w14:paraId="69794AB9" w14:textId="4FDF27E3" w:rsidR="00DA6C45" w:rsidRPr="00DB2BB5" w:rsidRDefault="00DA6C45" w:rsidP="001438CB">
            <w:pPr>
              <w:pStyle w:val="Body"/>
              <w:spacing w:before="40" w:after="40" w:line="252" w:lineRule="auto"/>
              <w:jc w:val="left"/>
              <w:rPr>
                <w:rFonts w:cs="Tahoma"/>
                <w:b/>
                <w:bCs/>
                <w:szCs w:val="20"/>
              </w:rPr>
            </w:pPr>
            <w:r>
              <w:rPr>
                <w:rFonts w:cs="Tahoma"/>
                <w:b/>
                <w:bCs/>
                <w:szCs w:val="20"/>
              </w:rPr>
              <w:t>“Documentos da Emissão”</w:t>
            </w:r>
          </w:p>
        </w:tc>
        <w:tc>
          <w:tcPr>
            <w:tcW w:w="3401" w:type="pct"/>
            <w:vAlign w:val="center"/>
          </w:tcPr>
          <w:p w14:paraId="6D348F32" w14:textId="0A884FE5" w:rsidR="00DA6C45" w:rsidRPr="001438CB" w:rsidRDefault="00DA6C45" w:rsidP="001438CB">
            <w:pPr>
              <w:pStyle w:val="Body"/>
              <w:spacing w:before="40" w:after="40" w:line="252" w:lineRule="auto"/>
              <w:rPr>
                <w:rFonts w:eastAsia="MS Mincho" w:cs="Tahoma"/>
                <w:szCs w:val="20"/>
              </w:rPr>
            </w:pPr>
            <w:r>
              <w:rPr>
                <w:rFonts w:eastAsia="MS Mincho" w:cs="Tahoma"/>
                <w:szCs w:val="20"/>
              </w:rPr>
              <w:t xml:space="preserve">Significa os seguintes documentos: </w:t>
            </w:r>
            <w:r w:rsidRPr="0080216A">
              <w:rPr>
                <w:rFonts w:eastAsia="MS Mincho" w:cs="Tahoma"/>
                <w:b/>
                <w:bCs/>
                <w:szCs w:val="20"/>
              </w:rPr>
              <w:t>(i)</w:t>
            </w:r>
            <w:r>
              <w:rPr>
                <w:rFonts w:eastAsia="MS Mincho" w:cs="Tahoma"/>
                <w:b/>
                <w:bCs/>
                <w:szCs w:val="20"/>
              </w:rPr>
              <w:t xml:space="preserve"> </w:t>
            </w:r>
            <w:r w:rsidRPr="0080216A">
              <w:rPr>
                <w:rFonts w:eastAsia="MS Mincho" w:cs="Tahoma"/>
                <w:szCs w:val="20"/>
              </w:rPr>
              <w:t xml:space="preserve">a presente Escritura de Emissão; </w:t>
            </w:r>
            <w:r>
              <w:rPr>
                <w:rFonts w:eastAsia="MS Mincho" w:cs="Tahoma"/>
                <w:b/>
                <w:bCs/>
                <w:szCs w:val="20"/>
              </w:rPr>
              <w:t>(ii)</w:t>
            </w:r>
            <w:r w:rsidR="000D5644">
              <w:rPr>
                <w:rFonts w:eastAsia="MS Mincho" w:cs="Tahoma"/>
                <w:b/>
                <w:bCs/>
                <w:szCs w:val="20"/>
              </w:rPr>
              <w:t xml:space="preserve"> </w:t>
            </w:r>
            <w:r w:rsidR="000D5644" w:rsidRPr="0080216A">
              <w:rPr>
                <w:rFonts w:eastAsia="MS Mincho" w:cs="Tahoma"/>
                <w:szCs w:val="20"/>
              </w:rPr>
              <w:t>o Contrato de Promessa de Endosso;</w:t>
            </w:r>
            <w:r w:rsidR="000D5644">
              <w:rPr>
                <w:rFonts w:eastAsia="MS Mincho" w:cs="Tahoma"/>
                <w:b/>
                <w:bCs/>
                <w:szCs w:val="20"/>
              </w:rPr>
              <w:t xml:space="preserve"> (iii) </w:t>
            </w:r>
            <w:r w:rsidR="000D5644" w:rsidRPr="0080216A">
              <w:rPr>
                <w:rFonts w:eastAsia="MS Mincho" w:cs="Tahoma"/>
                <w:szCs w:val="20"/>
              </w:rPr>
              <w:t>o Acordo Operacional</w:t>
            </w:r>
            <w:r w:rsidR="000D5644">
              <w:rPr>
                <w:rFonts w:eastAsia="MS Mincho" w:cs="Tahoma"/>
                <w:szCs w:val="20"/>
              </w:rPr>
              <w:t xml:space="preserve">; e </w:t>
            </w:r>
            <w:r w:rsidR="000D5644" w:rsidRPr="0080216A">
              <w:rPr>
                <w:rFonts w:eastAsia="MS Mincho" w:cs="Tahoma"/>
                <w:b/>
                <w:bCs/>
                <w:szCs w:val="20"/>
              </w:rPr>
              <w:t>(iv)</w:t>
            </w:r>
            <w:r w:rsidR="000D5644">
              <w:rPr>
                <w:rFonts w:eastAsia="MS Mincho" w:cs="Tahoma"/>
                <w:szCs w:val="20"/>
              </w:rPr>
              <w:t xml:space="preserve"> o Contrato de Cobrança.</w:t>
            </w:r>
          </w:p>
        </w:tc>
      </w:tr>
      <w:tr w:rsidR="00323ACA" w:rsidRPr="001438CB" w14:paraId="3E876E4B" w14:textId="77777777" w:rsidTr="00BB2E77">
        <w:tc>
          <w:tcPr>
            <w:tcW w:w="1599" w:type="pct"/>
            <w:vAlign w:val="center"/>
          </w:tcPr>
          <w:p w14:paraId="21F1AE0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FAD183B"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42BBF78E" w14:textId="77777777" w:rsidTr="00BB2E77">
        <w:tc>
          <w:tcPr>
            <w:tcW w:w="1599" w:type="pct"/>
            <w:vAlign w:val="center"/>
          </w:tcPr>
          <w:p w14:paraId="6C9F0B6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2C869983" w14:textId="59495354" w:rsidR="00323ACA" w:rsidRPr="001438CB" w:rsidRDefault="009267BF">
            <w:pPr>
              <w:pStyle w:val="Body"/>
              <w:spacing w:before="40" w:after="40" w:line="252" w:lineRule="auto"/>
              <w:rPr>
                <w:rFonts w:cs="Tahoma"/>
                <w:szCs w:val="20"/>
              </w:rPr>
            </w:pPr>
            <w:r w:rsidRPr="001438CB">
              <w:rPr>
                <w:rFonts w:cs="Tahoma"/>
                <w:szCs w:val="20"/>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w:t>
            </w:r>
          </w:p>
        </w:tc>
      </w:tr>
      <w:tr w:rsidR="00323ACA" w:rsidRPr="001438CB" w14:paraId="7C617A6D" w14:textId="77777777" w:rsidTr="00BB2E77">
        <w:tc>
          <w:tcPr>
            <w:tcW w:w="1599" w:type="pct"/>
            <w:vAlign w:val="center"/>
          </w:tcPr>
          <w:p w14:paraId="4014C89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“Emissão”</w:t>
            </w:r>
          </w:p>
        </w:tc>
        <w:tc>
          <w:tcPr>
            <w:tcW w:w="3401" w:type="pct"/>
            <w:vAlign w:val="center"/>
          </w:tcPr>
          <w:p w14:paraId="785F558A"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0FC9AF95" w14:textId="77777777" w:rsidTr="00BB2E77">
        <w:tc>
          <w:tcPr>
            <w:tcW w:w="1599" w:type="pct"/>
            <w:vAlign w:val="center"/>
          </w:tcPr>
          <w:p w14:paraId="42A2ABF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75AD2DF9"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Securitizadora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550E27B3" w14:textId="77777777" w:rsidTr="00BB2E77">
        <w:tc>
          <w:tcPr>
            <w:tcW w:w="1599" w:type="pct"/>
            <w:vAlign w:val="center"/>
          </w:tcPr>
          <w:p w14:paraId="4761A000"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0743F4AC" w14:textId="5874A505"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5835FA" w:rsidRPr="00F3461E">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6D5EBBC3" w14:textId="77777777" w:rsidTr="00BB2E77">
        <w:tc>
          <w:tcPr>
            <w:tcW w:w="1599" w:type="pct"/>
            <w:vAlign w:val="center"/>
          </w:tcPr>
          <w:p w14:paraId="1B15E7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325476CF"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para Colocação Privada, da Companhia Securitizadora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0BE64939" w14:textId="77777777" w:rsidTr="00BB2E77">
        <w:tc>
          <w:tcPr>
            <w:tcW w:w="1599" w:type="pct"/>
            <w:vAlign w:val="center"/>
          </w:tcPr>
          <w:p w14:paraId="66561C80" w14:textId="77777777" w:rsidR="00291C0C" w:rsidRPr="00DB2BB5" w:rsidRDefault="00291C0C" w:rsidP="001438CB">
            <w:pPr>
              <w:pStyle w:val="Body"/>
              <w:spacing w:before="40" w:after="40" w:line="252" w:lineRule="auto"/>
              <w:jc w:val="left"/>
              <w:rPr>
                <w:rFonts w:cs="Tahoma"/>
                <w:b/>
                <w:bCs/>
                <w:szCs w:val="20"/>
              </w:rPr>
            </w:pPr>
            <w:r>
              <w:rPr>
                <w:rFonts w:cs="Tahoma"/>
                <w:b/>
                <w:bCs/>
                <w:szCs w:val="20"/>
              </w:rPr>
              <w:t>“Eventos de Desalavancagem”</w:t>
            </w:r>
          </w:p>
        </w:tc>
        <w:tc>
          <w:tcPr>
            <w:tcW w:w="3401" w:type="pct"/>
            <w:vAlign w:val="center"/>
          </w:tcPr>
          <w:p w14:paraId="109053AA" w14:textId="77777777"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5C1DB2F7" w14:textId="77777777" w:rsidTr="00BB2E77">
        <w:tc>
          <w:tcPr>
            <w:tcW w:w="1599" w:type="pct"/>
            <w:vAlign w:val="center"/>
          </w:tcPr>
          <w:p w14:paraId="1C93C67B"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6C322E0E" w14:textId="77777777"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4E4A154A" w14:textId="77777777" w:rsidTr="00BB2E77">
        <w:tc>
          <w:tcPr>
            <w:tcW w:w="1599" w:type="pct"/>
            <w:vAlign w:val="center"/>
          </w:tcPr>
          <w:p w14:paraId="7A678C8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7186752C" w14:textId="77777777"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w:t>
            </w:r>
            <w:r w:rsidR="00635551" w:rsidRPr="0080216A">
              <w:rPr>
                <w:rFonts w:eastAsia="Arial Unicode MS" w:cs="Tahoma"/>
                <w:b/>
                <w:bCs/>
                <w:szCs w:val="20"/>
              </w:rPr>
              <w:t xml:space="preserve">Anexo </w:t>
            </w:r>
            <w:r w:rsidR="00421E7E" w:rsidRPr="0080216A">
              <w:rPr>
                <w:rFonts w:eastAsia="Arial Unicode MS" w:cs="Tahoma"/>
                <w:b/>
                <w:bCs/>
                <w:szCs w:val="20"/>
              </w:rPr>
              <w:t>II</w:t>
            </w:r>
            <w:r w:rsidR="00635551" w:rsidRPr="0080216A">
              <w:rPr>
                <w:rFonts w:eastAsia="Arial Unicode MS" w:cs="Tahoma"/>
                <w:b/>
                <w:bCs/>
                <w:szCs w:val="20"/>
              </w:rPr>
              <w:t>I</w:t>
            </w:r>
            <w:r w:rsidRPr="001438CB">
              <w:rPr>
                <w:rFonts w:eastAsia="Arial Unicode MS" w:cs="Tahoma"/>
                <w:szCs w:val="20"/>
              </w:rPr>
              <w:t>.</w:t>
            </w:r>
            <w:r w:rsidR="00402141">
              <w:t xml:space="preserve"> </w:t>
            </w:r>
          </w:p>
        </w:tc>
      </w:tr>
      <w:tr w:rsidR="00D75139" w:rsidRPr="001438CB" w14:paraId="06A358E3" w14:textId="77777777" w:rsidTr="00BB2E77">
        <w:tc>
          <w:tcPr>
            <w:tcW w:w="1599" w:type="pct"/>
            <w:vAlign w:val="center"/>
          </w:tcPr>
          <w:p w14:paraId="0B1F9EEA"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5720211E" w14:textId="77777777"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23A5B8CF" w14:textId="77777777" w:rsidTr="00BB2E77">
        <w:tc>
          <w:tcPr>
            <w:tcW w:w="1599" w:type="pct"/>
            <w:vAlign w:val="center"/>
          </w:tcPr>
          <w:p w14:paraId="4395BFE7"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62EFC6AD" w14:textId="77777777"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60087E30" w14:textId="77777777" w:rsidTr="00BB2E77">
        <w:tc>
          <w:tcPr>
            <w:tcW w:w="1599" w:type="pct"/>
            <w:vAlign w:val="center"/>
          </w:tcPr>
          <w:p w14:paraId="27AFAE80"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19C61B0D"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5AB5F5ED" w14:textId="77777777" w:rsidTr="00BB2E77">
        <w:tc>
          <w:tcPr>
            <w:tcW w:w="1599" w:type="pct"/>
            <w:vAlign w:val="center"/>
          </w:tcPr>
          <w:p w14:paraId="40DDE7A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1C0DDBCD" w14:textId="4000A5C1"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0D5644">
              <w:rPr>
                <w:rFonts w:cs="Tahoma"/>
                <w:szCs w:val="20"/>
              </w:rPr>
              <w:t>, conforme alterada</w:t>
            </w:r>
            <w:r w:rsidRPr="001438CB">
              <w:rPr>
                <w:rFonts w:cs="Tahoma"/>
                <w:szCs w:val="20"/>
              </w:rPr>
              <w:t>.</w:t>
            </w:r>
            <w:r w:rsidR="00C71B49" w:rsidRPr="001438CB">
              <w:rPr>
                <w:rFonts w:cs="Tahoma"/>
                <w:szCs w:val="20"/>
              </w:rPr>
              <w:t xml:space="preserve"> </w:t>
            </w:r>
          </w:p>
        </w:tc>
      </w:tr>
      <w:tr w:rsidR="00D75139" w:rsidRPr="001438CB" w14:paraId="2518FCC3" w14:textId="77777777" w:rsidTr="00BB2E77">
        <w:tc>
          <w:tcPr>
            <w:tcW w:w="1599" w:type="pct"/>
            <w:vAlign w:val="center"/>
          </w:tcPr>
          <w:p w14:paraId="11A8769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06DB45FF" w14:textId="7F878921"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314EAFA1" w14:textId="77777777" w:rsidTr="00BB2E77">
        <w:tc>
          <w:tcPr>
            <w:tcW w:w="1599" w:type="pct"/>
            <w:vAlign w:val="center"/>
          </w:tcPr>
          <w:p w14:paraId="4AA5965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D86393D"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3D24A17A" w14:textId="77777777" w:rsidTr="00BB2E77">
        <w:tc>
          <w:tcPr>
            <w:tcW w:w="1599" w:type="pct"/>
            <w:vAlign w:val="center"/>
          </w:tcPr>
          <w:p w14:paraId="32B47E7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51657ACB"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4A4CBC4B" w14:textId="77777777" w:rsidTr="00BB2E77">
        <w:tc>
          <w:tcPr>
            <w:tcW w:w="1599" w:type="pct"/>
            <w:vAlign w:val="center"/>
          </w:tcPr>
          <w:p w14:paraId="4153961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Anticorrupção”</w:t>
            </w:r>
          </w:p>
        </w:tc>
        <w:tc>
          <w:tcPr>
            <w:tcW w:w="3401" w:type="pct"/>
            <w:vAlign w:val="center"/>
          </w:tcPr>
          <w:p w14:paraId="3EB1E937"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U.S. Foreign Corrupt Practices Act</w:t>
            </w:r>
            <w:r w:rsidRPr="001438CB">
              <w:rPr>
                <w:rFonts w:cs="Tahoma"/>
                <w:szCs w:val="20"/>
              </w:rPr>
              <w:t xml:space="preserve"> (FCPA), a </w:t>
            </w:r>
            <w:r w:rsidRPr="001438CB">
              <w:rPr>
                <w:rFonts w:cs="Tahoma"/>
                <w:i/>
                <w:szCs w:val="20"/>
              </w:rPr>
              <w:t>UK Bribery Act</w:t>
            </w:r>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1F30CA6F" w14:textId="77777777" w:rsidTr="00BB2E77">
        <w:tc>
          <w:tcPr>
            <w:tcW w:w="1599" w:type="pct"/>
            <w:vAlign w:val="center"/>
          </w:tcPr>
          <w:p w14:paraId="7CE076D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4A3CF286"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60DD7813" w14:textId="77777777" w:rsidTr="00BB2E77">
        <w:tc>
          <w:tcPr>
            <w:tcW w:w="1599" w:type="pct"/>
            <w:vAlign w:val="center"/>
          </w:tcPr>
          <w:p w14:paraId="2DD2D04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Combate à Lavagem de Dinheiro”</w:t>
            </w:r>
          </w:p>
        </w:tc>
        <w:tc>
          <w:tcPr>
            <w:tcW w:w="3401" w:type="pct"/>
            <w:vAlign w:val="center"/>
          </w:tcPr>
          <w:p w14:paraId="0B8DFADC"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w:t>
            </w:r>
            <w:r w:rsidRPr="001438CB">
              <w:rPr>
                <w:rFonts w:cs="Tahoma"/>
                <w:szCs w:val="20"/>
              </w:rPr>
              <w:lastRenderedPageBreak/>
              <w:t xml:space="preserve">ilegais; </w:t>
            </w:r>
            <w:r w:rsidRPr="001438CB">
              <w:rPr>
                <w:rFonts w:cs="Tahoma"/>
                <w:b/>
                <w:szCs w:val="20"/>
              </w:rPr>
              <w:t>(ii)</w:t>
            </w:r>
            <w:r w:rsidRPr="001438CB">
              <w:rPr>
                <w:rFonts w:cs="Tahoma"/>
                <w:szCs w:val="20"/>
              </w:rPr>
              <w:t xml:space="preserve"> requerem identificação e documentação das partes com quem uma instituição financeira realiza negócios; ou </w:t>
            </w:r>
            <w:r w:rsidRPr="001438CB">
              <w:rPr>
                <w:rFonts w:cs="Tahoma"/>
                <w:b/>
                <w:szCs w:val="20"/>
              </w:rPr>
              <w:t>(iii)</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r w:rsidRPr="001438CB">
              <w:rPr>
                <w:rFonts w:cs="Tahoma"/>
                <w:i/>
                <w:szCs w:val="20"/>
              </w:rPr>
              <w:t>Currency and Foreign Transactions Reporting Act of 1970</w:t>
            </w:r>
            <w:r w:rsidRPr="001438CB">
              <w:rPr>
                <w:rFonts w:cs="Tahoma"/>
                <w:szCs w:val="20"/>
              </w:rPr>
              <w:t xml:space="preserve">, conforme alterada, </w:t>
            </w:r>
            <w:r w:rsidRPr="001438CB">
              <w:rPr>
                <w:rFonts w:cs="Tahoma"/>
                <w:i/>
                <w:szCs w:val="20"/>
              </w:rPr>
              <w:t>Bank Secrecy Act</w:t>
            </w:r>
            <w:r w:rsidRPr="001438CB">
              <w:rPr>
                <w:rFonts w:cs="Tahoma"/>
                <w:szCs w:val="20"/>
              </w:rPr>
              <w:t xml:space="preserve">, conforme alterada pela </w:t>
            </w:r>
            <w:r w:rsidRPr="001438CB">
              <w:rPr>
                <w:rFonts w:cs="Tahoma"/>
                <w:i/>
                <w:szCs w:val="20"/>
              </w:rPr>
              <w:t>USA Patriot Act of 2001</w:t>
            </w:r>
            <w:r w:rsidRPr="001438CB">
              <w:rPr>
                <w:rFonts w:cs="Tahoma"/>
                <w:szCs w:val="20"/>
              </w:rPr>
              <w:t xml:space="preserve">, e o </w:t>
            </w:r>
            <w:r w:rsidRPr="001438CB">
              <w:rPr>
                <w:rFonts w:cs="Tahoma"/>
                <w:i/>
                <w:szCs w:val="20"/>
              </w:rPr>
              <w:t>Money Laundering Control Act of 1986</w:t>
            </w:r>
            <w:r w:rsidRPr="001438CB">
              <w:rPr>
                <w:rFonts w:cs="Tahoma"/>
                <w:szCs w:val="20"/>
              </w:rPr>
              <w:t xml:space="preserve">, incluindo as leis relativas à prevenção e detecção de lavagem de dinheiro, nos termos da </w:t>
            </w:r>
            <w:r w:rsidRPr="001438CB">
              <w:rPr>
                <w:rFonts w:cs="Tahoma"/>
                <w:i/>
                <w:szCs w:val="20"/>
              </w:rPr>
              <w:t>18 USC Section 1956 and 1957</w:t>
            </w:r>
            <w:r w:rsidRPr="001438CB">
              <w:rPr>
                <w:rFonts w:cs="Tahoma"/>
                <w:szCs w:val="20"/>
              </w:rPr>
              <w:t>, da Lei nº 9.613, de 3 de março de 1998, e da regulamentação editada pelo Conselho Monetário Nacional e pelo Banco Central do Brasil.</w:t>
            </w:r>
          </w:p>
        </w:tc>
      </w:tr>
      <w:tr w:rsidR="00D75139" w:rsidRPr="001438CB" w14:paraId="7D602031" w14:textId="77777777" w:rsidTr="00BB2E77">
        <w:tc>
          <w:tcPr>
            <w:tcW w:w="1599" w:type="pct"/>
            <w:vAlign w:val="center"/>
          </w:tcPr>
          <w:p w14:paraId="2B546CE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lastRenderedPageBreak/>
              <w:t>“Leis de Sanção”</w:t>
            </w:r>
          </w:p>
        </w:tc>
        <w:tc>
          <w:tcPr>
            <w:tcW w:w="3401" w:type="pct"/>
            <w:vAlign w:val="center"/>
          </w:tcPr>
          <w:p w14:paraId="60E2F1B9"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US Department of the Treasury's Office of Foreign Assets Control</w:t>
            </w:r>
            <w:r w:rsidRPr="001438CB">
              <w:rPr>
                <w:rFonts w:cs="Tahoma"/>
                <w:szCs w:val="20"/>
              </w:rPr>
              <w:t xml:space="preserve"> (OFAC), o </w:t>
            </w:r>
            <w:r w:rsidRPr="001438CB">
              <w:rPr>
                <w:rFonts w:cs="Tahoma"/>
                <w:i/>
                <w:szCs w:val="20"/>
              </w:rPr>
              <w:t xml:space="preserve">U.S. Department of State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6293DC50" w14:textId="77777777" w:rsidTr="00BB2E77">
        <w:tc>
          <w:tcPr>
            <w:tcW w:w="1599" w:type="pct"/>
            <w:vAlign w:val="center"/>
          </w:tcPr>
          <w:p w14:paraId="6BBFFD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3F776614"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33F1B9EE" w14:textId="77777777" w:rsidTr="00BB2E77">
        <w:tc>
          <w:tcPr>
            <w:tcW w:w="1599" w:type="pct"/>
            <w:vAlign w:val="center"/>
          </w:tcPr>
          <w:p w14:paraId="5D77DB1A"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5A1D5FD1"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516573A4" w14:textId="77777777" w:rsidTr="00BB2E77">
        <w:tc>
          <w:tcPr>
            <w:tcW w:w="1599" w:type="pct"/>
            <w:vAlign w:val="center"/>
          </w:tcPr>
          <w:p w14:paraId="5B76B39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73D51A78" w14:textId="2DED3BCF"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5835FA">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299A9A4B" w14:textId="77777777" w:rsidTr="00BB2E77">
        <w:tc>
          <w:tcPr>
            <w:tcW w:w="1599" w:type="pct"/>
            <w:vAlign w:val="center"/>
          </w:tcPr>
          <w:p w14:paraId="3C1232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1328164" w14:textId="343E5A93"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0D5644">
              <w:rPr>
                <w:rFonts w:cs="Tahoma"/>
                <w:szCs w:val="20"/>
              </w:rPr>
              <w:fldChar w:fldCharType="begin"/>
            </w:r>
            <w:r w:rsidR="000D5644">
              <w:rPr>
                <w:rFonts w:cs="Tahoma"/>
                <w:szCs w:val="20"/>
              </w:rPr>
              <w:instrText xml:space="preserve"> REF _Ref495583440 \r \h </w:instrText>
            </w:r>
            <w:r w:rsidR="000D5644">
              <w:rPr>
                <w:rFonts w:cs="Tahoma"/>
                <w:szCs w:val="20"/>
              </w:rPr>
            </w:r>
            <w:r w:rsidR="000D5644">
              <w:rPr>
                <w:rFonts w:cs="Tahoma"/>
                <w:szCs w:val="20"/>
              </w:rPr>
              <w:fldChar w:fldCharType="separate"/>
            </w:r>
            <w:r w:rsidR="005835FA">
              <w:rPr>
                <w:rFonts w:cs="Tahoma"/>
                <w:szCs w:val="20"/>
              </w:rPr>
              <w:t>3.18.2</w:t>
            </w:r>
            <w:r w:rsidR="000D5644">
              <w:rPr>
                <w:rFonts w:cs="Tahoma"/>
                <w:szCs w:val="20"/>
              </w:rPr>
              <w:fldChar w:fldCharType="end"/>
            </w:r>
            <w:r w:rsidR="000D5644">
              <w:rPr>
                <w:rFonts w:cs="Tahoma"/>
                <w:szCs w:val="20"/>
              </w:rPr>
              <w:t xml:space="preserve"> </w:t>
            </w:r>
            <w:r w:rsidRPr="001438CB">
              <w:rPr>
                <w:rFonts w:cs="Tahoma"/>
                <w:szCs w:val="20"/>
              </w:rPr>
              <w:t>desta Escritura de Emissão.</w:t>
            </w:r>
          </w:p>
        </w:tc>
      </w:tr>
      <w:tr w:rsidR="00D75139" w:rsidRPr="001438CB" w14:paraId="6BA5501F" w14:textId="77777777" w:rsidTr="00BB2E77">
        <w:tc>
          <w:tcPr>
            <w:tcW w:w="1599" w:type="pct"/>
            <w:vAlign w:val="center"/>
          </w:tcPr>
          <w:p w14:paraId="2B1DF53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55A4F0" w14:textId="77777777"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27F2240A" w14:textId="77777777" w:rsidTr="00BB2E77">
        <w:tc>
          <w:tcPr>
            <w:tcW w:w="1599" w:type="pct"/>
            <w:vAlign w:val="center"/>
          </w:tcPr>
          <w:p w14:paraId="3FFF934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4AC2A2F3"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04B60235" w14:textId="77777777" w:rsidTr="00BB2E77">
        <w:tc>
          <w:tcPr>
            <w:tcW w:w="1599" w:type="pct"/>
            <w:vAlign w:val="center"/>
          </w:tcPr>
          <w:p w14:paraId="0F5D4C5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“Objeto Social”</w:t>
            </w:r>
          </w:p>
        </w:tc>
        <w:tc>
          <w:tcPr>
            <w:tcW w:w="3401" w:type="pct"/>
            <w:vAlign w:val="center"/>
          </w:tcPr>
          <w:p w14:paraId="094705CB" w14:textId="5785EF15"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5835FA">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11D6F2E3" w14:textId="77777777" w:rsidTr="00BB2E77">
        <w:tc>
          <w:tcPr>
            <w:tcW w:w="1599" w:type="pct"/>
            <w:vAlign w:val="center"/>
          </w:tcPr>
          <w:p w14:paraId="5EEE44C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75D1EF51" w14:textId="3E60895B"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5835FA">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3C1F947F" w14:textId="77777777" w:rsidTr="00BB2E77">
        <w:tc>
          <w:tcPr>
            <w:tcW w:w="1599" w:type="pct"/>
            <w:vAlign w:val="center"/>
          </w:tcPr>
          <w:p w14:paraId="7E3096B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29123FA0" w14:textId="7921DF2B" w:rsidR="0007428D" w:rsidRPr="001438CB" w:rsidRDefault="0007428D" w:rsidP="001438CB">
            <w:pPr>
              <w:pStyle w:val="Body"/>
              <w:spacing w:before="40" w:after="40" w:line="252" w:lineRule="auto"/>
              <w:rPr>
                <w:rFonts w:cs="Tahoma"/>
                <w:szCs w:val="20"/>
              </w:rPr>
            </w:pPr>
            <w:r w:rsidRPr="001438CB">
              <w:rPr>
                <w:rFonts w:cs="Tahoma"/>
                <w:szCs w:val="20"/>
              </w:rPr>
              <w:t xml:space="preserve">Os pagamentos devidos pela Emissora referentes: (a) à Amortização Extraordinária Obrigatória (b) à Remuneração das Debêntures (c) à Amortização Final; e </w:t>
            </w:r>
            <w:r w:rsidR="000D5644">
              <w:rPr>
                <w:rFonts w:cs="Tahoma"/>
                <w:szCs w:val="20"/>
              </w:rPr>
              <w:t xml:space="preserve">(d) </w:t>
            </w:r>
            <w:r w:rsidRPr="001438CB">
              <w:rPr>
                <w:rFonts w:cs="Tahoma"/>
                <w:szCs w:val="20"/>
              </w:rPr>
              <w:t>demais valores devidos pela Emissora aos Debenturistas, no âmbito da Emissão.</w:t>
            </w:r>
          </w:p>
        </w:tc>
      </w:tr>
      <w:tr w:rsidR="0007428D" w:rsidRPr="001438CB" w14:paraId="3E31A927" w14:textId="77777777" w:rsidTr="00BB2E77">
        <w:tc>
          <w:tcPr>
            <w:tcW w:w="1599" w:type="pct"/>
            <w:vAlign w:val="center"/>
          </w:tcPr>
          <w:p w14:paraId="2290AEE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Condicionado”</w:t>
            </w:r>
          </w:p>
        </w:tc>
        <w:tc>
          <w:tcPr>
            <w:tcW w:w="3401" w:type="pct"/>
            <w:vAlign w:val="center"/>
          </w:tcPr>
          <w:p w14:paraId="23924A1B"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089E4F52" w14:textId="77777777" w:rsidTr="00BB2E77">
        <w:tc>
          <w:tcPr>
            <w:tcW w:w="1599" w:type="pct"/>
            <w:vAlign w:val="center"/>
          </w:tcPr>
          <w:p w14:paraId="1233119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4C3782B6"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0426E899" w14:textId="77777777" w:rsidTr="00BB2E77">
        <w:tc>
          <w:tcPr>
            <w:tcW w:w="1599" w:type="pct"/>
            <w:vAlign w:val="center"/>
          </w:tcPr>
          <w:p w14:paraId="3C55B00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“Período de Alocação”</w:t>
            </w:r>
          </w:p>
        </w:tc>
        <w:tc>
          <w:tcPr>
            <w:tcW w:w="3401" w:type="pct"/>
            <w:vAlign w:val="center"/>
          </w:tcPr>
          <w:p w14:paraId="3E4F52C3" w14:textId="237B67A3"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(ii)</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(iii)</w:t>
            </w:r>
            <w:r w:rsidRPr="001438CB">
              <w:rPr>
                <w:rFonts w:cs="Tahoma"/>
                <w:szCs w:val="20"/>
              </w:rPr>
              <w:t xml:space="preserve"> o dia em que ocorrer um Evento de </w:t>
            </w:r>
            <w:r w:rsidR="00F65741">
              <w:rPr>
                <w:rFonts w:cs="Tahoma"/>
                <w:szCs w:val="20"/>
              </w:rPr>
              <w:t>Desalavancagem</w:t>
            </w:r>
            <w:r w:rsidRPr="001438CB">
              <w:rPr>
                <w:rFonts w:cs="Tahoma"/>
                <w:szCs w:val="20"/>
              </w:rPr>
              <w:t xml:space="preserve">. </w:t>
            </w:r>
          </w:p>
        </w:tc>
      </w:tr>
      <w:tr w:rsidR="0007428D" w:rsidRPr="001438CB" w14:paraId="5F274B3D" w14:textId="77777777" w:rsidTr="00BB2E77">
        <w:tc>
          <w:tcPr>
            <w:tcW w:w="1599" w:type="pct"/>
            <w:vAlign w:val="center"/>
          </w:tcPr>
          <w:p w14:paraId="63B5DC5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52D20C1B" w14:textId="574F4FED"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5835FA">
              <w:rPr>
                <w:rFonts w:cs="Tahoma"/>
                <w:szCs w:val="20"/>
              </w:rPr>
              <w:t>3.17.1.1</w:t>
            </w:r>
            <w:r w:rsidRPr="001438CB">
              <w:rPr>
                <w:rFonts w:cs="Tahoma"/>
                <w:szCs w:val="20"/>
              </w:rPr>
              <w:fldChar w:fldCharType="end"/>
            </w:r>
            <w:r w:rsidRPr="001438CB">
              <w:rPr>
                <w:rFonts w:cs="Tahoma"/>
                <w:szCs w:val="20"/>
              </w:rPr>
              <w:t xml:space="preserve"> desta Escritura de Emissão.</w:t>
            </w:r>
          </w:p>
        </w:tc>
      </w:tr>
      <w:tr w:rsidR="0007428D" w:rsidRPr="001438CB" w14:paraId="67354DCC" w14:textId="77777777" w:rsidTr="00BB2E77">
        <w:tc>
          <w:tcPr>
            <w:tcW w:w="1599" w:type="pct"/>
            <w:vAlign w:val="center"/>
          </w:tcPr>
          <w:p w14:paraId="017E3E6D" w14:textId="5293A1ED"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632D9836" w14:textId="70EBBD66" w:rsidR="0007428D" w:rsidRPr="001438CB" w:rsidRDefault="0007428D">
            <w:pPr>
              <w:pStyle w:val="Body"/>
              <w:spacing w:before="40" w:after="40" w:line="252" w:lineRule="auto"/>
              <w:rPr>
                <w:rFonts w:cs="Tahoma"/>
                <w:szCs w:val="20"/>
              </w:rPr>
            </w:pPr>
          </w:p>
        </w:tc>
      </w:tr>
      <w:tr w:rsidR="0007428D" w:rsidRPr="001438CB" w14:paraId="31B2AE81" w14:textId="77777777" w:rsidTr="00BB2E77">
        <w:tc>
          <w:tcPr>
            <w:tcW w:w="1599" w:type="pct"/>
            <w:vAlign w:val="center"/>
          </w:tcPr>
          <w:p w14:paraId="02F66BE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4296E3EC" w14:textId="72D62A52"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5835FA">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95B28B3" w14:textId="77777777" w:rsidTr="00BB2E77">
        <w:tc>
          <w:tcPr>
            <w:tcW w:w="1599" w:type="pct"/>
            <w:vAlign w:val="center"/>
          </w:tcPr>
          <w:p w14:paraId="2EDD463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79DB33B2" w14:textId="77777777"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3E96D481" w14:textId="77777777" w:rsidTr="00BB2E77">
        <w:tc>
          <w:tcPr>
            <w:tcW w:w="1599" w:type="pct"/>
            <w:vAlign w:val="center"/>
          </w:tcPr>
          <w:p w14:paraId="693550B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3D674A36" w14:textId="77777777"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57EE27B9" w14:textId="77777777" w:rsidTr="00BB2E77">
        <w:tc>
          <w:tcPr>
            <w:tcW w:w="1599" w:type="pct"/>
            <w:vAlign w:val="center"/>
          </w:tcPr>
          <w:p w14:paraId="3B633F5E" w14:textId="77777777"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6982BF34" w14:textId="6105954D"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5835FA" w:rsidRPr="00F3461E">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274840D6" w14:textId="77777777" w:rsidTr="003D756F">
        <w:tc>
          <w:tcPr>
            <w:tcW w:w="1599" w:type="pct"/>
            <w:vAlign w:val="center"/>
          </w:tcPr>
          <w:p w14:paraId="6676CB6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76654D02" w14:textId="77777777"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6A63A559" w14:textId="77777777" w:rsidTr="00BB2E77">
        <w:tc>
          <w:tcPr>
            <w:tcW w:w="1599" w:type="pct"/>
            <w:vAlign w:val="center"/>
          </w:tcPr>
          <w:p w14:paraId="19EC16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1114EA0D"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EB4EC2A" w14:textId="77777777" w:rsidTr="00BB2E77">
        <w:tc>
          <w:tcPr>
            <w:tcW w:w="1599" w:type="pct"/>
            <w:vAlign w:val="center"/>
          </w:tcPr>
          <w:p w14:paraId="0BCB431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0FDA8C13" w14:textId="77777777" w:rsidR="004D4978" w:rsidRPr="00DB2BB5" w:rsidRDefault="004D4978" w:rsidP="001438CB">
            <w:pPr>
              <w:pStyle w:val="Body"/>
              <w:spacing w:before="40" w:after="40" w:line="252" w:lineRule="auto"/>
              <w:jc w:val="left"/>
              <w:rPr>
                <w:rFonts w:cs="Tahoma"/>
                <w:b/>
                <w:bCs/>
                <w:szCs w:val="20"/>
              </w:rPr>
            </w:pPr>
          </w:p>
          <w:p w14:paraId="005D2D51" w14:textId="2071E273" w:rsidR="004D4978" w:rsidRPr="00DB2BB5" w:rsidRDefault="004E1037" w:rsidP="00826F06">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tc>
        <w:tc>
          <w:tcPr>
            <w:tcW w:w="3401" w:type="pct"/>
            <w:vAlign w:val="center"/>
          </w:tcPr>
          <w:p w14:paraId="11A031C7" w14:textId="0A540D58"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0D5644">
              <w:rPr>
                <w:rFonts w:cs="Tahoma"/>
                <w:bCs/>
                <w:smallCaps/>
                <w:szCs w:val="20"/>
              </w:rPr>
              <w:t>.1</w:t>
            </w:r>
            <w:r w:rsidR="00553DF3" w:rsidRPr="001438CB">
              <w:rPr>
                <w:rFonts w:eastAsia="Arial Unicode MS" w:cs="Tahoma"/>
                <w:szCs w:val="20"/>
              </w:rPr>
              <w:t xml:space="preserve"> </w:t>
            </w:r>
            <w:r w:rsidRPr="001438CB">
              <w:rPr>
                <w:rFonts w:eastAsia="Arial Unicode MS" w:cs="Tahoma"/>
                <w:szCs w:val="20"/>
              </w:rPr>
              <w:t>desta Escritura de Emissão.</w:t>
            </w:r>
          </w:p>
          <w:p w14:paraId="49A25F5C" w14:textId="77777777" w:rsidR="004D4978" w:rsidRPr="001438CB" w:rsidRDefault="004D4978" w:rsidP="001438CB">
            <w:pPr>
              <w:pStyle w:val="Body"/>
              <w:spacing w:before="40" w:after="40" w:line="252" w:lineRule="auto"/>
              <w:rPr>
                <w:rFonts w:eastAsia="Arial Unicode MS" w:cs="Tahoma"/>
                <w:szCs w:val="20"/>
              </w:rPr>
            </w:pPr>
          </w:p>
          <w:p w14:paraId="77BAA766" w14:textId="4C091577" w:rsidR="00533BD7" w:rsidRPr="001438CB" w:rsidRDefault="00900491" w:rsidP="003D756F">
            <w:pPr>
              <w:pStyle w:val="Body"/>
              <w:spacing w:before="40" w:after="40" w:line="252" w:lineRule="auto"/>
              <w:rPr>
                <w:rFonts w:cs="Tahoma"/>
                <w:szCs w:val="20"/>
              </w:rPr>
            </w:pPr>
            <w:r w:rsidRPr="001438CB">
              <w:rPr>
                <w:rFonts w:eastAsia="Arial Unicode MS" w:cs="Tahoma"/>
                <w:szCs w:val="20"/>
              </w:rPr>
              <w:t xml:space="preserve">Tem significado atribuído no item </w:t>
            </w:r>
            <w:r w:rsidRPr="001438CB">
              <w:rPr>
                <w:rFonts w:cs="Tahoma"/>
                <w:bCs/>
                <w:smallCaps/>
                <w:szCs w:val="20"/>
              </w:rPr>
              <w:t>3.</w:t>
            </w:r>
            <w:r w:rsidR="000D5644" w:rsidRPr="001438CB">
              <w:rPr>
                <w:rFonts w:cs="Tahoma"/>
                <w:bCs/>
                <w:smallCaps/>
                <w:szCs w:val="20"/>
              </w:rPr>
              <w:t>3</w:t>
            </w:r>
            <w:r w:rsidR="000D5644">
              <w:rPr>
                <w:rFonts w:cs="Tahoma"/>
                <w:bCs/>
                <w:smallCaps/>
                <w:szCs w:val="20"/>
              </w:rPr>
              <w:t>0</w:t>
            </w:r>
            <w:r w:rsidRPr="001438CB">
              <w:rPr>
                <w:rFonts w:cs="Tahoma"/>
                <w:bCs/>
                <w:smallCaps/>
                <w:szCs w:val="20"/>
              </w:rPr>
              <w:t>.4</w:t>
            </w:r>
            <w:r w:rsidRPr="001438CB">
              <w:rPr>
                <w:rFonts w:eastAsia="Arial Unicode MS" w:cs="Tahoma"/>
                <w:szCs w:val="20"/>
              </w:rPr>
              <w:t xml:space="preserve"> desta Escritura de Emissão</w:t>
            </w:r>
            <w:r w:rsidR="004D4978" w:rsidRPr="001438CB">
              <w:rPr>
                <w:rFonts w:eastAsia="Arial Unicode MS" w:cs="Tahoma"/>
                <w:szCs w:val="20"/>
              </w:rPr>
              <w:t>.</w:t>
            </w:r>
          </w:p>
        </w:tc>
      </w:tr>
      <w:tr w:rsidR="0007428D" w:rsidRPr="001438CB" w14:paraId="330424E2" w14:textId="77777777" w:rsidTr="00BB2E77">
        <w:tc>
          <w:tcPr>
            <w:tcW w:w="1599" w:type="pct"/>
            <w:vAlign w:val="center"/>
          </w:tcPr>
          <w:p w14:paraId="0DD4E7B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3BC94260"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3BE3B4EB" w14:textId="77777777" w:rsidTr="00BB2E77">
        <w:tc>
          <w:tcPr>
            <w:tcW w:w="1599" w:type="pct"/>
            <w:vAlign w:val="center"/>
          </w:tcPr>
          <w:p w14:paraId="4107BAE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Liquidação das Debêntures”</w:t>
            </w:r>
          </w:p>
        </w:tc>
        <w:tc>
          <w:tcPr>
            <w:tcW w:w="3401" w:type="pct"/>
            <w:vAlign w:val="center"/>
          </w:tcPr>
          <w:p w14:paraId="609B2B94" w14:textId="77777777"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67796B5B" w14:textId="77777777" w:rsidTr="00BB2E77">
        <w:tc>
          <w:tcPr>
            <w:tcW w:w="1599" w:type="pct"/>
            <w:vAlign w:val="center"/>
          </w:tcPr>
          <w:p w14:paraId="29A0614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08C0CCB2"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636E9AE2" w14:textId="77777777" w:rsidTr="00BB2E77">
        <w:tc>
          <w:tcPr>
            <w:tcW w:w="1599" w:type="pct"/>
            <w:vAlign w:val="center"/>
          </w:tcPr>
          <w:p w14:paraId="38185FB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“Saldo Devedor das Debêntures”</w:t>
            </w:r>
          </w:p>
        </w:tc>
        <w:tc>
          <w:tcPr>
            <w:tcW w:w="3401" w:type="pct"/>
            <w:vAlign w:val="center"/>
          </w:tcPr>
          <w:p w14:paraId="1A1CF1A2" w14:textId="77777777"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(ii)</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(iii)</w:t>
            </w:r>
            <w:r w:rsidRPr="001438CB">
              <w:rPr>
                <w:rFonts w:cs="Tahoma"/>
                <w:szCs w:val="20"/>
              </w:rPr>
              <w:t xml:space="preserve"> de eventuais Encargos Moratórios incidentes nos termos desta Escritura de Emissão.</w:t>
            </w:r>
          </w:p>
        </w:tc>
      </w:tr>
      <w:tr w:rsidR="0007428D" w:rsidRPr="001438CB" w14:paraId="78194529" w14:textId="77777777" w:rsidTr="00BB2E77">
        <w:tc>
          <w:tcPr>
            <w:tcW w:w="1599" w:type="pct"/>
            <w:vAlign w:val="center"/>
          </w:tcPr>
          <w:p w14:paraId="2538B16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“Taxa DI”</w:t>
            </w:r>
          </w:p>
        </w:tc>
        <w:tc>
          <w:tcPr>
            <w:tcW w:w="3401" w:type="pct"/>
            <w:vAlign w:val="center"/>
          </w:tcPr>
          <w:p w14:paraId="0AFBC74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A5E67D6" w14:textId="77777777" w:rsidTr="00BB2E77">
        <w:tc>
          <w:tcPr>
            <w:tcW w:w="1599" w:type="pct"/>
            <w:vAlign w:val="center"/>
          </w:tcPr>
          <w:p w14:paraId="7C7F2995" w14:textId="1A68CBD3"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r w:rsidR="00C06481">
              <w:rPr>
                <w:rFonts w:cs="Tahoma"/>
                <w:b/>
                <w:bCs/>
                <w:szCs w:val="20"/>
              </w:rPr>
              <w:t>es</w:t>
            </w:r>
            <w:r w:rsidRPr="00DB2BB5">
              <w:rPr>
                <w:rFonts w:cs="Tahoma"/>
                <w:b/>
                <w:bCs/>
                <w:szCs w:val="20"/>
              </w:rPr>
              <w:t>”</w:t>
            </w:r>
          </w:p>
        </w:tc>
        <w:tc>
          <w:tcPr>
            <w:tcW w:w="3401" w:type="pct"/>
            <w:vAlign w:val="center"/>
          </w:tcPr>
          <w:p w14:paraId="356B245A"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07428D" w:rsidRPr="001438CB" w14:paraId="7BDF9A02" w14:textId="77777777" w:rsidTr="00BB2E77">
        <w:tc>
          <w:tcPr>
            <w:tcW w:w="1599" w:type="pct"/>
            <w:vAlign w:val="center"/>
          </w:tcPr>
          <w:p w14:paraId="73481E4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30BDC948"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2826D7C5" w14:textId="77777777" w:rsidTr="00BB2E77">
        <w:tc>
          <w:tcPr>
            <w:tcW w:w="1599" w:type="pct"/>
            <w:vAlign w:val="center"/>
          </w:tcPr>
          <w:p w14:paraId="4C242A2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2272C61C"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638048FE" w14:textId="77777777" w:rsidTr="00BB2E77">
        <w:tc>
          <w:tcPr>
            <w:tcW w:w="1599" w:type="pct"/>
            <w:vAlign w:val="center"/>
          </w:tcPr>
          <w:p w14:paraId="753071D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5E8D0832" w14:textId="77777777"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247DBF3" w14:textId="77777777" w:rsidTr="00BB2E77">
        <w:tc>
          <w:tcPr>
            <w:tcW w:w="1599" w:type="pct"/>
            <w:vAlign w:val="center"/>
          </w:tcPr>
          <w:p w14:paraId="4B7D288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1B882D8B" w14:textId="77777777"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55992AE1" w14:textId="77777777" w:rsidTr="00BB2E77">
        <w:tc>
          <w:tcPr>
            <w:tcW w:w="1599" w:type="pct"/>
            <w:vAlign w:val="center"/>
          </w:tcPr>
          <w:p w14:paraId="29CDEAC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5BB54EB4" w14:textId="77777777"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700ECB42" w14:textId="77777777" w:rsidR="00340C45" w:rsidRDefault="00340C45" w:rsidP="00340C45">
      <w:pPr>
        <w:pStyle w:val="Body"/>
        <w:rPr>
          <w:rFonts w:eastAsia="MS Mincho"/>
        </w:rPr>
      </w:pPr>
      <w:bookmarkStart w:id="8" w:name="_DV_M23"/>
      <w:bookmarkEnd w:id="8"/>
    </w:p>
    <w:p w14:paraId="029894CC" w14:textId="77777777" w:rsidR="00323ACA" w:rsidRPr="00340C45" w:rsidRDefault="009267BF" w:rsidP="00340C45">
      <w:pPr>
        <w:pStyle w:val="Level1"/>
        <w:rPr>
          <w:rFonts w:eastAsia="MS Mincho"/>
          <w:b/>
          <w:bCs/>
        </w:rPr>
      </w:pPr>
      <w:r w:rsidRPr="00340C45">
        <w:rPr>
          <w:rFonts w:eastAsia="MS Mincho"/>
          <w:b/>
          <w:bCs/>
        </w:rPr>
        <w:t>AUTORIZAÇÃO</w:t>
      </w:r>
    </w:p>
    <w:p w14:paraId="3291064A" w14:textId="1CCF4D62" w:rsidR="00323ACA" w:rsidRPr="001438CB" w:rsidRDefault="009267BF" w:rsidP="00340C45">
      <w:pPr>
        <w:pStyle w:val="Level2"/>
        <w:rPr>
          <w:rFonts w:eastAsia="MS Mincho"/>
        </w:rPr>
      </w:pPr>
      <w:bookmarkStart w:id="9" w:name="_DV_M25"/>
      <w:bookmarkStart w:id="10" w:name="_DV_M26"/>
      <w:bookmarkEnd w:id="9"/>
      <w:bookmarkEnd w:id="10"/>
      <w:r w:rsidRPr="001438CB">
        <w:rPr>
          <w:rFonts w:eastAsia="MS Mincho"/>
        </w:rPr>
        <w:t xml:space="preserve">A presente Escritura de Emissão é celebrada de acordo com a AGE, na qual foram deliberadas e aprovadas 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nos termos do artigo 59 Lei das Sociedades por Ações, e conforme o disposto no estatuto social da Emissora.</w:t>
      </w:r>
      <w:bookmarkStart w:id="11" w:name="_DV_M29"/>
      <w:bookmarkEnd w:id="11"/>
    </w:p>
    <w:p w14:paraId="00AB16DC" w14:textId="25B555E2" w:rsidR="00A211F3" w:rsidRPr="001438CB" w:rsidRDefault="009267BF" w:rsidP="00340C45">
      <w:pPr>
        <w:pStyle w:val="Level2"/>
      </w:pPr>
      <w:r w:rsidRPr="001438CB">
        <w:t>Foram delegados poderes à diretoria da Emissora para tomar todas as providências necessárias à implementação da Emissão</w:t>
      </w:r>
      <w:r w:rsidR="00711F23" w:rsidRPr="001438CB">
        <w:t>, conforme aprovado na AGE</w:t>
      </w:r>
      <w:r w:rsidRPr="001438CB">
        <w:t>.</w:t>
      </w:r>
    </w:p>
    <w:p w14:paraId="3E98B576" w14:textId="77777777" w:rsidR="00323ACA" w:rsidRPr="00340C45" w:rsidRDefault="009267BF" w:rsidP="00340C45">
      <w:pPr>
        <w:pStyle w:val="Level1"/>
        <w:rPr>
          <w:rFonts w:eastAsia="MS Mincho"/>
          <w:b/>
          <w:bCs/>
        </w:rPr>
      </w:pPr>
      <w:bookmarkStart w:id="12" w:name="_DV_M30"/>
      <w:bookmarkEnd w:id="12"/>
      <w:r w:rsidRPr="00340C45">
        <w:rPr>
          <w:rFonts w:eastAsia="MS Mincho"/>
          <w:b/>
          <w:bCs/>
        </w:rPr>
        <w:t>REQUISITOS</w:t>
      </w:r>
    </w:p>
    <w:p w14:paraId="03764AE9" w14:textId="23419877" w:rsidR="00323ACA" w:rsidRPr="001438CB" w:rsidRDefault="009267BF" w:rsidP="00105827">
      <w:pPr>
        <w:pStyle w:val="Body"/>
        <w:rPr>
          <w:rFonts w:eastAsia="MS Mincho"/>
        </w:rPr>
      </w:pPr>
      <w:bookmarkStart w:id="13" w:name="_DV_M31"/>
      <w:bookmarkEnd w:id="13"/>
      <w:r w:rsidRPr="001438CB">
        <w:rPr>
          <w:rFonts w:eastAsia="MS Mincho"/>
        </w:rPr>
        <w:t>A Emissão</w:t>
      </w:r>
      <w:r w:rsidR="005D50B8">
        <w:rPr>
          <w:rFonts w:eastAsia="MS Mincho"/>
        </w:rPr>
        <w:t xml:space="preserve"> será </w:t>
      </w:r>
      <w:r w:rsidRPr="001438CB">
        <w:rPr>
          <w:rFonts w:eastAsia="MS Mincho"/>
        </w:rPr>
        <w:t>realizada com observância dos seguintes requisitos:</w:t>
      </w:r>
    </w:p>
    <w:p w14:paraId="6C247FD1" w14:textId="77777777"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4F487773" w14:textId="171EA6A4"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será</w:t>
      </w:r>
      <w:r w:rsidRPr="001438CB">
        <w:rPr>
          <w:rFonts w:eastAsia="MS Mincho"/>
        </w:rPr>
        <w:t xml:space="preserve"> arquivada na JUCESP</w:t>
      </w:r>
      <w:r w:rsidR="000D5644">
        <w:rPr>
          <w:rFonts w:eastAsia="MS Mincho"/>
        </w:rPr>
        <w:t xml:space="preserve"> e publicada no DOESP e no Jornal </w:t>
      </w:r>
      <w:r w:rsidR="00A449BC">
        <w:rPr>
          <w:rFonts w:eastAsia="MS Mincho"/>
        </w:rPr>
        <w:t>“Diário Comercial”</w:t>
      </w:r>
      <w:r w:rsidR="00A449BC" w:rsidRPr="001438CB">
        <w:t xml:space="preserve">, </w:t>
      </w:r>
      <w:r w:rsidRPr="001438CB">
        <w:t xml:space="preserve">sendo que 1 (uma) cópia eletrônica (PDF) </w:t>
      </w:r>
      <w:r w:rsidR="00711F23" w:rsidRPr="001438CB">
        <w:t>da</w:t>
      </w:r>
      <w:r w:rsidRPr="001438CB">
        <w:t xml:space="preserve"> ata, devidamente arquivada na JUCESP, deverá ser encaminhada ao Agente Fiduciário em até 5 (cinco) Dias Úteis após o referido arquivamento, devidamente acompanhada de cópia eletrônica (PDF) das referidas publicações</w:t>
      </w:r>
      <w:r w:rsidRPr="001438CB">
        <w:rPr>
          <w:rFonts w:eastAsia="MS Mincho"/>
        </w:rPr>
        <w:t>.</w:t>
      </w:r>
      <w:r w:rsidR="000D5644">
        <w:rPr>
          <w:rFonts w:eastAsia="MS Mincho"/>
        </w:rPr>
        <w:t xml:space="preserve"> </w:t>
      </w:r>
    </w:p>
    <w:p w14:paraId="2A1B60CD" w14:textId="77777777" w:rsidR="00323ACA" w:rsidRPr="00340C45" w:rsidRDefault="009267BF" w:rsidP="006D6038">
      <w:pPr>
        <w:pStyle w:val="Level2"/>
        <w:keepNext/>
        <w:rPr>
          <w:rFonts w:eastAsia="MS Mincho"/>
          <w:b/>
          <w:bCs/>
        </w:rPr>
      </w:pPr>
      <w:r w:rsidRPr="00340C45">
        <w:rPr>
          <w:rFonts w:eastAsia="MS Mincho"/>
          <w:b/>
          <w:bCs/>
        </w:rPr>
        <w:t>Inscrição desta Escritura de Emissão e averbação de Aditamentos</w:t>
      </w:r>
    </w:p>
    <w:p w14:paraId="775D7322" w14:textId="77777777" w:rsidR="00323ACA" w:rsidRPr="001438CB" w:rsidRDefault="009267BF" w:rsidP="003D756F">
      <w:pPr>
        <w:pStyle w:val="Level3"/>
        <w:rPr>
          <w:rFonts w:eastAsia="MS Mincho"/>
        </w:rPr>
      </w:pPr>
      <w:bookmarkStart w:id="14" w:name="_DV_M38"/>
      <w:bookmarkStart w:id="15" w:name="_Ref422391391"/>
      <w:bookmarkEnd w:id="14"/>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15"/>
    </w:p>
    <w:p w14:paraId="5716D750" w14:textId="432ACC28"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5835FA">
        <w:t>2.2.1 acima</w:t>
      </w:r>
      <w:r w:rsidR="00DF1B50" w:rsidRPr="001438CB">
        <w:fldChar w:fldCharType="end"/>
      </w:r>
      <w:r w:rsidRPr="001438CB">
        <w:t xml:space="preserve">, </w:t>
      </w:r>
      <w:r w:rsidRPr="001438CB">
        <w:rPr>
          <w:rFonts w:eastAsia="MS Mincho"/>
        </w:rPr>
        <w:t>a Emissora obriga-se a</w:t>
      </w:r>
      <w:r w:rsidRPr="001438CB">
        <w:t xml:space="preserve"> </w:t>
      </w:r>
      <w:r w:rsidRPr="001438CB">
        <w:lastRenderedPageBreak/>
        <w:t>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24EEA90" w14:textId="77777777" w:rsidR="00323ACA" w:rsidRPr="00340C45" w:rsidRDefault="009267BF" w:rsidP="00340C45">
      <w:pPr>
        <w:pStyle w:val="Level2"/>
        <w:rPr>
          <w:rFonts w:eastAsia="MS Mincho"/>
          <w:b/>
          <w:bCs/>
        </w:rPr>
      </w:pPr>
      <w:bookmarkStart w:id="16" w:name="_DV_M32"/>
      <w:bookmarkStart w:id="17" w:name="_Ref490743716"/>
      <w:bookmarkStart w:id="18" w:name="_Ref481587098"/>
      <w:bookmarkEnd w:id="16"/>
      <w:r w:rsidRPr="00340C45">
        <w:rPr>
          <w:rFonts w:eastAsia="MS Mincho"/>
          <w:b/>
          <w:bCs/>
        </w:rPr>
        <w:t xml:space="preserve">Ausência de Registro na CVM e na </w:t>
      </w:r>
      <w:bookmarkEnd w:id="17"/>
      <w:bookmarkEnd w:id="18"/>
      <w:r w:rsidRPr="00340C45">
        <w:rPr>
          <w:rFonts w:eastAsia="MS Mincho"/>
          <w:b/>
          <w:bCs/>
        </w:rPr>
        <w:t>ANBIMA</w:t>
      </w:r>
    </w:p>
    <w:p w14:paraId="48894943" w14:textId="77777777"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5CC7CF5" w14:textId="77777777" w:rsidR="00323ACA" w:rsidRPr="00340C45" w:rsidRDefault="009267BF" w:rsidP="00340C45">
      <w:pPr>
        <w:pStyle w:val="Level2"/>
        <w:rPr>
          <w:rFonts w:eastAsia="MS Mincho"/>
          <w:b/>
          <w:bCs/>
        </w:rPr>
      </w:pPr>
      <w:bookmarkStart w:id="19" w:name="_DV_M33"/>
      <w:bookmarkStart w:id="20" w:name="_DV_M34"/>
      <w:bookmarkStart w:id="21" w:name="_DV_M35"/>
      <w:bookmarkStart w:id="22" w:name="_DV_M37"/>
      <w:bookmarkStart w:id="23" w:name="_DV_M42"/>
      <w:bookmarkEnd w:id="19"/>
      <w:bookmarkEnd w:id="20"/>
      <w:bookmarkEnd w:id="21"/>
      <w:bookmarkEnd w:id="22"/>
      <w:bookmarkEnd w:id="23"/>
      <w:r w:rsidRPr="00340C45">
        <w:rPr>
          <w:rFonts w:eastAsia="MS Mincho"/>
          <w:b/>
          <w:bCs/>
        </w:rPr>
        <w:t>Depósito para Distribuição, Custódia Eletrônica e Liquidação Financeira</w:t>
      </w:r>
    </w:p>
    <w:p w14:paraId="20E2B93E" w14:textId="77777777" w:rsidR="00DF0042" w:rsidRPr="001438CB" w:rsidRDefault="00624687" w:rsidP="00105827">
      <w:pPr>
        <w:pStyle w:val="Level3"/>
        <w:rPr>
          <w:rFonts w:eastAsia="MS Mincho"/>
        </w:rPr>
      </w:pPr>
      <w:bookmarkStart w:id="24" w:name="_DV_M43"/>
      <w:bookmarkStart w:id="25" w:name="_Ref481569233"/>
      <w:bookmarkEnd w:id="24"/>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(ii)</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25"/>
      <w:r w:rsidR="00F70882" w:rsidRPr="001438CB">
        <w:rPr>
          <w:rFonts w:eastAsia="MS Mincho"/>
        </w:rPr>
        <w:t>.</w:t>
      </w:r>
      <w:r w:rsidR="00F70882" w:rsidRPr="001438CB">
        <w:t xml:space="preserve"> </w:t>
      </w:r>
    </w:p>
    <w:p w14:paraId="34E94B21" w14:textId="77777777"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(ii)</w:t>
      </w:r>
      <w:r w:rsidRPr="001438CB">
        <w:rPr>
          <w:rFonts w:eastAsia="MS Mincho"/>
        </w:rPr>
        <w:t xml:space="preserve">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4F3EF07" w14:textId="77777777" w:rsidR="00323ACA" w:rsidRPr="00340C45" w:rsidRDefault="009267BF" w:rsidP="00340C45">
      <w:pPr>
        <w:pStyle w:val="Level1"/>
        <w:rPr>
          <w:rFonts w:eastAsia="MS Mincho"/>
          <w:b/>
          <w:bCs/>
        </w:rPr>
      </w:pPr>
      <w:bookmarkStart w:id="26" w:name="_DV_M44"/>
      <w:bookmarkStart w:id="27" w:name="_DV_M45"/>
      <w:bookmarkEnd w:id="26"/>
      <w:bookmarkEnd w:id="27"/>
      <w:r w:rsidRPr="00340C45">
        <w:rPr>
          <w:rFonts w:eastAsia="MS Mincho"/>
          <w:b/>
          <w:bCs/>
        </w:rPr>
        <w:t>CARACTERÍSTICAS DA EMISSÃO E DAS DEBÊNTURES</w:t>
      </w:r>
    </w:p>
    <w:p w14:paraId="4D25C8AB" w14:textId="77777777" w:rsidR="00323ACA" w:rsidRPr="00340C45" w:rsidRDefault="009267BF" w:rsidP="00340C45">
      <w:pPr>
        <w:pStyle w:val="Level2"/>
        <w:rPr>
          <w:rFonts w:eastAsia="MS Mincho"/>
          <w:b/>
          <w:bCs/>
        </w:rPr>
      </w:pPr>
      <w:r w:rsidRPr="00340C45">
        <w:rPr>
          <w:rFonts w:eastAsia="MS Mincho"/>
          <w:b/>
          <w:bCs/>
        </w:rPr>
        <w:t>Objeto Social da Emissora</w:t>
      </w:r>
    </w:p>
    <w:p w14:paraId="3D901BF7" w14:textId="6FFF21B0" w:rsidR="00323ACA" w:rsidRPr="001438CB" w:rsidRDefault="00BE6EB5" w:rsidP="00105827">
      <w:pPr>
        <w:pStyle w:val="Level3"/>
        <w:rPr>
          <w:rFonts w:eastAsia="MS Mincho"/>
        </w:rPr>
      </w:pPr>
      <w:bookmarkStart w:id="28" w:name="_Ref497551121"/>
      <w:r w:rsidRPr="001438CB">
        <w:rPr>
          <w:rFonts w:eastAsia="MS Mincho"/>
        </w:rPr>
        <w:t>A Emissora tem por objeto</w:t>
      </w:r>
      <w:r w:rsidR="001A45AD">
        <w:rPr>
          <w:rFonts w:eastAsia="MS Mincho"/>
        </w:rPr>
        <w:t xml:space="preserve"> social:</w:t>
      </w:r>
      <w:r w:rsidRPr="001438CB">
        <w:rPr>
          <w:rFonts w:eastAsia="MS Mincho"/>
        </w:rPr>
        <w:t xml:space="preserve">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créditos supracitadas; e (iv) a realização de operações de hedge em mercados derivativos visando à cobertura de riscos na sua carteira de créditos.</w:t>
      </w:r>
      <w:bookmarkEnd w:id="28"/>
    </w:p>
    <w:p w14:paraId="5C8DB662" w14:textId="77777777" w:rsidR="00323ACA" w:rsidRPr="00340C45" w:rsidRDefault="009267BF" w:rsidP="00340C45">
      <w:pPr>
        <w:pStyle w:val="Level2"/>
        <w:rPr>
          <w:rFonts w:eastAsia="MS Mincho"/>
          <w:b/>
          <w:bCs/>
        </w:rPr>
      </w:pPr>
      <w:bookmarkStart w:id="29" w:name="_DV_M46"/>
      <w:bookmarkEnd w:id="29"/>
      <w:r w:rsidRPr="00340C45">
        <w:rPr>
          <w:rFonts w:eastAsia="MS Mincho"/>
          <w:b/>
          <w:bCs/>
        </w:rPr>
        <w:t>Número da Emissão</w:t>
      </w:r>
    </w:p>
    <w:p w14:paraId="439ABDC5" w14:textId="77777777" w:rsidR="00323ACA" w:rsidRPr="001438CB" w:rsidRDefault="009267BF" w:rsidP="00105827">
      <w:pPr>
        <w:pStyle w:val="Level3"/>
        <w:rPr>
          <w:rFonts w:eastAsia="MS Mincho"/>
        </w:rPr>
      </w:pPr>
      <w:bookmarkStart w:id="30" w:name="_DV_M71"/>
      <w:bookmarkEnd w:id="30"/>
      <w:r w:rsidRPr="001438CB">
        <w:rPr>
          <w:rFonts w:eastAsia="MS Mincho"/>
        </w:rPr>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226F0530" w14:textId="77777777" w:rsidR="00323ACA" w:rsidRPr="00340C45" w:rsidRDefault="009267BF" w:rsidP="00340C45">
      <w:pPr>
        <w:pStyle w:val="Level2"/>
        <w:rPr>
          <w:rFonts w:eastAsia="MS Mincho"/>
          <w:b/>
          <w:bCs/>
        </w:rPr>
      </w:pPr>
      <w:r w:rsidRPr="00340C45">
        <w:rPr>
          <w:rFonts w:eastAsia="MS Mincho"/>
          <w:b/>
          <w:bCs/>
        </w:rPr>
        <w:t>Valor Total da Emissão</w:t>
      </w:r>
    </w:p>
    <w:p w14:paraId="1826B504" w14:textId="77777777" w:rsidR="00323ACA" w:rsidRPr="001438CB" w:rsidRDefault="00BE6EB5" w:rsidP="00105827">
      <w:pPr>
        <w:pStyle w:val="Level3"/>
        <w:rPr>
          <w:rFonts w:eastAsia="MS Mincho"/>
        </w:rPr>
      </w:pPr>
      <w:bookmarkStart w:id="31"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31"/>
    </w:p>
    <w:p w14:paraId="1FFB253C" w14:textId="77777777" w:rsidR="00323ACA" w:rsidRPr="00340C45" w:rsidRDefault="009267BF" w:rsidP="00E438E9">
      <w:pPr>
        <w:pStyle w:val="Level2"/>
        <w:keepNext/>
        <w:rPr>
          <w:rFonts w:eastAsia="MS Mincho"/>
          <w:b/>
          <w:bCs/>
        </w:rPr>
      </w:pPr>
      <w:r w:rsidRPr="00340C45">
        <w:rPr>
          <w:rFonts w:eastAsia="MS Mincho"/>
          <w:b/>
          <w:bCs/>
        </w:rPr>
        <w:lastRenderedPageBreak/>
        <w:t>Quantidade de Debêntures</w:t>
      </w:r>
    </w:p>
    <w:p w14:paraId="00D02CEB" w14:textId="77777777" w:rsidR="00323ACA" w:rsidRPr="001438CB" w:rsidRDefault="009267BF" w:rsidP="00105827">
      <w:pPr>
        <w:pStyle w:val="Level3"/>
        <w:rPr>
          <w:rFonts w:eastAsia="MS Mincho"/>
        </w:rPr>
      </w:pPr>
      <w:bookmarkStart w:id="32" w:name="_DV_M58"/>
      <w:bookmarkStart w:id="33" w:name="_DV_M59"/>
      <w:bookmarkStart w:id="34" w:name="_Ref495596607"/>
      <w:bookmarkEnd w:id="32"/>
      <w:bookmarkEnd w:id="33"/>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34"/>
    </w:p>
    <w:p w14:paraId="4D57D6BD" w14:textId="77777777" w:rsidR="00323ACA" w:rsidRPr="00340C45" w:rsidRDefault="009267BF" w:rsidP="00846C41">
      <w:pPr>
        <w:pStyle w:val="Level2"/>
        <w:keepNext/>
        <w:rPr>
          <w:rFonts w:eastAsia="MS Mincho"/>
          <w:b/>
          <w:bCs/>
        </w:rPr>
      </w:pPr>
      <w:r w:rsidRPr="00340C45">
        <w:rPr>
          <w:rFonts w:eastAsia="MS Mincho"/>
          <w:b/>
          <w:bCs/>
        </w:rPr>
        <w:t>Número de Séries</w:t>
      </w:r>
    </w:p>
    <w:p w14:paraId="3DD5E050" w14:textId="77777777" w:rsidR="00323ACA" w:rsidRPr="001438CB" w:rsidRDefault="009267BF" w:rsidP="00105827">
      <w:pPr>
        <w:pStyle w:val="Level3"/>
        <w:rPr>
          <w:rFonts w:eastAsia="MS Mincho"/>
          <w:b/>
        </w:rPr>
      </w:pPr>
      <w:bookmarkStart w:id="35" w:name="_DV_M47"/>
      <w:bookmarkStart w:id="36" w:name="_DV_M48"/>
      <w:bookmarkEnd w:id="35"/>
      <w:bookmarkEnd w:id="36"/>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10B1F39" w14:textId="77777777" w:rsidR="00323ACA" w:rsidRPr="00340C45" w:rsidRDefault="009267BF" w:rsidP="00340C45">
      <w:pPr>
        <w:pStyle w:val="Level2"/>
        <w:rPr>
          <w:rFonts w:eastAsia="MS Mincho"/>
          <w:b/>
          <w:bCs/>
        </w:rPr>
      </w:pPr>
      <w:bookmarkStart w:id="37" w:name="_Ref422391421"/>
      <w:r w:rsidRPr="00340C45">
        <w:rPr>
          <w:rFonts w:eastAsia="MS Mincho"/>
          <w:b/>
          <w:bCs/>
        </w:rPr>
        <w:t>Destinação dos Recursos</w:t>
      </w:r>
      <w:bookmarkEnd w:id="37"/>
      <w:r w:rsidRPr="00340C45">
        <w:rPr>
          <w:rFonts w:eastAsia="MS Mincho"/>
          <w:b/>
          <w:bCs/>
        </w:rPr>
        <w:t xml:space="preserve"> </w:t>
      </w:r>
    </w:p>
    <w:p w14:paraId="32B9B675" w14:textId="77777777" w:rsidR="00323ACA" w:rsidRPr="001438CB" w:rsidRDefault="00067176" w:rsidP="00105827">
      <w:pPr>
        <w:pStyle w:val="Level3"/>
      </w:pPr>
      <w:bookmarkStart w:id="38" w:name="_DV_M61"/>
      <w:bookmarkStart w:id="39" w:name="_DV_M70"/>
      <w:bookmarkStart w:id="40" w:name="_Ref422391407"/>
      <w:bookmarkStart w:id="41" w:name="_Ref454963225"/>
      <w:bookmarkEnd w:id="38"/>
      <w:bookmarkEnd w:id="39"/>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bookmarkStart w:id="42" w:name="_Hlk67491858"/>
      <w:r w:rsidRPr="001438CB">
        <w:t xml:space="preserve">, </w:t>
      </w:r>
      <w:r w:rsidR="009267BF" w:rsidRPr="001438CB">
        <w:t xml:space="preserve">e que posteriormente integrarão a lista </w:t>
      </w:r>
      <w:bookmarkEnd w:id="42"/>
      <w:r w:rsidR="009267BF" w:rsidRPr="001438CB">
        <w:t xml:space="preserve">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40"/>
      <w:bookmarkEnd w:id="41"/>
    </w:p>
    <w:p w14:paraId="19997DCC" w14:textId="11A24C0F" w:rsidR="00323ACA" w:rsidRPr="001438CB" w:rsidRDefault="009267BF" w:rsidP="00105827">
      <w:pPr>
        <w:pStyle w:val="Level3"/>
      </w:pPr>
      <w:bookmarkStart w:id="43"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44" w:name="_Hlk494399553"/>
      <w:r w:rsidRPr="00780D2F">
        <w:rPr>
          <w:b/>
          <w:bCs/>
        </w:rPr>
        <w:t>Data Limite de Atualização de CCB</w:t>
      </w:r>
      <w:bookmarkEnd w:id="44"/>
      <w:r w:rsidRPr="001438CB">
        <w:t>”)</w:t>
      </w:r>
      <w:r w:rsidR="00AB7A01">
        <w:t xml:space="preserve">, mediante aditamento </w:t>
      </w:r>
      <w:r w:rsidR="00E17ADE">
        <w:t>à presente Escritura de Emissão</w:t>
      </w:r>
      <w:r w:rsidR="006D6038">
        <w:t>, sem a necessidade de aprovação da celebração de referido aditamento em Assembleia Geral de Debenturistas</w:t>
      </w:r>
      <w:r w:rsidRPr="001438CB">
        <w:t xml:space="preserve">. </w:t>
      </w:r>
    </w:p>
    <w:bookmarkEnd w:id="43"/>
    <w:p w14:paraId="307BC60A" w14:textId="46C96BB8"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5835FA">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176939B0" w14:textId="13CEE399" w:rsidR="00323ACA" w:rsidRPr="001438CB" w:rsidRDefault="009267BF" w:rsidP="00105827">
      <w:pPr>
        <w:pStyle w:val="Level4"/>
      </w:pPr>
      <w:r w:rsidRPr="001438CB">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5835FA">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3AD6D66D" w14:textId="048A53BD" w:rsidR="00323ACA" w:rsidRPr="001438CB" w:rsidRDefault="009267BF" w:rsidP="00105827">
      <w:pPr>
        <w:pStyle w:val="Level3"/>
      </w:pPr>
      <w:bookmarkStart w:id="45" w:name="_Ref465344335"/>
      <w:bookmarkStart w:id="46"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5835FA">
        <w:t>3.6.1 acima</w:t>
      </w:r>
      <w:r w:rsidR="00DF1B50" w:rsidRPr="001438CB">
        <w:fldChar w:fldCharType="end"/>
      </w:r>
      <w:r w:rsidRPr="001438CB">
        <w:t>, conforme a Ordem de Alocação de Recursos. No Período de Alocação, a Emissora deverá alocar tais recursos na aquisição de CCB, ficando vedada a aquisição de novas CCB após o término do Período de Alocação (“</w:t>
      </w:r>
      <w:r w:rsidRPr="00780D2F">
        <w:rPr>
          <w:b/>
          <w:bCs/>
        </w:rPr>
        <w:t>Limitador para Aquisição de CCB</w:t>
      </w:r>
      <w:r w:rsidRPr="001438CB">
        <w:t>”) observado, ainda Ordem de Alocação de Recursos</w:t>
      </w:r>
      <w:bookmarkEnd w:id="45"/>
      <w:r w:rsidRPr="001438CB">
        <w:t>.</w:t>
      </w:r>
      <w:bookmarkEnd w:id="46"/>
    </w:p>
    <w:p w14:paraId="5EECE3FF" w14:textId="77777777" w:rsidR="00323ACA" w:rsidRPr="001438CB" w:rsidRDefault="009267BF" w:rsidP="00105827">
      <w:pPr>
        <w:pStyle w:val="Level4"/>
      </w:pPr>
      <w:r w:rsidRPr="001438CB">
        <w:t>Os recursos disponíveis, após considerada a alocação na aquisição de CCB, deverão ser utilizados conforme a Ordem de Alocação de Recursos, podendo ser investidos em Investimentos Permitidos.</w:t>
      </w:r>
    </w:p>
    <w:p w14:paraId="40F383A8" w14:textId="692D0646" w:rsidR="00323ACA"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w:t>
      </w:r>
      <w:r w:rsidRPr="001438CB">
        <w:lastRenderedPageBreak/>
        <w:t xml:space="preserve">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5835FA">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71DE54B9" w14:textId="62E9148A" w:rsidR="000D5644" w:rsidRPr="001438CB" w:rsidRDefault="000D5644" w:rsidP="0080216A">
      <w:pPr>
        <w:pStyle w:val="Level3"/>
      </w:pPr>
      <w:r>
        <w:rPr>
          <w:rFonts w:eastAsia="MS Mincho"/>
        </w:rPr>
        <w:t xml:space="preserve">A Emissora deverá comprovar a destinação dos recursos captados ao Agente Fiduciário, na forma prevista nesta Cláusula 3.6, </w:t>
      </w:r>
      <w:r w:rsidR="00C06481">
        <w:rPr>
          <w:rFonts w:eastAsia="MS Mincho"/>
        </w:rPr>
        <w:t>em até 5 (cinco) Dias Úteis contados do envio de notificação por escrito pelo Agente Fiduciário</w:t>
      </w:r>
      <w:r w:rsidR="00A449BC">
        <w:rPr>
          <w:rFonts w:eastAsia="MS Mincho"/>
        </w:rPr>
        <w:t>.</w:t>
      </w:r>
    </w:p>
    <w:p w14:paraId="590E8B96" w14:textId="77777777" w:rsidR="00323ACA" w:rsidRPr="00340C45" w:rsidRDefault="009267BF" w:rsidP="00340C45">
      <w:pPr>
        <w:pStyle w:val="Level2"/>
        <w:rPr>
          <w:rFonts w:eastAsia="MS Mincho"/>
          <w:b/>
          <w:bCs/>
        </w:rPr>
      </w:pPr>
      <w:bookmarkStart w:id="47" w:name="_Ref517621787"/>
      <w:r w:rsidRPr="00340C45">
        <w:rPr>
          <w:rFonts w:eastAsia="MS Mincho"/>
          <w:b/>
          <w:bCs/>
        </w:rPr>
        <w:t>Investimentos Permitidos</w:t>
      </w:r>
      <w:bookmarkEnd w:id="47"/>
    </w:p>
    <w:p w14:paraId="1E0DE53E" w14:textId="38DB675C" w:rsidR="00323ACA" w:rsidRPr="001438CB" w:rsidRDefault="009267BF" w:rsidP="00105827">
      <w:pPr>
        <w:pStyle w:val="Level3"/>
      </w:pPr>
      <w:bookmarkStart w:id="48"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5835FA">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(ii)</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49" w:name="_Ref449679308"/>
      <w:r w:rsidRPr="001438CB">
        <w:t>letras financeiras do Tesouro Nacional (LFT);</w:t>
      </w:r>
      <w:bookmarkEnd w:id="49"/>
      <w:r w:rsidRPr="001438CB">
        <w:t xml:space="preserve"> </w:t>
      </w:r>
      <w:r w:rsidRPr="001438CB">
        <w:rPr>
          <w:b/>
        </w:rPr>
        <w:t>(b)</w:t>
      </w:r>
      <w:r w:rsidRPr="001438CB">
        <w:t xml:space="preserve"> </w:t>
      </w:r>
      <w:bookmarkStart w:id="50" w:name="_Ref449908823"/>
      <w:r w:rsidRPr="001438CB">
        <w:t>demais títulos de emissão do Tesouro Nacional, com prazo de vencimento máximo de 1 (um) ano;</w:t>
      </w:r>
      <w:bookmarkEnd w:id="50"/>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51" w:name="_Ref449679311"/>
      <w:r w:rsidRPr="001438CB">
        <w:t>certificados de depósito financeiro, com liquidez diária cujas rentabilidades sejam vinculadas às Taxa DI, emitidos por qualquer das Instituições Autorizadas; e</w:t>
      </w:r>
      <w:bookmarkEnd w:id="51"/>
      <w:r w:rsidRPr="001438CB">
        <w:t xml:space="preserve"> </w:t>
      </w:r>
      <w:r w:rsidRPr="001438CB">
        <w:rPr>
          <w:b/>
        </w:rPr>
        <w:t>(e)</w:t>
      </w:r>
      <w:r w:rsidRPr="001438CB">
        <w:t xml:space="preserve"> cotas de fundos de investimento que invistam exclusivamente nos ativos listados nos itens (a), (b), (c) e/ou (d) acima (“</w:t>
      </w:r>
      <w:r w:rsidRPr="00780D2F">
        <w:rPr>
          <w:b/>
          <w:bCs/>
        </w:rPr>
        <w:t>Investimentos Permitidos</w:t>
      </w:r>
      <w:r w:rsidRPr="001438CB">
        <w:t xml:space="preserve">”). </w:t>
      </w:r>
    </w:p>
    <w:p w14:paraId="162036A5" w14:textId="77777777" w:rsidR="00323ACA" w:rsidRPr="00340C45" w:rsidRDefault="009267BF" w:rsidP="00340C45">
      <w:pPr>
        <w:pStyle w:val="Level2"/>
        <w:rPr>
          <w:rFonts w:eastAsia="MS Mincho"/>
          <w:b/>
          <w:bCs/>
        </w:rPr>
      </w:pPr>
      <w:bookmarkStart w:id="52" w:name="_Ref450676472"/>
      <w:bookmarkEnd w:id="48"/>
      <w:r w:rsidRPr="00340C45">
        <w:rPr>
          <w:rFonts w:eastAsia="MS Mincho"/>
          <w:b/>
          <w:bCs/>
        </w:rPr>
        <w:t>Direitos Creditórios Vinculados às Debêntures</w:t>
      </w:r>
      <w:bookmarkEnd w:id="52"/>
      <w:r w:rsidRPr="00340C45">
        <w:rPr>
          <w:rFonts w:eastAsia="MS Mincho"/>
          <w:b/>
          <w:bCs/>
        </w:rPr>
        <w:t xml:space="preserve"> </w:t>
      </w:r>
    </w:p>
    <w:p w14:paraId="6CDD177A" w14:textId="77777777" w:rsidR="00323ACA" w:rsidRPr="001438CB" w:rsidRDefault="009267BF" w:rsidP="00105827">
      <w:pPr>
        <w:pStyle w:val="Level3"/>
      </w:pPr>
      <w:bookmarkStart w:id="53"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53"/>
    </w:p>
    <w:p w14:paraId="78DAA4B8"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76EE1B5B" w14:textId="77777777" w:rsidR="00323ACA" w:rsidRPr="001438CB" w:rsidRDefault="009267BF" w:rsidP="00105827">
      <w:pPr>
        <w:pStyle w:val="Level3"/>
      </w:pPr>
      <w:r w:rsidRPr="001438CB">
        <w:t>A Plataforma tem por objetivo disponibilizar um ambiente eletrônico por meio do qual um Tomador pode enviar suas propostas de solicitação de operação de crédito</w:t>
      </w:r>
      <w:r w:rsidR="002B4A46" w:rsidRPr="001438CB">
        <w:t>,</w:t>
      </w:r>
      <w:r w:rsidR="00ED235D" w:rsidRPr="001438CB">
        <w:t xml:space="preserve"> com </w:t>
      </w:r>
      <w:r w:rsidR="002B4A46" w:rsidRPr="001438CB">
        <w:t xml:space="preserve">a possibilidade de indicação de </w:t>
      </w:r>
      <w:r w:rsidR="003D756F" w:rsidRPr="001438CB">
        <w:t>Devedore</w:t>
      </w:r>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279C5D48" w14:textId="77777777"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w:t>
      </w:r>
      <w:r w:rsidR="00FA1BE8" w:rsidRPr="001438CB">
        <w:lastRenderedPageBreak/>
        <w:t xml:space="preserve">Plataforma e verificação das condições dos Tomadores, a </w:t>
      </w:r>
      <w:r w:rsidR="00E77D7D">
        <w:t>IOUU</w:t>
      </w:r>
      <w:r w:rsidR="00FA1BE8" w:rsidRPr="001438CB">
        <w:t xml:space="preserve"> faz jus a uma remuneração de intermediação, a ser descontada do valor bruto de cada CCB. </w:t>
      </w:r>
    </w:p>
    <w:p w14:paraId="34B36A4D" w14:textId="77777777"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6201C8F6" w14:textId="77777777"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79878006" w14:textId="7777777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5E474D48" w14:textId="21FB79ED"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não poderá corresponder a qualquer momento a mais de 20,0% (vinte por cento) do Valor Total da </w:t>
      </w:r>
      <w:r w:rsidR="006D6038" w:rsidRPr="001438CB">
        <w:rPr>
          <w:rFonts w:cs="Tahoma"/>
        </w:rPr>
        <w:t>Emissão</w:t>
      </w:r>
      <w:r w:rsidR="007048BA">
        <w:rPr>
          <w:rFonts w:cs="Tahoma"/>
        </w:rPr>
        <w:t>;</w:t>
      </w:r>
    </w:p>
    <w:p w14:paraId="706C9A98" w14:textId="77777777" w:rsidR="00FA4680" w:rsidRPr="001438CB" w:rsidRDefault="002749FC" w:rsidP="00846C41">
      <w:pPr>
        <w:pStyle w:val="roman4"/>
      </w:pPr>
      <w:r w:rsidRPr="001438CB">
        <w:t xml:space="preserve">que as CCB não estejam vencidas em sua data de aquisição; </w:t>
      </w:r>
    </w:p>
    <w:p w14:paraId="1173B873" w14:textId="77777777"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1F77D7BD" w14:textId="461DCC0E"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w:t>
      </w:r>
    </w:p>
    <w:p w14:paraId="539C3DD5" w14:textId="77777777" w:rsidR="0009440C" w:rsidRDefault="00FA4680" w:rsidP="00846C41">
      <w:pPr>
        <w:pStyle w:val="roman4"/>
      </w:pPr>
      <w:r w:rsidRPr="001438CB">
        <w:t>as CCB não podem ser emitidas por Tomadores que estejam inadimplentes com suas obrigações perante a Emissora, por prazo superior a 5 (cinco) Dias Úteis</w:t>
      </w:r>
      <w:r w:rsidR="0009440C">
        <w:t xml:space="preserve">; </w:t>
      </w:r>
    </w:p>
    <w:p w14:paraId="2BFCFBDB" w14:textId="77777777"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1CA2A79A" w14:textId="77777777" w:rsidTr="00E65F2B">
        <w:tc>
          <w:tcPr>
            <w:tcW w:w="2531" w:type="dxa"/>
          </w:tcPr>
          <w:p w14:paraId="2356D4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552236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5CEC67D3" w14:textId="77777777" w:rsidTr="00E65F2B">
        <w:tc>
          <w:tcPr>
            <w:tcW w:w="2531" w:type="dxa"/>
          </w:tcPr>
          <w:p w14:paraId="27046F9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0392F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2101AE96" w14:textId="77777777" w:rsidTr="00E65F2B">
        <w:tc>
          <w:tcPr>
            <w:tcW w:w="2531" w:type="dxa"/>
          </w:tcPr>
          <w:p w14:paraId="7457F01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6CA214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3690B3B" w14:textId="77777777" w:rsidTr="00E65F2B">
        <w:tc>
          <w:tcPr>
            <w:tcW w:w="2531" w:type="dxa"/>
          </w:tcPr>
          <w:p w14:paraId="58937EF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2D79C436"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5597B7EB" w14:textId="77777777" w:rsidTr="00E65F2B">
        <w:tc>
          <w:tcPr>
            <w:tcW w:w="2531" w:type="dxa"/>
          </w:tcPr>
          <w:p w14:paraId="5FE0B87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4B10910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0AF10A9D" w14:textId="77777777" w:rsidTr="00E65F2B">
        <w:tc>
          <w:tcPr>
            <w:tcW w:w="2531" w:type="dxa"/>
          </w:tcPr>
          <w:p w14:paraId="3877831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5BEC151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70F88869" w14:textId="77777777" w:rsidTr="00E65F2B">
        <w:tc>
          <w:tcPr>
            <w:tcW w:w="2531" w:type="dxa"/>
          </w:tcPr>
          <w:p w14:paraId="5C30EFE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B2</w:t>
            </w:r>
          </w:p>
        </w:tc>
        <w:tc>
          <w:tcPr>
            <w:tcW w:w="4048" w:type="dxa"/>
          </w:tcPr>
          <w:p w14:paraId="5C70DDC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7C0ADEEB" w14:textId="77777777" w:rsidTr="00E65F2B">
        <w:tc>
          <w:tcPr>
            <w:tcW w:w="2531" w:type="dxa"/>
          </w:tcPr>
          <w:p w14:paraId="099606A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5B8AEF4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55FF2FB0" w14:textId="77777777" w:rsidTr="00E65F2B">
        <w:tc>
          <w:tcPr>
            <w:tcW w:w="2531" w:type="dxa"/>
          </w:tcPr>
          <w:p w14:paraId="4816D2EF"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B4</w:t>
            </w:r>
          </w:p>
        </w:tc>
        <w:tc>
          <w:tcPr>
            <w:tcW w:w="4048" w:type="dxa"/>
          </w:tcPr>
          <w:p w14:paraId="2EA6F4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010C4C0" w14:textId="77777777" w:rsidTr="00E65F2B">
        <w:tc>
          <w:tcPr>
            <w:tcW w:w="2531" w:type="dxa"/>
          </w:tcPr>
          <w:p w14:paraId="39D5549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481A32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2C035B82" w14:textId="77777777" w:rsidTr="00E65F2B">
        <w:tc>
          <w:tcPr>
            <w:tcW w:w="2531" w:type="dxa"/>
          </w:tcPr>
          <w:p w14:paraId="0E58C89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F138C8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52712455" w14:textId="77777777" w:rsidTr="00E65F2B">
        <w:tc>
          <w:tcPr>
            <w:tcW w:w="2531" w:type="dxa"/>
          </w:tcPr>
          <w:p w14:paraId="17DA47E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2C04E27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5262CFEC" w14:textId="77777777" w:rsidTr="00E65F2B">
        <w:tc>
          <w:tcPr>
            <w:tcW w:w="2531" w:type="dxa"/>
          </w:tcPr>
          <w:p w14:paraId="598BABB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5E4684D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43498722" w14:textId="77777777" w:rsidTr="00E65F2B">
        <w:tc>
          <w:tcPr>
            <w:tcW w:w="2531" w:type="dxa"/>
          </w:tcPr>
          <w:p w14:paraId="33CF63D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lastRenderedPageBreak/>
              <w:t>Rating C</w:t>
            </w:r>
            <w:r>
              <w:rPr>
                <w:rFonts w:cs="Tahoma"/>
                <w:b/>
                <w:bCs/>
                <w:sz w:val="18"/>
                <w:szCs w:val="18"/>
              </w:rPr>
              <w:t>4</w:t>
            </w:r>
          </w:p>
        </w:tc>
        <w:tc>
          <w:tcPr>
            <w:tcW w:w="4048" w:type="dxa"/>
          </w:tcPr>
          <w:p w14:paraId="3635A6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759C0D96" w14:textId="77777777" w:rsidTr="00E65F2B">
        <w:tc>
          <w:tcPr>
            <w:tcW w:w="2531" w:type="dxa"/>
          </w:tcPr>
          <w:p w14:paraId="76D1F638"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6FDFBE7F"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4070A31C" w14:textId="77777777" w:rsidTr="00E65F2B">
        <w:tc>
          <w:tcPr>
            <w:tcW w:w="2531" w:type="dxa"/>
          </w:tcPr>
          <w:p w14:paraId="7EC232A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7B1DC73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2CB47191" w14:textId="77777777" w:rsidTr="00E65F2B">
        <w:tc>
          <w:tcPr>
            <w:tcW w:w="2531" w:type="dxa"/>
          </w:tcPr>
          <w:p w14:paraId="3C2E351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53B6F3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4223962F" w14:textId="77777777" w:rsidTr="00E65F2B">
        <w:tc>
          <w:tcPr>
            <w:tcW w:w="2531" w:type="dxa"/>
          </w:tcPr>
          <w:p w14:paraId="21759CF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3812BE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5397AEA" w14:textId="77777777" w:rsidTr="00E65F2B">
        <w:tc>
          <w:tcPr>
            <w:tcW w:w="2531" w:type="dxa"/>
          </w:tcPr>
          <w:p w14:paraId="6A4566CF"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0385F5F5"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0E0DF6C7" w14:textId="77777777" w:rsidTr="00E65F2B">
        <w:tc>
          <w:tcPr>
            <w:tcW w:w="2531" w:type="dxa"/>
          </w:tcPr>
          <w:p w14:paraId="492D44B7"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68B1F4E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7B5C1712" w14:textId="77777777" w:rsidTr="00E65F2B">
        <w:tc>
          <w:tcPr>
            <w:tcW w:w="2531" w:type="dxa"/>
          </w:tcPr>
          <w:p w14:paraId="48C0D92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2956A09B"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0B66216A" w14:textId="77777777" w:rsidTr="00E65F2B">
        <w:tc>
          <w:tcPr>
            <w:tcW w:w="2531" w:type="dxa"/>
          </w:tcPr>
          <w:p w14:paraId="16EE19A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475B0F4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3BF72C5" w14:textId="77777777" w:rsidTr="00E65F2B">
        <w:tc>
          <w:tcPr>
            <w:tcW w:w="2531" w:type="dxa"/>
          </w:tcPr>
          <w:p w14:paraId="681C945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2B735CE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3639CC9E" w14:textId="77777777" w:rsidTr="00E65F2B">
        <w:tc>
          <w:tcPr>
            <w:tcW w:w="2531" w:type="dxa"/>
          </w:tcPr>
          <w:p w14:paraId="62A29E2C"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139AD714"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582BFD45" w14:textId="77777777" w:rsidTr="00E65F2B">
        <w:tc>
          <w:tcPr>
            <w:tcW w:w="2531" w:type="dxa"/>
          </w:tcPr>
          <w:p w14:paraId="626BA5A2"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56BE28B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2AA01A48" w14:textId="77777777" w:rsidR="0009440C" w:rsidRPr="001438CB" w:rsidRDefault="0009440C" w:rsidP="00E538D6">
      <w:pPr>
        <w:pStyle w:val="Body"/>
        <w:spacing w:after="0"/>
      </w:pPr>
    </w:p>
    <w:p w14:paraId="5B1D0A4E" w14:textId="77777777" w:rsidR="0009440C" w:rsidRPr="001438CB" w:rsidRDefault="0009440C" w:rsidP="0009440C">
      <w:pPr>
        <w:pStyle w:val="roman4"/>
      </w:pPr>
      <w:r w:rsidRPr="001438CB">
        <w:t xml:space="preserve">em cada data de aquisição de CCB, considerando pro-forma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699A01F2" w14:textId="77777777" w:rsidTr="00E65F2B">
        <w:tc>
          <w:tcPr>
            <w:tcW w:w="2551" w:type="dxa"/>
          </w:tcPr>
          <w:p w14:paraId="04213D7D"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0A408E26"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45F460D" w14:textId="77777777" w:rsidTr="00E65F2B">
        <w:tc>
          <w:tcPr>
            <w:tcW w:w="2551" w:type="dxa"/>
          </w:tcPr>
          <w:p w14:paraId="54499F51"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2771D0AD" w14:textId="77777777" w:rsidR="0009440C" w:rsidRPr="001438CB" w:rsidRDefault="0009440C" w:rsidP="00E65F2B">
            <w:pPr>
              <w:pStyle w:val="Body"/>
              <w:spacing w:before="40" w:after="40" w:line="252" w:lineRule="auto"/>
              <w:jc w:val="center"/>
            </w:pPr>
            <w:r w:rsidRPr="001438CB">
              <w:t>Até 60%</w:t>
            </w:r>
          </w:p>
        </w:tc>
      </w:tr>
      <w:tr w:rsidR="0009440C" w:rsidRPr="001438CB" w14:paraId="4EA5E006" w14:textId="77777777" w:rsidTr="00E65F2B">
        <w:tc>
          <w:tcPr>
            <w:tcW w:w="2551" w:type="dxa"/>
          </w:tcPr>
          <w:p w14:paraId="660F4C51"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73EFB955" w14:textId="77777777" w:rsidR="0009440C" w:rsidRPr="001438CB" w:rsidRDefault="0009440C" w:rsidP="00E65F2B">
            <w:pPr>
              <w:pStyle w:val="Body"/>
              <w:spacing w:before="40" w:after="40" w:line="252" w:lineRule="auto"/>
              <w:jc w:val="center"/>
            </w:pPr>
            <w:r w:rsidRPr="001438CB">
              <w:t>Até 30%</w:t>
            </w:r>
          </w:p>
        </w:tc>
      </w:tr>
      <w:tr w:rsidR="0009440C" w:rsidRPr="001438CB" w14:paraId="498FB0ED" w14:textId="77777777" w:rsidTr="00E65F2B">
        <w:tc>
          <w:tcPr>
            <w:tcW w:w="2551" w:type="dxa"/>
          </w:tcPr>
          <w:p w14:paraId="4C90209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50403074" w14:textId="77777777" w:rsidR="0009440C" w:rsidRPr="001438CB" w:rsidRDefault="0009440C" w:rsidP="00E65F2B">
            <w:pPr>
              <w:pStyle w:val="Body"/>
              <w:spacing w:before="40" w:after="40" w:line="252" w:lineRule="auto"/>
              <w:jc w:val="center"/>
            </w:pPr>
            <w:r w:rsidRPr="001438CB">
              <w:t>Até 30%</w:t>
            </w:r>
          </w:p>
        </w:tc>
      </w:tr>
      <w:tr w:rsidR="0009440C" w:rsidRPr="001438CB" w14:paraId="61E55CE2" w14:textId="77777777" w:rsidTr="00E65F2B">
        <w:tc>
          <w:tcPr>
            <w:tcW w:w="2551" w:type="dxa"/>
          </w:tcPr>
          <w:p w14:paraId="28834552" w14:textId="77777777" w:rsidR="0009440C" w:rsidRPr="00846C41" w:rsidRDefault="0009440C" w:rsidP="00E65F2B">
            <w:pPr>
              <w:pStyle w:val="Body"/>
              <w:spacing w:before="40" w:after="40" w:line="252" w:lineRule="auto"/>
              <w:jc w:val="center"/>
              <w:rPr>
                <w:b/>
                <w:bCs/>
              </w:rPr>
            </w:pPr>
            <w:r w:rsidRPr="00846C41">
              <w:rPr>
                <w:b/>
                <w:bCs/>
              </w:rPr>
              <w:t>Rating E</w:t>
            </w:r>
          </w:p>
        </w:tc>
        <w:tc>
          <w:tcPr>
            <w:tcW w:w="4028" w:type="dxa"/>
          </w:tcPr>
          <w:p w14:paraId="4F0730BB" w14:textId="77777777" w:rsidR="0009440C" w:rsidRPr="001438CB" w:rsidRDefault="0009440C" w:rsidP="00E65F2B">
            <w:pPr>
              <w:pStyle w:val="Body"/>
              <w:spacing w:before="40" w:after="40" w:line="252" w:lineRule="auto"/>
              <w:jc w:val="center"/>
            </w:pPr>
            <w:r w:rsidRPr="001438CB">
              <w:t>Até 10%</w:t>
            </w:r>
          </w:p>
        </w:tc>
      </w:tr>
    </w:tbl>
    <w:p w14:paraId="372939F8" w14:textId="77777777" w:rsidR="00FA4680" w:rsidRPr="001438CB" w:rsidRDefault="00FA4680" w:rsidP="00E538D6">
      <w:pPr>
        <w:pStyle w:val="roman4"/>
        <w:numPr>
          <w:ilvl w:val="0"/>
          <w:numId w:val="0"/>
        </w:numPr>
        <w:spacing w:after="0"/>
        <w:ind w:left="2041"/>
      </w:pPr>
    </w:p>
    <w:p w14:paraId="43A1C033" w14:textId="77777777"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(iii), (viii) e (ix)</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2F574DF4" w14:textId="77777777"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435652EC" w14:textId="5CB2DB23" w:rsidR="00323ACA" w:rsidRPr="001438CB" w:rsidRDefault="009267BF" w:rsidP="00105827">
      <w:pPr>
        <w:pStyle w:val="Level3"/>
      </w:pPr>
      <w:bookmarkStart w:id="54" w:name="_DV_M49"/>
      <w:bookmarkStart w:id="55" w:name="_DV_M50"/>
      <w:bookmarkStart w:id="56" w:name="_DV_M57"/>
      <w:bookmarkStart w:id="57" w:name="_DV_M60"/>
      <w:bookmarkStart w:id="58" w:name="_Ref465195304"/>
      <w:bookmarkEnd w:id="54"/>
      <w:bookmarkEnd w:id="55"/>
      <w:bookmarkEnd w:id="56"/>
      <w:bookmarkEnd w:id="57"/>
      <w:r w:rsidRPr="001438CB">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5835FA">
        <w:t>3.22.2</w:t>
      </w:r>
      <w:r w:rsidR="00DF1B50" w:rsidRPr="001438CB">
        <w:fldChar w:fldCharType="end"/>
      </w:r>
      <w:r w:rsidRPr="001438CB">
        <w:t xml:space="preserve"> abaixo. Nesses </w:t>
      </w:r>
      <w:r w:rsidRPr="001438CB">
        <w:lastRenderedPageBreak/>
        <w:t xml:space="preserve">casos, quaisquer valores recebidos pela Emissora em contrapartida à alienação destas CCB inadimplidas serão utilizados conforme a Ordem de </w:t>
      </w:r>
      <w:r w:rsidR="001A5F25" w:rsidRPr="001438CB">
        <w:t>Alocação</w:t>
      </w:r>
      <w:r w:rsidRPr="001438CB">
        <w:t xml:space="preserve"> de Recursos.</w:t>
      </w:r>
      <w:bookmarkEnd w:id="58"/>
    </w:p>
    <w:p w14:paraId="61B7F3EF" w14:textId="5A3C3A6E" w:rsidR="00323ACA" w:rsidRPr="001438CB" w:rsidRDefault="009267BF" w:rsidP="00105827">
      <w:pPr>
        <w:pStyle w:val="Level3"/>
      </w:pPr>
      <w:bookmarkStart w:id="59"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5835FA">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59"/>
      <w:r w:rsidRPr="001438CB">
        <w:t xml:space="preserve"> </w:t>
      </w:r>
    </w:p>
    <w:p w14:paraId="69160D9C"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0E150832" w14:textId="77777777" w:rsidR="00323ACA" w:rsidRPr="00340C45" w:rsidRDefault="009267BF" w:rsidP="00340C45">
      <w:pPr>
        <w:pStyle w:val="Level2"/>
        <w:rPr>
          <w:rFonts w:eastAsia="MS Mincho"/>
          <w:b/>
          <w:bCs/>
        </w:rPr>
      </w:pPr>
      <w:r w:rsidRPr="00340C45">
        <w:rPr>
          <w:rFonts w:eastAsia="MS Mincho"/>
          <w:b/>
          <w:bCs/>
        </w:rPr>
        <w:t xml:space="preserve">Forma de Colocação </w:t>
      </w:r>
    </w:p>
    <w:p w14:paraId="57E81691" w14:textId="77777777" w:rsidR="00323ACA" w:rsidRPr="001438CB" w:rsidRDefault="003D6C0A" w:rsidP="00105827">
      <w:pPr>
        <w:pStyle w:val="Level3"/>
        <w:rPr>
          <w:i/>
        </w:rPr>
      </w:pPr>
      <w:bookmarkStart w:id="60" w:name="_Ref497551623"/>
      <w:r w:rsidRPr="001438CB">
        <w:t>As Debêntures serão objeto de colocação privada, sem intermediação de instituições integrantes do sistema de distribuição de valores mobiliários e/ou qualquer esforço de venda perante investidores.</w:t>
      </w:r>
      <w:bookmarkEnd w:id="60"/>
    </w:p>
    <w:p w14:paraId="7DB69F8D"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6213CD1F"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2CB1037E" w14:textId="77777777" w:rsidR="00323ACA" w:rsidRPr="001438CB" w:rsidRDefault="009267BF" w:rsidP="00105827">
      <w:pPr>
        <w:pStyle w:val="Level3"/>
      </w:pPr>
      <w:r w:rsidRPr="001438CB">
        <w:t>Para todos os fins e efeitos legais, a titularidade das Debêntures será comprovada pelo extrato da conta das Debêntures emitido pelo Escriturador.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DDFBB76" w14:textId="77777777" w:rsidR="00323ACA" w:rsidRPr="00340C45" w:rsidRDefault="009267BF" w:rsidP="00340C45">
      <w:pPr>
        <w:pStyle w:val="Level2"/>
        <w:rPr>
          <w:rFonts w:eastAsia="MS Mincho"/>
          <w:b/>
          <w:bCs/>
        </w:rPr>
      </w:pPr>
      <w:r w:rsidRPr="00340C45">
        <w:rPr>
          <w:rFonts w:eastAsia="MS Mincho"/>
          <w:b/>
          <w:bCs/>
        </w:rPr>
        <w:t>Espécie</w:t>
      </w:r>
    </w:p>
    <w:p w14:paraId="2B276AAC" w14:textId="144F26BC" w:rsidR="00323ACA" w:rsidRPr="001438CB" w:rsidRDefault="009267BF" w:rsidP="00105827">
      <w:pPr>
        <w:pStyle w:val="Level3"/>
      </w:pPr>
      <w:r w:rsidRPr="001438CB">
        <w:t xml:space="preserve">As Debêntures serão da espécie </w:t>
      </w:r>
      <w:r w:rsidR="007048BA">
        <w:t>s</w:t>
      </w:r>
      <w:r w:rsidR="001C226F">
        <w:t>ubordinada</w:t>
      </w:r>
      <w:r w:rsidR="007048BA">
        <w:t>, de acordo com os termos do artigo 58 da Lei das Sociedades por Ações.</w:t>
      </w:r>
    </w:p>
    <w:p w14:paraId="223402EE"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0613203" w14:textId="77777777" w:rsidR="00323ACA" w:rsidRPr="001438CB" w:rsidRDefault="009267BF" w:rsidP="00105827">
      <w:pPr>
        <w:pStyle w:val="Level3"/>
      </w:pPr>
      <w:bookmarkStart w:id="61" w:name="_DV_M95"/>
      <w:bookmarkEnd w:id="61"/>
      <w:r w:rsidRPr="001438CB">
        <w:t xml:space="preserve">As Debêntures terão Valor Nominal Unitário de R$1.000,00 (mil reais) na Data </w:t>
      </w:r>
      <w:r w:rsidR="00F360F8" w:rsidRPr="001438CB">
        <w:t>de Emissão</w:t>
      </w:r>
      <w:r w:rsidRPr="001438CB">
        <w:t>.</w:t>
      </w:r>
      <w:r w:rsidR="00EF5A87">
        <w:t xml:space="preserve"> </w:t>
      </w:r>
    </w:p>
    <w:p w14:paraId="6BC876DA" w14:textId="77777777"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04847A44" w14:textId="77777777" w:rsidR="00323ACA" w:rsidRPr="00340C45" w:rsidRDefault="009267BF" w:rsidP="00340C45">
      <w:pPr>
        <w:pStyle w:val="Level2"/>
        <w:rPr>
          <w:rFonts w:eastAsia="MS Mincho"/>
          <w:b/>
          <w:bCs/>
        </w:rPr>
      </w:pPr>
      <w:bookmarkStart w:id="62" w:name="_DV_M132"/>
      <w:bookmarkEnd w:id="62"/>
      <w:r w:rsidRPr="00340C45">
        <w:rPr>
          <w:rFonts w:eastAsia="MS Mincho"/>
          <w:b/>
          <w:bCs/>
        </w:rPr>
        <w:t>Data de Emissão</w:t>
      </w:r>
    </w:p>
    <w:p w14:paraId="695339EC" w14:textId="0A478209" w:rsidR="00323ACA" w:rsidRPr="001438CB" w:rsidRDefault="009267BF" w:rsidP="00105827">
      <w:pPr>
        <w:pStyle w:val="Level3"/>
      </w:pPr>
      <w:bookmarkStart w:id="63" w:name="_DV_M91"/>
      <w:bookmarkStart w:id="64" w:name="_DV_M92"/>
      <w:bookmarkStart w:id="65" w:name="_DV_M93"/>
      <w:bookmarkStart w:id="66" w:name="_DV_M94"/>
      <w:bookmarkEnd w:id="63"/>
      <w:bookmarkEnd w:id="64"/>
      <w:bookmarkEnd w:id="65"/>
      <w:bookmarkEnd w:id="66"/>
      <w:r w:rsidRPr="001438CB">
        <w:t xml:space="preserve">Para todos os efeitos legais, a Data de Emissão das Debêntures será </w:t>
      </w:r>
      <w:r w:rsidR="0054532C">
        <w:t>29 de março de 2021</w:t>
      </w:r>
      <w:r w:rsidRPr="001438CB">
        <w:t>.</w:t>
      </w:r>
    </w:p>
    <w:p w14:paraId="38E20DEB" w14:textId="77777777" w:rsidR="00323ACA" w:rsidRPr="00340C45" w:rsidRDefault="009267BF" w:rsidP="00E438E9">
      <w:pPr>
        <w:pStyle w:val="Level2"/>
        <w:keepNext/>
        <w:rPr>
          <w:rFonts w:eastAsia="MS Mincho"/>
          <w:b/>
          <w:bCs/>
        </w:rPr>
      </w:pPr>
      <w:r w:rsidRPr="00340C45">
        <w:rPr>
          <w:rFonts w:eastAsia="MS Mincho"/>
          <w:b/>
          <w:bCs/>
        </w:rPr>
        <w:lastRenderedPageBreak/>
        <w:t>Datas de Pagamento</w:t>
      </w:r>
    </w:p>
    <w:p w14:paraId="533CBB86" w14:textId="77777777"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BF2E4A3"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103A1CB5" w14:textId="7777777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206BF6EA" w14:textId="77777777" w:rsidR="00323ACA" w:rsidRPr="001438CB" w:rsidRDefault="009267BF" w:rsidP="00105827">
      <w:pPr>
        <w:pStyle w:val="Level4"/>
      </w:pPr>
      <w:bookmarkStart w:id="67" w:name="_Ref422391547"/>
      <w:bookmarkStart w:id="68" w:name="_Ref477878438"/>
      <w:bookmarkStart w:id="69" w:name="_Ref495596571"/>
      <w:bookmarkStart w:id="70"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71" w:name="_Ref450673894"/>
      <w:bookmarkEnd w:id="67"/>
      <w:r w:rsidRPr="001438CB">
        <w:t>.</w:t>
      </w:r>
      <w:bookmarkEnd w:id="68"/>
      <w:bookmarkEnd w:id="71"/>
      <w:r w:rsidRPr="001438CB">
        <w:t xml:space="preserve"> </w:t>
      </w:r>
      <w:bookmarkEnd w:id="69"/>
    </w:p>
    <w:p w14:paraId="68EC3A75"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498B9756" w14:textId="443C6304" w:rsidR="00323ACA" w:rsidRPr="001438CB" w:rsidRDefault="009267BF" w:rsidP="00105827">
      <w:pPr>
        <w:pStyle w:val="Level4"/>
        <w:rPr>
          <w:rFonts w:eastAsia="Arial Unicode MS"/>
        </w:rPr>
      </w:pPr>
      <w:r w:rsidRPr="001438CB">
        <w:rPr>
          <w:rFonts w:eastAsia="Arial Unicode MS"/>
        </w:rPr>
        <w:t>A subscrição e integralização das Debêntures estarão condicionadas e somente serão efetivadas após o arquivamento da presente Escritura de Emissão na JUCESP.</w:t>
      </w:r>
    </w:p>
    <w:bookmarkEnd w:id="70"/>
    <w:p w14:paraId="0B398940"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395308E8" w14:textId="7BD5DC83" w:rsidR="00323ACA" w:rsidRPr="001438CB" w:rsidRDefault="007048BA" w:rsidP="00105827">
      <w:pPr>
        <w:pStyle w:val="Level3"/>
      </w:pPr>
      <w:bookmarkStart w:id="72" w:name="_Ref421605036"/>
      <w:bookmarkStart w:id="73" w:name="_Hlk57817295"/>
      <w:r>
        <w:t xml:space="preserve">As </w:t>
      </w:r>
      <w:r w:rsidRPr="00872E0F">
        <w:t>Debêntures poderão ser subscritas a qualquer tempo, a partir da data de início da distribuição</w:t>
      </w:r>
      <w:r>
        <w:t xml:space="preserve"> e até a Data de Vencimento, observado que a integralização das Debêntures estará condicionada à aquisição dos Direitos Creditórios Vinculados</w:t>
      </w:r>
      <w:r w:rsidR="009267BF" w:rsidRPr="001438CB">
        <w:t>.</w:t>
      </w:r>
      <w:bookmarkEnd w:id="72"/>
    </w:p>
    <w:bookmarkEnd w:id="73"/>
    <w:p w14:paraId="41899003" w14:textId="78C953F4" w:rsidR="00323ACA" w:rsidRPr="001438CB" w:rsidRDefault="009267BF" w:rsidP="00105827">
      <w:pPr>
        <w:pStyle w:val="Level3"/>
      </w:pPr>
      <w:r w:rsidRPr="001438CB">
        <w:t>Esta Escritura de Emissão será aditada, sem a necessidade de realização de Assembleia Geral de Debenturistas, para formalizar e retificar o número de Debêntures subscritas, considerando a ocorrência de eventuais cancelamentos de Debêntures</w:t>
      </w:r>
      <w:r w:rsidR="007048BA">
        <w:t xml:space="preserve"> não subscritas e integralizadas</w:t>
      </w:r>
      <w:r w:rsidRPr="001438CB">
        <w:t>.</w:t>
      </w:r>
    </w:p>
    <w:p w14:paraId="556693DD" w14:textId="77777777" w:rsidR="00323ACA" w:rsidRPr="00105827" w:rsidRDefault="009267BF" w:rsidP="0080216A">
      <w:pPr>
        <w:pStyle w:val="Level2"/>
        <w:keepNext/>
        <w:rPr>
          <w:rFonts w:eastAsia="MS Mincho"/>
          <w:b/>
          <w:bCs/>
        </w:rPr>
      </w:pPr>
      <w:r w:rsidRPr="00105827">
        <w:rPr>
          <w:rFonts w:eastAsia="MS Mincho"/>
          <w:b/>
          <w:bCs/>
        </w:rPr>
        <w:t>Prazo de Vigência e Data de Vencimento</w:t>
      </w:r>
    </w:p>
    <w:p w14:paraId="5B4357C8" w14:textId="2B361EAE" w:rsidR="00323ACA" w:rsidRPr="001438CB" w:rsidRDefault="00EB1769" w:rsidP="003D756F">
      <w:pPr>
        <w:pStyle w:val="Level3"/>
        <w:rPr>
          <w:rFonts w:eastAsia="Arial Unicode MS"/>
        </w:rPr>
      </w:pPr>
      <w:bookmarkStart w:id="74" w:name="_DV_M146"/>
      <w:bookmarkEnd w:id="74"/>
      <w:r w:rsidRPr="001438CB">
        <w:t xml:space="preserve">As Debêntures terão prazo de vigência de </w:t>
      </w:r>
      <w:bookmarkStart w:id="75" w:name="_Hlk67491593"/>
      <w:r w:rsidR="00707096">
        <w:t xml:space="preserve">808 (oitocentos e oito) dias corridos </w:t>
      </w:r>
      <w:r w:rsidRPr="001438CB">
        <w:t>contados da Data de Emissão</w:t>
      </w:r>
      <w:bookmarkEnd w:id="75"/>
      <w:r w:rsidRPr="001438CB">
        <w:t xml:space="preserve">, vencendo-se, portanto, </w:t>
      </w:r>
      <w:r w:rsidR="00DA19C6" w:rsidRPr="001438CB">
        <w:rPr>
          <w:rFonts w:eastAsia="Arial Unicode MS"/>
        </w:rPr>
        <w:t xml:space="preserve">em </w:t>
      </w:r>
      <w:r w:rsidR="000D1576">
        <w:rPr>
          <w:rFonts w:eastAsia="Arial Unicode MS"/>
        </w:rPr>
        <w:t>15</w:t>
      </w:r>
      <w:r w:rsidR="000D1576" w:rsidRPr="001438CB">
        <w:rPr>
          <w:rFonts w:eastAsia="Arial Unicode MS"/>
        </w:rPr>
        <w:t xml:space="preserve"> </w:t>
      </w:r>
      <w:r w:rsidR="00E55B02" w:rsidRPr="001438CB">
        <w:rPr>
          <w:rFonts w:eastAsia="Arial Unicode MS"/>
        </w:rPr>
        <w:t xml:space="preserve">de </w:t>
      </w:r>
      <w:r w:rsidR="00707096">
        <w:rPr>
          <w:rFonts w:eastAsia="Arial Unicode MS"/>
        </w:rPr>
        <w:t>junho</w:t>
      </w:r>
      <w:r w:rsidR="00707096" w:rsidRPr="001438CB">
        <w:rPr>
          <w:rFonts w:eastAsia="Arial Unicode MS"/>
        </w:rPr>
        <w:t xml:space="preserve"> </w:t>
      </w:r>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418B6CF9" w14:textId="77777777" w:rsidR="00323ACA" w:rsidRPr="00105827" w:rsidRDefault="009267BF" w:rsidP="00DB2BB5">
      <w:pPr>
        <w:pStyle w:val="Level2"/>
        <w:keepNext/>
        <w:rPr>
          <w:rFonts w:eastAsia="MS Mincho"/>
          <w:b/>
          <w:bCs/>
        </w:rPr>
      </w:pPr>
      <w:bookmarkStart w:id="76" w:name="_Ref422946329"/>
      <w:bookmarkStart w:id="77" w:name="_Ref492045632"/>
      <w:r w:rsidRPr="00105827">
        <w:rPr>
          <w:rFonts w:eastAsia="MS Mincho"/>
          <w:b/>
          <w:bCs/>
        </w:rPr>
        <w:lastRenderedPageBreak/>
        <w:t>Remuneração das Debêntures</w:t>
      </w:r>
    </w:p>
    <w:p w14:paraId="1CE053B7" w14:textId="22C5D9FC" w:rsidR="00323ACA" w:rsidRPr="001438CB" w:rsidRDefault="009267BF" w:rsidP="00105827">
      <w:pPr>
        <w:pStyle w:val="Level3"/>
      </w:pPr>
      <w:bookmarkStart w:id="78"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78"/>
      <w:r w:rsidR="00256B6B" w:rsidRPr="001438CB">
        <w:t xml:space="preserve">”). </w:t>
      </w:r>
    </w:p>
    <w:p w14:paraId="64F8635A" w14:textId="77777777" w:rsidR="00323ACA" w:rsidRDefault="009267BF" w:rsidP="00105827">
      <w:pPr>
        <w:pStyle w:val="Level4"/>
      </w:pPr>
      <w:bookmarkStart w:id="79" w:name="_Ref497551838"/>
      <w:bookmarkStart w:id="80" w:name="_Ref476845774"/>
      <w:bookmarkStart w:id="81" w:name="_Ref477141815"/>
      <w:r w:rsidRPr="001438CB">
        <w:t xml:space="preserve">A Remuneração das Debêntures será calculada de forma exponencial e cumulativa, </w:t>
      </w:r>
      <w:r w:rsidRPr="001438CB">
        <w:rPr>
          <w:i/>
        </w:rPr>
        <w:t>pro rata temporis</w:t>
      </w:r>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79"/>
    </w:p>
    <w:p w14:paraId="280865AA" w14:textId="77777777" w:rsidR="00323ACA" w:rsidRPr="001438CB" w:rsidRDefault="009267BF" w:rsidP="003D756F">
      <w:pPr>
        <w:pStyle w:val="Body4"/>
        <w:jc w:val="center"/>
        <w:rPr>
          <w:rFonts w:cs="Tahoma"/>
          <w:szCs w:val="20"/>
        </w:rPr>
      </w:pPr>
      <w:r w:rsidRPr="001438CB">
        <w:rPr>
          <w:rFonts w:cs="Tahoma"/>
          <w:b/>
          <w:szCs w:val="20"/>
        </w:rPr>
        <w:t>J = VNe × (Fator</w:t>
      </w:r>
      <w:r w:rsidR="00256B6B" w:rsidRPr="001438CB">
        <w:rPr>
          <w:rFonts w:cs="Tahoma"/>
          <w:b/>
          <w:szCs w:val="20"/>
        </w:rPr>
        <w:t>Juros</w:t>
      </w:r>
      <w:r w:rsidRPr="001438CB">
        <w:rPr>
          <w:rFonts w:cs="Tahoma"/>
          <w:b/>
          <w:szCs w:val="20"/>
        </w:rPr>
        <w:t xml:space="preserve"> – 1)</w:t>
      </w:r>
    </w:p>
    <w:p w14:paraId="6530E8CC" w14:textId="77777777" w:rsidR="005252FB" w:rsidRDefault="005252FB" w:rsidP="005252FB">
      <w:pPr>
        <w:pStyle w:val="Body4"/>
        <w:rPr>
          <w:rFonts w:cs="Tahoma"/>
          <w:szCs w:val="20"/>
        </w:rPr>
      </w:pPr>
    </w:p>
    <w:p w14:paraId="205FC33C" w14:textId="77777777" w:rsidR="00323ACA" w:rsidRPr="001438CB" w:rsidRDefault="009267BF" w:rsidP="003D756F">
      <w:pPr>
        <w:pStyle w:val="Body4"/>
        <w:rPr>
          <w:rFonts w:cs="Tahoma"/>
          <w:szCs w:val="20"/>
        </w:rPr>
      </w:pPr>
      <w:r w:rsidRPr="001438CB">
        <w:rPr>
          <w:rFonts w:cs="Tahoma"/>
          <w:szCs w:val="20"/>
        </w:rPr>
        <w:t>onde:</w:t>
      </w:r>
    </w:p>
    <w:p w14:paraId="14D1A892" w14:textId="77777777"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4A3C9F5D" w14:textId="77777777" w:rsidR="00323ACA" w:rsidRPr="001438CB" w:rsidRDefault="009267BF" w:rsidP="00BD1BE4">
      <w:pPr>
        <w:pStyle w:val="Body4"/>
        <w:rPr>
          <w:rFonts w:cs="Tahoma"/>
          <w:szCs w:val="20"/>
        </w:rPr>
      </w:pPr>
      <w:r w:rsidRPr="001438CB">
        <w:rPr>
          <w:rFonts w:cs="Tahoma"/>
          <w:szCs w:val="20"/>
        </w:rPr>
        <w:t>VNe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12BA80B7" w14:textId="77777777" w:rsidR="00323ACA" w:rsidRPr="001438CB" w:rsidRDefault="009267BF" w:rsidP="00BD1BE4">
      <w:pPr>
        <w:pStyle w:val="Body4"/>
        <w:rPr>
          <w:rFonts w:cs="Tahoma"/>
          <w:color w:val="000000"/>
          <w:szCs w:val="20"/>
        </w:rPr>
      </w:pPr>
      <w:r w:rsidRPr="001438CB">
        <w:rPr>
          <w:rFonts w:cs="Tahoma"/>
          <w:szCs w:val="20"/>
        </w:rPr>
        <w:t>FatorJuros</w:t>
      </w:r>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17E89C5D" w14:textId="77777777" w:rsidR="00323ACA" w:rsidRPr="001438CB" w:rsidRDefault="009267BF" w:rsidP="005252FB">
      <w:pPr>
        <w:pStyle w:val="Body4"/>
        <w:jc w:val="center"/>
        <w:rPr>
          <w:rFonts w:cs="Tahoma"/>
          <w:b/>
          <w:i/>
          <w:iCs/>
          <w:color w:val="000000"/>
          <w:szCs w:val="20"/>
        </w:rPr>
      </w:pPr>
      <w:r w:rsidRPr="001438CB">
        <w:rPr>
          <w:rFonts w:cs="Tahoma"/>
          <w:b/>
          <w:i/>
          <w:iCs/>
          <w:color w:val="000000"/>
          <w:szCs w:val="20"/>
        </w:rPr>
        <w:t>FatorJuros = FatorDI x FatorSpread</w:t>
      </w:r>
    </w:p>
    <w:p w14:paraId="51C351E2" w14:textId="77777777" w:rsidR="005252FB" w:rsidRDefault="005252FB" w:rsidP="00BD1BE4">
      <w:pPr>
        <w:pStyle w:val="Body4"/>
        <w:rPr>
          <w:rFonts w:cs="Tahoma"/>
          <w:iCs/>
          <w:color w:val="000000"/>
          <w:szCs w:val="20"/>
        </w:rPr>
      </w:pPr>
    </w:p>
    <w:p w14:paraId="4D292A7C" w14:textId="77777777" w:rsidR="00323ACA" w:rsidRPr="001438CB" w:rsidRDefault="009267BF" w:rsidP="00BD1BE4">
      <w:pPr>
        <w:pStyle w:val="Body4"/>
        <w:rPr>
          <w:rFonts w:cs="Tahoma"/>
          <w:iCs/>
          <w:color w:val="000000"/>
          <w:szCs w:val="20"/>
        </w:rPr>
      </w:pPr>
      <w:r w:rsidRPr="001438CB">
        <w:rPr>
          <w:rFonts w:cs="Tahoma"/>
          <w:iCs/>
          <w:color w:val="000000"/>
          <w:szCs w:val="20"/>
        </w:rPr>
        <w:t>Sendo que:</w:t>
      </w:r>
    </w:p>
    <w:p w14:paraId="3F4FB9A7" w14:textId="77777777" w:rsidR="00323ACA" w:rsidRPr="001438CB" w:rsidRDefault="009267BF" w:rsidP="00BD1BE4">
      <w:pPr>
        <w:pStyle w:val="Body4"/>
        <w:rPr>
          <w:rFonts w:cs="Tahoma"/>
          <w:color w:val="000000"/>
          <w:szCs w:val="20"/>
        </w:rPr>
      </w:pPr>
      <w:r w:rsidRPr="001438CB">
        <w:rPr>
          <w:rFonts w:cs="Tahoma"/>
          <w:color w:val="000000"/>
          <w:szCs w:val="20"/>
        </w:rPr>
        <w:t xml:space="preserve">FatorDI = produtório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70921701"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61317762" wp14:editId="41BDE5C9">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2F896B50" w14:textId="77777777" w:rsidR="00323ACA" w:rsidRPr="001438CB" w:rsidRDefault="00323ACA" w:rsidP="00BD1BE4">
      <w:pPr>
        <w:pStyle w:val="Body4"/>
        <w:rPr>
          <w:rFonts w:cs="Tahoma"/>
          <w:color w:val="000000"/>
          <w:szCs w:val="20"/>
        </w:rPr>
      </w:pPr>
    </w:p>
    <w:p w14:paraId="45E6AFE8"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3DF73AF0"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produtório,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509CD2F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2B5730E4" w14:textId="77777777" w:rsidR="00323ACA" w:rsidRPr="001438CB" w:rsidRDefault="009267BF" w:rsidP="00BD1BE4">
      <w:pPr>
        <w:pStyle w:val="Body4"/>
        <w:rPr>
          <w:rFonts w:cs="Tahoma"/>
          <w:color w:val="000000"/>
          <w:szCs w:val="20"/>
        </w:rPr>
      </w:pPr>
      <w:r w:rsidRPr="001438CB">
        <w:rPr>
          <w:rFonts w:cs="Tahoma"/>
          <w:color w:val="000000"/>
          <w:szCs w:val="20"/>
        </w:rPr>
        <w:t>TDI</w:t>
      </w:r>
      <w:r w:rsidRPr="001438CB">
        <w:rPr>
          <w:rFonts w:cs="Tahoma"/>
          <w:color w:val="000000"/>
          <w:szCs w:val="20"/>
          <w:vertAlign w:val="subscript"/>
        </w:rPr>
        <w:t>k</w:t>
      </w:r>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4AFB73C5" w14:textId="77777777" w:rsidR="00323ACA" w:rsidRPr="001438CB" w:rsidRDefault="005252FB" w:rsidP="005252FB">
      <w:pPr>
        <w:pStyle w:val="Body4"/>
        <w:jc w:val="center"/>
        <w:rPr>
          <w:rFonts w:cs="Tahoma"/>
          <w:szCs w:val="20"/>
        </w:rPr>
      </w:pPr>
      <w:r w:rsidRPr="005252FB">
        <w:rPr>
          <w:noProof/>
          <w:lang w:eastAsia="pt-BR"/>
        </w:rPr>
        <w:drawing>
          <wp:inline distT="0" distB="0" distL="0" distR="0" wp14:anchorId="2D251B2D" wp14:editId="039047F2">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B951759" w14:textId="77777777" w:rsidR="00323ACA" w:rsidRPr="001438CB" w:rsidRDefault="00323ACA" w:rsidP="00BD1BE4">
      <w:pPr>
        <w:pStyle w:val="Body4"/>
        <w:rPr>
          <w:rFonts w:cs="Tahoma"/>
          <w:szCs w:val="20"/>
        </w:rPr>
      </w:pPr>
    </w:p>
    <w:p w14:paraId="11AD6F73" w14:textId="77777777" w:rsidR="00323ACA" w:rsidRPr="001438CB" w:rsidRDefault="009267BF" w:rsidP="00BD1BE4">
      <w:pPr>
        <w:pStyle w:val="Body4"/>
        <w:rPr>
          <w:rFonts w:cs="Tahoma"/>
          <w:szCs w:val="20"/>
        </w:rPr>
      </w:pPr>
      <w:r w:rsidRPr="001438CB">
        <w:rPr>
          <w:rFonts w:cs="Tahoma"/>
          <w:szCs w:val="20"/>
          <w:u w:val="single"/>
        </w:rPr>
        <w:t>Sendo que</w:t>
      </w:r>
      <w:r w:rsidRPr="001438CB">
        <w:rPr>
          <w:rFonts w:cs="Tahoma"/>
          <w:szCs w:val="20"/>
        </w:rPr>
        <w:t>:</w:t>
      </w:r>
    </w:p>
    <w:p w14:paraId="45995882" w14:textId="77777777" w:rsidR="00323ACA" w:rsidRPr="001438CB" w:rsidRDefault="009267BF" w:rsidP="00BD1BE4">
      <w:pPr>
        <w:pStyle w:val="Body4"/>
        <w:rPr>
          <w:rFonts w:cs="Tahoma"/>
          <w:color w:val="000000"/>
          <w:szCs w:val="20"/>
        </w:rPr>
      </w:pPr>
      <w:r w:rsidRPr="001438CB">
        <w:rPr>
          <w:rFonts w:cs="Tahoma"/>
          <w:color w:val="000000"/>
          <w:szCs w:val="20"/>
        </w:rPr>
        <w:t>DI</w:t>
      </w:r>
      <w:r w:rsidRPr="001438CB">
        <w:rPr>
          <w:rFonts w:cs="Tahoma"/>
          <w:color w:val="000000"/>
          <w:szCs w:val="20"/>
          <w:vertAlign w:val="subscript"/>
        </w:rPr>
        <w:t xml:space="preserve">k </w:t>
      </w:r>
      <w:r w:rsidRPr="001438CB">
        <w:rPr>
          <w:rFonts w:cs="Tahoma"/>
          <w:color w:val="000000"/>
          <w:szCs w:val="20"/>
        </w:rPr>
        <w:t>= Taxa DI, de ordem k, divulgada pela B3, utilizada com 2 (duas) casas decimais;</w:t>
      </w:r>
    </w:p>
    <w:p w14:paraId="26E542E1" w14:textId="77777777" w:rsidR="00323ACA" w:rsidRPr="001438CB" w:rsidRDefault="009267BF" w:rsidP="00BD1BE4">
      <w:pPr>
        <w:pStyle w:val="Body4"/>
        <w:rPr>
          <w:rFonts w:cs="Tahoma"/>
          <w:color w:val="000000"/>
          <w:szCs w:val="20"/>
        </w:rPr>
      </w:pPr>
      <w:r w:rsidRPr="001438CB">
        <w:rPr>
          <w:rFonts w:cs="Tahoma"/>
          <w:color w:val="000000"/>
          <w:szCs w:val="20"/>
        </w:rPr>
        <w:t xml:space="preserve">FatorSpread = Sobretaxa, calculada com 9 (nove) casas decimais, com arredondamento, apurado da seguinte forma: </w:t>
      </w:r>
    </w:p>
    <w:p w14:paraId="44436870"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5124C40A" wp14:editId="0A818529">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690A5B17" w14:textId="77777777" w:rsidR="00323ACA" w:rsidRPr="001438CB" w:rsidRDefault="00323ACA" w:rsidP="00BD1BE4">
      <w:pPr>
        <w:pStyle w:val="Body4"/>
        <w:rPr>
          <w:rFonts w:cs="Tahoma"/>
          <w:color w:val="000000"/>
          <w:szCs w:val="20"/>
        </w:rPr>
      </w:pPr>
    </w:p>
    <w:p w14:paraId="4D55695B"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60B7A664" w14:textId="77777777"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00773E79"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79A449E5" w14:textId="77777777" w:rsidR="00323ACA" w:rsidRPr="001438CB" w:rsidRDefault="009267BF" w:rsidP="005252FB">
      <w:pPr>
        <w:pStyle w:val="Body4"/>
      </w:pPr>
      <w:r w:rsidRPr="001438CB">
        <w:t xml:space="preserve">Observações: </w:t>
      </w:r>
    </w:p>
    <w:p w14:paraId="2EB3E143" w14:textId="77777777" w:rsidR="00323ACA" w:rsidRPr="001438CB" w:rsidRDefault="009267BF" w:rsidP="005252FB">
      <w:pPr>
        <w:pStyle w:val="Body4"/>
      </w:pPr>
      <w:r w:rsidRPr="001438CB">
        <w:t>1)</w:t>
      </w:r>
      <w:r w:rsidR="005252FB">
        <w:tab/>
      </w:r>
      <w:r w:rsidRPr="001438CB">
        <w:t>O fator resultante da expressão (1+ TDI</w:t>
      </w:r>
      <w:r w:rsidRPr="001438CB">
        <w:rPr>
          <w:vertAlign w:val="subscript"/>
        </w:rPr>
        <w:t>k</w:t>
      </w:r>
      <w:r w:rsidRPr="001438CB">
        <w:t>) será considerado com 16 (dezesseis) casas decimais, sem arredondamento.</w:t>
      </w:r>
    </w:p>
    <w:p w14:paraId="45D58B26" w14:textId="77777777" w:rsidR="00323ACA" w:rsidRPr="001438CB" w:rsidRDefault="009267BF" w:rsidP="005252FB">
      <w:pPr>
        <w:pStyle w:val="Body4"/>
      </w:pPr>
      <w:r w:rsidRPr="001438CB">
        <w:t>2)</w:t>
      </w:r>
      <w:r w:rsidR="005252FB">
        <w:tab/>
      </w:r>
      <w:r w:rsidRPr="001438CB">
        <w:t>Efetua-se o produtório dos fatores (1 + TDI</w:t>
      </w:r>
      <w:r w:rsidRPr="001438CB">
        <w:rPr>
          <w:vertAlign w:val="subscript"/>
        </w:rPr>
        <w:t>k</w:t>
      </w:r>
      <w:r w:rsidRPr="001438CB">
        <w:t>), sendo que a cada fator acumulado, trunca-se o resultado com 16 (dezesseis) casas decimais, aplicando-se o próximo fator diário, e assim por diante até o último considerado.</w:t>
      </w:r>
    </w:p>
    <w:p w14:paraId="2C481968" w14:textId="77777777" w:rsidR="00323ACA" w:rsidRPr="001438CB" w:rsidRDefault="009267BF" w:rsidP="00780D2F">
      <w:pPr>
        <w:pStyle w:val="Body4"/>
        <w:ind w:left="2836"/>
      </w:pPr>
      <w:r w:rsidRPr="001438CB">
        <w:lastRenderedPageBreak/>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65037422" w14:textId="77777777" w:rsidR="00323ACA" w:rsidRPr="001438CB" w:rsidRDefault="009267BF" w:rsidP="005252FB">
      <w:pPr>
        <w:pStyle w:val="Body4"/>
      </w:pPr>
      <w:r w:rsidRPr="001438CB">
        <w:t>4)</w:t>
      </w:r>
      <w:r w:rsidR="005252FB">
        <w:tab/>
      </w:r>
      <w:r w:rsidRPr="001438CB">
        <w:t>O fator resultante da expressão (Fator DI x FatorSpread) deve ser considerado com 9 (nove) casas decimais, com arredondamento.</w:t>
      </w:r>
    </w:p>
    <w:p w14:paraId="508B35E2" w14:textId="77777777"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079F10C6" w14:textId="77777777"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C531E18" w14:textId="77777777"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1BB67854" w14:textId="77777777"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423300DD" w14:textId="77777777" w:rsidR="00F205A9" w:rsidRPr="001438CB" w:rsidRDefault="00F205A9" w:rsidP="00105827">
      <w:pPr>
        <w:pStyle w:val="Level4"/>
      </w:pPr>
      <w:r w:rsidRPr="001438CB">
        <w:rPr>
          <w:i/>
        </w:rPr>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w:t>
      </w:r>
      <w:r w:rsidRPr="001438CB">
        <w:rPr>
          <w:rFonts w:eastAsiaTheme="minorHAnsi"/>
        </w:rPr>
        <w:lastRenderedPageBreak/>
        <w:t xml:space="preserve">até o momento, para o cálculo da Remuneração das Debêntures, não sendo devidas quaisquer compensações entre a Emissora e os Debenturistas quando da divulgação posterior da Taxa DI que seria aplicável. </w:t>
      </w:r>
    </w:p>
    <w:p w14:paraId="39B4E9AA" w14:textId="77777777"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C74EE41" w14:textId="77777777" w:rsidR="006E3B97" w:rsidRPr="001438CB" w:rsidRDefault="006E3B97" w:rsidP="00105827">
      <w:pPr>
        <w:pStyle w:val="Level4"/>
      </w:pPr>
      <w:r w:rsidRPr="001438CB">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5CE52919"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80"/>
    <w:bookmarkEnd w:id="81"/>
    <w:p w14:paraId="5E669D17"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76"/>
      <w:r w:rsidRPr="00105827">
        <w:rPr>
          <w:rFonts w:eastAsia="MS Mincho"/>
          <w:b/>
          <w:bCs/>
        </w:rPr>
        <w:t xml:space="preserve"> Obrigatória</w:t>
      </w:r>
      <w:bookmarkEnd w:id="77"/>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21A5629C" w14:textId="77777777" w:rsidR="00AD5D1F" w:rsidRPr="003D756F" w:rsidRDefault="00332AE3" w:rsidP="003D756F">
      <w:pPr>
        <w:pStyle w:val="Level3"/>
        <w:rPr>
          <w:b/>
        </w:rPr>
      </w:pPr>
      <w:bookmarkStart w:id="82" w:name="_Ref497552677"/>
      <w:r w:rsidRPr="003D756F">
        <w:rPr>
          <w:b/>
          <w:bCs/>
          <w:i/>
          <w:iCs/>
        </w:rPr>
        <w:t>Amortização Programada.</w:t>
      </w:r>
      <w:r w:rsidRPr="001438CB">
        <w:t xml:space="preserve"> </w:t>
      </w:r>
      <w:bookmarkEnd w:id="82"/>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60C4B9AF" w14:textId="3769A518" w:rsidR="00605F27" w:rsidRPr="001438CB" w:rsidRDefault="00605F27" w:rsidP="00105827">
      <w:pPr>
        <w:pStyle w:val="Level3"/>
      </w:pPr>
      <w:bookmarkStart w:id="83"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84" w:name="_Hlk55835419"/>
      <w:r w:rsidR="00941DBF">
        <w:t>, limitada a 98% (noventa e oito por cento) do Valor Nominal Unitário das Debêntures</w:t>
      </w:r>
      <w:bookmarkEnd w:id="84"/>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 xml:space="preserve">desta </w:t>
      </w:r>
      <w:r w:rsidR="00462692" w:rsidRPr="001438CB">
        <w:lastRenderedPageBreak/>
        <w:t>Escritura</w:t>
      </w:r>
      <w:r w:rsidR="00AD5D1F" w:rsidRPr="001438CB">
        <w:t xml:space="preserve"> de Emissão</w:t>
      </w:r>
      <w:r w:rsidR="009267BF" w:rsidRPr="001438CB">
        <w:t>), e até o limite destes (</w:t>
      </w:r>
      <w:bookmarkStart w:id="85" w:name="_Hlk57816992"/>
      <w:r w:rsidR="00D67853">
        <w:t>“</w:t>
      </w:r>
      <w:r w:rsidR="00D67853" w:rsidRPr="00E72BAA">
        <w:rPr>
          <w:b/>
          <w:bCs/>
        </w:rPr>
        <w:t>Limite da Amortização Extraordinária Obrigatória das Debêntures</w:t>
      </w:r>
      <w:r w:rsidR="00D67853">
        <w:t xml:space="preserve">” e </w:t>
      </w:r>
      <w:bookmarkEnd w:id="85"/>
      <w:r w:rsidR="009267BF" w:rsidRPr="001438CB">
        <w:t>“</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83"/>
      <w:r w:rsidR="009267BF" w:rsidRPr="001438CB">
        <w:t xml:space="preserve"> </w:t>
      </w:r>
    </w:p>
    <w:p w14:paraId="7614658F" w14:textId="77777777"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(ii) da respectiva data na qual ocorrerá o pagamento</w:t>
      </w:r>
      <w:r w:rsidR="00605F27" w:rsidRPr="001438CB">
        <w:t>;</w:t>
      </w:r>
      <w:r w:rsidRPr="001438CB">
        <w:t xml:space="preserve"> assim como (iii) seu montante, conforme o caso.</w:t>
      </w:r>
    </w:p>
    <w:p w14:paraId="078909E0" w14:textId="77777777" w:rsidR="00323ACA" w:rsidRPr="001438CB" w:rsidRDefault="009267BF" w:rsidP="00105827">
      <w:pPr>
        <w:pStyle w:val="Level4"/>
      </w:pPr>
      <w:bookmarkStart w:id="86" w:name="_Ref479690860"/>
      <w:bookmarkStart w:id="87"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86"/>
      <w:bookmarkEnd w:id="87"/>
    </w:p>
    <w:p w14:paraId="2F4C91A5" w14:textId="77777777"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277C346B" w14:textId="77777777" w:rsidR="00B30D7E" w:rsidRPr="001438CB" w:rsidRDefault="00B30D7E" w:rsidP="00105827">
      <w:pPr>
        <w:pStyle w:val="Level4"/>
      </w:pPr>
      <w:r w:rsidRPr="001438CB">
        <w:t xml:space="preserve">A Data da Amortização Extraordinária Obrigatória deverá obrigatoriamente em uma Data de Pagamento. </w:t>
      </w:r>
    </w:p>
    <w:p w14:paraId="62F3BFAA" w14:textId="77777777"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Escriturador, caso as Debêntures não estejam custodiadas eletronicamente na B3. </w:t>
      </w:r>
    </w:p>
    <w:p w14:paraId="3C0CD1F2" w14:textId="77777777" w:rsidR="00B30D7E" w:rsidRPr="001438CB" w:rsidRDefault="00B30D7E" w:rsidP="00105827">
      <w:pPr>
        <w:pStyle w:val="Level4"/>
      </w:pPr>
      <w:r w:rsidRPr="001438CB">
        <w:t xml:space="preserve">As Debêntures não serão objeto de resgate antecipado facultativo ou obrigatório. </w:t>
      </w:r>
    </w:p>
    <w:p w14:paraId="52DF0E0D" w14:textId="52465D5E"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00C06481">
        <w:t>;</w:t>
      </w:r>
      <w:r w:rsidR="00C06481" w:rsidRPr="001438CB">
        <w:rPr>
          <w:b/>
        </w:rPr>
        <w:t xml:space="preserve"> </w:t>
      </w:r>
      <w:r w:rsidRPr="001438CB">
        <w:rPr>
          <w:b/>
        </w:rPr>
        <w:t xml:space="preserve">(ii) </w:t>
      </w:r>
      <w:r w:rsidRPr="001438CB">
        <w:t>permanecer na tesouraria da Emissora</w:t>
      </w:r>
      <w:r w:rsidR="00C06481">
        <w:t>;</w:t>
      </w:r>
      <w:r w:rsidRPr="001438CB">
        <w:t xml:space="preserve"> ou </w:t>
      </w:r>
      <w:r w:rsidRPr="001438CB">
        <w:rPr>
          <w:b/>
        </w:rPr>
        <w:t>(iii)</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522ADA18" w14:textId="77777777"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50FDAE99" w14:textId="77777777" w:rsidR="00701FAB" w:rsidRPr="001438CB" w:rsidRDefault="009267BF" w:rsidP="00105827">
      <w:pPr>
        <w:pStyle w:val="Level3"/>
      </w:pPr>
      <w:bookmarkStart w:id="88" w:name="_Ref517600371"/>
      <w:r w:rsidRPr="001438CB">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w:t>
      </w:r>
      <w:r w:rsidR="00401B83">
        <w:lastRenderedPageBreak/>
        <w:t>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88"/>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2F20024B" w14:textId="77777777" w:rsidR="00323ACA" w:rsidRPr="00105827" w:rsidRDefault="009267BF" w:rsidP="00105827">
      <w:pPr>
        <w:pStyle w:val="Level2"/>
        <w:rPr>
          <w:rFonts w:eastAsia="MS Mincho"/>
          <w:b/>
          <w:bCs/>
        </w:rPr>
      </w:pPr>
      <w:bookmarkStart w:id="89" w:name="_DV_M139"/>
      <w:bookmarkStart w:id="90" w:name="_DV_M141"/>
      <w:bookmarkEnd w:id="89"/>
      <w:bookmarkEnd w:id="90"/>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7A04C17F" w14:textId="77777777" w:rsidR="00323ACA" w:rsidRPr="001438CB" w:rsidRDefault="009267BF" w:rsidP="00105827">
      <w:pPr>
        <w:pStyle w:val="Level3"/>
      </w:pPr>
      <w:bookmarkStart w:id="91" w:name="_Ref474448575"/>
      <w:bookmarkStart w:id="92" w:name="_Ref476852704"/>
      <w:bookmarkStart w:id="93"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estão condicionados ao efetivo pagamento, em montante suficiente, dos Direitos Creditórios Vinculados.</w:t>
      </w:r>
      <w:bookmarkEnd w:id="91"/>
      <w:bookmarkEnd w:id="92"/>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3"/>
    </w:p>
    <w:p w14:paraId="23802591"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062DEC0B" w14:textId="77777777" w:rsidR="00323ACA" w:rsidRPr="00DC596D" w:rsidRDefault="009267BF" w:rsidP="00105827">
      <w:pPr>
        <w:pStyle w:val="Level3"/>
      </w:pPr>
      <w:bookmarkStart w:id="94" w:name="_Ref475542670"/>
      <w:bookmarkStart w:id="95" w:name="_Ref478044661"/>
      <w:bookmarkStart w:id="96"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(ii)</w:t>
      </w:r>
      <w:r w:rsidRPr="00A857E8">
        <w:t xml:space="preserve"> os recursos decorrentes do pagamento dos Direitos Creditórios Vinculados</w:t>
      </w:r>
      <w:r w:rsidR="00E42DBD" w:rsidRPr="00A857E8">
        <w:t>;</w:t>
      </w:r>
      <w:r w:rsidRPr="00A857E8">
        <w:t xml:space="preserve"> </w:t>
      </w:r>
      <w:r w:rsidRPr="00A857E8">
        <w:rPr>
          <w:b/>
        </w:rPr>
        <w:t>(iii)</w:t>
      </w:r>
      <w:r w:rsidRPr="00A857E8">
        <w:t xml:space="preserve"> os recursos de recebimentos e desinvestimentos referentes ao Investimentos Permitidos</w:t>
      </w:r>
      <w:r w:rsidR="00E42DBD" w:rsidRPr="00A857E8">
        <w:t>;</w:t>
      </w:r>
      <w:r w:rsidRPr="00A857E8">
        <w:t xml:space="preserve"> e </w:t>
      </w:r>
      <w:r w:rsidRPr="00A857E8">
        <w:rPr>
          <w:b/>
        </w:rPr>
        <w:t>(iv)</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xml:space="preserve">, sejam alocados na seguinte </w:t>
      </w:r>
      <w:r w:rsidRPr="00A857E8">
        <w:lastRenderedPageBreak/>
        <w:t>ordem de alocação dos recursos (“</w:t>
      </w:r>
      <w:r w:rsidRPr="00A857E8">
        <w:rPr>
          <w:b/>
          <w:bCs/>
        </w:rPr>
        <w:t>Ordem de Alocação de Recursos</w:t>
      </w:r>
      <w:r w:rsidRPr="00A857E8">
        <w:t>”), sendo que os valores referentes às Debêntures serão sempre calculados e pagos nas mesmas data-base</w:t>
      </w:r>
      <w:bookmarkEnd w:id="94"/>
      <w:bookmarkEnd w:id="95"/>
      <w:bookmarkEnd w:id="96"/>
      <w:r w:rsidR="00E42DBD" w:rsidRPr="00A857E8">
        <w:t>:</w:t>
      </w:r>
    </w:p>
    <w:p w14:paraId="2AC51699" w14:textId="77777777"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6600B2B0" w14:textId="77777777" w:rsidR="00323ACA" w:rsidRPr="001438CB" w:rsidRDefault="009267BF" w:rsidP="005252FB">
      <w:pPr>
        <w:pStyle w:val="alpha5"/>
        <w:numPr>
          <w:ilvl w:val="0"/>
          <w:numId w:val="250"/>
        </w:numPr>
      </w:pPr>
      <w:r w:rsidRPr="001438CB">
        <w:t>pagamento das Despesas;</w:t>
      </w:r>
    </w:p>
    <w:p w14:paraId="43D3F23D" w14:textId="77777777" w:rsidR="00323ACA" w:rsidRPr="001438CB" w:rsidRDefault="009267BF" w:rsidP="005252FB">
      <w:pPr>
        <w:pStyle w:val="alpha5"/>
      </w:pPr>
      <w:r w:rsidRPr="001438CB">
        <w:t>composição e recomposição, conforme o caso, de Reserva de Despesas e Encargos;</w:t>
      </w:r>
    </w:p>
    <w:p w14:paraId="3500E202"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7DEB2404" w14:textId="77777777" w:rsidR="00323ACA" w:rsidRPr="001438CB" w:rsidRDefault="009267BF" w:rsidP="005252FB">
      <w:pPr>
        <w:pStyle w:val="alpha5"/>
      </w:pPr>
      <w:r w:rsidRPr="001438CB">
        <w:t>aplicação em Investimentos Permitidos.</w:t>
      </w:r>
    </w:p>
    <w:p w14:paraId="40D19D9F" w14:textId="7777777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(ii)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(iii) sejam uma data de vencimento antecipado das Debêntures</w:t>
      </w:r>
      <w:r w:rsidR="009267BF" w:rsidRPr="005252FB">
        <w:rPr>
          <w:u w:val="single"/>
        </w:rPr>
        <w:t>:</w:t>
      </w:r>
      <w:r w:rsidR="00A7357A" w:rsidRPr="00DC596D">
        <w:t xml:space="preserve"> </w:t>
      </w:r>
    </w:p>
    <w:p w14:paraId="4498B374" w14:textId="77777777" w:rsidR="0069415F" w:rsidRPr="001438CB" w:rsidRDefault="0069415F" w:rsidP="005252FB">
      <w:pPr>
        <w:pStyle w:val="alpha5"/>
        <w:numPr>
          <w:ilvl w:val="0"/>
          <w:numId w:val="251"/>
        </w:numPr>
        <w:rPr>
          <w:lang w:eastAsia="pt-BR"/>
        </w:rPr>
      </w:pPr>
      <w:bookmarkStart w:id="97" w:name="_DV_M197"/>
      <w:bookmarkStart w:id="98" w:name="_Ref475679731"/>
      <w:bookmarkEnd w:id="97"/>
      <w:r w:rsidRPr="001438CB">
        <w:rPr>
          <w:lang w:eastAsia="pt-BR"/>
        </w:rPr>
        <w:t xml:space="preserve">pagamento das Despesas; </w:t>
      </w:r>
    </w:p>
    <w:p w14:paraId="3129490D" w14:textId="77777777" w:rsidR="0069415F" w:rsidRPr="001438CB" w:rsidRDefault="0069415F" w:rsidP="005252FB">
      <w:pPr>
        <w:pStyle w:val="alpha5"/>
        <w:rPr>
          <w:lang w:eastAsia="pt-BR"/>
        </w:rPr>
      </w:pPr>
      <w:r w:rsidRPr="001438CB">
        <w:rPr>
          <w:lang w:eastAsia="pt-BR"/>
        </w:rPr>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17E43E62"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2A39F418" w14:textId="77777777" w:rsidR="00E42DBD" w:rsidRPr="003D756F" w:rsidRDefault="00E42DBD" w:rsidP="005252FB">
      <w:pPr>
        <w:pStyle w:val="alpha5"/>
        <w:rPr>
          <w:lang w:eastAsia="pt-BR"/>
        </w:rPr>
      </w:pPr>
      <w:r w:rsidRPr="000233D1">
        <w:t xml:space="preserve">pagamento, aos titulares das Debêntures, da Remuneração das Debêntures; </w:t>
      </w:r>
    </w:p>
    <w:p w14:paraId="0C5602EE"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5ABB1F81" w14:textId="77777777"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57B476CC" w14:textId="77777777"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413E4F45" w14:textId="7777777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0E73D7C5" w14:textId="77777777" w:rsidR="0069415F" w:rsidRPr="001438CB" w:rsidRDefault="0069415F" w:rsidP="005252FB">
      <w:pPr>
        <w:pStyle w:val="alpha5"/>
        <w:rPr>
          <w:lang w:eastAsia="pt-BR"/>
        </w:rPr>
      </w:pPr>
      <w:r w:rsidRPr="001438CB">
        <w:rPr>
          <w:lang w:eastAsia="pt-BR"/>
        </w:rPr>
        <w:t>aplicação em Investimentos Permitidos.</w:t>
      </w:r>
    </w:p>
    <w:bookmarkEnd w:id="98"/>
    <w:p w14:paraId="0D2961E8" w14:textId="77777777" w:rsidR="00323ACA" w:rsidRPr="00105827" w:rsidRDefault="009267BF" w:rsidP="00E438E9">
      <w:pPr>
        <w:pStyle w:val="Level2"/>
        <w:keepNext/>
        <w:rPr>
          <w:rFonts w:eastAsia="MS Mincho"/>
          <w:b/>
          <w:bCs/>
        </w:rPr>
      </w:pPr>
      <w:r w:rsidRPr="00105827">
        <w:rPr>
          <w:rFonts w:eastAsia="MS Mincho"/>
          <w:b/>
          <w:bCs/>
        </w:rPr>
        <w:lastRenderedPageBreak/>
        <w:t>Repactuação Programada</w:t>
      </w:r>
    </w:p>
    <w:p w14:paraId="079DC3BF" w14:textId="77777777" w:rsidR="00323ACA" w:rsidRPr="001438CB" w:rsidRDefault="009267BF" w:rsidP="00105827">
      <w:pPr>
        <w:pStyle w:val="Level3"/>
        <w:rPr>
          <w:b/>
        </w:rPr>
      </w:pPr>
      <w:r w:rsidRPr="001438CB">
        <w:t>As Debêntures não serão objeto de repactuação programada.</w:t>
      </w:r>
    </w:p>
    <w:p w14:paraId="4A6B2E48" w14:textId="77777777" w:rsidR="00323ACA" w:rsidRPr="00105827" w:rsidRDefault="009267BF" w:rsidP="00105827">
      <w:pPr>
        <w:pStyle w:val="Level2"/>
        <w:rPr>
          <w:rFonts w:eastAsia="MS Mincho"/>
          <w:b/>
          <w:bCs/>
        </w:rPr>
      </w:pPr>
      <w:bookmarkStart w:id="99"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99"/>
    </w:p>
    <w:p w14:paraId="0CDB6D55" w14:textId="648A40C8" w:rsidR="00323ACA" w:rsidRPr="001438CB" w:rsidRDefault="009267BF" w:rsidP="00105827">
      <w:pPr>
        <w:pStyle w:val="Level3"/>
      </w:pPr>
      <w:bookmarkStart w:id="100" w:name="_Ref498986511"/>
      <w:bookmarkStart w:id="101"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(ii)</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102" w:name="art1365p"/>
      <w:bookmarkEnd w:id="100"/>
      <w:bookmarkEnd w:id="101"/>
      <w:bookmarkEnd w:id="102"/>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5835FA">
        <w:t>3.22.2</w:t>
      </w:r>
      <w:r w:rsidR="00DF1B50" w:rsidRPr="001438CB">
        <w:fldChar w:fldCharType="end"/>
      </w:r>
      <w:r w:rsidRPr="001438CB">
        <w:t xml:space="preserve"> abaixo.</w:t>
      </w:r>
    </w:p>
    <w:p w14:paraId="58FDFBF1" w14:textId="5A5DE60A" w:rsidR="00323ACA" w:rsidRPr="001438CB" w:rsidRDefault="009267BF" w:rsidP="00105827">
      <w:pPr>
        <w:pStyle w:val="Level3"/>
      </w:pPr>
      <w:bookmarkStart w:id="103" w:name="_Ref497551749"/>
      <w:bookmarkStart w:id="104"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5835FA">
        <w:t>3.22.4 abaixo</w:t>
      </w:r>
      <w:r w:rsidR="00DF1B50" w:rsidRPr="001438CB">
        <w:fldChar w:fldCharType="end"/>
      </w:r>
      <w:r w:rsidRPr="001438CB">
        <w:t xml:space="preserve">, mesmo que a Emissora já tenha iniciado processo de cobrança dos Direitos Creditórios Vinculados; </w:t>
      </w:r>
      <w:r w:rsidRPr="001438CB">
        <w:rPr>
          <w:b/>
        </w:rPr>
        <w:t>(ii)</w:t>
      </w:r>
      <w:r w:rsidRPr="001438CB">
        <w:t xml:space="preserve"> </w:t>
      </w:r>
      <w:bookmarkStart w:id="105" w:name="_Hlk518289971"/>
      <w:r w:rsidRPr="001438CB">
        <w:t>a cobrança judicial ou extrajudicial dos Direitos Creditórios Vinculados dados em pagamento pela Emissora</w:t>
      </w:r>
      <w:bookmarkEnd w:id="105"/>
      <w:r w:rsidRPr="001438CB">
        <w:t xml:space="preserve">; </w:t>
      </w:r>
      <w:r w:rsidR="00E17ADE">
        <w:t xml:space="preserve">ou </w:t>
      </w:r>
      <w:r w:rsidRPr="001438CB">
        <w:rPr>
          <w:b/>
        </w:rPr>
        <w:t>(i</w:t>
      </w:r>
      <w:r w:rsidR="00E17ADE">
        <w:rPr>
          <w:b/>
        </w:rPr>
        <w:t>ii</w:t>
      </w:r>
      <w:r w:rsidRPr="001438CB">
        <w:rPr>
          <w:b/>
        </w:rPr>
        <w:t>)</w:t>
      </w:r>
      <w:r w:rsidRPr="001438CB">
        <w:t xml:space="preserve"> o aguardo do pagamento dos Direitos Creditórios Vinculados não realizados e dos demais valores devidos à Emissora relacionados à Emissão.</w:t>
      </w:r>
      <w:bookmarkEnd w:id="103"/>
    </w:p>
    <w:bookmarkEnd w:id="104"/>
    <w:p w14:paraId="22B730E2"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8DB09E4" w14:textId="77777777"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6" w:name="_Ref495594053"/>
      <w:r w:rsidRPr="001438CB">
        <w:t xml:space="preserve"> e o Agente Fiduciário assim decidam, não restando qualquer relação entre </w:t>
      </w:r>
      <w:bookmarkEnd w:id="106"/>
      <w:r w:rsidRPr="001438CB">
        <w:t>o Agente Fiduciário e a Emissora em relação às Debêntures.</w:t>
      </w:r>
    </w:p>
    <w:p w14:paraId="36176E15" w14:textId="77777777" w:rsidR="00323ACA" w:rsidRPr="001438CB" w:rsidRDefault="009267BF" w:rsidP="00105827">
      <w:pPr>
        <w:pStyle w:val="Level3"/>
      </w:pPr>
      <w:bookmarkStart w:id="107" w:name="_Ref495594341"/>
      <w:bookmarkStart w:id="108"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BE6F7F1" w14:textId="77777777" w:rsidR="00323ACA" w:rsidRPr="001438CB" w:rsidRDefault="009267BF" w:rsidP="00105827">
      <w:pPr>
        <w:pStyle w:val="Level4"/>
      </w:pPr>
      <w:r w:rsidRPr="001438CB">
        <w:lastRenderedPageBreak/>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07"/>
      <w:r w:rsidRPr="001438CB">
        <w:t xml:space="preserve"> </w:t>
      </w:r>
    </w:p>
    <w:p w14:paraId="26C2AA00" w14:textId="77777777"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1500867D"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8"/>
    </w:p>
    <w:p w14:paraId="50341DA2" w14:textId="4E732D5D"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5835FA">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7A61C0D7" w14:textId="77777777" w:rsidR="00323ACA" w:rsidRPr="00105827" w:rsidRDefault="009267BF" w:rsidP="00105827">
      <w:pPr>
        <w:pStyle w:val="Level2"/>
        <w:rPr>
          <w:rFonts w:eastAsia="MS Mincho"/>
          <w:b/>
          <w:bCs/>
        </w:rPr>
      </w:pPr>
      <w:r w:rsidRPr="00105827">
        <w:rPr>
          <w:rFonts w:eastAsia="MS Mincho"/>
          <w:b/>
          <w:bCs/>
        </w:rPr>
        <w:t>Local e Forma de Pagamento</w:t>
      </w:r>
    </w:p>
    <w:p w14:paraId="132FF504" w14:textId="77777777" w:rsidR="00323ACA" w:rsidRPr="001438CB" w:rsidRDefault="009267BF" w:rsidP="00105827">
      <w:pPr>
        <w:pStyle w:val="Level3"/>
      </w:pPr>
      <w:bookmarkStart w:id="109" w:name="_DV_M211"/>
      <w:bookmarkEnd w:id="109"/>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(ii)</w:t>
      </w:r>
      <w:r w:rsidRPr="001438CB">
        <w:t> pelo Escriturador das Debêntures</w:t>
      </w:r>
      <w:r w:rsidR="005107E2" w:rsidRPr="001438CB">
        <w:t>;</w:t>
      </w:r>
      <w:r w:rsidRPr="001438CB">
        <w:t xml:space="preserve"> ou </w:t>
      </w:r>
      <w:r w:rsidRPr="001438CB">
        <w:rPr>
          <w:b/>
        </w:rPr>
        <w:t>(iii)</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31D74623"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2AAA8296" w14:textId="77777777" w:rsidR="00323ACA" w:rsidRPr="001438CB" w:rsidRDefault="009267BF" w:rsidP="00105827">
      <w:pPr>
        <w:pStyle w:val="Level3"/>
      </w:pPr>
      <w:r w:rsidRPr="001438CB">
        <w:lastRenderedPageBreak/>
        <w:t xml:space="preserve">O </w:t>
      </w:r>
      <w:r w:rsidR="00857698" w:rsidRPr="001438CB">
        <w:t>Agente de Liquidação</w:t>
      </w:r>
      <w:r w:rsidRPr="001438CB">
        <w:t xml:space="preserve"> e o Escriturador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(ii)</w:t>
      </w:r>
      <w:r w:rsidRPr="001438CB">
        <w:t xml:space="preserve"> caso qualquer um deles esteja, conforme aplicável, impossibilitado de exercer as suas funções ou haja renúncia ao desempenho de suas funções nos termos previstos em contrato. </w:t>
      </w:r>
    </w:p>
    <w:p w14:paraId="6A606E1C" w14:textId="77777777" w:rsidR="00323ACA" w:rsidRPr="00105827" w:rsidRDefault="009267BF" w:rsidP="00105827">
      <w:pPr>
        <w:pStyle w:val="Level2"/>
        <w:rPr>
          <w:rFonts w:eastAsia="MS Mincho"/>
          <w:b/>
          <w:bCs/>
        </w:rPr>
      </w:pPr>
      <w:bookmarkStart w:id="110" w:name="_DV_M212"/>
      <w:bookmarkEnd w:id="110"/>
      <w:r w:rsidRPr="00105827">
        <w:rPr>
          <w:rFonts w:eastAsia="MS Mincho"/>
          <w:b/>
          <w:bCs/>
        </w:rPr>
        <w:t>Prorrogação dos Prazos</w:t>
      </w:r>
    </w:p>
    <w:p w14:paraId="106D1C2A"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11" w:name="_Hlk536634371"/>
      <w:r w:rsidRPr="001438CB">
        <w:t>por meio da B3, hipótese em que a referida prorrogação de prazo somente ocorrerá caso a data de pagamento coincida com feriado declarado nacional, sábado ou domingo.</w:t>
      </w:r>
      <w:bookmarkEnd w:id="111"/>
    </w:p>
    <w:p w14:paraId="44DE31A1" w14:textId="77777777" w:rsidR="00323ACA" w:rsidRPr="00105827" w:rsidRDefault="009267BF" w:rsidP="00DB2BB5">
      <w:pPr>
        <w:pStyle w:val="Level2"/>
        <w:keepNext/>
        <w:rPr>
          <w:rFonts w:eastAsia="MS Mincho"/>
          <w:b/>
          <w:bCs/>
        </w:rPr>
      </w:pPr>
      <w:bookmarkStart w:id="112" w:name="_Ref495596651"/>
      <w:r w:rsidRPr="00105827">
        <w:rPr>
          <w:rFonts w:eastAsia="MS Mincho"/>
          <w:b/>
          <w:bCs/>
        </w:rPr>
        <w:t>Encargos Moratórios</w:t>
      </w:r>
      <w:bookmarkEnd w:id="112"/>
    </w:p>
    <w:p w14:paraId="1B22B413"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(ii)</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1D62F46D"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7847C3EC"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e Escriturador</w:t>
      </w:r>
    </w:p>
    <w:p w14:paraId="74343C20" w14:textId="7AD0224E" w:rsidR="00323ACA" w:rsidRPr="001438CB" w:rsidRDefault="009267BF" w:rsidP="00105827">
      <w:pPr>
        <w:pStyle w:val="Level3"/>
      </w:pPr>
      <w:r w:rsidRPr="001438CB">
        <w:t xml:space="preserve">O </w:t>
      </w:r>
      <w:r w:rsidR="00857698" w:rsidRPr="001438CB">
        <w:t xml:space="preserve">Agente de Liquidação </w:t>
      </w:r>
      <w:r w:rsidRPr="001438CB">
        <w:t xml:space="preserve">e o Escriturador das Debêntures será a </w:t>
      </w:r>
      <w:r w:rsidR="00D51782" w:rsidRPr="001438CB">
        <w:rPr>
          <w:rFonts w:eastAsia="Arial Unicode MS"/>
        </w:rPr>
        <w:t xml:space="preserve">CM Capital Markets Corretora de Câmbio, Títulos e Valores Mobiliários Ltda., com sede na Rua Gomes de Carvalho, nº 1.195, 4º andar, CEP 04.547-000, Cidade de São Paulo, Estado de São Paulo, inscrita no CNPJ/ME sob o nº </w:t>
      </w:r>
      <w:r w:rsidR="00D51782" w:rsidRPr="001438CB">
        <w:t xml:space="preserve">02.685.483/0001-30. </w:t>
      </w:r>
      <w:bookmarkStart w:id="113" w:name="_DV_M96"/>
      <w:bookmarkEnd w:id="113"/>
    </w:p>
    <w:p w14:paraId="12F3A086" w14:textId="77777777" w:rsidR="00323ACA" w:rsidRPr="00105827" w:rsidRDefault="001F2CA5" w:rsidP="00105827">
      <w:pPr>
        <w:pStyle w:val="Level2"/>
        <w:rPr>
          <w:rFonts w:eastAsia="MS Mincho"/>
          <w:b/>
          <w:bCs/>
        </w:rPr>
      </w:pPr>
      <w:bookmarkStart w:id="114" w:name="_DV_M147"/>
      <w:bookmarkStart w:id="115" w:name="_Ref422391862"/>
      <w:bookmarkStart w:id="116" w:name="_Ref491979942"/>
      <w:bookmarkStart w:id="117" w:name="_Ref497553343"/>
      <w:bookmarkEnd w:id="114"/>
      <w:r>
        <w:rPr>
          <w:rFonts w:eastAsia="MS Mincho"/>
          <w:b/>
          <w:bCs/>
        </w:rPr>
        <w:t xml:space="preserve">Eventos de Desalavancagem e Eventos de </w:t>
      </w:r>
      <w:r w:rsidR="009267BF" w:rsidRPr="00105827">
        <w:rPr>
          <w:rFonts w:eastAsia="MS Mincho"/>
          <w:b/>
          <w:bCs/>
        </w:rPr>
        <w:t>Vencimento Antecipado</w:t>
      </w:r>
      <w:bookmarkStart w:id="118" w:name="_DV_M168"/>
      <w:bookmarkEnd w:id="115"/>
      <w:bookmarkEnd w:id="116"/>
      <w:bookmarkEnd w:id="117"/>
      <w:bookmarkEnd w:id="118"/>
      <w:r w:rsidR="00F167EB" w:rsidRPr="00105827">
        <w:rPr>
          <w:rFonts w:eastAsia="MS Mincho"/>
          <w:b/>
          <w:bCs/>
        </w:rPr>
        <w:t xml:space="preserve"> </w:t>
      </w:r>
    </w:p>
    <w:p w14:paraId="2761E2C3" w14:textId="77777777" w:rsidR="001F2CA5" w:rsidRPr="00DC596D" w:rsidRDefault="001F2CA5" w:rsidP="003D756F">
      <w:pPr>
        <w:pStyle w:val="Level3"/>
      </w:pPr>
      <w:bookmarkStart w:id="119" w:name="_Ref518568334"/>
      <w:bookmarkStart w:id="120" w:name="_Ref422391983"/>
      <w:r>
        <w:rPr>
          <w:b/>
          <w:bCs/>
          <w:i/>
          <w:iCs/>
        </w:rPr>
        <w:t>Eventos de Desalavancagem</w:t>
      </w:r>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r w:rsidR="00291C0C" w:rsidRPr="00421E7E">
        <w:rPr>
          <w:b/>
          <w:bCs/>
        </w:rPr>
        <w:t>Desalava</w:t>
      </w:r>
      <w:r w:rsidR="00291C0C">
        <w:rPr>
          <w:b/>
          <w:bCs/>
        </w:rPr>
        <w:t>n</w:t>
      </w:r>
      <w:r w:rsidR="00291C0C" w:rsidRPr="00421E7E">
        <w:rPr>
          <w:b/>
          <w:bCs/>
        </w:rPr>
        <w:t>cagem</w:t>
      </w:r>
      <w:r w:rsidR="00291C0C">
        <w:t>”)</w:t>
      </w:r>
      <w:r w:rsidR="00291C0C" w:rsidRPr="00DC596D">
        <w:t>:</w:t>
      </w:r>
      <w:r>
        <w:rPr>
          <w:b/>
          <w:bCs/>
          <w:i/>
          <w:iCs/>
        </w:rPr>
        <w:t xml:space="preserve"> </w:t>
      </w:r>
    </w:p>
    <w:p w14:paraId="71452183" w14:textId="77777777"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04239428" w14:textId="77777777" w:rsidR="008A7A5B" w:rsidRPr="001438CB" w:rsidRDefault="001F2CA5" w:rsidP="00E538D6">
      <w:pPr>
        <w:pStyle w:val="roman4"/>
        <w:numPr>
          <w:ilvl w:val="0"/>
          <w:numId w:val="315"/>
        </w:numPr>
      </w:pPr>
      <w:r w:rsidRPr="001438CB">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w:t>
      </w:r>
      <w:r w:rsidR="008A7A5B" w:rsidRPr="001438CB">
        <w:lastRenderedPageBreak/>
        <w:t xml:space="preserve">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da recuperação ou de sua concessão pelo juiz competente ou, ainda, pedido de autofalência pela </w:t>
      </w:r>
      <w:r w:rsidR="008A7A5B">
        <w:t>IOUU</w:t>
      </w:r>
      <w:r w:rsidR="008A7A5B" w:rsidRPr="001438CB">
        <w:t xml:space="preserve"> , conforme o caso; </w:t>
      </w:r>
    </w:p>
    <w:p w14:paraId="63F775DB"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27713CA9"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3E30DAAA"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7341793B" w14:textId="7777777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Contrato de Cobrança e/ou caso o referido contrato de cobrança seja rescindido por qualquer das Partes, sem a prévia e expressa anuência dos Debenturistas;</w:t>
      </w:r>
      <w:r>
        <w:t xml:space="preserve"> e</w:t>
      </w:r>
    </w:p>
    <w:p w14:paraId="31D4C598" w14:textId="77777777" w:rsidR="001F2CA5" w:rsidRDefault="001F2CA5">
      <w:pPr>
        <w:pStyle w:val="roman4"/>
        <w:numPr>
          <w:ilvl w:val="0"/>
          <w:numId w:val="315"/>
        </w:numPr>
      </w:pPr>
      <w:r>
        <w:t>a ocorrência de qualquer Evento de Vencimento Antecipado.</w:t>
      </w:r>
      <w:r w:rsidR="00291C0C">
        <w:t xml:space="preserve"> </w:t>
      </w:r>
    </w:p>
    <w:p w14:paraId="4AAD271E" w14:textId="77777777" w:rsidR="003D6CC1" w:rsidRPr="001438CB" w:rsidRDefault="003D6CC1" w:rsidP="003D6CC1">
      <w:pPr>
        <w:pStyle w:val="Level4"/>
      </w:pPr>
      <w:r>
        <w:rPr>
          <w:rFonts w:eastAsia="Arial Unicode MS" w:cs="Tahoma"/>
        </w:rPr>
        <w:t xml:space="preserve">Mediante a ocorrência de um Evento de Desalavancagem,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Desalavancagem sejam cessados; e (ii) </w:t>
      </w:r>
      <w:r>
        <w:rPr>
          <w:rFonts w:eastAsia="Arial Unicode MS" w:cs="Tahoma"/>
        </w:rPr>
        <w:t xml:space="preserve">a aquisição de novas CCB seja aprovada em sede de Assembleia Geral de Debenturistas, observado </w:t>
      </w:r>
      <w:r w:rsidRPr="001438CB">
        <w:t xml:space="preserve">o disposto na Cláusula 4.6 abaixo. </w:t>
      </w:r>
    </w:p>
    <w:p w14:paraId="6FC28E00" w14:textId="7078C74C"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pro rata temporis</w:t>
      </w:r>
      <w:r w:rsidRPr="003D756F">
        <w:t>,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w:t>
      </w:r>
      <w:r w:rsidR="00D67853">
        <w:t>, pelo Agente Fiduciário</w:t>
      </w:r>
      <w:r w:rsidRPr="003D756F">
        <w:t xml:space="preserve">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19"/>
    </w:p>
    <w:p w14:paraId="15CE899E" w14:textId="77777777" w:rsidR="00427D90" w:rsidRPr="001438CB" w:rsidRDefault="00427D90" w:rsidP="00DC596D">
      <w:pPr>
        <w:pStyle w:val="roman4"/>
        <w:numPr>
          <w:ilvl w:val="0"/>
          <w:numId w:val="316"/>
        </w:numPr>
      </w:pPr>
      <w:bookmarkStart w:id="121" w:name="_Ref497553410"/>
      <w:r w:rsidRPr="001438CB">
        <w:t>descumprimento, pela Emissora, de qualquer obrigação pecuniária prevista nesta Escritura de Emissão, que não seja sanado no prazo de 5 (cinco) Dias Úteis da data do seu respectivo descumprimento;</w:t>
      </w:r>
      <w:bookmarkEnd w:id="121"/>
    </w:p>
    <w:p w14:paraId="2F82305E" w14:textId="77777777" w:rsidR="00427D90" w:rsidRPr="003D756F" w:rsidRDefault="00427D90" w:rsidP="003D756F">
      <w:pPr>
        <w:pStyle w:val="roman4"/>
        <w:rPr>
          <w:lang w:eastAsia="pt-BR"/>
        </w:rPr>
      </w:pPr>
      <w:r w:rsidRPr="001438CB">
        <w:lastRenderedPageBreak/>
        <w:t>descumprimento, pela Emissora, de qualquer obrigação não pecuniária prevista nesta Escritura de Emissão, que não seja sanado no prazo de 20 (vinte) Dias Úteis da data de sua ocorrência;</w:t>
      </w:r>
    </w:p>
    <w:p w14:paraId="308641F1" w14:textId="77777777" w:rsidR="00427D90" w:rsidRPr="001438CB" w:rsidRDefault="00427D90" w:rsidP="003D756F">
      <w:pPr>
        <w:pStyle w:val="roman4"/>
        <w:rPr>
          <w:rFonts w:eastAsia="Calibri"/>
        </w:rPr>
      </w:pPr>
      <w:r w:rsidRPr="001438CB">
        <w:rPr>
          <w:rFonts w:eastAsia="Calibri"/>
        </w:rPr>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299C9272"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76AAD55C"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2C8223C"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2D61C5C" w14:textId="77777777" w:rsidR="00427D90" w:rsidRPr="001438CB" w:rsidRDefault="00427D90" w:rsidP="003D756F">
      <w:pPr>
        <w:pStyle w:val="roman4"/>
        <w:rPr>
          <w:rFonts w:eastAsia="Calibri"/>
        </w:rPr>
      </w:pPr>
      <w:r w:rsidRPr="001438CB">
        <w:rPr>
          <w:rFonts w:eastAsia="Calibri"/>
        </w:rPr>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B0AB09E" w14:textId="77777777"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titulo(s) protestado(s) foi(foram) depositado(s) em juízo ou prestada caução; e/o</w:t>
      </w:r>
      <w:r w:rsidR="00AA1ADA" w:rsidRPr="001438CB">
        <w:rPr>
          <w:rFonts w:eastAsia="Calibri"/>
        </w:rPr>
        <w:t>u</w:t>
      </w:r>
      <w:r w:rsidRPr="001438CB">
        <w:rPr>
          <w:rFonts w:eastAsia="Calibri"/>
        </w:rPr>
        <w:t xml:space="preserve"> </w:t>
      </w:r>
    </w:p>
    <w:p w14:paraId="342663E8" w14:textId="77777777"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3FD39233" w14:textId="1DC112DC" w:rsidR="00323ACA" w:rsidRPr="001438CB" w:rsidRDefault="009267BF" w:rsidP="00291C0C">
      <w:pPr>
        <w:pStyle w:val="Level4"/>
      </w:pPr>
      <w:bookmarkStart w:id="122"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00D67853">
        <w:t>, o Agente Fiduciário ou os Debenturistas que representem, no mínimo, 10% (dez por cento) das Debêntures em Circulação,</w:t>
      </w:r>
      <w:r w:rsidRPr="001438CB">
        <w:t xml:space="preserve"> </w:t>
      </w:r>
      <w:r w:rsidR="00D67853" w:rsidRPr="001438CB">
        <w:t>dever</w:t>
      </w:r>
      <w:r w:rsidR="00D67853">
        <w:t>ão</w:t>
      </w:r>
      <w:r w:rsidR="00D67853" w:rsidRPr="001438CB">
        <w:t xml:space="preserve"> </w:t>
      </w:r>
      <w:r w:rsidRPr="001438CB">
        <w:t xml:space="preserve">convocar uma Assembleia Geral de Debenturistas, em até 2 (dois) Dias Úteis contados da data em que tomar ciência do referido evento, para deliberar sobre a declaração do </w:t>
      </w:r>
      <w:r w:rsidR="008820D5">
        <w:t>vencimento antecipado das Debêntures</w:t>
      </w:r>
      <w:r w:rsidRPr="001438CB">
        <w:t>.</w:t>
      </w:r>
      <w:bookmarkEnd w:id="122"/>
      <w:r w:rsidRPr="001438CB">
        <w:t xml:space="preserve"> Tal Assembleia Geral de Debenturistas deverá observar o disposto na Cláusula 4.6 abaixo.</w:t>
      </w:r>
      <w:r w:rsidR="00B930CB" w:rsidRPr="001438CB">
        <w:t xml:space="preserve"> </w:t>
      </w:r>
    </w:p>
    <w:p w14:paraId="329C7CFA" w14:textId="2E3D9453"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lastRenderedPageBreak/>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5835FA" w:rsidRPr="00F3461E">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(ii)</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D67853">
        <w:rPr>
          <w:rStyle w:val="DeltaViewInsertion"/>
          <w:rFonts w:cs="Tahoma"/>
          <w:color w:val="auto"/>
          <w:szCs w:val="20"/>
          <w:u w:val="none"/>
        </w:rPr>
        <w:t xml:space="preserve">o Agente Fiduciário </w:t>
      </w:r>
      <w:r w:rsidRPr="001438CB">
        <w:rPr>
          <w:rStyle w:val="DeltaViewInsertion"/>
          <w:rFonts w:cs="Tahoma"/>
          <w:color w:val="auto"/>
          <w:szCs w:val="20"/>
          <w:u w:val="none"/>
        </w:rPr>
        <w:t xml:space="preserve">deverá declarar </w:t>
      </w:r>
      <w:r w:rsidR="00D12E40">
        <w:rPr>
          <w:rStyle w:val="DeltaViewInsertion"/>
          <w:rFonts w:cs="Tahoma"/>
          <w:color w:val="auto"/>
          <w:szCs w:val="20"/>
          <w:u w:val="none"/>
        </w:rPr>
        <w:t>o vencimento antecipado das Debêntures,</w:t>
      </w:r>
      <w:r w:rsidRPr="001438CB">
        <w:rPr>
          <w:rStyle w:val="DeltaViewInsertion"/>
          <w:rFonts w:cs="Tahoma"/>
          <w:color w:val="auto"/>
          <w:szCs w:val="20"/>
          <w:u w:val="none"/>
        </w:rPr>
        <w:t xml:space="preserve"> mediante imediato envio de notificação à Emissora.</w:t>
      </w:r>
    </w:p>
    <w:p w14:paraId="3873637B" w14:textId="076DD8FE"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5835FA">
        <w:t>3.28</w:t>
      </w:r>
      <w:r w:rsidR="00DF1B50" w:rsidRPr="001438CB">
        <w:fldChar w:fldCharType="end"/>
      </w:r>
      <w:r w:rsidR="009267BF" w:rsidRPr="001438CB">
        <w:t xml:space="preserve">, </w:t>
      </w:r>
      <w:r w:rsidR="00D67853">
        <w:rPr>
          <w:rStyle w:val="DeltaViewInsertion"/>
          <w:rFonts w:cs="Tahoma"/>
          <w:color w:val="auto"/>
          <w:szCs w:val="20"/>
          <w:u w:val="none"/>
        </w:rPr>
        <w:t xml:space="preserve">o Agente Fiduciário </w:t>
      </w:r>
      <w:r w:rsidR="009267BF" w:rsidRPr="001438CB">
        <w:t>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20"/>
      <w:r w:rsidR="00427D90" w:rsidRPr="001438CB">
        <w:t xml:space="preserve"> </w:t>
      </w:r>
    </w:p>
    <w:p w14:paraId="3DBC254C" w14:textId="77777777" w:rsidR="00323ACA" w:rsidRPr="001438CB" w:rsidRDefault="009267BF" w:rsidP="005252FB">
      <w:pPr>
        <w:pStyle w:val="roman4"/>
      </w:pPr>
      <w:bookmarkStart w:id="123"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23"/>
    </w:p>
    <w:p w14:paraId="75EFB69D" w14:textId="77777777" w:rsidR="00323ACA" w:rsidRPr="001438CB" w:rsidRDefault="009267BF" w:rsidP="005252FB">
      <w:pPr>
        <w:pStyle w:val="roman4"/>
      </w:pPr>
      <w:bookmarkStart w:id="124" w:name="_Ref422392033"/>
      <w:r w:rsidRPr="001438CB">
        <w:rPr>
          <w:b/>
        </w:rPr>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24"/>
    </w:p>
    <w:p w14:paraId="083D955B" w14:textId="77777777" w:rsidR="00323ACA" w:rsidRPr="001438CB" w:rsidRDefault="009267BF" w:rsidP="005252FB">
      <w:pPr>
        <w:pStyle w:val="roman4"/>
      </w:pPr>
      <w:bookmarkStart w:id="125" w:name="_Ref422392046"/>
      <w:r w:rsidRPr="001438CB">
        <w:t>cessação pela Emissora de suas atividades empresariais e/ou adoção de medidas societárias voltadas à sua liquidação, dissolução ou extinção;</w:t>
      </w:r>
      <w:bookmarkEnd w:id="125"/>
    </w:p>
    <w:p w14:paraId="3D978253"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86F81D1" w14:textId="3429A376" w:rsidR="00323ACA" w:rsidRPr="001438CB" w:rsidRDefault="009267BF" w:rsidP="005252FB">
      <w:pPr>
        <w:pStyle w:val="roman4"/>
      </w:pPr>
      <w:bookmarkStart w:id="126"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5835FA">
        <w:t>3.8.7 acima</w:t>
      </w:r>
      <w:r w:rsidR="00DF1B50" w:rsidRPr="001438CB">
        <w:fldChar w:fldCharType="end"/>
      </w:r>
      <w:r w:rsidRPr="001438CB">
        <w:t>, ou</w:t>
      </w:r>
      <w:r w:rsidRPr="001438CB">
        <w:rPr>
          <w:b/>
        </w:rPr>
        <w:t xml:space="preserve"> (</w:t>
      </w:r>
      <w:r w:rsidR="00A17558">
        <w:rPr>
          <w:b/>
        </w:rPr>
        <w:t>b</w:t>
      </w:r>
      <w:r w:rsidRPr="001438CB">
        <w:rPr>
          <w:b/>
        </w:rPr>
        <w:t>)</w:t>
      </w:r>
      <w:r w:rsidRPr="001438CB">
        <w:t xml:space="preserve"> se prévia e expressamente aprovado pelos Debenturistas;</w:t>
      </w:r>
      <w:bookmarkEnd w:id="126"/>
    </w:p>
    <w:p w14:paraId="68D41CB2" w14:textId="77777777" w:rsidR="00F45E15" w:rsidRPr="001438CB" w:rsidRDefault="009267BF" w:rsidP="005252FB">
      <w:pPr>
        <w:pStyle w:val="roman4"/>
      </w:pPr>
      <w:bookmarkStart w:id="127" w:name="_Ref422392229"/>
      <w:r w:rsidRPr="001438CB">
        <w:t>transferência, pela Emissora, de qualquer obrigação pecuniária relacionada às Debêntures, exceto se prévia e expressamente aprovado pelos Debenturistas;</w:t>
      </w:r>
      <w:bookmarkEnd w:id="127"/>
    </w:p>
    <w:p w14:paraId="2C5DB68D" w14:textId="77777777" w:rsidR="00323ACA" w:rsidRPr="001438CB" w:rsidRDefault="009267BF" w:rsidP="005252FB">
      <w:pPr>
        <w:pStyle w:val="roman4"/>
      </w:pPr>
      <w:bookmarkStart w:id="128" w:name="_Ref422392038"/>
      <w:bookmarkStart w:id="129"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28"/>
      <w:r w:rsidRPr="001438CB">
        <w:t>;</w:t>
      </w:r>
      <w:bookmarkEnd w:id="129"/>
    </w:p>
    <w:p w14:paraId="2231098E" w14:textId="77777777" w:rsidR="00E458A3" w:rsidRPr="001438CB" w:rsidRDefault="00E458A3" w:rsidP="005252FB">
      <w:pPr>
        <w:pStyle w:val="roman4"/>
        <w:rPr>
          <w:rFonts w:eastAsia="Calibri"/>
        </w:rPr>
      </w:pPr>
      <w:r w:rsidRPr="001438CB">
        <w:rPr>
          <w:rFonts w:eastAsia="Calibri"/>
        </w:rPr>
        <w:t>uso dos recursos obtidos com a Emissão em desacordo com o item 3.6 acima</w:t>
      </w:r>
      <w:r w:rsidR="00427D90" w:rsidRPr="001438CB">
        <w:rPr>
          <w:rFonts w:eastAsia="Calibri"/>
        </w:rPr>
        <w:t>; e/ou</w:t>
      </w:r>
    </w:p>
    <w:p w14:paraId="4E484741" w14:textId="03C98A50" w:rsidR="00EC1894" w:rsidRPr="001438CB" w:rsidRDefault="009267BF" w:rsidP="003D756F">
      <w:pPr>
        <w:pStyle w:val="roman4"/>
      </w:pPr>
      <w:r w:rsidRPr="001438CB">
        <w:lastRenderedPageBreak/>
        <w:t xml:space="preserve">utilização dos Recursos Exclusivos e/ou da Conta Exclusiva em desacordo com os termos desta Escritura de Emissão, especialmente em 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5835FA">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5E26B12" w14:textId="79E8C332" w:rsidR="00323ACA" w:rsidRPr="001438CB" w:rsidRDefault="00F30303" w:rsidP="00105827">
      <w:pPr>
        <w:pStyle w:val="Level3"/>
      </w:pPr>
      <w:bookmarkStart w:id="130" w:name="_DV_M280"/>
      <w:bookmarkStart w:id="131" w:name="_DV_M287"/>
      <w:bookmarkStart w:id="132" w:name="_Ref436843003"/>
      <w:bookmarkEnd w:id="130"/>
      <w:bookmarkEnd w:id="131"/>
      <w:r w:rsidRPr="001438CB">
        <w:t xml:space="preserve">Os valores a que se referem os eventos </w:t>
      </w:r>
      <w:r w:rsidR="005F4E20" w:rsidRPr="001438CB">
        <w:t>(x), (xi) e (xii)</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5835FA">
        <w:t>3.28.5 abaixo</w:t>
      </w:r>
      <w:r w:rsidR="00DF1B50" w:rsidRPr="001438CB">
        <w:fldChar w:fldCharType="end"/>
      </w:r>
      <w:r w:rsidR="009267BF" w:rsidRPr="001438CB">
        <w:t>.</w:t>
      </w:r>
      <w:bookmarkEnd w:id="132"/>
    </w:p>
    <w:p w14:paraId="1A325EF1" w14:textId="598EC8AB" w:rsidR="00323ACA" w:rsidRPr="001438CB" w:rsidRDefault="009267BF" w:rsidP="00105827">
      <w:pPr>
        <w:pStyle w:val="Level3"/>
      </w:pPr>
      <w:bookmarkStart w:id="133" w:name="_DV_M189"/>
      <w:bookmarkStart w:id="134" w:name="_DV_M200"/>
      <w:bookmarkStart w:id="135" w:name="_Ref422391911"/>
      <w:bookmarkEnd w:id="133"/>
      <w:bookmarkEnd w:id="134"/>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5835FA">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(ii)</w:t>
      </w:r>
      <w:r w:rsidRPr="001438CB">
        <w:t xml:space="preserve"> </w:t>
      </w:r>
      <w:r w:rsidR="00E1222C" w:rsidRPr="001438CB">
        <w:t xml:space="preserve">nos casos de Evento de Vencimento Antecipado Não Automático, </w:t>
      </w:r>
      <w:r w:rsidRPr="001438CB">
        <w:t xml:space="preserve">em até 5 (cinco) Dias Úteis contados da data 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35"/>
    <w:p w14:paraId="19710F62" w14:textId="4560456C"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acerca da ocorrência de um Evento de </w:t>
      </w:r>
      <w:r w:rsidR="00D67853">
        <w:t>Vencimento Antecipado</w:t>
      </w:r>
      <w:r w:rsidR="00D67853" w:rsidRPr="001438CB">
        <w:t xml:space="preserve"> </w:t>
      </w:r>
      <w:r w:rsidR="00D67853">
        <w:t>tão logo tome ciência de sua ocorrência.</w:t>
      </w:r>
    </w:p>
    <w:p w14:paraId="2167CF30" w14:textId="4E395F5C" w:rsidR="00323ACA" w:rsidRPr="001438CB" w:rsidRDefault="009267BF" w:rsidP="00105827">
      <w:pPr>
        <w:pStyle w:val="Level3"/>
      </w:pPr>
      <w:bookmarkStart w:id="136"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w:t>
      </w:r>
      <w:r w:rsidR="00DA6C45">
        <w:t>8</w:t>
      </w:r>
      <w:r w:rsidR="00E1222C" w:rsidRPr="001438CB">
        <w:t>.</w:t>
      </w:r>
      <w:r w:rsidR="00D67853">
        <w:t>5</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36"/>
      <w:r w:rsidR="008A471F" w:rsidRPr="001438CB">
        <w:fldChar w:fldCharType="begin"/>
      </w:r>
      <w:r w:rsidRPr="001438CB">
        <w:instrText xml:space="preserve"> REF _Ref422391479 \r \h  \* MERGEFORMAT </w:instrText>
      </w:r>
      <w:r w:rsidR="008A471F" w:rsidRPr="001438CB">
        <w:fldChar w:fldCharType="separate"/>
      </w:r>
      <w:r w:rsidR="005835FA">
        <w:t>3.22</w:t>
      </w:r>
      <w:r w:rsidR="008A471F" w:rsidRPr="001438CB">
        <w:fldChar w:fldCharType="end"/>
      </w:r>
      <w:r w:rsidRPr="001438CB">
        <w:t xml:space="preserve"> acima.</w:t>
      </w:r>
    </w:p>
    <w:p w14:paraId="26841AD6" w14:textId="77777777"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350658A3" w14:textId="77777777" w:rsidR="00323ACA" w:rsidRPr="00105827" w:rsidRDefault="009267BF" w:rsidP="0080216A">
      <w:pPr>
        <w:pStyle w:val="Level2"/>
        <w:keepNext/>
        <w:rPr>
          <w:rFonts w:eastAsia="MS Mincho"/>
          <w:b/>
          <w:bCs/>
        </w:rPr>
      </w:pPr>
      <w:r w:rsidRPr="00105827">
        <w:rPr>
          <w:rFonts w:eastAsia="MS Mincho"/>
          <w:b/>
          <w:bCs/>
        </w:rPr>
        <w:t>Publicidade e Comunicações</w:t>
      </w:r>
    </w:p>
    <w:p w14:paraId="4F833756" w14:textId="77777777" w:rsidR="00323ACA" w:rsidRPr="001438CB" w:rsidRDefault="009267BF" w:rsidP="00105827">
      <w:pPr>
        <w:pStyle w:val="Level3"/>
      </w:pPr>
      <w:bookmarkStart w:id="137" w:name="_Ref497552857"/>
      <w:r w:rsidRPr="001438CB">
        <w:t xml:space="preserve">Todos os atos e decisões relevantes decorrentes da Emissão que, de qualquer forma, vierem a envolver, direta ou indiretamente, os interesses dos Debenturistas deverão comunicados aos Debenturistas, por meio de comunicação </w:t>
      </w:r>
      <w:r w:rsidRPr="001438CB">
        <w:lastRenderedPageBreak/>
        <w:t xml:space="preserve">escrita (inclusive </w:t>
      </w:r>
      <w:r w:rsidRPr="001438CB">
        <w:rPr>
          <w:i/>
        </w:rPr>
        <w:t>e-mail</w:t>
      </w:r>
      <w:r w:rsidRPr="001438CB">
        <w:t>), com cópia para o Agente Fiduciário, bem como disponibilizado na página da Emissora na rede mundial de computadores – internet (</w:t>
      </w:r>
      <w:bookmarkEnd w:id="137"/>
      <w:r w:rsidR="00721A0B" w:rsidRPr="0094677F">
        <w:t>https://vertiouu.wordpress.com</w:t>
      </w:r>
      <w:r w:rsidR="009A6DA4" w:rsidRPr="001438CB">
        <w:t xml:space="preserve">) </w:t>
      </w:r>
    </w:p>
    <w:p w14:paraId="77EEBB13" w14:textId="7777777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C8BCA21"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9D62224" w14:textId="77777777" w:rsidR="00323ACA" w:rsidRPr="001438CB" w:rsidRDefault="00F3204F" w:rsidP="005252FB">
      <w:pPr>
        <w:pStyle w:val="Body3"/>
        <w:jc w:val="left"/>
        <w:rPr>
          <w:rFonts w:cs="Tahoma"/>
          <w:szCs w:val="20"/>
        </w:rPr>
      </w:pPr>
      <w:bookmarkStart w:id="138"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Pessôa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38"/>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66E883DC" w14:textId="10E655FD" w:rsidR="00323ACA" w:rsidRPr="003D756F" w:rsidRDefault="009267BF" w:rsidP="003D756F">
      <w:pPr>
        <w:pStyle w:val="Body3"/>
        <w:jc w:val="left"/>
        <w:rPr>
          <w:rFonts w:cs="Tahoma"/>
          <w:szCs w:val="20"/>
          <w:u w:val="single"/>
        </w:rPr>
      </w:pPr>
      <w:r w:rsidRPr="003D756F">
        <w:rPr>
          <w:rFonts w:cs="Tahoma"/>
          <w:i/>
          <w:iCs/>
          <w:szCs w:val="20"/>
          <w:u w:val="single"/>
        </w:rPr>
        <w:t>Para o Agente Fiduciário:</w:t>
      </w:r>
      <w:r w:rsidRPr="003D756F">
        <w:rPr>
          <w:rFonts w:cs="Tahoma"/>
          <w:i/>
          <w:iCs/>
          <w:szCs w:val="20"/>
        </w:rPr>
        <w:t xml:space="preserve"> </w:t>
      </w:r>
    </w:p>
    <w:p w14:paraId="01178563" w14:textId="7777777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E64E11B"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7F1CC736" w14:textId="1CD77953" w:rsidR="000D1576" w:rsidRPr="001438CB" w:rsidRDefault="000D1576" w:rsidP="00497C7B">
      <w:pPr>
        <w:pStyle w:val="Body3"/>
        <w:ind w:left="2127"/>
        <w:jc w:val="left"/>
        <w:rPr>
          <w:rFonts w:cs="Tahoma"/>
          <w:szCs w:val="20"/>
        </w:rPr>
      </w:pPr>
      <w:r w:rsidRPr="001438CB">
        <w:rPr>
          <w:rFonts w:cs="Tahoma"/>
          <w:bCs/>
          <w:szCs w:val="20"/>
        </w:rPr>
        <w:t xml:space="preserve">At.: </w:t>
      </w:r>
      <w:r w:rsidR="00D67853" w:rsidRPr="002E4854">
        <w:rPr>
          <w:rFonts w:cs="Tahoma"/>
          <w:bCs/>
          <w:szCs w:val="20"/>
        </w:rPr>
        <w:t>M</w:t>
      </w:r>
      <w:r w:rsidR="00D67853" w:rsidRPr="00FC1CEE">
        <w:rPr>
          <w:rFonts w:cs="Tahoma"/>
          <w:bCs/>
          <w:szCs w:val="20"/>
        </w:rPr>
        <w:t>atheus Gomes Faria / Pedro Paulo F. D. F. de Oliveira</w:t>
      </w:r>
      <w:r w:rsidR="00D67853" w:rsidRPr="001438CB" w:rsidDel="00D67853">
        <w:rPr>
          <w:rFonts w:cs="Tahoma"/>
          <w:bCs/>
          <w:szCs w:val="20"/>
          <w:highlight w:val="yellow"/>
        </w:rPr>
        <w:t xml:space="preserve"> </w:t>
      </w:r>
      <w:r>
        <w:rPr>
          <w:rFonts w:cs="Tahoma"/>
          <w:bCs/>
          <w:szCs w:val="20"/>
        </w:rPr>
        <w:br/>
      </w:r>
      <w:r w:rsidRPr="001438CB">
        <w:rPr>
          <w:rFonts w:cs="Tahoma"/>
          <w:bCs/>
          <w:szCs w:val="20"/>
        </w:rPr>
        <w:t xml:space="preserve">Tel.: </w:t>
      </w:r>
      <w:r w:rsidR="00D67853" w:rsidRPr="00E72BAA">
        <w:rPr>
          <w:rFonts w:cs="Tahoma"/>
          <w:bCs/>
          <w:szCs w:val="20"/>
        </w:rPr>
        <w:t>(11) 3090-0447</w:t>
      </w:r>
      <w:r>
        <w:rPr>
          <w:rFonts w:cs="Tahoma"/>
          <w:bCs/>
          <w:szCs w:val="20"/>
        </w:rPr>
        <w:br/>
      </w:r>
      <w:r w:rsidRPr="001438CB">
        <w:rPr>
          <w:rFonts w:cs="Tahoma"/>
          <w:bCs/>
          <w:szCs w:val="20"/>
        </w:rPr>
        <w:t xml:space="preserve">E-mail: </w:t>
      </w:r>
      <w:r w:rsidR="00D67853" w:rsidRPr="00E72BAA">
        <w:rPr>
          <w:rFonts w:cs="Tahoma"/>
          <w:bCs/>
          <w:szCs w:val="20"/>
        </w:rPr>
        <w:t>spestruturacao@simplificpavarini.com.br</w:t>
      </w:r>
    </w:p>
    <w:p w14:paraId="0E13587C" w14:textId="0F2A4AEB"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Escriturado</w:t>
      </w:r>
      <w:r w:rsidRPr="00DC596D">
        <w:rPr>
          <w:rFonts w:cs="Tahoma"/>
          <w:i/>
          <w:szCs w:val="20"/>
        </w:rPr>
        <w:t>r:</w:t>
      </w:r>
    </w:p>
    <w:p w14:paraId="173635E3" w14:textId="7478DFBC" w:rsidR="00323ACA" w:rsidRPr="001438CB" w:rsidRDefault="004D79F0" w:rsidP="005252FB">
      <w:pPr>
        <w:pStyle w:val="Body3"/>
        <w:jc w:val="left"/>
        <w:rPr>
          <w:rStyle w:val="Hyperlink"/>
          <w:rFonts w:cs="Tahoma"/>
          <w:szCs w:val="20"/>
        </w:rPr>
      </w:pPr>
      <w:r w:rsidRPr="00761944">
        <w:rPr>
          <w:rFonts w:eastAsia="Arial Unicode MS" w:cs="Tahoma"/>
          <w:b/>
          <w:szCs w:val="20"/>
        </w:rPr>
        <w:t>CM Capital Markets Corretora de Câmbio, Títulos e Valores Mobiliários Ltda.</w:t>
      </w:r>
      <w:r w:rsidR="005252FB" w:rsidRPr="00761944">
        <w:rPr>
          <w:rFonts w:eastAsia="Arial Unicode MS" w:cs="Tahoma"/>
          <w:b/>
          <w:szCs w:val="20"/>
        </w:rPr>
        <w:br/>
      </w:r>
      <w:r w:rsidRPr="00761944">
        <w:rPr>
          <w:rFonts w:eastAsia="Arial Unicode MS" w:cs="Tahoma"/>
          <w:szCs w:val="20"/>
        </w:rPr>
        <w:t>Rua Gomes de Carvalho, nº 1.195, 4º andar</w:t>
      </w:r>
      <w:r w:rsidRPr="00761944">
        <w:rPr>
          <w:rFonts w:cs="Tahoma"/>
          <w:szCs w:val="20"/>
        </w:rPr>
        <w:t xml:space="preserve"> </w:t>
      </w:r>
      <w:r w:rsidRPr="00761944">
        <w:rPr>
          <w:rFonts w:eastAsia="Arial Unicode MS" w:cs="Tahoma"/>
          <w:szCs w:val="20"/>
        </w:rPr>
        <w:t>CEP 04547-000 – São Paulo – SP</w:t>
      </w:r>
      <w:r w:rsidR="005252FB" w:rsidRPr="00761944">
        <w:rPr>
          <w:rFonts w:eastAsia="Arial Unicode MS" w:cs="Tahoma"/>
          <w:szCs w:val="20"/>
        </w:rPr>
        <w:br/>
      </w:r>
      <w:r w:rsidRPr="00761944">
        <w:rPr>
          <w:rFonts w:cs="Tahoma"/>
          <w:szCs w:val="20"/>
        </w:rPr>
        <w:t>At.: Henrique Noronha</w:t>
      </w:r>
      <w:r w:rsidR="005252FB" w:rsidRPr="00761944">
        <w:rPr>
          <w:rFonts w:cs="Tahoma"/>
          <w:szCs w:val="20"/>
        </w:rPr>
        <w:br/>
      </w:r>
      <w:r w:rsidRPr="00761944">
        <w:rPr>
          <w:rFonts w:eastAsia="Calibri" w:cs="Tahoma"/>
          <w:szCs w:val="20"/>
        </w:rPr>
        <w:t xml:space="preserve">Tel.: </w:t>
      </w:r>
      <w:r w:rsidRPr="00761944">
        <w:rPr>
          <w:rFonts w:cs="Tahoma"/>
          <w:szCs w:val="20"/>
        </w:rPr>
        <w:t>(11) 3842-1112</w:t>
      </w:r>
      <w:r w:rsidR="005252FB" w:rsidRPr="00761944">
        <w:rPr>
          <w:rFonts w:cs="Tahoma"/>
          <w:szCs w:val="20"/>
        </w:rPr>
        <w:br/>
      </w:r>
      <w:r w:rsidRPr="00761944">
        <w:rPr>
          <w:rFonts w:cs="Tahoma"/>
          <w:szCs w:val="20"/>
        </w:rPr>
        <w:t xml:space="preserve">E-mail: </w:t>
      </w:r>
      <w:hyperlink r:id="rId13" w:history="1">
        <w:r w:rsidRPr="00761944">
          <w:rPr>
            <w:rStyle w:val="Hyperlink"/>
            <w:rFonts w:cs="Tahoma"/>
            <w:szCs w:val="20"/>
          </w:rPr>
          <w:t>escrituracao@cmcapital.com.br</w:t>
        </w:r>
      </w:hyperlink>
    </w:p>
    <w:p w14:paraId="15BDF8B8"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33FB679D" w14:textId="77777777"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4EC2B16D"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xml:space="preserve">” expedido pelo correio, sob protocolo ou por e-mail. As comunicações feitas por e-mail </w:t>
      </w:r>
      <w:r w:rsidRPr="001438CB">
        <w:lastRenderedPageBreak/>
        <w:t>serão consideradas recebidas na data de seu envio, desde que seu recebimento seja confirmado por meio de indicativo (recibo emitido pela máquina utilizada pelo remetente).</w:t>
      </w:r>
    </w:p>
    <w:p w14:paraId="1E1D6FB4"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6A52FC58" w14:textId="77777777"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0CA79F67" w14:textId="77777777"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ou sempre que o a Reserva de Despesas e Encargos atingir o Valor Mínimo da Reserva de 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159AE752" w14:textId="77777777"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72A8F167" w14:textId="77777777"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5641FA99" w14:textId="21A615E4" w:rsidR="00B142E8" w:rsidRDefault="00815D2D" w:rsidP="003D756F">
      <w:pPr>
        <w:pStyle w:val="Level3"/>
        <w:rPr>
          <w:rFonts w:cs="Tahoma"/>
          <w:szCs w:val="20"/>
        </w:rPr>
      </w:pPr>
      <w:bookmarkStart w:id="139"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39"/>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p>
    <w:p w14:paraId="3C3794ED" w14:textId="77777777" w:rsidR="00323ACA" w:rsidRPr="00340C45" w:rsidRDefault="009267BF" w:rsidP="0080216A">
      <w:pPr>
        <w:pStyle w:val="Level1"/>
        <w:keepNext/>
        <w:rPr>
          <w:rFonts w:eastAsia="MS Mincho"/>
          <w:b/>
          <w:bCs/>
        </w:rPr>
      </w:pPr>
      <w:r w:rsidRPr="00340C45">
        <w:rPr>
          <w:rFonts w:eastAsia="MS Mincho"/>
          <w:b/>
          <w:bCs/>
        </w:rPr>
        <w:t>DA ASSEMBLEIA GERAL DE DEBENTURISTAS</w:t>
      </w:r>
    </w:p>
    <w:p w14:paraId="3B591DAB" w14:textId="77777777" w:rsidR="00323ACA" w:rsidRPr="001438CB" w:rsidRDefault="009267BF" w:rsidP="0080216A">
      <w:pPr>
        <w:pStyle w:val="Level2"/>
        <w:keepNext/>
      </w:pPr>
      <w:bookmarkStart w:id="140" w:name="_Ref518566191"/>
      <w:r w:rsidRPr="001438CB">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321E15">
        <w:rPr>
          <w:b/>
          <w:bCs/>
        </w:rPr>
        <w:t>Assembleia Geral de Debenturistas</w:t>
      </w:r>
      <w:r w:rsidRPr="001438CB">
        <w:t xml:space="preserve">”). As Assembleias Gerais de Debenturistas deverão ser realizadas de forma presencial, podendo ser realizadas por </w:t>
      </w:r>
      <w:r w:rsidRPr="001438CB">
        <w:lastRenderedPageBreak/>
        <w:t xml:space="preserve">conferência telefônica, vídeo conferência ou por qualquer outro meio, desde que assim </w:t>
      </w:r>
      <w:r w:rsidR="0015303A" w:rsidRPr="001438CB">
        <w:t>não seja vedado</w:t>
      </w:r>
      <w:r w:rsidRPr="001438CB">
        <w:t xml:space="preserve"> pela legislação aplicável.</w:t>
      </w:r>
      <w:bookmarkEnd w:id="140"/>
    </w:p>
    <w:p w14:paraId="64D3ED3B" w14:textId="77777777"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3140CE8B"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1E4089BB"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2CF09F9B" w14:textId="77777777" w:rsidR="00323ACA" w:rsidRPr="001438CB" w:rsidRDefault="009267BF" w:rsidP="00105827">
      <w:pPr>
        <w:pStyle w:val="Level2"/>
      </w:pPr>
      <w:r w:rsidRPr="001438CB">
        <w:t xml:space="preserve">Cada Debênture conferirá ao respectivo titular o direito a 1 (um) voto nas Assembleias Gerais de Debenturistas. </w:t>
      </w:r>
    </w:p>
    <w:p w14:paraId="2627BA87" w14:textId="30FE3303"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(ii)</w:t>
      </w:r>
      <w:r w:rsidRPr="001438CB">
        <w:t xml:space="preserve"> </w:t>
      </w:r>
      <w:r w:rsidR="0007564E" w:rsidRPr="001438CB">
        <w:rPr>
          <w:smallCaps/>
        </w:rPr>
        <w:t>50</w:t>
      </w:r>
      <w:r w:rsidRPr="001438CB">
        <w:t>% (</w:t>
      </w:r>
      <w:r w:rsidR="0007564E" w:rsidRPr="001438CB">
        <w:t>cinquenta</w:t>
      </w:r>
      <w:r w:rsidR="00D67853">
        <w:t xml:space="preserve"> por cento</w:t>
      </w:r>
      <w:r w:rsidRPr="001438CB">
        <w:t xml:space="preserve">) mais 1 (uma) </w:t>
      </w:r>
      <w:r w:rsidR="00D67853" w:rsidRPr="001438CB">
        <w:t>das Debêntures presentes na assembleia</w:t>
      </w:r>
      <w:r w:rsidRPr="001438CB">
        <w:t xml:space="preserve">, em segunda convocação. </w:t>
      </w:r>
    </w:p>
    <w:p w14:paraId="5D2B8FE1" w14:textId="77777777" w:rsidR="00323ACA" w:rsidRPr="001438CB" w:rsidRDefault="009267BF" w:rsidP="00105827">
      <w:pPr>
        <w:pStyle w:val="Level2"/>
      </w:pPr>
      <w:bookmarkStart w:id="141" w:name="_Ref497554208"/>
      <w:bookmarkStart w:id="142" w:name="_Ref422392340"/>
      <w:r w:rsidRPr="001438CB">
        <w:t xml:space="preserve">As deliberações relativas </w:t>
      </w:r>
      <w:bookmarkStart w:id="143" w:name="_DV_C599"/>
      <w:r w:rsidRPr="001438CB">
        <w:rPr>
          <w:rStyle w:val="DeltaViewDeletion"/>
          <w:rFonts w:cs="Tahoma"/>
          <w:strike w:val="0"/>
          <w:color w:val="000000"/>
          <w:szCs w:val="20"/>
        </w:rPr>
        <w:t xml:space="preserve">às seguintes </w:t>
      </w:r>
      <w:bookmarkStart w:id="144" w:name="_DV_M533"/>
      <w:bookmarkEnd w:id="143"/>
      <w:bookmarkEnd w:id="144"/>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41"/>
      <w:r w:rsidRPr="001438CB">
        <w:rPr>
          <w:rStyle w:val="DeltaViewDeletion"/>
          <w:rFonts w:cs="Tahoma"/>
          <w:strike w:val="0"/>
          <w:color w:val="000000"/>
          <w:szCs w:val="20"/>
        </w:rPr>
        <w:t>:</w:t>
      </w:r>
    </w:p>
    <w:p w14:paraId="6B3B8579" w14:textId="77777777" w:rsidR="00323ACA" w:rsidRPr="001438CB" w:rsidRDefault="009267BF" w:rsidP="00AB2C83">
      <w:pPr>
        <w:pStyle w:val="roman3"/>
        <w:rPr>
          <w:rStyle w:val="DeltaViewDeletion"/>
          <w:rFonts w:cs="Tahoma"/>
          <w:strike w:val="0"/>
          <w:color w:val="auto"/>
        </w:rPr>
      </w:pPr>
      <w:bookmarkStart w:id="145" w:name="_DV_C605"/>
      <w:bookmarkStart w:id="146" w:name="_DV_X601"/>
      <w:r w:rsidRPr="001438CB">
        <w:rPr>
          <w:rStyle w:val="DeltaViewMoveSource"/>
          <w:rFonts w:cs="Tahoma"/>
          <w:strike w:val="0"/>
          <w:color w:val="000000"/>
        </w:rPr>
        <w:t>modificação da Data de Vencimento das Debêntures</w:t>
      </w:r>
      <w:bookmarkStart w:id="147" w:name="_DV_C606"/>
      <w:bookmarkEnd w:id="145"/>
      <w:bookmarkEnd w:id="146"/>
      <w:r w:rsidRPr="001438CB">
        <w:rPr>
          <w:rStyle w:val="DeltaViewDeletion"/>
          <w:rFonts w:cs="Tahoma"/>
          <w:strike w:val="0"/>
          <w:color w:val="000000"/>
        </w:rPr>
        <w:t xml:space="preserve">; </w:t>
      </w:r>
    </w:p>
    <w:p w14:paraId="657C71E2"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47"/>
    </w:p>
    <w:p w14:paraId="7229DFE9" w14:textId="77777777" w:rsidR="00323ACA" w:rsidRPr="001438CB" w:rsidRDefault="009267BF" w:rsidP="00AB2C83">
      <w:pPr>
        <w:pStyle w:val="roman3"/>
        <w:rPr>
          <w:rFonts w:eastAsia="MS Mincho"/>
        </w:rPr>
      </w:pPr>
      <w:bookmarkStart w:id="148"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48"/>
    </w:p>
    <w:p w14:paraId="4B7FF4AA" w14:textId="77777777" w:rsidR="00323ACA" w:rsidRPr="001438CB" w:rsidRDefault="009267BF" w:rsidP="00105827">
      <w:pPr>
        <w:pStyle w:val="Level2"/>
      </w:pPr>
      <w:bookmarkStart w:id="149"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42"/>
      <w:bookmarkEnd w:id="149"/>
      <w:r w:rsidRPr="001438CB">
        <w:t xml:space="preserve"> </w:t>
      </w:r>
    </w:p>
    <w:p w14:paraId="06DA03E4" w14:textId="77777777"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substituição do Agente Fiduciário ou do Escriturador;</w:t>
      </w:r>
    </w:p>
    <w:p w14:paraId="74D3E50B"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alteração das obrigações do Agente Fiduciário, estabelecidas na Cláusula Sétima; e</w:t>
      </w:r>
    </w:p>
    <w:p w14:paraId="0006BF13"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1DDCFAEB" w14:textId="109A5934" w:rsidR="00323ACA" w:rsidRPr="001438CB" w:rsidRDefault="009267BF" w:rsidP="00105827">
      <w:pPr>
        <w:pStyle w:val="Level3"/>
      </w:pPr>
      <w:bookmarkStart w:id="150" w:name="_Ref497584371"/>
      <w:r w:rsidRPr="001438CB">
        <w:lastRenderedPageBreak/>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5835FA">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das Debêntures.</w:t>
      </w:r>
      <w:bookmarkEnd w:id="150"/>
    </w:p>
    <w:p w14:paraId="4192D9FF" w14:textId="77777777"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39C1DDD5" w14:textId="77777777"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D68182F" w14:textId="77777777"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enquanto que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7D749AD0" w14:textId="77777777" w:rsidR="00323ACA" w:rsidRPr="001438CB" w:rsidRDefault="009267BF" w:rsidP="00105827">
      <w:pPr>
        <w:pStyle w:val="Level2"/>
      </w:pPr>
      <w:r w:rsidRPr="001438CB">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D64124C" w14:textId="77777777"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031EEDD1" w14:textId="77777777"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5496164F" w14:textId="77777777" w:rsidR="009A6DA4" w:rsidRPr="00340C45" w:rsidRDefault="009267BF" w:rsidP="003D756F">
      <w:pPr>
        <w:pStyle w:val="Level1"/>
        <w:rPr>
          <w:rFonts w:eastAsia="MS Mincho"/>
          <w:b/>
          <w:bCs/>
        </w:rPr>
      </w:pPr>
      <w:r w:rsidRPr="00340C45">
        <w:rPr>
          <w:rFonts w:eastAsia="MS Mincho"/>
          <w:b/>
          <w:bCs/>
        </w:rPr>
        <w:t>DECLARAÇÕES E GARANTIAS DA EMISSORA</w:t>
      </w:r>
    </w:p>
    <w:p w14:paraId="1CE2B510" w14:textId="77777777" w:rsidR="00323ACA" w:rsidRPr="001438CB" w:rsidRDefault="009267BF" w:rsidP="00105827">
      <w:pPr>
        <w:pStyle w:val="Level2"/>
      </w:pPr>
      <w:r w:rsidRPr="001438CB">
        <w:t>A Emissora neste ato declara e garante aos Debenturistas que:</w:t>
      </w:r>
    </w:p>
    <w:p w14:paraId="4048E18E" w14:textId="77777777" w:rsidR="00323ACA" w:rsidRPr="001438CB" w:rsidRDefault="009267BF" w:rsidP="00181F7B">
      <w:pPr>
        <w:pStyle w:val="roman3"/>
        <w:numPr>
          <w:ilvl w:val="0"/>
          <w:numId w:val="256"/>
        </w:numPr>
      </w:pPr>
      <w:r w:rsidRPr="001438CB">
        <w:t>é uma companhia securitizadora de créditos financeiros devidamente organizada, constituída e existente de acordo com as leis brasileiras;</w:t>
      </w:r>
    </w:p>
    <w:p w14:paraId="4701EE03" w14:textId="77777777"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3014B25F"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50BB2B7" w14:textId="54D68700" w:rsidR="00323ACA" w:rsidRPr="001438CB" w:rsidRDefault="009267BF" w:rsidP="00181F7B">
      <w:pPr>
        <w:pStyle w:val="roman3"/>
      </w:pPr>
      <w:r w:rsidRPr="001438CB">
        <w:t>a celebração desta Escritura de Emissão e o cumprimento de suas obrigações previstas, assim como a Emissão das Debêntures</w:t>
      </w:r>
      <w:r w:rsidR="00051700">
        <w:t xml:space="preserve"> </w:t>
      </w:r>
      <w:r w:rsidRPr="001438CB">
        <w:t xml:space="preserve">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w:t>
      </w:r>
      <w:r w:rsidRPr="001438CB">
        <w:lastRenderedPageBreak/>
        <w:t xml:space="preserve">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4CD3E5E7" w14:textId="4505EA29"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o cumprimento, pela Emissora, de suas obrigações nos termos desta Emissão;</w:t>
      </w:r>
    </w:p>
    <w:p w14:paraId="7827BD6F"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279B4875" w14:textId="77777777" w:rsidR="00323ACA" w:rsidRPr="001438CB" w:rsidRDefault="009267BF" w:rsidP="00181F7B">
      <w:pPr>
        <w:pStyle w:val="roman3"/>
        <w:rPr>
          <w:rFonts w:eastAsia="MS Mincho"/>
        </w:rPr>
      </w:pPr>
      <w:r w:rsidRPr="001438CB">
        <w:rPr>
          <w:rFonts w:eastAsia="MS Mincho"/>
        </w:rPr>
        <w:t>é responsável pela validade, origem e existência dos Direitos Creditórios Vinculados, bem como sua correta formalização;</w:t>
      </w:r>
    </w:p>
    <w:p w14:paraId="0B37712C"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68FD4F18" w14:textId="77777777" w:rsidR="00323ACA" w:rsidRPr="001438CB" w:rsidRDefault="009267BF" w:rsidP="00181F7B">
      <w:pPr>
        <w:pStyle w:val="roman3"/>
      </w:pPr>
      <w:r w:rsidRPr="001438CB">
        <w:t>não há qualquer ligação entre a Emissora e o Agente Fiduciário que impeça o Agente Fiduciário de exercer plenamente suas funções;</w:t>
      </w:r>
    </w:p>
    <w:p w14:paraId="58D028B4"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44B66B30"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253AFC90"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2F7D7E8"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5922D6F1" w14:textId="77777777" w:rsidR="00323ACA" w:rsidRPr="001438CB" w:rsidRDefault="009267BF" w:rsidP="00181F7B">
      <w:pPr>
        <w:pStyle w:val="roman3"/>
      </w:pPr>
      <w:r w:rsidRPr="001438CB">
        <w:t>não omitiu nenhum fato, de qualquer natureza, que seja de seu conhecimento e que possa razoavelmente resultar em Efeito Adverso Relevante;</w:t>
      </w:r>
    </w:p>
    <w:p w14:paraId="289CB877" w14:textId="77777777" w:rsidR="00323ACA" w:rsidRPr="001438CB" w:rsidRDefault="009267BF" w:rsidP="00181F7B">
      <w:pPr>
        <w:pStyle w:val="roman3"/>
      </w:pPr>
      <w:r w:rsidRPr="001438CB">
        <w:t xml:space="preserve">não violou, e obriga-se a não violar, assim como seus respectivos conselheiros, diretores, empregados, agentes ou quaisquer pessoas agindo em seu </w:t>
      </w:r>
      <w:r w:rsidRPr="001438CB">
        <w:lastRenderedPageBreak/>
        <w:t>nome, quaisquer leis e regulamentações, incluindo, mas não se limitando às Leis Anticorrupção</w:t>
      </w:r>
      <w:r w:rsidR="00DC7B2E" w:rsidRPr="001438CB">
        <w:t>, Leis de Combate à Lavagem de Dinheiro e Leis de Sanção</w:t>
      </w:r>
      <w:r w:rsidRPr="001438CB">
        <w:t xml:space="preserve">; </w:t>
      </w:r>
    </w:p>
    <w:p w14:paraId="1F5D69B3" w14:textId="77777777"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DACC1E8" w14:textId="77777777" w:rsidR="00323ACA" w:rsidRPr="001438CB" w:rsidRDefault="009267BF" w:rsidP="00181F7B">
      <w:pPr>
        <w:pStyle w:val="roman3"/>
      </w:pPr>
      <w:r w:rsidRPr="001438CB">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4797BEDE" w14:textId="77777777"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23821F78" w14:textId="77777777"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51FE09BF" w14:textId="77777777" w:rsidR="00323ACA" w:rsidRPr="00340C45" w:rsidRDefault="009267BF" w:rsidP="003D756F">
      <w:pPr>
        <w:pStyle w:val="Level1"/>
        <w:rPr>
          <w:rFonts w:eastAsia="MS Mincho"/>
          <w:b/>
          <w:bCs/>
        </w:rPr>
      </w:pPr>
      <w:r w:rsidRPr="00340C45">
        <w:rPr>
          <w:rFonts w:eastAsia="MS Mincho"/>
          <w:b/>
          <w:bCs/>
        </w:rPr>
        <w:t>DAS OBRIGAÇÕES ADICIONAIS DA EMISSORA</w:t>
      </w:r>
    </w:p>
    <w:p w14:paraId="19C8C559" w14:textId="77777777" w:rsidR="00323ACA" w:rsidRPr="001438CB" w:rsidRDefault="009267BF" w:rsidP="00105827">
      <w:pPr>
        <w:pStyle w:val="Level2"/>
        <w:rPr>
          <w:rFonts w:eastAsia="MS Mincho"/>
        </w:rPr>
      </w:pPr>
      <w:bookmarkStart w:id="151" w:name="_DV_M298"/>
      <w:bookmarkStart w:id="152" w:name="_DV_M203"/>
      <w:bookmarkStart w:id="153" w:name="_DV_M209"/>
      <w:bookmarkStart w:id="154" w:name="_DV_M216"/>
      <w:bookmarkStart w:id="155" w:name="_DV_M217"/>
      <w:bookmarkStart w:id="156" w:name="_DV_M218"/>
      <w:bookmarkStart w:id="157" w:name="_DV_M220"/>
      <w:bookmarkStart w:id="158" w:name="_Ref497571040"/>
      <w:bookmarkStart w:id="159" w:name="_Ref497578042"/>
      <w:bookmarkEnd w:id="151"/>
      <w:bookmarkEnd w:id="152"/>
      <w:bookmarkEnd w:id="153"/>
      <w:bookmarkEnd w:id="154"/>
      <w:bookmarkEnd w:id="155"/>
      <w:bookmarkEnd w:id="156"/>
      <w:bookmarkEnd w:id="157"/>
      <w:r w:rsidRPr="001438CB">
        <w:rPr>
          <w:rFonts w:eastAsia="MS Mincho"/>
        </w:rPr>
        <w:t>Sem prejuízo das demais obrigações estabelecidas nesta Escritura de Emissão, a Emissora obriga-se a, até a Data de Vencimento das Debêntures (inclusive):</w:t>
      </w:r>
      <w:bookmarkEnd w:id="158"/>
      <w:bookmarkEnd w:id="159"/>
    </w:p>
    <w:p w14:paraId="46479C75" w14:textId="77777777"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444A0607" w14:textId="77777777"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66D605FE" w14:textId="77777777" w:rsidR="00323ACA" w:rsidRPr="001438CB" w:rsidRDefault="009267BF" w:rsidP="00181F7B">
      <w:pPr>
        <w:pStyle w:val="roman3"/>
      </w:pPr>
      <w:r w:rsidRPr="001438CB">
        <w:t>cumprir todas as leis, portarias, normas, regulamentos e exigências aplicáveis à Emissora;</w:t>
      </w:r>
    </w:p>
    <w:p w14:paraId="3BB0DE1B" w14:textId="665852EB" w:rsidR="00323ACA" w:rsidRPr="001438CB" w:rsidRDefault="009267BF" w:rsidP="00181F7B">
      <w:pPr>
        <w:pStyle w:val="roman3"/>
      </w:pPr>
      <w:r w:rsidRPr="001438CB">
        <w:t xml:space="preserve">fornecer quaisquer informações ou esclarecimentos relacionados à Emissão, e às Debêntures ao Agente Fiduciário e/ou aos Debenturistas, em um prazo de 10 (dez) Dias Úteis contados de sua solicitação, ou prazo maior que venha a ser acordado </w:t>
      </w:r>
      <w:r w:rsidRPr="001438CB">
        <w:lastRenderedPageBreak/>
        <w:t xml:space="preserve">entre as Partes, ressalvado que, na hipótese de ocorrência de um Evento de </w:t>
      </w:r>
      <w:r w:rsidR="00D67853">
        <w:t>Desalavancagem ou de um Evento de Vencimento Antecipado</w:t>
      </w:r>
      <w:r w:rsidRPr="001438CB">
        <w:t>, as informações e os documentos previstos neste item deverão ser fornecidos em até 3 (três) Dias Úteis, mediante solicitação dos Debenturistas;</w:t>
      </w:r>
    </w:p>
    <w:p w14:paraId="0B457CD1" w14:textId="77777777"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r w:rsidR="00810BEC" w:rsidRPr="001438CB">
        <w:t xml:space="preserve">PriceWaterhouseCoopers Auditores Independentes, KPMG Auditores Independentes S.S., Deloitte Brasil Auditores Independentes Ltda., Ernst&amp;Young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C7B2E" w:rsidRPr="001438CB">
        <w:t>.</w:t>
      </w:r>
    </w:p>
    <w:p w14:paraId="03D20A96"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2BECD9DC" w14:textId="77777777" w:rsidR="00323ACA" w:rsidRPr="001438CB" w:rsidRDefault="009267BF" w:rsidP="00181F7B">
      <w:pPr>
        <w:pStyle w:val="roman3"/>
      </w:pPr>
      <w:r w:rsidRPr="001438CB">
        <w:t xml:space="preserve">não efetuar nenhuma operação que possa resultar em redução de capital, incorporação, fusão, cisão ou dissolução da Emissora, exceto se previamente aprovada pelos Debenturistas reunidos em Assembleia Geral de Debenturistas; </w:t>
      </w:r>
    </w:p>
    <w:p w14:paraId="386E9DB2"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06A4882A" w14:textId="6733CDE7"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(xix)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5835FA">
        <w:t>7.4.1 abaixo</w:t>
      </w:r>
      <w:r w:rsidR="00DF1B50" w:rsidRPr="001438CB">
        <w:fldChar w:fldCharType="end"/>
      </w:r>
      <w:r w:rsidRPr="001438CB">
        <w:t xml:space="preserve">; </w:t>
      </w:r>
    </w:p>
    <w:p w14:paraId="71086635" w14:textId="77777777"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6A45ECDF" w14:textId="77777777"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179D1D54" w14:textId="77777777" w:rsidR="00323ACA" w:rsidRPr="001438CB" w:rsidRDefault="009267BF" w:rsidP="00181F7B">
      <w:pPr>
        <w:pStyle w:val="roman3"/>
      </w:pPr>
      <w:r w:rsidRPr="001438CB">
        <w:t>manter os Direitos Creditórios Vinculados e as informações relacionadas às respectivas CCB em boa ordem, atuando como fiel depositária das respectivas CCB e, caso solicitado, disponibilizar, tais informações aos Debenturistas e/ou ao Agente Fiduciário;</w:t>
      </w:r>
    </w:p>
    <w:p w14:paraId="017ACBBA" w14:textId="77777777" w:rsidR="00323ACA" w:rsidRPr="001438CB" w:rsidRDefault="009267BF" w:rsidP="00181F7B">
      <w:pPr>
        <w:pStyle w:val="roman3"/>
      </w:pPr>
      <w:r w:rsidRPr="001438CB">
        <w:lastRenderedPageBreak/>
        <w:t>manter provisão para devedores duvidosos e encaminhar ao Agente Fiduciário, anualmente, tabela com informações atualizadas sobre os devedores duvidosos;</w:t>
      </w:r>
    </w:p>
    <w:p w14:paraId="5EE6587D" w14:textId="77777777"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6E04F37C" w14:textId="77777777" w:rsidTr="00181F7B">
        <w:tc>
          <w:tcPr>
            <w:tcW w:w="2500" w:type="pct"/>
            <w:shd w:val="clear" w:color="auto" w:fill="D9D9D9" w:themeFill="background1" w:themeFillShade="D9"/>
            <w:vAlign w:val="center"/>
          </w:tcPr>
          <w:p w14:paraId="45DD9CE9"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61D9725B"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1255CFE7" w14:textId="77777777" w:rsidTr="00181F7B">
        <w:tc>
          <w:tcPr>
            <w:tcW w:w="2500" w:type="pct"/>
            <w:vAlign w:val="center"/>
          </w:tcPr>
          <w:p w14:paraId="4EFDC180" w14:textId="77777777"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77F5233D" w14:textId="77777777"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52D3112D" w14:textId="77777777" w:rsidTr="00181F7B">
        <w:tc>
          <w:tcPr>
            <w:tcW w:w="2500" w:type="pct"/>
            <w:vAlign w:val="center"/>
          </w:tcPr>
          <w:p w14:paraId="01158466" w14:textId="77777777"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3184E85D" w14:textId="77777777"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6C5EC0CA" w14:textId="77777777" w:rsidTr="00181F7B">
        <w:tc>
          <w:tcPr>
            <w:tcW w:w="2500" w:type="pct"/>
            <w:vAlign w:val="center"/>
          </w:tcPr>
          <w:p w14:paraId="0646C51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6403444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6C65F265" w14:textId="77777777" w:rsidTr="00181F7B">
        <w:tc>
          <w:tcPr>
            <w:tcW w:w="2500" w:type="pct"/>
            <w:vAlign w:val="center"/>
          </w:tcPr>
          <w:p w14:paraId="0A16E84B" w14:textId="77777777" w:rsidR="00721A0B" w:rsidRPr="00181F7B" w:rsidRDefault="00721A0B" w:rsidP="00721A0B">
            <w:pPr>
              <w:pStyle w:val="Body"/>
              <w:spacing w:before="40" w:after="40" w:line="252" w:lineRule="auto"/>
              <w:jc w:val="center"/>
              <w:rPr>
                <w:sz w:val="18"/>
                <w:szCs w:val="18"/>
              </w:rPr>
            </w:pPr>
            <w:r>
              <w:rPr>
                <w:sz w:val="18"/>
                <w:szCs w:val="18"/>
              </w:rPr>
              <w:t>61 a 90</w:t>
            </w:r>
          </w:p>
        </w:tc>
        <w:tc>
          <w:tcPr>
            <w:tcW w:w="2500" w:type="pct"/>
            <w:vAlign w:val="center"/>
          </w:tcPr>
          <w:p w14:paraId="2BDA2FBB" w14:textId="77777777"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6A8CF852" w14:textId="77777777" w:rsidTr="00181F7B">
        <w:tc>
          <w:tcPr>
            <w:tcW w:w="2500" w:type="pct"/>
            <w:vAlign w:val="center"/>
          </w:tcPr>
          <w:p w14:paraId="1E110840" w14:textId="77777777"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0E7646F6" w14:textId="7777777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1F1FB42E" w14:textId="77777777" w:rsidTr="00181F7B">
        <w:tc>
          <w:tcPr>
            <w:tcW w:w="2500" w:type="pct"/>
            <w:vAlign w:val="center"/>
          </w:tcPr>
          <w:p w14:paraId="3D1F6164" w14:textId="77777777"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77E81FFA" w14:textId="77777777"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431887CB" w14:textId="77777777" w:rsidTr="00181F7B">
        <w:tc>
          <w:tcPr>
            <w:tcW w:w="2500" w:type="pct"/>
            <w:vAlign w:val="center"/>
          </w:tcPr>
          <w:p w14:paraId="1E501404" w14:textId="77777777"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011CA5FD" w14:textId="77777777"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33FA95E8" w14:textId="77777777" w:rsidTr="00181F7B">
        <w:tc>
          <w:tcPr>
            <w:tcW w:w="2500" w:type="pct"/>
            <w:vAlign w:val="center"/>
          </w:tcPr>
          <w:p w14:paraId="1F1E4905" w14:textId="77777777"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67E414B0" w14:textId="7777777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315709C7" w14:textId="77777777" w:rsidTr="00181F7B">
        <w:tc>
          <w:tcPr>
            <w:tcW w:w="2500" w:type="pct"/>
            <w:vAlign w:val="center"/>
          </w:tcPr>
          <w:p w14:paraId="2F55A353" w14:textId="77777777"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36769EB" w14:textId="77777777"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731EF3FA" w14:textId="77777777"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0582B21D"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01F7B26B"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8468F9"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70BBD17A" w14:textId="77777777" w:rsidR="00323ACA" w:rsidRPr="001438CB" w:rsidRDefault="009267BF" w:rsidP="00181F7B">
      <w:pPr>
        <w:pStyle w:val="roman3"/>
      </w:pPr>
      <w:r w:rsidRPr="001438CB">
        <w:t>até a liquidação integral do Saldo Devedor das Debêntures, não alterar o seu Objeto Social, sem a prévia e expressa anuência dos Debenturistas reunidos em Assembleia Geral de Debenturistas, observado o quórum de deliberação;</w:t>
      </w:r>
    </w:p>
    <w:p w14:paraId="70602EED" w14:textId="6571EA32" w:rsidR="00323ACA" w:rsidRPr="001438CB" w:rsidRDefault="009267BF" w:rsidP="00181F7B">
      <w:pPr>
        <w:pStyle w:val="roman3"/>
      </w:pPr>
      <w:r w:rsidRPr="001438CB">
        <w:lastRenderedPageBreak/>
        <w:t xml:space="preserve">manter-se adimplente com relação a todos os tributos, taxas e/ou contribuições decorrentes da </w:t>
      </w:r>
      <w:r w:rsidR="00051700">
        <w:t>Emissão</w:t>
      </w:r>
      <w:r w:rsidRPr="001438CB">
        <w:t>, exceto aqueles objeto de contestação administrativa ou judicial;</w:t>
      </w:r>
    </w:p>
    <w:p w14:paraId="34F532CF" w14:textId="77777777" w:rsidR="00323ACA" w:rsidRPr="001438CB" w:rsidRDefault="009267BF" w:rsidP="00181F7B">
      <w:pPr>
        <w:pStyle w:val="roman3"/>
      </w:pPr>
      <w:bookmarkStart w:id="160" w:name="_Ref497553759"/>
      <w:r w:rsidRPr="001438CB">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60"/>
    </w:p>
    <w:p w14:paraId="3DAAFAA7" w14:textId="4483A132" w:rsidR="00323ACA" w:rsidRPr="001438CB" w:rsidRDefault="009267BF" w:rsidP="00181F7B">
      <w:pPr>
        <w:pStyle w:val="roman3"/>
      </w:pPr>
      <w:bookmarkStart w:id="161"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5835FA">
        <w:t>(xxi)</w:t>
      </w:r>
      <w:r w:rsidR="00DF1B50" w:rsidRPr="001438CB">
        <w:fldChar w:fldCharType="end"/>
      </w:r>
      <w:r w:rsidRPr="001438CB">
        <w:t xml:space="preserve"> acima em sua página na rede mundial de computadores, por um prazo mínimo de 3 (três) anos;</w:t>
      </w:r>
      <w:bookmarkEnd w:id="161"/>
    </w:p>
    <w:p w14:paraId="635EAF22"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42719CB8" w14:textId="77777777" w:rsidR="00323ACA" w:rsidRPr="001438CB" w:rsidRDefault="009267BF" w:rsidP="00181F7B">
      <w:pPr>
        <w:pStyle w:val="roman3"/>
      </w:pPr>
      <w:r w:rsidRPr="001438CB">
        <w:t>observar as disposições da Instrução CVM 358, no tocante a dever de sigilo e vedações à negociação;</w:t>
      </w:r>
    </w:p>
    <w:p w14:paraId="1B9611DE" w14:textId="77777777" w:rsidR="00323ACA" w:rsidRPr="001438CB" w:rsidRDefault="009267BF" w:rsidP="00181F7B">
      <w:pPr>
        <w:pStyle w:val="roman3"/>
      </w:pPr>
      <w:r w:rsidRPr="001438CB">
        <w:t>fornecer as informações solicitadas pela CVM;</w:t>
      </w:r>
    </w:p>
    <w:p w14:paraId="67382F03" w14:textId="77777777"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71707D39"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0380EC92"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04005012" w14:textId="77777777"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1B0C6A67" w14:textId="342BF6F5" w:rsidR="00323ACA" w:rsidRPr="001438CB" w:rsidRDefault="009267BF" w:rsidP="00181F7B">
      <w:pPr>
        <w:pStyle w:val="roman3"/>
      </w:pPr>
      <w:bookmarkStart w:id="162" w:name="_DV_M270"/>
      <w:bookmarkStart w:id="163" w:name="_Ref168844079"/>
      <w:bookmarkEnd w:id="162"/>
      <w:r w:rsidRPr="001438CB">
        <w:t xml:space="preserve">manter sempre válidas, eficazes, em perfeita ordem e em pleno vigor todas as autorizações necessárias à assinatura dos </w:t>
      </w:r>
      <w:r w:rsidR="00DA6C45">
        <w:t>D</w:t>
      </w:r>
      <w:r w:rsidR="00DA6C45" w:rsidRPr="001438CB">
        <w:t xml:space="preserve">ocumentos </w:t>
      </w:r>
      <w:r w:rsidRPr="001438CB">
        <w:t>da Emissão e ao cumprimento das obrigações neles previstas</w:t>
      </w:r>
      <w:bookmarkEnd w:id="163"/>
      <w:r w:rsidRPr="001438CB">
        <w:t>;</w:t>
      </w:r>
    </w:p>
    <w:p w14:paraId="465ABD2C"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22180CF7" w14:textId="77777777" w:rsidR="00323ACA" w:rsidRPr="001438CB" w:rsidRDefault="009267BF" w:rsidP="00181F7B">
      <w:pPr>
        <w:pStyle w:val="roman3"/>
      </w:pPr>
      <w:r w:rsidRPr="001438CB">
        <w:t>notificar, em até 1 (um) Dia Útil, o Agente Fiduciário da convocação de qualquer Assembleia Geral de Debenturistas pela Emissora;</w:t>
      </w:r>
    </w:p>
    <w:p w14:paraId="0FB61A41" w14:textId="77777777" w:rsidR="00323ACA" w:rsidRPr="001438CB" w:rsidRDefault="009267BF" w:rsidP="00181F7B">
      <w:pPr>
        <w:pStyle w:val="roman3"/>
      </w:pPr>
      <w:bookmarkStart w:id="164" w:name="_Ref168844104"/>
      <w:r w:rsidRPr="001438CB">
        <w:t>comparecer à Assembleia Geral de Debenturistas, exceto se expressamente for informada por escrito pelo Agente Fiduciário de que não deve comparecer</w:t>
      </w:r>
      <w:bookmarkEnd w:id="164"/>
      <w:r w:rsidRPr="001438CB">
        <w:t>;</w:t>
      </w:r>
    </w:p>
    <w:p w14:paraId="5819DDC5" w14:textId="77777777" w:rsidR="00323ACA" w:rsidRPr="001438CB" w:rsidRDefault="009267BF" w:rsidP="00181F7B">
      <w:pPr>
        <w:pStyle w:val="roman3"/>
      </w:pPr>
      <w:r w:rsidRPr="001438CB">
        <w:lastRenderedPageBreak/>
        <w:t>comunicar o Agente Fiduciário, em até 1 (um) Dia Útil contado da data em que tomar conhecimento, acerca da ocorrência de um Evento de Vencimento Antecipado;</w:t>
      </w:r>
    </w:p>
    <w:p w14:paraId="735DA435" w14:textId="77777777"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6A7176B1"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DE364CE"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379EFA05" w14:textId="77777777" w:rsidR="00323ACA" w:rsidRPr="001438CB" w:rsidRDefault="009267BF" w:rsidP="00181F7B">
      <w:pPr>
        <w:pStyle w:val="roman3"/>
      </w:pPr>
      <w:r w:rsidRPr="001438CB">
        <w:t>não realizar qualquer operação de mútuo com qualquer de suas partes relacionadas;</w:t>
      </w:r>
    </w:p>
    <w:p w14:paraId="68EA5AB8"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A73AEF" w14:textId="77777777"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078CA07E" w14:textId="77777777"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38F5C80F" w14:textId="77777777"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4808B4F6" w14:textId="1575EF07"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5835FA">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11132ADF" w14:textId="77777777" w:rsidR="00323ACA" w:rsidRPr="001438CB" w:rsidRDefault="009267BF" w:rsidP="00105827">
      <w:pPr>
        <w:pStyle w:val="Level3"/>
        <w:rPr>
          <w:rFonts w:eastAsia="MS Mincho"/>
        </w:rPr>
      </w:pPr>
      <w:r w:rsidRPr="001438CB">
        <w:lastRenderedPageBreak/>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276056E6" w14:textId="77777777" w:rsidR="00323ACA" w:rsidRPr="00340C45" w:rsidRDefault="009267BF" w:rsidP="00340C45">
      <w:pPr>
        <w:pStyle w:val="Level1"/>
        <w:rPr>
          <w:rFonts w:eastAsia="MS Mincho"/>
          <w:b/>
          <w:bCs/>
        </w:rPr>
      </w:pPr>
      <w:r w:rsidRPr="00340C45">
        <w:rPr>
          <w:rFonts w:eastAsia="MS Mincho"/>
          <w:b/>
          <w:bCs/>
        </w:rPr>
        <w:t>DO AGENTE FIDUCIÁRIO</w:t>
      </w:r>
      <w:bookmarkStart w:id="165" w:name="_Toc499990371"/>
    </w:p>
    <w:p w14:paraId="35F27DA3" w14:textId="77777777" w:rsidR="00323ACA" w:rsidRPr="00105827" w:rsidRDefault="009267BF" w:rsidP="00105827">
      <w:pPr>
        <w:pStyle w:val="Level2"/>
        <w:rPr>
          <w:b/>
          <w:bCs/>
          <w:w w:val="0"/>
        </w:rPr>
      </w:pPr>
      <w:r w:rsidRPr="00105827">
        <w:rPr>
          <w:b/>
          <w:bCs/>
          <w:w w:val="0"/>
        </w:rPr>
        <w:t>Nomeação</w:t>
      </w:r>
      <w:bookmarkEnd w:id="165"/>
    </w:p>
    <w:p w14:paraId="32CAA604" w14:textId="77777777"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234FAC17" w14:textId="7F2009A5" w:rsidR="00323ACA" w:rsidRPr="00105827" w:rsidRDefault="009267BF" w:rsidP="00105827">
      <w:pPr>
        <w:pStyle w:val="Level2"/>
        <w:rPr>
          <w:b/>
          <w:bCs/>
          <w:w w:val="0"/>
        </w:rPr>
      </w:pPr>
      <w:r w:rsidRPr="00105827">
        <w:rPr>
          <w:b/>
          <w:bCs/>
          <w:w w:val="0"/>
        </w:rPr>
        <w:t>Remuneração do Agente Fiduciário</w:t>
      </w:r>
      <w:bookmarkStart w:id="166" w:name="_Ref436688104"/>
      <w:r w:rsidR="00755D7D" w:rsidRPr="00105827">
        <w:rPr>
          <w:b/>
          <w:bCs/>
          <w:w w:val="0"/>
        </w:rPr>
        <w:t xml:space="preserve"> </w:t>
      </w:r>
    </w:p>
    <w:bookmarkEnd w:id="166"/>
    <w:p w14:paraId="4289B084" w14:textId="134DED39" w:rsidR="00323ACA" w:rsidRPr="001438CB" w:rsidRDefault="00B06AE7" w:rsidP="003D756F">
      <w:pPr>
        <w:pStyle w:val="Level3"/>
      </w:pPr>
      <w:r w:rsidRPr="001438CB">
        <w:t xml:space="preserve">Será devida ao Agente Fiduciário, a título de honorários pelo desempenho dos deveres e atribuições que lhe competem, nos termos da </w:t>
      </w:r>
      <w:r w:rsidRPr="00D67853">
        <w:t>legislação aplicável e desta Escritura de Emissão, uma remuneração</w:t>
      </w:r>
      <w:r w:rsidR="002D37F0" w:rsidRPr="00D67853">
        <w:t xml:space="preserve"> correspondente a R$</w:t>
      </w:r>
      <w:r w:rsidR="00D67853" w:rsidRPr="00D67853">
        <w:t>14.000,00</w:t>
      </w:r>
      <w:r w:rsidR="00D67853" w:rsidRPr="0080216A" w:rsidDel="00D67853">
        <w:t xml:space="preserve"> </w:t>
      </w:r>
      <w:r w:rsidR="00C85C15" w:rsidRPr="00D67853">
        <w:t>(</w:t>
      </w:r>
      <w:r w:rsidR="00D67853" w:rsidRPr="00D67853">
        <w:t>quatorze mil</w:t>
      </w:r>
      <w:r w:rsidR="00D67853" w:rsidRPr="0080216A" w:rsidDel="00D67853">
        <w:t xml:space="preserve"> </w:t>
      </w:r>
      <w:r w:rsidR="00C85C15" w:rsidRPr="0080216A">
        <w:t>reais)</w:t>
      </w:r>
      <w:r w:rsidR="002D37F0" w:rsidRPr="0080216A">
        <w:t xml:space="preserve"> por ano</w:t>
      </w:r>
      <w:r w:rsidR="00A233EF" w:rsidRPr="0080216A">
        <w:t>, sendo a primeira devida até</w:t>
      </w:r>
      <w:r w:rsidR="00A233EF" w:rsidRPr="001438CB">
        <w:t xml:space="preserve"> o 5 (quinto) Dia Útil da </w:t>
      </w:r>
      <w:r w:rsidR="00D67853">
        <w:t>data de assinatura da presente Escritura de Emissão</w:t>
      </w:r>
      <w:r w:rsidR="00A233EF" w:rsidRPr="001438CB">
        <w:t xml:space="preserve">, e as demais </w:t>
      </w:r>
      <w:r w:rsidR="00D67853">
        <w:t xml:space="preserve">no 15 (quinze) do mesmo mês, nos </w:t>
      </w:r>
      <w:r w:rsidR="00A233EF" w:rsidRPr="001438CB">
        <w:t>anos subsequentes</w:t>
      </w:r>
      <w:r w:rsidR="002D37F0" w:rsidRPr="001438CB">
        <w:t>.</w:t>
      </w:r>
      <w:r w:rsidR="00C85C15" w:rsidRPr="001438CB">
        <w:t xml:space="preserve"> </w:t>
      </w:r>
    </w:p>
    <w:p w14:paraId="3745A0B4" w14:textId="54DA0E34" w:rsidR="00323ACA" w:rsidRPr="001438CB" w:rsidRDefault="00F847DA" w:rsidP="003D756F">
      <w:pPr>
        <w:pStyle w:val="Level3"/>
      </w:pPr>
      <w:r w:rsidRPr="001438CB">
        <w:t xml:space="preserve">As parcelas citadas no item 7.2.1 acima serão reajustadas </w:t>
      </w:r>
      <w:r w:rsidR="00D67853">
        <w:t xml:space="preserve">anualmente </w:t>
      </w:r>
      <w:r w:rsidRPr="001438CB">
        <w:t xml:space="preserve">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0532F0B0" w14:textId="2F925D1A"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 xml:space="preserve">pro rata </w:t>
      </w:r>
      <w:r w:rsidR="00D67853">
        <w:rPr>
          <w:i/>
        </w:rPr>
        <w:t>temporis</w:t>
      </w:r>
      <w:r w:rsidRPr="001438CB">
        <w:t>.</w:t>
      </w:r>
    </w:p>
    <w:p w14:paraId="0E483482" w14:textId="1D0A8D8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w:t>
      </w:r>
      <w:r w:rsidR="00DA6C45">
        <w:t>7.2.9</w:t>
      </w:r>
      <w:r w:rsidRPr="001438CB">
        <w:t xml:space="preserve"> abaixo.</w:t>
      </w:r>
    </w:p>
    <w:p w14:paraId="031304EB" w14:textId="77777777"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Renda) e quaisquer outros impostos que venham a incidir sobre a remuneração do Agente Fiduciário nas alíquotas vigentes nas datas de cada pagamento.</w:t>
      </w:r>
    </w:p>
    <w:p w14:paraId="0BB06CDD" w14:textId="77777777" w:rsidR="00323ACA" w:rsidRPr="001438CB" w:rsidRDefault="00F847DA" w:rsidP="003D756F">
      <w:pPr>
        <w:pStyle w:val="Level3"/>
      </w:pPr>
      <w:r w:rsidRPr="001438CB">
        <w:lastRenderedPageBreak/>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0A4D0453" w14:textId="2C6F678A" w:rsidR="00AA0BC8" w:rsidRPr="001438CB" w:rsidRDefault="00AA0BC8" w:rsidP="003D756F">
      <w:pPr>
        <w:pStyle w:val="Level3"/>
      </w:pPr>
      <w:r w:rsidRPr="001438CB">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7ABAACD" w14:textId="1594D45A"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D67853" w:rsidRPr="001438CB">
        <w:t>$</w:t>
      </w:r>
      <w:r w:rsidR="00D67853">
        <w:t xml:space="preserve">500,00 </w:t>
      </w:r>
      <w:r w:rsidR="00D67853" w:rsidRPr="001438CB">
        <w:t>(</w:t>
      </w:r>
      <w:r w:rsidR="00D67853">
        <w:t>quinhentos</w:t>
      </w:r>
      <w:r w:rsidR="00D67853" w:rsidRPr="001438CB">
        <w:t xml:space="preserve"> </w:t>
      </w:r>
      <w:r w:rsidR="00755D7D" w:rsidRPr="001438CB">
        <w:t xml:space="preserve">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esta a ser paga no prazo de </w:t>
      </w:r>
      <w:r w:rsidR="00A17558">
        <w:t>5 (cinco) Dias Úteis</w:t>
      </w:r>
      <w:r w:rsidRPr="001438CB">
        <w:t xml:space="preserve"> após </w:t>
      </w:r>
      <w:r w:rsidR="00A17558">
        <w:t xml:space="preserve">o recebimento da fatura, </w:t>
      </w:r>
      <w:r w:rsidRPr="001438CB">
        <w:t>a conferência e aprovação pela Emissora do respectivo “</w:t>
      </w:r>
      <w:r w:rsidRPr="00321E15">
        <w:rPr>
          <w:b/>
          <w:bCs/>
        </w:rPr>
        <w:t>Relatório de Horas</w:t>
      </w:r>
      <w:r w:rsidRPr="001438CB">
        <w:t>”.</w:t>
      </w:r>
      <w:r w:rsidR="000D1576">
        <w:t xml:space="preserve"> </w:t>
      </w:r>
    </w:p>
    <w:p w14:paraId="1FC45012" w14:textId="2EBB6F0F"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R$ 1.000,00 (mil reais) deverão ser sempre adiantadas pela Emissora ou Debenturista, conforme o caso. </w:t>
      </w:r>
    </w:p>
    <w:p w14:paraId="49408E11" w14:textId="77777777" w:rsidR="00323ACA" w:rsidRPr="00105827" w:rsidRDefault="009267BF" w:rsidP="0080216A">
      <w:pPr>
        <w:pStyle w:val="Level2"/>
        <w:keepNext/>
        <w:rPr>
          <w:b/>
          <w:bCs/>
          <w:w w:val="0"/>
        </w:rPr>
      </w:pPr>
      <w:r w:rsidRPr="00105827">
        <w:rPr>
          <w:b/>
          <w:bCs/>
          <w:w w:val="0"/>
        </w:rPr>
        <w:t>Substituição</w:t>
      </w:r>
    </w:p>
    <w:p w14:paraId="4C96FF9C" w14:textId="77777777"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w:t>
      </w:r>
      <w:r w:rsidRPr="001438CB">
        <w:lastRenderedPageBreak/>
        <w:t xml:space="preserve">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67" w:name="_Ref436688197"/>
      <w:r w:rsidR="00755D7D" w:rsidRPr="001438CB">
        <w:t xml:space="preserve"> </w:t>
      </w:r>
    </w:p>
    <w:p w14:paraId="57D8F0EB" w14:textId="77777777"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67"/>
    </w:p>
    <w:p w14:paraId="389F3AC4" w14:textId="77777777" w:rsidR="00323ACA" w:rsidRPr="001438CB" w:rsidRDefault="009267BF" w:rsidP="003D756F">
      <w:pPr>
        <w:pStyle w:val="Level3"/>
      </w:pPr>
      <w:r w:rsidRPr="001438CB">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4F9E5169" w14:textId="345BC6B7" w:rsidR="00323ACA" w:rsidRPr="001438CB" w:rsidRDefault="009267BF" w:rsidP="003D756F">
      <w:pPr>
        <w:pStyle w:val="Level3"/>
      </w:pPr>
      <w:r w:rsidRPr="001438CB">
        <w:t xml:space="preserve">É facultado aos Debenturistas, após o encerramento do prazo para a </w:t>
      </w:r>
      <w:r w:rsidR="00EE3D76">
        <w:t>subscrição</w:t>
      </w:r>
      <w:r w:rsidR="00EE3D76" w:rsidRPr="001438CB">
        <w:t xml:space="preserve"> </w:t>
      </w:r>
      <w:r w:rsidRPr="001438CB">
        <w:t xml:space="preserve">das Debêntures,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5835FA">
        <w:t>7.3.1 acima</w:t>
      </w:r>
      <w:r w:rsidR="00DF1B50" w:rsidRPr="001438CB">
        <w:fldChar w:fldCharType="end"/>
      </w:r>
      <w:r w:rsidRPr="001438CB">
        <w:t>.</w:t>
      </w:r>
    </w:p>
    <w:p w14:paraId="07A60BAE" w14:textId="77777777"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081AC038" w14:textId="093B8C66"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5835FA">
        <w:t>2.2.1 acima</w:t>
      </w:r>
      <w:r w:rsidR="00DF1B50" w:rsidRPr="001438CB">
        <w:fldChar w:fldCharType="end"/>
      </w:r>
      <w:r w:rsidRPr="001438CB">
        <w:t xml:space="preserve"> desta Escritura de Emissão.</w:t>
      </w:r>
    </w:p>
    <w:p w14:paraId="054CEC0E" w14:textId="77777777"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308820A" w14:textId="77777777" w:rsidR="00323ACA" w:rsidRPr="001438CB" w:rsidRDefault="009267BF" w:rsidP="003D756F">
      <w:pPr>
        <w:pStyle w:val="Level3"/>
      </w:pPr>
      <w:r w:rsidRPr="001438CB">
        <w:t>Aplicam-se às hipóteses de substituição do Agente Fiduciário as normas e preceitos a respeito, baixados por ato(s) da CVM.</w:t>
      </w:r>
    </w:p>
    <w:p w14:paraId="2871B93D" w14:textId="77777777" w:rsidR="00323ACA" w:rsidRPr="00105827" w:rsidRDefault="009267BF" w:rsidP="00105827">
      <w:pPr>
        <w:pStyle w:val="Level2"/>
        <w:rPr>
          <w:b/>
          <w:bCs/>
          <w:w w:val="0"/>
        </w:rPr>
      </w:pPr>
      <w:bookmarkStart w:id="168" w:name="_Hlk536628304"/>
      <w:r w:rsidRPr="00105827">
        <w:rPr>
          <w:b/>
          <w:bCs/>
          <w:w w:val="0"/>
        </w:rPr>
        <w:t>Deveres do Agente Fiduciário</w:t>
      </w:r>
      <w:bookmarkStart w:id="169" w:name="_Ref436688380"/>
    </w:p>
    <w:p w14:paraId="2DDC1986" w14:textId="77777777" w:rsidR="00323ACA" w:rsidRPr="001438CB" w:rsidRDefault="009267BF" w:rsidP="003D756F">
      <w:pPr>
        <w:pStyle w:val="Level3"/>
      </w:pPr>
      <w:bookmarkStart w:id="170" w:name="_Ref477873544"/>
      <w:r w:rsidRPr="001438CB">
        <w:t>Além de outros previstos em lei, em ato normativo da CVM, ou na presente Escritura de Emissão, constituem deveres e atribuições do Agente Fiduciário:</w:t>
      </w:r>
      <w:bookmarkEnd w:id="169"/>
      <w:bookmarkEnd w:id="170"/>
      <w:r w:rsidRPr="001438CB">
        <w:t xml:space="preserve"> </w:t>
      </w:r>
    </w:p>
    <w:p w14:paraId="6FCC04A4" w14:textId="77777777" w:rsidR="00F847DA" w:rsidRPr="001438CB" w:rsidRDefault="00F847DA" w:rsidP="00181F7B">
      <w:pPr>
        <w:pStyle w:val="roman4"/>
        <w:numPr>
          <w:ilvl w:val="0"/>
          <w:numId w:val="258"/>
        </w:numPr>
      </w:pPr>
      <w:r w:rsidRPr="001438CB">
        <w:t>proteger os direitos e interesses dos Debenturistas, empregando no exercício da função o cuidado e a diligência que todo homem ativo e probo costuma empregar na administração dos seus próprios bens;</w:t>
      </w:r>
    </w:p>
    <w:p w14:paraId="00DAF50D" w14:textId="77777777" w:rsidR="00F847DA" w:rsidRPr="001438CB" w:rsidRDefault="00F847DA" w:rsidP="00181F7B">
      <w:pPr>
        <w:pStyle w:val="roman4"/>
      </w:pPr>
      <w:r w:rsidRPr="001438CB">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6AF7B5BB" w14:textId="77777777" w:rsidR="00F847DA" w:rsidRPr="001438CB" w:rsidRDefault="00F847DA" w:rsidP="00181F7B">
      <w:pPr>
        <w:pStyle w:val="roman4"/>
      </w:pPr>
      <w:r w:rsidRPr="001438CB">
        <w:t>conservar em boa guarda toda a documentação relativa ao exercício de suas funções;</w:t>
      </w:r>
    </w:p>
    <w:p w14:paraId="3C03C81D" w14:textId="77777777" w:rsidR="00F847DA" w:rsidRPr="001438CB" w:rsidRDefault="00F847DA" w:rsidP="00181F7B">
      <w:pPr>
        <w:pStyle w:val="roman4"/>
      </w:pPr>
      <w:r w:rsidRPr="001438CB">
        <w:t>verificar, no momento de aceitar a função, a veracidade das informações contidas nesta Escritura de Emissão, diligenciando no sentido de que sejam sanadas as omissões, falhas ou defeitos de que tenha conhecimento;</w:t>
      </w:r>
    </w:p>
    <w:p w14:paraId="7820C53E" w14:textId="77777777"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1C3BCB05" w14:textId="77777777" w:rsidR="00F847DA" w:rsidRPr="001438CB" w:rsidRDefault="00F847DA" w:rsidP="00181F7B">
      <w:pPr>
        <w:pStyle w:val="roman4"/>
      </w:pPr>
      <w:r w:rsidRPr="001438CB">
        <w:t>acompanhar e prestar aos Debenturistas informações periódicas sobre as inconsistências ou omissões de que tenha conhecimento;</w:t>
      </w:r>
    </w:p>
    <w:p w14:paraId="3CE83D15" w14:textId="77777777" w:rsidR="00F847DA" w:rsidRPr="001438CB" w:rsidRDefault="00F847DA" w:rsidP="00181F7B">
      <w:pPr>
        <w:pStyle w:val="roman4"/>
      </w:pPr>
      <w:r w:rsidRPr="001438CB">
        <w:t>emitir parecer sobre a suficiência das informações constantes das propostas de modificações das Debêntures;</w:t>
      </w:r>
    </w:p>
    <w:p w14:paraId="347C264C" w14:textId="77777777"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19D5F905" w14:textId="77777777"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40BEEC43" w14:textId="77777777" w:rsidR="00F847DA" w:rsidRPr="001438CB" w:rsidRDefault="00F847DA" w:rsidP="00181F7B">
      <w:pPr>
        <w:pStyle w:val="roman4"/>
      </w:pPr>
      <w:r w:rsidRPr="001438CB">
        <w:t>convocar, quando necessário, Assembleias Gerais de Debenturistas, nos termos desta Escritura de Emissão;</w:t>
      </w:r>
    </w:p>
    <w:p w14:paraId="777AB010" w14:textId="77777777" w:rsidR="00F847DA" w:rsidRPr="001438CB" w:rsidRDefault="00F847DA" w:rsidP="00181F7B">
      <w:pPr>
        <w:pStyle w:val="roman4"/>
      </w:pPr>
      <w:r w:rsidRPr="001438CB">
        <w:t>comparecer às respectivas Assembleias Gerais de Debenturistas a fim de prestar as informações que lhe forem solicitadas;</w:t>
      </w:r>
    </w:p>
    <w:p w14:paraId="38C13AF7" w14:textId="77777777" w:rsidR="00F847DA" w:rsidRPr="001438CB" w:rsidRDefault="00F847DA" w:rsidP="00181F7B">
      <w:pPr>
        <w:pStyle w:val="roman4"/>
      </w:pPr>
      <w:r w:rsidRPr="001438CB">
        <w:t>manter atualizada a relação dos Debenturistas e seus endereços, mediante, inclusive, gestões junto à Emissora, ao Escriturador e à B3, conforme aplicável,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67FFF7F6" w14:textId="77777777"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61D8773A" w14:textId="77777777" w:rsidR="00F847DA" w:rsidRPr="001438CB" w:rsidRDefault="00F847DA" w:rsidP="00181F7B">
      <w:pPr>
        <w:pStyle w:val="roman4"/>
      </w:pPr>
      <w:r w:rsidRPr="001438CB">
        <w:t xml:space="preserve">comunicar os Debenturistas a respeito de qualquer inadimplemento, pela Emissora, de obrigações financeiras assumidas nesta Escritura de Emissão, incluindo as obrigações relativas a garantias e a cláusulas </w:t>
      </w:r>
      <w:r w:rsidRPr="001438CB">
        <w:lastRenderedPageBreak/>
        <w:t xml:space="preserve">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4862C443" w14:textId="77777777"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1010102A" w14:textId="77777777" w:rsidR="00A23705" w:rsidRPr="001438CB" w:rsidRDefault="00A23705" w:rsidP="00181F7B">
      <w:pPr>
        <w:pStyle w:val="roman4"/>
      </w:pPr>
      <w:bookmarkStart w:id="171"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71"/>
      <w:r w:rsidRPr="001438CB">
        <w:t xml:space="preserve"> </w:t>
      </w:r>
    </w:p>
    <w:p w14:paraId="5348DC38" w14:textId="77777777" w:rsidR="00A23705" w:rsidRPr="001438CB" w:rsidRDefault="00A23705" w:rsidP="00B81A17">
      <w:pPr>
        <w:pStyle w:val="alpha5"/>
        <w:numPr>
          <w:ilvl w:val="0"/>
          <w:numId w:val="259"/>
        </w:numPr>
      </w:pPr>
      <w:r w:rsidRPr="001438CB">
        <w:t>cumprimento pela Emissora das suas obrigações de prestação de informações periódicas, indicando as inconsistências ou omissões de que tenha conhecimento;</w:t>
      </w:r>
    </w:p>
    <w:p w14:paraId="2D353CB1" w14:textId="77777777" w:rsidR="00A23705" w:rsidRPr="001438CB" w:rsidRDefault="00A23705" w:rsidP="00B81A17">
      <w:pPr>
        <w:pStyle w:val="alpha5"/>
      </w:pPr>
      <w:r w:rsidRPr="001438CB">
        <w:t>alterações estatutárias da Emissora ocorridas no período com efeitos relevantes para os Debenturistas;</w:t>
      </w:r>
    </w:p>
    <w:p w14:paraId="6E661ECD" w14:textId="77777777" w:rsidR="00A23705" w:rsidRPr="001438CB" w:rsidRDefault="00A23705" w:rsidP="00B81A17">
      <w:pPr>
        <w:pStyle w:val="alpha5"/>
      </w:pPr>
      <w:r w:rsidRPr="001438CB">
        <w:t>quantidade de Debêntures emitidas, quantidade de Debêntures em Circulação e saldo cancelado no período;</w:t>
      </w:r>
    </w:p>
    <w:p w14:paraId="5EB889C5" w14:textId="77777777"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8A2899" w14:textId="77777777" w:rsidR="00A23705" w:rsidRPr="001438CB" w:rsidRDefault="00A23705" w:rsidP="00B81A17">
      <w:pPr>
        <w:pStyle w:val="alpha5"/>
      </w:pPr>
      <w:r w:rsidRPr="001438CB">
        <w:t>resgate, amortização, conversão, repactuação e pagamento de juros das Debêntures realizados no período;</w:t>
      </w:r>
    </w:p>
    <w:p w14:paraId="17447437" w14:textId="77777777" w:rsidR="00A23705" w:rsidRPr="001438CB" w:rsidRDefault="00A23705" w:rsidP="00B81A17">
      <w:pPr>
        <w:pStyle w:val="alpha5"/>
      </w:pPr>
      <w:r w:rsidRPr="001438CB">
        <w:t xml:space="preserve">cumprimento de outras obrigações assumidas pela Emissora nesta Escritura de Emissão; </w:t>
      </w:r>
    </w:p>
    <w:p w14:paraId="382B1468" w14:textId="77777777"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67BABCFC" w14:textId="77777777" w:rsidR="00A23705" w:rsidRPr="001438CB" w:rsidRDefault="00A23705" w:rsidP="00B81A17">
      <w:pPr>
        <w:pStyle w:val="alpha5"/>
      </w:pPr>
      <w:r w:rsidRPr="001438CB">
        <w:t>relação dos bens e valores entregues à sua administração, quando houver;</w:t>
      </w:r>
    </w:p>
    <w:p w14:paraId="01F0FC46" w14:textId="77777777" w:rsidR="00A23705" w:rsidRPr="001438CB" w:rsidRDefault="00A23705" w:rsidP="00B81A17">
      <w:pPr>
        <w:pStyle w:val="alpha5"/>
      </w:pPr>
      <w:bookmarkStart w:id="172" w:name="_Ref477873511"/>
      <w:r w:rsidRPr="001438C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2"/>
    </w:p>
    <w:p w14:paraId="150AAC0D" w14:textId="77777777" w:rsidR="00A23705" w:rsidRPr="00DB2BB5" w:rsidRDefault="00A23705" w:rsidP="00B81A17">
      <w:pPr>
        <w:pStyle w:val="Body5"/>
        <w:rPr>
          <w:bCs/>
        </w:rPr>
      </w:pPr>
      <w:r w:rsidRPr="00DB2BB5">
        <w:rPr>
          <w:bCs/>
        </w:rPr>
        <w:lastRenderedPageBreak/>
        <w:t>(i.1)</w:t>
      </w:r>
      <w:r w:rsidRPr="00DB2BB5">
        <w:rPr>
          <w:bCs/>
        </w:rPr>
        <w:tab/>
        <w:t>denominação da companhia ofertante;</w:t>
      </w:r>
    </w:p>
    <w:p w14:paraId="55771F0E" w14:textId="77777777" w:rsidR="00A23705" w:rsidRPr="00DB2BB5" w:rsidRDefault="00A23705" w:rsidP="00B81A17">
      <w:pPr>
        <w:pStyle w:val="Body5"/>
        <w:rPr>
          <w:bCs/>
        </w:rPr>
      </w:pPr>
      <w:r w:rsidRPr="00DB2BB5">
        <w:rPr>
          <w:bCs/>
        </w:rPr>
        <w:t>(i.2)</w:t>
      </w:r>
      <w:r w:rsidRPr="00DB2BB5">
        <w:rPr>
          <w:bCs/>
        </w:rPr>
        <w:tab/>
        <w:t>valor da emissão;</w:t>
      </w:r>
    </w:p>
    <w:p w14:paraId="55EF2CA2" w14:textId="77777777" w:rsidR="00A23705" w:rsidRPr="00DB2BB5" w:rsidRDefault="00A23705" w:rsidP="00B81A17">
      <w:pPr>
        <w:pStyle w:val="Body5"/>
        <w:rPr>
          <w:bCs/>
        </w:rPr>
      </w:pPr>
      <w:r w:rsidRPr="00DB2BB5">
        <w:rPr>
          <w:bCs/>
        </w:rPr>
        <w:t>(i.3)</w:t>
      </w:r>
      <w:r w:rsidRPr="00DB2BB5">
        <w:rPr>
          <w:bCs/>
        </w:rPr>
        <w:tab/>
        <w:t>quantidade de valores mobiliários emitidos;</w:t>
      </w:r>
    </w:p>
    <w:p w14:paraId="539026CE" w14:textId="77777777" w:rsidR="00A23705" w:rsidRPr="00DB2BB5" w:rsidRDefault="00A23705" w:rsidP="00B81A17">
      <w:pPr>
        <w:pStyle w:val="Body5"/>
        <w:rPr>
          <w:bCs/>
        </w:rPr>
      </w:pPr>
      <w:r w:rsidRPr="00DB2BB5">
        <w:rPr>
          <w:bCs/>
        </w:rPr>
        <w:t>(i.4)</w:t>
      </w:r>
      <w:r w:rsidRPr="00DB2BB5">
        <w:rPr>
          <w:bCs/>
        </w:rPr>
        <w:tab/>
        <w:t>espécie e garantias envolvidas;</w:t>
      </w:r>
    </w:p>
    <w:p w14:paraId="5C2D9283" w14:textId="77777777" w:rsidR="00A23705" w:rsidRPr="00DB2BB5" w:rsidRDefault="00A23705" w:rsidP="00B81A17">
      <w:pPr>
        <w:pStyle w:val="Body5"/>
        <w:rPr>
          <w:bCs/>
        </w:rPr>
      </w:pPr>
      <w:r w:rsidRPr="00DB2BB5">
        <w:rPr>
          <w:bCs/>
        </w:rPr>
        <w:t>(i.5)</w:t>
      </w:r>
      <w:r w:rsidRPr="00DB2BB5">
        <w:rPr>
          <w:bCs/>
        </w:rPr>
        <w:tab/>
        <w:t xml:space="preserve">prazo de vencimento e taxa de juros; </w:t>
      </w:r>
    </w:p>
    <w:p w14:paraId="5B5A9816" w14:textId="77777777" w:rsidR="00A23705" w:rsidRPr="00DB2BB5" w:rsidRDefault="00A23705" w:rsidP="00B81A17">
      <w:pPr>
        <w:pStyle w:val="Body5"/>
        <w:rPr>
          <w:bCs/>
        </w:rPr>
      </w:pPr>
      <w:r w:rsidRPr="00DB2BB5">
        <w:rPr>
          <w:bCs/>
        </w:rPr>
        <w:t>(i.6)</w:t>
      </w:r>
      <w:r w:rsidRPr="00DB2BB5">
        <w:rPr>
          <w:bCs/>
        </w:rPr>
        <w:tab/>
        <w:t>inadimplemento pecuniário no período; e</w:t>
      </w:r>
    </w:p>
    <w:p w14:paraId="3D895E6E" w14:textId="77777777"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59F88504" w14:textId="77777777" w:rsidR="00323ACA" w:rsidRPr="00105827" w:rsidRDefault="009267BF" w:rsidP="00105827">
      <w:pPr>
        <w:pStyle w:val="Level2"/>
        <w:rPr>
          <w:b/>
          <w:bCs/>
          <w:w w:val="0"/>
        </w:rPr>
      </w:pPr>
      <w:r w:rsidRPr="00105827">
        <w:rPr>
          <w:b/>
          <w:bCs/>
          <w:w w:val="0"/>
        </w:rPr>
        <w:t>Atribuições Específicas</w:t>
      </w:r>
    </w:p>
    <w:p w14:paraId="2E13C93D" w14:textId="77777777" w:rsidR="00702F75" w:rsidRPr="001438CB" w:rsidRDefault="009267BF" w:rsidP="003D756F">
      <w:pPr>
        <w:pStyle w:val="Level3"/>
      </w:pPr>
      <w:bookmarkStart w:id="173" w:name="_Ref477873741"/>
      <w:r w:rsidRPr="001438C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3"/>
    </w:p>
    <w:p w14:paraId="481BFA62" w14:textId="77777777" w:rsidR="00F847DA" w:rsidRPr="001438CB" w:rsidRDefault="00F847DA" w:rsidP="00B81A17">
      <w:pPr>
        <w:pStyle w:val="roman4"/>
        <w:numPr>
          <w:ilvl w:val="0"/>
          <w:numId w:val="261"/>
        </w:numPr>
      </w:pPr>
      <w:bookmarkStart w:id="174" w:name="_Ref477873625"/>
      <w:r w:rsidRPr="001438CB">
        <w:t>declarar, observadas as condições desta Escritura de Emissão, antecipadamente vencidas as Debêntures, conforme previsto no item 3.26 acima, e cobrar seu principal e acessórios;</w:t>
      </w:r>
    </w:p>
    <w:p w14:paraId="7461578B" w14:textId="77777777" w:rsidR="00F847DA" w:rsidRPr="001438CB" w:rsidRDefault="00F847DA" w:rsidP="00B81A17">
      <w:pPr>
        <w:pStyle w:val="roman4"/>
      </w:pPr>
      <w:r w:rsidRPr="001438CB">
        <w:t>requerer a falência da Emissora nos termos da legislação falimentar ou iniciar procedimento da mesma natureza, quando aplicável;</w:t>
      </w:r>
    </w:p>
    <w:p w14:paraId="1EC9436F" w14:textId="77777777" w:rsidR="00F847DA" w:rsidRPr="001438CB" w:rsidRDefault="00F847DA" w:rsidP="00B81A17">
      <w:pPr>
        <w:pStyle w:val="roman4"/>
      </w:pPr>
      <w:r w:rsidRPr="001438CB">
        <w:t>tomar qualquer providência necessária para a realização dos créditos dos Debenturistas; e</w:t>
      </w:r>
    </w:p>
    <w:p w14:paraId="2A2CC202" w14:textId="77777777"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174"/>
    <w:p w14:paraId="121B818C" w14:textId="77777777" w:rsidR="00323ACA" w:rsidRPr="001438CB" w:rsidRDefault="009267BF" w:rsidP="003D756F">
      <w:pPr>
        <w:pStyle w:val="Level3"/>
      </w:pPr>
      <w:r w:rsidRPr="001438C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445A1E3" w14:textId="77777777" w:rsidR="00323ACA" w:rsidRPr="001438CB" w:rsidRDefault="009267BF" w:rsidP="003D756F">
      <w:pPr>
        <w:pStyle w:val="Level3"/>
      </w:pPr>
      <w:r w:rsidRPr="001438CB">
        <w:t xml:space="preserve">Sem prejuízo do dever de diligência do Agente Fiduciário, este assumirá que os documentos originais ou cópias autenticadas de documentos encaminhados pela Emissora ou por terceiros a pedido da Emissora não foram objeto de fraude ou </w:t>
      </w:r>
      <w:r w:rsidRPr="001438CB">
        <w:lastRenderedPageBreak/>
        <w:t>adulteração. O Agente Fiduciário não será, sob qualquer hipótese, responsável pela elaboração de documentos societários da Emissora, permanecendo obrigação legal e regulamentar da Emissora elaborá-los, nos termos da legislação aplicável.</w:t>
      </w:r>
    </w:p>
    <w:p w14:paraId="3E606CFD" w14:textId="77777777"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5" w:name="_Ref436688529"/>
    </w:p>
    <w:bookmarkEnd w:id="175"/>
    <w:p w14:paraId="1441F27D" w14:textId="77777777" w:rsidR="00B1596E" w:rsidRPr="00105827" w:rsidRDefault="00B06AE7" w:rsidP="00DC596D">
      <w:pPr>
        <w:pStyle w:val="Level2"/>
        <w:keepNext/>
        <w:rPr>
          <w:b/>
          <w:bCs/>
          <w:w w:val="0"/>
        </w:rPr>
      </w:pPr>
      <w:r w:rsidRPr="00105827">
        <w:rPr>
          <w:b/>
          <w:bCs/>
          <w:w w:val="0"/>
        </w:rPr>
        <w:t>Declarações do Agente Fiduciário</w:t>
      </w:r>
    </w:p>
    <w:p w14:paraId="41007150" w14:textId="77777777" w:rsidR="00B1596E" w:rsidRPr="001438CB" w:rsidRDefault="00B06AE7" w:rsidP="00105827">
      <w:pPr>
        <w:pStyle w:val="Level3"/>
      </w:pPr>
      <w:r w:rsidRPr="001438CB">
        <w:t>O Agente Fiduciário, nomeado na presente Escritura de Emissão, declara, sob as penas da lei:</w:t>
      </w:r>
    </w:p>
    <w:p w14:paraId="4907E3FA" w14:textId="77777777"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4EC1C676" w14:textId="77777777"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7AE77222" w14:textId="77777777" w:rsidR="00F847DA" w:rsidRPr="001438CB" w:rsidRDefault="00B06AE7" w:rsidP="00B81A17">
      <w:pPr>
        <w:pStyle w:val="roman4"/>
      </w:pPr>
      <w:r w:rsidRPr="001438CB">
        <w:t>aceitar integralmente a presente Escritura de Emissão, todas as suas cláusulas e condições;</w:t>
      </w:r>
    </w:p>
    <w:p w14:paraId="1C127751" w14:textId="77777777" w:rsidR="00F847DA" w:rsidRPr="001438CB" w:rsidRDefault="00B06AE7" w:rsidP="00B81A17">
      <w:pPr>
        <w:pStyle w:val="roman4"/>
      </w:pPr>
      <w:r w:rsidRPr="001438CB">
        <w:t>não ter qualquer ligação com a Emissora que o impeça de exercer suas funções;</w:t>
      </w:r>
    </w:p>
    <w:p w14:paraId="0B7826BC" w14:textId="77777777" w:rsidR="00F847DA" w:rsidRPr="001438CB" w:rsidRDefault="00B06AE7" w:rsidP="00B81A17">
      <w:pPr>
        <w:pStyle w:val="roman4"/>
      </w:pPr>
      <w:r w:rsidRPr="001438CB">
        <w:t>estar ciente da Circular nº 1.832, de 31 de outubro de 1990, conforme alterada, do BACEN;</w:t>
      </w:r>
    </w:p>
    <w:p w14:paraId="1B72B8A4" w14:textId="77777777"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1B2223DA" w14:textId="77777777"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07C6257C" w14:textId="7777777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5798BDDE" w14:textId="77777777"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19B8D3DA" w14:textId="77777777" w:rsidR="00F847DA" w:rsidRPr="001438CB" w:rsidRDefault="00B06AE7" w:rsidP="00B81A17">
      <w:pPr>
        <w:pStyle w:val="roman4"/>
      </w:pPr>
      <w:r w:rsidRPr="001438CB">
        <w:t>que a celebração desta Escritura de Emissão e o cumprimento de suas obrigações aqui previstas não infringem qualquer obrigação anteriormente assumida pelo Agente Fiduciário;</w:t>
      </w:r>
    </w:p>
    <w:p w14:paraId="62A422BE" w14:textId="77777777" w:rsidR="00F847DA" w:rsidRPr="001438CB" w:rsidRDefault="00B06AE7" w:rsidP="00B81A17">
      <w:pPr>
        <w:pStyle w:val="roman4"/>
      </w:pPr>
      <w:r w:rsidRPr="001438CB">
        <w:lastRenderedPageBreak/>
        <w:t>que verificou a veracidade das informações contidas nesta Escritura de Emissão, diligenciando no sentido de que sejam sanadas as omissões, falhas ou defeitos de que tenha conhecimento;</w:t>
      </w:r>
    </w:p>
    <w:p w14:paraId="4DD5B6FA" w14:textId="77777777"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1AD97A80" w14:textId="77777777" w:rsidR="00F847DA" w:rsidRPr="001438CB" w:rsidRDefault="00862B72" w:rsidP="00B81A17">
      <w:pPr>
        <w:pStyle w:val="roman4"/>
      </w:pPr>
      <w:r w:rsidRPr="001438CB">
        <w:t xml:space="preserve"> </w:t>
      </w:r>
      <w:r w:rsidR="00B06AE7" w:rsidRPr="001438CB">
        <w:t>que cumpre em todos os aspectos materiais todas as leis, regulamentos, normas administrativas e determinações dos órgãos governamentais, autarquias ou tribunais, aplicáv</w:t>
      </w:r>
      <w:r w:rsidR="00E63D9C" w:rsidRPr="001438CB">
        <w:t xml:space="preserve">eis à condição de seus negócios; </w:t>
      </w:r>
    </w:p>
    <w:p w14:paraId="243D46A3" w14:textId="77777777"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5DCB8F4A" w14:textId="77777777" w:rsidR="00323ACA" w:rsidRPr="00105827" w:rsidRDefault="00F847DA" w:rsidP="00105827">
      <w:pPr>
        <w:pStyle w:val="Level2"/>
        <w:rPr>
          <w:b/>
          <w:bCs/>
          <w:w w:val="0"/>
        </w:rPr>
      </w:pPr>
      <w:r w:rsidRPr="00105827">
        <w:rPr>
          <w:b/>
          <w:bCs/>
          <w:w w:val="0"/>
        </w:rPr>
        <w:t>Despesas do Agente Fiduciário</w:t>
      </w:r>
    </w:p>
    <w:p w14:paraId="6544ECF0" w14:textId="77777777"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04291F9" w14:textId="1AA9DF7B" w:rsidR="00F847DA" w:rsidRPr="001438CB" w:rsidRDefault="00B06AE7" w:rsidP="00105827">
      <w:pPr>
        <w:pStyle w:val="Level3"/>
        <w:rPr>
          <w:rFonts w:eastAsia="MS Mincho"/>
        </w:rPr>
      </w:pPr>
      <w:r w:rsidRPr="001438CB">
        <w:rPr>
          <w:rFonts w:eastAsia="MS Mincho"/>
        </w:rPr>
        <w:t>O ressarcimento a que se refere o item 7.</w:t>
      </w:r>
      <w:r w:rsidR="00DA6C45">
        <w:rPr>
          <w:rFonts w:eastAsia="MS Mincho"/>
        </w:rPr>
        <w:t>7</w:t>
      </w:r>
      <w:r w:rsidRPr="001438CB">
        <w:rPr>
          <w:rFonts w:eastAsia="MS Mincho"/>
        </w:rPr>
        <w:t xml:space="preserve">.1 será efetuado, em </w:t>
      </w:r>
      <w:r w:rsidR="00A17558">
        <w:rPr>
          <w:rFonts w:eastAsia="MS Mincho"/>
        </w:rPr>
        <w:t>5</w:t>
      </w:r>
      <w:r w:rsidR="00A17558" w:rsidRPr="001438CB">
        <w:rPr>
          <w:rFonts w:eastAsia="MS Mincho"/>
        </w:rPr>
        <w:t xml:space="preserve"> </w:t>
      </w:r>
      <w:r w:rsidRPr="001438CB">
        <w:rPr>
          <w:rFonts w:eastAsia="MS Mincho"/>
        </w:rPr>
        <w:t>(</w:t>
      </w:r>
      <w:r w:rsidR="00A17558">
        <w:rPr>
          <w:rFonts w:eastAsia="MS Mincho"/>
        </w:rPr>
        <w:t>cinco</w:t>
      </w:r>
      <w:r w:rsidRPr="001438CB">
        <w:rPr>
          <w:rFonts w:eastAsia="MS Mincho"/>
        </w:rPr>
        <w:t>) Dias Úteis após a realização da respectiva prestação de contas à Emissora mediante a entrega de cópias dos comprovantes de pagamento.</w:t>
      </w:r>
      <w:r w:rsidR="00755D7D" w:rsidRPr="001438CB">
        <w:rPr>
          <w:rFonts w:eastAsia="MS Mincho"/>
        </w:rPr>
        <w:t xml:space="preserve"> </w:t>
      </w:r>
    </w:p>
    <w:p w14:paraId="34E6CEAE" w14:textId="77777777" w:rsidR="00F847DA" w:rsidRPr="003D756F" w:rsidRDefault="00B06AE7" w:rsidP="00105827">
      <w:pPr>
        <w:pStyle w:val="Level3"/>
        <w:rPr>
          <w:rFonts w:eastAsia="MS Mincho"/>
          <w:lang w:eastAsia="pt-BR"/>
        </w:rPr>
      </w:pPr>
      <w:r w:rsidRPr="001438CB">
        <w:rPr>
          <w:rFonts w:eastAsia="MS Mincho"/>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00755D7D" w:rsidRPr="001438CB">
        <w:rPr>
          <w:rFonts w:eastAsia="MS Mincho"/>
        </w:rPr>
        <w:t xml:space="preserve"> </w:t>
      </w:r>
    </w:p>
    <w:p w14:paraId="1593BF28" w14:textId="77777777"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6019221E" w14:textId="77777777" w:rsidR="00F847DA" w:rsidRPr="001E47B9" w:rsidRDefault="00B06AE7" w:rsidP="001E47B9">
      <w:pPr>
        <w:pStyle w:val="roman4"/>
        <w:numPr>
          <w:ilvl w:val="0"/>
          <w:numId w:val="263"/>
        </w:numPr>
        <w:rPr>
          <w:rFonts w:eastAsia="MS Mincho"/>
        </w:rPr>
      </w:pPr>
      <w:r w:rsidRPr="001E47B9">
        <w:rPr>
          <w:rFonts w:eastAsia="MS Mincho"/>
        </w:rPr>
        <w:lastRenderedPageBreak/>
        <w:t>publicação de relatórios, editais, avisos e notificações, conforme previsto nesta Escritura de Emissão, e outras que vierem a ser exigidas por regulamentação aplicáveis;</w:t>
      </w:r>
    </w:p>
    <w:p w14:paraId="3F3EC8C4" w14:textId="77777777"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6A8E84F" w14:textId="77777777" w:rsidR="00F847DA" w:rsidRPr="001438CB" w:rsidRDefault="00B06AE7" w:rsidP="001E47B9">
      <w:pPr>
        <w:pStyle w:val="roman4"/>
        <w:rPr>
          <w:rFonts w:eastAsia="MS Mincho"/>
        </w:rPr>
      </w:pPr>
      <w:r w:rsidRPr="001438CB">
        <w:rPr>
          <w:rFonts w:eastAsia="MS Mincho"/>
        </w:rPr>
        <w:t>fotocópias, digitalizações, envio de documentos;</w:t>
      </w:r>
    </w:p>
    <w:p w14:paraId="78E5081F" w14:textId="77777777"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05757CE9" w14:textId="77777777" w:rsidR="00F847DA" w:rsidRPr="001438CB" w:rsidRDefault="00B06AE7" w:rsidP="001E47B9">
      <w:pPr>
        <w:pStyle w:val="roman4"/>
        <w:rPr>
          <w:rFonts w:eastAsia="MS Mincho"/>
        </w:rPr>
      </w:pPr>
      <w:r w:rsidRPr="001438CB">
        <w:rPr>
          <w:rFonts w:eastAsia="MS Mincho"/>
        </w:rPr>
        <w:t>locomoções entre Estados da Federação e respectivas hospedagens, transportes e alimentação, quando necessárias ao desempenho das funções; e</w:t>
      </w:r>
    </w:p>
    <w:p w14:paraId="07459CA3" w14:textId="77777777"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496D037" w14:textId="77777777"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8BE8DE4" w14:textId="7777777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68"/>
    </w:p>
    <w:p w14:paraId="415661B5" w14:textId="77777777" w:rsidR="00323ACA" w:rsidRPr="00340C45" w:rsidRDefault="009267BF" w:rsidP="00340C45">
      <w:pPr>
        <w:pStyle w:val="Level1"/>
        <w:rPr>
          <w:rFonts w:eastAsia="MS Mincho"/>
          <w:b/>
          <w:bCs/>
        </w:rPr>
      </w:pPr>
      <w:r w:rsidRPr="00340C45">
        <w:rPr>
          <w:rFonts w:eastAsia="MS Mincho"/>
          <w:b/>
          <w:bCs/>
        </w:rPr>
        <w:t>DISPOSIÇÕES GERAIS</w:t>
      </w:r>
    </w:p>
    <w:p w14:paraId="29EF3C97" w14:textId="77777777" w:rsidR="00323ACA" w:rsidRPr="003D756F" w:rsidRDefault="009267BF" w:rsidP="003D756F">
      <w:pPr>
        <w:pStyle w:val="Level2"/>
        <w:rPr>
          <w:b/>
          <w:bCs/>
          <w:w w:val="0"/>
        </w:rPr>
      </w:pPr>
      <w:r w:rsidRPr="003D756F">
        <w:rPr>
          <w:b/>
          <w:bCs/>
          <w:w w:val="0"/>
        </w:rPr>
        <w:t>Termos Definidos</w:t>
      </w:r>
    </w:p>
    <w:p w14:paraId="59F42C8B" w14:textId="77777777"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075DB979" w14:textId="77777777" w:rsidR="00323ACA" w:rsidRPr="003D756F" w:rsidRDefault="009267BF" w:rsidP="003D756F">
      <w:pPr>
        <w:pStyle w:val="Level2"/>
        <w:rPr>
          <w:b/>
          <w:bCs/>
          <w:w w:val="0"/>
        </w:rPr>
      </w:pPr>
      <w:r w:rsidRPr="003D756F">
        <w:rPr>
          <w:b/>
          <w:bCs/>
          <w:w w:val="0"/>
        </w:rPr>
        <w:t>Renúncia</w:t>
      </w:r>
    </w:p>
    <w:p w14:paraId="31A11CCB" w14:textId="77777777" w:rsidR="00323ACA" w:rsidRPr="001438CB" w:rsidRDefault="009267BF" w:rsidP="003D756F">
      <w:pPr>
        <w:pStyle w:val="Level3"/>
      </w:pPr>
      <w:r w:rsidRPr="001438C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0CDA5651" w14:textId="77777777" w:rsidR="00323ACA" w:rsidRPr="00105827" w:rsidRDefault="009267BF" w:rsidP="0080216A">
      <w:pPr>
        <w:pStyle w:val="Level2"/>
        <w:keepNext/>
        <w:rPr>
          <w:b/>
          <w:bCs/>
          <w:w w:val="0"/>
        </w:rPr>
      </w:pPr>
      <w:r w:rsidRPr="00105827">
        <w:rPr>
          <w:b/>
          <w:bCs/>
          <w:w w:val="0"/>
        </w:rPr>
        <w:lastRenderedPageBreak/>
        <w:t>Alteração</w:t>
      </w:r>
    </w:p>
    <w:p w14:paraId="2F2E083D" w14:textId="77777777"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13FEE973" w14:textId="77777777" w:rsidR="00323ACA" w:rsidRPr="00105827" w:rsidRDefault="009267BF" w:rsidP="003D756F">
      <w:pPr>
        <w:pStyle w:val="Level2"/>
        <w:rPr>
          <w:b/>
          <w:bCs/>
          <w:w w:val="0"/>
        </w:rPr>
      </w:pPr>
      <w:r w:rsidRPr="00105827">
        <w:rPr>
          <w:b/>
          <w:bCs/>
          <w:w w:val="0"/>
        </w:rPr>
        <w:t>Irrevogabilidade e Irretratabilidade</w:t>
      </w:r>
    </w:p>
    <w:p w14:paraId="354E99B9"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236C29D9" w14:textId="77777777" w:rsidR="00323ACA" w:rsidRPr="001438CB" w:rsidRDefault="009267BF" w:rsidP="003D756F">
      <w:pPr>
        <w:pStyle w:val="Level3"/>
        <w:rPr>
          <w:rFonts w:eastAsia="MS Mincho"/>
        </w:rPr>
      </w:pPr>
      <w:r w:rsidRPr="001438CB">
        <w:rPr>
          <w:rFonts w:eastAsia="MS Mincho"/>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8E22EE" w14:textId="445DD521" w:rsidR="00323ACA" w:rsidRPr="001438CB" w:rsidRDefault="009267BF" w:rsidP="003D756F">
      <w:pPr>
        <w:pStyle w:val="Level3"/>
        <w:rPr>
          <w:rFonts w:eastAsia="MS Mincho"/>
        </w:rPr>
      </w:pPr>
      <w:r w:rsidRPr="001438CB">
        <w:rPr>
          <w:rFonts w:eastAsia="MS Mincho"/>
        </w:rPr>
        <w:t>As Partes concordam que a presente Escritura de Emissão poderá ser alterada, sem a necessidade de qualquer aprovação dos Debenturistas, sempre que e somente</w:t>
      </w:r>
      <w:r w:rsidR="006D6038">
        <w:rPr>
          <w:rFonts w:eastAsia="MS Mincho"/>
        </w:rPr>
        <w:t>:</w:t>
      </w:r>
      <w:r w:rsidRPr="001438CB">
        <w:rPr>
          <w:rFonts w:eastAsia="MS Mincho"/>
        </w:rPr>
        <w:t xml:space="preserv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xml:space="preserve">; </w:t>
      </w:r>
      <w:r w:rsidRPr="001438CB">
        <w:rPr>
          <w:rFonts w:eastAsia="MS Mincho"/>
          <w:b/>
        </w:rPr>
        <w:t>(ii)</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6D6038">
        <w:rPr>
          <w:rFonts w:eastAsia="MS Mincho"/>
        </w:rPr>
        <w:t xml:space="preserve">; ou </w:t>
      </w:r>
      <w:r w:rsidR="006D6038" w:rsidRPr="006D6038">
        <w:rPr>
          <w:rFonts w:eastAsia="MS Mincho"/>
          <w:b/>
          <w:bCs/>
        </w:rPr>
        <w:t>(iii)</w:t>
      </w:r>
      <w:r w:rsidR="006D6038">
        <w:rPr>
          <w:rFonts w:eastAsia="MS Mincho"/>
        </w:rPr>
        <w:t xml:space="preserve"> para atualização da relação de CCB do Anexo II, nos termos da Cláusula 3.6.2 acima</w:t>
      </w:r>
      <w:r w:rsidR="003D756F">
        <w:rPr>
          <w:rFonts w:eastAsia="MS Mincho"/>
        </w:rPr>
        <w:t>.</w:t>
      </w:r>
    </w:p>
    <w:p w14:paraId="72DEC7AB" w14:textId="77777777" w:rsidR="00755D7D" w:rsidRPr="00105827" w:rsidRDefault="009267BF" w:rsidP="003D756F">
      <w:pPr>
        <w:pStyle w:val="Level2"/>
        <w:keepNext/>
        <w:rPr>
          <w:b/>
          <w:bCs/>
          <w:w w:val="0"/>
        </w:rPr>
      </w:pPr>
      <w:r w:rsidRPr="00105827">
        <w:rPr>
          <w:b/>
          <w:bCs/>
          <w:w w:val="0"/>
        </w:rPr>
        <w:t>Cessão de Título</w:t>
      </w:r>
    </w:p>
    <w:p w14:paraId="679EE8B3" w14:textId="09096092"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5835FA" w:rsidRPr="00F3461E">
        <w:rPr>
          <w:rFonts w:eastAsia="MS Mincho"/>
        </w:rPr>
        <w:t>(xv)</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5835FA" w:rsidRPr="00F3461E">
        <w:rPr>
          <w:rFonts w:eastAsia="MS Mincho"/>
        </w:rPr>
        <w:t>3.28.1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56520559" w14:textId="77777777" w:rsidR="00323ACA" w:rsidRPr="00105827" w:rsidRDefault="009267BF" w:rsidP="00105827">
      <w:pPr>
        <w:pStyle w:val="Level2"/>
        <w:rPr>
          <w:b/>
          <w:bCs/>
          <w:w w:val="0"/>
        </w:rPr>
      </w:pPr>
      <w:r w:rsidRPr="00105827">
        <w:rPr>
          <w:b/>
          <w:bCs/>
          <w:w w:val="0"/>
        </w:rPr>
        <w:t>Título Executivo</w:t>
      </w:r>
    </w:p>
    <w:p w14:paraId="23A41DDF"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6A1AB51F" w14:textId="77777777" w:rsidR="00323ACA" w:rsidRPr="00105827" w:rsidRDefault="009267BF" w:rsidP="00105827">
      <w:pPr>
        <w:pStyle w:val="Level2"/>
        <w:rPr>
          <w:b/>
          <w:bCs/>
          <w:w w:val="0"/>
        </w:rPr>
      </w:pPr>
      <w:r w:rsidRPr="00105827">
        <w:rPr>
          <w:b/>
          <w:bCs/>
          <w:w w:val="0"/>
        </w:rPr>
        <w:t>Custos de Registro</w:t>
      </w:r>
    </w:p>
    <w:p w14:paraId="1DA3608C"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FBB9F1F" w14:textId="77777777" w:rsidR="00323ACA" w:rsidRPr="00105827" w:rsidRDefault="009267BF" w:rsidP="003D756F">
      <w:pPr>
        <w:pStyle w:val="Level2"/>
        <w:rPr>
          <w:b/>
          <w:bCs/>
          <w:w w:val="0"/>
        </w:rPr>
      </w:pPr>
      <w:r w:rsidRPr="00105827">
        <w:rPr>
          <w:b/>
          <w:bCs/>
          <w:w w:val="0"/>
        </w:rPr>
        <w:t>Lei de Regência</w:t>
      </w:r>
    </w:p>
    <w:p w14:paraId="7BD42DF1" w14:textId="77777777" w:rsidR="00323ACA" w:rsidRPr="001438CB" w:rsidRDefault="009267BF" w:rsidP="003D756F">
      <w:pPr>
        <w:pStyle w:val="Level3"/>
        <w:rPr>
          <w:rFonts w:eastAsia="MS Mincho"/>
        </w:rPr>
      </w:pPr>
      <w:r w:rsidRPr="001438CB">
        <w:rPr>
          <w:rFonts w:eastAsia="MS Mincho"/>
        </w:rPr>
        <w:t>Esta Escritura de Emissão deverá ser regida e interpretada de acordo com as leis da República Federativa do Brasil.</w:t>
      </w:r>
    </w:p>
    <w:p w14:paraId="15F373E9" w14:textId="77777777" w:rsidR="00323ACA" w:rsidRPr="00105827" w:rsidRDefault="009267BF" w:rsidP="0080216A">
      <w:pPr>
        <w:pStyle w:val="Level2"/>
        <w:keepNext/>
        <w:rPr>
          <w:b/>
          <w:bCs/>
          <w:w w:val="0"/>
        </w:rPr>
      </w:pPr>
      <w:r w:rsidRPr="00105827">
        <w:rPr>
          <w:b/>
          <w:bCs/>
          <w:w w:val="0"/>
        </w:rPr>
        <w:lastRenderedPageBreak/>
        <w:t>Foro</w:t>
      </w:r>
    </w:p>
    <w:p w14:paraId="37B260C6" w14:textId="3615E04B"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1376F6F"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15556F39" w14:textId="7A3EA6B3" w:rsidR="0054532C" w:rsidRDefault="009267BF" w:rsidP="00105827">
      <w:pPr>
        <w:pStyle w:val="Body"/>
        <w:jc w:val="center"/>
        <w:rPr>
          <w:i/>
        </w:rPr>
      </w:pPr>
      <w:bookmarkStart w:id="176" w:name="_DV_M436"/>
      <w:bookmarkEnd w:id="176"/>
      <w:r w:rsidRPr="001438CB">
        <w:rPr>
          <w:rFonts w:eastAsia="Arial Unicode MS"/>
        </w:rPr>
        <w:t xml:space="preserve">São Paulo, </w:t>
      </w:r>
      <w:r w:rsidR="0054532C">
        <w:rPr>
          <w:bCs/>
        </w:rPr>
        <w:t>26 de março de 2021</w:t>
      </w:r>
      <w:r w:rsidRPr="001438CB">
        <w:rPr>
          <w:rFonts w:eastAsia="Arial Unicode MS"/>
        </w:rPr>
        <w:t>.</w:t>
      </w:r>
    </w:p>
    <w:p w14:paraId="58EC4172" w14:textId="4A3CB0BF"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7A978A9A" w14:textId="77777777" w:rsidR="00323ACA" w:rsidRPr="00546A22" w:rsidRDefault="009267BF" w:rsidP="00DC596D">
      <w:pPr>
        <w:pStyle w:val="Body"/>
        <w:pageBreakBefore/>
        <w:jc w:val="center"/>
        <w:rPr>
          <w:i/>
          <w:iCs/>
        </w:rPr>
      </w:pPr>
      <w:r w:rsidRPr="00546A22">
        <w:rPr>
          <w:rFonts w:eastAsia="Arial Unicode MS"/>
          <w:bCs/>
          <w:i/>
          <w:iCs/>
        </w:rPr>
        <w:lastRenderedPageBreak/>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00AD2802" w:rsidRPr="003D756F">
        <w:rPr>
          <w:i/>
          <w:iCs/>
        </w:rPr>
        <w:t>”</w:t>
      </w:r>
      <w:r w:rsidR="00AD2802" w:rsidRPr="00546A22">
        <w:rPr>
          <w:i/>
          <w:iCs/>
        </w:rPr>
        <w:t>)</w:t>
      </w:r>
    </w:p>
    <w:p w14:paraId="22AD2E22" w14:textId="77777777" w:rsidR="00323ACA" w:rsidRPr="001438CB" w:rsidRDefault="00323ACA" w:rsidP="00546A22">
      <w:pPr>
        <w:pStyle w:val="Body"/>
      </w:pPr>
    </w:p>
    <w:p w14:paraId="68CF8F50" w14:textId="77777777"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7DB9DC68"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5E4974A5" w14:textId="77777777" w:rsidR="00755D7D" w:rsidRPr="00546A22" w:rsidRDefault="00755D7D" w:rsidP="003D756F">
      <w:pPr>
        <w:pStyle w:val="Body"/>
        <w:rPr>
          <w:bCs/>
        </w:rPr>
      </w:pPr>
    </w:p>
    <w:p w14:paraId="430CC950" w14:textId="77777777"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5C93E710"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31144B52" w14:textId="77777777" w:rsidR="00323ACA" w:rsidRPr="001438CB" w:rsidRDefault="00323ACA" w:rsidP="00546A22">
      <w:pPr>
        <w:pStyle w:val="Body"/>
      </w:pPr>
    </w:p>
    <w:p w14:paraId="729A61F3" w14:textId="77777777" w:rsidR="00323ACA" w:rsidRPr="001438CB" w:rsidRDefault="009267BF" w:rsidP="00546A22">
      <w:pPr>
        <w:pStyle w:val="Body"/>
      </w:pPr>
      <w:r w:rsidRPr="001438CB">
        <w:t>Testemunhas:</w:t>
      </w:r>
    </w:p>
    <w:p w14:paraId="27ACAD53" w14:textId="77777777" w:rsidR="00323ACA" w:rsidRDefault="00323ACA" w:rsidP="00546A22">
      <w:pPr>
        <w:pStyle w:val="Body"/>
      </w:pPr>
    </w:p>
    <w:p w14:paraId="26822158" w14:textId="7777777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6945FECA" w14:textId="77777777" w:rsidR="00323ACA" w:rsidRPr="001438CB" w:rsidRDefault="009267BF" w:rsidP="00546A22">
      <w:pPr>
        <w:pStyle w:val="TtuloAnexo"/>
        <w:rPr>
          <w:smallCaps/>
        </w:rPr>
      </w:pPr>
      <w:r w:rsidRPr="001438CB">
        <w:lastRenderedPageBreak/>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D4C72B6" w14:textId="77777777" w:rsidR="00323ACA" w:rsidRPr="001438CB" w:rsidRDefault="009267BF" w:rsidP="00546A22">
      <w:pPr>
        <w:pStyle w:val="SubTtulo0"/>
        <w:jc w:val="center"/>
      </w:pPr>
      <w:r w:rsidRPr="001438CB">
        <w:t>CRONOGRAMA DE DATAS DE PAGAMENTO</w:t>
      </w:r>
    </w:p>
    <w:p w14:paraId="38D9761A" w14:textId="77777777"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23632237"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9948FF3"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54532C" w:rsidRPr="00546A22" w14:paraId="651091EE" w14:textId="77777777" w:rsidTr="00E438E9">
        <w:trPr>
          <w:jc w:val="center"/>
        </w:trPr>
        <w:tc>
          <w:tcPr>
            <w:tcW w:w="5000" w:type="pct"/>
            <w:shd w:val="clear" w:color="auto" w:fill="auto"/>
            <w:noWrap/>
            <w:tcMar>
              <w:top w:w="15" w:type="dxa"/>
              <w:left w:w="15" w:type="dxa"/>
              <w:bottom w:w="0" w:type="dxa"/>
              <w:right w:w="15" w:type="dxa"/>
            </w:tcMar>
            <w:vAlign w:val="center"/>
          </w:tcPr>
          <w:p w14:paraId="2D244FA7" w14:textId="508E1564" w:rsidR="0054532C" w:rsidRPr="003D756F" w:rsidRDefault="0054532C" w:rsidP="0054532C">
            <w:pPr>
              <w:spacing w:before="40" w:after="40" w:line="252" w:lineRule="auto"/>
              <w:jc w:val="center"/>
              <w:rPr>
                <w:rFonts w:cs="Tahoma"/>
                <w:color w:val="000000"/>
                <w:sz w:val="18"/>
                <w:szCs w:val="18"/>
                <w:highlight w:val="yellow"/>
              </w:rPr>
            </w:pPr>
            <w:r>
              <w:rPr>
                <w:color w:val="000000"/>
              </w:rPr>
              <w:t>15/04/2021</w:t>
            </w:r>
          </w:p>
        </w:tc>
      </w:tr>
      <w:tr w:rsidR="0054532C" w:rsidRPr="00546A22" w14:paraId="78F6A83D" w14:textId="77777777" w:rsidTr="00E438E9">
        <w:trPr>
          <w:jc w:val="center"/>
        </w:trPr>
        <w:tc>
          <w:tcPr>
            <w:tcW w:w="5000" w:type="pct"/>
            <w:shd w:val="clear" w:color="auto" w:fill="auto"/>
            <w:noWrap/>
            <w:tcMar>
              <w:top w:w="15" w:type="dxa"/>
              <w:left w:w="15" w:type="dxa"/>
              <w:bottom w:w="0" w:type="dxa"/>
              <w:right w:w="15" w:type="dxa"/>
            </w:tcMar>
            <w:vAlign w:val="center"/>
          </w:tcPr>
          <w:p w14:paraId="47BB569D" w14:textId="75D77A9C" w:rsidR="0054532C" w:rsidRPr="003D756F" w:rsidRDefault="0054532C" w:rsidP="0054532C">
            <w:pPr>
              <w:spacing w:before="40" w:after="40" w:line="252" w:lineRule="auto"/>
              <w:jc w:val="center"/>
              <w:rPr>
                <w:rFonts w:cs="Tahoma"/>
                <w:color w:val="000000"/>
                <w:sz w:val="18"/>
                <w:szCs w:val="18"/>
              </w:rPr>
            </w:pPr>
            <w:r>
              <w:rPr>
                <w:color w:val="000000"/>
              </w:rPr>
              <w:t>15/05/2021</w:t>
            </w:r>
          </w:p>
        </w:tc>
      </w:tr>
      <w:tr w:rsidR="0054532C" w:rsidRPr="00546A22" w14:paraId="24445F29" w14:textId="77777777" w:rsidTr="00E438E9">
        <w:trPr>
          <w:jc w:val="center"/>
        </w:trPr>
        <w:tc>
          <w:tcPr>
            <w:tcW w:w="5000" w:type="pct"/>
            <w:shd w:val="clear" w:color="auto" w:fill="auto"/>
            <w:noWrap/>
            <w:tcMar>
              <w:top w:w="15" w:type="dxa"/>
              <w:left w:w="15" w:type="dxa"/>
              <w:bottom w:w="0" w:type="dxa"/>
              <w:right w:w="15" w:type="dxa"/>
            </w:tcMar>
            <w:vAlign w:val="center"/>
          </w:tcPr>
          <w:p w14:paraId="29A118E2" w14:textId="6687B858" w:rsidR="0054532C" w:rsidRPr="003D756F" w:rsidRDefault="0054532C" w:rsidP="0054532C">
            <w:pPr>
              <w:spacing w:before="40" w:after="40" w:line="252" w:lineRule="auto"/>
              <w:jc w:val="center"/>
              <w:rPr>
                <w:rFonts w:cs="Tahoma"/>
                <w:color w:val="000000"/>
                <w:sz w:val="18"/>
                <w:szCs w:val="18"/>
              </w:rPr>
            </w:pPr>
            <w:r>
              <w:rPr>
                <w:color w:val="000000"/>
              </w:rPr>
              <w:t>15/06/2021</w:t>
            </w:r>
          </w:p>
        </w:tc>
      </w:tr>
      <w:tr w:rsidR="0054532C" w:rsidRPr="00546A22" w14:paraId="1267B697" w14:textId="77777777" w:rsidTr="00E438E9">
        <w:trPr>
          <w:jc w:val="center"/>
        </w:trPr>
        <w:tc>
          <w:tcPr>
            <w:tcW w:w="5000" w:type="pct"/>
            <w:shd w:val="clear" w:color="auto" w:fill="auto"/>
            <w:noWrap/>
            <w:tcMar>
              <w:top w:w="15" w:type="dxa"/>
              <w:left w:w="15" w:type="dxa"/>
              <w:bottom w:w="0" w:type="dxa"/>
              <w:right w:w="15" w:type="dxa"/>
            </w:tcMar>
            <w:vAlign w:val="center"/>
          </w:tcPr>
          <w:p w14:paraId="6E035F30" w14:textId="7FB7E39A" w:rsidR="0054532C" w:rsidRPr="003D756F" w:rsidRDefault="0054532C" w:rsidP="0054532C">
            <w:pPr>
              <w:spacing w:before="40" w:after="40" w:line="252" w:lineRule="auto"/>
              <w:jc w:val="center"/>
              <w:rPr>
                <w:rFonts w:cs="Tahoma"/>
                <w:color w:val="000000"/>
                <w:sz w:val="18"/>
                <w:szCs w:val="18"/>
              </w:rPr>
            </w:pPr>
            <w:r>
              <w:rPr>
                <w:color w:val="000000"/>
              </w:rPr>
              <w:t>15/07/2021</w:t>
            </w:r>
          </w:p>
        </w:tc>
      </w:tr>
      <w:tr w:rsidR="0054532C" w:rsidRPr="00546A22" w14:paraId="072416AC" w14:textId="77777777" w:rsidTr="00E438E9">
        <w:trPr>
          <w:jc w:val="center"/>
        </w:trPr>
        <w:tc>
          <w:tcPr>
            <w:tcW w:w="5000" w:type="pct"/>
            <w:shd w:val="clear" w:color="auto" w:fill="auto"/>
            <w:noWrap/>
            <w:tcMar>
              <w:top w:w="15" w:type="dxa"/>
              <w:left w:w="15" w:type="dxa"/>
              <w:bottom w:w="0" w:type="dxa"/>
              <w:right w:w="15" w:type="dxa"/>
            </w:tcMar>
            <w:vAlign w:val="center"/>
          </w:tcPr>
          <w:p w14:paraId="2FD485F7" w14:textId="4CA390C4" w:rsidR="0054532C" w:rsidRPr="003D756F" w:rsidRDefault="0054532C" w:rsidP="0054532C">
            <w:pPr>
              <w:spacing w:before="40" w:after="40" w:line="252" w:lineRule="auto"/>
              <w:jc w:val="center"/>
              <w:rPr>
                <w:rFonts w:cs="Tahoma"/>
                <w:color w:val="000000"/>
                <w:sz w:val="18"/>
                <w:szCs w:val="18"/>
              </w:rPr>
            </w:pPr>
            <w:r>
              <w:rPr>
                <w:color w:val="000000"/>
              </w:rPr>
              <w:t>15/08/2021</w:t>
            </w:r>
          </w:p>
        </w:tc>
      </w:tr>
      <w:tr w:rsidR="0054532C" w:rsidRPr="00546A22" w14:paraId="56CEF462" w14:textId="77777777" w:rsidTr="00E438E9">
        <w:trPr>
          <w:jc w:val="center"/>
        </w:trPr>
        <w:tc>
          <w:tcPr>
            <w:tcW w:w="5000" w:type="pct"/>
            <w:shd w:val="clear" w:color="auto" w:fill="auto"/>
            <w:noWrap/>
            <w:tcMar>
              <w:top w:w="15" w:type="dxa"/>
              <w:left w:w="15" w:type="dxa"/>
              <w:bottom w:w="0" w:type="dxa"/>
              <w:right w:w="15" w:type="dxa"/>
            </w:tcMar>
            <w:vAlign w:val="center"/>
          </w:tcPr>
          <w:p w14:paraId="0E8671F8" w14:textId="39F598ED" w:rsidR="0054532C" w:rsidRPr="003D756F" w:rsidRDefault="0054532C" w:rsidP="0054532C">
            <w:pPr>
              <w:spacing w:before="40" w:after="40" w:line="252" w:lineRule="auto"/>
              <w:jc w:val="center"/>
              <w:rPr>
                <w:rFonts w:cs="Tahoma"/>
                <w:color w:val="000000"/>
                <w:sz w:val="18"/>
                <w:szCs w:val="18"/>
              </w:rPr>
            </w:pPr>
            <w:r>
              <w:rPr>
                <w:color w:val="000000"/>
              </w:rPr>
              <w:t>15/09/2021</w:t>
            </w:r>
          </w:p>
        </w:tc>
      </w:tr>
      <w:tr w:rsidR="0054532C" w:rsidRPr="00546A22" w14:paraId="0C6EB330" w14:textId="77777777" w:rsidTr="00E438E9">
        <w:trPr>
          <w:jc w:val="center"/>
        </w:trPr>
        <w:tc>
          <w:tcPr>
            <w:tcW w:w="5000" w:type="pct"/>
            <w:shd w:val="clear" w:color="auto" w:fill="auto"/>
            <w:noWrap/>
            <w:tcMar>
              <w:top w:w="15" w:type="dxa"/>
              <w:left w:w="15" w:type="dxa"/>
              <w:bottom w:w="0" w:type="dxa"/>
              <w:right w:w="15" w:type="dxa"/>
            </w:tcMar>
            <w:vAlign w:val="center"/>
          </w:tcPr>
          <w:p w14:paraId="5C8243C5" w14:textId="1DF8A141" w:rsidR="0054532C" w:rsidRPr="003D756F" w:rsidRDefault="0054532C" w:rsidP="0054532C">
            <w:pPr>
              <w:spacing w:before="40" w:after="40" w:line="252" w:lineRule="auto"/>
              <w:jc w:val="center"/>
              <w:rPr>
                <w:rFonts w:cs="Tahoma"/>
                <w:color w:val="000000"/>
                <w:sz w:val="18"/>
                <w:szCs w:val="18"/>
              </w:rPr>
            </w:pPr>
            <w:r>
              <w:rPr>
                <w:color w:val="000000"/>
              </w:rPr>
              <w:t>15/10/2021</w:t>
            </w:r>
          </w:p>
        </w:tc>
      </w:tr>
      <w:tr w:rsidR="0054532C" w:rsidRPr="00546A22" w14:paraId="6F30C33B" w14:textId="77777777" w:rsidTr="00E438E9">
        <w:trPr>
          <w:jc w:val="center"/>
        </w:trPr>
        <w:tc>
          <w:tcPr>
            <w:tcW w:w="5000" w:type="pct"/>
            <w:shd w:val="clear" w:color="auto" w:fill="auto"/>
            <w:noWrap/>
            <w:tcMar>
              <w:top w:w="15" w:type="dxa"/>
              <w:left w:w="15" w:type="dxa"/>
              <w:bottom w:w="0" w:type="dxa"/>
              <w:right w:w="15" w:type="dxa"/>
            </w:tcMar>
            <w:vAlign w:val="center"/>
          </w:tcPr>
          <w:p w14:paraId="0DDCEB04" w14:textId="664EF654" w:rsidR="0054532C" w:rsidRPr="003D756F" w:rsidRDefault="0054532C" w:rsidP="0054532C">
            <w:pPr>
              <w:spacing w:before="40" w:after="40" w:line="252" w:lineRule="auto"/>
              <w:jc w:val="center"/>
              <w:rPr>
                <w:rFonts w:cs="Tahoma"/>
                <w:color w:val="000000"/>
                <w:sz w:val="18"/>
                <w:szCs w:val="18"/>
              </w:rPr>
            </w:pPr>
            <w:r>
              <w:rPr>
                <w:color w:val="000000"/>
              </w:rPr>
              <w:t>15/11/2021</w:t>
            </w:r>
          </w:p>
        </w:tc>
      </w:tr>
      <w:tr w:rsidR="0054532C" w:rsidRPr="00546A22" w14:paraId="7616E4CF" w14:textId="77777777" w:rsidTr="00E438E9">
        <w:trPr>
          <w:jc w:val="center"/>
        </w:trPr>
        <w:tc>
          <w:tcPr>
            <w:tcW w:w="5000" w:type="pct"/>
            <w:shd w:val="clear" w:color="auto" w:fill="auto"/>
            <w:noWrap/>
            <w:tcMar>
              <w:top w:w="15" w:type="dxa"/>
              <w:left w:w="15" w:type="dxa"/>
              <w:bottom w:w="0" w:type="dxa"/>
              <w:right w:w="15" w:type="dxa"/>
            </w:tcMar>
            <w:vAlign w:val="center"/>
          </w:tcPr>
          <w:p w14:paraId="3CBE92EA" w14:textId="7E4CEBCC" w:rsidR="0054532C" w:rsidRPr="003D756F" w:rsidRDefault="0054532C" w:rsidP="0054532C">
            <w:pPr>
              <w:spacing w:before="40" w:after="40" w:line="252" w:lineRule="auto"/>
              <w:jc w:val="center"/>
              <w:rPr>
                <w:rFonts w:cs="Tahoma"/>
                <w:color w:val="000000"/>
                <w:sz w:val="18"/>
                <w:szCs w:val="18"/>
              </w:rPr>
            </w:pPr>
            <w:r>
              <w:rPr>
                <w:color w:val="000000"/>
              </w:rPr>
              <w:t>15/12/2021</w:t>
            </w:r>
          </w:p>
        </w:tc>
      </w:tr>
      <w:tr w:rsidR="0054532C" w:rsidRPr="00546A22" w14:paraId="3CA97BA7" w14:textId="77777777" w:rsidTr="00E438E9">
        <w:trPr>
          <w:jc w:val="center"/>
        </w:trPr>
        <w:tc>
          <w:tcPr>
            <w:tcW w:w="5000" w:type="pct"/>
            <w:shd w:val="clear" w:color="auto" w:fill="auto"/>
            <w:noWrap/>
            <w:tcMar>
              <w:top w:w="15" w:type="dxa"/>
              <w:left w:w="15" w:type="dxa"/>
              <w:bottom w:w="0" w:type="dxa"/>
              <w:right w:w="15" w:type="dxa"/>
            </w:tcMar>
            <w:vAlign w:val="center"/>
          </w:tcPr>
          <w:p w14:paraId="6754D62D" w14:textId="67FEF7E7" w:rsidR="0054532C" w:rsidRPr="003D756F" w:rsidRDefault="0054532C" w:rsidP="0054532C">
            <w:pPr>
              <w:spacing w:before="40" w:after="40" w:line="252" w:lineRule="auto"/>
              <w:jc w:val="center"/>
              <w:rPr>
                <w:rFonts w:cs="Tahoma"/>
                <w:color w:val="000000"/>
                <w:sz w:val="18"/>
                <w:szCs w:val="18"/>
              </w:rPr>
            </w:pPr>
            <w:r>
              <w:rPr>
                <w:color w:val="000000"/>
              </w:rPr>
              <w:t>15/01/2022</w:t>
            </w:r>
          </w:p>
        </w:tc>
      </w:tr>
      <w:tr w:rsidR="0054532C" w:rsidRPr="00546A22" w14:paraId="1AC179E5" w14:textId="77777777" w:rsidTr="00E438E9">
        <w:trPr>
          <w:jc w:val="center"/>
        </w:trPr>
        <w:tc>
          <w:tcPr>
            <w:tcW w:w="5000" w:type="pct"/>
            <w:shd w:val="clear" w:color="auto" w:fill="auto"/>
            <w:noWrap/>
            <w:tcMar>
              <w:top w:w="15" w:type="dxa"/>
              <w:left w:w="15" w:type="dxa"/>
              <w:bottom w:w="0" w:type="dxa"/>
              <w:right w:w="15" w:type="dxa"/>
            </w:tcMar>
            <w:vAlign w:val="center"/>
          </w:tcPr>
          <w:p w14:paraId="4CF98072" w14:textId="3B79506E" w:rsidR="0054532C" w:rsidRPr="003D756F" w:rsidRDefault="0054532C" w:rsidP="0054532C">
            <w:pPr>
              <w:spacing w:before="40" w:after="40" w:line="252" w:lineRule="auto"/>
              <w:jc w:val="center"/>
              <w:rPr>
                <w:rFonts w:cs="Tahoma"/>
                <w:color w:val="000000"/>
                <w:sz w:val="18"/>
                <w:szCs w:val="18"/>
              </w:rPr>
            </w:pPr>
            <w:r>
              <w:rPr>
                <w:color w:val="000000"/>
              </w:rPr>
              <w:t>15/02/2022</w:t>
            </w:r>
          </w:p>
        </w:tc>
      </w:tr>
      <w:tr w:rsidR="0054532C" w:rsidRPr="00546A22" w14:paraId="1865A063" w14:textId="77777777" w:rsidTr="00E438E9">
        <w:trPr>
          <w:jc w:val="center"/>
        </w:trPr>
        <w:tc>
          <w:tcPr>
            <w:tcW w:w="5000" w:type="pct"/>
            <w:shd w:val="clear" w:color="auto" w:fill="auto"/>
            <w:noWrap/>
            <w:tcMar>
              <w:top w:w="15" w:type="dxa"/>
              <w:left w:w="15" w:type="dxa"/>
              <w:bottom w:w="0" w:type="dxa"/>
              <w:right w:w="15" w:type="dxa"/>
            </w:tcMar>
            <w:vAlign w:val="center"/>
          </w:tcPr>
          <w:p w14:paraId="0B6E0FED" w14:textId="380F5AF0" w:rsidR="0054532C" w:rsidRPr="003D756F" w:rsidRDefault="0054532C" w:rsidP="0054532C">
            <w:pPr>
              <w:spacing w:before="40" w:after="40" w:line="252" w:lineRule="auto"/>
              <w:jc w:val="center"/>
              <w:rPr>
                <w:rFonts w:cs="Tahoma"/>
                <w:color w:val="000000"/>
                <w:sz w:val="18"/>
                <w:szCs w:val="18"/>
              </w:rPr>
            </w:pPr>
            <w:r>
              <w:rPr>
                <w:color w:val="000000"/>
              </w:rPr>
              <w:t>15/03/2022</w:t>
            </w:r>
          </w:p>
        </w:tc>
      </w:tr>
      <w:tr w:rsidR="0054532C" w:rsidRPr="00546A22" w14:paraId="19DAC02A" w14:textId="77777777" w:rsidTr="00E438E9">
        <w:trPr>
          <w:jc w:val="center"/>
        </w:trPr>
        <w:tc>
          <w:tcPr>
            <w:tcW w:w="5000" w:type="pct"/>
            <w:shd w:val="clear" w:color="auto" w:fill="auto"/>
            <w:noWrap/>
            <w:tcMar>
              <w:top w:w="15" w:type="dxa"/>
              <w:left w:w="15" w:type="dxa"/>
              <w:bottom w:w="0" w:type="dxa"/>
              <w:right w:w="15" w:type="dxa"/>
            </w:tcMar>
            <w:vAlign w:val="center"/>
          </w:tcPr>
          <w:p w14:paraId="0DC6ACAA" w14:textId="40206DE6" w:rsidR="0054532C" w:rsidRPr="003D756F" w:rsidRDefault="0054532C" w:rsidP="0054532C">
            <w:pPr>
              <w:spacing w:before="40" w:after="40" w:line="252" w:lineRule="auto"/>
              <w:jc w:val="center"/>
              <w:rPr>
                <w:rFonts w:cs="Tahoma"/>
                <w:color w:val="000000"/>
                <w:sz w:val="18"/>
                <w:szCs w:val="18"/>
              </w:rPr>
            </w:pPr>
            <w:r>
              <w:rPr>
                <w:color w:val="000000"/>
              </w:rPr>
              <w:t>15/04/2022</w:t>
            </w:r>
          </w:p>
        </w:tc>
      </w:tr>
      <w:tr w:rsidR="0054532C" w:rsidRPr="00546A22" w14:paraId="51634B87" w14:textId="77777777" w:rsidTr="00E438E9">
        <w:trPr>
          <w:jc w:val="center"/>
        </w:trPr>
        <w:tc>
          <w:tcPr>
            <w:tcW w:w="5000" w:type="pct"/>
            <w:shd w:val="clear" w:color="auto" w:fill="auto"/>
            <w:noWrap/>
            <w:tcMar>
              <w:top w:w="15" w:type="dxa"/>
              <w:left w:w="15" w:type="dxa"/>
              <w:bottom w:w="0" w:type="dxa"/>
              <w:right w:w="15" w:type="dxa"/>
            </w:tcMar>
            <w:vAlign w:val="center"/>
          </w:tcPr>
          <w:p w14:paraId="780ACCE4" w14:textId="3724D9B0" w:rsidR="0054532C" w:rsidRPr="003D756F" w:rsidRDefault="0054532C" w:rsidP="0054532C">
            <w:pPr>
              <w:spacing w:before="40" w:after="40" w:line="252" w:lineRule="auto"/>
              <w:jc w:val="center"/>
              <w:rPr>
                <w:rFonts w:cs="Tahoma"/>
                <w:color w:val="000000"/>
                <w:sz w:val="18"/>
                <w:szCs w:val="18"/>
              </w:rPr>
            </w:pPr>
            <w:r>
              <w:rPr>
                <w:color w:val="000000"/>
              </w:rPr>
              <w:t>15/05/2022</w:t>
            </w:r>
          </w:p>
        </w:tc>
      </w:tr>
      <w:tr w:rsidR="0054532C" w:rsidRPr="00546A22" w14:paraId="07B3EB78" w14:textId="77777777" w:rsidTr="00E438E9">
        <w:trPr>
          <w:jc w:val="center"/>
        </w:trPr>
        <w:tc>
          <w:tcPr>
            <w:tcW w:w="5000" w:type="pct"/>
            <w:shd w:val="clear" w:color="auto" w:fill="auto"/>
            <w:noWrap/>
            <w:tcMar>
              <w:top w:w="15" w:type="dxa"/>
              <w:left w:w="15" w:type="dxa"/>
              <w:bottom w:w="0" w:type="dxa"/>
              <w:right w:w="15" w:type="dxa"/>
            </w:tcMar>
            <w:vAlign w:val="center"/>
          </w:tcPr>
          <w:p w14:paraId="695547E4" w14:textId="1BBFF335" w:rsidR="0054532C" w:rsidRPr="003D756F" w:rsidRDefault="0054532C" w:rsidP="0054532C">
            <w:pPr>
              <w:spacing w:before="40" w:after="40" w:line="252" w:lineRule="auto"/>
              <w:jc w:val="center"/>
              <w:rPr>
                <w:rFonts w:cs="Tahoma"/>
                <w:color w:val="000000"/>
                <w:sz w:val="18"/>
                <w:szCs w:val="18"/>
              </w:rPr>
            </w:pPr>
            <w:r>
              <w:rPr>
                <w:color w:val="000000"/>
              </w:rPr>
              <w:t>15/06/2022</w:t>
            </w:r>
          </w:p>
        </w:tc>
      </w:tr>
      <w:tr w:rsidR="0054532C" w:rsidRPr="00546A22" w14:paraId="39F44E93" w14:textId="77777777" w:rsidTr="00E438E9">
        <w:trPr>
          <w:jc w:val="center"/>
        </w:trPr>
        <w:tc>
          <w:tcPr>
            <w:tcW w:w="5000" w:type="pct"/>
            <w:shd w:val="clear" w:color="auto" w:fill="auto"/>
            <w:noWrap/>
            <w:tcMar>
              <w:top w:w="15" w:type="dxa"/>
              <w:left w:w="15" w:type="dxa"/>
              <w:bottom w:w="0" w:type="dxa"/>
              <w:right w:w="15" w:type="dxa"/>
            </w:tcMar>
            <w:vAlign w:val="center"/>
          </w:tcPr>
          <w:p w14:paraId="1C5D14D1" w14:textId="30CAB2DF" w:rsidR="0054532C" w:rsidRPr="003D756F" w:rsidRDefault="0054532C" w:rsidP="0054532C">
            <w:pPr>
              <w:spacing w:before="40" w:after="40" w:line="252" w:lineRule="auto"/>
              <w:jc w:val="center"/>
              <w:rPr>
                <w:rFonts w:cs="Tahoma"/>
                <w:color w:val="000000"/>
                <w:sz w:val="18"/>
                <w:szCs w:val="18"/>
              </w:rPr>
            </w:pPr>
            <w:r>
              <w:rPr>
                <w:color w:val="000000"/>
              </w:rPr>
              <w:t>15/07/2022</w:t>
            </w:r>
          </w:p>
        </w:tc>
      </w:tr>
      <w:tr w:rsidR="0054532C" w:rsidRPr="00546A22" w14:paraId="30A6C434" w14:textId="77777777" w:rsidTr="00E438E9">
        <w:trPr>
          <w:jc w:val="center"/>
        </w:trPr>
        <w:tc>
          <w:tcPr>
            <w:tcW w:w="5000" w:type="pct"/>
            <w:shd w:val="clear" w:color="auto" w:fill="auto"/>
            <w:noWrap/>
            <w:tcMar>
              <w:top w:w="15" w:type="dxa"/>
              <w:left w:w="15" w:type="dxa"/>
              <w:bottom w:w="0" w:type="dxa"/>
              <w:right w:w="15" w:type="dxa"/>
            </w:tcMar>
            <w:vAlign w:val="center"/>
          </w:tcPr>
          <w:p w14:paraId="6C771D2A" w14:textId="6B3CD85F" w:rsidR="0054532C" w:rsidRPr="003D756F" w:rsidRDefault="0054532C" w:rsidP="0054532C">
            <w:pPr>
              <w:spacing w:before="40" w:after="40" w:line="252" w:lineRule="auto"/>
              <w:jc w:val="center"/>
              <w:rPr>
                <w:rFonts w:cs="Tahoma"/>
                <w:color w:val="000000"/>
                <w:sz w:val="18"/>
                <w:szCs w:val="18"/>
              </w:rPr>
            </w:pPr>
            <w:r>
              <w:rPr>
                <w:color w:val="000000"/>
              </w:rPr>
              <w:t>15/08/2022</w:t>
            </w:r>
          </w:p>
        </w:tc>
      </w:tr>
      <w:tr w:rsidR="0054532C" w:rsidRPr="00546A22" w14:paraId="0C0C78FE" w14:textId="77777777" w:rsidTr="00E438E9">
        <w:trPr>
          <w:jc w:val="center"/>
        </w:trPr>
        <w:tc>
          <w:tcPr>
            <w:tcW w:w="5000" w:type="pct"/>
            <w:shd w:val="clear" w:color="auto" w:fill="auto"/>
            <w:noWrap/>
            <w:tcMar>
              <w:top w:w="15" w:type="dxa"/>
              <w:left w:w="15" w:type="dxa"/>
              <w:bottom w:w="0" w:type="dxa"/>
              <w:right w:w="15" w:type="dxa"/>
            </w:tcMar>
            <w:vAlign w:val="center"/>
          </w:tcPr>
          <w:p w14:paraId="08C1C0C2" w14:textId="184599AB" w:rsidR="0054532C" w:rsidRPr="003D756F" w:rsidRDefault="0054532C" w:rsidP="0054532C">
            <w:pPr>
              <w:spacing w:before="40" w:after="40" w:line="252" w:lineRule="auto"/>
              <w:jc w:val="center"/>
              <w:rPr>
                <w:rFonts w:cs="Tahoma"/>
                <w:color w:val="000000"/>
                <w:sz w:val="18"/>
                <w:szCs w:val="18"/>
              </w:rPr>
            </w:pPr>
            <w:r>
              <w:rPr>
                <w:color w:val="000000"/>
              </w:rPr>
              <w:t>15/09/2022</w:t>
            </w:r>
          </w:p>
        </w:tc>
      </w:tr>
      <w:tr w:rsidR="0054532C" w:rsidRPr="00546A22" w14:paraId="3A054E5E" w14:textId="77777777" w:rsidTr="00E438E9">
        <w:trPr>
          <w:jc w:val="center"/>
        </w:trPr>
        <w:tc>
          <w:tcPr>
            <w:tcW w:w="5000" w:type="pct"/>
            <w:shd w:val="clear" w:color="auto" w:fill="auto"/>
            <w:noWrap/>
            <w:tcMar>
              <w:top w:w="15" w:type="dxa"/>
              <w:left w:w="15" w:type="dxa"/>
              <w:bottom w:w="0" w:type="dxa"/>
              <w:right w:w="15" w:type="dxa"/>
            </w:tcMar>
            <w:vAlign w:val="center"/>
          </w:tcPr>
          <w:p w14:paraId="558A69AF" w14:textId="4124F0FD" w:rsidR="0054532C" w:rsidRPr="003D756F" w:rsidRDefault="0054532C" w:rsidP="0054532C">
            <w:pPr>
              <w:spacing w:before="40" w:after="40" w:line="252" w:lineRule="auto"/>
              <w:jc w:val="center"/>
              <w:rPr>
                <w:rFonts w:cs="Tahoma"/>
                <w:color w:val="000000"/>
                <w:sz w:val="18"/>
                <w:szCs w:val="18"/>
              </w:rPr>
            </w:pPr>
            <w:r>
              <w:rPr>
                <w:color w:val="000000"/>
              </w:rPr>
              <w:t>15/10/2022</w:t>
            </w:r>
          </w:p>
        </w:tc>
      </w:tr>
      <w:tr w:rsidR="0054532C" w:rsidRPr="00546A22" w14:paraId="1E414C11" w14:textId="77777777" w:rsidTr="00E438E9">
        <w:trPr>
          <w:jc w:val="center"/>
        </w:trPr>
        <w:tc>
          <w:tcPr>
            <w:tcW w:w="5000" w:type="pct"/>
            <w:shd w:val="clear" w:color="auto" w:fill="auto"/>
            <w:noWrap/>
            <w:tcMar>
              <w:top w:w="15" w:type="dxa"/>
              <w:left w:w="15" w:type="dxa"/>
              <w:bottom w:w="0" w:type="dxa"/>
              <w:right w:w="15" w:type="dxa"/>
            </w:tcMar>
            <w:vAlign w:val="center"/>
          </w:tcPr>
          <w:p w14:paraId="789C4649" w14:textId="413DF8C5" w:rsidR="0054532C" w:rsidRPr="003D756F" w:rsidRDefault="0054532C" w:rsidP="0054532C">
            <w:pPr>
              <w:spacing w:before="40" w:after="40" w:line="252" w:lineRule="auto"/>
              <w:jc w:val="center"/>
              <w:rPr>
                <w:rFonts w:cs="Tahoma"/>
                <w:color w:val="000000"/>
                <w:sz w:val="18"/>
                <w:szCs w:val="18"/>
              </w:rPr>
            </w:pPr>
            <w:r>
              <w:rPr>
                <w:color w:val="000000"/>
              </w:rPr>
              <w:t>15/11/2022</w:t>
            </w:r>
          </w:p>
        </w:tc>
      </w:tr>
      <w:tr w:rsidR="0054532C" w:rsidRPr="00546A22" w14:paraId="60A64218" w14:textId="77777777" w:rsidTr="00E438E9">
        <w:trPr>
          <w:jc w:val="center"/>
        </w:trPr>
        <w:tc>
          <w:tcPr>
            <w:tcW w:w="5000" w:type="pct"/>
            <w:shd w:val="clear" w:color="auto" w:fill="auto"/>
            <w:noWrap/>
            <w:tcMar>
              <w:top w:w="15" w:type="dxa"/>
              <w:left w:w="15" w:type="dxa"/>
              <w:bottom w:w="0" w:type="dxa"/>
              <w:right w:w="15" w:type="dxa"/>
            </w:tcMar>
            <w:vAlign w:val="center"/>
          </w:tcPr>
          <w:p w14:paraId="4A0FF13B" w14:textId="017D75C3" w:rsidR="0054532C" w:rsidRPr="003D756F" w:rsidRDefault="0054532C" w:rsidP="0054532C">
            <w:pPr>
              <w:spacing w:before="40" w:after="40" w:line="252" w:lineRule="auto"/>
              <w:jc w:val="center"/>
              <w:rPr>
                <w:rFonts w:cs="Tahoma"/>
                <w:color w:val="000000"/>
                <w:sz w:val="18"/>
                <w:szCs w:val="18"/>
              </w:rPr>
            </w:pPr>
            <w:r>
              <w:rPr>
                <w:color w:val="000000"/>
              </w:rPr>
              <w:t>15/12/2022</w:t>
            </w:r>
          </w:p>
        </w:tc>
      </w:tr>
      <w:tr w:rsidR="0054532C" w:rsidRPr="00546A22" w14:paraId="40963842" w14:textId="77777777" w:rsidTr="00E438E9">
        <w:trPr>
          <w:jc w:val="center"/>
        </w:trPr>
        <w:tc>
          <w:tcPr>
            <w:tcW w:w="5000" w:type="pct"/>
            <w:shd w:val="clear" w:color="auto" w:fill="auto"/>
            <w:noWrap/>
            <w:tcMar>
              <w:top w:w="15" w:type="dxa"/>
              <w:left w:w="15" w:type="dxa"/>
              <w:bottom w:w="0" w:type="dxa"/>
              <w:right w:w="15" w:type="dxa"/>
            </w:tcMar>
            <w:vAlign w:val="center"/>
          </w:tcPr>
          <w:p w14:paraId="65426E81" w14:textId="451B654C" w:rsidR="0054532C" w:rsidRPr="003D756F" w:rsidRDefault="0054532C" w:rsidP="0054532C">
            <w:pPr>
              <w:spacing w:before="40" w:after="40" w:line="252" w:lineRule="auto"/>
              <w:jc w:val="center"/>
              <w:rPr>
                <w:rFonts w:cs="Tahoma"/>
                <w:color w:val="000000"/>
                <w:sz w:val="18"/>
                <w:szCs w:val="18"/>
              </w:rPr>
            </w:pPr>
            <w:r>
              <w:rPr>
                <w:color w:val="000000"/>
              </w:rPr>
              <w:t>15/01/2023</w:t>
            </w:r>
          </w:p>
        </w:tc>
      </w:tr>
      <w:tr w:rsidR="0054532C" w:rsidRPr="00546A22" w14:paraId="38E637AA" w14:textId="77777777" w:rsidTr="00E438E9">
        <w:trPr>
          <w:jc w:val="center"/>
        </w:trPr>
        <w:tc>
          <w:tcPr>
            <w:tcW w:w="5000" w:type="pct"/>
            <w:shd w:val="clear" w:color="auto" w:fill="auto"/>
            <w:noWrap/>
            <w:tcMar>
              <w:top w:w="15" w:type="dxa"/>
              <w:left w:w="15" w:type="dxa"/>
              <w:bottom w:w="0" w:type="dxa"/>
              <w:right w:w="15" w:type="dxa"/>
            </w:tcMar>
            <w:vAlign w:val="center"/>
          </w:tcPr>
          <w:p w14:paraId="5DF91D4F" w14:textId="4709FBF0" w:rsidR="0054532C" w:rsidRPr="003D756F" w:rsidRDefault="0054532C" w:rsidP="0054532C">
            <w:pPr>
              <w:spacing w:before="40" w:after="40" w:line="252" w:lineRule="auto"/>
              <w:jc w:val="center"/>
              <w:rPr>
                <w:rFonts w:cs="Tahoma"/>
                <w:color w:val="000000"/>
                <w:sz w:val="18"/>
                <w:szCs w:val="18"/>
              </w:rPr>
            </w:pPr>
            <w:r>
              <w:rPr>
                <w:color w:val="000000"/>
              </w:rPr>
              <w:t>15/02/2023</w:t>
            </w:r>
          </w:p>
        </w:tc>
      </w:tr>
      <w:tr w:rsidR="0054532C" w:rsidRPr="00546A22" w14:paraId="562844F5" w14:textId="77777777" w:rsidTr="00E438E9">
        <w:trPr>
          <w:jc w:val="center"/>
        </w:trPr>
        <w:tc>
          <w:tcPr>
            <w:tcW w:w="5000" w:type="pct"/>
            <w:shd w:val="clear" w:color="auto" w:fill="auto"/>
            <w:noWrap/>
            <w:tcMar>
              <w:top w:w="15" w:type="dxa"/>
              <w:left w:w="15" w:type="dxa"/>
              <w:bottom w:w="0" w:type="dxa"/>
              <w:right w:w="15" w:type="dxa"/>
            </w:tcMar>
            <w:vAlign w:val="center"/>
          </w:tcPr>
          <w:p w14:paraId="72F25809" w14:textId="6512F7A2" w:rsidR="0054532C" w:rsidRPr="003D756F" w:rsidRDefault="0054532C" w:rsidP="0054532C">
            <w:pPr>
              <w:spacing w:before="40" w:after="40" w:line="252" w:lineRule="auto"/>
              <w:jc w:val="center"/>
              <w:rPr>
                <w:rFonts w:cs="Tahoma"/>
                <w:color w:val="000000"/>
                <w:sz w:val="18"/>
                <w:szCs w:val="18"/>
              </w:rPr>
            </w:pPr>
            <w:r>
              <w:rPr>
                <w:color w:val="000000"/>
              </w:rPr>
              <w:t>15/03/2023</w:t>
            </w:r>
          </w:p>
        </w:tc>
      </w:tr>
      <w:tr w:rsidR="0054532C" w:rsidRPr="00546A22" w14:paraId="75FAC622" w14:textId="77777777" w:rsidTr="00E438E9">
        <w:trPr>
          <w:jc w:val="center"/>
        </w:trPr>
        <w:tc>
          <w:tcPr>
            <w:tcW w:w="5000" w:type="pct"/>
            <w:shd w:val="clear" w:color="auto" w:fill="auto"/>
            <w:noWrap/>
            <w:tcMar>
              <w:top w:w="15" w:type="dxa"/>
              <w:left w:w="15" w:type="dxa"/>
              <w:bottom w:w="0" w:type="dxa"/>
              <w:right w:w="15" w:type="dxa"/>
            </w:tcMar>
            <w:vAlign w:val="center"/>
          </w:tcPr>
          <w:p w14:paraId="61EA5639" w14:textId="23B2ECB4" w:rsidR="0054532C" w:rsidRPr="003D756F" w:rsidRDefault="0054532C" w:rsidP="0054532C">
            <w:pPr>
              <w:spacing w:before="40" w:after="40" w:line="252" w:lineRule="auto"/>
              <w:jc w:val="center"/>
              <w:rPr>
                <w:rFonts w:cs="Tahoma"/>
                <w:color w:val="000000"/>
                <w:sz w:val="18"/>
                <w:szCs w:val="18"/>
              </w:rPr>
            </w:pPr>
            <w:r>
              <w:rPr>
                <w:color w:val="000000"/>
              </w:rPr>
              <w:t>15/04/2023</w:t>
            </w:r>
          </w:p>
        </w:tc>
      </w:tr>
      <w:tr w:rsidR="0054532C" w:rsidRPr="00546A22" w14:paraId="20BA02F0" w14:textId="77777777" w:rsidTr="00E438E9">
        <w:trPr>
          <w:jc w:val="center"/>
        </w:trPr>
        <w:tc>
          <w:tcPr>
            <w:tcW w:w="5000" w:type="pct"/>
            <w:shd w:val="clear" w:color="auto" w:fill="auto"/>
            <w:noWrap/>
            <w:tcMar>
              <w:top w:w="15" w:type="dxa"/>
              <w:left w:w="15" w:type="dxa"/>
              <w:bottom w:w="0" w:type="dxa"/>
              <w:right w:w="15" w:type="dxa"/>
            </w:tcMar>
            <w:vAlign w:val="center"/>
          </w:tcPr>
          <w:p w14:paraId="3090091A" w14:textId="222F699E" w:rsidR="0054532C" w:rsidRPr="003D756F" w:rsidRDefault="0054532C" w:rsidP="0054532C">
            <w:pPr>
              <w:spacing w:before="40" w:after="40" w:line="252" w:lineRule="auto"/>
              <w:jc w:val="center"/>
              <w:rPr>
                <w:rFonts w:cs="Tahoma"/>
                <w:color w:val="000000"/>
                <w:sz w:val="18"/>
                <w:szCs w:val="18"/>
              </w:rPr>
            </w:pPr>
            <w:r>
              <w:rPr>
                <w:color w:val="000000"/>
              </w:rPr>
              <w:t>15/05/2023</w:t>
            </w:r>
          </w:p>
        </w:tc>
      </w:tr>
      <w:tr w:rsidR="000D1576" w:rsidRPr="00546A22" w14:paraId="3B8F5D29" w14:textId="77777777" w:rsidTr="00497C7B">
        <w:trPr>
          <w:jc w:val="center"/>
        </w:trPr>
        <w:tc>
          <w:tcPr>
            <w:tcW w:w="5000" w:type="pct"/>
            <w:shd w:val="clear" w:color="auto" w:fill="auto"/>
            <w:noWrap/>
            <w:tcMar>
              <w:top w:w="15" w:type="dxa"/>
              <w:left w:w="15" w:type="dxa"/>
              <w:bottom w:w="0" w:type="dxa"/>
              <w:right w:w="15" w:type="dxa"/>
            </w:tcMar>
            <w:vAlign w:val="bottom"/>
          </w:tcPr>
          <w:p w14:paraId="1B0F7886"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05F5B561" w14:textId="77777777" w:rsidR="008475EF" w:rsidRPr="00BB2E77" w:rsidRDefault="008475EF" w:rsidP="00BB2E77">
      <w:pPr>
        <w:pStyle w:val="Body"/>
      </w:pPr>
    </w:p>
    <w:p w14:paraId="3E3C08A7" w14:textId="0FDBEC17" w:rsidR="00323ACA" w:rsidRPr="001438CB" w:rsidRDefault="009267BF" w:rsidP="003D756F">
      <w:pPr>
        <w:pStyle w:val="TtuloAnexo"/>
      </w:pPr>
      <w:r w:rsidRPr="001438CB">
        <w:lastRenderedPageBreak/>
        <w:t xml:space="preserve">ANEXO II AO </w:t>
      </w:r>
      <w:r w:rsidR="001A45A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1A45AD">
        <w:rPr>
          <w:rFonts w:cs="Tahoma"/>
          <w:szCs w:val="22"/>
        </w:rPr>
        <w:t>”</w:t>
      </w:r>
    </w:p>
    <w:p w14:paraId="2024D446" w14:textId="77777777" w:rsidR="00323ACA" w:rsidRPr="001438CB" w:rsidRDefault="009267BF" w:rsidP="00BB2E77">
      <w:pPr>
        <w:pStyle w:val="SubTtulo0"/>
        <w:jc w:val="center"/>
      </w:pPr>
      <w:r w:rsidRPr="001438CB">
        <w:t>RELAÇÃO DAS CCB QUE COMPÕEM OS DIREITOS CREDITÓRIOS VINCULADOS</w:t>
      </w:r>
    </w:p>
    <w:p w14:paraId="3FF04098"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FDE7F14" w14:textId="77777777" w:rsidTr="00242CA4">
        <w:trPr>
          <w:trHeight w:val="218"/>
        </w:trPr>
        <w:tc>
          <w:tcPr>
            <w:tcW w:w="1212" w:type="pct"/>
            <w:shd w:val="clear" w:color="auto" w:fill="D9D9D9" w:themeFill="background1" w:themeFillShade="D9"/>
            <w:hideMark/>
          </w:tcPr>
          <w:p w14:paraId="7EEAE5C6"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147DE5F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3CEC63D7"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53BEF58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76C189C3" w14:textId="77777777" w:rsidTr="00242CA4">
        <w:trPr>
          <w:trHeight w:val="218"/>
        </w:trPr>
        <w:tc>
          <w:tcPr>
            <w:tcW w:w="1212" w:type="pct"/>
            <w:hideMark/>
          </w:tcPr>
          <w:p w14:paraId="75BE1B32"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92653D0"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6E6A15C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76D2242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9CEF473" w14:textId="77777777" w:rsidR="00323ACA" w:rsidRPr="001438CB" w:rsidRDefault="009267BF" w:rsidP="003D756F">
      <w:pPr>
        <w:pStyle w:val="TtuloAnexo"/>
        <w:rPr>
          <w:smallCaps/>
        </w:rPr>
      </w:pPr>
      <w:bookmarkStart w:id="177" w:name="_DV_M76"/>
      <w:bookmarkStart w:id="178" w:name="_DV_M77"/>
      <w:bookmarkStart w:id="179" w:name="_DV_M78"/>
      <w:bookmarkStart w:id="180" w:name="_DV_M79"/>
      <w:bookmarkStart w:id="181" w:name="_DV_M84"/>
      <w:bookmarkStart w:id="182" w:name="_DV_M85"/>
      <w:bookmarkStart w:id="183" w:name="_DV_M86"/>
      <w:bookmarkStart w:id="184" w:name="_DV_M87"/>
      <w:bookmarkStart w:id="185" w:name="_DV_M416"/>
      <w:bookmarkStart w:id="186" w:name="_DV_M99"/>
      <w:bookmarkStart w:id="187" w:name="_DV_M100"/>
      <w:bookmarkStart w:id="188" w:name="_DV_M101"/>
      <w:bookmarkStart w:id="189" w:name="_DV_M102"/>
      <w:bookmarkStart w:id="190" w:name="_DV_M103"/>
      <w:bookmarkStart w:id="191" w:name="_DV_M104"/>
      <w:bookmarkStart w:id="192" w:name="_DV_M120"/>
      <w:bookmarkStart w:id="193" w:name="_DV_M12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438CB">
        <w:lastRenderedPageBreak/>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384CE4D" w14:textId="77777777" w:rsidR="00480857" w:rsidRDefault="00480857" w:rsidP="00EA1E79">
      <w:pPr>
        <w:pStyle w:val="SubTtulo0"/>
        <w:jc w:val="center"/>
      </w:pPr>
      <w:r w:rsidRPr="001438CB">
        <w:t>FATORES DE RISCO</w:t>
      </w:r>
    </w:p>
    <w:p w14:paraId="68EB1073" w14:textId="77777777" w:rsidR="00EA1E79" w:rsidRPr="00EA1E79" w:rsidRDefault="00EA1E79" w:rsidP="00EA1E79">
      <w:pPr>
        <w:pStyle w:val="Body"/>
      </w:pPr>
    </w:p>
    <w:p w14:paraId="1CE2F9A0" w14:textId="77777777" w:rsidR="00637542" w:rsidRPr="001438CB" w:rsidRDefault="00480857" w:rsidP="00EA1E79">
      <w:pPr>
        <w:pStyle w:val="Body"/>
        <w:rPr>
          <w:i/>
        </w:rPr>
      </w:pPr>
      <w:r w:rsidRPr="001438CB">
        <w:t xml:space="preserve">Os termos iniciados em letras maiúscula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Securitizadora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A8F2D8A" w14:textId="77777777" w:rsidR="00637542" w:rsidRPr="001438CB" w:rsidRDefault="00637542" w:rsidP="00EA1E79">
      <w:pPr>
        <w:pStyle w:val="Body"/>
        <w:rPr>
          <w:rFonts w:cs="Tahoma"/>
          <w:b/>
          <w:szCs w:val="20"/>
        </w:rPr>
      </w:pPr>
      <w:r w:rsidRPr="001438CB">
        <w:rPr>
          <w:rFonts w:cs="Tahoma"/>
          <w:b/>
          <w:szCs w:val="20"/>
        </w:rPr>
        <w:t>Riscos relacionados à Emissora</w:t>
      </w:r>
    </w:p>
    <w:p w14:paraId="71D2ECBC"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43D0CDD3" w14:textId="77777777" w:rsidR="00637542" w:rsidRPr="001438CB" w:rsidRDefault="00637542" w:rsidP="00EA1E79">
      <w:pPr>
        <w:pStyle w:val="Body"/>
        <w:rPr>
          <w:rFonts w:cs="Tahoma"/>
          <w:szCs w:val="20"/>
        </w:rPr>
      </w:pPr>
      <w:r w:rsidRPr="001438CB">
        <w:rPr>
          <w:rFonts w:eastAsia="Calibri" w:cs="Tahoma"/>
          <w:szCs w:val="20"/>
        </w:rPr>
        <w:t xml:space="preserve">A Emissora é uma securitizadora de créditos financeiros, constituída nos termos da Lei das Sociedades por Ações e da Resolução do CMN nº 2.686. </w:t>
      </w:r>
    </w:p>
    <w:p w14:paraId="3C74F64A"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6E19382A"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588CA7CE" w14:textId="77777777"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70E701D" w14:textId="77777777"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FEFE00C"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6073328E" w14:textId="77777777" w:rsidR="00637542" w:rsidRPr="001438CB" w:rsidRDefault="00637542" w:rsidP="00EA1E79">
      <w:pPr>
        <w:pStyle w:val="Body"/>
        <w:rPr>
          <w:rFonts w:cs="Tahoma"/>
          <w:szCs w:val="20"/>
        </w:rPr>
      </w:pPr>
      <w:r w:rsidRPr="001438CB">
        <w:rPr>
          <w:rFonts w:cs="Tahoma"/>
          <w:szCs w:val="20"/>
        </w:rPr>
        <w:t xml:space="preserve">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w:t>
      </w:r>
      <w:r w:rsidRPr="001438CB">
        <w:rPr>
          <w:rFonts w:cs="Tahoma"/>
          <w:szCs w:val="20"/>
        </w:rPr>
        <w:lastRenderedPageBreak/>
        <w:t>e o resultado incerto dos procedimentos de cobrança podem afetar negativamente os resultados da Emissora.</w:t>
      </w:r>
    </w:p>
    <w:p w14:paraId="3E6757B7"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1D9CD110"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240D1487" w14:textId="39CE3E79" w:rsidR="00637542" w:rsidRPr="001438CB" w:rsidRDefault="00637542" w:rsidP="00EA1E79">
      <w:pPr>
        <w:pStyle w:val="Body"/>
        <w:rPr>
          <w:rFonts w:cs="Tahoma"/>
          <w:szCs w:val="20"/>
        </w:rPr>
      </w:pPr>
      <w:r w:rsidRPr="001438CB">
        <w:rPr>
          <w:rFonts w:cs="Tahoma"/>
          <w:szCs w:val="20"/>
        </w:rPr>
        <w:t xml:space="preserve">A Emissora foi constituída em </w:t>
      </w:r>
      <w:r w:rsidR="0054532C">
        <w:rPr>
          <w:rFonts w:cs="Tahoma"/>
          <w:szCs w:val="20"/>
        </w:rPr>
        <w:t>26 de outubro de 2020</w:t>
      </w:r>
      <w:r w:rsidRPr="001438CB">
        <w:rPr>
          <w:rFonts w:cs="Tahoma"/>
          <w:szCs w:val="20"/>
        </w:rPr>
        <w:t>. Por ser recém-criada, ela poderá enfrentar desafios em virtude de seu limitado histórico nessa atividade, em um mercado sem tradição no Brasil.</w:t>
      </w:r>
      <w:r w:rsidR="00C1674E" w:rsidRPr="001438CB">
        <w:rPr>
          <w:rFonts w:cs="Tahoma"/>
          <w:szCs w:val="20"/>
        </w:rPr>
        <w:t xml:space="preserve"> </w:t>
      </w:r>
    </w:p>
    <w:p w14:paraId="24D93DFC"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3D2BB634" w14:textId="77777777"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50F9B192"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161E0F39" w14:textId="77777777" w:rsidR="00637542" w:rsidRPr="001438CB" w:rsidRDefault="00637542" w:rsidP="00EA1E79">
      <w:pPr>
        <w:pStyle w:val="Body"/>
        <w:rPr>
          <w:rFonts w:cs="Tahoma"/>
          <w:szCs w:val="20"/>
        </w:rPr>
      </w:pPr>
      <w:r w:rsidRPr="001438CB">
        <w:rPr>
          <w:rFonts w:cs="Tahoma"/>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1A3AC7BD"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5C0D62D1"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w:t>
      </w:r>
      <w:r w:rsidRPr="001438CB">
        <w:rPr>
          <w:rFonts w:cs="Tahoma"/>
          <w:szCs w:val="20"/>
        </w:rPr>
        <w:lastRenderedPageBreak/>
        <w:t>realizar a venda desses títulos no mercado secundário ou até mesmo podem não conseguir realizá-la, e, consequentemente, podem sofrer prejuízo.</w:t>
      </w:r>
    </w:p>
    <w:p w14:paraId="0894DEDF"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5236B68D" w14:textId="77777777" w:rsidR="00637542" w:rsidRPr="001438CB" w:rsidRDefault="00637542" w:rsidP="00EA1E79">
      <w:pPr>
        <w:pStyle w:val="Body"/>
        <w:rPr>
          <w:rFonts w:cs="Tahoma"/>
          <w:szCs w:val="20"/>
        </w:rPr>
      </w:pPr>
      <w:r w:rsidRPr="001438CB">
        <w:rPr>
          <w:rFonts w:cs="Tahoma"/>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18061924"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3CFF2C5B"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24557454"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7D5C891D" w14:textId="77777777"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w:t>
      </w:r>
      <w:r w:rsidRPr="001438CB">
        <w:rPr>
          <w:rFonts w:cs="Tahoma"/>
          <w:szCs w:val="20"/>
        </w:rPr>
        <w:lastRenderedPageBreak/>
        <w:t>pode demorar ou simplesmente não ocorrer. Em ambos os casos, há impacto negativo no patrimônio e na rentabilidade da Emissora.</w:t>
      </w:r>
    </w:p>
    <w:p w14:paraId="62050C21"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76AF2BB8"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392D3AF7"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73BD8CB"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6DF8AD06" w14:textId="77777777" w:rsidR="00637542" w:rsidRPr="001438CB" w:rsidRDefault="00637542" w:rsidP="00EA1E79">
      <w:pPr>
        <w:pStyle w:val="Body"/>
        <w:rPr>
          <w:rFonts w:cs="Tahoma"/>
          <w:i/>
          <w:szCs w:val="20"/>
          <w:u w:val="single"/>
        </w:rPr>
      </w:pPr>
      <w:bookmarkStart w:id="194"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7812B1BE" w14:textId="77777777"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94"/>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039BBE4"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41E9C2AA" w14:textId="77777777" w:rsidR="00637542" w:rsidRPr="001438CB" w:rsidRDefault="00637542" w:rsidP="00EA1E79">
      <w:pPr>
        <w:pStyle w:val="Body"/>
        <w:rPr>
          <w:rFonts w:cs="Tahoma"/>
          <w:szCs w:val="20"/>
        </w:rPr>
      </w:pPr>
      <w:r w:rsidRPr="001438CB">
        <w:rPr>
          <w:rFonts w:cs="Tahoma"/>
          <w:szCs w:val="20"/>
        </w:rPr>
        <w:t xml:space="preserve">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w:t>
      </w:r>
      <w:r w:rsidRPr="001438CB">
        <w:rPr>
          <w:rFonts w:cs="Tahoma"/>
          <w:szCs w:val="20"/>
        </w:rPr>
        <w:lastRenderedPageBreak/>
        <w:t>em relação às normas fiscais em comparação com interpretação atualmente preponderante no mercado e/ou com as interpretações que atualmente são adotadas pela Emissora, a rentabilidade das Debêntures pode ser adversamente impactada.</w:t>
      </w:r>
    </w:p>
    <w:p w14:paraId="3FDDCD60"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3B1CA707"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55409880"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A2741FD" w14:textId="77777777" w:rsidR="00637542" w:rsidRPr="001438CB" w:rsidRDefault="00637542" w:rsidP="00EA1E79">
      <w:pPr>
        <w:pStyle w:val="Body"/>
        <w:rPr>
          <w:rFonts w:cs="Tahoma"/>
          <w:szCs w:val="20"/>
        </w:rPr>
      </w:pPr>
      <w:r w:rsidRPr="001438CB">
        <w:rPr>
          <w:rFonts w:cs="Tahoma"/>
          <w:szCs w:val="20"/>
        </w:rPr>
        <w:t xml:space="preserve">A Emissora é uma securitizadora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F1B586F"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171C65C8" w14:textId="77777777"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377959C3"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457558D8" w14:textId="77777777"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41DE297D" w14:textId="77777777" w:rsidR="00637542" w:rsidRPr="001438CB" w:rsidRDefault="00637542" w:rsidP="00EA1E79">
      <w:pPr>
        <w:pStyle w:val="Body"/>
        <w:rPr>
          <w:rFonts w:cs="Tahoma"/>
          <w:szCs w:val="20"/>
        </w:rPr>
      </w:pPr>
      <w:r w:rsidRPr="001438CB">
        <w:rPr>
          <w:rFonts w:cs="Tahoma"/>
          <w:szCs w:val="20"/>
        </w:rPr>
        <w:lastRenderedPageBreak/>
        <w:t>Adicionalmente, nas hipóteses elencadas acima, os procedimentos de dação em pagamento poderão sofrer atrasos e/ou questionamentos, inclusive por parte de credores ou eventuais liquidantes da Emissora.</w:t>
      </w:r>
    </w:p>
    <w:p w14:paraId="02EA8425"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79DC29D9" w14:textId="77777777" w:rsidR="00637542" w:rsidRPr="001438CB" w:rsidRDefault="00637542" w:rsidP="00EA1E79">
      <w:pPr>
        <w:pStyle w:val="Body"/>
        <w:rPr>
          <w:rFonts w:cs="Tahoma"/>
          <w:szCs w:val="20"/>
        </w:rPr>
      </w:pPr>
      <w:r w:rsidRPr="001438CB">
        <w:rPr>
          <w:rFonts w:cs="Tahoma"/>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0E3E62B2"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0A5D109F"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2F5361F4"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2CE19E57" w14:textId="77777777"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66843B22"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79DD64C9" w14:textId="7777777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3D706044" w14:textId="77777777"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1B29E440" w14:textId="77777777"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31263308" w14:textId="77777777" w:rsidR="00637542" w:rsidRPr="001438CB" w:rsidRDefault="00637542" w:rsidP="00EA1E79">
      <w:pPr>
        <w:pStyle w:val="Body"/>
        <w:rPr>
          <w:rFonts w:cs="Tahoma"/>
          <w:szCs w:val="20"/>
        </w:rPr>
      </w:pPr>
      <w:r w:rsidRPr="001438CB">
        <w:rPr>
          <w:rFonts w:cs="Tahoma"/>
          <w:szCs w:val="20"/>
        </w:rPr>
        <w:lastRenderedPageBreak/>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21809432" w14:textId="77777777"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5CC21748"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1D040C2F" w14:textId="77777777"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3F54378C" w14:textId="56492F31"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r w:rsidR="00BF75D3">
        <w:rPr>
          <w:rFonts w:cs="Tahoma"/>
          <w:szCs w:val="20"/>
        </w:rPr>
        <w:t>Ltda.</w:t>
      </w:r>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1CE3D2D9" w14:textId="77777777"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6B1C9244" w14:textId="77777777"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422426D3" w14:textId="77777777" w:rsidR="00637542" w:rsidRPr="001438CB" w:rsidRDefault="00637542" w:rsidP="00EA1E79">
      <w:pPr>
        <w:pStyle w:val="Body"/>
        <w:rPr>
          <w:rFonts w:cs="Tahoma"/>
          <w:b/>
          <w:szCs w:val="20"/>
        </w:rPr>
      </w:pPr>
      <w:r w:rsidRPr="001438CB">
        <w:rPr>
          <w:rFonts w:cs="Tahoma"/>
          <w:b/>
          <w:szCs w:val="20"/>
        </w:rPr>
        <w:t>Riscos de mercado</w:t>
      </w:r>
    </w:p>
    <w:p w14:paraId="7FF24AAF"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0D281A35" w14:textId="77777777"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w:t>
      </w:r>
      <w:r w:rsidRPr="001438CB">
        <w:rPr>
          <w:rFonts w:cs="Tahoma"/>
          <w:szCs w:val="20"/>
        </w:rPr>
        <w:lastRenderedPageBreak/>
        <w:t>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568215D4"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578C5728" w14:textId="77777777"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3DF87E03"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010702D3" w14:textId="77777777"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050401F1"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05CB3141"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5F2D3A26" w14:textId="77777777" w:rsidR="00637542" w:rsidRPr="001438CB" w:rsidRDefault="00637542" w:rsidP="00EA1E79">
      <w:pPr>
        <w:pStyle w:val="Body"/>
        <w:rPr>
          <w:rFonts w:cs="Tahoma"/>
          <w:b/>
          <w:szCs w:val="20"/>
        </w:rPr>
      </w:pPr>
      <w:r w:rsidRPr="001438CB">
        <w:rPr>
          <w:rFonts w:cs="Tahoma"/>
          <w:b/>
          <w:szCs w:val="20"/>
        </w:rPr>
        <w:t>Riscos de crédito</w:t>
      </w:r>
    </w:p>
    <w:p w14:paraId="651CB2D3"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19052A10" w14:textId="77777777"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762B6061"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791D6EC2" w14:textId="77777777" w:rsidR="00637542" w:rsidRPr="001438CB" w:rsidRDefault="00637542" w:rsidP="00EA1E79">
      <w:pPr>
        <w:pStyle w:val="Body"/>
        <w:rPr>
          <w:rFonts w:cs="Tahoma"/>
          <w:szCs w:val="20"/>
        </w:rPr>
      </w:pPr>
      <w:r w:rsidRPr="001438CB">
        <w:rPr>
          <w:rFonts w:cs="Tahoma"/>
          <w:szCs w:val="20"/>
        </w:rPr>
        <w:lastRenderedPageBreak/>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792EFCB0"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1AA0E1A7"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28FD84EF" w14:textId="77777777"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20E18052"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060485CF"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68E1CA1"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44ED42CD" w14:textId="77777777"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D28851E" w14:textId="77777777"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7687B726" w14:textId="77777777" w:rsidR="00637542" w:rsidRPr="001438CB" w:rsidRDefault="00637542" w:rsidP="00EA1E79">
      <w:pPr>
        <w:pStyle w:val="Body"/>
        <w:rPr>
          <w:rFonts w:cs="Tahoma"/>
          <w:szCs w:val="20"/>
        </w:rPr>
      </w:pPr>
      <w:r w:rsidRPr="001438CB">
        <w:rPr>
          <w:rFonts w:cs="Tahoma"/>
          <w:szCs w:val="20"/>
        </w:rPr>
        <w:t xml:space="preserve">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w:t>
      </w:r>
      <w:r w:rsidRPr="001438CB">
        <w:rPr>
          <w:rFonts w:cs="Tahoma"/>
          <w:szCs w:val="20"/>
        </w:rPr>
        <w:lastRenderedPageBreak/>
        <w:t>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F8A122F"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7EE865C5" w14:textId="77777777"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34952875"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593DEDF0" w14:textId="7777777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37DDFD6F"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5A505EB8" w14:textId="77777777"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584E990D" w14:textId="77777777" w:rsidR="00637542" w:rsidRPr="001438CB" w:rsidRDefault="00637542" w:rsidP="00EA1E79">
      <w:pPr>
        <w:pStyle w:val="Body"/>
        <w:rPr>
          <w:rFonts w:cs="Tahoma"/>
          <w:b/>
          <w:szCs w:val="20"/>
        </w:rPr>
      </w:pPr>
      <w:bookmarkStart w:id="195" w:name="_Toc441140068"/>
      <w:bookmarkStart w:id="196" w:name="_Toc448520300"/>
      <w:bookmarkStart w:id="197" w:name="_Toc462143032"/>
      <w:bookmarkStart w:id="198" w:name="_Toc462143268"/>
      <w:r w:rsidRPr="001438CB">
        <w:rPr>
          <w:rFonts w:eastAsia="Arial Unicode MS" w:cs="Tahoma"/>
          <w:b/>
          <w:szCs w:val="20"/>
        </w:rPr>
        <w:t xml:space="preserve">Riscos de </w:t>
      </w:r>
      <w:r w:rsidRPr="001438CB">
        <w:rPr>
          <w:rFonts w:cs="Tahoma"/>
          <w:b/>
          <w:szCs w:val="20"/>
        </w:rPr>
        <w:t>descontinuidade</w:t>
      </w:r>
      <w:bookmarkEnd w:id="195"/>
      <w:bookmarkEnd w:id="196"/>
      <w:bookmarkEnd w:id="197"/>
      <w:bookmarkEnd w:id="198"/>
    </w:p>
    <w:p w14:paraId="5A526A41" w14:textId="77777777" w:rsidR="00637542" w:rsidRPr="001438CB" w:rsidRDefault="00637542" w:rsidP="00EA1E79">
      <w:pPr>
        <w:pStyle w:val="Body"/>
        <w:rPr>
          <w:rFonts w:cs="Tahoma"/>
          <w:i/>
          <w:szCs w:val="20"/>
          <w:u w:val="single"/>
        </w:rPr>
      </w:pPr>
      <w:bookmarkStart w:id="199" w:name="_Toc441140069"/>
      <w:bookmarkStart w:id="200" w:name="_Toc448520301"/>
      <w:bookmarkStart w:id="201" w:name="_Toc462143033"/>
      <w:bookmarkStart w:id="202" w:name="_Toc462143269"/>
      <w:r w:rsidRPr="001438CB">
        <w:rPr>
          <w:rFonts w:cs="Tahoma"/>
          <w:i/>
          <w:szCs w:val="20"/>
          <w:u w:val="single"/>
        </w:rPr>
        <w:t>Amortização ou resgate antecipado</w:t>
      </w:r>
      <w:bookmarkEnd w:id="199"/>
      <w:bookmarkEnd w:id="200"/>
      <w:bookmarkEnd w:id="201"/>
      <w:bookmarkEnd w:id="202"/>
      <w:r w:rsidRPr="001438CB">
        <w:rPr>
          <w:rFonts w:cs="Tahoma"/>
          <w:i/>
          <w:szCs w:val="20"/>
          <w:u w:val="single"/>
        </w:rPr>
        <w:t xml:space="preserve"> das Debêntures</w:t>
      </w:r>
    </w:p>
    <w:p w14:paraId="26C313FC" w14:textId="77777777"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24E27241"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1E45FAF0" w14:textId="77777777"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Prêmio Sobre a Receita dos Direitos Creditórios Vinculados</w:t>
      </w:r>
      <w:r w:rsidRPr="001438CB">
        <w:rPr>
          <w:rFonts w:cs="Tahoma"/>
          <w:szCs w:val="20"/>
        </w:rPr>
        <w:t xml:space="preserve"> estão condicionados ao efetivo pagamento, em montante suficiente, dos Direitos Creditórios Vinculados.</w:t>
      </w:r>
    </w:p>
    <w:p w14:paraId="7DB87C0F" w14:textId="77777777" w:rsidR="00637542" w:rsidRPr="001438CB" w:rsidRDefault="00637542" w:rsidP="00EA1E79">
      <w:pPr>
        <w:pStyle w:val="Body"/>
        <w:rPr>
          <w:rFonts w:cs="Tahoma"/>
          <w:szCs w:val="20"/>
        </w:rPr>
      </w:pPr>
      <w:r w:rsidRPr="001438CB">
        <w:rPr>
          <w:rFonts w:cs="Tahoma"/>
          <w:szCs w:val="20"/>
        </w:rPr>
        <w:lastRenderedPageBreak/>
        <w:t>Uma vez que o pagamento das Debêntures ficará condicionado ao vencimento e pagamento pelos Tomadores dos Direitos Creditórios Vinculados, poderá ocorrer de a Emissora não dispor de recursos imediatos para efetuar o pagamento das Debêntures.</w:t>
      </w:r>
    </w:p>
    <w:p w14:paraId="297C5877" w14:textId="77777777" w:rsidR="00637542" w:rsidRPr="001438CB" w:rsidRDefault="00637542" w:rsidP="00EA1E79">
      <w:pPr>
        <w:pStyle w:val="Body"/>
        <w:rPr>
          <w:rFonts w:cs="Tahoma"/>
          <w:szCs w:val="20"/>
          <w:u w:val="single"/>
        </w:rPr>
      </w:pPr>
      <w:bookmarkStart w:id="203" w:name="_Toc441140087"/>
      <w:bookmarkStart w:id="204" w:name="_Toc448520329"/>
      <w:bookmarkStart w:id="205" w:name="_Toc462143063"/>
      <w:bookmarkStart w:id="206" w:name="_Toc462143299"/>
      <w:r w:rsidRPr="001438CB">
        <w:rPr>
          <w:rFonts w:cs="Tahoma"/>
          <w:i/>
          <w:szCs w:val="20"/>
          <w:u w:val="single"/>
        </w:rPr>
        <w:t>Dação em pagamento</w:t>
      </w:r>
      <w:bookmarkEnd w:id="203"/>
      <w:bookmarkEnd w:id="204"/>
      <w:bookmarkEnd w:id="205"/>
      <w:bookmarkEnd w:id="206"/>
      <w:r w:rsidRPr="001438CB">
        <w:rPr>
          <w:rFonts w:cs="Tahoma"/>
          <w:i/>
          <w:szCs w:val="20"/>
          <w:u w:val="single"/>
        </w:rPr>
        <w:t xml:space="preserve"> dos Direitos Creditórios Vinculados</w:t>
      </w:r>
    </w:p>
    <w:p w14:paraId="225AA161" w14:textId="77777777"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(iii)</w:t>
      </w:r>
      <w:r w:rsidRPr="001438CB">
        <w:rPr>
          <w:rFonts w:cs="Tahoma"/>
          <w:szCs w:val="20"/>
        </w:rPr>
        <w:t xml:space="preserve"> dar início à implementação do Plano de Ação.</w:t>
      </w:r>
    </w:p>
    <w:p w14:paraId="09EDB90B" w14:textId="77777777"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FE09450" w14:textId="4C203443"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r w:rsidR="00BF75D3">
        <w:rPr>
          <w:rFonts w:cs="Tahoma"/>
          <w:i/>
          <w:szCs w:val="20"/>
          <w:u w:val="single"/>
        </w:rPr>
        <w:t>Ltda.</w:t>
      </w:r>
      <w:r w:rsidR="00F70B51" w:rsidRPr="001438CB">
        <w:rPr>
          <w:rFonts w:cs="Tahoma"/>
          <w:i/>
          <w:szCs w:val="20"/>
          <w:u w:val="single"/>
        </w:rPr>
        <w:t xml:space="preserve"> </w:t>
      </w:r>
    </w:p>
    <w:p w14:paraId="65A6BF8A" w14:textId="77777777" w:rsidR="00637542" w:rsidRPr="001438CB" w:rsidRDefault="00637542" w:rsidP="00EA1E79">
      <w:pPr>
        <w:pStyle w:val="Body"/>
        <w:rPr>
          <w:rFonts w:cs="Tahoma"/>
          <w:szCs w:val="20"/>
        </w:rPr>
      </w:pPr>
      <w:r w:rsidRPr="001438CB">
        <w:rPr>
          <w:rFonts w:cs="Tahoma"/>
          <w:szCs w:val="20"/>
        </w:rPr>
        <w:t xml:space="preserve">A ocorrência de um Evento de </w:t>
      </w:r>
      <w:r w:rsidR="00421E7E">
        <w:rPr>
          <w:rFonts w:cs="Tahoma"/>
          <w:szCs w:val="20"/>
        </w:rPr>
        <w:t>Desalavancagem</w:t>
      </w:r>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490F0259" w14:textId="368BC196" w:rsidR="00637542" w:rsidRPr="001438CB" w:rsidRDefault="00637542" w:rsidP="00EA1E79">
      <w:pPr>
        <w:pStyle w:val="Body"/>
        <w:rPr>
          <w:rFonts w:cs="Tahoma"/>
          <w:i/>
          <w:szCs w:val="20"/>
          <w:u w:val="single"/>
        </w:rPr>
      </w:pPr>
      <w:r w:rsidRPr="001438CB">
        <w:rPr>
          <w:rFonts w:cs="Tahoma"/>
          <w:i/>
          <w:szCs w:val="20"/>
          <w:u w:val="single"/>
        </w:rPr>
        <w:t>Monitoramento dos Eventos de Desalavancagem</w:t>
      </w:r>
      <w:r w:rsidR="00761944">
        <w:rPr>
          <w:rFonts w:cs="Tahoma"/>
          <w:i/>
          <w:szCs w:val="20"/>
          <w:u w:val="single"/>
        </w:rPr>
        <w:t xml:space="preserve"> </w:t>
      </w:r>
      <w:r w:rsidRPr="001438CB">
        <w:rPr>
          <w:rFonts w:cs="Tahoma"/>
          <w:i/>
          <w:szCs w:val="20"/>
          <w:u w:val="single"/>
        </w:rPr>
        <w:t>e dos Eventos de Vencimento Antecipado</w:t>
      </w:r>
    </w:p>
    <w:p w14:paraId="5FD9FBC7" w14:textId="740AE349"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Desalavancagem,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489CED44" w14:textId="77777777" w:rsidR="00637542" w:rsidRPr="001438CB" w:rsidRDefault="00637542" w:rsidP="00EA1E79">
      <w:pPr>
        <w:pStyle w:val="Body"/>
        <w:rPr>
          <w:rFonts w:cs="Tahoma"/>
          <w:b/>
          <w:szCs w:val="20"/>
        </w:rPr>
      </w:pPr>
      <w:r w:rsidRPr="001438CB">
        <w:rPr>
          <w:rFonts w:cs="Tahoma"/>
          <w:b/>
          <w:szCs w:val="20"/>
        </w:rPr>
        <w:t>Risco de liquidez</w:t>
      </w:r>
    </w:p>
    <w:p w14:paraId="474719BA"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w:t>
      </w:r>
      <w:r w:rsidRPr="001438CB">
        <w:rPr>
          <w:rFonts w:cs="Tahoma"/>
          <w:szCs w:val="20"/>
        </w:rPr>
        <w:lastRenderedPageBreak/>
        <w:t>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DB2CE1D" w14:textId="77777777" w:rsidR="00637542" w:rsidRPr="001438CB" w:rsidRDefault="00637542" w:rsidP="00F73C75">
      <w:pPr>
        <w:pStyle w:val="Body"/>
        <w:keepNext/>
        <w:rPr>
          <w:rFonts w:cs="Tahoma"/>
          <w:b/>
          <w:szCs w:val="20"/>
        </w:rPr>
      </w:pPr>
      <w:bookmarkStart w:id="207" w:name="_Toc441140071"/>
      <w:bookmarkStart w:id="208" w:name="_Toc448520303"/>
      <w:bookmarkStart w:id="209" w:name="_Toc462143035"/>
      <w:bookmarkStart w:id="210" w:name="_Toc462143271"/>
      <w:r w:rsidRPr="001438CB">
        <w:rPr>
          <w:rFonts w:eastAsia="Arial Unicode MS" w:cs="Tahoma"/>
          <w:b/>
          <w:szCs w:val="20"/>
        </w:rPr>
        <w:t xml:space="preserve">Riscos de </w:t>
      </w:r>
      <w:r w:rsidRPr="001438CB">
        <w:rPr>
          <w:rFonts w:cs="Tahoma"/>
          <w:b/>
          <w:szCs w:val="20"/>
        </w:rPr>
        <w:t>originação</w:t>
      </w:r>
      <w:bookmarkEnd w:id="207"/>
      <w:bookmarkEnd w:id="208"/>
      <w:bookmarkEnd w:id="209"/>
      <w:bookmarkEnd w:id="210"/>
    </w:p>
    <w:p w14:paraId="1F99E456"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6DD97AC0" w14:textId="77777777" w:rsidR="00637542" w:rsidRPr="001438CB" w:rsidRDefault="00637542" w:rsidP="00EA1E79">
      <w:pPr>
        <w:pStyle w:val="Body"/>
        <w:rPr>
          <w:rFonts w:cs="Tahoma"/>
          <w:szCs w:val="20"/>
        </w:rPr>
      </w:pPr>
      <w:r w:rsidRPr="001438CB">
        <w:rPr>
          <w:rFonts w:cs="Tahoma"/>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4B470AD7" w14:textId="77777777" w:rsidR="00637542" w:rsidRPr="001438CB" w:rsidRDefault="00637542" w:rsidP="00EA1E79">
      <w:pPr>
        <w:pStyle w:val="Body"/>
        <w:rPr>
          <w:rFonts w:cs="Tahoma"/>
          <w:i/>
          <w:szCs w:val="20"/>
          <w:u w:val="single"/>
        </w:rPr>
      </w:pPr>
      <w:bookmarkStart w:id="211" w:name="_Toc441140066"/>
      <w:bookmarkStart w:id="212" w:name="_Toc448520298"/>
      <w:bookmarkStart w:id="213" w:name="_Toc462143027"/>
      <w:bookmarkStart w:id="214" w:name="_Toc462143263"/>
      <w:r w:rsidRPr="001438CB">
        <w:rPr>
          <w:rFonts w:cs="Tahoma"/>
          <w:i/>
          <w:szCs w:val="20"/>
          <w:u w:val="single"/>
        </w:rPr>
        <w:t>Falhas na originação e formalização dos Direitos Creditórios</w:t>
      </w:r>
      <w:bookmarkEnd w:id="211"/>
      <w:bookmarkEnd w:id="212"/>
      <w:bookmarkEnd w:id="213"/>
      <w:bookmarkEnd w:id="214"/>
      <w:r w:rsidRPr="001438CB">
        <w:rPr>
          <w:rFonts w:cs="Tahoma"/>
          <w:i/>
          <w:szCs w:val="20"/>
          <w:u w:val="single"/>
        </w:rPr>
        <w:t xml:space="preserve"> Vinculados</w:t>
      </w:r>
    </w:p>
    <w:p w14:paraId="7F77B3F1" w14:textId="77777777"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E3F1C96" w14:textId="77777777"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46388008"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00948F12" w14:textId="77777777" w:rsidR="00637542" w:rsidRPr="001438CB" w:rsidRDefault="00637542" w:rsidP="00EA1E79">
      <w:pPr>
        <w:pStyle w:val="Body"/>
        <w:rPr>
          <w:rFonts w:cs="Tahoma"/>
          <w:szCs w:val="20"/>
        </w:rPr>
      </w:pPr>
      <w:r w:rsidRPr="001438CB">
        <w:rPr>
          <w:rFonts w:cs="Tahoma"/>
          <w:szCs w:val="20"/>
        </w:rPr>
        <w:t xml:space="preserve">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w:t>
      </w:r>
      <w:r w:rsidRPr="001438CB">
        <w:rPr>
          <w:rFonts w:cs="Tahoma"/>
          <w:szCs w:val="20"/>
        </w:rPr>
        <w:lastRenderedPageBreak/>
        <w:t>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5E41690C"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0E67E474" w14:textId="77777777"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42B3F515" w14:textId="77777777"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0CCDF049" w14:textId="77777777" w:rsidR="00637542" w:rsidRPr="001438CB" w:rsidRDefault="00637542" w:rsidP="00EA1E79">
      <w:pPr>
        <w:pStyle w:val="Body"/>
        <w:rPr>
          <w:rFonts w:cs="Tahoma"/>
          <w:i/>
          <w:szCs w:val="20"/>
          <w:u w:val="single"/>
        </w:rPr>
      </w:pPr>
      <w:bookmarkStart w:id="215" w:name="_Toc448520319"/>
      <w:bookmarkStart w:id="216" w:name="_Toc462143052"/>
      <w:bookmarkStart w:id="217" w:name="_Toc462143288"/>
      <w:r w:rsidRPr="001438CB">
        <w:rPr>
          <w:rFonts w:cs="Tahoma"/>
          <w:i/>
          <w:szCs w:val="20"/>
          <w:u w:val="single"/>
        </w:rPr>
        <w:t>Notificação dos Tomadores</w:t>
      </w:r>
      <w:bookmarkEnd w:id="215"/>
      <w:bookmarkEnd w:id="216"/>
      <w:bookmarkEnd w:id="217"/>
    </w:p>
    <w:p w14:paraId="5387E933" w14:textId="77777777"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200A2AB6" w14:textId="77777777" w:rsidR="00637542" w:rsidRPr="001438CB" w:rsidRDefault="00637542" w:rsidP="00EA1E79">
      <w:pPr>
        <w:pStyle w:val="Body"/>
        <w:rPr>
          <w:rFonts w:cs="Tahoma"/>
          <w:b/>
          <w:szCs w:val="20"/>
        </w:rPr>
      </w:pPr>
      <w:r w:rsidRPr="001438CB">
        <w:rPr>
          <w:rFonts w:cs="Tahoma"/>
          <w:b/>
          <w:szCs w:val="20"/>
        </w:rPr>
        <w:t>Risco de fungibilidade</w:t>
      </w:r>
    </w:p>
    <w:p w14:paraId="41155226" w14:textId="77777777"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69FD40F6" w14:textId="3C3EF01F"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 Conta Exclusiva.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33B2104F" w14:textId="1A1B9ADF" w:rsidR="00637542" w:rsidRPr="001438CB" w:rsidRDefault="00637542" w:rsidP="00EA1E79">
      <w:pPr>
        <w:pStyle w:val="Body"/>
        <w:rPr>
          <w:rFonts w:cs="Tahoma"/>
          <w:i/>
          <w:szCs w:val="20"/>
          <w:u w:val="single"/>
        </w:rPr>
      </w:pPr>
      <w:r w:rsidRPr="001438CB">
        <w:rPr>
          <w:rFonts w:cs="Tahoma"/>
          <w:i/>
          <w:szCs w:val="20"/>
          <w:u w:val="single"/>
        </w:rPr>
        <w:t>Inexistência de Contrato de Agente Depositário Relativo à Conta Exclusiva</w:t>
      </w:r>
    </w:p>
    <w:p w14:paraId="5128729A" w14:textId="77777777" w:rsidR="00637542" w:rsidRPr="001438CB" w:rsidRDefault="00637542" w:rsidP="00EA1E79">
      <w:pPr>
        <w:pStyle w:val="Body"/>
        <w:rPr>
          <w:rFonts w:cs="Tahoma"/>
          <w:szCs w:val="20"/>
        </w:rPr>
      </w:pPr>
      <w:r w:rsidRPr="001438CB">
        <w:rPr>
          <w:rFonts w:cs="Tahoma"/>
          <w:szCs w:val="20"/>
        </w:rPr>
        <w:t>Não houve a contratação de instituição financeira para atuação como agente depositário que restrinja a movimentação d</w:t>
      </w:r>
      <w:r w:rsidR="00A857E8">
        <w:rPr>
          <w:rFonts w:cs="Tahoma"/>
          <w:szCs w:val="20"/>
        </w:rPr>
        <w:t>a Conta Exclusiva</w:t>
      </w:r>
      <w:r w:rsidRPr="001438CB">
        <w:rPr>
          <w:rFonts w:cs="Tahoma"/>
          <w:szCs w:val="20"/>
        </w:rPr>
        <w:t xml:space="preserve">. Portanto </w:t>
      </w:r>
      <w:r w:rsidR="00A857E8">
        <w:rPr>
          <w:rFonts w:cs="Tahoma"/>
          <w:szCs w:val="20"/>
        </w:rPr>
        <w:t>a Conta Exclusiva</w:t>
      </w:r>
      <w:r w:rsidRPr="001438CB">
        <w:rPr>
          <w:rFonts w:cs="Tahoma"/>
          <w:szCs w:val="20"/>
        </w:rPr>
        <w:t xml:space="preserve"> podem ser movimentadas 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17C157DD" w14:textId="77777777" w:rsidR="00637542" w:rsidRPr="001438CB" w:rsidRDefault="00637542" w:rsidP="00F73C75">
      <w:pPr>
        <w:pStyle w:val="Body"/>
        <w:keepNext/>
        <w:rPr>
          <w:rFonts w:cs="Tahoma"/>
          <w:i/>
          <w:szCs w:val="20"/>
          <w:u w:val="single"/>
        </w:rPr>
      </w:pPr>
      <w:r w:rsidRPr="001438CB">
        <w:rPr>
          <w:rFonts w:cs="Tahoma"/>
          <w:i/>
          <w:szCs w:val="20"/>
          <w:u w:val="single"/>
        </w:rPr>
        <w:lastRenderedPageBreak/>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6F546B8F" w14:textId="77777777"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14AF4895"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23804AE1" w14:textId="77777777"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0BC56FE9" w14:textId="77777777"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3062ECC7" w14:textId="77777777"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5E224B6F" w14:textId="77777777"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64B4C38E" w14:textId="77777777" w:rsidR="00637542" w:rsidRPr="001438CB" w:rsidRDefault="00637542" w:rsidP="00EA1E79">
      <w:pPr>
        <w:pStyle w:val="Body"/>
        <w:rPr>
          <w:rFonts w:cs="Tahoma"/>
          <w:b/>
          <w:szCs w:val="20"/>
        </w:rPr>
      </w:pPr>
      <w:bookmarkStart w:id="218" w:name="_Toc441140059"/>
      <w:bookmarkStart w:id="219" w:name="_Toc448520291"/>
      <w:bookmarkStart w:id="220" w:name="_Toc462143020"/>
      <w:bookmarkStart w:id="221" w:name="_Toc462143256"/>
      <w:r w:rsidRPr="001438CB">
        <w:rPr>
          <w:rFonts w:eastAsia="Arial Unicode MS" w:cs="Tahoma"/>
          <w:b/>
          <w:szCs w:val="20"/>
        </w:rPr>
        <w:t xml:space="preserve">Riscos </w:t>
      </w:r>
      <w:r w:rsidRPr="001438CB">
        <w:rPr>
          <w:rFonts w:cs="Tahoma"/>
          <w:b/>
          <w:szCs w:val="20"/>
        </w:rPr>
        <w:t>operacionais</w:t>
      </w:r>
      <w:bookmarkEnd w:id="218"/>
      <w:bookmarkEnd w:id="219"/>
      <w:bookmarkEnd w:id="220"/>
      <w:bookmarkEnd w:id="221"/>
    </w:p>
    <w:p w14:paraId="05BEFD73"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0B0DD69C" w14:textId="77777777" w:rsidR="00637542" w:rsidRPr="001438CB" w:rsidRDefault="00637542" w:rsidP="00EA1E79">
      <w:pPr>
        <w:pStyle w:val="Body"/>
        <w:rPr>
          <w:rFonts w:cs="Tahoma"/>
          <w:szCs w:val="20"/>
        </w:rPr>
      </w:pPr>
      <w:r w:rsidRPr="001438CB">
        <w:rPr>
          <w:rFonts w:cs="Tahoma"/>
          <w:szCs w:val="20"/>
        </w:rPr>
        <w:t>A Emissora contrata prestadores de serviços terceirizados para a realização de determinadas atividades, como auditor independente, o Agente Fiduciário, o Escriturador</w:t>
      </w:r>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2CEECA22"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5FCD3B50" w14:textId="77777777"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5F695868" w14:textId="77777777" w:rsidR="00637542" w:rsidRPr="001438CB" w:rsidRDefault="00637542" w:rsidP="00F73C75">
      <w:pPr>
        <w:pStyle w:val="Body"/>
        <w:keepNext/>
        <w:rPr>
          <w:rFonts w:cs="Tahoma"/>
          <w:i/>
          <w:szCs w:val="20"/>
          <w:u w:val="single"/>
        </w:rPr>
      </w:pPr>
      <w:r w:rsidRPr="001438CB">
        <w:rPr>
          <w:rFonts w:cs="Tahoma"/>
          <w:i/>
          <w:szCs w:val="20"/>
          <w:u w:val="single"/>
        </w:rPr>
        <w:t>Acesso aos documentos comprobatórios dos Direitos Creditórios Vinculados</w:t>
      </w:r>
    </w:p>
    <w:p w14:paraId="677180A5" w14:textId="77777777" w:rsidR="00637542" w:rsidRPr="001438CB" w:rsidRDefault="00637542" w:rsidP="00EA1E79">
      <w:pPr>
        <w:pStyle w:val="Body"/>
        <w:rPr>
          <w:rFonts w:cs="Tahoma"/>
          <w:szCs w:val="20"/>
        </w:rPr>
      </w:pPr>
      <w:r w:rsidRPr="001438CB">
        <w:rPr>
          <w:rFonts w:cs="Tahoma"/>
          <w:szCs w:val="20"/>
        </w:rPr>
        <w:t xml:space="preserve">Caso o Agente Fiduciário precise ter acesso aos documentos comprobatórios dos Direitos Creditórios Vinculados, falhas e/ou descumprimentos pela Emissora nos procedimentos de acesso aos </w:t>
      </w:r>
      <w:r w:rsidRPr="001438CB">
        <w:rPr>
          <w:rFonts w:cs="Tahoma"/>
          <w:szCs w:val="20"/>
        </w:rPr>
        <w:lastRenderedPageBreak/>
        <w:t>documentos comprobatórios podem afetar negativamente o fluxo de pagamentos dos Direitos Creditórios Vinculados e/ou a capacidade do Agente Fiduciário, ou de terceiro por este indicado, de efetuar qualquer cobrança dos Direitos Creditórios Vinculados.</w:t>
      </w:r>
    </w:p>
    <w:p w14:paraId="0861253E"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11DE7333" w14:textId="77777777"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DF61D6F"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05D3DDC1" w14:textId="77777777"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2BEEF1F5" w14:textId="77777777" w:rsidR="00F70B51" w:rsidRPr="001438CB" w:rsidRDefault="00637542" w:rsidP="00EA1E79">
      <w:pPr>
        <w:pStyle w:val="Body"/>
        <w:rPr>
          <w:rFonts w:cs="Tahoma"/>
          <w:i/>
          <w:szCs w:val="20"/>
          <w:u w:val="single"/>
        </w:rPr>
      </w:pPr>
      <w:r w:rsidRPr="001438CB">
        <w:rPr>
          <w:rFonts w:cs="Tahoma"/>
          <w:i/>
          <w:szCs w:val="20"/>
          <w:u w:val="single"/>
        </w:rPr>
        <w:t>Falhas de cobrança</w:t>
      </w:r>
    </w:p>
    <w:p w14:paraId="08C50A5E" w14:textId="77777777"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0A2B5AC5" w14:textId="77777777"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3C45E7E5" w14:textId="77777777"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60DE1C19" w14:textId="77777777"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43E8D81A" w14:textId="77777777" w:rsidR="00637542" w:rsidRPr="001438CB" w:rsidRDefault="00637542" w:rsidP="00EA1E79">
      <w:pPr>
        <w:pStyle w:val="Body"/>
        <w:rPr>
          <w:rFonts w:cs="Tahoma"/>
          <w:i/>
          <w:szCs w:val="20"/>
          <w:u w:val="single"/>
        </w:rPr>
      </w:pPr>
      <w:r w:rsidRPr="001438CB">
        <w:rPr>
          <w:rFonts w:cs="Tahoma"/>
          <w:i/>
          <w:szCs w:val="20"/>
          <w:u w:val="single"/>
        </w:rPr>
        <w:t>Falha na verificação dos critérios para aquisição de CCB</w:t>
      </w:r>
    </w:p>
    <w:p w14:paraId="56B7424C" w14:textId="77777777" w:rsidR="00637542" w:rsidRPr="001438CB" w:rsidRDefault="00637542" w:rsidP="00EA1E79">
      <w:pPr>
        <w:pStyle w:val="Body"/>
        <w:rPr>
          <w:rFonts w:cs="Tahoma"/>
          <w:szCs w:val="20"/>
        </w:rPr>
      </w:pPr>
      <w:r w:rsidRPr="001438CB">
        <w:rPr>
          <w:rFonts w:cs="Tahoma"/>
          <w:szCs w:val="20"/>
        </w:rPr>
        <w:lastRenderedPageBreak/>
        <w:t>Falhas na verificação dos critérios para aquisição de CCB podem ocorrer, fazendo com que a Emissora adquira CCB em desacordo com a Escritura de Emissão, podendo gerar perdas à Emissora e, consequentemente, aos Debenturistas.</w:t>
      </w:r>
    </w:p>
    <w:p w14:paraId="4F774A2E"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2E65A81E" w14:textId="77777777"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0CEF65D6" w14:textId="77777777"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57227B89" w14:textId="77777777" w:rsidR="00637542" w:rsidRPr="001438CB" w:rsidRDefault="00637542" w:rsidP="00EA1E79">
      <w:pPr>
        <w:pStyle w:val="Body"/>
        <w:rPr>
          <w:rFonts w:cs="Tahoma"/>
          <w:szCs w:val="20"/>
        </w:rPr>
      </w:pPr>
      <w:r w:rsidRPr="001438CB">
        <w:rPr>
          <w:rFonts w:cs="Tahoma"/>
          <w:szCs w:val="20"/>
        </w:rPr>
        <w:t>Tais potenciais falhas ou conflitos de interesse podem gerar prejuízos para a Emissora e para os Debenturistas.</w:t>
      </w:r>
    </w:p>
    <w:p w14:paraId="60EA2AD5"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127A1515" w14:textId="77777777"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70878916" w14:textId="77777777"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1AA3159E" w14:textId="77777777"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7D81155A"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5C1D1E6C"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6424F178"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(ii)</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(iii)</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(iv)</w:t>
      </w:r>
      <w:r w:rsidRPr="001438CB">
        <w:rPr>
          <w:rFonts w:cs="Tahoma"/>
          <w:szCs w:val="20"/>
        </w:rPr>
        <w:t xml:space="preserve"> na revogação da cessão dos Direitos Creditórios Vinculados à Emissora, quando restar comprovado que tal cessão foi praticada com a intenção de prejudicar os credores da </w:t>
      </w:r>
      <w:r w:rsidR="00E17ADE">
        <w:rPr>
          <w:rFonts w:cs="Tahoma"/>
          <w:szCs w:val="20"/>
        </w:rPr>
        <w:lastRenderedPageBreak/>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7850796F"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424F864B" w14:textId="77777777"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7FDFC588"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(ii)</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46A9EDE3" w14:textId="77777777" w:rsidR="00637542" w:rsidRPr="001438CB" w:rsidRDefault="00637542" w:rsidP="00EA1E79">
      <w:pPr>
        <w:pStyle w:val="Body"/>
        <w:rPr>
          <w:rFonts w:cs="Tahoma"/>
          <w:b/>
          <w:szCs w:val="20"/>
        </w:rPr>
      </w:pPr>
      <w:bookmarkStart w:id="222" w:name="_Toc441140083"/>
      <w:bookmarkStart w:id="223" w:name="_Toc448520325"/>
      <w:bookmarkStart w:id="224" w:name="_Toc462143059"/>
      <w:bookmarkStart w:id="225" w:name="_Toc462143295"/>
      <w:r w:rsidRPr="001438CB">
        <w:rPr>
          <w:rFonts w:eastAsia="Arial Unicode MS" w:cs="Tahoma"/>
          <w:b/>
          <w:szCs w:val="20"/>
        </w:rPr>
        <w:t>Risco de pré-</w:t>
      </w:r>
      <w:r w:rsidRPr="001438CB">
        <w:rPr>
          <w:rFonts w:cs="Tahoma"/>
          <w:b/>
          <w:szCs w:val="20"/>
        </w:rPr>
        <w:t>pagamento</w:t>
      </w:r>
      <w:bookmarkEnd w:id="222"/>
      <w:bookmarkEnd w:id="223"/>
      <w:bookmarkEnd w:id="224"/>
      <w:bookmarkEnd w:id="225"/>
    </w:p>
    <w:p w14:paraId="0018047F" w14:textId="77777777"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3471263F" w14:textId="77777777" w:rsidR="00637542" w:rsidRPr="001438CB" w:rsidRDefault="00637542" w:rsidP="00EA1E79">
      <w:pPr>
        <w:pStyle w:val="Body"/>
        <w:rPr>
          <w:rFonts w:cs="Tahoma"/>
          <w:b/>
          <w:szCs w:val="20"/>
        </w:rPr>
      </w:pPr>
      <w:bookmarkStart w:id="226" w:name="_Toc441140085"/>
      <w:bookmarkStart w:id="227" w:name="_Toc448520327"/>
      <w:bookmarkStart w:id="228" w:name="_Toc462143061"/>
      <w:bookmarkStart w:id="229" w:name="_Toc462143297"/>
      <w:r w:rsidRPr="001438CB">
        <w:rPr>
          <w:rFonts w:eastAsia="Arial Unicode MS" w:cs="Tahoma"/>
          <w:b/>
          <w:szCs w:val="20"/>
        </w:rPr>
        <w:t xml:space="preserve">Outros </w:t>
      </w:r>
      <w:r w:rsidRPr="001438CB">
        <w:rPr>
          <w:rFonts w:cs="Tahoma"/>
          <w:b/>
          <w:szCs w:val="20"/>
        </w:rPr>
        <w:t>riscos</w:t>
      </w:r>
      <w:bookmarkEnd w:id="226"/>
      <w:bookmarkEnd w:id="227"/>
      <w:bookmarkEnd w:id="228"/>
      <w:bookmarkEnd w:id="229"/>
    </w:p>
    <w:p w14:paraId="73D51BDF" w14:textId="77777777" w:rsidR="00637542" w:rsidRPr="001438CB" w:rsidRDefault="00637542" w:rsidP="00EA1E79">
      <w:pPr>
        <w:pStyle w:val="Body"/>
        <w:rPr>
          <w:rFonts w:cs="Tahoma"/>
          <w:i/>
          <w:szCs w:val="20"/>
          <w:u w:val="single"/>
        </w:rPr>
      </w:pPr>
      <w:bookmarkStart w:id="230" w:name="_Toc441140088"/>
      <w:bookmarkStart w:id="231" w:name="_Toc448520330"/>
      <w:bookmarkStart w:id="232" w:name="_Toc462143064"/>
      <w:bookmarkStart w:id="233" w:name="_Toc462143300"/>
      <w:r w:rsidRPr="001438CB">
        <w:rPr>
          <w:rFonts w:cs="Tahoma"/>
          <w:i/>
          <w:szCs w:val="20"/>
          <w:u w:val="single"/>
        </w:rPr>
        <w:t>Inexistência de propriedade direta</w:t>
      </w:r>
      <w:bookmarkEnd w:id="230"/>
      <w:bookmarkEnd w:id="231"/>
      <w:bookmarkEnd w:id="232"/>
      <w:bookmarkEnd w:id="233"/>
      <w:r w:rsidRPr="001438CB">
        <w:rPr>
          <w:rFonts w:cs="Tahoma"/>
          <w:i/>
          <w:szCs w:val="20"/>
          <w:u w:val="single"/>
        </w:rPr>
        <w:t xml:space="preserve"> dos Direitos Creditórios Vinculados</w:t>
      </w:r>
    </w:p>
    <w:p w14:paraId="519B3172" w14:textId="77777777"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49C4D0EF" w14:textId="77777777" w:rsidR="00637542" w:rsidRPr="001438CB" w:rsidRDefault="00637542" w:rsidP="00EA1E79">
      <w:pPr>
        <w:pStyle w:val="Body"/>
        <w:rPr>
          <w:rFonts w:cs="Tahoma"/>
          <w:i/>
          <w:szCs w:val="20"/>
          <w:u w:val="single"/>
        </w:rPr>
      </w:pPr>
      <w:bookmarkStart w:id="234" w:name="_Ref441139651"/>
      <w:bookmarkStart w:id="235" w:name="_Toc441140089"/>
      <w:bookmarkStart w:id="236" w:name="_Toc448520331"/>
      <w:bookmarkStart w:id="237" w:name="_Toc462143065"/>
      <w:bookmarkStart w:id="238" w:name="_Toc462143301"/>
      <w:r w:rsidRPr="001438CB">
        <w:rPr>
          <w:rFonts w:cs="Tahoma"/>
          <w:i/>
          <w:szCs w:val="20"/>
          <w:u w:val="single"/>
        </w:rPr>
        <w:t>Ausência de Classificação de risco</w:t>
      </w:r>
      <w:bookmarkEnd w:id="234"/>
      <w:bookmarkEnd w:id="235"/>
      <w:bookmarkEnd w:id="236"/>
      <w:bookmarkEnd w:id="237"/>
      <w:bookmarkEnd w:id="238"/>
      <w:r w:rsidRPr="001438CB">
        <w:rPr>
          <w:rFonts w:cs="Tahoma"/>
          <w:i/>
          <w:szCs w:val="20"/>
          <w:u w:val="single"/>
        </w:rPr>
        <w:t xml:space="preserve"> das Debêntures</w:t>
      </w:r>
    </w:p>
    <w:p w14:paraId="1E903798" w14:textId="77777777"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1DB182BC"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3DF128D5" w14:textId="77777777"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13921C84" w14:textId="77777777" w:rsidR="00E63D9C" w:rsidRPr="001438CB" w:rsidRDefault="00E63D9C" w:rsidP="00DC596D">
      <w:pPr>
        <w:pStyle w:val="TtuloAnexo"/>
        <w:keepNext w:val="0"/>
        <w:widowControl w:val="0"/>
        <w:rPr>
          <w:rFonts w:cs="Tahoma"/>
          <w:szCs w:val="20"/>
        </w:rPr>
      </w:pPr>
      <w:r w:rsidRPr="001438CB">
        <w:lastRenderedPageBreak/>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675CC180" w14:textId="77777777"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AA926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A1F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D0F653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311C47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C00FDA"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72CF723"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1EC549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ABFA4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FAC595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1EF321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770E76"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728F45" w14:textId="77777777" w:rsidR="001A45AD" w:rsidRPr="00BB0B25" w:rsidRDefault="001A45AD" w:rsidP="001A45AD">
            <w:pPr>
              <w:rPr>
                <w:rFonts w:cs="Tahoma"/>
                <w:color w:val="000000"/>
                <w:szCs w:val="20"/>
              </w:rPr>
            </w:pPr>
            <w:r w:rsidRPr="00BB0B25">
              <w:rPr>
                <w:rFonts w:cs="Tahoma"/>
                <w:color w:val="000000"/>
                <w:szCs w:val="20"/>
              </w:rPr>
              <w:t>24</w:t>
            </w:r>
          </w:p>
        </w:tc>
      </w:tr>
      <w:tr w:rsidR="001A45AD" w:rsidRPr="00BB0B25" w14:paraId="1B757C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60948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42E335F"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03B8155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34702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7BEF489" w14:textId="77777777" w:rsidR="001A45AD" w:rsidRPr="00BB0B25" w:rsidRDefault="001A45AD" w:rsidP="001A45AD">
            <w:pPr>
              <w:rPr>
                <w:rFonts w:cs="Tahoma"/>
                <w:color w:val="000000"/>
                <w:szCs w:val="20"/>
              </w:rPr>
            </w:pPr>
            <w:r w:rsidRPr="00BB0B25">
              <w:rPr>
                <w:rFonts w:cs="Tahoma"/>
                <w:color w:val="000000"/>
                <w:szCs w:val="20"/>
              </w:rPr>
              <w:t>R$ 700.000.000,00</w:t>
            </w:r>
          </w:p>
        </w:tc>
      </w:tr>
      <w:tr w:rsidR="001A45AD" w:rsidRPr="00BB0B25" w14:paraId="515502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17A82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4E9BFD66" w14:textId="77777777" w:rsidR="001A45AD" w:rsidRPr="00BB0B25" w:rsidRDefault="001A45AD" w:rsidP="001A45AD">
            <w:pPr>
              <w:rPr>
                <w:rFonts w:cs="Tahoma"/>
                <w:color w:val="000000"/>
                <w:szCs w:val="20"/>
              </w:rPr>
            </w:pPr>
            <w:r w:rsidRPr="00BB0B25">
              <w:rPr>
                <w:rFonts w:cs="Tahoma"/>
                <w:color w:val="000000"/>
                <w:szCs w:val="20"/>
              </w:rPr>
              <w:t>700.000</w:t>
            </w:r>
          </w:p>
        </w:tc>
      </w:tr>
      <w:tr w:rsidR="001A45AD" w:rsidRPr="00BB0B25" w14:paraId="3E6BF4E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43528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2C298C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B4F6DAF" w14:textId="77777777" w:rsidTr="00E438E9">
        <w:trPr>
          <w:trHeight w:val="300"/>
        </w:trPr>
        <w:tc>
          <w:tcPr>
            <w:tcW w:w="3969" w:type="dxa"/>
            <w:tcBorders>
              <w:top w:val="nil"/>
              <w:left w:val="single" w:sz="4" w:space="0" w:color="auto"/>
              <w:right w:val="single" w:sz="4" w:space="0" w:color="auto"/>
            </w:tcBorders>
            <w:shd w:val="clear" w:color="auto" w:fill="auto"/>
            <w:noWrap/>
            <w:vAlign w:val="bottom"/>
            <w:hideMark/>
          </w:tcPr>
          <w:p w14:paraId="4E9FA10E"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right w:val="single" w:sz="4" w:space="0" w:color="auto"/>
            </w:tcBorders>
            <w:shd w:val="clear" w:color="auto" w:fill="auto"/>
            <w:noWrap/>
            <w:vAlign w:val="bottom"/>
            <w:hideMark/>
          </w:tcPr>
          <w:p w14:paraId="5CF26D14"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3D8A12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2FAF1D" w14:textId="77777777" w:rsidR="001A45AD" w:rsidRPr="00BB0B25" w:rsidRDefault="001A45AD" w:rsidP="001A45AD">
            <w:pPr>
              <w:rPr>
                <w:rFonts w:cs="Tahoma"/>
                <w:color w:val="000000"/>
                <w:szCs w:val="20"/>
              </w:rPr>
            </w:pPr>
          </w:p>
        </w:tc>
        <w:tc>
          <w:tcPr>
            <w:tcW w:w="4820" w:type="dxa"/>
            <w:tcBorders>
              <w:top w:val="nil"/>
              <w:left w:val="nil"/>
              <w:bottom w:val="single" w:sz="4" w:space="0" w:color="auto"/>
              <w:right w:val="single" w:sz="4" w:space="0" w:color="auto"/>
            </w:tcBorders>
            <w:shd w:val="clear" w:color="auto" w:fill="auto"/>
            <w:noWrap/>
            <w:vAlign w:val="bottom"/>
          </w:tcPr>
          <w:p w14:paraId="6D5DAB85" w14:textId="77777777" w:rsidR="001A45AD" w:rsidRPr="00BB0B25" w:rsidRDefault="001A45AD" w:rsidP="001A45AD">
            <w:pPr>
              <w:jc w:val="right"/>
              <w:rPr>
                <w:rFonts w:cs="Tahoma"/>
                <w:color w:val="000000"/>
                <w:szCs w:val="20"/>
              </w:rPr>
            </w:pPr>
          </w:p>
        </w:tc>
      </w:tr>
      <w:tr w:rsidR="001A45AD" w:rsidRPr="00BB0B25" w14:paraId="7FD03DA8"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B10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77FE063" w14:textId="77777777" w:rsidR="001A45AD" w:rsidRPr="00BB0B25" w:rsidRDefault="001A45AD" w:rsidP="001A45AD">
            <w:pPr>
              <w:rPr>
                <w:rFonts w:cs="Tahoma"/>
                <w:color w:val="000000"/>
                <w:szCs w:val="20"/>
              </w:rPr>
            </w:pPr>
            <w:r w:rsidRPr="00BB0B25">
              <w:rPr>
                <w:rFonts w:cs="Tahoma"/>
                <w:color w:val="000000"/>
                <w:szCs w:val="20"/>
              </w:rPr>
              <w:t>Não serão constituídas garantias específicas, reais ou pessoais, sobre os CRA ou sobre os Direitos Creditórios do Agronegócio</w:t>
            </w:r>
          </w:p>
        </w:tc>
      </w:tr>
      <w:tr w:rsidR="001A45AD" w:rsidRPr="00BB0B25" w14:paraId="611980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DA546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CE610A6" w14:textId="77777777" w:rsidR="001A45AD" w:rsidRPr="00BB0B25" w:rsidRDefault="001A45AD" w:rsidP="001A45AD">
            <w:pPr>
              <w:rPr>
                <w:rFonts w:cs="Tahoma"/>
                <w:color w:val="000000"/>
                <w:szCs w:val="20"/>
              </w:rPr>
            </w:pPr>
            <w:r w:rsidRPr="00BB0B25">
              <w:rPr>
                <w:rFonts w:cs="Tahoma"/>
                <w:color w:val="000000"/>
                <w:szCs w:val="20"/>
              </w:rPr>
              <w:t>20/03/2019</w:t>
            </w:r>
          </w:p>
        </w:tc>
      </w:tr>
      <w:tr w:rsidR="001A45AD" w:rsidRPr="00BB0B25" w14:paraId="21F0BC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658FA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54562EC" w14:textId="77777777" w:rsidR="001A45AD" w:rsidRPr="00BB0B25" w:rsidRDefault="001A45AD" w:rsidP="001A45AD">
            <w:pPr>
              <w:rPr>
                <w:rFonts w:cs="Tahoma"/>
                <w:color w:val="000000"/>
                <w:szCs w:val="20"/>
              </w:rPr>
            </w:pPr>
            <w:r w:rsidRPr="00BB0B25">
              <w:rPr>
                <w:rFonts w:cs="Tahoma"/>
                <w:color w:val="000000"/>
                <w:szCs w:val="20"/>
              </w:rPr>
              <w:t>15/04/2026</w:t>
            </w:r>
          </w:p>
        </w:tc>
      </w:tr>
      <w:tr w:rsidR="001A45AD" w:rsidRPr="00BB0B25" w14:paraId="1E6882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774AAD"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A78913D" w14:textId="77777777" w:rsidR="001A45AD" w:rsidRPr="00BB0B25" w:rsidRDefault="001A45AD" w:rsidP="001A45AD">
            <w:pPr>
              <w:rPr>
                <w:rFonts w:cs="Tahoma"/>
                <w:color w:val="000000"/>
                <w:szCs w:val="20"/>
              </w:rPr>
            </w:pPr>
            <w:r w:rsidRPr="00BB0B25">
              <w:rPr>
                <w:rFonts w:cs="Tahoma"/>
                <w:color w:val="000000"/>
                <w:szCs w:val="20"/>
              </w:rPr>
              <w:t>98,5% DI</w:t>
            </w:r>
          </w:p>
        </w:tc>
      </w:tr>
      <w:tr w:rsidR="001A45AD" w:rsidRPr="00BB0B25" w14:paraId="1C0D83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537749"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F13F792"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D89923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DDC6465"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B911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3B9E6E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C5E987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0431C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AF7B81A"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C273B5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0C9B1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2A7D87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580710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1C8612"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95037FA" w14:textId="77777777" w:rsidR="001A45AD" w:rsidRPr="00BB0B25" w:rsidRDefault="001A45AD" w:rsidP="001A45AD">
            <w:pPr>
              <w:rPr>
                <w:rFonts w:cs="Tahoma"/>
                <w:color w:val="000000"/>
                <w:szCs w:val="20"/>
              </w:rPr>
            </w:pPr>
            <w:r w:rsidRPr="00BB0B25">
              <w:rPr>
                <w:rFonts w:cs="Tahoma"/>
                <w:color w:val="000000"/>
                <w:szCs w:val="20"/>
              </w:rPr>
              <w:t>25</w:t>
            </w:r>
          </w:p>
        </w:tc>
      </w:tr>
      <w:tr w:rsidR="001A45AD" w:rsidRPr="00BB0B25" w14:paraId="22D613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B7DC38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2C32101" w14:textId="77777777" w:rsidR="001A45AD" w:rsidRPr="00BB0B25" w:rsidRDefault="001A45AD" w:rsidP="001A45AD">
            <w:pPr>
              <w:rPr>
                <w:rFonts w:cs="Tahoma"/>
                <w:color w:val="000000"/>
                <w:szCs w:val="20"/>
              </w:rPr>
            </w:pPr>
            <w:r w:rsidRPr="00BB0B25">
              <w:rPr>
                <w:rFonts w:cs="Tahoma"/>
                <w:color w:val="000000"/>
                <w:szCs w:val="20"/>
              </w:rPr>
              <w:t>ÚNICA</w:t>
            </w:r>
          </w:p>
        </w:tc>
      </w:tr>
      <w:tr w:rsidR="001A45AD" w:rsidRPr="00BB0B25" w14:paraId="171348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A6DFCE"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E486C6" w14:textId="77777777" w:rsidR="001A45AD" w:rsidRPr="00BB0B25" w:rsidRDefault="001A45AD" w:rsidP="001A45AD">
            <w:pPr>
              <w:rPr>
                <w:rFonts w:cs="Tahoma"/>
                <w:color w:val="000000"/>
                <w:szCs w:val="20"/>
              </w:rPr>
            </w:pPr>
            <w:r w:rsidRPr="00BB0B25">
              <w:rPr>
                <w:rFonts w:cs="Tahoma"/>
                <w:color w:val="000000"/>
                <w:szCs w:val="20"/>
              </w:rPr>
              <w:t>R$ 214.681.000,00</w:t>
            </w:r>
          </w:p>
        </w:tc>
      </w:tr>
      <w:tr w:rsidR="001A45AD" w:rsidRPr="00BB0B25" w14:paraId="50222F6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DD99E5"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2565DED4" w14:textId="77777777" w:rsidR="001A45AD" w:rsidRPr="00BB0B25" w:rsidRDefault="001A45AD" w:rsidP="001A45AD">
            <w:pPr>
              <w:rPr>
                <w:rFonts w:cs="Tahoma"/>
                <w:color w:val="000000"/>
                <w:szCs w:val="20"/>
              </w:rPr>
            </w:pPr>
            <w:r w:rsidRPr="00BB0B25">
              <w:rPr>
                <w:rFonts w:cs="Tahoma"/>
                <w:color w:val="000000"/>
                <w:szCs w:val="20"/>
              </w:rPr>
              <w:t>1.000,00</w:t>
            </w:r>
          </w:p>
        </w:tc>
      </w:tr>
      <w:tr w:rsidR="001A45AD" w:rsidRPr="00BB0B25" w14:paraId="01E311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823C3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14CFF19"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6F2A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3206F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D41D402"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EB5F8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C68E1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C45D981" w14:textId="77777777" w:rsidR="001A45AD" w:rsidRPr="00BB0B25" w:rsidRDefault="001A45AD" w:rsidP="001A45AD">
            <w:pPr>
              <w:rPr>
                <w:rFonts w:cs="Tahoma"/>
                <w:color w:val="000000"/>
                <w:szCs w:val="20"/>
              </w:rPr>
            </w:pPr>
            <w:r w:rsidRPr="00BB0B25">
              <w:rPr>
                <w:rFonts w:cs="Tahoma"/>
                <w:color w:val="000000"/>
                <w:szCs w:val="20"/>
              </w:rPr>
              <w:t>Cessão Fiduciária</w:t>
            </w:r>
          </w:p>
        </w:tc>
      </w:tr>
      <w:tr w:rsidR="001A45AD" w:rsidRPr="00BB0B25" w14:paraId="61C280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1814D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4E35F0E" w14:textId="77777777" w:rsidR="001A45AD" w:rsidRPr="00BB0B25" w:rsidRDefault="001A45AD" w:rsidP="001A45AD">
            <w:pPr>
              <w:rPr>
                <w:rFonts w:cs="Tahoma"/>
                <w:color w:val="000000"/>
                <w:szCs w:val="20"/>
              </w:rPr>
            </w:pPr>
            <w:r w:rsidRPr="00BB0B25">
              <w:rPr>
                <w:rFonts w:cs="Tahoma"/>
                <w:color w:val="000000"/>
                <w:szCs w:val="20"/>
              </w:rPr>
              <w:t>16/05/2019</w:t>
            </w:r>
          </w:p>
        </w:tc>
      </w:tr>
      <w:tr w:rsidR="001A45AD" w:rsidRPr="00BB0B25" w14:paraId="545ECE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D0C42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D01AD36" w14:textId="77777777" w:rsidR="001A45AD" w:rsidRPr="00BB0B25" w:rsidRDefault="001A45AD" w:rsidP="001A45AD">
            <w:pPr>
              <w:rPr>
                <w:rFonts w:cs="Tahoma"/>
                <w:color w:val="000000"/>
                <w:szCs w:val="20"/>
              </w:rPr>
            </w:pPr>
            <w:r w:rsidRPr="00BB0B25">
              <w:rPr>
                <w:rFonts w:cs="Tahoma"/>
                <w:color w:val="000000"/>
                <w:szCs w:val="20"/>
              </w:rPr>
              <w:t>16/05/2024</w:t>
            </w:r>
          </w:p>
        </w:tc>
      </w:tr>
      <w:tr w:rsidR="001A45AD" w:rsidRPr="00BB0B25" w14:paraId="16BA82D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24F531"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8DF39D6" w14:textId="77777777" w:rsidR="001A45AD" w:rsidRPr="00BB0B25" w:rsidRDefault="001A45AD" w:rsidP="001A45AD">
            <w:pPr>
              <w:rPr>
                <w:rFonts w:cs="Tahoma"/>
                <w:color w:val="000000"/>
                <w:szCs w:val="20"/>
              </w:rPr>
            </w:pPr>
            <w:r w:rsidRPr="00BB0B25">
              <w:rPr>
                <w:rFonts w:cs="Tahoma"/>
                <w:color w:val="000000"/>
                <w:szCs w:val="20"/>
              </w:rPr>
              <w:t>100% CDI + 1,00% a.a.</w:t>
            </w:r>
          </w:p>
        </w:tc>
      </w:tr>
      <w:tr w:rsidR="001A45AD" w:rsidRPr="00BB0B25" w14:paraId="4EBD660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A1926"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BE36C4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2FF5DD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EFE2A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04917" w14:textId="77777777" w:rsidR="001A45AD" w:rsidRPr="00BB0B25" w:rsidRDefault="001A45AD" w:rsidP="00E438E9">
            <w:pPr>
              <w:keepNext/>
              <w:rPr>
                <w:rFonts w:cs="Tahoma"/>
                <w:color w:val="000000"/>
                <w:szCs w:val="20"/>
              </w:rPr>
            </w:pPr>
            <w:r w:rsidRPr="00BB0B25">
              <w:rPr>
                <w:rFonts w:cs="Tahoma"/>
                <w:color w:val="000000"/>
                <w:szCs w:val="20"/>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0C0C97A" w14:textId="77777777" w:rsidR="001A45AD" w:rsidRPr="00BB0B25" w:rsidRDefault="001A45AD" w:rsidP="00E438E9">
            <w:pPr>
              <w:keepNext/>
              <w:rPr>
                <w:rFonts w:cs="Tahoma"/>
                <w:color w:val="000000"/>
                <w:szCs w:val="20"/>
              </w:rPr>
            </w:pPr>
            <w:r w:rsidRPr="00BB0B25">
              <w:rPr>
                <w:rFonts w:cs="Tahoma"/>
                <w:color w:val="000000"/>
                <w:szCs w:val="20"/>
              </w:rPr>
              <w:t>Agente Fiduciário</w:t>
            </w:r>
          </w:p>
        </w:tc>
      </w:tr>
      <w:tr w:rsidR="001A45AD" w:rsidRPr="00BB0B25" w14:paraId="66738F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A41C6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DE21CB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201319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556CE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A40C638"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36EB5F1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D7CF6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3DB8E8"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381794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ACDCA2"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89931C8"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579BF2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99B076"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213AB35" w14:textId="77777777" w:rsidR="001A45AD" w:rsidRPr="00BB0B25" w:rsidRDefault="001A45AD" w:rsidP="001A45AD">
            <w:pPr>
              <w:rPr>
                <w:rFonts w:cs="Tahoma"/>
                <w:color w:val="000000"/>
                <w:szCs w:val="20"/>
              </w:rPr>
            </w:pPr>
            <w:r w:rsidRPr="00BB0B25">
              <w:rPr>
                <w:rFonts w:cs="Tahoma"/>
                <w:color w:val="000000"/>
                <w:szCs w:val="20"/>
              </w:rPr>
              <w:t>13.404</w:t>
            </w:r>
          </w:p>
        </w:tc>
      </w:tr>
      <w:tr w:rsidR="001A45AD" w:rsidRPr="00BB0B25" w14:paraId="57AE04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AC9E2B"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D3C91B1" w14:textId="77777777" w:rsidR="001A45AD" w:rsidRPr="00BB0B25" w:rsidRDefault="001A45AD" w:rsidP="001A45AD">
            <w:pPr>
              <w:rPr>
                <w:rFonts w:cs="Tahoma"/>
                <w:color w:val="000000"/>
                <w:szCs w:val="20"/>
              </w:rPr>
            </w:pPr>
            <w:r w:rsidRPr="00BB0B25">
              <w:rPr>
                <w:rFonts w:cs="Tahoma"/>
                <w:color w:val="000000"/>
                <w:szCs w:val="20"/>
              </w:rPr>
              <w:t>R$ 13.404.000,00</w:t>
            </w:r>
          </w:p>
        </w:tc>
      </w:tr>
      <w:tr w:rsidR="001A45AD" w:rsidRPr="00BB0B25" w14:paraId="09A2F59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EA9EE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8DE0CEF"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69B7BE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B416EA"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6DFFB4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1FFAB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1B555B"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8A661B8"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1091F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8682CE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F8EBB6F"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1B9694A"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475DA9D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FD5B95"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3AF4E5B"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13FC5B0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A1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C124560"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31FCE6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DE03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7CF2CF8" w14:textId="77777777" w:rsidR="001A45AD" w:rsidRPr="00BB0B25" w:rsidRDefault="001A45AD" w:rsidP="001A45AD">
            <w:pPr>
              <w:rPr>
                <w:rFonts w:cs="Tahoma"/>
                <w:color w:val="000000"/>
                <w:szCs w:val="20"/>
              </w:rPr>
            </w:pPr>
            <w:r w:rsidRPr="00BB0B25">
              <w:rPr>
                <w:rFonts w:cs="Tahoma"/>
                <w:color w:val="000000"/>
                <w:szCs w:val="20"/>
              </w:rPr>
              <w:t>100% CDI + 2,5% a.a.</w:t>
            </w:r>
          </w:p>
        </w:tc>
      </w:tr>
      <w:tr w:rsidR="001A45AD" w:rsidRPr="00BB0B25" w14:paraId="2F822D8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1671F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E1FA823"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01902E3"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81B8F7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817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4C3017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64086C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45B974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8C770D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1EC952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7E58C2"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E1FB842"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E6B9E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2265C3"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A6C1F5"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5381B84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BA2302"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CDDC956"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1A9863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86E23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BA240AF" w14:textId="77777777" w:rsidR="001A45AD" w:rsidRPr="00BB0B25" w:rsidRDefault="001A45AD" w:rsidP="001A45AD">
            <w:pPr>
              <w:rPr>
                <w:rFonts w:cs="Tahoma"/>
                <w:color w:val="000000"/>
                <w:szCs w:val="20"/>
              </w:rPr>
            </w:pPr>
            <w:r w:rsidRPr="00BB0B25">
              <w:rPr>
                <w:rFonts w:cs="Tahoma"/>
                <w:color w:val="000000"/>
                <w:szCs w:val="20"/>
              </w:rPr>
              <w:t>1.148</w:t>
            </w:r>
          </w:p>
        </w:tc>
      </w:tr>
      <w:tr w:rsidR="001A45AD" w:rsidRPr="00BB0B25" w14:paraId="44C121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2BFF94"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9F8B193" w14:textId="77777777" w:rsidR="001A45AD" w:rsidRPr="00BB0B25" w:rsidRDefault="001A45AD" w:rsidP="001A45AD">
            <w:pPr>
              <w:rPr>
                <w:rFonts w:cs="Tahoma"/>
                <w:color w:val="000000"/>
                <w:szCs w:val="20"/>
              </w:rPr>
            </w:pPr>
            <w:r w:rsidRPr="00BB0B25">
              <w:rPr>
                <w:rFonts w:cs="Tahoma"/>
                <w:color w:val="000000"/>
                <w:szCs w:val="20"/>
              </w:rPr>
              <w:t>R$ 1.148.000,00</w:t>
            </w:r>
          </w:p>
        </w:tc>
      </w:tr>
      <w:tr w:rsidR="001A45AD" w:rsidRPr="00BB0B25" w14:paraId="024A31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40676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CBCB7D"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70A01D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C08CD"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CCA86B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16DB4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923ED0"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A80920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89D735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BA721F"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3B8FE75"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7B06A2B8"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32A677C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5EAC3E"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A02A5FB"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0E3DBE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4D24B2"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58584A0"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1CBBB14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A511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3C58CEA" w14:textId="77777777" w:rsidR="001A45AD" w:rsidRPr="00BB0B25" w:rsidRDefault="001A45AD" w:rsidP="001A45AD">
            <w:pPr>
              <w:rPr>
                <w:rFonts w:cs="Tahoma"/>
                <w:color w:val="000000"/>
                <w:szCs w:val="20"/>
              </w:rPr>
            </w:pPr>
            <w:r w:rsidRPr="00BB0B25">
              <w:rPr>
                <w:rFonts w:cs="Tahoma"/>
                <w:color w:val="000000"/>
                <w:szCs w:val="20"/>
              </w:rPr>
              <w:t>100% DCI + 8% a.a.</w:t>
            </w:r>
          </w:p>
        </w:tc>
      </w:tr>
      <w:tr w:rsidR="001A45AD" w:rsidRPr="00BB0B25" w14:paraId="74326B7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8C69BF"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0C1C1B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D50AA9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1D8543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22E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F2176D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1E1F60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24B552"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24D131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E8DA61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A9405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C17225A"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3582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2ABB6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164CEA4"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1C99E0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595CFF"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7517F9F"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759359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48BA1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F172280" w14:textId="77777777" w:rsidR="001A45AD" w:rsidRPr="00BB0B25" w:rsidRDefault="001A45AD" w:rsidP="001A45AD">
            <w:pPr>
              <w:rPr>
                <w:rFonts w:cs="Tahoma"/>
                <w:color w:val="000000"/>
                <w:szCs w:val="20"/>
              </w:rPr>
            </w:pPr>
            <w:r w:rsidRPr="00BB0B25">
              <w:rPr>
                <w:rFonts w:cs="Tahoma"/>
                <w:color w:val="000000"/>
                <w:szCs w:val="20"/>
              </w:rPr>
              <w:t>383</w:t>
            </w:r>
          </w:p>
        </w:tc>
      </w:tr>
      <w:tr w:rsidR="001A45AD" w:rsidRPr="00BB0B25" w14:paraId="709B682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E8C40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CB4D6A5" w14:textId="77777777" w:rsidR="001A45AD" w:rsidRPr="00BB0B25" w:rsidRDefault="001A45AD" w:rsidP="001A45AD">
            <w:pPr>
              <w:rPr>
                <w:rFonts w:cs="Tahoma"/>
                <w:color w:val="000000"/>
                <w:szCs w:val="20"/>
              </w:rPr>
            </w:pPr>
            <w:r w:rsidRPr="00BB0B25">
              <w:rPr>
                <w:rFonts w:cs="Tahoma"/>
                <w:color w:val="000000"/>
                <w:szCs w:val="20"/>
              </w:rPr>
              <w:t>R$ 383.000,00</w:t>
            </w:r>
          </w:p>
        </w:tc>
      </w:tr>
      <w:tr w:rsidR="001A45AD" w:rsidRPr="00BB0B25" w14:paraId="5FA374C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F8B0D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3A3D808"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130250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C4209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B23AF21"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9D4E0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C95609" w14:textId="77777777" w:rsidR="001A45AD" w:rsidRPr="00BB0B25" w:rsidRDefault="001A45AD" w:rsidP="001A45AD">
            <w:pPr>
              <w:rPr>
                <w:rFonts w:cs="Tahoma"/>
                <w:color w:val="000000"/>
                <w:szCs w:val="20"/>
              </w:rPr>
            </w:pPr>
            <w:r w:rsidRPr="00BB0B25">
              <w:rPr>
                <w:rFonts w:cs="Tahoma"/>
                <w:color w:val="000000"/>
                <w:szCs w:val="20"/>
              </w:rPr>
              <w:lastRenderedPageBreak/>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8F672C1"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A64FB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AC6217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FE359C"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C5B6CAC"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3F2F46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1F576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67F503"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26EEFD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B3C1CF"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21EE974"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2A0449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7B3DF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8060540"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3EDEF11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71E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7FB4DA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9D4A4A1"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F8C201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65B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F97044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44E2B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B7D56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0833327"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4A2E3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E2AAF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3C48158"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B119D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078A2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44CA2E3"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527BFC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CD889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FCEF7B"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79A530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844B8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352C6E5" w14:textId="77777777" w:rsidR="001A45AD" w:rsidRPr="00BB0B25" w:rsidRDefault="001A45AD" w:rsidP="001A45AD">
            <w:pPr>
              <w:rPr>
                <w:rFonts w:cs="Tahoma"/>
                <w:color w:val="000000"/>
                <w:szCs w:val="20"/>
              </w:rPr>
            </w:pPr>
            <w:r w:rsidRPr="00BB0B25">
              <w:rPr>
                <w:rFonts w:cs="Tahoma"/>
                <w:color w:val="000000"/>
                <w:szCs w:val="20"/>
              </w:rPr>
              <w:t>192</w:t>
            </w:r>
          </w:p>
        </w:tc>
      </w:tr>
      <w:tr w:rsidR="001A45AD" w:rsidRPr="00BB0B25" w14:paraId="389477C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3EF13A"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6B92A30" w14:textId="77777777" w:rsidR="001A45AD" w:rsidRPr="00BB0B25" w:rsidRDefault="001A45AD" w:rsidP="001A45AD">
            <w:pPr>
              <w:rPr>
                <w:rFonts w:cs="Tahoma"/>
                <w:color w:val="000000"/>
                <w:szCs w:val="20"/>
              </w:rPr>
            </w:pPr>
            <w:r w:rsidRPr="00BB0B25">
              <w:rPr>
                <w:rFonts w:cs="Tahoma"/>
                <w:color w:val="000000"/>
                <w:szCs w:val="20"/>
              </w:rPr>
              <w:t>R$ 192.000,00</w:t>
            </w:r>
          </w:p>
        </w:tc>
      </w:tr>
      <w:tr w:rsidR="001A45AD" w:rsidRPr="00BB0B25" w14:paraId="7D89AC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C3454A"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845EC5F"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16BD61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B4994A"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69826D"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F42E5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54ECE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12974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99576A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6B1D6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C536083"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55AA83F7"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11D958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F6531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DE7273"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68410E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16C63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6BF698D"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771F4D4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2B53B"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E4F6695"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747739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46D0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438072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1CF66CB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EFCD717"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F80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9B043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6F5D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D480E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761AE7B"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48C7DB3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67C52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8023C16"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18BBF8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31311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835C322" w14:textId="77777777" w:rsidR="001A45AD" w:rsidRPr="00BB0B25" w:rsidRDefault="001A45AD" w:rsidP="001A45AD">
            <w:pPr>
              <w:rPr>
                <w:rFonts w:cs="Tahoma"/>
                <w:color w:val="000000"/>
                <w:szCs w:val="20"/>
              </w:rPr>
            </w:pPr>
            <w:r w:rsidRPr="00BB0B25">
              <w:rPr>
                <w:rFonts w:cs="Tahoma"/>
                <w:color w:val="000000"/>
                <w:szCs w:val="20"/>
              </w:rPr>
              <w:t>28</w:t>
            </w:r>
          </w:p>
        </w:tc>
      </w:tr>
      <w:tr w:rsidR="001A45AD" w:rsidRPr="00BB0B25" w14:paraId="6905076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3F5F2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F325574" w14:textId="77777777" w:rsidR="001A45AD" w:rsidRPr="00BB0B25" w:rsidRDefault="001A45AD" w:rsidP="001A45AD">
            <w:pPr>
              <w:rPr>
                <w:rFonts w:cs="Tahoma"/>
                <w:color w:val="000000"/>
                <w:szCs w:val="20"/>
              </w:rPr>
            </w:pPr>
            <w:r w:rsidRPr="00BB0B25">
              <w:rPr>
                <w:rFonts w:cs="Tahoma"/>
                <w:color w:val="000000"/>
                <w:szCs w:val="20"/>
              </w:rPr>
              <w:t>5</w:t>
            </w:r>
          </w:p>
        </w:tc>
      </w:tr>
      <w:tr w:rsidR="001A45AD" w:rsidRPr="00BB0B25" w14:paraId="52F1AA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F9C01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84B7C71" w14:textId="77777777" w:rsidR="001A45AD" w:rsidRPr="00BB0B25" w:rsidRDefault="001A45AD" w:rsidP="001A45AD">
            <w:pPr>
              <w:rPr>
                <w:rFonts w:cs="Tahoma"/>
                <w:color w:val="000000"/>
                <w:szCs w:val="20"/>
              </w:rPr>
            </w:pPr>
            <w:r w:rsidRPr="00BB0B25">
              <w:rPr>
                <w:rFonts w:cs="Tahoma"/>
                <w:color w:val="000000"/>
                <w:szCs w:val="20"/>
              </w:rPr>
              <w:t>4.022</w:t>
            </w:r>
          </w:p>
        </w:tc>
      </w:tr>
      <w:tr w:rsidR="001A45AD" w:rsidRPr="00BB0B25" w14:paraId="4F278E6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17B5D9"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4A81481" w14:textId="77777777" w:rsidR="001A45AD" w:rsidRPr="00BB0B25" w:rsidRDefault="001A45AD" w:rsidP="001A45AD">
            <w:pPr>
              <w:rPr>
                <w:rFonts w:cs="Tahoma"/>
                <w:color w:val="000000"/>
                <w:szCs w:val="20"/>
              </w:rPr>
            </w:pPr>
            <w:r w:rsidRPr="00BB0B25">
              <w:rPr>
                <w:rFonts w:cs="Tahoma"/>
                <w:color w:val="000000"/>
                <w:szCs w:val="20"/>
              </w:rPr>
              <w:t>R$ 4.022.000,00</w:t>
            </w:r>
          </w:p>
        </w:tc>
      </w:tr>
      <w:tr w:rsidR="001A45AD" w:rsidRPr="00BB0B25" w14:paraId="7237042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8FC53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8D8BC0" w14:textId="77777777" w:rsidR="001A45AD" w:rsidRPr="00BB0B25" w:rsidRDefault="001A45AD" w:rsidP="001A45AD">
            <w:pPr>
              <w:rPr>
                <w:rFonts w:cs="Tahoma"/>
                <w:color w:val="000000"/>
                <w:szCs w:val="20"/>
              </w:rPr>
            </w:pPr>
            <w:r w:rsidRPr="00BB0B25">
              <w:rPr>
                <w:rFonts w:cs="Tahoma"/>
                <w:color w:val="000000"/>
                <w:szCs w:val="20"/>
              </w:rPr>
              <w:t>R$ 19.149.000,00</w:t>
            </w:r>
          </w:p>
        </w:tc>
      </w:tr>
      <w:tr w:rsidR="001A45AD" w:rsidRPr="00BB0B25" w14:paraId="5F6414D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A6A62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B42091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38695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80799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4C6390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C823646"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D2F19D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2FF4AEA" w14:textId="77777777" w:rsidR="001A45AD" w:rsidRPr="00BB0B25" w:rsidRDefault="001A45AD" w:rsidP="001A45AD">
            <w:pPr>
              <w:rPr>
                <w:rFonts w:cs="Tahoma"/>
                <w:color w:val="000000"/>
                <w:szCs w:val="20"/>
              </w:rPr>
            </w:pPr>
            <w:r w:rsidRPr="00BB0B25">
              <w:rPr>
                <w:rFonts w:cs="Tahoma"/>
                <w:color w:val="000000"/>
                <w:szCs w:val="20"/>
              </w:rPr>
              <w:t>Cessão Fiduciária de recebíveis</w:t>
            </w:r>
          </w:p>
          <w:p w14:paraId="66E9A595" w14:textId="77777777" w:rsidR="001A45AD" w:rsidRPr="00BB0B25" w:rsidRDefault="001A45AD" w:rsidP="001A45AD">
            <w:pPr>
              <w:rPr>
                <w:rFonts w:cs="Tahoma"/>
                <w:color w:val="000000"/>
                <w:szCs w:val="20"/>
              </w:rPr>
            </w:pPr>
            <w:r w:rsidRPr="00BB0B25">
              <w:rPr>
                <w:rFonts w:cs="Tahoma"/>
                <w:color w:val="000000"/>
                <w:szCs w:val="20"/>
              </w:rPr>
              <w:t>Cessão Fiduciária de contratos</w:t>
            </w:r>
          </w:p>
        </w:tc>
      </w:tr>
      <w:tr w:rsidR="001A45AD" w:rsidRPr="00BB0B25" w14:paraId="050705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68D98C"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36E9997" w14:textId="77777777" w:rsidR="001A45AD" w:rsidRPr="00BB0B25" w:rsidRDefault="001A45AD" w:rsidP="001A45AD">
            <w:pPr>
              <w:rPr>
                <w:rFonts w:cs="Tahoma"/>
                <w:color w:val="000000"/>
                <w:szCs w:val="20"/>
              </w:rPr>
            </w:pPr>
            <w:r w:rsidRPr="00BB0B25">
              <w:rPr>
                <w:rFonts w:cs="Tahoma"/>
                <w:color w:val="000000"/>
                <w:szCs w:val="20"/>
              </w:rPr>
              <w:t>12/04/2019</w:t>
            </w:r>
          </w:p>
        </w:tc>
      </w:tr>
      <w:tr w:rsidR="001A45AD" w:rsidRPr="00BB0B25" w14:paraId="7ABEFE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6B02EC"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95C0881" w14:textId="77777777" w:rsidR="001A45AD" w:rsidRPr="00BB0B25" w:rsidRDefault="001A45AD" w:rsidP="001A45AD">
            <w:pPr>
              <w:rPr>
                <w:rFonts w:cs="Tahoma"/>
                <w:color w:val="000000"/>
                <w:szCs w:val="20"/>
              </w:rPr>
            </w:pPr>
            <w:r w:rsidRPr="00BB0B25">
              <w:rPr>
                <w:rFonts w:cs="Tahoma"/>
                <w:color w:val="000000"/>
                <w:szCs w:val="20"/>
              </w:rPr>
              <w:t>30/06/2023</w:t>
            </w:r>
          </w:p>
        </w:tc>
      </w:tr>
      <w:tr w:rsidR="001A45AD" w:rsidRPr="00BB0B25" w14:paraId="06046B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932B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95B1369"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658CE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A95ED5"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6A801C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27E714E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FDA82A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E0B9"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D2C197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FD4E3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CD46F3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CBB130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44C3D9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29AE0E" w14:textId="77777777" w:rsidR="001A45AD" w:rsidRPr="00BB0B25" w:rsidRDefault="001A45AD" w:rsidP="001A45AD">
            <w:pPr>
              <w:rPr>
                <w:rFonts w:cs="Tahoma"/>
                <w:color w:val="000000"/>
                <w:szCs w:val="20"/>
              </w:rPr>
            </w:pPr>
            <w:r w:rsidRPr="00BB0B25">
              <w:rPr>
                <w:rFonts w:cs="Tahoma"/>
                <w:color w:val="000000"/>
                <w:szCs w:val="20"/>
              </w:rPr>
              <w:lastRenderedPageBreak/>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B06F3CD"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134F9A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7A637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A471077" w14:textId="77777777" w:rsidR="001A45AD" w:rsidRPr="00BB0B25" w:rsidRDefault="001A45AD" w:rsidP="001A45AD">
            <w:pPr>
              <w:rPr>
                <w:rFonts w:cs="Tahoma"/>
                <w:color w:val="000000"/>
                <w:szCs w:val="20"/>
              </w:rPr>
            </w:pPr>
            <w:r w:rsidRPr="00BB0B25">
              <w:rPr>
                <w:rFonts w:cs="Tahoma"/>
                <w:color w:val="000000"/>
                <w:szCs w:val="20"/>
              </w:rPr>
              <w:t>31</w:t>
            </w:r>
          </w:p>
        </w:tc>
      </w:tr>
      <w:tr w:rsidR="001A45AD" w:rsidRPr="00BB0B25" w14:paraId="7CCA95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E997E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F75299E"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7A9CF9A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CE6B0A"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3ED1DCC" w14:textId="77777777" w:rsidR="001A45AD" w:rsidRPr="00BB0B25" w:rsidRDefault="001A45AD" w:rsidP="001A45AD">
            <w:pPr>
              <w:rPr>
                <w:rFonts w:cs="Tahoma"/>
                <w:color w:val="000000"/>
                <w:szCs w:val="20"/>
              </w:rPr>
            </w:pPr>
            <w:r w:rsidRPr="00BB0B25">
              <w:rPr>
                <w:rFonts w:cs="Tahoma"/>
                <w:color w:val="000000"/>
                <w:szCs w:val="20"/>
              </w:rPr>
              <w:t>150.000</w:t>
            </w:r>
          </w:p>
        </w:tc>
      </w:tr>
      <w:tr w:rsidR="001A45AD" w:rsidRPr="00BB0B25" w14:paraId="311D95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230ECD"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FBCE14" w14:textId="77777777" w:rsidR="001A45AD" w:rsidRPr="00BB0B25" w:rsidRDefault="001A45AD" w:rsidP="001A45AD">
            <w:pPr>
              <w:rPr>
                <w:rFonts w:cs="Tahoma"/>
                <w:color w:val="000000"/>
                <w:szCs w:val="20"/>
              </w:rPr>
            </w:pPr>
            <w:r w:rsidRPr="00BB0B25">
              <w:rPr>
                <w:rFonts w:cs="Tahoma"/>
                <w:color w:val="000000"/>
                <w:szCs w:val="20"/>
              </w:rPr>
              <w:t>R$ 150.000,00</w:t>
            </w:r>
          </w:p>
        </w:tc>
      </w:tr>
      <w:tr w:rsidR="001A45AD" w:rsidRPr="00BB0B25" w14:paraId="32753A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021C7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0A5540" w14:textId="77777777" w:rsidR="001A45AD" w:rsidRPr="00BB0B25" w:rsidRDefault="001A45AD" w:rsidP="001A45AD">
            <w:pPr>
              <w:rPr>
                <w:rFonts w:cs="Tahoma"/>
                <w:color w:val="000000"/>
                <w:szCs w:val="20"/>
              </w:rPr>
            </w:pPr>
            <w:r w:rsidRPr="00BB0B25">
              <w:rPr>
                <w:rFonts w:cs="Tahoma"/>
                <w:color w:val="000000"/>
                <w:szCs w:val="20"/>
              </w:rPr>
              <w:t>R$ 150.000.000,00</w:t>
            </w:r>
          </w:p>
        </w:tc>
      </w:tr>
      <w:tr w:rsidR="001A45AD" w:rsidRPr="00BB0B25" w14:paraId="1B76DD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46174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9F808C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7124B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1735C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767925"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27E4641"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DC87D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E537362"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6A1591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59E25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4BE178" w14:textId="77777777" w:rsidR="001A45AD" w:rsidRPr="00BB0B25" w:rsidRDefault="001A45AD" w:rsidP="001A45AD">
            <w:pPr>
              <w:rPr>
                <w:rFonts w:cs="Tahoma"/>
                <w:color w:val="000000"/>
                <w:szCs w:val="20"/>
              </w:rPr>
            </w:pPr>
            <w:r w:rsidRPr="00BB0B25">
              <w:rPr>
                <w:rFonts w:cs="Tahoma"/>
                <w:color w:val="000000"/>
                <w:szCs w:val="20"/>
              </w:rPr>
              <w:t>20/05/2019</w:t>
            </w:r>
          </w:p>
        </w:tc>
      </w:tr>
      <w:tr w:rsidR="001A45AD" w:rsidRPr="00BB0B25" w14:paraId="73B7CC8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71801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54ADAC7" w14:textId="77777777" w:rsidR="001A45AD" w:rsidRPr="00BB0B25" w:rsidRDefault="001A45AD" w:rsidP="001A45AD">
            <w:pPr>
              <w:rPr>
                <w:rFonts w:cs="Tahoma"/>
                <w:color w:val="000000"/>
                <w:szCs w:val="20"/>
              </w:rPr>
            </w:pPr>
            <w:r w:rsidRPr="00BB0B25">
              <w:rPr>
                <w:rFonts w:cs="Tahoma"/>
                <w:color w:val="000000"/>
                <w:szCs w:val="20"/>
              </w:rPr>
              <w:t>02/06/2021</w:t>
            </w:r>
          </w:p>
        </w:tc>
      </w:tr>
      <w:tr w:rsidR="001A45AD" w:rsidRPr="00BB0B25" w14:paraId="654A628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2E0E6A"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AEBDB57"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6ACE1CE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3EC8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E84E190"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038216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B0270C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A24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06C04D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E7EF4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7AE411D"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04CAE0"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4FEC1E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D46DC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D857C50"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DAD08B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C62C27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3CC3F81"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2BFF5B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34079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113B479"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7E279F0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E670E26"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296CC47" w14:textId="77777777" w:rsidR="001A45AD" w:rsidRPr="00BB0B25" w:rsidRDefault="001A45AD" w:rsidP="001A45AD">
            <w:pPr>
              <w:rPr>
                <w:rFonts w:cs="Tahoma"/>
                <w:color w:val="000000"/>
                <w:szCs w:val="20"/>
              </w:rPr>
            </w:pPr>
            <w:r w:rsidRPr="00BB0B25">
              <w:rPr>
                <w:rFonts w:cs="Tahoma"/>
                <w:color w:val="000000"/>
                <w:szCs w:val="20"/>
              </w:rPr>
              <w:t>340.000</w:t>
            </w:r>
          </w:p>
        </w:tc>
      </w:tr>
      <w:tr w:rsidR="001A45AD" w:rsidRPr="00BB0B25" w14:paraId="62FC1A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0CA43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D048F58" w14:textId="77777777" w:rsidR="001A45AD" w:rsidRPr="00BB0B25" w:rsidRDefault="001A45AD" w:rsidP="001A45AD">
            <w:pPr>
              <w:rPr>
                <w:rFonts w:cs="Tahoma"/>
                <w:color w:val="000000"/>
                <w:szCs w:val="20"/>
              </w:rPr>
            </w:pPr>
            <w:r w:rsidRPr="00BB0B25">
              <w:rPr>
                <w:rFonts w:cs="Tahoma"/>
                <w:color w:val="000000"/>
                <w:szCs w:val="20"/>
              </w:rPr>
              <w:t>R$ 340.000.000,00</w:t>
            </w:r>
          </w:p>
        </w:tc>
      </w:tr>
      <w:tr w:rsidR="001A45AD" w:rsidRPr="00BB0B25" w14:paraId="1B5336D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C82507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555965"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73788B1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6C4E1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FFDB794"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C04277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7C175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1D99454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952B269"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66BA6B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AE6F50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B94D12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9327B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67221E"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52CCFD8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8D9E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53C3BBF" w14:textId="77777777" w:rsidR="001A45AD" w:rsidRPr="00BB0B25" w:rsidRDefault="001A45AD" w:rsidP="001A45AD">
            <w:pPr>
              <w:rPr>
                <w:rFonts w:cs="Tahoma"/>
                <w:color w:val="000000"/>
                <w:szCs w:val="20"/>
              </w:rPr>
            </w:pPr>
            <w:r w:rsidRPr="00BB0B25">
              <w:rPr>
                <w:rFonts w:cs="Tahoma"/>
                <w:color w:val="000000"/>
                <w:szCs w:val="20"/>
              </w:rPr>
              <w:t>05/07/2023</w:t>
            </w:r>
          </w:p>
        </w:tc>
      </w:tr>
      <w:tr w:rsidR="001A45AD" w:rsidRPr="00BB0B25" w14:paraId="52120E5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262604"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B8D2D5C" w14:textId="77777777" w:rsidR="001A45AD" w:rsidRPr="00BB0B25" w:rsidRDefault="001A45AD" w:rsidP="001A45AD">
            <w:pPr>
              <w:rPr>
                <w:rFonts w:cs="Tahoma"/>
                <w:color w:val="000000"/>
                <w:szCs w:val="20"/>
              </w:rPr>
            </w:pPr>
            <w:r w:rsidRPr="00BB0B25">
              <w:rPr>
                <w:rFonts w:cs="Tahoma"/>
                <w:color w:val="000000"/>
                <w:szCs w:val="20"/>
              </w:rPr>
              <w:t>DI + 0,50% a.a.</w:t>
            </w:r>
          </w:p>
        </w:tc>
      </w:tr>
      <w:tr w:rsidR="001A45AD" w:rsidRPr="00BB0B25" w14:paraId="27AC01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BC28D9"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277C42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CCCF65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884565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AF7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E3000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C9625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F247D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4BAC7F7"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668CF2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37BF5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0B54D7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246298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DFE29D"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055389"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3E6412E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923E2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6672787"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6475115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36E05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44A60EB"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074C88C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279ECE"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D04415E" w14:textId="77777777" w:rsidR="001A45AD" w:rsidRPr="00BB0B25" w:rsidRDefault="001A45AD" w:rsidP="001A45AD">
            <w:pPr>
              <w:rPr>
                <w:rFonts w:cs="Tahoma"/>
                <w:color w:val="000000"/>
                <w:szCs w:val="20"/>
              </w:rPr>
            </w:pPr>
            <w:r w:rsidRPr="00BB0B25">
              <w:rPr>
                <w:rFonts w:cs="Tahoma"/>
                <w:color w:val="000000"/>
                <w:szCs w:val="20"/>
              </w:rPr>
              <w:t>R$ 40.000.000,00</w:t>
            </w:r>
          </w:p>
        </w:tc>
      </w:tr>
      <w:tr w:rsidR="001A45AD" w:rsidRPr="00BB0B25" w14:paraId="20A719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289ED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761DEA5"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03C1544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7E179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15BA47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7BBFA9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CBFD7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EC7A2D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1BF8C2F"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2D9CD6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8AA20F7"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70333D5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71B993" w14:textId="77777777" w:rsidR="001A45AD" w:rsidRPr="00BB0B25" w:rsidRDefault="001A45AD" w:rsidP="001A45AD">
            <w:pPr>
              <w:rPr>
                <w:rFonts w:cs="Tahoma"/>
                <w:color w:val="000000"/>
                <w:szCs w:val="20"/>
              </w:rPr>
            </w:pPr>
            <w:r w:rsidRPr="00BB0B25">
              <w:rPr>
                <w:rFonts w:cs="Tahoma"/>
                <w:color w:val="000000"/>
                <w:szCs w:val="20"/>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1E8EF5A"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0E4388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8C41C4C"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67E81BA"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70B28E5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DD239D"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1AC0E6E"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447CB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0B8D87"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F41398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1680B0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6F7F0C1"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19D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D55FDD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1FD96C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0DBF92E"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1F2FDC1"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9DB930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8D2D9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B1AAFEB"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5CFFE23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A53AE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8D1A050"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66300E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96714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984C96C"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6111AA2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9BA07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670AAE" w14:textId="77777777" w:rsidR="001A45AD" w:rsidRPr="00BB0B25" w:rsidRDefault="001A45AD" w:rsidP="001A45AD">
            <w:pPr>
              <w:rPr>
                <w:rFonts w:cs="Tahoma"/>
                <w:color w:val="000000"/>
                <w:szCs w:val="20"/>
              </w:rPr>
            </w:pPr>
            <w:r w:rsidRPr="00BB0B25">
              <w:rPr>
                <w:rFonts w:cs="Tahoma"/>
                <w:color w:val="000000"/>
                <w:szCs w:val="20"/>
              </w:rPr>
              <w:t>12.000</w:t>
            </w:r>
          </w:p>
        </w:tc>
      </w:tr>
      <w:tr w:rsidR="001A45AD" w:rsidRPr="00BB0B25" w14:paraId="20E798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BA4893"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7F3380" w14:textId="77777777" w:rsidR="001A45AD" w:rsidRPr="00BB0B25" w:rsidRDefault="001A45AD" w:rsidP="001A45AD">
            <w:pPr>
              <w:rPr>
                <w:rFonts w:cs="Tahoma"/>
                <w:color w:val="000000"/>
                <w:szCs w:val="20"/>
              </w:rPr>
            </w:pPr>
            <w:r w:rsidRPr="00BB0B25">
              <w:rPr>
                <w:rFonts w:cs="Tahoma"/>
                <w:color w:val="000000"/>
                <w:szCs w:val="20"/>
              </w:rPr>
              <w:t>R$ 12.000.000,00</w:t>
            </w:r>
          </w:p>
        </w:tc>
      </w:tr>
      <w:tr w:rsidR="001A45AD" w:rsidRPr="00BB0B25" w14:paraId="157002A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CBBED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664D5EE"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421917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235A07"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3841745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B3C7C3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6966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CE513F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FE6E34E"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7649B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6F77F98"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A866C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AAEF3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3A70C0E"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05405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FB38D1"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DBF76E1"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2E220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67909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D220B8D"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6BC749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EFED8C"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1790BD3"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667D5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BF5F7B"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138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F6FE55F"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0D2D1A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BEAFB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8683554"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0E2A5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C1AA2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AA902F1"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3183529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F5EF6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EF4DAB" w14:textId="77777777" w:rsidR="001A45AD" w:rsidRPr="00BB0B25" w:rsidRDefault="001A45AD" w:rsidP="001A45AD">
            <w:pPr>
              <w:rPr>
                <w:rFonts w:cs="Tahoma"/>
                <w:color w:val="000000"/>
                <w:szCs w:val="20"/>
              </w:rPr>
            </w:pPr>
            <w:r w:rsidRPr="00BB0B25">
              <w:rPr>
                <w:rFonts w:cs="Tahoma"/>
                <w:color w:val="000000"/>
                <w:szCs w:val="20"/>
              </w:rPr>
              <w:t>39</w:t>
            </w:r>
          </w:p>
        </w:tc>
      </w:tr>
      <w:tr w:rsidR="001A45AD" w:rsidRPr="00BB0B25" w14:paraId="3AFBCB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0450EA"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EA0D442"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50BD25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8ABB08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DA1516B" w14:textId="77777777" w:rsidR="001A45AD" w:rsidRPr="00BB0B25" w:rsidRDefault="001A45AD" w:rsidP="001A45AD">
            <w:pPr>
              <w:rPr>
                <w:rFonts w:cs="Tahoma"/>
                <w:color w:val="000000"/>
                <w:szCs w:val="20"/>
              </w:rPr>
            </w:pPr>
            <w:r w:rsidRPr="00BB0B25">
              <w:rPr>
                <w:rFonts w:cs="Tahoma"/>
                <w:color w:val="000000"/>
                <w:szCs w:val="20"/>
              </w:rPr>
              <w:t>8.000</w:t>
            </w:r>
          </w:p>
        </w:tc>
      </w:tr>
      <w:tr w:rsidR="001A45AD" w:rsidRPr="00BB0B25" w14:paraId="5784D8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60F316"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5A47E4" w14:textId="77777777" w:rsidR="001A45AD" w:rsidRPr="00BB0B25" w:rsidRDefault="001A45AD" w:rsidP="001A45AD">
            <w:pPr>
              <w:rPr>
                <w:rFonts w:cs="Tahoma"/>
                <w:color w:val="000000"/>
                <w:szCs w:val="20"/>
              </w:rPr>
            </w:pPr>
            <w:r w:rsidRPr="00BB0B25">
              <w:rPr>
                <w:rFonts w:cs="Tahoma"/>
                <w:color w:val="000000"/>
                <w:szCs w:val="20"/>
              </w:rPr>
              <w:t>R$ 8.000.000,00</w:t>
            </w:r>
          </w:p>
        </w:tc>
      </w:tr>
      <w:tr w:rsidR="001A45AD" w:rsidRPr="00BB0B25" w14:paraId="0E521A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7E550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F904FCB" w14:textId="77777777" w:rsidR="001A45AD" w:rsidRPr="00BB0B25" w:rsidRDefault="001A45AD" w:rsidP="001A45AD">
            <w:pPr>
              <w:rPr>
                <w:rFonts w:cs="Tahoma"/>
                <w:color w:val="000000"/>
                <w:szCs w:val="20"/>
              </w:rPr>
            </w:pPr>
            <w:r w:rsidRPr="00BB0B25">
              <w:rPr>
                <w:rFonts w:cs="Tahoma"/>
                <w:color w:val="000000"/>
                <w:szCs w:val="20"/>
              </w:rPr>
              <w:t>R$ 400.000.000,00</w:t>
            </w:r>
          </w:p>
        </w:tc>
      </w:tr>
      <w:tr w:rsidR="001A45AD" w:rsidRPr="00BB0B25" w14:paraId="4CCDA6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D6497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DCD6CA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14945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81C447"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5538CB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75E82AEE"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F3B30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A28AFA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BDABD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C3D74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27CC71" w14:textId="77777777" w:rsidR="001A45AD" w:rsidRPr="00BB0B25" w:rsidRDefault="001A45AD" w:rsidP="001A45AD">
            <w:pPr>
              <w:rPr>
                <w:rFonts w:cs="Tahoma"/>
                <w:color w:val="000000"/>
                <w:szCs w:val="20"/>
              </w:rPr>
            </w:pPr>
            <w:r w:rsidRPr="00BB0B25">
              <w:rPr>
                <w:rFonts w:cs="Tahoma"/>
                <w:color w:val="000000"/>
                <w:szCs w:val="20"/>
              </w:rPr>
              <w:t>06/12/2019</w:t>
            </w:r>
          </w:p>
        </w:tc>
      </w:tr>
      <w:tr w:rsidR="001A45AD" w:rsidRPr="00BB0B25" w14:paraId="5EF291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9B34E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A49DEBB" w14:textId="77777777" w:rsidR="001A45AD" w:rsidRPr="00BB0B25" w:rsidRDefault="001A45AD" w:rsidP="001A45AD">
            <w:pPr>
              <w:rPr>
                <w:rFonts w:cs="Tahoma"/>
                <w:color w:val="000000"/>
                <w:szCs w:val="20"/>
              </w:rPr>
            </w:pPr>
            <w:r w:rsidRPr="00BB0B25">
              <w:rPr>
                <w:rFonts w:cs="Tahoma"/>
                <w:color w:val="000000"/>
                <w:szCs w:val="20"/>
              </w:rPr>
              <w:t>15/01/2024</w:t>
            </w:r>
          </w:p>
        </w:tc>
      </w:tr>
      <w:tr w:rsidR="001A45AD" w:rsidRPr="00BB0B25" w14:paraId="25A1D7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B4DB1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74538D4" w14:textId="77777777" w:rsidR="001A45AD" w:rsidRPr="00BB0B25" w:rsidRDefault="001A45AD" w:rsidP="001A45AD">
            <w:pPr>
              <w:rPr>
                <w:rFonts w:cs="Tahoma"/>
                <w:color w:val="000000"/>
                <w:szCs w:val="20"/>
              </w:rPr>
            </w:pPr>
            <w:r w:rsidRPr="00BB0B25">
              <w:rPr>
                <w:rFonts w:cs="Tahoma"/>
                <w:color w:val="000000"/>
                <w:szCs w:val="20"/>
              </w:rPr>
              <w:t>100% CDI</w:t>
            </w:r>
          </w:p>
        </w:tc>
      </w:tr>
      <w:tr w:rsidR="001A45AD" w:rsidRPr="00BB0B25" w14:paraId="5F4E4FE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C5381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504AC2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2011816C"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E7631E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D22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9F09AF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D1563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643C0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B60010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730980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96470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82F3C7E"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08C505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44E763"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6D8646" w14:textId="77777777" w:rsidR="001A45AD" w:rsidRPr="00BB0B25" w:rsidRDefault="001A45AD" w:rsidP="001A45AD">
            <w:pPr>
              <w:rPr>
                <w:rFonts w:cs="Tahoma"/>
                <w:color w:val="000000"/>
                <w:szCs w:val="20"/>
              </w:rPr>
            </w:pPr>
            <w:r w:rsidRPr="00BB0B25">
              <w:rPr>
                <w:rFonts w:cs="Tahoma"/>
                <w:color w:val="000000"/>
                <w:szCs w:val="20"/>
              </w:rPr>
              <w:t>42</w:t>
            </w:r>
          </w:p>
        </w:tc>
      </w:tr>
      <w:tr w:rsidR="001A45AD" w:rsidRPr="00BB0B25" w14:paraId="1FB20FC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81D894"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55E5A11"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27EC5D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D13F15B" w14:textId="77777777" w:rsidR="001A45AD" w:rsidRPr="00BB0B25" w:rsidRDefault="001A45AD" w:rsidP="001A45AD">
            <w:pPr>
              <w:rPr>
                <w:rFonts w:cs="Tahoma"/>
                <w:color w:val="000000"/>
                <w:szCs w:val="20"/>
              </w:rPr>
            </w:pPr>
            <w:r w:rsidRPr="00BB0B25">
              <w:rPr>
                <w:rFonts w:cs="Tahoma"/>
                <w:color w:val="000000"/>
                <w:szCs w:val="20"/>
              </w:rPr>
              <w:lastRenderedPageBreak/>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11EDC0A" w14:textId="77777777" w:rsidR="001A45AD" w:rsidRPr="00BB0B25" w:rsidRDefault="001A45AD" w:rsidP="001A45AD">
            <w:pPr>
              <w:rPr>
                <w:rFonts w:cs="Tahoma"/>
                <w:color w:val="000000"/>
                <w:szCs w:val="20"/>
              </w:rPr>
            </w:pPr>
            <w:r w:rsidRPr="00BB0B25">
              <w:rPr>
                <w:rFonts w:cs="Tahoma"/>
                <w:color w:val="000000"/>
                <w:szCs w:val="20"/>
              </w:rPr>
              <w:t>70.000</w:t>
            </w:r>
          </w:p>
        </w:tc>
      </w:tr>
      <w:tr w:rsidR="001A45AD" w:rsidRPr="00BB0B25" w14:paraId="3EE40FA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C6FB60" w14:textId="77777777" w:rsidR="001A45AD" w:rsidRPr="00BB0B25" w:rsidRDefault="001A45AD" w:rsidP="001A45AD">
            <w:pPr>
              <w:rPr>
                <w:rFonts w:cs="Tahoma"/>
                <w:color w:val="000000"/>
                <w:szCs w:val="20"/>
              </w:rPr>
            </w:pPr>
            <w:r w:rsidRPr="00BB0B25">
              <w:rPr>
                <w:rFonts w:cs="Tahoma"/>
                <w:color w:val="000000"/>
                <w:szCs w:val="20"/>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A66100"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6D1092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39143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EC8812D"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2C95C4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CAB1C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E13E71C"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0BE4D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97F752"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8F7AD4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9D96F0C"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ABA05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632E71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25B1B5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85F0A8"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E6E39F1" w14:textId="77777777" w:rsidR="001A45AD" w:rsidRPr="00BB0B25" w:rsidRDefault="001A45AD" w:rsidP="001A45AD">
            <w:pPr>
              <w:rPr>
                <w:rFonts w:cs="Tahoma"/>
                <w:color w:val="000000"/>
                <w:szCs w:val="20"/>
              </w:rPr>
            </w:pPr>
            <w:r w:rsidRPr="00BB0B25">
              <w:rPr>
                <w:rFonts w:cs="Tahoma"/>
                <w:color w:val="000000"/>
                <w:szCs w:val="20"/>
              </w:rPr>
              <w:t>14/11/2019</w:t>
            </w:r>
          </w:p>
        </w:tc>
      </w:tr>
      <w:tr w:rsidR="001A45AD" w:rsidRPr="00BB0B25" w14:paraId="338551E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883A7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E385E44" w14:textId="77777777" w:rsidR="001A45AD" w:rsidRPr="00BB0B25" w:rsidRDefault="001A45AD" w:rsidP="001A45AD">
            <w:pPr>
              <w:rPr>
                <w:rFonts w:cs="Tahoma"/>
                <w:color w:val="000000"/>
                <w:szCs w:val="20"/>
              </w:rPr>
            </w:pPr>
            <w:r w:rsidRPr="00BB0B25">
              <w:rPr>
                <w:rFonts w:cs="Tahoma"/>
                <w:color w:val="000000"/>
                <w:szCs w:val="20"/>
              </w:rPr>
              <w:t>14/11/2024</w:t>
            </w:r>
          </w:p>
        </w:tc>
      </w:tr>
      <w:tr w:rsidR="001A45AD" w:rsidRPr="00BB0B25" w14:paraId="27EC308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A33C9F"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595A5B" w14:textId="6916D36C" w:rsidR="001A45AD" w:rsidRPr="00BB0B25" w:rsidRDefault="001A45AD" w:rsidP="001A45AD">
            <w:pPr>
              <w:rPr>
                <w:rFonts w:cs="Tahoma"/>
                <w:color w:val="000000"/>
                <w:szCs w:val="20"/>
              </w:rPr>
            </w:pPr>
            <w:r w:rsidRPr="00BB0B25">
              <w:rPr>
                <w:rFonts w:cs="Tahoma"/>
                <w:color w:val="000000"/>
                <w:szCs w:val="20"/>
              </w:rPr>
              <w:t xml:space="preserve">DI + 2,50% </w:t>
            </w:r>
            <w:r w:rsidR="00FB067F" w:rsidRPr="00BB0B25">
              <w:rPr>
                <w:rFonts w:cs="Tahoma"/>
                <w:color w:val="000000"/>
                <w:szCs w:val="20"/>
              </w:rPr>
              <w:t>a.a.</w:t>
            </w:r>
          </w:p>
        </w:tc>
      </w:tr>
      <w:tr w:rsidR="001A45AD" w:rsidRPr="00BB0B25" w14:paraId="5A8EBA8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0F3C6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28C470F"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4921EE1"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59C40E1"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786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D92D903"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E0338F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671A3B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0A2BB95"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CC3B84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AE376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29016B4"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2458E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81612D"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79BC9D"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757DB9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79B36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4E52308"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79A8AB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4FD920"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49A76B" w14:textId="77777777" w:rsidR="001A45AD" w:rsidRPr="00BB0B25" w:rsidRDefault="001A45AD" w:rsidP="001A45AD">
            <w:pPr>
              <w:rPr>
                <w:rFonts w:cs="Tahoma"/>
                <w:color w:val="000000"/>
                <w:szCs w:val="20"/>
              </w:rPr>
            </w:pPr>
            <w:r w:rsidRPr="00BB0B25">
              <w:rPr>
                <w:rFonts w:cs="Tahoma"/>
                <w:color w:val="000000"/>
                <w:szCs w:val="20"/>
              </w:rPr>
              <w:t>22.997</w:t>
            </w:r>
          </w:p>
        </w:tc>
      </w:tr>
      <w:tr w:rsidR="001A45AD" w:rsidRPr="00BB0B25" w14:paraId="5442003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C39D9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980FBA0"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1955AAE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0E343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2F4EDD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B7239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8B11B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032E46F"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0D71DF9"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04D4C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C63198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03F9D83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5895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49284B5"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740055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976C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17D6E60"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186E19D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E7ABB4"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1B2EE56"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27160E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2E1C9E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B0AC43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143DF27E"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49B360A"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97F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7AF213E"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938C2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1751AC4"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49091D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635BB1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7C07B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E41F4DE"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2960A1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ABE4D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76672B"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001AF2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1CE2E0"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E38B240"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040BDCC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4E6585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3D8178A" w14:textId="77777777" w:rsidR="001A45AD" w:rsidRPr="00BB0B25" w:rsidRDefault="001A45AD" w:rsidP="001A45AD">
            <w:pPr>
              <w:rPr>
                <w:rFonts w:cs="Tahoma"/>
                <w:color w:val="000000"/>
                <w:szCs w:val="20"/>
              </w:rPr>
            </w:pPr>
            <w:r w:rsidRPr="00BB0B25">
              <w:rPr>
                <w:rFonts w:cs="Tahoma"/>
                <w:color w:val="000000"/>
                <w:szCs w:val="20"/>
              </w:rPr>
              <w:t>1.971</w:t>
            </w:r>
          </w:p>
        </w:tc>
      </w:tr>
      <w:tr w:rsidR="001A45AD" w:rsidRPr="00BB0B25" w14:paraId="613831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20A6D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DAE4274"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290935B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D4F75B"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C22404A"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2DFB4C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5F9236"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A7919C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7DA7BAB"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27E27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4276F03"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746A91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C6FDB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400A1A8"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2D88BBB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D2736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0A24DA0"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26FF25D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96CF2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195B2F5" w14:textId="77777777" w:rsidR="001A45AD" w:rsidRPr="00BB0B25" w:rsidRDefault="001A45AD" w:rsidP="001A45AD">
            <w:pPr>
              <w:rPr>
                <w:rFonts w:cs="Tahoma"/>
                <w:color w:val="000000"/>
                <w:szCs w:val="20"/>
              </w:rPr>
            </w:pPr>
            <w:r w:rsidRPr="00BB0B25">
              <w:rPr>
                <w:rFonts w:cs="Tahoma"/>
                <w:color w:val="000000"/>
                <w:szCs w:val="20"/>
              </w:rPr>
              <w:t>100% CDI + 8,00% a.a.</w:t>
            </w:r>
          </w:p>
        </w:tc>
      </w:tr>
      <w:tr w:rsidR="001A45AD" w:rsidRPr="00BB0B25" w14:paraId="03B2690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5C665B"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4CF6714"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E74B1B8"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AE9466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E12C" w14:textId="77777777" w:rsidR="001A45AD" w:rsidRPr="00BB0B25" w:rsidRDefault="001A45AD" w:rsidP="001A45AD">
            <w:pPr>
              <w:rPr>
                <w:rFonts w:cs="Tahoma"/>
                <w:color w:val="000000"/>
                <w:szCs w:val="20"/>
              </w:rPr>
            </w:pPr>
            <w:r w:rsidRPr="00BB0B25">
              <w:rPr>
                <w:rFonts w:cs="Tahoma"/>
                <w:color w:val="000000"/>
                <w:szCs w:val="20"/>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E151C3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2129E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23E82C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32D0B2D"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793D399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4D11F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AB6934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6C8D88B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D799D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636BA15"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12A10B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C2296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FBAF6F7" w14:textId="77777777" w:rsidR="001A45AD" w:rsidRPr="00BB0B25" w:rsidRDefault="001A45AD" w:rsidP="001A45AD">
            <w:pPr>
              <w:rPr>
                <w:rFonts w:cs="Tahoma"/>
                <w:color w:val="000000"/>
                <w:szCs w:val="20"/>
              </w:rPr>
            </w:pPr>
            <w:r w:rsidRPr="00BB0B25">
              <w:rPr>
                <w:rFonts w:cs="Tahoma"/>
                <w:color w:val="000000"/>
                <w:szCs w:val="20"/>
              </w:rPr>
              <w:t>3</w:t>
            </w:r>
          </w:p>
        </w:tc>
      </w:tr>
      <w:tr w:rsidR="001A45AD" w:rsidRPr="00BB0B25" w14:paraId="4554C24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33556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75F7D40" w14:textId="77777777" w:rsidR="001A45AD" w:rsidRPr="00BB0B25" w:rsidRDefault="001A45AD" w:rsidP="001A45AD">
            <w:pPr>
              <w:rPr>
                <w:rFonts w:cs="Tahoma"/>
                <w:color w:val="000000"/>
                <w:szCs w:val="20"/>
              </w:rPr>
            </w:pPr>
            <w:r w:rsidRPr="00BB0B25">
              <w:rPr>
                <w:rFonts w:cs="Tahoma"/>
                <w:color w:val="000000"/>
                <w:szCs w:val="20"/>
              </w:rPr>
              <w:t>493</w:t>
            </w:r>
          </w:p>
        </w:tc>
      </w:tr>
      <w:tr w:rsidR="001A45AD" w:rsidRPr="00BB0B25" w14:paraId="3760D5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AD5F2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9283AB4"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207B53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EE1523"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0ADA40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FF8B6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3A5CB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804ECA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DFA863D"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8DF178"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77566ED"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CD6CE7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FC9A78"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BBEABF0"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261E08E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BB482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6CBDE5B"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3328E3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48301A"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16A3967"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757CDB1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B5696E"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49A7B6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1EE9FF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85CB1F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4B4D"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704A5E1"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8A7D2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22E7C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122A1D9"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1178AD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4476F0"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2938C43"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4F2BA93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9A371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040C0A8"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5B4F2C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06DDE6"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77B96A5" w14:textId="77777777" w:rsidR="001A45AD" w:rsidRPr="00BB0B25" w:rsidRDefault="001A45AD" w:rsidP="001A45AD">
            <w:pPr>
              <w:rPr>
                <w:rFonts w:cs="Tahoma"/>
                <w:color w:val="000000"/>
                <w:szCs w:val="20"/>
              </w:rPr>
            </w:pPr>
            <w:r w:rsidRPr="00BB0B25">
              <w:rPr>
                <w:rFonts w:cs="Tahoma"/>
                <w:color w:val="000000"/>
                <w:szCs w:val="20"/>
              </w:rPr>
              <w:t>4</w:t>
            </w:r>
          </w:p>
        </w:tc>
      </w:tr>
      <w:tr w:rsidR="001A45AD" w:rsidRPr="00BB0B25" w14:paraId="1311EDB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777A8A5"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48D7D70" w14:textId="77777777" w:rsidR="001A45AD" w:rsidRPr="00BB0B25" w:rsidRDefault="001A45AD" w:rsidP="001A45AD">
            <w:pPr>
              <w:rPr>
                <w:rFonts w:cs="Tahoma"/>
                <w:color w:val="000000"/>
                <w:szCs w:val="20"/>
              </w:rPr>
            </w:pPr>
            <w:r w:rsidRPr="00BB0B25">
              <w:rPr>
                <w:rFonts w:cs="Tahoma"/>
                <w:color w:val="000000"/>
                <w:szCs w:val="20"/>
              </w:rPr>
              <w:t>493</w:t>
            </w:r>
          </w:p>
        </w:tc>
      </w:tr>
      <w:tr w:rsidR="001A45AD" w:rsidRPr="00BB0B25" w14:paraId="02293C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D8FF3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CC2A462"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456105B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043435"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3537FF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089F39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25DBC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56D635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6DF0089B"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5233D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79C3026"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80A20C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87043E"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2BA8195"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51185D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981822"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0E29FC7"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2926076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C5DB8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7844A5F"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4F0A5E1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F72C60"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F6E2190"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C95F57"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8001854"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B808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C5E481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8FDC1B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B2527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212741F"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55E7DE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FE993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748FB92"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79C614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3E02D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FFF0CF" w14:textId="77777777" w:rsidR="001A45AD" w:rsidRPr="00BB0B25" w:rsidRDefault="001A45AD" w:rsidP="001A45AD">
            <w:pPr>
              <w:rPr>
                <w:rFonts w:cs="Tahoma"/>
                <w:color w:val="000000"/>
                <w:szCs w:val="20"/>
              </w:rPr>
            </w:pPr>
            <w:r w:rsidRPr="00BB0B25">
              <w:rPr>
                <w:rFonts w:cs="Tahoma"/>
                <w:color w:val="000000"/>
                <w:szCs w:val="20"/>
              </w:rPr>
              <w:t>43</w:t>
            </w:r>
          </w:p>
        </w:tc>
      </w:tr>
      <w:tr w:rsidR="001A45AD" w:rsidRPr="00BB0B25" w14:paraId="5498F6A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F1EDA1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DA16B2A" w14:textId="77777777" w:rsidR="001A45AD" w:rsidRPr="00BB0B25" w:rsidRDefault="001A45AD" w:rsidP="001A45AD">
            <w:pPr>
              <w:rPr>
                <w:rFonts w:cs="Tahoma"/>
                <w:color w:val="000000"/>
                <w:szCs w:val="20"/>
              </w:rPr>
            </w:pPr>
            <w:r w:rsidRPr="00BB0B25">
              <w:rPr>
                <w:rFonts w:cs="Tahoma"/>
                <w:color w:val="000000"/>
                <w:szCs w:val="20"/>
              </w:rPr>
              <w:t>5</w:t>
            </w:r>
          </w:p>
        </w:tc>
      </w:tr>
      <w:tr w:rsidR="001A45AD" w:rsidRPr="00BB0B25" w14:paraId="469CC3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B3C7BE8"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A6A2F13" w14:textId="77777777" w:rsidR="001A45AD" w:rsidRPr="00BB0B25" w:rsidRDefault="001A45AD" w:rsidP="001A45AD">
            <w:pPr>
              <w:rPr>
                <w:rFonts w:cs="Tahoma"/>
                <w:color w:val="000000"/>
                <w:szCs w:val="20"/>
              </w:rPr>
            </w:pPr>
            <w:r w:rsidRPr="00BB0B25">
              <w:rPr>
                <w:rFonts w:cs="Tahoma"/>
                <w:color w:val="000000"/>
                <w:szCs w:val="20"/>
              </w:rPr>
              <w:t>6.900</w:t>
            </w:r>
          </w:p>
        </w:tc>
      </w:tr>
      <w:tr w:rsidR="001A45AD" w:rsidRPr="00BB0B25" w14:paraId="3F9363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101F1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8453E6" w14:textId="77777777" w:rsidR="001A45AD" w:rsidRPr="00BB0B25" w:rsidRDefault="001A45AD" w:rsidP="001A45AD">
            <w:pPr>
              <w:rPr>
                <w:rFonts w:cs="Tahoma"/>
                <w:color w:val="000000"/>
                <w:szCs w:val="20"/>
              </w:rPr>
            </w:pPr>
            <w:r w:rsidRPr="00BB0B25">
              <w:rPr>
                <w:rFonts w:cs="Tahoma"/>
                <w:color w:val="000000"/>
                <w:szCs w:val="20"/>
              </w:rPr>
              <w:t>R$ 32.854.000,00</w:t>
            </w:r>
          </w:p>
        </w:tc>
      </w:tr>
      <w:tr w:rsidR="001A45AD" w:rsidRPr="00BB0B25" w14:paraId="156733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4B5139"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877C256"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56AEE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3A77FE"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51A1A2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2007280"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3CB59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E0FDF90"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1B188D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35748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BC3A186" w14:textId="77777777" w:rsidR="001A45AD" w:rsidRPr="00BB0B25" w:rsidRDefault="001A45AD" w:rsidP="001A45AD">
            <w:pPr>
              <w:rPr>
                <w:rFonts w:cs="Tahoma"/>
                <w:color w:val="000000"/>
                <w:szCs w:val="20"/>
              </w:rPr>
            </w:pPr>
            <w:r w:rsidRPr="00BB0B25">
              <w:rPr>
                <w:rFonts w:cs="Tahoma"/>
                <w:color w:val="000000"/>
                <w:szCs w:val="20"/>
              </w:rPr>
              <w:t>22/09/2020</w:t>
            </w:r>
          </w:p>
        </w:tc>
      </w:tr>
      <w:tr w:rsidR="001A45AD" w:rsidRPr="00BB0B25" w14:paraId="001901E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E96521" w14:textId="77777777" w:rsidR="001A45AD" w:rsidRPr="00BB0B25" w:rsidRDefault="001A45AD" w:rsidP="001A45AD">
            <w:pPr>
              <w:rPr>
                <w:rFonts w:cs="Tahoma"/>
                <w:color w:val="000000"/>
                <w:szCs w:val="20"/>
              </w:rPr>
            </w:pPr>
            <w:r w:rsidRPr="00BB0B25">
              <w:rPr>
                <w:rFonts w:cs="Tahoma"/>
                <w:color w:val="000000"/>
                <w:szCs w:val="20"/>
              </w:rPr>
              <w:lastRenderedPageBreak/>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FD9582F" w14:textId="77777777" w:rsidR="001A45AD" w:rsidRPr="00BB0B25" w:rsidRDefault="001A45AD" w:rsidP="001A45AD">
            <w:pPr>
              <w:rPr>
                <w:rFonts w:cs="Tahoma"/>
                <w:color w:val="000000"/>
                <w:szCs w:val="20"/>
              </w:rPr>
            </w:pPr>
            <w:r w:rsidRPr="00BB0B25">
              <w:rPr>
                <w:rFonts w:cs="Tahoma"/>
                <w:color w:val="000000"/>
                <w:szCs w:val="20"/>
              </w:rPr>
              <w:t>07/10/2024</w:t>
            </w:r>
          </w:p>
        </w:tc>
      </w:tr>
      <w:tr w:rsidR="001A45AD" w:rsidRPr="00BB0B25" w14:paraId="1BA797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6BCED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4EBF875" w14:textId="77777777" w:rsidR="001A45AD" w:rsidRPr="00BB0B25" w:rsidRDefault="001A45AD" w:rsidP="001A45AD">
            <w:pPr>
              <w:rPr>
                <w:rFonts w:cs="Tahoma"/>
                <w:color w:val="000000"/>
                <w:szCs w:val="20"/>
              </w:rPr>
            </w:pPr>
            <w:r w:rsidRPr="00BB0B25">
              <w:rPr>
                <w:rFonts w:cs="Tahoma"/>
                <w:color w:val="000000"/>
                <w:szCs w:val="20"/>
              </w:rPr>
              <w:t>100% CDI a.a.</w:t>
            </w:r>
          </w:p>
        </w:tc>
      </w:tr>
      <w:tr w:rsidR="001A45AD" w:rsidRPr="00BB0B25" w14:paraId="304939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79E0C4"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9B06CC2"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4206022"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2A3427C"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4A8F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8A37A9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298C9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C3A4F0A"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3F6EAC2"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FEF986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838A15"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35506B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15FF92F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B7C120"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78CA8E" w14:textId="77777777" w:rsidR="001A45AD" w:rsidRPr="00BB0B25" w:rsidRDefault="001A45AD" w:rsidP="001A45AD">
            <w:pPr>
              <w:rPr>
                <w:rFonts w:cs="Tahoma"/>
                <w:color w:val="000000"/>
                <w:szCs w:val="20"/>
              </w:rPr>
            </w:pPr>
            <w:r w:rsidRPr="00BB0B25">
              <w:rPr>
                <w:rFonts w:cs="Tahoma"/>
                <w:color w:val="000000"/>
                <w:szCs w:val="20"/>
              </w:rPr>
              <w:t>47</w:t>
            </w:r>
          </w:p>
        </w:tc>
      </w:tr>
      <w:tr w:rsidR="001A45AD" w:rsidRPr="00BB0B25" w14:paraId="7C63CEB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B4C38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9BCD5D3" w14:textId="77777777" w:rsidR="001A45AD" w:rsidRPr="00BB0B25" w:rsidRDefault="001A45AD" w:rsidP="001A45AD">
            <w:pPr>
              <w:rPr>
                <w:rFonts w:cs="Tahoma"/>
                <w:color w:val="000000"/>
                <w:szCs w:val="20"/>
              </w:rPr>
            </w:pPr>
            <w:r w:rsidRPr="00BB0B25">
              <w:rPr>
                <w:rFonts w:cs="Tahoma"/>
                <w:color w:val="000000"/>
                <w:szCs w:val="20"/>
              </w:rPr>
              <w:t>1</w:t>
            </w:r>
          </w:p>
        </w:tc>
      </w:tr>
      <w:tr w:rsidR="001A45AD" w:rsidRPr="00BB0B25" w14:paraId="15FD8D9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BFD9B1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B32C6B2"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06E211D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2E3F5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419445" w14:textId="77777777" w:rsidR="001A45AD" w:rsidRPr="00BB0B25" w:rsidRDefault="001A45AD" w:rsidP="001A45AD">
            <w:pPr>
              <w:rPr>
                <w:rFonts w:cs="Tahoma"/>
                <w:color w:val="000000"/>
                <w:szCs w:val="20"/>
              </w:rPr>
            </w:pPr>
            <w:r w:rsidRPr="00BB0B25">
              <w:rPr>
                <w:rFonts w:cs="Tahoma"/>
                <w:color w:val="000000"/>
                <w:szCs w:val="20"/>
              </w:rPr>
              <w:t>R$ 80.000.000,00</w:t>
            </w:r>
          </w:p>
        </w:tc>
      </w:tr>
      <w:tr w:rsidR="001A45AD" w:rsidRPr="00BB0B25" w14:paraId="227B9C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D2C81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653A8B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918718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27A4BC"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AE7C90B"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3CE82F77"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C738C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ADA1F1C"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B6A39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71CE3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300A942" w14:textId="77777777" w:rsidR="001A45AD" w:rsidRPr="00BB0B25" w:rsidRDefault="001A45AD" w:rsidP="001A45AD">
            <w:pPr>
              <w:rPr>
                <w:rFonts w:cs="Tahoma"/>
                <w:color w:val="000000"/>
                <w:szCs w:val="20"/>
              </w:rPr>
            </w:pPr>
            <w:r w:rsidRPr="00BB0B25">
              <w:rPr>
                <w:rFonts w:cs="Tahoma"/>
                <w:color w:val="000000"/>
                <w:szCs w:val="20"/>
              </w:rPr>
              <w:t>15/09/2020</w:t>
            </w:r>
          </w:p>
        </w:tc>
      </w:tr>
      <w:tr w:rsidR="001A45AD" w:rsidRPr="00BB0B25" w14:paraId="66242E8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24D6C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151472C" w14:textId="77777777" w:rsidR="001A45AD" w:rsidRPr="00BB0B25" w:rsidRDefault="001A45AD" w:rsidP="001A45AD">
            <w:pPr>
              <w:rPr>
                <w:rFonts w:cs="Tahoma"/>
                <w:color w:val="000000"/>
                <w:szCs w:val="20"/>
              </w:rPr>
            </w:pPr>
            <w:r w:rsidRPr="00BB0B25">
              <w:rPr>
                <w:rFonts w:cs="Tahoma"/>
                <w:color w:val="000000"/>
                <w:szCs w:val="20"/>
              </w:rPr>
              <w:t>16/09/2024</w:t>
            </w:r>
          </w:p>
        </w:tc>
      </w:tr>
      <w:tr w:rsidR="001A45AD" w:rsidRPr="00BB0B25" w14:paraId="34606CF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19350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314146E" w14:textId="77777777" w:rsidR="001A45AD" w:rsidRPr="00BB0B25" w:rsidRDefault="001A45AD" w:rsidP="001A45AD">
            <w:pPr>
              <w:rPr>
                <w:rFonts w:cs="Tahoma"/>
                <w:color w:val="000000"/>
                <w:szCs w:val="20"/>
              </w:rPr>
            </w:pPr>
            <w:r w:rsidRPr="00BB0B25">
              <w:rPr>
                <w:rFonts w:cs="Tahoma"/>
                <w:color w:val="000000"/>
                <w:szCs w:val="20"/>
              </w:rPr>
              <w:t>100% CDI + 4,00% a.a.</w:t>
            </w:r>
          </w:p>
        </w:tc>
      </w:tr>
      <w:tr w:rsidR="001A45AD" w:rsidRPr="00BB0B25" w14:paraId="035E83C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422C7B"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FB1643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F2FFA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D65596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67BA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F02117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DA1BB5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2477D9"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616A416"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2C0988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9C6F7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C6CFBEC"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5CE341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D28BFA"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C50A554" w14:textId="77777777" w:rsidR="001A45AD" w:rsidRPr="00BB0B25" w:rsidRDefault="001A45AD" w:rsidP="001A45AD">
            <w:pPr>
              <w:rPr>
                <w:rFonts w:cs="Tahoma"/>
                <w:color w:val="000000"/>
                <w:szCs w:val="20"/>
              </w:rPr>
            </w:pPr>
            <w:r w:rsidRPr="00BB0B25">
              <w:rPr>
                <w:rFonts w:cs="Tahoma"/>
                <w:color w:val="000000"/>
                <w:szCs w:val="20"/>
              </w:rPr>
              <w:t>47</w:t>
            </w:r>
          </w:p>
        </w:tc>
      </w:tr>
      <w:tr w:rsidR="001A45AD" w:rsidRPr="00BB0B25" w14:paraId="427F83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46A95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2DB4F56" w14:textId="77777777" w:rsidR="001A45AD" w:rsidRPr="00BB0B25" w:rsidRDefault="001A45AD" w:rsidP="001A45AD">
            <w:pPr>
              <w:rPr>
                <w:rFonts w:cs="Tahoma"/>
                <w:color w:val="000000"/>
                <w:szCs w:val="20"/>
              </w:rPr>
            </w:pPr>
            <w:r w:rsidRPr="00BB0B25">
              <w:rPr>
                <w:rFonts w:cs="Tahoma"/>
                <w:color w:val="000000"/>
                <w:szCs w:val="20"/>
              </w:rPr>
              <w:t>2</w:t>
            </w:r>
          </w:p>
        </w:tc>
      </w:tr>
      <w:tr w:rsidR="001A45AD" w:rsidRPr="00BB0B25" w14:paraId="588DB7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0D8A653"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271887C" w14:textId="77777777" w:rsidR="001A45AD" w:rsidRPr="00BB0B25" w:rsidRDefault="001A45AD" w:rsidP="001A45AD">
            <w:pPr>
              <w:rPr>
                <w:rFonts w:cs="Tahoma"/>
                <w:color w:val="000000"/>
                <w:szCs w:val="20"/>
              </w:rPr>
            </w:pPr>
            <w:r w:rsidRPr="00BB0B25">
              <w:rPr>
                <w:rFonts w:cs="Tahoma"/>
                <w:color w:val="000000"/>
                <w:szCs w:val="20"/>
              </w:rPr>
              <w:t>40.000</w:t>
            </w:r>
          </w:p>
        </w:tc>
      </w:tr>
      <w:tr w:rsidR="001A45AD" w:rsidRPr="00BB0B25" w14:paraId="495CE9F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CDC9F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4C8E098" w14:textId="77777777" w:rsidR="001A45AD" w:rsidRPr="00BB0B25" w:rsidRDefault="001A45AD" w:rsidP="001A45AD">
            <w:pPr>
              <w:rPr>
                <w:rFonts w:cs="Tahoma"/>
                <w:color w:val="000000"/>
                <w:szCs w:val="20"/>
              </w:rPr>
            </w:pPr>
            <w:r w:rsidRPr="00BB0B25">
              <w:rPr>
                <w:rFonts w:cs="Tahoma"/>
                <w:color w:val="000000"/>
                <w:szCs w:val="20"/>
              </w:rPr>
              <w:t>R$ 80.000.000,00</w:t>
            </w:r>
          </w:p>
        </w:tc>
      </w:tr>
      <w:tr w:rsidR="001A45AD" w:rsidRPr="00BB0B25" w14:paraId="095E7A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8915F5"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21C0E55"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60A3F7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8C174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1668BB5"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6638211"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231078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FA4CDD"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4D609F5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81A07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F5CA5A" w14:textId="77777777" w:rsidR="001A45AD" w:rsidRPr="00BB0B25" w:rsidRDefault="001A45AD" w:rsidP="001A45AD">
            <w:pPr>
              <w:rPr>
                <w:rFonts w:cs="Tahoma"/>
                <w:color w:val="000000"/>
                <w:szCs w:val="20"/>
              </w:rPr>
            </w:pPr>
            <w:r w:rsidRPr="00BB0B25">
              <w:rPr>
                <w:rFonts w:cs="Tahoma"/>
                <w:color w:val="000000"/>
                <w:szCs w:val="20"/>
              </w:rPr>
              <w:t>15/09/2020</w:t>
            </w:r>
          </w:p>
        </w:tc>
      </w:tr>
      <w:tr w:rsidR="001A45AD" w:rsidRPr="00BB0B25" w14:paraId="1D7012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CE5CE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DCEB12F" w14:textId="77777777" w:rsidR="001A45AD" w:rsidRPr="00BB0B25" w:rsidRDefault="001A45AD" w:rsidP="001A45AD">
            <w:pPr>
              <w:rPr>
                <w:rFonts w:cs="Tahoma"/>
                <w:color w:val="000000"/>
                <w:szCs w:val="20"/>
              </w:rPr>
            </w:pPr>
            <w:r w:rsidRPr="00BB0B25">
              <w:rPr>
                <w:rFonts w:cs="Tahoma"/>
                <w:color w:val="000000"/>
                <w:szCs w:val="20"/>
              </w:rPr>
              <w:t>16/09/2025</w:t>
            </w:r>
          </w:p>
        </w:tc>
      </w:tr>
      <w:tr w:rsidR="001A45AD" w:rsidRPr="00BB0B25" w14:paraId="4307701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8065F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BD5C586" w14:textId="77777777" w:rsidR="001A45AD" w:rsidRPr="00BB0B25" w:rsidRDefault="001A45AD" w:rsidP="001A45AD">
            <w:pPr>
              <w:rPr>
                <w:rFonts w:cs="Tahoma"/>
                <w:color w:val="000000"/>
                <w:szCs w:val="20"/>
              </w:rPr>
            </w:pPr>
            <w:r w:rsidRPr="00BB0B25">
              <w:rPr>
                <w:rFonts w:cs="Tahoma"/>
                <w:color w:val="000000"/>
                <w:szCs w:val="20"/>
              </w:rPr>
              <w:t>100% CDI + 4,650% a.a.</w:t>
            </w:r>
          </w:p>
        </w:tc>
      </w:tr>
      <w:tr w:rsidR="001A45AD" w:rsidRPr="00BB0B25" w14:paraId="302917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63BDA2"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06EA7D4"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3749F4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203065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EE3E9"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24A2891"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42D3E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9185BD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68840DD" w14:textId="77777777" w:rsidR="001A45AD" w:rsidRPr="00BB0B25" w:rsidRDefault="001A45AD" w:rsidP="001A45AD">
            <w:pPr>
              <w:rPr>
                <w:rFonts w:cs="Tahoma"/>
                <w:color w:val="000000"/>
                <w:szCs w:val="20"/>
              </w:rPr>
            </w:pPr>
            <w:r w:rsidRPr="00BB0B25">
              <w:rPr>
                <w:rFonts w:cs="Tahoma"/>
                <w:color w:val="000000"/>
                <w:szCs w:val="20"/>
              </w:rPr>
              <w:t>VERT COMPANHIA SECURITIZADORA</w:t>
            </w:r>
          </w:p>
        </w:tc>
      </w:tr>
      <w:tr w:rsidR="001A45AD" w:rsidRPr="00BB0B25" w14:paraId="3CEB45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C62A2C"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B4CD099" w14:textId="77777777" w:rsidR="001A45AD" w:rsidRPr="00BB0B25" w:rsidRDefault="001A45AD" w:rsidP="001A45AD">
            <w:pPr>
              <w:rPr>
                <w:rFonts w:cs="Tahoma"/>
                <w:color w:val="000000"/>
                <w:szCs w:val="20"/>
              </w:rPr>
            </w:pPr>
            <w:r w:rsidRPr="00BB0B25">
              <w:rPr>
                <w:rFonts w:cs="Tahoma"/>
                <w:color w:val="000000"/>
                <w:szCs w:val="20"/>
              </w:rPr>
              <w:t>CRA</w:t>
            </w:r>
          </w:p>
        </w:tc>
      </w:tr>
      <w:tr w:rsidR="001A45AD" w:rsidRPr="00BB0B25" w14:paraId="76BC60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8DF3A6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D14E7A" w14:textId="77777777" w:rsidR="001A45AD" w:rsidRPr="00BB0B25" w:rsidRDefault="001A45AD" w:rsidP="001A45AD">
            <w:pPr>
              <w:rPr>
                <w:rFonts w:cs="Tahoma"/>
                <w:color w:val="000000"/>
                <w:szCs w:val="20"/>
              </w:rPr>
            </w:pPr>
            <w:r w:rsidRPr="00BB0B25">
              <w:rPr>
                <w:rFonts w:cs="Tahoma"/>
                <w:color w:val="000000"/>
                <w:szCs w:val="20"/>
              </w:rPr>
              <w:t>50</w:t>
            </w:r>
          </w:p>
        </w:tc>
      </w:tr>
      <w:tr w:rsidR="001A45AD" w:rsidRPr="00BB0B25" w14:paraId="59D40D3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DC96CA"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0918625"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7F947B9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0BAD4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6045743" w14:textId="77777777" w:rsidR="001A45AD" w:rsidRPr="00BB0B25" w:rsidRDefault="001A45AD" w:rsidP="001A45AD">
            <w:pPr>
              <w:rPr>
                <w:rFonts w:cs="Tahoma"/>
                <w:color w:val="000000"/>
                <w:szCs w:val="20"/>
              </w:rPr>
            </w:pPr>
            <w:r w:rsidRPr="00BB0B25">
              <w:rPr>
                <w:rFonts w:cs="Tahoma"/>
                <w:color w:val="000000"/>
                <w:szCs w:val="20"/>
              </w:rPr>
              <w:t>70.000</w:t>
            </w:r>
          </w:p>
        </w:tc>
      </w:tr>
      <w:tr w:rsidR="001A45AD" w:rsidRPr="00BB0B25" w14:paraId="34105D9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55DF9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F6F8364" w14:textId="77777777" w:rsidR="001A45AD" w:rsidRPr="00BB0B25" w:rsidRDefault="001A45AD" w:rsidP="001A45AD">
            <w:pPr>
              <w:rPr>
                <w:rFonts w:cs="Tahoma"/>
                <w:color w:val="000000"/>
                <w:szCs w:val="20"/>
              </w:rPr>
            </w:pPr>
            <w:r w:rsidRPr="00BB0B25">
              <w:rPr>
                <w:rFonts w:cs="Tahoma"/>
                <w:color w:val="000000"/>
                <w:szCs w:val="20"/>
              </w:rPr>
              <w:t>R$ 70.000.000,00</w:t>
            </w:r>
          </w:p>
        </w:tc>
      </w:tr>
      <w:tr w:rsidR="001A45AD" w:rsidRPr="00BB0B25" w14:paraId="0038CB5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E2F731" w14:textId="77777777" w:rsidR="001A45AD" w:rsidRPr="00BB0B25" w:rsidRDefault="001A45AD" w:rsidP="001A45AD">
            <w:pPr>
              <w:rPr>
                <w:rFonts w:cs="Tahoma"/>
                <w:color w:val="000000"/>
                <w:szCs w:val="20"/>
              </w:rPr>
            </w:pPr>
            <w:r w:rsidRPr="00BB0B25">
              <w:rPr>
                <w:rFonts w:cs="Tahoma"/>
                <w:color w:val="000000"/>
                <w:szCs w:val="20"/>
              </w:rPr>
              <w:lastRenderedPageBreak/>
              <w:t>Forma:</w:t>
            </w:r>
          </w:p>
        </w:tc>
        <w:tc>
          <w:tcPr>
            <w:tcW w:w="4820" w:type="dxa"/>
            <w:tcBorders>
              <w:top w:val="nil"/>
              <w:left w:val="nil"/>
              <w:bottom w:val="single" w:sz="4" w:space="0" w:color="auto"/>
              <w:right w:val="single" w:sz="4" w:space="0" w:color="auto"/>
            </w:tcBorders>
            <w:shd w:val="clear" w:color="auto" w:fill="auto"/>
            <w:noWrap/>
            <w:vAlign w:val="bottom"/>
            <w:hideMark/>
          </w:tcPr>
          <w:p w14:paraId="0831F962"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7E7DF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DD9EE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A26A72A"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0C8EEDF" w14:textId="77777777" w:rsidTr="00E438E9">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585A578"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329AC6E" w14:textId="77777777" w:rsidR="001A45AD" w:rsidRPr="00BB0B25" w:rsidRDefault="001A45AD" w:rsidP="001A45AD">
            <w:pPr>
              <w:rPr>
                <w:rFonts w:cs="Tahoma"/>
                <w:color w:val="000000"/>
                <w:szCs w:val="20"/>
              </w:rPr>
            </w:pPr>
            <w:r w:rsidRPr="00BB0B25">
              <w:rPr>
                <w:rFonts w:cs="Tahoma"/>
                <w:color w:val="000000"/>
                <w:szCs w:val="20"/>
              </w:rPr>
              <w:t>-</w:t>
            </w:r>
          </w:p>
        </w:tc>
      </w:tr>
      <w:tr w:rsidR="001A45AD" w:rsidRPr="00BB0B25" w14:paraId="55A20B4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80C4F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2111D69" w14:textId="77777777" w:rsidR="001A45AD" w:rsidRPr="00BB0B25" w:rsidRDefault="001A45AD" w:rsidP="001A45AD">
            <w:pPr>
              <w:rPr>
                <w:rFonts w:cs="Tahoma"/>
                <w:color w:val="000000"/>
                <w:szCs w:val="20"/>
              </w:rPr>
            </w:pPr>
            <w:r w:rsidRPr="00BB0B25">
              <w:rPr>
                <w:rFonts w:cs="Tahoma"/>
                <w:color w:val="000000"/>
                <w:szCs w:val="20"/>
              </w:rPr>
              <w:t>30/01/2021</w:t>
            </w:r>
          </w:p>
        </w:tc>
      </w:tr>
      <w:tr w:rsidR="001A45AD" w:rsidRPr="00BB0B25" w14:paraId="20DA51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977D3B"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2AC237E" w14:textId="77777777" w:rsidR="001A45AD" w:rsidRPr="00BB0B25" w:rsidRDefault="001A45AD" w:rsidP="001A45AD">
            <w:pPr>
              <w:rPr>
                <w:rFonts w:cs="Tahoma"/>
                <w:color w:val="000000"/>
                <w:szCs w:val="20"/>
              </w:rPr>
            </w:pPr>
            <w:r w:rsidRPr="00BB0B25">
              <w:rPr>
                <w:rFonts w:cs="Tahoma"/>
                <w:color w:val="000000"/>
                <w:szCs w:val="20"/>
              </w:rPr>
              <w:t>30/01/2024</w:t>
            </w:r>
          </w:p>
        </w:tc>
      </w:tr>
      <w:tr w:rsidR="001A45AD" w:rsidRPr="00BB0B25" w14:paraId="3BE1DE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69BC6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D6D0EE9" w14:textId="77777777" w:rsidR="001A45AD" w:rsidRPr="00BB0B25" w:rsidRDefault="001A45AD" w:rsidP="001A45AD">
            <w:pPr>
              <w:rPr>
                <w:rFonts w:cs="Tahoma"/>
                <w:color w:val="000000"/>
                <w:szCs w:val="20"/>
              </w:rPr>
            </w:pPr>
            <w:r w:rsidRPr="00BB0B25">
              <w:rPr>
                <w:rFonts w:cs="Tahoma"/>
                <w:color w:val="000000"/>
                <w:szCs w:val="20"/>
              </w:rPr>
              <w:t>DI + 2,50% a.a.</w:t>
            </w:r>
          </w:p>
        </w:tc>
      </w:tr>
      <w:tr w:rsidR="001A45AD" w:rsidRPr="00BB0B25" w14:paraId="112CEB6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28917A" w14:textId="77777777" w:rsidR="001A45AD" w:rsidRPr="00BB0B25" w:rsidRDefault="001A45AD" w:rsidP="001A45AD">
            <w:pPr>
              <w:rPr>
                <w:rFonts w:cs="Tahoma"/>
                <w:color w:val="000000"/>
                <w:szCs w:val="20"/>
              </w:rPr>
            </w:pPr>
            <w:r w:rsidRPr="00BB0B25">
              <w:rPr>
                <w:rFonts w:cs="Tahoma"/>
                <w:color w:val="000000"/>
                <w:szCs w:val="20"/>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661CE1D"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34EAE9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7F95A6D"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484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84E8962"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472760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40F021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ED09F0C"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7B9BB44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26251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0698838"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72D9D86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5F926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817E5F"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FF91E7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4EE139"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F231569"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43C9C17"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133D8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42B828F" w14:textId="77777777" w:rsidR="001A45AD" w:rsidRPr="00BB0B25" w:rsidRDefault="001A45AD" w:rsidP="001A45AD">
            <w:pPr>
              <w:rPr>
                <w:rFonts w:cs="Tahoma"/>
                <w:color w:val="000000"/>
                <w:szCs w:val="20"/>
              </w:rPr>
            </w:pPr>
            <w:r w:rsidRPr="00BB0B25">
              <w:rPr>
                <w:rFonts w:cs="Tahoma"/>
                <w:color w:val="000000"/>
                <w:szCs w:val="20"/>
              </w:rPr>
              <w:t>12.000</w:t>
            </w:r>
          </w:p>
        </w:tc>
      </w:tr>
      <w:tr w:rsidR="001A45AD" w:rsidRPr="00BB0B25" w14:paraId="47E18BB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43CE6A9"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F69C618" w14:textId="77777777" w:rsidR="001A45AD" w:rsidRPr="00BB0B25" w:rsidRDefault="001A45AD" w:rsidP="001A45AD">
            <w:pPr>
              <w:rPr>
                <w:rFonts w:cs="Tahoma"/>
                <w:color w:val="000000"/>
                <w:szCs w:val="20"/>
              </w:rPr>
            </w:pPr>
            <w:r w:rsidRPr="00BB0B25">
              <w:rPr>
                <w:rFonts w:cs="Tahoma"/>
                <w:color w:val="000000"/>
                <w:szCs w:val="20"/>
              </w:rPr>
              <w:t>R$ 12.000.000,00</w:t>
            </w:r>
          </w:p>
        </w:tc>
      </w:tr>
      <w:tr w:rsidR="001A45AD" w:rsidRPr="00BB0B25" w14:paraId="74DBB51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B9D53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E35110C"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24AB42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BE913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8D4BED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47CD5A2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130DF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B0CDED4"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4824A57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07B281"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E57C4C6"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B9CDD7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EC8F49"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E41C12E" w14:textId="77777777" w:rsidR="001A45AD" w:rsidRPr="00BB0B25" w:rsidRDefault="001A45AD" w:rsidP="001A45AD">
            <w:pPr>
              <w:rPr>
                <w:rFonts w:cs="Tahoma"/>
                <w:color w:val="000000"/>
                <w:szCs w:val="20"/>
              </w:rPr>
            </w:pPr>
            <w:r w:rsidRPr="00BB0B25">
              <w:rPr>
                <w:rFonts w:cs="Tahoma"/>
                <w:color w:val="000000"/>
                <w:szCs w:val="20"/>
              </w:rPr>
              <w:t>30/05/2019</w:t>
            </w:r>
          </w:p>
        </w:tc>
      </w:tr>
      <w:tr w:rsidR="001A45AD" w:rsidRPr="00BB0B25" w14:paraId="42BAD2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EA3E8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46DC8BD" w14:textId="77777777" w:rsidR="001A45AD" w:rsidRPr="00BB0B25" w:rsidRDefault="001A45AD" w:rsidP="001A45AD">
            <w:pPr>
              <w:rPr>
                <w:rFonts w:cs="Tahoma"/>
                <w:color w:val="000000"/>
                <w:szCs w:val="20"/>
              </w:rPr>
            </w:pPr>
            <w:r w:rsidRPr="00BB0B25">
              <w:rPr>
                <w:rFonts w:cs="Tahoma"/>
                <w:color w:val="000000"/>
                <w:szCs w:val="20"/>
              </w:rPr>
              <w:t>30/11/2021</w:t>
            </w:r>
          </w:p>
        </w:tc>
      </w:tr>
      <w:tr w:rsidR="001A45AD" w:rsidRPr="00BB0B25" w14:paraId="6CE38D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2F2768"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0078E1B"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4C7C4EB8"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0A6430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56706CA"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E4D2C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5121C9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8972"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4E089C6"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F042A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2E09467"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CA9F40B"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2E3062F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D27F7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F7031BA"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2ACB3B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5198F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266F409"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366DE7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785BE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269F87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7193FA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16016D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E589357" w14:textId="77777777" w:rsidR="001A45AD" w:rsidRPr="00BB0B25" w:rsidRDefault="001A45AD" w:rsidP="001A45AD">
            <w:pPr>
              <w:rPr>
                <w:rFonts w:cs="Tahoma"/>
                <w:color w:val="000000"/>
                <w:szCs w:val="20"/>
              </w:rPr>
            </w:pPr>
            <w:r w:rsidRPr="00BB0B25">
              <w:rPr>
                <w:rFonts w:cs="Tahoma"/>
                <w:color w:val="000000"/>
                <w:szCs w:val="20"/>
              </w:rPr>
              <w:t>3.000</w:t>
            </w:r>
          </w:p>
        </w:tc>
      </w:tr>
      <w:tr w:rsidR="001A45AD" w:rsidRPr="00BB0B25" w14:paraId="04DDA2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EABDBB5"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2189A21" w14:textId="77777777" w:rsidR="001A45AD" w:rsidRPr="00BB0B25" w:rsidRDefault="001A45AD" w:rsidP="001A45AD">
            <w:pPr>
              <w:rPr>
                <w:rFonts w:cs="Tahoma"/>
                <w:color w:val="000000"/>
                <w:szCs w:val="20"/>
              </w:rPr>
            </w:pPr>
            <w:r w:rsidRPr="00BB0B25">
              <w:rPr>
                <w:rFonts w:cs="Tahoma"/>
                <w:color w:val="000000"/>
                <w:szCs w:val="20"/>
              </w:rPr>
              <w:t>R$ 3.000.000,00</w:t>
            </w:r>
          </w:p>
        </w:tc>
      </w:tr>
      <w:tr w:rsidR="001A45AD" w:rsidRPr="00BB0B25" w14:paraId="66C7F36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B4CEA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4680D03"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793FE72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D24D14"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1E3BFB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5CD965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941BD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3FDAC74"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39F6407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0D43ED"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6F3970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C67EA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13C2F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2A4363" w14:textId="77777777" w:rsidR="001A45AD" w:rsidRPr="00BB0B25" w:rsidRDefault="001A45AD" w:rsidP="001A45AD">
            <w:pPr>
              <w:rPr>
                <w:rFonts w:cs="Tahoma"/>
                <w:color w:val="000000"/>
                <w:szCs w:val="20"/>
              </w:rPr>
            </w:pPr>
            <w:r w:rsidRPr="00BB0B25">
              <w:rPr>
                <w:rFonts w:cs="Tahoma"/>
                <w:color w:val="000000"/>
                <w:szCs w:val="20"/>
              </w:rPr>
              <w:t>30/05/2019</w:t>
            </w:r>
          </w:p>
        </w:tc>
      </w:tr>
      <w:tr w:rsidR="001A45AD" w:rsidRPr="00BB0B25" w14:paraId="7B5590C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986F86"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7FB360D" w14:textId="77777777" w:rsidR="001A45AD" w:rsidRPr="00BB0B25" w:rsidRDefault="001A45AD" w:rsidP="001A45AD">
            <w:pPr>
              <w:rPr>
                <w:rFonts w:cs="Tahoma"/>
                <w:color w:val="000000"/>
                <w:szCs w:val="20"/>
              </w:rPr>
            </w:pPr>
            <w:r w:rsidRPr="00BB0B25">
              <w:rPr>
                <w:rFonts w:cs="Tahoma"/>
                <w:color w:val="000000"/>
                <w:szCs w:val="20"/>
              </w:rPr>
              <w:t>30/05/2022</w:t>
            </w:r>
          </w:p>
        </w:tc>
      </w:tr>
      <w:tr w:rsidR="001A45AD" w:rsidRPr="00BB0B25" w14:paraId="0F19E19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9FE61B"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4B5C1F"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3CED598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F0068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937CE2D"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88F9CCD"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16BC7F28"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6AA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E1B41E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744135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866F081" w14:textId="77777777" w:rsidR="001A45AD" w:rsidRPr="00BB0B25" w:rsidRDefault="001A45AD" w:rsidP="001A45AD">
            <w:pPr>
              <w:rPr>
                <w:rFonts w:cs="Tahoma"/>
                <w:color w:val="000000"/>
                <w:szCs w:val="20"/>
              </w:rPr>
            </w:pPr>
            <w:r w:rsidRPr="00BB0B25">
              <w:rPr>
                <w:rFonts w:cs="Tahoma"/>
                <w:color w:val="000000"/>
                <w:szCs w:val="20"/>
              </w:rPr>
              <w:lastRenderedPageBreak/>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256FF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4F1A71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A5EF0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DD0D22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A37CB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885935"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DD3322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805EA4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7C275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AFF1CF0"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437520C"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FA278C"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8CBF9B4" w14:textId="77777777" w:rsidR="001A45AD" w:rsidRPr="00BB0B25" w:rsidRDefault="001A45AD" w:rsidP="001A45AD">
            <w:pPr>
              <w:rPr>
                <w:rFonts w:cs="Tahoma"/>
                <w:color w:val="000000"/>
                <w:szCs w:val="20"/>
              </w:rPr>
            </w:pPr>
            <w:r w:rsidRPr="00BB0B25">
              <w:rPr>
                <w:rFonts w:cs="Tahoma"/>
                <w:color w:val="000000"/>
                <w:szCs w:val="20"/>
              </w:rPr>
              <w:t>35.000</w:t>
            </w:r>
          </w:p>
        </w:tc>
      </w:tr>
      <w:tr w:rsidR="001A45AD" w:rsidRPr="00BB0B25" w14:paraId="385DC75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536029"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E9D01E1" w14:textId="77777777" w:rsidR="001A45AD" w:rsidRPr="00BB0B25" w:rsidRDefault="001A45AD" w:rsidP="001A45AD">
            <w:pPr>
              <w:rPr>
                <w:rFonts w:cs="Tahoma"/>
                <w:color w:val="000000"/>
                <w:szCs w:val="20"/>
              </w:rPr>
            </w:pPr>
            <w:r w:rsidRPr="00BB0B25">
              <w:rPr>
                <w:rFonts w:cs="Tahoma"/>
                <w:color w:val="000000"/>
                <w:szCs w:val="20"/>
              </w:rPr>
              <w:t>R$ 35.000.000,00</w:t>
            </w:r>
          </w:p>
        </w:tc>
      </w:tr>
      <w:tr w:rsidR="001A45AD" w:rsidRPr="00BB0B25" w14:paraId="262E5A3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B43935"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03645F"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127AC1F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48D7A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486CD32"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EC41FD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6F1F0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4063FA2"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01DC62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073E59"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1EFA6B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D6685A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B3DBF1"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09A0B1"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F050B4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236D2F"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20590D"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79A657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8FA966"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5625D6A" w14:textId="77777777" w:rsidR="001A45AD" w:rsidRPr="00BB0B25" w:rsidRDefault="001A45AD" w:rsidP="001A45AD">
            <w:pPr>
              <w:rPr>
                <w:rFonts w:cs="Tahoma"/>
                <w:color w:val="000000"/>
                <w:szCs w:val="20"/>
              </w:rPr>
            </w:pPr>
            <w:r w:rsidRPr="00BB0B25">
              <w:rPr>
                <w:rFonts w:cs="Tahoma"/>
                <w:color w:val="000000"/>
                <w:szCs w:val="20"/>
              </w:rPr>
              <w:t>100% CDI + 7,00% a.a.</w:t>
            </w:r>
          </w:p>
        </w:tc>
      </w:tr>
      <w:tr w:rsidR="001A45AD" w:rsidRPr="00BB0B25" w14:paraId="735B213F"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6BC8A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AFE2841"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0A1773B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7B81AD09"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D07A"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350BD7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5AC93A6"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D829A2"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7C1ECF7"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714F8B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A931EE"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DED3D25"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BE75B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A4F6B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A9AB38F"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685E7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A67775"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419F3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52F9DA8"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0B664F"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260C342" w14:textId="77777777" w:rsidR="001A45AD" w:rsidRPr="00BB0B25" w:rsidRDefault="001A45AD" w:rsidP="001A45AD">
            <w:pPr>
              <w:rPr>
                <w:rFonts w:cs="Tahoma"/>
                <w:color w:val="000000"/>
                <w:szCs w:val="20"/>
              </w:rPr>
            </w:pPr>
            <w:r w:rsidRPr="00BB0B25">
              <w:rPr>
                <w:rFonts w:cs="Tahoma"/>
                <w:color w:val="000000"/>
                <w:szCs w:val="20"/>
              </w:rPr>
              <w:t>5.000</w:t>
            </w:r>
          </w:p>
        </w:tc>
      </w:tr>
      <w:tr w:rsidR="001A45AD" w:rsidRPr="00BB0B25" w14:paraId="05CE63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EC01855"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2A728112" w14:textId="77777777" w:rsidR="001A45AD" w:rsidRPr="00BB0B25" w:rsidRDefault="001A45AD" w:rsidP="001A45AD">
            <w:pPr>
              <w:rPr>
                <w:rFonts w:cs="Tahoma"/>
                <w:color w:val="000000"/>
                <w:szCs w:val="20"/>
              </w:rPr>
            </w:pPr>
            <w:r w:rsidRPr="00BB0B25">
              <w:rPr>
                <w:rFonts w:cs="Tahoma"/>
                <w:color w:val="000000"/>
                <w:szCs w:val="20"/>
              </w:rPr>
              <w:t>R$ 5.000.000,00</w:t>
            </w:r>
          </w:p>
        </w:tc>
      </w:tr>
      <w:tr w:rsidR="001A45AD" w:rsidRPr="00BB0B25" w14:paraId="21D443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D309B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297759"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73D616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1E6DD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68E2EB"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623AC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3C6B34"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3E9A9CB"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2D50C7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B00A06"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97D7727"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5DBAE6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F2B8D7"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A9D0C6"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C51FF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17EA9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E909933"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5D7F16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BB717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1FD4CFB" w14:textId="77777777" w:rsidR="001A45AD" w:rsidRPr="00BB0B25" w:rsidRDefault="001A45AD" w:rsidP="001A45AD">
            <w:pPr>
              <w:rPr>
                <w:rFonts w:cs="Tahoma"/>
                <w:color w:val="000000"/>
                <w:szCs w:val="20"/>
              </w:rPr>
            </w:pPr>
            <w:r w:rsidRPr="00BB0B25">
              <w:rPr>
                <w:rFonts w:cs="Tahoma"/>
                <w:color w:val="000000"/>
                <w:szCs w:val="20"/>
              </w:rPr>
              <w:t>100% CDI + 11,00% a.a.</w:t>
            </w:r>
          </w:p>
        </w:tc>
      </w:tr>
      <w:tr w:rsidR="001A45AD" w:rsidRPr="00BB0B25" w14:paraId="0CEA1156"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7F850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A201C4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211CFBF"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136AE7F" w14:textId="77777777" w:rsidTr="00E438E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B464"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92450A5"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1AB7B82"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9D10ED5"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432F346"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VERT-GYRA</w:t>
            </w:r>
          </w:p>
        </w:tc>
      </w:tr>
      <w:tr w:rsidR="001A45AD" w:rsidRPr="00BB0B25" w14:paraId="26BAF3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ADCABF"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847D4C8"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AEE73A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2A651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E75DEBB"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166B76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D72DE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208A9CB" w14:textId="77777777" w:rsidR="001A45AD" w:rsidRPr="00BB0B25" w:rsidRDefault="001A45AD" w:rsidP="001A45AD">
            <w:pPr>
              <w:rPr>
                <w:rFonts w:cs="Tahoma"/>
                <w:color w:val="000000"/>
                <w:szCs w:val="20"/>
              </w:rPr>
            </w:pPr>
            <w:r w:rsidRPr="00BB0B25">
              <w:rPr>
                <w:rFonts w:cs="Tahoma"/>
                <w:color w:val="000000"/>
                <w:szCs w:val="20"/>
              </w:rPr>
              <w:t>3ª</w:t>
            </w:r>
          </w:p>
        </w:tc>
      </w:tr>
      <w:tr w:rsidR="001A45AD" w:rsidRPr="00BB0B25" w14:paraId="480F5334" w14:textId="77777777" w:rsidTr="00E438E9">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96980D"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853F5F3"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668455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EF7C956"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2F39ABE" w14:textId="77777777" w:rsidR="001A45AD" w:rsidRPr="00BB0B25" w:rsidRDefault="001A45AD" w:rsidP="001A45AD">
            <w:pPr>
              <w:rPr>
                <w:rFonts w:cs="Tahoma"/>
                <w:color w:val="000000"/>
                <w:szCs w:val="20"/>
              </w:rPr>
            </w:pPr>
            <w:r w:rsidRPr="00BB0B25">
              <w:rPr>
                <w:rFonts w:cs="Tahoma"/>
                <w:color w:val="000000"/>
                <w:szCs w:val="20"/>
              </w:rPr>
              <w:t>R$ 10.000.000,00</w:t>
            </w:r>
          </w:p>
        </w:tc>
      </w:tr>
      <w:tr w:rsidR="001A45AD" w:rsidRPr="00BB0B25" w14:paraId="19B288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C547C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45EF390"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5C7A43C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1FB86F"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8F3651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D635C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86FF02"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AF1E823"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1ACA73A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E3A01E" w14:textId="77777777" w:rsidR="001A45AD" w:rsidRPr="00BB0B25" w:rsidRDefault="001A45AD" w:rsidP="001A45AD">
            <w:pPr>
              <w:rPr>
                <w:rFonts w:cs="Tahoma"/>
                <w:color w:val="000000"/>
                <w:szCs w:val="20"/>
              </w:rPr>
            </w:pPr>
            <w:r w:rsidRPr="00BB0B25">
              <w:rPr>
                <w:rFonts w:cs="Tahoma"/>
                <w:color w:val="000000"/>
                <w:szCs w:val="20"/>
              </w:rPr>
              <w:lastRenderedPageBreak/>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2824629"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1F750DE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C2AE12"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E9CC66D" w14:textId="77777777" w:rsidR="001A45AD" w:rsidRPr="00BB0B25" w:rsidRDefault="001A45AD" w:rsidP="001A45AD">
            <w:pPr>
              <w:rPr>
                <w:rFonts w:cs="Tahoma"/>
                <w:color w:val="000000"/>
                <w:szCs w:val="20"/>
              </w:rPr>
            </w:pPr>
            <w:r w:rsidRPr="00BB0B25">
              <w:rPr>
                <w:rFonts w:cs="Tahoma"/>
                <w:color w:val="000000"/>
                <w:szCs w:val="20"/>
              </w:rPr>
              <w:t>30/09/2020</w:t>
            </w:r>
          </w:p>
        </w:tc>
      </w:tr>
      <w:tr w:rsidR="001A45AD" w:rsidRPr="00BB0B25" w14:paraId="4B1174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A41E21"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B24BA71" w14:textId="77777777" w:rsidR="001A45AD" w:rsidRPr="00BB0B25" w:rsidRDefault="001A45AD" w:rsidP="001A45AD">
            <w:pPr>
              <w:rPr>
                <w:rFonts w:cs="Tahoma"/>
                <w:color w:val="000000"/>
                <w:szCs w:val="20"/>
              </w:rPr>
            </w:pPr>
            <w:r w:rsidRPr="00BB0B25">
              <w:rPr>
                <w:rFonts w:cs="Tahoma"/>
                <w:color w:val="000000"/>
                <w:szCs w:val="20"/>
              </w:rPr>
              <w:t>30/03/2024</w:t>
            </w:r>
          </w:p>
        </w:tc>
      </w:tr>
      <w:tr w:rsidR="001A45AD" w:rsidRPr="00BB0B25" w14:paraId="59DCF21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BB41D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5D93BED"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254420DD" w14:textId="77777777" w:rsidTr="00E438E9">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40A4B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6FBCF15"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368790C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23F631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584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2AA16F4"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EF4CF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C911A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B79C53"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VERT-PARCELEX</w:t>
            </w:r>
          </w:p>
        </w:tc>
      </w:tr>
      <w:tr w:rsidR="001A45AD" w:rsidRPr="00BB0B25" w14:paraId="58B25D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C5858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4A13D1E"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D4491B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B19040"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F7B76D"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779CAC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96C709"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55E8EE4"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575DA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A0E45E"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765BFA4" w14:textId="77777777" w:rsidR="001A45AD" w:rsidRPr="00BB0B25" w:rsidRDefault="001A45AD" w:rsidP="001A45AD">
            <w:pPr>
              <w:rPr>
                <w:rFonts w:cs="Tahoma"/>
                <w:color w:val="000000"/>
                <w:szCs w:val="20"/>
              </w:rPr>
            </w:pPr>
            <w:r w:rsidRPr="00BB0B25">
              <w:rPr>
                <w:rFonts w:cs="Tahoma"/>
                <w:color w:val="000000"/>
                <w:szCs w:val="20"/>
              </w:rPr>
              <w:t>2450</w:t>
            </w:r>
          </w:p>
        </w:tc>
      </w:tr>
      <w:tr w:rsidR="001A45AD" w:rsidRPr="00BB0B25" w14:paraId="11F34F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3C39DC"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2848BC8" w14:textId="77777777" w:rsidR="001A45AD" w:rsidRPr="00BB0B25" w:rsidRDefault="001A45AD" w:rsidP="001A45AD">
            <w:pPr>
              <w:rPr>
                <w:rFonts w:cs="Tahoma"/>
                <w:color w:val="000000"/>
                <w:szCs w:val="20"/>
              </w:rPr>
            </w:pPr>
            <w:r w:rsidRPr="00BB0B25">
              <w:rPr>
                <w:rFonts w:cs="Tahoma"/>
                <w:color w:val="000000"/>
                <w:szCs w:val="20"/>
              </w:rPr>
              <w:t>2.450.000,00</w:t>
            </w:r>
          </w:p>
        </w:tc>
      </w:tr>
      <w:tr w:rsidR="001A45AD" w:rsidRPr="00BB0B25" w14:paraId="1EB7269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E4B09A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FBE32FE" w14:textId="77777777" w:rsidR="001A45AD" w:rsidRPr="00BB0B25" w:rsidRDefault="001A45AD" w:rsidP="001A45AD">
            <w:pPr>
              <w:rPr>
                <w:rFonts w:cs="Tahoma"/>
                <w:color w:val="000000"/>
                <w:szCs w:val="20"/>
              </w:rPr>
            </w:pPr>
            <w:r w:rsidRPr="00BB0B25">
              <w:rPr>
                <w:rFonts w:cs="Tahoma"/>
                <w:color w:val="000000"/>
                <w:szCs w:val="20"/>
              </w:rPr>
              <w:t>R$ 2.500.000,00</w:t>
            </w:r>
          </w:p>
        </w:tc>
      </w:tr>
      <w:tr w:rsidR="001A45AD" w:rsidRPr="00BB0B25" w14:paraId="15FFAA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16E43"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FFEBA4"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C21F5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3318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2FF6DBF"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6285A86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C99ECA"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ADD9ABA"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05214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C9AB1FD"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AB1BB1" w14:textId="77777777" w:rsidR="001A45AD" w:rsidRPr="00BB0B25" w:rsidRDefault="001A45AD" w:rsidP="001A45AD">
            <w:pPr>
              <w:rPr>
                <w:rFonts w:cs="Tahoma"/>
                <w:color w:val="000000"/>
                <w:szCs w:val="20"/>
              </w:rPr>
            </w:pPr>
            <w:r w:rsidRPr="00BB0B25">
              <w:rPr>
                <w:rFonts w:cs="Tahoma"/>
                <w:color w:val="000000"/>
                <w:szCs w:val="20"/>
              </w:rPr>
              <w:t>25/11/2019</w:t>
            </w:r>
          </w:p>
        </w:tc>
      </w:tr>
      <w:tr w:rsidR="001A45AD" w:rsidRPr="00BB0B25" w14:paraId="64750F5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EAD7A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604CF5" w14:textId="77777777" w:rsidR="001A45AD" w:rsidRPr="00BB0B25" w:rsidRDefault="001A45AD" w:rsidP="001A45AD">
            <w:pPr>
              <w:rPr>
                <w:rFonts w:cs="Tahoma"/>
                <w:color w:val="000000"/>
                <w:szCs w:val="20"/>
              </w:rPr>
            </w:pPr>
            <w:r w:rsidRPr="00BB0B25">
              <w:rPr>
                <w:rFonts w:cs="Tahoma"/>
                <w:color w:val="000000"/>
                <w:szCs w:val="20"/>
              </w:rPr>
              <w:t>25/11/2022</w:t>
            </w:r>
          </w:p>
        </w:tc>
      </w:tr>
      <w:tr w:rsidR="001A45AD" w:rsidRPr="00BB0B25" w14:paraId="5A146C0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D99F1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CB9418C" w14:textId="77777777" w:rsidR="001A45AD" w:rsidRPr="00BB0B25" w:rsidRDefault="001A45AD" w:rsidP="001A45AD">
            <w:pPr>
              <w:rPr>
                <w:rFonts w:cs="Tahoma"/>
                <w:color w:val="000000"/>
                <w:szCs w:val="20"/>
              </w:rPr>
            </w:pPr>
            <w:r w:rsidRPr="00BB0B25">
              <w:rPr>
                <w:rFonts w:cs="Tahoma"/>
                <w:color w:val="000000"/>
                <w:szCs w:val="20"/>
              </w:rPr>
              <w:t>100% CDI + 4,00% a.a.</w:t>
            </w:r>
          </w:p>
        </w:tc>
      </w:tr>
      <w:tr w:rsidR="001A45AD" w:rsidRPr="00BB0B25" w14:paraId="31487C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803B87"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E7889BA"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4E436CA"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88C67F0"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CED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00986F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496D663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7C2C5E"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FBEE53F"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 PARCELEX</w:t>
            </w:r>
          </w:p>
        </w:tc>
      </w:tr>
      <w:tr w:rsidR="001A45AD" w:rsidRPr="00BB0B25" w14:paraId="4DBA0C0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F7655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1F84D4B"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F69D12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56CB4A5"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65B160D"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06A424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89BC9B"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4154E51"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2DAEDDE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77CA6B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4153C16" w14:textId="77777777" w:rsidR="001A45AD" w:rsidRPr="00BB0B25" w:rsidRDefault="001A45AD" w:rsidP="001A45AD">
            <w:pPr>
              <w:rPr>
                <w:rFonts w:cs="Tahoma"/>
                <w:color w:val="000000"/>
                <w:szCs w:val="20"/>
              </w:rPr>
            </w:pPr>
            <w:r w:rsidRPr="00BB0B25">
              <w:rPr>
                <w:rFonts w:cs="Tahoma"/>
                <w:color w:val="000000"/>
                <w:szCs w:val="20"/>
              </w:rPr>
              <w:t>50</w:t>
            </w:r>
          </w:p>
        </w:tc>
      </w:tr>
      <w:tr w:rsidR="001A45AD" w:rsidRPr="00BB0B25" w14:paraId="48CA06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83AC74"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E7BA732" w14:textId="77777777" w:rsidR="001A45AD" w:rsidRPr="00BB0B25" w:rsidRDefault="001A45AD" w:rsidP="001A45AD">
            <w:pPr>
              <w:rPr>
                <w:rFonts w:cs="Tahoma"/>
                <w:color w:val="000000"/>
                <w:szCs w:val="20"/>
              </w:rPr>
            </w:pPr>
            <w:r w:rsidRPr="00BB0B25">
              <w:rPr>
                <w:rFonts w:cs="Tahoma"/>
                <w:color w:val="000000"/>
                <w:szCs w:val="20"/>
              </w:rPr>
              <w:t>R$ 50.000,00</w:t>
            </w:r>
          </w:p>
        </w:tc>
      </w:tr>
      <w:tr w:rsidR="001A45AD" w:rsidRPr="00BB0B25" w14:paraId="427F0CF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74A871"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B6EBE15" w14:textId="77777777" w:rsidR="001A45AD" w:rsidRPr="00BB0B25" w:rsidRDefault="001A45AD" w:rsidP="001A45AD">
            <w:pPr>
              <w:rPr>
                <w:rFonts w:cs="Tahoma"/>
                <w:color w:val="000000"/>
                <w:szCs w:val="20"/>
              </w:rPr>
            </w:pPr>
            <w:r w:rsidRPr="00BB0B25">
              <w:rPr>
                <w:rFonts w:cs="Tahoma"/>
                <w:color w:val="000000"/>
                <w:szCs w:val="20"/>
              </w:rPr>
              <w:t>2.500.000,00</w:t>
            </w:r>
          </w:p>
        </w:tc>
      </w:tr>
      <w:tr w:rsidR="001A45AD" w:rsidRPr="00BB0B25" w14:paraId="4AA56B3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21115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2A2CD2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A1F20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0F2E91"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C7A47BE" w14:textId="77777777" w:rsidR="001A45AD" w:rsidRPr="00BB0B25" w:rsidRDefault="001A45AD" w:rsidP="001A45AD">
            <w:pPr>
              <w:rPr>
                <w:rFonts w:cs="Tahoma"/>
                <w:color w:val="000000"/>
                <w:szCs w:val="20"/>
              </w:rPr>
            </w:pPr>
            <w:r w:rsidRPr="00BB0B25">
              <w:rPr>
                <w:rFonts w:cs="Tahoma"/>
                <w:color w:val="000000"/>
                <w:szCs w:val="20"/>
              </w:rPr>
              <w:t>QUIROGRAFÁRIA</w:t>
            </w:r>
          </w:p>
        </w:tc>
      </w:tr>
      <w:tr w:rsidR="001A45AD" w:rsidRPr="00BB0B25" w14:paraId="21671FD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2B348F"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F8C38A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9B3081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C35AC"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CE3C96B" w14:textId="77777777" w:rsidR="001A45AD" w:rsidRPr="00BB0B25" w:rsidRDefault="001A45AD" w:rsidP="001A45AD">
            <w:pPr>
              <w:rPr>
                <w:rFonts w:cs="Tahoma"/>
                <w:color w:val="000000"/>
                <w:szCs w:val="20"/>
              </w:rPr>
            </w:pPr>
            <w:r w:rsidRPr="00BB0B25">
              <w:rPr>
                <w:rFonts w:cs="Tahoma"/>
                <w:color w:val="000000"/>
                <w:szCs w:val="20"/>
              </w:rPr>
              <w:t>25/11/2019</w:t>
            </w:r>
          </w:p>
        </w:tc>
      </w:tr>
      <w:tr w:rsidR="001A45AD" w:rsidRPr="00BB0B25" w14:paraId="0DC1B3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49CAFE"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DFD6969" w14:textId="77777777" w:rsidR="001A45AD" w:rsidRPr="00BB0B25" w:rsidRDefault="001A45AD" w:rsidP="001A45AD">
            <w:pPr>
              <w:rPr>
                <w:rFonts w:cs="Tahoma"/>
                <w:color w:val="000000"/>
                <w:szCs w:val="20"/>
              </w:rPr>
            </w:pPr>
            <w:r w:rsidRPr="00BB0B25">
              <w:rPr>
                <w:rFonts w:cs="Tahoma"/>
                <w:color w:val="000000"/>
                <w:szCs w:val="20"/>
              </w:rPr>
              <w:t>25/11/2022</w:t>
            </w:r>
          </w:p>
        </w:tc>
      </w:tr>
      <w:tr w:rsidR="001A45AD" w:rsidRPr="00BB0B25" w14:paraId="2620AF0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1B33A2"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D98B33B"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38CEFC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E89702"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BF6094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7A76F75"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BF7AF8D"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BD05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C23942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6CAB55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8169913"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5FB5A7A"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5C29A51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9C8FB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6426501"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1CFF90C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AE3E83" w14:textId="77777777" w:rsidR="001A45AD" w:rsidRPr="00BB0B25" w:rsidRDefault="001A45AD" w:rsidP="001A45AD">
            <w:pPr>
              <w:rPr>
                <w:rFonts w:cs="Tahoma"/>
                <w:color w:val="000000"/>
                <w:szCs w:val="20"/>
              </w:rPr>
            </w:pPr>
            <w:r w:rsidRPr="00BB0B25">
              <w:rPr>
                <w:rFonts w:cs="Tahoma"/>
                <w:color w:val="000000"/>
                <w:szCs w:val="20"/>
              </w:rPr>
              <w:lastRenderedPageBreak/>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BA1106A"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054ED11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619C8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BE9B0C"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7A1DBD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BB7F589"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B53599F"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222F9F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77C827A"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EA67052" w14:textId="77777777" w:rsidR="001A45AD" w:rsidRPr="00BB0B25" w:rsidRDefault="001A45AD" w:rsidP="001A45AD">
            <w:pPr>
              <w:rPr>
                <w:rFonts w:cs="Tahoma"/>
                <w:color w:val="000000"/>
                <w:szCs w:val="20"/>
              </w:rPr>
            </w:pPr>
            <w:r w:rsidRPr="00BB0B25">
              <w:rPr>
                <w:rFonts w:cs="Tahoma"/>
                <w:color w:val="000000"/>
                <w:szCs w:val="20"/>
              </w:rPr>
              <w:t>R$ 10.000.000,00</w:t>
            </w:r>
          </w:p>
        </w:tc>
      </w:tr>
      <w:tr w:rsidR="001A45AD" w:rsidRPr="00BB0B25" w14:paraId="6DDC596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1172A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06856F1"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6901F7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5FB0CC"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70E41E0"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74760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9233B8"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2D6D8CA"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5B20C0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549587"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FF95438"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271B39A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8159D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60C967" w14:textId="77777777" w:rsidR="001A45AD" w:rsidRPr="00BB0B25" w:rsidRDefault="001A45AD" w:rsidP="001A45AD">
            <w:pPr>
              <w:rPr>
                <w:rFonts w:cs="Tahoma"/>
                <w:color w:val="000000"/>
                <w:szCs w:val="20"/>
              </w:rPr>
            </w:pPr>
            <w:r w:rsidRPr="00BB0B25">
              <w:rPr>
                <w:rFonts w:cs="Tahoma"/>
                <w:color w:val="000000"/>
                <w:szCs w:val="20"/>
              </w:rPr>
              <w:t>20/01/2020</w:t>
            </w:r>
          </w:p>
        </w:tc>
      </w:tr>
      <w:tr w:rsidR="001A45AD" w:rsidRPr="00BB0B25" w14:paraId="7C452B2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7F8F36"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AA5F8C2" w14:textId="77777777" w:rsidR="001A45AD" w:rsidRPr="00BB0B25" w:rsidRDefault="001A45AD" w:rsidP="001A45AD">
            <w:pPr>
              <w:rPr>
                <w:rFonts w:cs="Tahoma"/>
                <w:color w:val="000000"/>
                <w:szCs w:val="20"/>
              </w:rPr>
            </w:pPr>
            <w:r w:rsidRPr="00BB0B25">
              <w:rPr>
                <w:rFonts w:cs="Tahoma"/>
                <w:color w:val="000000"/>
                <w:szCs w:val="20"/>
              </w:rPr>
              <w:t>20/01/2025</w:t>
            </w:r>
          </w:p>
        </w:tc>
      </w:tr>
      <w:tr w:rsidR="001A45AD" w:rsidRPr="00BB0B25" w14:paraId="3612E23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94661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C1E00D6" w14:textId="77777777" w:rsidR="001A45AD" w:rsidRPr="00BB0B25" w:rsidRDefault="001A45AD" w:rsidP="001A45AD">
            <w:pPr>
              <w:rPr>
                <w:rFonts w:cs="Tahoma"/>
                <w:color w:val="000000"/>
                <w:szCs w:val="20"/>
              </w:rPr>
            </w:pPr>
            <w:r w:rsidRPr="00BB0B25">
              <w:rPr>
                <w:rFonts w:cs="Tahoma"/>
                <w:color w:val="000000"/>
                <w:szCs w:val="20"/>
              </w:rPr>
              <w:t>100% CDI + 5,00% a.a.</w:t>
            </w:r>
          </w:p>
        </w:tc>
      </w:tr>
      <w:tr w:rsidR="001A45AD" w:rsidRPr="00BB0B25" w14:paraId="3824142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7D34F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765D188"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266D37"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1090C3E"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8CEA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5C467D"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3F69E44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27706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B0FFD0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1D9EBC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668A1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4CCBDEB"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474F842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A817CB"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4A5CA51"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48DD5BB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8CC5BF"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38B0F7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5A2FE20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F135AC2"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48DACED" w14:textId="77777777" w:rsidR="001A45AD" w:rsidRPr="00BB0B25" w:rsidRDefault="001A45AD" w:rsidP="001A45AD">
            <w:pPr>
              <w:rPr>
                <w:rFonts w:cs="Tahoma"/>
                <w:color w:val="000000"/>
                <w:szCs w:val="20"/>
              </w:rPr>
            </w:pPr>
            <w:r w:rsidRPr="00BB0B25">
              <w:rPr>
                <w:rFonts w:cs="Tahoma"/>
                <w:color w:val="000000"/>
                <w:szCs w:val="20"/>
              </w:rPr>
              <w:t>5.000</w:t>
            </w:r>
          </w:p>
        </w:tc>
      </w:tr>
      <w:tr w:rsidR="001A45AD" w:rsidRPr="00BB0B25" w14:paraId="4061D34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FF0FE4"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9118681" w14:textId="77777777" w:rsidR="001A45AD" w:rsidRPr="00BB0B25" w:rsidRDefault="001A45AD" w:rsidP="001A45AD">
            <w:pPr>
              <w:rPr>
                <w:rFonts w:cs="Tahoma"/>
                <w:color w:val="000000"/>
                <w:szCs w:val="20"/>
              </w:rPr>
            </w:pPr>
            <w:r w:rsidRPr="00BB0B25">
              <w:rPr>
                <w:rFonts w:cs="Tahoma"/>
                <w:color w:val="000000"/>
                <w:szCs w:val="20"/>
              </w:rPr>
              <w:t>R$ 5.000.000,00</w:t>
            </w:r>
          </w:p>
        </w:tc>
      </w:tr>
      <w:tr w:rsidR="001A45AD" w:rsidRPr="00BB0B25" w14:paraId="454FB19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3F2875D"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A3F9BFB"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7E01425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5BE929"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A0C896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2985146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5BB7DD"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6A95741"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1044368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6CB1AB"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1E8EFC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3BDCA1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EDD083"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564ECC8" w14:textId="77777777" w:rsidR="001A45AD" w:rsidRPr="00BB0B25" w:rsidRDefault="001A45AD" w:rsidP="001A45AD">
            <w:pPr>
              <w:rPr>
                <w:rFonts w:cs="Tahoma"/>
                <w:color w:val="000000"/>
                <w:szCs w:val="20"/>
              </w:rPr>
            </w:pPr>
            <w:r w:rsidRPr="00BB0B25">
              <w:rPr>
                <w:rFonts w:cs="Tahoma"/>
                <w:color w:val="000000"/>
                <w:szCs w:val="20"/>
              </w:rPr>
              <w:t>20/01/2020</w:t>
            </w:r>
          </w:p>
        </w:tc>
      </w:tr>
      <w:tr w:rsidR="001A45AD" w:rsidRPr="00BB0B25" w14:paraId="6B7A397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2D8F0A"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0D521B0" w14:textId="77777777" w:rsidR="001A45AD" w:rsidRPr="00BB0B25" w:rsidRDefault="001A45AD" w:rsidP="001A45AD">
            <w:pPr>
              <w:rPr>
                <w:rFonts w:cs="Tahoma"/>
                <w:color w:val="000000"/>
                <w:szCs w:val="20"/>
              </w:rPr>
            </w:pPr>
            <w:r w:rsidRPr="00BB0B25">
              <w:rPr>
                <w:rFonts w:cs="Tahoma"/>
                <w:color w:val="000000"/>
                <w:szCs w:val="20"/>
              </w:rPr>
              <w:t>20/01/2025</w:t>
            </w:r>
          </w:p>
        </w:tc>
      </w:tr>
      <w:tr w:rsidR="001A45AD" w:rsidRPr="00BB0B25" w14:paraId="5B21CC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FBBD4F"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69A5E56"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5CD3C5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B0353A"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4F6D84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435EEBC6"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EDCF74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F09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92656CF"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2834765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E071B7C"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1B642FB"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719C5F1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ACDBAA"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57416D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7ABFC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F9B9CC"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5598E12"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67CE79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C041637"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3D54540"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740725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088D8B"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E2B090E" w14:textId="77777777" w:rsidR="001A45AD" w:rsidRPr="00BB0B25" w:rsidRDefault="001A45AD" w:rsidP="001A45AD">
            <w:pPr>
              <w:rPr>
                <w:rFonts w:cs="Tahoma"/>
                <w:color w:val="000000"/>
                <w:szCs w:val="20"/>
              </w:rPr>
            </w:pPr>
            <w:r w:rsidRPr="00BB0B25">
              <w:rPr>
                <w:rFonts w:cs="Tahoma"/>
                <w:color w:val="000000"/>
                <w:szCs w:val="20"/>
              </w:rPr>
              <w:t>32.500</w:t>
            </w:r>
          </w:p>
        </w:tc>
      </w:tr>
      <w:tr w:rsidR="001A45AD" w:rsidRPr="00BB0B25" w14:paraId="5435AA2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141B011"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00C556A" w14:textId="77777777" w:rsidR="001A45AD" w:rsidRPr="00BB0B25" w:rsidRDefault="001A45AD" w:rsidP="001A45AD">
            <w:pPr>
              <w:rPr>
                <w:rFonts w:cs="Tahoma"/>
                <w:color w:val="000000"/>
                <w:szCs w:val="20"/>
              </w:rPr>
            </w:pPr>
            <w:r w:rsidRPr="00BB0B25">
              <w:rPr>
                <w:rFonts w:cs="Tahoma"/>
                <w:color w:val="000000"/>
                <w:szCs w:val="20"/>
              </w:rPr>
              <w:t>R$ 32.500.000</w:t>
            </w:r>
          </w:p>
        </w:tc>
      </w:tr>
      <w:tr w:rsidR="001A45AD" w:rsidRPr="00BB0B25" w14:paraId="6E7B690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CDBAE4"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87880E"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5706D0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786F7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A58AD8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395F45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69E257"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81CF13B"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28CEF5A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ED4935"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81E2DC7"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068C0B4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B1B5CC" w14:textId="77777777" w:rsidR="001A45AD" w:rsidRPr="00BB0B25" w:rsidRDefault="001A45AD" w:rsidP="001A45AD">
            <w:pPr>
              <w:rPr>
                <w:rFonts w:cs="Tahoma"/>
                <w:color w:val="000000"/>
                <w:szCs w:val="20"/>
              </w:rPr>
            </w:pPr>
            <w:r w:rsidRPr="00BB0B25">
              <w:rPr>
                <w:rFonts w:cs="Tahoma"/>
                <w:color w:val="000000"/>
                <w:szCs w:val="20"/>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A980F35"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1918C89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9A0813"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13493D9"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2B7BAFD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6D4441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845DEA7" w14:textId="77777777" w:rsidR="001A45AD" w:rsidRPr="00BB0B25" w:rsidRDefault="001A45AD" w:rsidP="001A45AD">
            <w:pPr>
              <w:rPr>
                <w:rFonts w:cs="Tahoma"/>
                <w:color w:val="000000"/>
                <w:szCs w:val="20"/>
              </w:rPr>
            </w:pPr>
            <w:r w:rsidRPr="00BB0B25">
              <w:rPr>
                <w:rFonts w:cs="Tahoma"/>
                <w:color w:val="000000"/>
                <w:szCs w:val="20"/>
              </w:rPr>
              <w:t>DI + 7,50% a.a.</w:t>
            </w:r>
          </w:p>
        </w:tc>
      </w:tr>
      <w:tr w:rsidR="001A45AD" w:rsidRPr="00BB0B25" w14:paraId="30A5C5F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16B396"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8F4567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EDB631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46B2DE53"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5F1C6"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4C93995"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EE9FDD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707DDC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D4345F"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278628E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BD3A4A"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3720066"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DA6E24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DB728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DC51AED"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7BE6CD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443C2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2C55799"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5FC9E7D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F62291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3CECE36" w14:textId="77777777" w:rsidR="001A45AD" w:rsidRPr="00BB0B25" w:rsidRDefault="001A45AD" w:rsidP="001A45AD">
            <w:pPr>
              <w:rPr>
                <w:rFonts w:cs="Tahoma"/>
                <w:color w:val="000000"/>
                <w:szCs w:val="20"/>
              </w:rPr>
            </w:pPr>
            <w:r w:rsidRPr="00BB0B25">
              <w:rPr>
                <w:rFonts w:cs="Tahoma"/>
                <w:color w:val="000000"/>
                <w:szCs w:val="20"/>
              </w:rPr>
              <w:t>10.000</w:t>
            </w:r>
          </w:p>
        </w:tc>
      </w:tr>
      <w:tr w:rsidR="001A45AD" w:rsidRPr="00BB0B25" w14:paraId="396E4A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FCF6D61"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33A41960" w14:textId="77777777" w:rsidR="001A45AD" w:rsidRPr="00BB0B25" w:rsidRDefault="001A45AD" w:rsidP="001A45AD">
            <w:pPr>
              <w:rPr>
                <w:rFonts w:cs="Tahoma"/>
                <w:color w:val="000000"/>
                <w:szCs w:val="20"/>
              </w:rPr>
            </w:pPr>
            <w:r w:rsidRPr="00BB0B25">
              <w:rPr>
                <w:rFonts w:cs="Tahoma"/>
                <w:color w:val="000000"/>
                <w:szCs w:val="20"/>
              </w:rPr>
              <w:t>R$ 10.000.000</w:t>
            </w:r>
          </w:p>
        </w:tc>
      </w:tr>
      <w:tr w:rsidR="001A45AD" w:rsidRPr="00BB0B25" w14:paraId="4FCA184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27F7D3"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35B4746" w14:textId="77777777" w:rsidR="001A45AD" w:rsidRPr="00BB0B25" w:rsidRDefault="001A45AD" w:rsidP="001A45AD">
            <w:pPr>
              <w:rPr>
                <w:rFonts w:cs="Tahoma"/>
                <w:color w:val="000000"/>
                <w:szCs w:val="20"/>
              </w:rPr>
            </w:pPr>
            <w:r w:rsidRPr="00BB0B25">
              <w:rPr>
                <w:rFonts w:cs="Tahoma"/>
                <w:color w:val="000000"/>
                <w:szCs w:val="20"/>
              </w:rPr>
              <w:t>R$ 50.000.000,00</w:t>
            </w:r>
          </w:p>
        </w:tc>
      </w:tr>
      <w:tr w:rsidR="001A45AD" w:rsidRPr="00BB0B25" w14:paraId="141F23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1333F1"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6BC6297"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A799C7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B427F5"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F6D9853"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10AFCD4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73714A"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5CE26B5"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1A7AB0F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635A1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582EAE8"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7B4A11F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E459D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657399D"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7BDC1E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A08AC5"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0F89796" w14:textId="77777777" w:rsidR="001A45AD" w:rsidRPr="00BB0B25" w:rsidRDefault="001A45AD" w:rsidP="001A45AD">
            <w:pPr>
              <w:rPr>
                <w:rFonts w:cs="Tahoma"/>
                <w:color w:val="000000"/>
                <w:szCs w:val="20"/>
              </w:rPr>
            </w:pPr>
            <w:r w:rsidRPr="00BB0B25">
              <w:rPr>
                <w:rFonts w:cs="Tahoma"/>
                <w:color w:val="000000"/>
                <w:szCs w:val="20"/>
              </w:rPr>
              <w:t>DI + 11,00% a.a.</w:t>
            </w:r>
          </w:p>
        </w:tc>
      </w:tr>
      <w:tr w:rsidR="001A45AD" w:rsidRPr="00BB0B25" w14:paraId="5242B1B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67E5F2B"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915BEB9"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63A7E87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607BDDE5"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A953"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B02AB8B"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FC6AB1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FC715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194AD3D"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VERT-PROVI</w:t>
            </w:r>
          </w:p>
        </w:tc>
      </w:tr>
      <w:tr w:rsidR="001A45AD" w:rsidRPr="00BB0B25" w14:paraId="2557D7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39E7875"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17FF7F3"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3C2768D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FDD778"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63FE454"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1863C2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EEE09C0"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CF8D814" w14:textId="77777777" w:rsidR="001A45AD" w:rsidRPr="00BB0B25" w:rsidRDefault="001A45AD" w:rsidP="001A45AD">
            <w:pPr>
              <w:rPr>
                <w:rFonts w:cs="Tahoma"/>
                <w:color w:val="000000"/>
                <w:szCs w:val="20"/>
              </w:rPr>
            </w:pPr>
            <w:r w:rsidRPr="00BB0B25">
              <w:rPr>
                <w:rFonts w:cs="Tahoma"/>
                <w:color w:val="000000"/>
                <w:szCs w:val="20"/>
              </w:rPr>
              <w:t>3ª</w:t>
            </w:r>
          </w:p>
        </w:tc>
      </w:tr>
      <w:tr w:rsidR="001A45AD" w:rsidRPr="00BB0B25" w14:paraId="1EF3305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BD6EB1"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F4C58B0" w14:textId="77777777" w:rsidR="001A45AD" w:rsidRPr="00BB0B25" w:rsidRDefault="001A45AD" w:rsidP="001A45AD">
            <w:pPr>
              <w:rPr>
                <w:rFonts w:cs="Tahoma"/>
                <w:color w:val="000000"/>
                <w:szCs w:val="20"/>
              </w:rPr>
            </w:pPr>
            <w:r w:rsidRPr="00BB0B25">
              <w:rPr>
                <w:rFonts w:cs="Tahoma"/>
                <w:color w:val="000000"/>
                <w:szCs w:val="20"/>
              </w:rPr>
              <w:t>7.500</w:t>
            </w:r>
          </w:p>
        </w:tc>
      </w:tr>
      <w:tr w:rsidR="001A45AD" w:rsidRPr="00BB0B25" w14:paraId="0C2BB8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92D36B"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5C5B134" w14:textId="77777777" w:rsidR="001A45AD" w:rsidRPr="00BB0B25" w:rsidRDefault="001A45AD" w:rsidP="001A45AD">
            <w:pPr>
              <w:rPr>
                <w:rFonts w:cs="Tahoma"/>
                <w:color w:val="000000"/>
                <w:szCs w:val="20"/>
              </w:rPr>
            </w:pPr>
            <w:r w:rsidRPr="00BB0B25">
              <w:rPr>
                <w:rFonts w:cs="Tahoma"/>
                <w:color w:val="000000"/>
                <w:szCs w:val="20"/>
              </w:rPr>
              <w:t>R$ 10.000.000</w:t>
            </w:r>
          </w:p>
        </w:tc>
      </w:tr>
      <w:tr w:rsidR="001A45AD" w:rsidRPr="00BB0B25" w14:paraId="1E75F22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5CC6E6"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6470ACB" w14:textId="77777777" w:rsidR="001A45AD" w:rsidRPr="00BB0B25" w:rsidRDefault="001A45AD" w:rsidP="001A45AD">
            <w:pPr>
              <w:rPr>
                <w:rFonts w:cs="Tahoma"/>
                <w:color w:val="000000"/>
                <w:szCs w:val="20"/>
              </w:rPr>
            </w:pPr>
            <w:r w:rsidRPr="00BB0B25">
              <w:rPr>
                <w:rFonts w:cs="Tahoma"/>
                <w:color w:val="000000"/>
                <w:szCs w:val="20"/>
              </w:rPr>
              <w:t>R$ 7.500.000,00</w:t>
            </w:r>
          </w:p>
        </w:tc>
      </w:tr>
      <w:tr w:rsidR="001A45AD" w:rsidRPr="00BB0B25" w14:paraId="45121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D784E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013723B"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14DC5BA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1A592F"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4DC5CAF" w14:textId="77777777" w:rsidR="001A45AD" w:rsidRPr="00BB0B25" w:rsidRDefault="001A45AD" w:rsidP="001A45AD">
            <w:pPr>
              <w:rPr>
                <w:rFonts w:cs="Tahoma"/>
                <w:color w:val="000000"/>
                <w:szCs w:val="20"/>
              </w:rPr>
            </w:pPr>
            <w:r w:rsidRPr="00BB0B25">
              <w:rPr>
                <w:rFonts w:cs="Tahoma"/>
                <w:color w:val="000000"/>
                <w:szCs w:val="20"/>
              </w:rPr>
              <w:t>GARANTIA REAL, COM CESSÃO FIDUCIARIA EM GARANTIA</w:t>
            </w:r>
          </w:p>
        </w:tc>
      </w:tr>
      <w:tr w:rsidR="001A45AD" w:rsidRPr="00BB0B25" w14:paraId="593317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4B5B4DE"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9E88B4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31498FE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2AAF3B"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89117C4" w14:textId="77777777" w:rsidR="001A45AD" w:rsidRPr="00BB0B25" w:rsidRDefault="001A45AD" w:rsidP="001A45AD">
            <w:pPr>
              <w:rPr>
                <w:rFonts w:cs="Tahoma"/>
                <w:color w:val="000000"/>
                <w:szCs w:val="20"/>
              </w:rPr>
            </w:pPr>
            <w:r w:rsidRPr="00BB0B25">
              <w:rPr>
                <w:rFonts w:cs="Tahoma"/>
                <w:color w:val="000000"/>
                <w:szCs w:val="20"/>
              </w:rPr>
              <w:t>16/10/2020</w:t>
            </w:r>
          </w:p>
        </w:tc>
      </w:tr>
      <w:tr w:rsidR="001A45AD" w:rsidRPr="00BB0B25" w14:paraId="1BF17C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2322C7"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4FA2886" w14:textId="77777777" w:rsidR="001A45AD" w:rsidRPr="00BB0B25" w:rsidRDefault="001A45AD" w:rsidP="001A45AD">
            <w:pPr>
              <w:rPr>
                <w:rFonts w:cs="Tahoma"/>
                <w:color w:val="000000"/>
                <w:szCs w:val="20"/>
              </w:rPr>
            </w:pPr>
            <w:r w:rsidRPr="00BB0B25">
              <w:rPr>
                <w:rFonts w:cs="Tahoma"/>
                <w:color w:val="000000"/>
                <w:szCs w:val="20"/>
              </w:rPr>
              <w:t>16/10/2025</w:t>
            </w:r>
          </w:p>
        </w:tc>
      </w:tr>
      <w:tr w:rsidR="001A45AD" w:rsidRPr="00BB0B25" w14:paraId="0725C53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4E1321"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0408B1E" w14:textId="77777777" w:rsidR="001A45AD" w:rsidRPr="00BB0B25" w:rsidRDefault="001A45AD" w:rsidP="001A45AD">
            <w:pPr>
              <w:rPr>
                <w:rFonts w:cs="Tahoma"/>
                <w:color w:val="000000"/>
                <w:szCs w:val="20"/>
              </w:rPr>
            </w:pPr>
            <w:r w:rsidRPr="00BB0B25">
              <w:rPr>
                <w:rFonts w:cs="Tahoma"/>
                <w:color w:val="000000"/>
                <w:szCs w:val="20"/>
              </w:rPr>
              <w:t>DI + 11,00% a.a.</w:t>
            </w:r>
          </w:p>
        </w:tc>
      </w:tr>
      <w:tr w:rsidR="001A45AD" w:rsidRPr="00BB0B25" w14:paraId="089BB83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0C3F46"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3E44E47"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8F6AED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327D9A8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5AE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CF23239"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071484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9E4DD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F1D034E"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VERT-INMANO</w:t>
            </w:r>
          </w:p>
        </w:tc>
      </w:tr>
      <w:tr w:rsidR="001A45AD" w:rsidRPr="00BB0B25" w14:paraId="299BCCA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369E09"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F598DA4"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EBA44F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0626A9" w14:textId="77777777" w:rsidR="001A45AD" w:rsidRPr="00BB0B25" w:rsidRDefault="001A45AD" w:rsidP="001A45AD">
            <w:pPr>
              <w:rPr>
                <w:rFonts w:cs="Tahoma"/>
                <w:color w:val="000000"/>
                <w:szCs w:val="20"/>
              </w:rPr>
            </w:pPr>
            <w:r w:rsidRPr="00BB0B25">
              <w:rPr>
                <w:rFonts w:cs="Tahoma"/>
                <w:color w:val="000000"/>
                <w:szCs w:val="20"/>
              </w:rPr>
              <w:lastRenderedPageBreak/>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C0609FE"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8970A3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59771"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ABFBBDE"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4C935E1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56ECBC7"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68C39D5" w14:textId="77777777" w:rsidR="001A45AD" w:rsidRPr="00BB0B25" w:rsidRDefault="001A45AD" w:rsidP="001A45AD">
            <w:pPr>
              <w:rPr>
                <w:rFonts w:cs="Tahoma"/>
                <w:color w:val="000000"/>
                <w:szCs w:val="20"/>
              </w:rPr>
            </w:pPr>
            <w:r w:rsidRPr="00BB0B25">
              <w:rPr>
                <w:rFonts w:cs="Tahoma"/>
                <w:color w:val="000000"/>
                <w:szCs w:val="20"/>
              </w:rPr>
              <w:t>16.000</w:t>
            </w:r>
          </w:p>
        </w:tc>
      </w:tr>
      <w:tr w:rsidR="001A45AD" w:rsidRPr="00BB0B25" w14:paraId="13E8E2A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8E9883"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57DBDD9" w14:textId="77777777" w:rsidR="001A45AD" w:rsidRPr="00BB0B25" w:rsidRDefault="001A45AD" w:rsidP="001A45AD">
            <w:pPr>
              <w:rPr>
                <w:rFonts w:cs="Tahoma"/>
                <w:color w:val="000000"/>
                <w:szCs w:val="20"/>
              </w:rPr>
            </w:pPr>
            <w:r w:rsidRPr="00BB0B25">
              <w:rPr>
                <w:rFonts w:cs="Tahoma"/>
                <w:color w:val="000000"/>
                <w:szCs w:val="20"/>
              </w:rPr>
              <w:t>R$ 16.000.000,00</w:t>
            </w:r>
          </w:p>
        </w:tc>
      </w:tr>
      <w:tr w:rsidR="001A45AD" w:rsidRPr="00BB0B25" w14:paraId="4D39FD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4C230B"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BE938EF" w14:textId="77777777" w:rsidR="001A45AD" w:rsidRPr="00BB0B25" w:rsidRDefault="001A45AD" w:rsidP="001A45AD">
            <w:pPr>
              <w:rPr>
                <w:rFonts w:cs="Tahoma"/>
                <w:color w:val="000000"/>
                <w:szCs w:val="20"/>
              </w:rPr>
            </w:pPr>
            <w:r w:rsidRPr="00BB0B25">
              <w:rPr>
                <w:rFonts w:cs="Tahoma"/>
                <w:color w:val="000000"/>
                <w:szCs w:val="20"/>
              </w:rPr>
              <w:t>R$ 20.000.000,00</w:t>
            </w:r>
          </w:p>
        </w:tc>
      </w:tr>
      <w:tr w:rsidR="001A45AD" w:rsidRPr="00BB0B25" w14:paraId="7E21BBB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CA2DD6"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B4D4376"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72BA609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2C3280"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D9A479F"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4199658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9A700"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A2892ED"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78A5BCC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D9380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461BD0" w14:textId="77777777" w:rsidR="001A45AD" w:rsidRPr="00BB0B25" w:rsidRDefault="001A45AD" w:rsidP="001A45AD">
            <w:pPr>
              <w:rPr>
                <w:rFonts w:cs="Tahoma"/>
                <w:color w:val="000000"/>
                <w:szCs w:val="20"/>
              </w:rPr>
            </w:pPr>
            <w:r w:rsidRPr="00BB0B25">
              <w:rPr>
                <w:rFonts w:cs="Tahoma"/>
                <w:color w:val="000000"/>
                <w:szCs w:val="20"/>
              </w:rPr>
              <w:t>06/04/2020</w:t>
            </w:r>
          </w:p>
        </w:tc>
      </w:tr>
      <w:tr w:rsidR="001A45AD" w:rsidRPr="00BB0B25" w14:paraId="155C099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48CDD5"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90D1143" w14:textId="77777777" w:rsidR="001A45AD" w:rsidRPr="00BB0B25" w:rsidRDefault="001A45AD" w:rsidP="001A45AD">
            <w:pPr>
              <w:rPr>
                <w:rFonts w:cs="Tahoma"/>
                <w:color w:val="000000"/>
                <w:szCs w:val="20"/>
              </w:rPr>
            </w:pPr>
            <w:r w:rsidRPr="00BB0B25">
              <w:rPr>
                <w:rFonts w:cs="Tahoma"/>
                <w:color w:val="000000"/>
                <w:szCs w:val="20"/>
              </w:rPr>
              <w:t>06/10/2023</w:t>
            </w:r>
          </w:p>
        </w:tc>
      </w:tr>
      <w:tr w:rsidR="001A45AD" w:rsidRPr="00BB0B25" w14:paraId="3233DD0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99073"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9573909" w14:textId="77777777" w:rsidR="001A45AD" w:rsidRPr="00BB0B25" w:rsidRDefault="001A45AD" w:rsidP="001A45AD">
            <w:pPr>
              <w:rPr>
                <w:rFonts w:cs="Tahoma"/>
                <w:color w:val="000000"/>
                <w:szCs w:val="20"/>
              </w:rPr>
            </w:pPr>
            <w:r w:rsidRPr="00BB0B25">
              <w:rPr>
                <w:rFonts w:cs="Tahoma"/>
                <w:color w:val="000000"/>
                <w:szCs w:val="20"/>
              </w:rPr>
              <w:t>200% DI</w:t>
            </w:r>
          </w:p>
        </w:tc>
      </w:tr>
      <w:tr w:rsidR="001A45AD" w:rsidRPr="00BB0B25" w14:paraId="157C462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B2DEFD"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B213F0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B9B8EF2"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1C2E329"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B8C5"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E085C1E"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5C3578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C9163E6"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0B25DC1"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VERT-INMANO</w:t>
            </w:r>
          </w:p>
        </w:tc>
      </w:tr>
      <w:tr w:rsidR="001A45AD" w:rsidRPr="00BB0B25" w14:paraId="06E99C8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00D804"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56BE2D4"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2FB833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26EC1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3D0527"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0FFB4B4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E6550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058211E"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3A1CB3E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829770"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AF87E93" w14:textId="77777777" w:rsidR="001A45AD" w:rsidRPr="00BB0B25" w:rsidRDefault="001A45AD" w:rsidP="001A45AD">
            <w:pPr>
              <w:rPr>
                <w:rFonts w:cs="Tahoma"/>
                <w:color w:val="000000"/>
                <w:szCs w:val="20"/>
              </w:rPr>
            </w:pPr>
            <w:r w:rsidRPr="00BB0B25">
              <w:rPr>
                <w:rFonts w:cs="Tahoma"/>
                <w:color w:val="000000"/>
                <w:szCs w:val="20"/>
              </w:rPr>
              <w:t>4.000</w:t>
            </w:r>
          </w:p>
        </w:tc>
      </w:tr>
      <w:tr w:rsidR="001A45AD" w:rsidRPr="00BB0B25" w14:paraId="48DFE2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2E9156"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78A8A13" w14:textId="77777777" w:rsidR="001A45AD" w:rsidRPr="00BB0B25" w:rsidRDefault="001A45AD" w:rsidP="001A45AD">
            <w:pPr>
              <w:rPr>
                <w:rFonts w:cs="Tahoma"/>
                <w:color w:val="000000"/>
                <w:szCs w:val="20"/>
              </w:rPr>
            </w:pPr>
            <w:r w:rsidRPr="00BB0B25">
              <w:rPr>
                <w:rFonts w:cs="Tahoma"/>
                <w:color w:val="000000"/>
                <w:szCs w:val="20"/>
              </w:rPr>
              <w:t>R$ 4.000.000,00</w:t>
            </w:r>
          </w:p>
        </w:tc>
      </w:tr>
      <w:tr w:rsidR="001A45AD" w:rsidRPr="00BB0B25" w14:paraId="330337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F6B76A"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6E7505F" w14:textId="77777777" w:rsidR="001A45AD" w:rsidRPr="00BB0B25" w:rsidRDefault="001A45AD" w:rsidP="001A45AD">
            <w:pPr>
              <w:rPr>
                <w:rFonts w:cs="Tahoma"/>
                <w:color w:val="000000"/>
                <w:szCs w:val="20"/>
              </w:rPr>
            </w:pPr>
            <w:r w:rsidRPr="00BB0B25">
              <w:rPr>
                <w:rFonts w:cs="Tahoma"/>
                <w:color w:val="000000"/>
                <w:szCs w:val="20"/>
              </w:rPr>
              <w:t>20.000.000,00</w:t>
            </w:r>
          </w:p>
        </w:tc>
      </w:tr>
      <w:tr w:rsidR="001A45AD" w:rsidRPr="00BB0B25" w14:paraId="1FD64A9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80DE3D"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3DA7C0F"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4F3634E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8D939"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7B25366" w14:textId="77777777" w:rsidR="001A45AD" w:rsidRPr="00BB0B25" w:rsidRDefault="001A45AD" w:rsidP="001A45AD">
            <w:pPr>
              <w:rPr>
                <w:rFonts w:cs="Tahoma"/>
                <w:color w:val="000000"/>
                <w:szCs w:val="20"/>
              </w:rPr>
            </w:pPr>
            <w:r w:rsidRPr="00BB0B25">
              <w:rPr>
                <w:rFonts w:cs="Tahoma"/>
                <w:color w:val="000000"/>
                <w:szCs w:val="20"/>
              </w:rPr>
              <w:t>SUBORDINADA</w:t>
            </w:r>
          </w:p>
        </w:tc>
      </w:tr>
      <w:tr w:rsidR="001A45AD" w:rsidRPr="00BB0B25" w14:paraId="543EDC5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98CC12"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9D9D14B"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48BD749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A991636"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DF5C619" w14:textId="77777777" w:rsidR="001A45AD" w:rsidRPr="00BB0B25" w:rsidRDefault="001A45AD" w:rsidP="001A45AD">
            <w:pPr>
              <w:rPr>
                <w:rFonts w:cs="Tahoma"/>
                <w:color w:val="000000"/>
                <w:szCs w:val="20"/>
              </w:rPr>
            </w:pPr>
            <w:r w:rsidRPr="00BB0B25">
              <w:rPr>
                <w:rFonts w:cs="Tahoma"/>
                <w:color w:val="000000"/>
                <w:szCs w:val="20"/>
              </w:rPr>
              <w:t>06/04/2020</w:t>
            </w:r>
          </w:p>
        </w:tc>
      </w:tr>
      <w:tr w:rsidR="001A45AD" w:rsidRPr="00BB0B25" w14:paraId="6FC47C8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D9D18"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BF060F6" w14:textId="77777777" w:rsidR="001A45AD" w:rsidRPr="00BB0B25" w:rsidRDefault="001A45AD" w:rsidP="001A45AD">
            <w:pPr>
              <w:rPr>
                <w:rFonts w:cs="Tahoma"/>
                <w:color w:val="000000"/>
                <w:szCs w:val="20"/>
              </w:rPr>
            </w:pPr>
            <w:r w:rsidRPr="00BB0B25">
              <w:rPr>
                <w:rFonts w:cs="Tahoma"/>
                <w:color w:val="000000"/>
                <w:szCs w:val="20"/>
              </w:rPr>
              <w:t>06/10/2023</w:t>
            </w:r>
          </w:p>
        </w:tc>
      </w:tr>
      <w:tr w:rsidR="001A45AD" w:rsidRPr="00BB0B25" w14:paraId="21BACF3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EA4BF7"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A712590" w14:textId="77777777" w:rsidR="001A45AD" w:rsidRPr="00BB0B25" w:rsidRDefault="001A45AD" w:rsidP="001A45AD">
            <w:pPr>
              <w:rPr>
                <w:rFonts w:cs="Tahoma"/>
                <w:color w:val="000000"/>
                <w:szCs w:val="20"/>
              </w:rPr>
            </w:pPr>
            <w:r w:rsidRPr="00BB0B25">
              <w:rPr>
                <w:rFonts w:cs="Tahoma"/>
                <w:color w:val="000000"/>
                <w:szCs w:val="20"/>
              </w:rPr>
              <w:t>SEM REMUNERAÇÃO</w:t>
            </w:r>
          </w:p>
        </w:tc>
      </w:tr>
      <w:tr w:rsidR="001A45AD" w:rsidRPr="00BB0B25" w14:paraId="7FD0542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AB6864"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8D072C9"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639FCF0"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042657A4"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8531"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76761F8"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6DF725B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DFCDB4F"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8765065"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VERT-LEVE</w:t>
            </w:r>
          </w:p>
        </w:tc>
      </w:tr>
      <w:tr w:rsidR="001A45AD" w:rsidRPr="00BB0B25" w14:paraId="7455482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6E63B3"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EF3A6DD"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600FEF9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BDA7CF"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4DB671F"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4191FC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E668FAD"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FA2BF4F"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6C02D00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8A04DDD"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8D7DB3E" w14:textId="77777777" w:rsidR="001A45AD" w:rsidRPr="00BB0B25" w:rsidRDefault="001A45AD" w:rsidP="001A45AD">
            <w:pPr>
              <w:rPr>
                <w:rFonts w:cs="Tahoma"/>
                <w:color w:val="000000"/>
                <w:szCs w:val="20"/>
              </w:rPr>
            </w:pPr>
            <w:r w:rsidRPr="00BB0B25">
              <w:rPr>
                <w:rFonts w:cs="Tahoma"/>
                <w:color w:val="000000"/>
                <w:szCs w:val="20"/>
              </w:rPr>
              <w:t>9.750</w:t>
            </w:r>
          </w:p>
        </w:tc>
      </w:tr>
      <w:tr w:rsidR="001A45AD" w:rsidRPr="00BB0B25" w14:paraId="2F3141F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2F4B6ED"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11A7618" w14:textId="77777777" w:rsidR="001A45AD" w:rsidRPr="00BB0B25" w:rsidRDefault="001A45AD" w:rsidP="001A45AD">
            <w:pPr>
              <w:rPr>
                <w:rFonts w:cs="Tahoma"/>
                <w:color w:val="000000"/>
                <w:szCs w:val="20"/>
              </w:rPr>
            </w:pPr>
            <w:r w:rsidRPr="00BB0B25">
              <w:rPr>
                <w:rFonts w:cs="Tahoma"/>
                <w:color w:val="000000"/>
                <w:szCs w:val="20"/>
              </w:rPr>
              <w:t>R$ 9.750.000,00</w:t>
            </w:r>
          </w:p>
        </w:tc>
      </w:tr>
      <w:tr w:rsidR="001A45AD" w:rsidRPr="00BB0B25" w14:paraId="5FCF6ED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BBC8D8"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214B779"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6694B817"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DC8F7E"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F7996A3"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68FFD1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673221"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BFB0BC7"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59FC35C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920465E"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6385406"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06B9F12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A81E10"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B960E93" w14:textId="77777777" w:rsidR="001A45AD" w:rsidRPr="00BB0B25" w:rsidRDefault="001A45AD" w:rsidP="001A45AD">
            <w:pPr>
              <w:rPr>
                <w:rFonts w:cs="Tahoma"/>
                <w:color w:val="000000"/>
                <w:szCs w:val="20"/>
              </w:rPr>
            </w:pPr>
            <w:r w:rsidRPr="00BB0B25">
              <w:rPr>
                <w:rFonts w:cs="Tahoma"/>
                <w:color w:val="000000"/>
                <w:szCs w:val="20"/>
              </w:rPr>
              <w:t>07/12/2020</w:t>
            </w:r>
          </w:p>
        </w:tc>
      </w:tr>
      <w:tr w:rsidR="001A45AD" w:rsidRPr="00BB0B25" w14:paraId="65EC1F6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6601AC" w14:textId="77777777" w:rsidR="001A45AD" w:rsidRPr="00BB0B25" w:rsidRDefault="001A45AD" w:rsidP="001A45AD">
            <w:pPr>
              <w:rPr>
                <w:rFonts w:cs="Tahoma"/>
                <w:color w:val="000000"/>
                <w:szCs w:val="20"/>
              </w:rPr>
            </w:pPr>
            <w:r w:rsidRPr="00BB0B25">
              <w:rPr>
                <w:rFonts w:cs="Tahoma"/>
                <w:color w:val="000000"/>
                <w:szCs w:val="20"/>
              </w:rPr>
              <w:lastRenderedPageBreak/>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25AF169" w14:textId="77777777" w:rsidR="001A45AD" w:rsidRPr="00BB0B25" w:rsidRDefault="001A45AD" w:rsidP="001A45AD">
            <w:pPr>
              <w:rPr>
                <w:rFonts w:cs="Tahoma"/>
                <w:color w:val="000000"/>
                <w:szCs w:val="20"/>
              </w:rPr>
            </w:pPr>
            <w:r w:rsidRPr="00BB0B25">
              <w:rPr>
                <w:rFonts w:cs="Tahoma"/>
                <w:color w:val="000000"/>
                <w:szCs w:val="20"/>
              </w:rPr>
              <w:t>07/12/2024</w:t>
            </w:r>
          </w:p>
        </w:tc>
      </w:tr>
      <w:tr w:rsidR="001A45AD" w:rsidRPr="00BB0B25" w14:paraId="5683C0C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E7CF56E"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AE035FC" w14:textId="77777777" w:rsidR="001A45AD" w:rsidRPr="00BB0B25" w:rsidRDefault="001A45AD" w:rsidP="001A45AD">
            <w:pPr>
              <w:rPr>
                <w:rFonts w:cs="Tahoma"/>
                <w:color w:val="000000"/>
                <w:szCs w:val="20"/>
              </w:rPr>
            </w:pPr>
            <w:r w:rsidRPr="00BB0B25">
              <w:rPr>
                <w:rFonts w:cs="Tahoma"/>
                <w:color w:val="000000"/>
                <w:szCs w:val="20"/>
              </w:rPr>
              <w:t>DI + 6,00% a.a.</w:t>
            </w:r>
          </w:p>
        </w:tc>
      </w:tr>
      <w:tr w:rsidR="001A45AD" w:rsidRPr="00BB0B25" w14:paraId="65572B7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87E0B9"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2C4DCCB"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C2A63C4"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5FB227E6"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24E9C"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7CEB2E7"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585F250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B1968B"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7E9333A" w14:textId="77777777" w:rsidR="001A45AD" w:rsidRPr="00BB0B25" w:rsidRDefault="001A45AD" w:rsidP="001A45AD">
            <w:pPr>
              <w:rPr>
                <w:rFonts w:cs="Tahoma"/>
                <w:color w:val="000000"/>
                <w:szCs w:val="20"/>
              </w:rPr>
            </w:pPr>
            <w:r w:rsidRPr="00BB0B25">
              <w:rPr>
                <w:rFonts w:cs="Tahoma"/>
                <w:color w:val="000000"/>
                <w:szCs w:val="20"/>
              </w:rPr>
              <w:t>COMPANHIA SECURITIZADORA DE CREDITOS FINANCEIROS VERT-LEVE</w:t>
            </w:r>
          </w:p>
        </w:tc>
      </w:tr>
      <w:tr w:rsidR="001A45AD" w:rsidRPr="00BB0B25" w14:paraId="4E1580D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1BE856"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AAD1BF0"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1F617F63"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FD3404"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1C14ADA"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13E018D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60CBE8"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E7B8667" w14:textId="77777777" w:rsidR="001A45AD" w:rsidRPr="00BB0B25" w:rsidRDefault="001A45AD" w:rsidP="001A45AD">
            <w:pPr>
              <w:rPr>
                <w:rFonts w:cs="Tahoma"/>
                <w:color w:val="000000"/>
                <w:szCs w:val="20"/>
              </w:rPr>
            </w:pPr>
            <w:r w:rsidRPr="00BB0B25">
              <w:rPr>
                <w:rFonts w:cs="Tahoma"/>
                <w:color w:val="000000"/>
                <w:szCs w:val="20"/>
              </w:rPr>
              <w:t>2ª</w:t>
            </w:r>
          </w:p>
        </w:tc>
      </w:tr>
      <w:tr w:rsidR="001A45AD" w:rsidRPr="00BB0B25" w14:paraId="49F1649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72536CA"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9B39896" w14:textId="77777777" w:rsidR="001A45AD" w:rsidRPr="00BB0B25" w:rsidRDefault="001A45AD" w:rsidP="001A45AD">
            <w:pPr>
              <w:rPr>
                <w:rFonts w:cs="Tahoma"/>
                <w:color w:val="000000"/>
                <w:szCs w:val="20"/>
              </w:rPr>
            </w:pPr>
            <w:r w:rsidRPr="00BB0B25">
              <w:rPr>
                <w:rFonts w:cs="Tahoma"/>
                <w:color w:val="000000"/>
                <w:szCs w:val="20"/>
              </w:rPr>
              <w:t>5.250</w:t>
            </w:r>
          </w:p>
        </w:tc>
      </w:tr>
      <w:tr w:rsidR="001A45AD" w:rsidRPr="00BB0B25" w14:paraId="4F9855C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ADEF18"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7BA428F" w14:textId="77777777" w:rsidR="001A45AD" w:rsidRPr="00BB0B25" w:rsidRDefault="001A45AD" w:rsidP="001A45AD">
            <w:pPr>
              <w:rPr>
                <w:rFonts w:cs="Tahoma"/>
                <w:color w:val="000000"/>
                <w:szCs w:val="20"/>
              </w:rPr>
            </w:pPr>
            <w:r w:rsidRPr="00BB0B25">
              <w:rPr>
                <w:rFonts w:cs="Tahoma"/>
                <w:color w:val="000000"/>
                <w:szCs w:val="20"/>
              </w:rPr>
              <w:t>R$ 5.250.000,00</w:t>
            </w:r>
          </w:p>
        </w:tc>
      </w:tr>
      <w:tr w:rsidR="001A45AD" w:rsidRPr="00BB0B25" w14:paraId="79A1FAAE"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203187"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818C748" w14:textId="77777777" w:rsidR="001A45AD" w:rsidRPr="00BB0B25" w:rsidRDefault="001A45AD" w:rsidP="001A45AD">
            <w:pPr>
              <w:rPr>
                <w:rFonts w:cs="Tahoma"/>
                <w:color w:val="000000"/>
                <w:szCs w:val="20"/>
              </w:rPr>
            </w:pPr>
            <w:r w:rsidRPr="00BB0B25">
              <w:rPr>
                <w:rFonts w:cs="Tahoma"/>
                <w:color w:val="000000"/>
                <w:szCs w:val="20"/>
              </w:rPr>
              <w:t>R$ 15.000.000,00</w:t>
            </w:r>
          </w:p>
        </w:tc>
      </w:tr>
      <w:tr w:rsidR="001A45AD" w:rsidRPr="00BB0B25" w14:paraId="2BC1BDF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1AEA22"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6194FD2E"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0B3455FC"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A1173A"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3904E0E4"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735C6345"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D35F23"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4F5C39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2DFBFE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5946DA"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FFEB8B" w14:textId="77777777" w:rsidR="001A45AD" w:rsidRPr="00BB0B25" w:rsidRDefault="001A45AD" w:rsidP="001A45AD">
            <w:pPr>
              <w:rPr>
                <w:rFonts w:cs="Tahoma"/>
                <w:color w:val="000000"/>
                <w:szCs w:val="20"/>
              </w:rPr>
            </w:pPr>
            <w:r w:rsidRPr="00BB0B25">
              <w:rPr>
                <w:rFonts w:cs="Tahoma"/>
                <w:color w:val="000000"/>
                <w:szCs w:val="20"/>
              </w:rPr>
              <w:t>07/12/2020</w:t>
            </w:r>
          </w:p>
        </w:tc>
      </w:tr>
      <w:tr w:rsidR="001A45AD" w:rsidRPr="00BB0B25" w14:paraId="2FDE372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6DA6E0"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4A7AE81" w14:textId="77777777" w:rsidR="001A45AD" w:rsidRPr="00BB0B25" w:rsidRDefault="001A45AD" w:rsidP="001A45AD">
            <w:pPr>
              <w:rPr>
                <w:rFonts w:cs="Tahoma"/>
                <w:color w:val="000000"/>
                <w:szCs w:val="20"/>
              </w:rPr>
            </w:pPr>
            <w:r w:rsidRPr="00BB0B25">
              <w:rPr>
                <w:rFonts w:cs="Tahoma"/>
                <w:color w:val="000000"/>
                <w:szCs w:val="20"/>
              </w:rPr>
              <w:t>07/12/2024</w:t>
            </w:r>
          </w:p>
        </w:tc>
      </w:tr>
      <w:tr w:rsidR="001A45AD" w:rsidRPr="00BB0B25" w14:paraId="1F4F57E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F66DB0"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ADB04AD" w14:textId="77777777" w:rsidR="001A45AD" w:rsidRPr="00BB0B25" w:rsidRDefault="001A45AD" w:rsidP="001A45AD">
            <w:pPr>
              <w:rPr>
                <w:rFonts w:cs="Tahoma"/>
                <w:color w:val="000000"/>
                <w:szCs w:val="20"/>
              </w:rPr>
            </w:pPr>
            <w:r w:rsidRPr="00BB0B25">
              <w:rPr>
                <w:rFonts w:cs="Tahoma"/>
                <w:color w:val="000000"/>
                <w:szCs w:val="20"/>
              </w:rPr>
              <w:t>DI + 10,00% a.a.</w:t>
            </w:r>
          </w:p>
        </w:tc>
      </w:tr>
      <w:tr w:rsidR="001A45AD" w:rsidRPr="00BB0B25" w14:paraId="7DE5101D"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EC512C"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1F2E26C"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57A8224B" w14:textId="77777777" w:rsidR="001A45AD" w:rsidRPr="00BB0B25" w:rsidRDefault="001A45AD" w:rsidP="001A45AD">
      <w:pPr>
        <w:rPr>
          <w:rFonts w:cs="Tahoma"/>
          <w:szCs w:val="20"/>
        </w:rPr>
      </w:pPr>
    </w:p>
    <w:tbl>
      <w:tblPr>
        <w:tblW w:w="8789" w:type="dxa"/>
        <w:tblInd w:w="-5" w:type="dxa"/>
        <w:tblCellMar>
          <w:left w:w="70" w:type="dxa"/>
          <w:right w:w="70" w:type="dxa"/>
        </w:tblCellMar>
        <w:tblLook w:val="04A0" w:firstRow="1" w:lastRow="0" w:firstColumn="1" w:lastColumn="0" w:noHBand="0" w:noVBand="1"/>
      </w:tblPr>
      <w:tblGrid>
        <w:gridCol w:w="3969"/>
        <w:gridCol w:w="4820"/>
      </w:tblGrid>
      <w:tr w:rsidR="001A45AD" w:rsidRPr="00BB0B25" w14:paraId="2EB427BF" w14:textId="77777777" w:rsidTr="00E438E9">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7787" w14:textId="77777777" w:rsidR="001A45AD" w:rsidRPr="00BB0B25" w:rsidRDefault="001A45AD" w:rsidP="001A45AD">
            <w:pPr>
              <w:rPr>
                <w:rFonts w:cs="Tahoma"/>
                <w:color w:val="000000"/>
                <w:szCs w:val="20"/>
              </w:rPr>
            </w:pPr>
            <w:r w:rsidRPr="00BB0B25">
              <w:rPr>
                <w:rFonts w:cs="Tahoma"/>
                <w:color w:val="000000"/>
                <w:szCs w:val="20"/>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94E5F8A" w14:textId="77777777" w:rsidR="001A45AD" w:rsidRPr="00BB0B25" w:rsidRDefault="001A45AD" w:rsidP="001A45AD">
            <w:pPr>
              <w:rPr>
                <w:rFonts w:cs="Tahoma"/>
                <w:color w:val="000000"/>
                <w:szCs w:val="20"/>
              </w:rPr>
            </w:pPr>
            <w:r w:rsidRPr="00BB0B25">
              <w:rPr>
                <w:rFonts w:cs="Tahoma"/>
                <w:color w:val="000000"/>
                <w:szCs w:val="20"/>
              </w:rPr>
              <w:t>Agente Fiduciário</w:t>
            </w:r>
          </w:p>
        </w:tc>
      </w:tr>
      <w:tr w:rsidR="001A45AD" w:rsidRPr="00BB0B25" w14:paraId="11F7485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0659278" w14:textId="77777777" w:rsidR="001A45AD" w:rsidRPr="00BB0B25" w:rsidRDefault="001A45AD" w:rsidP="001A45AD">
            <w:pPr>
              <w:rPr>
                <w:rFonts w:cs="Tahoma"/>
                <w:color w:val="000000"/>
                <w:szCs w:val="20"/>
              </w:rPr>
            </w:pPr>
            <w:r w:rsidRPr="00BB0B25">
              <w:rPr>
                <w:rFonts w:cs="Tahoma"/>
                <w:color w:val="000000"/>
                <w:szCs w:val="20"/>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3B0D564" w14:textId="77777777" w:rsidR="001A45AD" w:rsidRPr="00BB0B25" w:rsidRDefault="001A45AD" w:rsidP="001A45AD">
            <w:pPr>
              <w:rPr>
                <w:rFonts w:cs="Tahoma"/>
                <w:color w:val="000000"/>
                <w:szCs w:val="20"/>
              </w:rPr>
            </w:pPr>
            <w:r w:rsidRPr="00BB0B25">
              <w:rPr>
                <w:rFonts w:cs="Tahoma"/>
                <w:color w:val="000000"/>
                <w:szCs w:val="20"/>
              </w:rPr>
              <w:t>COMPANHIA SECURITIZADORA DE CRÉDITOS FINANCEIROS CARTÕES CONSIGNADOS II</w:t>
            </w:r>
          </w:p>
        </w:tc>
      </w:tr>
      <w:tr w:rsidR="001A45AD" w:rsidRPr="00BB0B25" w14:paraId="42CFA5E0"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9E80AD" w14:textId="77777777" w:rsidR="001A45AD" w:rsidRPr="00BB0B25" w:rsidRDefault="001A45AD" w:rsidP="001A45AD">
            <w:pPr>
              <w:rPr>
                <w:rFonts w:cs="Tahoma"/>
                <w:color w:val="000000"/>
                <w:szCs w:val="20"/>
              </w:rPr>
            </w:pPr>
            <w:r w:rsidRPr="00BB0B25">
              <w:rPr>
                <w:rFonts w:cs="Tahoma"/>
                <w:color w:val="000000"/>
                <w:szCs w:val="20"/>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9BB559A" w14:textId="77777777" w:rsidR="001A45AD" w:rsidRPr="00BB0B25" w:rsidRDefault="001A45AD" w:rsidP="001A45AD">
            <w:pPr>
              <w:rPr>
                <w:rFonts w:cs="Tahoma"/>
                <w:color w:val="000000"/>
                <w:szCs w:val="20"/>
              </w:rPr>
            </w:pPr>
            <w:r w:rsidRPr="00BB0B25">
              <w:rPr>
                <w:rFonts w:cs="Tahoma"/>
                <w:color w:val="000000"/>
                <w:szCs w:val="20"/>
              </w:rPr>
              <w:t>DEB</w:t>
            </w:r>
          </w:p>
        </w:tc>
      </w:tr>
      <w:tr w:rsidR="001A45AD" w:rsidRPr="00BB0B25" w14:paraId="50B13ED1"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1B4D4E" w14:textId="77777777" w:rsidR="001A45AD" w:rsidRPr="00BB0B25" w:rsidRDefault="001A45AD" w:rsidP="001A45AD">
            <w:pPr>
              <w:rPr>
                <w:rFonts w:cs="Tahoma"/>
                <w:color w:val="000000"/>
                <w:szCs w:val="20"/>
              </w:rPr>
            </w:pPr>
            <w:r w:rsidRPr="00BB0B25">
              <w:rPr>
                <w:rFonts w:cs="Tahoma"/>
                <w:color w:val="000000"/>
                <w:szCs w:val="20"/>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9717564" w14:textId="77777777" w:rsidR="001A45AD" w:rsidRPr="00BB0B25" w:rsidRDefault="001A45AD" w:rsidP="001A45AD">
            <w:pPr>
              <w:rPr>
                <w:rFonts w:cs="Tahoma"/>
                <w:color w:val="000000"/>
                <w:szCs w:val="20"/>
              </w:rPr>
            </w:pPr>
            <w:r w:rsidRPr="00BB0B25">
              <w:rPr>
                <w:rFonts w:cs="Tahoma"/>
                <w:color w:val="000000"/>
                <w:szCs w:val="20"/>
              </w:rPr>
              <w:t>1ª</w:t>
            </w:r>
          </w:p>
        </w:tc>
      </w:tr>
      <w:tr w:rsidR="001A45AD" w:rsidRPr="00BB0B25" w14:paraId="224CB58B"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C3A853" w14:textId="77777777" w:rsidR="001A45AD" w:rsidRPr="00BB0B25" w:rsidRDefault="001A45AD" w:rsidP="001A45AD">
            <w:pPr>
              <w:rPr>
                <w:rFonts w:cs="Tahoma"/>
                <w:color w:val="000000"/>
                <w:szCs w:val="20"/>
              </w:rPr>
            </w:pPr>
            <w:r w:rsidRPr="00BB0B25">
              <w:rPr>
                <w:rFonts w:cs="Tahoma"/>
                <w:color w:val="000000"/>
                <w:szCs w:val="20"/>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F1D4E2B" w14:textId="77777777" w:rsidR="001A45AD" w:rsidRPr="00BB0B25" w:rsidRDefault="001A45AD" w:rsidP="001A45AD">
            <w:pPr>
              <w:rPr>
                <w:rFonts w:cs="Tahoma"/>
                <w:color w:val="000000"/>
                <w:szCs w:val="20"/>
              </w:rPr>
            </w:pPr>
            <w:r w:rsidRPr="00BB0B25">
              <w:rPr>
                <w:rFonts w:cs="Tahoma"/>
                <w:color w:val="000000"/>
                <w:szCs w:val="20"/>
              </w:rPr>
              <w:t>U</w:t>
            </w:r>
          </w:p>
        </w:tc>
      </w:tr>
      <w:tr w:rsidR="001A45AD" w:rsidRPr="00BB0B25" w14:paraId="5E3CF34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3DD5AF4" w14:textId="77777777" w:rsidR="001A45AD" w:rsidRPr="00BB0B25" w:rsidRDefault="001A45AD" w:rsidP="001A45AD">
            <w:pPr>
              <w:rPr>
                <w:rFonts w:cs="Tahoma"/>
                <w:color w:val="000000"/>
                <w:szCs w:val="20"/>
              </w:rPr>
            </w:pPr>
            <w:r w:rsidRPr="00BB0B25">
              <w:rPr>
                <w:rFonts w:cs="Tahoma"/>
                <w:color w:val="000000"/>
                <w:szCs w:val="20"/>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DF72B18" w14:textId="77777777" w:rsidR="001A45AD" w:rsidRPr="00BB0B25" w:rsidRDefault="001A45AD" w:rsidP="001A45AD">
            <w:pPr>
              <w:rPr>
                <w:rFonts w:cs="Tahoma"/>
                <w:color w:val="000000"/>
                <w:szCs w:val="20"/>
              </w:rPr>
            </w:pPr>
            <w:r w:rsidRPr="00BB0B25">
              <w:rPr>
                <w:rFonts w:cs="Tahoma"/>
                <w:color w:val="000000"/>
                <w:szCs w:val="20"/>
              </w:rPr>
              <w:t>1.500.000.000</w:t>
            </w:r>
          </w:p>
        </w:tc>
      </w:tr>
      <w:tr w:rsidR="001A45AD" w:rsidRPr="00BB0B25" w14:paraId="5B84B979"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4E20DE" w14:textId="77777777" w:rsidR="001A45AD" w:rsidRPr="00BB0B25" w:rsidRDefault="001A45AD" w:rsidP="001A45AD">
            <w:pPr>
              <w:rPr>
                <w:rFonts w:cs="Tahoma"/>
                <w:color w:val="000000"/>
                <w:szCs w:val="20"/>
              </w:rPr>
            </w:pPr>
            <w:r w:rsidRPr="00BB0B25">
              <w:rPr>
                <w:rFonts w:cs="Tahoma"/>
                <w:color w:val="000000"/>
                <w:szCs w:val="20"/>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74FCD53" w14:textId="77777777" w:rsidR="001A45AD" w:rsidRPr="00BB0B25" w:rsidRDefault="001A45AD" w:rsidP="001A45AD">
            <w:pPr>
              <w:rPr>
                <w:rFonts w:cs="Tahoma"/>
                <w:color w:val="000000"/>
                <w:szCs w:val="20"/>
              </w:rPr>
            </w:pPr>
            <w:r w:rsidRPr="00BB0B25">
              <w:rPr>
                <w:rFonts w:cs="Tahoma"/>
                <w:color w:val="000000"/>
                <w:szCs w:val="20"/>
              </w:rPr>
              <w:t>R$ 1.500.000.000,00</w:t>
            </w:r>
          </w:p>
        </w:tc>
      </w:tr>
      <w:tr w:rsidR="001A45AD" w:rsidRPr="00BB0B25" w14:paraId="5499B0CF"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CC4C60" w14:textId="77777777" w:rsidR="001A45AD" w:rsidRPr="00BB0B25" w:rsidRDefault="001A45AD" w:rsidP="001A45AD">
            <w:pPr>
              <w:rPr>
                <w:rFonts w:cs="Tahoma"/>
                <w:color w:val="000000"/>
                <w:szCs w:val="20"/>
              </w:rPr>
            </w:pPr>
            <w:r w:rsidRPr="00BB0B25">
              <w:rPr>
                <w:rFonts w:cs="Tahoma"/>
                <w:color w:val="000000"/>
                <w:szCs w:val="20"/>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19AA430" w14:textId="77777777" w:rsidR="001A45AD" w:rsidRPr="00BB0B25" w:rsidRDefault="001A45AD" w:rsidP="001A45AD">
            <w:pPr>
              <w:rPr>
                <w:rFonts w:cs="Tahoma"/>
                <w:color w:val="000000"/>
                <w:szCs w:val="20"/>
              </w:rPr>
            </w:pPr>
            <w:r w:rsidRPr="00BB0B25">
              <w:rPr>
                <w:rFonts w:cs="Tahoma"/>
                <w:color w:val="000000"/>
                <w:szCs w:val="20"/>
              </w:rPr>
              <w:t>R$ 1.500.000.000,00</w:t>
            </w:r>
          </w:p>
        </w:tc>
      </w:tr>
      <w:tr w:rsidR="001A45AD" w:rsidRPr="00BB0B25" w14:paraId="0F29895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20DA48" w14:textId="77777777" w:rsidR="001A45AD" w:rsidRPr="00BB0B25" w:rsidRDefault="001A45AD" w:rsidP="001A45AD">
            <w:pPr>
              <w:rPr>
                <w:rFonts w:cs="Tahoma"/>
                <w:color w:val="000000"/>
                <w:szCs w:val="20"/>
              </w:rPr>
            </w:pPr>
            <w:r w:rsidRPr="00BB0B25">
              <w:rPr>
                <w:rFonts w:cs="Tahoma"/>
                <w:color w:val="000000"/>
                <w:szCs w:val="20"/>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3262B0E8" w14:textId="77777777" w:rsidR="001A45AD" w:rsidRPr="00BB0B25" w:rsidRDefault="001A45AD" w:rsidP="001A45AD">
            <w:pPr>
              <w:rPr>
                <w:rFonts w:cs="Tahoma"/>
                <w:color w:val="000000"/>
                <w:szCs w:val="20"/>
              </w:rPr>
            </w:pPr>
            <w:r w:rsidRPr="00BB0B25">
              <w:rPr>
                <w:rFonts w:cs="Tahoma"/>
                <w:color w:val="000000"/>
                <w:szCs w:val="20"/>
              </w:rPr>
              <w:t>NOMINATIVA E ESCRITURAL</w:t>
            </w:r>
          </w:p>
        </w:tc>
      </w:tr>
      <w:tr w:rsidR="001A45AD" w:rsidRPr="00BB0B25" w14:paraId="5D7E2D3A"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861536" w14:textId="77777777" w:rsidR="001A45AD" w:rsidRPr="00BB0B25" w:rsidRDefault="001A45AD" w:rsidP="001A45AD">
            <w:pPr>
              <w:rPr>
                <w:rFonts w:cs="Tahoma"/>
                <w:color w:val="000000"/>
                <w:szCs w:val="20"/>
              </w:rPr>
            </w:pPr>
            <w:r w:rsidRPr="00BB0B25">
              <w:rPr>
                <w:rFonts w:cs="Tahoma"/>
                <w:color w:val="000000"/>
                <w:szCs w:val="20"/>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DE88D35" w14:textId="77777777" w:rsidR="001A45AD" w:rsidRPr="00BB0B25" w:rsidRDefault="001A45AD" w:rsidP="001A45AD">
            <w:pPr>
              <w:rPr>
                <w:rFonts w:cs="Tahoma"/>
                <w:color w:val="000000"/>
                <w:szCs w:val="20"/>
              </w:rPr>
            </w:pPr>
            <w:r w:rsidRPr="00BB0B25">
              <w:rPr>
                <w:rFonts w:cs="Tahoma"/>
                <w:color w:val="000000"/>
                <w:szCs w:val="20"/>
              </w:rPr>
              <w:t>GARANTIA REAL</w:t>
            </w:r>
          </w:p>
        </w:tc>
      </w:tr>
      <w:tr w:rsidR="001A45AD" w:rsidRPr="00BB0B25" w14:paraId="2F460F64"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99F764" w14:textId="77777777" w:rsidR="001A45AD" w:rsidRPr="00BB0B25" w:rsidRDefault="001A45AD" w:rsidP="001A45AD">
            <w:pPr>
              <w:rPr>
                <w:rFonts w:cs="Tahoma"/>
                <w:color w:val="000000"/>
                <w:szCs w:val="20"/>
              </w:rPr>
            </w:pPr>
            <w:r w:rsidRPr="00BB0B25">
              <w:rPr>
                <w:rFonts w:cs="Tahoma"/>
                <w:color w:val="000000"/>
                <w:szCs w:val="20"/>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9B491B1" w14:textId="77777777" w:rsidR="001A45AD" w:rsidRPr="00BB0B25" w:rsidRDefault="001A45AD" w:rsidP="001A45AD">
            <w:pPr>
              <w:rPr>
                <w:rFonts w:cs="Tahoma"/>
                <w:color w:val="000000"/>
                <w:szCs w:val="20"/>
              </w:rPr>
            </w:pPr>
            <w:r w:rsidRPr="00BB0B25">
              <w:rPr>
                <w:rFonts w:cs="Tahoma"/>
                <w:color w:val="000000"/>
                <w:szCs w:val="20"/>
              </w:rPr>
              <w:t>Não há </w:t>
            </w:r>
          </w:p>
        </w:tc>
      </w:tr>
      <w:tr w:rsidR="001A45AD" w:rsidRPr="00BB0B25" w14:paraId="646D0362"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C92BDF" w14:textId="77777777" w:rsidR="001A45AD" w:rsidRPr="00BB0B25" w:rsidRDefault="001A45AD" w:rsidP="001A45AD">
            <w:pPr>
              <w:rPr>
                <w:rFonts w:cs="Tahoma"/>
                <w:color w:val="000000"/>
                <w:szCs w:val="20"/>
              </w:rPr>
            </w:pPr>
            <w:r w:rsidRPr="00BB0B25">
              <w:rPr>
                <w:rFonts w:cs="Tahoma"/>
                <w:color w:val="000000"/>
                <w:szCs w:val="20"/>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9A4DADD" w14:textId="77777777" w:rsidR="001A45AD" w:rsidRPr="00BB0B25" w:rsidRDefault="001A45AD" w:rsidP="001A45AD">
            <w:pPr>
              <w:rPr>
                <w:rFonts w:cs="Tahoma"/>
                <w:color w:val="000000"/>
                <w:szCs w:val="20"/>
              </w:rPr>
            </w:pPr>
            <w:r w:rsidRPr="00BB0B25">
              <w:rPr>
                <w:rFonts w:cs="Tahoma"/>
                <w:color w:val="000000"/>
                <w:szCs w:val="20"/>
              </w:rPr>
              <w:t>17/12/2020</w:t>
            </w:r>
          </w:p>
        </w:tc>
      </w:tr>
      <w:tr w:rsidR="001A45AD" w:rsidRPr="00BB0B25" w14:paraId="247A156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27C229" w14:textId="77777777" w:rsidR="001A45AD" w:rsidRPr="00BB0B25" w:rsidRDefault="001A45AD" w:rsidP="001A45AD">
            <w:pPr>
              <w:rPr>
                <w:rFonts w:cs="Tahoma"/>
                <w:color w:val="000000"/>
                <w:szCs w:val="20"/>
              </w:rPr>
            </w:pPr>
            <w:r w:rsidRPr="00BB0B25">
              <w:rPr>
                <w:rFonts w:cs="Tahoma"/>
                <w:color w:val="000000"/>
                <w:szCs w:val="20"/>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1506687" w14:textId="77777777" w:rsidR="001A45AD" w:rsidRPr="00BB0B25" w:rsidRDefault="001A45AD" w:rsidP="001A45AD">
            <w:pPr>
              <w:rPr>
                <w:rFonts w:cs="Tahoma"/>
                <w:color w:val="000000"/>
                <w:szCs w:val="20"/>
              </w:rPr>
            </w:pPr>
            <w:r w:rsidRPr="00BB0B25">
              <w:rPr>
                <w:rFonts w:cs="Tahoma"/>
                <w:color w:val="000000"/>
                <w:szCs w:val="20"/>
              </w:rPr>
              <w:t>17/12/2025</w:t>
            </w:r>
          </w:p>
        </w:tc>
      </w:tr>
      <w:tr w:rsidR="001A45AD" w:rsidRPr="00BB0B25" w14:paraId="7E6E1596"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A93A10C" w14:textId="77777777" w:rsidR="001A45AD" w:rsidRPr="00BB0B25" w:rsidRDefault="001A45AD" w:rsidP="001A45AD">
            <w:pPr>
              <w:rPr>
                <w:rFonts w:cs="Tahoma"/>
                <w:color w:val="000000"/>
                <w:szCs w:val="20"/>
              </w:rPr>
            </w:pPr>
            <w:r w:rsidRPr="00BB0B25">
              <w:rPr>
                <w:rFonts w:cs="Tahoma"/>
                <w:color w:val="000000"/>
                <w:szCs w:val="20"/>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C965601" w14:textId="77777777" w:rsidR="001A45AD" w:rsidRPr="00BB0B25" w:rsidRDefault="001A45AD" w:rsidP="001A45AD">
            <w:pPr>
              <w:rPr>
                <w:rFonts w:cs="Tahoma"/>
                <w:color w:val="000000"/>
                <w:szCs w:val="20"/>
              </w:rPr>
            </w:pPr>
            <w:r w:rsidRPr="00BB0B25">
              <w:rPr>
                <w:rFonts w:cs="Tahoma"/>
                <w:color w:val="000000"/>
                <w:szCs w:val="20"/>
              </w:rPr>
              <w:t>DI + 2,50% a.a.</w:t>
            </w:r>
          </w:p>
        </w:tc>
      </w:tr>
      <w:tr w:rsidR="001A45AD" w:rsidRPr="00BB0B25" w14:paraId="283744B8" w14:textId="77777777" w:rsidTr="00E438E9">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3F28A8" w14:textId="77777777" w:rsidR="001A45AD" w:rsidRPr="00BB0B25" w:rsidRDefault="001A45AD" w:rsidP="001A45AD">
            <w:pPr>
              <w:rPr>
                <w:rFonts w:cs="Tahoma"/>
                <w:color w:val="000000"/>
                <w:szCs w:val="20"/>
              </w:rPr>
            </w:pPr>
            <w:r w:rsidRPr="00BB0B25">
              <w:rPr>
                <w:rFonts w:cs="Tahoma"/>
                <w:color w:val="000000"/>
                <w:szCs w:val="20"/>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20796F6" w14:textId="77777777" w:rsidR="001A45AD" w:rsidRPr="00BB0B25" w:rsidRDefault="001A45AD" w:rsidP="001A45AD">
            <w:pPr>
              <w:rPr>
                <w:rFonts w:cs="Tahoma"/>
                <w:color w:val="000000"/>
                <w:szCs w:val="20"/>
              </w:rPr>
            </w:pPr>
            <w:r w:rsidRPr="00BB0B25">
              <w:rPr>
                <w:rFonts w:cs="Tahoma"/>
                <w:color w:val="000000"/>
                <w:szCs w:val="20"/>
              </w:rPr>
              <w:t>Não houve</w:t>
            </w:r>
          </w:p>
        </w:tc>
      </w:tr>
    </w:tbl>
    <w:p w14:paraId="770C9A02" w14:textId="77777777" w:rsidR="003833D1" w:rsidRPr="001438CB" w:rsidRDefault="003833D1" w:rsidP="00BE392A">
      <w:pPr>
        <w:pStyle w:val="Body"/>
        <w:spacing w:before="120" w:after="120" w:line="280" w:lineRule="exact"/>
        <w:rPr>
          <w:rFonts w:eastAsia="Calibri" w:cs="Tahoma"/>
          <w:szCs w:val="20"/>
        </w:rPr>
      </w:pPr>
    </w:p>
    <w:sectPr w:rsidR="003833D1" w:rsidRPr="001438CB" w:rsidSect="008A7A5B">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24DE" w14:textId="77777777" w:rsidR="005835FA" w:rsidRDefault="005835FA">
      <w:r>
        <w:separator/>
      </w:r>
    </w:p>
  </w:endnote>
  <w:endnote w:type="continuationSeparator" w:id="0">
    <w:p w14:paraId="4F05AEFD" w14:textId="77777777" w:rsidR="005835FA" w:rsidRDefault="005835FA">
      <w:r>
        <w:continuationSeparator/>
      </w:r>
    </w:p>
  </w:endnote>
  <w:endnote w:type="continuationNotice" w:id="1">
    <w:p w14:paraId="175DAB0F" w14:textId="77777777" w:rsidR="005835FA" w:rsidRDefault="00583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D0BA" w14:textId="77777777" w:rsidR="005835FA" w:rsidRDefault="005835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11934"/>
      <w:docPartObj>
        <w:docPartGallery w:val="Page Numbers (Bottom of Page)"/>
        <w:docPartUnique/>
      </w:docPartObj>
    </w:sdtPr>
    <w:sdtEndPr>
      <w:rPr>
        <w:sz w:val="20"/>
        <w:szCs w:val="20"/>
      </w:rPr>
    </w:sdtEndPr>
    <w:sdtContent>
      <w:p w14:paraId="10E0E775" w14:textId="77777777" w:rsidR="005835FA" w:rsidRDefault="005835FA" w:rsidP="00081D23">
        <w:pPr>
          <w:pStyle w:val="Rodap"/>
          <w:jc w:val="left"/>
          <w:rPr>
            <w:rFonts w:ascii="Arial" w:hAnsi="Arial" w:cs="Arial"/>
            <w:sz w:val="10"/>
            <w:szCs w:val="20"/>
          </w:rPr>
        </w:pPr>
        <w:r w:rsidRPr="00BB2E77">
          <w:rPr>
            <w:szCs w:val="20"/>
          </w:rPr>
          <w:fldChar w:fldCharType="begin"/>
        </w:r>
        <w:r w:rsidRPr="00BB2E77">
          <w:rPr>
            <w:sz w:val="20"/>
            <w:szCs w:val="20"/>
          </w:rPr>
          <w:instrText>PAGE   \* MERGEFORMAT</w:instrText>
        </w:r>
        <w:r w:rsidRPr="00BB2E77">
          <w:rPr>
            <w:szCs w:val="20"/>
          </w:rPr>
          <w:fldChar w:fldCharType="separate"/>
        </w:r>
        <w:r>
          <w:rPr>
            <w:noProof/>
            <w:sz w:val="20"/>
            <w:szCs w:val="20"/>
          </w:rPr>
          <w:t>9</w:t>
        </w:r>
        <w:r w:rsidRPr="00BB2E77">
          <w:rPr>
            <w:szCs w:val="20"/>
          </w:rPr>
          <w:fldChar w:fldCharType="end"/>
        </w: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1F0A2E7B" w14:textId="60389BDE" w:rsidR="005835FA" w:rsidRPr="00BB2E77" w:rsidRDefault="005835FA" w:rsidP="00E438E9">
        <w:pPr>
          <w:pStyle w:val="Rodap"/>
          <w:jc w:val="left"/>
          <w:rPr>
            <w:sz w:val="20"/>
            <w:szCs w:val="20"/>
          </w:rPr>
        </w:pPr>
        <w:r>
          <w:rPr>
            <w:rFonts w:ascii="Arial" w:hAnsi="Arial" w:cs="Arial"/>
            <w:sz w:val="10"/>
            <w:szCs w:val="20"/>
          </w:rPr>
          <w:t xml:space="preserve">GED - 5509647v1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2772" w14:textId="77777777" w:rsidR="005835FA" w:rsidRPr="00E538D6" w:rsidRDefault="005835FA"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1AFC" w14:textId="77777777" w:rsidR="005835FA" w:rsidRDefault="005835FA">
      <w:r>
        <w:separator/>
      </w:r>
    </w:p>
  </w:footnote>
  <w:footnote w:type="continuationSeparator" w:id="0">
    <w:p w14:paraId="19DFC076" w14:textId="77777777" w:rsidR="005835FA" w:rsidRDefault="005835FA">
      <w:r>
        <w:continuationSeparator/>
      </w:r>
    </w:p>
  </w:footnote>
  <w:footnote w:type="continuationNotice" w:id="1">
    <w:p w14:paraId="3817C769" w14:textId="77777777" w:rsidR="005835FA" w:rsidRDefault="00583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6F0AA" w14:textId="77777777" w:rsidR="005835FA" w:rsidRDefault="005835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595B" w14:textId="77777777" w:rsidR="005835FA" w:rsidRDefault="005835F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1480" w14:textId="77777777" w:rsidR="005835FA" w:rsidRDefault="005835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 w:numId="320">
    <w:abstractNumId w:val="2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EC6"/>
    <w:rsid w:val="00042421"/>
    <w:rsid w:val="00043A17"/>
    <w:rsid w:val="00046D35"/>
    <w:rsid w:val="00051700"/>
    <w:rsid w:val="00053DA8"/>
    <w:rsid w:val="00055372"/>
    <w:rsid w:val="000640DD"/>
    <w:rsid w:val="00067176"/>
    <w:rsid w:val="00071990"/>
    <w:rsid w:val="0007368F"/>
    <w:rsid w:val="0007428D"/>
    <w:rsid w:val="0007564E"/>
    <w:rsid w:val="00077A86"/>
    <w:rsid w:val="00081D23"/>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5644"/>
    <w:rsid w:val="000D623A"/>
    <w:rsid w:val="000E3DBE"/>
    <w:rsid w:val="000F0855"/>
    <w:rsid w:val="000F170A"/>
    <w:rsid w:val="000F1A53"/>
    <w:rsid w:val="000F74B4"/>
    <w:rsid w:val="00102E97"/>
    <w:rsid w:val="001043C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45AD"/>
    <w:rsid w:val="001A5F25"/>
    <w:rsid w:val="001B31DC"/>
    <w:rsid w:val="001B4672"/>
    <w:rsid w:val="001B542E"/>
    <w:rsid w:val="001B5C3F"/>
    <w:rsid w:val="001C226F"/>
    <w:rsid w:val="001D2835"/>
    <w:rsid w:val="001D7BFD"/>
    <w:rsid w:val="001E1F72"/>
    <w:rsid w:val="001E47B9"/>
    <w:rsid w:val="001E57A2"/>
    <w:rsid w:val="001E5D3A"/>
    <w:rsid w:val="001E62DD"/>
    <w:rsid w:val="001E62E5"/>
    <w:rsid w:val="001F2CA5"/>
    <w:rsid w:val="001F7342"/>
    <w:rsid w:val="0020017B"/>
    <w:rsid w:val="002028E0"/>
    <w:rsid w:val="00212090"/>
    <w:rsid w:val="0021489F"/>
    <w:rsid w:val="00217D75"/>
    <w:rsid w:val="00227D37"/>
    <w:rsid w:val="00233A86"/>
    <w:rsid w:val="00242CA4"/>
    <w:rsid w:val="002473CF"/>
    <w:rsid w:val="002526B0"/>
    <w:rsid w:val="00256B6B"/>
    <w:rsid w:val="002668D6"/>
    <w:rsid w:val="00266C8B"/>
    <w:rsid w:val="00271123"/>
    <w:rsid w:val="0027328B"/>
    <w:rsid w:val="00274123"/>
    <w:rsid w:val="002749FC"/>
    <w:rsid w:val="00280BC1"/>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69CC"/>
    <w:rsid w:val="00366CA9"/>
    <w:rsid w:val="003833D1"/>
    <w:rsid w:val="0039017A"/>
    <w:rsid w:val="003916CF"/>
    <w:rsid w:val="0039249A"/>
    <w:rsid w:val="003955D4"/>
    <w:rsid w:val="003A793A"/>
    <w:rsid w:val="003C3ABA"/>
    <w:rsid w:val="003D6C0A"/>
    <w:rsid w:val="003D6CC1"/>
    <w:rsid w:val="003D756F"/>
    <w:rsid w:val="003D788D"/>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532C"/>
    <w:rsid w:val="00546A22"/>
    <w:rsid w:val="00550C7A"/>
    <w:rsid w:val="00553DF3"/>
    <w:rsid w:val="00557B67"/>
    <w:rsid w:val="00566B8F"/>
    <w:rsid w:val="005700F4"/>
    <w:rsid w:val="005704C8"/>
    <w:rsid w:val="00575134"/>
    <w:rsid w:val="00582084"/>
    <w:rsid w:val="005835FA"/>
    <w:rsid w:val="00585A77"/>
    <w:rsid w:val="0058722D"/>
    <w:rsid w:val="00587756"/>
    <w:rsid w:val="00593975"/>
    <w:rsid w:val="00593E06"/>
    <w:rsid w:val="00595C29"/>
    <w:rsid w:val="005964A7"/>
    <w:rsid w:val="005A5781"/>
    <w:rsid w:val="005A6F60"/>
    <w:rsid w:val="005C2545"/>
    <w:rsid w:val="005C3343"/>
    <w:rsid w:val="005C7922"/>
    <w:rsid w:val="005D0F8C"/>
    <w:rsid w:val="005D1DA8"/>
    <w:rsid w:val="005D50B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D6038"/>
    <w:rsid w:val="006E01CE"/>
    <w:rsid w:val="006E3B97"/>
    <w:rsid w:val="006E3FCC"/>
    <w:rsid w:val="006E6BBB"/>
    <w:rsid w:val="006F043B"/>
    <w:rsid w:val="006F7701"/>
    <w:rsid w:val="00700E37"/>
    <w:rsid w:val="00701FAB"/>
    <w:rsid w:val="00702F75"/>
    <w:rsid w:val="007048BA"/>
    <w:rsid w:val="00707096"/>
    <w:rsid w:val="00711F23"/>
    <w:rsid w:val="007206D3"/>
    <w:rsid w:val="00721A0B"/>
    <w:rsid w:val="007235FC"/>
    <w:rsid w:val="00726FE1"/>
    <w:rsid w:val="00727D56"/>
    <w:rsid w:val="00732865"/>
    <w:rsid w:val="00745489"/>
    <w:rsid w:val="007508F1"/>
    <w:rsid w:val="00755D7D"/>
    <w:rsid w:val="00757E06"/>
    <w:rsid w:val="007604D6"/>
    <w:rsid w:val="00761944"/>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0216A"/>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8E9"/>
    <w:rsid w:val="00862B72"/>
    <w:rsid w:val="008677BA"/>
    <w:rsid w:val="00872869"/>
    <w:rsid w:val="008729C7"/>
    <w:rsid w:val="00872E4B"/>
    <w:rsid w:val="00873C2F"/>
    <w:rsid w:val="00874A97"/>
    <w:rsid w:val="008755AA"/>
    <w:rsid w:val="0088178E"/>
    <w:rsid w:val="008820D5"/>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17558"/>
    <w:rsid w:val="00A206F9"/>
    <w:rsid w:val="00A211F3"/>
    <w:rsid w:val="00A233EF"/>
    <w:rsid w:val="00A23705"/>
    <w:rsid w:val="00A25B5B"/>
    <w:rsid w:val="00A330B2"/>
    <w:rsid w:val="00A33BD5"/>
    <w:rsid w:val="00A37CD6"/>
    <w:rsid w:val="00A42A67"/>
    <w:rsid w:val="00A42E2B"/>
    <w:rsid w:val="00A430A0"/>
    <w:rsid w:val="00A4336A"/>
    <w:rsid w:val="00A449BC"/>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BF75D3"/>
    <w:rsid w:val="00C0006F"/>
    <w:rsid w:val="00C00732"/>
    <w:rsid w:val="00C01BFE"/>
    <w:rsid w:val="00C06481"/>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12E40"/>
    <w:rsid w:val="00D23A41"/>
    <w:rsid w:val="00D31980"/>
    <w:rsid w:val="00D329B5"/>
    <w:rsid w:val="00D338E7"/>
    <w:rsid w:val="00D35013"/>
    <w:rsid w:val="00D36D02"/>
    <w:rsid w:val="00D37556"/>
    <w:rsid w:val="00D377FD"/>
    <w:rsid w:val="00D402BC"/>
    <w:rsid w:val="00D47217"/>
    <w:rsid w:val="00D51782"/>
    <w:rsid w:val="00D54D3B"/>
    <w:rsid w:val="00D57974"/>
    <w:rsid w:val="00D6173D"/>
    <w:rsid w:val="00D6266B"/>
    <w:rsid w:val="00D63B08"/>
    <w:rsid w:val="00D64BC5"/>
    <w:rsid w:val="00D65099"/>
    <w:rsid w:val="00D65F00"/>
    <w:rsid w:val="00D67853"/>
    <w:rsid w:val="00D75139"/>
    <w:rsid w:val="00D80BF9"/>
    <w:rsid w:val="00D80E7B"/>
    <w:rsid w:val="00D82FB3"/>
    <w:rsid w:val="00D90FC9"/>
    <w:rsid w:val="00DA020E"/>
    <w:rsid w:val="00DA0B5B"/>
    <w:rsid w:val="00DA19C6"/>
    <w:rsid w:val="00DA44DC"/>
    <w:rsid w:val="00DA6C45"/>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38E9"/>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E3D76"/>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461E"/>
    <w:rsid w:val="00F360F8"/>
    <w:rsid w:val="00F366FC"/>
    <w:rsid w:val="00F45E15"/>
    <w:rsid w:val="00F467A0"/>
    <w:rsid w:val="00F46E05"/>
    <w:rsid w:val="00F47043"/>
    <w:rsid w:val="00F53C24"/>
    <w:rsid w:val="00F61E77"/>
    <w:rsid w:val="00F65741"/>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067F"/>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53DDA3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uiPriority w:val="99"/>
    <w:semiHidden/>
    <w:rsid w:val="005964A7"/>
    <w:rPr>
      <w:sz w:val="16"/>
      <w:szCs w:val="16"/>
    </w:rPr>
  </w:style>
  <w:style w:type="character" w:customStyle="1" w:styleId="TextodebaloChar">
    <w:name w:val="Texto de balão Char"/>
    <w:basedOn w:val="Fontepargpadro"/>
    <w:link w:val="Textodebalo"/>
    <w:uiPriority w:val="99"/>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customStyle="1" w:styleId="MenoPendente3">
    <w:name w:val="Menção Pendente3"/>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09696134">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 J U R _ S P ! 3 0 8 3 3 4 6 9 . 1 0 < / d o c u m e n t i d >  
     < s e n d e r i d > H S N < / s e n d e r i d >  
     < s e n d e r e m a i l > T A M B R O S A N O @ P N . C O M . B R < / s e n d e r e m a i l >  
     < l a s t m o d i f i e d > 2 0 1 8 - 0 9 - 2 6 T 0 8 : 5 9 : 0 0 . 0 0 0 0 0 0 0 - 0 3 : 0 0 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71F7-5E50-4A50-93EE-579BD20CC803}">
  <ds:schemaRefs>
    <ds:schemaRef ds:uri="http://www.imanage.com/work/xmlschema"/>
  </ds:schemaRefs>
</ds:datastoreItem>
</file>

<file path=customXml/itemProps2.xml><?xml version="1.0" encoding="utf-8"?>
<ds:datastoreItem xmlns:ds="http://schemas.openxmlformats.org/officeDocument/2006/customXml" ds:itemID="{81E6BFB4-8A3B-49A8-BBD5-74D22C6B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32928</Words>
  <Characters>177812</Characters>
  <Application>Microsoft Office Word</Application>
  <DocSecurity>0</DocSecurity>
  <Lines>1481</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João Matheus Santos Abrahão</cp:lastModifiedBy>
  <cp:revision>2</cp:revision>
  <cp:lastPrinted>2021-03-24T19:39:00Z</cp:lastPrinted>
  <dcterms:created xsi:type="dcterms:W3CDTF">2021-03-24T20:57:00Z</dcterms:created>
  <dcterms:modified xsi:type="dcterms:W3CDTF">2021-03-24T20:57:00Z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- 5509647v1 </vt:lpwstr>
  </property>
</Properties>
</file>