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1737" w14:textId="77777777" w:rsidR="00917A8A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2DA7CBA" w14:textId="0A490720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 w:rsidR="00917A8A">
        <w:rPr>
          <w:rFonts w:ascii="Verdana" w:hAnsi="Verdana" w:cs="Calibri Light"/>
          <w:b/>
          <w:szCs w:val="20"/>
        </w:rPr>
        <w:t>PARCELEX</w:t>
      </w:r>
    </w:p>
    <w:p w14:paraId="38545F50" w14:textId="51D2EA37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 w:rsidR="00917A8A"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 w:rsidR="00917A8A"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573F30">
        <w:rPr>
          <w:rFonts w:ascii="Verdana" w:hAnsi="Verdana" w:cs="Calibri Light"/>
          <w:szCs w:val="20"/>
        </w:rPr>
        <w:t>35.300.544.650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75238FE5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0A2BB7"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17A8A">
        <w:rPr>
          <w:rFonts w:ascii="Verdana" w:hAnsi="Verdana" w:cs="Calibri Light"/>
          <w:b/>
          <w:sz w:val="20"/>
          <w:szCs w:val="20"/>
        </w:rPr>
        <w:t>QUIROGRAFÁRIA</w:t>
      </w:r>
      <w:r w:rsidR="00D940AE">
        <w:rPr>
          <w:rFonts w:ascii="Verdana" w:hAnsi="Verdana" w:cs="Calibri Light"/>
          <w:b/>
          <w:sz w:val="20"/>
          <w:szCs w:val="20"/>
        </w:rPr>
        <w:t xml:space="preserve">, EM 2 (DUAS) SÉRIES, PARA </w:t>
      </w:r>
      <w:r w:rsidR="00917A8A">
        <w:rPr>
          <w:rFonts w:ascii="Verdana" w:hAnsi="Verdana" w:cs="Calibri Light"/>
          <w:b/>
          <w:sz w:val="20"/>
          <w:szCs w:val="20"/>
        </w:rPr>
        <w:t>COLOCAÇÃO PRIVADA</w:t>
      </w:r>
      <w:r w:rsidR="00D940A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17A8A">
        <w:rPr>
          <w:rFonts w:ascii="Verdana" w:hAnsi="Verdana" w:cs="Calibri Light"/>
          <w:b/>
          <w:sz w:val="20"/>
          <w:szCs w:val="20"/>
        </w:rPr>
        <w:t xml:space="preserve">PARCELEX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6F31DB">
        <w:rPr>
          <w:rFonts w:ascii="Verdana" w:hAnsi="Verdana" w:cs="Calibri Light"/>
          <w:b/>
          <w:sz w:val="20"/>
          <w:szCs w:val="20"/>
        </w:rPr>
        <w:t>24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6F31DB">
        <w:rPr>
          <w:rFonts w:ascii="Verdana" w:hAnsi="Verdana" w:cs="Calibri Light"/>
          <w:b/>
          <w:sz w:val="20"/>
          <w:szCs w:val="20"/>
        </w:rPr>
        <w:t xml:space="preserve">NOVEMBRO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</w:t>
      </w:r>
      <w:r w:rsidR="00822C78">
        <w:rPr>
          <w:rFonts w:ascii="Verdana" w:hAnsi="Verdana" w:cs="Calibri Light"/>
          <w:b/>
          <w:sz w:val="20"/>
          <w:szCs w:val="20"/>
        </w:rPr>
        <w:t>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4D667DD4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6F31DB">
        <w:rPr>
          <w:rFonts w:ascii="Verdana" w:hAnsi="Verdana" w:cs="Calibri Light"/>
          <w:sz w:val="20"/>
          <w:szCs w:val="20"/>
        </w:rPr>
        <w:t>24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6F31DB"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822C78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>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0C7E2CD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>Sr</w:t>
      </w:r>
      <w:r w:rsidR="00024DAD">
        <w:rPr>
          <w:rFonts w:ascii="Verdana" w:hAnsi="Verdana" w:cs="Calibri Light"/>
          <w:sz w:val="20"/>
          <w:szCs w:val="20"/>
        </w:rPr>
        <w:t>a</w:t>
      </w:r>
      <w:r w:rsidR="0042749B">
        <w:rPr>
          <w:rFonts w:ascii="Verdana" w:hAnsi="Verdana" w:cs="Calibri Light"/>
          <w:sz w:val="20"/>
          <w:szCs w:val="20"/>
        </w:rPr>
        <w:t xml:space="preserve">. </w:t>
      </w:r>
      <w:r w:rsidR="00024DAD">
        <w:rPr>
          <w:rFonts w:ascii="Verdana" w:hAnsi="Verdana" w:cs="Calibri Light"/>
          <w:sz w:val="20"/>
          <w:szCs w:val="20"/>
        </w:rPr>
        <w:t>Victoria de Sá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8522DD">
        <w:rPr>
          <w:rFonts w:ascii="Verdana" w:hAnsi="Verdana" w:cs="Calibri Light"/>
          <w:sz w:val="20"/>
          <w:szCs w:val="20"/>
        </w:rPr>
        <w:t>Carlos Alberto Bacha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7AFDDF4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917A8A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917A8A">
        <w:rPr>
          <w:rFonts w:ascii="Verdana" w:hAnsi="Verdana" w:cs="Calibri Light"/>
          <w:sz w:val="20"/>
          <w:szCs w:val="20"/>
        </w:rPr>
        <w:t>Quirografária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</w:t>
      </w:r>
      <w:r w:rsidR="00917A8A">
        <w:rPr>
          <w:rFonts w:ascii="Verdana" w:hAnsi="Verdana" w:cs="Calibri Light"/>
          <w:sz w:val="20"/>
          <w:szCs w:val="20"/>
        </w:rPr>
        <w:t>Colocação Privada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>a 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11BD75BD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>d</w:t>
      </w:r>
      <w:r w:rsidR="007F479F">
        <w:rPr>
          <w:rFonts w:ascii="Verdana" w:hAnsi="Verdana" w:cs="Calibri Light"/>
          <w:sz w:val="20"/>
          <w:szCs w:val="20"/>
        </w:rPr>
        <w:t>o</w:t>
      </w:r>
      <w:r w:rsidR="00A46B7B" w:rsidRPr="00711CC0">
        <w:rPr>
          <w:rFonts w:ascii="Verdana" w:hAnsi="Verdana" w:cs="Calibri Light"/>
          <w:sz w:val="20"/>
          <w:szCs w:val="20"/>
        </w:rPr>
        <w:t xml:space="preserve">s </w:t>
      </w:r>
      <w:r w:rsidR="007F479F">
        <w:rPr>
          <w:rFonts w:ascii="Verdana" w:hAnsi="Verdana" w:cs="Calibri Light"/>
          <w:sz w:val="20"/>
          <w:szCs w:val="20"/>
        </w:rPr>
        <w:t xml:space="preserve">titulares das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Debêntures </w:t>
      </w:r>
      <w:r w:rsidR="000A2BB7">
        <w:rPr>
          <w:rFonts w:ascii="Verdana" w:hAnsi="Verdana" w:cs="Calibri Light"/>
          <w:sz w:val="20"/>
          <w:szCs w:val="20"/>
        </w:rPr>
        <w:t>da 1ª série e</w:t>
      </w:r>
      <w:r w:rsidR="007F479F">
        <w:rPr>
          <w:rFonts w:ascii="Verdana" w:hAnsi="Verdana" w:cs="Calibri Light"/>
          <w:sz w:val="20"/>
          <w:szCs w:val="20"/>
        </w:rPr>
        <w:t>m circulação (“</w:t>
      </w:r>
      <w:r w:rsidR="007F479F">
        <w:rPr>
          <w:rFonts w:ascii="Verdana" w:hAnsi="Verdana" w:cs="Calibri Light"/>
          <w:sz w:val="20"/>
          <w:szCs w:val="20"/>
          <w:u w:val="single"/>
        </w:rPr>
        <w:t>Debenturistas</w:t>
      </w:r>
      <w:r w:rsidR="007F479F">
        <w:rPr>
          <w:rFonts w:ascii="Verdana" w:hAnsi="Verdana" w:cs="Calibri Light"/>
          <w:sz w:val="20"/>
          <w:szCs w:val="20"/>
        </w:rPr>
        <w:t xml:space="preserve">”), uma vez que as Debêntures </w:t>
      </w:r>
      <w:r w:rsidR="000A2BB7">
        <w:rPr>
          <w:rFonts w:ascii="Verdana" w:hAnsi="Verdana" w:cs="Calibri Light"/>
          <w:sz w:val="20"/>
          <w:szCs w:val="20"/>
        </w:rPr>
        <w:t xml:space="preserve">da 2ª série </w:t>
      </w:r>
      <w:r w:rsidR="007F479F">
        <w:rPr>
          <w:rFonts w:ascii="Verdana" w:hAnsi="Verdana" w:cs="Calibri Light"/>
          <w:sz w:val="20"/>
          <w:szCs w:val="20"/>
        </w:rPr>
        <w:t xml:space="preserve">não estão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</w:t>
      </w:r>
      <w:r w:rsidR="007F479F">
        <w:rPr>
          <w:rFonts w:ascii="Verdana" w:hAnsi="Verdana" w:cs="Calibri Light"/>
          <w:sz w:val="20"/>
          <w:szCs w:val="20"/>
        </w:rPr>
        <w:t xml:space="preserve">verificou-se das </w:t>
      </w:r>
      <w:r w:rsidR="00822C78">
        <w:rPr>
          <w:rFonts w:ascii="Verdana" w:hAnsi="Verdana" w:cs="Calibri Light"/>
          <w:sz w:val="20"/>
          <w:szCs w:val="20"/>
        </w:rPr>
        <w:t xml:space="preserve">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 w:rsidR="001C7509"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 xml:space="preserve">(ii)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58EAE212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917A8A" w:rsidRPr="00917A8A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 w:rsidR="00CF4AB5">
        <w:rPr>
          <w:rFonts w:ascii="Verdana" w:hAnsi="Verdana" w:cs="Calibri Light"/>
          <w:b/>
          <w:bCs/>
          <w:sz w:val="20"/>
          <w:szCs w:val="20"/>
        </w:rPr>
        <w:t>)</w:t>
      </w:r>
      <w:r w:rsidR="009906C7">
        <w:rPr>
          <w:rFonts w:ascii="Verdana" w:hAnsi="Verdana" w:cs="Calibri Light"/>
          <w:sz w:val="20"/>
          <w:szCs w:val="20"/>
        </w:rPr>
        <w:t xml:space="preserve"> </w:t>
      </w:r>
      <w:r w:rsidR="006F31DB">
        <w:rPr>
          <w:rFonts w:ascii="Verdana" w:hAnsi="Verdana" w:cs="Calibri Light"/>
          <w:sz w:val="20"/>
          <w:szCs w:val="20"/>
        </w:rPr>
        <w:t xml:space="preserve">a concessão de </w:t>
      </w:r>
      <w:r w:rsidR="006F31DB" w:rsidRPr="006F31DB">
        <w:rPr>
          <w:rFonts w:ascii="Verdana" w:hAnsi="Verdana" w:cs="Calibri Light"/>
          <w:i/>
          <w:iCs/>
          <w:sz w:val="20"/>
          <w:szCs w:val="20"/>
        </w:rPr>
        <w:t>waiver</w:t>
      </w:r>
      <w:r w:rsidR="006F31DB">
        <w:rPr>
          <w:rFonts w:ascii="Verdana" w:hAnsi="Verdana" w:cs="Calibri Light"/>
          <w:sz w:val="20"/>
          <w:szCs w:val="20"/>
        </w:rPr>
        <w:t xml:space="preserve">, pelos Debenturistas para que a Securitizadora realize o pagamento da Remuneração das Debêntures, previsto para o dia 08/11/2021, </w:t>
      </w:r>
      <w:r w:rsidR="00CF4AB5">
        <w:rPr>
          <w:rFonts w:ascii="Verdana" w:hAnsi="Verdana" w:cs="Calibri Light"/>
          <w:sz w:val="20"/>
          <w:szCs w:val="20"/>
        </w:rPr>
        <w:t xml:space="preserve">conforme a cláusula 3.14 e Anexo I da Escritura de Emissão, </w:t>
      </w:r>
      <w:r w:rsidR="006F31DB">
        <w:rPr>
          <w:rFonts w:ascii="Verdana" w:hAnsi="Verdana" w:cs="Calibri Light"/>
          <w:sz w:val="20"/>
          <w:szCs w:val="20"/>
        </w:rPr>
        <w:t>na data de 24/11/2021, sem a incidência de encargos moratórios e afastando a possibilidade da decretação, pelo Agente Fiduciária, do vencimento antecipado da Emissão</w:t>
      </w:r>
      <w:r w:rsidR="006B7430">
        <w:rPr>
          <w:rFonts w:ascii="Verdana" w:hAnsi="Verdana" w:cs="Calibri Light"/>
          <w:sz w:val="20"/>
          <w:szCs w:val="20"/>
        </w:rPr>
        <w:t xml:space="preserve">; e </w:t>
      </w:r>
      <w:r w:rsidR="006B7430">
        <w:rPr>
          <w:rFonts w:ascii="Verdana" w:hAnsi="Verdana" w:cs="Calibri Light"/>
          <w:b/>
          <w:bCs/>
          <w:sz w:val="20"/>
          <w:szCs w:val="20"/>
        </w:rPr>
        <w:t>(iii)</w:t>
      </w:r>
      <w:r w:rsidR="006B7430">
        <w:rPr>
          <w:rFonts w:ascii="Verdana" w:hAnsi="Verdana" w:cs="Calibri Light"/>
          <w:sz w:val="20"/>
          <w:szCs w:val="20"/>
        </w:rPr>
        <w:t xml:space="preserve"> </w:t>
      </w:r>
      <w:r w:rsidR="009906C7">
        <w:rPr>
          <w:rFonts w:ascii="Verdana" w:hAnsi="Verdana" w:cs="Calibri Light"/>
          <w:sz w:val="20"/>
          <w:szCs w:val="20"/>
        </w:rPr>
        <w:t xml:space="preserve">a </w:t>
      </w:r>
      <w:r w:rsidR="0040682F">
        <w:rPr>
          <w:rFonts w:ascii="Verdana" w:hAnsi="Verdana" w:cs="Calibri Light"/>
          <w:sz w:val="20"/>
          <w:szCs w:val="20"/>
        </w:rPr>
        <w:t>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191D8F0" w14:textId="7B56CA75" w:rsidR="009906C7" w:rsidRDefault="00EE5AE8" w:rsidP="00CF4AB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lastRenderedPageBreak/>
        <w:t>(i)</w:t>
      </w:r>
      <w:r w:rsidR="0040682F">
        <w:rPr>
          <w:rFonts w:ascii="Verdana" w:hAnsi="Verdana"/>
          <w:b/>
          <w:bCs/>
          <w:sz w:val="20"/>
          <w:szCs w:val="20"/>
        </w:rPr>
        <w:t xml:space="preserve"> </w:t>
      </w:r>
      <w:r w:rsidR="006F31DB">
        <w:rPr>
          <w:rFonts w:ascii="Verdana" w:hAnsi="Verdana"/>
          <w:sz w:val="20"/>
          <w:szCs w:val="20"/>
        </w:rPr>
        <w:t xml:space="preserve">autorizar o pagamento da Remuneração das Debentures na data de 24/11/2021, desconsiderando a incidência dos Encargos Moratórios previstos na cláusula 3.28 da Escritura de Emissão, bem como afastando a possibilidade de decretação, pelo Agente </w:t>
      </w:r>
      <w:r w:rsidR="00CF4AB5">
        <w:rPr>
          <w:rFonts w:ascii="Verdana" w:hAnsi="Verdana"/>
          <w:sz w:val="20"/>
          <w:szCs w:val="20"/>
        </w:rPr>
        <w:t>Fiduciario</w:t>
      </w:r>
      <w:r w:rsidR="006F31DB">
        <w:rPr>
          <w:rFonts w:ascii="Verdana" w:hAnsi="Verdana"/>
          <w:sz w:val="20"/>
          <w:szCs w:val="20"/>
        </w:rPr>
        <w:t>, do Vencimento Antecipado Não Automático da Emissão, conforme previsto nas cláusulas 3.30.2 item (i) e 3.30.2.2, da Escritura de Emissão</w:t>
      </w:r>
      <w:r w:rsidR="00CF4AB5">
        <w:rPr>
          <w:rFonts w:ascii="Verdana" w:hAnsi="Verdana"/>
          <w:b/>
          <w:bCs/>
          <w:sz w:val="20"/>
          <w:szCs w:val="20"/>
        </w:rPr>
        <w:t>;</w:t>
      </w:r>
    </w:p>
    <w:p w14:paraId="06C23DA2" w14:textId="77777777" w:rsidR="00CF4AB5" w:rsidRDefault="00CF4AB5" w:rsidP="00CF4AB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3F3CE30A" w14:textId="4BA1DB45" w:rsidR="0040682F" w:rsidRPr="00EE5AE8" w:rsidRDefault="009906C7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(ii)</w:t>
      </w:r>
      <w:r>
        <w:rPr>
          <w:rFonts w:ascii="Verdana" w:hAnsi="Verdana"/>
          <w:sz w:val="20"/>
          <w:szCs w:val="20"/>
        </w:rPr>
        <w:t xml:space="preserve"> </w:t>
      </w:r>
      <w:r w:rsidR="0040682F" w:rsidRPr="0028652C">
        <w:rPr>
          <w:rFonts w:ascii="Verdana" w:hAnsi="Verdana"/>
          <w:sz w:val="20"/>
          <w:szCs w:val="20"/>
        </w:rPr>
        <w:t>a</w:t>
      </w:r>
      <w:r w:rsidR="0040682F" w:rsidRPr="0040682F">
        <w:rPr>
          <w:rFonts w:ascii="Verdana" w:hAnsi="Verdana" w:cs="Calibri Light"/>
          <w:sz w:val="20"/>
          <w:szCs w:val="20"/>
        </w:rPr>
        <w:t>utorizar 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 w:rsidR="0040682F"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50FED6DE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024DAD">
        <w:rPr>
          <w:rFonts w:ascii="Verdana" w:hAnsi="Verdana" w:cs="Calibri Light"/>
          <w:sz w:val="20"/>
          <w:szCs w:val="20"/>
        </w:rPr>
        <w:t>Victoria de Sá</w:t>
      </w:r>
      <w:r w:rsidR="00573F3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8522DD">
        <w:rPr>
          <w:rFonts w:ascii="Verdana" w:hAnsi="Verdana" w:cs="Calibri Light"/>
          <w:sz w:val="20"/>
          <w:szCs w:val="20"/>
        </w:rPr>
        <w:t>Carlos Alberto Bacha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7E1DF556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CF4AB5">
        <w:rPr>
          <w:rFonts w:ascii="Verdana" w:hAnsi="Verdana" w:cs="Calibri Light"/>
          <w:sz w:val="20"/>
          <w:szCs w:val="20"/>
        </w:rPr>
        <w:t>24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CF4AB5"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1C7509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63A12A30" w:rsidR="00D41282" w:rsidRPr="00573F30" w:rsidRDefault="00F55DDA" w:rsidP="00EA7FB3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0A2BB7"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 w:rsidR="00573F30">
        <w:rPr>
          <w:rFonts w:ascii="Verdana" w:hAnsi="Verdana" w:cs="Calibri Light"/>
          <w:i/>
          <w:iCs/>
          <w:sz w:val="20"/>
          <w:szCs w:val="20"/>
        </w:rPr>
        <w:t>Quirografária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 w:rsidR="00573F30"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r w:rsidR="00573F30">
        <w:rPr>
          <w:rFonts w:ascii="Verdana" w:hAnsi="Verdana" w:cs="Calibri Light"/>
          <w:i/>
          <w:iCs/>
          <w:sz w:val="20"/>
          <w:szCs w:val="20"/>
        </w:rPr>
        <w:t>Parcelex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 xml:space="preserve">em </w:t>
      </w:r>
      <w:r w:rsidR="00975AA1">
        <w:rPr>
          <w:rFonts w:ascii="Verdana" w:hAnsi="Verdana" w:cs="Calibri Light"/>
          <w:i/>
          <w:iCs/>
          <w:sz w:val="20"/>
          <w:szCs w:val="20"/>
        </w:rPr>
        <w:t>24 de novembro</w:t>
      </w:r>
      <w:r w:rsidR="00B437DA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0A2BB7">
        <w:rPr>
          <w:rFonts w:ascii="Verdana" w:hAnsi="Verdana" w:cs="Calibri Light"/>
          <w:i/>
          <w:iCs/>
          <w:sz w:val="20"/>
          <w:szCs w:val="20"/>
        </w:rPr>
        <w:t>de 2021</w:t>
      </w:r>
      <w:r w:rsidR="006E6DD1" w:rsidRPr="00573F30">
        <w:rPr>
          <w:rFonts w:ascii="Verdana" w:hAnsi="Verdana" w:cs="Calibri Light"/>
          <w:i/>
          <w:iCs/>
          <w:sz w:val="20"/>
          <w:szCs w:val="20"/>
        </w:rPr>
        <w:t>.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2AF50779" w14:textId="69F8AB6F" w:rsidR="00573F30" w:rsidRDefault="00024DAD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Victoria de Sá</w:t>
            </w:r>
          </w:p>
          <w:p w14:paraId="7143530A" w14:textId="021CEE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475BD29" w14:textId="49BD5492" w:rsidR="00573F30" w:rsidRDefault="008522DD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Alberto Bacha</w:t>
            </w:r>
          </w:p>
          <w:p w14:paraId="21A5ABCF" w14:textId="6875A632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4D7529FD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2D8A382" w14:textId="6C056879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685D747" w14:textId="77777777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7F67E70" w14:textId="77777777" w:rsidR="00573F3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0C97A60" w14:textId="7CAA9A83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 w:rsidR="00573F30"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A0993A" w:rsidR="00032A34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7234F7D" w14:textId="50AD4D58" w:rsidR="00C21495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37D0821" w14:textId="77777777" w:rsidR="00C21495" w:rsidRPr="00711CC0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6E70E470" w14:textId="77777777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  <w:p w14:paraId="0BE9C5AE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4F1545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E72A5D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0B7B48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4FF277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CF2B918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DB580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CEB92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E8C87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5B2CE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BB39EB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B8A049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59B286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889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70C5F46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868F74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6AF3E8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1CD4F3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2FF7500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CBAA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F93B74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35AEE0" w14:textId="77777777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</w:pPr>
            <w:r w:rsidRPr="00930CDA"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  <w:lastRenderedPageBreak/>
              <w:t>ANEXO I</w:t>
            </w:r>
          </w:p>
          <w:p w14:paraId="298E51AE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43BA6B54" w14:textId="3B0B99BA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Lista de Presença dos Debenturistas da </w:t>
            </w:r>
            <w:r w:rsidRPr="00321750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ssembleia Geral Extraordinária dos Debenturistas da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série e da 2ª série da 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(Primeira) Emissão de Debêntures Simples, Não Conversíveis em Ações, da Espécie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Quirografária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, em 2 (Duas) Séries, para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Colocação Privada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>da Companhia Securitizadora de Créditos Financeiros VERT-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Parcelex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realizada 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em </w:t>
            </w:r>
            <w:r w:rsidR="00975AA1">
              <w:rPr>
                <w:rFonts w:ascii="Verdana" w:hAnsi="Verdana" w:cs="Calibri Light"/>
                <w:i/>
                <w:iCs/>
                <w:sz w:val="20"/>
                <w:szCs w:val="20"/>
              </w:rPr>
              <w:t>24 de novembro</w:t>
            </w:r>
            <w:r w:rsidR="00B437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>de 2021</w:t>
            </w:r>
          </w:p>
          <w:p w14:paraId="5EB6B7D2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60"/>
              <w:gridCol w:w="2780"/>
              <w:gridCol w:w="2738"/>
            </w:tblGrid>
            <w:tr w:rsidR="00930CDA" w14:paraId="5710455E" w14:textId="77777777" w:rsidTr="00930CDA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9BFF" w14:textId="5A91E8C9" w:rsidR="00930CDA" w:rsidRDefault="00EF6A5C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3" w:name="_Hlk51245177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Debenturista</w:t>
                  </w:r>
                  <w:r w:rsidR="000A2BB7"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 da 1ª série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F610C" w14:textId="77777777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CPF/CNPJ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FA47" w14:textId="0B795C3D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Assinatura</w:t>
                  </w:r>
                </w:p>
              </w:tc>
            </w:tr>
            <w:tr w:rsidR="00930CDA" w14:paraId="63DDCC2B" w14:textId="77777777" w:rsidTr="00EF6A5C">
              <w:trPr>
                <w:trHeight w:val="587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FD3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C9D020C" w14:textId="0680E7B7" w:rsidR="00930CDA" w:rsidRDefault="00FA45AD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Elcio Jorge dos Santos</w:t>
                  </w:r>
                </w:p>
                <w:p w14:paraId="1A460E2E" w14:textId="0C9AC51E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888D18A" w14:textId="77777777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E646DFC" w14:textId="11FEC605" w:rsidR="00930CDA" w:rsidRDefault="00930CDA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62D99E9" w14:textId="602A989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D2CC679" w14:textId="4FD9842F" w:rsidR="00FA45AD" w:rsidRDefault="00FA45AD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Conrado Engel</w:t>
                  </w:r>
                </w:p>
                <w:p w14:paraId="66B0E3C7" w14:textId="2B1F27EE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54B98BF" w14:textId="77777777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828BA1D" w14:textId="5D78D01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D2D45E" w14:textId="792A233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094F12E" w14:textId="5A7766F1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PORTOCRED S.A., Crédito, Financiamento e Investimento</w:t>
                  </w:r>
                </w:p>
                <w:p w14:paraId="1E76293B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8F0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2F9A5" w14:textId="7232BA32" w:rsidR="00930CDA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035.957.778-40</w:t>
                  </w:r>
                </w:p>
                <w:p w14:paraId="1F1DF9D1" w14:textId="5C057EE5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9E20B54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9A01871" w14:textId="1883C71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279799A" w14:textId="593ABDEB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D94CA52" w14:textId="202FB593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025.984.758-52</w:t>
                  </w:r>
                </w:p>
                <w:p w14:paraId="6155883D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0100096" w14:textId="70F342CC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F5670D0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E692E8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2E8241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DD6774C" w14:textId="64F0D74F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01.800.019/0001-85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B8D0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B4F220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5D985D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4F0698A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60DA435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4614D43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bookmarkEnd w:id="3"/>
            </w:tr>
          </w:tbl>
          <w:p w14:paraId="4463F5F5" w14:textId="61B45892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48140E49" w14:textId="35FB274D" w:rsidR="00094154" w:rsidRPr="00711CC0" w:rsidRDefault="00094154" w:rsidP="0044377E">
      <w:pPr>
        <w:spacing w:after="0"/>
        <w:rPr>
          <w:rFonts w:ascii="Verdana" w:hAnsi="Verdana" w:cs="Calibri Light"/>
          <w:sz w:val="20"/>
          <w:szCs w:val="20"/>
        </w:rPr>
      </w:pPr>
    </w:p>
    <w:p w14:paraId="441B0FFE" w14:textId="77777777" w:rsidR="00094154" w:rsidRPr="00711CC0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4E97" w14:textId="77777777" w:rsidR="00A352A8" w:rsidRDefault="00A352A8" w:rsidP="00591152">
      <w:pPr>
        <w:spacing w:after="0" w:line="240" w:lineRule="auto"/>
      </w:pPr>
      <w:r>
        <w:separator/>
      </w:r>
    </w:p>
  </w:endnote>
  <w:endnote w:type="continuationSeparator" w:id="0">
    <w:p w14:paraId="2D668269" w14:textId="77777777" w:rsidR="00A352A8" w:rsidRDefault="00A352A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ADC3" w14:textId="77777777" w:rsidR="00A352A8" w:rsidRDefault="00A352A8" w:rsidP="00591152">
      <w:pPr>
        <w:spacing w:after="0" w:line="240" w:lineRule="auto"/>
      </w:pPr>
      <w:r>
        <w:separator/>
      </w:r>
    </w:p>
  </w:footnote>
  <w:footnote w:type="continuationSeparator" w:id="0">
    <w:p w14:paraId="5787670F" w14:textId="77777777" w:rsidR="00A352A8" w:rsidRDefault="00A352A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4DAD"/>
    <w:rsid w:val="0002641D"/>
    <w:rsid w:val="00027ECF"/>
    <w:rsid w:val="00031B63"/>
    <w:rsid w:val="00032A34"/>
    <w:rsid w:val="0003397D"/>
    <w:rsid w:val="00040DC2"/>
    <w:rsid w:val="00050655"/>
    <w:rsid w:val="00050A52"/>
    <w:rsid w:val="000552E9"/>
    <w:rsid w:val="00062CC5"/>
    <w:rsid w:val="00063DC7"/>
    <w:rsid w:val="00072567"/>
    <w:rsid w:val="0007577F"/>
    <w:rsid w:val="00094154"/>
    <w:rsid w:val="00094510"/>
    <w:rsid w:val="000A2BB7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C7509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A7C39"/>
    <w:rsid w:val="002C0FD1"/>
    <w:rsid w:val="002C55E1"/>
    <w:rsid w:val="002C750F"/>
    <w:rsid w:val="002D6FD6"/>
    <w:rsid w:val="002D7F58"/>
    <w:rsid w:val="002E054F"/>
    <w:rsid w:val="002F5ABA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37BFE"/>
    <w:rsid w:val="00347C9C"/>
    <w:rsid w:val="00355188"/>
    <w:rsid w:val="00355D1C"/>
    <w:rsid w:val="00373994"/>
    <w:rsid w:val="00382F22"/>
    <w:rsid w:val="00387E22"/>
    <w:rsid w:val="003917FB"/>
    <w:rsid w:val="0039381A"/>
    <w:rsid w:val="00393C95"/>
    <w:rsid w:val="003B3632"/>
    <w:rsid w:val="003B3A0A"/>
    <w:rsid w:val="003B5935"/>
    <w:rsid w:val="003C3086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4377E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4F5271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73F30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5F7388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94B69"/>
    <w:rsid w:val="006A152B"/>
    <w:rsid w:val="006A26C2"/>
    <w:rsid w:val="006A28D1"/>
    <w:rsid w:val="006B7430"/>
    <w:rsid w:val="006C353E"/>
    <w:rsid w:val="006D49A6"/>
    <w:rsid w:val="006D6962"/>
    <w:rsid w:val="006E6DD1"/>
    <w:rsid w:val="006F0D4A"/>
    <w:rsid w:val="006F31DB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7F479F"/>
    <w:rsid w:val="008171C0"/>
    <w:rsid w:val="00822C78"/>
    <w:rsid w:val="00822F08"/>
    <w:rsid w:val="00832556"/>
    <w:rsid w:val="00846F4D"/>
    <w:rsid w:val="008506F4"/>
    <w:rsid w:val="008522DD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17A8A"/>
    <w:rsid w:val="00921449"/>
    <w:rsid w:val="009252CE"/>
    <w:rsid w:val="00930CDA"/>
    <w:rsid w:val="00934CF1"/>
    <w:rsid w:val="009449F6"/>
    <w:rsid w:val="009549EF"/>
    <w:rsid w:val="00960EA4"/>
    <w:rsid w:val="009679EE"/>
    <w:rsid w:val="00970EE5"/>
    <w:rsid w:val="0097138A"/>
    <w:rsid w:val="00975AA1"/>
    <w:rsid w:val="00983DFA"/>
    <w:rsid w:val="009906C7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352A8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437DA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1495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CF4AB5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EF6A5C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67F99"/>
    <w:rsid w:val="00F7073F"/>
    <w:rsid w:val="00F70BC0"/>
    <w:rsid w:val="00F865D1"/>
    <w:rsid w:val="00FA113B"/>
    <w:rsid w:val="00FA4079"/>
    <w:rsid w:val="00FA45AD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17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3</cp:revision>
  <cp:lastPrinted>2020-10-29T17:18:00Z</cp:lastPrinted>
  <dcterms:created xsi:type="dcterms:W3CDTF">2021-11-23T18:19:00Z</dcterms:created>
  <dcterms:modified xsi:type="dcterms:W3CDTF">2021-11-23T18:19:00Z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