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6D8D28F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1C1654">
        <w:rPr>
          <w:rFonts w:ascii="Segoe UI" w:hAnsi="Segoe UI" w:cs="Segoe UI"/>
          <w:b/>
          <w:sz w:val="22"/>
          <w:szCs w:val="22"/>
        </w:rPr>
        <w:t>S 2 (DUAS) SÉRIES DA 1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(PRIMEIRA)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3DAE2CD5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1C1654">
        <w:rPr>
          <w:rFonts w:ascii="Segoe UI" w:hAnsi="Segoe UI" w:cs="Segoe UI"/>
          <w:sz w:val="22"/>
          <w:szCs w:val="22"/>
        </w:rPr>
        <w:t>subordinada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C1654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C1654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1C1654">
        <w:rPr>
          <w:rFonts w:ascii="Segoe UI" w:hAnsi="Segoe UI" w:cs="Segoe UI"/>
          <w:sz w:val="22"/>
          <w:szCs w:val="22"/>
        </w:rPr>
        <w:t>colocação privada, da 1ª (primeira)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1C1654">
        <w:rPr>
          <w:rFonts w:ascii="Segoe UI" w:hAnsi="Segoe UI" w:cs="Segoe UI"/>
          <w:i/>
          <w:sz w:val="22"/>
          <w:szCs w:val="22"/>
        </w:rPr>
        <w:t>1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primeira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1C1654">
        <w:rPr>
          <w:rFonts w:ascii="Segoe UI" w:hAnsi="Segoe UI" w:cs="Segoe UI"/>
          <w:i/>
          <w:sz w:val="22"/>
          <w:szCs w:val="22"/>
        </w:rPr>
        <w:t>Subordinada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1C1654">
        <w:rPr>
          <w:rFonts w:ascii="Segoe UI" w:hAnsi="Segoe UI" w:cs="Segoe UI"/>
          <w:i/>
          <w:sz w:val="22"/>
          <w:szCs w:val="22"/>
        </w:rPr>
        <w:t>Colocação Privada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1C1654">
        <w:rPr>
          <w:rFonts w:ascii="Segoe UI" w:hAnsi="Segoe UI" w:cs="Segoe UI"/>
          <w:sz w:val="22"/>
          <w:szCs w:val="22"/>
        </w:rPr>
        <w:t>[●]</w:t>
      </w:r>
      <w:r w:rsidR="00F059FF">
        <w:rPr>
          <w:rFonts w:ascii="Segoe UI" w:hAnsi="Segoe UI" w:cs="Segoe UI"/>
          <w:sz w:val="22"/>
          <w:szCs w:val="22"/>
        </w:rPr>
        <w:t xml:space="preserve"> de </w:t>
      </w:r>
      <w:r w:rsidR="001C1654">
        <w:rPr>
          <w:rFonts w:ascii="Segoe UI" w:hAnsi="Segoe UI" w:cs="Segoe UI"/>
          <w:sz w:val="22"/>
          <w:szCs w:val="22"/>
        </w:rPr>
        <w:t>[●]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6A8FEA67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1C1654" w:rsidRPr="001C1654">
        <w:rPr>
          <w:rFonts w:ascii="Segoe UI" w:hAnsi="Segoe UI" w:cs="Segoe UI"/>
          <w:sz w:val="22"/>
          <w:szCs w:val="22"/>
        </w:rPr>
        <w:t xml:space="preserve">a autorização, por parte dos Debenturistas, para que os acionistas da </w:t>
      </w:r>
      <w:r w:rsidR="001C1654">
        <w:rPr>
          <w:rFonts w:ascii="Segoe UI" w:hAnsi="Segoe UI" w:cs="Segoe UI"/>
          <w:sz w:val="22"/>
          <w:szCs w:val="22"/>
        </w:rPr>
        <w:t>Companhia</w:t>
      </w:r>
      <w:r w:rsidR="001C1654" w:rsidRPr="001C1654">
        <w:rPr>
          <w:rFonts w:ascii="Segoe UI" w:hAnsi="Segoe UI" w:cs="Segoe UI"/>
          <w:sz w:val="22"/>
          <w:szCs w:val="22"/>
        </w:rPr>
        <w:t xml:space="preserve"> possam alienar 100% (cem por cento) das ações de sua propriedade, sem que isso configure um Evento de Inadimplemento, conforme previsto na Cláusula 3.30.2 e seguintes da Escritura de Emissão, afastando a possibilidade de declaração do Vencimento Antecipado Não Automático das Debêntures por parte do Agente Fiduciário, de acordo com a Cláusula 3.30.2.2 da Escritura de Emissão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C1654">
        <w:rPr>
          <w:rFonts w:ascii="Segoe UI" w:hAnsi="Segoe UI" w:cs="Segoe UI"/>
          <w:sz w:val="22"/>
          <w:szCs w:val="22"/>
        </w:rPr>
        <w:t>e</w:t>
      </w:r>
    </w:p>
    <w:p w14:paraId="038B72B5" w14:textId="77777777" w:rsidR="00F059FF" w:rsidRPr="001C1654" w:rsidRDefault="00F059FF" w:rsidP="001C1654">
      <w:pPr>
        <w:rPr>
          <w:rFonts w:ascii="Segoe UI" w:hAnsi="Segoe UI" w:cs="Segoe UI"/>
          <w:sz w:val="22"/>
          <w:szCs w:val="22"/>
        </w:rPr>
      </w:pPr>
    </w:p>
    <w:p w14:paraId="0257FEB2" w14:textId="68A9EC68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1C1654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10D6B700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1C1654">
        <w:rPr>
          <w:rFonts w:ascii="Segoe UI" w:hAnsi="Segoe UI" w:cs="Segoe UI"/>
          <w:sz w:val="22"/>
          <w:szCs w:val="22"/>
        </w:rPr>
        <w:t>[●] de [●]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26524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2</cp:revision>
  <dcterms:created xsi:type="dcterms:W3CDTF">2021-08-06T19:23:00Z</dcterms:created>
  <dcterms:modified xsi:type="dcterms:W3CDTF">2021-08-06T19:23:00Z</dcterms:modified>
</cp:coreProperties>
</file>