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 w:name="_DV_M23"/>
      <w:bookmarkEnd w:id="1"/>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28D0576D"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2564816"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w:t>
      </w:r>
      <w:r w:rsidRPr="00A60A91">
        <w:rPr>
          <w:rFonts w:ascii="Trebuchet MS" w:hAnsi="Trebuchet MS" w:cs="Tahoma"/>
          <w:sz w:val="22"/>
          <w:szCs w:val="22"/>
        </w:rPr>
        <w:lastRenderedPageBreak/>
        <w:t>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somente poderão ser negociadas entre Investidores Qualificados (conforme abaixo definidos) nos mercados regulamentados de valores mobiliários depois de decorridos 90 </w:t>
      </w:r>
      <w:r w:rsidRPr="00A60A91">
        <w:rPr>
          <w:rFonts w:ascii="Trebuchet MS" w:hAnsi="Trebuchet MS" w:cs="Tahoma"/>
          <w:sz w:val="22"/>
          <w:szCs w:val="22"/>
        </w:rPr>
        <w:lastRenderedPageBreak/>
        <w:t>(noventa)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lastRenderedPageBreak/>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7F63FFA"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D12B9C">
        <w:rPr>
          <w:rFonts w:ascii="Trebuchet MS" w:hAnsi="Trebuchet MS"/>
          <w:bCs/>
          <w:sz w:val="22"/>
          <w:szCs w:val="22"/>
        </w:rPr>
        <w:t>16</w:t>
      </w:r>
      <w:r w:rsidR="00D12B9C"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8394913"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4" w:name="_Hlk11693376"/>
      <w:r w:rsidR="00D12B9C">
        <w:rPr>
          <w:rFonts w:ascii="Trebuchet MS" w:hAnsi="Trebuchet MS"/>
          <w:bCs/>
          <w:sz w:val="22"/>
          <w:szCs w:val="22"/>
        </w:rPr>
        <w:t xml:space="preserve">16 </w:t>
      </w:r>
      <w:r w:rsidR="007E6716">
        <w:rPr>
          <w:rFonts w:ascii="Trebuchet MS" w:hAnsi="Trebuchet MS"/>
          <w:bCs/>
          <w:sz w:val="22"/>
          <w:szCs w:val="22"/>
        </w:rPr>
        <w:t>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4"/>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5"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5"/>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6" w:name="_DV_M58"/>
      <w:bookmarkStart w:id="27" w:name="_DV_M59"/>
      <w:bookmarkStart w:id="28" w:name="_Ref495596607"/>
      <w:bookmarkEnd w:id="26"/>
      <w:bookmarkEnd w:id="27"/>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28"/>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29" w:name="_DV_M47"/>
      <w:bookmarkStart w:id="30" w:name="_DV_M48"/>
      <w:bookmarkEnd w:id="29"/>
      <w:bookmarkEnd w:id="30"/>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1" w:name="_Ref422391421"/>
      <w:r w:rsidRPr="00A60A91">
        <w:rPr>
          <w:rFonts w:ascii="Trebuchet MS"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 xml:space="preserve">pessoas físicas </w:t>
      </w:r>
      <w:r w:rsidR="00843696" w:rsidRPr="00A60A91">
        <w:rPr>
          <w:rFonts w:ascii="Trebuchet MS" w:hAnsi="Trebuchet MS" w:cs="Tahoma"/>
          <w:sz w:val="22"/>
          <w:szCs w:val="22"/>
        </w:rPr>
        <w:lastRenderedPageBreak/>
        <w:t>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6"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6"/>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4"/>
    <w:bookmarkEnd w:id="35"/>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w:t>
            </w:r>
            <w:r w:rsidRPr="00A60A91">
              <w:rPr>
                <w:rFonts w:ascii="Trebuchet MS" w:hAnsi="Trebuchet MS"/>
                <w:sz w:val="22"/>
                <w:szCs w:val="22"/>
              </w:rPr>
              <w:lastRenderedPageBreak/>
              <w:t>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7"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39"/>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0"/>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1" w:name="_Hlk510708344"/>
      <w:r w:rsidR="00C03A9A" w:rsidRPr="00A60A91">
        <w:rPr>
          <w:rFonts w:ascii="Trebuchet MS" w:hAnsi="Trebuchet MS" w:cs="Tahoma"/>
          <w:bCs/>
          <w:sz w:val="22"/>
          <w:szCs w:val="22"/>
        </w:rPr>
        <w:t>Rua Cardeal Arcoverde, nº 2.365, 7º andar, Pinheiros, CEP 05407-003</w:t>
      </w:r>
      <w:bookmarkEnd w:id="41"/>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lastRenderedPageBreak/>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42" w:name="_Ref517621787"/>
      <w:r w:rsidRPr="00A60A91">
        <w:rPr>
          <w:rFonts w:ascii="Trebuchet MS" w:hAnsi="Trebuchet MS" w:cs="Tahoma"/>
          <w:b/>
          <w:sz w:val="22"/>
          <w:szCs w:val="22"/>
        </w:rPr>
        <w:t>Investimentos Permitidos</w:t>
      </w:r>
      <w:bookmarkStart w:id="43" w:name="_Ref422391435"/>
      <w:bookmarkEnd w:id="42"/>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4"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4"/>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5" w:name="_Ref449908823"/>
      <w:r w:rsidRPr="00A60A91">
        <w:rPr>
          <w:rFonts w:ascii="Trebuchet MS" w:hAnsi="Trebuchet MS" w:cs="Tahoma"/>
          <w:sz w:val="22"/>
          <w:szCs w:val="22"/>
        </w:rPr>
        <w:t>demais títulos de emissão do Tesouro Nacional, com prazo de vencimento máximo de 1 (um) ano;</w:t>
      </w:r>
      <w:bookmarkEnd w:id="45"/>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w:t>
      </w:r>
      <w:r w:rsidR="00046B07" w:rsidRPr="00A60A91">
        <w:rPr>
          <w:rFonts w:ascii="Trebuchet MS" w:hAnsi="Trebuchet MS" w:cs="Tahoma"/>
          <w:bCs/>
          <w:sz w:val="22"/>
          <w:szCs w:val="22"/>
        </w:rPr>
        <w:lastRenderedPageBreak/>
        <w:t xml:space="preserve">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7" w:name="_Ref495588998"/>
      <w:bookmarkEnd w:id="46"/>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7"/>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2"/>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60A91">
        <w:rPr>
          <w:rFonts w:ascii="Trebuchet MS" w:hAnsi="Trebuchet MS" w:cstheme="minorHAnsi"/>
          <w:sz w:val="22"/>
          <w:szCs w:val="22"/>
        </w:rPr>
        <w:lastRenderedPageBreak/>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3"/>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4"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w:t>
      </w:r>
      <w:r w:rsidRPr="00A60A91">
        <w:rPr>
          <w:rFonts w:ascii="Trebuchet MS" w:hAnsi="Trebuchet MS" w:cs="Tahoma"/>
          <w:sz w:val="22"/>
          <w:szCs w:val="22"/>
        </w:rPr>
        <w:lastRenderedPageBreak/>
        <w:t>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55"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5"/>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w:t>
      </w:r>
      <w:r w:rsidR="002D6781">
        <w:rPr>
          <w:rFonts w:ascii="Trebuchet MS" w:hAnsi="Trebuchet MS" w:cs="Tahoma"/>
          <w:sz w:val="22"/>
          <w:szCs w:val="22"/>
        </w:rPr>
        <w:lastRenderedPageBreak/>
        <w:t>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4"/>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6"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 xml:space="preserve">competente Cartório de Registro de Títulos e Documentos da </w:t>
      </w:r>
      <w:r w:rsidR="00BA4DF1" w:rsidRPr="00A60A91">
        <w:rPr>
          <w:rFonts w:ascii="Trebuchet MS" w:hAnsi="Trebuchet MS" w:cs="Tahoma"/>
          <w:bCs/>
          <w:sz w:val="22"/>
          <w:szCs w:val="22"/>
        </w:rPr>
        <w:lastRenderedPageBreak/>
        <w:t>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6"/>
    <w:p w14:paraId="236176EA" w14:textId="057989F3"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0F52E7">
        <w:rPr>
          <w:rFonts w:ascii="Trebuchet MS" w:hAnsi="Trebuchet MS" w:cs="Tahoma"/>
          <w:sz w:val="22"/>
          <w:szCs w:val="22"/>
        </w:rPr>
        <w:t>nos termos previstos no Contrato de Garantia</w:t>
      </w:r>
      <w:r w:rsidR="00F503F2" w:rsidRPr="00A60A91">
        <w:rPr>
          <w:rFonts w:ascii="Trebuchet MS" w:hAnsi="Trebuchet MS" w:cs="Tahoma"/>
          <w:sz w:val="22"/>
          <w:szCs w:val="22"/>
        </w:rPr>
        <w:t>.</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Valor Nominal Unitário</w:t>
      </w:r>
      <w:bookmarkStart w:id="57" w:name="_DV_M95"/>
      <w:bookmarkEnd w:id="57"/>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58"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58"/>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59" w:name="_Ref422391547"/>
      <w:bookmarkStart w:id="60" w:name="_Ref477878438"/>
      <w:bookmarkStart w:id="61" w:name="_Ref495596571"/>
      <w:bookmarkStart w:id="62" w:name="_Hlk16087803"/>
      <w:bookmarkStart w:id="63"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4" w:name="_Ref450673894"/>
      <w:bookmarkEnd w:id="59"/>
      <w:r w:rsidRPr="00A60A91">
        <w:rPr>
          <w:rFonts w:ascii="Trebuchet MS" w:hAnsi="Trebuchet MS" w:cs="Tahoma"/>
          <w:bCs/>
          <w:sz w:val="22"/>
          <w:szCs w:val="22"/>
        </w:rPr>
        <w:t>, mediante solicitações de integralização a serem realizadas pela Emissora</w:t>
      </w:r>
      <w:bookmarkStart w:id="65" w:name="_Hlk11695634"/>
      <w:r w:rsidRPr="00A60A91">
        <w:rPr>
          <w:rFonts w:ascii="Trebuchet MS" w:hAnsi="Trebuchet MS" w:cs="Tahoma"/>
          <w:bCs/>
          <w:sz w:val="22"/>
          <w:szCs w:val="22"/>
        </w:rPr>
        <w:t>.</w:t>
      </w:r>
      <w:bookmarkEnd w:id="60"/>
      <w:bookmarkEnd w:id="64"/>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w:t>
      </w:r>
      <w:proofErr w:type="spellStart"/>
      <w:r w:rsidR="00937935" w:rsidRPr="0002267D">
        <w:rPr>
          <w:rFonts w:ascii="Trebuchet MS" w:hAnsi="Trebuchet MS" w:cs="Tahoma"/>
          <w:b/>
          <w:sz w:val="22"/>
          <w:szCs w:val="22"/>
        </w:rPr>
        <w:t>ii</w:t>
      </w:r>
      <w:proofErr w:type="spellEnd"/>
      <w:r w:rsidR="00937935" w:rsidRPr="0002267D">
        <w:rPr>
          <w:rFonts w:ascii="Trebuchet MS" w:hAnsi="Trebuchet MS" w:cs="Tahoma"/>
          <w:b/>
          <w:sz w:val="22"/>
          <w:szCs w:val="22"/>
        </w:rPr>
        <w:t>)</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 xml:space="preserve">quinze </w:t>
      </w:r>
      <w:r w:rsidR="004C7692" w:rsidRPr="00A60A91">
        <w:rPr>
          <w:rFonts w:ascii="Trebuchet MS" w:hAnsi="Trebuchet MS" w:cs="Tahoma"/>
          <w:bCs/>
          <w:sz w:val="22"/>
          <w:szCs w:val="22"/>
        </w:rPr>
        <w:lastRenderedPageBreak/>
        <w:t>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65"/>
      <w:r w:rsidRPr="00A60A91">
        <w:rPr>
          <w:rFonts w:ascii="Trebuchet MS" w:hAnsi="Trebuchet MS" w:cs="Tahoma"/>
          <w:bCs/>
          <w:sz w:val="22"/>
          <w:szCs w:val="22"/>
        </w:rPr>
        <w:t>a integralização das Debêntures da Primeira Série.</w:t>
      </w:r>
      <w:bookmarkEnd w:id="61"/>
      <w:r w:rsidRPr="00A60A91">
        <w:rPr>
          <w:rFonts w:ascii="Trebuchet MS" w:hAnsi="Trebuchet MS" w:cs="Tahoma"/>
          <w:bCs/>
          <w:sz w:val="22"/>
          <w:szCs w:val="22"/>
        </w:rPr>
        <w:t xml:space="preserve"> </w:t>
      </w:r>
      <w:bookmarkEnd w:id="62"/>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66"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66"/>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7"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7"/>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3"/>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68" w:name="_Ref422946329"/>
      <w:bookmarkStart w:id="69"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0"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xml:space="preserve">) da variação acumulada da Taxa DI, expressas na forma percentual ao ano, base 252 (duzentos e cinquenta e dois) Dias Úteis, calculada e divulgada diariamente pela </w:t>
      </w:r>
      <w:r w:rsidRPr="00A60A91">
        <w:rPr>
          <w:rFonts w:ascii="Trebuchet MS" w:hAnsi="Trebuchet MS" w:cs="Tahoma"/>
          <w:sz w:val="22"/>
          <w:szCs w:val="22"/>
        </w:rPr>
        <w:lastRenderedPageBreak/>
        <w:t>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0"/>
      <w:r w:rsidRPr="00A60A91">
        <w:rPr>
          <w:rFonts w:ascii="Trebuchet MS" w:hAnsi="Trebuchet MS" w:cs="Tahoma"/>
          <w:sz w:val="22"/>
          <w:szCs w:val="22"/>
        </w:rPr>
        <w:t xml:space="preserve"> </w:t>
      </w:r>
      <w:bookmarkStart w:id="71" w:name="_Ref497551838"/>
      <w:bookmarkStart w:id="72" w:name="_Ref476845774"/>
      <w:bookmarkStart w:id="73"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1"/>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D12B9C"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4279794"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D12B9C"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4279795"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D12B9C"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4279796"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 xml:space="preserve">enviar notificação </w:t>
      </w:r>
      <w:r w:rsidRPr="00322BD8">
        <w:rPr>
          <w:rFonts w:ascii="Trebuchet MS" w:hAnsi="Trebuchet MS" w:cs="Tahoma"/>
          <w:sz w:val="22"/>
          <w:szCs w:val="22"/>
        </w:rPr>
        <w:lastRenderedPageBreak/>
        <w:t>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72"/>
    <w:bookmarkEnd w:id="73"/>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74"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4"/>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5"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5"/>
      <w:r w:rsidRPr="00A60A91">
        <w:rPr>
          <w:rFonts w:ascii="Trebuchet MS" w:hAnsi="Trebuchet MS" w:cs="Tahoma"/>
          <w:sz w:val="22"/>
          <w:szCs w:val="22"/>
        </w:rPr>
        <w:t xml:space="preserve"> Caso a Taxa DI volte a ser divulgada, a nova Taxa DI divulgada deverá ser utilizada para o cálculo da </w:t>
      </w:r>
      <w:r w:rsidRPr="00A60A91">
        <w:rPr>
          <w:rFonts w:ascii="Trebuchet MS" w:hAnsi="Trebuchet MS" w:cs="Tahoma"/>
          <w:sz w:val="22"/>
          <w:szCs w:val="22"/>
        </w:rPr>
        <w:lastRenderedPageBreak/>
        <w:t>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6"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76"/>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68"/>
      <w:r w:rsidRPr="00A60A91">
        <w:rPr>
          <w:rFonts w:ascii="Trebuchet MS" w:hAnsi="Trebuchet MS"/>
          <w:b/>
          <w:sz w:val="22"/>
          <w:szCs w:val="22"/>
        </w:rPr>
        <w:t xml:space="preserve"> Obrigatória</w:t>
      </w:r>
      <w:bookmarkEnd w:id="69"/>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7"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78"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78"/>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79" w:name="_Ref495583440"/>
      <w:bookmarkEnd w:id="77"/>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79"/>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0"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w:t>
      </w:r>
      <w:r w:rsidRPr="00A60A91">
        <w:rPr>
          <w:rFonts w:ascii="Trebuchet MS" w:hAnsi="Trebuchet MS" w:cs="Tahoma"/>
          <w:sz w:val="22"/>
          <w:szCs w:val="22"/>
        </w:rPr>
        <w:lastRenderedPageBreak/>
        <w:t xml:space="preserve">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1" w:name="_Ref479690860"/>
      <w:bookmarkStart w:id="82" w:name="_Ref495588302"/>
      <w:bookmarkEnd w:id="80"/>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1"/>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3" w:name="_Ref497581146"/>
      <w:bookmarkEnd w:id="82"/>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3"/>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w:t>
      </w:r>
      <w:r w:rsidRPr="00A60A91">
        <w:rPr>
          <w:rFonts w:ascii="Trebuchet MS" w:hAnsi="Trebuchet MS" w:cs="Tahoma"/>
          <w:sz w:val="22"/>
          <w:szCs w:val="22"/>
        </w:rPr>
        <w:lastRenderedPageBreak/>
        <w:t>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5EDF52D1"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84" w:name="_Ref517600953"/>
      <w:r w:rsidRPr="00A60A91">
        <w:rPr>
          <w:rFonts w:ascii="Trebuchet MS" w:hAnsi="Trebuchet MS" w:cs="Tahoma"/>
          <w:b/>
          <w:sz w:val="22"/>
          <w:szCs w:val="22"/>
        </w:rPr>
        <w:t xml:space="preserve">Prêmio </w:t>
      </w:r>
      <w:bookmarkStart w:id="85" w:name="_Ref517600371"/>
      <w:bookmarkEnd w:id="84"/>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Pr="00357400">
        <w:rPr>
          <w:rFonts w:ascii="Trebuchet MS" w:hAnsi="Trebuchet MS" w:cs="Tahoma"/>
          <w:sz w:val="22"/>
          <w:szCs w:val="22"/>
        </w:rPr>
        <w:t>os Debenturistas</w:t>
      </w:r>
      <w:r w:rsidR="007C0B0B" w:rsidRPr="00357400">
        <w:rPr>
          <w:rFonts w:ascii="Trebuchet MS" w:hAnsi="Trebuchet MS" w:cs="Tahoma"/>
          <w:sz w:val="22"/>
          <w:szCs w:val="22"/>
        </w:rPr>
        <w:t xml:space="preserve"> da Primeira Série e o Debenturistas</w:t>
      </w:r>
      <w:r w:rsidRPr="00357400">
        <w:rPr>
          <w:rFonts w:ascii="Trebuchet MS" w:hAnsi="Trebuchet MS" w:cs="Tahoma"/>
          <w:sz w:val="22"/>
          <w:szCs w:val="22"/>
        </w:rPr>
        <w:t xml:space="preserve"> da Segunda Série</w:t>
      </w:r>
      <w:r w:rsidRPr="007C0B0B">
        <w:rPr>
          <w:rFonts w:ascii="Trebuchet MS" w:hAnsi="Trebuchet MS" w:cs="Tahoma"/>
          <w:sz w:val="22"/>
          <w:szCs w:val="22"/>
        </w:rPr>
        <w:t xml:space="preserve"> receberão</w:t>
      </w:r>
      <w:r w:rsidR="007C0B0B" w:rsidRPr="007C0B0B">
        <w:rPr>
          <w:rFonts w:ascii="Trebuchet MS" w:hAnsi="Trebuchet MS" w:cs="Tahoma"/>
          <w:sz w:val="22"/>
          <w:szCs w:val="22"/>
        </w:rPr>
        <w:t>, na proporção de 20% (vinte por cento) e 80% (oitenta por cento)</w:t>
      </w:r>
      <w:r w:rsidR="007C0B0B">
        <w:rPr>
          <w:rStyle w:val="Refdenotaderodap"/>
          <w:rFonts w:ascii="Trebuchet MS" w:hAnsi="Trebuchet MS" w:cs="Tahoma"/>
          <w:sz w:val="22"/>
          <w:szCs w:val="22"/>
        </w:rPr>
        <w:footnoteReference w:id="2"/>
      </w:r>
      <w:r w:rsidR="007C0B0B" w:rsidRPr="007C0B0B">
        <w:rPr>
          <w:rFonts w:ascii="Trebuchet MS" w:hAnsi="Trebuchet MS" w:cs="Tahoma"/>
          <w:sz w:val="22"/>
          <w:szCs w:val="22"/>
        </w:rPr>
        <w:t>, respectivamente</w:t>
      </w:r>
      <w:r w:rsidRPr="007C0B0B">
        <w:rPr>
          <w:rFonts w:ascii="Trebuchet MS" w:hAnsi="Trebuchet MS" w:cs="Tahoma"/>
          <w:sz w:val="22"/>
          <w:szCs w:val="22"/>
        </w:rPr>
        <w:t xml:space="preserve">,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5"/>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86" w:name="_DV_M139"/>
      <w:bookmarkStart w:id="87" w:name="_DV_M141"/>
      <w:bookmarkEnd w:id="86"/>
      <w:bookmarkEnd w:id="87"/>
      <w:r w:rsidRPr="00A60A91">
        <w:rPr>
          <w:rFonts w:ascii="Trebuchet MS" w:hAnsi="Trebuchet MS"/>
          <w:b/>
          <w:sz w:val="22"/>
          <w:szCs w:val="22"/>
        </w:rPr>
        <w:lastRenderedPageBreak/>
        <w:t>Pagamento Condicionado, Ordem de Alocação dos Recursos e Subordinação das Debêntures da Segunda Série</w:t>
      </w:r>
      <w:bookmarkStart w:id="88" w:name="_Ref474448575"/>
      <w:bookmarkStart w:id="89" w:name="_Ref476852704"/>
      <w:bookmarkStart w:id="90"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88"/>
      <w:bookmarkEnd w:id="89"/>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0"/>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1" w:name="_Ref475542670"/>
      <w:bookmarkStart w:id="92" w:name="_Ref478044661"/>
      <w:bookmarkStart w:id="93"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91"/>
      <w:bookmarkEnd w:id="92"/>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93"/>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4" w:name="_DV_M197"/>
      <w:bookmarkStart w:id="95" w:name="_Ref475679731"/>
      <w:bookmarkEnd w:id="9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5B58850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007C0B0B">
        <w:rPr>
          <w:rFonts w:ascii="Trebuchet MS" w:hAnsi="Trebuchet MS"/>
          <w:lang w:val="pt-BR"/>
        </w:rPr>
        <w:t xml:space="preserve"> e a proporção indicada na Cláusula 3.23</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5"/>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96"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7" w:name="_Ref498986511"/>
      <w:bookmarkStart w:id="98" w:name="_Ref495593593"/>
      <w:bookmarkEnd w:id="96"/>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99" w:name="art1365p"/>
      <w:bookmarkEnd w:id="97"/>
      <w:bookmarkEnd w:id="98"/>
      <w:bookmarkEnd w:id="99"/>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0" w:name="_Ref497551749"/>
      <w:bookmarkStart w:id="101"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2"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2"/>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0"/>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1"/>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3" w:name="_Ref495594053"/>
      <w:r w:rsidR="006558A7" w:rsidRPr="00A60A91">
        <w:rPr>
          <w:rFonts w:ascii="Trebuchet MS" w:hAnsi="Trebuchet MS" w:cs="Tahoma"/>
          <w:sz w:val="22"/>
          <w:szCs w:val="22"/>
        </w:rPr>
        <w:t xml:space="preserve"> e o Agente Fiduciário assim decidam, não restando qualquer relação entre </w:t>
      </w:r>
      <w:bookmarkEnd w:id="103"/>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4" w:name="_Ref495594341"/>
      <w:bookmarkStart w:id="105"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w:t>
      </w:r>
      <w:r w:rsidRPr="00A60A91">
        <w:rPr>
          <w:rFonts w:ascii="Trebuchet MS" w:hAnsi="Trebuchet MS" w:cs="Tahoma"/>
          <w:sz w:val="22"/>
          <w:szCs w:val="22"/>
        </w:rPr>
        <w:lastRenderedPageBreak/>
        <w:t>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4"/>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w:t>
      </w:r>
      <w:r w:rsidRPr="00A60A91">
        <w:rPr>
          <w:rFonts w:ascii="Trebuchet MS" w:hAnsi="Trebuchet MS" w:cs="Tahoma"/>
          <w:sz w:val="22"/>
          <w:szCs w:val="22"/>
        </w:rPr>
        <w:lastRenderedPageBreak/>
        <w:t xml:space="preserve">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5"/>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6" w:name="_DV_M211"/>
      <w:bookmarkEnd w:id="106"/>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7" w:name="_DV_M212"/>
      <w:bookmarkEnd w:id="107"/>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8" w:name="_Ref495596651"/>
      <w:r w:rsidRPr="00A60A91">
        <w:rPr>
          <w:rFonts w:ascii="Trebuchet MS" w:hAnsi="Trebuchet MS" w:cs="Tahoma"/>
          <w:b/>
          <w:sz w:val="22"/>
          <w:szCs w:val="22"/>
        </w:rPr>
        <w:t>Encargos Moratórios</w:t>
      </w:r>
      <w:bookmarkEnd w:id="108"/>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w:t>
      </w:r>
      <w:r w:rsidRPr="00A60A91">
        <w:rPr>
          <w:rFonts w:ascii="Trebuchet MS" w:hAnsi="Trebuchet MS" w:cs="Tahoma"/>
          <w:sz w:val="22"/>
          <w:szCs w:val="22"/>
        </w:rPr>
        <w:lastRenderedPageBreak/>
        <w:t xml:space="preserve">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9" w:name="_Ref422391862"/>
      <w:bookmarkStart w:id="110" w:name="_Ref491979942"/>
      <w:bookmarkStart w:id="111" w:name="_Ref497553343"/>
      <w:r w:rsidRPr="00A60A91">
        <w:rPr>
          <w:rFonts w:ascii="Trebuchet MS" w:hAnsi="Trebuchet MS" w:cs="Tahoma"/>
          <w:b/>
          <w:sz w:val="22"/>
          <w:szCs w:val="22"/>
        </w:rPr>
        <w:t>Eventos de Inadimplemento</w:t>
      </w:r>
      <w:bookmarkEnd w:id="109"/>
      <w:bookmarkEnd w:id="110"/>
      <w:bookmarkEnd w:id="111"/>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2" w:name="_DV_M147"/>
      <w:bookmarkStart w:id="113" w:name="_Ref422391983"/>
      <w:bookmarkEnd w:id="112"/>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3"/>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4"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4"/>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5"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w:t>
      </w:r>
      <w:r w:rsidRPr="00A60A91">
        <w:rPr>
          <w:rFonts w:ascii="Trebuchet MS" w:hAnsi="Trebuchet MS" w:cs="Tahoma"/>
        </w:rPr>
        <w:lastRenderedPageBreak/>
        <w:t xml:space="preserve">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5"/>
    </w:p>
    <w:p w14:paraId="32718A6D" w14:textId="77777777" w:rsidR="00A255AF" w:rsidRPr="00A60A91" w:rsidRDefault="00A255AF" w:rsidP="0075275C">
      <w:pPr>
        <w:rPr>
          <w:rFonts w:ascii="Trebuchet MS" w:hAnsi="Trebuchet MS" w:cs="Tahoma"/>
          <w:sz w:val="22"/>
          <w:szCs w:val="22"/>
        </w:rPr>
      </w:pPr>
      <w:bookmarkStart w:id="116"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6"/>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7"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7"/>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lastRenderedPageBreak/>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18" w:name="_DV_M280"/>
      <w:bookmarkStart w:id="119" w:name="_DV_M287"/>
      <w:bookmarkStart w:id="120" w:name="_Ref436843003"/>
      <w:bookmarkEnd w:id="118"/>
      <w:bookmarkEnd w:id="119"/>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0"/>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1"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1"/>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w:t>
      </w:r>
      <w:r w:rsidR="0087476D" w:rsidRPr="00A60A91">
        <w:rPr>
          <w:rFonts w:ascii="Trebuchet MS" w:hAnsi="Trebuchet MS" w:cs="Tahoma"/>
          <w:sz w:val="22"/>
          <w:szCs w:val="22"/>
        </w:rPr>
        <w:lastRenderedPageBreak/>
        <w:t>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2" w:name="_DV_M189"/>
      <w:bookmarkStart w:id="123" w:name="_DV_M200"/>
      <w:bookmarkEnd w:id="122"/>
      <w:bookmarkEnd w:id="123"/>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24"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Emissora de qualquer decisão ou sentença judicial transitada em julgado contra a Emissora, que, individualmente ou de forma agregada, ultrapasse o valor de R$500.000,00 (quinhentos mil reais), ou seu valor equivalente </w:t>
      </w:r>
      <w:r w:rsidRPr="00A60A91">
        <w:rPr>
          <w:rFonts w:ascii="Trebuchet MS" w:hAnsi="Trebuchet MS" w:cs="Tahoma"/>
        </w:rPr>
        <w:lastRenderedPageBreak/>
        <w:t>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5" w:name="_Hlk19215959"/>
      <w:r w:rsidRPr="00A60A91">
        <w:rPr>
          <w:rFonts w:ascii="Trebuchet MS" w:hAnsi="Trebuchet MS" w:cs="Tahoma"/>
        </w:rPr>
        <w:lastRenderedPageBreak/>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5"/>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D12B9C"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6"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6"/>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8" w:name="_Ref422392038"/>
      <w:bookmarkStart w:id="129"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8"/>
      <w:r w:rsidRPr="00A60A91">
        <w:rPr>
          <w:rFonts w:ascii="Trebuchet MS" w:hAnsi="Trebuchet MS" w:cs="Tahoma"/>
        </w:rPr>
        <w:t>;</w:t>
      </w:r>
      <w:bookmarkEnd w:id="12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30"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4"/>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lastRenderedPageBreak/>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1"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1"/>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32"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2"/>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lastRenderedPageBreak/>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5"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3" w:name="_DV_M299"/>
      <w:bookmarkStart w:id="134" w:name="_DV_M300"/>
      <w:bookmarkStart w:id="135" w:name="_DV_M301"/>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3"/>
      <w:bookmarkStart w:id="145" w:name="_DV_M314"/>
      <w:bookmarkStart w:id="146" w:name="_DV_M214"/>
      <w:bookmarkStart w:id="147" w:name="_DV_M3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48"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48"/>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9" w:name="_Ref497554208"/>
      <w:bookmarkStart w:id="150" w:name="_Ref422392340"/>
      <w:r w:rsidRPr="00A60A91">
        <w:rPr>
          <w:rFonts w:ascii="Trebuchet MS" w:hAnsi="Trebuchet MS" w:cs="Tahoma"/>
          <w:sz w:val="22"/>
          <w:szCs w:val="22"/>
        </w:rPr>
        <w:t xml:space="preserve">As deliberações relativas </w:t>
      </w:r>
      <w:bookmarkStart w:id="151" w:name="_DV_C599"/>
      <w:r w:rsidRPr="00A60A91">
        <w:rPr>
          <w:rStyle w:val="DeltaViewDeletion"/>
          <w:rFonts w:ascii="Trebuchet MS" w:hAnsi="Trebuchet MS"/>
          <w:strike w:val="0"/>
          <w:color w:val="000000"/>
          <w:sz w:val="22"/>
          <w:szCs w:val="22"/>
        </w:rPr>
        <w:t xml:space="preserve">às seguintes </w:t>
      </w:r>
      <w:bookmarkStart w:id="152" w:name="_DV_M533"/>
      <w:bookmarkEnd w:id="151"/>
      <w:bookmarkEnd w:id="152"/>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49"/>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3" w:name="_DV_C605"/>
      <w:bookmarkStart w:id="154" w:name="_DV_X601"/>
      <w:r w:rsidRPr="00A60A91">
        <w:rPr>
          <w:rStyle w:val="DeltaViewMoveSource"/>
          <w:rFonts w:ascii="Trebuchet MS" w:hAnsi="Trebuchet MS" w:cs="Tahoma"/>
          <w:strike w:val="0"/>
          <w:color w:val="000000"/>
        </w:rPr>
        <w:lastRenderedPageBreak/>
        <w:t>modificação da Data de Vencimento das Debêntures</w:t>
      </w:r>
      <w:bookmarkStart w:id="155" w:name="_DV_C606"/>
      <w:bookmarkEnd w:id="153"/>
      <w:bookmarkEnd w:id="154"/>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55"/>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6"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6"/>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7"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0"/>
      <w:bookmarkEnd w:id="157"/>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8"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58"/>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w:t>
      </w:r>
      <w:r w:rsidRPr="00A60A91">
        <w:rPr>
          <w:rFonts w:ascii="Trebuchet MS" w:hAnsi="Trebuchet MS" w:cs="Tahoma"/>
          <w:sz w:val="22"/>
          <w:szCs w:val="22"/>
        </w:rPr>
        <w:lastRenderedPageBreak/>
        <w:t>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w:t>
      </w:r>
      <w:r w:rsidR="005F0BC7" w:rsidRPr="00A60A91">
        <w:rPr>
          <w:rFonts w:ascii="Trebuchet MS" w:hAnsi="Trebuchet MS" w:cs="Tahoma"/>
        </w:rPr>
        <w:lastRenderedPageBreak/>
        <w:t xml:space="preserve">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w:t>
      </w:r>
      <w:r w:rsidR="006B5A74" w:rsidRPr="00A60A91">
        <w:rPr>
          <w:rFonts w:ascii="Trebuchet MS" w:hAnsi="Trebuchet MS" w:cs="Tahoma"/>
        </w:rPr>
        <w:lastRenderedPageBreak/>
        <w:t>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w:t>
      </w:r>
      <w:r w:rsidRPr="00A60A91">
        <w:rPr>
          <w:rFonts w:ascii="Trebuchet MS" w:hAnsi="Trebuchet MS" w:cs="Tahoma"/>
        </w:rPr>
        <w:lastRenderedPageBreak/>
        <w:t xml:space="preserve">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lastRenderedPageBreak/>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59"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0" w:name="_DV_M298"/>
      <w:bookmarkStart w:id="161" w:name="_DV_M203"/>
      <w:bookmarkStart w:id="162" w:name="_DV_M209"/>
      <w:bookmarkStart w:id="163" w:name="_DV_M216"/>
      <w:bookmarkStart w:id="164" w:name="_DV_M217"/>
      <w:bookmarkStart w:id="165" w:name="_DV_M218"/>
      <w:bookmarkStart w:id="166" w:name="_DV_M220"/>
      <w:bookmarkStart w:id="167" w:name="_Ref497571040"/>
      <w:bookmarkStart w:id="168" w:name="_Ref497578042"/>
      <w:bookmarkEnd w:id="160"/>
      <w:bookmarkEnd w:id="161"/>
      <w:bookmarkEnd w:id="162"/>
      <w:bookmarkEnd w:id="163"/>
      <w:bookmarkEnd w:id="164"/>
      <w:bookmarkEnd w:id="165"/>
      <w:bookmarkEnd w:id="166"/>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9"/>
      <w:r w:rsidRPr="00A60A91">
        <w:rPr>
          <w:rFonts w:ascii="Trebuchet MS" w:eastAsia="MS Mincho" w:hAnsi="Trebuchet MS" w:cs="Tahoma"/>
          <w:sz w:val="22"/>
          <w:szCs w:val="22"/>
        </w:rPr>
        <w:t>(inclusive):</w:t>
      </w:r>
      <w:bookmarkEnd w:id="167"/>
      <w:bookmarkEnd w:id="168"/>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disponibilizar ao Agente Fiduciário, no prazo de 5 (cinco) Dias Úteis do recebimento de solicitação neste sentido, cópias eletrônicas (PDF) dos Direitos Creditórios </w:t>
      </w:r>
      <w:r w:rsidRPr="00A60A91">
        <w:rPr>
          <w:rFonts w:ascii="Trebuchet MS" w:hAnsi="Trebuchet MS" w:cs="Tahoma"/>
        </w:rPr>
        <w:lastRenderedPageBreak/>
        <w:t>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69" w:name="_Hlk32571515"/>
      <w:r w:rsidRPr="00A60A91">
        <w:rPr>
          <w:rFonts w:ascii="Trebuchet MS" w:hAnsi="Trebuchet MS" w:cs="Tahoma"/>
          <w:lang w:eastAsia="pt-BR"/>
        </w:rPr>
        <w:lastRenderedPageBreak/>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69"/>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0" w:name="_Hlk47127161"/>
      <w:bookmarkStart w:id="171"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0"/>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253"/>
      <w:bookmarkEnd w:id="171"/>
      <w:r w:rsidRPr="00A60A91">
        <w:rPr>
          <w:rFonts w:ascii="Trebuchet MS" w:hAnsi="Trebuchet MS" w:cs="Tahoma"/>
        </w:rPr>
        <w:t xml:space="preserve">mediante solicitação do Agente Fiduciário, no prazo de até 10 (dez) Dias Úteis contados da data a que se refere o inciso (a) acima, declaração firmada por </w:t>
      </w:r>
      <w:r w:rsidRPr="00A60A91">
        <w:rPr>
          <w:rFonts w:ascii="Trebuchet MS" w:hAnsi="Trebuchet MS" w:cs="Tahoma"/>
        </w:rPr>
        <w:lastRenderedPageBreak/>
        <w:t>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2"/>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3" w:name="_DV_M270"/>
      <w:bookmarkStart w:id="174" w:name="_Ref168844079"/>
      <w:bookmarkEnd w:id="173"/>
      <w:r w:rsidRPr="00A60A91">
        <w:rPr>
          <w:rFonts w:ascii="Trebuchet MS" w:hAnsi="Trebuchet MS" w:cs="Tahoma"/>
        </w:rPr>
        <w:lastRenderedPageBreak/>
        <w:t>manter sempre válidas, eficazes, em perfeita ordem e em pleno vigor todas as autorizações necessárias à assinatura dos documentos da Emissão e ao cumprimento das obrigações neles previstas</w:t>
      </w:r>
      <w:bookmarkEnd w:id="174"/>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5"/>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lastRenderedPageBreak/>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6" w:name="_Toc499990371"/>
    </w:p>
    <w:p w14:paraId="7F35E659" w14:textId="77777777" w:rsidR="00250110" w:rsidRPr="00A60A91" w:rsidRDefault="00250110" w:rsidP="00250110">
      <w:pPr>
        <w:rPr>
          <w:rFonts w:ascii="Trebuchet MS" w:hAnsi="Trebuchet MS"/>
          <w:sz w:val="22"/>
          <w:szCs w:val="22"/>
        </w:rPr>
      </w:pPr>
    </w:p>
    <w:bookmarkEnd w:id="176"/>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7"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xml:space="preserve">, sendo que o primeiro pagamento </w:t>
      </w:r>
      <w:r w:rsidRPr="00A60A91">
        <w:rPr>
          <w:rFonts w:ascii="Trebuchet MS" w:hAnsi="Trebuchet MS" w:cs="Tahoma"/>
          <w:sz w:val="22"/>
          <w:szCs w:val="22"/>
        </w:rPr>
        <w:lastRenderedPageBreak/>
        <w:t>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7"/>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Os impostos incidentes sobre a remuneração serão acrescidos as parcelas mencionadas acima, nas alíquotas vigentes nas datas de pagamento. Além disso, todos os valores mencionados acima serão atualizados anualmente pelo IPCA, com base na variação </w:t>
      </w:r>
      <w:r w:rsidRPr="00A60A91">
        <w:rPr>
          <w:rFonts w:ascii="Trebuchet MS" w:hAnsi="Trebuchet MS" w:cs="Tahoma"/>
          <w:sz w:val="22"/>
          <w:szCs w:val="22"/>
        </w:rPr>
        <w:lastRenderedPageBreak/>
        <w:t>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w:t>
      </w:r>
      <w:r w:rsidRPr="00A60A91">
        <w:rPr>
          <w:rFonts w:ascii="Trebuchet MS" w:hAnsi="Trebuchet MS" w:cs="Tahoma"/>
          <w:sz w:val="22"/>
          <w:szCs w:val="22"/>
        </w:rPr>
        <w:lastRenderedPageBreak/>
        <w:t>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8"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8"/>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79" w:name="_Ref436688380"/>
      <w:bookmarkStart w:id="180"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79"/>
      <w:bookmarkEnd w:id="180"/>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1"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1"/>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lastRenderedPageBreak/>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2"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2"/>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621"/>
      <w:r w:rsidRPr="00A60A91">
        <w:rPr>
          <w:rFonts w:ascii="Trebuchet MS" w:hAnsi="Trebuchet MS" w:cs="Tahoma"/>
          <w:sz w:val="22"/>
          <w:szCs w:val="22"/>
        </w:rPr>
        <w:t xml:space="preserve">disponibilizar o relatório de que trata </w:t>
      </w:r>
      <w:bookmarkStart w:id="184" w:name="_DV_M311"/>
      <w:bookmarkStart w:id="185" w:name="_DV_M312"/>
      <w:bookmarkEnd w:id="184"/>
      <w:bookmarkEnd w:id="185"/>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3"/>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lastRenderedPageBreak/>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6"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6"/>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7"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7"/>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8" w:name="_Ref477873650"/>
      <w:r w:rsidRPr="00A60A91">
        <w:rPr>
          <w:rFonts w:ascii="Trebuchet MS" w:hAnsi="Trebuchet MS" w:cs="Tahoma"/>
          <w:sz w:val="22"/>
          <w:szCs w:val="22"/>
        </w:rPr>
        <w:lastRenderedPageBreak/>
        <w:t>tomar qualquer providência necessária para a realização dos créditos dos Debenturistas; e</w:t>
      </w:r>
      <w:bookmarkEnd w:id="188"/>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9"/>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0"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0"/>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1" w:name="_DV_X471"/>
      <w:bookmarkStart w:id="192"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3" w:name="_DV_C423"/>
      <w:bookmarkEnd w:id="191"/>
      <w:bookmarkEnd w:id="192"/>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4" w:name="_DV_X465"/>
      <w:bookmarkStart w:id="195" w:name="_DV_C425"/>
      <w:bookmarkEnd w:id="193"/>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6" w:name="_DV_C426"/>
      <w:bookmarkEnd w:id="194"/>
      <w:bookmarkEnd w:id="195"/>
      <w:r w:rsidRPr="00A60A91">
        <w:rPr>
          <w:rFonts w:ascii="Trebuchet MS" w:hAnsi="Trebuchet MS" w:cs="Tahoma"/>
          <w:sz w:val="22"/>
          <w:szCs w:val="22"/>
        </w:rPr>
        <w:t>, vinculativa e eficaz</w:t>
      </w:r>
      <w:bookmarkStart w:id="197" w:name="_DV_X467"/>
      <w:bookmarkStart w:id="198" w:name="_DV_C427"/>
      <w:bookmarkEnd w:id="196"/>
      <w:r w:rsidRPr="00A60A91">
        <w:rPr>
          <w:rFonts w:ascii="Trebuchet MS" w:hAnsi="Trebuchet MS" w:cs="Tahoma"/>
          <w:sz w:val="22"/>
          <w:szCs w:val="22"/>
        </w:rPr>
        <w:t xml:space="preserve"> do Agente Fiduciário, exequível de acordo com os seus termos e condições;</w:t>
      </w:r>
      <w:bookmarkEnd w:id="197"/>
      <w:bookmarkEnd w:id="198"/>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199"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199"/>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0" w:name="_DV_M201"/>
      <w:bookmarkStart w:id="201" w:name="_DV_M419"/>
      <w:bookmarkStart w:id="202" w:name="_DV_M327"/>
      <w:bookmarkStart w:id="203" w:name="_DV_M328"/>
      <w:bookmarkStart w:id="204" w:name="_DV_M329"/>
      <w:bookmarkStart w:id="205" w:name="_DV_M330"/>
      <w:bookmarkStart w:id="206" w:name="_DV_M331"/>
      <w:bookmarkStart w:id="207" w:name="_DV_M332"/>
      <w:bookmarkEnd w:id="200"/>
      <w:bookmarkEnd w:id="201"/>
      <w:bookmarkEnd w:id="202"/>
      <w:bookmarkEnd w:id="203"/>
      <w:bookmarkEnd w:id="204"/>
      <w:bookmarkEnd w:id="205"/>
      <w:bookmarkEnd w:id="206"/>
      <w:bookmarkEnd w:id="207"/>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lastRenderedPageBreak/>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lastRenderedPageBreak/>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08" w:name="_DV_M436"/>
      <w:bookmarkEnd w:id="208"/>
    </w:p>
    <w:p w14:paraId="5BEA2C02" w14:textId="41A738E5" w:rsidR="001A28ED" w:rsidRPr="00A60A91" w:rsidRDefault="001A28ED">
      <w:pPr>
        <w:spacing w:line="300" w:lineRule="exact"/>
        <w:ind w:right="261"/>
        <w:rPr>
          <w:rFonts w:ascii="Trebuchet MS" w:hAnsi="Trebuchet MS" w:cs="Tahoma"/>
          <w:sz w:val="22"/>
          <w:szCs w:val="22"/>
        </w:rPr>
      </w:pPr>
      <w:bookmarkStart w:id="209" w:name="_DV_M416"/>
      <w:bookmarkEnd w:id="0"/>
      <w:bookmarkEnd w:id="209"/>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030881AE"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00D12B9C">
        <w:rPr>
          <w:rFonts w:ascii="Trebuchet MS" w:hAnsi="Trebuchet MS" w:cs="Tahoma"/>
          <w:w w:val="0"/>
          <w:sz w:val="22"/>
          <w:szCs w:val="22"/>
        </w:rPr>
        <w:t xml:space="preserve">16 </w:t>
      </w:r>
      <w:r w:rsidR="00586D72">
        <w:rPr>
          <w:rFonts w:ascii="Trebuchet MS" w:hAnsi="Trebuchet MS" w:cs="Tahoma"/>
          <w:w w:val="0"/>
          <w:sz w:val="22"/>
          <w:szCs w:val="22"/>
        </w:rPr>
        <w:t xml:space="preserve">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lastRenderedPageBreak/>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0" w:name="_Hlk51175946"/>
      <w:r w:rsidRPr="00A60A91">
        <w:rPr>
          <w:rFonts w:ascii="Trebuchet MS" w:hAnsi="Trebuchet MS" w:cs="Tahoma"/>
          <w:b/>
          <w:sz w:val="22"/>
          <w:szCs w:val="22"/>
        </w:rPr>
        <w:t>RELAÇÃO DAS CCB QUE COMPÕEM OS DIREITOS CREDITÓRIOS VINCULADOS</w:t>
      </w:r>
    </w:p>
    <w:bookmarkEnd w:id="210"/>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w:t>
      </w:r>
      <w:r w:rsidRPr="00C26E8D">
        <w:rPr>
          <w:rFonts w:ascii="Trebuchet MS" w:hAnsi="Trebuchet MS" w:cs="Tahoma"/>
          <w:bCs/>
          <w:sz w:val="22"/>
          <w:szCs w:val="22"/>
        </w:rPr>
        <w:lastRenderedPageBreak/>
        <w:t xml:space="preserve">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11" w:name="_Hlk51179383"/>
      <w:r>
        <w:rPr>
          <w:rFonts w:ascii="Trebuchet MS" w:hAnsi="Trebuchet MS" w:cs="Tahoma"/>
          <w:bCs/>
          <w:sz w:val="22"/>
          <w:szCs w:val="22"/>
        </w:rPr>
        <w:t>Emissora</w:t>
      </w:r>
      <w:bookmarkEnd w:id="211"/>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2"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2"/>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3" w:name="_Hlk51180455"/>
      <w:r>
        <w:rPr>
          <w:rFonts w:ascii="Trebuchet MS" w:hAnsi="Trebuchet MS" w:cs="Tahoma"/>
          <w:bCs/>
          <w:sz w:val="22"/>
          <w:szCs w:val="22"/>
        </w:rPr>
        <w:t>Emissora</w:t>
      </w:r>
      <w:bookmarkEnd w:id="213"/>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4"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4"/>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D12B9C">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BD4F" w14:textId="77777777" w:rsidR="00033BDA" w:rsidRDefault="00033BDA">
      <w:r>
        <w:separator/>
      </w:r>
    </w:p>
  </w:endnote>
  <w:endnote w:type="continuationSeparator" w:id="0">
    <w:p w14:paraId="2ABFA827" w14:textId="77777777" w:rsidR="00033BDA" w:rsidRDefault="00033BDA">
      <w:r>
        <w:continuationSeparator/>
      </w:r>
    </w:p>
  </w:endnote>
  <w:endnote w:type="continuationNotice" w:id="1">
    <w:p w14:paraId="1A5FE319" w14:textId="77777777" w:rsidR="00033BDA" w:rsidRDefault="00033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CA4C" w14:textId="78639E70" w:rsidR="00D12B9C" w:rsidRDefault="00D12B9C" w:rsidP="007C0B0B">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D12B9C" w:rsidRPr="001B72D0" w:rsidRDefault="00D12B9C"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D12B9C" w:rsidRPr="001B72D0" w:rsidRDefault="00D12B9C"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1E0A9ABB" w:rsidR="00D12B9C" w:rsidRPr="000F52E7" w:rsidRDefault="00D12B9C">
    <w:pPr>
      <w:pStyle w:val="Rodap"/>
      <w:jc w:val="right"/>
      <w:rPr>
        <w:rFonts w:ascii="Trebuchet MS" w:hAnsi="Trebuchet MS"/>
        <w:sz w:val="16"/>
      </w:rPr>
    </w:pPr>
    <w:r>
      <w:rPr>
        <w:rFonts w:ascii="Trebuchet MS" w:hAnsi="Trebuchet MS"/>
        <w:sz w:val="16"/>
      </w:rPr>
      <w:t xml:space="preserve">Veirano - 7533703v1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0E28" w14:textId="77777777" w:rsidR="00033BDA" w:rsidRDefault="00033BDA">
      <w:r>
        <w:separator/>
      </w:r>
    </w:p>
  </w:footnote>
  <w:footnote w:type="continuationSeparator" w:id="0">
    <w:p w14:paraId="33A579E5" w14:textId="77777777" w:rsidR="00033BDA" w:rsidRDefault="00033BDA">
      <w:r>
        <w:continuationSeparator/>
      </w:r>
    </w:p>
  </w:footnote>
  <w:footnote w:type="continuationNotice" w:id="1">
    <w:p w14:paraId="79078DC2" w14:textId="77777777" w:rsidR="00033BDA" w:rsidRDefault="00033BDA"/>
  </w:footnote>
  <w:footnote w:id="2">
    <w:p w14:paraId="3878F491" w14:textId="2F746240" w:rsidR="00D12B9C" w:rsidRPr="00357400" w:rsidRDefault="00D12B9C">
      <w:pPr>
        <w:pStyle w:val="Textodenotaderodap"/>
        <w:rPr>
          <w:lang w:val="pt-BR"/>
        </w:rPr>
      </w:pPr>
      <w:r>
        <w:rPr>
          <w:rStyle w:val="Refdenotaderodap"/>
        </w:rPr>
        <w:footnoteRef/>
      </w:r>
      <w:r>
        <w:t xml:space="preserve"> </w:t>
      </w:r>
      <w:r w:rsidRPr="00357400">
        <w:rPr>
          <w:rFonts w:ascii="Trebuchet MS" w:hAnsi="Trebuchet MS"/>
          <w:sz w:val="16"/>
          <w:szCs w:val="16"/>
          <w:lang w:val="pt-BR"/>
        </w:rPr>
        <w:t>Nota VA: VERT/Provi, favor confirmar percentuais.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D12B9C" w:rsidRDefault="00D12B9C"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D12B9C" w:rsidRDefault="00D12B9C" w:rsidP="00082C32">
    <w:pPr>
      <w:pStyle w:val="Cabealho"/>
      <w:ind w:right="261"/>
      <w:jc w:val="right"/>
      <w:rPr>
        <w:rFonts w:ascii="Trebuchet MS" w:hAnsi="Trebuchet MS"/>
        <w:b/>
        <w:bCs/>
        <w:sz w:val="22"/>
        <w:szCs w:val="22"/>
      </w:rPr>
    </w:pPr>
  </w:p>
  <w:p w14:paraId="32D53C01" w14:textId="20C231AB" w:rsidR="00D12B9C" w:rsidRDefault="00D12B9C" w:rsidP="0002267D">
    <w:pPr>
      <w:pStyle w:val="Cabealho"/>
      <w:ind w:right="261"/>
      <w:jc w:val="right"/>
      <w:rPr>
        <w:rFonts w:ascii="Trebuchet MS" w:hAnsi="Trebuchet MS"/>
        <w:b/>
        <w:bCs/>
        <w:sz w:val="22"/>
        <w:szCs w:val="22"/>
      </w:rPr>
    </w:pPr>
  </w:p>
  <w:p w14:paraId="515E80BE" w14:textId="77777777" w:rsidR="00D12B9C" w:rsidRPr="00B169F5" w:rsidRDefault="00D12B9C"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46210"/>
    <w:rsid w:val="00E47A01"/>
    <w:rsid w:val="00E52484"/>
    <w:rsid w:val="00E53E5B"/>
    <w:rsid w:val="00E60EEA"/>
    <w:rsid w:val="00E61FA4"/>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9C66-356C-4FE3-869C-533FF88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31702</Words>
  <Characters>171193</Characters>
  <Application>Microsoft Office Word</Application>
  <DocSecurity>0</DocSecurity>
  <Lines>1426</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2020-04-14T14:42:00Z</cp:lastPrinted>
  <dcterms:created xsi:type="dcterms:W3CDTF">2020-10-15T18:10:00Z</dcterms:created>
  <dcterms:modified xsi:type="dcterms:W3CDTF">2020-10-15T18:10:00Z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- 7533703v1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