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E7" w:rsidRDefault="00B74EC2">
      <w:pPr>
        <w:pStyle w:val="Heading"/>
        <w:widowControl w:val="0"/>
        <w:spacing w:after="120" w:line="340" w:lineRule="exact"/>
      </w:pPr>
      <w: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rsidR="006338E7" w:rsidRDefault="00B74EC2">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sz w:val="22"/>
        </w:rPr>
        <w:t>" (“</w:t>
      </w:r>
      <w:r>
        <w:rPr>
          <w:b/>
          <w:sz w:val="22"/>
        </w:rPr>
        <w:t>Escritura de Emissão</w:t>
      </w:r>
      <w:r>
        <w:rPr>
          <w:sz w:val="22"/>
        </w:rPr>
        <w:t>”):</w:t>
      </w:r>
    </w:p>
    <w:p w:rsidR="006338E7" w:rsidRDefault="00B74EC2">
      <w:pPr>
        <w:pStyle w:val="Parties"/>
        <w:widowControl w:val="0"/>
        <w:spacing w:after="120" w:line="340" w:lineRule="exact"/>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rsidR="006338E7" w:rsidRDefault="00B74EC2">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rsidR="006338E7" w:rsidRDefault="00B74EC2">
      <w:pPr>
        <w:pStyle w:val="Body"/>
        <w:widowControl w:val="0"/>
        <w:spacing w:after="120" w:line="340" w:lineRule="exact"/>
        <w:rPr>
          <w:sz w:val="22"/>
        </w:rPr>
      </w:pPr>
      <w:r>
        <w:rPr>
          <w:sz w:val="22"/>
        </w:rPr>
        <w:t>de acordo com os seguintes termos e condições:</w:t>
      </w:r>
    </w:p>
    <w:p w:rsidR="006338E7" w:rsidRDefault="00B74EC2">
      <w:pPr>
        <w:pStyle w:val="Level1"/>
        <w:keepNext w:val="0"/>
        <w:keepLines w:val="0"/>
        <w:widowControl w:val="0"/>
        <w:spacing w:before="0" w:after="120" w:line="340" w:lineRule="exact"/>
        <w:ind w:left="0" w:firstLine="0"/>
        <w:rPr>
          <w:color w:val="auto"/>
        </w:rPr>
      </w:pPr>
      <w:r>
        <w:rPr>
          <w:color w:val="auto"/>
        </w:rPr>
        <w:lastRenderedPageBreak/>
        <w:t>DEFINIÇÕES</w:t>
      </w:r>
    </w:p>
    <w:p w:rsidR="006338E7" w:rsidRDefault="00B74EC2">
      <w:pPr>
        <w:pStyle w:val="Level2"/>
        <w:widowControl w:val="0"/>
        <w:spacing w:after="120" w:line="340" w:lineRule="exact"/>
        <w:ind w:left="0" w:firstLine="0"/>
        <w:rPr>
          <w:rFonts w:cs="Arial"/>
          <w:smallCaps/>
          <w:sz w:val="22"/>
          <w:szCs w:val="22"/>
          <w:u w:val="single"/>
        </w:rPr>
      </w:pPr>
      <w:bookmarkStart w:id="0" w:name="_Ref167514799"/>
      <w:r>
        <w:rPr>
          <w:rFonts w:cs="Arial"/>
          <w:sz w:val="22"/>
          <w:szCs w:val="22"/>
        </w:rPr>
        <w:t>Sem prejuízo das outras definições estabelecidas ao longo desta Escritura de Emissão, serão considerados termos definidos, no singular ou no plural, os termos a seguir.</w:t>
      </w:r>
      <w:bookmarkEnd w:id="0"/>
      <w:r>
        <w:rPr>
          <w:rFonts w:cs="Arial"/>
          <w:sz w:val="22"/>
          <w:szCs w:val="22"/>
        </w:rPr>
        <w:t xml:space="preserve"> </w:t>
      </w:r>
      <w:r>
        <w:rPr>
          <w:rFonts w:cs="Arial"/>
          <w:b/>
          <w:i/>
          <w:sz w:val="22"/>
          <w:szCs w:val="22"/>
          <w:highlight w:val="yellow"/>
        </w:rPr>
        <w:t>[Nota MF: Definições a serem revistas e ajustadas ao decorrer das discussões.]</w:t>
      </w:r>
      <w:r>
        <w:rPr>
          <w:rFonts w:cs="Arial"/>
          <w:sz w:val="22"/>
          <w:szCs w:val="22"/>
        </w:rPr>
        <w:t xml:space="preserve"> </w:t>
      </w:r>
    </w:p>
    <w:p w:rsidR="006338E7" w:rsidRDefault="00B74EC2">
      <w:pPr>
        <w:pStyle w:val="Level4"/>
        <w:widowControl w:val="0"/>
        <w:tabs>
          <w:tab w:val="clear" w:pos="2041"/>
          <w:tab w:val="num" w:pos="851"/>
          <w:tab w:val="num" w:pos="2807"/>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rsidR="006338E7" w:rsidRDefault="00B74EC2">
      <w:pPr>
        <w:pStyle w:val="Level4"/>
        <w:widowControl w:val="0"/>
        <w:tabs>
          <w:tab w:val="clear" w:pos="2041"/>
          <w:tab w:val="num" w:pos="851"/>
          <w:tab w:val="num" w:pos="2807"/>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significa a Acciona Construcción, S.A.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Acionistas</w:t>
      </w:r>
      <w:r>
        <w:rPr>
          <w:sz w:val="22"/>
          <w:szCs w:val="22"/>
        </w:rPr>
        <w:t>” significa a Acciona Concesiones, a Acciona Construcción e a Linha Universidade</w:t>
      </w:r>
      <w:r w:rsidR="00070840">
        <w:rPr>
          <w:sz w:val="22"/>
          <w:szCs w:val="22"/>
        </w:rPr>
        <w:t xml:space="preserve"> Investimentos</w:t>
      </w:r>
      <w:r>
        <w:rPr>
          <w:sz w:val="22"/>
          <w:szCs w:val="22"/>
        </w:rPr>
        <w:t>.</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Aditamento ao Contrato de Concessão</w:t>
      </w:r>
      <w:r>
        <w:rPr>
          <w:sz w:val="22"/>
          <w:szCs w:val="22"/>
        </w:rPr>
        <w:t>” significa o “Termo Aditivo nº 2 ao Contrato de Concessão Patrocinada nº 015/2013”, celebrado entre a Companhia e o Poder Concedente em [•] de [•] de 2020.</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rsidR="006338E7" w:rsidRDefault="00B74EC2">
      <w:pPr>
        <w:pStyle w:val="Level4"/>
        <w:widowControl w:val="0"/>
        <w:tabs>
          <w:tab w:val="clear" w:pos="2041"/>
          <w:tab w:val="num" w:pos="851"/>
          <w:tab w:val="num" w:pos="2807"/>
        </w:tabs>
        <w:spacing w:after="120" w:line="340" w:lineRule="exact"/>
        <w:ind w:left="0" w:firstLine="0"/>
        <w:rPr>
          <w:bCs/>
          <w:sz w:val="22"/>
          <w:szCs w:val="22"/>
        </w:rPr>
      </w:pPr>
      <w:r>
        <w:rPr>
          <w:bCs/>
          <w:sz w:val="22"/>
          <w:szCs w:val="22"/>
        </w:rPr>
        <w:t>“</w:t>
      </w:r>
      <w:r>
        <w:rPr>
          <w:b/>
          <w:bCs/>
          <w:sz w:val="22"/>
          <w:szCs w:val="22"/>
        </w:rPr>
        <w:t>AGE Companhia</w:t>
      </w:r>
      <w:r>
        <w:rPr>
          <w:bCs/>
          <w:sz w:val="22"/>
          <w:szCs w:val="22"/>
        </w:rPr>
        <w:t>” tem o significado previsto na Cláusula 2.1 abaixo.</w:t>
      </w:r>
    </w:p>
    <w:p w:rsidR="006338E7" w:rsidRDefault="00B74EC2">
      <w:pPr>
        <w:pStyle w:val="Level4"/>
        <w:widowControl w:val="0"/>
        <w:tabs>
          <w:tab w:val="clear" w:pos="2041"/>
          <w:tab w:val="num" w:pos="851"/>
          <w:tab w:val="num" w:pos="2807"/>
        </w:tabs>
        <w:spacing w:after="120" w:line="340" w:lineRule="exact"/>
        <w:ind w:left="0" w:firstLine="0"/>
        <w:rPr>
          <w:bCs/>
          <w:sz w:val="22"/>
          <w:szCs w:val="22"/>
        </w:rPr>
      </w:pPr>
      <w:r>
        <w:rPr>
          <w:sz w:val="22"/>
        </w:rPr>
        <w:t>“</w:t>
      </w:r>
      <w:r>
        <w:rPr>
          <w:b/>
          <w:sz w:val="22"/>
          <w:szCs w:val="22"/>
        </w:rPr>
        <w:t>AGE Linha Universidade</w:t>
      </w:r>
      <w:r w:rsidR="00070840">
        <w:rPr>
          <w:b/>
          <w:sz w:val="22"/>
          <w:szCs w:val="22"/>
        </w:rPr>
        <w:t xml:space="preserve"> Investimentos</w:t>
      </w:r>
      <w:r>
        <w:rPr>
          <w:sz w:val="22"/>
        </w:rPr>
        <w:t>”</w:t>
      </w:r>
      <w:r>
        <w:rPr>
          <w:b/>
          <w:sz w:val="22"/>
          <w:szCs w:val="22"/>
        </w:rPr>
        <w:t xml:space="preserve"> </w:t>
      </w:r>
      <w:r>
        <w:rPr>
          <w:sz w:val="22"/>
          <w:szCs w:val="22"/>
        </w:rPr>
        <w:t xml:space="preserve">tem o significado previsto na Cláusula </w:t>
      </w:r>
      <w:fldSimple w:instr=" REF _Ref37878694 \r \h  \* MERGEFORMAT ">
        <w:r>
          <w:rPr>
            <w:sz w:val="22"/>
            <w:szCs w:val="22"/>
          </w:rPr>
          <w:t>2.2</w:t>
        </w:r>
      </w:fldSimple>
      <w:r>
        <w:rPr>
          <w:sz w:val="22"/>
          <w:szCs w:val="22"/>
        </w:rPr>
        <w:t xml:space="preserve"> abaixo.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rsidR="006338E7" w:rsidRDefault="00B74EC2">
      <w:pPr>
        <w:pStyle w:val="Level4"/>
        <w:widowControl w:val="0"/>
        <w:tabs>
          <w:tab w:val="clear" w:pos="2041"/>
          <w:tab w:val="num" w:pos="851"/>
          <w:tab w:val="num" w:pos="2807"/>
        </w:tabs>
        <w:spacing w:after="120" w:line="340" w:lineRule="exact"/>
        <w:ind w:left="0" w:firstLine="0"/>
        <w:rPr>
          <w:b/>
          <w:i/>
          <w:sz w:val="22"/>
          <w:szCs w:val="22"/>
        </w:rPr>
      </w:pPr>
      <w:r>
        <w:rPr>
          <w:sz w:val="22"/>
          <w:szCs w:val="22"/>
        </w:rPr>
        <w:t>“</w:t>
      </w:r>
      <w:r>
        <w:rPr>
          <w:b/>
          <w:sz w:val="22"/>
          <w:szCs w:val="22"/>
        </w:rPr>
        <w:t>Alienação Fiduciária das Ações</w:t>
      </w:r>
      <w:r>
        <w:rPr>
          <w:sz w:val="22"/>
          <w:szCs w:val="22"/>
        </w:rPr>
        <w:t xml:space="preserve">” tem o significado previsto na Cláusula 8.1.2 abaixo. </w:t>
      </w:r>
    </w:p>
    <w:p w:rsidR="006338E7" w:rsidRDefault="00B74EC2">
      <w:pPr>
        <w:pStyle w:val="Level4"/>
        <w:widowControl w:val="0"/>
        <w:tabs>
          <w:tab w:val="clear" w:pos="2041"/>
          <w:tab w:val="num" w:pos="851"/>
          <w:tab w:val="num" w:pos="2807"/>
        </w:tabs>
        <w:spacing w:after="120" w:line="340" w:lineRule="exact"/>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fldSimple w:instr=" REF _Ref37877429 \r \h  \* MERGEFORMAT ">
        <w:r>
          <w:rPr>
            <w:sz w:val="22"/>
            <w:szCs w:val="22"/>
          </w:rPr>
          <w:t>7.15</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fldSimple w:instr=" REF _Ref379625198 \r \h  \* MERGEFORMAT ">
        <w:r>
          <w:rPr>
            <w:sz w:val="22"/>
            <w:szCs w:val="22"/>
          </w:rPr>
          <w:t>11.1</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w:t>
      </w:r>
      <w:r>
        <w:rPr>
          <w:sz w:val="22"/>
          <w:szCs w:val="22"/>
        </w:rPr>
        <w:lastRenderedPageBreak/>
        <w:t xml:space="preserve">dentre Deloitte Touche Tohmatsu Auditores Independentes, Ernst &amp; Young Terco Auditores Independentes, KPMG Auditores Independentes e PricewaterhouseCoopers Auditores Independentes.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Banco Liquidante</w:t>
      </w:r>
      <w:r>
        <w:rPr>
          <w:sz w:val="22"/>
          <w:szCs w:val="22"/>
        </w:rPr>
        <w:t xml:space="preserve">” significa [●], instituição financeira com sede na Cidade de [●], Estado de São Paulo, no [●], inscrita no CNPJ sob o nº [●], </w:t>
      </w:r>
      <w:r>
        <w:rPr>
          <w:sz w:val="22"/>
        </w:rPr>
        <w:t>sendo que essa definição inclui qualquer outra instituição que venha a suceder o Banco Liquidante</w:t>
      </w:r>
      <w:r>
        <w:rPr>
          <w:sz w:val="22"/>
          <w:szCs w:val="22"/>
        </w:rPr>
        <w:t xml:space="preserve">. </w:t>
      </w:r>
      <w:r w:rsidR="002C4DAF">
        <w:rPr>
          <w:sz w:val="22"/>
          <w:szCs w:val="22"/>
        </w:rPr>
        <w:t>/</w:t>
      </w:r>
    </w:p>
    <w:p w:rsidR="006338E7" w:rsidRDefault="00B74EC2">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CCBs</w:t>
      </w:r>
      <w:r>
        <w:rPr>
          <w:iCs/>
          <w:sz w:val="22"/>
          <w:szCs w:val="22"/>
        </w:rPr>
        <w:t xml:space="preserve">” significam as Cédulas de Crédito Bancário emitidas pela Companhia em favor dos Credores Existentes, em </w:t>
      </w:r>
      <w:r>
        <w:rPr>
          <w:sz w:val="22"/>
          <w:szCs w:val="22"/>
        </w:rPr>
        <w:t>[●].</w:t>
      </w:r>
      <w:r>
        <w:rPr>
          <w:b/>
          <w:i/>
          <w:sz w:val="22"/>
          <w:szCs w:val="22"/>
        </w:rPr>
        <w:t xml:space="preserve"> </w:t>
      </w:r>
    </w:p>
    <w:p w:rsidR="006338E7" w:rsidRDefault="00B74EC2">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fldSimple w:instr=" REF _Ref279333767 \n \p \h  \* MERGEFORMAT ">
        <w:r>
          <w:rPr>
            <w:sz w:val="22"/>
            <w:szCs w:val="22"/>
          </w:rPr>
          <w:t>9.1 abaixo</w:t>
        </w:r>
      </w:fldSimple>
      <w:r>
        <w:rPr>
          <w:sz w:val="22"/>
          <w:szCs w:val="22"/>
        </w:rPr>
        <w:t>.</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lastRenderedPageBreak/>
        <w:t>“</w:t>
      </w:r>
      <w:r>
        <w:rPr>
          <w:b/>
          <w:sz w:val="22"/>
          <w:szCs w:val="22"/>
        </w:rPr>
        <w:t>Compartilhamento de Garantias Reais</w:t>
      </w:r>
      <w:r>
        <w:rPr>
          <w:sz w:val="22"/>
          <w:szCs w:val="22"/>
        </w:rPr>
        <w:t>” tem o significado previsto na Cláusula 8.1.3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fldSimple w:instr=" REF _Ref37080392 \r \h  \* MERGEFORMAT ">
        <w:r>
          <w:rPr>
            <w:sz w:val="22"/>
            <w:szCs w:val="22"/>
          </w:rPr>
          <w:t>7.14</w:t>
        </w:r>
      </w:fldSimple>
      <w:r>
        <w:rPr>
          <w:sz w:val="22"/>
          <w:szCs w:val="22"/>
        </w:rPr>
        <w:t xml:space="preserve"> abaixo</w:t>
      </w:r>
      <w:r>
        <w:rPr>
          <w:sz w:val="22"/>
        </w:rPr>
        <w:t xml:space="preserve">.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Concessão</w:t>
      </w:r>
      <w:r>
        <w:rPr>
          <w:sz w:val="22"/>
          <w:szCs w:val="22"/>
        </w:rPr>
        <w:t xml:space="preserve">” tem o significado previsto na Cláusula 4.1. abaixo.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Contas Cedidas</w:t>
      </w:r>
      <w:r>
        <w:rPr>
          <w:sz w:val="22"/>
          <w:szCs w:val="22"/>
        </w:rPr>
        <w:t>” tem o significado previsto na Cláusula 8.2.1. abaixo.</w:t>
      </w:r>
    </w:p>
    <w:p w:rsidR="006338E7" w:rsidRDefault="00B74EC2">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tem o significado previsto na Cláusula 8.2.2 abaixo.</w:t>
      </w:r>
    </w:p>
    <w:p w:rsidR="006338E7" w:rsidRDefault="00B74EC2">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tem o significado previsto na Cláusula 8.2.1 abaixo.</w:t>
      </w:r>
    </w:p>
    <w:p w:rsidR="006338E7" w:rsidRDefault="00B74EC2">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Compartilhamento de Garantias</w:t>
      </w:r>
      <w:r>
        <w:rPr>
          <w:sz w:val="22"/>
          <w:szCs w:val="22"/>
        </w:rPr>
        <w:t>” tem o significado previsto na Cláusula 8.2.3 abaixo.</w:t>
      </w:r>
    </w:p>
    <w:p w:rsidR="006338E7" w:rsidRDefault="00B74EC2">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i/>
          <w:snapToGrid w:val="0"/>
          <w:sz w:val="22"/>
          <w:szCs w:val="22"/>
        </w:rPr>
        <w:t>.</w:t>
      </w:r>
      <w:r>
        <w:rPr>
          <w:sz w:val="22"/>
          <w:szCs w:val="22"/>
        </w:rPr>
        <w:t>”, entre a Companhia e o Coordenador Líder.</w:t>
      </w:r>
    </w:p>
    <w:p w:rsidR="006338E7" w:rsidRDefault="00B74EC2">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rsidR="006338E7" w:rsidRDefault="00B74EC2">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tem o significado previsto na Cláusula </w:t>
      </w:r>
      <w:fldSimple w:instr=" REF _Ref37879059 \r \h  \* MERGEFORMAT ">
        <w:r>
          <w:rPr>
            <w:sz w:val="22"/>
            <w:szCs w:val="22"/>
          </w:rPr>
          <w:t>4.1</w:t>
        </w:r>
      </w:fldSimple>
      <w:r>
        <w:rPr>
          <w:sz w:val="22"/>
          <w:szCs w:val="22"/>
        </w:rPr>
        <w:t xml:space="preserve"> abaixo. </w:t>
      </w:r>
    </w:p>
    <w:p w:rsidR="006338E7" w:rsidRDefault="00B74EC2">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“Engineering, Procurement and Construction Contract”, a ser celebrado entre a Companhia, na qualidade de contratante e a Acciona Constucción, na qualidade de construtora.</w:t>
      </w:r>
    </w:p>
    <w:p w:rsidR="006338E7" w:rsidRDefault="00B74EC2">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fldSimple w:instr=" REF _Ref37879943 \r \h  \* MERGEFORMAT ">
        <w:r>
          <w:rPr>
            <w:sz w:val="22"/>
            <w:szCs w:val="22"/>
          </w:rPr>
          <w:t>8.1</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lastRenderedPageBreak/>
        <w:t>“</w:t>
      </w:r>
      <w:r>
        <w:rPr>
          <w:b/>
          <w:sz w:val="22"/>
          <w:szCs w:val="22"/>
        </w:rPr>
        <w:t>Contratos de Garantia</w:t>
      </w:r>
      <w:r>
        <w:rPr>
          <w:sz w:val="22"/>
          <w:szCs w:val="22"/>
        </w:rPr>
        <w:t xml:space="preserve">” tem o significado previsto na Cláusula </w:t>
      </w:r>
      <w:fldSimple w:instr=" REF _Ref37879035 \r \h  \* MERGEFORMAT ">
        <w:r>
          <w:rPr>
            <w:sz w:val="22"/>
            <w:szCs w:val="22"/>
          </w:rPr>
          <w:t>8.2.</w:t>
        </w:r>
      </w:fldSimple>
      <w:r>
        <w:rPr>
          <w:sz w:val="22"/>
          <w:szCs w:val="22"/>
        </w:rPr>
        <w:t xml:space="preserve">abaixo.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rsidR="006338E7" w:rsidRDefault="00B74EC2">
      <w:pPr>
        <w:pStyle w:val="Level4"/>
        <w:widowControl w:val="0"/>
        <w:tabs>
          <w:tab w:val="clear" w:pos="2041"/>
          <w:tab w:val="num" w:pos="851"/>
          <w:tab w:val="num" w:pos="2807"/>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Banco Nacional de Desenvolvimento Econômico e Social.</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fldSimple w:instr=" REF _Ref264653840 \r \h  \* MERGEFORMAT ">
        <w:r>
          <w:rPr>
            <w:sz w:val="22"/>
            <w:szCs w:val="22"/>
          </w:rPr>
          <w:t>7.9</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Integralização</w:t>
      </w:r>
      <w:r>
        <w:rPr>
          <w:sz w:val="22"/>
          <w:szCs w:val="22"/>
        </w:rPr>
        <w:t>” tem o significado previsto na Cláusula </w:t>
      </w:r>
      <w:fldSimple w:instr=" REF _Ref529293817 \r \h  \* MERGEFORMAT ">
        <w:r>
          <w:rPr>
            <w:sz w:val="22"/>
            <w:szCs w:val="22"/>
          </w:rPr>
          <w:t>6.3</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fldSimple w:instr=" REF _Ref272250319 \r \h  \* MERGEFORMAT ">
        <w:r>
          <w:rPr>
            <w:sz w:val="22"/>
            <w:szCs w:val="22"/>
          </w:rPr>
          <w:t>7.10</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debêntures objeto desta Escritura de Emissão.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lastRenderedPageBreak/>
        <w:t>“</w:t>
      </w:r>
      <w:r>
        <w:rPr>
          <w:b/>
          <w:sz w:val="22"/>
          <w:szCs w:val="22"/>
        </w:rPr>
        <w:t>Deliberação CVM 848</w:t>
      </w:r>
      <w:r>
        <w:rPr>
          <w:sz w:val="22"/>
          <w:szCs w:val="22"/>
        </w:rPr>
        <w:t xml:space="preserve">” significa a Deliberação da CVM nº 848, de 25 de março de 2020.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da Garantidora</w:t>
      </w:r>
      <w:r>
        <w:rPr>
          <w:sz w:val="22"/>
          <w:szCs w:val="22"/>
        </w:rPr>
        <w:t xml:space="preserve">” tem o significado previsto na Cláusula </w:t>
      </w:r>
      <w:fldSimple w:instr=" REF _Ref37878838 \r \h  \* MERGEFORMAT ">
        <w:r>
          <w:rPr>
            <w:sz w:val="22"/>
            <w:szCs w:val="22"/>
          </w:rPr>
          <w:t>2.3</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fldSimple w:instr=" REF _Ref262552287 \r \h  \* MERGEFORMAT ">
        <w:r>
          <w:rPr>
            <w:sz w:val="22"/>
            <w:szCs w:val="22"/>
          </w:rPr>
          <w:t>9.1(i)</w:t>
        </w:r>
      </w:fldSimple>
      <w:r>
        <w:rPr>
          <w:sz w:val="22"/>
          <w:szCs w:val="22"/>
        </w:rPr>
        <w:t>.</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fldSimple w:instr=" REF _Ref37080392 \r \h  \* MERGEFORMAT ">
        <w:r>
          <w:rPr>
            <w:sz w:val="22"/>
            <w:szCs w:val="22"/>
          </w:rPr>
          <w:t>7.14</w:t>
        </w:r>
      </w:fldSimple>
      <w:r>
        <w:rPr>
          <w:sz w:val="22"/>
          <w:szCs w:val="22"/>
        </w:rPr>
        <w:t xml:space="preserve"> abaixo</w:t>
      </w:r>
      <w:r>
        <w:rPr>
          <w:sz w:val="22"/>
        </w:rPr>
        <w:t xml:space="preserve">.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1"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
      <w:r>
        <w:rPr>
          <w:sz w:val="22"/>
          <w:szCs w:val="22"/>
        </w:rPr>
        <w:t>.</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p w:rsidR="006338E7" w:rsidRDefault="00B74EC2">
      <w:pPr>
        <w:pStyle w:val="Level4"/>
        <w:widowControl w:val="0"/>
        <w:tabs>
          <w:tab w:val="clear" w:pos="2041"/>
          <w:tab w:val="num" w:pos="851"/>
          <w:tab w:val="num" w:pos="2807"/>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fldSimple w:instr=" REF _Ref37080392 \r \h  \* MERGEFORMAT ">
        <w:r>
          <w:rPr>
            <w:sz w:val="22"/>
            <w:szCs w:val="22"/>
          </w:rPr>
          <w:t>7.14</w:t>
        </w:r>
      </w:fldSimple>
      <w:r>
        <w:rPr>
          <w:sz w:val="22"/>
          <w:szCs w:val="22"/>
        </w:rPr>
        <w:t xml:space="preserve"> abaixo.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rsidR="006338E7" w:rsidRDefault="00B74EC2">
      <w:pPr>
        <w:pStyle w:val="Level4"/>
        <w:widowControl w:val="0"/>
        <w:tabs>
          <w:tab w:val="clear" w:pos="2041"/>
          <w:tab w:val="num" w:pos="0"/>
          <w:tab w:val="num" w:pos="851"/>
        </w:tabs>
        <w:spacing w:after="120" w:line="340" w:lineRule="exact"/>
        <w:ind w:left="0" w:firstLine="58"/>
        <w:rPr>
          <w:sz w:val="22"/>
          <w:szCs w:val="22"/>
        </w:rPr>
      </w:pPr>
      <w:r>
        <w:rPr>
          <w:sz w:val="22"/>
          <w:szCs w:val="22"/>
        </w:rPr>
        <w:lastRenderedPageBreak/>
        <w:t>“</w:t>
      </w:r>
      <w:r>
        <w:rPr>
          <w:b/>
          <w:sz w:val="22"/>
          <w:szCs w:val="22"/>
        </w:rPr>
        <w:t>Efeito Adverso Relevante</w:t>
      </w:r>
      <w:r>
        <w:rPr>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Emissora e/ou da Garantidora de cumprir qualquer de suas obrigações nos termos desta Escritura de Emissão e/ou dos Contratos de Garantia, conforme o caso.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e a Dívida de Longo Prazo.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fldSimple w:instr=" REF _Ref279851957 \r \h  \* MERGEFORMAT ">
        <w:r>
          <w:rPr>
            <w:sz w:val="22"/>
            <w:szCs w:val="22"/>
          </w:rPr>
          <w:t>7.20</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Escriturador</w:t>
      </w:r>
      <w:r>
        <w:rPr>
          <w:sz w:val="22"/>
          <w:szCs w:val="22"/>
        </w:rPr>
        <w:t>” significa o [●], [</w:t>
      </w:r>
      <w:r>
        <w:rPr>
          <w:sz w:val="22"/>
          <w:szCs w:val="22"/>
          <w:highlight w:val="yellow"/>
        </w:rPr>
        <w:t>qualificação completa</w:t>
      </w:r>
      <w:r>
        <w:rPr>
          <w:sz w:val="22"/>
          <w:szCs w:val="22"/>
        </w:rPr>
        <w:t xml:space="preserve">], </w:t>
      </w:r>
      <w:r>
        <w:rPr>
          <w:sz w:val="22"/>
        </w:rPr>
        <w:t>sendo que essa definição inclui qualquer outra instituição que venha a suceder o Escriturador</w:t>
      </w:r>
      <w:r>
        <w:rPr>
          <w:sz w:val="22"/>
          <w:szCs w:val="22"/>
        </w:rPr>
        <w:t xml:space="preserve">.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fldSimple w:instr=" REF _Ref37878946 \r \h  \* MERGEFORMAT ">
        <w:r>
          <w:rPr>
            <w:sz w:val="22"/>
            <w:szCs w:val="22"/>
          </w:rPr>
          <w:t>7.25</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fldSimple w:instr=" REF _Ref356481657 \r \h  \* MERGEFORMAT ">
        <w:r>
          <w:rPr>
            <w:sz w:val="22"/>
            <w:szCs w:val="22"/>
          </w:rPr>
          <w:t>7.23.1</w:t>
        </w:r>
      </w:fldSimple>
      <w:r>
        <w:rPr>
          <w:sz w:val="22"/>
          <w:szCs w:val="22"/>
        </w:rPr>
        <w:t xml:space="preserve"> abaixo</w:t>
      </w:r>
      <w:r>
        <w:rPr>
          <w:b/>
          <w:sz w:val="22"/>
          <w:szCs w:val="22"/>
        </w:rPr>
        <w:t>.</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fldSimple w:instr=" REF _Ref356481704 \r \h  \* MERGEFORMAT ">
        <w:r>
          <w:rPr>
            <w:sz w:val="22"/>
            <w:szCs w:val="22"/>
          </w:rPr>
          <w:t>7.23.2</w:t>
        </w:r>
      </w:fldSimple>
      <w:r>
        <w:rPr>
          <w:sz w:val="22"/>
          <w:szCs w:val="22"/>
        </w:rPr>
        <w:t xml:space="preserve"> abaixo.</w:t>
      </w:r>
    </w:p>
    <w:p w:rsidR="006338E7" w:rsidRDefault="00B74EC2">
      <w:pPr>
        <w:pStyle w:val="Level4"/>
        <w:widowControl w:val="0"/>
        <w:tabs>
          <w:tab w:val="clear" w:pos="2041"/>
          <w:tab w:val="num" w:pos="0"/>
          <w:tab w:val="num" w:pos="851"/>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rsidR="006338E7" w:rsidRDefault="00B74EC2">
      <w:pPr>
        <w:pStyle w:val="Level4"/>
        <w:widowControl w:val="0"/>
        <w:tabs>
          <w:tab w:val="clear" w:pos="2041"/>
          <w:tab w:val="num" w:pos="0"/>
          <w:tab w:val="num" w:pos="851"/>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6338E7" w:rsidRDefault="00B74EC2">
      <w:pPr>
        <w:pStyle w:val="Level4"/>
        <w:widowControl w:val="0"/>
        <w:tabs>
          <w:tab w:val="clear" w:pos="2041"/>
          <w:tab w:val="num" w:pos="851"/>
          <w:tab w:val="num" w:pos="2807"/>
        </w:tabs>
        <w:spacing w:after="120" w:line="340" w:lineRule="exact"/>
        <w:ind w:left="0" w:firstLine="0"/>
        <w:rPr>
          <w:sz w:val="22"/>
          <w:lang w:val="es-ES"/>
        </w:rPr>
      </w:pPr>
      <w:r>
        <w:rPr>
          <w:sz w:val="22"/>
          <w:lang w:val="es-ES"/>
        </w:rPr>
        <w:t>“</w:t>
      </w:r>
      <w:r>
        <w:rPr>
          <w:b/>
          <w:sz w:val="22"/>
          <w:lang w:val="es-ES"/>
        </w:rPr>
        <w:t>Garantidora</w:t>
      </w:r>
      <w:r>
        <w:rPr>
          <w:sz w:val="22"/>
          <w:lang w:val="es-ES"/>
        </w:rPr>
        <w:t xml:space="preserve">” significa a </w:t>
      </w:r>
      <w:bookmarkStart w:id="2" w:name="_Hlk38571858"/>
      <w:r>
        <w:rPr>
          <w:sz w:val="22"/>
          <w:lang w:val="es-ES"/>
        </w:rPr>
        <w:t>Acciona Construcción</w:t>
      </w:r>
      <w:bookmarkEnd w:id="2"/>
      <w:r>
        <w:rPr>
          <w:sz w:val="22"/>
          <w:lang w:val="es-ES"/>
        </w:rPr>
        <w:t xml:space="preserve">.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358</w:t>
      </w:r>
      <w:r>
        <w:rPr>
          <w:sz w:val="22"/>
          <w:szCs w:val="22"/>
        </w:rPr>
        <w:t xml:space="preserve">” significa Instrução da CVM nº 358, de </w:t>
      </w:r>
      <w:r>
        <w:rPr>
          <w:sz w:val="22"/>
          <w:szCs w:val="22"/>
        </w:rPr>
        <w:lastRenderedPageBreak/>
        <w:t>3 de janeiro de 2002, conforme alterada.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b/>
          <w:sz w:val="22"/>
          <w:szCs w:val="22"/>
        </w:rPr>
        <w:t>Investidores Qualificados</w:t>
      </w:r>
      <w:r>
        <w:rPr>
          <w:sz w:val="22"/>
          <w:szCs w:val="22"/>
        </w:rPr>
        <w:t>” tem o significado previsto no artigo 9º</w:t>
      </w:r>
      <w:r>
        <w:rPr>
          <w:sz w:val="22"/>
          <w:szCs w:val="22"/>
        </w:rPr>
        <w:noBreakHyphen/>
        <w:t>B da Instrução CVM 539.</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Lei das Sociedades por Ações</w:t>
      </w:r>
      <w:r>
        <w:rPr>
          <w:sz w:val="22"/>
          <w:szCs w:val="22"/>
        </w:rPr>
        <w:t xml:space="preserve">” significa a Lei nº 6.404, de </w:t>
      </w:r>
      <w:r>
        <w:rPr>
          <w:sz w:val="22"/>
          <w:szCs w:val="22"/>
        </w:rPr>
        <w:lastRenderedPageBreak/>
        <w:t>15 de dezembro de 1976, conforme alterada.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rsidR="006338E7" w:rsidRDefault="00B74EC2">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Linha Universidade</w:t>
      </w:r>
      <w:r w:rsidR="00070840">
        <w:rPr>
          <w:b/>
          <w:iCs/>
          <w:sz w:val="22"/>
          <w:szCs w:val="22"/>
        </w:rPr>
        <w:t xml:space="preserve"> Investimentos</w:t>
      </w:r>
      <w:r>
        <w:rPr>
          <w:iCs/>
          <w:sz w:val="22"/>
          <w:szCs w:val="22"/>
        </w:rPr>
        <w:t xml:space="preserve">” significa a </w:t>
      </w:r>
      <w:r w:rsidR="00070840" w:rsidRPr="00070840">
        <w:rPr>
          <w:iCs/>
          <w:sz w:val="22"/>
          <w:szCs w:val="22"/>
        </w:rPr>
        <w:t xml:space="preserve">Nk 066 Empreendimentos </w:t>
      </w:r>
      <w:r w:rsidR="00070840">
        <w:rPr>
          <w:iCs/>
          <w:sz w:val="22"/>
          <w:szCs w:val="22"/>
        </w:rPr>
        <w:t>e</w:t>
      </w:r>
      <w:r w:rsidR="00070840" w:rsidRPr="00070840">
        <w:rPr>
          <w:iCs/>
          <w:sz w:val="22"/>
          <w:szCs w:val="22"/>
        </w:rPr>
        <w:t xml:space="preserve"> Participações S.A.</w:t>
      </w:r>
      <w:r w:rsidR="00070840" w:rsidRPr="00070840">
        <w:rPr>
          <w:rFonts w:ascii="Segoe UI" w:eastAsia="Times New Roman" w:hAnsi="Segoe UI" w:cs="Segoe UI"/>
          <w:b/>
          <w:sz w:val="24"/>
          <w:szCs w:val="22"/>
          <w:lang w:eastAsia="zh-CN"/>
        </w:rPr>
        <w:t xml:space="preserve"> </w:t>
      </w:r>
    </w:p>
    <w:p w:rsidR="006338E7" w:rsidRDefault="00B74EC2">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 xml:space="preserve"> “</w:t>
      </w:r>
      <w:r>
        <w:rPr>
          <w:b/>
          <w:sz w:val="22"/>
          <w:szCs w:val="22"/>
        </w:rPr>
        <w:t>Obrigações Garantidas</w:t>
      </w:r>
      <w:r>
        <w:rPr>
          <w:sz w:val="22"/>
          <w:szCs w:val="22"/>
        </w:rPr>
        <w:t xml:space="preserve">” tem o significado previsto na Cláusula </w:t>
      </w:r>
      <w:fldSimple w:instr=" REF _Ref37080663 \r \h  \* MERGEFORMAT ">
        <w:r>
          <w:rPr>
            <w:sz w:val="22"/>
            <w:szCs w:val="22"/>
          </w:rPr>
          <w:t>8.1</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Projeto</w:t>
      </w:r>
      <w:r>
        <w:rPr>
          <w:sz w:val="22"/>
          <w:szCs w:val="22"/>
        </w:rPr>
        <w:t xml:space="preserve">” tem o significado previsto na Cláusula 4.1. abaixo.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fldSimple w:instr=" REF _Ref37080690 \r \h  \* MERGEFORMAT ">
        <w:r>
          <w:rPr>
            <w:sz w:val="22"/>
            <w:szCs w:val="22"/>
          </w:rPr>
          <w:t>8.1.1</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fldSimple w:instr=" REF _Ref328665579 \r \h  \* MERGEFORMAT ">
        <w:r>
          <w:rPr>
            <w:sz w:val="22"/>
            <w:szCs w:val="22"/>
          </w:rPr>
          <w:t>7.12.2</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fldSimple w:instr=" REF _Ref37080779 \r \h  \* MERGEFORMAT ">
        <w:r>
          <w:rPr>
            <w:sz w:val="22"/>
            <w:szCs w:val="22"/>
          </w:rPr>
          <w:t>7.23.2(i)</w:t>
        </w:r>
      </w:fldSimple>
      <w:r>
        <w:rPr>
          <w:sz w:val="22"/>
          <w:szCs w:val="22"/>
        </w:rPr>
        <w:t xml:space="preserve"> abaixo.</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fldSimple w:instr=" REF _Ref37080392 \r \h  \* MERGEFORMAT ">
        <w:r>
          <w:rPr>
            <w:sz w:val="22"/>
            <w:szCs w:val="22"/>
          </w:rPr>
          <w:t>7.14</w:t>
        </w:r>
      </w:fldSimple>
      <w:r>
        <w:rPr>
          <w:sz w:val="22"/>
          <w:szCs w:val="22"/>
        </w:rPr>
        <w:t xml:space="preserve"> abaixo.</w:t>
      </w:r>
      <w:r>
        <w:rPr>
          <w:b/>
          <w:sz w:val="22"/>
          <w:szCs w:val="22"/>
        </w:rPr>
        <w:t xml:space="preserve">  </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rPr>
        <w:t>“</w:t>
      </w:r>
      <w:r>
        <w:rPr>
          <w:b/>
          <w:sz w:val="22"/>
          <w:szCs w:val="22"/>
        </w:rPr>
        <w:t>Sanções</w:t>
      </w:r>
      <w:r>
        <w:rPr>
          <w:sz w:val="22"/>
          <w:szCs w:val="22"/>
        </w:rPr>
        <w:t xml:space="preserve">” significa quaisquer leis, regulações, ordens, diretivas, licenças, decisões ou medidas restritivas relacionadas a sanções econômicas ou financeiras ou restrições adotadas, impostas, promulgadas, administradas ou aplicadas de tempos em tempos pelo Conselho de Segurança das Nações Unidas, os Estados Unidos da </w:t>
      </w:r>
      <w:r>
        <w:rPr>
          <w:sz w:val="22"/>
          <w:szCs w:val="22"/>
        </w:rPr>
        <w:lastRenderedPageBreak/>
        <w:t xml:space="preserve">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xml:space="preserve">), a União Europeia ou os seus Estados-membros, o Reino Unido para proibir ou restringir negócios, ou impor consequências adversas em relação a negócios com certos países, territórios, governos, indivíduos, grupos, companhias, embarcações ou outras entidades. </w:t>
      </w:r>
      <w:bookmarkStart w:id="3" w:name="_Hlk38573595"/>
      <w:r>
        <w:rPr>
          <w:b/>
          <w:i/>
          <w:sz w:val="22"/>
          <w:szCs w:val="22"/>
          <w:highlight w:val="yellow"/>
        </w:rPr>
        <w:t>[Nota MF: Pendente revisão Acciona.]</w:t>
      </w:r>
      <w:bookmarkEnd w:id="3"/>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r>
        <w:rPr>
          <w:rStyle w:val="Hyperlink"/>
          <w:color w:val="auto"/>
          <w:sz w:val="22"/>
        </w:rPr>
        <w:t>http://www.b3.com.br</w:t>
      </w:r>
      <w:r>
        <w:rPr>
          <w:sz w:val="22"/>
          <w:szCs w:val="22"/>
        </w:rPr>
        <w:t>).</w:t>
      </w:r>
    </w:p>
    <w:p w:rsidR="006338E7" w:rsidRDefault="00B74EC2">
      <w:pPr>
        <w:pStyle w:val="Level4"/>
        <w:widowControl w:val="0"/>
        <w:tabs>
          <w:tab w:val="clear" w:pos="2041"/>
          <w:tab w:val="num" w:pos="851"/>
          <w:tab w:val="num" w:pos="2807"/>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fldSimple w:instr=" REF _Ref37080739 \r \h  \* MERGEFORMAT ">
        <w:r>
          <w:rPr>
            <w:sz w:val="22"/>
            <w:szCs w:val="22"/>
          </w:rPr>
          <w:t>7.14.2</w:t>
        </w:r>
      </w:fldSimple>
      <w:r>
        <w:rPr>
          <w:sz w:val="22"/>
          <w:szCs w:val="22"/>
        </w:rPr>
        <w:t xml:space="preserve"> abaixo.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fldSimple w:instr=" REF _Ref264653613 \r \h  \* MERGEFORMAT ">
        <w:r>
          <w:rPr>
            <w:sz w:val="22"/>
            <w:szCs w:val="22"/>
          </w:rPr>
          <w:t>7.4</w:t>
        </w:r>
      </w:fldSimple>
      <w:r>
        <w:rPr>
          <w:sz w:val="22"/>
          <w:szCs w:val="22"/>
        </w:rPr>
        <w:t xml:space="preserve"> abaixo.</w:t>
      </w:r>
    </w:p>
    <w:p w:rsidR="006338E7" w:rsidRDefault="00B74EC2">
      <w:pPr>
        <w:pStyle w:val="Level1"/>
        <w:keepNext w:val="0"/>
        <w:keepLines w:val="0"/>
        <w:widowControl w:val="0"/>
        <w:tabs>
          <w:tab w:val="clear" w:pos="680"/>
          <w:tab w:val="num" w:pos="851"/>
        </w:tabs>
        <w:spacing w:before="0" w:after="120" w:line="340" w:lineRule="exact"/>
        <w:ind w:left="0" w:firstLine="0"/>
        <w:rPr>
          <w:smallCaps/>
          <w:color w:val="auto"/>
        </w:rPr>
      </w:pPr>
      <w:bookmarkStart w:id="4" w:name="_Ref532040236"/>
      <w:r>
        <w:rPr>
          <w:smallCaps/>
          <w:color w:val="auto"/>
        </w:rPr>
        <w:t>AUTORIZAÇÕES</w:t>
      </w:r>
    </w:p>
    <w:bookmarkEnd w:id="4"/>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 de [●] de 2020 (“</w:t>
      </w:r>
      <w:r>
        <w:rPr>
          <w:rFonts w:cs="Arial"/>
          <w:b/>
          <w:sz w:val="22"/>
          <w:szCs w:val="22"/>
        </w:rPr>
        <w:t>AGE Companhia</w:t>
      </w:r>
      <w:r>
        <w:rPr>
          <w:rFonts w:cs="Arial"/>
          <w:sz w:val="22"/>
          <w:szCs w:val="22"/>
        </w:rPr>
        <w:t>”).</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5" w:name="_Ref37878694"/>
      <w:r>
        <w:rPr>
          <w:rFonts w:cs="Arial"/>
          <w:sz w:val="22"/>
          <w:szCs w:val="22"/>
        </w:rPr>
        <w:t>A constituição da Alienação Fiduciária de Ações, bem como a celebração do Contrato de Alienação Fiduciária de Ações será realizada com base nas deliberações da assembleia geral de acionistas da Linha Universidade</w:t>
      </w:r>
      <w:r w:rsidR="00070840">
        <w:rPr>
          <w:rFonts w:cs="Arial"/>
          <w:sz w:val="22"/>
          <w:szCs w:val="22"/>
        </w:rPr>
        <w:t xml:space="preserve"> Investimentos</w:t>
      </w:r>
      <w:r>
        <w:rPr>
          <w:rFonts w:cs="Arial"/>
          <w:sz w:val="22"/>
          <w:szCs w:val="22"/>
        </w:rPr>
        <w:t xml:space="preserve"> realizada em [●] de [●] de 2020 (“</w:t>
      </w:r>
      <w:r>
        <w:rPr>
          <w:rFonts w:cs="Arial"/>
          <w:b/>
          <w:sz w:val="22"/>
          <w:szCs w:val="22"/>
        </w:rPr>
        <w:t>AGE Linha Universidade</w:t>
      </w:r>
      <w:r w:rsidR="00070840">
        <w:rPr>
          <w:rFonts w:cs="Arial"/>
          <w:b/>
          <w:sz w:val="22"/>
          <w:szCs w:val="22"/>
        </w:rPr>
        <w:t xml:space="preserve"> Investimentos</w:t>
      </w:r>
      <w:r>
        <w:rPr>
          <w:rFonts w:cs="Arial"/>
          <w:sz w:val="22"/>
          <w:szCs w:val="22"/>
        </w:rPr>
        <w:t>").</w:t>
      </w:r>
      <w:bookmarkEnd w:id="5"/>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6" w:name="_Hlk38570429"/>
      <w:r>
        <w:rPr>
          <w:rFonts w:cs="Arial"/>
          <w:sz w:val="22"/>
          <w:szCs w:val="22"/>
        </w:rPr>
        <w:t>A constituição da Garantia Fidejussória será realizada com base nas deliberações da Acciona Construcción tomadas em sede de [●], realizada em [●].</w:t>
      </w:r>
      <w:bookmarkEnd w:id="6"/>
    </w:p>
    <w:p w:rsidR="006338E7" w:rsidRDefault="00B74EC2">
      <w:pPr>
        <w:pStyle w:val="Level1"/>
        <w:keepNext w:val="0"/>
        <w:keepLines w:val="0"/>
        <w:widowControl w:val="0"/>
        <w:tabs>
          <w:tab w:val="clear" w:pos="680"/>
          <w:tab w:val="num" w:pos="851"/>
        </w:tabs>
        <w:spacing w:before="0" w:after="120" w:line="340" w:lineRule="exact"/>
        <w:ind w:left="0" w:firstLine="0"/>
        <w:rPr>
          <w:smallCaps/>
          <w:color w:val="auto"/>
        </w:rPr>
      </w:pPr>
      <w:bookmarkStart w:id="7" w:name="_Ref330905317"/>
      <w:r>
        <w:rPr>
          <w:smallCaps/>
          <w:color w:val="auto"/>
        </w:rPr>
        <w:lastRenderedPageBreak/>
        <w:t>REQUISITOS</w:t>
      </w:r>
      <w:bookmarkEnd w:id="7"/>
    </w:p>
    <w:p w:rsidR="006338E7" w:rsidRDefault="00B74EC2">
      <w:pPr>
        <w:pStyle w:val="Level2"/>
        <w:widowControl w:val="0"/>
        <w:numPr>
          <w:ilvl w:val="0"/>
          <w:numId w:val="0"/>
        </w:numPr>
        <w:spacing w:after="120" w:line="340" w:lineRule="exact"/>
        <w:rPr>
          <w:rFonts w:cs="Arial"/>
          <w:sz w:val="22"/>
          <w:szCs w:val="22"/>
        </w:rPr>
      </w:pPr>
      <w:bookmarkStart w:id="8" w:name="_Ref376965967"/>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8"/>
    </w:p>
    <w:p w:rsidR="006338E7" w:rsidRDefault="00B74EC2">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t>Arquivamento e publicação das atas dos atos societários</w:t>
      </w:r>
      <w:r>
        <w:rPr>
          <w:rFonts w:cs="Arial"/>
          <w:b/>
          <w:iCs/>
          <w:sz w:val="22"/>
          <w:szCs w:val="22"/>
        </w:rPr>
        <w:t>.</w:t>
      </w:r>
      <w:r>
        <w:rPr>
          <w:rFonts w:cs="Arial"/>
          <w:b/>
          <w:sz w:val="22"/>
          <w:szCs w:val="22"/>
        </w:rPr>
        <w:t xml:space="preserve"> </w:t>
      </w:r>
    </w:p>
    <w:p w:rsidR="006338E7" w:rsidRDefault="00B74EC2">
      <w:pPr>
        <w:pStyle w:val="Level3"/>
        <w:widowControl w:val="0"/>
        <w:tabs>
          <w:tab w:val="clear" w:pos="1361"/>
          <w:tab w:val="num" w:pos="851"/>
        </w:tabs>
        <w:spacing w:after="120" w:line="340" w:lineRule="exact"/>
        <w:ind w:left="0" w:firstLine="0"/>
        <w:rPr>
          <w:sz w:val="22"/>
          <w:szCs w:val="22"/>
        </w:rPr>
      </w:pPr>
      <w:r>
        <w:rPr>
          <w:sz w:val="22"/>
          <w:szCs w:val="22"/>
        </w:rPr>
        <w:t xml:space="preserve">Nos termos do artigo 62, inciso I, e do artigo 289, parágrafo 1º, da Lei das Sociedades por Ações, a ata da AGE Companhia será arquivada na JUCESP e publicada no DOESP e no jornal “[●]”, observado os termos do artigo 6 da Medida Provisória 931. </w:t>
      </w:r>
    </w:p>
    <w:p w:rsidR="006338E7" w:rsidRDefault="00B74EC2">
      <w:pPr>
        <w:pStyle w:val="Level2"/>
        <w:widowControl w:val="0"/>
        <w:tabs>
          <w:tab w:val="clear" w:pos="680"/>
          <w:tab w:val="num" w:pos="851"/>
        </w:tabs>
        <w:spacing w:after="120" w:line="340" w:lineRule="exact"/>
        <w:ind w:left="0" w:firstLine="0"/>
        <w:rPr>
          <w:rFonts w:cs="Arial"/>
          <w:b/>
          <w:sz w:val="22"/>
          <w:szCs w:val="22"/>
        </w:rPr>
      </w:pPr>
      <w:bookmarkStart w:id="9" w:name="_Ref528689374"/>
      <w:bookmarkStart w:id="10" w:name="_Ref411417147"/>
      <w:r>
        <w:rPr>
          <w:rFonts w:cs="Arial"/>
          <w:b/>
          <w:i/>
          <w:sz w:val="22"/>
          <w:szCs w:val="22"/>
        </w:rPr>
        <w:t>Inscrição desta Escritura de Emissão e seus aditamentos</w:t>
      </w:r>
      <w:r>
        <w:rPr>
          <w:rFonts w:cs="Arial"/>
          <w:b/>
          <w:sz w:val="22"/>
          <w:szCs w:val="22"/>
        </w:rPr>
        <w:t>.</w:t>
      </w:r>
      <w:bookmarkEnd w:id="9"/>
      <w:r>
        <w:rPr>
          <w:rFonts w:cs="Arial"/>
          <w:b/>
          <w:sz w:val="22"/>
          <w:szCs w:val="22"/>
        </w:rPr>
        <w:t xml:space="preserve"> </w:t>
      </w:r>
    </w:p>
    <w:p w:rsidR="006338E7" w:rsidRDefault="00B74EC2">
      <w:pPr>
        <w:pStyle w:val="Level3"/>
        <w:widowControl w:val="0"/>
        <w:tabs>
          <w:tab w:val="clear" w:pos="1361"/>
          <w:tab w:val="num" w:pos="851"/>
        </w:tabs>
        <w:spacing w:after="120" w:line="340" w:lineRule="exact"/>
        <w:ind w:left="0" w:firstLine="0"/>
        <w:rPr>
          <w:sz w:val="22"/>
          <w:szCs w:val="22"/>
        </w:rPr>
      </w:pPr>
      <w:bookmarkStart w:id="11" w:name="_Ref528683189"/>
      <w:r>
        <w:rPr>
          <w:sz w:val="22"/>
          <w:szCs w:val="22"/>
        </w:rPr>
        <w:t>Nos termos do artigo 62, inciso II e parágrafo 3º, da Lei das Sociedades por Ações, esta Escritura de Emissão e seus aditamentos serão inscritos na JUCE</w:t>
      </w:r>
      <w:bookmarkEnd w:id="10"/>
      <w:bookmarkEnd w:id="11"/>
      <w:r>
        <w:rPr>
          <w:sz w:val="22"/>
          <w:szCs w:val="22"/>
        </w:rPr>
        <w:t>SP, observado os termos do artigo 6 da Medida Provisória 931.</w:t>
      </w:r>
    </w:p>
    <w:p w:rsidR="006338E7" w:rsidRDefault="00B74EC2">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fldSimple w:instr=" REF _Ref528683189 \r \h  \* MERGEFORMAT ">
        <w:r>
          <w:rPr>
            <w:sz w:val="22"/>
            <w:szCs w:val="22"/>
          </w:rPr>
          <w:t>3.2.1</w:t>
        </w:r>
      </w:fldSimple>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rsidR="006338E7" w:rsidRDefault="00B74EC2">
      <w:pPr>
        <w:pStyle w:val="Level2"/>
        <w:widowControl w:val="0"/>
        <w:tabs>
          <w:tab w:val="clear" w:pos="680"/>
          <w:tab w:val="num" w:pos="851"/>
        </w:tabs>
        <w:spacing w:after="120" w:line="340" w:lineRule="exact"/>
        <w:ind w:left="0" w:firstLine="0"/>
        <w:rPr>
          <w:rFonts w:cs="Arial"/>
          <w:b/>
          <w:sz w:val="22"/>
          <w:szCs w:val="22"/>
        </w:rPr>
      </w:pPr>
      <w:bookmarkStart w:id="12" w:name="_Ref201729546"/>
      <w:bookmarkStart w:id="13" w:name="_Ref500505971"/>
      <w:r>
        <w:rPr>
          <w:rFonts w:cs="Arial"/>
          <w:b/>
          <w:i/>
          <w:sz w:val="22"/>
          <w:szCs w:val="22"/>
        </w:rPr>
        <w:t>Depósito para distribuição</w:t>
      </w:r>
      <w:r>
        <w:rPr>
          <w:rFonts w:cs="Arial"/>
          <w:b/>
          <w:sz w:val="22"/>
          <w:szCs w:val="22"/>
        </w:rPr>
        <w:t xml:space="preserve">. </w:t>
      </w:r>
    </w:p>
    <w:bookmarkEnd w:id="12"/>
    <w:p w:rsidR="006338E7" w:rsidRDefault="00B74EC2">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13"/>
    </w:p>
    <w:p w:rsidR="006338E7" w:rsidRDefault="00B74EC2">
      <w:pPr>
        <w:pStyle w:val="Level2"/>
        <w:keepNext/>
        <w:widowControl w:val="0"/>
        <w:tabs>
          <w:tab w:val="clear" w:pos="680"/>
          <w:tab w:val="num" w:pos="851"/>
        </w:tabs>
        <w:spacing w:after="120" w:line="340" w:lineRule="exact"/>
        <w:ind w:left="0" w:firstLine="0"/>
        <w:rPr>
          <w:rFonts w:cs="Arial"/>
          <w:b/>
          <w:sz w:val="22"/>
          <w:szCs w:val="22"/>
        </w:rPr>
      </w:pPr>
      <w:bookmarkStart w:id="14" w:name="_Ref529290575"/>
      <w:r>
        <w:rPr>
          <w:rFonts w:cs="Arial"/>
          <w:b/>
          <w:i/>
          <w:sz w:val="22"/>
          <w:szCs w:val="22"/>
        </w:rPr>
        <w:t>Depósito para negociação e custódia eletrônica</w:t>
      </w:r>
      <w:r>
        <w:rPr>
          <w:rFonts w:cs="Arial"/>
          <w:b/>
          <w:sz w:val="22"/>
          <w:szCs w:val="22"/>
        </w:rPr>
        <w:t>.</w:t>
      </w:r>
      <w:bookmarkEnd w:id="14"/>
      <w:r>
        <w:rPr>
          <w:rFonts w:cs="Arial"/>
          <w:b/>
          <w:sz w:val="22"/>
          <w:szCs w:val="22"/>
        </w:rPr>
        <w:t xml:space="preserve"> </w:t>
      </w:r>
    </w:p>
    <w:p w:rsidR="006338E7" w:rsidRDefault="00B74EC2">
      <w:pPr>
        <w:pStyle w:val="Level3"/>
        <w:widowControl w:val="0"/>
        <w:tabs>
          <w:tab w:val="clear" w:pos="1361"/>
          <w:tab w:val="num" w:pos="851"/>
        </w:tabs>
        <w:spacing w:after="120" w:line="340" w:lineRule="exact"/>
        <w:ind w:left="0" w:firstLine="0"/>
        <w:rPr>
          <w:sz w:val="22"/>
          <w:szCs w:val="22"/>
        </w:rPr>
      </w:pPr>
      <w:bookmarkStart w:id="15" w:name="_Ref528003806"/>
      <w:r>
        <w:rPr>
          <w:sz w:val="22"/>
          <w:szCs w:val="22"/>
        </w:rPr>
        <w:t xml:space="preserve">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w:t>
      </w:r>
      <w:r>
        <w:rPr>
          <w:sz w:val="22"/>
          <w:szCs w:val="22"/>
        </w:rPr>
        <w:lastRenderedPageBreak/>
        <w:t>da eficácia do artigo 13 da Instrução CVM 476 pelo prazo de 4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(ii)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15"/>
      <w:r>
        <w:rPr>
          <w:sz w:val="22"/>
          <w:szCs w:val="22"/>
        </w:rPr>
        <w:t xml:space="preserve"> </w:t>
      </w:r>
      <w:bookmarkStart w:id="16" w:name="_Ref523149590"/>
    </w:p>
    <w:p w:rsidR="006338E7" w:rsidRDefault="00B74EC2">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fldSimple w:instr=" REF _Ref528003806 \r \h  \* MERGEFORMAT ">
        <w:r>
          <w:rPr>
            <w:sz w:val="22"/>
            <w:szCs w:val="22"/>
          </w:rPr>
          <w:t>3.4.1</w:t>
        </w:r>
      </w:fldSimple>
      <w:r>
        <w:rPr>
          <w:sz w:val="22"/>
          <w:szCs w:val="22"/>
        </w:rPr>
        <w:t xml:space="preserve"> acima, </w:t>
      </w:r>
      <w:bookmarkEnd w:id="16"/>
      <w:r>
        <w:rPr>
          <w:sz w:val="22"/>
        </w:rPr>
        <w:t xml:space="preserve">o prazo de 90 (noventa) dias 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476</w:t>
      </w:r>
      <w:r>
        <w:rPr>
          <w:sz w:val="22"/>
          <w:szCs w:val="22"/>
        </w:rPr>
        <w:t>.</w:t>
      </w:r>
    </w:p>
    <w:p w:rsidR="006338E7" w:rsidRDefault="00B74EC2">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rsidR="006338E7" w:rsidRDefault="00B74EC2">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6338E7" w:rsidRDefault="00B74EC2">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rsidR="006338E7" w:rsidRDefault="00B74EC2">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rsidR="006338E7" w:rsidRDefault="00B74EC2">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rsidR="006338E7" w:rsidRDefault="00B74EC2">
      <w:pPr>
        <w:pStyle w:val="Level3"/>
        <w:widowControl w:val="0"/>
        <w:tabs>
          <w:tab w:val="num" w:pos="851"/>
        </w:tabs>
        <w:spacing w:after="120" w:line="340" w:lineRule="exact"/>
        <w:ind w:left="0" w:firstLine="0"/>
        <w:rPr>
          <w:sz w:val="22"/>
          <w:szCs w:val="22"/>
        </w:rPr>
      </w:pPr>
      <w:r>
        <w:rPr>
          <w:sz w:val="22"/>
          <w:szCs w:val="22"/>
        </w:rPr>
        <w:lastRenderedPageBreak/>
        <w:t>Os Contratos de Garantia, assim como quaisquer aditamentos subsequentes aos Contratos de Garantia, serão levados a registro no competente Cartório de Registro de Títulos e Documentos, conforme prazos e termos indicados nos respectivos Contratos de Garantia.</w:t>
      </w:r>
    </w:p>
    <w:p w:rsidR="006338E7" w:rsidRDefault="00B74EC2">
      <w:pPr>
        <w:pStyle w:val="Level3"/>
        <w:widowControl w:val="0"/>
        <w:tabs>
          <w:tab w:val="num" w:pos="851"/>
        </w:tabs>
        <w:spacing w:after="120" w:line="340" w:lineRule="exact"/>
        <w:ind w:left="0" w:firstLine="0"/>
        <w:rPr>
          <w:sz w:val="22"/>
          <w:szCs w:val="22"/>
        </w:rPr>
      </w:pPr>
      <w:bookmarkStart w:id="17" w:name="_Ref447279616"/>
      <w:r>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17"/>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Emissora, caso as ações da Emissora venham a se tornar escriturais, evidenciando a referida averbação, nos prazos previstos no Contrato de Alienação Fiduciária de Ações.</w:t>
      </w:r>
    </w:p>
    <w:p w:rsidR="006338E7" w:rsidRDefault="00B74EC2">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rsidR="006338E7" w:rsidRDefault="00B74EC2">
      <w:pPr>
        <w:pStyle w:val="Level3"/>
        <w:widowControl w:val="0"/>
        <w:tabs>
          <w:tab w:val="num" w:pos="851"/>
        </w:tabs>
        <w:spacing w:after="120" w:line="340" w:lineRule="exact"/>
        <w:ind w:left="0" w:firstLine="0"/>
        <w:rPr>
          <w:b/>
          <w:i/>
          <w:sz w:val="22"/>
          <w:szCs w:val="22"/>
        </w:rPr>
      </w:pPr>
      <w:bookmarkStart w:id="18" w:name="_Hlk38571142"/>
      <w:r>
        <w:rPr>
          <w:sz w:val="22"/>
          <w:szCs w:val="22"/>
        </w:rPr>
        <w:t>A Garantia Fidejussória deverá estar existente, válida e eficaz nos termos das leis estrangeiras aplicáveis.</w:t>
      </w:r>
      <w:bookmarkEnd w:id="18"/>
    </w:p>
    <w:p w:rsidR="006338E7" w:rsidRDefault="00B74EC2">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19" w:name="_Ref3787905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firmado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xml:space="preserve">”, </w:t>
      </w:r>
      <w:r>
        <w:rPr>
          <w:rFonts w:cs="Arial"/>
          <w:sz w:val="22"/>
          <w:szCs w:val="22"/>
        </w:rPr>
        <w:lastRenderedPageBreak/>
        <w:t>respectivamente).</w:t>
      </w:r>
      <w:bookmarkEnd w:id="19"/>
    </w:p>
    <w:p w:rsidR="006338E7" w:rsidRDefault="00B74EC2">
      <w:pPr>
        <w:pStyle w:val="Level1"/>
        <w:keepNext w:val="0"/>
        <w:keepLines w:val="0"/>
        <w:widowControl w:val="0"/>
        <w:spacing w:before="0" w:after="120" w:line="340" w:lineRule="exact"/>
        <w:ind w:left="0" w:firstLine="0"/>
        <w:rPr>
          <w:color w:val="auto"/>
        </w:rPr>
      </w:pPr>
      <w:bookmarkStart w:id="20" w:name="_Ref368578037"/>
      <w:r>
        <w:rPr>
          <w:color w:val="auto"/>
        </w:rPr>
        <w:t>DESTINAÇÃO DOS RECURSOS</w:t>
      </w:r>
      <w:bookmarkEnd w:id="20"/>
    </w:p>
    <w:p w:rsidR="006338E7" w:rsidRDefault="00B74EC2">
      <w:pPr>
        <w:pStyle w:val="Level2"/>
        <w:widowControl w:val="0"/>
        <w:tabs>
          <w:tab w:val="clear" w:pos="680"/>
          <w:tab w:val="num" w:pos="851"/>
        </w:tabs>
        <w:spacing w:after="120" w:line="340" w:lineRule="exact"/>
        <w:ind w:left="0" w:firstLine="0"/>
        <w:rPr>
          <w:rFonts w:cs="Arial"/>
          <w:b/>
          <w:i/>
          <w:sz w:val="22"/>
          <w:szCs w:val="22"/>
        </w:rPr>
      </w:pPr>
      <w:bookmarkStart w:id="21" w:name="_Ref264564155"/>
      <w:bookmarkStart w:id="22" w:name="_Ref164254172"/>
      <w:r>
        <w:rPr>
          <w:rFonts w:cs="Arial"/>
          <w:sz w:val="22"/>
          <w:szCs w:val="22"/>
        </w:rPr>
        <w:t xml:space="preserve">Os recursos líquidos obtidos pela Companhia com a Emissão serão integralmente utilizados para </w:t>
      </w:r>
      <w:bookmarkEnd w:id="21"/>
      <w:r>
        <w:rPr>
          <w:rFonts w:cs="Arial"/>
          <w:sz w:val="22"/>
          <w:szCs w:val="22"/>
        </w:rPr>
        <w:t>implantação do Projeto, incluindo, mas não se limitando, ao pagamento (i) despesas da concessionária no valor total de R$ 240.869.000,00 (duzentos e quarenta milhões e oitocentos e sessenta e nove mil reais) e (iii) custos de implantação do Projeto (</w:t>
      </w:r>
      <w:r>
        <w:rPr>
          <w:rFonts w:cs="Arial"/>
          <w:i/>
          <w:sz w:val="22"/>
          <w:szCs w:val="22"/>
        </w:rPr>
        <w:t>capex</w:t>
      </w:r>
      <w:r>
        <w:rPr>
          <w:rFonts w:cs="Arial"/>
          <w:sz w:val="22"/>
          <w:szCs w:val="22"/>
        </w:rPr>
        <w:t xml:space="preserve">) no valor total de R$ 705.785.000,00 (setecentos e cinco milhões e setecentos e oitenta e cinco mil reais). </w:t>
      </w:r>
    </w:p>
    <w:bookmarkEnd w:id="22"/>
    <w:p w:rsidR="006338E7" w:rsidRDefault="00B74EC2">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23" w:name="_Ref488943219"/>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23"/>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24" w:name="_Ref529268539"/>
      <w:r>
        <w:rPr>
          <w:rFonts w:cs="Arial"/>
          <w:i/>
          <w:sz w:val="22"/>
          <w:szCs w:val="22"/>
        </w:rPr>
        <w:t>Prazo de Subscrição</w:t>
      </w:r>
      <w:r>
        <w:rPr>
          <w:rFonts w:cs="Arial"/>
          <w:sz w:val="22"/>
          <w:szCs w:val="22"/>
        </w:rPr>
        <w:t>. Respeitado o atendimento dos requisitos a que se refere a Cláusula </w:t>
      </w:r>
      <w:fldSimple w:instr=" REF _Ref330905317 \n \p \h  \* MERGEFORMAT ">
        <w:r>
          <w:rPr>
            <w:rFonts w:cs="Arial"/>
            <w:sz w:val="22"/>
            <w:szCs w:val="22"/>
          </w:rPr>
          <w:t>3 acima</w:t>
        </w:r>
      </w:fldSimple>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24"/>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25" w:name="_Ref312315490"/>
      <w:bookmarkStart w:id="26" w:name="_Ref529293817"/>
      <w:r>
        <w:rPr>
          <w:rFonts w:cs="Arial"/>
          <w:i/>
          <w:sz w:val="22"/>
          <w:szCs w:val="22"/>
        </w:rPr>
        <w:t>Forma de Subscrição e de Integralização e Preço de Integralização</w:t>
      </w:r>
      <w:r>
        <w:rPr>
          <w:rFonts w:cs="Arial"/>
          <w:sz w:val="22"/>
          <w:szCs w:val="22"/>
        </w:rPr>
        <w:t>. As Debêntures serão subscritas e integralizadas por meio do MDA, sendo a distribuição liquidada financeiramente por meio da B3, por, no máximo, 50 (cinquenta) Investidores Profissionais (a) à vista, no ato da subscrição (“</w:t>
      </w:r>
      <w:r>
        <w:rPr>
          <w:rFonts w:cs="Arial"/>
          <w:b/>
          <w:sz w:val="22"/>
          <w:szCs w:val="22"/>
        </w:rPr>
        <w:t>Data de Subscrição</w:t>
      </w:r>
      <w:r>
        <w:rPr>
          <w:rFonts w:cs="Arial"/>
          <w:sz w:val="22"/>
          <w:szCs w:val="22"/>
        </w:rPr>
        <w:t>”), e em moeda corrente nacional, pelo Valor Nominal Unitário</w:t>
      </w:r>
      <w:bookmarkEnd w:id="25"/>
      <w:r>
        <w:rPr>
          <w:rFonts w:cs="Arial"/>
          <w:sz w:val="22"/>
          <w:szCs w:val="22"/>
        </w:rPr>
        <w:t xml:space="preserve">; ou (b) pelo Valor Nominal Unitário, acrescido da Remuneração, calculada </w:t>
      </w:r>
      <w:r>
        <w:rPr>
          <w:rFonts w:cs="Arial"/>
          <w:i/>
          <w:sz w:val="22"/>
          <w:szCs w:val="22"/>
        </w:rPr>
        <w:t>pro rata temporis</w:t>
      </w:r>
      <w:r>
        <w:rPr>
          <w:rFonts w:cs="Arial"/>
          <w:sz w:val="22"/>
          <w:szCs w:val="22"/>
        </w:rPr>
        <w:t xml:space="preserve">, desde a Data de Subscrição até a respectiva data de integralização, no caso das integralizações que ocorram após a Data de Subscrição, observado que tais integralizações deverão ocorrer em até 1 (um) mês contado da Data de Subscrição, em até [●] ([●]) eventos diferentes (cada </w:t>
      </w:r>
      <w:r>
        <w:rPr>
          <w:rFonts w:cs="Arial"/>
          <w:sz w:val="22"/>
          <w:szCs w:val="22"/>
        </w:rPr>
        <w:lastRenderedPageBreak/>
        <w:t>evento, uma “</w:t>
      </w:r>
      <w:r>
        <w:rPr>
          <w:rFonts w:cs="Arial"/>
          <w:b/>
          <w:sz w:val="22"/>
          <w:szCs w:val="22"/>
        </w:rPr>
        <w:t>Data de Integralização</w:t>
      </w:r>
      <w:r>
        <w:rPr>
          <w:rFonts w:cs="Arial"/>
          <w:sz w:val="22"/>
          <w:szCs w:val="22"/>
        </w:rPr>
        <w:t>”).</w:t>
      </w:r>
      <w:bookmarkEnd w:id="26"/>
      <w:r>
        <w:rPr>
          <w:rFonts w:cs="Arial"/>
          <w:sz w:val="22"/>
          <w:szCs w:val="22"/>
        </w:rPr>
        <w:t xml:space="preserve"> As Datas de Integralização serão as seguintes: </w:t>
      </w:r>
    </w:p>
    <w:p w:rsidR="006338E7" w:rsidRDefault="006338E7">
      <w:pPr>
        <w:pStyle w:val="Level2"/>
        <w:widowControl w:val="0"/>
        <w:numPr>
          <w:ilvl w:val="0"/>
          <w:numId w:val="0"/>
        </w:numPr>
        <w:spacing w:after="120" w:line="340" w:lineRule="exact"/>
        <w:rPr>
          <w:rFonts w:cs="Arial"/>
          <w:sz w:val="22"/>
          <w:szCs w:val="22"/>
        </w:rPr>
      </w:pPr>
    </w:p>
    <w:tbl>
      <w:tblPr>
        <w:tblStyle w:val="Tabelacomgrade"/>
        <w:tblW w:w="0" w:type="auto"/>
        <w:tblInd w:w="680" w:type="dxa"/>
        <w:tblLook w:val="04A0"/>
      </w:tblPr>
      <w:tblGrid>
        <w:gridCol w:w="8053"/>
      </w:tblGrid>
      <w:tr w:rsidR="006338E7">
        <w:tc>
          <w:tcPr>
            <w:tcW w:w="8194" w:type="dxa"/>
          </w:tcPr>
          <w:p w:rsidR="006338E7" w:rsidRDefault="00B74EC2">
            <w:pPr>
              <w:pStyle w:val="Level2"/>
              <w:widowControl w:val="0"/>
              <w:numPr>
                <w:ilvl w:val="0"/>
                <w:numId w:val="0"/>
              </w:numPr>
              <w:spacing w:after="120" w:line="340" w:lineRule="exact"/>
              <w:jc w:val="center"/>
              <w:rPr>
                <w:rFonts w:cs="Arial"/>
                <w:b/>
                <w:sz w:val="22"/>
                <w:szCs w:val="22"/>
              </w:rPr>
            </w:pPr>
            <w:r>
              <w:rPr>
                <w:rFonts w:cs="Arial"/>
                <w:b/>
                <w:sz w:val="22"/>
                <w:szCs w:val="22"/>
              </w:rPr>
              <w:t>Datas de Integralização</w:t>
            </w:r>
          </w:p>
        </w:tc>
      </w:tr>
      <w:tr w:rsidR="006338E7">
        <w:tc>
          <w:tcPr>
            <w:tcW w:w="8194" w:type="dxa"/>
          </w:tcPr>
          <w:p w:rsidR="006338E7" w:rsidRDefault="00B74EC2">
            <w:pPr>
              <w:pStyle w:val="Level2"/>
              <w:widowControl w:val="0"/>
              <w:numPr>
                <w:ilvl w:val="0"/>
                <w:numId w:val="0"/>
              </w:numPr>
              <w:spacing w:after="120" w:line="340" w:lineRule="exact"/>
              <w:jc w:val="center"/>
              <w:rPr>
                <w:rFonts w:cs="Arial"/>
                <w:sz w:val="22"/>
                <w:szCs w:val="22"/>
              </w:rPr>
            </w:pPr>
            <w:r>
              <w:rPr>
                <w:rFonts w:cs="Arial"/>
                <w:sz w:val="22"/>
                <w:szCs w:val="22"/>
              </w:rPr>
              <w:t>Data de Subscrição</w:t>
            </w:r>
          </w:p>
        </w:tc>
      </w:tr>
      <w:tr w:rsidR="006338E7">
        <w:tc>
          <w:tcPr>
            <w:tcW w:w="8194" w:type="dxa"/>
          </w:tcPr>
          <w:p w:rsidR="006338E7" w:rsidRDefault="00B74EC2">
            <w:pPr>
              <w:pStyle w:val="Level2"/>
              <w:widowControl w:val="0"/>
              <w:numPr>
                <w:ilvl w:val="0"/>
                <w:numId w:val="0"/>
              </w:numPr>
              <w:spacing w:after="120" w:line="340" w:lineRule="exact"/>
              <w:jc w:val="center"/>
              <w:rPr>
                <w:rFonts w:cs="Arial"/>
                <w:sz w:val="22"/>
                <w:szCs w:val="22"/>
              </w:rPr>
            </w:pPr>
            <w:r>
              <w:rPr>
                <w:rFonts w:cs="Arial"/>
                <w:sz w:val="22"/>
                <w:szCs w:val="22"/>
              </w:rPr>
              <w:t>[●]</w:t>
            </w:r>
          </w:p>
        </w:tc>
      </w:tr>
      <w:tr w:rsidR="006338E7">
        <w:tc>
          <w:tcPr>
            <w:tcW w:w="8194" w:type="dxa"/>
          </w:tcPr>
          <w:p w:rsidR="006338E7" w:rsidRDefault="00B74EC2">
            <w:pPr>
              <w:pStyle w:val="Level2"/>
              <w:widowControl w:val="0"/>
              <w:numPr>
                <w:ilvl w:val="0"/>
                <w:numId w:val="0"/>
              </w:numPr>
              <w:spacing w:after="120" w:line="340" w:lineRule="exact"/>
              <w:jc w:val="center"/>
              <w:rPr>
                <w:rFonts w:cs="Arial"/>
                <w:sz w:val="22"/>
                <w:szCs w:val="22"/>
              </w:rPr>
            </w:pPr>
            <w:r>
              <w:rPr>
                <w:rFonts w:cs="Arial"/>
                <w:sz w:val="22"/>
                <w:szCs w:val="22"/>
              </w:rPr>
              <w:t>[●]</w:t>
            </w:r>
          </w:p>
        </w:tc>
      </w:tr>
      <w:tr w:rsidR="006338E7">
        <w:tc>
          <w:tcPr>
            <w:tcW w:w="8194" w:type="dxa"/>
          </w:tcPr>
          <w:p w:rsidR="006338E7" w:rsidRDefault="00B74EC2">
            <w:pPr>
              <w:pStyle w:val="Level2"/>
              <w:widowControl w:val="0"/>
              <w:numPr>
                <w:ilvl w:val="0"/>
                <w:numId w:val="0"/>
              </w:numPr>
              <w:spacing w:after="120" w:line="340" w:lineRule="exact"/>
              <w:jc w:val="center"/>
              <w:rPr>
                <w:rFonts w:cs="Arial"/>
                <w:sz w:val="22"/>
                <w:szCs w:val="22"/>
              </w:rPr>
            </w:pPr>
            <w:r>
              <w:rPr>
                <w:rFonts w:cs="Arial"/>
                <w:sz w:val="22"/>
                <w:szCs w:val="22"/>
              </w:rPr>
              <w:t>[●]</w:t>
            </w:r>
          </w:p>
        </w:tc>
      </w:tr>
    </w:tbl>
    <w:p w:rsidR="006338E7" w:rsidRDefault="006338E7">
      <w:pPr>
        <w:pStyle w:val="Level2"/>
        <w:widowControl w:val="0"/>
        <w:numPr>
          <w:ilvl w:val="0"/>
          <w:numId w:val="0"/>
        </w:numPr>
        <w:spacing w:after="120" w:line="340" w:lineRule="exact"/>
        <w:rPr>
          <w:rFonts w:cs="Arial"/>
          <w:sz w:val="22"/>
          <w:szCs w:val="22"/>
        </w:rPr>
      </w:pPr>
    </w:p>
    <w:p w:rsidR="006338E7" w:rsidRDefault="00B74EC2">
      <w:pPr>
        <w:pStyle w:val="Level3"/>
        <w:tabs>
          <w:tab w:val="clear" w:pos="1361"/>
          <w:tab w:val="num" w:pos="851"/>
        </w:tabs>
        <w:spacing w:after="120" w:line="340" w:lineRule="exact"/>
        <w:ind w:left="0" w:firstLine="0"/>
        <w:rPr>
          <w:sz w:val="22"/>
          <w:szCs w:val="22"/>
        </w:rPr>
      </w:pPr>
      <w:bookmarkStart w:id="27" w:name="_Hlk38571284"/>
      <w:bookmarkStart w:id="28" w:name="_Ref264481789"/>
      <w:bookmarkStart w:id="29" w:name="_Ref310606049"/>
      <w:r>
        <w:rPr>
          <w:sz w:val="22"/>
          <w:szCs w:val="22"/>
        </w:rPr>
        <w:t>Caso a quantidade de Debêntures correspondente ao Valor Total da Emissão já esteja integralizada em qualquer Data de Integralização, poderão ser desconsideradas a referida Data de Integralização e a(s) subsequente(s), se houver.</w:t>
      </w:r>
      <w:bookmarkEnd w:id="27"/>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Negociação</w:t>
      </w:r>
      <w:r>
        <w:rPr>
          <w:rFonts w:cs="Arial"/>
          <w:sz w:val="22"/>
          <w:szCs w:val="22"/>
        </w:rPr>
        <w:t xml:space="preserve">. A negociação das Debêntures se dará nos termos da Cláusula </w:t>
      </w:r>
      <w:fldSimple w:instr=" REF _Ref529290575 \r \h  \* MERGEFORMAT ">
        <w:r>
          <w:rPr>
            <w:rFonts w:cs="Arial"/>
            <w:sz w:val="22"/>
            <w:szCs w:val="22"/>
          </w:rPr>
          <w:t>3.4</w:t>
        </w:r>
      </w:fldSimple>
      <w:r>
        <w:rPr>
          <w:rFonts w:cs="Arial"/>
          <w:sz w:val="22"/>
          <w:szCs w:val="22"/>
        </w:rPr>
        <w:t xml:space="preserve"> acima</w:t>
      </w:r>
      <w:bookmarkEnd w:id="28"/>
      <w:r>
        <w:rPr>
          <w:rFonts w:cs="Arial"/>
          <w:sz w:val="22"/>
          <w:szCs w:val="22"/>
        </w:rPr>
        <w:t>.</w:t>
      </w:r>
      <w:bookmarkEnd w:id="29"/>
    </w:p>
    <w:p w:rsidR="006338E7" w:rsidRDefault="00B74EC2">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Número da Emissão</w:t>
      </w:r>
      <w:r>
        <w:rPr>
          <w:rFonts w:cs="Arial"/>
          <w:sz w:val="22"/>
          <w:szCs w:val="22"/>
        </w:rPr>
        <w:t xml:space="preserve">. </w:t>
      </w:r>
      <w:bookmarkStart w:id="30" w:name="_Ref130282607"/>
      <w:r>
        <w:rPr>
          <w:rFonts w:cs="Arial"/>
          <w:sz w:val="22"/>
          <w:szCs w:val="22"/>
        </w:rPr>
        <w:t xml:space="preserve">As Debêntures representam a 1ª (primeira) emissão de debêntures da Companhia. </w:t>
      </w:r>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Valor Total da Emissão</w:t>
      </w:r>
      <w:r>
        <w:rPr>
          <w:rFonts w:cs="Arial"/>
          <w:sz w:val="22"/>
          <w:szCs w:val="22"/>
        </w:rPr>
        <w:t>. O valor total da Emissão será de R$1.000.000.000,00 (um bilhão de reais de reais) na Data de Emissão.</w:t>
      </w:r>
      <w:bookmarkEnd w:id="30"/>
      <w:r>
        <w:rPr>
          <w:rFonts w:cs="Arial"/>
          <w:sz w:val="22"/>
          <w:szCs w:val="22"/>
        </w:rPr>
        <w:t xml:space="preserve"> </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31" w:name="_Ref130282609"/>
      <w:bookmarkStart w:id="32" w:name="_Ref191891558"/>
      <w:bookmarkStart w:id="33" w:name="_Ref310951543"/>
      <w:r>
        <w:rPr>
          <w:rFonts w:cs="Arial"/>
          <w:i/>
          <w:sz w:val="22"/>
          <w:szCs w:val="22"/>
        </w:rPr>
        <w:t>Quantidade</w:t>
      </w:r>
      <w:r>
        <w:rPr>
          <w:rFonts w:cs="Arial"/>
          <w:sz w:val="22"/>
          <w:szCs w:val="22"/>
        </w:rPr>
        <w:t>. Serão emitidas 1.000.000 (um milhão) de Debêntures</w:t>
      </w:r>
      <w:bookmarkEnd w:id="31"/>
      <w:bookmarkEnd w:id="32"/>
      <w:r>
        <w:rPr>
          <w:rFonts w:cs="Arial"/>
          <w:sz w:val="22"/>
          <w:szCs w:val="22"/>
        </w:rPr>
        <w:t>.</w:t>
      </w:r>
      <w:bookmarkEnd w:id="33"/>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34"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34"/>
      <w:r>
        <w:rPr>
          <w:rFonts w:cs="Arial"/>
          <w:sz w:val="22"/>
          <w:szCs w:val="22"/>
        </w:rPr>
        <w:t>”).</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35" w:name="_Ref137548372"/>
      <w:bookmarkStart w:id="36" w:name="_Ref168458019"/>
      <w:bookmarkStart w:id="37" w:name="_Ref191891571"/>
      <w:bookmarkStart w:id="38" w:name="_Ref130363099"/>
      <w:r>
        <w:rPr>
          <w:rFonts w:cs="Arial"/>
          <w:i/>
          <w:sz w:val="22"/>
          <w:szCs w:val="22"/>
        </w:rPr>
        <w:t>Séries</w:t>
      </w:r>
      <w:r>
        <w:rPr>
          <w:rFonts w:cs="Arial"/>
          <w:sz w:val="22"/>
          <w:szCs w:val="22"/>
        </w:rPr>
        <w:t xml:space="preserve">. </w:t>
      </w:r>
      <w:bookmarkEnd w:id="35"/>
      <w:r>
        <w:rPr>
          <w:rFonts w:cs="Arial"/>
          <w:sz w:val="22"/>
          <w:szCs w:val="22"/>
        </w:rPr>
        <w:t>A Emissão será realizada em série única.</w:t>
      </w:r>
      <w:bookmarkEnd w:id="36"/>
      <w:bookmarkEnd w:id="37"/>
      <w:r>
        <w:rPr>
          <w:rFonts w:cs="Arial"/>
          <w:sz w:val="22"/>
          <w:szCs w:val="22"/>
        </w:rPr>
        <w:t xml:space="preserve"> </w:t>
      </w:r>
    </w:p>
    <w:bookmarkEnd w:id="38"/>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w:t>
      </w:r>
      <w:r>
        <w:rPr>
          <w:rFonts w:cs="Arial"/>
          <w:sz w:val="22"/>
          <w:szCs w:val="22"/>
        </w:rPr>
        <w:lastRenderedPageBreak/>
        <w:t xml:space="preserve">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As Debêntures não serão conversíveis em ações de emissão da Companhia.</w:t>
      </w:r>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rsidR="006338E7" w:rsidRDefault="00B74EC2">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 </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39" w:name="_Ref264653840"/>
      <w:bookmarkStart w:id="40" w:name="_Ref278297550"/>
      <w:bookmarkStart w:id="41" w:name="_Ref279826913"/>
      <w:r>
        <w:rPr>
          <w:rFonts w:cs="Arial"/>
          <w:i/>
          <w:sz w:val="22"/>
          <w:szCs w:val="22"/>
        </w:rPr>
        <w:t>Data de Emissão</w:t>
      </w:r>
      <w:r>
        <w:rPr>
          <w:rFonts w:cs="Arial"/>
          <w:sz w:val="22"/>
          <w:szCs w:val="22"/>
        </w:rPr>
        <w:t>. Para todos os efeitos legais, a data de emissão das Debêntures será [●] de [●] de 2020 (“</w:t>
      </w:r>
      <w:r>
        <w:rPr>
          <w:rFonts w:cs="Arial"/>
          <w:b/>
          <w:sz w:val="22"/>
          <w:szCs w:val="22"/>
        </w:rPr>
        <w:t>Data de Emissão</w:t>
      </w:r>
      <w:bookmarkStart w:id="42" w:name="_Ref535067474"/>
      <w:bookmarkEnd w:id="39"/>
      <w:bookmarkEnd w:id="40"/>
      <w:bookmarkEnd w:id="41"/>
      <w:r>
        <w:rPr>
          <w:rFonts w:cs="Arial"/>
          <w:sz w:val="22"/>
          <w:szCs w:val="22"/>
        </w:rPr>
        <w:t xml:space="preserve">”). </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43" w:name="_Ref272250319"/>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 de [●] de 2021 (“</w:t>
      </w:r>
      <w:r>
        <w:rPr>
          <w:rFonts w:cs="Arial"/>
          <w:b/>
          <w:sz w:val="22"/>
          <w:szCs w:val="22"/>
        </w:rPr>
        <w:t>Data de Vencimento</w:t>
      </w:r>
      <w:bookmarkEnd w:id="43"/>
      <w:r>
        <w:rPr>
          <w:rFonts w:cs="Arial"/>
          <w:sz w:val="22"/>
          <w:szCs w:val="22"/>
        </w:rPr>
        <w:t xml:space="preserve">”). </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44" w:name="_Ref499717905"/>
      <w:bookmarkStart w:id="45" w:name="_Ref528595098"/>
      <w:bookmarkStart w:id="46"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44"/>
      <w:r>
        <w:rPr>
          <w:rFonts w:cs="Arial"/>
          <w:sz w:val="22"/>
          <w:szCs w:val="22"/>
        </w:rPr>
        <w:t xml:space="preserve">uma única parcela, na Data de Vencimento. </w:t>
      </w:r>
      <w:bookmarkEnd w:id="45"/>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47" w:name="_Ref137107211"/>
      <w:bookmarkStart w:id="48" w:name="_Ref264551489"/>
      <w:bookmarkStart w:id="49" w:name="_Ref279826774"/>
      <w:bookmarkEnd w:id="46"/>
      <w:r>
        <w:rPr>
          <w:rFonts w:cs="Arial"/>
          <w:i/>
          <w:sz w:val="22"/>
          <w:szCs w:val="22"/>
        </w:rPr>
        <w:t>Remuneração</w:t>
      </w:r>
      <w:r>
        <w:rPr>
          <w:rFonts w:cs="Arial"/>
          <w:sz w:val="22"/>
          <w:szCs w:val="22"/>
        </w:rPr>
        <w:t>.</w:t>
      </w:r>
      <w:bookmarkEnd w:id="47"/>
      <w:r>
        <w:rPr>
          <w:rFonts w:cs="Arial"/>
          <w:sz w:val="22"/>
          <w:szCs w:val="22"/>
        </w:rPr>
        <w:t xml:space="preserve"> </w:t>
      </w:r>
      <w:bookmarkStart w:id="50" w:name="_Ref260242522"/>
      <w:bookmarkStart w:id="51" w:name="_Ref130286776"/>
      <w:bookmarkStart w:id="52" w:name="_Ref130611431"/>
      <w:bookmarkStart w:id="53" w:name="_Ref168843122"/>
      <w:bookmarkStart w:id="54" w:name="_Ref130282854"/>
      <w:bookmarkEnd w:id="48"/>
      <w:r>
        <w:rPr>
          <w:rFonts w:cs="Arial"/>
          <w:sz w:val="22"/>
          <w:szCs w:val="22"/>
        </w:rPr>
        <w:t>A remuneração das Debêntures será a seguinte:</w:t>
      </w:r>
      <w:bookmarkEnd w:id="49"/>
      <w:bookmarkEnd w:id="50"/>
      <w:r>
        <w:rPr>
          <w:rFonts w:cs="Arial"/>
          <w:sz w:val="22"/>
          <w:szCs w:val="22"/>
        </w:rPr>
        <w:t xml:space="preserve"> </w:t>
      </w:r>
    </w:p>
    <w:p w:rsidR="006338E7" w:rsidRDefault="00B74EC2">
      <w:pPr>
        <w:pStyle w:val="Level3"/>
        <w:widowControl w:val="0"/>
        <w:tabs>
          <w:tab w:val="clear" w:pos="1361"/>
          <w:tab w:val="left" w:pos="0"/>
          <w:tab w:val="num" w:pos="851"/>
        </w:tabs>
        <w:spacing w:after="120" w:line="340" w:lineRule="exact"/>
        <w:ind w:left="0" w:firstLine="0"/>
        <w:rPr>
          <w:sz w:val="22"/>
          <w:szCs w:val="22"/>
        </w:rPr>
      </w:pPr>
      <w:r>
        <w:rPr>
          <w:i/>
          <w:sz w:val="22"/>
          <w:szCs w:val="22"/>
        </w:rPr>
        <w:lastRenderedPageBreak/>
        <w:t>Atualização Monetária</w:t>
      </w:r>
      <w:r>
        <w:rPr>
          <w:sz w:val="22"/>
          <w:szCs w:val="22"/>
        </w:rPr>
        <w:t xml:space="preserve">: </w:t>
      </w:r>
      <w:bookmarkStart w:id="55" w:name="_Ref164156803"/>
      <w:r>
        <w:rPr>
          <w:sz w:val="22"/>
          <w:szCs w:val="22"/>
        </w:rPr>
        <w:t>o Valor Nominal Unitário das Debêntures não será atualizado monetariamente; e</w:t>
      </w:r>
    </w:p>
    <w:p w:rsidR="006338E7" w:rsidRDefault="00B74EC2">
      <w:pPr>
        <w:pStyle w:val="Level3"/>
        <w:widowControl w:val="0"/>
        <w:tabs>
          <w:tab w:val="clear" w:pos="1361"/>
          <w:tab w:val="left" w:pos="0"/>
          <w:tab w:val="num" w:pos="851"/>
        </w:tabs>
        <w:spacing w:after="120" w:line="340" w:lineRule="exact"/>
        <w:ind w:left="0" w:firstLine="0"/>
        <w:rPr>
          <w:sz w:val="22"/>
          <w:szCs w:val="22"/>
        </w:rPr>
      </w:pPr>
      <w:bookmarkStart w:id="56" w:name="_Ref328665579"/>
      <w:bookmarkStart w:id="57" w:name="_Ref488948415"/>
      <w:bookmarkStart w:id="58" w:name="_Ref279828381"/>
      <w:bookmarkStart w:id="59" w:name="_Ref289698191"/>
      <w:r>
        <w:rPr>
          <w:i/>
          <w:sz w:val="22"/>
          <w:szCs w:val="22"/>
        </w:rPr>
        <w:t>Juros Remuneratórios</w:t>
      </w:r>
      <w:r>
        <w:rPr>
          <w:sz w:val="22"/>
          <w:szCs w:val="22"/>
        </w:rPr>
        <w:t>: sobre o Valor Nominal Unitário das Debêntures</w:t>
      </w:r>
      <w:bookmarkStart w:id="60" w:name="_Ref137107209"/>
      <w:r>
        <w:rPr>
          <w:sz w:val="22"/>
          <w:szCs w:val="22"/>
        </w:rPr>
        <w:t>, conforme o caso, incidirão juros remuneratórios correspondentes a 100% (cem por cento) da variação acumulada da Taxa DI, acrescida exponencialmente de [●] % ([●] por cento)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Data de Subscrição ou a data de pagamento da Remuneração imediatamente anterior, conforme o caso, até a data do efetivo pagamento</w:t>
      </w:r>
      <w:bookmarkEnd w:id="60"/>
      <w:r>
        <w:rPr>
          <w:sz w:val="22"/>
          <w:szCs w:val="22"/>
        </w:rPr>
        <w:t>. Sem prejuízo dos pagamentos em decorrência de resgate antecipado das Debêntures ou de vencimento antecipado das obrigações decorrentes das Debêntures, nos termos previstos nesta Escritura de Emissão, a Remuneração será paga semestralmente, sempre no dia [●] dos meses de [●] e [●] de cada ano, com o primeiro pagamento em [●] de [●] de 2020 e o segundo e último na Data de Vencimento. A Remuneração será calculada de acordo com a seguinte fórmula:</w:t>
      </w:r>
      <w:bookmarkEnd w:id="56"/>
      <w:bookmarkEnd w:id="57"/>
      <w:r>
        <w:rPr>
          <w:sz w:val="22"/>
          <w:szCs w:val="22"/>
        </w:rPr>
        <w:t xml:space="preserve"> </w:t>
      </w:r>
    </w:p>
    <w:p w:rsidR="006338E7" w:rsidRDefault="00B74EC2">
      <w:pPr>
        <w:pStyle w:val="Level3"/>
        <w:widowControl w:val="0"/>
        <w:numPr>
          <w:ilvl w:val="0"/>
          <w:numId w:val="0"/>
        </w:numPr>
        <w:tabs>
          <w:tab w:val="left" w:pos="851"/>
        </w:tabs>
        <w:spacing w:after="120" w:line="340" w:lineRule="exact"/>
        <w:jc w:val="center"/>
        <w:rPr>
          <w:sz w:val="22"/>
          <w:szCs w:val="22"/>
        </w:rPr>
      </w:pPr>
      <w:r>
        <w:rPr>
          <w:b/>
          <w:sz w:val="22"/>
        </w:rPr>
        <w:t>J=VNe x (Fator Juros – 1)</w:t>
      </w:r>
    </w:p>
    <w:p w:rsidR="006338E7" w:rsidRDefault="006338E7">
      <w:pPr>
        <w:widowControl w:val="0"/>
        <w:spacing w:line="340" w:lineRule="exact"/>
        <w:rPr>
          <w:rFonts w:ascii="Arial" w:hAnsi="Arial"/>
        </w:rPr>
      </w:pPr>
    </w:p>
    <w:p w:rsidR="006338E7" w:rsidRDefault="00B74EC2">
      <w:pPr>
        <w:keepNext/>
        <w:widowControl w:val="0"/>
        <w:spacing w:line="340" w:lineRule="exact"/>
        <w:rPr>
          <w:rFonts w:ascii="Arial" w:hAnsi="Arial"/>
        </w:rPr>
      </w:pPr>
      <w:r>
        <w:rPr>
          <w:rFonts w:ascii="Arial" w:hAnsi="Arial"/>
        </w:rPr>
        <w:t>onde:</w:t>
      </w:r>
    </w:p>
    <w:p w:rsidR="006338E7" w:rsidRDefault="00B74EC2">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rsidR="006338E7" w:rsidRDefault="00B74EC2">
      <w:pPr>
        <w:widowControl w:val="0"/>
        <w:spacing w:line="340" w:lineRule="exact"/>
        <w:rPr>
          <w:rFonts w:ascii="Arial" w:hAnsi="Arial"/>
        </w:rPr>
      </w:pPr>
      <w:r>
        <w:rPr>
          <w:rFonts w:ascii="Arial" w:hAnsi="Arial"/>
        </w:rPr>
        <w:t>VNe = Valor Nominal Unitário das Debêntures, conforme o caso, informado/calculado com 8 (oito) casas decimais, sem arredondamento;</w:t>
      </w:r>
    </w:p>
    <w:p w:rsidR="006338E7" w:rsidRDefault="00B74EC2">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rsidR="006338E7" w:rsidRDefault="006338E7">
      <w:pPr>
        <w:widowControl w:val="0"/>
        <w:spacing w:line="340" w:lineRule="exact"/>
        <w:rPr>
          <w:rFonts w:ascii="Arial" w:hAnsi="Arial"/>
        </w:rPr>
      </w:pPr>
    </w:p>
    <w:p w:rsidR="006338E7" w:rsidRDefault="00B74EC2">
      <w:pPr>
        <w:widowControl w:val="0"/>
        <w:spacing w:line="340" w:lineRule="exact"/>
        <w:jc w:val="center"/>
        <w:rPr>
          <w:rFonts w:ascii="Arial" w:hAnsi="Arial"/>
          <w:b/>
        </w:rPr>
      </w:pPr>
      <w:r>
        <w:rPr>
          <w:rFonts w:ascii="Arial" w:hAnsi="Arial"/>
          <w:b/>
        </w:rPr>
        <w:t>Fator Juros = FatorDI x FatorSpread</w:t>
      </w:r>
    </w:p>
    <w:p w:rsidR="006338E7" w:rsidRDefault="006338E7">
      <w:pPr>
        <w:widowControl w:val="0"/>
        <w:spacing w:line="340" w:lineRule="exact"/>
        <w:rPr>
          <w:rFonts w:ascii="Arial" w:hAnsi="Arial"/>
        </w:rPr>
      </w:pPr>
    </w:p>
    <w:p w:rsidR="006338E7" w:rsidRDefault="00B74EC2">
      <w:pPr>
        <w:widowControl w:val="0"/>
        <w:spacing w:line="340" w:lineRule="exact"/>
        <w:rPr>
          <w:rFonts w:ascii="Arial" w:hAnsi="Arial"/>
        </w:rPr>
      </w:pPr>
      <w:r>
        <w:rPr>
          <w:rFonts w:ascii="Arial" w:hAnsi="Arial"/>
        </w:rPr>
        <w:t>onde:</w:t>
      </w:r>
    </w:p>
    <w:p w:rsidR="006338E7" w:rsidRDefault="006338E7">
      <w:pPr>
        <w:widowControl w:val="0"/>
        <w:spacing w:line="340" w:lineRule="exact"/>
        <w:rPr>
          <w:rFonts w:ascii="Arial" w:hAnsi="Arial"/>
        </w:rPr>
      </w:pPr>
    </w:p>
    <w:p w:rsidR="006338E7" w:rsidRDefault="00B74EC2">
      <w:pPr>
        <w:widowControl w:val="0"/>
        <w:spacing w:line="340" w:lineRule="exact"/>
        <w:rPr>
          <w:rFonts w:ascii="Arial" w:hAnsi="Arial"/>
        </w:rPr>
      </w:pPr>
      <w:r>
        <w:rPr>
          <w:rFonts w:ascii="Arial" w:hAnsi="Arial"/>
        </w:rPr>
        <w:t xml:space="preserve">Fator DI = </w:t>
      </w:r>
      <w:r>
        <w:rPr>
          <w:rFonts w:ascii="Arial" w:hAnsi="Arial" w:cs="Arial"/>
          <w:szCs w:val="22"/>
        </w:rPr>
        <w:t>produtório das Taxas DI, desde a Data de Subscrição ou a data de pagamento de Remuneração imediatamente anterior, conforme o caso, inclusive, até a data de cálculo, exclusive, calculado com 8 (oito) casas decimais, com arredondamento, apurado da seguinte forma</w:t>
      </w:r>
    </w:p>
    <w:p w:rsidR="006338E7" w:rsidRDefault="006338E7">
      <w:pPr>
        <w:widowControl w:val="0"/>
        <w:spacing w:line="340" w:lineRule="exact"/>
        <w:rPr>
          <w:rFonts w:ascii="Arial" w:hAnsi="Arial"/>
        </w:rPr>
      </w:pPr>
    </w:p>
    <w:p w:rsidR="006338E7" w:rsidRDefault="00B74EC2">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6338E7" w:rsidRDefault="00B74EC2">
      <w:pPr>
        <w:widowControl w:val="0"/>
        <w:spacing w:line="340" w:lineRule="exact"/>
        <w:rPr>
          <w:rFonts w:ascii="Arial" w:hAnsi="Arial"/>
        </w:rPr>
      </w:pPr>
      <w:r>
        <w:rPr>
          <w:rFonts w:ascii="Arial" w:hAnsi="Arial"/>
        </w:rPr>
        <w:t>onde:</w:t>
      </w:r>
    </w:p>
    <w:p w:rsidR="006338E7" w:rsidRDefault="00B74EC2">
      <w:pPr>
        <w:widowControl w:val="0"/>
        <w:spacing w:line="340" w:lineRule="exact"/>
        <w:rPr>
          <w:rFonts w:ascii="Arial" w:hAnsi="Arial"/>
        </w:rPr>
      </w:pPr>
      <w:r>
        <w:rPr>
          <w:rFonts w:ascii="Arial" w:hAnsi="Arial"/>
        </w:rPr>
        <w:t>n = número total de Taxas DI, consideradas na atualização do ativo.</w:t>
      </w:r>
    </w:p>
    <w:p w:rsidR="006338E7" w:rsidRDefault="00B74EC2">
      <w:pPr>
        <w:widowControl w:val="0"/>
        <w:spacing w:line="340" w:lineRule="exact"/>
        <w:rPr>
          <w:rFonts w:ascii="Arial" w:hAnsi="Arial"/>
        </w:rPr>
      </w:pPr>
      <w:r>
        <w:rPr>
          <w:rFonts w:ascii="Arial" w:hAnsi="Arial"/>
        </w:rPr>
        <w:t>TDI</w:t>
      </w:r>
      <w:r>
        <w:rPr>
          <w:rFonts w:ascii="Arial" w:hAnsi="Arial"/>
          <w:vertAlign w:val="subscript"/>
        </w:rPr>
        <w:t xml:space="preserve">k </w:t>
      </w:r>
      <w:r>
        <w:rPr>
          <w:rFonts w:ascii="Arial" w:hAnsi="Arial"/>
        </w:rPr>
        <w:t>= Taxa DI, de ordem “k”, expressa ao dia, calculada com 8 (oito) casas decimais com arredondamento, apurada da seguinte forma:</w:t>
      </w:r>
    </w:p>
    <w:p w:rsidR="006338E7" w:rsidRDefault="00F85D49">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6338E7" w:rsidRDefault="00B74EC2">
      <w:pPr>
        <w:widowControl w:val="0"/>
        <w:spacing w:line="340" w:lineRule="exact"/>
        <w:rPr>
          <w:rFonts w:ascii="Arial" w:hAnsi="Arial"/>
        </w:rPr>
      </w:pPr>
      <w:r>
        <w:rPr>
          <w:rFonts w:ascii="Arial" w:hAnsi="Arial"/>
        </w:rPr>
        <w:t>onde:</w:t>
      </w:r>
    </w:p>
    <w:p w:rsidR="006338E7" w:rsidRDefault="00B74EC2">
      <w:pPr>
        <w:widowControl w:val="0"/>
        <w:spacing w:line="340" w:lineRule="exact"/>
        <w:rPr>
          <w:rFonts w:ascii="Arial" w:hAnsi="Arial"/>
        </w:rPr>
      </w:pPr>
      <w:r>
        <w:rPr>
          <w:rFonts w:ascii="Arial" w:hAnsi="Arial"/>
        </w:rPr>
        <w:t>DI</w:t>
      </w:r>
      <w:r>
        <w:rPr>
          <w:rFonts w:ascii="Arial" w:hAnsi="Arial"/>
          <w:vertAlign w:val="subscript"/>
        </w:rPr>
        <w:t>k</w:t>
      </w:r>
      <w:r>
        <w:rPr>
          <w:rFonts w:ascii="Arial" w:hAnsi="Arial"/>
        </w:rPr>
        <w:t xml:space="preserve"> = Taxa DI, de ordem k, divulgada pela B3, utilizada com 2 (duas) casas decimais; e</w:t>
      </w:r>
    </w:p>
    <w:p w:rsidR="006338E7" w:rsidRDefault="00B74EC2">
      <w:pPr>
        <w:widowControl w:val="0"/>
        <w:spacing w:line="340" w:lineRule="exact"/>
        <w:rPr>
          <w:rFonts w:ascii="Arial" w:hAnsi="Arial"/>
        </w:rPr>
      </w:pPr>
      <w:r>
        <w:rPr>
          <w:rFonts w:ascii="Arial" w:hAnsi="Arial"/>
        </w:rPr>
        <w:t>FatorSpread = Sobretaxa, calculada com 9 (nove) casas decimais, com arredondamento, apurada conforme fórmula abaixo:</w:t>
      </w:r>
    </w:p>
    <w:p w:rsidR="006338E7" w:rsidRDefault="006338E7">
      <w:pPr>
        <w:widowControl w:val="0"/>
        <w:spacing w:line="340" w:lineRule="exact"/>
        <w:rPr>
          <w:rFonts w:ascii="Arial" w:hAnsi="Arial"/>
        </w:rPr>
      </w:pPr>
    </w:p>
    <w:p w:rsidR="006338E7" w:rsidRDefault="00F85D49">
      <w:pPr>
        <w:widowControl w:val="0"/>
        <w:spacing w:line="340" w:lineRule="exact"/>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50215082" r:id="rId29"/>
        </w:pict>
      </w:r>
    </w:p>
    <w:p w:rsidR="006338E7" w:rsidRDefault="006338E7">
      <w:pPr>
        <w:widowControl w:val="0"/>
        <w:spacing w:line="340" w:lineRule="exact"/>
        <w:rPr>
          <w:rFonts w:ascii="Arial" w:hAnsi="Arial"/>
        </w:rPr>
      </w:pPr>
    </w:p>
    <w:p w:rsidR="006338E7" w:rsidRDefault="006338E7">
      <w:pPr>
        <w:widowControl w:val="0"/>
        <w:spacing w:line="340" w:lineRule="exact"/>
        <w:jc w:val="center"/>
        <w:rPr>
          <w:rFonts w:ascii="Arial" w:hAnsi="Arial"/>
        </w:rPr>
      </w:pPr>
    </w:p>
    <w:p w:rsidR="006338E7" w:rsidRDefault="00B74EC2">
      <w:pPr>
        <w:widowControl w:val="0"/>
        <w:spacing w:line="340" w:lineRule="exact"/>
        <w:rPr>
          <w:rFonts w:ascii="Arial" w:hAnsi="Arial"/>
        </w:rPr>
      </w:pPr>
      <w:r>
        <w:rPr>
          <w:rFonts w:ascii="Arial" w:hAnsi="Arial"/>
        </w:rPr>
        <w:t>onde:</w:t>
      </w:r>
    </w:p>
    <w:p w:rsidR="006338E7" w:rsidRDefault="00B74EC2">
      <w:pPr>
        <w:widowControl w:val="0"/>
        <w:spacing w:line="340" w:lineRule="exact"/>
        <w:rPr>
          <w:rFonts w:ascii="Arial" w:hAnsi="Arial"/>
        </w:rPr>
      </w:pPr>
      <w:r>
        <w:rPr>
          <w:rFonts w:ascii="Arial" w:hAnsi="Arial"/>
        </w:rPr>
        <w:t>spread</w:t>
      </w:r>
      <w:r>
        <w:rPr>
          <w:rFonts w:ascii="Arial" w:hAnsi="Arial"/>
        </w:rPr>
        <w:tab/>
        <w:t xml:space="preserve">= </w:t>
      </w:r>
      <w:r>
        <w:rPr>
          <w:rFonts w:ascii="Arial" w:hAnsi="Arial" w:cs="Arial"/>
          <w:szCs w:val="22"/>
        </w:rPr>
        <w:t>[●]</w:t>
      </w:r>
      <w:r>
        <w:rPr>
          <w:rFonts w:ascii="Arial" w:hAnsi="Arial"/>
        </w:rPr>
        <w:t>;</w:t>
      </w:r>
    </w:p>
    <w:p w:rsidR="006338E7" w:rsidRDefault="00B74EC2">
      <w:pPr>
        <w:widowControl w:val="0"/>
        <w:spacing w:line="340" w:lineRule="exact"/>
        <w:rPr>
          <w:rFonts w:ascii="Arial" w:hAnsi="Arial"/>
          <w:i/>
        </w:rPr>
      </w:pPr>
      <w:r>
        <w:rPr>
          <w:rFonts w:ascii="Arial" w:hAnsi="Arial"/>
        </w:rPr>
        <w:t>n</w:t>
      </w:r>
      <w:r>
        <w:rPr>
          <w:rFonts w:ascii="Arial" w:hAnsi="Arial"/>
        </w:rPr>
        <w:tab/>
        <w:t xml:space="preserve">= número de Dias Úteis entre a Data de Subscrição ou data de pagamento de Remuneração imediatamente anterior, conforme o caso, e a data do cálculo, sendo “n” </w:t>
      </w:r>
      <w:r>
        <w:rPr>
          <w:rFonts w:ascii="Arial" w:hAnsi="Arial"/>
        </w:rPr>
        <w:lastRenderedPageBreak/>
        <w:t>um número inteiro.</w:t>
      </w:r>
    </w:p>
    <w:p w:rsidR="006338E7" w:rsidRDefault="00B74EC2">
      <w:pPr>
        <w:widowControl w:val="0"/>
        <w:spacing w:line="340" w:lineRule="exact"/>
        <w:rPr>
          <w:rFonts w:ascii="Arial" w:hAnsi="Arial" w:cs="Arial"/>
          <w:szCs w:val="22"/>
        </w:rPr>
      </w:pPr>
      <w:r>
        <w:rPr>
          <w:rFonts w:ascii="Arial" w:hAnsi="Arial"/>
        </w:rPr>
        <w:t>Observações:</w:t>
      </w:r>
    </w:p>
    <w:p w:rsidR="006338E7" w:rsidRDefault="00B74EC2">
      <w:pPr>
        <w:widowControl w:val="0"/>
        <w:tabs>
          <w:tab w:val="left" w:pos="600"/>
        </w:tabs>
        <w:spacing w:line="340" w:lineRule="exact"/>
        <w:rPr>
          <w:rFonts w:ascii="Arial" w:hAnsi="Arial"/>
        </w:rPr>
      </w:pPr>
      <w:r>
        <w:rPr>
          <w:rFonts w:ascii="Arial" w:hAnsi="Arial"/>
        </w:rPr>
        <w:t>O fator resultante da expressão [1+ TDI</w:t>
      </w:r>
      <w:r>
        <w:rPr>
          <w:rFonts w:ascii="Arial" w:hAnsi="Arial"/>
          <w:vertAlign w:val="subscript"/>
        </w:rPr>
        <w:t>k</w:t>
      </w:r>
      <w:r>
        <w:rPr>
          <w:rFonts w:ascii="Arial" w:hAnsi="Arial"/>
        </w:rPr>
        <w:t>] é considerado com 16 (dezesseis) casas decimais sem arredondamento.</w:t>
      </w:r>
    </w:p>
    <w:p w:rsidR="006338E7" w:rsidRDefault="00B74EC2">
      <w:pPr>
        <w:widowControl w:val="0"/>
        <w:tabs>
          <w:tab w:val="left" w:pos="600"/>
        </w:tabs>
        <w:spacing w:line="340" w:lineRule="exact"/>
        <w:rPr>
          <w:rFonts w:ascii="Arial" w:hAnsi="Arial" w:cs="Arial"/>
          <w:szCs w:val="22"/>
        </w:rPr>
      </w:pPr>
      <w:r>
        <w:rPr>
          <w:rFonts w:ascii="Arial" w:hAnsi="Arial"/>
        </w:rPr>
        <w:t>Efetua-se o produtório dos fatores diários [1+ TDI</w:t>
      </w:r>
      <w:r>
        <w:rPr>
          <w:rFonts w:ascii="Arial" w:hAnsi="Arial"/>
          <w:vertAlign w:val="subscript"/>
        </w:rPr>
        <w:t>k</w:t>
      </w:r>
      <w:r>
        <w:rPr>
          <w:rFonts w:ascii="Arial" w:hAnsi="Arial"/>
        </w:rPr>
        <w:t>] sendo que, a cada fator diário acumulado, trunca-se o resultado com 16 (dezesseis) casas decimais, aplicando-se o próximo fator diário, e assim por diante até o último considerado.</w:t>
      </w:r>
    </w:p>
    <w:p w:rsidR="006338E7" w:rsidRDefault="00B74EC2">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rsidR="006338E7" w:rsidRDefault="00B74EC2">
      <w:pPr>
        <w:widowControl w:val="0"/>
        <w:tabs>
          <w:tab w:val="left" w:pos="600"/>
        </w:tabs>
        <w:spacing w:line="340" w:lineRule="exact"/>
        <w:rPr>
          <w:rFonts w:ascii="Arial" w:hAnsi="Arial"/>
        </w:rPr>
      </w:pPr>
      <w:r>
        <w:rPr>
          <w:rFonts w:ascii="Arial" w:hAnsi="Arial"/>
        </w:rPr>
        <w:t xml:space="preserve">O fator resultante da expressão (FatorDIxFatorSpread) é considerado com 9 (nove) casas decimais, com arredondamento. </w:t>
      </w:r>
    </w:p>
    <w:p w:rsidR="006338E7" w:rsidRDefault="00B74EC2">
      <w:pPr>
        <w:pStyle w:val="Level3"/>
        <w:widowControl w:val="0"/>
        <w:tabs>
          <w:tab w:val="clear" w:pos="1361"/>
          <w:tab w:val="num" w:pos="851"/>
        </w:tabs>
        <w:spacing w:after="120" w:line="340" w:lineRule="exact"/>
        <w:ind w:left="0" w:firstLine="0"/>
        <w:rPr>
          <w:sz w:val="22"/>
          <w:szCs w:val="22"/>
        </w:rPr>
      </w:pPr>
      <w:bookmarkStart w:id="61" w:name="_Ref495492067"/>
      <w:bookmarkStart w:id="62" w:name="_Ref286154048"/>
      <w:bookmarkEnd w:id="51"/>
      <w:bookmarkEnd w:id="52"/>
      <w:bookmarkEnd w:id="53"/>
      <w:bookmarkEnd w:id="55"/>
      <w:bookmarkEnd w:id="58"/>
      <w:bookmarkEnd w:id="59"/>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61"/>
    </w:p>
    <w:p w:rsidR="006338E7" w:rsidRDefault="00B74EC2">
      <w:pPr>
        <w:pStyle w:val="Level3"/>
        <w:widowControl w:val="0"/>
        <w:numPr>
          <w:ilvl w:val="0"/>
          <w:numId w:val="0"/>
        </w:numPr>
        <w:spacing w:after="120" w:line="340" w:lineRule="exact"/>
        <w:ind w:left="851"/>
        <w:rPr>
          <w:sz w:val="22"/>
          <w:szCs w:val="22"/>
        </w:rPr>
      </w:pPr>
      <w:r>
        <w:rPr>
          <w:b/>
          <w:sz w:val="22"/>
          <w:szCs w:val="22"/>
        </w:rPr>
        <w:t>7.12.3.1</w:t>
      </w:r>
      <w:r>
        <w:rPr>
          <w:b/>
          <w:sz w:val="22"/>
          <w:szCs w:val="22"/>
        </w:rPr>
        <w:tab/>
      </w:r>
      <w:bookmarkStart w:id="63"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63"/>
    </w:p>
    <w:p w:rsidR="006338E7" w:rsidRDefault="00B74EC2">
      <w:pPr>
        <w:pStyle w:val="Level3"/>
        <w:widowControl w:val="0"/>
        <w:numPr>
          <w:ilvl w:val="0"/>
          <w:numId w:val="0"/>
        </w:numPr>
        <w:spacing w:after="120" w:line="340" w:lineRule="exact"/>
        <w:ind w:left="851"/>
        <w:rPr>
          <w:sz w:val="22"/>
          <w:szCs w:val="22"/>
        </w:rPr>
      </w:pPr>
      <w:bookmarkStart w:id="64"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w:t>
      </w:r>
      <w:r>
        <w:rPr>
          <w:sz w:val="22"/>
          <w:szCs w:val="22"/>
        </w:rPr>
        <w:lastRenderedPageBreak/>
        <w:t xml:space="preserve">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6338E7" w:rsidRDefault="00B74EC2">
      <w:pPr>
        <w:pStyle w:val="Level3"/>
        <w:widowControl w:val="0"/>
        <w:numPr>
          <w:ilvl w:val="0"/>
          <w:numId w:val="0"/>
        </w:numPr>
        <w:spacing w:after="120" w:line="340" w:lineRule="exact"/>
        <w:ind w:left="851"/>
        <w:rPr>
          <w:b/>
          <w:i/>
          <w:sz w:val="22"/>
          <w:szCs w:val="22"/>
        </w:rPr>
      </w:pPr>
      <w:r>
        <w:rPr>
          <w:b/>
          <w:sz w:val="22"/>
          <w:szCs w:val="22"/>
        </w:rPr>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64"/>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das Debêntures acrescido da Remuneração, calculada </w:t>
      </w:r>
      <w:r>
        <w:rPr>
          <w:i/>
          <w:sz w:val="22"/>
          <w:szCs w:val="22"/>
        </w:rPr>
        <w:t>pro rata temporis</w:t>
      </w:r>
      <w:r>
        <w:rPr>
          <w:sz w:val="22"/>
          <w:szCs w:val="22"/>
        </w:rPr>
        <w:t xml:space="preserve">, desde a Data de Subscrição ou a data de pagamento da Remuneração imediatamente anterior, conforme o caso, até a data do efetivo pagamento, sem qualquer prêmio ou penalidade, </w:t>
      </w:r>
      <w:r>
        <w:rPr>
          <w:sz w:val="22"/>
          <w:szCs w:val="22"/>
        </w:rPr>
        <w:lastRenderedPageBreak/>
        <w:t xml:space="preserve">caso em que, quando do cálculo de quaisquer obrigações pecuniárias relativas às Debêntures previstas nesta Escritura de Emissão, será utilizado, para a apuração da Taxa DI, o percentual correspondente à última Taxa DI divulgada oficialmente. </w:t>
      </w:r>
    </w:p>
    <w:bookmarkEnd w:id="62"/>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Repactuação Programada</w:t>
      </w:r>
      <w:r>
        <w:rPr>
          <w:rFonts w:cs="Arial"/>
          <w:sz w:val="22"/>
          <w:szCs w:val="22"/>
        </w:rPr>
        <w:t>. Não haverá repactuação programada.</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65"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em valor igual ou superior ao</w:t>
      </w:r>
      <w:r w:rsidR="003B1D45">
        <w:rPr>
          <w:rFonts w:cs="Arial"/>
          <w:sz w:val="22"/>
          <w:szCs w:val="22"/>
        </w:rPr>
        <w:t xml:space="preserve"> saldo do </w:t>
      </w:r>
      <w:r>
        <w:rPr>
          <w:rFonts w:cs="Arial"/>
          <w:sz w:val="22"/>
          <w:szCs w:val="22"/>
        </w:rPr>
        <w:t xml:space="preserve"> Valor Total da Emissão acrescido da (i) Remuneração, calculada </w:t>
      </w:r>
      <w:r>
        <w:rPr>
          <w:rFonts w:cs="Arial"/>
          <w:i/>
          <w:sz w:val="22"/>
          <w:szCs w:val="22"/>
        </w:rPr>
        <w:t>pro rata temporis</w:t>
      </w:r>
      <w:r>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abaixo definido),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65"/>
      <w:r>
        <w:rPr>
          <w:rFonts w:cs="Arial"/>
          <w:sz w:val="22"/>
          <w:szCs w:val="22"/>
        </w:rPr>
        <w:t xml:space="preserve"> </w:t>
      </w:r>
    </w:p>
    <w:p w:rsidR="006338E7" w:rsidRDefault="00B74EC2">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xml:space="preserve">”);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(b) o local do pagamento das Debêntures objeto do Resgate Antecipado Obrigatório; (c) a estimativa prévia do Valor do Resgate Obrigatório (conforme definido abaixo); e (d) quaisquer </w:t>
      </w:r>
      <w:r>
        <w:rPr>
          <w:sz w:val="22"/>
          <w:szCs w:val="22"/>
        </w:rPr>
        <w:lastRenderedPageBreak/>
        <w:t>outras informações necessárias à operacionalização do Resgate Antecipado Obrigatório.</w:t>
      </w:r>
    </w:p>
    <w:p w:rsidR="006338E7" w:rsidRDefault="00B74EC2">
      <w:pPr>
        <w:pStyle w:val="Level3"/>
        <w:tabs>
          <w:tab w:val="clear" w:pos="1361"/>
          <w:tab w:val="left" w:pos="851"/>
        </w:tabs>
        <w:spacing w:after="120" w:line="340" w:lineRule="exact"/>
        <w:ind w:left="0" w:firstLine="0"/>
        <w:rPr>
          <w:sz w:val="22"/>
          <w:szCs w:val="22"/>
        </w:rPr>
      </w:pPr>
      <w:bookmarkStart w:id="66" w:name="_Ref37080739"/>
      <w:r>
        <w:rPr>
          <w:sz w:val="22"/>
          <w:szCs w:val="22"/>
        </w:rPr>
        <w:t xml:space="preserve">Em razão do Resgate Antecipado Obrigatório, será devido pela Companhia a cada titular das Debêntures o equivalente ao Valor Nominal Unitário da Debênture, acrescido (i) da Remuneração, calculada </w:t>
      </w:r>
      <w:r>
        <w:rPr>
          <w:i/>
          <w:sz w:val="22"/>
          <w:szCs w:val="22"/>
        </w:rPr>
        <w:t>pro rata temporis</w:t>
      </w:r>
      <w:r>
        <w:rPr>
          <w:sz w:val="22"/>
          <w:szCs w:val="22"/>
        </w:rPr>
        <w:t>, desde a Data de Subscrição 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66"/>
    </w:p>
    <w:p w:rsidR="006338E7" w:rsidRDefault="00B74EC2">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rsidR="006338E7" w:rsidRDefault="00B74EC2">
      <w:pPr>
        <w:pStyle w:val="Level2"/>
        <w:tabs>
          <w:tab w:val="clear" w:pos="680"/>
          <w:tab w:val="num" w:pos="0"/>
        </w:tabs>
        <w:spacing w:after="120" w:line="340" w:lineRule="exact"/>
        <w:ind w:left="0" w:firstLine="0"/>
        <w:rPr>
          <w:rFonts w:cs="Arial"/>
          <w:sz w:val="22"/>
          <w:szCs w:val="22"/>
        </w:rPr>
      </w:pPr>
      <w:bookmarkStart w:id="67" w:name="_Ref37877429"/>
      <w:bookmarkStart w:id="68" w:name="_Ref534176584"/>
      <w:bookmarkEnd w:id="42"/>
      <w:bookmarkEnd w:id="54"/>
      <w:r>
        <w:rPr>
          <w:sz w:val="22"/>
        </w:rPr>
        <w:t>Amortização</w:t>
      </w:r>
      <w:r>
        <w:rPr>
          <w:rFonts w:cs="Arial"/>
          <w:i/>
          <w:sz w:val="22"/>
          <w:szCs w:val="22"/>
        </w:rPr>
        <w:t xml:space="preserve"> Obrigatória Parcial</w:t>
      </w:r>
      <w:r>
        <w:rPr>
          <w:rFonts w:cs="Arial"/>
          <w:sz w:val="22"/>
          <w:szCs w:val="22"/>
        </w:rPr>
        <w:t xml:space="preserve">. Em caso de captação de recursos, pela Companhia mediante a obtenção de Dívida de Longo Prazo, incluindo qualquer desembolso parcial no contexto da referida captação </w:t>
      </w:r>
      <w:r w:rsidRPr="003B1D45">
        <w:rPr>
          <w:rFonts w:cs="Arial"/>
          <w:sz w:val="22"/>
          <w:szCs w:val="22"/>
        </w:rPr>
        <w:t xml:space="preserve">em valor inferior ao </w:t>
      </w:r>
      <w:r w:rsidR="00F85D49" w:rsidRPr="00F85D49">
        <w:rPr>
          <w:rFonts w:cs="Arial"/>
          <w:sz w:val="22"/>
          <w:szCs w:val="22"/>
        </w:rPr>
        <w:t>s</w:t>
      </w:r>
      <w:r w:rsidR="00007CDD" w:rsidRPr="003B1D45">
        <w:rPr>
          <w:rFonts w:cs="Arial"/>
          <w:sz w:val="22"/>
          <w:szCs w:val="22"/>
        </w:rPr>
        <w:t xml:space="preserve">aldo do </w:t>
      </w:r>
      <w:r w:rsidRPr="003B1D45">
        <w:rPr>
          <w:rFonts w:cs="Arial"/>
          <w:sz w:val="22"/>
          <w:szCs w:val="22"/>
        </w:rPr>
        <w:t xml:space="preserve">Valor </w:t>
      </w:r>
      <w:r w:rsidR="00143DC3">
        <w:rPr>
          <w:rFonts w:cs="Arial"/>
          <w:sz w:val="22"/>
          <w:szCs w:val="22"/>
        </w:rPr>
        <w:t>Valor Total da Emissão</w:t>
      </w:r>
      <w:r w:rsidRPr="003B1D45">
        <w:rPr>
          <w:rFonts w:cs="Arial"/>
          <w:sz w:val="22"/>
          <w:szCs w:val="22"/>
        </w:rPr>
        <w:t xml:space="preserve"> acrescido da</w:t>
      </w:r>
      <w:r>
        <w:rPr>
          <w:rFonts w:cs="Arial"/>
          <w:sz w:val="22"/>
          <w:szCs w:val="22"/>
        </w:rPr>
        <w:t xml:space="preserve"> (i) Remuneração, calculada </w:t>
      </w:r>
      <w:r>
        <w:rPr>
          <w:rFonts w:cs="Arial"/>
          <w:i/>
          <w:sz w:val="22"/>
          <w:szCs w:val="22"/>
        </w:rPr>
        <w:t>pro rata temporis</w:t>
      </w:r>
      <w:r>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67"/>
      <w:r>
        <w:rPr>
          <w:rFonts w:cs="Arial"/>
          <w:sz w:val="22"/>
          <w:szCs w:val="22"/>
        </w:rPr>
        <w:t xml:space="preserve"> O percentual da Amortização Obrigatória Parcial é limitado à 98% (noventa e oito por cento) do Valor Nominal Unitário ou saldo do Valor Nominal Unitário.</w:t>
      </w:r>
    </w:p>
    <w:p w:rsidR="006338E7" w:rsidRDefault="00B74EC2">
      <w:pPr>
        <w:pStyle w:val="Level3"/>
        <w:tabs>
          <w:tab w:val="clear" w:pos="1361"/>
          <w:tab w:val="left" w:pos="851"/>
        </w:tabs>
        <w:spacing w:after="120" w:line="340" w:lineRule="exact"/>
        <w:ind w:left="0" w:firstLine="0"/>
        <w:rPr>
          <w:sz w:val="22"/>
          <w:szCs w:val="22"/>
        </w:rPr>
      </w:pPr>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xml:space="preserve">”); e (ii) à B3, ao Escriturador e ao Banco Liquidante, com cópia ao Agente Fiduciário, com no mínimo 5 (cinco) Dias Úteis de antecedência </w:t>
      </w:r>
      <w:r>
        <w:rPr>
          <w:sz w:val="22"/>
          <w:szCs w:val="22"/>
        </w:rPr>
        <w:lastRenderedPageBreak/>
        <w:t>da data da Amortização Obrigatória Parcial, conforme aplicável. A Comunicação de Amortização Obrigatória Parcial deverá informar (a) a data efetiva da Amortização Obrigatória Parcial e do pagamento das Debêntures objeto da amortização parcial;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p>
    <w:p w:rsidR="006338E7" w:rsidRDefault="00B74EC2">
      <w:pPr>
        <w:pStyle w:val="Level3"/>
        <w:tabs>
          <w:tab w:val="clear" w:pos="1361"/>
          <w:tab w:val="left" w:pos="851"/>
        </w:tabs>
        <w:spacing w:after="120" w:line="340" w:lineRule="exact"/>
        <w:ind w:left="0" w:firstLine="0"/>
        <w:rPr>
          <w:sz w:val="22"/>
          <w:szCs w:val="22"/>
        </w:rPr>
      </w:pPr>
      <w:bookmarkStart w:id="69" w:name="_Ref37876729"/>
      <w:r>
        <w:rPr>
          <w:sz w:val="22"/>
          <w:szCs w:val="22"/>
        </w:rPr>
        <w:t xml:space="preserve">Por ocasião da Amortização Obrigatória Parcial será devido pela Companhia a cada titular das Debêntures o percentual equivalente ao Valor Nominal Unitário das Debêntures, acrescido (i) da Remuneração, calculada </w:t>
      </w:r>
      <w:r>
        <w:rPr>
          <w:i/>
          <w:sz w:val="22"/>
          <w:szCs w:val="22"/>
        </w:rPr>
        <w:t>pro rata temporis</w:t>
      </w:r>
      <w:r>
        <w:rPr>
          <w:sz w:val="22"/>
          <w:szCs w:val="22"/>
        </w:rPr>
        <w:t>, desde a Data de Subscrição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69"/>
    </w:p>
    <w:p w:rsidR="006338E7" w:rsidRDefault="00B74EC2">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70" w:name="_Ref279314174"/>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70"/>
      <w:r>
        <w:rPr>
          <w:rFonts w:cs="Arial"/>
          <w:sz w:val="22"/>
          <w:szCs w:val="22"/>
        </w:rPr>
        <w:t xml:space="preserve"> </w:t>
      </w:r>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xml:space="preserve">. Farão jus ao recebimento de qualquer valor devido aos Debenturistas nos termos desta Escritura de Emissão aqueles que forem Debenturistas no encerramento do Dia Útil imediatamente anterior </w:t>
      </w:r>
      <w:r>
        <w:rPr>
          <w:rFonts w:cs="Arial"/>
          <w:sz w:val="22"/>
          <w:szCs w:val="22"/>
        </w:rPr>
        <w:lastRenderedPageBreak/>
        <w:t>à respectiva data de pagamento.</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71" w:name="_Ref324932809"/>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71"/>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72"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2"/>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73"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73"/>
      <w:r>
        <w:rPr>
          <w:rFonts w:cs="Arial"/>
          <w:sz w:val="22"/>
          <w:szCs w:val="22"/>
        </w:rPr>
        <w:t>”).</w:t>
      </w:r>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p>
    <w:bookmarkEnd w:id="68"/>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xml:space="preserve">. Caso qualquer Debenturista tenha imunidade ou </w:t>
      </w:r>
      <w:r>
        <w:rPr>
          <w:rFonts w:cs="Arial"/>
          <w:sz w:val="22"/>
          <w:szCs w:val="22"/>
        </w:rPr>
        <w:lastRenderedPageBreak/>
        <w:t>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6338E7" w:rsidRDefault="00B74EC2">
      <w:pPr>
        <w:pStyle w:val="Level2"/>
        <w:widowControl w:val="0"/>
        <w:tabs>
          <w:tab w:val="num" w:pos="851"/>
        </w:tabs>
        <w:spacing w:after="120" w:line="340" w:lineRule="exact"/>
        <w:ind w:left="0" w:firstLine="0"/>
        <w:rPr>
          <w:rFonts w:cs="Arial"/>
          <w:sz w:val="22"/>
          <w:szCs w:val="22"/>
        </w:rPr>
      </w:pPr>
      <w:bookmarkStart w:id="74" w:name="_Ref534176672"/>
      <w:bookmarkStart w:id="75" w:name="_Ref359943667"/>
      <w:bookmarkStart w:id="76" w:name="_Ref37878946"/>
      <w:r>
        <w:rPr>
          <w:rFonts w:cs="Arial"/>
          <w:i/>
          <w:sz w:val="22"/>
          <w:szCs w:val="22"/>
        </w:rPr>
        <w:t>Vencimento Antecipado</w:t>
      </w:r>
      <w:r>
        <w:rPr>
          <w:rFonts w:cs="Arial"/>
          <w:sz w:val="22"/>
          <w:szCs w:val="22"/>
        </w:rPr>
        <w:t>. Sujeito ao disposto nas Cláusulas </w:t>
      </w:r>
      <w:fldSimple w:instr=" REF _Ref356481657 \n \h  \* MERGEFORMAT ">
        <w:r>
          <w:rPr>
            <w:rFonts w:cs="Arial"/>
            <w:sz w:val="22"/>
            <w:szCs w:val="22"/>
          </w:rPr>
          <w:t>7.23.1</w:t>
        </w:r>
      </w:fldSimple>
      <w:r>
        <w:rPr>
          <w:rFonts w:cs="Arial"/>
          <w:sz w:val="22"/>
          <w:szCs w:val="22"/>
        </w:rPr>
        <w:t xml:space="preserve"> a </w:t>
      </w:r>
      <w:fldSimple w:instr=" REF _Ref359943492 \n \p \h  \* MERGEFORMAT ">
        <w:r>
          <w:rPr>
            <w:rFonts w:cs="Arial"/>
            <w:sz w:val="22"/>
            <w:szCs w:val="22"/>
          </w:rPr>
          <w:t>7.23.9 abaixo</w:t>
        </w:r>
      </w:fldSimple>
      <w:r>
        <w:rPr>
          <w:rFonts w:cs="Arial"/>
          <w:sz w:val="22"/>
          <w:szCs w:val="22"/>
        </w:rPr>
        <w:t>, o Agente Fiduciário deverá declarar antecipadamente vencidas as obrigações decorrentes das Debêntures, e exigir o imediato pagamento, pela Companhia, dos valores devidos nos termos da Cláusula </w:t>
      </w:r>
      <w:fldSimple w:instr=" REF _Ref495496127 \n \p \h  \* MERGEFORMAT ">
        <w:r>
          <w:rPr>
            <w:rFonts w:cs="Arial"/>
            <w:sz w:val="22"/>
            <w:szCs w:val="22"/>
          </w:rPr>
          <w:t>7.23.8 abaixo</w:t>
        </w:r>
      </w:fldSimple>
      <w:r>
        <w:rPr>
          <w:rFonts w:cs="Arial"/>
          <w:sz w:val="22"/>
          <w:szCs w:val="22"/>
        </w:rPr>
        <w:t>, na ocorrência de qualquer dos eventos previstos nas Cláusulas </w:t>
      </w:r>
      <w:fldSimple w:instr=" REF _Ref356481657 \n \p \h  \* MERGEFORMAT ">
        <w:r>
          <w:rPr>
            <w:rFonts w:cs="Arial"/>
            <w:sz w:val="22"/>
            <w:szCs w:val="22"/>
          </w:rPr>
          <w:t>7.23.1 abaixo</w:t>
        </w:r>
      </w:fldSimple>
      <w:r>
        <w:rPr>
          <w:rFonts w:cs="Arial"/>
          <w:sz w:val="22"/>
          <w:szCs w:val="22"/>
        </w:rPr>
        <w:t xml:space="preserve"> e </w:t>
      </w:r>
      <w:fldSimple w:instr=" REF _Ref528593648 \r \h  \* MERGEFORMAT ">
        <w:r>
          <w:rPr>
            <w:rFonts w:cs="Arial"/>
            <w:sz w:val="22"/>
            <w:szCs w:val="22"/>
          </w:rPr>
          <w:t>7.23.2</w:t>
        </w:r>
      </w:fldSimple>
      <w:r>
        <w:rPr>
          <w:rFonts w:cs="Arial"/>
          <w:sz w:val="22"/>
          <w:szCs w:val="22"/>
        </w:rPr>
        <w:t xml:space="preserve"> abaixo (cada evento, um “</w:t>
      </w:r>
      <w:r>
        <w:rPr>
          <w:rFonts w:cs="Arial"/>
          <w:b/>
          <w:sz w:val="22"/>
          <w:szCs w:val="22"/>
        </w:rPr>
        <w:t xml:space="preserve">Evento de </w:t>
      </w:r>
      <w:bookmarkEnd w:id="74"/>
      <w:bookmarkEnd w:id="75"/>
      <w:r>
        <w:rPr>
          <w:rFonts w:cs="Arial"/>
          <w:b/>
          <w:sz w:val="22"/>
          <w:szCs w:val="22"/>
        </w:rPr>
        <w:t>Vencimento Antecipado</w:t>
      </w:r>
      <w:r>
        <w:rPr>
          <w:rFonts w:cs="Arial"/>
          <w:sz w:val="22"/>
          <w:szCs w:val="22"/>
        </w:rPr>
        <w:t>”):</w:t>
      </w:r>
      <w:bookmarkEnd w:id="76"/>
      <w:r>
        <w:rPr>
          <w:rFonts w:cs="Arial"/>
          <w:sz w:val="22"/>
          <w:szCs w:val="22"/>
        </w:rPr>
        <w:t xml:space="preserve"> </w:t>
      </w:r>
    </w:p>
    <w:p w:rsidR="006338E7" w:rsidRDefault="00B74EC2">
      <w:pPr>
        <w:pStyle w:val="Level3"/>
        <w:widowControl w:val="0"/>
        <w:tabs>
          <w:tab w:val="clear" w:pos="1361"/>
          <w:tab w:val="num" w:pos="709"/>
          <w:tab w:val="num" w:pos="851"/>
        </w:tabs>
        <w:spacing w:after="120" w:line="340" w:lineRule="exact"/>
        <w:ind w:left="0" w:firstLine="0"/>
        <w:rPr>
          <w:sz w:val="22"/>
          <w:szCs w:val="22"/>
        </w:rPr>
      </w:pPr>
      <w:bookmarkStart w:id="77"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77"/>
    </w:p>
    <w:p w:rsidR="006338E7" w:rsidRDefault="00B74EC2">
      <w:pPr>
        <w:pStyle w:val="Level4"/>
        <w:widowControl w:val="0"/>
        <w:tabs>
          <w:tab w:val="clear" w:pos="2041"/>
          <w:tab w:val="num" w:pos="851"/>
        </w:tabs>
        <w:spacing w:after="120" w:line="340" w:lineRule="exact"/>
        <w:ind w:left="0" w:firstLine="0"/>
        <w:rPr>
          <w:sz w:val="22"/>
          <w:szCs w:val="22"/>
        </w:rPr>
      </w:pPr>
      <w:bookmarkStart w:id="78" w:name="_Ref352202606"/>
      <w:bookmarkStart w:id="79" w:name="_Ref137104988"/>
      <w:bookmarkStart w:id="80" w:name="_Ref149034057"/>
      <w:bookmarkStart w:id="81" w:name="_Ref164238959"/>
      <w:bookmarkStart w:id="82" w:name="_Ref264563274"/>
      <w:bookmarkStart w:id="83" w:name="_Ref149034055"/>
      <w:bookmarkStart w:id="84" w:name="_Ref164238994"/>
      <w:bookmarkStart w:id="85" w:name="_Ref152389657"/>
      <w:bookmarkStart w:id="86" w:name="_Ref164238965"/>
      <w:bookmarkStart w:id="87" w:name="_Ref137105000"/>
      <w:bookmarkStart w:id="88" w:name="_Ref130283570"/>
      <w:bookmarkStart w:id="89" w:name="_Ref130301134"/>
      <w:bookmarkStart w:id="90" w:name="_Ref137104995"/>
      <w:bookmarkStart w:id="91" w:name="_Ref137475230"/>
      <w:bookmarkStart w:id="92" w:name="_Ref264657534"/>
      <w:r>
        <w:rPr>
          <w:sz w:val="22"/>
          <w:szCs w:val="22"/>
        </w:rPr>
        <w:t>liquidação, dissolução ou extinção da Companhia, exceto se em decorrência de uma Reorganização Societária Permitida;</w:t>
      </w:r>
      <w:bookmarkEnd w:id="78"/>
    </w:p>
    <w:p w:rsidR="006338E7" w:rsidRDefault="00B74EC2">
      <w:pPr>
        <w:pStyle w:val="Level4"/>
        <w:widowControl w:val="0"/>
        <w:tabs>
          <w:tab w:val="clear" w:pos="2041"/>
          <w:tab w:val="num" w:pos="851"/>
        </w:tabs>
        <w:spacing w:after="120" w:line="340" w:lineRule="exact"/>
        <w:ind w:left="0" w:firstLine="0"/>
        <w:rPr>
          <w:sz w:val="22"/>
          <w:szCs w:val="22"/>
        </w:rPr>
      </w:pPr>
      <w:bookmarkStart w:id="93" w:name="_Ref352202607"/>
      <w:r>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93"/>
    </w:p>
    <w:p w:rsidR="006338E7" w:rsidRDefault="00B74EC2">
      <w:pPr>
        <w:pStyle w:val="Level4"/>
        <w:widowControl w:val="0"/>
        <w:tabs>
          <w:tab w:val="clear" w:pos="2041"/>
          <w:tab w:val="num" w:pos="851"/>
        </w:tabs>
        <w:spacing w:after="120" w:line="340" w:lineRule="exact"/>
        <w:ind w:left="0" w:firstLine="0"/>
        <w:rPr>
          <w:sz w:val="22"/>
          <w:szCs w:val="22"/>
        </w:rPr>
      </w:pPr>
      <w:bookmarkStart w:id="94" w:name="_Ref137475231"/>
      <w:bookmarkStart w:id="95" w:name="_Ref149033996"/>
      <w:bookmarkStart w:id="96" w:name="_Ref164238998"/>
      <w:r>
        <w:rPr>
          <w:sz w:val="22"/>
          <w:szCs w:val="22"/>
        </w:rPr>
        <w:t xml:space="preserve">inadimplemento, pela Companhia, de qualquer obrigação pecuniária relativa às Debêntures e/ou prevista nesta Escritura de Emissão e/ou no Instrumento de </w:t>
      </w:r>
      <w:r>
        <w:rPr>
          <w:sz w:val="22"/>
          <w:szCs w:val="22"/>
        </w:rPr>
        <w:lastRenderedPageBreak/>
        <w:t>Garantia Fidejussória e/ou nos Contratos de Garantia na respectiva data de pagamento, não sanado no prazo de 2 (dois) Dias Úteis contados da data do respectivo inadimplemento;</w:t>
      </w:r>
      <w:bookmarkEnd w:id="94"/>
      <w:bookmarkEnd w:id="95"/>
      <w:bookmarkEnd w:id="96"/>
    </w:p>
    <w:p w:rsidR="006338E7" w:rsidRDefault="00B74EC2">
      <w:pPr>
        <w:pStyle w:val="Level4"/>
        <w:widowControl w:val="0"/>
        <w:tabs>
          <w:tab w:val="clear" w:pos="2041"/>
          <w:tab w:val="num" w:pos="851"/>
        </w:tabs>
        <w:spacing w:after="120" w:line="340" w:lineRule="exact"/>
        <w:ind w:left="0" w:firstLine="0"/>
        <w:rPr>
          <w:sz w:val="22"/>
          <w:szCs w:val="22"/>
        </w:rPr>
      </w:pPr>
      <w:bookmarkStart w:id="97" w:name="_Ref328666840"/>
      <w:bookmarkEnd w:id="79"/>
      <w:r>
        <w:rPr>
          <w:sz w:val="22"/>
          <w:szCs w:val="22"/>
        </w:rPr>
        <w:t>transformação da forma societária da Companhia de sociedade por ações para qualquer outro tipo societário, nos termos dos artigos 220 a 222 da Lei das Sociedades por Ações</w:t>
      </w:r>
      <w:bookmarkEnd w:id="80"/>
      <w:r>
        <w:rPr>
          <w:sz w:val="22"/>
          <w:szCs w:val="22"/>
        </w:rPr>
        <w:t>;</w:t>
      </w:r>
      <w:bookmarkEnd w:id="81"/>
      <w:bookmarkEnd w:id="82"/>
      <w:bookmarkEnd w:id="97"/>
    </w:p>
    <w:p w:rsidR="006338E7" w:rsidRDefault="00B74EC2">
      <w:pPr>
        <w:pStyle w:val="Level4"/>
        <w:widowControl w:val="0"/>
        <w:tabs>
          <w:tab w:val="clear" w:pos="2041"/>
          <w:tab w:val="num" w:pos="851"/>
        </w:tabs>
        <w:spacing w:after="120" w:line="340" w:lineRule="exact"/>
        <w:ind w:left="0" w:firstLine="0"/>
        <w:rPr>
          <w:sz w:val="22"/>
          <w:szCs w:val="22"/>
        </w:rPr>
      </w:pPr>
      <w:bookmarkStart w:id="98" w:name="_Ref322627685"/>
      <w:bookmarkStart w:id="99" w:name="_Ref272841215"/>
      <w:bookmarkEnd w:id="83"/>
      <w:bookmarkEnd w:id="84"/>
      <w:bookmarkEnd w:id="85"/>
      <w:bookmarkEnd w:id="86"/>
      <w:bookmarkEnd w:id="87"/>
      <w:r>
        <w:rPr>
          <w:sz w:val="22"/>
          <w:szCs w:val="22"/>
        </w:rPr>
        <w:t>não destinação, pela Companhia, dos recursos líquidos obtidos com a Emissão nos termos da Cláusula </w:t>
      </w:r>
      <w:fldSimple w:instr=" REF _Ref368578037 \n \p \h  \* MERGEFORMAT ">
        <w:r>
          <w:rPr>
            <w:sz w:val="22"/>
            <w:szCs w:val="22"/>
          </w:rPr>
          <w:t>5 acima</w:t>
        </w:r>
      </w:fldSimple>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rsidR="006338E7" w:rsidRDefault="00B74EC2">
      <w:pPr>
        <w:pStyle w:val="Level4"/>
        <w:widowControl w:val="0"/>
        <w:tabs>
          <w:tab w:val="clear" w:pos="2041"/>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6338E7" w:rsidRDefault="00B74EC2">
      <w:pPr>
        <w:pStyle w:val="Level4"/>
        <w:widowControl w:val="0"/>
        <w:tabs>
          <w:tab w:val="clear" w:pos="2041"/>
          <w:tab w:val="num" w:pos="851"/>
        </w:tabs>
        <w:spacing w:after="120" w:line="340" w:lineRule="exact"/>
        <w:ind w:left="0" w:firstLine="0"/>
        <w:rPr>
          <w:b/>
          <w:i/>
          <w:sz w:val="22"/>
          <w:szCs w:val="22"/>
        </w:rPr>
      </w:pPr>
      <w:bookmarkStart w:id="100" w:name="_Ref273672022"/>
      <w:bookmarkEnd w:id="98"/>
      <w:r>
        <w:rPr>
          <w:sz w:val="22"/>
          <w:szCs w:val="22"/>
        </w:rPr>
        <w:t>alteração ou transferência do Controle direto ou indireto da Companhia, exceto se em razão de Reorganizações Societárias Permitidas;</w:t>
      </w:r>
    </w:p>
    <w:p w:rsidR="006338E7" w:rsidRDefault="00B74EC2">
      <w:pPr>
        <w:pStyle w:val="Level4"/>
        <w:widowControl w:val="0"/>
        <w:tabs>
          <w:tab w:val="clear" w:pos="2041"/>
        </w:tabs>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w:t>
      </w:r>
      <w:r>
        <w:rPr>
          <w:sz w:val="22"/>
          <w:szCs w:val="22"/>
        </w:rPr>
        <w:lastRenderedPageBreak/>
        <w:t xml:space="preserve">Debenturistas, ou qualquer outra razão, conforme previsto nos Contratos de Garantia, desde que não sejam substituídas ou complementadas nos termos desta Escritura de Emissão e/ou dos respectivos Contratos de Garantia;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ou</w:t>
      </w:r>
      <w:r>
        <w:rPr>
          <w:b/>
          <w:i/>
          <w:sz w:val="22"/>
        </w:rPr>
        <w:t xml:space="preserve">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das CCBs.</w:t>
      </w:r>
    </w:p>
    <w:p w:rsidR="006338E7" w:rsidRDefault="00B74EC2">
      <w:pPr>
        <w:pStyle w:val="Level3"/>
        <w:widowControl w:val="0"/>
        <w:tabs>
          <w:tab w:val="clear" w:pos="1361"/>
          <w:tab w:val="left" w:pos="851"/>
        </w:tabs>
        <w:spacing w:after="120" w:line="340" w:lineRule="exact"/>
        <w:ind w:left="0" w:firstLine="0"/>
        <w:rPr>
          <w:sz w:val="22"/>
          <w:szCs w:val="22"/>
        </w:rPr>
      </w:pPr>
      <w:bookmarkStart w:id="101" w:name="_DV_M45"/>
      <w:bookmarkStart w:id="102" w:name="_Ref356481704"/>
      <w:bookmarkStart w:id="103" w:name="_Ref359943338"/>
      <w:bookmarkStart w:id="104" w:name="_Ref528593648"/>
      <w:bookmarkStart w:id="105" w:name="_Ref130283254"/>
      <w:bookmarkEnd w:id="88"/>
      <w:bookmarkEnd w:id="89"/>
      <w:bookmarkEnd w:id="90"/>
      <w:bookmarkEnd w:id="91"/>
      <w:bookmarkEnd w:id="92"/>
      <w:bookmarkEnd w:id="99"/>
      <w:bookmarkEnd w:id="100"/>
      <w:bookmarkEnd w:id="101"/>
      <w:r>
        <w:rPr>
          <w:sz w:val="22"/>
          <w:szCs w:val="22"/>
        </w:rPr>
        <w:t>Constituem Eventos de Vencimento Antecipado que podem acarretar o vencimento não automático das obrigações decorrentes das Debêntures, aplicando-se o disposto na Cláusula </w:t>
      </w:r>
      <w:fldSimple w:instr=" REF _Ref130283218 \n \p \h  \* MERGEFORMAT ">
        <w:r>
          <w:rPr>
            <w:sz w:val="22"/>
            <w:szCs w:val="22"/>
          </w:rPr>
          <w:t>7.23.3 abaixo</w:t>
        </w:r>
      </w:fldSimple>
      <w:r>
        <w:rPr>
          <w:sz w:val="22"/>
          <w:szCs w:val="22"/>
        </w:rPr>
        <w:t>, qualquer dos seguintes Eventos de Inadimplemento (“</w:t>
      </w:r>
      <w:r>
        <w:rPr>
          <w:b/>
          <w:sz w:val="22"/>
          <w:szCs w:val="22"/>
        </w:rPr>
        <w:t>Eventos de Vencimento Antecipado Não Automático</w:t>
      </w:r>
      <w:r>
        <w:rPr>
          <w:sz w:val="22"/>
          <w:szCs w:val="22"/>
        </w:rPr>
        <w:t>”):</w:t>
      </w:r>
      <w:bookmarkEnd w:id="102"/>
      <w:bookmarkEnd w:id="103"/>
      <w:bookmarkEnd w:id="104"/>
    </w:p>
    <w:p w:rsidR="006338E7" w:rsidRDefault="00B74EC2">
      <w:pPr>
        <w:pStyle w:val="Level4"/>
        <w:widowControl w:val="0"/>
        <w:tabs>
          <w:tab w:val="clear" w:pos="2041"/>
          <w:tab w:val="left" w:pos="851"/>
        </w:tabs>
        <w:spacing w:after="120" w:line="340" w:lineRule="exact"/>
        <w:ind w:left="0" w:firstLine="0"/>
        <w:rPr>
          <w:sz w:val="22"/>
          <w:szCs w:val="22"/>
        </w:rPr>
      </w:pPr>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w:t>
      </w:r>
      <w:r>
        <w:rPr>
          <w:sz w:val="22"/>
          <w:szCs w:val="22"/>
        </w:rPr>
        <w:lastRenderedPageBreak/>
        <w:t xml:space="preserve">(a.1)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conforme o caso, acrescido da Remuneração, calculada </w:t>
      </w:r>
      <w:r>
        <w:rPr>
          <w:i/>
          <w:sz w:val="22"/>
          <w:szCs w:val="22"/>
        </w:rPr>
        <w:t>pro rata temporis</w:t>
      </w:r>
      <w:r>
        <w:rPr>
          <w:sz w:val="22"/>
          <w:szCs w:val="22"/>
        </w:rPr>
        <w:t>, desde a Data de Subscrição ou a data de pagamento da Remuneração imediatamente anterior, conforme o caso, até a data do efetivo pagamento, sem qualquer prêmio ou penalidade; ou (c) por reorganizações societárias que não alterem o controle indireto pela Garantidora, envolvendo exclusivamente com suas Afiliadas ou empresas do mesmo grupo econômico (“</w:t>
      </w:r>
      <w:r>
        <w:rPr>
          <w:b/>
          <w:sz w:val="22"/>
          <w:szCs w:val="22"/>
        </w:rPr>
        <w:t>Reorganizações Societárias Permitidas</w:t>
      </w:r>
      <w:r>
        <w:rPr>
          <w:sz w:val="22"/>
          <w:szCs w:val="22"/>
        </w:rPr>
        <w:t xml:space="preserve">”); </w:t>
      </w:r>
    </w:p>
    <w:p w:rsidR="006338E7" w:rsidRDefault="00B74EC2">
      <w:pPr>
        <w:pStyle w:val="Level4"/>
        <w:widowControl w:val="0"/>
        <w:tabs>
          <w:tab w:val="clear" w:pos="2041"/>
          <w:tab w:val="left" w:pos="851"/>
        </w:tabs>
        <w:spacing w:after="120" w:line="340" w:lineRule="exact"/>
        <w:ind w:left="0" w:firstLine="0"/>
        <w:rPr>
          <w:sz w:val="22"/>
          <w:szCs w:val="22"/>
        </w:rPr>
      </w:pPr>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w:t>
      </w:r>
      <w:r w:rsidR="0051244A">
        <w:rPr>
          <w:sz w:val="22"/>
          <w:szCs w:val="22"/>
        </w:rPr>
        <w:t xml:space="preserve">sendo certo que o inadimplemento de obrigações não pecuniárias relacionadas ao Projeto </w:t>
      </w:r>
      <w:r w:rsidR="0051244A">
        <w:rPr>
          <w:sz w:val="22"/>
        </w:rPr>
        <w:t>em razão de eventual determinação dos governos federal, estadual ou municipal, ordenando diretamente, a suspensão total ou parcial de atividades da Companhia no âmbito do Projeto, unicamente, como forma de contenção da pandemia de COVID-19 (“</w:t>
      </w:r>
      <w:r w:rsidR="0051244A">
        <w:rPr>
          <w:b/>
          <w:sz w:val="22"/>
        </w:rPr>
        <w:t>Medidas COVID-19</w:t>
      </w:r>
      <w:r w:rsidR="0051244A">
        <w:rPr>
          <w:sz w:val="22"/>
        </w:rPr>
        <w:t>”), não será considerada uma hipótese de vencimento antecipado</w:t>
      </w:r>
      <w:r>
        <w:rPr>
          <w:sz w:val="22"/>
          <w:szCs w:val="22"/>
        </w:rPr>
        <w:t xml:space="preserve">; </w:t>
      </w:r>
    </w:p>
    <w:p w:rsidR="006338E7" w:rsidRDefault="00B74EC2">
      <w:pPr>
        <w:pStyle w:val="Level4"/>
        <w:widowControl w:val="0"/>
        <w:tabs>
          <w:tab w:val="clear" w:pos="2041"/>
          <w:tab w:val="left" w:pos="851"/>
        </w:tabs>
        <w:spacing w:after="120" w:line="340" w:lineRule="exact"/>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rsidR="006338E7" w:rsidRDefault="00B74EC2">
      <w:pPr>
        <w:pStyle w:val="Level4"/>
        <w:widowControl w:val="0"/>
        <w:tabs>
          <w:tab w:val="clear" w:pos="2041"/>
          <w:tab w:val="left" w:pos="851"/>
        </w:tabs>
        <w:spacing w:after="120" w:line="340" w:lineRule="exact"/>
        <w:ind w:left="0" w:firstLine="0"/>
        <w:rPr>
          <w:sz w:val="22"/>
          <w:szCs w:val="22"/>
        </w:rPr>
      </w:pPr>
      <w:r>
        <w:rPr>
          <w:sz w:val="22"/>
          <w:szCs w:val="22"/>
        </w:rPr>
        <w:lastRenderedPageBreak/>
        <w:t>existência, contra a Companhia e/ou Garantidora, de sentença condenatória judicial ou decisão administrativa ou arbitral relacionados a (a) crimes ambientais; (b) emprego de trabalho escravo ou infantil; (c) proveito criminoso da prostituição; [(</w:t>
      </w:r>
      <w:r>
        <w:rPr>
          <w:b/>
          <w:sz w:val="22"/>
        </w:rPr>
        <w:t xml:space="preserve">d) infração a </w:t>
      </w:r>
      <w:r>
        <w:rPr>
          <w:b/>
          <w:sz w:val="22"/>
          <w:szCs w:val="22"/>
        </w:rPr>
        <w:t>Legislação Anticorrupção/</w:t>
      </w:r>
      <w:r>
        <w:rPr>
          <w:b/>
          <w:sz w:val="22"/>
        </w:rPr>
        <w:t>qualquer lei ou regulamento nacional contra prática de corrupção ou atos lesivos à administração pública, incluindo, mas sem limitação, a Legislação Anticorrupção</w:t>
      </w:r>
      <w:r>
        <w:rPr>
          <w:sz w:val="22"/>
          <w:szCs w:val="22"/>
        </w:rPr>
        <w:t xml:space="preserve">], ressalvados os casos em que esteja em curso eventual ajuizamento pela Companhia, de medidas judiciais visando suspender ou reverter os efeitos da referida decisão judicial ou arbitral; </w:t>
      </w:r>
      <w:r>
        <w:rPr>
          <w:b/>
          <w:i/>
          <w:sz w:val="22"/>
          <w:szCs w:val="22"/>
          <w:highlight w:val="yellow"/>
        </w:rPr>
        <w:t>[NOTA BNPP/PNA: em revisão pelo time do legal/compliance do BNPP]</w:t>
      </w:r>
    </w:p>
    <w:p w:rsidR="006338E7" w:rsidRDefault="00B74EC2">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6338E7" w:rsidRDefault="00B74EC2">
      <w:pPr>
        <w:pStyle w:val="Level4"/>
        <w:widowControl w:val="0"/>
        <w:tabs>
          <w:tab w:val="clear" w:pos="2041"/>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6338E7" w:rsidRDefault="00B74EC2">
      <w:pPr>
        <w:pStyle w:val="Level4"/>
        <w:widowControl w:val="0"/>
        <w:tabs>
          <w:tab w:val="clear" w:pos="2041"/>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 xml:space="preserve">intervenção ou interrupção das atividades da Companhia, </w:t>
      </w:r>
      <w:r w:rsidR="0051244A">
        <w:rPr>
          <w:sz w:val="22"/>
          <w:szCs w:val="22"/>
        </w:rPr>
        <w:t xml:space="preserve">sendo certo que um evento de intervenção ou interrupção das atividades da Companhia em razão das </w:t>
      </w:r>
      <w:r w:rsidR="00F85D49" w:rsidRPr="00F85D49">
        <w:rPr>
          <w:sz w:val="22"/>
        </w:rPr>
        <w:lastRenderedPageBreak/>
        <w:t>Medidas COVID-19</w:t>
      </w:r>
      <w:r w:rsidR="0051244A" w:rsidRPr="0051244A">
        <w:rPr>
          <w:sz w:val="22"/>
        </w:rPr>
        <w:t xml:space="preserve"> </w:t>
      </w:r>
      <w:r w:rsidR="0051244A">
        <w:rPr>
          <w:sz w:val="22"/>
        </w:rPr>
        <w:t xml:space="preserve">não será considerado uma hipótese de vencimento antecipado, </w:t>
      </w:r>
      <w:r>
        <w:rPr>
          <w:sz w:val="22"/>
          <w:szCs w:val="22"/>
        </w:rPr>
        <w:t xml:space="preserve">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Lei Anticorrupção, no momento em que foram prestadas;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06" w:name="_Ref529293960"/>
      <w:r>
        <w:rPr>
          <w:sz w:val="22"/>
          <w:szCs w:val="22"/>
        </w:rPr>
        <w:t xml:space="preserve">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w:t>
      </w:r>
      <w:r>
        <w:rPr>
          <w:sz w:val="22"/>
          <w:szCs w:val="22"/>
        </w:rPr>
        <w:lastRenderedPageBreak/>
        <w:t xml:space="preserve">operações nos mercados financeiro e/ou de capitais), cujo valor individual ou agregado 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106"/>
    <w:p w:rsidR="006338E7" w:rsidRDefault="00B74EC2">
      <w:pPr>
        <w:pStyle w:val="Level4"/>
        <w:tabs>
          <w:tab w:val="clear" w:pos="2041"/>
          <w:tab w:val="num" w:pos="851"/>
        </w:tabs>
        <w:spacing w:after="120" w:line="340" w:lineRule="exact"/>
        <w:ind w:left="0" w:firstLine="0"/>
        <w:rPr>
          <w:sz w:val="22"/>
          <w:szCs w:val="22"/>
        </w:rPr>
      </w:pPr>
      <w:r>
        <w:rPr>
          <w:sz w:val="22"/>
          <w:szCs w:val="22"/>
        </w:rPr>
        <w:t>abandono parcial ou total na execução do Projeto</w:t>
      </w:r>
      <w:bookmarkStart w:id="107" w:name="_DV_C54"/>
      <w:r>
        <w:rPr>
          <w:sz w:val="22"/>
          <w:szCs w:val="22"/>
        </w:rPr>
        <w:t xml:space="preserve">, não sanado no prazo de até 60 (sessenta) dias (consecutivos), </w:t>
      </w:r>
      <w:bookmarkEnd w:id="107"/>
      <w:r>
        <w:rPr>
          <w:sz w:val="22"/>
          <w:szCs w:val="22"/>
        </w:rPr>
        <w:t>que possa causar um Efeito Adverso Relevante, ou abandono de qualquer ativo que seja essencial à</w:t>
      </w:r>
      <w:bookmarkStart w:id="108" w:name="_DV_M345"/>
      <w:bookmarkEnd w:id="108"/>
      <w:r>
        <w:rPr>
          <w:sz w:val="22"/>
          <w:szCs w:val="22"/>
        </w:rPr>
        <w:t xml:space="preserve"> implementação ou à operação do Projeto previsto no Contrato de Concessão;</w:t>
      </w:r>
      <w:bookmarkStart w:id="109" w:name="_DV_M346"/>
      <w:bookmarkEnd w:id="109"/>
      <w:r>
        <w:rPr>
          <w:sz w:val="22"/>
          <w:szCs w:val="22"/>
        </w:rPr>
        <w:t xml:space="preserve">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rsidR="006338E7" w:rsidRDefault="00B74EC2">
      <w:pPr>
        <w:pStyle w:val="Level4"/>
        <w:widowControl w:val="0"/>
        <w:tabs>
          <w:tab w:val="clear" w:pos="2041"/>
          <w:tab w:val="num" w:pos="851"/>
        </w:tabs>
        <w:spacing w:after="120" w:line="340" w:lineRule="exact"/>
        <w:ind w:left="0" w:firstLine="0"/>
        <w:rPr>
          <w:sz w:val="22"/>
          <w:szCs w:val="22"/>
        </w:rPr>
      </w:pPr>
      <w:r>
        <w:rPr>
          <w:sz w:val="22"/>
        </w:rPr>
        <w:t xml:space="preserve">celebração de contratos de mútuo pela Emissora,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Emissora como mutuaria e os acionistas como mutuantes, cujo os pagamentos de principal e juros sejam permitidos exclusivamente após a liquidação integral das obrigações desta Escritura de Emissão; </w:t>
      </w:r>
      <w:bookmarkStart w:id="110" w:name="_Ref130283217"/>
      <w:bookmarkStart w:id="111" w:name="_Ref169028300"/>
      <w:bookmarkStart w:id="112" w:name="_Ref278369126"/>
      <w:bookmarkStart w:id="113" w:name="_Ref534176562"/>
      <w:bookmarkEnd w:id="105"/>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alteração do objeto social da Companhia, conforme disposto em seu estatuto social vigente na Data de Emissão,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 xml:space="preserve">redução de capital social da Companhia, exceto (a) se previamente </w:t>
      </w:r>
      <w:r>
        <w:rPr>
          <w:sz w:val="22"/>
          <w:szCs w:val="22"/>
        </w:rPr>
        <w:lastRenderedPageBreak/>
        <w:t>autorizado por Debenturistas representando, (a.1) em primeira convocação, no mínimo, 2/3 (dois terços) das Debêntures em Circulação; e (a.2) em segunda convocação, no mínimo, 2/3 (dois terços) das Debêntures presentes na Assembleia Geral; ou (b) para a absorção de prejuízos; e</w:t>
      </w:r>
    </w:p>
    <w:p w:rsidR="006338E7" w:rsidRDefault="00B74EC2">
      <w:pPr>
        <w:pStyle w:val="Level4"/>
        <w:widowControl w:val="0"/>
        <w:tabs>
          <w:tab w:val="clear" w:pos="2041"/>
          <w:tab w:val="num" w:pos="851"/>
        </w:tabs>
        <w:spacing w:after="120" w:line="340" w:lineRule="exact"/>
        <w:ind w:left="0" w:firstLine="0"/>
        <w:rPr>
          <w:sz w:val="22"/>
          <w:szCs w:val="22"/>
        </w:rPr>
      </w:pPr>
      <w:r>
        <w:rPr>
          <w:sz w:val="22"/>
          <w:szCs w:val="22"/>
        </w:rPr>
        <w:t>[não celebração do Contrato de Cessão Fiduciária no prazo de 30 (trinta) Dias Úteis contados da data da primeira integralização da presente Emissão, nos termos do Anexo C a presente Escritura de Emissão.]</w:t>
      </w:r>
      <w:r>
        <w:rPr>
          <w:b/>
          <w:i/>
          <w:sz w:val="22"/>
          <w:szCs w:val="22"/>
          <w:highlight w:val="yellow"/>
        </w:rPr>
        <w:t>[Nota MF: Estrutura ainda a ser avaliada de acordo com as discussões com os bancos.]</w:t>
      </w:r>
    </w:p>
    <w:p w:rsidR="006338E7" w:rsidRDefault="00B74EC2">
      <w:pPr>
        <w:pStyle w:val="Level3"/>
        <w:widowControl w:val="0"/>
        <w:tabs>
          <w:tab w:val="clear" w:pos="1361"/>
          <w:tab w:val="num" w:pos="851"/>
        </w:tabs>
        <w:spacing w:after="120" w:line="340" w:lineRule="exact"/>
        <w:ind w:left="0" w:firstLine="0"/>
        <w:rPr>
          <w:sz w:val="22"/>
          <w:szCs w:val="22"/>
        </w:rPr>
      </w:pPr>
      <w:bookmarkStart w:id="114" w:name="_Ref130283218"/>
      <w:bookmarkEnd w:id="110"/>
      <w:bookmarkEnd w:id="111"/>
      <w:bookmarkEnd w:id="112"/>
      <w:r>
        <w:rPr>
          <w:sz w:val="22"/>
          <w:szCs w:val="22"/>
        </w:rPr>
        <w:t xml:space="preserve">Os valores previstos nas Cláusulas </w:t>
      </w:r>
      <w:fldSimple w:instr=" REF _Ref356481657 \r \h  \* MERGEFORMAT ">
        <w:r>
          <w:rPr>
            <w:sz w:val="22"/>
            <w:szCs w:val="22"/>
          </w:rPr>
          <w:t>7.23.1</w:t>
        </w:r>
      </w:fldSimple>
      <w:r>
        <w:rPr>
          <w:sz w:val="22"/>
          <w:szCs w:val="22"/>
        </w:rPr>
        <w:t xml:space="preserve"> e </w:t>
      </w:r>
      <w:fldSimple w:instr=" REF _Ref528593648 \r \h  \* MERGEFORMAT ">
        <w:r>
          <w:rPr>
            <w:sz w:val="22"/>
            <w:szCs w:val="22"/>
          </w:rPr>
          <w:t>7.23.2</w:t>
        </w:r>
      </w:fldSimple>
      <w:r>
        <w:rPr>
          <w:sz w:val="22"/>
          <w:szCs w:val="22"/>
        </w:rPr>
        <w:t xml:space="preserve"> acima serão atualizados mensalmente, a partir da Data de Emissão, pela variação acumulada positiva do IPCA, ou seu equivalente em outras moedas.</w:t>
      </w:r>
    </w:p>
    <w:p w:rsidR="006338E7" w:rsidRDefault="00B74EC2">
      <w:pPr>
        <w:pStyle w:val="Level3"/>
        <w:widowControl w:val="0"/>
        <w:tabs>
          <w:tab w:val="clear" w:pos="1361"/>
          <w:tab w:val="num" w:pos="851"/>
        </w:tabs>
        <w:spacing w:after="120" w:line="340" w:lineRule="exact"/>
        <w:ind w:left="0" w:firstLine="0"/>
        <w:rPr>
          <w:sz w:val="22"/>
          <w:szCs w:val="22"/>
        </w:rPr>
      </w:pPr>
      <w:bookmarkStart w:id="115" w:name="_Ref36898034"/>
      <w:r>
        <w:rPr>
          <w:sz w:val="22"/>
          <w:szCs w:val="22"/>
        </w:rPr>
        <w:t>Ocorrendo qualquer dos Eventos de Vencimento Antecipado Não Automáticos, o Agente Fiduciário deverá, inclusive para fins do disposto na Cláusula </w:t>
      </w:r>
      <w:fldSimple w:instr=" REF _Ref494783220 \n \p \h  \* MERGEFORMAT ">
        <w:r>
          <w:rPr>
            <w:sz w:val="22"/>
            <w:szCs w:val="22"/>
          </w:rPr>
          <w:t>10.6 abaixo</w:t>
        </w:r>
      </w:fldSimple>
      <w:r>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15"/>
    </w:p>
    <w:p w:rsidR="006338E7" w:rsidRDefault="00B74EC2">
      <w:pPr>
        <w:pStyle w:val="Level3"/>
        <w:widowControl w:val="0"/>
        <w:tabs>
          <w:tab w:val="clear" w:pos="1361"/>
          <w:tab w:val="num" w:pos="851"/>
        </w:tabs>
        <w:spacing w:after="120" w:line="340" w:lineRule="exact"/>
        <w:ind w:left="0" w:firstLine="0"/>
        <w:rPr>
          <w:sz w:val="22"/>
          <w:szCs w:val="22"/>
        </w:rPr>
      </w:pPr>
      <w:bookmarkStart w:id="116" w:name="_Ref495338909"/>
      <w:bookmarkStart w:id="117" w:name="_Ref36898161"/>
      <w:r>
        <w:rPr>
          <w:sz w:val="22"/>
          <w:szCs w:val="22"/>
        </w:rPr>
        <w:t xml:space="preserve">Na assembleia geral de que trata a Cláusula </w:t>
      </w:r>
      <w:fldSimple w:instr=" REF _Ref36898034 \r \p \h  \* MERGEFORMAT ">
        <w:r>
          <w:rPr>
            <w:sz w:val="22"/>
            <w:szCs w:val="22"/>
          </w:rPr>
          <w:t>7.23.4 acima</w:t>
        </w:r>
      </w:fldSimple>
      <w:r>
        <w:rPr>
          <w:sz w:val="22"/>
          <w:szCs w:val="22"/>
        </w:rPr>
        <w:t xml:space="preserve"> e desde que observado o disposto na Cláusula </w:t>
      </w:r>
      <w:fldSimple w:instr=" REF _Ref37878572 \r \h  \* MERGEFORMAT ">
        <w:r>
          <w:rPr>
            <w:sz w:val="22"/>
            <w:szCs w:val="22"/>
          </w:rPr>
          <w:t>7.23.6</w:t>
        </w:r>
      </w:fldSimple>
      <w:r>
        <w:rPr>
          <w:sz w:val="22"/>
          <w:szCs w:val="22"/>
        </w:rPr>
        <w:t>, os Titulares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116"/>
      <w:r>
        <w:rPr>
          <w:sz w:val="22"/>
          <w:szCs w:val="22"/>
        </w:rPr>
        <w:t>.</w:t>
      </w:r>
      <w:bookmarkEnd w:id="117"/>
      <w:r>
        <w:rPr>
          <w:sz w:val="22"/>
          <w:szCs w:val="22"/>
        </w:rPr>
        <w:t xml:space="preserve"> </w:t>
      </w:r>
    </w:p>
    <w:p w:rsidR="006338E7" w:rsidRDefault="00B74EC2">
      <w:pPr>
        <w:pStyle w:val="Level3"/>
        <w:widowControl w:val="0"/>
        <w:tabs>
          <w:tab w:val="clear" w:pos="1361"/>
          <w:tab w:val="left" w:pos="851"/>
        </w:tabs>
        <w:spacing w:after="120" w:line="340" w:lineRule="exact"/>
        <w:ind w:left="0" w:firstLine="0"/>
        <w:rPr>
          <w:sz w:val="22"/>
          <w:szCs w:val="22"/>
        </w:rPr>
      </w:pPr>
      <w:bookmarkStart w:id="118" w:name="_Ref36898125"/>
      <w:r>
        <w:rPr>
          <w:sz w:val="22"/>
          <w:szCs w:val="22"/>
        </w:rPr>
        <w:t xml:space="preserve">Para os fins das Cláusulas </w:t>
      </w:r>
      <w:fldSimple w:instr=" REF _Ref495338909 \n \pRef36898034 \r \h  \* MERGEFORMAT ">
        <w:r>
          <w:rPr>
            <w:sz w:val="22"/>
            <w:szCs w:val="22"/>
          </w:rPr>
          <w:t>7.23.5 acima</w:t>
        </w:r>
      </w:fldSimple>
      <w:r>
        <w:rPr>
          <w:sz w:val="22"/>
          <w:szCs w:val="22"/>
        </w:rPr>
        <w:t xml:space="preserve"> </w:t>
      </w:r>
      <w:bookmarkStart w:id="119" w:name="_Ref37878572"/>
      <w:r>
        <w:rPr>
          <w:sz w:val="22"/>
          <w:szCs w:val="22"/>
        </w:rPr>
        <w:t xml:space="preserve">e </w:t>
      </w:r>
      <w:fldSimple w:instr=" REF _Ref36898161 \r \h  \* MERGEFORMAT ">
        <w:r>
          <w:rPr>
            <w:sz w:val="22"/>
            <w:szCs w:val="22"/>
          </w:rPr>
          <w:t>7.23.5</w:t>
        </w:r>
      </w:fldSimple>
      <w:r>
        <w:rPr>
          <w:sz w:val="22"/>
          <w:szCs w:val="22"/>
        </w:rPr>
        <w:t xml:space="preserve"> acima, a Assembleia Geral será instalada somente (i) em primeira convocação, com a presença de Titulares que representem, no mínimo, 2/3 (dois terços) das Debêntures em Circulação; e (ii) em segunda convocação, com a presença de Titulares que representem, no mínimo, 50% </w:t>
      </w:r>
      <w:r>
        <w:rPr>
          <w:sz w:val="22"/>
          <w:szCs w:val="22"/>
        </w:rPr>
        <w:lastRenderedPageBreak/>
        <w:t>(cinquenta por cento) mais uma das Debêntures em Circulação.</w:t>
      </w:r>
      <w:bookmarkEnd w:id="118"/>
      <w:bookmarkEnd w:id="119"/>
    </w:p>
    <w:p w:rsidR="006338E7" w:rsidRDefault="00B74EC2">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fldSimple w:instr=" REF _Ref36898034 \r \p \h  \* MERGEFORMAT ">
        <w:r>
          <w:rPr>
            <w:sz w:val="22"/>
            <w:szCs w:val="22"/>
          </w:rPr>
          <w:t>7.23.4 acima</w:t>
        </w:r>
      </w:fldSimple>
      <w:r>
        <w:rPr>
          <w:sz w:val="22"/>
          <w:szCs w:val="22"/>
        </w:rPr>
        <w:t xml:space="preserve"> por falta de quórum; ou (ii) não ser aprovado o exercício da faculdade prevista na Cláusula </w:t>
      </w:r>
      <w:fldSimple w:instr=" REF _Ref36898034 \r \p \h  \* MERGEFORMAT ">
        <w:r>
          <w:rPr>
            <w:sz w:val="22"/>
            <w:szCs w:val="22"/>
          </w:rPr>
          <w:t>7.23.4 acima</w:t>
        </w:r>
      </w:fldSimple>
      <w:r>
        <w:rPr>
          <w:sz w:val="22"/>
          <w:szCs w:val="22"/>
        </w:rPr>
        <w:t xml:space="preserve">, ou, ainda, (iii) em caso de suspensão dos trabalhos na Assembleia Geral em questão para deliberação em data posterior, o Agente Fiduciário deverá, imediatamente, declarar o vencimento antecipado das obrigações decorrentes desta Escritura de Emissão. </w:t>
      </w:r>
    </w:p>
    <w:p w:rsidR="006338E7" w:rsidRDefault="00B74EC2">
      <w:pPr>
        <w:pStyle w:val="Level3"/>
        <w:widowControl w:val="0"/>
        <w:tabs>
          <w:tab w:val="clear" w:pos="1361"/>
          <w:tab w:val="left" w:pos="851"/>
        </w:tabs>
        <w:spacing w:after="120" w:line="340" w:lineRule="exact"/>
        <w:ind w:left="0" w:firstLine="0"/>
        <w:rPr>
          <w:sz w:val="22"/>
          <w:szCs w:val="22"/>
        </w:rPr>
      </w:pPr>
      <w:bookmarkStart w:id="120" w:name="_Ref130283221"/>
      <w:bookmarkStart w:id="121" w:name="_Ref534176563"/>
      <w:bookmarkStart w:id="122" w:name="_Ref495496127"/>
      <w:bookmarkEnd w:id="113"/>
      <w:bookmarkEnd w:id="114"/>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das Debêntures, conforme o caso, acrescido da Remuneração, calculada </w:t>
      </w:r>
      <w:r>
        <w:rPr>
          <w:i/>
          <w:sz w:val="22"/>
          <w:szCs w:val="22"/>
        </w:rPr>
        <w:t>pro rata temporis</w:t>
      </w:r>
      <w:r>
        <w:rPr>
          <w:sz w:val="22"/>
          <w:szCs w:val="22"/>
        </w:rPr>
        <w:t>, desde a Data de Subscrição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20"/>
      <w:bookmarkEnd w:id="121"/>
      <w:r>
        <w:rPr>
          <w:sz w:val="22"/>
          <w:szCs w:val="22"/>
        </w:rPr>
        <w:t>.</w:t>
      </w:r>
      <w:bookmarkEnd w:id="122"/>
      <w:r>
        <w:rPr>
          <w:sz w:val="22"/>
          <w:szCs w:val="22"/>
        </w:rPr>
        <w:t xml:space="preserve"> </w:t>
      </w:r>
    </w:p>
    <w:p w:rsidR="006338E7" w:rsidRDefault="00B74EC2">
      <w:pPr>
        <w:pStyle w:val="Level3"/>
        <w:widowControl w:val="0"/>
        <w:tabs>
          <w:tab w:val="clear" w:pos="1361"/>
          <w:tab w:val="num" w:pos="851"/>
        </w:tabs>
        <w:spacing w:after="120" w:line="340" w:lineRule="exact"/>
        <w:ind w:left="0" w:firstLine="0"/>
        <w:rPr>
          <w:sz w:val="22"/>
          <w:szCs w:val="22"/>
        </w:rPr>
      </w:pPr>
      <w:bookmarkStart w:id="123"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w:t>
      </w:r>
      <w:r>
        <w:rPr>
          <w:bCs/>
          <w:sz w:val="22"/>
          <w:szCs w:val="22"/>
        </w:rPr>
        <w:lastRenderedPageBreak/>
        <w:t xml:space="preserve">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123"/>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124" w:name="_Ref130286395"/>
      <w:bookmarkStart w:id="125" w:name="_Ref284530595"/>
      <w:r>
        <w:rPr>
          <w:rFonts w:cs="Arial"/>
          <w:i/>
          <w:sz w:val="22"/>
          <w:szCs w:val="22"/>
        </w:rPr>
        <w:t>Publicidade</w:t>
      </w:r>
      <w:r>
        <w:rPr>
          <w:rFonts w:cs="Arial"/>
          <w:sz w:val="22"/>
          <w:szCs w:val="22"/>
        </w:rPr>
        <w:t xml:space="preserve">. </w:t>
      </w:r>
      <w:bookmarkEnd w:id="124"/>
      <w:r>
        <w:rPr>
          <w:rFonts w:cs="Arial"/>
          <w:sz w:val="22"/>
          <w:szCs w:val="22"/>
        </w:rPr>
        <w:t>Todos os atos e decisões relativos às Debêntures deverão ser comunicados, na forma de aviso, na página da Companhia na rede mundial de computadores (https://[●]), bem como no DOESP e no jornal "[●]",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25"/>
    </w:p>
    <w:p w:rsidR="006338E7" w:rsidRDefault="00B74EC2">
      <w:pPr>
        <w:pStyle w:val="Level1"/>
        <w:keepNext w:val="0"/>
        <w:keepLines w:val="0"/>
        <w:widowControl w:val="0"/>
        <w:spacing w:before="0" w:after="120" w:line="340" w:lineRule="exact"/>
        <w:ind w:left="0" w:firstLine="0"/>
        <w:rPr>
          <w:smallCaps/>
          <w:color w:val="auto"/>
        </w:rPr>
      </w:pPr>
      <w:r>
        <w:rPr>
          <w:smallCaps/>
          <w:color w:val="auto"/>
        </w:rPr>
        <w:t xml:space="preserve">GARANTIAS </w:t>
      </w:r>
    </w:p>
    <w:p w:rsidR="006338E7" w:rsidRDefault="00B74EC2">
      <w:pPr>
        <w:pStyle w:val="Level2"/>
        <w:tabs>
          <w:tab w:val="clear" w:pos="680"/>
        </w:tabs>
        <w:spacing w:after="120" w:line="340" w:lineRule="exact"/>
        <w:ind w:left="0" w:firstLine="0"/>
        <w:rPr>
          <w:rFonts w:cs="Arial"/>
          <w:sz w:val="22"/>
          <w:szCs w:val="22"/>
        </w:rPr>
      </w:pPr>
      <w:bookmarkStart w:id="126" w:name="_Ref37879943"/>
      <w:bookmarkStart w:id="127"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xml:space="preserve">”),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w:t>
      </w:r>
      <w:r>
        <w:rPr>
          <w:rFonts w:cs="Arial"/>
          <w:sz w:val="22"/>
          <w:szCs w:val="22"/>
        </w:rPr>
        <w:lastRenderedPageBreak/>
        <w:t>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firmado simultaneamente à celebração desta Escritura de Emissão, sendo a Garantia Fidejussória, desde já, aceita pelo Agente Fiduciário.] [</w:t>
      </w:r>
      <w:r>
        <w:rPr>
          <w:rFonts w:cs="Arial"/>
          <w:b/>
          <w:i/>
          <w:sz w:val="22"/>
          <w:szCs w:val="22"/>
          <w:highlight w:val="yellow"/>
        </w:rPr>
        <w:t>Nota MF: Estrutura do documento a ser avaliada mediante o recebimento</w:t>
      </w:r>
      <w:r>
        <w:rPr>
          <w:rFonts w:cs="Arial"/>
          <w:b/>
          <w:sz w:val="22"/>
          <w:szCs w:val="22"/>
        </w:rPr>
        <w:t>.</w:t>
      </w:r>
      <w:r>
        <w:rPr>
          <w:rFonts w:cs="Arial"/>
          <w:sz w:val="22"/>
          <w:szCs w:val="22"/>
        </w:rPr>
        <w:t>]</w:t>
      </w:r>
      <w:bookmarkEnd w:id="126"/>
    </w:p>
    <w:p w:rsidR="006338E7" w:rsidRDefault="00B74EC2">
      <w:pPr>
        <w:pStyle w:val="Level3"/>
        <w:tabs>
          <w:tab w:val="clear" w:pos="1361"/>
          <w:tab w:val="num" w:pos="426"/>
        </w:tabs>
        <w:spacing w:after="120" w:line="340" w:lineRule="exact"/>
        <w:ind w:left="0" w:firstLine="0"/>
        <w:rPr>
          <w:sz w:val="22"/>
          <w:szCs w:val="22"/>
        </w:rPr>
      </w:pPr>
      <w:r>
        <w:rPr>
          <w:sz w:val="22"/>
          <w:szCs w:val="22"/>
        </w:rPr>
        <w:t xml:space="preserve">Tendo em vista que a [Carta de Fiança] é um instrumento autônomo, regido por lei espanhola, esta Escritura de Emissão não será registrada em Cartórios de Registro de Títulos e Documentos. </w:t>
      </w:r>
      <w:r>
        <w:rPr>
          <w:b/>
          <w:i/>
          <w:sz w:val="22"/>
          <w:szCs w:val="22"/>
          <w:highlight w:val="yellow"/>
        </w:rPr>
        <w:t>[NOTA PNA: confirmar o termo após recebimento do contrato da garantia fidejussória]</w:t>
      </w:r>
    </w:p>
    <w:p w:rsidR="006338E7" w:rsidRDefault="00B74EC2">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28" w:name="_Ref37080690"/>
      <w:bookmarkEnd w:id="127"/>
    </w:p>
    <w:p w:rsidR="006338E7" w:rsidRDefault="00B74EC2">
      <w:pPr>
        <w:pStyle w:val="Level3"/>
        <w:tabs>
          <w:tab w:val="clear" w:pos="1361"/>
          <w:tab w:val="num" w:pos="0"/>
        </w:tabs>
        <w:spacing w:after="120" w:line="340" w:lineRule="exact"/>
        <w:ind w:left="0" w:firstLine="57"/>
        <w:rPr>
          <w:b/>
          <w:i/>
          <w:sz w:val="22"/>
          <w:szCs w:val="22"/>
        </w:rPr>
      </w:pPr>
      <w:r>
        <w:rPr>
          <w:i/>
          <w:sz w:val="22"/>
          <w:szCs w:val="22"/>
        </w:rPr>
        <w:t>Cessão Fiduciária de Direitos Creditórios</w:t>
      </w:r>
      <w:r>
        <w:rPr>
          <w:sz w:val="22"/>
          <w:szCs w:val="22"/>
        </w:rPr>
        <w:t>: serão cedidos fiduciariamente em favor dos Debenturistas, representados pelo Agente Fiduciário, e dos Credores Existentes (i) todos os direitos creditórios principais e acessórios, presentes e futuros, decorrentes da, relacionados à e/ou emergentes da Concessão a que a Companhia faz 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Pr>
          <w:b/>
          <w:sz w:val="22"/>
          <w:szCs w:val="22"/>
        </w:rPr>
        <w:t>Recebíveis</w:t>
      </w:r>
      <w:r>
        <w:rPr>
          <w:sz w:val="22"/>
          <w:szCs w:val="22"/>
        </w:rPr>
        <w:t>”), (ii) todos os direitos creditórios de titularidade da Companhia decorrentes da, relacionados à e/ou emergentes da titularidade, pela Companhia, das contas cedidas por onde circularão todos os Recebíveis (“</w:t>
      </w:r>
      <w:r>
        <w:rPr>
          <w:b/>
          <w:sz w:val="22"/>
          <w:szCs w:val="22"/>
        </w:rPr>
        <w:t>Contas Cedidas</w:t>
      </w:r>
      <w:r>
        <w:rPr>
          <w:sz w:val="22"/>
          <w:szCs w:val="22"/>
        </w:rPr>
        <w:t>”), incluindo as respectivas aplicações financeiras mantidas nas e/ou vinculadas às Contas Cedidas (“</w:t>
      </w:r>
      <w:r>
        <w:rPr>
          <w:b/>
          <w:sz w:val="22"/>
          <w:szCs w:val="22"/>
        </w:rPr>
        <w:t>Cessão Fiduciária de Direitos Creditórios</w:t>
      </w:r>
      <w:r>
        <w:rPr>
          <w:sz w:val="22"/>
          <w:szCs w:val="22"/>
        </w:rPr>
        <w:t>”), nos termos do respectivo “Instrumento Particular de Cessão Fiduciária de Direitos Creditórios e Outras Avenças” celebrado, na presente data, entre a Companhia, os Credores Existentes e o Agente Fiduciário (“</w:t>
      </w:r>
      <w:r>
        <w:rPr>
          <w:b/>
          <w:sz w:val="22"/>
          <w:szCs w:val="22"/>
        </w:rPr>
        <w:t>Contrato de Cessão Fiduciária</w:t>
      </w:r>
      <w:r>
        <w:rPr>
          <w:sz w:val="22"/>
          <w:szCs w:val="22"/>
        </w:rPr>
        <w:t>”); e</w:t>
      </w:r>
      <w:bookmarkStart w:id="129" w:name="_Ref37879035"/>
      <w:bookmarkEnd w:id="128"/>
      <w:r>
        <w:rPr>
          <w:sz w:val="22"/>
          <w:szCs w:val="22"/>
        </w:rPr>
        <w:t xml:space="preserve"> </w:t>
      </w:r>
      <w:r>
        <w:rPr>
          <w:b/>
          <w:i/>
          <w:sz w:val="22"/>
          <w:szCs w:val="22"/>
          <w:highlight w:val="yellow"/>
        </w:rPr>
        <w:t>[Nota MF: Timing de constituição das garantias a ser discutido.]</w:t>
      </w:r>
    </w:p>
    <w:p w:rsidR="006338E7" w:rsidRDefault="00B74EC2">
      <w:pPr>
        <w:pStyle w:val="Level3"/>
        <w:tabs>
          <w:tab w:val="clear" w:pos="1361"/>
          <w:tab w:val="num" w:pos="0"/>
        </w:tabs>
        <w:spacing w:after="120" w:line="340" w:lineRule="exact"/>
        <w:ind w:left="0" w:firstLine="57"/>
        <w:rPr>
          <w:b/>
          <w:i/>
          <w:sz w:val="22"/>
          <w:highlight w:val="yellow"/>
        </w:rPr>
      </w:pPr>
      <w:r>
        <w:rPr>
          <w:i/>
          <w:sz w:val="22"/>
          <w:szCs w:val="22"/>
        </w:rPr>
        <w:lastRenderedPageBreak/>
        <w:t>Alienação Fiduciária das Ações da Companhia:</w:t>
      </w:r>
      <w:r>
        <w:rPr>
          <w:sz w:val="22"/>
          <w:szCs w:val="22"/>
        </w:rPr>
        <w:t xml:space="preserve"> as Acionistas alienarão fiduciariamente em favor dos Debenturistas, representados pelo Agente Fiduciário, e dos Credores Existentes, a totalidade das ações, presentes e futuras, de sua titularidade detidas e que venham a ser detidas pelas Acionistas no capital social da Companhia, incluindo todos os direitos e ativos relacionados a tais ações (“</w:t>
      </w:r>
      <w:r>
        <w:rPr>
          <w:b/>
          <w:sz w:val="22"/>
          <w:szCs w:val="22"/>
        </w:rPr>
        <w:t>Alienação Fiduciária das Ações da Companhia</w:t>
      </w:r>
      <w:r>
        <w:rPr>
          <w:sz w:val="22"/>
          <w:szCs w:val="22"/>
        </w:rPr>
        <w:t>” e, em conjunto com a Cessão Fiduciária de Direitos Creditórios, as “</w:t>
      </w:r>
      <w:r>
        <w:rPr>
          <w:b/>
          <w:sz w:val="22"/>
          <w:szCs w:val="22"/>
        </w:rPr>
        <w:t>Garantias Reais</w:t>
      </w:r>
      <w:r>
        <w:rPr>
          <w:sz w:val="22"/>
          <w:szCs w:val="22"/>
        </w:rPr>
        <w:t>”), nos termos do Instrumento Particular de Alienação Fiduciária de Ações e Outras Avenças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129"/>
      <w:r>
        <w:rPr>
          <w:sz w:val="22"/>
          <w:szCs w:val="22"/>
        </w:rPr>
        <w:t xml:space="preserve"> </w:t>
      </w:r>
      <w:r>
        <w:rPr>
          <w:b/>
          <w:i/>
          <w:sz w:val="22"/>
          <w:highlight w:val="yellow"/>
        </w:rPr>
        <w:t>[</w:t>
      </w:r>
      <w:r>
        <w:rPr>
          <w:b/>
          <w:i/>
          <w:sz w:val="22"/>
          <w:szCs w:val="22"/>
          <w:highlight w:val="yellow"/>
        </w:rPr>
        <w:t>NOTA BNPP/</w:t>
      </w:r>
      <w:r>
        <w:rPr>
          <w:b/>
          <w:i/>
          <w:sz w:val="22"/>
          <w:highlight w:val="yellow"/>
        </w:rPr>
        <w:t>PNA: a ser discutido no contexto dos contratos de garantia.]</w:t>
      </w:r>
    </w:p>
    <w:p w:rsidR="006338E7" w:rsidRDefault="00B74EC2">
      <w:pPr>
        <w:pStyle w:val="Level2"/>
        <w:numPr>
          <w:ilvl w:val="1"/>
          <w:numId w:val="7"/>
        </w:numPr>
        <w:spacing w:after="120" w:line="340" w:lineRule="exact"/>
        <w:ind w:left="0" w:hanging="7"/>
        <w:rPr>
          <w:rFonts w:cs="Arial"/>
          <w:sz w:val="22"/>
          <w:szCs w:val="22"/>
        </w:rPr>
      </w:pPr>
      <w:r>
        <w:rPr>
          <w:rFonts w:cs="Arial"/>
          <w:i/>
          <w:sz w:val="22"/>
          <w:szCs w:val="22"/>
        </w:rPr>
        <w:t>Compartilhamento das Garantias</w:t>
      </w:r>
      <w:r>
        <w:rPr>
          <w:rFonts w:cs="Arial"/>
          <w:sz w:val="22"/>
          <w:szCs w:val="22"/>
        </w:rPr>
        <w:t xml:space="preserve">: As Garantias Reais são outorgadas em benefício conjunto dos Credores Existentes, no âmbito das CCBs e dos Debenturistas,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p>
    <w:p w:rsidR="006338E7" w:rsidRDefault="00B74EC2">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30" w:name="_Ref130390982"/>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131" w:name="_Ref279333767"/>
      <w:r>
        <w:rPr>
          <w:rFonts w:cs="Arial"/>
          <w:sz w:val="22"/>
          <w:szCs w:val="22"/>
        </w:rPr>
        <w:t>A Companhia está adicionalmente obrigada a:</w:t>
      </w:r>
      <w:bookmarkEnd w:id="130"/>
      <w:bookmarkEnd w:id="131"/>
    </w:p>
    <w:p w:rsidR="006338E7" w:rsidRDefault="00B74EC2">
      <w:pPr>
        <w:pStyle w:val="Level4"/>
        <w:widowControl w:val="0"/>
        <w:tabs>
          <w:tab w:val="clear" w:pos="2041"/>
          <w:tab w:val="num" w:pos="851"/>
        </w:tabs>
        <w:spacing w:after="120" w:line="340" w:lineRule="exact"/>
        <w:ind w:left="851" w:firstLine="0"/>
        <w:rPr>
          <w:sz w:val="22"/>
          <w:szCs w:val="22"/>
        </w:rPr>
      </w:pPr>
      <w:bookmarkStart w:id="132" w:name="_Ref262552287"/>
      <w:bookmarkStart w:id="133" w:name="_Ref168844178"/>
      <w:r>
        <w:rPr>
          <w:sz w:val="22"/>
          <w:szCs w:val="22"/>
        </w:rPr>
        <w:t>disponibilizar em sua página na Internet e fornecer ao Agente Fiduciário</w:t>
      </w:r>
      <w:bookmarkStart w:id="134" w:name="_Ref289720326"/>
      <w:r>
        <w:rPr>
          <w:sz w:val="22"/>
          <w:szCs w:val="22"/>
        </w:rPr>
        <w:t xml:space="preserve">,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Pr>
          <w:sz w:val="22"/>
          <w:szCs w:val="22"/>
        </w:rPr>
        <w:lastRenderedPageBreak/>
        <w:t>(“</w:t>
      </w:r>
      <w:r>
        <w:rPr>
          <w:b/>
          <w:sz w:val="22"/>
          <w:szCs w:val="22"/>
        </w:rPr>
        <w:t>Demonstrações Financeiras da Companhia</w:t>
      </w:r>
      <w:bookmarkEnd w:id="132"/>
      <w:bookmarkEnd w:id="134"/>
      <w:r>
        <w:rPr>
          <w:sz w:val="22"/>
          <w:szCs w:val="22"/>
        </w:rPr>
        <w:t xml:space="preserve">”); </w:t>
      </w:r>
    </w:p>
    <w:p w:rsidR="006338E7" w:rsidRDefault="00B74EC2">
      <w:pPr>
        <w:pStyle w:val="Level4"/>
        <w:widowControl w:val="0"/>
        <w:tabs>
          <w:tab w:val="clear" w:pos="2041"/>
          <w:tab w:val="num" w:pos="1361"/>
        </w:tabs>
        <w:spacing w:after="120" w:line="340" w:lineRule="exact"/>
        <w:ind w:left="851" w:firstLine="0"/>
        <w:rPr>
          <w:sz w:val="22"/>
          <w:szCs w:val="22"/>
        </w:rPr>
      </w:pPr>
      <w:bookmarkStart w:id="135" w:name="_Ref225332080"/>
      <w:bookmarkEnd w:id="133"/>
      <w:r>
        <w:rPr>
          <w:sz w:val="22"/>
          <w:szCs w:val="22"/>
        </w:rPr>
        <w:t>fornecer ao Agente Fiduciário:</w:t>
      </w:r>
      <w:bookmarkEnd w:id="135"/>
    </w:p>
    <w:p w:rsidR="006338E7" w:rsidRDefault="00B74EC2">
      <w:pPr>
        <w:pStyle w:val="Level5"/>
        <w:widowControl w:val="0"/>
        <w:tabs>
          <w:tab w:val="clear" w:pos="2721"/>
          <w:tab w:val="num" w:pos="2041"/>
        </w:tabs>
        <w:spacing w:after="120" w:line="340" w:lineRule="exact"/>
        <w:ind w:left="1418" w:firstLine="0"/>
        <w:rPr>
          <w:sz w:val="22"/>
          <w:szCs w:val="22"/>
        </w:rPr>
      </w:pPr>
      <w:bookmarkStart w:id="136" w:name="_Ref285571943"/>
      <w:r>
        <w:rPr>
          <w:sz w:val="22"/>
          <w:szCs w:val="22"/>
        </w:rPr>
        <w:t>no prazo de até 5 (cinco) Dias Úteis contados da data a que se refere o inciso </w:t>
      </w:r>
      <w:fldSimple w:instr=" REF _Ref262552287 \n \p \h  \* MERGEFORMAT ">
        <w:r>
          <w:rPr>
            <w:sz w:val="22"/>
            <w:szCs w:val="22"/>
          </w:rPr>
          <w:t>(i) acima</w:t>
        </w:r>
      </w:fldSimple>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136"/>
    </w:p>
    <w:p w:rsidR="006338E7" w:rsidRDefault="00B74EC2">
      <w:pPr>
        <w:pStyle w:val="Level5"/>
        <w:widowControl w:val="0"/>
        <w:tabs>
          <w:tab w:val="clear" w:pos="2721"/>
          <w:tab w:val="num" w:pos="2041"/>
        </w:tabs>
        <w:spacing w:after="120" w:line="340" w:lineRule="exact"/>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6338E7" w:rsidRDefault="00B74EC2">
      <w:pPr>
        <w:pStyle w:val="Level5"/>
        <w:widowControl w:val="0"/>
        <w:tabs>
          <w:tab w:val="clear" w:pos="2721"/>
          <w:tab w:val="left" w:pos="1418"/>
          <w:tab w:val="num" w:pos="2041"/>
        </w:tabs>
        <w:spacing w:after="120" w:line="340" w:lineRule="exact"/>
        <w:ind w:left="1418" w:firstLine="0"/>
        <w:rPr>
          <w:sz w:val="22"/>
          <w:szCs w:val="22"/>
        </w:rPr>
      </w:pPr>
      <w:bookmarkStart w:id="137" w:name="_Ref168844063"/>
      <w:bookmarkStart w:id="138" w:name="_Ref278277903"/>
      <w:bookmarkStart w:id="139" w:name="_Ref168844180"/>
      <w:r>
        <w:rPr>
          <w:sz w:val="22"/>
          <w:szCs w:val="22"/>
        </w:rPr>
        <w:t>no prazo de até 2 (dois) Dias Úteis contados da data em que forem realizados, avisos aos Debenturistas;</w:t>
      </w:r>
      <w:bookmarkEnd w:id="137"/>
      <w:bookmarkEnd w:id="138"/>
    </w:p>
    <w:p w:rsidR="006338E7" w:rsidRDefault="00B74EC2">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6338E7" w:rsidRDefault="00B74EC2">
      <w:pPr>
        <w:pStyle w:val="Level5"/>
        <w:widowControl w:val="0"/>
        <w:tabs>
          <w:tab w:val="clear" w:pos="2721"/>
          <w:tab w:val="left" w:pos="1418"/>
          <w:tab w:val="num" w:pos="2041"/>
        </w:tabs>
        <w:spacing w:after="120" w:line="340" w:lineRule="exact"/>
        <w:ind w:left="1418" w:firstLine="0"/>
        <w:rPr>
          <w:sz w:val="22"/>
          <w:szCs w:val="22"/>
        </w:rPr>
      </w:pPr>
      <w:bookmarkStart w:id="140" w:name="_Ref286939940"/>
      <w:r>
        <w:rPr>
          <w:sz w:val="22"/>
          <w:szCs w:val="22"/>
        </w:rPr>
        <w:lastRenderedPageBreak/>
        <w:t>no prazo de até 2 (dois) Dias Úteis contados da data de ciência, pela Companhia, informações a respeito da ocorrência de qualquer evento ou situação que possa causar um Efeito Adverso Relevante;</w:t>
      </w:r>
      <w:bookmarkEnd w:id="140"/>
    </w:p>
    <w:p w:rsidR="006338E7" w:rsidRDefault="00B74EC2">
      <w:pPr>
        <w:pStyle w:val="Level5"/>
        <w:widowControl w:val="0"/>
        <w:tabs>
          <w:tab w:val="clear" w:pos="2721"/>
          <w:tab w:val="left" w:pos="1418"/>
          <w:tab w:val="num" w:pos="2041"/>
        </w:tabs>
        <w:spacing w:after="120" w:line="340" w:lineRule="exact"/>
        <w:ind w:left="1418" w:firstLine="0"/>
        <w:rPr>
          <w:sz w:val="22"/>
          <w:szCs w:val="22"/>
        </w:rPr>
      </w:pPr>
      <w:bookmarkStart w:id="141" w:name="_Ref168844067"/>
      <w:r>
        <w:rPr>
          <w:sz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w:t>
      </w:r>
      <w:r>
        <w:rPr>
          <w:sz w:val="22"/>
          <w:szCs w:val="22"/>
        </w:rPr>
        <w:t xml:space="preserve">atórias relacionadas ao Projeto ou a Companhia; </w:t>
      </w:r>
    </w:p>
    <w:p w:rsidR="006338E7" w:rsidRDefault="00B74EC2">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41"/>
    </w:p>
    <w:p w:rsidR="006338E7" w:rsidRDefault="00B74EC2">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cópia eletrônica (PDF) do protocolo para arquivamento desta Escritura de Emissão ou do respectivo aditamento a esta Escritura de Emissão perante a JUCESP;</w:t>
      </w:r>
    </w:p>
    <w:p w:rsidR="006338E7" w:rsidRDefault="00B74EC2">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6338E7" w:rsidRDefault="00B74EC2">
      <w:pPr>
        <w:pStyle w:val="Level5"/>
        <w:widowControl w:val="0"/>
        <w:tabs>
          <w:tab w:val="clear" w:pos="2721"/>
          <w:tab w:val="num" w:pos="2041"/>
        </w:tabs>
        <w:spacing w:after="120" w:line="340" w:lineRule="exact"/>
        <w:ind w:left="1418" w:firstLine="0"/>
        <w:rPr>
          <w:sz w:val="22"/>
          <w:szCs w:val="22"/>
        </w:rPr>
      </w:pPr>
      <w:r>
        <w:rPr>
          <w:sz w:val="22"/>
          <w:szCs w:val="22"/>
        </w:rPr>
        <w:t xml:space="preserve">observados os termos previstos na Medida Provisória 931, (i) uma </w:t>
      </w:r>
      <w:r>
        <w:rPr>
          <w:sz w:val="22"/>
          <w:szCs w:val="22"/>
        </w:rPr>
        <w:lastRenderedPageBreak/>
        <w:t>via original da respectiva ata de assembleia geral de Debenturistas arquivada na JUCESP; ou (ii) caso aplicável, cópia eletrônica (formato PDF) da respectiva ata de assembleia geral de Debenturistas contendo a chancela digital de arquivamento na JUCESP; e</w:t>
      </w:r>
    </w:p>
    <w:p w:rsidR="006338E7" w:rsidRDefault="00B74EC2">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fldSimple w:instr=" REF _Ref368578037 \n \p \h  \* MERGEFORMAT ">
        <w:r>
          <w:rPr>
            <w:sz w:val="22"/>
            <w:szCs w:val="22"/>
          </w:rPr>
          <w:t>5 acima</w:t>
        </w:r>
      </w:fldSimple>
      <w:r>
        <w:rPr>
          <w:sz w:val="22"/>
          <w:szCs w:val="22"/>
        </w:rPr>
        <w:t>;</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manter a sua contabilidade atualizada e efetuar os respectivos registros de acordo com as práticas contábeis adotadas na República Federativa do Brasil;</w:t>
      </w:r>
    </w:p>
    <w:p w:rsidR="006338E7" w:rsidRDefault="00B74EC2">
      <w:pPr>
        <w:pStyle w:val="Level4"/>
        <w:widowControl w:val="0"/>
        <w:tabs>
          <w:tab w:val="clear" w:pos="2041"/>
          <w:tab w:val="num" w:pos="1701"/>
        </w:tabs>
        <w:spacing w:after="120" w:line="340" w:lineRule="exact"/>
        <w:ind w:left="851" w:firstLine="0"/>
        <w:rPr>
          <w:sz w:val="22"/>
          <w:szCs w:val="22"/>
        </w:rPr>
      </w:pPr>
      <w:bookmarkStart w:id="142" w:name="_Ref168844102"/>
      <w:bookmarkEnd w:id="139"/>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42"/>
      <w:r>
        <w:rPr>
          <w:sz w:val="22"/>
          <w:szCs w:val="22"/>
        </w:rPr>
        <w:t>;</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 xml:space="preserve">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w:t>
      </w:r>
      <w:r>
        <w:rPr>
          <w:sz w:val="22"/>
          <w:szCs w:val="22"/>
        </w:rPr>
        <w:lastRenderedPageBreak/>
        <w:t>infantil, bem como sobre a revogação, cancelamento ou não obtenção de autorizações ou licenças necessárias para o seu funcionamento que possam causar um Efeito Adverso Relevante;</w:t>
      </w:r>
    </w:p>
    <w:p w:rsidR="006338E7" w:rsidRDefault="00B74EC2">
      <w:pPr>
        <w:pStyle w:val="Level4"/>
        <w:widowControl w:val="0"/>
        <w:tabs>
          <w:tab w:val="clear" w:pos="2041"/>
          <w:tab w:val="num" w:pos="1701"/>
        </w:tabs>
        <w:spacing w:after="120" w:line="340" w:lineRule="exact"/>
        <w:ind w:left="851" w:firstLine="0"/>
        <w:rPr>
          <w:sz w:val="22"/>
          <w:szCs w:val="22"/>
        </w:rPr>
      </w:pPr>
      <w:r>
        <w:rPr>
          <w:b/>
          <w:i/>
          <w:sz w:val="22"/>
          <w:szCs w:val="22"/>
        </w:rPr>
        <w:t xml:space="preserve"> </w:t>
      </w:r>
      <w:r>
        <w:rPr>
          <w:sz w:val="22"/>
          <w:szCs w:val="22"/>
        </w:rPr>
        <w:t xml:space="preserve">executar física e financeiramente a construção prevista nos termos do cronograma do Contrato de Concessão, conforme venha a ser alterado de tempos em tempos, </w:t>
      </w:r>
      <w:r w:rsidR="0051244A">
        <w:rPr>
          <w:sz w:val="22"/>
          <w:szCs w:val="22"/>
        </w:rPr>
        <w:t xml:space="preserve">sendo certo que um o descumprimento desta obrigação em razão das </w:t>
      </w:r>
      <w:r w:rsidR="0051244A" w:rsidRPr="004907CC">
        <w:rPr>
          <w:sz w:val="22"/>
        </w:rPr>
        <w:t>Medidas COVID-19</w:t>
      </w:r>
      <w:r w:rsidR="0051244A" w:rsidRPr="0051244A">
        <w:rPr>
          <w:sz w:val="22"/>
        </w:rPr>
        <w:t xml:space="preserve"> </w:t>
      </w:r>
      <w:r w:rsidR="0051244A">
        <w:rPr>
          <w:sz w:val="22"/>
        </w:rPr>
        <w:t>não será considerado uma hipótese de vencimento antecipado,</w:t>
      </w:r>
      <w:r>
        <w:rPr>
          <w:sz w:val="22"/>
          <w:szCs w:val="22"/>
        </w:rPr>
        <w:t>;</w:t>
      </w:r>
    </w:p>
    <w:p w:rsidR="006338E7" w:rsidRDefault="00B74EC2">
      <w:pPr>
        <w:pStyle w:val="Level4"/>
        <w:widowControl w:val="0"/>
        <w:tabs>
          <w:tab w:val="clear" w:pos="2041"/>
          <w:tab w:val="num" w:pos="1701"/>
        </w:tabs>
        <w:spacing w:after="120" w:line="340" w:lineRule="exact"/>
        <w:ind w:left="851" w:firstLine="0"/>
        <w:rPr>
          <w:b/>
          <w:i/>
          <w:sz w:val="22"/>
          <w:szCs w:val="22"/>
        </w:rPr>
      </w:pPr>
      <w:r>
        <w:rPr>
          <w:sz w:val="22"/>
        </w:rPr>
        <w:t>cumprir com todas as obrigações estabelecidas no Contrato de Concessão cujo o descumprimento possa dar ensejo a caducidade do Contrato de Concessão, observados prazos de cura em tal contrato estabelecidos</w:t>
      </w:r>
      <w:r>
        <w:rPr>
          <w:sz w:val="22"/>
          <w:szCs w:val="22"/>
        </w:rPr>
        <w:t xml:space="preserve">; </w:t>
      </w:r>
    </w:p>
    <w:p w:rsidR="006338E7" w:rsidRDefault="00B74EC2">
      <w:pPr>
        <w:pStyle w:val="Level4"/>
        <w:widowControl w:val="0"/>
        <w:tabs>
          <w:tab w:val="clear" w:pos="2041"/>
          <w:tab w:val="num" w:pos="1701"/>
        </w:tabs>
        <w:spacing w:after="120" w:line="340" w:lineRule="exact"/>
        <w:ind w:left="851" w:firstLine="0"/>
        <w:rPr>
          <w:b/>
          <w:i/>
          <w:sz w:val="22"/>
        </w:rPr>
      </w:pPr>
      <w:r>
        <w:rPr>
          <w:sz w:val="22"/>
          <w:szCs w:val="22"/>
        </w:rPr>
        <w:t xml:space="preserve">não rescindir o Contrato de Concessão; </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manter seguro adequado para seus bens e ativos relevantes, conforme práticas correntes de mercado nos termos do Contrato de Concessão;</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lastRenderedPageBreak/>
        <w:t>recolher, tempestivamente, quaisquer tributos ou contribuições que incidam ou venham a incidir sobre as Debêntures e que sejam atribuídos à Companhia;</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 xml:space="preserve">manter as Debêntures depositadas para negociação por meio do CETIP21 durante todo o prazo de vigência das Debêntures e efetuar pontualmente o pagamento dos serviços relacionados ao depósito das </w:t>
      </w:r>
      <w:r>
        <w:rPr>
          <w:sz w:val="22"/>
          <w:szCs w:val="22"/>
        </w:rPr>
        <w:lastRenderedPageBreak/>
        <w:t>Debêntures na B3;</w:t>
      </w:r>
    </w:p>
    <w:p w:rsidR="006338E7" w:rsidRDefault="00B74EC2">
      <w:pPr>
        <w:pStyle w:val="Level4"/>
        <w:widowControl w:val="0"/>
        <w:tabs>
          <w:tab w:val="clear" w:pos="2041"/>
          <w:tab w:val="num" w:pos="1701"/>
        </w:tabs>
        <w:spacing w:after="120" w:line="340" w:lineRule="exact"/>
        <w:ind w:left="851" w:firstLine="0"/>
        <w:rPr>
          <w:sz w:val="22"/>
          <w:szCs w:val="22"/>
        </w:rPr>
      </w:pPr>
      <w:bookmarkStart w:id="143" w:name="_Ref168844096"/>
      <w:r>
        <w:rPr>
          <w:sz w:val="22"/>
          <w:szCs w:val="22"/>
        </w:rPr>
        <w:t>realizar (a) o pagamento da remuneração do Agente Fiduciário, nos termos da Cláusula </w:t>
      </w:r>
      <w:fldSimple w:instr=" REF _Ref130284025 \n \p \h  \* MERGEFORMAT ">
        <w:r>
          <w:rPr>
            <w:sz w:val="22"/>
            <w:szCs w:val="22"/>
          </w:rPr>
          <w:t>10.4 abaixo</w:t>
        </w:r>
      </w:fldSimple>
      <w:r>
        <w:rPr>
          <w:sz w:val="22"/>
          <w:szCs w:val="22"/>
        </w:rPr>
        <w:t>, inciso </w:t>
      </w:r>
      <w:fldSimple w:instr=" REF _Ref264564354 \n \h  \* MERGEFORMAT ">
        <w:r>
          <w:rPr>
            <w:sz w:val="22"/>
            <w:szCs w:val="22"/>
          </w:rPr>
          <w:t>(i)</w:t>
        </w:r>
      </w:fldSimple>
      <w:r>
        <w:rPr>
          <w:sz w:val="22"/>
          <w:szCs w:val="22"/>
        </w:rPr>
        <w:t>; e (b) desde que assim solicitado pelo Agente Fiduciário, o pagamento das despesas devidamente comprovadas incorridas pelo Agente Fiduciário, nos termos da Cláusula </w:t>
      </w:r>
      <w:fldSimple w:instr=" REF _Ref130284025 \n \p \h  \* MERGEFORMAT ">
        <w:r>
          <w:rPr>
            <w:sz w:val="22"/>
            <w:szCs w:val="22"/>
          </w:rPr>
          <w:t>10.4 abaixo</w:t>
        </w:r>
      </w:fldSimple>
      <w:r>
        <w:rPr>
          <w:sz w:val="22"/>
          <w:szCs w:val="22"/>
        </w:rPr>
        <w:t>, incisos (ii) e (iii);</w:t>
      </w:r>
      <w:bookmarkEnd w:id="143"/>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 xml:space="preserve">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w:t>
      </w:r>
      <w:r>
        <w:rPr>
          <w:sz w:val="22"/>
          <w:szCs w:val="22"/>
        </w:rPr>
        <w:lastRenderedPageBreak/>
        <w:t>contratual específica;</w:t>
      </w:r>
    </w:p>
    <w:p w:rsidR="006338E7" w:rsidRDefault="00B74EC2">
      <w:pPr>
        <w:pStyle w:val="Level4"/>
        <w:widowControl w:val="0"/>
        <w:tabs>
          <w:tab w:val="clear" w:pos="2041"/>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rsidR="006338E7" w:rsidRDefault="00B74EC2">
      <w:pPr>
        <w:pStyle w:val="Level4"/>
        <w:widowControl w:val="0"/>
        <w:tabs>
          <w:tab w:val="clear" w:pos="2041"/>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6338E7" w:rsidRDefault="00B74EC2">
      <w:pPr>
        <w:pStyle w:val="Level4"/>
        <w:widowControl w:val="0"/>
        <w:tabs>
          <w:tab w:val="clear" w:pos="2041"/>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rsidR="006338E7" w:rsidRDefault="00B74EC2">
      <w:pPr>
        <w:pStyle w:val="Level4"/>
        <w:widowControl w:val="0"/>
        <w:tabs>
          <w:tab w:val="clear" w:pos="2041"/>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rsidR="006338E7" w:rsidRDefault="00B74EC2">
      <w:pPr>
        <w:pStyle w:val="Level4"/>
        <w:widowControl w:val="0"/>
        <w:tabs>
          <w:tab w:val="clear" w:pos="2041"/>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rsidR="006338E7" w:rsidRDefault="00B74EC2">
      <w:pPr>
        <w:pStyle w:val="Level5"/>
        <w:widowControl w:val="0"/>
        <w:tabs>
          <w:tab w:val="clear" w:pos="2721"/>
          <w:tab w:val="num" w:pos="2041"/>
        </w:tabs>
        <w:spacing w:after="120" w:line="340" w:lineRule="exact"/>
        <w:ind w:left="1985" w:firstLine="0"/>
        <w:rPr>
          <w:sz w:val="22"/>
          <w:szCs w:val="22"/>
        </w:rPr>
      </w:pPr>
      <w:r>
        <w:rPr>
          <w:sz w:val="22"/>
          <w:szCs w:val="22"/>
        </w:rPr>
        <w:t xml:space="preserve">preparar as Demonstrações Financeiras da Companhia </w:t>
      </w:r>
      <w:r>
        <w:rPr>
          <w:sz w:val="22"/>
          <w:szCs w:val="22"/>
        </w:rPr>
        <w:lastRenderedPageBreak/>
        <w:t>relativas a cada exercício social, em conformidade com a Lei das Sociedades por Ações e com as regras emitidas pela CVM;</w:t>
      </w:r>
    </w:p>
    <w:p w:rsidR="006338E7" w:rsidRDefault="00B74EC2">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rsidR="006338E7" w:rsidRDefault="00B74EC2">
      <w:pPr>
        <w:pStyle w:val="Level5"/>
        <w:widowControl w:val="0"/>
        <w:tabs>
          <w:tab w:val="clear" w:pos="2721"/>
          <w:tab w:val="num" w:pos="2041"/>
        </w:tabs>
        <w:spacing w:after="120" w:line="340" w:lineRule="exact"/>
        <w:ind w:left="1985" w:firstLine="0"/>
        <w:rPr>
          <w:sz w:val="22"/>
          <w:szCs w:val="22"/>
        </w:rPr>
      </w:pPr>
      <w:bookmarkStart w:id="144"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44"/>
    </w:p>
    <w:p w:rsidR="006338E7" w:rsidRDefault="00B74EC2">
      <w:pPr>
        <w:pStyle w:val="Level5"/>
        <w:widowControl w:val="0"/>
        <w:tabs>
          <w:tab w:val="clear" w:pos="2721"/>
          <w:tab w:val="num" w:pos="2041"/>
        </w:tabs>
        <w:spacing w:after="120" w:line="340" w:lineRule="exact"/>
        <w:ind w:left="1985" w:firstLine="0"/>
        <w:rPr>
          <w:sz w:val="22"/>
          <w:szCs w:val="22"/>
        </w:rPr>
      </w:pPr>
      <w:bookmarkStart w:id="145"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45"/>
    </w:p>
    <w:p w:rsidR="006338E7" w:rsidRDefault="00B74EC2">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rsidR="006338E7" w:rsidRDefault="00B74EC2">
      <w:pPr>
        <w:pStyle w:val="Level5"/>
        <w:widowControl w:val="0"/>
        <w:tabs>
          <w:tab w:val="clear" w:pos="2721"/>
          <w:tab w:val="num" w:pos="2041"/>
        </w:tabs>
        <w:spacing w:after="120" w:line="340" w:lineRule="exact"/>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6338E7" w:rsidRDefault="00B74EC2">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rsidR="006338E7" w:rsidRDefault="00B74EC2">
      <w:pPr>
        <w:pStyle w:val="Level5"/>
        <w:widowControl w:val="0"/>
        <w:tabs>
          <w:tab w:val="clear" w:pos="2721"/>
          <w:tab w:val="num" w:pos="2041"/>
        </w:tabs>
        <w:spacing w:after="120" w:line="340" w:lineRule="exact"/>
        <w:ind w:left="1985" w:firstLine="0"/>
        <w:rPr>
          <w:sz w:val="22"/>
          <w:szCs w:val="22"/>
        </w:rPr>
      </w:pPr>
      <w:r>
        <w:rPr>
          <w:sz w:val="22"/>
          <w:szCs w:val="22"/>
        </w:rPr>
        <w:t xml:space="preserve">divulgar, em sua página na Internet, o relatório anual do Agente Fiduciário e demais comunicações enviadas pelo Agente Fiduciário na mesma data do seu recebimento, observado, ainda, </w:t>
      </w:r>
      <w:r>
        <w:rPr>
          <w:sz w:val="22"/>
          <w:szCs w:val="22"/>
        </w:rPr>
        <w:lastRenderedPageBreak/>
        <w:t>o disposto na alínea </w:t>
      </w:r>
      <w:fldSimple w:instr=" REF _Ref480232634 \n \p \h  \* MERGEFORMAT ">
        <w:r>
          <w:rPr>
            <w:sz w:val="22"/>
            <w:szCs w:val="22"/>
          </w:rPr>
          <w:t>(d) acima</w:t>
        </w:r>
      </w:fldSimple>
      <w:r>
        <w:rPr>
          <w:sz w:val="22"/>
          <w:szCs w:val="22"/>
        </w:rPr>
        <w:t>.</w:t>
      </w:r>
    </w:p>
    <w:p w:rsidR="006338E7" w:rsidRDefault="00B74EC2">
      <w:pPr>
        <w:pStyle w:val="Level1"/>
        <w:keepNext w:val="0"/>
        <w:keepLines w:val="0"/>
        <w:widowControl w:val="0"/>
        <w:spacing w:before="0" w:after="120" w:line="340" w:lineRule="exact"/>
        <w:ind w:left="0" w:firstLine="0"/>
        <w:rPr>
          <w:smallCaps/>
          <w:color w:val="auto"/>
        </w:rPr>
      </w:pPr>
      <w:r>
        <w:rPr>
          <w:smallCaps/>
          <w:color w:val="auto"/>
        </w:rPr>
        <w:t>AGENTE FIDUCIÁRIO</w:t>
      </w:r>
    </w:p>
    <w:p w:rsidR="006338E7" w:rsidRDefault="00B74EC2">
      <w:pPr>
        <w:pStyle w:val="Level2"/>
        <w:widowControl w:val="0"/>
        <w:spacing w:after="120" w:line="340" w:lineRule="exact"/>
        <w:ind w:left="0" w:firstLine="0"/>
        <w:rPr>
          <w:rFonts w:cs="Arial"/>
          <w:sz w:val="22"/>
          <w:szCs w:val="22"/>
        </w:rPr>
      </w:pPr>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é instituição financeira devidamente organizada, constituída e existente sob a forma de sociedade por ações, de acordo com as leis brasileiras;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lastRenderedPageBreak/>
        <w:t>aceita a função para a qual foi nomeado, assumindo integralmente os deveres e atribuições previstos na legislação específica e nesta Escritura de Emissão;</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está ciente da regulamentação aplicável emanada do Banco Central do Brasil e da CVM;</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6338E7" w:rsidRDefault="00B74EC2">
      <w:pPr>
        <w:pStyle w:val="Level4"/>
        <w:widowControl w:val="0"/>
        <w:tabs>
          <w:tab w:val="clear" w:pos="2041"/>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 xml:space="preserve">que presta serviços de agente fiduciário e/ou de agente de notas nas seguintes emissões de valores mobiliários da Companhia, de sociedade coligada, controlada, controladora ou integrante do mesmo grupo econômico da Companhia: </w:t>
      </w:r>
      <w:r>
        <w:rPr>
          <w:b/>
          <w:i/>
          <w:sz w:val="22"/>
        </w:rPr>
        <w:t>[</w:t>
      </w:r>
      <w:r>
        <w:rPr>
          <w:b/>
          <w:i/>
          <w:sz w:val="22"/>
          <w:highlight w:val="yellow"/>
        </w:rPr>
        <w:t>Nota</w:t>
      </w:r>
      <w:r>
        <w:rPr>
          <w:b/>
          <w:i/>
          <w:sz w:val="22"/>
          <w:szCs w:val="22"/>
          <w:highlight w:val="yellow"/>
        </w:rPr>
        <w:t xml:space="preserve"> </w:t>
      </w:r>
      <w:r w:rsidR="00A92A46">
        <w:rPr>
          <w:b/>
          <w:i/>
          <w:sz w:val="22"/>
          <w:szCs w:val="22"/>
          <w:highlight w:val="yellow"/>
        </w:rPr>
        <w:t>MF</w:t>
      </w:r>
      <w:r>
        <w:rPr>
          <w:b/>
          <w:i/>
          <w:sz w:val="22"/>
          <w:szCs w:val="22"/>
          <w:highlight w:val="yellow"/>
        </w:rPr>
        <w:t xml:space="preserve">: </w:t>
      </w:r>
      <w:r w:rsidR="00A92A46">
        <w:rPr>
          <w:b/>
          <w:i/>
          <w:sz w:val="22"/>
          <w:szCs w:val="22"/>
          <w:highlight w:val="yellow"/>
        </w:rPr>
        <w:t>O</w:t>
      </w:r>
      <w:r>
        <w:rPr>
          <w:b/>
          <w:i/>
          <w:sz w:val="22"/>
          <w:szCs w:val="22"/>
          <w:highlight w:val="yellow"/>
        </w:rPr>
        <w:t xml:space="preserve">rganograma </w:t>
      </w:r>
      <w:r w:rsidR="00A92A46">
        <w:rPr>
          <w:b/>
          <w:i/>
          <w:sz w:val="22"/>
          <w:szCs w:val="22"/>
          <w:highlight w:val="yellow"/>
        </w:rPr>
        <w:t>a ser avaliado pela</w:t>
      </w:r>
      <w:r>
        <w:rPr>
          <w:b/>
          <w:i/>
          <w:sz w:val="22"/>
          <w:szCs w:val="22"/>
          <w:highlight w:val="yellow"/>
        </w:rPr>
        <w:t xml:space="preserve"> Pavarini</w:t>
      </w:r>
      <w:r>
        <w:rPr>
          <w:b/>
          <w:i/>
          <w:sz w:val="22"/>
          <w:highlight w:val="yellow"/>
        </w:rPr>
        <w:t>.</w:t>
      </w:r>
      <w:r>
        <w:rPr>
          <w:b/>
          <w:i/>
          <w:sz w:val="22"/>
        </w:rPr>
        <w:t>]</w:t>
      </w:r>
    </w:p>
    <w:p w:rsidR="006338E7" w:rsidRDefault="00B74EC2">
      <w:pPr>
        <w:pStyle w:val="Level2"/>
        <w:keepNext/>
        <w:keepLines/>
        <w:widowControl w:val="0"/>
        <w:spacing w:after="120" w:line="340" w:lineRule="exact"/>
        <w:ind w:left="0" w:firstLine="0"/>
        <w:rPr>
          <w:rFonts w:cs="Arial"/>
          <w:sz w:val="22"/>
          <w:szCs w:val="22"/>
        </w:rPr>
      </w:pPr>
      <w:r>
        <w:rPr>
          <w:rFonts w:cs="Arial"/>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6338E7" w:rsidRDefault="00B74EC2">
      <w:pPr>
        <w:pStyle w:val="Level2"/>
        <w:widowControl w:val="0"/>
        <w:spacing w:after="120" w:line="340" w:lineRule="exact"/>
        <w:ind w:left="0" w:firstLine="0"/>
        <w:rPr>
          <w:rFonts w:cs="Arial"/>
          <w:sz w:val="22"/>
          <w:szCs w:val="22"/>
        </w:rPr>
      </w:pPr>
      <w:bookmarkStart w:id="146"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46"/>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6338E7" w:rsidRDefault="00B74EC2">
      <w:pPr>
        <w:pStyle w:val="Level4"/>
        <w:widowControl w:val="0"/>
        <w:tabs>
          <w:tab w:val="clear" w:pos="2041"/>
          <w:tab w:val="num" w:pos="1361"/>
        </w:tabs>
        <w:spacing w:after="120" w:line="340" w:lineRule="exact"/>
        <w:ind w:left="0" w:firstLine="0"/>
        <w:rPr>
          <w:sz w:val="22"/>
          <w:szCs w:val="22"/>
        </w:rPr>
      </w:pPr>
      <w:bookmarkStart w:id="147" w:name="_Ref130285900"/>
      <w:r>
        <w:rPr>
          <w:sz w:val="22"/>
          <w:szCs w:val="22"/>
        </w:rPr>
        <w:t xml:space="preserve">será realizada, no prazo máximo de 30 (trinta) dias contados da data do evento que a determinar conforme a Clausula </w:t>
      </w:r>
      <w:fldSimple w:instr=" REF _Ref528593743 \r \h  \* MERGEFORMAT ">
        <w:r>
          <w:rPr>
            <w:sz w:val="22"/>
            <w:szCs w:val="22"/>
          </w:rPr>
          <w:t>10.3</w:t>
        </w:r>
      </w:fldSimple>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47"/>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lastRenderedPageBreak/>
        <w:t>a substituição do Agente Fiduciário deverá ser comunicada à CVM no prazo de até 7 (sete) Dias Úteis contados da data de inscrição do aditamento a esta Escritura de Emissão nos termos da Cláusula </w:t>
      </w:r>
      <w:fldSimple w:instr=" REF _Ref528689374 \r \h  \* MERGEFORMAT ">
        <w:r>
          <w:rPr>
            <w:sz w:val="22"/>
            <w:szCs w:val="22"/>
          </w:rPr>
          <w:t>3.2</w:t>
        </w:r>
      </w:fldSimple>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9.4.(i).(g);</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fldSimple w:instr=" REF _Ref130285900 \r \p \h  \* MERGEFORMAT ">
        <w:r>
          <w:rPr>
            <w:sz w:val="22"/>
            <w:szCs w:val="22"/>
          </w:rPr>
          <w:t>(iv) acima</w:t>
        </w:r>
      </w:fldSimple>
      <w:r>
        <w:rPr>
          <w:sz w:val="22"/>
          <w:szCs w:val="22"/>
        </w:rPr>
        <w:t>; ou (b) a assembleia geral de Debenturistas a que se refere o inciso </w:t>
      </w:r>
      <w:fldSimple w:instr=" REF _Ref130285900 \r \p \h  \* MERGEFORMAT ">
        <w:r>
          <w:rPr>
            <w:sz w:val="22"/>
            <w:szCs w:val="22"/>
          </w:rPr>
          <w:t>(iv) acima</w:t>
        </w:r>
      </w:fldSimple>
      <w:r>
        <w:rPr>
          <w:sz w:val="22"/>
          <w:szCs w:val="22"/>
        </w:rPr>
        <w:t xml:space="preserve"> não delibere sobre a matéria;</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fldSimple w:instr=" REF _Ref130286395 \r \h  \* MERGEFORMAT ">
        <w:r>
          <w:rPr>
            <w:sz w:val="22"/>
            <w:szCs w:val="22"/>
          </w:rPr>
          <w:t>1.1</w:t>
        </w:r>
      </w:fldSimple>
      <w:r>
        <w:rPr>
          <w:sz w:val="22"/>
          <w:szCs w:val="22"/>
        </w:rPr>
        <w:t xml:space="preserve"> e </w:t>
      </w:r>
      <w:fldSimple w:instr=" REF _Ref384312323 \n \p \h  \* MERGEFORMAT ">
        <w:r>
          <w:rPr>
            <w:sz w:val="22"/>
            <w:szCs w:val="22"/>
          </w:rPr>
          <w:t>14 abaixo</w:t>
        </w:r>
      </w:fldSimple>
      <w:r>
        <w:rPr>
          <w:sz w:val="22"/>
          <w:szCs w:val="22"/>
        </w:rPr>
        <w:t>; e</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rsidR="006338E7" w:rsidRDefault="00B74EC2">
      <w:pPr>
        <w:pStyle w:val="Level2"/>
        <w:widowControl w:val="0"/>
        <w:spacing w:after="120" w:line="340" w:lineRule="exact"/>
        <w:ind w:left="0" w:firstLine="0"/>
        <w:rPr>
          <w:rFonts w:cs="Arial"/>
          <w:sz w:val="22"/>
          <w:szCs w:val="22"/>
        </w:rPr>
      </w:pPr>
      <w:bookmarkStart w:id="148" w:name="_Ref130284025"/>
      <w:r>
        <w:rPr>
          <w:rFonts w:cs="Arial"/>
          <w:sz w:val="22"/>
          <w:szCs w:val="22"/>
        </w:rPr>
        <w:t>Pelo desempenho dos deveres e atribuições que lhe competem, nos termos da lei e desta Escritura de Emissão, o Agente Fiduciário, ou a instituição que vier a substituí-lo nessa qualidade:</w:t>
      </w:r>
      <w:bookmarkEnd w:id="148"/>
    </w:p>
    <w:p w:rsidR="006338E7" w:rsidRDefault="00B74EC2">
      <w:pPr>
        <w:pStyle w:val="Level4"/>
        <w:widowControl w:val="0"/>
        <w:tabs>
          <w:tab w:val="clear" w:pos="2041"/>
          <w:tab w:val="left" w:pos="567"/>
          <w:tab w:val="num" w:pos="1361"/>
        </w:tabs>
        <w:spacing w:after="120" w:line="340" w:lineRule="exact"/>
        <w:ind w:left="0" w:firstLine="0"/>
        <w:rPr>
          <w:sz w:val="22"/>
        </w:rPr>
      </w:pPr>
      <w:bookmarkStart w:id="149" w:name="_Ref264564354"/>
      <w:bookmarkStart w:id="150" w:name="_Ref130286973"/>
      <w:r>
        <w:rPr>
          <w:sz w:val="22"/>
          <w:szCs w:val="22"/>
        </w:rPr>
        <w:t xml:space="preserve">receberá uma remuneração: </w:t>
      </w:r>
    </w:p>
    <w:p w:rsidR="006338E7" w:rsidRDefault="00B74EC2">
      <w:pPr>
        <w:pStyle w:val="Level5"/>
        <w:widowControl w:val="0"/>
        <w:tabs>
          <w:tab w:val="clear" w:pos="2721"/>
          <w:tab w:val="left" w:pos="851"/>
          <w:tab w:val="num" w:pos="2041"/>
        </w:tabs>
        <w:spacing w:after="120" w:line="340" w:lineRule="exact"/>
        <w:ind w:left="284" w:firstLine="0"/>
        <w:rPr>
          <w:sz w:val="22"/>
          <w:szCs w:val="22"/>
        </w:rPr>
      </w:pPr>
      <w:bookmarkStart w:id="151"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151"/>
    </w:p>
    <w:p w:rsidR="006338E7" w:rsidRDefault="00B74EC2">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Serão devidos ao Agente Fiduciário, adicionalmente, o valor de R$ 500,00 (quinhentos reais) por hora-homem de trabalho, dedicado às seguintes ocorrências: 1. Em caso de inadimplemento das obrigações inerentes à Emissora ou aos Garantidores, nos termos dos Instrumentos da Emissão, após a integralização da </w:t>
      </w:r>
      <w:r>
        <w:rPr>
          <w:sz w:val="22"/>
          <w:szCs w:val="22"/>
        </w:rPr>
        <w:lastRenderedPageBreak/>
        <w:t>Emissão, levando a Emissora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Titulares; 6. Participação em reuniões formais ou virtuais com a Emissora, Garantidores e/ou Titulares, após a integralização da Emissão;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da Emissora; 11. Reestruturação das condições estabelecidas na Emissão após a integralização da Emissão.</w:t>
      </w:r>
    </w:p>
    <w:p w:rsidR="006338E7" w:rsidRDefault="00B74EC2">
      <w:pPr>
        <w:pStyle w:val="Level5"/>
        <w:widowControl w:val="0"/>
        <w:tabs>
          <w:tab w:val="clear" w:pos="2721"/>
          <w:tab w:val="left" w:pos="851"/>
          <w:tab w:val="num" w:pos="2041"/>
        </w:tabs>
        <w:spacing w:after="120" w:line="340" w:lineRule="exact"/>
        <w:ind w:left="284" w:firstLine="0"/>
        <w:rPr>
          <w:sz w:val="22"/>
          <w:szCs w:val="22"/>
        </w:rPr>
      </w:pPr>
      <w:bookmarkStart w:id="152" w:name="_Ref264707931"/>
      <w:bookmarkStart w:id="153" w:name="_Ref274576365"/>
      <w:bookmarkEnd w:id="149"/>
      <w:r>
        <w:rPr>
          <w:sz w:val="22"/>
          <w:szCs w:val="22"/>
        </w:rPr>
        <w:t xml:space="preserve">a remuneração prevista no item </w:t>
      </w:r>
      <w:fldSimple w:instr=" REF _Ref528596378 \r \h  \* MERGEFORMAT ">
        <w:r>
          <w:rPr>
            <w:sz w:val="22"/>
            <w:szCs w:val="22"/>
          </w:rPr>
          <w:t>(a)</w:t>
        </w:r>
      </w:fldSimple>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152"/>
    </w:p>
    <w:p w:rsidR="006338E7" w:rsidRDefault="00B74EC2">
      <w:pPr>
        <w:pStyle w:val="Level5"/>
        <w:widowControl w:val="0"/>
        <w:tabs>
          <w:tab w:val="clear" w:pos="2721"/>
          <w:tab w:val="left" w:pos="851"/>
          <w:tab w:val="num" w:pos="2041"/>
        </w:tabs>
        <w:spacing w:after="120" w:line="340" w:lineRule="exact"/>
        <w:ind w:left="284" w:firstLine="0"/>
        <w:rPr>
          <w:sz w:val="22"/>
          <w:szCs w:val="22"/>
        </w:rPr>
      </w:pPr>
      <w:bookmarkStart w:id="154" w:name="_Ref289701353"/>
      <w:bookmarkEnd w:id="153"/>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54"/>
    </w:p>
    <w:p w:rsidR="006338E7" w:rsidRDefault="00B74EC2">
      <w:pPr>
        <w:pStyle w:val="Level5"/>
        <w:widowControl w:val="0"/>
        <w:tabs>
          <w:tab w:val="clear" w:pos="2721"/>
          <w:tab w:val="left" w:pos="851"/>
          <w:tab w:val="num" w:pos="2041"/>
        </w:tabs>
        <w:spacing w:after="120" w:line="340" w:lineRule="exact"/>
        <w:ind w:left="284" w:firstLine="0"/>
        <w:rPr>
          <w:sz w:val="22"/>
          <w:szCs w:val="22"/>
        </w:rPr>
      </w:pPr>
      <w:bookmarkStart w:id="155" w:name="_Ref528596388"/>
      <w:r>
        <w:rPr>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w:t>
      </w:r>
      <w:r>
        <w:rPr>
          <w:sz w:val="22"/>
          <w:szCs w:val="22"/>
        </w:rPr>
        <w:lastRenderedPageBreak/>
        <w:t>proporcionalmente aos meses de atuação do Agente Fiduciário, com base no valor da alínea </w:t>
      </w:r>
      <w:fldSimple w:instr=" REF _Ref274576365 \r \p \h  \* MERGEFORMAT ">
        <w:r>
          <w:rPr>
            <w:sz w:val="22"/>
            <w:szCs w:val="22"/>
          </w:rPr>
          <w:t>(a) acima</w:t>
        </w:r>
      </w:fldSimple>
      <w:r>
        <w:rPr>
          <w:sz w:val="22"/>
          <w:szCs w:val="22"/>
        </w:rPr>
        <w:t>, reajustado conforme a alínea </w:t>
      </w:r>
      <w:fldSimple w:instr=" REF _Ref264707931 \n \p \h  \* MERGEFORMAT ">
        <w:r>
          <w:rPr>
            <w:bCs/>
            <w:sz w:val="22"/>
            <w:szCs w:val="22"/>
          </w:rPr>
          <w:t>(b) acima</w:t>
        </w:r>
      </w:fldSimple>
      <w:r>
        <w:rPr>
          <w:sz w:val="22"/>
          <w:szCs w:val="22"/>
        </w:rPr>
        <w:t>;</w:t>
      </w:r>
      <w:bookmarkEnd w:id="155"/>
    </w:p>
    <w:p w:rsidR="006338E7" w:rsidRDefault="00B74EC2">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rsidR="006338E7" w:rsidRDefault="00B74EC2">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mediante envio de fatura para o e-mail [-] servindo o comprovante do depósito como prova de quitação do pagamento; e </w:t>
      </w:r>
      <w:r>
        <w:rPr>
          <w:b/>
          <w:i/>
          <w:sz w:val="22"/>
          <w:szCs w:val="22"/>
          <w:highlight w:val="yellow"/>
        </w:rPr>
        <w:t>[NOTA AF: Favor enviar email da tesouraria da Cia]</w:t>
      </w:r>
    </w:p>
    <w:p w:rsidR="006338E7" w:rsidRDefault="00B74EC2">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rsidR="006338E7" w:rsidRDefault="00B74EC2">
      <w:pPr>
        <w:pStyle w:val="Level4"/>
        <w:widowControl w:val="0"/>
        <w:tabs>
          <w:tab w:val="clear" w:pos="2041"/>
          <w:tab w:val="left" w:pos="567"/>
          <w:tab w:val="num" w:pos="1361"/>
        </w:tabs>
        <w:spacing w:after="120" w:line="340" w:lineRule="exact"/>
        <w:ind w:left="0" w:firstLine="0"/>
        <w:rPr>
          <w:sz w:val="22"/>
          <w:szCs w:val="22"/>
        </w:rPr>
      </w:pPr>
      <w:bookmarkStart w:id="156" w:name="_Ref130284022"/>
      <w:bookmarkEnd w:id="150"/>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56"/>
    </w:p>
    <w:p w:rsidR="006338E7" w:rsidRDefault="00B74EC2">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rsidR="006338E7" w:rsidRDefault="00B74EC2">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rsidR="006338E7" w:rsidRDefault="00B74EC2">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rsidR="006338E7" w:rsidRDefault="00B74EC2">
      <w:pPr>
        <w:pStyle w:val="Level5"/>
        <w:widowControl w:val="0"/>
        <w:tabs>
          <w:tab w:val="clear" w:pos="2721"/>
          <w:tab w:val="left" w:pos="709"/>
          <w:tab w:val="num" w:pos="2041"/>
        </w:tabs>
        <w:spacing w:after="120" w:line="340" w:lineRule="exact"/>
        <w:ind w:left="284" w:firstLine="0"/>
        <w:rPr>
          <w:sz w:val="22"/>
          <w:szCs w:val="22"/>
        </w:rPr>
      </w:pPr>
      <w:r>
        <w:rPr>
          <w:sz w:val="22"/>
          <w:szCs w:val="22"/>
        </w:rPr>
        <w:t xml:space="preserve">transporte, viagens, alimentação e estadas, quando necessárias ao </w:t>
      </w:r>
      <w:r>
        <w:rPr>
          <w:sz w:val="22"/>
          <w:szCs w:val="22"/>
        </w:rPr>
        <w:lastRenderedPageBreak/>
        <w:t>desempenho de suas funções nos termos desta Escritura de Emissão;</w:t>
      </w:r>
    </w:p>
    <w:p w:rsidR="006338E7" w:rsidRDefault="00B74EC2">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rsidR="006338E7" w:rsidRDefault="00B74EC2">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rsidR="006338E7" w:rsidRDefault="00B74EC2">
      <w:pPr>
        <w:pStyle w:val="Level5"/>
        <w:widowControl w:val="0"/>
        <w:tabs>
          <w:tab w:val="clear" w:pos="2721"/>
          <w:tab w:val="left" w:pos="709"/>
          <w:tab w:val="num" w:pos="2041"/>
        </w:tabs>
        <w:spacing w:after="120" w:line="340" w:lineRule="exact"/>
        <w:ind w:left="284" w:firstLine="0"/>
        <w:rPr>
          <w:sz w:val="22"/>
          <w:szCs w:val="22"/>
        </w:rPr>
      </w:pPr>
      <w:bookmarkStart w:id="157" w:name="_Ref130287028"/>
      <w:r>
        <w:rPr>
          <w:sz w:val="22"/>
          <w:szCs w:val="22"/>
        </w:rPr>
        <w:t>despesas com especialistas, tais como auditoria e fiscalização; e</w:t>
      </w:r>
    </w:p>
    <w:p w:rsidR="006338E7" w:rsidRDefault="00B74EC2">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rsidR="006338E7" w:rsidRDefault="00B74EC2">
      <w:pPr>
        <w:pStyle w:val="Level4"/>
        <w:widowControl w:val="0"/>
        <w:tabs>
          <w:tab w:val="clear" w:pos="2041"/>
          <w:tab w:val="left" w:pos="567"/>
          <w:tab w:val="num" w:pos="1361"/>
        </w:tabs>
        <w:spacing w:after="120" w:line="340" w:lineRule="exact"/>
        <w:ind w:left="0" w:firstLine="0"/>
        <w:rPr>
          <w:sz w:val="22"/>
          <w:szCs w:val="22"/>
        </w:rPr>
      </w:pPr>
      <w:bookmarkStart w:id="158" w:name="_Ref312338168"/>
      <w:r>
        <w:rPr>
          <w:sz w:val="22"/>
          <w:szCs w:val="22"/>
        </w:rPr>
        <w:t>poderá, em caso de inadimplência da Companhia no pagamento das despesas a que se referem os incisos </w:t>
      </w:r>
      <w:fldSimple w:instr=" REF _Ref264564354 \n \h  \* MERGEFORMAT ">
        <w:r>
          <w:rPr>
            <w:sz w:val="22"/>
            <w:szCs w:val="22"/>
          </w:rPr>
          <w:t>(i)</w:t>
        </w:r>
      </w:fldSimple>
      <w:r>
        <w:rPr>
          <w:sz w:val="22"/>
          <w:szCs w:val="22"/>
        </w:rPr>
        <w:t xml:space="preserve"> e </w:t>
      </w:r>
      <w:fldSimple w:instr=" REF _Ref130284022 \r \p \h  \* MERGEFORMAT ">
        <w:r>
          <w:rPr>
            <w:sz w:val="22"/>
            <w:szCs w:val="22"/>
          </w:rPr>
          <w:t>(ii) acima</w:t>
        </w:r>
      </w:fldSimple>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57"/>
      <w:bookmarkEnd w:id="158"/>
    </w:p>
    <w:p w:rsidR="006338E7" w:rsidRDefault="00B74EC2">
      <w:pPr>
        <w:pStyle w:val="Level4"/>
        <w:widowControl w:val="0"/>
        <w:tabs>
          <w:tab w:val="clear" w:pos="2041"/>
          <w:tab w:val="left" w:pos="567"/>
          <w:tab w:val="num" w:pos="1361"/>
        </w:tabs>
        <w:spacing w:after="120" w:line="340" w:lineRule="exact"/>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fldSimple w:instr=" REF _Ref312338168 \n \p \h  \* MERGEFORMAT ">
        <w:r>
          <w:rPr>
            <w:sz w:val="22"/>
            <w:szCs w:val="22"/>
          </w:rPr>
          <w:t>(iii) acima</w:t>
        </w:r>
      </w:fldSimple>
      <w:r>
        <w:rPr>
          <w:sz w:val="22"/>
          <w:szCs w:val="22"/>
        </w:rPr>
        <w:t xml:space="preserve"> será acrescido à dívida da Companhia, tendo preferência sobre esta na ordem de pagamento.</w:t>
      </w:r>
    </w:p>
    <w:p w:rsidR="006338E7" w:rsidRDefault="00B74EC2">
      <w:pPr>
        <w:pStyle w:val="Level2"/>
        <w:widowControl w:val="0"/>
        <w:spacing w:after="120" w:line="340" w:lineRule="exact"/>
        <w:ind w:left="0" w:firstLine="0"/>
        <w:rPr>
          <w:rFonts w:cs="Arial"/>
          <w:sz w:val="22"/>
          <w:szCs w:val="22"/>
        </w:rPr>
      </w:pPr>
      <w:bookmarkStart w:id="159" w:name="_Ref164589409"/>
      <w:r>
        <w:rPr>
          <w:rFonts w:cs="Arial"/>
          <w:sz w:val="22"/>
          <w:szCs w:val="22"/>
        </w:rPr>
        <w:t>Além de outros previstos em lei, na regulamentação da CVM e nesta Escritura de Emissão, constituem deveres e atribuições do Agente Fiduciário:</w:t>
      </w:r>
      <w:bookmarkEnd w:id="159"/>
    </w:p>
    <w:p w:rsidR="006338E7" w:rsidRDefault="00B74EC2">
      <w:pPr>
        <w:pStyle w:val="Level4"/>
        <w:widowControl w:val="0"/>
        <w:tabs>
          <w:tab w:val="clear" w:pos="2041"/>
          <w:tab w:val="num" w:pos="1361"/>
        </w:tabs>
        <w:spacing w:after="120" w:line="340" w:lineRule="exact"/>
        <w:ind w:left="0" w:firstLine="0"/>
        <w:rPr>
          <w:sz w:val="22"/>
          <w:szCs w:val="22"/>
        </w:rPr>
      </w:pPr>
      <w:bookmarkStart w:id="160" w:name="_Ref130283640"/>
      <w:r>
        <w:rPr>
          <w:sz w:val="22"/>
          <w:szCs w:val="22"/>
        </w:rPr>
        <w:t>exercer suas atividades com boa-fé, transparência e lealdade para com os Debenturistas;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lastRenderedPageBreak/>
        <w:t>proteger os direitos e interesses dos Debenturistas, empregando, no exercício da função, o cuidado e a diligência com que todo homem ativo e probo costuma empregar na administração de seus próprios bens;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conservar em boa guarda toda a documentação relativa ao exercício de suas funções;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acompanhar a prestação das informações periódicas pela Companhia e alertar os Debenturistas, no relatório anual de que trata o inciso </w:t>
      </w:r>
      <w:fldSimple w:instr=" REF _Ref480236077 \n \p \h  \* MERGEFORMAT ">
        <w:r>
          <w:rPr>
            <w:sz w:val="22"/>
            <w:szCs w:val="22"/>
          </w:rPr>
          <w:t>(xvii) abaixo</w:t>
        </w:r>
      </w:fldSimple>
      <w:r>
        <w:rPr>
          <w:sz w:val="22"/>
          <w:szCs w:val="22"/>
        </w:rPr>
        <w:t>, sobre inconsistências ou omissões de que tenha conhecimento;</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solicitar, quando considerar necessário, auditoria externa da Companhia;</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convocar, quando necessário, assembleia geral de Debenturistas nos termos da Lei das Sociedades por Ações e da Cláusula </w:t>
      </w:r>
      <w:fldSimple w:instr=" REF _Ref187755774 \r \p \h  \* MERGEFORMAT ">
        <w:r>
          <w:rPr>
            <w:sz w:val="22"/>
            <w:szCs w:val="22"/>
          </w:rPr>
          <w:t>11.3 abaixo</w:t>
        </w:r>
      </w:fldSimple>
      <w:r>
        <w:rPr>
          <w:sz w:val="22"/>
          <w:szCs w:val="22"/>
        </w:rPr>
        <w:t>;</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lastRenderedPageBreak/>
        <w:t>comparecer às assembleias gerais de Debenturistas a fim de prestar as informações que lhe forem solicitadas;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6338E7" w:rsidRDefault="00B74EC2">
      <w:pPr>
        <w:pStyle w:val="Level4"/>
        <w:widowControl w:val="0"/>
        <w:tabs>
          <w:tab w:val="clear" w:pos="2041"/>
          <w:tab w:val="num" w:pos="1361"/>
        </w:tabs>
        <w:spacing w:after="120" w:line="340" w:lineRule="exact"/>
        <w:ind w:left="0" w:firstLine="0"/>
        <w:rPr>
          <w:sz w:val="22"/>
          <w:szCs w:val="22"/>
        </w:rPr>
      </w:pPr>
      <w:bookmarkStart w:id="161"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1"/>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manter o relatório anual a que se refere o inciso </w:t>
      </w:r>
      <w:fldSimple w:instr=" REF _Ref480236077 \n \p \h  \* MERGEFORMAT ">
        <w:r>
          <w:rPr>
            <w:sz w:val="22"/>
            <w:szCs w:val="22"/>
          </w:rPr>
          <w:t>(xvii) acima</w:t>
        </w:r>
      </w:fldSimple>
      <w:r>
        <w:rPr>
          <w:sz w:val="22"/>
          <w:szCs w:val="22"/>
        </w:rPr>
        <w:t xml:space="preserve"> disponível </w:t>
      </w:r>
      <w:r>
        <w:rPr>
          <w:sz w:val="22"/>
          <w:szCs w:val="22"/>
        </w:rPr>
        <w:lastRenderedPageBreak/>
        <w:t>para consulta pública em sua página na Internet pelo prazo de 3 (três) anos;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divulgar aos Debenturistas e demais participantes do mercado, em sua página na Internet e/ou em sua central de atendimento, em cada Dia Útil, o Valor Nominal Unitário das Debêntures, conforme o caso, calculado pela Companhia em conjunto com o Agente Fiduciário.</w:t>
      </w:r>
    </w:p>
    <w:p w:rsidR="006338E7" w:rsidRDefault="00B74EC2">
      <w:pPr>
        <w:pStyle w:val="Level2"/>
        <w:widowControl w:val="0"/>
        <w:spacing w:after="120" w:line="340" w:lineRule="exact"/>
        <w:ind w:left="0" w:firstLine="0"/>
        <w:rPr>
          <w:rFonts w:cs="Arial"/>
          <w:sz w:val="22"/>
          <w:szCs w:val="22"/>
        </w:rPr>
      </w:pPr>
      <w:bookmarkStart w:id="162" w:name="_Ref264564739"/>
      <w:bookmarkStart w:id="163" w:name="_Ref494783220"/>
      <w:r>
        <w:rPr>
          <w:rFonts w:cs="Arial"/>
          <w:sz w:val="22"/>
          <w:szCs w:val="22"/>
        </w:rPr>
        <w:t xml:space="preserve">No caso de inadimplemento, pela Companhia, de qualquer de suas obrigações previstas nesta Escritura de Emissão, deverá o Agente Fiduciário </w:t>
      </w:r>
      <w:bookmarkEnd w:id="160"/>
      <w:bookmarkEnd w:id="162"/>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63"/>
    </w:p>
    <w:p w:rsidR="006338E7" w:rsidRDefault="00B74EC2">
      <w:pPr>
        <w:pStyle w:val="Level4"/>
        <w:widowControl w:val="0"/>
        <w:tabs>
          <w:tab w:val="clear" w:pos="2041"/>
          <w:tab w:val="num" w:pos="1361"/>
        </w:tabs>
        <w:spacing w:after="120" w:line="340" w:lineRule="exact"/>
        <w:ind w:left="0" w:firstLine="0"/>
        <w:rPr>
          <w:sz w:val="22"/>
          <w:szCs w:val="22"/>
        </w:rPr>
      </w:pPr>
      <w:bookmarkStart w:id="164" w:name="_Ref130286637"/>
      <w:r>
        <w:rPr>
          <w:sz w:val="22"/>
          <w:szCs w:val="22"/>
        </w:rPr>
        <w:t>declarar, observadas as condições desta Escritura de Emissão, antecipadamente vencidas as obrigações decorrentes das Debêntures, e cobrar seu principal e acessórios;</w:t>
      </w:r>
      <w:bookmarkEnd w:id="164"/>
    </w:p>
    <w:p w:rsidR="006338E7" w:rsidRDefault="00B74EC2">
      <w:pPr>
        <w:pStyle w:val="Level4"/>
        <w:widowControl w:val="0"/>
        <w:tabs>
          <w:tab w:val="clear" w:pos="2041"/>
          <w:tab w:val="num" w:pos="1361"/>
        </w:tabs>
        <w:spacing w:after="120" w:line="340" w:lineRule="exact"/>
        <w:ind w:left="0" w:firstLine="0"/>
        <w:rPr>
          <w:sz w:val="22"/>
          <w:szCs w:val="22"/>
        </w:rPr>
      </w:pPr>
      <w:r>
        <w:rPr>
          <w:sz w:val="22"/>
          <w:szCs w:val="22"/>
        </w:rPr>
        <w:t>requerer a falência da Companhia, se não existirem garantias reais;</w:t>
      </w:r>
    </w:p>
    <w:p w:rsidR="006338E7" w:rsidRDefault="00B74EC2">
      <w:pPr>
        <w:pStyle w:val="Level4"/>
        <w:widowControl w:val="0"/>
        <w:tabs>
          <w:tab w:val="clear" w:pos="2041"/>
          <w:tab w:val="num" w:pos="1361"/>
        </w:tabs>
        <w:spacing w:after="120" w:line="340" w:lineRule="exact"/>
        <w:ind w:left="0" w:firstLine="0"/>
        <w:rPr>
          <w:sz w:val="22"/>
          <w:szCs w:val="22"/>
        </w:rPr>
      </w:pPr>
      <w:bookmarkStart w:id="165" w:name="_Ref130286643"/>
      <w:r>
        <w:rPr>
          <w:sz w:val="22"/>
          <w:szCs w:val="22"/>
        </w:rPr>
        <w:t>tomar quaisquer outras providências necessárias para que os Debenturistas realizem seus créditos; e</w:t>
      </w:r>
      <w:bookmarkEnd w:id="165"/>
    </w:p>
    <w:p w:rsidR="006338E7" w:rsidRDefault="00B74EC2">
      <w:pPr>
        <w:pStyle w:val="Level4"/>
        <w:widowControl w:val="0"/>
        <w:tabs>
          <w:tab w:val="clear" w:pos="2041"/>
          <w:tab w:val="num" w:pos="1361"/>
        </w:tabs>
        <w:spacing w:after="120" w:line="340" w:lineRule="exact"/>
        <w:ind w:left="0" w:firstLine="0"/>
        <w:rPr>
          <w:sz w:val="22"/>
          <w:szCs w:val="22"/>
        </w:rPr>
      </w:pPr>
      <w:bookmarkStart w:id="166" w:name="_Ref130286653"/>
      <w:r>
        <w:rPr>
          <w:sz w:val="22"/>
          <w:szCs w:val="22"/>
        </w:rPr>
        <w:t>representar os Debenturistas em processo de falência, recuperação judicial, recuperação extrajudicial ou, se aplicável, intervenção ou liquidação extrajudicial da Companhia.</w:t>
      </w:r>
      <w:bookmarkEnd w:id="166"/>
    </w:p>
    <w:p w:rsidR="006338E7" w:rsidRDefault="00B74EC2">
      <w:pPr>
        <w:pStyle w:val="Level2"/>
        <w:widowControl w:val="0"/>
        <w:spacing w:after="120" w:line="340" w:lineRule="exact"/>
        <w:ind w:left="0" w:firstLine="0"/>
        <w:rPr>
          <w:rFonts w:cs="Arial"/>
          <w:sz w:val="22"/>
          <w:szCs w:val="22"/>
        </w:rPr>
      </w:pPr>
      <w:r>
        <w:rPr>
          <w:rFonts w:cs="Arial"/>
          <w:sz w:val="22"/>
          <w:szCs w:val="22"/>
        </w:rPr>
        <w:t xml:space="preserve">O Agente Fiduciário não será obrigado a realizar qualquer verificação de veracidade de qualquer documento ou registro que considere autêntico e que lhe tenha sido encaminhado pela Companhia ou por terceiros a seu pedido, para se </w:t>
      </w:r>
      <w:r>
        <w:rPr>
          <w:rFonts w:cs="Arial"/>
          <w:sz w:val="22"/>
          <w:szCs w:val="22"/>
        </w:rPr>
        <w:lastRenderedPageBreak/>
        <w:t>basear nas suas decisões, e não será responsável pela elaboração desses documentos, que permanecerão sob obrigação legal e regulamentar da Companhia elaborá-los, nos termos da legislação aplicável.</w:t>
      </w:r>
    </w:p>
    <w:p w:rsidR="006338E7" w:rsidRDefault="00B74EC2">
      <w:pPr>
        <w:pStyle w:val="Level2"/>
        <w:widowControl w:val="0"/>
        <w:spacing w:after="120" w:line="340" w:lineRule="exact"/>
        <w:ind w:left="0" w:firstLine="0"/>
        <w:rPr>
          <w:rFonts w:cs="Arial"/>
          <w:sz w:val="22"/>
          <w:szCs w:val="22"/>
        </w:rPr>
      </w:pPr>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6338E7" w:rsidRDefault="00B74EC2">
      <w:pPr>
        <w:pStyle w:val="Level2"/>
        <w:widowControl w:val="0"/>
        <w:spacing w:after="120" w:line="340" w:lineRule="exact"/>
        <w:ind w:left="0" w:firstLine="0"/>
        <w:rPr>
          <w:rFonts w:cs="Arial"/>
          <w:sz w:val="22"/>
          <w:szCs w:val="22"/>
        </w:rPr>
      </w:pPr>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6338E7" w:rsidRDefault="00B74EC2">
      <w:pPr>
        <w:pStyle w:val="Level1"/>
        <w:keepNext w:val="0"/>
        <w:keepLines w:val="0"/>
        <w:widowControl w:val="0"/>
        <w:tabs>
          <w:tab w:val="clear" w:pos="680"/>
          <w:tab w:val="num" w:pos="851"/>
        </w:tabs>
        <w:spacing w:before="0" w:after="120" w:line="340" w:lineRule="exact"/>
        <w:ind w:left="0" w:firstLine="0"/>
        <w:rPr>
          <w:smallCaps/>
          <w:color w:val="auto"/>
        </w:rPr>
      </w:pPr>
      <w:bookmarkStart w:id="167" w:name="_Ref272246430"/>
      <w:r>
        <w:rPr>
          <w:smallCaps/>
          <w:color w:val="auto"/>
        </w:rPr>
        <w:t>ASSEMBLEIA GERAL DE DEBENTURISTAS</w:t>
      </w:r>
      <w:bookmarkEnd w:id="167"/>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168"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168"/>
      <w:r>
        <w:rPr>
          <w:rFonts w:cs="Arial"/>
          <w:sz w:val="22"/>
          <w:szCs w:val="22"/>
        </w:rPr>
        <w:t xml:space="preserve"> </w:t>
      </w:r>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poderão ser convocadas pelo Agente Fiduciário, pela Companhia, por Debenturistas que representem, no mínimo, 10% (dez por cento) das Debêntures em Circulação, ou pela CVM.</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169" w:name="_Ref187755774"/>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fldSimple w:instr=" REF _Ref130286395 \r \p \h  \* MERGEFORMAT ">
        <w:r>
          <w:rPr>
            <w:rFonts w:cs="Arial"/>
            <w:sz w:val="22"/>
            <w:szCs w:val="22"/>
          </w:rPr>
          <w:t>1.1 acima</w:t>
        </w:r>
      </w:fldSimple>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69"/>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 xml:space="preserve">As Assembleias Gerais instalar-se-ão, em primeira convocação, com a </w:t>
      </w:r>
      <w:r>
        <w:rPr>
          <w:rFonts w:cs="Arial"/>
          <w:sz w:val="22"/>
          <w:szCs w:val="22"/>
        </w:rPr>
        <w:lastRenderedPageBreak/>
        <w:t>presença de titulares de, no mínimo, metade das Debêntures em Circulação, e, em segunda convocação, com qualquer quórum.</w:t>
      </w:r>
    </w:p>
    <w:p w:rsidR="006338E7" w:rsidRDefault="00B74EC2">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170" w:name="_Ref130286717"/>
      <w:r>
        <w:rPr>
          <w:rFonts w:cs="Arial"/>
          <w:sz w:val="22"/>
          <w:szCs w:val="22"/>
        </w:rPr>
        <w:t>Nas deliberações das Assembleias Gerais, a cada uma das Debêntures em Circulação caberá um voto, admitida a constituição de mandatário, Debenturista ou não. Exceto pelo disposto na Cláusula </w:t>
      </w:r>
      <w:fldSimple w:instr=" REF _Ref130286715 \r \p \h  \* MERGEFORMAT ">
        <w:r>
          <w:rPr>
            <w:rFonts w:cs="Arial"/>
            <w:sz w:val="22"/>
            <w:szCs w:val="22"/>
          </w:rPr>
          <w:t>11.7 abaixo</w:t>
        </w:r>
      </w:fldSimple>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70"/>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171" w:name="_Ref130286715"/>
      <w:r>
        <w:rPr>
          <w:rFonts w:cs="Arial"/>
          <w:sz w:val="22"/>
          <w:szCs w:val="22"/>
        </w:rPr>
        <w:t>Não estão incluídos no quórum a que se refere a Cláusula </w:t>
      </w:r>
      <w:fldSimple w:instr=" REF _Ref130286717 \r \p \h  \* MERGEFORMAT ">
        <w:r>
          <w:rPr>
            <w:rFonts w:cs="Arial"/>
            <w:sz w:val="22"/>
            <w:szCs w:val="22"/>
          </w:rPr>
          <w:t>11.6 acima</w:t>
        </w:r>
      </w:fldSimple>
      <w:r>
        <w:rPr>
          <w:rFonts w:cs="Arial"/>
          <w:sz w:val="22"/>
          <w:szCs w:val="22"/>
        </w:rPr>
        <w:t>:</w:t>
      </w:r>
      <w:bookmarkEnd w:id="171"/>
    </w:p>
    <w:p w:rsidR="006338E7" w:rsidRDefault="00B74EC2">
      <w:pPr>
        <w:pStyle w:val="Level4"/>
        <w:widowControl w:val="0"/>
        <w:tabs>
          <w:tab w:val="clear" w:pos="2041"/>
          <w:tab w:val="num" w:pos="1361"/>
        </w:tabs>
        <w:spacing w:after="120" w:line="340" w:lineRule="exact"/>
        <w:ind w:left="851" w:firstLine="0"/>
        <w:rPr>
          <w:sz w:val="22"/>
          <w:szCs w:val="22"/>
        </w:rPr>
      </w:pPr>
      <w:r>
        <w:rPr>
          <w:sz w:val="22"/>
          <w:szCs w:val="22"/>
        </w:rPr>
        <w:t>os quóruns expressamente previstos em outras Cláusulas desta Escritura de Emissão; e</w:t>
      </w:r>
    </w:p>
    <w:p w:rsidR="006338E7" w:rsidRDefault="00B74EC2">
      <w:pPr>
        <w:pStyle w:val="Level4"/>
        <w:widowControl w:val="0"/>
        <w:tabs>
          <w:tab w:val="clear" w:pos="2041"/>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fldSimple w:instr=" REF _Ref495492067 \r \h  \* MERGEFORMAT ">
        <w:r>
          <w:rPr>
            <w:sz w:val="22"/>
            <w:szCs w:val="22"/>
          </w:rPr>
          <w:t>1.1.1</w:t>
        </w:r>
      </w:fldSimple>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rsidR="006338E7" w:rsidRDefault="00B74EC2">
      <w:pPr>
        <w:pStyle w:val="Level2"/>
        <w:widowControl w:val="0"/>
        <w:spacing w:after="120" w:line="340" w:lineRule="exact"/>
        <w:ind w:left="0" w:firstLine="0"/>
        <w:rPr>
          <w:rFonts w:cs="Arial"/>
          <w:sz w:val="22"/>
          <w:szCs w:val="22"/>
        </w:rPr>
      </w:pPr>
      <w:r>
        <w:rPr>
          <w:rFonts w:cs="Arial"/>
          <w:sz w:val="22"/>
          <w:szCs w:val="22"/>
        </w:rPr>
        <w:t>A renúncia ou o perdão temporário a um Evento de Vencimento Antecipado deverá ser aprovado de acordo com o disposto na Cláusula </w:t>
      </w:r>
      <w:fldSimple w:instr=" REF _Ref130286717 \r \p \h  \* MERGEFORMAT ">
        <w:r>
          <w:rPr>
            <w:sz w:val="22"/>
          </w:rPr>
          <w:t>11.6 acima</w:t>
        </w:r>
      </w:fldSimple>
      <w:r>
        <w:rPr>
          <w:sz w:val="22"/>
        </w:rPr>
        <w:t xml:space="preserve">. </w:t>
      </w:r>
    </w:p>
    <w:p w:rsidR="006338E7" w:rsidRDefault="00B74EC2">
      <w:pPr>
        <w:pStyle w:val="Level2"/>
        <w:widowControl w:val="0"/>
        <w:spacing w:after="120" w:line="340" w:lineRule="exact"/>
        <w:ind w:left="0" w:firstLine="0"/>
        <w:rPr>
          <w:rFonts w:cs="Arial"/>
          <w:sz w:val="22"/>
          <w:szCs w:val="22"/>
        </w:rPr>
      </w:pPr>
      <w:r>
        <w:rPr>
          <w:rFonts w:cs="Arial"/>
          <w:sz w:val="22"/>
          <w:szCs w:val="22"/>
        </w:rPr>
        <w:t xml:space="preserve">As deliberações tomadas pelos Debenturistas, no âmbito de sua competência legal, observados os quóruns previstos nesta Escritura de Emissão, serão válidas e eficazes perante a Companhia e obrigarão todos os Debenturistas, </w:t>
      </w:r>
      <w:r>
        <w:rPr>
          <w:rFonts w:cs="Arial"/>
          <w:sz w:val="22"/>
          <w:szCs w:val="22"/>
        </w:rPr>
        <w:lastRenderedPageBreak/>
        <w:t>independentemente de seu comparecimento ou voto na respectiva assembleia geral de Debenturistas.</w:t>
      </w:r>
    </w:p>
    <w:p w:rsidR="006338E7" w:rsidRDefault="00B74EC2">
      <w:pPr>
        <w:pStyle w:val="Level2"/>
        <w:widowControl w:val="0"/>
        <w:spacing w:after="120" w:line="340" w:lineRule="exact"/>
        <w:ind w:left="0" w:firstLine="0"/>
        <w:rPr>
          <w:rFonts w:cs="Arial"/>
          <w:sz w:val="22"/>
          <w:szCs w:val="22"/>
        </w:rPr>
      </w:pPr>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rsidR="006338E7" w:rsidRDefault="00B74EC2">
      <w:pPr>
        <w:pStyle w:val="Level2"/>
        <w:widowControl w:val="0"/>
        <w:spacing w:after="120" w:line="340" w:lineRule="exact"/>
        <w:ind w:left="0" w:firstLine="0"/>
        <w:rPr>
          <w:rFonts w:cs="Arial"/>
          <w:sz w:val="22"/>
          <w:szCs w:val="22"/>
        </w:rPr>
      </w:pPr>
      <w:r>
        <w:rPr>
          <w:rFonts w:cs="Arial"/>
          <w:sz w:val="22"/>
          <w:szCs w:val="22"/>
        </w:rPr>
        <w:t>O Agente Fiduciário deverá comparecer às assembleias gerais de Debenturistas e prestar aos Debenturistas as informações que lhe forem solicitadas.</w:t>
      </w:r>
    </w:p>
    <w:p w:rsidR="006338E7" w:rsidRDefault="00B74EC2">
      <w:pPr>
        <w:pStyle w:val="Level2"/>
        <w:widowControl w:val="0"/>
        <w:spacing w:after="120" w:line="340" w:lineRule="exact"/>
        <w:ind w:left="0" w:firstLine="0"/>
        <w:rPr>
          <w:rFonts w:cs="Arial"/>
          <w:sz w:val="22"/>
          <w:szCs w:val="22"/>
        </w:rPr>
      </w:pPr>
      <w:bookmarkStart w:id="172" w:name="_Ref534176609"/>
      <w:r>
        <w:rPr>
          <w:rFonts w:cs="Arial"/>
          <w:sz w:val="22"/>
          <w:szCs w:val="22"/>
        </w:rPr>
        <w:t>Aplica-se às Assembleias Gerais, no que couber, o disposto na Lei das Sociedades por Ações, sobre a assembleia geral de acionistas.</w:t>
      </w:r>
    </w:p>
    <w:p w:rsidR="006338E7" w:rsidRDefault="00B74EC2">
      <w:pPr>
        <w:pStyle w:val="Level1"/>
        <w:keepNext w:val="0"/>
        <w:keepLines w:val="0"/>
        <w:widowControl w:val="0"/>
        <w:spacing w:before="0" w:after="120" w:line="340" w:lineRule="exact"/>
        <w:ind w:left="0" w:firstLine="0"/>
        <w:rPr>
          <w:color w:val="auto"/>
        </w:rPr>
      </w:pPr>
      <w:bookmarkStart w:id="173" w:name="_Ref147910921"/>
      <w:r>
        <w:rPr>
          <w:color w:val="auto"/>
        </w:rPr>
        <w:t>DECLARAÇÕES DA COMPANHIA</w:t>
      </w:r>
      <w:bookmarkEnd w:id="173"/>
    </w:p>
    <w:p w:rsidR="006338E7" w:rsidRDefault="00B74EC2">
      <w:pPr>
        <w:pStyle w:val="Level2"/>
        <w:widowControl w:val="0"/>
        <w:tabs>
          <w:tab w:val="clear" w:pos="680"/>
          <w:tab w:val="num" w:pos="851"/>
        </w:tabs>
        <w:spacing w:after="120" w:line="340" w:lineRule="exact"/>
        <w:ind w:left="0" w:firstLine="0"/>
        <w:rPr>
          <w:rFonts w:cs="Arial"/>
          <w:sz w:val="22"/>
          <w:szCs w:val="22"/>
        </w:rPr>
      </w:pPr>
      <w:bookmarkStart w:id="174" w:name="_Ref130286814"/>
      <w:r>
        <w:rPr>
          <w:rFonts w:cs="Arial"/>
          <w:sz w:val="22"/>
          <w:szCs w:val="22"/>
        </w:rPr>
        <w:t>A Companhia, nesta data, declara que:</w:t>
      </w:r>
      <w:bookmarkEnd w:id="172"/>
      <w:bookmarkEnd w:id="174"/>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bookmarkStart w:id="175" w:name="_Ref130286824"/>
      <w:r>
        <w:rPr>
          <w:sz w:val="22"/>
          <w:szCs w:val="22"/>
        </w:rPr>
        <w:t>está devidamente autorizada e, exceto pelo depósito para distribuição das Debêntures na B3 a que se refere a Cláusula </w:t>
      </w:r>
      <w:fldSimple w:instr=" REF _Ref500505971 \n \h  \* MERGEFORMAT ">
        <w:r>
          <w:rPr>
            <w:sz w:val="22"/>
            <w:szCs w:val="22"/>
          </w:rPr>
          <w:t>3.3</w:t>
        </w:r>
      </w:fldSimple>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w:t>
      </w:r>
      <w:r>
        <w:rPr>
          <w:sz w:val="22"/>
          <w:szCs w:val="22"/>
        </w:rPr>
        <w:lastRenderedPageBreak/>
        <w:t xml:space="preserve">regulatórios e de terceiros necessários para tanto, exceto pela anuência prévia do Poder Concedente para outorga das Garantias Reais; </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r>
        <w:rPr>
          <w:b/>
          <w:i/>
          <w:sz w:val="22"/>
          <w:szCs w:val="22"/>
          <w:highlight w:val="yellow"/>
        </w:rPr>
        <w:t>[NOTA BNPP/PNA: Estas declarações deverão ser incluídas na garantia fidejussória da Garantia]</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 disposto na Cláusula </w:t>
      </w:r>
      <w:fldSimple w:instr=" REF _Ref330905317 \n \p \h  \* MERGEFORMAT ">
        <w:r>
          <w:rPr>
            <w:sz w:val="22"/>
            <w:szCs w:val="22"/>
          </w:rPr>
          <w:t>3 acima</w:t>
        </w:r>
      </w:fldSimple>
      <w:r>
        <w:rPr>
          <w:sz w:val="22"/>
          <w:szCs w:val="22"/>
        </w:rPr>
        <w:t xml:space="preserve">, nenhuma aprovação, </w:t>
      </w:r>
      <w:r>
        <w:rPr>
          <w:sz w:val="22"/>
          <w:szCs w:val="22"/>
        </w:rPr>
        <w:lastRenderedPageBreak/>
        <w:t xml:space="preserve">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rsidR="006338E7" w:rsidRDefault="00B74EC2" w:rsidP="004D2439">
      <w:pPr>
        <w:pStyle w:val="Level4"/>
        <w:widowControl w:val="0"/>
        <w:tabs>
          <w:tab w:val="clear" w:pos="2041"/>
          <w:tab w:val="left" w:pos="851"/>
          <w:tab w:val="num" w:pos="1361"/>
        </w:tabs>
        <w:spacing w:after="120" w:line="340" w:lineRule="exact"/>
        <w:ind w:left="851" w:firstLine="0"/>
        <w:rPr>
          <w:sz w:val="22"/>
          <w:szCs w:val="22"/>
        </w:rPr>
      </w:pPr>
      <w:bookmarkStart w:id="176" w:name="_Ref428862044"/>
      <w:r>
        <w:rPr>
          <w:sz w:val="22"/>
          <w:szCs w:val="22"/>
        </w:rPr>
        <w:t xml:space="preserve">tem a Concessão e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r>
        <w:rPr>
          <w:b/>
          <w:i/>
          <w:sz w:val="22"/>
          <w:szCs w:val="22"/>
          <w:highlight w:val="yellow"/>
        </w:rPr>
        <w:t>[Nota MF: A celebração do aditamento ao Contrato de Concessão transferindo a concessão para Acciona ocorrerá de forma concomitante com a celebração desse contrato. Declaração a ser avaliada de acordo com o timing]</w:t>
      </w:r>
      <w:r>
        <w:rPr>
          <w:sz w:val="22"/>
          <w:szCs w:val="22"/>
        </w:rPr>
        <w:t>;</w:t>
      </w:r>
    </w:p>
    <w:bookmarkEnd w:id="176"/>
    <w:p w:rsidR="006338E7" w:rsidRDefault="006338E7" w:rsidP="004D2439">
      <w:pPr>
        <w:pStyle w:val="Level4"/>
        <w:widowControl w:val="0"/>
        <w:tabs>
          <w:tab w:val="clear" w:pos="2041"/>
          <w:tab w:val="left" w:pos="851"/>
          <w:tab w:val="num" w:pos="1361"/>
        </w:tabs>
        <w:spacing w:after="120" w:line="340" w:lineRule="exact"/>
        <w:ind w:left="851" w:firstLine="0"/>
        <w:rPr>
          <w:sz w:val="22"/>
          <w:szCs w:val="22"/>
        </w:rPr>
      </w:pP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w:t>
      </w:r>
      <w:r>
        <w:rPr>
          <w:sz w:val="22"/>
          <w:szCs w:val="22"/>
        </w:rPr>
        <w:lastRenderedPageBreak/>
        <w:t>investimento sobre as Debêntures;</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cumpre, e faz com que seus conselheiros, diretores e funcionários cumpram, as normas aplicáveis que versam sobre atos de corrupção e atos lesivos contra a administração pública, na forma da Lei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 xml:space="preserve">seu programa de integridade e de </w:t>
      </w:r>
      <w:r>
        <w:rPr>
          <w:iCs/>
          <w:sz w:val="22"/>
          <w:szCs w:val="22"/>
        </w:rPr>
        <w:lastRenderedPageBreak/>
        <w:t>acordo com os dispositivos anticorrupção da legislação brasileira</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r>
        <w:rPr>
          <w:b/>
          <w:i/>
          <w:sz w:val="22"/>
          <w:szCs w:val="22"/>
          <w:highlight w:val="yellow"/>
        </w:rPr>
        <w:t>[Nota MF: Cláusula a ser revista pelo BNP e PN.] [NOTA BNPP/PNA: em revisão pelo time do legal/compliance do BNPP]</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ativos relativos ao Projeto estão devidamente segurados, sendo que as respectivas apólices de seguro estão em pleno vigor e eficácia, se o caso, endossadas, e os respectivos prêmios deverão ter sido pagos; </w:t>
      </w:r>
      <w:r>
        <w:rPr>
          <w:b/>
          <w:i/>
          <w:sz w:val="22"/>
          <w:szCs w:val="22"/>
          <w:highlight w:val="yellow"/>
        </w:rPr>
        <w:t>[Nota MF: Avaliar de acordo com o timing de assinatura. Entendemos que não será o caso.]</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w:t>
      </w:r>
      <w:r>
        <w:rPr>
          <w:sz w:val="22"/>
          <w:szCs w:val="22"/>
        </w:rPr>
        <w:lastRenderedPageBreak/>
        <w:t xml:space="preserve">em curso as devidas medidas judiciais ou administrativas visando suspender ou reverter a sua exigibilidade; ou (b) a sua exigibilidade tenha sido, comprovadamente, suspensa pela Companhia por meio das medidas legais aplicáveis e no prazo legal; </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 xml:space="preserve">”); e </w:t>
      </w:r>
      <w:r>
        <w:rPr>
          <w:b/>
          <w:i/>
          <w:sz w:val="22"/>
          <w:szCs w:val="22"/>
          <w:highlight w:val="yellow"/>
        </w:rPr>
        <w:t>[NOTA BNPP/PNA: em revisão pelo time do legal/compliance do BNPP]</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w:t>
      </w:r>
      <w:r>
        <w:rPr>
          <w:sz w:val="22"/>
          <w:szCs w:val="22"/>
        </w:rPr>
        <w:lastRenderedPageBreak/>
        <w:t>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6338E7" w:rsidRDefault="00B74EC2">
      <w:pPr>
        <w:pStyle w:val="Level4"/>
        <w:widowControl w:val="0"/>
        <w:tabs>
          <w:tab w:val="clear" w:pos="2041"/>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bookmarkEnd w:id="175"/>
    <w:p w:rsidR="006338E7" w:rsidRDefault="00B74EC2">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rsidR="006338E7" w:rsidRDefault="00B74EC2">
      <w:pPr>
        <w:pStyle w:val="Level2"/>
        <w:widowControl w:val="0"/>
        <w:tabs>
          <w:tab w:val="left" w:pos="993"/>
        </w:tabs>
        <w:spacing w:after="120" w:line="340" w:lineRule="exact"/>
        <w:ind w:left="0" w:firstLine="0"/>
        <w:rPr>
          <w:rFonts w:cs="Arial"/>
          <w:sz w:val="22"/>
          <w:szCs w:val="22"/>
        </w:rPr>
      </w:pPr>
      <w:r>
        <w:rPr>
          <w:rFonts w:cs="Arial"/>
          <w:sz w:val="22"/>
          <w:szCs w:val="22"/>
        </w:rPr>
        <w:t>A Companhia obriga-se a notificar, no prazo de até 2 (dois) Dias Úteis contados da data em que tomar conhecimento, o Agente Fiduciário caso qualquer das declarações prestadas nos termos da Cláusula </w:t>
      </w:r>
      <w:fldSimple w:instr=" REF _Ref130286814 \r \p \h  \* MERGEFORMAT ">
        <w:r>
          <w:rPr>
            <w:rFonts w:cs="Arial"/>
            <w:sz w:val="22"/>
            <w:szCs w:val="22"/>
          </w:rPr>
          <w:t>12.1 acima</w:t>
        </w:r>
      </w:fldSimple>
      <w:r>
        <w:rPr>
          <w:rFonts w:cs="Arial"/>
          <w:sz w:val="22"/>
          <w:szCs w:val="22"/>
        </w:rPr>
        <w:t xml:space="preserve"> seja ou se torne falsa e/ou incorreta em qualquer das datas em que tenha sido prestada.</w:t>
      </w:r>
    </w:p>
    <w:p w:rsidR="006338E7" w:rsidRDefault="006338E7">
      <w:pPr>
        <w:pStyle w:val="Level2"/>
        <w:widowControl w:val="0"/>
        <w:numPr>
          <w:ilvl w:val="0"/>
          <w:numId w:val="0"/>
        </w:numPr>
        <w:tabs>
          <w:tab w:val="left" w:pos="851"/>
        </w:tabs>
        <w:spacing w:after="120" w:line="340" w:lineRule="exact"/>
        <w:ind w:left="851"/>
        <w:rPr>
          <w:rFonts w:cs="Arial"/>
          <w:sz w:val="22"/>
          <w:szCs w:val="22"/>
        </w:rPr>
      </w:pPr>
    </w:p>
    <w:p w:rsidR="006338E7" w:rsidRDefault="00B74EC2">
      <w:pPr>
        <w:pStyle w:val="Level1"/>
        <w:keepNext w:val="0"/>
        <w:keepLines w:val="0"/>
        <w:widowControl w:val="0"/>
        <w:spacing w:before="0" w:after="120" w:line="340" w:lineRule="exact"/>
        <w:ind w:left="0" w:firstLine="0"/>
        <w:rPr>
          <w:color w:val="auto"/>
        </w:rPr>
      </w:pPr>
      <w:r>
        <w:rPr>
          <w:color w:val="auto"/>
        </w:rPr>
        <w:t>DESPESAS</w:t>
      </w:r>
    </w:p>
    <w:p w:rsidR="006338E7" w:rsidRDefault="00B74EC2">
      <w:pPr>
        <w:pStyle w:val="Level2"/>
        <w:widowControl w:val="0"/>
        <w:spacing w:after="120" w:line="340" w:lineRule="exact"/>
        <w:ind w:left="0" w:firstLine="0"/>
        <w:rPr>
          <w:rFonts w:cs="Arial"/>
          <w:sz w:val="22"/>
          <w:szCs w:val="22"/>
        </w:rPr>
      </w:pPr>
      <w:r>
        <w:rPr>
          <w:rFonts w:cs="Arial"/>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w:t>
      </w:r>
      <w:r>
        <w:rPr>
          <w:rFonts w:cs="Arial"/>
          <w:sz w:val="22"/>
          <w:szCs w:val="22"/>
        </w:rPr>
        <w:lastRenderedPageBreak/>
        <w:t>Agente Fiduciário, do Escriturador, do Banco Liquidante, do auditor independente e dos demais prestadores de serviços, e quaisquer outros custos relacionados às Debêntures.</w:t>
      </w:r>
    </w:p>
    <w:p w:rsidR="006338E7" w:rsidRDefault="00B74EC2">
      <w:pPr>
        <w:pStyle w:val="Level1"/>
        <w:keepNext w:val="0"/>
        <w:keepLines w:val="0"/>
        <w:widowControl w:val="0"/>
        <w:spacing w:before="0" w:after="120" w:line="340" w:lineRule="exact"/>
        <w:ind w:left="0" w:firstLine="0"/>
        <w:rPr>
          <w:smallCaps/>
          <w:color w:val="auto"/>
        </w:rPr>
      </w:pPr>
      <w:bookmarkStart w:id="177" w:name="_Ref384312323"/>
      <w:r>
        <w:rPr>
          <w:smallCaps/>
          <w:color w:val="auto"/>
        </w:rPr>
        <w:t>COMUNICAÇÕES</w:t>
      </w:r>
      <w:bookmarkEnd w:id="177"/>
    </w:p>
    <w:p w:rsidR="006338E7" w:rsidRDefault="00B74EC2">
      <w:pPr>
        <w:pStyle w:val="Level2"/>
        <w:widowControl w:val="0"/>
        <w:spacing w:after="120" w:line="340" w:lineRule="exact"/>
        <w:ind w:left="0" w:firstLine="0"/>
        <w:rPr>
          <w:rFonts w:cs="Arial"/>
          <w:sz w:val="22"/>
          <w:szCs w:val="22"/>
        </w:rPr>
      </w:pPr>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6338E7" w:rsidRDefault="00B74EC2">
      <w:pPr>
        <w:pStyle w:val="Level3"/>
        <w:widowControl w:val="0"/>
        <w:spacing w:after="120" w:line="340" w:lineRule="exact"/>
        <w:ind w:left="0" w:firstLine="0"/>
        <w:rPr>
          <w:sz w:val="22"/>
          <w:szCs w:val="22"/>
        </w:rPr>
      </w:pPr>
      <w:r>
        <w:rPr>
          <w:sz w:val="22"/>
          <w:szCs w:val="22"/>
        </w:rPr>
        <w:t>para a Companhia:</w:t>
      </w:r>
    </w:p>
    <w:p w:rsidR="006338E7" w:rsidRDefault="00B74EC2">
      <w:pPr>
        <w:pStyle w:val="Body"/>
        <w:widowControl w:val="0"/>
        <w:spacing w:after="120" w:line="340" w:lineRule="exact"/>
        <w:jc w:val="left"/>
        <w:rPr>
          <w:sz w:val="22"/>
        </w:rPr>
      </w:pPr>
      <w:r>
        <w:rPr>
          <w:b/>
          <w:sz w:val="22"/>
        </w:rPr>
        <w:t>Concessionária Linha Universidades S.A.</w:t>
      </w:r>
      <w:r>
        <w:rPr>
          <w:sz w:val="22"/>
        </w:rPr>
        <w:t xml:space="preserve"> </w:t>
      </w:r>
      <w:r>
        <w:rPr>
          <w:sz w:val="22"/>
        </w:rPr>
        <w:br/>
        <w:t>[Endereço completo]</w:t>
      </w:r>
      <w:r>
        <w:rPr>
          <w:sz w:val="22"/>
        </w:rPr>
        <w:br/>
        <w:t>At.: [●]</w:t>
      </w:r>
      <w:r>
        <w:rPr>
          <w:sz w:val="22"/>
        </w:rPr>
        <w:br/>
        <w:t>Telefone: [●]</w:t>
      </w:r>
      <w:r>
        <w:rPr>
          <w:sz w:val="22"/>
        </w:rPr>
        <w:br/>
        <w:t>Correio Eletrônico: [●]</w:t>
      </w:r>
    </w:p>
    <w:p w:rsidR="006338E7" w:rsidRDefault="00B74EC2">
      <w:pPr>
        <w:pStyle w:val="Level3"/>
        <w:widowControl w:val="0"/>
        <w:spacing w:after="120" w:line="340" w:lineRule="exact"/>
        <w:ind w:left="0" w:firstLine="0"/>
        <w:rPr>
          <w:sz w:val="22"/>
          <w:szCs w:val="22"/>
        </w:rPr>
      </w:pPr>
      <w:r>
        <w:rPr>
          <w:sz w:val="22"/>
          <w:szCs w:val="22"/>
        </w:rPr>
        <w:t>para o Agente Fiduciário:</w:t>
      </w:r>
    </w:p>
    <w:p w:rsidR="006338E7" w:rsidRDefault="00B74EC2">
      <w:pPr>
        <w:pStyle w:val="Body"/>
        <w:widowControl w:val="0"/>
        <w:spacing w:after="120" w:line="340" w:lineRule="exact"/>
        <w:rPr>
          <w:sz w:val="22"/>
        </w:rPr>
      </w:pPr>
      <w:r>
        <w:rPr>
          <w:b/>
          <w:sz w:val="22"/>
        </w:rPr>
        <w:t>Simplific Pavarini Distribuidora de Títulos e Valores Mobiliários LTDA.</w:t>
      </w:r>
    </w:p>
    <w:p w:rsidR="006338E7" w:rsidRDefault="00B74EC2">
      <w:pPr>
        <w:pStyle w:val="Body"/>
        <w:widowControl w:val="0"/>
        <w:spacing w:after="120" w:line="340" w:lineRule="exact"/>
        <w:rPr>
          <w:sz w:val="22"/>
        </w:rPr>
      </w:pPr>
      <w:r>
        <w:rPr>
          <w:sz w:val="22"/>
        </w:rPr>
        <w:t>Rua Joaquim Floriano 466, bloco B, conj 1401, Itaim Bibi, São Paulo, SP, CEP 04534-002</w:t>
      </w:r>
    </w:p>
    <w:p w:rsidR="006338E7" w:rsidRDefault="00B74EC2">
      <w:pPr>
        <w:pStyle w:val="Body"/>
        <w:widowControl w:val="0"/>
        <w:spacing w:after="120" w:line="340" w:lineRule="exact"/>
        <w:rPr>
          <w:sz w:val="22"/>
        </w:rPr>
      </w:pPr>
      <w:r>
        <w:rPr>
          <w:sz w:val="22"/>
        </w:rPr>
        <w:t>At.: Matheus Gomes Faria  / Pedro Paulo Oliviera</w:t>
      </w:r>
    </w:p>
    <w:p w:rsidR="006338E7" w:rsidRDefault="00B74EC2">
      <w:pPr>
        <w:pStyle w:val="Body"/>
        <w:widowControl w:val="0"/>
        <w:spacing w:after="120" w:line="340" w:lineRule="exact"/>
        <w:rPr>
          <w:sz w:val="22"/>
        </w:rPr>
      </w:pPr>
      <w:r>
        <w:rPr>
          <w:sz w:val="22"/>
        </w:rPr>
        <w:t>Telefone: (11) 3090-0447</w:t>
      </w:r>
    </w:p>
    <w:p w:rsidR="006338E7" w:rsidRDefault="00B74EC2">
      <w:pPr>
        <w:pStyle w:val="Body"/>
        <w:widowControl w:val="0"/>
        <w:spacing w:after="120" w:line="340" w:lineRule="exact"/>
        <w:rPr>
          <w:sz w:val="22"/>
        </w:rPr>
      </w:pPr>
      <w:r>
        <w:rPr>
          <w:sz w:val="22"/>
        </w:rPr>
        <w:t>Correio Eletrônico: spestruturacao@simplificpavarini.com.br</w:t>
      </w:r>
    </w:p>
    <w:p w:rsidR="006338E7" w:rsidRDefault="006338E7">
      <w:pPr>
        <w:pStyle w:val="Body"/>
        <w:widowControl w:val="0"/>
        <w:spacing w:after="120" w:line="340" w:lineRule="exact"/>
        <w:rPr>
          <w:sz w:val="22"/>
        </w:rPr>
      </w:pPr>
    </w:p>
    <w:p w:rsidR="006338E7" w:rsidRDefault="00B74EC2">
      <w:pPr>
        <w:pStyle w:val="Level3"/>
        <w:widowControl w:val="0"/>
        <w:spacing w:after="120" w:line="340" w:lineRule="exact"/>
        <w:ind w:left="0" w:firstLine="0"/>
        <w:rPr>
          <w:sz w:val="22"/>
          <w:szCs w:val="22"/>
        </w:rPr>
      </w:pPr>
      <w:r>
        <w:rPr>
          <w:sz w:val="22"/>
          <w:szCs w:val="22"/>
        </w:rPr>
        <w:lastRenderedPageBreak/>
        <w:t>para o Banco Liquidante ou para o Escriturador:</w:t>
      </w:r>
    </w:p>
    <w:p w:rsidR="006338E7" w:rsidRDefault="00B74EC2">
      <w:pPr>
        <w:pStyle w:val="Body"/>
        <w:widowControl w:val="0"/>
        <w:spacing w:after="120" w:line="340" w:lineRule="exact"/>
        <w:jc w:val="left"/>
        <w:rPr>
          <w:sz w:val="22"/>
        </w:rPr>
      </w:pPr>
      <w:r>
        <w:rPr>
          <w:sz w:val="22"/>
        </w:rPr>
        <w:t>[●]</w:t>
      </w:r>
      <w:r>
        <w:rPr>
          <w:sz w:val="22"/>
        </w:rPr>
        <w:br/>
        <w:t>[●]</w:t>
      </w:r>
      <w:r>
        <w:rPr>
          <w:sz w:val="22"/>
        </w:rPr>
        <w:br/>
        <w:t>At.: [●]</w:t>
      </w:r>
      <w:r>
        <w:rPr>
          <w:sz w:val="22"/>
        </w:rPr>
        <w:br/>
        <w:t xml:space="preserve">Telefone: [●] </w:t>
      </w:r>
      <w:r>
        <w:rPr>
          <w:sz w:val="22"/>
        </w:rPr>
        <w:br/>
        <w:t>Correio Eletrônico: [●]</w:t>
      </w:r>
    </w:p>
    <w:p w:rsidR="006338E7" w:rsidRDefault="00B74EC2">
      <w:pPr>
        <w:pStyle w:val="Level3"/>
        <w:widowControl w:val="0"/>
        <w:spacing w:after="120" w:line="340" w:lineRule="exact"/>
        <w:ind w:left="0" w:firstLine="0"/>
        <w:rPr>
          <w:sz w:val="22"/>
          <w:szCs w:val="22"/>
        </w:rPr>
      </w:pPr>
      <w:r>
        <w:rPr>
          <w:sz w:val="22"/>
          <w:szCs w:val="22"/>
        </w:rPr>
        <w:t>para a B3:</w:t>
      </w:r>
    </w:p>
    <w:p w:rsidR="006338E7" w:rsidRDefault="00B74EC2">
      <w:pPr>
        <w:pStyle w:val="Body"/>
        <w:widowControl w:val="0"/>
        <w:spacing w:after="120" w:line="340" w:lineRule="exact"/>
        <w:jc w:val="left"/>
        <w:rPr>
          <w:b/>
          <w:sz w:val="22"/>
        </w:rPr>
      </w:pPr>
      <w:r>
        <w:rPr>
          <w:b/>
          <w:sz w:val="22"/>
        </w:rPr>
        <w:t>B3 S.A. – BRASIL, BOLSA, BALCÃO – SEGMENTO CETIP UTVM</w:t>
      </w:r>
    </w:p>
    <w:p w:rsidR="006338E7" w:rsidRDefault="00B74EC2">
      <w:pPr>
        <w:pStyle w:val="Body"/>
        <w:widowControl w:val="0"/>
        <w:spacing w:after="120" w:line="340" w:lineRule="exact"/>
        <w:jc w:val="left"/>
        <w:rPr>
          <w:sz w:val="22"/>
        </w:rPr>
      </w:pPr>
      <w:r>
        <w:rPr>
          <w:sz w:val="22"/>
        </w:rPr>
        <w:t xml:space="preserve">Praça Antônio Prado, 48, 4º andar </w:t>
      </w:r>
    </w:p>
    <w:p w:rsidR="006338E7" w:rsidRDefault="00B74EC2">
      <w:pPr>
        <w:pStyle w:val="Body"/>
        <w:widowControl w:val="0"/>
        <w:spacing w:after="120" w:line="340" w:lineRule="exact"/>
        <w:jc w:val="left"/>
        <w:rPr>
          <w:sz w:val="22"/>
        </w:rPr>
      </w:pPr>
      <w:r>
        <w:rPr>
          <w:sz w:val="22"/>
        </w:rPr>
        <w:t>CEP: 01010-901, São Paulo, SP</w:t>
      </w:r>
    </w:p>
    <w:p w:rsidR="006338E7" w:rsidRDefault="00B74EC2">
      <w:pPr>
        <w:pStyle w:val="Body"/>
        <w:widowControl w:val="0"/>
        <w:spacing w:after="120" w:line="340" w:lineRule="exact"/>
        <w:jc w:val="left"/>
        <w:rPr>
          <w:sz w:val="22"/>
        </w:rPr>
      </w:pPr>
      <w:r>
        <w:rPr>
          <w:sz w:val="22"/>
        </w:rPr>
        <w:t>At.: Superintendência de Ofertas de Títulos Corporativos e Fundos - SCF</w:t>
      </w:r>
    </w:p>
    <w:p w:rsidR="006338E7" w:rsidRDefault="00B74EC2">
      <w:pPr>
        <w:pStyle w:val="Body"/>
        <w:widowControl w:val="0"/>
        <w:spacing w:after="120" w:line="340" w:lineRule="exact"/>
        <w:jc w:val="left"/>
        <w:rPr>
          <w:sz w:val="22"/>
        </w:rPr>
      </w:pPr>
      <w:r>
        <w:rPr>
          <w:sz w:val="22"/>
        </w:rPr>
        <w:t>Telefone: (11) 2565-5061</w:t>
      </w:r>
    </w:p>
    <w:p w:rsidR="006338E7" w:rsidRDefault="00B74EC2">
      <w:pPr>
        <w:pStyle w:val="Body"/>
        <w:widowControl w:val="0"/>
        <w:spacing w:after="120" w:line="340" w:lineRule="exact"/>
        <w:jc w:val="left"/>
        <w:rPr>
          <w:sz w:val="22"/>
        </w:rPr>
      </w:pPr>
      <w:r>
        <w:rPr>
          <w:sz w:val="22"/>
        </w:rPr>
        <w:t>Correio Eletrônico: valores.mobiliarios@b3.com.br</w:t>
      </w:r>
    </w:p>
    <w:p w:rsidR="006338E7" w:rsidRDefault="00B74EC2">
      <w:pPr>
        <w:pStyle w:val="Level1"/>
        <w:keepNext w:val="0"/>
        <w:keepLines w:val="0"/>
        <w:widowControl w:val="0"/>
        <w:spacing w:before="0" w:after="120" w:line="340" w:lineRule="exact"/>
        <w:ind w:left="0" w:firstLine="0"/>
        <w:rPr>
          <w:color w:val="auto"/>
        </w:rPr>
      </w:pPr>
      <w:r>
        <w:rPr>
          <w:color w:val="auto"/>
        </w:rPr>
        <w:t>DISPOSIÇÕES GERAIS</w:t>
      </w:r>
    </w:p>
    <w:p w:rsidR="006338E7" w:rsidRDefault="00B74EC2">
      <w:pPr>
        <w:pStyle w:val="Level2"/>
        <w:widowControl w:val="0"/>
        <w:spacing w:after="120" w:line="340" w:lineRule="exact"/>
        <w:ind w:left="0" w:firstLine="0"/>
        <w:rPr>
          <w:rFonts w:cs="Arial"/>
          <w:sz w:val="22"/>
          <w:szCs w:val="22"/>
        </w:rPr>
      </w:pPr>
      <w:r>
        <w:rPr>
          <w:rFonts w:cs="Arial"/>
          <w:sz w:val="22"/>
          <w:szCs w:val="22"/>
        </w:rPr>
        <w:t>As obrigações assumidas nesta Escritura de Emissão têm caráter irrevogável e irretratável, obrigando as Partes e seus sucessores, a qualquer título, ao seu integral cumprimento.</w:t>
      </w:r>
    </w:p>
    <w:p w:rsidR="006338E7" w:rsidRDefault="00B74EC2">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rsidR="006338E7" w:rsidRDefault="00B74EC2">
      <w:pPr>
        <w:pStyle w:val="Level2"/>
        <w:widowControl w:val="0"/>
        <w:spacing w:after="120" w:line="340" w:lineRule="exact"/>
        <w:ind w:left="0" w:firstLine="0"/>
        <w:rPr>
          <w:rFonts w:cs="Arial"/>
          <w:sz w:val="22"/>
          <w:szCs w:val="22"/>
        </w:rPr>
      </w:pPr>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p>
    <w:p w:rsidR="006338E7" w:rsidRDefault="00B74EC2">
      <w:pPr>
        <w:pStyle w:val="Level2"/>
        <w:widowControl w:val="0"/>
        <w:spacing w:after="120" w:line="340" w:lineRule="exact"/>
        <w:ind w:left="0" w:firstLine="0"/>
        <w:rPr>
          <w:rFonts w:cs="Arial"/>
          <w:sz w:val="22"/>
          <w:szCs w:val="22"/>
        </w:rPr>
      </w:pPr>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338E7" w:rsidRDefault="00B74EC2">
      <w:pPr>
        <w:pStyle w:val="Level2"/>
        <w:widowControl w:val="0"/>
        <w:spacing w:after="120" w:line="340" w:lineRule="exact"/>
        <w:ind w:left="0" w:firstLine="0"/>
        <w:rPr>
          <w:rFonts w:cs="Arial"/>
          <w:sz w:val="22"/>
          <w:szCs w:val="22"/>
        </w:rPr>
      </w:pPr>
      <w:r>
        <w:rPr>
          <w:rFonts w:cs="Arial"/>
          <w:sz w:val="22"/>
          <w:szCs w:val="22"/>
        </w:rPr>
        <w:lastRenderedPageBreak/>
        <w:t>As Partes reconhecem esta Escritura de Emissão e as Debêntures como títulos executivos extrajudiciais nos termos do artigo 784, incisos I e III, do Código de Processo Civil.</w:t>
      </w:r>
    </w:p>
    <w:p w:rsidR="006338E7" w:rsidRDefault="00B74EC2">
      <w:pPr>
        <w:pStyle w:val="Level2"/>
        <w:widowControl w:val="0"/>
        <w:spacing w:after="120" w:line="340" w:lineRule="exact"/>
        <w:ind w:left="0" w:firstLine="0"/>
        <w:rPr>
          <w:rFonts w:cs="Arial"/>
          <w:sz w:val="22"/>
          <w:szCs w:val="22"/>
        </w:rPr>
      </w:pPr>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6338E7" w:rsidRDefault="00B74EC2">
      <w:pPr>
        <w:pStyle w:val="Level1"/>
        <w:keepNext w:val="0"/>
        <w:keepLines w:val="0"/>
        <w:widowControl w:val="0"/>
        <w:spacing w:before="0" w:after="120" w:line="340" w:lineRule="exact"/>
        <w:ind w:left="0" w:firstLine="0"/>
        <w:rPr>
          <w:smallCaps/>
          <w:color w:val="auto"/>
        </w:rPr>
      </w:pPr>
      <w:r>
        <w:rPr>
          <w:smallCaps/>
          <w:color w:val="auto"/>
        </w:rPr>
        <w:t>LEI DE REGÊNCIA</w:t>
      </w:r>
    </w:p>
    <w:p w:rsidR="006338E7" w:rsidRDefault="00B74EC2">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rsidR="006338E7" w:rsidRDefault="00B74EC2">
      <w:pPr>
        <w:pStyle w:val="Level1"/>
        <w:keepNext w:val="0"/>
        <w:keepLines w:val="0"/>
        <w:widowControl w:val="0"/>
        <w:spacing w:before="0" w:after="120" w:line="340" w:lineRule="exact"/>
        <w:ind w:left="0" w:firstLine="0"/>
        <w:rPr>
          <w:smallCaps/>
          <w:color w:val="auto"/>
        </w:rPr>
      </w:pPr>
      <w:bookmarkStart w:id="178" w:name="_Ref279318438"/>
      <w:r>
        <w:rPr>
          <w:smallCaps/>
          <w:color w:val="auto"/>
        </w:rPr>
        <w:t>FORO</w:t>
      </w:r>
      <w:bookmarkEnd w:id="178"/>
    </w:p>
    <w:p w:rsidR="006338E7" w:rsidRDefault="00B74EC2">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rsidR="006338E7" w:rsidRDefault="00B74EC2">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rsidR="006338E7" w:rsidRDefault="00B74EC2">
      <w:pPr>
        <w:pStyle w:val="Body"/>
        <w:widowControl w:val="0"/>
        <w:spacing w:after="120" w:line="340" w:lineRule="exact"/>
        <w:jc w:val="center"/>
        <w:rPr>
          <w:sz w:val="22"/>
        </w:rPr>
      </w:pPr>
      <w:r>
        <w:rPr>
          <w:sz w:val="22"/>
        </w:rPr>
        <w:t>São Paulo, [●] de [●] de 2020.</w:t>
      </w:r>
    </w:p>
    <w:p w:rsidR="006338E7" w:rsidRDefault="00B74EC2">
      <w:pPr>
        <w:pStyle w:val="Body"/>
        <w:widowControl w:val="0"/>
        <w:spacing w:after="120" w:line="340" w:lineRule="exact"/>
        <w:jc w:val="center"/>
        <w:rPr>
          <w:sz w:val="22"/>
        </w:rPr>
      </w:pPr>
      <w:r>
        <w:rPr>
          <w:sz w:val="22"/>
        </w:rPr>
        <w:t>(</w:t>
      </w:r>
      <w:r>
        <w:rPr>
          <w:i/>
          <w:sz w:val="22"/>
        </w:rPr>
        <w:t>As assinaturas seguem na página seguinte.</w:t>
      </w:r>
      <w:r>
        <w:rPr>
          <w:sz w:val="22"/>
        </w:rPr>
        <w:t>)</w:t>
      </w:r>
    </w:p>
    <w:p w:rsidR="006338E7" w:rsidRDefault="00B74EC2">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rsidR="006338E7" w:rsidRDefault="00B74EC2">
      <w:pPr>
        <w:pStyle w:val="Body"/>
        <w:widowControl w:val="0"/>
        <w:spacing w:after="120" w:line="340" w:lineRule="exact"/>
        <w:rPr>
          <w:sz w:val="22"/>
        </w:rPr>
      </w:pPr>
      <w:r>
        <w:rPr>
          <w:sz w:val="22"/>
        </w:rPr>
        <w:br w:type="page"/>
      </w:r>
      <w:r>
        <w:rPr>
          <w:i/>
          <w:sz w:val="22"/>
        </w:rPr>
        <w:lastRenderedPageBreak/>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 de [●] de 2020, entre a Concessionária Linha Universidades S.A. e a </w:t>
      </w:r>
      <w:r>
        <w:rPr>
          <w:bCs/>
          <w:i/>
          <w:sz w:val="22"/>
        </w:rPr>
        <w:t>Simplific Pavarini Distribuidora de Títulos e Valores Mobiliários Ltda.</w:t>
      </w:r>
      <w:r>
        <w:rPr>
          <w:i/>
          <w:sz w:val="22"/>
        </w:rPr>
        <w:t xml:space="preserve"> </w:t>
      </w:r>
    </w:p>
    <w:p w:rsidR="006338E7" w:rsidRDefault="006338E7">
      <w:pPr>
        <w:pStyle w:val="Body"/>
        <w:widowControl w:val="0"/>
        <w:spacing w:after="120" w:line="340" w:lineRule="exact"/>
        <w:rPr>
          <w:sz w:val="22"/>
        </w:rPr>
      </w:pPr>
    </w:p>
    <w:p w:rsidR="006338E7" w:rsidRDefault="00B74EC2">
      <w:pPr>
        <w:pStyle w:val="Body"/>
        <w:widowControl w:val="0"/>
        <w:spacing w:after="120" w:line="340" w:lineRule="exact"/>
        <w:jc w:val="center"/>
        <w:rPr>
          <w:b/>
          <w:smallCaps/>
          <w:snapToGrid w:val="0"/>
          <w:sz w:val="22"/>
        </w:rPr>
      </w:pPr>
      <w:r>
        <w:rPr>
          <w:b/>
          <w:i/>
          <w:smallCaps/>
          <w:snapToGrid w:val="0"/>
          <w:sz w:val="22"/>
        </w:rPr>
        <w:t>CONCESSIONÁRIA LINHA UNIVERSIDADES S.A</w:t>
      </w:r>
    </w:p>
    <w:p w:rsidR="006338E7" w:rsidRDefault="006338E7">
      <w:pPr>
        <w:pStyle w:val="Body"/>
        <w:widowControl w:val="0"/>
        <w:spacing w:after="120" w:line="340" w:lineRule="exact"/>
        <w:rPr>
          <w:sz w:val="22"/>
        </w:rPr>
      </w:pPr>
    </w:p>
    <w:p w:rsidR="006338E7" w:rsidRDefault="006338E7">
      <w:pPr>
        <w:pStyle w:val="Body"/>
        <w:widowControl w:val="0"/>
        <w:spacing w:after="120" w:line="340" w:lineRule="exact"/>
        <w:rPr>
          <w:sz w:val="22"/>
        </w:rPr>
      </w:pPr>
    </w:p>
    <w:p w:rsidR="006338E7" w:rsidRDefault="006338E7">
      <w:pPr>
        <w:pStyle w:val="Body"/>
        <w:widowControl w:val="0"/>
        <w:spacing w:after="120" w:line="340" w:lineRule="exact"/>
        <w:rPr>
          <w:sz w:val="22"/>
        </w:rPr>
      </w:pPr>
    </w:p>
    <w:tbl>
      <w:tblPr>
        <w:tblW w:w="9073" w:type="dxa"/>
        <w:tblLayout w:type="fixed"/>
        <w:tblCellMar>
          <w:left w:w="71" w:type="dxa"/>
          <w:right w:w="71" w:type="dxa"/>
        </w:tblCellMar>
        <w:tblLook w:val="0000"/>
      </w:tblPr>
      <w:tblGrid>
        <w:gridCol w:w="4253"/>
        <w:gridCol w:w="567"/>
        <w:gridCol w:w="4253"/>
      </w:tblGrid>
      <w:tr w:rsidR="006338E7">
        <w:trPr>
          <w:cantSplit/>
        </w:trPr>
        <w:tc>
          <w:tcPr>
            <w:tcW w:w="4253" w:type="dxa"/>
            <w:tcBorders>
              <w:top w:val="single" w:sz="6" w:space="0" w:color="auto"/>
            </w:tcBorders>
          </w:tcPr>
          <w:p w:rsidR="006338E7" w:rsidRDefault="00B74EC2">
            <w:pPr>
              <w:pStyle w:val="Body"/>
              <w:widowControl w:val="0"/>
              <w:spacing w:after="120" w:line="340" w:lineRule="exact"/>
              <w:rPr>
                <w:sz w:val="22"/>
              </w:rPr>
            </w:pPr>
            <w:r>
              <w:rPr>
                <w:sz w:val="22"/>
              </w:rPr>
              <w:t>Nome:</w:t>
            </w:r>
            <w:r>
              <w:rPr>
                <w:sz w:val="22"/>
              </w:rPr>
              <w:br/>
              <w:t>Cargo:</w:t>
            </w:r>
          </w:p>
        </w:tc>
        <w:tc>
          <w:tcPr>
            <w:tcW w:w="567" w:type="dxa"/>
          </w:tcPr>
          <w:p w:rsidR="006338E7" w:rsidRDefault="006338E7">
            <w:pPr>
              <w:pStyle w:val="Body"/>
              <w:widowControl w:val="0"/>
              <w:spacing w:after="120" w:line="340" w:lineRule="exact"/>
              <w:rPr>
                <w:sz w:val="22"/>
              </w:rPr>
            </w:pPr>
          </w:p>
        </w:tc>
        <w:tc>
          <w:tcPr>
            <w:tcW w:w="4253" w:type="dxa"/>
            <w:tcBorders>
              <w:top w:val="single" w:sz="6" w:space="0" w:color="auto"/>
            </w:tcBorders>
          </w:tcPr>
          <w:p w:rsidR="006338E7" w:rsidRDefault="00B74EC2">
            <w:pPr>
              <w:pStyle w:val="Body"/>
              <w:widowControl w:val="0"/>
              <w:spacing w:after="120" w:line="340" w:lineRule="exact"/>
              <w:rPr>
                <w:sz w:val="22"/>
              </w:rPr>
            </w:pPr>
            <w:r>
              <w:rPr>
                <w:sz w:val="22"/>
              </w:rPr>
              <w:t>Nome:</w:t>
            </w:r>
            <w:r>
              <w:rPr>
                <w:sz w:val="22"/>
              </w:rPr>
              <w:br/>
              <w:t>Cargo:</w:t>
            </w:r>
          </w:p>
        </w:tc>
      </w:tr>
    </w:tbl>
    <w:p w:rsidR="006338E7" w:rsidRDefault="006338E7">
      <w:pPr>
        <w:pStyle w:val="Body"/>
        <w:widowControl w:val="0"/>
        <w:spacing w:after="120" w:line="340" w:lineRule="exact"/>
        <w:rPr>
          <w:sz w:val="22"/>
        </w:rPr>
      </w:pPr>
    </w:p>
    <w:p w:rsidR="006338E7" w:rsidRDefault="00B74EC2">
      <w:pPr>
        <w:widowControl w:val="0"/>
        <w:spacing w:line="340" w:lineRule="exact"/>
        <w:jc w:val="left"/>
        <w:rPr>
          <w:rFonts w:ascii="Arial" w:hAnsi="Arial" w:cs="Arial"/>
          <w:szCs w:val="22"/>
        </w:rPr>
      </w:pPr>
      <w:r>
        <w:rPr>
          <w:rFonts w:ascii="Arial" w:hAnsi="Arial" w:cs="Arial"/>
          <w:szCs w:val="22"/>
        </w:rPr>
        <w:br w:type="page"/>
      </w:r>
    </w:p>
    <w:p w:rsidR="006338E7" w:rsidRDefault="00B74EC2">
      <w:pPr>
        <w:pStyle w:val="Body"/>
        <w:widowControl w:val="0"/>
        <w:spacing w:after="120" w:line="340" w:lineRule="exact"/>
        <w:rPr>
          <w:sz w:val="22"/>
        </w:rPr>
      </w:pPr>
      <w:r>
        <w:rPr>
          <w:i/>
          <w:sz w:val="22"/>
        </w:rPr>
        <w:lastRenderedPageBreak/>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 de [●] de 2020, entre a Concessionária Linha Universidades S.A. e a </w:t>
      </w:r>
      <w:r>
        <w:rPr>
          <w:bCs/>
          <w:i/>
          <w:sz w:val="22"/>
        </w:rPr>
        <w:t>Simplific Pavarini Distribuidora de Títulos e Valores Mobiliários Ltda.</w:t>
      </w:r>
    </w:p>
    <w:p w:rsidR="006338E7" w:rsidRDefault="006338E7">
      <w:pPr>
        <w:pStyle w:val="Body"/>
        <w:widowControl w:val="0"/>
        <w:spacing w:after="120" w:line="340" w:lineRule="exact"/>
        <w:rPr>
          <w:sz w:val="22"/>
        </w:rPr>
      </w:pPr>
    </w:p>
    <w:p w:rsidR="006338E7" w:rsidRDefault="00B74EC2">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rsidR="006338E7" w:rsidRDefault="006338E7">
      <w:pPr>
        <w:pStyle w:val="Body"/>
        <w:widowControl w:val="0"/>
        <w:spacing w:after="120" w:line="340" w:lineRule="exact"/>
        <w:jc w:val="center"/>
        <w:rPr>
          <w:b/>
          <w:i/>
          <w:smallCaps/>
          <w:snapToGrid w:val="0"/>
          <w:sz w:val="22"/>
        </w:rPr>
      </w:pPr>
    </w:p>
    <w:p w:rsidR="006338E7" w:rsidRDefault="006338E7">
      <w:pPr>
        <w:pStyle w:val="Body"/>
        <w:widowControl w:val="0"/>
        <w:spacing w:after="120" w:line="340" w:lineRule="exact"/>
        <w:rPr>
          <w:sz w:val="22"/>
        </w:rPr>
      </w:pPr>
    </w:p>
    <w:tbl>
      <w:tblPr>
        <w:tblW w:w="9073" w:type="dxa"/>
        <w:tblLayout w:type="fixed"/>
        <w:tblCellMar>
          <w:left w:w="71" w:type="dxa"/>
          <w:right w:w="71" w:type="dxa"/>
        </w:tblCellMar>
        <w:tblLook w:val="0000"/>
      </w:tblPr>
      <w:tblGrid>
        <w:gridCol w:w="2231"/>
        <w:gridCol w:w="4500"/>
        <w:gridCol w:w="2342"/>
      </w:tblGrid>
      <w:tr w:rsidR="006338E7">
        <w:trPr>
          <w:cantSplit/>
        </w:trPr>
        <w:tc>
          <w:tcPr>
            <w:tcW w:w="2231" w:type="dxa"/>
          </w:tcPr>
          <w:p w:rsidR="006338E7" w:rsidRDefault="006338E7">
            <w:pPr>
              <w:pStyle w:val="Body"/>
              <w:widowControl w:val="0"/>
              <w:spacing w:after="120" w:line="340" w:lineRule="exact"/>
              <w:rPr>
                <w:sz w:val="22"/>
              </w:rPr>
            </w:pPr>
          </w:p>
        </w:tc>
        <w:tc>
          <w:tcPr>
            <w:tcW w:w="4500" w:type="dxa"/>
            <w:tcBorders>
              <w:top w:val="single" w:sz="4" w:space="0" w:color="auto"/>
            </w:tcBorders>
          </w:tcPr>
          <w:p w:rsidR="006338E7" w:rsidRDefault="00B74EC2">
            <w:pPr>
              <w:pStyle w:val="Body"/>
              <w:widowControl w:val="0"/>
              <w:spacing w:after="120" w:line="340" w:lineRule="exact"/>
              <w:rPr>
                <w:sz w:val="22"/>
              </w:rPr>
            </w:pPr>
            <w:r>
              <w:rPr>
                <w:sz w:val="22"/>
              </w:rPr>
              <w:t>Nome:</w:t>
            </w:r>
            <w:r>
              <w:rPr>
                <w:sz w:val="22"/>
              </w:rPr>
              <w:br/>
              <w:t>Cargo:</w:t>
            </w:r>
          </w:p>
        </w:tc>
        <w:tc>
          <w:tcPr>
            <w:tcW w:w="2342" w:type="dxa"/>
          </w:tcPr>
          <w:p w:rsidR="006338E7" w:rsidRDefault="006338E7">
            <w:pPr>
              <w:pStyle w:val="Body"/>
              <w:widowControl w:val="0"/>
              <w:spacing w:after="120" w:line="340" w:lineRule="exact"/>
              <w:rPr>
                <w:sz w:val="22"/>
              </w:rPr>
            </w:pPr>
          </w:p>
        </w:tc>
      </w:tr>
    </w:tbl>
    <w:p w:rsidR="006338E7" w:rsidRDefault="006338E7">
      <w:pPr>
        <w:pStyle w:val="Body"/>
        <w:widowControl w:val="0"/>
        <w:spacing w:after="120" w:line="340" w:lineRule="exact"/>
        <w:rPr>
          <w:sz w:val="22"/>
        </w:rPr>
      </w:pPr>
    </w:p>
    <w:p w:rsidR="006338E7" w:rsidRDefault="00B74EC2">
      <w:pPr>
        <w:widowControl w:val="0"/>
        <w:spacing w:line="340" w:lineRule="exact"/>
        <w:jc w:val="left"/>
        <w:rPr>
          <w:rFonts w:ascii="Arial" w:hAnsi="Arial" w:cs="Arial"/>
          <w:szCs w:val="22"/>
        </w:rPr>
      </w:pPr>
      <w:r>
        <w:rPr>
          <w:rFonts w:ascii="Arial" w:hAnsi="Arial" w:cs="Arial"/>
          <w:szCs w:val="22"/>
        </w:rPr>
        <w:br w:type="page"/>
      </w:r>
    </w:p>
    <w:p w:rsidR="006338E7" w:rsidRDefault="00B74EC2">
      <w:pPr>
        <w:pStyle w:val="Body"/>
        <w:widowControl w:val="0"/>
        <w:spacing w:after="120" w:line="340" w:lineRule="exact"/>
        <w:rPr>
          <w:sz w:val="22"/>
        </w:rPr>
      </w:pPr>
      <w:r>
        <w:rPr>
          <w:i/>
          <w:sz w:val="22"/>
        </w:rPr>
        <w:lastRenderedPageBreak/>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 de [●] de 2020, entre a Concessionária Linha Universidades S.A. e a </w:t>
      </w:r>
      <w:r>
        <w:rPr>
          <w:bCs/>
          <w:i/>
          <w:sz w:val="22"/>
        </w:rPr>
        <w:t>Simplific Pavarini Distribuidora de Títulos e Valores Mobiliários Ltda.</w:t>
      </w:r>
      <w:r>
        <w:rPr>
          <w:b/>
          <w:i/>
          <w:sz w:val="22"/>
        </w:rPr>
        <w:t xml:space="preserve"> </w:t>
      </w:r>
    </w:p>
    <w:p w:rsidR="006338E7" w:rsidRDefault="006338E7">
      <w:pPr>
        <w:pStyle w:val="Body"/>
        <w:widowControl w:val="0"/>
        <w:spacing w:after="120" w:line="340" w:lineRule="exact"/>
        <w:rPr>
          <w:sz w:val="22"/>
        </w:rPr>
      </w:pPr>
    </w:p>
    <w:p w:rsidR="006338E7" w:rsidRDefault="00B74EC2">
      <w:pPr>
        <w:pStyle w:val="Body"/>
        <w:widowControl w:val="0"/>
        <w:spacing w:after="120" w:line="340" w:lineRule="exact"/>
        <w:rPr>
          <w:sz w:val="22"/>
        </w:rPr>
      </w:pPr>
      <w:r>
        <w:rPr>
          <w:b/>
          <w:sz w:val="22"/>
        </w:rPr>
        <w:t>TESTEMUNHAS</w:t>
      </w:r>
      <w:r>
        <w:rPr>
          <w:sz w:val="22"/>
        </w:rPr>
        <w:t>:</w:t>
      </w:r>
    </w:p>
    <w:p w:rsidR="006338E7" w:rsidRDefault="006338E7">
      <w:pPr>
        <w:pStyle w:val="Body"/>
        <w:widowControl w:val="0"/>
        <w:spacing w:after="120" w:line="340" w:lineRule="exact"/>
        <w:rPr>
          <w:sz w:val="22"/>
        </w:rPr>
      </w:pPr>
    </w:p>
    <w:p w:rsidR="006338E7" w:rsidRDefault="006338E7">
      <w:pPr>
        <w:pStyle w:val="Body"/>
        <w:widowControl w:val="0"/>
        <w:spacing w:after="120" w:line="340" w:lineRule="exact"/>
        <w:rPr>
          <w:sz w:val="22"/>
        </w:rPr>
      </w:pPr>
    </w:p>
    <w:p w:rsidR="006338E7" w:rsidRDefault="006338E7">
      <w:pPr>
        <w:pStyle w:val="Body"/>
        <w:widowControl w:val="0"/>
        <w:spacing w:after="120" w:line="340" w:lineRule="exact"/>
        <w:rPr>
          <w:sz w:val="22"/>
        </w:rPr>
      </w:pPr>
    </w:p>
    <w:tbl>
      <w:tblPr>
        <w:tblW w:w="9073" w:type="dxa"/>
        <w:tblLayout w:type="fixed"/>
        <w:tblCellMar>
          <w:left w:w="71" w:type="dxa"/>
          <w:right w:w="71" w:type="dxa"/>
        </w:tblCellMar>
        <w:tblLook w:val="0000"/>
      </w:tblPr>
      <w:tblGrid>
        <w:gridCol w:w="4253"/>
        <w:gridCol w:w="567"/>
        <w:gridCol w:w="4253"/>
      </w:tblGrid>
      <w:tr w:rsidR="006338E7">
        <w:trPr>
          <w:cantSplit/>
        </w:trPr>
        <w:tc>
          <w:tcPr>
            <w:tcW w:w="4253" w:type="dxa"/>
            <w:tcBorders>
              <w:top w:val="single" w:sz="6" w:space="0" w:color="auto"/>
            </w:tcBorders>
          </w:tcPr>
          <w:p w:rsidR="006338E7" w:rsidRDefault="00B74EC2">
            <w:pPr>
              <w:pStyle w:val="Body"/>
              <w:widowControl w:val="0"/>
              <w:spacing w:after="120" w:line="340" w:lineRule="exact"/>
              <w:rPr>
                <w:sz w:val="22"/>
              </w:rPr>
            </w:pPr>
            <w:r>
              <w:rPr>
                <w:sz w:val="22"/>
              </w:rPr>
              <w:t>Nome:</w:t>
            </w:r>
            <w:r>
              <w:rPr>
                <w:sz w:val="22"/>
              </w:rPr>
              <w:br/>
              <w:t>RG.:</w:t>
            </w:r>
            <w:r>
              <w:rPr>
                <w:sz w:val="22"/>
              </w:rPr>
              <w:br/>
              <w:t>CPF:</w:t>
            </w:r>
          </w:p>
        </w:tc>
        <w:tc>
          <w:tcPr>
            <w:tcW w:w="567" w:type="dxa"/>
          </w:tcPr>
          <w:p w:rsidR="006338E7" w:rsidRDefault="006338E7">
            <w:pPr>
              <w:pStyle w:val="Body"/>
              <w:widowControl w:val="0"/>
              <w:spacing w:after="120" w:line="340" w:lineRule="exact"/>
              <w:rPr>
                <w:sz w:val="22"/>
              </w:rPr>
            </w:pPr>
          </w:p>
        </w:tc>
        <w:tc>
          <w:tcPr>
            <w:tcW w:w="4253" w:type="dxa"/>
            <w:tcBorders>
              <w:top w:val="single" w:sz="6" w:space="0" w:color="auto"/>
            </w:tcBorders>
          </w:tcPr>
          <w:p w:rsidR="006338E7" w:rsidRDefault="00B74EC2">
            <w:pPr>
              <w:pStyle w:val="Body"/>
              <w:widowControl w:val="0"/>
              <w:spacing w:after="120" w:line="340" w:lineRule="exact"/>
              <w:rPr>
                <w:sz w:val="22"/>
              </w:rPr>
            </w:pPr>
            <w:r>
              <w:rPr>
                <w:sz w:val="22"/>
              </w:rPr>
              <w:t>Nome:</w:t>
            </w:r>
            <w:r>
              <w:rPr>
                <w:sz w:val="22"/>
              </w:rPr>
              <w:br/>
              <w:t>RG.:</w:t>
            </w:r>
            <w:r>
              <w:rPr>
                <w:sz w:val="22"/>
              </w:rPr>
              <w:br/>
              <w:t>CPF:</w:t>
            </w:r>
          </w:p>
        </w:tc>
      </w:tr>
    </w:tbl>
    <w:p w:rsidR="006338E7" w:rsidRDefault="006338E7">
      <w:pPr>
        <w:pStyle w:val="Body"/>
        <w:widowControl w:val="0"/>
        <w:spacing w:after="120" w:line="340" w:lineRule="exact"/>
        <w:rPr>
          <w:sz w:val="22"/>
        </w:rPr>
      </w:pPr>
    </w:p>
    <w:p w:rsidR="006338E7" w:rsidRDefault="00B74EC2">
      <w:pPr>
        <w:spacing w:line="340" w:lineRule="exact"/>
        <w:jc w:val="left"/>
        <w:rPr>
          <w:rFonts w:ascii="Arial" w:hAnsi="Arial" w:cs="Arial"/>
          <w:szCs w:val="22"/>
        </w:rPr>
      </w:pPr>
      <w:r>
        <w:rPr>
          <w:rFonts w:ascii="Arial" w:hAnsi="Arial" w:cs="Arial"/>
          <w:szCs w:val="22"/>
        </w:rPr>
        <w:br w:type="page"/>
      </w:r>
    </w:p>
    <w:p w:rsidR="006338E7" w:rsidRDefault="00B74EC2">
      <w:pPr>
        <w:pStyle w:val="Body"/>
        <w:widowControl w:val="0"/>
        <w:spacing w:after="120" w:line="340" w:lineRule="exact"/>
        <w:jc w:val="center"/>
        <w:rPr>
          <w:b/>
          <w:sz w:val="22"/>
        </w:rPr>
      </w:pPr>
      <w:r>
        <w:rPr>
          <w:b/>
          <w:sz w:val="22"/>
        </w:rPr>
        <w:lastRenderedPageBreak/>
        <w:t xml:space="preserve">ANEXO A </w:t>
      </w:r>
    </w:p>
    <w:p w:rsidR="006338E7" w:rsidRDefault="006338E7">
      <w:pPr>
        <w:spacing w:line="340" w:lineRule="exact"/>
        <w:jc w:val="left"/>
        <w:rPr>
          <w:rFonts w:ascii="Arial" w:hAnsi="Arial" w:cs="Arial"/>
          <w:b/>
          <w:szCs w:val="22"/>
        </w:rPr>
      </w:pPr>
    </w:p>
    <w:p w:rsidR="006338E7" w:rsidRDefault="00B74EC2">
      <w:pPr>
        <w:widowControl w:val="0"/>
        <w:spacing w:line="340" w:lineRule="exact"/>
        <w:jc w:val="center"/>
        <w:rPr>
          <w:rFonts w:ascii="Arial" w:hAnsi="Arial" w:cs="Arial"/>
          <w:b/>
          <w:szCs w:val="22"/>
        </w:rPr>
      </w:pPr>
      <w:r>
        <w:rPr>
          <w:rFonts w:ascii="Arial" w:hAnsi="Arial" w:cs="Arial"/>
          <w:b/>
          <w:szCs w:val="22"/>
        </w:rPr>
        <w:t xml:space="preserve">Garantia Fidejussória </w:t>
      </w:r>
    </w:p>
    <w:p w:rsidR="006338E7" w:rsidRDefault="00B74EC2">
      <w:pPr>
        <w:spacing w:line="340" w:lineRule="exact"/>
        <w:jc w:val="left"/>
        <w:rPr>
          <w:rFonts w:ascii="Arial" w:hAnsi="Arial" w:cs="Arial"/>
          <w:b/>
          <w:szCs w:val="22"/>
        </w:rPr>
      </w:pPr>
      <w:r>
        <w:rPr>
          <w:rFonts w:ascii="Arial" w:hAnsi="Arial" w:cs="Arial"/>
          <w:b/>
          <w:szCs w:val="22"/>
        </w:rPr>
        <w:br w:type="page"/>
      </w:r>
    </w:p>
    <w:p w:rsidR="006338E7" w:rsidRDefault="006338E7">
      <w:pPr>
        <w:widowControl w:val="0"/>
        <w:spacing w:line="340" w:lineRule="exact"/>
        <w:jc w:val="center"/>
        <w:rPr>
          <w:rFonts w:ascii="Arial" w:hAnsi="Arial" w:cs="Arial"/>
          <w:b/>
          <w:szCs w:val="22"/>
        </w:rPr>
      </w:pPr>
    </w:p>
    <w:p w:rsidR="006338E7" w:rsidRDefault="00B74EC2">
      <w:pPr>
        <w:pStyle w:val="Body"/>
        <w:widowControl w:val="0"/>
        <w:spacing w:after="120" w:line="340" w:lineRule="exact"/>
        <w:jc w:val="center"/>
        <w:rPr>
          <w:b/>
          <w:sz w:val="22"/>
        </w:rPr>
      </w:pPr>
      <w:r>
        <w:rPr>
          <w:b/>
          <w:sz w:val="22"/>
        </w:rPr>
        <w:t xml:space="preserve">ANEXO B </w:t>
      </w:r>
    </w:p>
    <w:p w:rsidR="006338E7" w:rsidRDefault="006338E7">
      <w:pPr>
        <w:widowControl w:val="0"/>
        <w:spacing w:line="340" w:lineRule="exact"/>
        <w:jc w:val="center"/>
        <w:rPr>
          <w:rFonts w:ascii="Arial" w:hAnsi="Arial" w:cs="Arial"/>
          <w:b/>
          <w:szCs w:val="22"/>
        </w:rPr>
      </w:pPr>
    </w:p>
    <w:p w:rsidR="006338E7" w:rsidRDefault="00B74EC2">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rsidR="006338E7" w:rsidRDefault="00B74EC2">
      <w:pPr>
        <w:widowControl w:val="0"/>
        <w:spacing w:line="340" w:lineRule="exact"/>
        <w:rPr>
          <w:rFonts w:ascii="Arial" w:hAnsi="Arial" w:cs="Arial"/>
          <w:b/>
          <w:szCs w:val="22"/>
        </w:rPr>
      </w:pPr>
      <w:r>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rsidR="006338E7" w:rsidRDefault="006338E7">
      <w:pPr>
        <w:widowControl w:val="0"/>
        <w:spacing w:line="340" w:lineRule="exact"/>
        <w:jc w:val="center"/>
        <w:rPr>
          <w:rFonts w:ascii="Arial" w:hAnsi="Arial" w:cs="Arial"/>
          <w:b/>
          <w:szCs w:val="22"/>
        </w:rPr>
      </w:pPr>
    </w:p>
    <w:p w:rsidR="006338E7" w:rsidRDefault="00B74EC2">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Aditamento</w:t>
      </w:r>
      <w:r>
        <w:rPr>
          <w:rFonts w:ascii="Arial" w:hAnsi="Arial" w:cs="Arial"/>
          <w:szCs w:val="22"/>
        </w:rPr>
        <w:t xml:space="preserve">”): </w:t>
      </w:r>
    </w:p>
    <w:p w:rsidR="006338E7" w:rsidRDefault="00B74EC2">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(conforme definido abaixo); e </w:t>
      </w:r>
    </w:p>
    <w:p w:rsidR="006338E7" w:rsidRDefault="006338E7">
      <w:pPr>
        <w:pStyle w:val="PargrafodaLista"/>
        <w:widowControl w:val="0"/>
        <w:spacing w:line="340" w:lineRule="exact"/>
        <w:ind w:left="0" w:hanging="11"/>
        <w:rPr>
          <w:rFonts w:ascii="Arial" w:hAnsi="Arial" w:cs="Arial"/>
          <w:szCs w:val="22"/>
        </w:rPr>
      </w:pPr>
    </w:p>
    <w:p w:rsidR="006338E7" w:rsidRDefault="00B74EC2">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 xml:space="preserve">instituição financeira, localizada na Cidade de São Paulo, </w:t>
      </w:r>
      <w:r>
        <w:rPr>
          <w:rFonts w:ascii="Arial" w:hAnsi="Arial" w:cs="Arial"/>
          <w:szCs w:val="22"/>
        </w:rPr>
        <w:lastRenderedPageBreak/>
        <w:t>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rsidR="006338E7" w:rsidRDefault="006338E7">
      <w:pPr>
        <w:widowControl w:val="0"/>
        <w:spacing w:line="340" w:lineRule="exact"/>
        <w:rPr>
          <w:rFonts w:ascii="Arial" w:hAnsi="Arial" w:cs="Arial"/>
          <w:b/>
          <w:szCs w:val="22"/>
        </w:rPr>
      </w:pPr>
    </w:p>
    <w:p w:rsidR="006338E7" w:rsidRDefault="00B74EC2">
      <w:pPr>
        <w:widowControl w:val="0"/>
        <w:spacing w:line="340" w:lineRule="exact"/>
        <w:rPr>
          <w:rFonts w:ascii="Arial" w:hAnsi="Arial" w:cs="Arial"/>
          <w:b/>
          <w:szCs w:val="22"/>
        </w:rPr>
      </w:pPr>
      <w:r>
        <w:rPr>
          <w:rFonts w:ascii="Arial" w:hAnsi="Arial" w:cs="Arial"/>
          <w:b/>
          <w:szCs w:val="22"/>
        </w:rPr>
        <w:t>CONSIDERANDO QUE:</w:t>
      </w:r>
    </w:p>
    <w:p w:rsidR="006338E7" w:rsidRDefault="00B74EC2">
      <w:pPr>
        <w:widowControl w:val="0"/>
        <w:numPr>
          <w:ilvl w:val="0"/>
          <w:numId w:val="3"/>
        </w:numPr>
        <w:spacing w:line="340" w:lineRule="exact"/>
        <w:rPr>
          <w:rFonts w:ascii="Arial" w:hAnsi="Arial" w:cs="Arial"/>
          <w:b/>
          <w:szCs w:val="22"/>
        </w:rPr>
      </w:pPr>
      <w:r>
        <w:rPr>
          <w:rFonts w:ascii="Arial" w:hAnsi="Arial" w:cs="Arial"/>
          <w:szCs w:val="22"/>
        </w:rPr>
        <w:t>em [</w:t>
      </w:r>
      <w:r>
        <w:rPr>
          <w:rFonts w:ascii="Arial" w:hAnsi="Arial" w:cs="Arial"/>
          <w:szCs w:val="22"/>
          <w:highlight w:val="yellow"/>
        </w:rPr>
        <w:t>●</w:t>
      </w:r>
      <w:r>
        <w:rPr>
          <w:rFonts w:ascii="Arial" w:hAnsi="Arial" w:cs="Arial"/>
          <w:szCs w:val="22"/>
        </w:rPr>
        <w:t>] de [</w:t>
      </w:r>
      <w:r>
        <w:rPr>
          <w:rFonts w:ascii="Arial" w:hAnsi="Arial" w:cs="Arial"/>
          <w:szCs w:val="22"/>
          <w:highlight w:val="yellow"/>
        </w:rPr>
        <w:t>●</w:t>
      </w:r>
      <w:r>
        <w:rPr>
          <w:rFonts w:ascii="Arial" w:hAnsi="Arial" w:cs="Arial"/>
          <w:szCs w:val="22"/>
        </w:rPr>
        <w:t>] de [</w:t>
      </w:r>
      <w:r>
        <w:rPr>
          <w:rFonts w:ascii="Arial" w:hAnsi="Arial" w:cs="Arial"/>
          <w:szCs w:val="22"/>
          <w:highlight w:val="yellow"/>
        </w:rPr>
        <w:t>●</w:t>
      </w:r>
      <w:r>
        <w:rPr>
          <w:rFonts w:ascii="Arial" w:hAnsi="Arial" w:cs="Arial"/>
          <w:szCs w:val="22"/>
        </w:rPr>
        <w:t>], as Partes celebraram o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rsidR="006338E7" w:rsidRDefault="00B74EC2">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rsidR="006338E7" w:rsidRDefault="00B74EC2">
      <w:pPr>
        <w:widowControl w:val="0"/>
        <w:numPr>
          <w:ilvl w:val="0"/>
          <w:numId w:val="3"/>
        </w:numPr>
        <w:spacing w:line="340" w:lineRule="exact"/>
        <w:rPr>
          <w:rFonts w:ascii="Arial" w:hAnsi="Arial" w:cs="Arial"/>
          <w:b/>
          <w:szCs w:val="22"/>
        </w:rPr>
      </w:pPr>
      <w:r>
        <w:rPr>
          <w:rFonts w:ascii="Arial" w:hAnsi="Arial" w:cs="Arial"/>
          <w:szCs w:val="22"/>
        </w:rPr>
        <w:t xml:space="preserve"> em conformidade com o disposto na Cláusula 7.8.1 da Escritura de Emissão não será necessária a realização de qualquer ato societário da Emissora ou de Assembleia Geral de Debenturistas para formalização e/ou aprovação do presente Aditamento; </w:t>
      </w:r>
    </w:p>
    <w:p w:rsidR="006338E7" w:rsidRDefault="00B74EC2">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rsidR="006338E7" w:rsidRDefault="00B74EC2">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rsidR="006338E7" w:rsidRDefault="006338E7">
      <w:pPr>
        <w:spacing w:line="340" w:lineRule="exact"/>
        <w:ind w:left="360"/>
        <w:rPr>
          <w:rFonts w:ascii="Arial" w:hAnsi="Arial" w:cs="Arial"/>
          <w:szCs w:val="22"/>
        </w:rPr>
      </w:pPr>
    </w:p>
    <w:p w:rsidR="006338E7" w:rsidRDefault="00B74EC2">
      <w:pPr>
        <w:numPr>
          <w:ilvl w:val="0"/>
          <w:numId w:val="4"/>
        </w:numPr>
        <w:spacing w:line="340" w:lineRule="exact"/>
        <w:ind w:left="0" w:firstLine="0"/>
        <w:rPr>
          <w:rFonts w:ascii="Arial" w:hAnsi="Arial" w:cs="Arial"/>
          <w:b/>
          <w:szCs w:val="22"/>
        </w:rPr>
      </w:pPr>
      <w:r>
        <w:rPr>
          <w:rFonts w:ascii="Arial" w:hAnsi="Arial" w:cs="Arial"/>
          <w:b/>
          <w:szCs w:val="22"/>
        </w:rPr>
        <w:lastRenderedPageBreak/>
        <w:t>DA AVERBAÇÃO DO ADITAMENTO</w:t>
      </w:r>
    </w:p>
    <w:p w:rsidR="006338E7" w:rsidRDefault="00B74EC2">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da Lei nº 6.404, de 15 de dezembro de 1976, conforme alterada (“Lei das Sociedades por Ações”), observado o disposto na Medida Provisória nº 931, de 30 de março de 2020. </w:t>
      </w:r>
    </w:p>
    <w:p w:rsidR="006338E7" w:rsidRDefault="006338E7">
      <w:pPr>
        <w:widowControl w:val="0"/>
        <w:spacing w:line="340" w:lineRule="exact"/>
        <w:rPr>
          <w:rFonts w:ascii="Arial" w:hAnsi="Arial" w:cs="Arial"/>
          <w:szCs w:val="22"/>
        </w:rPr>
      </w:pPr>
    </w:p>
    <w:p w:rsidR="006338E7" w:rsidRDefault="00B74EC2">
      <w:pPr>
        <w:numPr>
          <w:ilvl w:val="0"/>
          <w:numId w:val="4"/>
        </w:numPr>
        <w:spacing w:line="340" w:lineRule="exact"/>
        <w:ind w:left="0" w:hanging="11"/>
        <w:rPr>
          <w:rFonts w:ascii="Arial" w:hAnsi="Arial" w:cs="Arial"/>
          <w:b/>
          <w:szCs w:val="22"/>
        </w:rPr>
      </w:pPr>
      <w:r>
        <w:rPr>
          <w:rFonts w:ascii="Arial" w:hAnsi="Arial" w:cs="Arial"/>
          <w:b/>
          <w:szCs w:val="22"/>
        </w:rPr>
        <w:t>ALTERAÇÕES</w:t>
      </w:r>
    </w:p>
    <w:p w:rsidR="006338E7" w:rsidRDefault="00B74EC2">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6338E7" w:rsidRDefault="00B74EC2">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6338E7" w:rsidRDefault="00B74EC2">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rsidR="006338E7" w:rsidRDefault="00B74EC2">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rsidR="006338E7" w:rsidRDefault="00B74EC2">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de Emissão Pública de Debêntures Simples, Não Conversíveis em Ações, da Espécie com Garantia Real, com Garantia Fidejussória Adicional da 1ª (Primeira) Emissão da Concessionária Linha Universidade S.A.</w:t>
      </w:r>
      <w:r>
        <w:rPr>
          <w:rFonts w:ascii="Arial" w:hAnsi="Arial" w:cs="Arial"/>
          <w:szCs w:val="22"/>
        </w:rPr>
        <w:t xml:space="preserve">”. </w:t>
      </w:r>
    </w:p>
    <w:p w:rsidR="006338E7" w:rsidRDefault="006338E7">
      <w:pPr>
        <w:spacing w:line="340" w:lineRule="exact"/>
        <w:rPr>
          <w:rFonts w:ascii="Arial" w:hAnsi="Arial" w:cs="Arial"/>
          <w:szCs w:val="22"/>
        </w:rPr>
      </w:pPr>
    </w:p>
    <w:p w:rsidR="006338E7" w:rsidRDefault="00B74EC2">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rsidR="006338E7" w:rsidRDefault="00B74EC2">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Todos os demais termos e condições previstas na Escritura de Emissão que </w:t>
      </w:r>
      <w:r>
        <w:rPr>
          <w:rFonts w:ascii="Arial" w:hAnsi="Arial" w:cs="Arial"/>
          <w:szCs w:val="22"/>
        </w:rPr>
        <w:lastRenderedPageBreak/>
        <w:t>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rsidR="006338E7" w:rsidRDefault="006338E7">
      <w:pPr>
        <w:spacing w:line="340" w:lineRule="exact"/>
        <w:rPr>
          <w:rFonts w:ascii="Arial" w:hAnsi="Arial" w:cs="Arial"/>
          <w:szCs w:val="22"/>
        </w:rPr>
      </w:pPr>
    </w:p>
    <w:p w:rsidR="006338E7" w:rsidRDefault="00B74EC2">
      <w:pPr>
        <w:numPr>
          <w:ilvl w:val="0"/>
          <w:numId w:val="4"/>
        </w:numPr>
        <w:spacing w:line="340" w:lineRule="exact"/>
        <w:ind w:left="0" w:firstLine="0"/>
        <w:rPr>
          <w:rFonts w:ascii="Arial" w:hAnsi="Arial" w:cs="Arial"/>
          <w:b/>
          <w:szCs w:val="22"/>
        </w:rPr>
      </w:pPr>
      <w:r>
        <w:rPr>
          <w:rFonts w:ascii="Arial" w:hAnsi="Arial" w:cs="Arial"/>
          <w:b/>
          <w:szCs w:val="22"/>
        </w:rPr>
        <w:t>DISPOSIÇÕES FINAIS</w:t>
      </w:r>
    </w:p>
    <w:p w:rsidR="006338E7" w:rsidRDefault="00B74EC2">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rsidR="006338E7" w:rsidRDefault="00B74EC2">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rsidR="006338E7" w:rsidRDefault="006338E7">
      <w:pPr>
        <w:spacing w:line="340" w:lineRule="exact"/>
        <w:rPr>
          <w:rFonts w:ascii="Arial" w:hAnsi="Arial" w:cs="Arial"/>
          <w:szCs w:val="22"/>
        </w:rPr>
      </w:pPr>
    </w:p>
    <w:p w:rsidR="006338E7" w:rsidRDefault="00B74EC2">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rsidR="006338E7" w:rsidRDefault="00B74EC2">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rsidR="006338E7" w:rsidRDefault="00B74EC2">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6338E7" w:rsidRDefault="00B74EC2">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rsidR="006338E7" w:rsidRDefault="006338E7">
      <w:pPr>
        <w:widowControl w:val="0"/>
        <w:spacing w:line="340" w:lineRule="exact"/>
        <w:jc w:val="center"/>
        <w:rPr>
          <w:rFonts w:ascii="Arial" w:hAnsi="Arial" w:cs="Arial"/>
          <w:szCs w:val="22"/>
        </w:rPr>
      </w:pPr>
    </w:p>
    <w:p w:rsidR="006338E7" w:rsidRDefault="00B74EC2">
      <w:pPr>
        <w:widowControl w:val="0"/>
        <w:spacing w:line="340" w:lineRule="exact"/>
        <w:jc w:val="center"/>
        <w:rPr>
          <w:rFonts w:ascii="Arial" w:hAnsi="Arial" w:cs="Arial"/>
          <w:szCs w:val="22"/>
        </w:rPr>
      </w:pPr>
      <w:r>
        <w:rPr>
          <w:rFonts w:ascii="Arial" w:hAnsi="Arial" w:cs="Arial"/>
          <w:szCs w:val="22"/>
        </w:rPr>
        <w:t>São Paulo, [●] de [●] de [●].</w:t>
      </w:r>
    </w:p>
    <w:p w:rsidR="006338E7" w:rsidRDefault="006338E7">
      <w:pPr>
        <w:widowControl w:val="0"/>
        <w:spacing w:line="340" w:lineRule="exact"/>
        <w:jc w:val="center"/>
        <w:rPr>
          <w:rFonts w:ascii="Arial" w:hAnsi="Arial" w:cs="Arial"/>
          <w:szCs w:val="22"/>
        </w:rPr>
      </w:pPr>
    </w:p>
    <w:p w:rsidR="002C4DAF" w:rsidRDefault="00B74EC2">
      <w:pPr>
        <w:pStyle w:val="Body"/>
        <w:widowControl w:val="0"/>
        <w:spacing w:after="120" w:line="340" w:lineRule="exact"/>
        <w:rPr>
          <w:b/>
          <w:sz w:val="22"/>
        </w:rPr>
      </w:pPr>
      <w:r>
        <w:rPr>
          <w:i/>
        </w:rPr>
        <w:t>[ASSINATURA DAS PARTES]</w:t>
      </w:r>
    </w:p>
    <w:sectPr w:rsidR="002C4DAF" w:rsidSect="006338E7">
      <w:headerReference w:type="even" r:id="rId30"/>
      <w:footerReference w:type="even" r:id="rId31"/>
      <w:footerReference w:type="default" r:id="rId32"/>
      <w:headerReference w:type="first" r:id="rId33"/>
      <w:footerReference w:type="first" r:id="rId34"/>
      <w:pgSz w:w="11906" w:h="16838" w:code="121"/>
      <w:pgMar w:top="3686" w:right="991" w:bottom="2268" w:left="2398" w:header="850" w:footer="85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5EB" w:rsidRDefault="004875EB">
      <w:r>
        <w:separator/>
      </w:r>
    </w:p>
    <w:p w:rsidR="004875EB" w:rsidRDefault="004875EB"/>
    <w:p w:rsidR="004875EB" w:rsidRDefault="004875EB"/>
  </w:endnote>
  <w:endnote w:type="continuationSeparator" w:id="0">
    <w:p w:rsidR="004875EB" w:rsidRDefault="004875EB">
      <w:r>
        <w:continuationSeparator/>
      </w:r>
    </w:p>
    <w:p w:rsidR="004875EB" w:rsidRDefault="004875EB"/>
    <w:p w:rsidR="004875EB" w:rsidRDefault="004875EB"/>
  </w:endnote>
  <w:endnote w:type="continuationNotice" w:id="1">
    <w:p w:rsidR="004875EB" w:rsidRDefault="004875EB">
      <w:pPr>
        <w:spacing w:after="0"/>
      </w:pP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AF" w:rsidRDefault="002C4DAF">
    <w:pPr>
      <w:pStyle w:val="Rodap"/>
    </w:pPr>
    <w:fldSimple w:instr="DOCPROPERTY iManageFooter \* MERGEFORMAT">
      <w:r>
        <w:t>JUR_SP - 36417701v14 - 1776019.456974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AF" w:rsidRDefault="002C4DAF">
    <w:pPr>
      <w:pStyle w:val="Rodap"/>
    </w:pPr>
    <w:fldSimple w:instr="DOCPROPERTY iManageFooter \* MERGEFORMAT">
      <w:r>
        <w:t>JUR_SP - 36417701v14 - 1776019.456974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AF" w:rsidRDefault="002C4DAF">
    <w:pPr>
      <w:pStyle w:val="Rodap"/>
    </w:pPr>
    <w:fldSimple w:instr=" DOCPROPERTY iManageFooter \* MERGEFORMAT ">
      <w:r>
        <w:t>JUR_SP - 36417701v14 - 1776019.456974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5EB" w:rsidRDefault="004875EB">
      <w:r>
        <w:separator/>
      </w:r>
    </w:p>
    <w:p w:rsidR="004875EB" w:rsidRDefault="004875EB"/>
    <w:p w:rsidR="004875EB" w:rsidRDefault="004875EB"/>
  </w:footnote>
  <w:footnote w:type="continuationSeparator" w:id="0">
    <w:p w:rsidR="004875EB" w:rsidRDefault="004875EB">
      <w:r>
        <w:continuationSeparator/>
      </w:r>
    </w:p>
    <w:p w:rsidR="004875EB" w:rsidRDefault="004875EB"/>
    <w:p w:rsidR="004875EB" w:rsidRDefault="004875EB"/>
  </w:footnote>
  <w:footnote w:type="continuationNotice" w:id="1">
    <w:p w:rsidR="004875EB" w:rsidRDefault="004875EB">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AF" w:rsidRDefault="002C4DAF">
    <w:pPr>
      <w:pStyle w:val="Cabealho"/>
    </w:pPr>
  </w:p>
  <w:p w:rsidR="002C4DAF" w:rsidRDefault="002C4D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AF" w:rsidRDefault="002C4DAF">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4314" cy="650709"/>
                  </a:xfrm>
                  <a:prstGeom prst="rect">
                    <a:avLst/>
                  </a:prstGeom>
                  <a:noFill/>
                  <a:ln>
                    <a:noFill/>
                  </a:ln>
                </pic:spPr>
              </pic:pic>
            </a:graphicData>
          </a:graphic>
        </wp:inline>
      </w:drawing>
    </w:r>
  </w:p>
  <w:p w:rsidR="002C4DAF" w:rsidRDefault="002C4DAF">
    <w:pPr>
      <w:pStyle w:val="Cabealho"/>
      <w:jc w:val="right"/>
      <w:rPr>
        <w:rFonts w:ascii="Arial" w:hAnsi="Arial" w:cs="Arial"/>
        <w:b/>
        <w:sz w:val="20"/>
      </w:rPr>
    </w:pPr>
  </w:p>
  <w:p w:rsidR="002C4DAF" w:rsidRDefault="002C4DAF">
    <w:pPr>
      <w:pStyle w:val="Cabealho"/>
      <w:jc w:val="right"/>
      <w:rPr>
        <w:rFonts w:ascii="Arial" w:hAnsi="Arial" w:cs="Arial"/>
        <w:b/>
        <w:sz w:val="20"/>
      </w:rPr>
    </w:pPr>
    <w:r>
      <w:rPr>
        <w:rFonts w:ascii="Arial" w:hAnsi="Arial" w:cs="Arial"/>
        <w:b/>
        <w:sz w:val="20"/>
      </w:rPr>
      <w:t>M I N U T A</w:t>
    </w:r>
  </w:p>
  <w:p w:rsidR="002C4DAF" w:rsidRDefault="002C4DAF">
    <w:pPr>
      <w:pStyle w:val="Cabealho"/>
      <w:jc w:val="right"/>
      <w:rPr>
        <w:rFonts w:ascii="Arial" w:hAnsi="Arial" w:cs="Arial"/>
        <w:sz w:val="20"/>
      </w:rPr>
    </w:pPr>
    <w:r>
      <w:rPr>
        <w:rFonts w:ascii="Arial" w:hAnsi="Arial"/>
        <w:sz w:val="20"/>
      </w:rPr>
      <w:t>5.5.2020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nsid w:val="7377627F"/>
    <w:multiLevelType w:val="multilevel"/>
    <w:tmpl w:val="248A4290"/>
    <w:lvl w:ilvl="0">
      <w:start w:val="8"/>
      <w:numFmt w:val="decimal"/>
      <w:lvlText w:val="%1."/>
      <w:lvlJc w:val="left"/>
      <w:pPr>
        <w:ind w:left="360" w:hanging="360"/>
      </w:pPr>
      <w:rPr>
        <w:rFonts w:hint="default"/>
        <w:i/>
      </w:rPr>
    </w:lvl>
    <w:lvl w:ilvl="1">
      <w:start w:val="3"/>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5">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6">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8355D7B"/>
    <w:multiLevelType w:val="multilevel"/>
    <w:tmpl w:val="9C20F8D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7"/>
  </w:num>
  <w:num w:numId="2">
    <w:abstractNumId w:val="17"/>
  </w:num>
  <w:num w:numId="3">
    <w:abstractNumId w:val="1"/>
  </w:num>
  <w:num w:numId="4">
    <w:abstractNumId w:val="9"/>
  </w:num>
  <w:num w:numId="5">
    <w:abstractNumId w:val="19"/>
  </w:num>
  <w:num w:numId="6">
    <w:abstractNumId w:val="20"/>
  </w:num>
  <w:num w:numId="7">
    <w:abstractNumId w:val="14"/>
  </w:num>
  <w:num w:numId="8">
    <w:abstractNumId w:val="6"/>
  </w:num>
  <w:num w:numId="9">
    <w:abstractNumId w:val="4"/>
  </w:num>
  <w:num w:numId="10">
    <w:abstractNumId w:val="13"/>
  </w:num>
  <w:num w:numId="11">
    <w:abstractNumId w:val="2"/>
  </w:num>
  <w:num w:numId="12">
    <w:abstractNumId w:val="12"/>
  </w:num>
  <w:num w:numId="13">
    <w:abstractNumId w:val="15"/>
  </w:num>
  <w:num w:numId="14">
    <w:abstractNumId w:val="10"/>
  </w:num>
  <w:num w:numId="15">
    <w:abstractNumId w:val="0"/>
  </w:num>
  <w:num w:numId="16">
    <w:abstractNumId w:val="16"/>
  </w:num>
  <w:num w:numId="17">
    <w:abstractNumId w:val="18"/>
  </w:num>
  <w:num w:numId="18">
    <w:abstractNumId w:val="8"/>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mi Sagae Mello de Moura Dumans">
    <w15:presenceInfo w15:providerId="AD" w15:userId="S::aimi@mattosfilho.com.br::3c72ac51-1e33-4261-a25b-50d68a2f5cc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trackRevisions/>
  <w:doNotTrackFormatting/>
  <w:defaultTabStop w:val="709"/>
  <w:hyphenationZone w:val="425"/>
  <w:evenAndOddHeaders/>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6338E7"/>
    <w:rsid w:val="000043A4"/>
    <w:rsid w:val="0000786B"/>
    <w:rsid w:val="00007CDD"/>
    <w:rsid w:val="000213EA"/>
    <w:rsid w:val="00070840"/>
    <w:rsid w:val="0007411D"/>
    <w:rsid w:val="00092761"/>
    <w:rsid w:val="000B6268"/>
    <w:rsid w:val="001068B6"/>
    <w:rsid w:val="00110349"/>
    <w:rsid w:val="00143DC3"/>
    <w:rsid w:val="00163CC2"/>
    <w:rsid w:val="00166E39"/>
    <w:rsid w:val="00177CB2"/>
    <w:rsid w:val="00182194"/>
    <w:rsid w:val="00196C54"/>
    <w:rsid w:val="001D10A9"/>
    <w:rsid w:val="001D2960"/>
    <w:rsid w:val="001D433C"/>
    <w:rsid w:val="001E66A9"/>
    <w:rsid w:val="00204CC6"/>
    <w:rsid w:val="002120B6"/>
    <w:rsid w:val="00261921"/>
    <w:rsid w:val="00273F05"/>
    <w:rsid w:val="002773C0"/>
    <w:rsid w:val="002862C0"/>
    <w:rsid w:val="002C4DAF"/>
    <w:rsid w:val="002C52B2"/>
    <w:rsid w:val="002D4E65"/>
    <w:rsid w:val="002F1468"/>
    <w:rsid w:val="00357B70"/>
    <w:rsid w:val="00364F6D"/>
    <w:rsid w:val="00393A51"/>
    <w:rsid w:val="003B1D45"/>
    <w:rsid w:val="003B5F75"/>
    <w:rsid w:val="00447F3A"/>
    <w:rsid w:val="004875EB"/>
    <w:rsid w:val="004A14C7"/>
    <w:rsid w:val="004C620B"/>
    <w:rsid w:val="004D1D83"/>
    <w:rsid w:val="004D2169"/>
    <w:rsid w:val="004D2439"/>
    <w:rsid w:val="00500B80"/>
    <w:rsid w:val="00504FD6"/>
    <w:rsid w:val="0051244A"/>
    <w:rsid w:val="00523D54"/>
    <w:rsid w:val="00534B36"/>
    <w:rsid w:val="00541C3A"/>
    <w:rsid w:val="00542678"/>
    <w:rsid w:val="0057556B"/>
    <w:rsid w:val="005A7A1C"/>
    <w:rsid w:val="005B5D69"/>
    <w:rsid w:val="005C65E2"/>
    <w:rsid w:val="00610A26"/>
    <w:rsid w:val="00630E49"/>
    <w:rsid w:val="006338E7"/>
    <w:rsid w:val="00643E7D"/>
    <w:rsid w:val="006842F3"/>
    <w:rsid w:val="006A2DB5"/>
    <w:rsid w:val="006A4BD3"/>
    <w:rsid w:val="006C135E"/>
    <w:rsid w:val="006D0EB2"/>
    <w:rsid w:val="006F0F0E"/>
    <w:rsid w:val="0075090B"/>
    <w:rsid w:val="0075606E"/>
    <w:rsid w:val="00780F12"/>
    <w:rsid w:val="007827AE"/>
    <w:rsid w:val="00844F33"/>
    <w:rsid w:val="00852368"/>
    <w:rsid w:val="00885DAB"/>
    <w:rsid w:val="008C3793"/>
    <w:rsid w:val="00931EBC"/>
    <w:rsid w:val="00945A27"/>
    <w:rsid w:val="009477E2"/>
    <w:rsid w:val="00974D04"/>
    <w:rsid w:val="00980705"/>
    <w:rsid w:val="009A73D8"/>
    <w:rsid w:val="009F380F"/>
    <w:rsid w:val="00A105C3"/>
    <w:rsid w:val="00A138D2"/>
    <w:rsid w:val="00A148FC"/>
    <w:rsid w:val="00A3654C"/>
    <w:rsid w:val="00A45745"/>
    <w:rsid w:val="00A55014"/>
    <w:rsid w:val="00A57C22"/>
    <w:rsid w:val="00A92A46"/>
    <w:rsid w:val="00AA0E7E"/>
    <w:rsid w:val="00AD6AA6"/>
    <w:rsid w:val="00B324FB"/>
    <w:rsid w:val="00B32BAC"/>
    <w:rsid w:val="00B713EA"/>
    <w:rsid w:val="00B74EC2"/>
    <w:rsid w:val="00BB3893"/>
    <w:rsid w:val="00BE166B"/>
    <w:rsid w:val="00C16A99"/>
    <w:rsid w:val="00C63AB0"/>
    <w:rsid w:val="00C65A1C"/>
    <w:rsid w:val="00C72577"/>
    <w:rsid w:val="00C80B20"/>
    <w:rsid w:val="00CA12D7"/>
    <w:rsid w:val="00CF1555"/>
    <w:rsid w:val="00D02CFA"/>
    <w:rsid w:val="00D460DB"/>
    <w:rsid w:val="00DD5531"/>
    <w:rsid w:val="00DE5D4E"/>
    <w:rsid w:val="00E1349E"/>
    <w:rsid w:val="00E20C6F"/>
    <w:rsid w:val="00E26562"/>
    <w:rsid w:val="00E4608C"/>
    <w:rsid w:val="00E51EA5"/>
    <w:rsid w:val="00E94EC2"/>
    <w:rsid w:val="00E95BE1"/>
    <w:rsid w:val="00EA05B1"/>
    <w:rsid w:val="00EC02DA"/>
    <w:rsid w:val="00EC596B"/>
    <w:rsid w:val="00F03397"/>
    <w:rsid w:val="00F270FF"/>
    <w:rsid w:val="00F30531"/>
    <w:rsid w:val="00F53F20"/>
    <w:rsid w:val="00F8190D"/>
    <w:rsid w:val="00F85D49"/>
    <w:rsid w:val="00FA2815"/>
    <w:rsid w:val="00FB067A"/>
    <w:rsid w:val="00FC63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E7"/>
    <w:pPr>
      <w:spacing w:after="120"/>
      <w:jc w:val="both"/>
    </w:pPr>
    <w:rPr>
      <w:sz w:val="22"/>
    </w:rPr>
  </w:style>
  <w:style w:type="paragraph" w:styleId="Ttulo1">
    <w:name w:val="heading 1"/>
    <w:basedOn w:val="Normal"/>
    <w:next w:val="Normal"/>
    <w:link w:val="Ttulo1Char"/>
    <w:qFormat/>
    <w:rsid w:val="006338E7"/>
    <w:pPr>
      <w:keepNext/>
      <w:outlineLvl w:val="0"/>
    </w:pPr>
    <w:rPr>
      <w:rFonts w:ascii="CG Times" w:hAnsi="CG Times"/>
      <w:b/>
    </w:rPr>
  </w:style>
  <w:style w:type="paragraph" w:styleId="Ttulo2">
    <w:name w:val="heading 2"/>
    <w:basedOn w:val="Normal"/>
    <w:next w:val="Normal"/>
    <w:link w:val="Ttulo2Char"/>
    <w:qFormat/>
    <w:rsid w:val="006338E7"/>
    <w:pPr>
      <w:keepNext/>
      <w:outlineLvl w:val="1"/>
    </w:pPr>
    <w:rPr>
      <w:rFonts w:ascii="CG Times" w:hAnsi="CG Times"/>
    </w:rPr>
  </w:style>
  <w:style w:type="paragraph" w:styleId="Ttulo3">
    <w:name w:val="heading 3"/>
    <w:basedOn w:val="Normal"/>
    <w:next w:val="Normal"/>
    <w:link w:val="Ttulo3Char"/>
    <w:qFormat/>
    <w:rsid w:val="006338E7"/>
    <w:pPr>
      <w:keepNext/>
      <w:jc w:val="center"/>
      <w:outlineLvl w:val="2"/>
    </w:pPr>
    <w:rPr>
      <w:rFonts w:ascii="CG Times" w:hAnsi="CG Times"/>
      <w:b/>
    </w:rPr>
  </w:style>
  <w:style w:type="paragraph" w:styleId="Ttulo4">
    <w:name w:val="heading 4"/>
    <w:basedOn w:val="Normal"/>
    <w:next w:val="Normal"/>
    <w:link w:val="Ttulo4Char"/>
    <w:qFormat/>
    <w:rsid w:val="006338E7"/>
    <w:pPr>
      <w:keepNext/>
      <w:jc w:val="center"/>
      <w:outlineLvl w:val="3"/>
    </w:pPr>
    <w:rPr>
      <w:rFonts w:ascii="CG Times" w:hAnsi="CG Times"/>
      <w:b/>
      <w:color w:val="0000FF"/>
    </w:rPr>
  </w:style>
  <w:style w:type="paragraph" w:styleId="Ttulo5">
    <w:name w:val="heading 5"/>
    <w:basedOn w:val="Normal"/>
    <w:next w:val="Normal"/>
    <w:link w:val="Ttulo5Char"/>
    <w:qFormat/>
    <w:rsid w:val="006338E7"/>
    <w:pPr>
      <w:keepNext/>
      <w:numPr>
        <w:ilvl w:val="4"/>
        <w:numId w:val="1"/>
      </w:numPr>
      <w:tabs>
        <w:tab w:val="left" w:pos="2268"/>
      </w:tabs>
      <w:outlineLvl w:val="4"/>
    </w:pPr>
    <w:rPr>
      <w:sz w:val="24"/>
    </w:rPr>
  </w:style>
  <w:style w:type="paragraph" w:styleId="Ttulo6">
    <w:name w:val="heading 6"/>
    <w:basedOn w:val="Normal"/>
    <w:next w:val="Normal"/>
    <w:link w:val="Ttulo6Char"/>
    <w:qFormat/>
    <w:rsid w:val="006338E7"/>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rsid w:val="006338E7"/>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rsid w:val="006338E7"/>
    <w:pPr>
      <w:keepNext/>
      <w:numPr>
        <w:ilvl w:val="7"/>
        <w:numId w:val="1"/>
      </w:numPr>
      <w:spacing w:after="240"/>
      <w:outlineLvl w:val="7"/>
    </w:pPr>
  </w:style>
  <w:style w:type="paragraph" w:styleId="Ttulo9">
    <w:name w:val="heading 9"/>
    <w:basedOn w:val="Normal"/>
    <w:next w:val="Normal"/>
    <w:link w:val="Ttulo9Char"/>
    <w:semiHidden/>
    <w:unhideWhenUsed/>
    <w:qFormat/>
    <w:rsid w:val="006338E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338E7"/>
    <w:rPr>
      <w:color w:val="0000FF"/>
      <w:u w:val="single"/>
    </w:rPr>
  </w:style>
  <w:style w:type="paragraph" w:styleId="Rodap">
    <w:name w:val="footer"/>
    <w:basedOn w:val="Normal"/>
    <w:link w:val="RodapChar"/>
    <w:rsid w:val="006338E7"/>
    <w:pPr>
      <w:tabs>
        <w:tab w:val="center" w:pos="4252"/>
        <w:tab w:val="right" w:pos="8504"/>
      </w:tabs>
    </w:pPr>
  </w:style>
  <w:style w:type="paragraph" w:customStyle="1" w:styleId="BodyText21">
    <w:name w:val="Body Text 21"/>
    <w:basedOn w:val="Normal"/>
    <w:rsid w:val="006338E7"/>
    <w:pPr>
      <w:widowControl w:val="0"/>
      <w:spacing w:after="0"/>
    </w:pPr>
    <w:rPr>
      <w:rFonts w:ascii="Arial" w:hAnsi="Arial"/>
      <w:sz w:val="24"/>
      <w:lang w:eastAsia="en-US"/>
    </w:rPr>
  </w:style>
  <w:style w:type="paragraph" w:styleId="Cabealho">
    <w:name w:val="header"/>
    <w:basedOn w:val="Normal"/>
    <w:link w:val="CabealhoChar"/>
    <w:rsid w:val="006338E7"/>
    <w:pPr>
      <w:tabs>
        <w:tab w:val="center" w:pos="4252"/>
        <w:tab w:val="right" w:pos="8504"/>
      </w:tabs>
    </w:pPr>
  </w:style>
  <w:style w:type="paragraph" w:styleId="Corpodetexto2">
    <w:name w:val="Body Text 2"/>
    <w:basedOn w:val="Normal"/>
    <w:link w:val="Corpodetexto2Char"/>
    <w:rsid w:val="006338E7"/>
    <w:pPr>
      <w:spacing w:after="0"/>
    </w:pPr>
    <w:rPr>
      <w:rFonts w:ascii="Arial" w:hAnsi="Arial"/>
      <w:b/>
      <w:sz w:val="24"/>
      <w:lang w:eastAsia="en-US"/>
    </w:rPr>
  </w:style>
  <w:style w:type="paragraph" w:styleId="Corpodetexto3">
    <w:name w:val="Body Text 3"/>
    <w:basedOn w:val="Normal"/>
    <w:link w:val="Corpodetexto3Char"/>
    <w:rsid w:val="006338E7"/>
    <w:pPr>
      <w:spacing w:after="0"/>
    </w:pPr>
    <w:rPr>
      <w:rFonts w:ascii="Arial" w:hAnsi="Arial"/>
      <w:sz w:val="24"/>
      <w:lang w:eastAsia="en-US"/>
    </w:rPr>
  </w:style>
  <w:style w:type="paragraph" w:styleId="Recuodecorpodetexto">
    <w:name w:val="Body Text Indent"/>
    <w:basedOn w:val="Normal"/>
    <w:link w:val="RecuodecorpodetextoChar"/>
    <w:rsid w:val="006338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6338E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6338E7"/>
    <w:pPr>
      <w:widowControl w:val="0"/>
      <w:tabs>
        <w:tab w:val="left" w:pos="720"/>
      </w:tabs>
      <w:spacing w:after="0" w:line="240" w:lineRule="atLeast"/>
    </w:pPr>
    <w:rPr>
      <w:rFonts w:ascii="Times" w:hAnsi="Times"/>
      <w:snapToGrid w:val="0"/>
      <w:sz w:val="24"/>
    </w:rPr>
  </w:style>
  <w:style w:type="character" w:customStyle="1" w:styleId="INDENT2">
    <w:name w:val="INDENT 2"/>
    <w:rsid w:val="006338E7"/>
    <w:rPr>
      <w:rFonts w:ascii="Times New Roman" w:hAnsi="Times New Roman"/>
      <w:sz w:val="24"/>
    </w:rPr>
  </w:style>
  <w:style w:type="paragraph" w:styleId="Recuodecorpodetexto2">
    <w:name w:val="Body Text Indent 2"/>
    <w:basedOn w:val="Normal"/>
    <w:link w:val="Recuodecorpodetexto2Char"/>
    <w:rsid w:val="006338E7"/>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6338E7"/>
    <w:rPr>
      <w:color w:val="0000FF"/>
      <w:spacing w:val="0"/>
      <w:u w:val="double"/>
    </w:rPr>
  </w:style>
  <w:style w:type="character" w:styleId="Refdecomentrio">
    <w:name w:val="annotation reference"/>
    <w:semiHidden/>
    <w:rsid w:val="006338E7"/>
    <w:rPr>
      <w:sz w:val="16"/>
      <w:szCs w:val="16"/>
    </w:rPr>
  </w:style>
  <w:style w:type="paragraph" w:styleId="Textodecomentrio">
    <w:name w:val="annotation text"/>
    <w:basedOn w:val="Normal"/>
    <w:link w:val="TextodecomentrioChar"/>
    <w:semiHidden/>
    <w:rsid w:val="006338E7"/>
    <w:rPr>
      <w:sz w:val="20"/>
    </w:rPr>
  </w:style>
  <w:style w:type="paragraph" w:styleId="Assuntodocomentrio">
    <w:name w:val="annotation subject"/>
    <w:basedOn w:val="Textodecomentrio"/>
    <w:next w:val="Textodecomentrio"/>
    <w:link w:val="AssuntodocomentrioChar"/>
    <w:semiHidden/>
    <w:rsid w:val="006338E7"/>
    <w:rPr>
      <w:b/>
      <w:bCs/>
    </w:rPr>
  </w:style>
  <w:style w:type="paragraph" w:styleId="Textodebalo">
    <w:name w:val="Balloon Text"/>
    <w:basedOn w:val="Normal"/>
    <w:link w:val="TextodebaloChar"/>
    <w:semiHidden/>
    <w:rsid w:val="006338E7"/>
    <w:rPr>
      <w:rFonts w:ascii="Tahoma" w:hAnsi="Tahoma" w:cs="Tahoma"/>
      <w:sz w:val="16"/>
      <w:szCs w:val="16"/>
    </w:rPr>
  </w:style>
  <w:style w:type="character" w:customStyle="1" w:styleId="apple-style-span">
    <w:name w:val="apple-style-span"/>
    <w:basedOn w:val="Fontepargpadro"/>
    <w:rsid w:val="006338E7"/>
  </w:style>
  <w:style w:type="table" w:styleId="Tabelacomgrade">
    <w:name w:val="Table Grid"/>
    <w:basedOn w:val="Tabelanormal"/>
    <w:uiPriority w:val="39"/>
    <w:rsid w:val="00633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6338E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6338E7"/>
  </w:style>
  <w:style w:type="paragraph" w:customStyle="1" w:styleId="Char2">
    <w:name w:val="Char2"/>
    <w:basedOn w:val="Normal"/>
    <w:rsid w:val="006338E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6338E7"/>
    <w:pPr>
      <w:spacing w:after="0"/>
    </w:pPr>
    <w:rPr>
      <w:sz w:val="20"/>
    </w:rPr>
  </w:style>
  <w:style w:type="character" w:styleId="Refdenotaderodap">
    <w:name w:val="footnote reference"/>
    <w:semiHidden/>
    <w:rsid w:val="006338E7"/>
    <w:rPr>
      <w:vertAlign w:val="superscript"/>
    </w:rPr>
  </w:style>
  <w:style w:type="character" w:customStyle="1" w:styleId="PinheiroGuimares-Advogados">
    <w:name w:val="Pinheiro Guimarães - Advogados"/>
    <w:semiHidden/>
    <w:rsid w:val="006338E7"/>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6338E7"/>
  </w:style>
  <w:style w:type="paragraph" w:customStyle="1" w:styleId="Corpodetexto21">
    <w:name w:val="Corpo de texto 21"/>
    <w:basedOn w:val="Normal"/>
    <w:rsid w:val="006338E7"/>
    <w:pPr>
      <w:widowControl w:val="0"/>
      <w:spacing w:after="220"/>
      <w:ind w:left="2127" w:hanging="709"/>
    </w:pPr>
  </w:style>
  <w:style w:type="paragraph" w:customStyle="1" w:styleId="Default">
    <w:name w:val="Default"/>
    <w:rsid w:val="006338E7"/>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6338E7"/>
  </w:style>
  <w:style w:type="paragraph" w:styleId="PargrafodaLista">
    <w:name w:val="List Paragraph"/>
    <w:basedOn w:val="Normal"/>
    <w:link w:val="PargrafodaListaChar"/>
    <w:uiPriority w:val="34"/>
    <w:qFormat/>
    <w:rsid w:val="006338E7"/>
    <w:pPr>
      <w:ind w:left="720"/>
      <w:contextualSpacing/>
    </w:pPr>
  </w:style>
  <w:style w:type="character" w:customStyle="1" w:styleId="Ttulo1Char">
    <w:name w:val="Título 1 Char"/>
    <w:basedOn w:val="Fontepargpadro"/>
    <w:link w:val="Ttulo1"/>
    <w:rsid w:val="006338E7"/>
    <w:rPr>
      <w:rFonts w:ascii="CG Times" w:hAnsi="CG Times"/>
      <w:b/>
      <w:sz w:val="26"/>
    </w:rPr>
  </w:style>
  <w:style w:type="character" w:customStyle="1" w:styleId="Ttulo2Char">
    <w:name w:val="Título 2 Char"/>
    <w:basedOn w:val="Fontepargpadro"/>
    <w:link w:val="Ttulo2"/>
    <w:rsid w:val="006338E7"/>
    <w:rPr>
      <w:rFonts w:ascii="CG Times" w:hAnsi="CG Times"/>
      <w:sz w:val="26"/>
    </w:rPr>
  </w:style>
  <w:style w:type="character" w:customStyle="1" w:styleId="Ttulo3Char">
    <w:name w:val="Título 3 Char"/>
    <w:basedOn w:val="Fontepargpadro"/>
    <w:link w:val="Ttulo3"/>
    <w:rsid w:val="006338E7"/>
    <w:rPr>
      <w:rFonts w:ascii="CG Times" w:hAnsi="CG Times"/>
      <w:b/>
      <w:sz w:val="26"/>
    </w:rPr>
  </w:style>
  <w:style w:type="character" w:customStyle="1" w:styleId="Ttulo4Char">
    <w:name w:val="Título 4 Char"/>
    <w:basedOn w:val="Fontepargpadro"/>
    <w:link w:val="Ttulo4"/>
    <w:rsid w:val="006338E7"/>
    <w:rPr>
      <w:rFonts w:ascii="CG Times" w:hAnsi="CG Times"/>
      <w:b/>
      <w:color w:val="0000FF"/>
      <w:sz w:val="26"/>
    </w:rPr>
  </w:style>
  <w:style w:type="character" w:customStyle="1" w:styleId="Ttulo5Char">
    <w:name w:val="Título 5 Char"/>
    <w:basedOn w:val="Fontepargpadro"/>
    <w:link w:val="Ttulo5"/>
    <w:rsid w:val="006338E7"/>
    <w:rPr>
      <w:sz w:val="24"/>
    </w:rPr>
  </w:style>
  <w:style w:type="character" w:customStyle="1" w:styleId="Ttulo6Char">
    <w:name w:val="Título 6 Char"/>
    <w:basedOn w:val="Fontepargpadro"/>
    <w:link w:val="Ttulo6"/>
    <w:rsid w:val="006338E7"/>
    <w:rPr>
      <w:bCs/>
      <w:smallCaps/>
      <w:sz w:val="22"/>
      <w:u w:val="single"/>
    </w:rPr>
  </w:style>
  <w:style w:type="character" w:customStyle="1" w:styleId="Ttulo7Char">
    <w:name w:val="Título 7 Char"/>
    <w:basedOn w:val="Fontepargpadro"/>
    <w:link w:val="Ttulo7"/>
    <w:rsid w:val="006338E7"/>
    <w:rPr>
      <w:bCs/>
      <w:sz w:val="22"/>
    </w:rPr>
  </w:style>
  <w:style w:type="character" w:customStyle="1" w:styleId="Ttulo8Char">
    <w:name w:val="Título 8 Char"/>
    <w:basedOn w:val="Fontepargpadro"/>
    <w:link w:val="Ttulo8"/>
    <w:rsid w:val="006338E7"/>
    <w:rPr>
      <w:sz w:val="22"/>
    </w:rPr>
  </w:style>
  <w:style w:type="character" w:customStyle="1" w:styleId="RodapChar">
    <w:name w:val="Rodapé Char"/>
    <w:basedOn w:val="Fontepargpadro"/>
    <w:link w:val="Rodap"/>
    <w:rsid w:val="006338E7"/>
    <w:rPr>
      <w:sz w:val="26"/>
    </w:rPr>
  </w:style>
  <w:style w:type="character" w:customStyle="1" w:styleId="CabealhoChar">
    <w:name w:val="Cabeçalho Char"/>
    <w:basedOn w:val="Fontepargpadro"/>
    <w:link w:val="Cabealho"/>
    <w:rsid w:val="006338E7"/>
    <w:rPr>
      <w:sz w:val="26"/>
    </w:rPr>
  </w:style>
  <w:style w:type="character" w:customStyle="1" w:styleId="Corpodetexto2Char">
    <w:name w:val="Corpo de texto 2 Char"/>
    <w:basedOn w:val="Fontepargpadro"/>
    <w:link w:val="Corpodetexto2"/>
    <w:rsid w:val="006338E7"/>
    <w:rPr>
      <w:rFonts w:ascii="Arial" w:hAnsi="Arial"/>
      <w:b/>
      <w:sz w:val="24"/>
      <w:lang w:eastAsia="en-US"/>
    </w:rPr>
  </w:style>
  <w:style w:type="character" w:customStyle="1" w:styleId="Corpodetexto3Char">
    <w:name w:val="Corpo de texto 3 Char"/>
    <w:basedOn w:val="Fontepargpadro"/>
    <w:link w:val="Corpodetexto3"/>
    <w:rsid w:val="006338E7"/>
    <w:rPr>
      <w:rFonts w:ascii="Arial" w:hAnsi="Arial"/>
      <w:sz w:val="24"/>
      <w:lang w:eastAsia="en-US"/>
    </w:rPr>
  </w:style>
  <w:style w:type="character" w:customStyle="1" w:styleId="RecuodecorpodetextoChar">
    <w:name w:val="Recuo de corpo de texto Char"/>
    <w:basedOn w:val="Fontepargpadro"/>
    <w:link w:val="Recuodecorpodetexto"/>
    <w:rsid w:val="006338E7"/>
    <w:rPr>
      <w:color w:val="000000"/>
      <w:sz w:val="24"/>
      <w:lang w:eastAsia="en-US"/>
    </w:rPr>
  </w:style>
  <w:style w:type="character" w:customStyle="1" w:styleId="Recuodecorpodetexto2Char">
    <w:name w:val="Recuo de corpo de texto 2 Char"/>
    <w:basedOn w:val="Fontepargpadro"/>
    <w:link w:val="Recuodecorpodetexto2"/>
    <w:rsid w:val="006338E7"/>
    <w:rPr>
      <w:rFonts w:ascii="Frutiger Light" w:hAnsi="Frutiger Light"/>
      <w:sz w:val="26"/>
      <w:szCs w:val="26"/>
    </w:rPr>
  </w:style>
  <w:style w:type="character" w:customStyle="1" w:styleId="TextodecomentrioChar">
    <w:name w:val="Texto de comentário Char"/>
    <w:basedOn w:val="Fontepargpadro"/>
    <w:link w:val="Textodecomentrio"/>
    <w:semiHidden/>
    <w:rsid w:val="006338E7"/>
  </w:style>
  <w:style w:type="character" w:customStyle="1" w:styleId="AssuntodocomentrioChar">
    <w:name w:val="Assunto do comentário Char"/>
    <w:basedOn w:val="TextodecomentrioChar"/>
    <w:link w:val="Assuntodocomentrio"/>
    <w:semiHidden/>
    <w:rsid w:val="006338E7"/>
    <w:rPr>
      <w:b/>
      <w:bCs/>
    </w:rPr>
  </w:style>
  <w:style w:type="character" w:customStyle="1" w:styleId="TextodebaloChar">
    <w:name w:val="Texto de balão Char"/>
    <w:basedOn w:val="Fontepargpadro"/>
    <w:link w:val="Textodebalo"/>
    <w:semiHidden/>
    <w:rsid w:val="006338E7"/>
    <w:rPr>
      <w:rFonts w:ascii="Tahoma" w:hAnsi="Tahoma" w:cs="Tahoma"/>
      <w:sz w:val="16"/>
      <w:szCs w:val="16"/>
    </w:rPr>
  </w:style>
  <w:style w:type="character" w:customStyle="1" w:styleId="CorpodetextoChar">
    <w:name w:val="Corpo de texto Char"/>
    <w:basedOn w:val="Fontepargpadro"/>
    <w:link w:val="Corpodetexto"/>
    <w:rsid w:val="006338E7"/>
    <w:rPr>
      <w:sz w:val="26"/>
    </w:rPr>
  </w:style>
  <w:style w:type="paragraph" w:customStyle="1" w:styleId="sub">
    <w:name w:val="sub"/>
    <w:uiPriority w:val="99"/>
    <w:rsid w:val="006338E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uiPriority w:val="99"/>
    <w:rsid w:val="006338E7"/>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rsid w:val="006338E7"/>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rsid w:val="006338E7"/>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uiPriority w:val="99"/>
    <w:rsid w:val="006338E7"/>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uiPriority w:val="99"/>
    <w:rsid w:val="006338E7"/>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uiPriority w:val="99"/>
    <w:rsid w:val="006338E7"/>
    <w:pPr>
      <w:numPr>
        <w:ilvl w:val="5"/>
        <w:numId w:val="2"/>
      </w:numPr>
      <w:spacing w:after="0"/>
    </w:pPr>
    <w:rPr>
      <w:rFonts w:eastAsia="MS Mincho"/>
      <w:sz w:val="24"/>
      <w:szCs w:val="24"/>
    </w:rPr>
  </w:style>
  <w:style w:type="paragraph" w:styleId="Reviso">
    <w:name w:val="Revision"/>
    <w:hidden/>
    <w:uiPriority w:val="99"/>
    <w:semiHidden/>
    <w:rsid w:val="006338E7"/>
    <w:rPr>
      <w:sz w:val="22"/>
    </w:rPr>
  </w:style>
  <w:style w:type="paragraph" w:customStyle="1" w:styleId="Heading">
    <w:name w:val="Heading"/>
    <w:basedOn w:val="Normal"/>
    <w:rsid w:val="006338E7"/>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rsid w:val="006338E7"/>
    <w:pPr>
      <w:spacing w:after="140" w:line="290" w:lineRule="auto"/>
    </w:pPr>
    <w:rPr>
      <w:rFonts w:ascii="Arial" w:hAnsi="Arial" w:cs="Arial"/>
      <w:sz w:val="20"/>
      <w:szCs w:val="22"/>
    </w:rPr>
  </w:style>
  <w:style w:type="paragraph" w:customStyle="1" w:styleId="Parties">
    <w:name w:val="Parties"/>
    <w:basedOn w:val="Normal"/>
    <w:rsid w:val="006338E7"/>
    <w:pPr>
      <w:numPr>
        <w:numId w:val="1"/>
      </w:numPr>
      <w:spacing w:after="140" w:line="290" w:lineRule="auto"/>
    </w:pPr>
    <w:rPr>
      <w:rFonts w:ascii="Arial" w:hAnsi="Arial" w:cs="Arial"/>
      <w:sz w:val="20"/>
      <w:szCs w:val="22"/>
    </w:rPr>
  </w:style>
  <w:style w:type="paragraph" w:customStyle="1" w:styleId="Recitals">
    <w:name w:val="Recitals"/>
    <w:basedOn w:val="Normal"/>
    <w:rsid w:val="006338E7"/>
    <w:pPr>
      <w:numPr>
        <w:ilvl w:val="1"/>
        <w:numId w:val="1"/>
      </w:numPr>
    </w:pPr>
  </w:style>
  <w:style w:type="paragraph" w:customStyle="1" w:styleId="Parties2">
    <w:name w:val="Parties 2"/>
    <w:basedOn w:val="Normal"/>
    <w:rsid w:val="006338E7"/>
    <w:pPr>
      <w:numPr>
        <w:ilvl w:val="2"/>
        <w:numId w:val="1"/>
      </w:numPr>
    </w:pPr>
  </w:style>
  <w:style w:type="paragraph" w:customStyle="1" w:styleId="Recitals2">
    <w:name w:val="Recitals 2"/>
    <w:basedOn w:val="Normal"/>
    <w:rsid w:val="006338E7"/>
    <w:pPr>
      <w:numPr>
        <w:ilvl w:val="3"/>
        <w:numId w:val="1"/>
      </w:numPr>
    </w:pPr>
  </w:style>
  <w:style w:type="character" w:customStyle="1" w:styleId="Ttulo9Char">
    <w:name w:val="Título 9 Char"/>
    <w:basedOn w:val="Fontepargpadro"/>
    <w:link w:val="Ttulo9"/>
    <w:semiHidden/>
    <w:rsid w:val="006338E7"/>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rsid w:val="006338E7"/>
    <w:pPr>
      <w:widowControl w:val="0"/>
      <w:spacing w:after="0"/>
    </w:pPr>
    <w:rPr>
      <w:rFonts w:ascii="Univers (W1)" w:hAnsi="Univers (W1)" w:cs="Univers (W1)"/>
      <w:sz w:val="24"/>
      <w:szCs w:val="24"/>
    </w:rPr>
  </w:style>
  <w:style w:type="character" w:customStyle="1" w:styleId="Level2Char">
    <w:name w:val="Level 2 Char"/>
    <w:link w:val="Level2"/>
    <w:rsid w:val="006338E7"/>
    <w:rPr>
      <w:rFonts w:ascii="Arial" w:eastAsia="MS Mincho" w:hAnsi="Arial"/>
      <w:szCs w:val="24"/>
    </w:rPr>
  </w:style>
  <w:style w:type="character" w:customStyle="1" w:styleId="Level3Char">
    <w:name w:val="Level 3 Char"/>
    <w:link w:val="Level3"/>
    <w:uiPriority w:val="99"/>
    <w:locked/>
    <w:rsid w:val="006338E7"/>
    <w:rPr>
      <w:rFonts w:ascii="Arial" w:eastAsia="MS Mincho" w:hAnsi="Arial" w:cs="Arial"/>
      <w:szCs w:val="24"/>
    </w:rPr>
  </w:style>
  <w:style w:type="paragraph" w:styleId="Sumrio8">
    <w:name w:val="toc 8"/>
    <w:basedOn w:val="Normal"/>
    <w:next w:val="Normal"/>
    <w:autoRedefine/>
    <w:rsid w:val="006338E7"/>
    <w:pPr>
      <w:spacing w:after="0" w:line="300" w:lineRule="atLeast"/>
      <w:ind w:left="1440"/>
    </w:pPr>
    <w:rPr>
      <w:rFonts w:ascii="Calibri" w:hAnsi="Calibri" w:cs="Calibri"/>
      <w:sz w:val="20"/>
    </w:rPr>
  </w:style>
  <w:style w:type="character" w:customStyle="1" w:styleId="Level1Char">
    <w:name w:val="Level 1 Char"/>
    <w:basedOn w:val="Fontepargpadro"/>
    <w:link w:val="Level1"/>
    <w:rsid w:val="006338E7"/>
    <w:rPr>
      <w:rFonts w:ascii="Arial" w:eastAsia="MS Mincho" w:hAnsi="Arial" w:cs="Arial"/>
      <w:b/>
      <w:color w:val="000000"/>
      <w:sz w:val="22"/>
      <w:szCs w:val="22"/>
    </w:rPr>
  </w:style>
  <w:style w:type="character" w:customStyle="1" w:styleId="PargrafodaListaChar">
    <w:name w:val="Parágrafo da Lista Char"/>
    <w:link w:val="PargrafodaLista"/>
    <w:uiPriority w:val="34"/>
    <w:rsid w:val="006338E7"/>
    <w:rPr>
      <w:sz w:val="22"/>
    </w:rPr>
  </w:style>
  <w:style w:type="paragraph" w:customStyle="1" w:styleId="textbody">
    <w:name w:val="textbody"/>
    <w:basedOn w:val="Normal"/>
    <w:rsid w:val="006338E7"/>
    <w:pPr>
      <w:spacing w:before="100" w:beforeAutospacing="1" w:after="100" w:afterAutospacing="1"/>
      <w:jc w:val="left"/>
    </w:pPr>
    <w:rPr>
      <w:sz w:val="24"/>
      <w:szCs w:val="24"/>
    </w:rPr>
  </w:style>
  <w:style w:type="character" w:styleId="Forte">
    <w:name w:val="Strong"/>
    <w:basedOn w:val="Fontepargpadro"/>
    <w:uiPriority w:val="22"/>
    <w:qFormat/>
    <w:rsid w:val="006338E7"/>
    <w:rPr>
      <w:b/>
      <w:bCs/>
    </w:rPr>
  </w:style>
  <w:style w:type="paragraph" w:customStyle="1" w:styleId="Anexo6">
    <w:name w:val="Anexo 6"/>
    <w:basedOn w:val="Normal"/>
    <w:rsid w:val="006338E7"/>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sid w:val="006338E7"/>
    <w:rPr>
      <w:rFonts w:ascii="Arial" w:hAnsi="Arial" w:cs="Arial"/>
      <w:szCs w:val="22"/>
    </w:rPr>
  </w:style>
</w:styles>
</file>

<file path=word/webSettings.xml><?xml version="1.0" encoding="utf-8"?>
<w:webSettings xmlns:r="http://schemas.openxmlformats.org/officeDocument/2006/relationships" xmlns:w="http://schemas.openxmlformats.org/wordprocessingml/2006/main">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2.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 J U R _ S P ! 3 6 4 1 7 7 0 1 . 1 4 < / d o c u m e n t i d >  
     < s e n d e r i d > H S N < / s e n d e r i d >  
     < s e n d e r e m a i l > T A M B R O S A N O @ P N . C O M . B R < / s e n d e r e m a i l >  
     < l a s t m o d i f i e d > 2 0 2 0 - 0 5 - 0 4 T 2 0 : 5 2 : 0 0 . 0 0 0 0 0 0 0 - 0 3 : 0 0 < / l a s t m o d i f i e d >  
     < d a t a b a s e > J U R _ S P < / d a t a b a s e >  
 < / p r o p e r t i e s > 
</file>

<file path=customXml/item10.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 J U R _ S P ! 3 6 4 1 7 7 0 1 . 1 2 < / d o c u m e n t i d >  
     < s e n d e r i d > M P P < / s e n d e r i d >  
     < s e n d e r e m a i l > M P O M P I L I O @ P N . C O M . B R < / s e n d e r e m a i l >  
     < l a s t m o d i f i e d > 2 0 2 0 - 0 4 - 2 0 T 1 9 : 2 4 : 0 0 . 0 0 0 0 0 0 0 - 0 3 : 0 0 < / l a s t m o d i f i e d > 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52A5-EA6C-499F-88B8-42200BF4C6F6}">
  <ds:schemaRefs>
    <ds:schemaRef ds:uri="http://www.imanage.com/work/xmlschema"/>
  </ds:schemaRefs>
</ds:datastoreItem>
</file>

<file path=customXml/itemProps10.xml><?xml version="1.0" encoding="utf-8"?>
<ds:datastoreItem xmlns:ds="http://schemas.openxmlformats.org/officeDocument/2006/customXml" ds:itemID="{84B86D60-16E9-46BF-A05C-DAA0BC2F9905}">
  <ds:schemaRefs>
    <ds:schemaRef ds:uri="http://www.imanage.com/work/xmlschema"/>
  </ds:schemaRefs>
</ds:datastoreItem>
</file>

<file path=customXml/itemProps11.xml><?xml version="1.0" encoding="utf-8"?>
<ds:datastoreItem xmlns:ds="http://schemas.openxmlformats.org/officeDocument/2006/customXml" ds:itemID="{0AF647F0-EE22-44C2-A310-193EA073231E}">
  <ds:schemaRefs>
    <ds:schemaRef ds:uri="http://schemas.openxmlformats.org/officeDocument/2006/bibliography"/>
  </ds:schemaRefs>
</ds:datastoreItem>
</file>

<file path=customXml/itemProps12.xml><?xml version="1.0" encoding="utf-8"?>
<ds:datastoreItem xmlns:ds="http://schemas.openxmlformats.org/officeDocument/2006/customXml" ds:itemID="{63B27A22-75D5-4A78-ADDD-89FABEB10B24}">
  <ds:schemaRefs>
    <ds:schemaRef ds:uri="http://schemas.openxmlformats.org/officeDocument/2006/bibliography"/>
  </ds:schemaRefs>
</ds:datastoreItem>
</file>

<file path=customXml/itemProps13.xml><?xml version="1.0" encoding="utf-8"?>
<ds:datastoreItem xmlns:ds="http://schemas.openxmlformats.org/officeDocument/2006/customXml" ds:itemID="{A0621126-11EA-46FA-8113-DB7221AC1230}">
  <ds:schemaRefs>
    <ds:schemaRef ds:uri="http://schemas.openxmlformats.org/officeDocument/2006/bibliography"/>
  </ds:schemaRefs>
</ds:datastoreItem>
</file>

<file path=customXml/itemProps14.xml><?xml version="1.0" encoding="utf-8"?>
<ds:datastoreItem xmlns:ds="http://schemas.openxmlformats.org/officeDocument/2006/customXml" ds:itemID="{5F1AAAD9-7101-4664-91FD-86FE6AF2B53E}">
  <ds:schemaRefs>
    <ds:schemaRef ds:uri="http://schemas.openxmlformats.org/officeDocument/2006/bibliography"/>
  </ds:schemaRefs>
</ds:datastoreItem>
</file>

<file path=customXml/itemProps15.xml><?xml version="1.0" encoding="utf-8"?>
<ds:datastoreItem xmlns:ds="http://schemas.openxmlformats.org/officeDocument/2006/customXml" ds:itemID="{4405FD58-6047-4EB8-BA93-06E435450494}">
  <ds:schemaRefs>
    <ds:schemaRef ds:uri="http://schemas.openxmlformats.org/officeDocument/2006/bibliography"/>
  </ds:schemaRefs>
</ds:datastoreItem>
</file>

<file path=customXml/itemProps16.xml><?xml version="1.0" encoding="utf-8"?>
<ds:datastoreItem xmlns:ds="http://schemas.openxmlformats.org/officeDocument/2006/customXml" ds:itemID="{CD0B7150-53ED-43E6-B4B9-4BBF71037A38}">
  <ds:schemaRefs>
    <ds:schemaRef ds:uri="http://schemas.openxmlformats.org/officeDocument/2006/bibliography"/>
  </ds:schemaRefs>
</ds:datastoreItem>
</file>

<file path=customXml/itemProps17.xml><?xml version="1.0" encoding="utf-8"?>
<ds:datastoreItem xmlns:ds="http://schemas.openxmlformats.org/officeDocument/2006/customXml" ds:itemID="{70469ACE-ED6C-46FC-B565-33E297C407F0}">
  <ds:schemaRefs>
    <ds:schemaRef ds:uri="http://schemas.openxmlformats.org/officeDocument/2006/bibliography"/>
  </ds:schemaRefs>
</ds:datastoreItem>
</file>

<file path=customXml/itemProps18.xml><?xml version="1.0" encoding="utf-8"?>
<ds:datastoreItem xmlns:ds="http://schemas.openxmlformats.org/officeDocument/2006/customXml" ds:itemID="{DAA53FB5-9897-4D9A-A61E-FE7F96BDD091}">
  <ds:schemaRefs>
    <ds:schemaRef ds:uri="http://schemas.openxmlformats.org/officeDocument/2006/bibliography"/>
  </ds:schemaRefs>
</ds:datastoreItem>
</file>

<file path=customXml/itemProps19.xml><?xml version="1.0" encoding="utf-8"?>
<ds:datastoreItem xmlns:ds="http://schemas.openxmlformats.org/officeDocument/2006/customXml" ds:itemID="{EC04EC50-9DF9-48B1-9FFF-E8D347AF2307}">
  <ds:schemaRefs>
    <ds:schemaRef ds:uri="http://schemas.openxmlformats.org/officeDocument/2006/bibliography"/>
  </ds:schemaRefs>
</ds:datastoreItem>
</file>

<file path=customXml/itemProps2.xml><?xml version="1.0" encoding="utf-8"?>
<ds:datastoreItem xmlns:ds="http://schemas.openxmlformats.org/officeDocument/2006/customXml" ds:itemID="{CF0DD741-6D83-4786-BBB2-3B11DAB2EFEE}">
  <ds:schemaRefs>
    <ds:schemaRef ds:uri="http://www.imanage.com/work/xmlschema"/>
  </ds:schemaRefs>
</ds:datastoreItem>
</file>

<file path=customXml/itemProps20.xml><?xml version="1.0" encoding="utf-8"?>
<ds:datastoreItem xmlns:ds="http://schemas.openxmlformats.org/officeDocument/2006/customXml" ds:itemID="{67425313-6BFD-4648-9C3E-8082F03572D5}">
  <ds:schemaRefs>
    <ds:schemaRef ds:uri="http://schemas.openxmlformats.org/officeDocument/2006/bibliography"/>
  </ds:schemaRefs>
</ds:datastoreItem>
</file>

<file path=customXml/itemProps21.xml><?xml version="1.0" encoding="utf-8"?>
<ds:datastoreItem xmlns:ds="http://schemas.openxmlformats.org/officeDocument/2006/customXml" ds:itemID="{9C30CE16-EE0E-4F48-8586-422FC5F60DAC}">
  <ds:schemaRefs>
    <ds:schemaRef ds:uri="http://schemas.openxmlformats.org/officeDocument/2006/bibliography"/>
  </ds:schemaRefs>
</ds:datastoreItem>
</file>

<file path=customXml/itemProps3.xml><?xml version="1.0" encoding="utf-8"?>
<ds:datastoreItem xmlns:ds="http://schemas.openxmlformats.org/officeDocument/2006/customXml" ds:itemID="{990AAFD1-6D1A-41D3-8477-CAE8F42063D6}">
  <ds:schemaRefs>
    <ds:schemaRef ds:uri="http://schemas.openxmlformats.org/officeDocument/2006/bibliography"/>
  </ds:schemaRefs>
</ds:datastoreItem>
</file>

<file path=customXml/itemProps4.xml><?xml version="1.0" encoding="utf-8"?>
<ds:datastoreItem xmlns:ds="http://schemas.openxmlformats.org/officeDocument/2006/customXml" ds:itemID="{D7A81974-F12B-449A-8F44-84337F658179}">
  <ds:schemaRefs>
    <ds:schemaRef ds:uri="http://schemas.openxmlformats.org/officeDocument/2006/bibliography"/>
  </ds:schemaRefs>
</ds:datastoreItem>
</file>

<file path=customXml/itemProps5.xml><?xml version="1.0" encoding="utf-8"?>
<ds:datastoreItem xmlns:ds="http://schemas.openxmlformats.org/officeDocument/2006/customXml" ds:itemID="{9ADA6103-9238-4DCB-A71F-EC1D6A3A9B0B}">
  <ds:schemaRefs>
    <ds:schemaRef ds:uri="http://schemas.openxmlformats.org/officeDocument/2006/bibliography"/>
  </ds:schemaRefs>
</ds:datastoreItem>
</file>

<file path=customXml/itemProps6.xml><?xml version="1.0" encoding="utf-8"?>
<ds:datastoreItem xmlns:ds="http://schemas.openxmlformats.org/officeDocument/2006/customXml" ds:itemID="{C623A525-D017-44B9-81E5-741AC202646E}">
  <ds:schemaRefs>
    <ds:schemaRef ds:uri="http://schemas.openxmlformats.org/officeDocument/2006/bibliography"/>
  </ds:schemaRefs>
</ds:datastoreItem>
</file>

<file path=customXml/itemProps7.xml><?xml version="1.0" encoding="utf-8"?>
<ds:datastoreItem xmlns:ds="http://schemas.openxmlformats.org/officeDocument/2006/customXml" ds:itemID="{EBB36099-ACD0-48A9-987F-425F9F53348B}">
  <ds:schemaRefs>
    <ds:schemaRef ds:uri="http://schemas.openxmlformats.org/officeDocument/2006/bibliography"/>
  </ds:schemaRefs>
</ds:datastoreItem>
</file>

<file path=customXml/itemProps8.xml><?xml version="1.0" encoding="utf-8"?>
<ds:datastoreItem xmlns:ds="http://schemas.openxmlformats.org/officeDocument/2006/customXml" ds:itemID="{6C047D1F-0EB3-4389-9929-69746AFDD965}">
  <ds:schemaRefs>
    <ds:schemaRef ds:uri="http://schemas.openxmlformats.org/officeDocument/2006/bibliography"/>
  </ds:schemaRefs>
</ds:datastoreItem>
</file>

<file path=customXml/itemProps9.xml><?xml version="1.0" encoding="utf-8"?>
<ds:datastoreItem xmlns:ds="http://schemas.openxmlformats.org/officeDocument/2006/customXml" ds:itemID="{EA4A7976-AC20-4D38-9A03-14CB8A27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21547</Words>
  <Characters>116359</Characters>
  <Application>Microsoft Office Word</Application>
  <DocSecurity>0</DocSecurity>
  <Lines>969</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137631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Mattos Filho</cp:lastModifiedBy>
  <cp:revision>2</cp:revision>
  <cp:lastPrinted>2019-11-11T21:52:00Z</cp:lastPrinted>
  <dcterms:created xsi:type="dcterms:W3CDTF">2020-05-05T23:18:00Z</dcterms:created>
  <dcterms:modified xsi:type="dcterms:W3CDTF">2020-05-05T23:18:00Z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- 36417701v14 - 1776019.456974</vt:lpwstr>
  </property>
</Properties>
</file>