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EFE4" w14:textId="77777777" w:rsidR="00C01517" w:rsidRPr="00D15D20" w:rsidRDefault="00C01517" w:rsidP="00894796">
      <w:pPr>
        <w:jc w:val="center"/>
        <w:rPr>
          <w:rFonts w:eastAsia="MS Mincho" w:cs="Tahoma"/>
          <w:b/>
          <w:bCs/>
          <w:sz w:val="22"/>
          <w:lang w:eastAsia="pt-BR"/>
        </w:rPr>
      </w:pPr>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77AE084A"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w:t>
      </w:r>
      <w:bookmarkStart w:id="0" w:name="_GoBack"/>
      <w:bookmarkEnd w:id="0"/>
      <w:r w:rsidR="00F55F7B">
        <w:rPr>
          <w:rFonts w:eastAsia="Times New Roman" w:cs="Tahoma"/>
          <w:b/>
          <w:smallCaps/>
          <w:sz w:val="22"/>
          <w:lang w:eastAsia="pt-BR"/>
        </w:rPr>
        <w:t>RIE E DA TERCEIRA SÉRIE, DA</w:t>
      </w:r>
      <w:r w:rsidR="00F55F7B">
        <w:rPr>
          <w:rFonts w:eastAsia="MS Mincho" w:cs="Tahoma"/>
          <w:b/>
          <w:smallCaps/>
          <w:color w:val="000000"/>
          <w:sz w:val="22"/>
          <w:lang w:eastAsia="pt-BR"/>
        </w:rPr>
        <w:t xml:space="preserve"> </w:t>
      </w:r>
      <w:r w:rsidRPr="00D15D20">
        <w:rPr>
          <w:rFonts w:eastAsia="Times New Roman" w:cs="Tahoma"/>
          <w:b/>
          <w:smallCaps/>
          <w:sz w:val="22"/>
          <w:lang w:eastAsia="pt-BR"/>
        </w:rPr>
        <w:t xml:space="preserve">PRIMEIRA </w:t>
      </w:r>
      <w:r w:rsidR="005B1EDD" w:rsidRPr="00D15D20">
        <w:rPr>
          <w:rFonts w:eastAsia="Times New Roman" w:cs="Tahoma"/>
          <w:b/>
          <w:smallCaps/>
          <w:sz w:val="22"/>
          <w:lang w:eastAsia="pt-BR"/>
        </w:rPr>
        <w:t>EMISSÃO DE DEBÊNTURES SIMPLES, NÃO CONVERSÍVEIS EM AÇÕES, DA ESPÉCIE COM GARANTIA REAL E 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A7094E">
        <w:rPr>
          <w:rFonts w:eastAsia="Times New Roman" w:cs="Tahoma"/>
          <w:b/>
          <w:smallCaps/>
          <w:sz w:val="22"/>
          <w:lang w:eastAsia="pt-BR"/>
        </w:rPr>
        <w:t>07 DE JUNHO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3A19730D"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A7094E">
        <w:rPr>
          <w:rFonts w:eastAsia="Times New Roman" w:cs="Tahoma"/>
          <w:smallCaps/>
          <w:sz w:val="22"/>
          <w:lang w:eastAsia="pt-BR"/>
        </w:rPr>
        <w:t xml:space="preserve">07 </w:t>
      </w:r>
      <w:r w:rsidR="00F75090" w:rsidRPr="00D15D20">
        <w:rPr>
          <w:rFonts w:eastAsia="MS Mincho" w:cs="Tahoma"/>
          <w:bCs/>
          <w:color w:val="000000"/>
          <w:sz w:val="22"/>
          <w:lang w:eastAsia="ar-SA"/>
        </w:rPr>
        <w:t>dias</w:t>
      </w:r>
      <w:r w:rsidR="00F75090" w:rsidRPr="00D15D20">
        <w:rPr>
          <w:rFonts w:eastAsia="MS Mincho" w:cs="Tahoma"/>
          <w:b/>
          <w:sz w:val="22"/>
          <w:lang w:eastAsia="pt-BR"/>
        </w:rPr>
        <w:t xml:space="preserve"> </w:t>
      </w:r>
      <w:r w:rsidR="00F75090" w:rsidRPr="00D15D20">
        <w:rPr>
          <w:rFonts w:eastAsia="MS Mincho" w:cs="Tahoma"/>
          <w:color w:val="000000"/>
          <w:sz w:val="22"/>
          <w:lang w:eastAsia="pt-BR"/>
        </w:rPr>
        <w:t xml:space="preserve">do mês de </w:t>
      </w:r>
      <w:r w:rsidR="00A7094E">
        <w:rPr>
          <w:rFonts w:eastAsia="MS Mincho" w:cs="Tahoma"/>
          <w:color w:val="000000"/>
          <w:sz w:val="22"/>
          <w:lang w:eastAsia="pt-BR"/>
        </w:rPr>
        <w:t>junho</w:t>
      </w:r>
      <w:r w:rsidR="00A7094E">
        <w:rPr>
          <w:rFonts w:eastAsia="MS Mincho" w:cs="Tahoma"/>
          <w:color w:val="000000"/>
          <w:sz w:val="22"/>
          <w:lang w:eastAsia="pt-BR"/>
        </w:rPr>
        <w:t xml:space="preserve"> </w:t>
      </w:r>
      <w:r w:rsidR="00F75090" w:rsidRPr="00D15D20">
        <w:rPr>
          <w:rFonts w:eastAsia="MS Mincho" w:cs="Tahoma"/>
          <w:color w:val="000000"/>
          <w:sz w:val="22"/>
          <w:lang w:eastAsia="pt-BR"/>
        </w:rPr>
        <w:t>de 202</w:t>
      </w:r>
      <w:r w:rsidR="004B0CD0" w:rsidRPr="00D15D20">
        <w:rPr>
          <w:rFonts w:eastAsia="MS Mincho" w:cs="Tahoma"/>
          <w:color w:val="000000"/>
          <w:sz w:val="22"/>
          <w:lang w:eastAsia="pt-BR"/>
        </w:rPr>
        <w:t>1</w:t>
      </w:r>
      <w:r w:rsidR="00F75090" w:rsidRPr="00D15D20">
        <w:rPr>
          <w:rFonts w:eastAsia="MS Mincho" w:cs="Tahoma"/>
          <w:bCs/>
          <w:color w:val="000000"/>
          <w:sz w:val="22"/>
          <w:lang w:eastAsia="ar-SA"/>
        </w:rPr>
        <w:t xml:space="preserve">, às </w:t>
      </w:r>
      <w:r w:rsidR="00EB5AA2" w:rsidRPr="00D15D20">
        <w:rPr>
          <w:rFonts w:eastAsia="Times New Roman" w:cs="Tahoma"/>
          <w:smallCaps/>
          <w:sz w:val="22"/>
          <w:lang w:eastAsia="pt-BR"/>
        </w:rPr>
        <w:t>1</w:t>
      </w:r>
      <w:r w:rsidR="00D40229" w:rsidRPr="00D15D20">
        <w:rPr>
          <w:rFonts w:eastAsia="Times New Roman" w:cs="Tahoma"/>
          <w:smallCaps/>
          <w:sz w:val="22"/>
          <w:lang w:eastAsia="pt-BR"/>
        </w:rPr>
        <w:t>0</w:t>
      </w:r>
      <w:r w:rsidR="00EB5AA2" w:rsidRPr="00D15D20">
        <w:rPr>
          <w:rFonts w:eastAsia="Times New Roman" w:cs="Tahoma"/>
          <w:smallCaps/>
          <w:sz w:val="22"/>
          <w:lang w:eastAsia="pt-BR"/>
        </w:rPr>
        <w:t>:00</w:t>
      </w:r>
      <w:r w:rsidR="00EB5AA2" w:rsidRPr="00D15D20">
        <w:rPr>
          <w:rFonts w:eastAsia="MS Mincho" w:cs="Tahoma"/>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conjunto 72, sala H,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39FBADD7"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 xml:space="preserve">2ª (Segunda) Série 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1" w:name="_Hlk52233348"/>
      <w:r w:rsidR="008A2BA5" w:rsidRPr="00D15D20">
        <w:rPr>
          <w:rFonts w:cs="Tahoma"/>
          <w:i/>
          <w:sz w:val="22"/>
        </w:rPr>
        <w:t xml:space="preserve">Instrumento Particular de Escritura da 1ª (Primeira) Emissão de Debêntures Simples, Não Conversíveis em Ações, da Espécie com Garantia Real 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1"/>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29 de outubro de 2020</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3D7E0605"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183B2A" w:rsidRPr="00D15D20">
        <w:rPr>
          <w:rFonts w:eastAsia="MS Mincho" w:cs="Tahoma"/>
          <w:sz w:val="22"/>
          <w:lang w:eastAsia="pt-BR"/>
        </w:rPr>
        <w:t xml:space="preserve">primeira </w:t>
      </w:r>
      <w:r w:rsidR="00601C3A" w:rsidRPr="00D15D20">
        <w:rPr>
          <w:rFonts w:eastAsia="MS Mincho" w:cs="Tahoma"/>
          <w:sz w:val="22"/>
          <w:lang w:eastAsia="pt-BR"/>
        </w:rPr>
        <w:t>Emissão de debêntures simples, não conversíveis em ações, da espécie com garantia real 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77777777"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F75090" w:rsidRPr="00D15D20">
        <w:rPr>
          <w:rFonts w:eastAsia="MS Mincho" w:cs="Tahoma"/>
          <w:sz w:val="22"/>
          <w:lang w:eastAsia="pt-BR"/>
        </w:rPr>
        <w:t xml:space="preserve"> </w:t>
      </w:r>
      <w:r w:rsidR="00EB5AA2" w:rsidRPr="00D15D20">
        <w:rPr>
          <w:rFonts w:eastAsia="MS Mincho" w:cs="Tahoma"/>
          <w:sz w:val="22"/>
          <w:lang w:eastAsia="pt-BR"/>
        </w:rPr>
        <w:t>Moisés Nonato Santos</w:t>
      </w:r>
      <w:r w:rsidR="00F75090" w:rsidRPr="00D15D20">
        <w:rPr>
          <w:rFonts w:eastAsia="MS Mincho" w:cs="Tahoma"/>
          <w:sz w:val="22"/>
          <w:lang w:eastAsia="pt-BR"/>
        </w:rPr>
        <w:t>, e secretariada pelo</w:t>
      </w:r>
      <w:r w:rsidR="00183B2A" w:rsidRPr="00D15D20">
        <w:rPr>
          <w:rFonts w:eastAsia="MS Mincho" w:cs="Tahoma"/>
          <w:sz w:val="22"/>
          <w:lang w:eastAsia="pt-BR"/>
        </w:rPr>
        <w:t>(a)</w:t>
      </w:r>
      <w:r w:rsidR="00F75090" w:rsidRPr="00D15D20">
        <w:rPr>
          <w:rFonts w:eastAsia="MS Mincho" w:cs="Tahoma"/>
          <w:sz w:val="22"/>
          <w:lang w:eastAsia="pt-BR"/>
        </w:rPr>
        <w:t xml:space="preserve"> </w:t>
      </w:r>
      <w:r w:rsidR="00183B2A" w:rsidRPr="00D15D20">
        <w:rPr>
          <w:rFonts w:eastAsia="MS Mincho" w:cs="Tahoma"/>
          <w:sz w:val="22"/>
          <w:lang w:eastAsia="pt-BR"/>
        </w:rPr>
        <w:t xml:space="preserve">Sr.(a) </w:t>
      </w:r>
      <w:r w:rsidR="00EB5AA2" w:rsidRPr="00D15D20">
        <w:rPr>
          <w:rFonts w:eastAsia="MS Mincho" w:cs="Tahoma"/>
          <w:sz w:val="22"/>
          <w:lang w:eastAsia="pt-BR"/>
        </w:rPr>
        <w:t>Matheus Gomes Faria</w:t>
      </w:r>
      <w:r w:rsidR="00F75090" w:rsidRPr="00D15D20">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48F841A7" w:rsidR="00FE70EF" w:rsidRPr="00D15D20" w:rsidRDefault="005D7B19"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Ratificar e formalizar a autorização</w:t>
      </w:r>
      <w:r w:rsidR="00FE70EF" w:rsidRPr="00D15D20">
        <w:rPr>
          <w:rFonts w:eastAsia="MS Mincho" w:cs="Tahoma"/>
          <w:color w:val="000000"/>
          <w:sz w:val="22"/>
          <w:lang w:eastAsia="pt-BR"/>
        </w:rPr>
        <w:t xml:space="preserve"> </w:t>
      </w:r>
      <w:r>
        <w:rPr>
          <w:rFonts w:eastAsia="MS Mincho" w:cs="Tahoma"/>
          <w:color w:val="000000"/>
          <w:sz w:val="22"/>
          <w:lang w:eastAsia="pt-BR"/>
        </w:rPr>
        <w:t>d</w:t>
      </w:r>
      <w:r w:rsidR="00C7292A" w:rsidRPr="00D15D20">
        <w:rPr>
          <w:rFonts w:eastAsia="MS Mincho" w:cs="Tahoma"/>
          <w:color w:val="000000"/>
          <w:sz w:val="22"/>
          <w:lang w:eastAsia="pt-BR"/>
        </w:rPr>
        <w:t xml:space="preserve">a </w:t>
      </w:r>
      <w:r w:rsidR="00C91C51">
        <w:rPr>
          <w:rFonts w:eastAsia="MS Mincho" w:cs="Tahoma"/>
          <w:color w:val="000000"/>
          <w:sz w:val="22"/>
          <w:lang w:eastAsia="pt-BR"/>
        </w:rPr>
        <w:t xml:space="preserve">terceira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com garantia </w:t>
      </w:r>
      <w:r w:rsidR="00C91C51">
        <w:rPr>
          <w:rFonts w:eastAsia="MS Mincho" w:cs="Tahoma"/>
          <w:color w:val="000000"/>
          <w:sz w:val="22"/>
          <w:lang w:eastAsia="pt-BR"/>
        </w:rPr>
        <w:lastRenderedPageBreak/>
        <w:t>flutuante, com garantia fidejussória adicional</w:t>
      </w:r>
      <w:r w:rsidR="00B64F84">
        <w:rPr>
          <w:rFonts w:eastAsia="MS Mincho" w:cs="Tahoma"/>
          <w:color w:val="000000"/>
          <w:sz w:val="22"/>
          <w:lang w:eastAsia="pt-BR"/>
        </w:rPr>
        <w:t xml:space="preserve"> (“</w:t>
      </w:r>
      <w:r w:rsidR="00745B9B">
        <w:rPr>
          <w:rFonts w:eastAsia="MS Mincho" w:cs="Tahoma"/>
          <w:color w:val="000000"/>
          <w:sz w:val="22"/>
          <w:u w:val="single"/>
          <w:lang w:eastAsia="pt-BR"/>
        </w:rPr>
        <w:t>Endividamento Adicional</w:t>
      </w:r>
      <w:r w:rsidR="00B64F84">
        <w:rPr>
          <w:rFonts w:eastAsia="MS Mincho" w:cs="Tahoma"/>
          <w:color w:val="000000"/>
          <w:sz w:val="22"/>
          <w:lang w:eastAsia="pt-BR"/>
        </w:rPr>
        <w:t>”)</w:t>
      </w:r>
      <w:r>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do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7A1A0BDC"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745B9B">
        <w:rPr>
          <w:rFonts w:eastAsia="MS Mincho" w:cs="Tahoma"/>
          <w:sz w:val="22"/>
          <w:lang w:eastAsia="pt-BR"/>
        </w:rPr>
        <w:t>o Endividamento Adicional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declaração de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o Endividamento Adicional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5E28AF61"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Instrumento</w:t>
      </w:r>
      <w:r w:rsidRPr="00B64F84">
        <w:rPr>
          <w:rFonts w:eastAsia="MS Mincho" w:cs="Tahoma"/>
          <w:sz w:val="22"/>
          <w:lang w:eastAsia="pt-BR"/>
        </w:rPr>
        <w:t xml:space="preserve">: 3ª (Terceira) Emissão de Debêntures Simples, Não Conversíveis em Ações, da Espécie com Garantia Flutuante, com Garantia Fidejussória Adicional, para Distribuição Pública com Esforços Restritos de Colocação, da Concessionária Linha Universidade S.A.; </w:t>
      </w:r>
    </w:p>
    <w:p w14:paraId="59DD12C6"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Distribuição</w:t>
      </w:r>
      <w:r w:rsidRPr="00B64F84">
        <w:rPr>
          <w:rFonts w:eastAsia="MS Mincho" w:cs="Tahoma"/>
          <w:sz w:val="22"/>
          <w:lang w:eastAsia="pt-BR"/>
        </w:rPr>
        <w:t>: oferta pública de distribuição com esforços restritos de colocação nos termos da Instrução CVM 476 e destinada a investidores profissionais, conforme definido no artigo 9ºA da Instrução CVM 539 de 13 de novembro de 2013, conforme alterada pela Instrução CVM 554 de 17 de dezembro de 2014 (“ICVM 539”) (“</w:t>
      </w:r>
      <w:r w:rsidRPr="00B64F84">
        <w:rPr>
          <w:rFonts w:eastAsia="MS Mincho" w:cs="Tahoma"/>
          <w:sz w:val="22"/>
          <w:u w:val="single"/>
          <w:lang w:eastAsia="pt-BR"/>
        </w:rPr>
        <w:t>Oferta</w:t>
      </w:r>
      <w:r w:rsidRPr="00B64F84">
        <w:rPr>
          <w:rFonts w:eastAsia="MS Mincho" w:cs="Tahoma"/>
          <w:sz w:val="22"/>
          <w:lang w:eastAsia="pt-BR"/>
        </w:rPr>
        <w:t xml:space="preserve">”); </w:t>
      </w:r>
    </w:p>
    <w:p w14:paraId="11261D69"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Emissora</w:t>
      </w:r>
      <w:r w:rsidRPr="00B64F84">
        <w:rPr>
          <w:rFonts w:eastAsia="MS Mincho" w:cs="Tahoma"/>
          <w:sz w:val="22"/>
          <w:lang w:eastAsia="pt-BR"/>
        </w:rPr>
        <w:t xml:space="preserve">: Concessionária Linha Universidade S.A.; </w:t>
      </w:r>
    </w:p>
    <w:p w14:paraId="7E42F2B3"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Coordenador</w:t>
      </w:r>
      <w:r w:rsidRPr="00B64F84">
        <w:rPr>
          <w:rFonts w:eastAsia="MS Mincho" w:cs="Tahoma"/>
          <w:sz w:val="22"/>
          <w:lang w:eastAsia="pt-BR"/>
        </w:rPr>
        <w:t xml:space="preserve">: Banco </w:t>
      </w:r>
      <w:proofErr w:type="spellStart"/>
      <w:r w:rsidRPr="00B64F84">
        <w:rPr>
          <w:rFonts w:eastAsia="MS Mincho" w:cs="Tahoma"/>
          <w:sz w:val="22"/>
          <w:lang w:eastAsia="pt-BR"/>
        </w:rPr>
        <w:t>Crédit</w:t>
      </w:r>
      <w:proofErr w:type="spellEnd"/>
      <w:r w:rsidRPr="00B64F84">
        <w:rPr>
          <w:rFonts w:eastAsia="MS Mincho" w:cs="Tahoma"/>
          <w:sz w:val="22"/>
          <w:lang w:eastAsia="pt-BR"/>
        </w:rPr>
        <w:t xml:space="preserve"> </w:t>
      </w:r>
      <w:proofErr w:type="spellStart"/>
      <w:r w:rsidRPr="00B64F84">
        <w:rPr>
          <w:rFonts w:eastAsia="MS Mincho" w:cs="Tahoma"/>
          <w:sz w:val="22"/>
          <w:lang w:eastAsia="pt-BR"/>
        </w:rPr>
        <w:t>Agricole</w:t>
      </w:r>
      <w:proofErr w:type="spellEnd"/>
      <w:r w:rsidRPr="00B64F84">
        <w:rPr>
          <w:rFonts w:eastAsia="MS Mincho" w:cs="Tahoma"/>
          <w:sz w:val="22"/>
          <w:lang w:eastAsia="pt-BR"/>
        </w:rPr>
        <w:t xml:space="preserve"> Brasil S.A.; </w:t>
      </w:r>
    </w:p>
    <w:p w14:paraId="6965A7A6" w14:textId="5B5B745F"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Finalidade dos Recursos</w:t>
      </w:r>
      <w:r w:rsidRPr="00B64F84">
        <w:rPr>
          <w:rFonts w:eastAsia="MS Mincho" w:cs="Tahoma"/>
          <w:sz w:val="22"/>
          <w:lang w:eastAsia="pt-BR"/>
        </w:rPr>
        <w:t xml:space="preserve">: os recursos líquidos obtidos, pela Companhia, com a Emissão serão integralmente utilizados para o pagamento dos custos e despesas da Companhia no âmbito da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nos termos e condições do Contrato de Concessão; </w:t>
      </w:r>
    </w:p>
    <w:p w14:paraId="7BDD776C"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Garantia</w:t>
      </w:r>
      <w:r w:rsidRPr="00B64F84">
        <w:rPr>
          <w:rFonts w:eastAsia="MS Mincho" w:cs="Tahoma"/>
          <w:sz w:val="22"/>
          <w:lang w:eastAsia="pt-BR"/>
        </w:rPr>
        <w:t xml:space="preserve">: Garantia Fidejussória prestada pela Acciona, S.A.; </w:t>
      </w:r>
    </w:p>
    <w:p w14:paraId="7A3B6E8E" w14:textId="77777777"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Valor total da Emissão</w:t>
      </w:r>
      <w:r w:rsidRPr="00B64F84">
        <w:rPr>
          <w:rFonts w:eastAsia="MS Mincho" w:cs="Tahoma"/>
          <w:sz w:val="22"/>
          <w:lang w:eastAsia="pt-BR"/>
        </w:rPr>
        <w:t xml:space="preserve">: até R$ 450.000.000,00 (quatrocentos e cinquenta milhões de reais); </w:t>
      </w:r>
    </w:p>
    <w:p w14:paraId="550D3565" w14:textId="487CDDAB" w:rsidR="00B64F84" w:rsidRPr="00B64F84" w:rsidRDefault="00B64F84" w:rsidP="00B64F84">
      <w:pPr>
        <w:pStyle w:val="PargrafodaLista"/>
        <w:numPr>
          <w:ilvl w:val="0"/>
          <w:numId w:val="26"/>
        </w:numPr>
        <w:suppressAutoHyphens/>
        <w:rPr>
          <w:rFonts w:eastAsia="MS Mincho" w:cs="Tahoma"/>
          <w:sz w:val="22"/>
          <w:lang w:eastAsia="pt-BR"/>
        </w:rPr>
      </w:pPr>
      <w:r w:rsidRPr="00B64F84">
        <w:rPr>
          <w:rFonts w:eastAsia="MS Mincho" w:cs="Tahoma"/>
          <w:b/>
          <w:bCs/>
          <w:sz w:val="22"/>
          <w:lang w:eastAsia="pt-BR"/>
        </w:rPr>
        <w:t>Juros Remuneratórios</w:t>
      </w:r>
      <w:r w:rsidRPr="00B64F84">
        <w:rPr>
          <w:rFonts w:eastAsia="MS Mincho" w:cs="Tahoma"/>
          <w:sz w:val="22"/>
          <w:lang w:eastAsia="pt-BR"/>
        </w:rPr>
        <w:t xml:space="preserve">: Da Data de Subscrição e Integralização das Debêntures da Primeira Série (inclusive) até 16 de maio de 2021 (exclusive), 1,40% a.a. (um inteiro e quarenta centésimos por cento ao ano) e de </w:t>
      </w:r>
      <w:r w:rsidR="00DB1B0A">
        <w:rPr>
          <w:rFonts w:eastAsia="MS Mincho" w:cs="Tahoma"/>
          <w:sz w:val="22"/>
          <w:lang w:eastAsia="pt-BR"/>
        </w:rPr>
        <w:t>2</w:t>
      </w:r>
      <w:r w:rsidRPr="00B64F84">
        <w:rPr>
          <w:rFonts w:eastAsia="MS Mincho" w:cs="Tahoma"/>
          <w:sz w:val="22"/>
          <w:lang w:eastAsia="pt-BR"/>
        </w:rPr>
        <w:t>6 de maio de 2021 (inclusive) até a Data de Vencimento (exclusive), 1,50% a.a. (um inteiro e cinquenta centésimos por cento ao ano).</w:t>
      </w:r>
      <w:r w:rsidRPr="00B64F84">
        <w:rPr>
          <w:rFonts w:eastAsia="MS Mincho" w:cs="Tahoma"/>
          <w:sz w:val="22"/>
          <w:lang w:eastAsia="pt-BR"/>
        </w:rPr>
        <w:tab/>
        <w:t xml:space="preserve"> </w:t>
      </w:r>
    </w:p>
    <w:p w14:paraId="76C64E9C" w14:textId="3C09A5DF" w:rsidR="00B64F84" w:rsidRPr="00B64F84" w:rsidRDefault="00B64F84" w:rsidP="00B64F84">
      <w:pPr>
        <w:pStyle w:val="PargrafodaLista"/>
        <w:numPr>
          <w:ilvl w:val="0"/>
          <w:numId w:val="26"/>
        </w:numPr>
        <w:suppressAutoHyphens/>
        <w:rPr>
          <w:rFonts w:eastAsia="MS Mincho" w:cs="Tahoma"/>
          <w:sz w:val="22"/>
          <w:lang w:eastAsia="pt-BR"/>
        </w:rPr>
      </w:pPr>
      <w:r w:rsidRPr="005F3E84">
        <w:rPr>
          <w:rFonts w:eastAsia="MS Mincho" w:cs="Tahoma"/>
          <w:b/>
          <w:bCs/>
          <w:sz w:val="22"/>
          <w:lang w:eastAsia="pt-BR"/>
        </w:rPr>
        <w:t>Vencimento</w:t>
      </w:r>
      <w:r w:rsidRPr="00DB1B0A">
        <w:rPr>
          <w:rFonts w:eastAsia="MS Mincho" w:cs="Tahoma"/>
          <w:b/>
          <w:sz w:val="22"/>
          <w:lang w:eastAsia="pt-BR"/>
        </w:rPr>
        <w:t xml:space="preserve"> (pagamento do principal + juros): </w:t>
      </w:r>
      <w:r w:rsidRPr="00B64F84">
        <w:rPr>
          <w:rFonts w:eastAsia="MS Mincho" w:cs="Tahoma"/>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180 (cento e oitenta) dias contados da Data de Emissão, ou seja, </w:t>
      </w:r>
      <w:r w:rsidR="00DB1B0A">
        <w:rPr>
          <w:rFonts w:eastAsia="MS Mincho" w:cs="Tahoma"/>
          <w:sz w:val="22"/>
          <w:lang w:eastAsia="pt-BR"/>
        </w:rPr>
        <w:t>2</w:t>
      </w:r>
      <w:r w:rsidRPr="00B64F84">
        <w:rPr>
          <w:rFonts w:eastAsia="MS Mincho" w:cs="Tahoma"/>
          <w:sz w:val="22"/>
          <w:lang w:eastAsia="pt-BR"/>
        </w:rPr>
        <w:t>2 de setembro de 2021.</w:t>
      </w:r>
    </w:p>
    <w:p w14:paraId="3BB9C670" w14:textId="77777777" w:rsidR="002D26C3" w:rsidRPr="00D15D20" w:rsidRDefault="002D26C3" w:rsidP="00894796">
      <w:pPr>
        <w:rPr>
          <w:rFonts w:eastAsia="MS Mincho" w:cs="Tahoma"/>
          <w:color w:val="000000"/>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155C896F"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 xml:space="preserve">, </w:t>
      </w:r>
      <w:r w:rsidR="00A7094E">
        <w:rPr>
          <w:rFonts w:eastAsia="MS Mincho" w:cs="Tahoma"/>
          <w:sz w:val="22"/>
          <w:lang w:eastAsia="pt-BR"/>
        </w:rPr>
        <w:t>07 de junho</w:t>
      </w:r>
      <w:r w:rsidR="002F10CE" w:rsidRPr="00D15D20">
        <w:rPr>
          <w:rFonts w:eastAsia="MS Mincho" w:cs="Tahoma"/>
          <w:sz w:val="22"/>
          <w:lang w:eastAsia="pt-BR"/>
        </w:rPr>
        <w:t xml:space="preserve"> </w:t>
      </w:r>
      <w:r w:rsidR="008976BF" w:rsidRPr="00D15D20">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1ECAAA4D"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Primeira Emissão de Debêntures Simples, Não Conversíveis em Ações, da Espécie com Garantia Real e Garantia Fidejussória Adicional, em Três Séries, para Distribuição Pública com Esforços Restritos, da Concessionária Linha Universidade S.A., realizada em </w:t>
      </w:r>
      <w:r w:rsidR="00A7094E">
        <w:rPr>
          <w:rFonts w:eastAsia="MS Mincho" w:cs="Tahoma"/>
          <w:i/>
          <w:color w:val="000000"/>
          <w:sz w:val="22"/>
          <w:lang w:eastAsia="pt-BR"/>
        </w:rPr>
        <w:t>07 de junho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48412567" w14:textId="77777777" w:rsidR="00EB5AA2" w:rsidRPr="00D15D20" w:rsidRDefault="00EB5AA2" w:rsidP="00321C9F">
            <w:pPr>
              <w:spacing w:line="276" w:lineRule="auto"/>
              <w:ind w:right="44"/>
              <w:rPr>
                <w:rFonts w:eastAsia="MS Mincho" w:cs="Tahoma"/>
                <w:sz w:val="22"/>
                <w:lang w:eastAsia="pt-BR"/>
              </w:rPr>
            </w:pPr>
            <w:r w:rsidRPr="00D15D20">
              <w:rPr>
                <w:rFonts w:eastAsia="MS Mincho" w:cs="Tahoma"/>
                <w:sz w:val="22"/>
                <w:lang w:eastAsia="pt-BR"/>
              </w:rPr>
              <w:t>Moisés Nonato Santos</w:t>
            </w:r>
            <w:r w:rsidRPr="00D15D20" w:rsidDel="00EB5AA2">
              <w:rPr>
                <w:rFonts w:eastAsia="MS Mincho" w:cs="Tahoma"/>
                <w:sz w:val="22"/>
                <w:lang w:eastAsia="pt-BR"/>
              </w:rPr>
              <w:t xml:space="preserve"> </w:t>
            </w:r>
          </w:p>
          <w:p w14:paraId="0644CF04" w14:textId="77777777" w:rsidR="00EB5AA2" w:rsidRPr="00D15D20" w:rsidRDefault="00EB5AA2"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C7587F" w:rsidRPr="00D15D20">
              <w:rPr>
                <w:rFonts w:eastAsia="Times New Roman" w:cs="Tahoma"/>
                <w:sz w:val="22"/>
              </w:rPr>
              <w:t>183.138.788-35</w:t>
            </w:r>
          </w:p>
          <w:p w14:paraId="18C683D4"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Presidente</w:t>
            </w:r>
          </w:p>
        </w:tc>
        <w:tc>
          <w:tcPr>
            <w:tcW w:w="4464" w:type="dxa"/>
            <w:hideMark/>
          </w:tcPr>
          <w:p w14:paraId="12BC1869" w14:textId="77777777" w:rsidR="00321C9F" w:rsidRPr="00D15D20" w:rsidRDefault="00321C9F" w:rsidP="00321C9F">
            <w:pPr>
              <w:spacing w:line="276" w:lineRule="auto"/>
              <w:ind w:right="44"/>
              <w:rPr>
                <w:rFonts w:eastAsia="MS Mincho" w:cs="Tahoma"/>
                <w:sz w:val="22"/>
                <w:lang w:eastAsia="pt-BR"/>
              </w:rPr>
            </w:pPr>
            <w:r w:rsidRPr="00D15D20">
              <w:rPr>
                <w:rFonts w:eastAsia="MS Mincho" w:cs="Tahoma"/>
                <w:sz w:val="22"/>
                <w:lang w:eastAsia="pt-BR"/>
              </w:rPr>
              <w:t>Matheus Gomes Faria</w:t>
            </w:r>
          </w:p>
          <w:p w14:paraId="5501370E" w14:textId="77777777" w:rsidR="00321C9F" w:rsidRPr="00D15D20" w:rsidRDefault="00321C9F" w:rsidP="00321C9F">
            <w:pPr>
              <w:spacing w:line="276" w:lineRule="auto"/>
              <w:ind w:right="44"/>
              <w:rPr>
                <w:rFonts w:eastAsia="MS Mincho" w:cs="Tahoma"/>
                <w:sz w:val="22"/>
                <w:lang w:eastAsia="pt-BR"/>
              </w:rPr>
            </w:pPr>
            <w:r w:rsidRPr="00D15D20">
              <w:rPr>
                <w:rFonts w:eastAsia="MS Mincho" w:cs="Tahoma"/>
                <w:sz w:val="22"/>
                <w:lang w:eastAsia="pt-BR"/>
              </w:rPr>
              <w:t>CPF: 058.133.117-69</w:t>
            </w:r>
          </w:p>
          <w:p w14:paraId="2AA9F5CB" w14:textId="77777777" w:rsidR="00BD7CFF" w:rsidRPr="00D15D20" w:rsidRDefault="00F75090" w:rsidP="00591A46">
            <w:pPr>
              <w:spacing w:line="276" w:lineRule="auto"/>
              <w:ind w:right="44"/>
              <w:rPr>
                <w:rFonts w:eastAsia="MS Mincho" w:cs="Tahoma"/>
                <w:sz w:val="22"/>
                <w:lang w:eastAsia="pt-BR"/>
              </w:rPr>
            </w:pPr>
            <w:r w:rsidRPr="00D15D20">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77777777" w:rsidR="00EB5AA2" w:rsidRPr="00D15D20" w:rsidRDefault="00EB5AA2" w:rsidP="00894796">
            <w:pPr>
              <w:spacing w:line="276" w:lineRule="auto"/>
              <w:ind w:right="44"/>
              <w:rPr>
                <w:rFonts w:eastAsia="MS Mincho" w:cs="Tahoma"/>
                <w:sz w:val="22"/>
                <w:lang w:eastAsia="pt-BR"/>
              </w:rPr>
            </w:pPr>
            <w:r w:rsidRPr="00D15D20">
              <w:rPr>
                <w:rFonts w:cs="Tahoma"/>
                <w:sz w:val="22"/>
              </w:rPr>
              <w:t xml:space="preserve">Fernando </w:t>
            </w:r>
            <w:proofErr w:type="spellStart"/>
            <w:r w:rsidRPr="00D15D20">
              <w:rPr>
                <w:rFonts w:cs="Tahoma"/>
                <w:sz w:val="22"/>
              </w:rPr>
              <w:t>Miguez</w:t>
            </w:r>
            <w:proofErr w:type="spellEnd"/>
            <w:r w:rsidRPr="00D15D20">
              <w:rPr>
                <w:rFonts w:cs="Tahoma"/>
                <w:sz w:val="22"/>
              </w:rPr>
              <w:t xml:space="preserve"> Llorente </w:t>
            </w:r>
          </w:p>
          <w:p w14:paraId="279FDD47" w14:textId="77777777"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EB5AA2" w:rsidRPr="00D15D20">
              <w:rPr>
                <w:rFonts w:eastAsia="Times New Roman" w:cs="Tahoma"/>
                <w:sz w:val="22"/>
              </w:rPr>
              <w:t>716.583.671-38</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77777777" w:rsidR="00EB5AA2" w:rsidRPr="00D15D20" w:rsidRDefault="00EB5AA2" w:rsidP="00894796">
            <w:pPr>
              <w:spacing w:line="276" w:lineRule="auto"/>
              <w:ind w:right="44"/>
              <w:rPr>
                <w:rFonts w:eastAsia="MS Mincho" w:cs="Tahoma"/>
                <w:sz w:val="22"/>
                <w:lang w:eastAsia="pt-BR"/>
              </w:rPr>
            </w:pPr>
            <w:r w:rsidRPr="00D15D20">
              <w:rPr>
                <w:rFonts w:cs="Tahoma"/>
                <w:sz w:val="22"/>
              </w:rPr>
              <w:t xml:space="preserve">Moisés Nonato Santos </w:t>
            </w:r>
          </w:p>
          <w:p w14:paraId="42B5EFE8" w14:textId="7777777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EB5AA2" w:rsidRPr="00D15D20">
              <w:rPr>
                <w:rFonts w:eastAsia="Times New Roman" w:cs="Tahoma"/>
                <w:sz w:val="22"/>
              </w:rPr>
              <w:t>183.138.788-35</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4AE8A808" w14:textId="77777777"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Matheus Gomes Faria</w:t>
            </w:r>
          </w:p>
          <w:p w14:paraId="5A831D23" w14:textId="77777777"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CPF: 058.133.117-69</w:t>
            </w:r>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2F8D2596"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7B34EC" w:rsidRPr="00D15D20">
        <w:rPr>
          <w:rFonts w:eastAsia="Times New Roman" w:cs="Tahoma"/>
          <w:b/>
          <w:smallCaps/>
          <w:sz w:val="22"/>
          <w:lang w:eastAsia="pt-BR"/>
        </w:rPr>
        <w:t>PRIMEIRA EMISSÃO DE DEBÊNTURES SIMPLES, NÃO CONVERSÍVEIS EM AÇÕES, DA ESPÉCIE COM GARANTIA REAL 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A7094E">
        <w:rPr>
          <w:rFonts w:eastAsia="Times New Roman" w:cs="Tahoma"/>
          <w:b/>
          <w:smallCaps/>
          <w:sz w:val="22"/>
          <w:lang w:eastAsia="pt-BR"/>
        </w:rPr>
        <w:t>07</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A7094E">
        <w:rPr>
          <w:rFonts w:eastAsia="Times New Roman" w:cs="Tahoma"/>
          <w:b/>
          <w:smallCaps/>
          <w:sz w:val="22"/>
          <w:lang w:eastAsia="pt-BR"/>
        </w:rPr>
        <w:t>JUNHO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07EB96A5" w14:textId="5A5661E1" w:rsidR="00E12EF0" w:rsidRPr="00D15D20" w:rsidRDefault="00F75090" w:rsidP="00894796">
      <w:pPr>
        <w:rPr>
          <w:rFonts w:eastAsia="MS Mincho" w:cs="Tahoma"/>
          <w:sz w:val="22"/>
          <w:lang w:eastAsia="pt-BR"/>
        </w:rPr>
      </w:pPr>
      <w:r w:rsidRPr="00D15D20">
        <w:rPr>
          <w:rFonts w:eastAsia="MS Mincho" w:cs="Tahoma"/>
          <w:sz w:val="22"/>
          <w:lang w:eastAsia="pt-BR"/>
        </w:rPr>
        <w:t xml:space="preserve">Representados neste ato por </w:t>
      </w:r>
      <w:r w:rsidR="00373ECF" w:rsidRPr="00373ECF">
        <w:rPr>
          <w:rFonts w:eastAsia="MS Mincho" w:cs="Tahoma"/>
          <w:sz w:val="22"/>
          <w:lang w:eastAsia="pt-BR"/>
        </w:rPr>
        <w:t>José Munhoz Bonilha Neto</w:t>
      </w:r>
      <w:r w:rsidR="00373ECF">
        <w:rPr>
          <w:rFonts w:eastAsia="MS Mincho" w:cs="Tahoma"/>
          <w:sz w:val="22"/>
          <w:lang w:eastAsia="pt-BR"/>
        </w:rPr>
        <w:t xml:space="preserve"> e </w:t>
      </w:r>
      <w:r w:rsidR="00183F92" w:rsidRPr="00183F92">
        <w:rPr>
          <w:rFonts w:eastAsia="MS Mincho" w:cs="Tahoma"/>
          <w:sz w:val="22"/>
          <w:lang w:eastAsia="pt-BR"/>
        </w:rPr>
        <w:t xml:space="preserve">Rodrigo Lopes </w:t>
      </w:r>
      <w:proofErr w:type="spellStart"/>
      <w:r w:rsidR="00183F92" w:rsidRPr="00183F92">
        <w:rPr>
          <w:rFonts w:eastAsia="MS Mincho" w:cs="Tahoma"/>
          <w:sz w:val="22"/>
          <w:lang w:eastAsia="pt-BR"/>
        </w:rPr>
        <w:t>Jabur</w:t>
      </w:r>
      <w:proofErr w:type="spellEnd"/>
      <w:r w:rsidR="00183F92" w:rsidRPr="00183F92">
        <w:rPr>
          <w:rFonts w:eastAsia="MS Mincho" w:cs="Tahoma"/>
          <w:sz w:val="22"/>
          <w:lang w:eastAsia="pt-BR"/>
        </w:rPr>
        <w:t xml:space="preserve"> </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A269B" w14:textId="77777777" w:rsidR="00301808" w:rsidRDefault="00301808" w:rsidP="00965482">
      <w:r>
        <w:separator/>
      </w:r>
    </w:p>
  </w:endnote>
  <w:endnote w:type="continuationSeparator" w:id="0">
    <w:p w14:paraId="4808E4DD" w14:textId="77777777" w:rsidR="00301808" w:rsidRDefault="00301808"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BD764" w14:textId="77777777" w:rsidR="00301808" w:rsidRDefault="00301808" w:rsidP="00965482">
      <w:r>
        <w:separator/>
      </w:r>
    </w:p>
  </w:footnote>
  <w:footnote w:type="continuationSeparator" w:id="0">
    <w:p w14:paraId="42F2921B" w14:textId="77777777" w:rsidR="00301808" w:rsidRDefault="00301808"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C2E8C97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15"/>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7"/>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369B1"/>
    <w:rsid w:val="00056AF7"/>
    <w:rsid w:val="00056D16"/>
    <w:rsid w:val="000621F4"/>
    <w:rsid w:val="00064E8E"/>
    <w:rsid w:val="00070924"/>
    <w:rsid w:val="00075473"/>
    <w:rsid w:val="000C1E80"/>
    <w:rsid w:val="000C6ECB"/>
    <w:rsid w:val="000D0216"/>
    <w:rsid w:val="000F11E4"/>
    <w:rsid w:val="000F643E"/>
    <w:rsid w:val="00111812"/>
    <w:rsid w:val="001527AF"/>
    <w:rsid w:val="00165B12"/>
    <w:rsid w:val="00171303"/>
    <w:rsid w:val="00183B2A"/>
    <w:rsid w:val="00183F92"/>
    <w:rsid w:val="001A4337"/>
    <w:rsid w:val="001A629C"/>
    <w:rsid w:val="001A6AAF"/>
    <w:rsid w:val="001A7645"/>
    <w:rsid w:val="001B2D84"/>
    <w:rsid w:val="001B7229"/>
    <w:rsid w:val="001D6BB2"/>
    <w:rsid w:val="001D717C"/>
    <w:rsid w:val="0020758F"/>
    <w:rsid w:val="0021156F"/>
    <w:rsid w:val="002348E2"/>
    <w:rsid w:val="00240215"/>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A38F7"/>
    <w:rsid w:val="003A3BF8"/>
    <w:rsid w:val="003B4BC6"/>
    <w:rsid w:val="003C29F6"/>
    <w:rsid w:val="003F1F6C"/>
    <w:rsid w:val="00407C60"/>
    <w:rsid w:val="00463C8E"/>
    <w:rsid w:val="00465A27"/>
    <w:rsid w:val="00482AE0"/>
    <w:rsid w:val="0048441D"/>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4763"/>
    <w:rsid w:val="006F0DDB"/>
    <w:rsid w:val="00706E2A"/>
    <w:rsid w:val="00723A37"/>
    <w:rsid w:val="00724E7D"/>
    <w:rsid w:val="007313ED"/>
    <w:rsid w:val="00744887"/>
    <w:rsid w:val="00745B9B"/>
    <w:rsid w:val="00773F5F"/>
    <w:rsid w:val="00775B1A"/>
    <w:rsid w:val="00793DCF"/>
    <w:rsid w:val="007A5079"/>
    <w:rsid w:val="007B0B0F"/>
    <w:rsid w:val="007B34EC"/>
    <w:rsid w:val="007B6322"/>
    <w:rsid w:val="007E6BD9"/>
    <w:rsid w:val="007F0925"/>
    <w:rsid w:val="007F4333"/>
    <w:rsid w:val="00821C8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915F65"/>
    <w:rsid w:val="00926B6D"/>
    <w:rsid w:val="009324A8"/>
    <w:rsid w:val="009436C5"/>
    <w:rsid w:val="00944B75"/>
    <w:rsid w:val="00947ED1"/>
    <w:rsid w:val="0095051E"/>
    <w:rsid w:val="0096462B"/>
    <w:rsid w:val="00964E33"/>
    <w:rsid w:val="00965482"/>
    <w:rsid w:val="00973F8D"/>
    <w:rsid w:val="009828E6"/>
    <w:rsid w:val="00991841"/>
    <w:rsid w:val="00996270"/>
    <w:rsid w:val="009A38E9"/>
    <w:rsid w:val="009B2219"/>
    <w:rsid w:val="009C6868"/>
    <w:rsid w:val="00A130E0"/>
    <w:rsid w:val="00A15069"/>
    <w:rsid w:val="00A16FF9"/>
    <w:rsid w:val="00A476BA"/>
    <w:rsid w:val="00A47F51"/>
    <w:rsid w:val="00A7094E"/>
    <w:rsid w:val="00A754D4"/>
    <w:rsid w:val="00A75DA2"/>
    <w:rsid w:val="00A9249F"/>
    <w:rsid w:val="00AE4CB9"/>
    <w:rsid w:val="00AF3BC7"/>
    <w:rsid w:val="00AF54C0"/>
    <w:rsid w:val="00B05227"/>
    <w:rsid w:val="00B25A83"/>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54129"/>
    <w:rsid w:val="00D605F1"/>
    <w:rsid w:val="00D94C07"/>
    <w:rsid w:val="00DB1B0A"/>
    <w:rsid w:val="00DC4D8D"/>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F4E79"/>
    <w:rsid w:val="00F06066"/>
    <w:rsid w:val="00F2148D"/>
    <w:rsid w:val="00F21A45"/>
    <w:rsid w:val="00F3452E"/>
    <w:rsid w:val="00F37A12"/>
    <w:rsid w:val="00F45ECD"/>
    <w:rsid w:val="00F50501"/>
    <w:rsid w:val="00F55F7B"/>
    <w:rsid w:val="00F64AFA"/>
    <w:rsid w:val="00F75090"/>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 S P ! 3 0 5 6 2 3 6 4 . 1 < / d o c u m e n t i d >  
     < s e n d e r i d > R S 0 5 1 3 4 < / s e n d e r i d >  
     < s e n d e r e m a i l > R E B E C A . S A L L E S @ M A T T O S F I L H O . C O M . B R < / s e n d e r e m a i l >  
     < l a s t m o d i f i e d > 2 0 2 1 - 0 6 - 0 7 T 1 0 : 0 4 : 0 0 . 0 0 0 0 0 0 0 - 0 3 : 0 0 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F45A0-3601-4FC6-AC9B-3C318A53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1152</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2021-03-15T15:21:00Z</cp:lastPrinted>
  <dcterms:created xsi:type="dcterms:W3CDTF">2021-06-07T13:04:00Z</dcterms:created>
  <dcterms:modified xsi:type="dcterms:W3CDTF">2021-06-07T13:04:00Z</dcterms:modified>
</cp:coreProperties>
</file>