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FAD5D" w14:textId="77777777" w:rsidR="005B1EDD" w:rsidRPr="00B31E72" w:rsidRDefault="00B51A2D" w:rsidP="00BE2E0E">
      <w:pPr>
        <w:spacing w:line="320" w:lineRule="exact"/>
        <w:jc w:val="center"/>
        <w:rPr>
          <w:rFonts w:cs="Tahoma"/>
          <w:b/>
          <w:smallCaps/>
          <w:snapToGrid w:val="0"/>
          <w:sz w:val="22"/>
        </w:rPr>
      </w:pPr>
      <w:r w:rsidRPr="00B31E72">
        <w:rPr>
          <w:rFonts w:cs="Tahoma"/>
          <w:b/>
          <w:smallCaps/>
          <w:snapToGrid w:val="0"/>
          <w:sz w:val="22"/>
        </w:rPr>
        <w:t>CONCESSIONÁRIA LINHA UNIVERSIDADE S.A.</w:t>
      </w:r>
    </w:p>
    <w:p w14:paraId="3E1A85B4" w14:textId="77777777" w:rsidR="009324A8" w:rsidRPr="00B31E72" w:rsidRDefault="00B51A2D" w:rsidP="00BE2E0E">
      <w:pPr>
        <w:spacing w:line="320" w:lineRule="exact"/>
        <w:jc w:val="center"/>
        <w:rPr>
          <w:rFonts w:eastAsia="MS Mincho" w:cs="Tahoma"/>
          <w:sz w:val="22"/>
          <w:lang w:eastAsia="pt-BR"/>
        </w:rPr>
      </w:pPr>
      <w:r w:rsidRPr="00B31E72">
        <w:rPr>
          <w:rFonts w:eastAsia="MS Mincho" w:cs="Tahoma"/>
          <w:sz w:val="22"/>
          <w:lang w:eastAsia="pt-BR"/>
        </w:rPr>
        <w:t>CNPJ nº </w:t>
      </w:r>
      <w:r w:rsidR="005B1EDD" w:rsidRPr="00B31E72">
        <w:rPr>
          <w:rFonts w:cs="Tahoma"/>
          <w:sz w:val="22"/>
        </w:rPr>
        <w:t>35.588.161/0001-22</w:t>
      </w:r>
    </w:p>
    <w:p w14:paraId="1A8817B8" w14:textId="77777777" w:rsidR="00BD7CFF" w:rsidRPr="00B31E72" w:rsidRDefault="00B51A2D" w:rsidP="00BE2E0E">
      <w:pPr>
        <w:spacing w:line="320" w:lineRule="exact"/>
        <w:jc w:val="center"/>
        <w:rPr>
          <w:rFonts w:eastAsia="MS Mincho" w:cs="Tahoma"/>
          <w:sz w:val="22"/>
          <w:lang w:eastAsia="pt-BR"/>
        </w:rPr>
      </w:pPr>
      <w:r w:rsidRPr="00B31E72">
        <w:rPr>
          <w:rFonts w:eastAsia="MS Mincho" w:cs="Tahoma"/>
          <w:sz w:val="22"/>
          <w:lang w:eastAsia="pt-BR"/>
        </w:rPr>
        <w:t xml:space="preserve">NIRE </w:t>
      </w:r>
      <w:r w:rsidR="005B1EDD" w:rsidRPr="00B31E72">
        <w:rPr>
          <w:rFonts w:cs="Tahoma"/>
          <w:sz w:val="22"/>
        </w:rPr>
        <w:t>35.300.545.044</w:t>
      </w:r>
    </w:p>
    <w:p w14:paraId="7202B2B3" w14:textId="77777777" w:rsidR="00BD7CFF" w:rsidRPr="00B31E72" w:rsidRDefault="00BD7CFF" w:rsidP="00BE2E0E">
      <w:pPr>
        <w:spacing w:line="320" w:lineRule="exact"/>
        <w:rPr>
          <w:rFonts w:eastAsia="MS Mincho" w:cs="Tahoma"/>
          <w:sz w:val="22"/>
          <w:lang w:eastAsia="pt-BR"/>
        </w:rPr>
      </w:pPr>
    </w:p>
    <w:p w14:paraId="30FCB70B" w14:textId="496C5172" w:rsidR="002D26C3" w:rsidRPr="00B31E72" w:rsidRDefault="00B51A2D" w:rsidP="00BE2E0E">
      <w:pPr>
        <w:spacing w:line="320" w:lineRule="exact"/>
        <w:rPr>
          <w:rFonts w:eastAsia="MS Mincho" w:cs="Tahoma"/>
          <w:b/>
          <w:smallCaps/>
          <w:sz w:val="22"/>
          <w:lang w:eastAsia="pt-BR"/>
        </w:rPr>
      </w:pPr>
      <w:r w:rsidRPr="00B31E72">
        <w:rPr>
          <w:rFonts w:eastAsia="Times New Roman" w:cs="Tahoma"/>
          <w:b/>
          <w:smallCaps/>
          <w:sz w:val="22"/>
          <w:lang w:eastAsia="pt-BR"/>
        </w:rPr>
        <w:t>ATA DA ASSEMBLEIA GERAL DE DEBENTURISTAS DA</w:t>
      </w:r>
      <w:r w:rsidRPr="00B31E72">
        <w:rPr>
          <w:rFonts w:eastAsia="MS Mincho" w:cs="Tahoma"/>
          <w:b/>
          <w:smallCaps/>
          <w:color w:val="000000"/>
          <w:sz w:val="22"/>
          <w:lang w:eastAsia="pt-BR"/>
        </w:rPr>
        <w:t xml:space="preserve"> </w:t>
      </w:r>
      <w:r w:rsidR="002C75D1" w:rsidRPr="00B31E72">
        <w:rPr>
          <w:rFonts w:eastAsia="MS Mincho" w:cs="Tahoma"/>
          <w:b/>
          <w:smallCaps/>
          <w:color w:val="000000"/>
          <w:sz w:val="22"/>
          <w:lang w:eastAsia="pt-BR"/>
        </w:rPr>
        <w:t xml:space="preserve">1ª SÉRIE, 2ª SÉRIE E 3ª SÉRIE DA </w:t>
      </w:r>
      <w:r w:rsidR="0012190E" w:rsidRPr="00B31E72">
        <w:rPr>
          <w:rFonts w:eastAsia="Times New Roman" w:cs="Tahoma"/>
          <w:b/>
          <w:smallCaps/>
          <w:sz w:val="22"/>
          <w:lang w:eastAsia="pt-BR"/>
        </w:rPr>
        <w:t>PRIMEIRA</w:t>
      </w:r>
      <w:r w:rsidR="00E837F2" w:rsidRPr="00B31E72">
        <w:rPr>
          <w:rFonts w:eastAsia="Times New Roman" w:cs="Tahoma"/>
          <w:b/>
          <w:smallCaps/>
          <w:sz w:val="22"/>
          <w:lang w:eastAsia="pt-BR"/>
        </w:rPr>
        <w:t xml:space="preserve"> </w:t>
      </w:r>
      <w:r w:rsidR="005B1EDD" w:rsidRPr="00B31E72">
        <w:rPr>
          <w:rFonts w:eastAsia="Times New Roman" w:cs="Tahoma"/>
          <w:b/>
          <w:smallCaps/>
          <w:sz w:val="22"/>
          <w:lang w:eastAsia="pt-BR"/>
        </w:rPr>
        <w:t xml:space="preserve">EMISSÃO </w:t>
      </w:r>
      <w:r w:rsidR="0012190E" w:rsidRPr="00B31E72">
        <w:rPr>
          <w:rFonts w:eastAsia="Times New Roman" w:cs="Tahoma"/>
          <w:b/>
          <w:smallCaps/>
          <w:sz w:val="22"/>
          <w:lang w:eastAsia="pt-BR"/>
        </w:rPr>
        <w:t xml:space="preserve">DE DEBÊNTURES SIMPLES, NÃO CONVERSÍVEIS EM AÇÕES, DA ESPÉCIE QUIROGRAFÁRIA, COM GARANTIA FIDEJUSSÓRIA ADICIONAL, EM TRÊS SÉRIES, PARA DISTRIBUIÇÃO PÚBLICA COM ESFORÇOS RESTRITOS, DA CONCESSIONÁRIA LINHA UNIVERSIDADE </w:t>
      </w:r>
      <w:r w:rsidR="005B1EDD" w:rsidRPr="00B31E72">
        <w:rPr>
          <w:rFonts w:eastAsia="Times New Roman" w:cs="Tahoma"/>
          <w:b/>
          <w:smallCaps/>
          <w:sz w:val="22"/>
          <w:lang w:eastAsia="pt-BR"/>
        </w:rPr>
        <w:t>S.A.</w:t>
      </w:r>
      <w:r w:rsidRPr="00B31E72">
        <w:rPr>
          <w:rFonts w:eastAsia="Times New Roman" w:cs="Tahoma"/>
          <w:b/>
          <w:smallCaps/>
          <w:sz w:val="22"/>
          <w:lang w:eastAsia="pt-BR"/>
        </w:rPr>
        <w:t>, REALIZADA EM</w:t>
      </w:r>
      <w:r w:rsidR="00434481" w:rsidRPr="00B31E72">
        <w:rPr>
          <w:rFonts w:eastAsia="Times New Roman" w:cs="Tahoma"/>
          <w:b/>
          <w:smallCaps/>
          <w:sz w:val="22"/>
          <w:lang w:eastAsia="pt-BR"/>
        </w:rPr>
        <w:t xml:space="preserve"> </w:t>
      </w:r>
      <w:r w:rsidR="00B02D15" w:rsidRPr="00B31E72">
        <w:rPr>
          <w:rFonts w:eastAsia="Times New Roman" w:cs="Tahoma"/>
          <w:b/>
          <w:smallCaps/>
          <w:sz w:val="22"/>
          <w:lang w:eastAsia="pt-BR"/>
        </w:rPr>
        <w:t>2</w:t>
      </w:r>
      <w:r w:rsidR="0065538B" w:rsidRPr="00B31E72">
        <w:rPr>
          <w:rFonts w:eastAsia="Times New Roman" w:cs="Tahoma"/>
          <w:b/>
          <w:smallCaps/>
          <w:sz w:val="22"/>
          <w:lang w:eastAsia="pt-BR"/>
        </w:rPr>
        <w:t>7</w:t>
      </w:r>
      <w:r w:rsidR="00B02D15" w:rsidRPr="00B31E72">
        <w:rPr>
          <w:rFonts w:eastAsia="Times New Roman" w:cs="Tahoma"/>
          <w:b/>
          <w:smallCaps/>
          <w:sz w:val="22"/>
          <w:lang w:eastAsia="pt-BR"/>
        </w:rPr>
        <w:t xml:space="preserve"> </w:t>
      </w:r>
      <w:r w:rsidRPr="00B31E72">
        <w:rPr>
          <w:rFonts w:eastAsia="Times New Roman" w:cs="Tahoma"/>
          <w:b/>
          <w:smallCaps/>
          <w:sz w:val="22"/>
          <w:lang w:eastAsia="pt-BR"/>
        </w:rPr>
        <w:t xml:space="preserve">DE </w:t>
      </w:r>
      <w:r w:rsidR="00A04C5F">
        <w:rPr>
          <w:rFonts w:eastAsia="Times New Roman" w:cs="Tahoma"/>
          <w:b/>
          <w:smallCaps/>
          <w:sz w:val="22"/>
          <w:lang w:eastAsia="pt-BR"/>
        </w:rPr>
        <w:t>JUNHO</w:t>
      </w:r>
      <w:r w:rsidR="00A04C5F" w:rsidRPr="00B31E72">
        <w:rPr>
          <w:rFonts w:eastAsia="Times New Roman" w:cs="Tahoma"/>
          <w:b/>
          <w:smallCaps/>
          <w:sz w:val="22"/>
          <w:lang w:eastAsia="pt-BR"/>
        </w:rPr>
        <w:t xml:space="preserve"> </w:t>
      </w:r>
      <w:r w:rsidRPr="00B31E72">
        <w:rPr>
          <w:rFonts w:eastAsia="Times New Roman" w:cs="Tahoma"/>
          <w:b/>
          <w:smallCaps/>
          <w:sz w:val="22"/>
          <w:lang w:eastAsia="pt-BR"/>
        </w:rPr>
        <w:t>DE 202</w:t>
      </w:r>
      <w:r w:rsidR="0086521D" w:rsidRPr="00B31E72">
        <w:rPr>
          <w:rFonts w:eastAsia="Times New Roman" w:cs="Tahoma"/>
          <w:b/>
          <w:smallCaps/>
          <w:sz w:val="22"/>
          <w:lang w:eastAsia="pt-BR"/>
        </w:rPr>
        <w:t>2</w:t>
      </w:r>
      <w:r w:rsidRPr="00B31E72">
        <w:rPr>
          <w:rFonts w:eastAsia="Times New Roman" w:cs="Tahoma"/>
          <w:b/>
          <w:smallCaps/>
          <w:sz w:val="22"/>
          <w:lang w:eastAsia="pt-BR"/>
        </w:rPr>
        <w:t>.</w:t>
      </w:r>
      <w:r w:rsidR="0012190E" w:rsidRPr="00B31E72">
        <w:t xml:space="preserve"> </w:t>
      </w:r>
    </w:p>
    <w:p w14:paraId="6A06E10F" w14:textId="77777777" w:rsidR="002D26C3" w:rsidRPr="00B31E72" w:rsidRDefault="002D26C3" w:rsidP="00BE2E0E">
      <w:pPr>
        <w:tabs>
          <w:tab w:val="left" w:pos="5172"/>
        </w:tabs>
        <w:spacing w:line="320" w:lineRule="exact"/>
        <w:rPr>
          <w:rFonts w:eastAsia="MS Mincho" w:cs="Tahoma"/>
          <w:sz w:val="22"/>
          <w:lang w:eastAsia="pt-BR"/>
        </w:rPr>
      </w:pPr>
    </w:p>
    <w:p w14:paraId="03C99A6B" w14:textId="5B7D659E" w:rsidR="002A593C" w:rsidRPr="00B31E72" w:rsidRDefault="00B51A2D">
      <w:pPr>
        <w:pStyle w:val="ListParagraph"/>
        <w:numPr>
          <w:ilvl w:val="0"/>
          <w:numId w:val="6"/>
        </w:numPr>
        <w:spacing w:line="320" w:lineRule="exact"/>
        <w:ind w:left="567" w:hanging="567"/>
        <w:rPr>
          <w:rFonts w:eastAsia="MS Mincho" w:cs="Tahoma"/>
          <w:sz w:val="22"/>
          <w:lang w:eastAsia="pt-BR"/>
        </w:rPr>
      </w:pPr>
      <w:r w:rsidRPr="00B31E72">
        <w:rPr>
          <w:rFonts w:eastAsia="Times New Roman" w:cs="Tahoma"/>
          <w:b/>
          <w:smallCaps/>
          <w:sz w:val="22"/>
          <w:lang w:eastAsia="pt-BR"/>
        </w:rPr>
        <w:t>DATA, HORA E LOCAL</w:t>
      </w:r>
      <w:r w:rsidR="00F75090" w:rsidRPr="00B31E72">
        <w:rPr>
          <w:rFonts w:eastAsia="Times New Roman" w:cs="Tahoma"/>
          <w:b/>
          <w:smallCaps/>
          <w:sz w:val="22"/>
          <w:lang w:eastAsia="pt-BR"/>
        </w:rPr>
        <w:t>:</w:t>
      </w:r>
      <w:r w:rsidR="00F75090" w:rsidRPr="00B31E72">
        <w:rPr>
          <w:rFonts w:eastAsia="MS Mincho" w:cs="Tahoma"/>
          <w:sz w:val="22"/>
          <w:lang w:eastAsia="pt-BR"/>
        </w:rPr>
        <w:t xml:space="preserve"> </w:t>
      </w:r>
      <w:r w:rsidR="00F75090" w:rsidRPr="00B31E72">
        <w:rPr>
          <w:rFonts w:eastAsia="MS Mincho" w:cs="Tahoma"/>
          <w:bCs/>
          <w:color w:val="000000"/>
          <w:sz w:val="22"/>
          <w:lang w:eastAsia="ar-SA"/>
        </w:rPr>
        <w:t xml:space="preserve">Realizada </w:t>
      </w:r>
      <w:r w:rsidR="008B6FCB" w:rsidRPr="00B31E72">
        <w:rPr>
          <w:rFonts w:eastAsia="MS Mincho" w:cs="Tahoma"/>
          <w:bCs/>
          <w:color w:val="000000"/>
          <w:sz w:val="22"/>
          <w:lang w:eastAsia="ar-SA"/>
        </w:rPr>
        <w:t>no</w:t>
      </w:r>
      <w:r w:rsidR="00F75090" w:rsidRPr="00B31E72">
        <w:rPr>
          <w:rFonts w:eastAsia="MS Mincho" w:cs="Tahoma"/>
          <w:bCs/>
          <w:color w:val="000000"/>
          <w:sz w:val="22"/>
          <w:lang w:eastAsia="ar-SA"/>
        </w:rPr>
        <w:t xml:space="preserve"> </w:t>
      </w:r>
      <w:r w:rsidR="003054B3">
        <w:rPr>
          <w:rFonts w:eastAsia="Times New Roman" w:cs="Tahoma"/>
          <w:smallCaps/>
          <w:sz w:val="22"/>
          <w:lang w:eastAsia="pt-BR"/>
        </w:rPr>
        <w:t>2</w:t>
      </w:r>
      <w:r w:rsidR="0065538B">
        <w:rPr>
          <w:rFonts w:eastAsia="Times New Roman" w:cs="Tahoma"/>
          <w:smallCaps/>
          <w:sz w:val="22"/>
          <w:lang w:eastAsia="pt-BR"/>
        </w:rPr>
        <w:t>7</w:t>
      </w:r>
      <w:r w:rsidR="003C1AA9">
        <w:rPr>
          <w:rFonts w:eastAsia="Times New Roman" w:cs="Tahoma"/>
          <w:smallCaps/>
          <w:sz w:val="22"/>
          <w:lang w:eastAsia="pt-BR"/>
        </w:rPr>
        <w:t>º</w:t>
      </w:r>
      <w:r w:rsidR="00DC51AB" w:rsidRPr="00B31E72">
        <w:rPr>
          <w:rFonts w:eastAsia="Times New Roman" w:cs="Tahoma"/>
          <w:smallCaps/>
          <w:sz w:val="22"/>
          <w:lang w:eastAsia="pt-BR"/>
        </w:rPr>
        <w:t xml:space="preserve"> </w:t>
      </w:r>
      <w:r w:rsidR="00F75090" w:rsidRPr="00B31E72">
        <w:rPr>
          <w:rFonts w:eastAsia="MS Mincho" w:cs="Tahoma"/>
          <w:bCs/>
          <w:color w:val="000000"/>
          <w:sz w:val="22"/>
          <w:lang w:eastAsia="ar-SA"/>
        </w:rPr>
        <w:t>dia</w:t>
      </w:r>
      <w:r w:rsidR="00F75090" w:rsidRPr="00B31E72">
        <w:rPr>
          <w:rFonts w:eastAsia="MS Mincho" w:cs="Tahoma"/>
          <w:b/>
          <w:sz w:val="22"/>
          <w:lang w:eastAsia="pt-BR"/>
        </w:rPr>
        <w:t xml:space="preserve"> </w:t>
      </w:r>
      <w:r w:rsidR="00F75090" w:rsidRPr="00B31E72">
        <w:rPr>
          <w:rFonts w:eastAsia="MS Mincho" w:cs="Tahoma"/>
          <w:color w:val="000000"/>
          <w:sz w:val="22"/>
          <w:lang w:eastAsia="pt-BR"/>
        </w:rPr>
        <w:t xml:space="preserve">do mês de </w:t>
      </w:r>
      <w:r w:rsidR="00DC51AB" w:rsidRPr="00B31E72">
        <w:rPr>
          <w:rFonts w:eastAsia="MS Mincho" w:cs="Tahoma"/>
          <w:color w:val="000000"/>
          <w:sz w:val="22"/>
          <w:lang w:eastAsia="pt-BR"/>
        </w:rPr>
        <w:t xml:space="preserve">junho </w:t>
      </w:r>
      <w:r w:rsidR="00F75090" w:rsidRPr="00B31E72">
        <w:rPr>
          <w:rFonts w:eastAsia="MS Mincho" w:cs="Tahoma"/>
          <w:color w:val="000000"/>
          <w:sz w:val="22"/>
          <w:lang w:eastAsia="pt-BR"/>
        </w:rPr>
        <w:t>de 202</w:t>
      </w:r>
      <w:r w:rsidR="0086521D" w:rsidRPr="00B31E72">
        <w:rPr>
          <w:rFonts w:eastAsia="MS Mincho" w:cs="Tahoma"/>
          <w:color w:val="000000"/>
          <w:sz w:val="22"/>
          <w:lang w:eastAsia="pt-BR"/>
        </w:rPr>
        <w:t>2</w:t>
      </w:r>
      <w:r w:rsidR="00F75090" w:rsidRPr="00B31E72">
        <w:rPr>
          <w:rFonts w:eastAsia="MS Mincho" w:cs="Tahoma"/>
          <w:bCs/>
          <w:color w:val="000000"/>
          <w:sz w:val="22"/>
          <w:lang w:eastAsia="ar-SA"/>
        </w:rPr>
        <w:t xml:space="preserve">, às </w:t>
      </w:r>
      <w:r w:rsidR="00010F5A" w:rsidRPr="00B31E72">
        <w:rPr>
          <w:rFonts w:eastAsia="Times New Roman" w:cs="Tahoma"/>
          <w:smallCaps/>
          <w:sz w:val="22"/>
          <w:lang w:eastAsia="pt-BR"/>
        </w:rPr>
        <w:t>9:00</w:t>
      </w:r>
      <w:r w:rsidR="00010F5A" w:rsidRPr="00B31E72">
        <w:rPr>
          <w:rFonts w:eastAsia="MS Mincho" w:cs="Tahoma"/>
          <w:sz w:val="22"/>
          <w:lang w:eastAsia="pt-BR"/>
        </w:rPr>
        <w:t xml:space="preserve"> </w:t>
      </w:r>
      <w:r w:rsidR="00F75090" w:rsidRPr="00B31E72">
        <w:rPr>
          <w:rFonts w:eastAsia="MS Mincho" w:cs="Tahoma"/>
          <w:sz w:val="22"/>
          <w:lang w:eastAsia="pt-BR"/>
        </w:rPr>
        <w:t>horas, na sede da</w:t>
      </w:r>
      <w:r w:rsidR="00F75090" w:rsidRPr="00B31E72">
        <w:rPr>
          <w:rFonts w:eastAsia="MS Mincho" w:cs="Tahoma"/>
          <w:bCs/>
          <w:color w:val="000000"/>
          <w:sz w:val="22"/>
          <w:lang w:eastAsia="ar-SA"/>
        </w:rPr>
        <w:t xml:space="preserve"> </w:t>
      </w:r>
      <w:r w:rsidR="008A2BA5" w:rsidRPr="00B31E72">
        <w:rPr>
          <w:rFonts w:eastAsia="MS Mincho" w:cs="Tahoma"/>
          <w:sz w:val="22"/>
          <w:lang w:eastAsia="pt-BR"/>
        </w:rPr>
        <w:t>Concessionária Linha Universidade S.A. (</w:t>
      </w:r>
      <w:r w:rsidR="00F75090" w:rsidRPr="00B31E72">
        <w:rPr>
          <w:rFonts w:eastAsia="MS Mincho" w:cs="Tahoma"/>
          <w:sz w:val="22"/>
          <w:lang w:eastAsia="pt-BR"/>
        </w:rPr>
        <w:t>“</w:t>
      </w:r>
      <w:r w:rsidR="00F75090" w:rsidRPr="00B31E72">
        <w:rPr>
          <w:rFonts w:eastAsia="MS Mincho" w:cs="Tahoma"/>
          <w:sz w:val="22"/>
          <w:u w:val="single"/>
          <w:lang w:eastAsia="pt-BR"/>
        </w:rPr>
        <w:t>Companhia</w:t>
      </w:r>
      <w:r w:rsidR="00F75090" w:rsidRPr="00B31E72">
        <w:rPr>
          <w:rFonts w:eastAsia="MS Mincho" w:cs="Tahoma"/>
          <w:sz w:val="22"/>
          <w:lang w:eastAsia="pt-BR"/>
        </w:rPr>
        <w:t>” ou “</w:t>
      </w:r>
      <w:r w:rsidR="00F75090" w:rsidRPr="00B31E72">
        <w:rPr>
          <w:rFonts w:eastAsia="MS Mincho" w:cs="Tahoma"/>
          <w:sz w:val="22"/>
          <w:u w:val="single"/>
          <w:lang w:eastAsia="pt-BR"/>
        </w:rPr>
        <w:t>Emissora</w:t>
      </w:r>
      <w:r w:rsidR="00F75090" w:rsidRPr="00B31E72">
        <w:rPr>
          <w:rFonts w:eastAsia="MS Mincho" w:cs="Tahoma"/>
          <w:sz w:val="22"/>
          <w:lang w:eastAsia="pt-BR"/>
        </w:rPr>
        <w:t xml:space="preserve">”), localizada </w:t>
      </w:r>
      <w:r w:rsidR="008A2BA5" w:rsidRPr="00B31E72">
        <w:rPr>
          <w:rFonts w:cs="Tahoma"/>
          <w:sz w:val="22"/>
        </w:rPr>
        <w:t xml:space="preserve">na Cidade de São Paulo, Estado de São Paulo, na Rua Olimpíadas, nº 134, </w:t>
      </w:r>
      <w:r w:rsidR="00446ABB" w:rsidRPr="00B31E72">
        <w:rPr>
          <w:rFonts w:cs="Tahoma"/>
          <w:sz w:val="22"/>
        </w:rPr>
        <w:t>11</w:t>
      </w:r>
      <w:r w:rsidR="008A2BA5" w:rsidRPr="00B31E72">
        <w:rPr>
          <w:rFonts w:cs="Tahoma"/>
          <w:sz w:val="22"/>
        </w:rPr>
        <w:t>º andar, Condomínio Alpha Tower, Vila Olímpia, CEP 04551-000</w:t>
      </w:r>
      <w:r w:rsidR="00F75090" w:rsidRPr="00B31E72">
        <w:rPr>
          <w:rFonts w:eastAsia="MS Mincho" w:cs="Tahoma"/>
          <w:sz w:val="22"/>
          <w:lang w:eastAsia="pt-BR"/>
        </w:rPr>
        <w:t>.</w:t>
      </w:r>
    </w:p>
    <w:p w14:paraId="37A6F8A4" w14:textId="77777777" w:rsidR="002A593C" w:rsidRPr="00B31E72" w:rsidRDefault="002A593C">
      <w:pPr>
        <w:pStyle w:val="ListParagraph"/>
        <w:spacing w:line="320" w:lineRule="exact"/>
        <w:ind w:left="567"/>
        <w:rPr>
          <w:rFonts w:eastAsia="MS Mincho" w:cs="Tahoma"/>
          <w:sz w:val="22"/>
          <w:lang w:eastAsia="pt-BR"/>
        </w:rPr>
      </w:pPr>
    </w:p>
    <w:p w14:paraId="341D8C07" w14:textId="64AA71E2" w:rsidR="002D26C3" w:rsidRPr="00B31E72" w:rsidRDefault="00B51A2D">
      <w:pPr>
        <w:pStyle w:val="ListParagraph"/>
        <w:numPr>
          <w:ilvl w:val="0"/>
          <w:numId w:val="6"/>
        </w:numPr>
        <w:spacing w:line="320" w:lineRule="exact"/>
        <w:ind w:left="567" w:hanging="567"/>
        <w:rPr>
          <w:sz w:val="22"/>
          <w:lang w:eastAsia="pt-BR"/>
        </w:rPr>
      </w:pPr>
      <w:r w:rsidRPr="00B31E72">
        <w:rPr>
          <w:rFonts w:eastAsia="Times New Roman"/>
          <w:b/>
          <w:smallCaps/>
          <w:sz w:val="22"/>
          <w:lang w:eastAsia="pt-BR"/>
        </w:rPr>
        <w:t>CONVOCAÇÃO</w:t>
      </w:r>
      <w:r w:rsidR="00F75090" w:rsidRPr="00B31E72">
        <w:rPr>
          <w:rFonts w:eastAsia="Times New Roman"/>
          <w:b/>
          <w:smallCaps/>
          <w:sz w:val="22"/>
          <w:lang w:eastAsia="pt-BR"/>
        </w:rPr>
        <w:t xml:space="preserve">: </w:t>
      </w:r>
      <w:r w:rsidR="00F75090" w:rsidRPr="00B31E72">
        <w:rPr>
          <w:sz w:val="22"/>
          <w:lang w:eastAsia="pt-BR"/>
        </w:rPr>
        <w:t>Dispensada em razão do comparecimento da totalidade dos titulares das debêntures em circulação, (“</w:t>
      </w:r>
      <w:r w:rsidR="00F75090" w:rsidRPr="00B31E72">
        <w:rPr>
          <w:sz w:val="22"/>
          <w:u w:val="single"/>
          <w:lang w:eastAsia="pt-BR"/>
        </w:rPr>
        <w:t>Debenturistas</w:t>
      </w:r>
      <w:r w:rsidR="00F75090" w:rsidRPr="00B31E72">
        <w:rPr>
          <w:sz w:val="22"/>
          <w:lang w:eastAsia="pt-BR"/>
        </w:rPr>
        <w:t>” e “</w:t>
      </w:r>
      <w:r w:rsidR="00F75090" w:rsidRPr="00B31E72">
        <w:rPr>
          <w:sz w:val="22"/>
          <w:u w:val="single"/>
          <w:lang w:eastAsia="pt-BR"/>
        </w:rPr>
        <w:t>Debêntures</w:t>
      </w:r>
      <w:r w:rsidR="00F75090" w:rsidRPr="00B31E72">
        <w:rPr>
          <w:sz w:val="22"/>
          <w:lang w:eastAsia="pt-BR"/>
        </w:rPr>
        <w:t>”) objeto do “</w:t>
      </w:r>
      <w:bookmarkStart w:id="0" w:name="_Hlk52233348"/>
      <w:r w:rsidR="000D2C5E" w:rsidRPr="00B31E72">
        <w:rPr>
          <w:i/>
          <w:sz w:val="22"/>
        </w:rPr>
        <w:t xml:space="preserve">Instrumento Particular de Escritura da 1ª (Primeira) Emissão de Debêntures Simples, Não Conversíveis em Ações, da Espécie </w:t>
      </w:r>
      <w:r w:rsidR="00721FDA" w:rsidRPr="00B31E72">
        <w:rPr>
          <w:i/>
          <w:sz w:val="22"/>
        </w:rPr>
        <w:t>Quirografária</w:t>
      </w:r>
      <w:r w:rsidR="000D2C5E" w:rsidRPr="00B31E72">
        <w:rPr>
          <w:i/>
          <w:sz w:val="22"/>
        </w:rPr>
        <w:t>, com Garantia Fidejussória Adicional, Em Três Séries, Para Distribuição Pública com Esforços Restritos, da Concessionária Linha Universidade S.A.</w:t>
      </w:r>
      <w:bookmarkEnd w:id="0"/>
      <w:r w:rsidR="00F75090" w:rsidRPr="00B31E72">
        <w:rPr>
          <w:iCs/>
          <w:sz w:val="22"/>
          <w:lang w:eastAsia="pt-BR"/>
        </w:rPr>
        <w:t>”</w:t>
      </w:r>
      <w:r w:rsidR="00F75090" w:rsidRPr="00B31E72">
        <w:rPr>
          <w:sz w:val="22"/>
          <w:lang w:eastAsia="pt-BR"/>
        </w:rPr>
        <w:t xml:space="preserve"> celebrado em </w:t>
      </w:r>
      <w:r w:rsidR="008A2BA5" w:rsidRPr="00B31E72">
        <w:rPr>
          <w:sz w:val="22"/>
          <w:lang w:eastAsia="pt-BR"/>
        </w:rPr>
        <w:t>2</w:t>
      </w:r>
      <w:r w:rsidR="000D2C5E" w:rsidRPr="00B31E72">
        <w:rPr>
          <w:sz w:val="22"/>
          <w:lang w:eastAsia="pt-BR"/>
        </w:rPr>
        <w:t>9 de setembro de 2020</w:t>
      </w:r>
      <w:r w:rsidR="00DE6FB5" w:rsidRPr="00B31E72">
        <w:rPr>
          <w:sz w:val="22"/>
          <w:lang w:eastAsia="pt-BR"/>
        </w:rPr>
        <w:t>, conforme alterad</w:t>
      </w:r>
      <w:r w:rsidR="00910F77" w:rsidRPr="00B31E72">
        <w:rPr>
          <w:sz w:val="22"/>
          <w:lang w:eastAsia="pt-BR"/>
        </w:rPr>
        <w:t>a</w:t>
      </w:r>
      <w:r w:rsidR="00F75090" w:rsidRPr="00B31E72">
        <w:rPr>
          <w:sz w:val="22"/>
          <w:lang w:eastAsia="pt-BR"/>
        </w:rPr>
        <w:t xml:space="preserve"> (“</w:t>
      </w:r>
      <w:r w:rsidR="00F75090" w:rsidRPr="00B31E72">
        <w:rPr>
          <w:sz w:val="22"/>
          <w:u w:val="single"/>
          <w:lang w:eastAsia="pt-BR"/>
        </w:rPr>
        <w:t>Escritura de Emissão</w:t>
      </w:r>
      <w:r w:rsidR="00F75090" w:rsidRPr="00B31E72">
        <w:rPr>
          <w:sz w:val="22"/>
          <w:lang w:eastAsia="pt-BR"/>
        </w:rPr>
        <w:t>”), em observ</w:t>
      </w:r>
      <w:r w:rsidR="004B0CD0" w:rsidRPr="00B31E72">
        <w:rPr>
          <w:sz w:val="22"/>
          <w:lang w:eastAsia="pt-BR"/>
        </w:rPr>
        <w:t xml:space="preserve">ância </w:t>
      </w:r>
      <w:r w:rsidR="00F75090" w:rsidRPr="00B31E72">
        <w:rPr>
          <w:sz w:val="22"/>
          <w:lang w:eastAsia="pt-BR"/>
        </w:rPr>
        <w:t>ao disposto no artigo</w:t>
      </w:r>
      <w:r w:rsidR="006616D4" w:rsidRPr="00B31E72">
        <w:rPr>
          <w:sz w:val="22"/>
          <w:lang w:eastAsia="pt-BR"/>
        </w:rPr>
        <w:t xml:space="preserve"> 71, parágrafo 2º, cumulado com o artigo</w:t>
      </w:r>
      <w:r w:rsidR="00F75090" w:rsidRPr="00B31E72">
        <w:rPr>
          <w:sz w:val="22"/>
          <w:lang w:eastAsia="pt-BR"/>
        </w:rPr>
        <w:t xml:space="preserve"> 124, parágrafo 4º da Lei nº 6.404</w:t>
      </w:r>
      <w:r w:rsidR="006616D4" w:rsidRPr="00B31E72">
        <w:rPr>
          <w:sz w:val="22"/>
          <w:lang w:eastAsia="pt-BR"/>
        </w:rPr>
        <w:t>, de 15 de dezembro de 19</w:t>
      </w:r>
      <w:r w:rsidR="00F75090" w:rsidRPr="00B31E72">
        <w:rPr>
          <w:sz w:val="22"/>
          <w:lang w:eastAsia="pt-BR"/>
        </w:rPr>
        <w:t>76,</w:t>
      </w:r>
      <w:r w:rsidR="006616D4" w:rsidRPr="00B31E72">
        <w:rPr>
          <w:sz w:val="22"/>
          <w:lang w:eastAsia="pt-BR"/>
        </w:rPr>
        <w:t xml:space="preserve"> conforme alterada,</w:t>
      </w:r>
      <w:r w:rsidR="00F75090" w:rsidRPr="00B31E72">
        <w:rPr>
          <w:sz w:val="22"/>
          <w:lang w:eastAsia="pt-BR"/>
        </w:rPr>
        <w:t xml:space="preserve"> e na cláusula </w:t>
      </w:r>
      <w:r w:rsidR="0087533C" w:rsidRPr="00B31E72">
        <w:rPr>
          <w:sz w:val="22"/>
          <w:lang w:eastAsia="pt-BR"/>
        </w:rPr>
        <w:t>11</w:t>
      </w:r>
      <w:r w:rsidR="00F75090" w:rsidRPr="00B31E72">
        <w:rPr>
          <w:sz w:val="22"/>
          <w:lang w:eastAsia="pt-BR"/>
        </w:rPr>
        <w:t>.</w:t>
      </w:r>
      <w:r w:rsidR="00E05B4E" w:rsidRPr="00B31E72">
        <w:rPr>
          <w:sz w:val="22"/>
          <w:lang w:eastAsia="pt-BR"/>
        </w:rPr>
        <w:t>3</w:t>
      </w:r>
      <w:r w:rsidR="00F75090" w:rsidRPr="00B31E72">
        <w:rPr>
          <w:sz w:val="22"/>
          <w:lang w:eastAsia="pt-BR"/>
        </w:rPr>
        <w:t xml:space="preserve"> da Escritura de Emissão.</w:t>
      </w:r>
    </w:p>
    <w:p w14:paraId="6C91CA79" w14:textId="77777777" w:rsidR="002D26C3" w:rsidRPr="00B31E72" w:rsidRDefault="002D26C3">
      <w:pPr>
        <w:spacing w:line="320" w:lineRule="exact"/>
        <w:ind w:left="567" w:hanging="567"/>
        <w:rPr>
          <w:rFonts w:eastAsia="MS Mincho" w:cs="Tahoma"/>
          <w:sz w:val="22"/>
          <w:lang w:eastAsia="pt-BR"/>
        </w:rPr>
      </w:pPr>
    </w:p>
    <w:p w14:paraId="30116D4F" w14:textId="4188FA5E" w:rsidR="002D26C3" w:rsidRPr="00B31E72" w:rsidRDefault="00B51A2D">
      <w:pPr>
        <w:numPr>
          <w:ilvl w:val="0"/>
          <w:numId w:val="6"/>
        </w:numPr>
        <w:spacing w:line="320" w:lineRule="exact"/>
        <w:ind w:left="567" w:hanging="567"/>
        <w:rPr>
          <w:rFonts w:eastAsia="MS Mincho" w:cs="Tahoma"/>
          <w:sz w:val="22"/>
          <w:lang w:eastAsia="pt-BR"/>
        </w:rPr>
      </w:pPr>
      <w:r w:rsidRPr="00B31E72">
        <w:rPr>
          <w:rFonts w:eastAsia="Times New Roman" w:cs="Tahoma"/>
          <w:b/>
          <w:smallCaps/>
          <w:sz w:val="22"/>
          <w:lang w:eastAsia="pt-BR"/>
        </w:rPr>
        <w:t>PRESENÇA</w:t>
      </w:r>
      <w:r w:rsidR="000155B4" w:rsidRPr="00B31E72">
        <w:rPr>
          <w:rFonts w:eastAsia="Times New Roman" w:cs="Tahoma"/>
          <w:b/>
          <w:smallCaps/>
          <w:sz w:val="22"/>
          <w:lang w:eastAsia="pt-BR"/>
        </w:rPr>
        <w:t>:</w:t>
      </w:r>
      <w:r w:rsidR="000155B4" w:rsidRPr="00B31E72">
        <w:rPr>
          <w:rFonts w:eastAsia="MS Mincho" w:cs="Tahoma"/>
          <w:bCs/>
          <w:color w:val="000000"/>
          <w:sz w:val="22"/>
          <w:lang w:eastAsia="ar-SA"/>
        </w:rPr>
        <w:t xml:space="preserve"> </w:t>
      </w:r>
      <w:r w:rsidR="00F75090" w:rsidRPr="00B31E72">
        <w:rPr>
          <w:rFonts w:eastAsia="MS Mincho" w:cs="Tahoma"/>
          <w:sz w:val="22"/>
          <w:lang w:eastAsia="pt-BR"/>
        </w:rPr>
        <w:t>Presentes: (i</w:t>
      </w:r>
      <w:r w:rsidR="00D54129" w:rsidRPr="00B31E72">
        <w:rPr>
          <w:rFonts w:eastAsia="MS Mincho" w:cs="Tahoma"/>
          <w:sz w:val="22"/>
          <w:lang w:eastAsia="pt-BR"/>
        </w:rPr>
        <w:t>)</w:t>
      </w:r>
      <w:r w:rsidR="00A04C5F">
        <w:rPr>
          <w:rFonts w:eastAsia="MS Mincho" w:cs="Tahoma"/>
          <w:sz w:val="22"/>
          <w:lang w:eastAsia="pt-BR"/>
        </w:rPr>
        <w:t xml:space="preserve"> </w:t>
      </w:r>
      <w:r w:rsidR="00F75090" w:rsidRPr="00B31E72">
        <w:rPr>
          <w:rFonts w:eastAsia="MS Mincho" w:cs="Tahoma"/>
          <w:sz w:val="22"/>
          <w:lang w:eastAsia="pt-BR"/>
        </w:rPr>
        <w:t xml:space="preserve">Debenturistas representando 100% (cem por cento por cento) das Debêntures </w:t>
      </w:r>
      <w:r w:rsidR="002C75D1" w:rsidRPr="00B31E72">
        <w:rPr>
          <w:rFonts w:eastAsia="MS Mincho" w:cs="Tahoma"/>
          <w:sz w:val="22"/>
          <w:lang w:eastAsia="pt-BR"/>
        </w:rPr>
        <w:t xml:space="preserve">da 1ª série, 2ª série e 3ª série </w:t>
      </w:r>
      <w:r w:rsidR="00F75090" w:rsidRPr="00B31E72">
        <w:rPr>
          <w:rFonts w:eastAsia="MS Mincho" w:cs="Tahoma"/>
          <w:sz w:val="22"/>
          <w:lang w:eastAsia="pt-BR"/>
        </w:rPr>
        <w:t xml:space="preserve">em circulação, emitidas no âmbito da </w:t>
      </w:r>
      <w:r w:rsidR="000D2C5E" w:rsidRPr="00B31E72">
        <w:rPr>
          <w:rFonts w:eastAsia="MS Mincho" w:cs="Tahoma"/>
          <w:sz w:val="22"/>
          <w:lang w:eastAsia="pt-BR"/>
        </w:rPr>
        <w:t>primeira</w:t>
      </w:r>
      <w:r w:rsidR="00183B2A" w:rsidRPr="00B31E72">
        <w:rPr>
          <w:rFonts w:eastAsia="MS Mincho" w:cs="Tahoma"/>
          <w:sz w:val="22"/>
          <w:lang w:eastAsia="pt-BR"/>
        </w:rPr>
        <w:t xml:space="preserve"> </w:t>
      </w:r>
      <w:r w:rsidR="0059461F" w:rsidRPr="00B31E72">
        <w:rPr>
          <w:rFonts w:eastAsia="MS Mincho" w:cs="Tahoma"/>
          <w:sz w:val="22"/>
          <w:lang w:eastAsia="pt-BR"/>
        </w:rPr>
        <w:t>e</w:t>
      </w:r>
      <w:r w:rsidR="00601C3A" w:rsidRPr="00B31E72">
        <w:rPr>
          <w:rFonts w:eastAsia="MS Mincho" w:cs="Tahoma"/>
          <w:sz w:val="22"/>
          <w:lang w:eastAsia="pt-BR"/>
        </w:rPr>
        <w:t xml:space="preserve">missão de debêntures simples, não conversíveis em ações, da espécie </w:t>
      </w:r>
      <w:r w:rsidR="00721FDA" w:rsidRPr="00B31E72">
        <w:rPr>
          <w:rFonts w:eastAsia="MS Mincho" w:cs="Tahoma"/>
          <w:sz w:val="22"/>
          <w:lang w:eastAsia="pt-BR"/>
        </w:rPr>
        <w:t>quirografária</w:t>
      </w:r>
      <w:r w:rsidR="00BA3468" w:rsidRPr="00B31E72">
        <w:rPr>
          <w:rFonts w:eastAsia="MS Mincho" w:cs="Tahoma"/>
          <w:sz w:val="22"/>
          <w:lang w:eastAsia="pt-BR"/>
        </w:rPr>
        <w:t>, com</w:t>
      </w:r>
      <w:r w:rsidR="00601C3A" w:rsidRPr="00B31E72">
        <w:rPr>
          <w:rFonts w:eastAsia="MS Mincho" w:cs="Tahoma"/>
          <w:sz w:val="22"/>
          <w:lang w:eastAsia="pt-BR"/>
        </w:rPr>
        <w:t xml:space="preserve"> garantia fidejussória adicional, em três séries, para distribuição pública com esforços restritos</w:t>
      </w:r>
      <w:r w:rsidR="00F75090" w:rsidRPr="00B31E72">
        <w:rPr>
          <w:rFonts w:eastAsia="MS Mincho" w:cs="Tahoma"/>
          <w:sz w:val="22"/>
          <w:lang w:eastAsia="pt-BR"/>
        </w:rPr>
        <w:t xml:space="preserve"> da </w:t>
      </w:r>
      <w:r w:rsidR="00C70053" w:rsidRPr="00B31E72">
        <w:rPr>
          <w:rFonts w:eastAsia="MS Mincho" w:cs="Tahoma"/>
          <w:sz w:val="22"/>
          <w:lang w:eastAsia="pt-BR"/>
        </w:rPr>
        <w:t>Companhia</w:t>
      </w:r>
      <w:r w:rsidR="00183B2A" w:rsidRPr="00B31E72">
        <w:rPr>
          <w:rFonts w:eastAsia="MS Mincho" w:cs="Tahoma"/>
          <w:sz w:val="22"/>
          <w:lang w:eastAsia="pt-BR"/>
        </w:rPr>
        <w:t xml:space="preserve"> </w:t>
      </w:r>
      <w:r w:rsidR="00F75090" w:rsidRPr="00B31E72">
        <w:rPr>
          <w:rFonts w:eastAsia="MS Mincho" w:cs="Tahoma"/>
          <w:sz w:val="22"/>
          <w:lang w:eastAsia="pt-BR"/>
        </w:rPr>
        <w:t>(“</w:t>
      </w:r>
      <w:r w:rsidR="000D2C5E" w:rsidRPr="00B31E72">
        <w:rPr>
          <w:rFonts w:eastAsia="MS Mincho" w:cs="Tahoma"/>
          <w:sz w:val="22"/>
          <w:u w:val="single"/>
          <w:lang w:eastAsia="pt-BR"/>
        </w:rPr>
        <w:t>1</w:t>
      </w:r>
      <w:r w:rsidR="00BA3468" w:rsidRPr="00B31E72">
        <w:rPr>
          <w:rFonts w:eastAsia="MS Mincho" w:cs="Tahoma"/>
          <w:sz w:val="22"/>
          <w:u w:val="single"/>
          <w:lang w:eastAsia="pt-BR"/>
        </w:rPr>
        <w:t>ª</w:t>
      </w:r>
      <w:r w:rsidR="004C311B" w:rsidRPr="00B31E72">
        <w:rPr>
          <w:rFonts w:eastAsia="MS Mincho" w:cs="Tahoma"/>
          <w:sz w:val="22"/>
          <w:u w:val="single"/>
          <w:lang w:eastAsia="pt-BR"/>
        </w:rPr>
        <w:t xml:space="preserve"> </w:t>
      </w:r>
      <w:r w:rsidR="00F75090" w:rsidRPr="00B31E72">
        <w:rPr>
          <w:rFonts w:eastAsia="MS Mincho" w:cs="Tahoma"/>
          <w:sz w:val="22"/>
          <w:u w:val="single"/>
          <w:lang w:eastAsia="pt-BR"/>
        </w:rPr>
        <w:t>Emissão</w:t>
      </w:r>
      <w:r w:rsidR="00F75090" w:rsidRPr="00B31E72">
        <w:rPr>
          <w:rFonts w:eastAsia="MS Mincho" w:cs="Tahoma"/>
          <w:sz w:val="22"/>
          <w:lang w:eastAsia="pt-BR"/>
        </w:rPr>
        <w:t>”); (ii</w:t>
      </w:r>
      <w:r w:rsidR="00D54129" w:rsidRPr="00B31E72">
        <w:rPr>
          <w:rFonts w:eastAsia="MS Mincho" w:cs="Tahoma"/>
          <w:sz w:val="22"/>
          <w:lang w:eastAsia="pt-BR"/>
        </w:rPr>
        <w:t>)</w:t>
      </w:r>
      <w:r w:rsidR="00A04C5F">
        <w:rPr>
          <w:rFonts w:eastAsia="MS Mincho" w:cs="Tahoma"/>
          <w:sz w:val="22"/>
          <w:lang w:eastAsia="pt-BR"/>
        </w:rPr>
        <w:t xml:space="preserve"> </w:t>
      </w:r>
      <w:r w:rsidR="00F75090" w:rsidRPr="00B31E72">
        <w:rPr>
          <w:rFonts w:eastAsia="MS Mincho" w:cs="Tahoma"/>
          <w:sz w:val="22"/>
          <w:lang w:eastAsia="pt-BR"/>
        </w:rPr>
        <w:t>o representante</w:t>
      </w:r>
      <w:r w:rsidR="00F75090" w:rsidRPr="00B31E72">
        <w:rPr>
          <w:rFonts w:eastAsia="MS Mincho" w:cs="Tahoma"/>
          <w:bCs/>
          <w:color w:val="000000"/>
          <w:sz w:val="22"/>
          <w:lang w:eastAsia="ar-SA"/>
        </w:rPr>
        <w:t xml:space="preserve"> da</w:t>
      </w:r>
      <w:r w:rsidR="00601C3A" w:rsidRPr="00B31E72">
        <w:rPr>
          <w:rFonts w:eastAsia="MS Mincho" w:cs="Tahoma"/>
          <w:bCs/>
          <w:color w:val="000000"/>
          <w:sz w:val="22"/>
          <w:lang w:eastAsia="ar-SA"/>
        </w:rPr>
        <w:t xml:space="preserve"> </w:t>
      </w:r>
      <w:r w:rsidR="00601C3A" w:rsidRPr="00B31E72">
        <w:rPr>
          <w:rFonts w:eastAsia="MS Mincho" w:cs="Tahoma"/>
          <w:sz w:val="22"/>
          <w:lang w:eastAsia="pt-BR"/>
        </w:rPr>
        <w:t>Simplific Pavarini Distribuidora de Títulos e Valores Mobiliários Ltda.</w:t>
      </w:r>
      <w:r w:rsidR="00F75090" w:rsidRPr="00B31E72">
        <w:rPr>
          <w:rFonts w:eastAsia="MS Mincho" w:cs="Tahoma"/>
          <w:bCs/>
          <w:color w:val="000000"/>
          <w:sz w:val="22"/>
          <w:lang w:eastAsia="ar-SA"/>
        </w:rPr>
        <w:t xml:space="preserve">, na qualidade de agente fiduciário da </w:t>
      </w:r>
      <w:r w:rsidR="000D2C5E" w:rsidRPr="00B31E72">
        <w:rPr>
          <w:rFonts w:eastAsia="MS Mincho" w:cs="Tahoma"/>
          <w:bCs/>
          <w:color w:val="000000"/>
          <w:sz w:val="22"/>
          <w:lang w:eastAsia="ar-SA"/>
        </w:rPr>
        <w:t>1</w:t>
      </w:r>
      <w:r w:rsidR="00BA3468" w:rsidRPr="00B31E72">
        <w:rPr>
          <w:rFonts w:eastAsia="MS Mincho" w:cs="Tahoma"/>
          <w:bCs/>
          <w:color w:val="000000"/>
          <w:sz w:val="22"/>
          <w:lang w:eastAsia="ar-SA"/>
        </w:rPr>
        <w:t>ª</w:t>
      </w:r>
      <w:r w:rsidR="004C311B" w:rsidRPr="00B31E72">
        <w:rPr>
          <w:rFonts w:eastAsia="MS Mincho" w:cs="Tahoma"/>
          <w:bCs/>
          <w:color w:val="000000"/>
          <w:sz w:val="22"/>
          <w:lang w:eastAsia="ar-SA"/>
        </w:rPr>
        <w:t xml:space="preserve"> </w:t>
      </w:r>
      <w:r w:rsidR="00F75090" w:rsidRPr="00B31E72">
        <w:rPr>
          <w:rFonts w:eastAsia="MS Mincho" w:cs="Tahoma"/>
          <w:bCs/>
          <w:color w:val="000000"/>
          <w:sz w:val="22"/>
          <w:lang w:eastAsia="ar-SA"/>
        </w:rPr>
        <w:t>Emissão (“</w:t>
      </w:r>
      <w:r w:rsidR="00F75090" w:rsidRPr="00B31E72">
        <w:rPr>
          <w:rFonts w:eastAsia="MS Mincho" w:cs="Tahoma"/>
          <w:bCs/>
          <w:color w:val="000000"/>
          <w:sz w:val="22"/>
          <w:u w:val="single"/>
          <w:lang w:eastAsia="ar-SA"/>
        </w:rPr>
        <w:t>Agente Fiduciário</w:t>
      </w:r>
      <w:r w:rsidR="00F75090" w:rsidRPr="00B31E72">
        <w:rPr>
          <w:rFonts w:eastAsia="MS Mincho" w:cs="Tahoma"/>
          <w:bCs/>
          <w:color w:val="000000"/>
          <w:sz w:val="22"/>
          <w:lang w:eastAsia="ar-SA"/>
        </w:rPr>
        <w:t>”); e (iii</w:t>
      </w:r>
      <w:r w:rsidR="00D54129" w:rsidRPr="00B31E72">
        <w:rPr>
          <w:rFonts w:eastAsia="MS Mincho" w:cs="Tahoma"/>
          <w:bCs/>
          <w:color w:val="000000"/>
          <w:sz w:val="22"/>
          <w:lang w:eastAsia="ar-SA"/>
        </w:rPr>
        <w:t>)</w:t>
      </w:r>
      <w:r w:rsidR="005F7FE7" w:rsidRPr="00B31E72">
        <w:rPr>
          <w:rFonts w:eastAsia="MS Mincho" w:cs="Tahoma"/>
          <w:bCs/>
          <w:color w:val="000000"/>
          <w:sz w:val="22"/>
          <w:lang w:eastAsia="ar-SA"/>
        </w:rPr>
        <w:t xml:space="preserve"> os</w:t>
      </w:r>
      <w:r w:rsidR="00A04C5F">
        <w:rPr>
          <w:rFonts w:eastAsia="MS Mincho" w:cs="Tahoma"/>
          <w:bCs/>
          <w:color w:val="000000"/>
          <w:sz w:val="22"/>
          <w:lang w:eastAsia="ar-SA"/>
        </w:rPr>
        <w:t xml:space="preserve"> </w:t>
      </w:r>
      <w:r w:rsidR="00F75090" w:rsidRPr="00B31E72">
        <w:rPr>
          <w:rFonts w:eastAsia="MS Mincho" w:cs="Tahoma"/>
          <w:bCs/>
          <w:color w:val="000000"/>
          <w:sz w:val="22"/>
          <w:lang w:eastAsia="ar-SA"/>
        </w:rPr>
        <w:t>representantes da Companhia.</w:t>
      </w:r>
    </w:p>
    <w:p w14:paraId="279B322A" w14:textId="77777777" w:rsidR="002D26C3" w:rsidRPr="00B31E72" w:rsidRDefault="002D26C3">
      <w:pPr>
        <w:spacing w:line="320" w:lineRule="exact"/>
        <w:ind w:left="567" w:hanging="567"/>
        <w:rPr>
          <w:rFonts w:eastAsia="MS Mincho" w:cs="Tahoma"/>
          <w:sz w:val="22"/>
          <w:lang w:eastAsia="pt-BR"/>
        </w:rPr>
      </w:pPr>
    </w:p>
    <w:p w14:paraId="07E02D28" w14:textId="6FB3E2F6" w:rsidR="002D26C3" w:rsidRPr="00B31E72" w:rsidRDefault="00B51A2D">
      <w:pPr>
        <w:numPr>
          <w:ilvl w:val="0"/>
          <w:numId w:val="6"/>
        </w:numPr>
        <w:spacing w:line="320" w:lineRule="exact"/>
        <w:ind w:left="567" w:hanging="567"/>
        <w:rPr>
          <w:rFonts w:eastAsia="MS Mincho" w:cs="Tahoma"/>
          <w:sz w:val="22"/>
          <w:lang w:eastAsia="pt-BR"/>
        </w:rPr>
      </w:pPr>
      <w:r w:rsidRPr="00B31E72">
        <w:rPr>
          <w:rFonts w:eastAsia="Times New Roman" w:cs="Tahoma"/>
          <w:b/>
          <w:smallCaps/>
          <w:sz w:val="22"/>
          <w:lang w:eastAsia="pt-BR"/>
        </w:rPr>
        <w:t>MESA</w:t>
      </w:r>
      <w:r w:rsidR="000155B4" w:rsidRPr="00B31E72">
        <w:rPr>
          <w:rFonts w:eastAsia="Times New Roman" w:cs="Tahoma"/>
          <w:b/>
          <w:smallCaps/>
          <w:sz w:val="22"/>
          <w:lang w:eastAsia="pt-BR"/>
        </w:rPr>
        <w:t>:</w:t>
      </w:r>
      <w:r w:rsidR="00F75090" w:rsidRPr="00B31E72">
        <w:rPr>
          <w:rFonts w:eastAsia="MS Mincho" w:cs="Tahoma"/>
          <w:sz w:val="22"/>
          <w:lang w:eastAsia="pt-BR"/>
        </w:rPr>
        <w:t xml:space="preserve"> Presidida pelo Sr</w:t>
      </w:r>
      <w:r w:rsidR="00010F5A" w:rsidRPr="00B31E72">
        <w:rPr>
          <w:rFonts w:eastAsia="MS Mincho" w:cs="Tahoma"/>
          <w:sz w:val="22"/>
          <w:lang w:eastAsia="pt-BR"/>
        </w:rPr>
        <w:t>.</w:t>
      </w:r>
      <w:r w:rsidR="00F75090" w:rsidRPr="00B31E72">
        <w:rPr>
          <w:rFonts w:eastAsia="MS Mincho" w:cs="Tahoma"/>
          <w:sz w:val="22"/>
          <w:lang w:eastAsia="pt-BR"/>
        </w:rPr>
        <w:t xml:space="preserve"> </w:t>
      </w:r>
      <w:r w:rsidR="008B6FCB" w:rsidRPr="00B31E72">
        <w:rPr>
          <w:rFonts w:eastAsia="MS Mincho" w:cs="Tahoma"/>
          <w:sz w:val="22"/>
          <w:lang w:eastAsia="pt-BR"/>
        </w:rPr>
        <w:t>Fabio Jacob</w:t>
      </w:r>
      <w:r w:rsidR="00F75090" w:rsidRPr="00B31E72">
        <w:rPr>
          <w:rFonts w:eastAsia="MS Mincho" w:cs="Tahoma"/>
          <w:sz w:val="22"/>
          <w:lang w:eastAsia="pt-BR"/>
        </w:rPr>
        <w:t xml:space="preserve">, e secretariada pelo </w:t>
      </w:r>
      <w:r w:rsidR="00183B2A" w:rsidRPr="00B31E72">
        <w:rPr>
          <w:rFonts w:eastAsia="MS Mincho" w:cs="Tahoma"/>
          <w:sz w:val="22"/>
          <w:lang w:eastAsia="pt-BR"/>
        </w:rPr>
        <w:t xml:space="preserve">Sr. </w:t>
      </w:r>
      <w:r w:rsidR="00D16525" w:rsidRPr="00B31E72">
        <w:rPr>
          <w:rFonts w:eastAsia="MS Mincho" w:cs="Tahoma"/>
          <w:sz w:val="22"/>
          <w:lang w:eastAsia="pt-BR"/>
        </w:rPr>
        <w:t>Carlos Alberto Bacha</w:t>
      </w:r>
      <w:r w:rsidR="00F75090" w:rsidRPr="00B31E72">
        <w:rPr>
          <w:rFonts w:eastAsia="MS Mincho" w:cs="Tahoma"/>
          <w:sz w:val="22"/>
          <w:lang w:eastAsia="pt-BR"/>
        </w:rPr>
        <w:t>.</w:t>
      </w:r>
    </w:p>
    <w:p w14:paraId="3E311E57" w14:textId="77777777" w:rsidR="002D26C3" w:rsidRPr="00B31E72" w:rsidRDefault="002D26C3">
      <w:pPr>
        <w:spacing w:line="320" w:lineRule="exact"/>
        <w:ind w:left="567" w:hanging="567"/>
        <w:rPr>
          <w:rFonts w:eastAsia="MS Mincho" w:cs="Tahoma"/>
          <w:sz w:val="22"/>
          <w:lang w:eastAsia="pt-BR"/>
        </w:rPr>
      </w:pPr>
    </w:p>
    <w:p w14:paraId="7D65BC07" w14:textId="77777777" w:rsidR="002D26C3" w:rsidRPr="00B31E72" w:rsidRDefault="00B51A2D">
      <w:pPr>
        <w:numPr>
          <w:ilvl w:val="0"/>
          <w:numId w:val="6"/>
        </w:numPr>
        <w:spacing w:line="320" w:lineRule="exact"/>
        <w:ind w:left="567" w:hanging="567"/>
        <w:rPr>
          <w:rFonts w:eastAsia="MS Mincho" w:cs="Tahoma"/>
          <w:color w:val="000000"/>
          <w:sz w:val="22"/>
          <w:lang w:eastAsia="pt-BR"/>
        </w:rPr>
      </w:pPr>
      <w:r w:rsidRPr="00B31E72">
        <w:rPr>
          <w:rFonts w:eastAsia="Times New Roman" w:cs="Tahoma"/>
          <w:b/>
          <w:smallCaps/>
          <w:sz w:val="22"/>
          <w:lang w:eastAsia="pt-BR"/>
        </w:rPr>
        <w:t>ORDEM DO DIA</w:t>
      </w:r>
      <w:r w:rsidR="00F75090" w:rsidRPr="00B31E72">
        <w:rPr>
          <w:rFonts w:eastAsia="Times New Roman" w:cs="Tahoma"/>
          <w:b/>
          <w:smallCaps/>
          <w:sz w:val="22"/>
          <w:lang w:eastAsia="pt-BR"/>
        </w:rPr>
        <w:t xml:space="preserve">: </w:t>
      </w:r>
      <w:r w:rsidR="00F75090" w:rsidRPr="00B31E72">
        <w:rPr>
          <w:rFonts w:eastAsia="MS Mincho" w:cs="Tahoma"/>
          <w:bCs/>
          <w:sz w:val="22"/>
          <w:lang w:eastAsia="pt-BR"/>
        </w:rPr>
        <w:t>Deliberar sobre:</w:t>
      </w:r>
    </w:p>
    <w:p w14:paraId="42EB633C" w14:textId="77777777" w:rsidR="00BD7CFF" w:rsidRPr="00B31E72" w:rsidRDefault="00BD7CFF">
      <w:pPr>
        <w:suppressAutoHyphens/>
        <w:spacing w:line="320" w:lineRule="exact"/>
        <w:rPr>
          <w:rFonts w:eastAsia="MS Mincho" w:cs="Tahoma"/>
          <w:color w:val="000000"/>
          <w:sz w:val="22"/>
          <w:lang w:eastAsia="pt-BR"/>
        </w:rPr>
      </w:pPr>
    </w:p>
    <w:p w14:paraId="5D1D902F" w14:textId="0BD39845" w:rsidR="001821DA" w:rsidRPr="00B31E72" w:rsidRDefault="00B51A2D" w:rsidP="00434481">
      <w:pPr>
        <w:pStyle w:val="ListParagraph"/>
        <w:numPr>
          <w:ilvl w:val="0"/>
          <w:numId w:val="26"/>
        </w:numPr>
        <w:spacing w:line="320" w:lineRule="exact"/>
        <w:rPr>
          <w:rFonts w:cs="Tahoma"/>
          <w:sz w:val="22"/>
        </w:rPr>
      </w:pPr>
      <w:r w:rsidRPr="00B31E72">
        <w:rPr>
          <w:rFonts w:cs="Tahoma"/>
          <w:sz w:val="22"/>
        </w:rPr>
        <w:t xml:space="preserve">a </w:t>
      </w:r>
      <w:r w:rsidR="00127F0E" w:rsidRPr="00B31E72">
        <w:rPr>
          <w:rFonts w:cs="Tahoma"/>
          <w:sz w:val="22"/>
        </w:rPr>
        <w:t>anuência</w:t>
      </w:r>
      <w:r w:rsidRPr="00B31E72">
        <w:rPr>
          <w:rFonts w:cs="Tahoma"/>
          <w:sz w:val="22"/>
        </w:rPr>
        <w:t xml:space="preserve"> à alteração das condições da </w:t>
      </w:r>
      <w:r w:rsidRPr="00B31E72">
        <w:rPr>
          <w:rFonts w:eastAsia="MS Mincho" w:cs="Tahoma"/>
          <w:sz w:val="22"/>
          <w:lang w:eastAsia="pt-BR"/>
        </w:rPr>
        <w:t xml:space="preserve">3ª (Terceira) Emissão de Debêntures Simples, Não Conversíveis em Ações, da Espécie com Garantia Flutuante, com </w:t>
      </w:r>
      <w:r w:rsidRPr="00B31E72">
        <w:rPr>
          <w:rFonts w:eastAsia="MS Mincho" w:cs="Tahoma"/>
          <w:sz w:val="22"/>
          <w:lang w:eastAsia="pt-BR"/>
        </w:rPr>
        <w:lastRenderedPageBreak/>
        <w:t>Garantia Fidejussória Adicional, para Distribuição Pública com Esforços R</w:t>
      </w:r>
      <w:r w:rsidRPr="00B31E72">
        <w:rPr>
          <w:rFonts w:eastAsia="MS Mincho" w:cs="Tahoma"/>
          <w:sz w:val="22"/>
          <w:lang w:eastAsia="pt-BR"/>
        </w:rPr>
        <w:t>estritos de Colocação, da Concessionária Linha Universidade S.A. (“</w:t>
      </w:r>
      <w:r w:rsidRPr="00B31E72">
        <w:rPr>
          <w:sz w:val="22"/>
          <w:u w:val="single"/>
        </w:rPr>
        <w:t>3</w:t>
      </w:r>
      <w:r w:rsidRPr="00B31E72">
        <w:rPr>
          <w:rFonts w:eastAsia="MS Mincho" w:cs="Tahoma"/>
          <w:sz w:val="22"/>
          <w:u w:val="single"/>
          <w:lang w:eastAsia="pt-BR"/>
        </w:rPr>
        <w:t>ª Emissão</w:t>
      </w:r>
      <w:r w:rsidRPr="00B31E72">
        <w:rPr>
          <w:rFonts w:eastAsia="MS Mincho" w:cs="Tahoma"/>
          <w:sz w:val="22"/>
          <w:lang w:eastAsia="pt-BR"/>
        </w:rPr>
        <w:t xml:space="preserve">”), de modo que o prazo de vencimento das Debêntures da 3ª Emissão será </w:t>
      </w:r>
      <w:r w:rsidR="00DC51AB" w:rsidRPr="00B31E72">
        <w:rPr>
          <w:rFonts w:cs="Tahoma"/>
          <w:sz w:val="22"/>
        </w:rPr>
        <w:t>30</w:t>
      </w:r>
      <w:r w:rsidR="004D1F68" w:rsidRPr="00B31E72">
        <w:rPr>
          <w:rFonts w:cs="Tahoma"/>
          <w:sz w:val="22"/>
        </w:rPr>
        <w:t xml:space="preserve"> </w:t>
      </w:r>
      <w:r w:rsidRPr="00B31E72">
        <w:rPr>
          <w:rFonts w:cs="Tahoma"/>
          <w:sz w:val="22"/>
        </w:rPr>
        <w:t xml:space="preserve">de </w:t>
      </w:r>
      <w:r w:rsidR="00DC51AB" w:rsidRPr="00B31E72">
        <w:rPr>
          <w:rFonts w:cs="Tahoma"/>
          <w:sz w:val="22"/>
        </w:rPr>
        <w:t xml:space="preserve">julho </w:t>
      </w:r>
      <w:r w:rsidRPr="00B31E72">
        <w:rPr>
          <w:rFonts w:cs="Tahoma"/>
          <w:sz w:val="22"/>
        </w:rPr>
        <w:t>de 2022;</w:t>
      </w:r>
    </w:p>
    <w:p w14:paraId="35464DC4" w14:textId="631D29A0" w:rsidR="001821DA" w:rsidRPr="00B31E72" w:rsidRDefault="00B51A2D" w:rsidP="00A9143C">
      <w:pPr>
        <w:pStyle w:val="ListParagraph"/>
        <w:tabs>
          <w:tab w:val="left" w:pos="5370"/>
        </w:tabs>
        <w:spacing w:line="320" w:lineRule="exact"/>
        <w:ind w:left="851"/>
      </w:pPr>
      <w:r w:rsidRPr="00B31E72">
        <w:tab/>
      </w:r>
    </w:p>
    <w:p w14:paraId="578A759C" w14:textId="4819EBDD" w:rsidR="00726515" w:rsidRPr="00B31E72" w:rsidRDefault="00B51A2D">
      <w:pPr>
        <w:pStyle w:val="ListParagraph"/>
        <w:numPr>
          <w:ilvl w:val="0"/>
          <w:numId w:val="26"/>
        </w:numPr>
        <w:spacing w:line="320" w:lineRule="exact"/>
        <w:ind w:left="851" w:hanging="709"/>
      </w:pPr>
      <w:r w:rsidRPr="00B31E72">
        <w:rPr>
          <w:rFonts w:cs="Tahoma"/>
          <w:sz w:val="22"/>
        </w:rPr>
        <w:t xml:space="preserve">a alteração da </w:t>
      </w:r>
      <w:r w:rsidR="000D2C5E" w:rsidRPr="00B31E72">
        <w:rPr>
          <w:rFonts w:cs="Tahoma"/>
          <w:sz w:val="22"/>
        </w:rPr>
        <w:t>Cláusula 7.10</w:t>
      </w:r>
      <w:r w:rsidR="00D16525" w:rsidRPr="00B31E72">
        <w:rPr>
          <w:rFonts w:cs="Tahoma"/>
          <w:sz w:val="22"/>
        </w:rPr>
        <w:t xml:space="preserve"> </w:t>
      </w:r>
      <w:r w:rsidR="000D2C5E" w:rsidRPr="00B31E72">
        <w:rPr>
          <w:rFonts w:cs="Tahoma"/>
          <w:sz w:val="22"/>
        </w:rPr>
        <w:t xml:space="preserve">da Escritura de Emissão </w:t>
      </w:r>
      <w:r w:rsidRPr="00B31E72">
        <w:rPr>
          <w:rFonts w:cs="Tahoma"/>
          <w:sz w:val="22"/>
        </w:rPr>
        <w:t>para</w:t>
      </w:r>
      <w:r w:rsidR="000D2C5E" w:rsidRPr="00B31E72">
        <w:rPr>
          <w:rFonts w:cs="Tahoma"/>
          <w:sz w:val="22"/>
        </w:rPr>
        <w:t xml:space="preserve"> </w:t>
      </w:r>
      <w:r w:rsidRPr="00B31E72">
        <w:rPr>
          <w:rFonts w:cs="Tahoma"/>
          <w:sz w:val="22"/>
        </w:rPr>
        <w:t xml:space="preserve">prorrogar o prazo de vencimento das Debêntures </w:t>
      </w:r>
      <w:r w:rsidR="005B7B07" w:rsidRPr="00B31E72">
        <w:rPr>
          <w:rFonts w:cs="Tahoma"/>
          <w:sz w:val="22"/>
        </w:rPr>
        <w:t xml:space="preserve">da </w:t>
      </w:r>
      <w:r w:rsidR="000D2C5E" w:rsidRPr="00B31E72">
        <w:rPr>
          <w:rFonts w:cs="Tahoma"/>
          <w:sz w:val="22"/>
        </w:rPr>
        <w:t>1</w:t>
      </w:r>
      <w:r w:rsidR="005B7B07" w:rsidRPr="00B31E72">
        <w:rPr>
          <w:rFonts w:cs="Tahoma"/>
          <w:sz w:val="22"/>
        </w:rPr>
        <w:t xml:space="preserve">ª Emissão </w:t>
      </w:r>
      <w:r w:rsidRPr="00B31E72">
        <w:rPr>
          <w:rFonts w:cs="Tahoma"/>
          <w:sz w:val="22"/>
        </w:rPr>
        <w:t xml:space="preserve">em </w:t>
      </w:r>
      <w:bookmarkStart w:id="1" w:name="_Hlk99377788"/>
      <w:r w:rsidR="00CB4D72">
        <w:rPr>
          <w:rFonts w:cs="Tahoma"/>
          <w:sz w:val="22"/>
        </w:rPr>
        <w:t>3</w:t>
      </w:r>
      <w:r w:rsidR="00AE114C">
        <w:rPr>
          <w:rFonts w:cs="Tahoma"/>
          <w:sz w:val="22"/>
        </w:rPr>
        <w:t>1</w:t>
      </w:r>
      <w:r w:rsidR="00CB4D72" w:rsidRPr="00B31E72">
        <w:rPr>
          <w:rFonts w:cs="Tahoma"/>
          <w:sz w:val="22"/>
        </w:rPr>
        <w:t xml:space="preserve"> </w:t>
      </w:r>
      <w:r w:rsidR="007A7354" w:rsidRPr="00B31E72">
        <w:rPr>
          <w:rFonts w:cs="Tahoma"/>
          <w:sz w:val="22"/>
        </w:rPr>
        <w:t>(</w:t>
      </w:r>
      <w:r w:rsidR="00DE6FB5" w:rsidRPr="00B31E72">
        <w:rPr>
          <w:rFonts w:cs="Tahoma"/>
          <w:sz w:val="22"/>
        </w:rPr>
        <w:t>trinta</w:t>
      </w:r>
      <w:r w:rsidR="00CB4D72" w:rsidRPr="00B31E72">
        <w:rPr>
          <w:rFonts w:cs="Tahoma"/>
          <w:sz w:val="22"/>
        </w:rPr>
        <w:t xml:space="preserve"> e </w:t>
      </w:r>
      <w:r w:rsidR="00AE114C">
        <w:rPr>
          <w:rFonts w:cs="Tahoma"/>
          <w:sz w:val="22"/>
        </w:rPr>
        <w:t>um</w:t>
      </w:r>
      <w:r w:rsidR="007A7354" w:rsidRPr="00B31E72">
        <w:rPr>
          <w:rFonts w:cs="Tahoma"/>
          <w:sz w:val="22"/>
        </w:rPr>
        <w:t>) dias corridos</w:t>
      </w:r>
      <w:bookmarkEnd w:id="1"/>
      <w:r w:rsidRPr="00B31E72">
        <w:rPr>
          <w:rFonts w:cs="Tahoma"/>
          <w:sz w:val="22"/>
        </w:rPr>
        <w:t xml:space="preserve">, de modo que o vencimento </w:t>
      </w:r>
      <w:r w:rsidR="00EC143A" w:rsidRPr="00B31E72">
        <w:rPr>
          <w:rFonts w:cs="Tahoma"/>
          <w:sz w:val="22"/>
        </w:rPr>
        <w:t>e, por consequência,</w:t>
      </w:r>
      <w:r w:rsidR="002D52F1" w:rsidRPr="00B31E72">
        <w:rPr>
          <w:rFonts w:cs="Tahoma"/>
          <w:sz w:val="22"/>
        </w:rPr>
        <w:t xml:space="preserve"> </w:t>
      </w:r>
      <w:r w:rsidR="00AA7F0F" w:rsidRPr="00B31E72">
        <w:rPr>
          <w:rFonts w:cs="Tahoma"/>
          <w:sz w:val="22"/>
        </w:rPr>
        <w:t xml:space="preserve">o pagamento do Valor Nominal Unitário das Debêntures, bem como o pagamento da última parcela da Remuneração ocorrerá em </w:t>
      </w:r>
      <w:r w:rsidR="00AE114C" w:rsidRPr="00B31E72">
        <w:rPr>
          <w:rFonts w:cs="Tahoma"/>
          <w:sz w:val="22"/>
        </w:rPr>
        <w:t>3</w:t>
      </w:r>
      <w:r w:rsidR="00DC51AB" w:rsidRPr="00B31E72">
        <w:rPr>
          <w:rFonts w:cs="Tahoma"/>
          <w:sz w:val="22"/>
        </w:rPr>
        <w:t>1</w:t>
      </w:r>
      <w:r w:rsidR="00AE114C" w:rsidRPr="00B31E72">
        <w:rPr>
          <w:rFonts w:cs="Tahoma"/>
          <w:sz w:val="22"/>
        </w:rPr>
        <w:t xml:space="preserve"> </w:t>
      </w:r>
      <w:r w:rsidR="00AA7F0F" w:rsidRPr="00B31E72">
        <w:rPr>
          <w:rFonts w:cs="Tahoma"/>
          <w:sz w:val="22"/>
        </w:rPr>
        <w:t xml:space="preserve">de </w:t>
      </w:r>
      <w:r w:rsidR="003C1AA9" w:rsidRPr="00B31E72">
        <w:rPr>
          <w:rFonts w:cs="Tahoma"/>
          <w:sz w:val="22"/>
        </w:rPr>
        <w:t>ju</w:t>
      </w:r>
      <w:r w:rsidR="00DC51AB" w:rsidRPr="00B31E72">
        <w:rPr>
          <w:rFonts w:cs="Tahoma"/>
          <w:sz w:val="22"/>
        </w:rPr>
        <w:t>l</w:t>
      </w:r>
      <w:r w:rsidR="003C1AA9" w:rsidRPr="00B31E72">
        <w:rPr>
          <w:rFonts w:cs="Tahoma"/>
          <w:sz w:val="22"/>
        </w:rPr>
        <w:t xml:space="preserve">ho </w:t>
      </w:r>
      <w:r w:rsidR="00AA7F0F" w:rsidRPr="00B31E72">
        <w:rPr>
          <w:rFonts w:cs="Tahoma"/>
          <w:sz w:val="22"/>
        </w:rPr>
        <w:t>de 2022</w:t>
      </w:r>
      <w:r w:rsidR="00CE4EFC" w:rsidRPr="00B31E72">
        <w:rPr>
          <w:rFonts w:cs="Tahoma"/>
          <w:sz w:val="22"/>
        </w:rPr>
        <w:t>;</w:t>
      </w:r>
    </w:p>
    <w:p w14:paraId="06AF96DD" w14:textId="77777777" w:rsidR="00433307" w:rsidRPr="00B31E72" w:rsidRDefault="00433307" w:rsidP="00BF13CA">
      <w:pPr>
        <w:spacing w:line="320" w:lineRule="exact"/>
      </w:pPr>
    </w:p>
    <w:p w14:paraId="49EC9C86" w14:textId="5236491A" w:rsidR="00056434" w:rsidRPr="00B31E72" w:rsidRDefault="00B51A2D">
      <w:pPr>
        <w:pStyle w:val="ListParagraph"/>
        <w:numPr>
          <w:ilvl w:val="0"/>
          <w:numId w:val="26"/>
        </w:numPr>
        <w:spacing w:line="320" w:lineRule="exact"/>
        <w:rPr>
          <w:rFonts w:cs="Tahoma"/>
          <w:sz w:val="22"/>
        </w:rPr>
      </w:pPr>
      <w:r w:rsidRPr="00B31E72">
        <w:rPr>
          <w:rFonts w:cs="Tahoma"/>
          <w:sz w:val="22"/>
        </w:rPr>
        <w:t>a celebração de aditamento à Escritura de Emissão, de modo a formalizar as alterações mencionadas no ite</w:t>
      </w:r>
      <w:r w:rsidR="009957B6" w:rsidRPr="00B31E72">
        <w:rPr>
          <w:rFonts w:cs="Tahoma"/>
          <w:sz w:val="22"/>
        </w:rPr>
        <w:t>m</w:t>
      </w:r>
      <w:r w:rsidRPr="00B31E72">
        <w:rPr>
          <w:rFonts w:cs="Tahoma"/>
          <w:sz w:val="22"/>
        </w:rPr>
        <w:t xml:space="preserve"> “i</w:t>
      </w:r>
      <w:r w:rsidR="00127F0E" w:rsidRPr="00B31E72">
        <w:rPr>
          <w:rFonts w:cs="Tahoma"/>
          <w:sz w:val="22"/>
        </w:rPr>
        <w:t>i</w:t>
      </w:r>
      <w:r w:rsidRPr="00B31E72">
        <w:rPr>
          <w:rFonts w:cs="Tahoma"/>
          <w:sz w:val="22"/>
        </w:rPr>
        <w:t>” aci</w:t>
      </w:r>
      <w:r w:rsidRPr="00B31E72">
        <w:rPr>
          <w:rFonts w:cs="Tahoma"/>
          <w:sz w:val="22"/>
        </w:rPr>
        <w:t>ma</w:t>
      </w:r>
      <w:r w:rsidR="00653286" w:rsidRPr="00B31E72">
        <w:rPr>
          <w:rFonts w:cs="Tahoma"/>
          <w:sz w:val="22"/>
        </w:rPr>
        <w:t xml:space="preserve">, incluindo eventuais ajustes e </w:t>
      </w:r>
      <w:r w:rsidR="00E33C7B" w:rsidRPr="00B31E72">
        <w:rPr>
          <w:rFonts w:cs="Tahoma"/>
          <w:sz w:val="22"/>
        </w:rPr>
        <w:t xml:space="preserve">alteração nas demais </w:t>
      </w:r>
      <w:r w:rsidR="00653286" w:rsidRPr="00B31E72">
        <w:rPr>
          <w:rFonts w:cs="Tahoma"/>
          <w:sz w:val="22"/>
        </w:rPr>
        <w:t xml:space="preserve">cláusulas da Escritura de Emissão </w:t>
      </w:r>
      <w:r w:rsidR="00E33C7B" w:rsidRPr="00B31E72">
        <w:rPr>
          <w:rFonts w:cs="Tahoma"/>
          <w:sz w:val="22"/>
        </w:rPr>
        <w:t>necessárias para o cumprimento das deliberações tomadas nesta assembleia</w:t>
      </w:r>
      <w:r w:rsidR="00653286" w:rsidRPr="00B31E72">
        <w:rPr>
          <w:rFonts w:cs="Tahoma"/>
          <w:sz w:val="22"/>
        </w:rPr>
        <w:t xml:space="preserve"> </w:t>
      </w:r>
      <w:r w:rsidRPr="00B31E72">
        <w:rPr>
          <w:rFonts w:cs="Tahoma"/>
          <w:sz w:val="22"/>
        </w:rPr>
        <w:t>(“</w:t>
      </w:r>
      <w:r w:rsidRPr="00B31E72">
        <w:rPr>
          <w:rFonts w:cs="Tahoma"/>
          <w:sz w:val="22"/>
          <w:u w:val="single"/>
        </w:rPr>
        <w:t>Aditamento à Escritura de Emissão</w:t>
      </w:r>
      <w:r w:rsidRPr="00B31E72">
        <w:rPr>
          <w:rFonts w:cs="Tahoma"/>
          <w:sz w:val="22"/>
        </w:rPr>
        <w:t>”)</w:t>
      </w:r>
      <w:r w:rsidR="00CC09E2" w:rsidRPr="00B31E72">
        <w:rPr>
          <w:rFonts w:cs="Tahoma"/>
          <w:sz w:val="22"/>
        </w:rPr>
        <w:t>;</w:t>
      </w:r>
      <w:r w:rsidR="00A32526" w:rsidRPr="00B31E72">
        <w:rPr>
          <w:rFonts w:cs="Tahoma"/>
          <w:sz w:val="22"/>
        </w:rPr>
        <w:t xml:space="preserve"> </w:t>
      </w:r>
    </w:p>
    <w:p w14:paraId="153D8BC3" w14:textId="77777777" w:rsidR="00056434" w:rsidRPr="00B31E72" w:rsidRDefault="00056434">
      <w:pPr>
        <w:pStyle w:val="ListParagraph"/>
        <w:spacing w:line="320" w:lineRule="exact"/>
        <w:rPr>
          <w:rFonts w:cs="Tahoma"/>
          <w:sz w:val="22"/>
        </w:rPr>
      </w:pPr>
    </w:p>
    <w:p w14:paraId="75CB9755" w14:textId="28C08528" w:rsidR="00726515" w:rsidRPr="00B31E72" w:rsidRDefault="00B51A2D">
      <w:pPr>
        <w:pStyle w:val="ListParagraph"/>
        <w:numPr>
          <w:ilvl w:val="0"/>
          <w:numId w:val="26"/>
        </w:numPr>
        <w:spacing w:line="320" w:lineRule="exact"/>
        <w:rPr>
          <w:rFonts w:cs="Tahoma"/>
          <w:sz w:val="22"/>
        </w:rPr>
      </w:pPr>
      <w:r w:rsidRPr="00B31E72">
        <w:rPr>
          <w:rFonts w:cs="Tahoma"/>
          <w:sz w:val="22"/>
        </w:rPr>
        <w:t xml:space="preserve">o pagamento de um prêmio aos Debenturistas no âmbito </w:t>
      </w:r>
      <w:r w:rsidRPr="00B31E72">
        <w:rPr>
          <w:rFonts w:cs="Tahoma"/>
          <w:sz w:val="22"/>
        </w:rPr>
        <w:t xml:space="preserve">da 1ª Emissão, no valor de </w:t>
      </w:r>
      <w:bookmarkStart w:id="2" w:name="_Hlk82624467"/>
      <w:del w:id="3" w:author="BNPP" w:date="2022-06-27T17:55:00Z">
        <w:r w:rsidR="00883D41" w:rsidDel="00DA09BC">
          <w:rPr>
            <w:sz w:val="22"/>
          </w:rPr>
          <w:delText>[=]</w:delText>
        </w:r>
        <w:r w:rsidRPr="00434481" w:rsidDel="00DA09BC">
          <w:rPr>
            <w:rFonts w:cs="Tahoma"/>
            <w:sz w:val="22"/>
          </w:rPr>
          <w:delText xml:space="preserve">% </w:delText>
        </w:r>
      </w:del>
      <w:ins w:id="4" w:author="BNPP" w:date="2022-06-27T17:55:00Z">
        <w:r w:rsidR="00DA09BC">
          <w:rPr>
            <w:sz w:val="22"/>
          </w:rPr>
          <w:t>0,10</w:t>
        </w:r>
        <w:r w:rsidR="00DA09BC" w:rsidRPr="00434481">
          <w:rPr>
            <w:rFonts w:cs="Tahoma"/>
            <w:sz w:val="22"/>
          </w:rPr>
          <w:t xml:space="preserve">% </w:t>
        </w:r>
      </w:ins>
      <w:r w:rsidRPr="00434481">
        <w:rPr>
          <w:rFonts w:cs="Tahoma"/>
          <w:sz w:val="22"/>
        </w:rPr>
        <w:t>(</w:t>
      </w:r>
      <w:ins w:id="5" w:author="BNPP" w:date="2022-06-27T17:55:00Z">
        <w:r w:rsidR="00DA09BC">
          <w:rPr>
            <w:rFonts w:cs="Tahoma"/>
            <w:sz w:val="22"/>
          </w:rPr>
          <w:t xml:space="preserve">dez </w:t>
        </w:r>
      </w:ins>
      <w:del w:id="6" w:author="BNPP" w:date="2022-06-27T17:56:00Z">
        <w:r w:rsidR="00883D41" w:rsidDel="00DA09BC">
          <w:rPr>
            <w:rFonts w:cs="Tahoma"/>
            <w:sz w:val="22"/>
          </w:rPr>
          <w:delText>[=]</w:delText>
        </w:r>
        <w:r w:rsidR="00883D41" w:rsidRPr="00434481" w:rsidDel="00DA09BC">
          <w:rPr>
            <w:sz w:val="22"/>
          </w:rPr>
          <w:delText xml:space="preserve"> </w:delText>
        </w:r>
      </w:del>
      <w:r w:rsidRPr="00434481">
        <w:rPr>
          <w:sz w:val="22"/>
        </w:rPr>
        <w:t>centésimos</w:t>
      </w:r>
      <w:r w:rsidR="00DC51AB" w:rsidRPr="00B31E72">
        <w:rPr>
          <w:rFonts w:cs="Tahoma"/>
          <w:sz w:val="22"/>
        </w:rPr>
        <w:t xml:space="preserve"> </w:t>
      </w:r>
      <w:r w:rsidRPr="00B31E72">
        <w:rPr>
          <w:sz w:val="22"/>
        </w:rPr>
        <w:t>por cento</w:t>
      </w:r>
      <w:r w:rsidRPr="00B31E72">
        <w:rPr>
          <w:rFonts w:cs="Tahoma"/>
          <w:sz w:val="22"/>
        </w:rPr>
        <w:t>)</w:t>
      </w:r>
      <w:bookmarkEnd w:id="2"/>
      <w:r w:rsidR="00BE2E0E" w:rsidRPr="00B31E72">
        <w:rPr>
          <w:rFonts w:cs="Tahoma"/>
          <w:sz w:val="22"/>
        </w:rPr>
        <w:t xml:space="preserve"> </w:t>
      </w:r>
      <w:bookmarkStart w:id="7" w:name="_Hlk82624480"/>
      <w:r w:rsidR="0065538B" w:rsidRPr="00B31E72">
        <w:rPr>
          <w:rFonts w:cs="Tahoma"/>
          <w:sz w:val="22"/>
        </w:rPr>
        <w:t xml:space="preserve">calculado sobre o </w:t>
      </w:r>
      <w:r w:rsidRPr="00B31E72">
        <w:rPr>
          <w:rFonts w:cs="Tahoma"/>
          <w:sz w:val="22"/>
        </w:rPr>
        <w:t>saldo do Valor Nominal Unitário das Debêntures</w:t>
      </w:r>
      <w:bookmarkEnd w:id="7"/>
      <w:r w:rsidR="0065538B" w:rsidRPr="00B31E72">
        <w:rPr>
          <w:sz w:val="22"/>
        </w:rPr>
        <w:t xml:space="preserve"> acrescido da Remuneração devida até 3</w:t>
      </w:r>
      <w:del w:id="8" w:author="BNPP" w:date="2022-06-27T17:56:00Z">
        <w:r w:rsidR="00A04C5F" w:rsidDel="00DA09BC">
          <w:rPr>
            <w:sz w:val="22"/>
          </w:rPr>
          <w:delText>1</w:delText>
        </w:r>
      </w:del>
      <w:ins w:id="9" w:author="BNPP" w:date="2022-06-27T17:56:00Z">
        <w:r w:rsidR="00DA09BC">
          <w:rPr>
            <w:sz w:val="22"/>
          </w:rPr>
          <w:t>0</w:t>
        </w:r>
      </w:ins>
      <w:r w:rsidR="0065538B" w:rsidRPr="00B31E72">
        <w:rPr>
          <w:sz w:val="22"/>
        </w:rPr>
        <w:t xml:space="preserve"> de </w:t>
      </w:r>
      <w:r w:rsidR="00DC51AB" w:rsidRPr="00B31E72">
        <w:rPr>
          <w:sz w:val="22"/>
        </w:rPr>
        <w:t xml:space="preserve">junho </w:t>
      </w:r>
      <w:r w:rsidR="0065538B" w:rsidRPr="00B31E72">
        <w:rPr>
          <w:sz w:val="22"/>
        </w:rPr>
        <w:t>de 2022</w:t>
      </w:r>
      <w:r w:rsidRPr="00B31E72">
        <w:rPr>
          <w:rFonts w:cs="Tahoma"/>
          <w:sz w:val="22"/>
        </w:rPr>
        <w:t xml:space="preserve">, a ser pago até o dia </w:t>
      </w:r>
      <w:ins w:id="10" w:author="BNPP" w:date="2022-06-27T17:56:00Z">
        <w:r w:rsidR="00DA09BC">
          <w:rPr>
            <w:rFonts w:cs="Tahoma"/>
            <w:sz w:val="22"/>
          </w:rPr>
          <w:t>[ ]</w:t>
        </w:r>
        <w:bookmarkStart w:id="11" w:name="_GoBack"/>
        <w:bookmarkEnd w:id="11"/>
        <w:r w:rsidR="00DA09BC">
          <w:rPr>
            <w:rFonts w:cs="Tahoma"/>
            <w:sz w:val="22"/>
          </w:rPr>
          <w:t>6</w:t>
        </w:r>
      </w:ins>
      <w:del w:id="12" w:author="BNPP" w:date="2022-06-27T17:56:00Z">
        <w:r w:rsidR="00827209" w:rsidDel="00DA09BC">
          <w:rPr>
            <w:rFonts w:cs="Tahoma"/>
            <w:sz w:val="22"/>
          </w:rPr>
          <w:delText>1</w:delText>
        </w:r>
      </w:del>
      <w:r w:rsidR="00827209">
        <w:rPr>
          <w:rFonts w:cs="Tahoma"/>
          <w:sz w:val="22"/>
        </w:rPr>
        <w:t>º</w:t>
      </w:r>
      <w:r w:rsidR="00827209" w:rsidRPr="00B31E72">
        <w:rPr>
          <w:rFonts w:cs="Tahoma"/>
          <w:sz w:val="22"/>
        </w:rPr>
        <w:t xml:space="preserve"> </w:t>
      </w:r>
      <w:r w:rsidRPr="00B31E72">
        <w:rPr>
          <w:rFonts w:cs="Tahoma"/>
          <w:sz w:val="22"/>
        </w:rPr>
        <w:t xml:space="preserve">de </w:t>
      </w:r>
      <w:r w:rsidR="00827209">
        <w:rPr>
          <w:rFonts w:cs="Tahoma"/>
          <w:sz w:val="22"/>
        </w:rPr>
        <w:t>julho</w:t>
      </w:r>
      <w:r w:rsidR="008E1A8E" w:rsidRPr="00B31E72">
        <w:rPr>
          <w:rFonts w:cs="Tahoma"/>
          <w:sz w:val="22"/>
        </w:rPr>
        <w:t xml:space="preserve"> </w:t>
      </w:r>
      <w:r w:rsidRPr="00B31E72">
        <w:rPr>
          <w:rFonts w:cs="Tahoma"/>
          <w:sz w:val="22"/>
        </w:rPr>
        <w:t>de 2022 (“</w:t>
      </w:r>
      <w:r w:rsidRPr="00B31E72">
        <w:rPr>
          <w:rFonts w:cs="Tahoma"/>
          <w:sz w:val="22"/>
          <w:u w:val="single"/>
        </w:rPr>
        <w:t>Prêmio</w:t>
      </w:r>
      <w:r w:rsidRPr="00B31E72">
        <w:rPr>
          <w:rFonts w:cs="Tahoma"/>
          <w:sz w:val="22"/>
        </w:rPr>
        <w:t xml:space="preserve">”) fora do ambiente B3, diretamente aos Debenturistas; </w:t>
      </w:r>
      <w:r w:rsidR="00A32526" w:rsidRPr="00B31E72">
        <w:rPr>
          <w:rFonts w:cs="Tahoma"/>
          <w:sz w:val="22"/>
        </w:rPr>
        <w:t>e</w:t>
      </w:r>
    </w:p>
    <w:p w14:paraId="1E797F0F" w14:textId="77777777" w:rsidR="00726515" w:rsidRPr="00B31E72" w:rsidRDefault="00726515">
      <w:pPr>
        <w:pStyle w:val="ListParagraph"/>
        <w:spacing w:line="320" w:lineRule="exact"/>
        <w:rPr>
          <w:rFonts w:cs="Tahoma"/>
          <w:sz w:val="22"/>
        </w:rPr>
      </w:pPr>
    </w:p>
    <w:p w14:paraId="360C1A92" w14:textId="57A3AD81" w:rsidR="00726515" w:rsidRPr="00B31E72" w:rsidRDefault="00B51A2D">
      <w:pPr>
        <w:pStyle w:val="ListParagraph"/>
        <w:numPr>
          <w:ilvl w:val="0"/>
          <w:numId w:val="26"/>
        </w:numPr>
        <w:spacing w:line="320" w:lineRule="exact"/>
        <w:rPr>
          <w:rFonts w:cs="Tahoma"/>
          <w:b/>
          <w:i/>
          <w:sz w:val="22"/>
        </w:rPr>
      </w:pPr>
      <w:r w:rsidRPr="00B31E72">
        <w:rPr>
          <w:rFonts w:cs="Tahoma"/>
          <w:sz w:val="22"/>
        </w:rPr>
        <w:t xml:space="preserve">autorização para que </w:t>
      </w:r>
      <w:r w:rsidR="00842E49" w:rsidRPr="00B31E72">
        <w:rPr>
          <w:rFonts w:cs="Tahoma"/>
          <w:sz w:val="22"/>
        </w:rPr>
        <w:t xml:space="preserve">a Companhia e </w:t>
      </w:r>
      <w:r w:rsidRPr="00B31E72">
        <w:rPr>
          <w:rFonts w:cs="Tahoma"/>
          <w:sz w:val="22"/>
        </w:rPr>
        <w:t>o Agente Fiduciário pratique</w:t>
      </w:r>
      <w:r w:rsidR="00842E49" w:rsidRPr="00B31E72">
        <w:rPr>
          <w:rFonts w:cs="Tahoma"/>
          <w:sz w:val="22"/>
        </w:rPr>
        <w:t>m</w:t>
      </w:r>
      <w:r w:rsidRPr="00B31E72">
        <w:rPr>
          <w:rFonts w:cs="Tahoma"/>
          <w:sz w:val="22"/>
        </w:rPr>
        <w:t xml:space="preserve"> todas as providências e assine</w:t>
      </w:r>
      <w:r w:rsidR="00842E49" w:rsidRPr="00B31E72">
        <w:rPr>
          <w:rFonts w:cs="Tahoma"/>
          <w:sz w:val="22"/>
        </w:rPr>
        <w:t>m</w:t>
      </w:r>
      <w:r w:rsidRPr="00B31E72">
        <w:rPr>
          <w:rFonts w:cs="Tahoma"/>
          <w:sz w:val="22"/>
        </w:rPr>
        <w:t xml:space="preserve"> todos os documentos e instrumentos necessários para o cumprimento integral das deliberações tomadas nesta assembleia, incluindo a celebração do Aditamento à Escritura de Emissão,</w:t>
      </w:r>
      <w:r w:rsidR="00896C73" w:rsidRPr="00B31E72">
        <w:rPr>
          <w:rFonts w:cs="Tahoma"/>
          <w:sz w:val="22"/>
        </w:rPr>
        <w:t xml:space="preserve"> </w:t>
      </w:r>
      <w:r w:rsidRPr="00B31E72">
        <w:rPr>
          <w:rFonts w:cs="Tahoma"/>
          <w:sz w:val="22"/>
        </w:rPr>
        <w:t>todos os documentos exigidos pela B3 S.A. – Brasil, Bolsa Balcão e pelo banc</w:t>
      </w:r>
      <w:r w:rsidRPr="00B31E72">
        <w:rPr>
          <w:rFonts w:cs="Tahoma"/>
          <w:sz w:val="22"/>
        </w:rPr>
        <w:t>o liquidante e esc</w:t>
      </w:r>
      <w:r w:rsidR="00E33C7B" w:rsidRPr="00B31E72">
        <w:rPr>
          <w:rFonts w:cs="Tahoma"/>
          <w:sz w:val="22"/>
        </w:rPr>
        <w:t>r</w:t>
      </w:r>
      <w:r w:rsidRPr="00B31E72">
        <w:rPr>
          <w:rFonts w:cs="Tahoma"/>
          <w:sz w:val="22"/>
        </w:rPr>
        <w:t>iturador das Debêntures, comunicações, notificações, atas e livros, inclusive eventuais anexos e aditivos posteriores, de acordo com as matérias acima.</w:t>
      </w:r>
      <w:r w:rsidR="00954762" w:rsidRPr="00B31E72">
        <w:rPr>
          <w:rFonts w:cs="Tahoma"/>
          <w:sz w:val="22"/>
        </w:rPr>
        <w:t xml:space="preserve"> </w:t>
      </w:r>
    </w:p>
    <w:p w14:paraId="09642EC1" w14:textId="77777777" w:rsidR="00C15038" w:rsidRPr="00B31E72" w:rsidRDefault="00C15038">
      <w:pPr>
        <w:spacing w:line="320" w:lineRule="exact"/>
        <w:rPr>
          <w:rFonts w:eastAsia="MS Mincho" w:cs="Tahoma"/>
          <w:color w:val="000000"/>
          <w:sz w:val="22"/>
          <w:lang w:eastAsia="pt-BR"/>
        </w:rPr>
      </w:pPr>
    </w:p>
    <w:p w14:paraId="6362622D" w14:textId="77777777" w:rsidR="002D26C3" w:rsidRPr="00B31E72" w:rsidRDefault="00B51A2D">
      <w:pPr>
        <w:numPr>
          <w:ilvl w:val="0"/>
          <w:numId w:val="6"/>
        </w:numPr>
        <w:spacing w:line="320" w:lineRule="exact"/>
        <w:ind w:left="567" w:hanging="567"/>
        <w:rPr>
          <w:rFonts w:eastAsia="Calibri" w:cs="Tahoma"/>
          <w:sz w:val="22"/>
          <w:lang w:eastAsia="en-US"/>
        </w:rPr>
      </w:pPr>
      <w:r w:rsidRPr="00B31E72">
        <w:rPr>
          <w:rFonts w:eastAsia="MS Mincho" w:cs="Tahoma"/>
          <w:b/>
          <w:bCs/>
          <w:sz w:val="22"/>
          <w:lang w:eastAsia="pt-BR"/>
        </w:rPr>
        <w:t>DELIBERAÇÕES</w:t>
      </w:r>
      <w:r w:rsidR="00F75090" w:rsidRPr="00B31E72">
        <w:rPr>
          <w:rFonts w:eastAsia="Times New Roman" w:cs="Tahoma"/>
          <w:b/>
          <w:smallCaps/>
          <w:sz w:val="22"/>
          <w:lang w:eastAsia="pt-BR"/>
        </w:rPr>
        <w:t>:</w:t>
      </w:r>
      <w:r w:rsidR="00F75090" w:rsidRPr="00B31E72">
        <w:rPr>
          <w:rFonts w:eastAsia="MS Mincho" w:cs="Tahoma"/>
          <w:sz w:val="22"/>
          <w:lang w:eastAsia="pt-BR"/>
        </w:rPr>
        <w:t xml:space="preserve"> Examinada e debatida a matéria constante da Ordem do Dia, os Debenturistas deliberaram</w:t>
      </w:r>
      <w:r w:rsidR="00E33C7B" w:rsidRPr="00B31E72">
        <w:rPr>
          <w:rFonts w:eastAsia="MS Mincho" w:cs="Tahoma"/>
          <w:sz w:val="22"/>
          <w:lang w:eastAsia="pt-BR"/>
        </w:rPr>
        <w:t xml:space="preserve">, por </w:t>
      </w:r>
      <w:r w:rsidR="00E33C7B" w:rsidRPr="00B31E72">
        <w:rPr>
          <w:rFonts w:eastAsia="MS Mincho" w:cs="Tahoma"/>
          <w:b/>
          <w:sz w:val="22"/>
          <w:lang w:eastAsia="pt-BR"/>
        </w:rPr>
        <w:t>unanimidade</w:t>
      </w:r>
      <w:r w:rsidR="00F75090" w:rsidRPr="00B31E72">
        <w:rPr>
          <w:rFonts w:eastAsia="MS Mincho" w:cs="Tahoma"/>
          <w:sz w:val="22"/>
          <w:lang w:eastAsia="pt-BR"/>
        </w:rPr>
        <w:t>:</w:t>
      </w:r>
    </w:p>
    <w:p w14:paraId="505D3DCD" w14:textId="77777777" w:rsidR="002D26C3" w:rsidRPr="00B31E72" w:rsidRDefault="002D26C3">
      <w:pPr>
        <w:suppressAutoHyphens/>
        <w:spacing w:line="320" w:lineRule="exact"/>
        <w:ind w:left="567" w:hanging="567"/>
        <w:rPr>
          <w:rFonts w:eastAsia="Times New Roman" w:cs="Tahoma"/>
          <w:color w:val="000000"/>
          <w:sz w:val="22"/>
          <w:lang w:eastAsia="pt-BR"/>
        </w:rPr>
      </w:pPr>
    </w:p>
    <w:p w14:paraId="0DCCBB0C" w14:textId="1D18660D" w:rsidR="001821DA" w:rsidRPr="00B31E72" w:rsidRDefault="00B51A2D">
      <w:pPr>
        <w:pStyle w:val="ListParagraph"/>
        <w:numPr>
          <w:ilvl w:val="0"/>
          <w:numId w:val="27"/>
        </w:numPr>
        <w:spacing w:line="320" w:lineRule="exact"/>
        <w:rPr>
          <w:rFonts w:cs="Tahoma"/>
          <w:sz w:val="22"/>
        </w:rPr>
      </w:pPr>
      <w:r w:rsidRPr="00B31E72">
        <w:rPr>
          <w:rFonts w:cs="Tahoma"/>
          <w:sz w:val="22"/>
        </w:rPr>
        <w:t xml:space="preserve">anuir com a alteração das condições da </w:t>
      </w:r>
      <w:r w:rsidRPr="00B31E72">
        <w:rPr>
          <w:sz w:val="22"/>
        </w:rPr>
        <w:t>3ª (Terceira)</w:t>
      </w:r>
      <w:r w:rsidRPr="00B31E72">
        <w:rPr>
          <w:rFonts w:eastAsia="MS Mincho" w:cs="Tahoma"/>
          <w:sz w:val="22"/>
          <w:lang w:eastAsia="pt-BR"/>
        </w:rPr>
        <w:t xml:space="preserve"> Emissão de Debêntures, sendo certo que a </w:t>
      </w:r>
      <w:r w:rsidRPr="00B31E72">
        <w:rPr>
          <w:sz w:val="22"/>
        </w:rPr>
        <w:t>3ª (Terceira)</w:t>
      </w:r>
      <w:r w:rsidRPr="00B31E72">
        <w:rPr>
          <w:rFonts w:eastAsia="MS Mincho" w:cs="Tahoma"/>
          <w:sz w:val="22"/>
          <w:lang w:eastAsia="pt-BR"/>
        </w:rPr>
        <w:t xml:space="preserve"> Emissão de Debêntures terá as seguintes características</w:t>
      </w:r>
      <w:r w:rsidR="00A04C5F">
        <w:rPr>
          <w:rFonts w:cs="Tahoma"/>
          <w:sz w:val="22"/>
        </w:rPr>
        <w:t>:</w:t>
      </w:r>
    </w:p>
    <w:p w14:paraId="0230646D" w14:textId="77777777" w:rsidR="001821DA" w:rsidRPr="00B31E72" w:rsidRDefault="001821DA">
      <w:pPr>
        <w:pStyle w:val="ListParagraph"/>
        <w:suppressAutoHyphens/>
        <w:spacing w:line="320" w:lineRule="exact"/>
        <w:ind w:left="1080"/>
        <w:rPr>
          <w:rFonts w:eastAsia="MS Mincho" w:cs="Tahoma"/>
          <w:b/>
          <w:bCs/>
          <w:sz w:val="22"/>
          <w:lang w:eastAsia="pt-BR"/>
        </w:rPr>
      </w:pPr>
    </w:p>
    <w:p w14:paraId="15894B65" w14:textId="386742CF" w:rsidR="001821DA" w:rsidRPr="00B31E72" w:rsidRDefault="00B51A2D">
      <w:pPr>
        <w:pStyle w:val="ListParagraph"/>
        <w:suppressAutoHyphens/>
        <w:spacing w:line="320" w:lineRule="exact"/>
        <w:ind w:left="1080"/>
        <w:rPr>
          <w:rFonts w:eastAsia="MS Mincho" w:cs="Tahoma"/>
          <w:i/>
          <w:sz w:val="22"/>
          <w:lang w:eastAsia="pt-BR"/>
        </w:rPr>
      </w:pPr>
      <w:r w:rsidRPr="00B31E72">
        <w:rPr>
          <w:rFonts w:eastAsia="MS Mincho" w:cs="Tahoma"/>
          <w:b/>
          <w:bCs/>
          <w:i/>
          <w:sz w:val="22"/>
          <w:lang w:eastAsia="pt-BR"/>
        </w:rPr>
        <w:t>Vencimento</w:t>
      </w:r>
      <w:r w:rsidRPr="00B31E72">
        <w:rPr>
          <w:rFonts w:eastAsia="MS Mincho" w:cs="Tahoma"/>
          <w:b/>
          <w:i/>
          <w:sz w:val="22"/>
          <w:lang w:eastAsia="pt-BR"/>
        </w:rPr>
        <w:t xml:space="preserve"> (pagamento do principal + juros): </w:t>
      </w:r>
      <w:r w:rsidRPr="00B31E72">
        <w:rPr>
          <w:rFonts w:eastAsia="MS Mincho" w:cs="Tahoma"/>
          <w:i/>
          <w:sz w:val="22"/>
          <w:lang w:eastAsia="pt-BR"/>
        </w:rPr>
        <w:t xml:space="preserve">ressalvadas Hipóteses de Vencimento Antecipado, Amortização Extraordinária Obrigatória e Resgate Antecipado Obrigatório Total das Debêntures, nos termos previstos na Escritura de Emissão, o prazo das Debêntures será de </w:t>
      </w:r>
      <w:r w:rsidR="008E1A8E" w:rsidRPr="00B31E72">
        <w:rPr>
          <w:rFonts w:eastAsia="MS Mincho" w:cs="Tahoma"/>
          <w:i/>
          <w:sz w:val="22"/>
          <w:lang w:eastAsia="pt-BR"/>
        </w:rPr>
        <w:t>4</w:t>
      </w:r>
      <w:r w:rsidR="00DC51AB" w:rsidRPr="00B31E72">
        <w:rPr>
          <w:rFonts w:eastAsia="MS Mincho" w:cs="Tahoma"/>
          <w:i/>
          <w:sz w:val="22"/>
          <w:lang w:eastAsia="pt-BR"/>
        </w:rPr>
        <w:t>9</w:t>
      </w:r>
      <w:r w:rsidR="00A04C5F">
        <w:rPr>
          <w:rFonts w:eastAsia="MS Mincho" w:cs="Tahoma"/>
          <w:i/>
          <w:sz w:val="22"/>
          <w:lang w:eastAsia="pt-BR"/>
        </w:rPr>
        <w:t>1</w:t>
      </w:r>
      <w:r w:rsidR="008E1A8E" w:rsidRPr="00B31E72">
        <w:rPr>
          <w:rFonts w:eastAsia="MS Mincho" w:cs="Tahoma"/>
          <w:i/>
          <w:sz w:val="22"/>
          <w:lang w:eastAsia="pt-BR"/>
        </w:rPr>
        <w:t xml:space="preserve"> </w:t>
      </w:r>
      <w:r w:rsidRPr="00B31E72">
        <w:rPr>
          <w:rFonts w:eastAsia="MS Mincho" w:cs="Tahoma"/>
          <w:i/>
          <w:sz w:val="22"/>
          <w:lang w:eastAsia="pt-BR"/>
        </w:rPr>
        <w:t>(</w:t>
      </w:r>
      <w:r w:rsidR="00DE6FB5" w:rsidRPr="00B31E72">
        <w:rPr>
          <w:rFonts w:eastAsia="MS Mincho" w:cs="Tahoma"/>
          <w:i/>
          <w:sz w:val="22"/>
          <w:lang w:eastAsia="pt-BR"/>
        </w:rPr>
        <w:t xml:space="preserve">quatrocentos e </w:t>
      </w:r>
      <w:r w:rsidR="00DC51AB" w:rsidRPr="00B31E72">
        <w:rPr>
          <w:rFonts w:eastAsia="MS Mincho" w:cs="Tahoma"/>
          <w:i/>
          <w:sz w:val="22"/>
          <w:lang w:eastAsia="pt-BR"/>
        </w:rPr>
        <w:t xml:space="preserve">noventa e </w:t>
      </w:r>
      <w:r w:rsidR="00A04C5F">
        <w:rPr>
          <w:rFonts w:eastAsia="MS Mincho" w:cs="Tahoma"/>
          <w:i/>
          <w:sz w:val="22"/>
          <w:lang w:eastAsia="pt-BR"/>
        </w:rPr>
        <w:t>um</w:t>
      </w:r>
      <w:r w:rsidRPr="00B31E72">
        <w:rPr>
          <w:rFonts w:eastAsia="MS Mincho" w:cs="Tahoma"/>
          <w:i/>
          <w:sz w:val="22"/>
          <w:lang w:eastAsia="pt-BR"/>
        </w:rPr>
        <w:t xml:space="preserve">) dias contados da Data de Emissão, ou seja, </w:t>
      </w:r>
      <w:r w:rsidR="00DC51AB" w:rsidRPr="00B31E72">
        <w:rPr>
          <w:rFonts w:eastAsia="MS Mincho" w:cs="Tahoma"/>
          <w:i/>
          <w:sz w:val="22"/>
          <w:lang w:eastAsia="pt-BR"/>
        </w:rPr>
        <w:t>3</w:t>
      </w:r>
      <w:r w:rsidR="00A04C5F">
        <w:rPr>
          <w:rFonts w:eastAsia="MS Mincho" w:cs="Tahoma"/>
          <w:i/>
          <w:sz w:val="22"/>
          <w:lang w:eastAsia="pt-BR"/>
        </w:rPr>
        <w:t>0</w:t>
      </w:r>
      <w:r w:rsidR="00BB1A07" w:rsidRPr="00B31E72">
        <w:rPr>
          <w:rFonts w:eastAsia="MS Mincho" w:cs="Tahoma"/>
          <w:i/>
          <w:sz w:val="22"/>
          <w:lang w:eastAsia="pt-BR"/>
        </w:rPr>
        <w:t xml:space="preserve"> </w:t>
      </w:r>
      <w:r w:rsidRPr="00B31E72">
        <w:rPr>
          <w:rFonts w:eastAsia="MS Mincho" w:cs="Tahoma"/>
          <w:i/>
          <w:sz w:val="22"/>
          <w:lang w:eastAsia="pt-BR"/>
        </w:rPr>
        <w:t xml:space="preserve">de </w:t>
      </w:r>
      <w:r w:rsidR="00DC51AB" w:rsidRPr="00B31E72">
        <w:rPr>
          <w:rFonts w:eastAsia="MS Mincho" w:cs="Tahoma"/>
          <w:i/>
          <w:sz w:val="22"/>
          <w:lang w:eastAsia="pt-BR"/>
        </w:rPr>
        <w:t xml:space="preserve">julho </w:t>
      </w:r>
      <w:r w:rsidRPr="00B31E72">
        <w:rPr>
          <w:rFonts w:eastAsia="MS Mincho" w:cs="Tahoma"/>
          <w:i/>
          <w:sz w:val="22"/>
          <w:lang w:eastAsia="pt-BR"/>
        </w:rPr>
        <w:t>de 2022.</w:t>
      </w:r>
    </w:p>
    <w:p w14:paraId="22D62EC3" w14:textId="77777777" w:rsidR="001821DA" w:rsidRPr="00B31E72" w:rsidRDefault="001821DA">
      <w:pPr>
        <w:pStyle w:val="ListParagraph"/>
        <w:spacing w:line="320" w:lineRule="exact"/>
        <w:ind w:left="1080"/>
        <w:rPr>
          <w:rFonts w:cs="Tahoma"/>
          <w:sz w:val="22"/>
        </w:rPr>
      </w:pPr>
    </w:p>
    <w:p w14:paraId="7699DB89" w14:textId="15EEC9C3" w:rsidR="00290D95" w:rsidRPr="00B31E72" w:rsidRDefault="00B51A2D">
      <w:pPr>
        <w:pStyle w:val="ListParagraph"/>
        <w:numPr>
          <w:ilvl w:val="0"/>
          <w:numId w:val="27"/>
        </w:numPr>
        <w:spacing w:line="320" w:lineRule="exact"/>
        <w:rPr>
          <w:rFonts w:cs="Tahoma"/>
          <w:sz w:val="22"/>
        </w:rPr>
      </w:pPr>
      <w:r w:rsidRPr="00B31E72">
        <w:rPr>
          <w:rFonts w:cs="Tahoma"/>
          <w:sz w:val="22"/>
        </w:rPr>
        <w:t xml:space="preserve">aprovar </w:t>
      </w:r>
      <w:r w:rsidR="00681EF1" w:rsidRPr="00B31E72">
        <w:rPr>
          <w:rFonts w:cs="Tahoma"/>
          <w:sz w:val="22"/>
        </w:rPr>
        <w:t xml:space="preserve">a alteração </w:t>
      </w:r>
      <w:r w:rsidR="00FD0340" w:rsidRPr="00B31E72">
        <w:rPr>
          <w:rFonts w:cs="Tahoma"/>
          <w:sz w:val="22"/>
        </w:rPr>
        <w:t xml:space="preserve">da Cláusula 7.10 </w:t>
      </w:r>
      <w:r w:rsidR="00681EF1" w:rsidRPr="00B31E72">
        <w:rPr>
          <w:rFonts w:cs="Tahoma"/>
          <w:sz w:val="22"/>
        </w:rPr>
        <w:t>da Escritura de Emissão para prorrogar o prazo de vencimento das Debêntures</w:t>
      </w:r>
      <w:r w:rsidR="005B7B07" w:rsidRPr="00B31E72">
        <w:rPr>
          <w:rFonts w:cs="Tahoma"/>
          <w:sz w:val="22"/>
        </w:rPr>
        <w:t xml:space="preserve"> da </w:t>
      </w:r>
      <w:r w:rsidR="00FD0340" w:rsidRPr="00B31E72">
        <w:rPr>
          <w:rFonts w:cs="Tahoma"/>
          <w:sz w:val="22"/>
        </w:rPr>
        <w:t>1</w:t>
      </w:r>
      <w:r w:rsidR="005B7B07" w:rsidRPr="00B31E72">
        <w:rPr>
          <w:rFonts w:cs="Tahoma"/>
          <w:sz w:val="22"/>
        </w:rPr>
        <w:t>ª Emissão</w:t>
      </w:r>
      <w:r w:rsidR="00681EF1" w:rsidRPr="00B31E72">
        <w:rPr>
          <w:rFonts w:cs="Tahoma"/>
          <w:sz w:val="22"/>
        </w:rPr>
        <w:t>, de modo que o vencimento das Debêntures</w:t>
      </w:r>
      <w:r w:rsidR="00EC143A" w:rsidRPr="00B31E72">
        <w:rPr>
          <w:rFonts w:cs="Tahoma"/>
          <w:sz w:val="22"/>
        </w:rPr>
        <w:t xml:space="preserve"> e, por consequência, o pagamento do Valor Nominal Unitário das Debêntures</w:t>
      </w:r>
      <w:r w:rsidR="00D16525" w:rsidRPr="00B31E72">
        <w:rPr>
          <w:rFonts w:cs="Tahoma"/>
          <w:sz w:val="22"/>
        </w:rPr>
        <w:t>, bem como o pagamento da última parcela da Remuneração</w:t>
      </w:r>
      <w:r w:rsidR="00176824" w:rsidRPr="00B31E72">
        <w:rPr>
          <w:rFonts w:cs="Tahoma"/>
          <w:sz w:val="22"/>
        </w:rPr>
        <w:t xml:space="preserve"> </w:t>
      </w:r>
      <w:r w:rsidR="00FD0340" w:rsidRPr="00B31E72">
        <w:rPr>
          <w:rFonts w:cs="Tahoma"/>
          <w:sz w:val="22"/>
        </w:rPr>
        <w:t xml:space="preserve">ocorrerá em </w:t>
      </w:r>
      <w:r w:rsidR="005257F6" w:rsidRPr="00B31E72">
        <w:rPr>
          <w:rFonts w:cs="Tahoma"/>
          <w:sz w:val="22"/>
        </w:rPr>
        <w:t>3</w:t>
      </w:r>
      <w:r w:rsidR="00DC51AB" w:rsidRPr="00B31E72">
        <w:rPr>
          <w:rFonts w:cs="Tahoma"/>
          <w:sz w:val="22"/>
        </w:rPr>
        <w:t>1</w:t>
      </w:r>
      <w:r w:rsidR="005257F6" w:rsidRPr="00B31E72">
        <w:rPr>
          <w:rFonts w:cs="Tahoma"/>
          <w:sz w:val="22"/>
        </w:rPr>
        <w:t xml:space="preserve"> </w:t>
      </w:r>
      <w:r w:rsidR="00FD0340" w:rsidRPr="00B31E72">
        <w:rPr>
          <w:rFonts w:cs="Tahoma"/>
          <w:sz w:val="22"/>
        </w:rPr>
        <w:t xml:space="preserve">de </w:t>
      </w:r>
      <w:r w:rsidR="00DC51AB" w:rsidRPr="00B31E72">
        <w:rPr>
          <w:rFonts w:cs="Tahoma"/>
          <w:sz w:val="22"/>
        </w:rPr>
        <w:t xml:space="preserve">julho </w:t>
      </w:r>
      <w:r w:rsidR="00FD0340" w:rsidRPr="00B31E72">
        <w:rPr>
          <w:rFonts w:cs="Tahoma"/>
          <w:sz w:val="22"/>
        </w:rPr>
        <w:t>de 2022</w:t>
      </w:r>
      <w:r w:rsidR="0030779B" w:rsidRPr="00B31E72">
        <w:rPr>
          <w:rFonts w:cs="Tahoma"/>
          <w:sz w:val="22"/>
        </w:rPr>
        <w:t xml:space="preserve">. </w:t>
      </w:r>
      <w:r w:rsidRPr="00B31E72">
        <w:rPr>
          <w:rFonts w:cs="Tahoma"/>
          <w:sz w:val="22"/>
        </w:rPr>
        <w:t>Referida cláusula passar</w:t>
      </w:r>
      <w:r w:rsidR="00176824" w:rsidRPr="00B31E72">
        <w:rPr>
          <w:rFonts w:cs="Tahoma"/>
          <w:sz w:val="22"/>
        </w:rPr>
        <w:t>á</w:t>
      </w:r>
      <w:r w:rsidRPr="00B31E72">
        <w:rPr>
          <w:rFonts w:cs="Tahoma"/>
          <w:sz w:val="22"/>
        </w:rPr>
        <w:t xml:space="preserve"> a vigorar da seguinte forma:</w:t>
      </w:r>
    </w:p>
    <w:p w14:paraId="458BDE65" w14:textId="77777777" w:rsidR="000E6AB4" w:rsidRPr="00B31E72" w:rsidRDefault="000E6AB4">
      <w:pPr>
        <w:pStyle w:val="ListParagraph"/>
        <w:spacing w:line="320" w:lineRule="exact"/>
        <w:ind w:left="1080"/>
        <w:rPr>
          <w:rFonts w:cs="Tahoma"/>
          <w:sz w:val="22"/>
        </w:rPr>
      </w:pPr>
    </w:p>
    <w:p w14:paraId="1600592B" w14:textId="71605EDB" w:rsidR="0030779B" w:rsidRPr="00B31E72" w:rsidRDefault="00B51A2D">
      <w:pPr>
        <w:widowControl w:val="0"/>
        <w:spacing w:after="240" w:line="320" w:lineRule="exact"/>
        <w:ind w:left="1080"/>
        <w:rPr>
          <w:rFonts w:cs="Tahoma"/>
          <w:sz w:val="22"/>
        </w:rPr>
      </w:pPr>
      <w:r w:rsidRPr="00B31E72">
        <w:rPr>
          <w:rFonts w:cs="Tahoma"/>
          <w:i/>
          <w:sz w:val="22"/>
        </w:rPr>
        <w:t>“7.10</w:t>
      </w:r>
      <w:r w:rsidRPr="00B31E72">
        <w:rPr>
          <w:rFonts w:cs="Tahoma"/>
          <w:i/>
          <w:sz w:val="22"/>
        </w:rPr>
        <w:tab/>
      </w:r>
      <w:r w:rsidRPr="00B31E72">
        <w:rPr>
          <w:i/>
          <w:sz w:val="22"/>
          <w:u w:val="single"/>
        </w:rPr>
        <w:t>Prazo e Data de Vencimento</w:t>
      </w:r>
      <w:r w:rsidRPr="00B31E72">
        <w:rPr>
          <w:rFonts w:cs="Tahoma"/>
          <w:i/>
          <w:sz w:val="22"/>
        </w:rPr>
        <w:t>. Ressalvadas as hipóteses de resgate antecipado das Debêntures, de vencimento antecipado das obrigações decorrentes das Debêntures ou aquisição facultativa com o consequente cancelamento da totalidade de tais Debêntures (a exclusivo critério da Companhia)</w:t>
      </w:r>
      <w:r w:rsidRPr="00B31E72">
        <w:rPr>
          <w:rFonts w:cs="Tahoma"/>
          <w:i/>
          <w:sz w:val="22"/>
        </w:rPr>
        <w:t xml:space="preserve">, nos termos previstos nesta Escritura de Emissão, o prazo das Debêntures será de </w:t>
      </w:r>
      <w:r w:rsidR="008C7C6D" w:rsidRPr="00B31E72">
        <w:rPr>
          <w:rFonts w:cs="Tahoma"/>
          <w:i/>
          <w:sz w:val="22"/>
        </w:rPr>
        <w:t>66</w:t>
      </w:r>
      <w:r w:rsidR="00A04C5F">
        <w:rPr>
          <w:rFonts w:cs="Tahoma"/>
          <w:i/>
          <w:sz w:val="22"/>
        </w:rPr>
        <w:t>7</w:t>
      </w:r>
      <w:r w:rsidR="008C7C6D" w:rsidRPr="00B31E72">
        <w:rPr>
          <w:rFonts w:cs="Tahoma"/>
          <w:i/>
          <w:sz w:val="22"/>
        </w:rPr>
        <w:t xml:space="preserve"> </w:t>
      </w:r>
      <w:r w:rsidRPr="00B31E72">
        <w:rPr>
          <w:rFonts w:cs="Tahoma"/>
          <w:i/>
          <w:sz w:val="22"/>
        </w:rPr>
        <w:t>(</w:t>
      </w:r>
      <w:r w:rsidR="00DE6FB5" w:rsidRPr="00B31E72">
        <w:rPr>
          <w:rFonts w:cs="Tahoma"/>
          <w:i/>
          <w:sz w:val="22"/>
        </w:rPr>
        <w:t xml:space="preserve">seiscentos </w:t>
      </w:r>
      <w:r w:rsidR="00BE2E0E" w:rsidRPr="00B31E72">
        <w:rPr>
          <w:rFonts w:cs="Tahoma"/>
          <w:i/>
          <w:sz w:val="22"/>
        </w:rPr>
        <w:t>e</w:t>
      </w:r>
      <w:r w:rsidR="008E1A8E" w:rsidRPr="00B31E72">
        <w:rPr>
          <w:rFonts w:cs="Tahoma"/>
          <w:i/>
          <w:sz w:val="22"/>
        </w:rPr>
        <w:t xml:space="preserve"> </w:t>
      </w:r>
      <w:r w:rsidR="008C7C6D" w:rsidRPr="00B31E72">
        <w:rPr>
          <w:rFonts w:cs="Tahoma"/>
          <w:i/>
          <w:sz w:val="22"/>
        </w:rPr>
        <w:t xml:space="preserve">sessenta </w:t>
      </w:r>
      <w:r w:rsidR="008E1A8E" w:rsidRPr="00B31E72">
        <w:rPr>
          <w:rFonts w:cs="Tahoma"/>
          <w:i/>
          <w:sz w:val="22"/>
        </w:rPr>
        <w:t xml:space="preserve">e </w:t>
      </w:r>
      <w:r w:rsidR="00A04C5F">
        <w:rPr>
          <w:rFonts w:cs="Tahoma"/>
          <w:i/>
          <w:sz w:val="22"/>
        </w:rPr>
        <w:t>sete</w:t>
      </w:r>
      <w:r w:rsidRPr="00B31E72">
        <w:rPr>
          <w:rFonts w:cs="Tahoma"/>
          <w:i/>
          <w:sz w:val="22"/>
        </w:rPr>
        <w:t xml:space="preserve">) </w:t>
      </w:r>
      <w:r w:rsidR="00056434" w:rsidRPr="00B31E72">
        <w:rPr>
          <w:rFonts w:cs="Tahoma"/>
          <w:i/>
          <w:sz w:val="22"/>
        </w:rPr>
        <w:t>dias</w:t>
      </w:r>
      <w:r w:rsidRPr="00B31E72">
        <w:rPr>
          <w:rFonts w:cs="Tahoma"/>
          <w:i/>
          <w:sz w:val="22"/>
        </w:rPr>
        <w:t xml:space="preserve"> contados da Data de Emissão, vencendo-se, portanto, em </w:t>
      </w:r>
      <w:r w:rsidR="005257F6" w:rsidRPr="00B31E72">
        <w:rPr>
          <w:rFonts w:cs="Tahoma"/>
          <w:i/>
          <w:sz w:val="22"/>
        </w:rPr>
        <w:t>3</w:t>
      </w:r>
      <w:r w:rsidR="008C7C6D" w:rsidRPr="00B31E72">
        <w:rPr>
          <w:rFonts w:cs="Tahoma"/>
          <w:i/>
          <w:sz w:val="22"/>
        </w:rPr>
        <w:t>1</w:t>
      </w:r>
      <w:r w:rsidR="005257F6" w:rsidRPr="00B31E72">
        <w:rPr>
          <w:rFonts w:cs="Tahoma"/>
          <w:i/>
          <w:sz w:val="22"/>
        </w:rPr>
        <w:t xml:space="preserve"> </w:t>
      </w:r>
      <w:r w:rsidRPr="00B31E72">
        <w:rPr>
          <w:rFonts w:cs="Tahoma"/>
          <w:i/>
          <w:sz w:val="22"/>
        </w:rPr>
        <w:t xml:space="preserve">de </w:t>
      </w:r>
      <w:r w:rsidR="008E1A8E" w:rsidRPr="00B31E72">
        <w:rPr>
          <w:rFonts w:cs="Tahoma"/>
          <w:i/>
          <w:sz w:val="22"/>
        </w:rPr>
        <w:t>ju</w:t>
      </w:r>
      <w:r w:rsidR="008C7C6D" w:rsidRPr="00B31E72">
        <w:rPr>
          <w:rFonts w:cs="Tahoma"/>
          <w:i/>
          <w:sz w:val="22"/>
        </w:rPr>
        <w:t>l</w:t>
      </w:r>
      <w:r w:rsidR="008E1A8E" w:rsidRPr="00B31E72">
        <w:rPr>
          <w:rFonts w:cs="Tahoma"/>
          <w:i/>
          <w:sz w:val="22"/>
        </w:rPr>
        <w:t xml:space="preserve">ho </w:t>
      </w:r>
      <w:r w:rsidRPr="00B31E72">
        <w:rPr>
          <w:rFonts w:cs="Tahoma"/>
          <w:i/>
          <w:sz w:val="22"/>
        </w:rPr>
        <w:t>de 2022 (“</w:t>
      </w:r>
      <w:r w:rsidRPr="00B31E72">
        <w:rPr>
          <w:rFonts w:cs="Tahoma"/>
          <w:i/>
          <w:sz w:val="22"/>
          <w:u w:val="single"/>
        </w:rPr>
        <w:t>Data de Vencimento</w:t>
      </w:r>
      <w:r w:rsidRPr="00B31E72">
        <w:rPr>
          <w:rFonts w:cs="Tahoma"/>
          <w:i/>
          <w:sz w:val="22"/>
        </w:rPr>
        <w:t>”).</w:t>
      </w:r>
      <w:r w:rsidRPr="00B31E72">
        <w:rPr>
          <w:rFonts w:cs="Tahoma"/>
          <w:sz w:val="22"/>
        </w:rPr>
        <w:t>”</w:t>
      </w:r>
    </w:p>
    <w:p w14:paraId="683B294E" w14:textId="52D9A5C5" w:rsidR="00D16525" w:rsidRPr="00B31E72" w:rsidRDefault="00B51A2D">
      <w:pPr>
        <w:pStyle w:val="ListParagraph"/>
        <w:numPr>
          <w:ilvl w:val="0"/>
          <w:numId w:val="27"/>
        </w:numPr>
        <w:spacing w:line="320" w:lineRule="exact"/>
        <w:rPr>
          <w:rFonts w:cs="Tahoma"/>
          <w:sz w:val="22"/>
        </w:rPr>
      </w:pPr>
      <w:r w:rsidRPr="00B31E72">
        <w:rPr>
          <w:rFonts w:cs="Tahoma"/>
          <w:sz w:val="22"/>
        </w:rPr>
        <w:t>a</w:t>
      </w:r>
      <w:r w:rsidR="00EC143A" w:rsidRPr="00B31E72">
        <w:rPr>
          <w:rFonts w:cs="Tahoma"/>
          <w:sz w:val="22"/>
        </w:rPr>
        <w:t>provar a</w:t>
      </w:r>
      <w:r w:rsidRPr="00B31E72">
        <w:rPr>
          <w:rFonts w:cs="Tahoma"/>
          <w:sz w:val="22"/>
        </w:rPr>
        <w:t xml:space="preserve"> celebração do Aditamento à Escritura de Emissão; </w:t>
      </w:r>
    </w:p>
    <w:p w14:paraId="6B7899F1" w14:textId="77777777" w:rsidR="00D16525" w:rsidRPr="00B31E72" w:rsidRDefault="00D16525">
      <w:pPr>
        <w:pStyle w:val="ListParagraph"/>
        <w:spacing w:line="320" w:lineRule="exact"/>
        <w:ind w:left="1080"/>
        <w:rPr>
          <w:rFonts w:cs="Tahoma"/>
          <w:sz w:val="22"/>
        </w:rPr>
      </w:pPr>
    </w:p>
    <w:p w14:paraId="6E8FCE6C" w14:textId="40DD1886" w:rsidR="00E33C7B" w:rsidRPr="00B31E72" w:rsidRDefault="00B51A2D">
      <w:pPr>
        <w:pStyle w:val="ListParagraph"/>
        <w:numPr>
          <w:ilvl w:val="0"/>
          <w:numId w:val="27"/>
        </w:numPr>
        <w:spacing w:line="320" w:lineRule="exact"/>
        <w:rPr>
          <w:rFonts w:cs="Tahoma"/>
          <w:sz w:val="22"/>
        </w:rPr>
      </w:pPr>
      <w:r w:rsidRPr="00B31E72">
        <w:rPr>
          <w:rFonts w:cs="Tahoma"/>
          <w:sz w:val="22"/>
        </w:rPr>
        <w:t xml:space="preserve">aprovar o pagamento do Prêmio; </w:t>
      </w:r>
      <w:r w:rsidR="00EC143A" w:rsidRPr="00B31E72">
        <w:rPr>
          <w:rFonts w:cs="Tahoma"/>
          <w:sz w:val="22"/>
        </w:rPr>
        <w:t>e</w:t>
      </w:r>
    </w:p>
    <w:p w14:paraId="1DEEF747" w14:textId="77777777" w:rsidR="00EC143A" w:rsidRPr="00B31E72" w:rsidRDefault="00EC143A">
      <w:pPr>
        <w:pStyle w:val="ListParagraph"/>
        <w:spacing w:line="320" w:lineRule="exact"/>
        <w:rPr>
          <w:rFonts w:cs="Tahoma"/>
          <w:sz w:val="22"/>
        </w:rPr>
      </w:pPr>
    </w:p>
    <w:p w14:paraId="739123F3" w14:textId="1BC77656" w:rsidR="00EC143A" w:rsidRPr="00B31E72" w:rsidRDefault="00B51A2D">
      <w:pPr>
        <w:pStyle w:val="ListParagraph"/>
        <w:numPr>
          <w:ilvl w:val="0"/>
          <w:numId w:val="27"/>
        </w:numPr>
        <w:spacing w:line="320" w:lineRule="exact"/>
        <w:rPr>
          <w:rFonts w:cs="Tahoma"/>
          <w:sz w:val="22"/>
        </w:rPr>
      </w:pPr>
      <w:r w:rsidRPr="00B31E72">
        <w:rPr>
          <w:rFonts w:cs="Tahoma"/>
          <w:sz w:val="22"/>
        </w:rPr>
        <w:t>autorizar o Agente Fiduciário a praticar todas as providências e assinar todos os documentos e instrumentos necessários para o cumprimento integral das deliberações tomad</w:t>
      </w:r>
      <w:r w:rsidRPr="00B31E72">
        <w:rPr>
          <w:rFonts w:cs="Tahoma"/>
          <w:sz w:val="22"/>
        </w:rPr>
        <w:t xml:space="preserve">as nesta assembleia, incluindo a celebração do Aditamento à Escritura de Emissão, </w:t>
      </w:r>
      <w:r w:rsidR="0059461F" w:rsidRPr="00B31E72">
        <w:rPr>
          <w:rFonts w:cs="Tahoma"/>
          <w:sz w:val="22"/>
        </w:rPr>
        <w:t>bem como</w:t>
      </w:r>
      <w:r w:rsidR="00090457" w:rsidRPr="00B31E72">
        <w:rPr>
          <w:rFonts w:cs="Tahoma"/>
          <w:sz w:val="22"/>
        </w:rPr>
        <w:t xml:space="preserve"> </w:t>
      </w:r>
      <w:r w:rsidRPr="00B31E72">
        <w:rPr>
          <w:rFonts w:cs="Tahoma"/>
          <w:sz w:val="22"/>
        </w:rPr>
        <w:t>todos os documentos exigidos pela B3 S.A. – Brasil, Bolsa Balcão e pelo banco liquidante e escriturador das Debêntures, comunicações, notificações, atas e livros, in</w:t>
      </w:r>
      <w:r w:rsidRPr="00B31E72">
        <w:rPr>
          <w:rFonts w:cs="Tahoma"/>
          <w:sz w:val="22"/>
        </w:rPr>
        <w:t>clusive eventuais anexos e aditivos posteriores, de acordo com as deliberações acima.</w:t>
      </w:r>
    </w:p>
    <w:p w14:paraId="7CD03781" w14:textId="77777777" w:rsidR="0061051F" w:rsidRPr="00B31E72" w:rsidRDefault="0061051F">
      <w:pPr>
        <w:suppressAutoHyphens/>
        <w:spacing w:line="320" w:lineRule="exact"/>
        <w:rPr>
          <w:rFonts w:cs="Tahoma"/>
          <w:sz w:val="22"/>
        </w:rPr>
      </w:pPr>
    </w:p>
    <w:p w14:paraId="6A224600" w14:textId="4175BF46" w:rsidR="009956C0" w:rsidRPr="00B31E72" w:rsidRDefault="00B51A2D">
      <w:pPr>
        <w:spacing w:line="320" w:lineRule="exact"/>
        <w:rPr>
          <w:rFonts w:eastAsia="Times New Roman" w:cs="Tahoma"/>
          <w:bCs/>
          <w:sz w:val="22"/>
          <w:lang w:eastAsia="pt-BR"/>
        </w:rPr>
      </w:pPr>
      <w:r w:rsidRPr="00B31E72">
        <w:rPr>
          <w:rFonts w:eastAsia="Times New Roman" w:cs="Tahoma"/>
          <w:bCs/>
          <w:sz w:val="22"/>
          <w:lang w:eastAsia="pt-BR"/>
        </w:rPr>
        <w:t>Restou, por fim, consignado que os termos iniciados em maiúsculas utilizados nesta assembleia, que não tenham sido expressamente definidos nesta, terão o significado a e</w:t>
      </w:r>
      <w:r w:rsidRPr="00B31E72">
        <w:rPr>
          <w:rFonts w:eastAsia="Times New Roman" w:cs="Tahoma"/>
          <w:bCs/>
          <w:sz w:val="22"/>
          <w:lang w:eastAsia="pt-BR"/>
        </w:rPr>
        <w:t>les atribuído na Escritura de Emissão.</w:t>
      </w:r>
    </w:p>
    <w:p w14:paraId="3FE44C8F" w14:textId="77777777" w:rsidR="009956C0" w:rsidRPr="00B31E72" w:rsidRDefault="009956C0">
      <w:pPr>
        <w:spacing w:line="320" w:lineRule="exact"/>
        <w:rPr>
          <w:rFonts w:eastAsia="Times New Roman" w:cs="Tahoma"/>
          <w:b/>
          <w:smallCaps/>
          <w:sz w:val="22"/>
          <w:lang w:eastAsia="pt-BR"/>
        </w:rPr>
      </w:pPr>
    </w:p>
    <w:p w14:paraId="509D7465" w14:textId="4066DDDD" w:rsidR="00BD7CFF" w:rsidRPr="00B31E72" w:rsidRDefault="00B51A2D" w:rsidP="00BE2E0E">
      <w:pPr>
        <w:spacing w:line="320" w:lineRule="exact"/>
        <w:rPr>
          <w:rFonts w:eastAsia="MS Mincho" w:cs="Tahoma"/>
          <w:sz w:val="22"/>
          <w:lang w:eastAsia="pt-BR"/>
        </w:rPr>
      </w:pPr>
      <w:r w:rsidRPr="00B31E72">
        <w:rPr>
          <w:rFonts w:eastAsia="Times New Roman" w:cs="Tahoma"/>
          <w:b/>
          <w:smallCaps/>
          <w:sz w:val="22"/>
          <w:lang w:eastAsia="pt-BR"/>
        </w:rPr>
        <w:t>ENCERRAMENTO</w:t>
      </w:r>
      <w:r w:rsidR="000155B4" w:rsidRPr="00B31E72">
        <w:rPr>
          <w:rFonts w:eastAsia="Times New Roman" w:cs="Tahoma"/>
          <w:b/>
          <w:smallCaps/>
          <w:sz w:val="22"/>
          <w:lang w:eastAsia="pt-BR"/>
        </w:rPr>
        <w:t xml:space="preserve">: </w:t>
      </w:r>
      <w:r w:rsidR="00F75090" w:rsidRPr="00B31E72">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455A2C72" w14:textId="77777777" w:rsidR="00BE2E0E" w:rsidRPr="00B31E72" w:rsidRDefault="00BE2E0E" w:rsidP="00BE2E0E">
      <w:pPr>
        <w:spacing w:line="320" w:lineRule="exact"/>
        <w:rPr>
          <w:rFonts w:eastAsia="MS Mincho" w:cs="Tahoma"/>
          <w:sz w:val="22"/>
          <w:lang w:eastAsia="pt-BR"/>
        </w:rPr>
      </w:pPr>
    </w:p>
    <w:p w14:paraId="18D8D936" w14:textId="1923E3D5" w:rsidR="00C47D99" w:rsidRPr="00B31E72" w:rsidRDefault="00B51A2D" w:rsidP="00434481">
      <w:pPr>
        <w:spacing w:line="320" w:lineRule="exact"/>
        <w:jc w:val="center"/>
        <w:rPr>
          <w:rFonts w:eastAsia="MS Mincho" w:cs="Tahoma"/>
          <w:sz w:val="22"/>
          <w:lang w:eastAsia="pt-BR"/>
        </w:rPr>
      </w:pPr>
      <w:r w:rsidRPr="00B31E72">
        <w:rPr>
          <w:rFonts w:eastAsia="MS Mincho" w:cs="Tahoma"/>
          <w:sz w:val="22"/>
          <w:lang w:eastAsia="pt-BR"/>
        </w:rPr>
        <w:t>São Paulo</w:t>
      </w:r>
      <w:r w:rsidR="00F75090" w:rsidRPr="00B31E72">
        <w:rPr>
          <w:rFonts w:eastAsia="MS Mincho" w:cs="Tahoma"/>
          <w:sz w:val="22"/>
          <w:lang w:eastAsia="pt-BR"/>
        </w:rPr>
        <w:t>,</w:t>
      </w:r>
      <w:r w:rsidR="00895EC7" w:rsidRPr="00B31E72">
        <w:rPr>
          <w:rFonts w:eastAsia="MS Mincho" w:cs="Tahoma"/>
          <w:sz w:val="22"/>
          <w:lang w:eastAsia="pt-BR"/>
        </w:rPr>
        <w:t xml:space="preserve"> </w:t>
      </w:r>
      <w:r w:rsidR="0065538B">
        <w:rPr>
          <w:rFonts w:eastAsia="Times New Roman" w:cs="Tahoma"/>
          <w:smallCaps/>
          <w:sz w:val="22"/>
          <w:lang w:eastAsia="pt-BR"/>
        </w:rPr>
        <w:t>27</w:t>
      </w:r>
      <w:r w:rsidR="0065538B" w:rsidRPr="00B31E72">
        <w:rPr>
          <w:rFonts w:eastAsia="MS Mincho" w:cs="Tahoma"/>
          <w:sz w:val="22"/>
          <w:lang w:eastAsia="pt-BR"/>
        </w:rPr>
        <w:t xml:space="preserve"> </w:t>
      </w:r>
      <w:r w:rsidR="00895EC7" w:rsidRPr="00B31E72">
        <w:rPr>
          <w:rFonts w:eastAsia="MS Mincho" w:cs="Tahoma"/>
          <w:sz w:val="22"/>
          <w:lang w:eastAsia="pt-BR"/>
        </w:rPr>
        <w:t xml:space="preserve">de </w:t>
      </w:r>
      <w:r w:rsidR="008C7C6D" w:rsidRPr="00B31E72">
        <w:rPr>
          <w:rFonts w:eastAsia="MS Mincho" w:cs="Tahoma"/>
          <w:sz w:val="22"/>
          <w:lang w:eastAsia="pt-BR"/>
        </w:rPr>
        <w:t xml:space="preserve">junho </w:t>
      </w:r>
      <w:r w:rsidR="00895EC7" w:rsidRPr="00B31E72">
        <w:rPr>
          <w:rFonts w:eastAsia="MS Mincho" w:cs="Tahoma"/>
          <w:sz w:val="22"/>
          <w:lang w:eastAsia="pt-BR"/>
        </w:rPr>
        <w:t>de 2022</w:t>
      </w:r>
      <w:r w:rsidR="00F75090" w:rsidRPr="00B31E72">
        <w:rPr>
          <w:rFonts w:eastAsia="MS Mincho" w:cs="Tahoma"/>
          <w:sz w:val="22"/>
          <w:lang w:eastAsia="pt-BR"/>
        </w:rPr>
        <w:t>.</w:t>
      </w:r>
    </w:p>
    <w:p w14:paraId="2E691193" w14:textId="77777777" w:rsidR="00DE6FB5" w:rsidRPr="00B31E72" w:rsidRDefault="00B51A2D" w:rsidP="00DE6FB5">
      <w:pPr>
        <w:suppressAutoHyphens/>
        <w:spacing w:line="320" w:lineRule="exact"/>
        <w:jc w:val="center"/>
        <w:rPr>
          <w:rFonts w:eastAsia="MS Mincho" w:cs="Tahoma"/>
          <w:i/>
          <w:sz w:val="22"/>
          <w:lang w:eastAsia="pt-BR"/>
        </w:rPr>
      </w:pPr>
      <w:r w:rsidRPr="00B31E72">
        <w:rPr>
          <w:rFonts w:eastAsia="MS Mincho" w:cs="Tahoma"/>
          <w:i/>
          <w:sz w:val="22"/>
          <w:lang w:eastAsia="pt-BR"/>
        </w:rPr>
        <w:t>(As assinaturas constam das páginas seguintes.</w:t>
      </w:r>
      <w:r w:rsidR="00BE2E0E" w:rsidRPr="00B31E72">
        <w:rPr>
          <w:rFonts w:eastAsia="MS Mincho" w:cs="Tahoma"/>
          <w:i/>
          <w:sz w:val="22"/>
          <w:lang w:eastAsia="pt-BR"/>
        </w:rPr>
        <w:t>)</w:t>
      </w:r>
    </w:p>
    <w:p w14:paraId="73A8DB9A" w14:textId="2FFD95D0" w:rsidR="00DE6FB5" w:rsidRPr="00B31E72" w:rsidRDefault="00B51A2D" w:rsidP="00DE6FB5">
      <w:pPr>
        <w:suppressAutoHyphens/>
        <w:spacing w:line="320" w:lineRule="exact"/>
        <w:jc w:val="center"/>
        <w:rPr>
          <w:rFonts w:eastAsia="MS Mincho" w:cs="Tahoma"/>
          <w:sz w:val="22"/>
          <w:lang w:eastAsia="pt-BR"/>
        </w:rPr>
      </w:pPr>
      <w:r w:rsidRPr="00B31E72">
        <w:rPr>
          <w:rFonts w:eastAsia="MS Mincho" w:cs="Tahoma"/>
          <w:sz w:val="22"/>
          <w:lang w:eastAsia="pt-BR"/>
        </w:rPr>
        <w:br w:type="page"/>
      </w:r>
    </w:p>
    <w:p w14:paraId="5211B42C" w14:textId="48257E5D" w:rsidR="00BD7CFF" w:rsidRPr="00B31E72" w:rsidRDefault="00B51A2D" w:rsidP="00910F77">
      <w:pPr>
        <w:suppressAutoHyphens/>
        <w:spacing w:line="320" w:lineRule="exact"/>
        <w:rPr>
          <w:rFonts w:eastAsia="MS Mincho" w:cs="Tahoma"/>
          <w:sz w:val="22"/>
          <w:lang w:eastAsia="pt-BR"/>
        </w:rPr>
      </w:pPr>
      <w:r w:rsidRPr="00B31E72">
        <w:rPr>
          <w:rFonts w:eastAsia="Times New Roman" w:cs="Tahoma"/>
          <w:i/>
          <w:sz w:val="22"/>
          <w:lang w:eastAsia="pt-BR"/>
        </w:rPr>
        <w:lastRenderedPageBreak/>
        <w:t>(</w:t>
      </w:r>
      <w:r w:rsidR="00D16525" w:rsidRPr="00B31E72">
        <w:rPr>
          <w:rFonts w:eastAsia="Times New Roman" w:cs="Tahoma"/>
          <w:i/>
          <w:sz w:val="22"/>
          <w:lang w:eastAsia="pt-BR"/>
        </w:rPr>
        <w:t xml:space="preserve">Página de Assinaturas da Ata da Assembleia Geral de Debenturistas da </w:t>
      </w:r>
      <w:r w:rsidR="00D16525" w:rsidRPr="00B31E72">
        <w:rPr>
          <w:rFonts w:cs="Tahoma"/>
          <w:i/>
          <w:sz w:val="22"/>
        </w:rPr>
        <w:t xml:space="preserve">1ª (Primeira) Emissão de Debêntures Simples, Não Conversíveis em Ações, da Espécie Quirografária, com Garantia Fidejussória Adicional, Em Três Séries, Para Distribuição Pública com Esforços Restritos, da Concessionária Linha Universidade S.A. </w:t>
      </w:r>
      <w:r w:rsidR="00D16525" w:rsidRPr="00B31E72">
        <w:rPr>
          <w:rFonts w:eastAsia="Times New Roman" w:cs="Tahoma"/>
          <w:i/>
          <w:sz w:val="22"/>
          <w:lang w:eastAsia="pt-BR"/>
        </w:rPr>
        <w:t xml:space="preserve">realizada em </w:t>
      </w:r>
      <w:r w:rsidR="00A04C5F">
        <w:rPr>
          <w:rFonts w:eastAsia="Times New Roman" w:cs="Tahoma"/>
          <w:i/>
          <w:smallCaps/>
          <w:sz w:val="22"/>
          <w:lang w:eastAsia="pt-BR"/>
        </w:rPr>
        <w:t>27</w:t>
      </w:r>
      <w:r w:rsidR="008C7C6D" w:rsidRPr="00B31E72">
        <w:rPr>
          <w:rFonts w:eastAsia="Times New Roman" w:cs="Tahoma"/>
          <w:i/>
          <w:smallCaps/>
          <w:sz w:val="22"/>
          <w:lang w:eastAsia="pt-BR"/>
        </w:rPr>
        <w:t xml:space="preserve"> </w:t>
      </w:r>
      <w:r w:rsidR="00895EC7" w:rsidRPr="00B31E72">
        <w:rPr>
          <w:i/>
          <w:sz w:val="22"/>
        </w:rPr>
        <w:t xml:space="preserve">de </w:t>
      </w:r>
      <w:r w:rsidR="008C7C6D" w:rsidRPr="00B31E72">
        <w:rPr>
          <w:i/>
          <w:sz w:val="22"/>
        </w:rPr>
        <w:t xml:space="preserve">junho </w:t>
      </w:r>
      <w:r w:rsidR="00895EC7" w:rsidRPr="00B31E72">
        <w:rPr>
          <w:i/>
          <w:sz w:val="22"/>
        </w:rPr>
        <w:t>de 2022</w:t>
      </w:r>
      <w:r w:rsidR="00D16525" w:rsidRPr="00B31E72">
        <w:rPr>
          <w:rFonts w:eastAsia="Times New Roman" w:cs="Tahoma"/>
          <w:i/>
          <w:sz w:val="22"/>
          <w:lang w:eastAsia="pt-BR"/>
        </w:rPr>
        <w:t>.</w:t>
      </w:r>
      <w:r w:rsidRPr="00B31E72">
        <w:rPr>
          <w:rFonts w:eastAsia="Times New Roman" w:cs="Tahoma"/>
          <w:i/>
          <w:sz w:val="22"/>
          <w:lang w:eastAsia="pt-BR"/>
        </w:rPr>
        <w:t>)</w:t>
      </w:r>
    </w:p>
    <w:p w14:paraId="0C39E7BC" w14:textId="77777777" w:rsidR="00BD7CFF" w:rsidRPr="00B31E72" w:rsidRDefault="00BD7CFF" w:rsidP="00BE2E0E">
      <w:pPr>
        <w:spacing w:line="320" w:lineRule="exact"/>
        <w:rPr>
          <w:rFonts w:eastAsia="MS Mincho" w:cs="Tahoma"/>
          <w:sz w:val="22"/>
          <w:lang w:eastAsia="pt-BR"/>
        </w:rPr>
      </w:pPr>
    </w:p>
    <w:p w14:paraId="247BD26B" w14:textId="77777777" w:rsidR="00BD7CFF" w:rsidRPr="00B31E72" w:rsidRDefault="00BD7CFF">
      <w:pPr>
        <w:spacing w:line="320" w:lineRule="exact"/>
        <w:rPr>
          <w:rFonts w:eastAsia="MS Mincho" w:cs="Tahoma"/>
          <w:sz w:val="22"/>
          <w:lang w:eastAsia="pt-BR"/>
        </w:rPr>
      </w:pPr>
    </w:p>
    <w:p w14:paraId="3D441269" w14:textId="77777777" w:rsidR="00BD7CFF" w:rsidRPr="00B31E72" w:rsidRDefault="00BD7CFF">
      <w:pPr>
        <w:spacing w:line="320" w:lineRule="exact"/>
        <w:rPr>
          <w:rFonts w:eastAsia="MS Mincho" w:cs="Tahoma"/>
          <w:sz w:val="22"/>
          <w:lang w:eastAsia="pt-BR"/>
        </w:rPr>
      </w:pPr>
    </w:p>
    <w:tbl>
      <w:tblPr>
        <w:tblW w:w="0" w:type="auto"/>
        <w:jc w:val="center"/>
        <w:tblLook w:val="01E0" w:firstRow="1" w:lastRow="1" w:firstColumn="1" w:lastColumn="1" w:noHBand="0" w:noVBand="0"/>
      </w:tblPr>
      <w:tblGrid>
        <w:gridCol w:w="4393"/>
        <w:gridCol w:w="4394"/>
      </w:tblGrid>
      <w:tr w:rsidR="00C507BC" w14:paraId="27D05423" w14:textId="77777777" w:rsidTr="00434481">
        <w:trPr>
          <w:jc w:val="center"/>
        </w:trPr>
        <w:tc>
          <w:tcPr>
            <w:tcW w:w="4463" w:type="dxa"/>
            <w:hideMark/>
          </w:tcPr>
          <w:p w14:paraId="7783212E" w14:textId="77777777" w:rsidR="00BD7CFF" w:rsidRPr="00B31E72" w:rsidRDefault="00B51A2D">
            <w:pPr>
              <w:spacing w:line="320" w:lineRule="exact"/>
              <w:ind w:right="44"/>
              <w:rPr>
                <w:rFonts w:eastAsia="MS Mincho" w:cs="Tahoma"/>
                <w:sz w:val="22"/>
                <w:lang w:eastAsia="pt-BR"/>
              </w:rPr>
            </w:pPr>
            <w:r w:rsidRPr="00B31E72">
              <w:rPr>
                <w:rFonts w:eastAsia="MS Mincho" w:cs="Tahoma"/>
                <w:sz w:val="22"/>
                <w:lang w:eastAsia="pt-BR"/>
              </w:rPr>
              <w:t>_________________________________</w:t>
            </w:r>
          </w:p>
        </w:tc>
        <w:tc>
          <w:tcPr>
            <w:tcW w:w="4464" w:type="dxa"/>
            <w:hideMark/>
          </w:tcPr>
          <w:p w14:paraId="7C9CD625" w14:textId="77777777" w:rsidR="00BD7CFF" w:rsidRPr="00B31E72" w:rsidRDefault="00B51A2D">
            <w:pPr>
              <w:spacing w:line="320" w:lineRule="exact"/>
              <w:ind w:right="44"/>
              <w:rPr>
                <w:rFonts w:eastAsia="MS Mincho" w:cs="Tahoma"/>
                <w:sz w:val="22"/>
                <w:lang w:eastAsia="pt-BR"/>
              </w:rPr>
            </w:pPr>
            <w:r w:rsidRPr="00B31E72">
              <w:rPr>
                <w:rFonts w:eastAsia="MS Mincho" w:cs="Tahoma"/>
                <w:sz w:val="22"/>
                <w:lang w:eastAsia="pt-BR"/>
              </w:rPr>
              <w:t>_________________________________</w:t>
            </w:r>
          </w:p>
        </w:tc>
      </w:tr>
      <w:tr w:rsidR="00C507BC" w14:paraId="3C9B9B5E" w14:textId="77777777" w:rsidTr="00434481">
        <w:trPr>
          <w:jc w:val="center"/>
        </w:trPr>
        <w:tc>
          <w:tcPr>
            <w:tcW w:w="4463" w:type="dxa"/>
            <w:hideMark/>
          </w:tcPr>
          <w:p w14:paraId="252BB71E" w14:textId="77777777" w:rsidR="008B6FCB" w:rsidRPr="00B31E72" w:rsidRDefault="00B51A2D">
            <w:pPr>
              <w:spacing w:line="320" w:lineRule="exact"/>
              <w:ind w:right="44"/>
              <w:rPr>
                <w:rFonts w:eastAsia="MS Mincho" w:cs="Tahoma"/>
                <w:sz w:val="22"/>
                <w:lang w:eastAsia="pt-BR"/>
              </w:rPr>
            </w:pPr>
            <w:r w:rsidRPr="00B31E72">
              <w:rPr>
                <w:rFonts w:eastAsia="MS Mincho" w:cs="Tahoma"/>
                <w:sz w:val="22"/>
                <w:lang w:eastAsia="pt-BR"/>
              </w:rPr>
              <w:t xml:space="preserve">Fabio Jacob </w:t>
            </w:r>
          </w:p>
          <w:p w14:paraId="585CF8FD" w14:textId="3F367FFA" w:rsidR="00EB5AA2" w:rsidRPr="00B31E72" w:rsidRDefault="00B51A2D">
            <w:pPr>
              <w:spacing w:line="320" w:lineRule="exact"/>
              <w:ind w:right="44"/>
              <w:rPr>
                <w:rFonts w:eastAsia="MS Mincho" w:cs="Tahoma"/>
                <w:sz w:val="22"/>
                <w:lang w:eastAsia="pt-BR"/>
              </w:rPr>
            </w:pPr>
            <w:r w:rsidRPr="00B31E72">
              <w:rPr>
                <w:rFonts w:eastAsia="MS Mincho" w:cs="Tahoma"/>
                <w:sz w:val="22"/>
                <w:lang w:eastAsia="pt-BR"/>
              </w:rPr>
              <w:t xml:space="preserve">CPF: </w:t>
            </w:r>
            <w:r w:rsidR="008B6FCB" w:rsidRPr="00B31E72">
              <w:rPr>
                <w:rFonts w:eastAsia="MS Mincho" w:cs="Tahoma"/>
                <w:sz w:val="22"/>
                <w:lang w:eastAsia="pt-BR"/>
              </w:rPr>
              <w:t>246.557.428-01</w:t>
            </w:r>
          </w:p>
          <w:p w14:paraId="01C8DA41" w14:textId="77777777" w:rsidR="00BD7CFF" w:rsidRPr="00B31E72" w:rsidRDefault="00B51A2D">
            <w:pPr>
              <w:spacing w:line="320" w:lineRule="exact"/>
              <w:ind w:right="44"/>
              <w:rPr>
                <w:rFonts w:eastAsia="MS Mincho" w:cs="Tahoma"/>
                <w:sz w:val="22"/>
                <w:lang w:eastAsia="pt-BR"/>
              </w:rPr>
            </w:pPr>
            <w:r w:rsidRPr="00B31E72">
              <w:rPr>
                <w:rFonts w:eastAsia="MS Mincho" w:cs="Tahoma"/>
                <w:sz w:val="22"/>
                <w:lang w:eastAsia="pt-BR"/>
              </w:rPr>
              <w:t>Presidente</w:t>
            </w:r>
          </w:p>
        </w:tc>
        <w:tc>
          <w:tcPr>
            <w:tcW w:w="4464" w:type="dxa"/>
            <w:hideMark/>
          </w:tcPr>
          <w:p w14:paraId="1169A903" w14:textId="042E1DE1" w:rsidR="00321C9F" w:rsidRPr="00B31E72" w:rsidRDefault="00B51A2D">
            <w:pPr>
              <w:spacing w:line="320" w:lineRule="exact"/>
              <w:ind w:right="44"/>
              <w:rPr>
                <w:rFonts w:eastAsia="MS Mincho" w:cs="Tahoma"/>
                <w:sz w:val="22"/>
                <w:lang w:eastAsia="pt-BR"/>
              </w:rPr>
            </w:pPr>
            <w:r w:rsidRPr="00B31E72">
              <w:rPr>
                <w:rFonts w:eastAsia="MS Mincho" w:cs="Tahoma"/>
                <w:sz w:val="22"/>
                <w:lang w:eastAsia="pt-BR"/>
              </w:rPr>
              <w:t>Carlos Alberto Bacha</w:t>
            </w:r>
          </w:p>
          <w:p w14:paraId="1D8590D1" w14:textId="4AFCE8D1" w:rsidR="00321C9F" w:rsidRPr="00B31E72" w:rsidRDefault="00B51A2D">
            <w:pPr>
              <w:spacing w:line="320" w:lineRule="exact"/>
              <w:ind w:right="44"/>
              <w:rPr>
                <w:rFonts w:eastAsia="MS Mincho" w:cs="Tahoma"/>
                <w:sz w:val="22"/>
                <w:lang w:eastAsia="pt-BR"/>
              </w:rPr>
            </w:pPr>
            <w:r w:rsidRPr="00B31E72">
              <w:rPr>
                <w:rFonts w:eastAsia="MS Mincho" w:cs="Tahoma"/>
                <w:sz w:val="22"/>
                <w:lang w:eastAsia="pt-BR"/>
              </w:rPr>
              <w:t xml:space="preserve">CPF: </w:t>
            </w:r>
            <w:r w:rsidR="00D16525" w:rsidRPr="00B31E72">
              <w:rPr>
                <w:rFonts w:eastAsia="MS Mincho" w:cs="Tahoma"/>
                <w:sz w:val="22"/>
                <w:lang w:eastAsia="pt-BR"/>
              </w:rPr>
              <w:t>606.744.587-53</w:t>
            </w:r>
          </w:p>
          <w:p w14:paraId="2811594D" w14:textId="77777777" w:rsidR="00BD7CFF" w:rsidRPr="00B31E72" w:rsidRDefault="00B51A2D">
            <w:pPr>
              <w:spacing w:line="320" w:lineRule="exact"/>
              <w:ind w:right="44"/>
              <w:rPr>
                <w:rFonts w:eastAsia="MS Mincho" w:cs="Tahoma"/>
                <w:sz w:val="22"/>
                <w:lang w:eastAsia="pt-BR"/>
              </w:rPr>
            </w:pPr>
            <w:r w:rsidRPr="00B31E72">
              <w:rPr>
                <w:rFonts w:eastAsia="MS Mincho" w:cs="Tahoma"/>
                <w:sz w:val="22"/>
                <w:lang w:eastAsia="pt-BR"/>
              </w:rPr>
              <w:t>Secretário</w:t>
            </w:r>
          </w:p>
        </w:tc>
      </w:tr>
    </w:tbl>
    <w:p w14:paraId="38A4280F" w14:textId="77777777" w:rsidR="00BD7CFF" w:rsidRPr="00B31E72" w:rsidRDefault="00BD7CFF" w:rsidP="00BE2E0E">
      <w:pPr>
        <w:spacing w:line="320" w:lineRule="exact"/>
        <w:ind w:right="44"/>
        <w:rPr>
          <w:rFonts w:eastAsia="MS Mincho" w:cs="Tahoma"/>
          <w:sz w:val="22"/>
          <w:lang w:eastAsia="pt-BR"/>
        </w:rPr>
      </w:pPr>
    </w:p>
    <w:p w14:paraId="0CA1A929" w14:textId="77777777" w:rsidR="00BD7CFF" w:rsidRPr="00B31E72" w:rsidRDefault="00BD7CFF">
      <w:pPr>
        <w:spacing w:line="320" w:lineRule="exact"/>
        <w:ind w:right="44"/>
        <w:rPr>
          <w:rFonts w:eastAsia="MS Mincho" w:cs="Tahoma"/>
          <w:b/>
          <w:sz w:val="22"/>
          <w:lang w:eastAsia="pt-BR"/>
        </w:rPr>
      </w:pPr>
    </w:p>
    <w:p w14:paraId="30E337FA" w14:textId="77777777" w:rsidR="00C7587F" w:rsidRPr="00B31E72" w:rsidRDefault="00C7587F">
      <w:pPr>
        <w:spacing w:line="320" w:lineRule="exact"/>
        <w:jc w:val="center"/>
        <w:rPr>
          <w:rFonts w:cs="Tahoma"/>
          <w:b/>
          <w:smallCaps/>
          <w:snapToGrid w:val="0"/>
          <w:sz w:val="22"/>
        </w:rPr>
      </w:pPr>
    </w:p>
    <w:p w14:paraId="17E7407F" w14:textId="77777777" w:rsidR="00024C3D" w:rsidRPr="00B31E72" w:rsidRDefault="00B51A2D">
      <w:pPr>
        <w:spacing w:line="320" w:lineRule="exact"/>
        <w:jc w:val="center"/>
        <w:rPr>
          <w:rFonts w:cs="Tahoma"/>
          <w:b/>
          <w:smallCaps/>
          <w:snapToGrid w:val="0"/>
          <w:sz w:val="22"/>
        </w:rPr>
      </w:pPr>
      <w:r w:rsidRPr="00B31E72">
        <w:rPr>
          <w:rFonts w:cs="Tahoma"/>
          <w:b/>
          <w:smallCaps/>
          <w:snapToGrid w:val="0"/>
          <w:sz w:val="22"/>
        </w:rPr>
        <w:t>CONCESSIONÁRIA LINHA UNIVERSIDADE S.A.</w:t>
      </w:r>
    </w:p>
    <w:p w14:paraId="1DA21757" w14:textId="77777777" w:rsidR="00BD7CFF" w:rsidRPr="00B31E72" w:rsidRDefault="00B51A2D">
      <w:pPr>
        <w:spacing w:line="320" w:lineRule="exact"/>
        <w:jc w:val="center"/>
        <w:rPr>
          <w:rFonts w:eastAsia="MS Mincho" w:cs="Tahoma"/>
          <w:b/>
          <w:bCs/>
          <w:sz w:val="22"/>
          <w:lang w:eastAsia="pt-BR"/>
        </w:rPr>
      </w:pPr>
      <w:r w:rsidRPr="00B31E72">
        <w:rPr>
          <w:rFonts w:eastAsia="MS Mincho" w:cs="Tahoma"/>
          <w:b/>
          <w:bCs/>
          <w:sz w:val="22"/>
          <w:lang w:eastAsia="pt-BR"/>
        </w:rPr>
        <w:t>(Emissora)</w:t>
      </w:r>
    </w:p>
    <w:p w14:paraId="6E6617DB" w14:textId="77777777" w:rsidR="00BD7CFF" w:rsidRPr="00B31E72" w:rsidRDefault="00BD7CFF">
      <w:pPr>
        <w:spacing w:line="320" w:lineRule="exact"/>
        <w:rPr>
          <w:rFonts w:eastAsia="MS Mincho" w:cs="Tahoma"/>
          <w:bCs/>
          <w:sz w:val="22"/>
          <w:lang w:eastAsia="pt-BR"/>
        </w:rPr>
      </w:pPr>
    </w:p>
    <w:p w14:paraId="5DAE0FB0" w14:textId="77777777" w:rsidR="00BD7CFF" w:rsidRPr="00B31E72" w:rsidRDefault="00BD7CFF">
      <w:pPr>
        <w:spacing w:line="320" w:lineRule="exact"/>
        <w:rPr>
          <w:rFonts w:eastAsia="MS Mincho" w:cs="Tahoma"/>
          <w:bCs/>
          <w:sz w:val="22"/>
          <w:lang w:eastAsia="pt-BR"/>
        </w:rPr>
      </w:pPr>
    </w:p>
    <w:tbl>
      <w:tblPr>
        <w:tblW w:w="0" w:type="auto"/>
        <w:tblLook w:val="01E0" w:firstRow="1" w:lastRow="1" w:firstColumn="1" w:lastColumn="1" w:noHBand="0" w:noVBand="0"/>
      </w:tblPr>
      <w:tblGrid>
        <w:gridCol w:w="4394"/>
        <w:gridCol w:w="4393"/>
      </w:tblGrid>
      <w:tr w:rsidR="00C507BC" w14:paraId="34E24EC7" w14:textId="77777777" w:rsidTr="00434481">
        <w:tc>
          <w:tcPr>
            <w:tcW w:w="4799" w:type="dxa"/>
            <w:hideMark/>
          </w:tcPr>
          <w:p w14:paraId="799CB8C3" w14:textId="77777777" w:rsidR="00BD7CFF" w:rsidRPr="00B31E72" w:rsidRDefault="00B51A2D">
            <w:pPr>
              <w:spacing w:line="320" w:lineRule="exact"/>
              <w:ind w:right="44"/>
              <w:rPr>
                <w:rFonts w:eastAsia="MS Mincho" w:cs="Tahoma"/>
                <w:sz w:val="22"/>
                <w:lang w:eastAsia="pt-BR"/>
              </w:rPr>
            </w:pPr>
            <w:r w:rsidRPr="00B31E72">
              <w:rPr>
                <w:rFonts w:eastAsia="MS Mincho" w:cs="Tahoma"/>
                <w:sz w:val="22"/>
                <w:lang w:eastAsia="pt-BR"/>
              </w:rPr>
              <w:t>_________________________________</w:t>
            </w:r>
          </w:p>
        </w:tc>
        <w:tc>
          <w:tcPr>
            <w:tcW w:w="4799" w:type="dxa"/>
            <w:hideMark/>
          </w:tcPr>
          <w:p w14:paraId="0C690B47" w14:textId="77777777" w:rsidR="00BD7CFF" w:rsidRPr="00B31E72" w:rsidRDefault="00B51A2D">
            <w:pPr>
              <w:spacing w:line="320" w:lineRule="exact"/>
              <w:ind w:right="44"/>
              <w:rPr>
                <w:rFonts w:eastAsia="MS Mincho" w:cs="Tahoma"/>
                <w:sz w:val="22"/>
                <w:lang w:eastAsia="pt-BR"/>
              </w:rPr>
            </w:pPr>
            <w:r w:rsidRPr="00B31E72">
              <w:rPr>
                <w:rFonts w:eastAsia="MS Mincho" w:cs="Tahoma"/>
                <w:sz w:val="22"/>
                <w:lang w:eastAsia="pt-BR"/>
              </w:rPr>
              <w:t>_________________________________</w:t>
            </w:r>
          </w:p>
        </w:tc>
      </w:tr>
      <w:tr w:rsidR="00C507BC" w14:paraId="75C37589" w14:textId="77777777" w:rsidTr="00434481">
        <w:tc>
          <w:tcPr>
            <w:tcW w:w="4799" w:type="dxa"/>
            <w:hideMark/>
          </w:tcPr>
          <w:p w14:paraId="68F4F3AB" w14:textId="52B46194" w:rsidR="00F8511F" w:rsidRPr="00B31E72" w:rsidRDefault="00B51A2D" w:rsidP="00BE2E0E">
            <w:pPr>
              <w:spacing w:line="320" w:lineRule="exact"/>
              <w:ind w:right="44"/>
              <w:rPr>
                <w:rFonts w:eastAsia="MS Mincho" w:cs="Tahoma"/>
                <w:sz w:val="22"/>
                <w:lang w:eastAsia="pt-BR"/>
              </w:rPr>
            </w:pPr>
            <w:r w:rsidRPr="00B31E72">
              <w:rPr>
                <w:rFonts w:eastAsiaTheme="minorHAnsi" w:cs="Tahoma"/>
                <w:sz w:val="22"/>
                <w:lang w:eastAsia="en-US"/>
              </w:rPr>
              <w:t>Nelson Segnini Bossolan</w:t>
            </w:r>
          </w:p>
          <w:p w14:paraId="1834DCFC" w14:textId="08B18EA0" w:rsidR="003F1F6C" w:rsidRPr="00B31E72" w:rsidRDefault="00B51A2D">
            <w:pPr>
              <w:spacing w:line="320" w:lineRule="exact"/>
              <w:ind w:right="44"/>
              <w:rPr>
                <w:rFonts w:eastAsia="MS Mincho" w:cs="Tahoma"/>
                <w:sz w:val="22"/>
                <w:lang w:eastAsia="pt-BR"/>
              </w:rPr>
            </w:pPr>
            <w:r w:rsidRPr="00B31E72">
              <w:rPr>
                <w:rFonts w:eastAsia="MS Mincho" w:cs="Tahoma"/>
                <w:sz w:val="22"/>
                <w:lang w:eastAsia="pt-BR"/>
              </w:rPr>
              <w:t xml:space="preserve">CPF: </w:t>
            </w:r>
            <w:r w:rsidR="00230597" w:rsidRPr="00B31E72">
              <w:rPr>
                <w:rFonts w:eastAsiaTheme="minorHAnsi" w:cs="Tahoma"/>
                <w:sz w:val="22"/>
                <w:lang w:eastAsia="en-US"/>
              </w:rPr>
              <w:t>075.371.638-04</w:t>
            </w:r>
          </w:p>
          <w:p w14:paraId="3F0E7EAC" w14:textId="77777777" w:rsidR="00BD7CFF" w:rsidRPr="00B31E72" w:rsidRDefault="00BD7CFF">
            <w:pPr>
              <w:spacing w:line="320" w:lineRule="exact"/>
              <w:ind w:right="44"/>
              <w:rPr>
                <w:rFonts w:eastAsia="MS Mincho" w:cs="Tahoma"/>
                <w:sz w:val="22"/>
                <w:lang w:eastAsia="pt-BR"/>
              </w:rPr>
            </w:pPr>
          </w:p>
        </w:tc>
        <w:tc>
          <w:tcPr>
            <w:tcW w:w="4799" w:type="dxa"/>
            <w:hideMark/>
          </w:tcPr>
          <w:p w14:paraId="2A1E5F22" w14:textId="26E7E02B" w:rsidR="00F8511F" w:rsidRPr="00B31E72" w:rsidRDefault="00B51A2D">
            <w:pPr>
              <w:spacing w:line="320" w:lineRule="exact"/>
              <w:ind w:right="44"/>
              <w:rPr>
                <w:rFonts w:eastAsia="MS Mincho" w:cs="Tahoma"/>
                <w:sz w:val="22"/>
                <w:lang w:val="es-ES" w:eastAsia="pt-BR"/>
              </w:rPr>
            </w:pPr>
            <w:r w:rsidRPr="00B31E72">
              <w:rPr>
                <w:rFonts w:eastAsiaTheme="minorHAnsi" w:cs="Tahoma"/>
                <w:sz w:val="22"/>
                <w:lang w:val="es-ES" w:eastAsia="en-US"/>
              </w:rPr>
              <w:t>Juan Antonio Santos De Paz</w:t>
            </w:r>
          </w:p>
          <w:p w14:paraId="6A345C3D" w14:textId="4551D1E2" w:rsidR="00BD7CFF" w:rsidRPr="00B31E72" w:rsidRDefault="00B51A2D">
            <w:pPr>
              <w:spacing w:line="320" w:lineRule="exact"/>
              <w:ind w:right="44"/>
              <w:rPr>
                <w:sz w:val="22"/>
                <w:lang w:val="es-ES"/>
              </w:rPr>
            </w:pPr>
            <w:r w:rsidRPr="00B31E72">
              <w:rPr>
                <w:sz w:val="22"/>
                <w:lang w:val="es-ES"/>
              </w:rPr>
              <w:t xml:space="preserve">CPF: </w:t>
            </w:r>
            <w:r w:rsidR="00230597" w:rsidRPr="00B31E72">
              <w:rPr>
                <w:rFonts w:eastAsiaTheme="minorHAnsi" w:cs="Tahoma"/>
                <w:sz w:val="22"/>
                <w:lang w:val="es-ES" w:eastAsia="en-US"/>
              </w:rPr>
              <w:t>716.662.191-50</w:t>
            </w:r>
          </w:p>
        </w:tc>
      </w:tr>
    </w:tbl>
    <w:p w14:paraId="6680FFC1" w14:textId="77777777" w:rsidR="00BD7CFF" w:rsidRPr="00B31E72" w:rsidRDefault="00BD7CFF" w:rsidP="00BE2E0E">
      <w:pPr>
        <w:spacing w:line="320" w:lineRule="exact"/>
        <w:rPr>
          <w:sz w:val="22"/>
          <w:lang w:val="es-ES"/>
        </w:rPr>
      </w:pPr>
    </w:p>
    <w:p w14:paraId="7DE07A08" w14:textId="77777777" w:rsidR="00BD7CFF" w:rsidRPr="00B31E72" w:rsidRDefault="00BD7CFF">
      <w:pPr>
        <w:spacing w:line="320" w:lineRule="exact"/>
        <w:rPr>
          <w:sz w:val="22"/>
          <w:lang w:val="es-ES"/>
        </w:rPr>
      </w:pPr>
    </w:p>
    <w:p w14:paraId="27B68CD4" w14:textId="77777777" w:rsidR="00CC09E2" w:rsidRPr="00B31E72" w:rsidRDefault="00CC09E2">
      <w:pPr>
        <w:spacing w:line="320" w:lineRule="exact"/>
        <w:rPr>
          <w:b/>
          <w:smallCaps/>
          <w:sz w:val="22"/>
          <w:lang w:val="es-ES"/>
        </w:rPr>
      </w:pPr>
    </w:p>
    <w:p w14:paraId="214567AD" w14:textId="77777777" w:rsidR="007B34EC" w:rsidRPr="00B31E72" w:rsidRDefault="00B51A2D">
      <w:pPr>
        <w:spacing w:line="320" w:lineRule="exact"/>
        <w:jc w:val="center"/>
        <w:rPr>
          <w:rFonts w:cs="Tahoma"/>
          <w:sz w:val="22"/>
        </w:rPr>
      </w:pPr>
      <w:r w:rsidRPr="00B31E72">
        <w:rPr>
          <w:rFonts w:cs="Tahoma"/>
          <w:b/>
          <w:smallCaps/>
          <w:snapToGrid w:val="0"/>
          <w:sz w:val="22"/>
        </w:rPr>
        <w:t>SIMPLIFIC PAVARINI DISTRIBUIDORA DE TÍTULOS E VALORES MOBILIÁRIOS LTDA.</w:t>
      </w:r>
    </w:p>
    <w:p w14:paraId="7EA71656" w14:textId="77777777" w:rsidR="00BD7CFF" w:rsidRPr="00B31E72" w:rsidRDefault="00B51A2D">
      <w:pPr>
        <w:spacing w:line="320" w:lineRule="exact"/>
        <w:jc w:val="center"/>
        <w:rPr>
          <w:rFonts w:eastAsia="MS Mincho" w:cs="Tahoma"/>
          <w:b/>
          <w:bCs/>
          <w:sz w:val="22"/>
          <w:lang w:eastAsia="pt-BR"/>
        </w:rPr>
      </w:pPr>
      <w:r w:rsidRPr="00B31E72">
        <w:rPr>
          <w:rFonts w:eastAsia="MS Mincho" w:cs="Tahoma"/>
          <w:b/>
          <w:bCs/>
          <w:sz w:val="22"/>
          <w:lang w:eastAsia="pt-BR"/>
        </w:rPr>
        <w:t>(Agente Fiduciário)</w:t>
      </w:r>
    </w:p>
    <w:p w14:paraId="6B10CDD0" w14:textId="77777777" w:rsidR="00BD7CFF" w:rsidRPr="00B31E72" w:rsidRDefault="00BD7CFF">
      <w:pPr>
        <w:spacing w:line="320" w:lineRule="exact"/>
        <w:rPr>
          <w:rFonts w:eastAsia="MS Mincho" w:cs="Tahoma"/>
          <w:bCs/>
          <w:sz w:val="22"/>
          <w:lang w:eastAsia="pt-BR"/>
        </w:rPr>
      </w:pPr>
    </w:p>
    <w:p w14:paraId="7EB4860A" w14:textId="77777777" w:rsidR="00BD7CFF" w:rsidRPr="00B31E72" w:rsidRDefault="00BD7CFF">
      <w:pPr>
        <w:spacing w:line="320" w:lineRule="exact"/>
        <w:rPr>
          <w:rFonts w:eastAsia="MS Mincho" w:cs="Tahoma"/>
          <w:bCs/>
          <w:sz w:val="22"/>
          <w:lang w:eastAsia="pt-BR"/>
        </w:rPr>
      </w:pPr>
    </w:p>
    <w:p w14:paraId="6E8739F9" w14:textId="77777777" w:rsidR="00BD7CFF" w:rsidRPr="00B31E72" w:rsidRDefault="00BD7CFF">
      <w:pPr>
        <w:spacing w:line="320" w:lineRule="exact"/>
        <w:rPr>
          <w:rFonts w:eastAsia="MS Mincho" w:cs="Tahoma"/>
          <w:bCs/>
          <w:sz w:val="22"/>
          <w:lang w:eastAsia="pt-BR"/>
        </w:rPr>
      </w:pPr>
    </w:p>
    <w:tbl>
      <w:tblPr>
        <w:tblW w:w="0" w:type="auto"/>
        <w:tblLook w:val="01E0" w:firstRow="1" w:lastRow="1" w:firstColumn="1" w:lastColumn="1" w:noHBand="0" w:noVBand="0"/>
      </w:tblPr>
      <w:tblGrid>
        <w:gridCol w:w="8787"/>
      </w:tblGrid>
      <w:tr w:rsidR="00C507BC" w14:paraId="140A6A22" w14:textId="77777777" w:rsidTr="00434481">
        <w:tc>
          <w:tcPr>
            <w:tcW w:w="8988" w:type="dxa"/>
            <w:hideMark/>
          </w:tcPr>
          <w:p w14:paraId="54C7E78A" w14:textId="77777777" w:rsidR="00BD7CFF" w:rsidRPr="00B31E72" w:rsidRDefault="00B51A2D">
            <w:pPr>
              <w:spacing w:line="320" w:lineRule="exact"/>
              <w:ind w:right="44"/>
              <w:rPr>
                <w:rFonts w:eastAsia="MS Mincho" w:cs="Tahoma"/>
                <w:sz w:val="22"/>
                <w:lang w:eastAsia="pt-BR"/>
              </w:rPr>
            </w:pPr>
            <w:r w:rsidRPr="00B31E72">
              <w:rPr>
                <w:rFonts w:eastAsia="MS Mincho" w:cs="Tahoma"/>
                <w:sz w:val="22"/>
                <w:lang w:eastAsia="pt-BR"/>
              </w:rPr>
              <w:t>____________________________________________________________________</w:t>
            </w:r>
          </w:p>
        </w:tc>
      </w:tr>
      <w:tr w:rsidR="00C507BC" w14:paraId="04D8D475" w14:textId="77777777" w:rsidTr="00434481">
        <w:tc>
          <w:tcPr>
            <w:tcW w:w="8988" w:type="dxa"/>
          </w:tcPr>
          <w:p w14:paraId="6E965B63" w14:textId="282DBC83" w:rsidR="00C47D99" w:rsidRPr="00B31E72" w:rsidRDefault="00B51A2D" w:rsidP="00BE2E0E">
            <w:pPr>
              <w:spacing w:line="320" w:lineRule="exact"/>
              <w:ind w:right="44"/>
              <w:rPr>
                <w:sz w:val="22"/>
              </w:rPr>
            </w:pPr>
            <w:r w:rsidRPr="00B31E72">
              <w:rPr>
                <w:rFonts w:eastAsia="MS Mincho" w:cs="Tahoma"/>
                <w:sz w:val="22"/>
                <w:lang w:eastAsia="pt-BR"/>
              </w:rPr>
              <w:t>Carlos Alberto Bacha</w:t>
            </w:r>
          </w:p>
          <w:p w14:paraId="193CD848" w14:textId="18C7DCDB" w:rsidR="00C47D99" w:rsidRPr="00B31E72" w:rsidRDefault="00B51A2D">
            <w:pPr>
              <w:spacing w:line="320" w:lineRule="exact"/>
              <w:ind w:right="44"/>
              <w:rPr>
                <w:rFonts w:eastAsia="MS Mincho" w:cs="Tahoma"/>
                <w:sz w:val="22"/>
                <w:lang w:eastAsia="pt-BR"/>
              </w:rPr>
            </w:pPr>
            <w:r w:rsidRPr="00B31E72">
              <w:rPr>
                <w:sz w:val="22"/>
              </w:rPr>
              <w:t xml:space="preserve">CPF: </w:t>
            </w:r>
            <w:r w:rsidR="00D16525" w:rsidRPr="00B31E72">
              <w:rPr>
                <w:rFonts w:eastAsia="MS Mincho" w:cs="Tahoma"/>
                <w:sz w:val="22"/>
                <w:lang w:eastAsia="pt-BR"/>
              </w:rPr>
              <w:t>606.744.587-53</w:t>
            </w:r>
          </w:p>
          <w:p w14:paraId="4E420A9D" w14:textId="77777777" w:rsidR="00BD7CFF" w:rsidRPr="00B31E72" w:rsidRDefault="00BD7CFF">
            <w:pPr>
              <w:spacing w:line="320" w:lineRule="exact"/>
              <w:ind w:right="44"/>
              <w:rPr>
                <w:rFonts w:eastAsia="MS Mincho" w:cs="Tahoma"/>
                <w:sz w:val="22"/>
                <w:lang w:eastAsia="pt-BR"/>
              </w:rPr>
            </w:pPr>
          </w:p>
          <w:p w14:paraId="569DF550" w14:textId="77777777" w:rsidR="00BD7CFF" w:rsidRPr="00B31E72" w:rsidRDefault="00BD7CFF">
            <w:pPr>
              <w:spacing w:line="320" w:lineRule="exact"/>
              <w:ind w:right="44"/>
              <w:rPr>
                <w:rFonts w:eastAsia="MS Mincho" w:cs="Tahoma"/>
                <w:sz w:val="22"/>
                <w:lang w:eastAsia="pt-BR"/>
              </w:rPr>
            </w:pPr>
          </w:p>
        </w:tc>
      </w:tr>
    </w:tbl>
    <w:p w14:paraId="0D5B508B" w14:textId="77777777" w:rsidR="00067F3D" w:rsidRPr="00B31E72" w:rsidRDefault="00067F3D" w:rsidP="00BE2E0E">
      <w:pPr>
        <w:spacing w:line="320" w:lineRule="exact"/>
        <w:rPr>
          <w:rFonts w:eastAsia="MS Mincho" w:cs="Tahoma"/>
          <w:bCs/>
          <w:sz w:val="22"/>
          <w:lang w:eastAsia="pt-BR"/>
        </w:rPr>
      </w:pPr>
    </w:p>
    <w:p w14:paraId="032D9547" w14:textId="77777777" w:rsidR="00BD7CFF" w:rsidRPr="00B31E72" w:rsidRDefault="00BD7CFF">
      <w:pPr>
        <w:spacing w:line="320" w:lineRule="exact"/>
        <w:rPr>
          <w:rFonts w:eastAsia="MS Mincho" w:cs="Tahoma"/>
          <w:bCs/>
          <w:sz w:val="22"/>
          <w:lang w:eastAsia="pt-BR"/>
        </w:rPr>
      </w:pPr>
    </w:p>
    <w:p w14:paraId="06C481CA" w14:textId="77777777" w:rsidR="00067F3D" w:rsidRPr="00B31E72" w:rsidRDefault="00B51A2D">
      <w:pPr>
        <w:spacing w:after="160" w:line="320" w:lineRule="exact"/>
        <w:rPr>
          <w:rFonts w:eastAsia="MS Mincho" w:cs="Tahoma"/>
          <w:bCs/>
          <w:sz w:val="22"/>
          <w:lang w:eastAsia="pt-BR"/>
        </w:rPr>
      </w:pPr>
      <w:r w:rsidRPr="00B31E72">
        <w:rPr>
          <w:rFonts w:eastAsia="MS Mincho" w:cs="Tahoma"/>
          <w:bCs/>
          <w:sz w:val="22"/>
          <w:lang w:eastAsia="pt-BR"/>
        </w:rPr>
        <w:br w:type="page"/>
      </w:r>
    </w:p>
    <w:p w14:paraId="56CC5286" w14:textId="616D91F2" w:rsidR="00D8705C" w:rsidRPr="00B31E72" w:rsidRDefault="00B51A2D">
      <w:pPr>
        <w:spacing w:line="320" w:lineRule="exact"/>
        <w:rPr>
          <w:rFonts w:eastAsia="Times New Roman" w:cs="Tahoma"/>
          <w:b/>
          <w:smallCaps/>
          <w:sz w:val="22"/>
          <w:lang w:eastAsia="pt-BR"/>
        </w:rPr>
      </w:pPr>
      <w:r w:rsidRPr="00B31E72">
        <w:rPr>
          <w:rFonts w:eastAsia="Times New Roman" w:cs="Tahoma"/>
          <w:b/>
          <w:smallCaps/>
          <w:sz w:val="22"/>
          <w:lang w:eastAsia="pt-BR"/>
        </w:rPr>
        <w:lastRenderedPageBreak/>
        <w:t>LISTA DE PRESENÇA DE DEBENTURISTAS DA ATA DA ASSEMBLEIA GERAL DE DEBENTURISTAS DA</w:t>
      </w:r>
      <w:r w:rsidRPr="00B31E72">
        <w:rPr>
          <w:rFonts w:eastAsia="MS Mincho" w:cs="Tahoma"/>
          <w:b/>
          <w:smallCaps/>
          <w:color w:val="000000"/>
          <w:sz w:val="22"/>
          <w:lang w:eastAsia="pt-BR"/>
        </w:rPr>
        <w:t xml:space="preserve"> 1ª SÉRIE, 2ª SÉRIE E 3ª SÉRIE DA </w:t>
      </w:r>
      <w:r w:rsidR="0016526C" w:rsidRPr="00B31E72">
        <w:rPr>
          <w:rFonts w:eastAsia="Times New Roman" w:cs="Tahoma"/>
          <w:b/>
          <w:smallCaps/>
          <w:sz w:val="22"/>
          <w:lang w:eastAsia="pt-BR"/>
        </w:rPr>
        <w:t xml:space="preserve">PRIMEIRA EMISSÃO DE DEBÊNTURES SIMPLES, NÃO CONVERSÍVEIS EM AÇÕES, DA ESPÉCIE QUIROGRAFÁRIA, COM GARANTIA FIDEJUSSÓRIA ADICIONAL, EM TRÊS SÉRIES, PARA DISTRIBUIÇÃO PÚBLICA COM ESFORÇOS RESTRITOS, DA CONCESSIONÁRIA LINHA UNIVERSIDADE S.A., REALIZADA EM </w:t>
      </w:r>
      <w:r w:rsidR="00CB189E">
        <w:rPr>
          <w:rFonts w:eastAsia="Times New Roman" w:cs="Tahoma"/>
          <w:b/>
          <w:smallCaps/>
          <w:sz w:val="22"/>
          <w:lang w:eastAsia="pt-BR"/>
        </w:rPr>
        <w:t>2</w:t>
      </w:r>
      <w:r w:rsidR="0065538B">
        <w:rPr>
          <w:rFonts w:eastAsia="Times New Roman" w:cs="Tahoma"/>
          <w:b/>
          <w:smallCaps/>
          <w:sz w:val="22"/>
          <w:lang w:eastAsia="pt-BR"/>
        </w:rPr>
        <w:t>7</w:t>
      </w:r>
      <w:r w:rsidR="00171602" w:rsidRPr="00B31E72">
        <w:rPr>
          <w:rFonts w:eastAsia="Times New Roman" w:cs="Tahoma"/>
          <w:b/>
          <w:smallCaps/>
          <w:sz w:val="22"/>
          <w:lang w:eastAsia="pt-BR"/>
        </w:rPr>
        <w:t xml:space="preserve"> </w:t>
      </w:r>
      <w:r w:rsidR="008926AA" w:rsidRPr="00B31E72">
        <w:rPr>
          <w:rFonts w:eastAsia="Times New Roman" w:cs="Tahoma"/>
          <w:b/>
          <w:smallCaps/>
          <w:sz w:val="22"/>
          <w:lang w:eastAsia="pt-BR"/>
        </w:rPr>
        <w:t xml:space="preserve">DE </w:t>
      </w:r>
      <w:r w:rsidR="008C7C6D" w:rsidRPr="00B31E72">
        <w:rPr>
          <w:rFonts w:eastAsia="Times New Roman" w:cs="Tahoma"/>
          <w:b/>
          <w:smallCaps/>
          <w:sz w:val="22"/>
          <w:lang w:eastAsia="pt-BR"/>
        </w:rPr>
        <w:t xml:space="preserve">JUNHO </w:t>
      </w:r>
      <w:r w:rsidR="008926AA" w:rsidRPr="00B31E72">
        <w:rPr>
          <w:rFonts w:eastAsia="Times New Roman" w:cs="Tahoma"/>
          <w:b/>
          <w:smallCaps/>
          <w:sz w:val="22"/>
          <w:lang w:eastAsia="pt-BR"/>
        </w:rPr>
        <w:t>DE 2022.</w:t>
      </w:r>
    </w:p>
    <w:p w14:paraId="693E88D9" w14:textId="77777777" w:rsidR="00230597" w:rsidRPr="00B31E72" w:rsidRDefault="00230597">
      <w:pPr>
        <w:spacing w:line="320" w:lineRule="exact"/>
        <w:rPr>
          <w:b/>
          <w:smallCaps/>
          <w:sz w:val="22"/>
        </w:rPr>
      </w:pPr>
    </w:p>
    <w:p w14:paraId="5A65584A" w14:textId="77777777" w:rsidR="00230597" w:rsidRPr="00B31E72" w:rsidRDefault="00B51A2D">
      <w:pPr>
        <w:spacing w:line="320" w:lineRule="exact"/>
        <w:rPr>
          <w:rFonts w:eastAsia="MS Mincho" w:cs="Tahoma"/>
          <w:sz w:val="22"/>
          <w:lang w:eastAsia="pt-BR"/>
        </w:rPr>
      </w:pPr>
      <w:r w:rsidRPr="00B31E72">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C507BC" w14:paraId="503E5552" w14:textId="77777777" w:rsidTr="0085176D">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CF8FBD3" w14:textId="77777777" w:rsidR="00230597" w:rsidRPr="00B31E72" w:rsidRDefault="00B51A2D">
            <w:pPr>
              <w:spacing w:line="320" w:lineRule="exact"/>
              <w:rPr>
                <w:rFonts w:eastAsia="MS Mincho" w:cs="Tahoma"/>
                <w:color w:val="000000"/>
                <w:sz w:val="22"/>
                <w:lang w:val="en-US" w:eastAsia="pt-BR"/>
              </w:rPr>
            </w:pPr>
            <w:r w:rsidRPr="00B31E72">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6E1D1E6" w14:textId="77777777" w:rsidR="00230597" w:rsidRPr="00B31E72" w:rsidRDefault="00B51A2D">
            <w:pPr>
              <w:spacing w:line="320" w:lineRule="exact"/>
              <w:rPr>
                <w:rFonts w:eastAsia="MS Mincho" w:cs="Tahoma"/>
                <w:color w:val="000000"/>
                <w:sz w:val="22"/>
                <w:lang w:eastAsia="pt-BR"/>
              </w:rPr>
            </w:pPr>
            <w:r w:rsidRPr="00B31E72">
              <w:rPr>
                <w:rFonts w:eastAsia="MS Mincho" w:cs="Tahoma"/>
                <w:color w:val="000000"/>
                <w:sz w:val="22"/>
                <w:lang w:eastAsia="pt-BR"/>
              </w:rPr>
              <w:t>CNPJ</w:t>
            </w:r>
          </w:p>
        </w:tc>
      </w:tr>
      <w:tr w:rsidR="00C507BC" w14:paraId="10E0A384" w14:textId="77777777" w:rsidTr="0085176D">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025C12DE" w14:textId="62D79607" w:rsidR="00230597" w:rsidRPr="00B31E72" w:rsidRDefault="00B51A2D" w:rsidP="00BE2E0E">
            <w:pPr>
              <w:spacing w:line="320" w:lineRule="exact"/>
              <w:rPr>
                <w:rFonts w:eastAsia="MS Mincho" w:cs="Tahoma"/>
                <w:color w:val="000000"/>
                <w:sz w:val="22"/>
                <w:lang w:eastAsia="pt-BR"/>
              </w:rPr>
            </w:pPr>
            <w:r w:rsidRPr="00B31E72">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214C8D97" w14:textId="57B1AF92" w:rsidR="00230597" w:rsidRPr="00B31E72" w:rsidRDefault="00B51A2D">
            <w:pPr>
              <w:spacing w:line="320" w:lineRule="exact"/>
              <w:rPr>
                <w:rFonts w:eastAsia="MS Mincho" w:cs="Tahoma"/>
                <w:color w:val="000000"/>
                <w:sz w:val="22"/>
                <w:lang w:eastAsia="pt-BR"/>
              </w:rPr>
            </w:pPr>
            <w:r w:rsidRPr="00B31E72">
              <w:rPr>
                <w:rFonts w:eastAsia="MS Mincho" w:cs="Tahoma"/>
                <w:color w:val="000000"/>
                <w:sz w:val="22"/>
                <w:lang w:eastAsia="pt-BR"/>
              </w:rPr>
              <w:t>01.522.368/0001-82</w:t>
            </w:r>
          </w:p>
        </w:tc>
      </w:tr>
    </w:tbl>
    <w:p w14:paraId="14EDB847" w14:textId="77777777" w:rsidR="00230597" w:rsidRPr="00B31E72" w:rsidRDefault="00230597" w:rsidP="00BE2E0E">
      <w:pPr>
        <w:spacing w:line="320" w:lineRule="exact"/>
        <w:rPr>
          <w:sz w:val="22"/>
        </w:rPr>
      </w:pPr>
    </w:p>
    <w:p w14:paraId="7EC32D8B" w14:textId="77777777" w:rsidR="00230597" w:rsidRPr="00B31E72" w:rsidRDefault="00B51A2D">
      <w:pPr>
        <w:spacing w:line="320" w:lineRule="exact"/>
        <w:rPr>
          <w:rFonts w:eastAsia="MS Mincho" w:cs="Tahoma"/>
          <w:sz w:val="22"/>
          <w:lang w:eastAsia="pt-BR"/>
        </w:rPr>
      </w:pPr>
      <w:r w:rsidRPr="00B31E72">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C507BC" w14:paraId="32F1BB28" w14:textId="77777777" w:rsidTr="0085176D">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0B71EB7" w14:textId="77777777" w:rsidR="00230597" w:rsidRPr="00B31E72" w:rsidRDefault="00B51A2D">
            <w:pPr>
              <w:spacing w:line="320" w:lineRule="exact"/>
              <w:rPr>
                <w:rFonts w:eastAsia="MS Mincho" w:cs="Tahoma"/>
                <w:color w:val="000000"/>
                <w:sz w:val="22"/>
                <w:lang w:val="en-US" w:eastAsia="pt-BR"/>
              </w:rPr>
            </w:pPr>
            <w:r w:rsidRPr="00B31E72">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C2217A4" w14:textId="77777777" w:rsidR="00230597" w:rsidRPr="00B31E72" w:rsidRDefault="00B51A2D">
            <w:pPr>
              <w:spacing w:line="320" w:lineRule="exact"/>
              <w:rPr>
                <w:rFonts w:eastAsia="MS Mincho" w:cs="Tahoma"/>
                <w:color w:val="000000"/>
                <w:sz w:val="22"/>
                <w:lang w:eastAsia="pt-BR"/>
              </w:rPr>
            </w:pPr>
            <w:r w:rsidRPr="00B31E72">
              <w:rPr>
                <w:rFonts w:eastAsia="MS Mincho" w:cs="Tahoma"/>
                <w:color w:val="000000"/>
                <w:sz w:val="22"/>
                <w:lang w:eastAsia="pt-BR"/>
              </w:rPr>
              <w:t>CNPJ</w:t>
            </w:r>
          </w:p>
        </w:tc>
      </w:tr>
      <w:tr w:rsidR="00C507BC" w14:paraId="25E749CD" w14:textId="77777777" w:rsidTr="00010F5A">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7EA5B96E" w14:textId="76EC6927" w:rsidR="00230597" w:rsidRPr="00B31E72" w:rsidRDefault="00B51A2D" w:rsidP="00BE2E0E">
            <w:pPr>
              <w:spacing w:line="320" w:lineRule="exact"/>
              <w:rPr>
                <w:rFonts w:eastAsia="MS Mincho" w:cs="Tahoma"/>
                <w:color w:val="000000"/>
                <w:sz w:val="22"/>
                <w:lang w:eastAsia="pt-BR"/>
              </w:rPr>
            </w:pPr>
            <w:r w:rsidRPr="00B31E72">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36C7B13D" w14:textId="1A114A8B" w:rsidR="00230597" w:rsidRPr="00B31E72" w:rsidRDefault="00B51A2D">
            <w:pPr>
              <w:spacing w:line="320" w:lineRule="exact"/>
              <w:rPr>
                <w:rFonts w:eastAsia="MS Mincho" w:cs="Tahoma"/>
                <w:color w:val="000000"/>
                <w:sz w:val="22"/>
                <w:lang w:eastAsia="pt-BR"/>
              </w:rPr>
            </w:pPr>
            <w:r w:rsidRPr="00B31E72">
              <w:rPr>
                <w:rFonts w:eastAsia="MS Mincho" w:cs="Tahoma"/>
                <w:color w:val="000000"/>
                <w:sz w:val="22"/>
                <w:lang w:eastAsia="pt-BR"/>
              </w:rPr>
              <w:t>01.522.368/0001-82</w:t>
            </w:r>
          </w:p>
        </w:tc>
      </w:tr>
    </w:tbl>
    <w:p w14:paraId="350712BE" w14:textId="77777777" w:rsidR="00230597" w:rsidRPr="00B31E72" w:rsidRDefault="00230597" w:rsidP="00BE2E0E">
      <w:pPr>
        <w:spacing w:line="320" w:lineRule="exact"/>
        <w:rPr>
          <w:sz w:val="22"/>
        </w:rPr>
      </w:pPr>
    </w:p>
    <w:p w14:paraId="6B66D19F" w14:textId="77777777" w:rsidR="00230597" w:rsidRPr="00B31E72" w:rsidRDefault="00B51A2D">
      <w:pPr>
        <w:spacing w:line="320" w:lineRule="exact"/>
        <w:rPr>
          <w:rFonts w:eastAsia="MS Mincho" w:cs="Tahoma"/>
          <w:sz w:val="22"/>
          <w:lang w:eastAsia="pt-BR"/>
        </w:rPr>
      </w:pPr>
      <w:r w:rsidRPr="00B31E72">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C507BC" w14:paraId="432C3580" w14:textId="77777777" w:rsidTr="0085176D">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284AF5B" w14:textId="77777777" w:rsidR="00230597" w:rsidRPr="00B31E72" w:rsidRDefault="00B51A2D">
            <w:pPr>
              <w:spacing w:line="320" w:lineRule="exact"/>
              <w:rPr>
                <w:rFonts w:eastAsia="MS Mincho" w:cs="Tahoma"/>
                <w:color w:val="000000"/>
                <w:sz w:val="22"/>
                <w:lang w:val="en-US" w:eastAsia="pt-BR"/>
              </w:rPr>
            </w:pPr>
            <w:r w:rsidRPr="00B31E72">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74813CC" w14:textId="77777777" w:rsidR="00230597" w:rsidRPr="00B31E72" w:rsidRDefault="00B51A2D">
            <w:pPr>
              <w:spacing w:line="320" w:lineRule="exact"/>
              <w:rPr>
                <w:rFonts w:eastAsia="MS Mincho" w:cs="Tahoma"/>
                <w:color w:val="000000"/>
                <w:sz w:val="22"/>
                <w:lang w:eastAsia="pt-BR"/>
              </w:rPr>
            </w:pPr>
            <w:r w:rsidRPr="00B31E72">
              <w:rPr>
                <w:rFonts w:eastAsia="MS Mincho" w:cs="Tahoma"/>
                <w:color w:val="000000"/>
                <w:sz w:val="22"/>
                <w:lang w:eastAsia="pt-BR"/>
              </w:rPr>
              <w:t>CNPJ</w:t>
            </w:r>
          </w:p>
        </w:tc>
      </w:tr>
      <w:tr w:rsidR="00C507BC" w14:paraId="78FA92A8" w14:textId="77777777" w:rsidTr="00010F5A">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20D58C7" w14:textId="17116C81" w:rsidR="00230597" w:rsidRPr="00B31E72" w:rsidRDefault="00B51A2D" w:rsidP="00BE2E0E">
            <w:pPr>
              <w:spacing w:line="320" w:lineRule="exact"/>
              <w:rPr>
                <w:rFonts w:eastAsia="MS Mincho" w:cs="Tahoma"/>
                <w:color w:val="000000"/>
                <w:sz w:val="22"/>
                <w:lang w:eastAsia="pt-BR"/>
              </w:rPr>
            </w:pPr>
            <w:r w:rsidRPr="00B31E72">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251385A3" w14:textId="72F149C3" w:rsidR="00230597" w:rsidRPr="00B31E72" w:rsidRDefault="00B51A2D">
            <w:pPr>
              <w:spacing w:line="320" w:lineRule="exact"/>
              <w:rPr>
                <w:rFonts w:eastAsia="MS Mincho" w:cs="Tahoma"/>
                <w:color w:val="000000"/>
                <w:sz w:val="22"/>
                <w:lang w:eastAsia="pt-BR"/>
              </w:rPr>
            </w:pPr>
            <w:r w:rsidRPr="00B31E72">
              <w:rPr>
                <w:rFonts w:eastAsia="MS Mincho" w:cs="Tahoma"/>
                <w:color w:val="000000"/>
                <w:sz w:val="22"/>
                <w:lang w:eastAsia="pt-BR"/>
              </w:rPr>
              <w:t>01.522.368/0001-82</w:t>
            </w:r>
          </w:p>
        </w:tc>
      </w:tr>
    </w:tbl>
    <w:p w14:paraId="3FD92C12" w14:textId="77777777" w:rsidR="00230597" w:rsidRPr="00B31E72" w:rsidRDefault="00230597" w:rsidP="00BE2E0E">
      <w:pPr>
        <w:pBdr>
          <w:bottom w:val="single" w:sz="12" w:space="1" w:color="auto"/>
        </w:pBdr>
        <w:spacing w:line="320" w:lineRule="exact"/>
        <w:rPr>
          <w:sz w:val="22"/>
        </w:rPr>
      </w:pPr>
    </w:p>
    <w:p w14:paraId="097C7DE4" w14:textId="77777777" w:rsidR="00230597" w:rsidRPr="00B31E72" w:rsidRDefault="00230597">
      <w:pPr>
        <w:pBdr>
          <w:bottom w:val="single" w:sz="12" w:space="1" w:color="auto"/>
        </w:pBdr>
        <w:spacing w:line="320" w:lineRule="exact"/>
        <w:rPr>
          <w:rFonts w:eastAsia="MS Mincho" w:cs="Tahoma"/>
          <w:sz w:val="22"/>
          <w:lang w:eastAsia="pt-BR"/>
        </w:rPr>
      </w:pPr>
    </w:p>
    <w:p w14:paraId="07F65505" w14:textId="77777777" w:rsidR="00230597" w:rsidRPr="00B31E72" w:rsidRDefault="00230597">
      <w:pPr>
        <w:pBdr>
          <w:bottom w:val="single" w:sz="12" w:space="1" w:color="auto"/>
        </w:pBdr>
        <w:spacing w:line="320" w:lineRule="exact"/>
        <w:rPr>
          <w:rFonts w:eastAsia="MS Mincho" w:cs="Tahoma"/>
          <w:sz w:val="22"/>
          <w:lang w:eastAsia="pt-BR"/>
        </w:rPr>
      </w:pPr>
    </w:p>
    <w:p w14:paraId="10285558" w14:textId="77777777" w:rsidR="00230597" w:rsidRPr="00B31E72" w:rsidRDefault="00230597">
      <w:pPr>
        <w:pBdr>
          <w:bottom w:val="single" w:sz="12" w:space="1" w:color="auto"/>
        </w:pBdr>
        <w:spacing w:line="320" w:lineRule="exact"/>
        <w:rPr>
          <w:rFonts w:eastAsia="MS Mincho" w:cs="Tahoma"/>
          <w:sz w:val="22"/>
          <w:lang w:eastAsia="pt-BR"/>
        </w:rPr>
      </w:pPr>
    </w:p>
    <w:p w14:paraId="765ED11B" w14:textId="77777777" w:rsidR="00230597" w:rsidRPr="00B31E72" w:rsidRDefault="00230597">
      <w:pPr>
        <w:pBdr>
          <w:bottom w:val="single" w:sz="12" w:space="1" w:color="auto"/>
        </w:pBdr>
        <w:spacing w:line="320" w:lineRule="exact"/>
        <w:rPr>
          <w:rFonts w:eastAsia="MS Mincho" w:cs="Tahoma"/>
          <w:sz w:val="22"/>
          <w:lang w:eastAsia="pt-BR"/>
        </w:rPr>
      </w:pPr>
    </w:p>
    <w:p w14:paraId="2E88E53B" w14:textId="25128EA8" w:rsidR="00230597" w:rsidRPr="00EC143A" w:rsidRDefault="00B51A2D">
      <w:pPr>
        <w:spacing w:line="320" w:lineRule="exact"/>
        <w:rPr>
          <w:rFonts w:eastAsia="MS Mincho" w:cs="Tahoma"/>
          <w:sz w:val="22"/>
          <w:lang w:eastAsia="pt-BR"/>
        </w:rPr>
      </w:pPr>
      <w:r w:rsidRPr="00B31E72">
        <w:rPr>
          <w:rFonts w:eastAsia="MS Mincho" w:cs="Tahoma"/>
          <w:sz w:val="22"/>
          <w:lang w:eastAsia="pt-BR"/>
        </w:rPr>
        <w:t xml:space="preserve">Representados neste ato por </w:t>
      </w:r>
      <w:r w:rsidR="008B6FCB" w:rsidRPr="00B31E72">
        <w:rPr>
          <w:rFonts w:eastAsia="MS Mincho" w:cs="Tahoma"/>
          <w:sz w:val="22"/>
          <w:lang w:eastAsia="pt-BR"/>
        </w:rPr>
        <w:t>Fabio Jacob</w:t>
      </w:r>
      <w:r w:rsidR="00F17C78" w:rsidRPr="00B31E72">
        <w:rPr>
          <w:rFonts w:eastAsia="MS Mincho" w:cs="Tahoma"/>
          <w:sz w:val="22"/>
          <w:lang w:eastAsia="pt-BR"/>
        </w:rPr>
        <w:t xml:space="preserve">, CPF </w:t>
      </w:r>
      <w:r w:rsidR="008B6FCB" w:rsidRPr="00B31E72">
        <w:rPr>
          <w:rFonts w:eastAsia="MS Mincho" w:cs="Tahoma"/>
          <w:sz w:val="22"/>
          <w:lang w:eastAsia="pt-BR"/>
        </w:rPr>
        <w:t xml:space="preserve">246.557.428-01 </w:t>
      </w:r>
      <w:r w:rsidRPr="00B31E72">
        <w:rPr>
          <w:rFonts w:eastAsia="MS Mincho" w:cs="Tahoma"/>
          <w:sz w:val="22"/>
          <w:lang w:eastAsia="pt-BR"/>
        </w:rPr>
        <w:t xml:space="preserve">e </w:t>
      </w:r>
      <w:r w:rsidR="00E12511" w:rsidRPr="00B31E72">
        <w:rPr>
          <w:rFonts w:eastAsia="MS Mincho" w:cs="Tahoma"/>
          <w:sz w:val="22"/>
          <w:lang w:eastAsia="pt-BR"/>
        </w:rPr>
        <w:t>Sergio Eduardo Marques Machado</w:t>
      </w:r>
      <w:r w:rsidR="00F17C78" w:rsidRPr="00B31E72">
        <w:rPr>
          <w:rFonts w:eastAsia="MS Mincho" w:cs="Tahoma"/>
          <w:sz w:val="22"/>
          <w:lang w:eastAsia="pt-BR"/>
        </w:rPr>
        <w:t xml:space="preserve">, CPF </w:t>
      </w:r>
      <w:r w:rsidR="00E12511" w:rsidRPr="00B31E72">
        <w:rPr>
          <w:rFonts w:eastAsia="MS Mincho" w:cs="Tahoma"/>
          <w:sz w:val="22"/>
          <w:lang w:eastAsia="pt-BR"/>
        </w:rPr>
        <w:t>045.287.297-92</w:t>
      </w:r>
      <w:r w:rsidR="00F17C78" w:rsidRPr="00B31E72">
        <w:rPr>
          <w:rFonts w:eastAsia="MS Mincho" w:cs="Tahoma"/>
          <w:sz w:val="22"/>
          <w:lang w:eastAsia="pt-BR"/>
        </w:rPr>
        <w:t>.</w:t>
      </w:r>
      <w:r w:rsidR="008E1A8E">
        <w:rPr>
          <w:rFonts w:eastAsia="MS Mincho" w:cs="Tahoma"/>
          <w:sz w:val="22"/>
          <w:lang w:eastAsia="pt-BR"/>
        </w:rPr>
        <w:t xml:space="preserve"> </w:t>
      </w:r>
    </w:p>
    <w:p w14:paraId="54CEDBFA" w14:textId="77777777" w:rsidR="00230597" w:rsidRPr="00EC143A" w:rsidRDefault="00230597">
      <w:pPr>
        <w:spacing w:line="320" w:lineRule="exact"/>
        <w:rPr>
          <w:rFonts w:eastAsia="MS Mincho" w:cs="Tahoma"/>
          <w:sz w:val="22"/>
          <w:lang w:eastAsia="pt-BR"/>
        </w:rPr>
      </w:pPr>
    </w:p>
    <w:p w14:paraId="058F95BF" w14:textId="77777777" w:rsidR="00D8705C" w:rsidRDefault="00D8705C">
      <w:pPr>
        <w:spacing w:line="320" w:lineRule="exact"/>
      </w:pPr>
    </w:p>
    <w:p w14:paraId="1464C266" w14:textId="77777777" w:rsidR="00F3452E" w:rsidRPr="00EC143A" w:rsidRDefault="00F3452E">
      <w:pPr>
        <w:spacing w:line="320" w:lineRule="exact"/>
        <w:jc w:val="center"/>
        <w:rPr>
          <w:rFonts w:eastAsia="MS Mincho" w:cs="Tahoma"/>
          <w:sz w:val="22"/>
          <w:lang w:eastAsia="pt-BR"/>
        </w:rPr>
      </w:pPr>
    </w:p>
    <w:sectPr w:rsidR="00F3452E" w:rsidRPr="00EC143A" w:rsidSect="00434481">
      <w:footerReference w:type="even" r:id="rId12"/>
      <w:footerReference w:type="default" r:id="rId13"/>
      <w:pgSz w:w="11906" w:h="16838"/>
      <w:pgMar w:top="1531" w:right="1418"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3EA6A" w14:textId="77777777" w:rsidR="00B51A2D" w:rsidRDefault="00B51A2D">
      <w:r>
        <w:separator/>
      </w:r>
    </w:p>
  </w:endnote>
  <w:endnote w:type="continuationSeparator" w:id="0">
    <w:p w14:paraId="567344D2" w14:textId="77777777" w:rsidR="00B51A2D" w:rsidRDefault="00B51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Bloomberg Fixed Unicode K"/>
    <w:panose1 w:val="02020603050405020304"/>
    <w:charset w:val="DE"/>
    <w:family w:val="roman"/>
    <w:pitch w:val="variable"/>
    <w:sig w:usb0="00000000"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5D069" w14:textId="783079CD" w:rsidR="007A7354" w:rsidRDefault="00B51A2D" w:rsidP="007A7354">
    <w:pPr>
      <w:pStyle w:val="Footer"/>
      <w:jc w:val="left"/>
      <w:rPr>
        <w:color w:val="000000"/>
        <w:sz w:val="17"/>
      </w:rPr>
    </w:pPr>
    <w:bookmarkStart w:id="13" w:name="TITUS1FooterEvenPages"/>
    <w:r w:rsidRPr="00434481">
      <w:rPr>
        <w:color w:val="000000"/>
        <w:sz w:val="17"/>
      </w:rPr>
      <w:t> </w:t>
    </w:r>
  </w:p>
  <w:p w14:paraId="76BD96BF" w14:textId="77777777" w:rsidR="007A7354" w:rsidRDefault="007A7354" w:rsidP="00434481">
    <w:pPr>
      <w:pStyle w:val="Footer"/>
      <w:jc w:val="left"/>
    </w:pPr>
  </w:p>
  <w:bookmarkEnd w:id="13"/>
  <w:p w14:paraId="4AE4BD92" w14:textId="77777777" w:rsidR="007A7354" w:rsidRDefault="007A7354" w:rsidP="007A7354">
    <w:pPr>
      <w:pStyle w:val="Footer"/>
    </w:pPr>
  </w:p>
  <w:p w14:paraId="708E1B3E" w14:textId="77777777" w:rsidR="007B270D" w:rsidRDefault="007B270D" w:rsidP="007A73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B5827" w14:textId="3E70A200" w:rsidR="00127F0E" w:rsidRDefault="00B51A2D" w:rsidP="007A7354">
    <w:pPr>
      <w:pStyle w:val="Footer"/>
      <w:jc w:val="left"/>
      <w:rPr>
        <w:color w:val="000000"/>
        <w:sz w:val="17"/>
      </w:rPr>
    </w:pPr>
    <w:bookmarkStart w:id="14" w:name="TITUS1FooterPrimary"/>
    <w:r w:rsidRPr="00434481">
      <w:rPr>
        <w:color w:val="000000"/>
        <w:sz w:val="17"/>
      </w:rPr>
      <w:t> </w:t>
    </w:r>
  </w:p>
  <w:p w14:paraId="0203B75D" w14:textId="77777777" w:rsidR="007A7354" w:rsidRDefault="007A7354" w:rsidP="00434481">
    <w:pPr>
      <w:pStyle w:val="Footer"/>
      <w:jc w:val="left"/>
    </w:pPr>
  </w:p>
  <w:bookmarkEnd w:id="14"/>
  <w:p w14:paraId="2B51F3C1" w14:textId="77777777" w:rsidR="007A7354" w:rsidRDefault="007A7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E6CB0" w14:textId="77777777" w:rsidR="00B51A2D" w:rsidRDefault="00B51A2D">
      <w:r>
        <w:separator/>
      </w:r>
    </w:p>
  </w:footnote>
  <w:footnote w:type="continuationSeparator" w:id="0">
    <w:p w14:paraId="7AE5509A" w14:textId="77777777" w:rsidR="00B51A2D" w:rsidRDefault="00B51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5BD1"/>
    <w:multiLevelType w:val="hybridMultilevel"/>
    <w:tmpl w:val="D6E24100"/>
    <w:lvl w:ilvl="0" w:tplc="2460E68C">
      <w:start w:val="1"/>
      <w:numFmt w:val="decimal"/>
      <w:lvlText w:val="%1."/>
      <w:lvlJc w:val="left"/>
      <w:pPr>
        <w:ind w:left="720" w:hanging="360"/>
      </w:pPr>
      <w:rPr>
        <w:rFonts w:hint="default"/>
      </w:rPr>
    </w:lvl>
    <w:lvl w:ilvl="1" w:tplc="1FAC6BE8" w:tentative="1">
      <w:start w:val="1"/>
      <w:numFmt w:val="lowerLetter"/>
      <w:lvlText w:val="%2."/>
      <w:lvlJc w:val="left"/>
      <w:pPr>
        <w:ind w:left="1440" w:hanging="360"/>
      </w:pPr>
    </w:lvl>
    <w:lvl w:ilvl="2" w:tplc="3140C5AC" w:tentative="1">
      <w:start w:val="1"/>
      <w:numFmt w:val="lowerRoman"/>
      <w:lvlText w:val="%3."/>
      <w:lvlJc w:val="right"/>
      <w:pPr>
        <w:ind w:left="2160" w:hanging="180"/>
      </w:pPr>
    </w:lvl>
    <w:lvl w:ilvl="3" w:tplc="0032E568" w:tentative="1">
      <w:start w:val="1"/>
      <w:numFmt w:val="decimal"/>
      <w:lvlText w:val="%4."/>
      <w:lvlJc w:val="left"/>
      <w:pPr>
        <w:ind w:left="2880" w:hanging="360"/>
      </w:pPr>
    </w:lvl>
    <w:lvl w:ilvl="4" w:tplc="4BFC516A" w:tentative="1">
      <w:start w:val="1"/>
      <w:numFmt w:val="lowerLetter"/>
      <w:lvlText w:val="%5."/>
      <w:lvlJc w:val="left"/>
      <w:pPr>
        <w:ind w:left="3600" w:hanging="360"/>
      </w:pPr>
    </w:lvl>
    <w:lvl w:ilvl="5" w:tplc="D4C64050" w:tentative="1">
      <w:start w:val="1"/>
      <w:numFmt w:val="lowerRoman"/>
      <w:lvlText w:val="%6."/>
      <w:lvlJc w:val="right"/>
      <w:pPr>
        <w:ind w:left="4320" w:hanging="180"/>
      </w:pPr>
    </w:lvl>
    <w:lvl w:ilvl="6" w:tplc="956825B4" w:tentative="1">
      <w:start w:val="1"/>
      <w:numFmt w:val="decimal"/>
      <w:lvlText w:val="%7."/>
      <w:lvlJc w:val="left"/>
      <w:pPr>
        <w:ind w:left="5040" w:hanging="360"/>
      </w:pPr>
    </w:lvl>
    <w:lvl w:ilvl="7" w:tplc="C0E0D1EA" w:tentative="1">
      <w:start w:val="1"/>
      <w:numFmt w:val="lowerLetter"/>
      <w:lvlText w:val="%8."/>
      <w:lvlJc w:val="left"/>
      <w:pPr>
        <w:ind w:left="5760" w:hanging="360"/>
      </w:pPr>
    </w:lvl>
    <w:lvl w:ilvl="8" w:tplc="ABFC95E8" w:tentative="1">
      <w:start w:val="1"/>
      <w:numFmt w:val="lowerRoman"/>
      <w:lvlText w:val="%9."/>
      <w:lvlJc w:val="right"/>
      <w:pPr>
        <w:ind w:left="6480" w:hanging="180"/>
      </w:pPr>
    </w:lvl>
  </w:abstractNum>
  <w:abstractNum w:abstractNumId="1"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2"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D5DA2"/>
    <w:multiLevelType w:val="hybridMultilevel"/>
    <w:tmpl w:val="D6E24100"/>
    <w:lvl w:ilvl="0" w:tplc="E28484B6">
      <w:start w:val="1"/>
      <w:numFmt w:val="decimal"/>
      <w:lvlText w:val="%1."/>
      <w:lvlJc w:val="left"/>
      <w:pPr>
        <w:ind w:left="720" w:hanging="360"/>
      </w:pPr>
      <w:rPr>
        <w:rFonts w:hint="default"/>
      </w:rPr>
    </w:lvl>
    <w:lvl w:ilvl="1" w:tplc="AC60577C" w:tentative="1">
      <w:start w:val="1"/>
      <w:numFmt w:val="lowerLetter"/>
      <w:lvlText w:val="%2."/>
      <w:lvlJc w:val="left"/>
      <w:pPr>
        <w:ind w:left="1440" w:hanging="360"/>
      </w:pPr>
    </w:lvl>
    <w:lvl w:ilvl="2" w:tplc="C26AE066" w:tentative="1">
      <w:start w:val="1"/>
      <w:numFmt w:val="lowerRoman"/>
      <w:lvlText w:val="%3."/>
      <w:lvlJc w:val="right"/>
      <w:pPr>
        <w:ind w:left="2160" w:hanging="180"/>
      </w:pPr>
    </w:lvl>
    <w:lvl w:ilvl="3" w:tplc="6DB42BE6" w:tentative="1">
      <w:start w:val="1"/>
      <w:numFmt w:val="decimal"/>
      <w:lvlText w:val="%4."/>
      <w:lvlJc w:val="left"/>
      <w:pPr>
        <w:ind w:left="2880" w:hanging="360"/>
      </w:pPr>
    </w:lvl>
    <w:lvl w:ilvl="4" w:tplc="7BF03B04" w:tentative="1">
      <w:start w:val="1"/>
      <w:numFmt w:val="lowerLetter"/>
      <w:lvlText w:val="%5."/>
      <w:lvlJc w:val="left"/>
      <w:pPr>
        <w:ind w:left="3600" w:hanging="360"/>
      </w:pPr>
    </w:lvl>
    <w:lvl w:ilvl="5" w:tplc="6F22E0E0" w:tentative="1">
      <w:start w:val="1"/>
      <w:numFmt w:val="lowerRoman"/>
      <w:lvlText w:val="%6."/>
      <w:lvlJc w:val="right"/>
      <w:pPr>
        <w:ind w:left="4320" w:hanging="180"/>
      </w:pPr>
    </w:lvl>
    <w:lvl w:ilvl="6" w:tplc="A016F050" w:tentative="1">
      <w:start w:val="1"/>
      <w:numFmt w:val="decimal"/>
      <w:lvlText w:val="%7."/>
      <w:lvlJc w:val="left"/>
      <w:pPr>
        <w:ind w:left="5040" w:hanging="360"/>
      </w:pPr>
    </w:lvl>
    <w:lvl w:ilvl="7" w:tplc="C7DA8706" w:tentative="1">
      <w:start w:val="1"/>
      <w:numFmt w:val="lowerLetter"/>
      <w:lvlText w:val="%8."/>
      <w:lvlJc w:val="left"/>
      <w:pPr>
        <w:ind w:left="5760" w:hanging="360"/>
      </w:pPr>
    </w:lvl>
    <w:lvl w:ilvl="8" w:tplc="795AE3DC" w:tentative="1">
      <w:start w:val="1"/>
      <w:numFmt w:val="lowerRoman"/>
      <w:lvlText w:val="%9."/>
      <w:lvlJc w:val="right"/>
      <w:pPr>
        <w:ind w:left="6480" w:hanging="180"/>
      </w:pPr>
    </w:lvl>
  </w:abstractNum>
  <w:abstractNum w:abstractNumId="4" w15:restartNumberingAfterBreak="0">
    <w:nsid w:val="30B65FDE"/>
    <w:multiLevelType w:val="hybridMultilevel"/>
    <w:tmpl w:val="A7B6672E"/>
    <w:lvl w:ilvl="0" w:tplc="D07EE6EA">
      <w:start w:val="1"/>
      <w:numFmt w:val="upperLetter"/>
      <w:lvlText w:val="%1."/>
      <w:lvlJc w:val="left"/>
      <w:pPr>
        <w:ind w:left="720" w:hanging="360"/>
      </w:pPr>
      <w:rPr>
        <w:rFonts w:hint="default"/>
      </w:rPr>
    </w:lvl>
    <w:lvl w:ilvl="1" w:tplc="4AB21DDE" w:tentative="1">
      <w:start w:val="1"/>
      <w:numFmt w:val="lowerLetter"/>
      <w:lvlText w:val="%2."/>
      <w:lvlJc w:val="left"/>
      <w:pPr>
        <w:ind w:left="1440" w:hanging="360"/>
      </w:pPr>
    </w:lvl>
    <w:lvl w:ilvl="2" w:tplc="2C4000FC" w:tentative="1">
      <w:start w:val="1"/>
      <w:numFmt w:val="lowerRoman"/>
      <w:lvlText w:val="%3."/>
      <w:lvlJc w:val="right"/>
      <w:pPr>
        <w:ind w:left="2160" w:hanging="180"/>
      </w:pPr>
    </w:lvl>
    <w:lvl w:ilvl="3" w:tplc="1A60496C" w:tentative="1">
      <w:start w:val="1"/>
      <w:numFmt w:val="decimal"/>
      <w:lvlText w:val="%4."/>
      <w:lvlJc w:val="left"/>
      <w:pPr>
        <w:ind w:left="2880" w:hanging="360"/>
      </w:pPr>
    </w:lvl>
    <w:lvl w:ilvl="4" w:tplc="08284B26" w:tentative="1">
      <w:start w:val="1"/>
      <w:numFmt w:val="lowerLetter"/>
      <w:lvlText w:val="%5."/>
      <w:lvlJc w:val="left"/>
      <w:pPr>
        <w:ind w:left="3600" w:hanging="360"/>
      </w:pPr>
    </w:lvl>
    <w:lvl w:ilvl="5" w:tplc="6A6640E6" w:tentative="1">
      <w:start w:val="1"/>
      <w:numFmt w:val="lowerRoman"/>
      <w:lvlText w:val="%6."/>
      <w:lvlJc w:val="right"/>
      <w:pPr>
        <w:ind w:left="4320" w:hanging="180"/>
      </w:pPr>
    </w:lvl>
    <w:lvl w:ilvl="6" w:tplc="39D2B52E" w:tentative="1">
      <w:start w:val="1"/>
      <w:numFmt w:val="decimal"/>
      <w:lvlText w:val="%7."/>
      <w:lvlJc w:val="left"/>
      <w:pPr>
        <w:ind w:left="5040" w:hanging="360"/>
      </w:pPr>
    </w:lvl>
    <w:lvl w:ilvl="7" w:tplc="27287588" w:tentative="1">
      <w:start w:val="1"/>
      <w:numFmt w:val="lowerLetter"/>
      <w:lvlText w:val="%8."/>
      <w:lvlJc w:val="left"/>
      <w:pPr>
        <w:ind w:left="5760" w:hanging="360"/>
      </w:pPr>
    </w:lvl>
    <w:lvl w:ilvl="8" w:tplc="568CB244" w:tentative="1">
      <w:start w:val="1"/>
      <w:numFmt w:val="lowerRoman"/>
      <w:lvlText w:val="%9."/>
      <w:lvlJc w:val="right"/>
      <w:pPr>
        <w:ind w:left="6480" w:hanging="180"/>
      </w:pPr>
    </w:lvl>
  </w:abstractNum>
  <w:abstractNum w:abstractNumId="5"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3F5771"/>
    <w:multiLevelType w:val="hybridMultilevel"/>
    <w:tmpl w:val="BAB071EA"/>
    <w:lvl w:ilvl="0" w:tplc="4580AD76">
      <w:start w:val="1"/>
      <w:numFmt w:val="upperRoman"/>
      <w:lvlText w:val="%1."/>
      <w:lvlJc w:val="left"/>
      <w:pPr>
        <w:tabs>
          <w:tab w:val="num" w:pos="1418"/>
        </w:tabs>
        <w:ind w:left="1418" w:hanging="709"/>
      </w:pPr>
      <w:rPr>
        <w:rFonts w:hint="default"/>
      </w:rPr>
    </w:lvl>
    <w:lvl w:ilvl="1" w:tplc="F506A420" w:tentative="1">
      <w:start w:val="1"/>
      <w:numFmt w:val="lowerLetter"/>
      <w:lvlText w:val="%2."/>
      <w:lvlJc w:val="left"/>
      <w:pPr>
        <w:tabs>
          <w:tab w:val="num" w:pos="1440"/>
        </w:tabs>
        <w:ind w:left="1440" w:hanging="360"/>
      </w:pPr>
    </w:lvl>
    <w:lvl w:ilvl="2" w:tplc="FE78F0BA" w:tentative="1">
      <w:start w:val="1"/>
      <w:numFmt w:val="lowerRoman"/>
      <w:lvlText w:val="%3."/>
      <w:lvlJc w:val="right"/>
      <w:pPr>
        <w:tabs>
          <w:tab w:val="num" w:pos="2160"/>
        </w:tabs>
        <w:ind w:left="2160" w:hanging="180"/>
      </w:pPr>
    </w:lvl>
    <w:lvl w:ilvl="3" w:tplc="9028CD00" w:tentative="1">
      <w:start w:val="1"/>
      <w:numFmt w:val="decimal"/>
      <w:lvlText w:val="%4."/>
      <w:lvlJc w:val="left"/>
      <w:pPr>
        <w:tabs>
          <w:tab w:val="num" w:pos="2880"/>
        </w:tabs>
        <w:ind w:left="2880" w:hanging="360"/>
      </w:pPr>
    </w:lvl>
    <w:lvl w:ilvl="4" w:tplc="1658A8C8" w:tentative="1">
      <w:start w:val="1"/>
      <w:numFmt w:val="lowerLetter"/>
      <w:lvlText w:val="%5."/>
      <w:lvlJc w:val="left"/>
      <w:pPr>
        <w:tabs>
          <w:tab w:val="num" w:pos="3600"/>
        </w:tabs>
        <w:ind w:left="3600" w:hanging="360"/>
      </w:pPr>
    </w:lvl>
    <w:lvl w:ilvl="5" w:tplc="900ED6D2" w:tentative="1">
      <w:start w:val="1"/>
      <w:numFmt w:val="lowerRoman"/>
      <w:lvlText w:val="%6."/>
      <w:lvlJc w:val="right"/>
      <w:pPr>
        <w:tabs>
          <w:tab w:val="num" w:pos="4320"/>
        </w:tabs>
        <w:ind w:left="4320" w:hanging="180"/>
      </w:pPr>
    </w:lvl>
    <w:lvl w:ilvl="6" w:tplc="C188F862">
      <w:start w:val="1"/>
      <w:numFmt w:val="decimal"/>
      <w:lvlText w:val="%7."/>
      <w:lvlJc w:val="left"/>
      <w:pPr>
        <w:tabs>
          <w:tab w:val="num" w:pos="5040"/>
        </w:tabs>
        <w:ind w:left="5040" w:hanging="360"/>
      </w:pPr>
    </w:lvl>
    <w:lvl w:ilvl="7" w:tplc="88E68B5A" w:tentative="1">
      <w:start w:val="1"/>
      <w:numFmt w:val="lowerLetter"/>
      <w:lvlText w:val="%8."/>
      <w:lvlJc w:val="left"/>
      <w:pPr>
        <w:tabs>
          <w:tab w:val="num" w:pos="5760"/>
        </w:tabs>
        <w:ind w:left="5760" w:hanging="360"/>
      </w:pPr>
    </w:lvl>
    <w:lvl w:ilvl="8" w:tplc="80FCB044" w:tentative="1">
      <w:start w:val="1"/>
      <w:numFmt w:val="lowerRoman"/>
      <w:lvlText w:val="%9."/>
      <w:lvlJc w:val="right"/>
      <w:pPr>
        <w:tabs>
          <w:tab w:val="num" w:pos="6480"/>
        </w:tabs>
        <w:ind w:left="6480" w:hanging="180"/>
      </w:pPr>
    </w:lvl>
  </w:abstractNum>
  <w:abstractNum w:abstractNumId="8"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2D500C"/>
    <w:multiLevelType w:val="hybridMultilevel"/>
    <w:tmpl w:val="4D3A088C"/>
    <w:lvl w:ilvl="0" w:tplc="9CE80EA2">
      <w:start w:val="1"/>
      <w:numFmt w:val="lowerRoman"/>
      <w:pStyle w:val="FooterReference"/>
      <w:lvlText w:val="(%1)"/>
      <w:lvlJc w:val="left"/>
      <w:pPr>
        <w:ind w:left="866" w:hanging="720"/>
      </w:pPr>
      <w:rPr>
        <w:rFonts w:hint="default"/>
        <w:b w:val="0"/>
        <w:i w:val="0"/>
      </w:rPr>
    </w:lvl>
    <w:lvl w:ilvl="1" w:tplc="CD805970" w:tentative="1">
      <w:start w:val="1"/>
      <w:numFmt w:val="lowerLetter"/>
      <w:lvlText w:val="%2."/>
      <w:lvlJc w:val="left"/>
      <w:pPr>
        <w:ind w:left="1226" w:hanging="360"/>
      </w:pPr>
    </w:lvl>
    <w:lvl w:ilvl="2" w:tplc="94784E62" w:tentative="1">
      <w:start w:val="1"/>
      <w:numFmt w:val="lowerRoman"/>
      <w:lvlText w:val="%3."/>
      <w:lvlJc w:val="right"/>
      <w:pPr>
        <w:ind w:left="1946" w:hanging="180"/>
      </w:pPr>
    </w:lvl>
    <w:lvl w:ilvl="3" w:tplc="605635F0" w:tentative="1">
      <w:start w:val="1"/>
      <w:numFmt w:val="decimal"/>
      <w:lvlText w:val="%4."/>
      <w:lvlJc w:val="left"/>
      <w:pPr>
        <w:ind w:left="2666" w:hanging="360"/>
      </w:pPr>
    </w:lvl>
    <w:lvl w:ilvl="4" w:tplc="C9042170" w:tentative="1">
      <w:start w:val="1"/>
      <w:numFmt w:val="lowerLetter"/>
      <w:lvlText w:val="%5."/>
      <w:lvlJc w:val="left"/>
      <w:pPr>
        <w:ind w:left="3386" w:hanging="360"/>
      </w:pPr>
    </w:lvl>
    <w:lvl w:ilvl="5" w:tplc="3738CF70" w:tentative="1">
      <w:start w:val="1"/>
      <w:numFmt w:val="lowerRoman"/>
      <w:lvlText w:val="%6."/>
      <w:lvlJc w:val="right"/>
      <w:pPr>
        <w:ind w:left="4106" w:hanging="180"/>
      </w:pPr>
    </w:lvl>
    <w:lvl w:ilvl="6" w:tplc="9482C816" w:tentative="1">
      <w:start w:val="1"/>
      <w:numFmt w:val="decimal"/>
      <w:lvlText w:val="%7."/>
      <w:lvlJc w:val="left"/>
      <w:pPr>
        <w:ind w:left="4826" w:hanging="360"/>
      </w:pPr>
    </w:lvl>
    <w:lvl w:ilvl="7" w:tplc="9946A03E" w:tentative="1">
      <w:start w:val="1"/>
      <w:numFmt w:val="lowerLetter"/>
      <w:lvlText w:val="%8."/>
      <w:lvlJc w:val="left"/>
      <w:pPr>
        <w:ind w:left="5546" w:hanging="360"/>
      </w:pPr>
    </w:lvl>
    <w:lvl w:ilvl="8" w:tplc="F6F47E9A" w:tentative="1">
      <w:start w:val="1"/>
      <w:numFmt w:val="lowerRoman"/>
      <w:lvlText w:val="%9."/>
      <w:lvlJc w:val="right"/>
      <w:pPr>
        <w:ind w:left="6266" w:hanging="180"/>
      </w:pPr>
    </w:lvl>
  </w:abstractNum>
  <w:abstractNum w:abstractNumId="10" w15:restartNumberingAfterBreak="0">
    <w:nsid w:val="40AF4720"/>
    <w:multiLevelType w:val="hybridMultilevel"/>
    <w:tmpl w:val="4208B802"/>
    <w:lvl w:ilvl="0" w:tplc="267CECD0">
      <w:start w:val="1"/>
      <w:numFmt w:val="lowerRoman"/>
      <w:lvlText w:val="(%1)"/>
      <w:lvlJc w:val="left"/>
      <w:pPr>
        <w:ind w:left="1080" w:hanging="720"/>
      </w:pPr>
      <w:rPr>
        <w:rFonts w:hint="default"/>
      </w:rPr>
    </w:lvl>
    <w:lvl w:ilvl="1" w:tplc="A4BAEB4C" w:tentative="1">
      <w:start w:val="1"/>
      <w:numFmt w:val="lowerLetter"/>
      <w:lvlText w:val="%2."/>
      <w:lvlJc w:val="left"/>
      <w:pPr>
        <w:ind w:left="1440" w:hanging="360"/>
      </w:pPr>
    </w:lvl>
    <w:lvl w:ilvl="2" w:tplc="7F5A0D4A" w:tentative="1">
      <w:start w:val="1"/>
      <w:numFmt w:val="lowerRoman"/>
      <w:lvlText w:val="%3."/>
      <w:lvlJc w:val="right"/>
      <w:pPr>
        <w:ind w:left="2160" w:hanging="180"/>
      </w:pPr>
    </w:lvl>
    <w:lvl w:ilvl="3" w:tplc="3AAC42F8" w:tentative="1">
      <w:start w:val="1"/>
      <w:numFmt w:val="decimal"/>
      <w:lvlText w:val="%4."/>
      <w:lvlJc w:val="left"/>
      <w:pPr>
        <w:ind w:left="2880" w:hanging="360"/>
      </w:pPr>
    </w:lvl>
    <w:lvl w:ilvl="4" w:tplc="A2D8B5E8" w:tentative="1">
      <w:start w:val="1"/>
      <w:numFmt w:val="lowerLetter"/>
      <w:lvlText w:val="%5."/>
      <w:lvlJc w:val="left"/>
      <w:pPr>
        <w:ind w:left="3600" w:hanging="360"/>
      </w:pPr>
    </w:lvl>
    <w:lvl w:ilvl="5" w:tplc="2326D5C6" w:tentative="1">
      <w:start w:val="1"/>
      <w:numFmt w:val="lowerRoman"/>
      <w:lvlText w:val="%6."/>
      <w:lvlJc w:val="right"/>
      <w:pPr>
        <w:ind w:left="4320" w:hanging="180"/>
      </w:pPr>
    </w:lvl>
    <w:lvl w:ilvl="6" w:tplc="CFB4B1C0" w:tentative="1">
      <w:start w:val="1"/>
      <w:numFmt w:val="decimal"/>
      <w:lvlText w:val="%7."/>
      <w:lvlJc w:val="left"/>
      <w:pPr>
        <w:ind w:left="5040" w:hanging="360"/>
      </w:pPr>
    </w:lvl>
    <w:lvl w:ilvl="7" w:tplc="B6CC2C90" w:tentative="1">
      <w:start w:val="1"/>
      <w:numFmt w:val="lowerLetter"/>
      <w:lvlText w:val="%8."/>
      <w:lvlJc w:val="left"/>
      <w:pPr>
        <w:ind w:left="5760" w:hanging="360"/>
      </w:pPr>
    </w:lvl>
    <w:lvl w:ilvl="8" w:tplc="FDE2725C" w:tentative="1">
      <w:start w:val="1"/>
      <w:numFmt w:val="lowerRoman"/>
      <w:lvlText w:val="%9."/>
      <w:lvlJc w:val="right"/>
      <w:pPr>
        <w:ind w:left="6480" w:hanging="180"/>
      </w:pPr>
    </w:lvl>
  </w:abstractNum>
  <w:abstractNum w:abstractNumId="11" w15:restartNumberingAfterBreak="0">
    <w:nsid w:val="414415CD"/>
    <w:multiLevelType w:val="multilevel"/>
    <w:tmpl w:val="6B54D2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ahoma" w:hAnsi="Tahoma" w:cs="Tahoma" w:hint="default"/>
        <w:b w:val="0"/>
        <w:i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b w:val="0"/>
        <w:sz w:val="22"/>
        <w:szCs w:val="24"/>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2" w15:restartNumberingAfterBreak="0">
    <w:nsid w:val="4F775588"/>
    <w:multiLevelType w:val="hybridMultilevel"/>
    <w:tmpl w:val="447A7AEC"/>
    <w:lvl w:ilvl="0" w:tplc="543AB5CC">
      <w:start w:val="1"/>
      <w:numFmt w:val="upperRoman"/>
      <w:lvlText w:val="%1."/>
      <w:lvlJc w:val="left"/>
      <w:pPr>
        <w:ind w:left="1425" w:hanging="720"/>
      </w:pPr>
      <w:rPr>
        <w:rFonts w:eastAsia="Times New Roman" w:hint="default"/>
        <w:b/>
      </w:rPr>
    </w:lvl>
    <w:lvl w:ilvl="1" w:tplc="CFE06904" w:tentative="1">
      <w:start w:val="1"/>
      <w:numFmt w:val="lowerLetter"/>
      <w:lvlText w:val="%2."/>
      <w:lvlJc w:val="left"/>
      <w:pPr>
        <w:ind w:left="1785" w:hanging="360"/>
      </w:pPr>
    </w:lvl>
    <w:lvl w:ilvl="2" w:tplc="2DFA596A" w:tentative="1">
      <w:start w:val="1"/>
      <w:numFmt w:val="lowerRoman"/>
      <w:lvlText w:val="%3."/>
      <w:lvlJc w:val="right"/>
      <w:pPr>
        <w:ind w:left="2505" w:hanging="180"/>
      </w:pPr>
    </w:lvl>
    <w:lvl w:ilvl="3" w:tplc="A0EE69C4" w:tentative="1">
      <w:start w:val="1"/>
      <w:numFmt w:val="decimal"/>
      <w:lvlText w:val="%4."/>
      <w:lvlJc w:val="left"/>
      <w:pPr>
        <w:ind w:left="3225" w:hanging="360"/>
      </w:pPr>
    </w:lvl>
    <w:lvl w:ilvl="4" w:tplc="01E27AC4" w:tentative="1">
      <w:start w:val="1"/>
      <w:numFmt w:val="lowerLetter"/>
      <w:lvlText w:val="%5."/>
      <w:lvlJc w:val="left"/>
      <w:pPr>
        <w:ind w:left="3945" w:hanging="360"/>
      </w:pPr>
    </w:lvl>
    <w:lvl w:ilvl="5" w:tplc="4D3A1F9A" w:tentative="1">
      <w:start w:val="1"/>
      <w:numFmt w:val="lowerRoman"/>
      <w:lvlText w:val="%6."/>
      <w:lvlJc w:val="right"/>
      <w:pPr>
        <w:ind w:left="4665" w:hanging="180"/>
      </w:pPr>
    </w:lvl>
    <w:lvl w:ilvl="6" w:tplc="983CA5D4" w:tentative="1">
      <w:start w:val="1"/>
      <w:numFmt w:val="decimal"/>
      <w:lvlText w:val="%7."/>
      <w:lvlJc w:val="left"/>
      <w:pPr>
        <w:ind w:left="5385" w:hanging="360"/>
      </w:pPr>
    </w:lvl>
    <w:lvl w:ilvl="7" w:tplc="3D625DAC" w:tentative="1">
      <w:start w:val="1"/>
      <w:numFmt w:val="lowerLetter"/>
      <w:lvlText w:val="%8."/>
      <w:lvlJc w:val="left"/>
      <w:pPr>
        <w:ind w:left="6105" w:hanging="360"/>
      </w:pPr>
    </w:lvl>
    <w:lvl w:ilvl="8" w:tplc="1E6EBEB0" w:tentative="1">
      <w:start w:val="1"/>
      <w:numFmt w:val="lowerRoman"/>
      <w:lvlText w:val="%9."/>
      <w:lvlJc w:val="right"/>
      <w:pPr>
        <w:ind w:left="6825" w:hanging="180"/>
      </w:pPr>
    </w:lvl>
  </w:abstractNum>
  <w:abstractNum w:abstractNumId="13"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4A64DF"/>
    <w:multiLevelType w:val="hybridMultilevel"/>
    <w:tmpl w:val="6C02239A"/>
    <w:lvl w:ilvl="0" w:tplc="FEB62760">
      <w:start w:val="1"/>
      <w:numFmt w:val="decimal"/>
      <w:lvlText w:val="%1."/>
      <w:lvlJc w:val="left"/>
      <w:pPr>
        <w:ind w:left="720" w:hanging="360"/>
      </w:pPr>
      <w:rPr>
        <w:rFonts w:hint="default"/>
        <w:b/>
      </w:rPr>
    </w:lvl>
    <w:lvl w:ilvl="1" w:tplc="CFE64CA2" w:tentative="1">
      <w:start w:val="1"/>
      <w:numFmt w:val="lowerLetter"/>
      <w:lvlText w:val="%2."/>
      <w:lvlJc w:val="left"/>
      <w:pPr>
        <w:ind w:left="1440" w:hanging="360"/>
      </w:pPr>
    </w:lvl>
    <w:lvl w:ilvl="2" w:tplc="6AA6F210" w:tentative="1">
      <w:start w:val="1"/>
      <w:numFmt w:val="lowerRoman"/>
      <w:lvlText w:val="%3."/>
      <w:lvlJc w:val="right"/>
      <w:pPr>
        <w:ind w:left="2160" w:hanging="180"/>
      </w:pPr>
    </w:lvl>
    <w:lvl w:ilvl="3" w:tplc="EE76E9F0" w:tentative="1">
      <w:start w:val="1"/>
      <w:numFmt w:val="decimal"/>
      <w:lvlText w:val="%4."/>
      <w:lvlJc w:val="left"/>
      <w:pPr>
        <w:ind w:left="2880" w:hanging="360"/>
      </w:pPr>
    </w:lvl>
    <w:lvl w:ilvl="4" w:tplc="3BFA30BC" w:tentative="1">
      <w:start w:val="1"/>
      <w:numFmt w:val="lowerLetter"/>
      <w:lvlText w:val="%5."/>
      <w:lvlJc w:val="left"/>
      <w:pPr>
        <w:ind w:left="3600" w:hanging="360"/>
      </w:pPr>
    </w:lvl>
    <w:lvl w:ilvl="5" w:tplc="291C68F2" w:tentative="1">
      <w:start w:val="1"/>
      <w:numFmt w:val="lowerRoman"/>
      <w:lvlText w:val="%6."/>
      <w:lvlJc w:val="right"/>
      <w:pPr>
        <w:ind w:left="4320" w:hanging="180"/>
      </w:pPr>
    </w:lvl>
    <w:lvl w:ilvl="6" w:tplc="6BB2F772" w:tentative="1">
      <w:start w:val="1"/>
      <w:numFmt w:val="decimal"/>
      <w:lvlText w:val="%7."/>
      <w:lvlJc w:val="left"/>
      <w:pPr>
        <w:ind w:left="5040" w:hanging="360"/>
      </w:pPr>
    </w:lvl>
    <w:lvl w:ilvl="7" w:tplc="6DB67364" w:tentative="1">
      <w:start w:val="1"/>
      <w:numFmt w:val="lowerLetter"/>
      <w:lvlText w:val="%8."/>
      <w:lvlJc w:val="left"/>
      <w:pPr>
        <w:ind w:left="5760" w:hanging="360"/>
      </w:pPr>
    </w:lvl>
    <w:lvl w:ilvl="8" w:tplc="2EEC5DEE" w:tentative="1">
      <w:start w:val="1"/>
      <w:numFmt w:val="lowerRoman"/>
      <w:lvlText w:val="%9."/>
      <w:lvlJc w:val="right"/>
      <w:pPr>
        <w:ind w:left="6480" w:hanging="180"/>
      </w:pPr>
    </w:lvl>
  </w:abstractNum>
  <w:abstractNum w:abstractNumId="15" w15:restartNumberingAfterBreak="0">
    <w:nsid w:val="548255A9"/>
    <w:multiLevelType w:val="hybridMultilevel"/>
    <w:tmpl w:val="E14499DA"/>
    <w:lvl w:ilvl="0" w:tplc="6AB62C52">
      <w:start w:val="1"/>
      <w:numFmt w:val="decimal"/>
      <w:lvlText w:val="%1."/>
      <w:lvlJc w:val="left"/>
      <w:pPr>
        <w:ind w:left="720" w:hanging="360"/>
      </w:pPr>
    </w:lvl>
    <w:lvl w:ilvl="1" w:tplc="B2DC13B4" w:tentative="1">
      <w:start w:val="1"/>
      <w:numFmt w:val="lowerLetter"/>
      <w:lvlText w:val="%2."/>
      <w:lvlJc w:val="left"/>
      <w:pPr>
        <w:ind w:left="1440" w:hanging="360"/>
      </w:pPr>
    </w:lvl>
    <w:lvl w:ilvl="2" w:tplc="2CEA67F2" w:tentative="1">
      <w:start w:val="1"/>
      <w:numFmt w:val="lowerRoman"/>
      <w:lvlText w:val="%3."/>
      <w:lvlJc w:val="right"/>
      <w:pPr>
        <w:ind w:left="2160" w:hanging="180"/>
      </w:pPr>
    </w:lvl>
    <w:lvl w:ilvl="3" w:tplc="35C40E30" w:tentative="1">
      <w:start w:val="1"/>
      <w:numFmt w:val="decimal"/>
      <w:lvlText w:val="%4."/>
      <w:lvlJc w:val="left"/>
      <w:pPr>
        <w:ind w:left="2880" w:hanging="360"/>
      </w:pPr>
    </w:lvl>
    <w:lvl w:ilvl="4" w:tplc="84AE961E" w:tentative="1">
      <w:start w:val="1"/>
      <w:numFmt w:val="lowerLetter"/>
      <w:lvlText w:val="%5."/>
      <w:lvlJc w:val="left"/>
      <w:pPr>
        <w:ind w:left="3600" w:hanging="360"/>
      </w:pPr>
    </w:lvl>
    <w:lvl w:ilvl="5" w:tplc="A0BA9600" w:tentative="1">
      <w:start w:val="1"/>
      <w:numFmt w:val="lowerRoman"/>
      <w:lvlText w:val="%6."/>
      <w:lvlJc w:val="right"/>
      <w:pPr>
        <w:ind w:left="4320" w:hanging="180"/>
      </w:pPr>
    </w:lvl>
    <w:lvl w:ilvl="6" w:tplc="FE4093A8" w:tentative="1">
      <w:start w:val="1"/>
      <w:numFmt w:val="decimal"/>
      <w:lvlText w:val="%7."/>
      <w:lvlJc w:val="left"/>
      <w:pPr>
        <w:ind w:left="5040" w:hanging="360"/>
      </w:pPr>
    </w:lvl>
    <w:lvl w:ilvl="7" w:tplc="24A8A1C2" w:tentative="1">
      <w:start w:val="1"/>
      <w:numFmt w:val="lowerLetter"/>
      <w:lvlText w:val="%8."/>
      <w:lvlJc w:val="left"/>
      <w:pPr>
        <w:ind w:left="5760" w:hanging="360"/>
      </w:pPr>
    </w:lvl>
    <w:lvl w:ilvl="8" w:tplc="15D62E08" w:tentative="1">
      <w:start w:val="1"/>
      <w:numFmt w:val="lowerRoman"/>
      <w:lvlText w:val="%9."/>
      <w:lvlJc w:val="right"/>
      <w:pPr>
        <w:ind w:left="6480" w:hanging="180"/>
      </w:pPr>
    </w:lvl>
  </w:abstractNum>
  <w:abstractNum w:abstractNumId="16" w15:restartNumberingAfterBreak="0">
    <w:nsid w:val="5C0335D4"/>
    <w:multiLevelType w:val="hybridMultilevel"/>
    <w:tmpl w:val="AD063FF2"/>
    <w:lvl w:ilvl="0" w:tplc="6B3A096C">
      <w:start w:val="1"/>
      <w:numFmt w:val="lowerRoman"/>
      <w:lvlText w:val="(%1)"/>
      <w:lvlJc w:val="left"/>
      <w:pPr>
        <w:ind w:left="1287" w:hanging="720"/>
      </w:pPr>
      <w:rPr>
        <w:rFonts w:hint="default"/>
      </w:rPr>
    </w:lvl>
    <w:lvl w:ilvl="1" w:tplc="E00A820E" w:tentative="1">
      <w:start w:val="1"/>
      <w:numFmt w:val="lowerLetter"/>
      <w:lvlText w:val="%2."/>
      <w:lvlJc w:val="left"/>
      <w:pPr>
        <w:ind w:left="1647" w:hanging="360"/>
      </w:pPr>
    </w:lvl>
    <w:lvl w:ilvl="2" w:tplc="E408C4C4" w:tentative="1">
      <w:start w:val="1"/>
      <w:numFmt w:val="lowerRoman"/>
      <w:lvlText w:val="%3."/>
      <w:lvlJc w:val="right"/>
      <w:pPr>
        <w:ind w:left="2367" w:hanging="180"/>
      </w:pPr>
    </w:lvl>
    <w:lvl w:ilvl="3" w:tplc="4A9815BE" w:tentative="1">
      <w:start w:val="1"/>
      <w:numFmt w:val="decimal"/>
      <w:lvlText w:val="%4."/>
      <w:lvlJc w:val="left"/>
      <w:pPr>
        <w:ind w:left="3087" w:hanging="360"/>
      </w:pPr>
    </w:lvl>
    <w:lvl w:ilvl="4" w:tplc="6E3432AA" w:tentative="1">
      <w:start w:val="1"/>
      <w:numFmt w:val="lowerLetter"/>
      <w:lvlText w:val="%5."/>
      <w:lvlJc w:val="left"/>
      <w:pPr>
        <w:ind w:left="3807" w:hanging="360"/>
      </w:pPr>
    </w:lvl>
    <w:lvl w:ilvl="5" w:tplc="FB7EC000" w:tentative="1">
      <w:start w:val="1"/>
      <w:numFmt w:val="lowerRoman"/>
      <w:lvlText w:val="%6."/>
      <w:lvlJc w:val="right"/>
      <w:pPr>
        <w:ind w:left="4527" w:hanging="180"/>
      </w:pPr>
    </w:lvl>
    <w:lvl w:ilvl="6" w:tplc="67801146" w:tentative="1">
      <w:start w:val="1"/>
      <w:numFmt w:val="decimal"/>
      <w:lvlText w:val="%7."/>
      <w:lvlJc w:val="left"/>
      <w:pPr>
        <w:ind w:left="5247" w:hanging="360"/>
      </w:pPr>
    </w:lvl>
    <w:lvl w:ilvl="7" w:tplc="1EF042A6" w:tentative="1">
      <w:start w:val="1"/>
      <w:numFmt w:val="lowerLetter"/>
      <w:lvlText w:val="%8."/>
      <w:lvlJc w:val="left"/>
      <w:pPr>
        <w:ind w:left="5967" w:hanging="360"/>
      </w:pPr>
    </w:lvl>
    <w:lvl w:ilvl="8" w:tplc="3A5C3C84" w:tentative="1">
      <w:start w:val="1"/>
      <w:numFmt w:val="lowerRoman"/>
      <w:lvlText w:val="%9."/>
      <w:lvlJc w:val="right"/>
      <w:pPr>
        <w:ind w:left="6687" w:hanging="180"/>
      </w:pPr>
    </w:lvl>
  </w:abstractNum>
  <w:abstractNum w:abstractNumId="17" w15:restartNumberingAfterBreak="0">
    <w:nsid w:val="6B295A3B"/>
    <w:multiLevelType w:val="hybridMultilevel"/>
    <w:tmpl w:val="C2E8C974"/>
    <w:lvl w:ilvl="0" w:tplc="96A02380">
      <w:start w:val="1"/>
      <w:numFmt w:val="lowerLetter"/>
      <w:lvlText w:val="%1)"/>
      <w:lvlJc w:val="left"/>
      <w:pPr>
        <w:ind w:left="2138" w:hanging="360"/>
      </w:pPr>
    </w:lvl>
    <w:lvl w:ilvl="1" w:tplc="38A6C80E">
      <w:start w:val="1"/>
      <w:numFmt w:val="lowerLetter"/>
      <w:lvlText w:val="%2."/>
      <w:lvlJc w:val="left"/>
      <w:pPr>
        <w:ind w:left="2858" w:hanging="360"/>
      </w:pPr>
    </w:lvl>
    <w:lvl w:ilvl="2" w:tplc="71960590">
      <w:start w:val="1"/>
      <w:numFmt w:val="lowerRoman"/>
      <w:lvlText w:val="%3."/>
      <w:lvlJc w:val="right"/>
      <w:pPr>
        <w:ind w:left="3578" w:hanging="180"/>
      </w:pPr>
    </w:lvl>
    <w:lvl w:ilvl="3" w:tplc="DAB8436E">
      <w:start w:val="1"/>
      <w:numFmt w:val="decimal"/>
      <w:lvlText w:val="%4."/>
      <w:lvlJc w:val="left"/>
      <w:pPr>
        <w:ind w:left="4298" w:hanging="360"/>
      </w:pPr>
    </w:lvl>
    <w:lvl w:ilvl="4" w:tplc="552E2866">
      <w:start w:val="1"/>
      <w:numFmt w:val="lowerLetter"/>
      <w:lvlText w:val="%5."/>
      <w:lvlJc w:val="left"/>
      <w:pPr>
        <w:ind w:left="5018" w:hanging="360"/>
      </w:pPr>
    </w:lvl>
    <w:lvl w:ilvl="5" w:tplc="1960D9E8">
      <w:start w:val="1"/>
      <w:numFmt w:val="lowerRoman"/>
      <w:lvlText w:val="%6."/>
      <w:lvlJc w:val="right"/>
      <w:pPr>
        <w:ind w:left="5738" w:hanging="180"/>
      </w:pPr>
    </w:lvl>
    <w:lvl w:ilvl="6" w:tplc="3738B29E">
      <w:start w:val="1"/>
      <w:numFmt w:val="decimal"/>
      <w:lvlText w:val="%7."/>
      <w:lvlJc w:val="left"/>
      <w:pPr>
        <w:ind w:left="6458" w:hanging="360"/>
      </w:pPr>
    </w:lvl>
    <w:lvl w:ilvl="7" w:tplc="EDA0C2BC">
      <w:start w:val="1"/>
      <w:numFmt w:val="lowerLetter"/>
      <w:lvlText w:val="%8."/>
      <w:lvlJc w:val="left"/>
      <w:pPr>
        <w:ind w:left="7178" w:hanging="360"/>
      </w:pPr>
    </w:lvl>
    <w:lvl w:ilvl="8" w:tplc="1E3AF1C4">
      <w:start w:val="1"/>
      <w:numFmt w:val="lowerRoman"/>
      <w:lvlText w:val="%9."/>
      <w:lvlJc w:val="right"/>
      <w:pPr>
        <w:ind w:left="7898" w:hanging="180"/>
      </w:pPr>
    </w:lvl>
  </w:abstractNum>
  <w:abstractNum w:abstractNumId="18" w15:restartNumberingAfterBreak="0">
    <w:nsid w:val="75AF79B1"/>
    <w:multiLevelType w:val="hybridMultilevel"/>
    <w:tmpl w:val="7402E942"/>
    <w:lvl w:ilvl="0" w:tplc="BB66B9B4">
      <w:start w:val="1"/>
      <w:numFmt w:val="decimal"/>
      <w:lvlText w:val="%1."/>
      <w:lvlJc w:val="left"/>
      <w:pPr>
        <w:ind w:left="1065" w:hanging="705"/>
      </w:pPr>
      <w:rPr>
        <w:rFonts w:hint="default"/>
      </w:rPr>
    </w:lvl>
    <w:lvl w:ilvl="1" w:tplc="BF548B44" w:tentative="1">
      <w:start w:val="1"/>
      <w:numFmt w:val="lowerLetter"/>
      <w:lvlText w:val="%2."/>
      <w:lvlJc w:val="left"/>
      <w:pPr>
        <w:ind w:left="1440" w:hanging="360"/>
      </w:pPr>
    </w:lvl>
    <w:lvl w:ilvl="2" w:tplc="34B6A814" w:tentative="1">
      <w:start w:val="1"/>
      <w:numFmt w:val="lowerRoman"/>
      <w:lvlText w:val="%3."/>
      <w:lvlJc w:val="right"/>
      <w:pPr>
        <w:ind w:left="2160" w:hanging="180"/>
      </w:pPr>
    </w:lvl>
    <w:lvl w:ilvl="3" w:tplc="7C2AD9B4" w:tentative="1">
      <w:start w:val="1"/>
      <w:numFmt w:val="decimal"/>
      <w:lvlText w:val="%4."/>
      <w:lvlJc w:val="left"/>
      <w:pPr>
        <w:ind w:left="2880" w:hanging="360"/>
      </w:pPr>
    </w:lvl>
    <w:lvl w:ilvl="4" w:tplc="75442CD4" w:tentative="1">
      <w:start w:val="1"/>
      <w:numFmt w:val="lowerLetter"/>
      <w:lvlText w:val="%5."/>
      <w:lvlJc w:val="left"/>
      <w:pPr>
        <w:ind w:left="3600" w:hanging="360"/>
      </w:pPr>
    </w:lvl>
    <w:lvl w:ilvl="5" w:tplc="05E8D3EE" w:tentative="1">
      <w:start w:val="1"/>
      <w:numFmt w:val="lowerRoman"/>
      <w:lvlText w:val="%6."/>
      <w:lvlJc w:val="right"/>
      <w:pPr>
        <w:ind w:left="4320" w:hanging="180"/>
      </w:pPr>
    </w:lvl>
    <w:lvl w:ilvl="6" w:tplc="0CC647CC" w:tentative="1">
      <w:start w:val="1"/>
      <w:numFmt w:val="decimal"/>
      <w:lvlText w:val="%7."/>
      <w:lvlJc w:val="left"/>
      <w:pPr>
        <w:ind w:left="5040" w:hanging="360"/>
      </w:pPr>
    </w:lvl>
    <w:lvl w:ilvl="7" w:tplc="D92889C2" w:tentative="1">
      <w:start w:val="1"/>
      <w:numFmt w:val="lowerLetter"/>
      <w:lvlText w:val="%8."/>
      <w:lvlJc w:val="left"/>
      <w:pPr>
        <w:ind w:left="5760" w:hanging="360"/>
      </w:pPr>
    </w:lvl>
    <w:lvl w:ilvl="8" w:tplc="6560A53C" w:tentative="1">
      <w:start w:val="1"/>
      <w:numFmt w:val="lowerRoman"/>
      <w:lvlText w:val="%9."/>
      <w:lvlJc w:val="right"/>
      <w:pPr>
        <w:ind w:left="6480" w:hanging="180"/>
      </w:pPr>
    </w:lvl>
  </w:abstractNum>
  <w:abstractNum w:abstractNumId="19" w15:restartNumberingAfterBreak="0">
    <w:nsid w:val="760F7825"/>
    <w:multiLevelType w:val="hybridMultilevel"/>
    <w:tmpl w:val="3C888BCE"/>
    <w:lvl w:ilvl="0" w:tplc="3DFA1EB4">
      <w:start w:val="1"/>
      <w:numFmt w:val="decimal"/>
      <w:lvlText w:val="%1."/>
      <w:lvlJc w:val="left"/>
      <w:pPr>
        <w:tabs>
          <w:tab w:val="num" w:pos="0"/>
        </w:tabs>
      </w:pPr>
      <w:rPr>
        <w:rFonts w:ascii="Tahoma" w:hAnsi="Tahoma" w:cs="Tahoma" w:hint="default"/>
        <w:b/>
        <w:i w:val="0"/>
        <w:color w:val="auto"/>
        <w:sz w:val="22"/>
        <w:szCs w:val="22"/>
      </w:rPr>
    </w:lvl>
    <w:lvl w:ilvl="1" w:tplc="30A226DE">
      <w:start w:val="1"/>
      <w:numFmt w:val="lowerLetter"/>
      <w:lvlText w:val="%2."/>
      <w:lvlJc w:val="left"/>
      <w:pPr>
        <w:tabs>
          <w:tab w:val="num" w:pos="1440"/>
        </w:tabs>
        <w:ind w:left="1440" w:hanging="360"/>
      </w:pPr>
      <w:rPr>
        <w:rFonts w:cs="Times New Roman"/>
      </w:rPr>
    </w:lvl>
    <w:lvl w:ilvl="2" w:tplc="6B726FDE" w:tentative="1">
      <w:start w:val="1"/>
      <w:numFmt w:val="lowerRoman"/>
      <w:lvlText w:val="%3."/>
      <w:lvlJc w:val="right"/>
      <w:pPr>
        <w:tabs>
          <w:tab w:val="num" w:pos="2160"/>
        </w:tabs>
        <w:ind w:left="2160" w:hanging="180"/>
      </w:pPr>
      <w:rPr>
        <w:rFonts w:cs="Times New Roman"/>
      </w:rPr>
    </w:lvl>
    <w:lvl w:ilvl="3" w:tplc="135E80D4" w:tentative="1">
      <w:start w:val="1"/>
      <w:numFmt w:val="decimal"/>
      <w:lvlText w:val="%4."/>
      <w:lvlJc w:val="left"/>
      <w:pPr>
        <w:tabs>
          <w:tab w:val="num" w:pos="2880"/>
        </w:tabs>
        <w:ind w:left="2880" w:hanging="360"/>
      </w:pPr>
      <w:rPr>
        <w:rFonts w:cs="Times New Roman"/>
      </w:rPr>
    </w:lvl>
    <w:lvl w:ilvl="4" w:tplc="DCCC3352" w:tentative="1">
      <w:start w:val="1"/>
      <w:numFmt w:val="lowerLetter"/>
      <w:lvlText w:val="%5."/>
      <w:lvlJc w:val="left"/>
      <w:pPr>
        <w:tabs>
          <w:tab w:val="num" w:pos="3600"/>
        </w:tabs>
        <w:ind w:left="3600" w:hanging="360"/>
      </w:pPr>
      <w:rPr>
        <w:rFonts w:cs="Times New Roman"/>
      </w:rPr>
    </w:lvl>
    <w:lvl w:ilvl="5" w:tplc="5DE21D78" w:tentative="1">
      <w:start w:val="1"/>
      <w:numFmt w:val="lowerRoman"/>
      <w:lvlText w:val="%6."/>
      <w:lvlJc w:val="right"/>
      <w:pPr>
        <w:tabs>
          <w:tab w:val="num" w:pos="4320"/>
        </w:tabs>
        <w:ind w:left="4320" w:hanging="180"/>
      </w:pPr>
      <w:rPr>
        <w:rFonts w:cs="Times New Roman"/>
      </w:rPr>
    </w:lvl>
    <w:lvl w:ilvl="6" w:tplc="CAC09E3A" w:tentative="1">
      <w:start w:val="1"/>
      <w:numFmt w:val="decimal"/>
      <w:lvlText w:val="%7."/>
      <w:lvlJc w:val="left"/>
      <w:pPr>
        <w:tabs>
          <w:tab w:val="num" w:pos="5040"/>
        </w:tabs>
        <w:ind w:left="5040" w:hanging="360"/>
      </w:pPr>
      <w:rPr>
        <w:rFonts w:cs="Times New Roman"/>
      </w:rPr>
    </w:lvl>
    <w:lvl w:ilvl="7" w:tplc="997232A6" w:tentative="1">
      <w:start w:val="1"/>
      <w:numFmt w:val="lowerLetter"/>
      <w:lvlText w:val="%8."/>
      <w:lvlJc w:val="left"/>
      <w:pPr>
        <w:tabs>
          <w:tab w:val="num" w:pos="5760"/>
        </w:tabs>
        <w:ind w:left="5760" w:hanging="360"/>
      </w:pPr>
      <w:rPr>
        <w:rFonts w:cs="Times New Roman"/>
      </w:rPr>
    </w:lvl>
    <w:lvl w:ilvl="8" w:tplc="5D04CEAC" w:tentative="1">
      <w:start w:val="1"/>
      <w:numFmt w:val="lowerRoman"/>
      <w:lvlText w:val="%9."/>
      <w:lvlJc w:val="right"/>
      <w:pPr>
        <w:tabs>
          <w:tab w:val="num" w:pos="6480"/>
        </w:tabs>
        <w:ind w:left="6480" w:hanging="180"/>
      </w:pPr>
      <w:rPr>
        <w:rFonts w:cs="Times New Roman"/>
      </w:rPr>
    </w:lvl>
  </w:abstractNum>
  <w:abstractNum w:abstractNumId="20" w15:restartNumberingAfterBreak="0">
    <w:nsid w:val="78355D7B"/>
    <w:multiLevelType w:val="multilevel"/>
    <w:tmpl w:val="116E1CD0"/>
    <w:name w:val="House_Style2"/>
    <w:lvl w:ilvl="0">
      <w:start w:val="1"/>
      <w:numFmt w:val="decimal"/>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5"/>
  </w:num>
  <w:num w:numId="4">
    <w:abstractNumId w:val="18"/>
  </w:num>
  <w:num w:numId="5">
    <w:abstractNumId w:val="4"/>
  </w:num>
  <w:num w:numId="6">
    <w:abstractNumId w:val="12"/>
  </w:num>
  <w:num w:numId="7">
    <w:abstractNumId w:val="3"/>
  </w:num>
  <w:num w:numId="8">
    <w:abstractNumId w:val="14"/>
  </w:num>
  <w:num w:numId="9">
    <w:abstractNumId w:val="16"/>
  </w:num>
  <w:num w:numId="10">
    <w:abstractNumId w:val="0"/>
  </w:num>
  <w:num w:numId="11">
    <w:abstractNumId w:val="7"/>
  </w:num>
  <w:num w:numId="12">
    <w:abstractNumId w:val="1"/>
  </w:num>
  <w:num w:numId="13">
    <w:abstractNumId w:val="6"/>
  </w:num>
  <w:num w:numId="14">
    <w:abstractNumId w:val="13"/>
  </w:num>
  <w:num w:numId="15">
    <w:abstractNumId w:val="8"/>
  </w:num>
  <w:num w:numId="16">
    <w:abstractNumId w:val="21"/>
  </w:num>
  <w:num w:numId="17">
    <w:abstractNumId w:val="5"/>
  </w:num>
  <w:num w:numId="18">
    <w:abstractNumId w:val="2"/>
  </w:num>
  <w:num w:numId="1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0"/>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NPP">
    <w15:presenceInfo w15:providerId="None" w15:userId="BN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CFF"/>
    <w:rsid w:val="00004DE8"/>
    <w:rsid w:val="00010F5A"/>
    <w:rsid w:val="00014C24"/>
    <w:rsid w:val="000155B4"/>
    <w:rsid w:val="00017476"/>
    <w:rsid w:val="00024C12"/>
    <w:rsid w:val="00024C3D"/>
    <w:rsid w:val="00026578"/>
    <w:rsid w:val="000369B1"/>
    <w:rsid w:val="000372EF"/>
    <w:rsid w:val="000420CA"/>
    <w:rsid w:val="000433F7"/>
    <w:rsid w:val="00056434"/>
    <w:rsid w:val="000567DD"/>
    <w:rsid w:val="00056AF7"/>
    <w:rsid w:val="00056D16"/>
    <w:rsid w:val="000621F4"/>
    <w:rsid w:val="000623CA"/>
    <w:rsid w:val="00064E8E"/>
    <w:rsid w:val="00067F3D"/>
    <w:rsid w:val="00070924"/>
    <w:rsid w:val="00073FC0"/>
    <w:rsid w:val="00075473"/>
    <w:rsid w:val="00081312"/>
    <w:rsid w:val="00090457"/>
    <w:rsid w:val="000A4B02"/>
    <w:rsid w:val="000C1E80"/>
    <w:rsid w:val="000C6ECB"/>
    <w:rsid w:val="000D2C5E"/>
    <w:rsid w:val="000D5FC5"/>
    <w:rsid w:val="000E22FF"/>
    <w:rsid w:val="000E3CAB"/>
    <w:rsid w:val="000E6AB4"/>
    <w:rsid w:val="000E6C61"/>
    <w:rsid w:val="000F11E4"/>
    <w:rsid w:val="000F5A47"/>
    <w:rsid w:val="000F62E2"/>
    <w:rsid w:val="000F643E"/>
    <w:rsid w:val="00111812"/>
    <w:rsid w:val="0012077E"/>
    <w:rsid w:val="0012190E"/>
    <w:rsid w:val="00127F0E"/>
    <w:rsid w:val="00135481"/>
    <w:rsid w:val="00137868"/>
    <w:rsid w:val="00137D44"/>
    <w:rsid w:val="001513D9"/>
    <w:rsid w:val="00154775"/>
    <w:rsid w:val="00154BDB"/>
    <w:rsid w:val="001571B2"/>
    <w:rsid w:val="00164453"/>
    <w:rsid w:val="0016526C"/>
    <w:rsid w:val="00165B12"/>
    <w:rsid w:val="00171303"/>
    <w:rsid w:val="00171602"/>
    <w:rsid w:val="00171DE1"/>
    <w:rsid w:val="00173693"/>
    <w:rsid w:val="00176824"/>
    <w:rsid w:val="001821DA"/>
    <w:rsid w:val="001826AF"/>
    <w:rsid w:val="00183B2A"/>
    <w:rsid w:val="001A245E"/>
    <w:rsid w:val="001A4337"/>
    <w:rsid w:val="001A629C"/>
    <w:rsid w:val="001A6AAF"/>
    <w:rsid w:val="001A7645"/>
    <w:rsid w:val="001B2D84"/>
    <w:rsid w:val="001B7229"/>
    <w:rsid w:val="001C2ACD"/>
    <w:rsid w:val="001C5ABC"/>
    <w:rsid w:val="001D1B7E"/>
    <w:rsid w:val="001D36E1"/>
    <w:rsid w:val="001D6BB2"/>
    <w:rsid w:val="0020758F"/>
    <w:rsid w:val="0021156F"/>
    <w:rsid w:val="002165EF"/>
    <w:rsid w:val="00221E4B"/>
    <w:rsid w:val="002225B6"/>
    <w:rsid w:val="00230597"/>
    <w:rsid w:val="002317B7"/>
    <w:rsid w:val="002348E2"/>
    <w:rsid w:val="00240215"/>
    <w:rsid w:val="00254532"/>
    <w:rsid w:val="00270C74"/>
    <w:rsid w:val="00280B1F"/>
    <w:rsid w:val="00290716"/>
    <w:rsid w:val="00290D95"/>
    <w:rsid w:val="00297AC6"/>
    <w:rsid w:val="002A593C"/>
    <w:rsid w:val="002A6ACB"/>
    <w:rsid w:val="002A6BE1"/>
    <w:rsid w:val="002B0E4B"/>
    <w:rsid w:val="002B1197"/>
    <w:rsid w:val="002C3174"/>
    <w:rsid w:val="002C75D1"/>
    <w:rsid w:val="002D26C3"/>
    <w:rsid w:val="002D3F82"/>
    <w:rsid w:val="002D4DC1"/>
    <w:rsid w:val="002D52F1"/>
    <w:rsid w:val="002D7011"/>
    <w:rsid w:val="002F10CE"/>
    <w:rsid w:val="002F3036"/>
    <w:rsid w:val="002F4FEF"/>
    <w:rsid w:val="002F72C1"/>
    <w:rsid w:val="00303ACA"/>
    <w:rsid w:val="003054B3"/>
    <w:rsid w:val="0030779B"/>
    <w:rsid w:val="003105CC"/>
    <w:rsid w:val="003138E4"/>
    <w:rsid w:val="00313C8D"/>
    <w:rsid w:val="00317A85"/>
    <w:rsid w:val="00321C9F"/>
    <w:rsid w:val="00330D35"/>
    <w:rsid w:val="00332A17"/>
    <w:rsid w:val="003334BC"/>
    <w:rsid w:val="003376A6"/>
    <w:rsid w:val="00343F3F"/>
    <w:rsid w:val="00356B18"/>
    <w:rsid w:val="00366CB9"/>
    <w:rsid w:val="00373ECF"/>
    <w:rsid w:val="00376B1C"/>
    <w:rsid w:val="003850B6"/>
    <w:rsid w:val="00385701"/>
    <w:rsid w:val="003A38F7"/>
    <w:rsid w:val="003A3BF8"/>
    <w:rsid w:val="003B4BC6"/>
    <w:rsid w:val="003C16B0"/>
    <w:rsid w:val="003C1AA9"/>
    <w:rsid w:val="003C29F6"/>
    <w:rsid w:val="003C425C"/>
    <w:rsid w:val="003C57B8"/>
    <w:rsid w:val="003C611B"/>
    <w:rsid w:val="003C7EE0"/>
    <w:rsid w:val="003D5889"/>
    <w:rsid w:val="003F0B7D"/>
    <w:rsid w:val="003F1F6C"/>
    <w:rsid w:val="003F7678"/>
    <w:rsid w:val="0040612C"/>
    <w:rsid w:val="004070BB"/>
    <w:rsid w:val="00407C60"/>
    <w:rsid w:val="00412B89"/>
    <w:rsid w:val="004240E7"/>
    <w:rsid w:val="0043168E"/>
    <w:rsid w:val="00433307"/>
    <w:rsid w:val="00434481"/>
    <w:rsid w:val="0043496B"/>
    <w:rsid w:val="00436EC2"/>
    <w:rsid w:val="00446ABB"/>
    <w:rsid w:val="00450033"/>
    <w:rsid w:val="00453293"/>
    <w:rsid w:val="00463C8E"/>
    <w:rsid w:val="00465A27"/>
    <w:rsid w:val="00472A7C"/>
    <w:rsid w:val="004733BA"/>
    <w:rsid w:val="00481FE8"/>
    <w:rsid w:val="004822D0"/>
    <w:rsid w:val="00482AE0"/>
    <w:rsid w:val="0048441D"/>
    <w:rsid w:val="00491866"/>
    <w:rsid w:val="004A2109"/>
    <w:rsid w:val="004B0CD0"/>
    <w:rsid w:val="004B1B58"/>
    <w:rsid w:val="004B3D8F"/>
    <w:rsid w:val="004C1699"/>
    <w:rsid w:val="004C311B"/>
    <w:rsid w:val="004C74E2"/>
    <w:rsid w:val="004D1F68"/>
    <w:rsid w:val="004D770E"/>
    <w:rsid w:val="004E2DBD"/>
    <w:rsid w:val="004E3633"/>
    <w:rsid w:val="004F4BCF"/>
    <w:rsid w:val="005107F9"/>
    <w:rsid w:val="0051568D"/>
    <w:rsid w:val="005171EA"/>
    <w:rsid w:val="00523F41"/>
    <w:rsid w:val="00525446"/>
    <w:rsid w:val="005257F6"/>
    <w:rsid w:val="005448B1"/>
    <w:rsid w:val="005457A8"/>
    <w:rsid w:val="00550447"/>
    <w:rsid w:val="00553310"/>
    <w:rsid w:val="00553EE1"/>
    <w:rsid w:val="00556BD1"/>
    <w:rsid w:val="00574AA4"/>
    <w:rsid w:val="005872BA"/>
    <w:rsid w:val="00591A46"/>
    <w:rsid w:val="0059461F"/>
    <w:rsid w:val="005957AF"/>
    <w:rsid w:val="005A0F96"/>
    <w:rsid w:val="005A1739"/>
    <w:rsid w:val="005A1CC2"/>
    <w:rsid w:val="005B117D"/>
    <w:rsid w:val="005B1EDD"/>
    <w:rsid w:val="005B3733"/>
    <w:rsid w:val="005B7B07"/>
    <w:rsid w:val="005C31A3"/>
    <w:rsid w:val="005C5F44"/>
    <w:rsid w:val="005D0ADF"/>
    <w:rsid w:val="005D2028"/>
    <w:rsid w:val="005D5960"/>
    <w:rsid w:val="005E43A5"/>
    <w:rsid w:val="005F36F4"/>
    <w:rsid w:val="005F38F2"/>
    <w:rsid w:val="005F7FE7"/>
    <w:rsid w:val="00601C3A"/>
    <w:rsid w:val="0061051F"/>
    <w:rsid w:val="0061492A"/>
    <w:rsid w:val="00616EDF"/>
    <w:rsid w:val="00617E10"/>
    <w:rsid w:val="0062471D"/>
    <w:rsid w:val="00653286"/>
    <w:rsid w:val="006539DA"/>
    <w:rsid w:val="0065538B"/>
    <w:rsid w:val="006576D1"/>
    <w:rsid w:val="0066004B"/>
    <w:rsid w:val="006616D4"/>
    <w:rsid w:val="00664763"/>
    <w:rsid w:val="00672D49"/>
    <w:rsid w:val="00681EF1"/>
    <w:rsid w:val="006B5FF9"/>
    <w:rsid w:val="006C2C77"/>
    <w:rsid w:val="006D5349"/>
    <w:rsid w:val="006D7333"/>
    <w:rsid w:val="006F0DDB"/>
    <w:rsid w:val="006F7875"/>
    <w:rsid w:val="00707F8B"/>
    <w:rsid w:val="00721A5C"/>
    <w:rsid w:val="00721FDA"/>
    <w:rsid w:val="00723A37"/>
    <w:rsid w:val="00724E7D"/>
    <w:rsid w:val="00725830"/>
    <w:rsid w:val="00726515"/>
    <w:rsid w:val="007313ED"/>
    <w:rsid w:val="00734C58"/>
    <w:rsid w:val="00736C11"/>
    <w:rsid w:val="00744887"/>
    <w:rsid w:val="00764849"/>
    <w:rsid w:val="00773F5F"/>
    <w:rsid w:val="00775B1A"/>
    <w:rsid w:val="007813CE"/>
    <w:rsid w:val="00783BE7"/>
    <w:rsid w:val="00793DCF"/>
    <w:rsid w:val="007A0053"/>
    <w:rsid w:val="007A5079"/>
    <w:rsid w:val="007A7354"/>
    <w:rsid w:val="007B0814"/>
    <w:rsid w:val="007B0B0F"/>
    <w:rsid w:val="007B270D"/>
    <w:rsid w:val="007B2972"/>
    <w:rsid w:val="007B34EC"/>
    <w:rsid w:val="007B6322"/>
    <w:rsid w:val="007C58AE"/>
    <w:rsid w:val="007D2D2A"/>
    <w:rsid w:val="007E04FF"/>
    <w:rsid w:val="007E0A2E"/>
    <w:rsid w:val="007E163B"/>
    <w:rsid w:val="007E6BD9"/>
    <w:rsid w:val="007F0925"/>
    <w:rsid w:val="007F2149"/>
    <w:rsid w:val="007F41BF"/>
    <w:rsid w:val="007F4333"/>
    <w:rsid w:val="00802F53"/>
    <w:rsid w:val="00806A7A"/>
    <w:rsid w:val="00827209"/>
    <w:rsid w:val="00830B4F"/>
    <w:rsid w:val="008377F4"/>
    <w:rsid w:val="0084138A"/>
    <w:rsid w:val="00842E49"/>
    <w:rsid w:val="0084718C"/>
    <w:rsid w:val="0085176D"/>
    <w:rsid w:val="00851974"/>
    <w:rsid w:val="00855854"/>
    <w:rsid w:val="00860CB5"/>
    <w:rsid w:val="0086521D"/>
    <w:rsid w:val="008678F2"/>
    <w:rsid w:val="00870BD9"/>
    <w:rsid w:val="0087312E"/>
    <w:rsid w:val="00874A39"/>
    <w:rsid w:val="0087533C"/>
    <w:rsid w:val="00875C61"/>
    <w:rsid w:val="00883D41"/>
    <w:rsid w:val="00886209"/>
    <w:rsid w:val="008879E7"/>
    <w:rsid w:val="008926AA"/>
    <w:rsid w:val="00894796"/>
    <w:rsid w:val="00895EC7"/>
    <w:rsid w:val="00896268"/>
    <w:rsid w:val="00896C73"/>
    <w:rsid w:val="008976BF"/>
    <w:rsid w:val="008A1ADF"/>
    <w:rsid w:val="008A2BA5"/>
    <w:rsid w:val="008A7F04"/>
    <w:rsid w:val="008B3F74"/>
    <w:rsid w:val="008B6FCB"/>
    <w:rsid w:val="008C7C6D"/>
    <w:rsid w:val="008E1A8E"/>
    <w:rsid w:val="008E57AF"/>
    <w:rsid w:val="008E5DEB"/>
    <w:rsid w:val="008E7D2F"/>
    <w:rsid w:val="008F1936"/>
    <w:rsid w:val="008F53FC"/>
    <w:rsid w:val="0090425D"/>
    <w:rsid w:val="00905EBF"/>
    <w:rsid w:val="00910F77"/>
    <w:rsid w:val="00915F65"/>
    <w:rsid w:val="00925E46"/>
    <w:rsid w:val="00926B6D"/>
    <w:rsid w:val="009324A8"/>
    <w:rsid w:val="0093532A"/>
    <w:rsid w:val="009436C5"/>
    <w:rsid w:val="00947ED1"/>
    <w:rsid w:val="0095051E"/>
    <w:rsid w:val="00954762"/>
    <w:rsid w:val="00962C07"/>
    <w:rsid w:val="0096462B"/>
    <w:rsid w:val="00964E33"/>
    <w:rsid w:val="00965482"/>
    <w:rsid w:val="00970C20"/>
    <w:rsid w:val="00973EAE"/>
    <w:rsid w:val="00973F8D"/>
    <w:rsid w:val="00974903"/>
    <w:rsid w:val="00976D7A"/>
    <w:rsid w:val="009828E6"/>
    <w:rsid w:val="009902CE"/>
    <w:rsid w:val="00991841"/>
    <w:rsid w:val="009956C0"/>
    <w:rsid w:val="009957B6"/>
    <w:rsid w:val="00996270"/>
    <w:rsid w:val="009A15A4"/>
    <w:rsid w:val="009A38E9"/>
    <w:rsid w:val="009B62C5"/>
    <w:rsid w:val="009B6D63"/>
    <w:rsid w:val="009C1043"/>
    <w:rsid w:val="009C6868"/>
    <w:rsid w:val="009E4FEA"/>
    <w:rsid w:val="009F446B"/>
    <w:rsid w:val="00A00A24"/>
    <w:rsid w:val="00A00F2F"/>
    <w:rsid w:val="00A04C5F"/>
    <w:rsid w:val="00A07DF0"/>
    <w:rsid w:val="00A130E0"/>
    <w:rsid w:val="00A15069"/>
    <w:rsid w:val="00A16FF9"/>
    <w:rsid w:val="00A3057C"/>
    <w:rsid w:val="00A32526"/>
    <w:rsid w:val="00A35C56"/>
    <w:rsid w:val="00A43B9E"/>
    <w:rsid w:val="00A46150"/>
    <w:rsid w:val="00A476BA"/>
    <w:rsid w:val="00A47F51"/>
    <w:rsid w:val="00A743DA"/>
    <w:rsid w:val="00A754D4"/>
    <w:rsid w:val="00A75DA2"/>
    <w:rsid w:val="00A767AA"/>
    <w:rsid w:val="00A80716"/>
    <w:rsid w:val="00A822DC"/>
    <w:rsid w:val="00A85C76"/>
    <w:rsid w:val="00A87192"/>
    <w:rsid w:val="00A9143C"/>
    <w:rsid w:val="00A9249F"/>
    <w:rsid w:val="00A92EF5"/>
    <w:rsid w:val="00AA7F0F"/>
    <w:rsid w:val="00AC44FC"/>
    <w:rsid w:val="00AC4866"/>
    <w:rsid w:val="00AC5DCE"/>
    <w:rsid w:val="00AC73C8"/>
    <w:rsid w:val="00AD2CE1"/>
    <w:rsid w:val="00AD615C"/>
    <w:rsid w:val="00AE114C"/>
    <w:rsid w:val="00AE4CB9"/>
    <w:rsid w:val="00AE5EEB"/>
    <w:rsid w:val="00AE61CC"/>
    <w:rsid w:val="00AF028B"/>
    <w:rsid w:val="00AF2389"/>
    <w:rsid w:val="00AF3BC7"/>
    <w:rsid w:val="00AF54C0"/>
    <w:rsid w:val="00AF5FF3"/>
    <w:rsid w:val="00B02D15"/>
    <w:rsid w:val="00B045D3"/>
    <w:rsid w:val="00B05227"/>
    <w:rsid w:val="00B1043C"/>
    <w:rsid w:val="00B10B43"/>
    <w:rsid w:val="00B21B8E"/>
    <w:rsid w:val="00B31E72"/>
    <w:rsid w:val="00B32A00"/>
    <w:rsid w:val="00B35697"/>
    <w:rsid w:val="00B415CA"/>
    <w:rsid w:val="00B474F7"/>
    <w:rsid w:val="00B51A2D"/>
    <w:rsid w:val="00B55C12"/>
    <w:rsid w:val="00B73D09"/>
    <w:rsid w:val="00B7570A"/>
    <w:rsid w:val="00B81B84"/>
    <w:rsid w:val="00BA0E20"/>
    <w:rsid w:val="00BA17B7"/>
    <w:rsid w:val="00BA3468"/>
    <w:rsid w:val="00BA4DEF"/>
    <w:rsid w:val="00BB16CA"/>
    <w:rsid w:val="00BB1A07"/>
    <w:rsid w:val="00BB7940"/>
    <w:rsid w:val="00BC54F5"/>
    <w:rsid w:val="00BD0770"/>
    <w:rsid w:val="00BD685A"/>
    <w:rsid w:val="00BD7CFF"/>
    <w:rsid w:val="00BE2E0E"/>
    <w:rsid w:val="00BE6749"/>
    <w:rsid w:val="00BE6898"/>
    <w:rsid w:val="00BF13CA"/>
    <w:rsid w:val="00BF27CE"/>
    <w:rsid w:val="00C01517"/>
    <w:rsid w:val="00C1360C"/>
    <w:rsid w:val="00C15038"/>
    <w:rsid w:val="00C47D99"/>
    <w:rsid w:val="00C507BC"/>
    <w:rsid w:val="00C512C1"/>
    <w:rsid w:val="00C572F2"/>
    <w:rsid w:val="00C669E8"/>
    <w:rsid w:val="00C70053"/>
    <w:rsid w:val="00C710C0"/>
    <w:rsid w:val="00C7292A"/>
    <w:rsid w:val="00C744C6"/>
    <w:rsid w:val="00C7587F"/>
    <w:rsid w:val="00CA6CE6"/>
    <w:rsid w:val="00CB0913"/>
    <w:rsid w:val="00CB13F4"/>
    <w:rsid w:val="00CB189E"/>
    <w:rsid w:val="00CB453F"/>
    <w:rsid w:val="00CB4D72"/>
    <w:rsid w:val="00CB668C"/>
    <w:rsid w:val="00CC09E2"/>
    <w:rsid w:val="00CC43DD"/>
    <w:rsid w:val="00CC470F"/>
    <w:rsid w:val="00CE0CD3"/>
    <w:rsid w:val="00CE0F1A"/>
    <w:rsid w:val="00CE4EFC"/>
    <w:rsid w:val="00CE57D5"/>
    <w:rsid w:val="00D15D20"/>
    <w:rsid w:val="00D16525"/>
    <w:rsid w:val="00D21FE8"/>
    <w:rsid w:val="00D40229"/>
    <w:rsid w:val="00D50245"/>
    <w:rsid w:val="00D50CA1"/>
    <w:rsid w:val="00D54129"/>
    <w:rsid w:val="00D563B8"/>
    <w:rsid w:val="00D5715B"/>
    <w:rsid w:val="00D8705C"/>
    <w:rsid w:val="00DA09BC"/>
    <w:rsid w:val="00DA24BE"/>
    <w:rsid w:val="00DB4A16"/>
    <w:rsid w:val="00DB6734"/>
    <w:rsid w:val="00DC38B2"/>
    <w:rsid w:val="00DC4D8D"/>
    <w:rsid w:val="00DC51AB"/>
    <w:rsid w:val="00DE6FB5"/>
    <w:rsid w:val="00E05B4E"/>
    <w:rsid w:val="00E0771E"/>
    <w:rsid w:val="00E10286"/>
    <w:rsid w:val="00E10A66"/>
    <w:rsid w:val="00E12511"/>
    <w:rsid w:val="00E12EF0"/>
    <w:rsid w:val="00E173FF"/>
    <w:rsid w:val="00E20560"/>
    <w:rsid w:val="00E24967"/>
    <w:rsid w:val="00E33C7B"/>
    <w:rsid w:val="00E33CA8"/>
    <w:rsid w:val="00E3533E"/>
    <w:rsid w:val="00E35D2F"/>
    <w:rsid w:val="00E409C4"/>
    <w:rsid w:val="00E40A5F"/>
    <w:rsid w:val="00E41AEE"/>
    <w:rsid w:val="00E428BF"/>
    <w:rsid w:val="00E42F0E"/>
    <w:rsid w:val="00E44E64"/>
    <w:rsid w:val="00E452FA"/>
    <w:rsid w:val="00E531EA"/>
    <w:rsid w:val="00E53560"/>
    <w:rsid w:val="00E6222A"/>
    <w:rsid w:val="00E63272"/>
    <w:rsid w:val="00E71086"/>
    <w:rsid w:val="00E74BC8"/>
    <w:rsid w:val="00E75A78"/>
    <w:rsid w:val="00E837F2"/>
    <w:rsid w:val="00E83952"/>
    <w:rsid w:val="00E8452E"/>
    <w:rsid w:val="00E8500D"/>
    <w:rsid w:val="00E90A72"/>
    <w:rsid w:val="00EA125D"/>
    <w:rsid w:val="00EA5BFC"/>
    <w:rsid w:val="00EB5AA2"/>
    <w:rsid w:val="00EC143A"/>
    <w:rsid w:val="00EC15D1"/>
    <w:rsid w:val="00EC2C32"/>
    <w:rsid w:val="00EC412E"/>
    <w:rsid w:val="00EC46F1"/>
    <w:rsid w:val="00ED6340"/>
    <w:rsid w:val="00ED7A00"/>
    <w:rsid w:val="00EF4B86"/>
    <w:rsid w:val="00EF4E79"/>
    <w:rsid w:val="00F06066"/>
    <w:rsid w:val="00F06CD3"/>
    <w:rsid w:val="00F06E0B"/>
    <w:rsid w:val="00F114A1"/>
    <w:rsid w:val="00F17A4A"/>
    <w:rsid w:val="00F17C78"/>
    <w:rsid w:val="00F20E78"/>
    <w:rsid w:val="00F2148D"/>
    <w:rsid w:val="00F3452E"/>
    <w:rsid w:val="00F350DA"/>
    <w:rsid w:val="00F37A12"/>
    <w:rsid w:val="00F4153E"/>
    <w:rsid w:val="00F4359C"/>
    <w:rsid w:val="00F44223"/>
    <w:rsid w:val="00F45ECD"/>
    <w:rsid w:val="00F46A94"/>
    <w:rsid w:val="00F50501"/>
    <w:rsid w:val="00F519A4"/>
    <w:rsid w:val="00F57D30"/>
    <w:rsid w:val="00F61A97"/>
    <w:rsid w:val="00F64AFA"/>
    <w:rsid w:val="00F75090"/>
    <w:rsid w:val="00F81362"/>
    <w:rsid w:val="00F83999"/>
    <w:rsid w:val="00F84186"/>
    <w:rsid w:val="00F8511F"/>
    <w:rsid w:val="00F8680A"/>
    <w:rsid w:val="00FA0906"/>
    <w:rsid w:val="00FA0936"/>
    <w:rsid w:val="00FA2469"/>
    <w:rsid w:val="00FB09B6"/>
    <w:rsid w:val="00FB1D69"/>
    <w:rsid w:val="00FC533F"/>
    <w:rsid w:val="00FD0340"/>
    <w:rsid w:val="00FD1DF0"/>
    <w:rsid w:val="00FD2B67"/>
    <w:rsid w:val="00FD37C2"/>
    <w:rsid w:val="00FE158A"/>
    <w:rsid w:val="00FE70EF"/>
    <w:rsid w:val="00FF376F"/>
    <w:rsid w:val="00FF470E"/>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2CF5"/>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Heading1">
    <w:name w:val="heading 1"/>
    <w:basedOn w:val="Normal"/>
    <w:next w:val="Normal"/>
    <w:link w:val="Heading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Heading5">
    <w:name w:val="heading 5"/>
    <w:basedOn w:val="Normal"/>
    <w:next w:val="Normal"/>
    <w:link w:val="Heading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Heading2Char">
    <w:name w:val="Heading 2 Char"/>
    <w:basedOn w:val="DefaultParagraphFont"/>
    <w:link w:val="Heading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Heading3Char">
    <w:name w:val="Heading 3 Char"/>
    <w:basedOn w:val="DefaultParagraphFont"/>
    <w:link w:val="Heading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Heading4Char">
    <w:name w:val="Heading 4 Char"/>
    <w:basedOn w:val="DefaultParagraphFont"/>
    <w:link w:val="Heading4"/>
    <w:uiPriority w:val="9"/>
    <w:rsid w:val="00F83999"/>
    <w:rPr>
      <w:rFonts w:asciiTheme="majorHAnsi" w:eastAsiaTheme="majorEastAsia" w:hAnsiTheme="majorHAnsi" w:cstheme="majorBidi"/>
      <w:b/>
      <w:bCs/>
      <w:i/>
      <w:iCs/>
      <w:color w:val="4F81BD" w:themeColor="accent1"/>
      <w:lang w:eastAsia="zh-CN"/>
    </w:rPr>
  </w:style>
  <w:style w:type="paragraph" w:styleId="ListParagraph">
    <w:name w:val="List Paragraph"/>
    <w:aliases w:val="Vitor Título,Vitor T’tulo"/>
    <w:basedOn w:val="Normal"/>
    <w:link w:val="ListParagraphChar"/>
    <w:uiPriority w:val="34"/>
    <w:qFormat/>
    <w:rsid w:val="00F83999"/>
    <w:pPr>
      <w:ind w:left="720"/>
      <w:contextualSpacing/>
    </w:pPr>
  </w:style>
  <w:style w:type="character" w:customStyle="1" w:styleId="Heading5Char">
    <w:name w:val="Heading 5 Char"/>
    <w:basedOn w:val="DefaultParagraphFont"/>
    <w:link w:val="Heading5"/>
    <w:uiPriority w:val="9"/>
    <w:rsid w:val="00F83999"/>
    <w:rPr>
      <w:rFonts w:asciiTheme="majorHAnsi" w:eastAsiaTheme="majorEastAsia" w:hAnsiTheme="majorHAnsi" w:cstheme="majorBidi"/>
      <w:color w:val="243F60" w:themeColor="accent1" w:themeShade="7F"/>
      <w:sz w:val="24"/>
      <w:lang w:eastAsia="zh-CN"/>
    </w:rPr>
  </w:style>
  <w:style w:type="character" w:styleId="Strong">
    <w:name w:val="Strong"/>
    <w:basedOn w:val="DefaultParagraphFont"/>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BalloonText">
    <w:name w:val="Balloon Text"/>
    <w:basedOn w:val="Normal"/>
    <w:link w:val="BalloonTextChar"/>
    <w:uiPriority w:val="99"/>
    <w:semiHidden/>
    <w:unhideWhenUsed/>
    <w:rsid w:val="00E452FA"/>
    <w:rPr>
      <w:rFonts w:cs="Tahoma"/>
      <w:sz w:val="16"/>
      <w:szCs w:val="16"/>
    </w:rPr>
  </w:style>
  <w:style w:type="character" w:customStyle="1" w:styleId="BalloonTextChar">
    <w:name w:val="Balloon Text Char"/>
    <w:basedOn w:val="DefaultParagraphFont"/>
    <w:link w:val="BalloonText"/>
    <w:uiPriority w:val="99"/>
    <w:semiHidden/>
    <w:rsid w:val="00E452FA"/>
    <w:rPr>
      <w:rFonts w:ascii="Tahoma" w:eastAsiaTheme="minorEastAsia" w:hAnsi="Tahoma" w:cs="Tahoma"/>
      <w:sz w:val="16"/>
      <w:szCs w:val="16"/>
      <w:lang w:eastAsia="zh-CN"/>
    </w:rPr>
  </w:style>
  <w:style w:type="paragraph" w:styleId="Header">
    <w:name w:val="header"/>
    <w:basedOn w:val="Normal"/>
    <w:link w:val="HeaderChar"/>
    <w:uiPriority w:val="99"/>
    <w:unhideWhenUsed/>
    <w:rsid w:val="00965482"/>
    <w:pPr>
      <w:tabs>
        <w:tab w:val="center" w:pos="4252"/>
        <w:tab w:val="right" w:pos="8504"/>
      </w:tabs>
    </w:pPr>
  </w:style>
  <w:style w:type="character" w:customStyle="1" w:styleId="HeaderChar">
    <w:name w:val="Header Char"/>
    <w:basedOn w:val="DefaultParagraphFont"/>
    <w:link w:val="Header"/>
    <w:uiPriority w:val="99"/>
    <w:rsid w:val="00965482"/>
    <w:rPr>
      <w:rFonts w:ascii="Tahoma" w:eastAsiaTheme="minorEastAsia" w:hAnsi="Tahoma"/>
      <w:sz w:val="24"/>
      <w:lang w:eastAsia="zh-CN"/>
    </w:rPr>
  </w:style>
  <w:style w:type="paragraph" w:styleId="Footer">
    <w:name w:val="footer"/>
    <w:basedOn w:val="Normal"/>
    <w:link w:val="FooterChar"/>
    <w:uiPriority w:val="99"/>
    <w:unhideWhenUsed/>
    <w:rsid w:val="00965482"/>
    <w:pPr>
      <w:tabs>
        <w:tab w:val="center" w:pos="4252"/>
        <w:tab w:val="right" w:pos="8504"/>
      </w:tabs>
    </w:pPr>
  </w:style>
  <w:style w:type="character" w:customStyle="1" w:styleId="FooterChar">
    <w:name w:val="Footer Char"/>
    <w:basedOn w:val="DefaultParagraphFont"/>
    <w:link w:val="Footer"/>
    <w:uiPriority w:val="99"/>
    <w:rsid w:val="00965482"/>
    <w:rPr>
      <w:rFonts w:ascii="Tahoma" w:eastAsiaTheme="minorEastAsia" w:hAnsi="Tahoma"/>
      <w:sz w:val="24"/>
      <w:lang w:eastAsia="zh-CN"/>
    </w:rPr>
  </w:style>
  <w:style w:type="paragraph" w:styleId="BodyText">
    <w:name w:val="Body Text"/>
    <w:basedOn w:val="Normal"/>
    <w:link w:val="BodyText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BodyTextChar">
    <w:name w:val="Body Text Char"/>
    <w:basedOn w:val="DefaultParagraphFont"/>
    <w:link w:val="BodyText"/>
    <w:semiHidden/>
    <w:rsid w:val="003C29F6"/>
    <w:rPr>
      <w:rFonts w:ascii="Times New Roman" w:eastAsia="Times New Roman" w:hAnsi="Times New Roman" w:cs="Times New Roman"/>
      <w:sz w:val="26"/>
      <w:szCs w:val="20"/>
      <w:lang w:eastAsia="pt-BR"/>
    </w:rPr>
  </w:style>
  <w:style w:type="character" w:customStyle="1" w:styleId="ListParagraphChar">
    <w:name w:val="List Paragraph Char"/>
    <w:aliases w:val="Vitor Título Char,Vitor T’tulo Char"/>
    <w:basedOn w:val="DefaultParagraphFont"/>
    <w:link w:val="ListParagraph"/>
    <w:uiPriority w:val="34"/>
    <w:qFormat/>
    <w:locked/>
    <w:rsid w:val="003C29F6"/>
    <w:rPr>
      <w:rFonts w:ascii="Tahoma" w:eastAsiaTheme="minorEastAsia" w:hAnsi="Tahoma"/>
      <w:sz w:val="24"/>
      <w:lang w:eastAsia="zh-CN"/>
    </w:rPr>
  </w:style>
  <w:style w:type="character" w:styleId="CommentReference">
    <w:name w:val="annotation reference"/>
    <w:basedOn w:val="DefaultParagraphFont"/>
    <w:uiPriority w:val="99"/>
    <w:semiHidden/>
    <w:unhideWhenUsed/>
    <w:rsid w:val="008879E7"/>
    <w:rPr>
      <w:sz w:val="16"/>
      <w:szCs w:val="16"/>
    </w:rPr>
  </w:style>
  <w:style w:type="paragraph" w:styleId="CommentText">
    <w:name w:val="annotation text"/>
    <w:basedOn w:val="Normal"/>
    <w:link w:val="CommentTextChar"/>
    <w:uiPriority w:val="99"/>
    <w:semiHidden/>
    <w:unhideWhenUsed/>
    <w:rsid w:val="008879E7"/>
    <w:rPr>
      <w:sz w:val="20"/>
      <w:szCs w:val="20"/>
    </w:rPr>
  </w:style>
  <w:style w:type="character" w:customStyle="1" w:styleId="CommentTextChar">
    <w:name w:val="Comment Text Char"/>
    <w:basedOn w:val="DefaultParagraphFont"/>
    <w:link w:val="CommentText"/>
    <w:uiPriority w:val="99"/>
    <w:semiHidden/>
    <w:rsid w:val="008879E7"/>
    <w:rPr>
      <w:rFonts w:ascii="Tahoma" w:eastAsiaTheme="minorEastAsia" w:hAnsi="Tahoma"/>
      <w:sz w:val="20"/>
      <w:szCs w:val="20"/>
      <w:lang w:eastAsia="zh-CN"/>
    </w:rPr>
  </w:style>
  <w:style w:type="paragraph" w:styleId="CommentSubject">
    <w:name w:val="annotation subject"/>
    <w:basedOn w:val="CommentText"/>
    <w:next w:val="CommentText"/>
    <w:link w:val="CommentSubjectChar"/>
    <w:uiPriority w:val="99"/>
    <w:semiHidden/>
    <w:unhideWhenUsed/>
    <w:rsid w:val="008879E7"/>
    <w:rPr>
      <w:b/>
      <w:bCs/>
    </w:rPr>
  </w:style>
  <w:style w:type="character" w:customStyle="1" w:styleId="CommentSubjectChar">
    <w:name w:val="Comment Subject Char"/>
    <w:basedOn w:val="CommentTextChar"/>
    <w:link w:val="CommentSubject"/>
    <w:uiPriority w:val="99"/>
    <w:semiHidden/>
    <w:rsid w:val="008879E7"/>
    <w:rPr>
      <w:rFonts w:ascii="Tahoma" w:eastAsiaTheme="minorEastAsia" w:hAnsi="Tahoma"/>
      <w:b/>
      <w:bCs/>
      <w:sz w:val="20"/>
      <w:szCs w:val="20"/>
      <w:lang w:eastAsia="zh-CN"/>
    </w:rPr>
  </w:style>
  <w:style w:type="paragraph" w:customStyle="1" w:styleId="FooterReference">
    <w:name w:val="Footer Reference"/>
    <w:basedOn w:val="Footer"/>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ListParagraphChar"/>
    <w:link w:val="FooterReference"/>
    <w:semiHidden/>
    <w:rsid w:val="008377F4"/>
    <w:rPr>
      <w:rFonts w:ascii="Times New Roman" w:eastAsiaTheme="minorEastAsia" w:hAnsi="Times New Roman" w:cs="Times New Roman"/>
      <w:sz w:val="16"/>
      <w:lang w:eastAsia="zh-CN"/>
    </w:rPr>
  </w:style>
  <w:style w:type="table" w:styleId="TableGrid">
    <w:name w:val="Table Grid"/>
    <w:basedOn w:val="TableNormal"/>
    <w:uiPriority w:val="39"/>
    <w:rsid w:val="0030779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30779B"/>
    <w:pPr>
      <w:keepNext/>
      <w:keepLines/>
      <w:numPr>
        <w:numId w:val="29"/>
      </w:numPr>
      <w:spacing w:before="280" w:after="140" w:line="290" w:lineRule="auto"/>
      <w:outlineLvl w:val="0"/>
    </w:pPr>
    <w:rPr>
      <w:rFonts w:ascii="Arial" w:eastAsia="MS Mincho" w:hAnsi="Arial" w:cs="Arial"/>
      <w:b/>
      <w:color w:val="000000"/>
      <w:sz w:val="22"/>
      <w:lang w:eastAsia="pt-BR"/>
    </w:rPr>
  </w:style>
  <w:style w:type="paragraph" w:customStyle="1" w:styleId="Level2">
    <w:name w:val="Level 2"/>
    <w:basedOn w:val="Normal"/>
    <w:qFormat/>
    <w:rsid w:val="0030779B"/>
    <w:pPr>
      <w:numPr>
        <w:ilvl w:val="1"/>
        <w:numId w:val="29"/>
      </w:numPr>
      <w:spacing w:after="140" w:line="290" w:lineRule="auto"/>
      <w:outlineLvl w:val="1"/>
    </w:pPr>
    <w:rPr>
      <w:rFonts w:ascii="Arial" w:eastAsia="MS Mincho" w:hAnsi="Arial" w:cs="Times New Roman"/>
      <w:sz w:val="20"/>
      <w:szCs w:val="24"/>
      <w:lang w:eastAsia="pt-BR"/>
    </w:rPr>
  </w:style>
  <w:style w:type="paragraph" w:customStyle="1" w:styleId="Level3">
    <w:name w:val="Level 3"/>
    <w:basedOn w:val="Normal"/>
    <w:link w:val="Level3Char"/>
    <w:uiPriority w:val="99"/>
    <w:rsid w:val="0030779B"/>
    <w:pPr>
      <w:numPr>
        <w:ilvl w:val="2"/>
        <w:numId w:val="29"/>
      </w:numPr>
      <w:spacing w:after="140" w:line="290" w:lineRule="auto"/>
      <w:outlineLvl w:val="2"/>
    </w:pPr>
    <w:rPr>
      <w:rFonts w:ascii="Arial" w:eastAsia="MS Mincho" w:hAnsi="Arial" w:cs="Arial"/>
      <w:sz w:val="20"/>
      <w:szCs w:val="24"/>
      <w:lang w:eastAsia="pt-BR"/>
    </w:rPr>
  </w:style>
  <w:style w:type="paragraph" w:customStyle="1" w:styleId="Level4">
    <w:name w:val="Level 4"/>
    <w:basedOn w:val="Normal"/>
    <w:rsid w:val="0030779B"/>
    <w:pPr>
      <w:numPr>
        <w:ilvl w:val="3"/>
        <w:numId w:val="29"/>
      </w:numPr>
      <w:spacing w:after="140" w:line="290" w:lineRule="auto"/>
      <w:outlineLvl w:val="3"/>
    </w:pPr>
    <w:rPr>
      <w:rFonts w:ascii="Arial" w:eastAsia="MS Mincho" w:hAnsi="Arial" w:cs="Arial"/>
      <w:sz w:val="20"/>
      <w:szCs w:val="24"/>
      <w:lang w:eastAsia="pt-BR"/>
    </w:rPr>
  </w:style>
  <w:style w:type="paragraph" w:customStyle="1" w:styleId="Level5">
    <w:name w:val="Level 5"/>
    <w:basedOn w:val="Normal"/>
    <w:rsid w:val="0030779B"/>
    <w:pPr>
      <w:numPr>
        <w:ilvl w:val="4"/>
        <w:numId w:val="29"/>
      </w:numPr>
      <w:spacing w:after="140" w:line="290" w:lineRule="auto"/>
    </w:pPr>
    <w:rPr>
      <w:rFonts w:ascii="Arial" w:eastAsia="MS Mincho" w:hAnsi="Arial" w:cs="Arial"/>
      <w:sz w:val="20"/>
      <w:szCs w:val="24"/>
      <w:lang w:eastAsia="pt-BR"/>
    </w:rPr>
  </w:style>
  <w:style w:type="paragraph" w:customStyle="1" w:styleId="Level6">
    <w:name w:val="Level 6"/>
    <w:basedOn w:val="Normal"/>
    <w:rsid w:val="0030779B"/>
    <w:pPr>
      <w:numPr>
        <w:ilvl w:val="5"/>
        <w:numId w:val="29"/>
      </w:numPr>
    </w:pPr>
    <w:rPr>
      <w:rFonts w:ascii="Times New Roman" w:eastAsia="MS Mincho" w:hAnsi="Times New Roman" w:cs="Times New Roman"/>
      <w:szCs w:val="24"/>
      <w:lang w:eastAsia="pt-BR"/>
    </w:rPr>
  </w:style>
  <w:style w:type="character" w:customStyle="1" w:styleId="Level3Char">
    <w:name w:val="Level 3 Char"/>
    <w:link w:val="Level3"/>
    <w:uiPriority w:val="99"/>
    <w:locked/>
    <w:rsid w:val="0030779B"/>
    <w:rPr>
      <w:rFonts w:ascii="Arial" w:eastAsia="MS Mincho" w:hAnsi="Arial" w:cs="Arial"/>
      <w:sz w:val="20"/>
      <w:szCs w:val="24"/>
      <w:lang w:eastAsia="pt-BR"/>
    </w:rPr>
  </w:style>
  <w:style w:type="paragraph" w:styleId="Revision">
    <w:name w:val="Revision"/>
    <w:hidden/>
    <w:uiPriority w:val="99"/>
    <w:semiHidden/>
    <w:rsid w:val="00127F0E"/>
    <w:pPr>
      <w:spacing w:after="0" w:line="240" w:lineRule="auto"/>
    </w:pPr>
    <w:rPr>
      <w:rFonts w:ascii="Tahoma" w:eastAsiaTheme="minorEastAsia" w:hAnsi="Tahoma"/>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 S P ! 4 1 0 6 4 8 8 9 . 1 < / d o c u m e n t i d >  
     < s e n d e r i d > R S 0 5 1 3 4 < / s e n d e r i d >  
     < s e n d e r e m a i l > R E B E C A . S A L L E S @ M A T T O S F I L H O . C O M . B R < / s e n d e r e m a i l >  
     < l a s t m o d i f i e d > 2 0 2 2 - 0 3 - 0 4 T 2 0 : 0 5 : 0 0 . 0 0 0 0 0 0 0 - 0 3 : 0 0 < / l a s t m o d i f i e d >  
     < d a t a b a s e > S P < / d a t a b a s e >  
 < / 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3" ma:contentTypeDescription="Crie um novo documento." ma:contentTypeScope="" ma:versionID="0d90ed033fb5dbae6f35805f6391c474">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1c1c501fe2ef56e5e06a937318e24a5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658D5-43EB-433A-9DA8-362682076AC5}">
  <ds:schemaRefs>
    <ds:schemaRef ds:uri="http://www.imanage.com/work/xmlschema"/>
  </ds:schemaRefs>
</ds:datastoreItem>
</file>

<file path=customXml/itemProps2.xml><?xml version="1.0" encoding="utf-8"?>
<ds:datastoreItem xmlns:ds="http://schemas.openxmlformats.org/officeDocument/2006/customXml" ds:itemID="{3E8D916A-0D1E-4123-90D2-5300C7E0EA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65BB89-ADF9-4A3A-8CD7-12390A6AE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8F1207-AF3C-4690-B07F-A4B112AD7695}">
  <ds:schemaRefs>
    <ds:schemaRef ds:uri="http://schemas.microsoft.com/sharepoint/v3/contenttype/forms"/>
  </ds:schemaRefs>
</ds:datastoreItem>
</file>

<file path=customXml/itemProps5.xml><?xml version="1.0" encoding="utf-8"?>
<ds:datastoreItem xmlns:ds="http://schemas.openxmlformats.org/officeDocument/2006/customXml" ds:itemID="{702BB984-DB3A-4503-9C7A-F805F36AA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1241</Words>
  <Characters>7280</Characters>
  <Application>Microsoft Office Word</Application>
  <DocSecurity>0</DocSecurity>
  <Lines>203</Lines>
  <Paragraphs>65</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Classification=Confidential</cp:keywords>
  <cp:lastModifiedBy>BNPP</cp:lastModifiedBy>
  <cp:revision>1</cp:revision>
  <dcterms:created xsi:type="dcterms:W3CDTF">2022-06-27T20:54:00Z</dcterms:created>
  <dcterms:modified xsi:type="dcterms:W3CDTF">2022-06-27T20:57:00Z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2c1e7cf3-45e6-47c4-b1c4-cf228a4c5758</vt:lpwstr>
  </property>
  <property fmtid="{D5CDD505-2E9C-101B-9397-08002B2CF9AE}" pid="3" name="Classification">
    <vt:lpwstr>Confidential</vt:lpwstr>
  </property>
  <property fmtid="{D5CDD505-2E9C-101B-9397-08002B2CF9AE}" pid="4" name="ApplyVisualMarking">
    <vt:lpwstr>None</vt:lpwstr>
  </property>
</Properties>
</file>