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3DD9BA5C"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 xml:space="preserve">EMISSÃO DE DEBÊNTURES SIMPLES, NÃO CONVERSÍVEIS EM AÇÕES, DA ESPÉCIE </w:t>
      </w:r>
      <w:r w:rsidR="00681B2C">
        <w:rPr>
          <w:rFonts w:eastAsia="Times New Roman" w:cs="Tahoma"/>
          <w:b/>
          <w:smallCaps/>
          <w:sz w:val="22"/>
          <w:lang w:eastAsia="pt-BR"/>
        </w:rPr>
        <w:t>QUIROGRAFÁRIA, COM</w:t>
      </w:r>
      <w:r w:rsidR="005B1EDD" w:rsidRPr="00D15D20">
        <w:rPr>
          <w:rFonts w:eastAsia="Times New Roman" w:cs="Tahoma"/>
          <w:b/>
          <w:smallCaps/>
          <w:sz w:val="22"/>
          <w:lang w:eastAsia="pt-BR"/>
        </w:rPr>
        <w:t xml:space="preserv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F0342B">
        <w:rPr>
          <w:rFonts w:eastAsia="Times New Roman" w:cs="Tahoma"/>
          <w:b/>
          <w:smallCaps/>
          <w:sz w:val="22"/>
          <w:lang w:eastAsia="pt-BR"/>
        </w:rPr>
        <w:t>[</w:t>
      </w:r>
      <w:r w:rsidR="00F0342B" w:rsidRPr="00F0342B">
        <w:rPr>
          <w:rFonts w:eastAsia="Times New Roman" w:cs="Tahoma"/>
          <w:b/>
          <w:smallCaps/>
          <w:sz w:val="22"/>
          <w:highlight w:val="yellow"/>
          <w:lang w:eastAsia="pt-BR"/>
        </w:rPr>
        <w:t>=</w:t>
      </w:r>
      <w:r w:rsidR="00F0342B">
        <w:rPr>
          <w:rFonts w:eastAsia="Times New Roman" w:cs="Tahoma"/>
          <w:b/>
          <w:smallCaps/>
          <w:sz w:val="22"/>
          <w:lang w:eastAsia="pt-BR"/>
        </w:rPr>
        <w:t>]</w:t>
      </w:r>
      <w:r w:rsidR="00A7094E">
        <w:rPr>
          <w:rFonts w:eastAsia="Times New Roman" w:cs="Tahoma"/>
          <w:b/>
          <w:smallCaps/>
          <w:sz w:val="22"/>
          <w:lang w:eastAsia="pt-BR"/>
        </w:rPr>
        <w:t xml:space="preserve"> DE </w:t>
      </w:r>
      <w:r w:rsidR="00681B2C">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4E89F18C"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w:t>
      </w:r>
      <w:r w:rsidR="00A7094E">
        <w:rPr>
          <w:rFonts w:eastAsia="Times New Roman" w:cs="Tahoma"/>
          <w:smallCaps/>
          <w:sz w:val="22"/>
          <w:lang w:eastAsia="pt-BR"/>
        </w:rPr>
        <w:t xml:space="preserve"> </w:t>
      </w:r>
      <w:r w:rsidR="00F75090" w:rsidRPr="00466F6C">
        <w:rPr>
          <w:rFonts w:cs="Tahoma"/>
          <w:sz w:val="22"/>
        </w:rPr>
        <w:t xml:space="preserve">dias do mês de </w:t>
      </w:r>
      <w:r w:rsidR="00681B2C">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4573631"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2ª (Segunda) Série e</w:t>
      </w:r>
      <w:bookmarkStart w:id="0" w:name="_GoBack"/>
      <w:bookmarkEnd w:id="0"/>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1" w:name="_Hlk52233348"/>
      <w:r w:rsidR="008A2BA5" w:rsidRPr="00D15D20">
        <w:rPr>
          <w:rFonts w:cs="Tahoma"/>
          <w:i/>
          <w:sz w:val="22"/>
        </w:rPr>
        <w:t xml:space="preserve">Instrumento Particular de Escritura da 1ª (Primeira) Emissão de Debêntures Simples, Não Conversíveis em Ações, da Espécie </w:t>
      </w:r>
      <w:r w:rsidR="00681B2C">
        <w:rPr>
          <w:rFonts w:cs="Tahoma"/>
          <w:i/>
          <w:sz w:val="22"/>
        </w:rPr>
        <w:t>Quirografária</w:t>
      </w:r>
      <w:r w:rsidR="008A2BA5" w:rsidRPr="00D15D20">
        <w:rPr>
          <w:rFonts w:cs="Tahoma"/>
          <w:i/>
          <w:sz w:val="22"/>
        </w:rPr>
        <w:t xml:space="preserve">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1"/>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 xml:space="preserve">29 de </w:t>
      </w:r>
      <w:r w:rsidR="007275D9">
        <w:rPr>
          <w:rFonts w:eastAsia="MS Mincho" w:cs="Tahoma"/>
          <w:sz w:val="22"/>
          <w:lang w:eastAsia="pt-BR"/>
        </w:rPr>
        <w:t>setembro</w:t>
      </w:r>
      <w:r w:rsidR="008A2BA5" w:rsidRPr="00D15D20">
        <w:rPr>
          <w:rFonts w:eastAsia="MS Mincho" w:cs="Tahoma"/>
          <w:sz w:val="22"/>
          <w:lang w:eastAsia="pt-BR"/>
        </w:rPr>
        <w:t xml:space="preserve">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4D2EF96F"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 xml:space="preserve">Emissão de debêntures simples, não conversíveis em ações, da espécie </w:t>
      </w:r>
      <w:r w:rsidR="00681B2C">
        <w:rPr>
          <w:rFonts w:eastAsia="MS Mincho" w:cs="Tahoma"/>
          <w:sz w:val="22"/>
          <w:lang w:eastAsia="pt-BR"/>
        </w:rPr>
        <w:t>quirografária</w:t>
      </w:r>
      <w:r w:rsidR="00601C3A" w:rsidRPr="00D15D20">
        <w:rPr>
          <w:rFonts w:eastAsia="MS Mincho" w:cs="Tahoma"/>
          <w:sz w:val="22"/>
          <w:lang w:eastAsia="pt-BR"/>
        </w:rPr>
        <w:t xml:space="preserve">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74506C7A"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F0342B">
        <w:rPr>
          <w:rFonts w:eastAsia="Times New Roman" w:cs="Tahoma"/>
          <w:smallCaps/>
          <w:sz w:val="22"/>
          <w:lang w:eastAsia="pt-BR"/>
        </w:rPr>
        <w:t>[</w:t>
      </w:r>
      <w:r w:rsidR="00DE5D05" w:rsidRPr="00DE5D05">
        <w:rPr>
          <w:rFonts w:eastAsia="MS Mincho" w:cs="Tahoma"/>
          <w:sz w:val="22"/>
          <w:highlight w:val="yellow"/>
          <w:lang w:eastAsia="pt-BR"/>
        </w:rPr>
        <w:t>Sérgio Eduardo Marques Machado</w:t>
      </w:r>
      <w:r w:rsidR="00F0342B">
        <w:rPr>
          <w:rFonts w:eastAsia="Times New Roman" w:cs="Tahoma"/>
          <w:smallCaps/>
          <w:sz w:val="22"/>
          <w:lang w:eastAsia="pt-BR"/>
        </w:rPr>
        <w:t>]</w:t>
      </w:r>
      <w:r w:rsidR="00F75090" w:rsidRPr="00D15D20">
        <w:rPr>
          <w:rFonts w:eastAsia="MS Mincho" w:cs="Tahoma"/>
          <w:sz w:val="22"/>
          <w:lang w:eastAsia="pt-BR"/>
        </w:rPr>
        <w:t>, e secretariada pelo</w:t>
      </w:r>
      <w:r w:rsidR="00183B2A" w:rsidRPr="00D15D20">
        <w:rPr>
          <w:rFonts w:eastAsia="MS Mincho" w:cs="Tahoma"/>
          <w:sz w:val="22"/>
          <w:lang w:eastAsia="pt-BR"/>
        </w:rPr>
        <w:t>(a)</w:t>
      </w:r>
      <w:r w:rsidR="00F75090" w:rsidRPr="00D15D20">
        <w:rPr>
          <w:rFonts w:eastAsia="MS Mincho" w:cs="Tahoma"/>
          <w:sz w:val="22"/>
          <w:lang w:eastAsia="pt-BR"/>
        </w:rPr>
        <w:t xml:space="preserve"> </w:t>
      </w:r>
      <w:r w:rsidR="00183B2A" w:rsidRPr="00D15D20">
        <w:rPr>
          <w:rFonts w:eastAsia="MS Mincho" w:cs="Tahoma"/>
          <w:sz w:val="22"/>
          <w:lang w:eastAsia="pt-BR"/>
        </w:rPr>
        <w:t xml:space="preserve">Sr.(a) </w:t>
      </w:r>
      <w:r w:rsidR="00F0342B">
        <w:rPr>
          <w:rFonts w:eastAsia="Times New Roman" w:cs="Tahoma"/>
          <w:smallCaps/>
          <w:sz w:val="22"/>
          <w:lang w:eastAsia="pt-BR"/>
        </w:rPr>
        <w:t>[</w:t>
      </w:r>
      <w:r w:rsidR="00DE5D05" w:rsidRPr="00DE5D05">
        <w:rPr>
          <w:rFonts w:eastAsia="MS Mincho" w:cs="Tahoma"/>
          <w:sz w:val="22"/>
          <w:highlight w:val="yellow"/>
          <w:lang w:eastAsia="pt-BR"/>
        </w:rPr>
        <w:t>Matheus</w:t>
      </w:r>
      <w:r w:rsidR="00DE5D05">
        <w:rPr>
          <w:rFonts w:eastAsia="MS Mincho" w:cs="Tahoma"/>
          <w:sz w:val="22"/>
          <w:highlight w:val="yellow"/>
          <w:lang w:eastAsia="pt-BR"/>
        </w:rPr>
        <w:t xml:space="preserve"> Gomes Faria</w:t>
      </w:r>
      <w:r w:rsidR="00F0342B">
        <w:rPr>
          <w:rFonts w:eastAsia="Times New Roman" w:cs="Tahoma"/>
          <w:smallCaps/>
          <w:sz w:val="22"/>
          <w:lang w:eastAsia="pt-BR"/>
        </w:rPr>
        <w:t>]</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29B89C02" w:rsidR="00FE70EF" w:rsidRPr="00D15D20" w:rsidRDefault="00276B3B"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a</w:t>
      </w:r>
      <w:r>
        <w:rPr>
          <w:rFonts w:eastAsia="MS Mincho" w:cs="Tahoma"/>
          <w:color w:val="000000"/>
          <w:sz w:val="22"/>
          <w:lang w:eastAsia="pt-BR"/>
        </w:rPr>
        <w:t xml:space="preserve"> 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três</w:t>
      </w:r>
      <w:r w:rsidR="00F0342B">
        <w:rPr>
          <w:rFonts w:eastAsia="MS Mincho" w:cs="Tahoma"/>
          <w:color w:val="000000"/>
          <w:sz w:val="22"/>
          <w:lang w:eastAsia="pt-BR"/>
        </w:rPr>
        <w:t xml:space="preserve"> 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469492F1"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276B3B">
        <w:rPr>
          <w:rFonts w:eastAsia="MS Mincho" w:cs="Tahoma"/>
          <w:sz w:val="22"/>
          <w:lang w:eastAsia="pt-BR"/>
        </w:rPr>
        <w:t>a 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276B3B">
        <w:rPr>
          <w:rFonts w:eastAsia="MS Mincho" w:cs="Tahoma"/>
          <w:color w:val="000000"/>
          <w:sz w:val="22"/>
          <w:lang w:eastAsia="pt-BR"/>
        </w:rPr>
        <w:t xml:space="preserve">a Emissão de Debêntures EBL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D3C888"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7DC0EE2E"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6D7E66AD"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2535E06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1EEDA183"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1D59E1E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1C3B2C9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R$ 950.000.000,00 </w:t>
      </w:r>
      <w:bookmarkStart w:id="2" w:name="_Hlk83290739"/>
      <w:r w:rsidRPr="00276B3B">
        <w:rPr>
          <w:rFonts w:eastAsia="Times New Roman" w:cs="Tahoma"/>
          <w:sz w:val="22"/>
          <w:lang w:eastAsia="pt-BR"/>
        </w:rPr>
        <w:t>(novecentos e cinquenta milhões de reais)</w:t>
      </w:r>
      <w:bookmarkEnd w:id="2"/>
      <w:r w:rsidRPr="00276B3B">
        <w:rPr>
          <w:rFonts w:eastAsia="Times New Roman" w:cs="Tahoma"/>
          <w:sz w:val="22"/>
          <w:lang w:eastAsia="pt-BR"/>
        </w:rPr>
        <w:t>;</w:t>
      </w:r>
    </w:p>
    <w:p w14:paraId="25295027" w14:textId="4CE6CD26"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Pr="00276B3B">
        <w:rPr>
          <w:rFonts w:eastAsia="Times New Roman" w:cs="Tahoma"/>
          <w:sz w:val="22"/>
          <w:lang w:eastAsia="pt-BR"/>
        </w:rPr>
        <w:t xml:space="preserve"> Juros remuneratórios fixos correspondentes ao montante derivado da taxa DI + spread de 1,82% (um por cento e oitenta e dois centésimos) ao ano-base de 360 dias, na data de assinatura da </w:t>
      </w:r>
      <w:r>
        <w:rPr>
          <w:rFonts w:eastAsia="Times New Roman" w:cs="Tahoma"/>
          <w:sz w:val="22"/>
          <w:lang w:eastAsia="pt-BR"/>
        </w:rPr>
        <w:t>respectiva escritura de emissão</w:t>
      </w:r>
      <w:r w:rsidRPr="00276B3B">
        <w:rPr>
          <w:rFonts w:eastAsia="Times New Roman" w:cs="Tahoma"/>
          <w:sz w:val="22"/>
          <w:lang w:eastAsia="pt-BR"/>
        </w:rPr>
        <w:t xml:space="preserve">, a ser definido de acordo com as operações de swap na </w:t>
      </w:r>
      <w:r>
        <w:rPr>
          <w:rFonts w:eastAsia="Times New Roman" w:cs="Tahoma"/>
          <w:sz w:val="22"/>
          <w:lang w:eastAsia="pt-BR"/>
        </w:rPr>
        <w:t>d</w:t>
      </w:r>
      <w:r w:rsidRPr="00276B3B">
        <w:rPr>
          <w:rFonts w:eastAsia="Times New Roman" w:cs="Tahoma"/>
          <w:sz w:val="22"/>
          <w:lang w:eastAsia="pt-BR"/>
        </w:rPr>
        <w:t xml:space="preserve">ata de </w:t>
      </w:r>
      <w:r>
        <w:rPr>
          <w:rFonts w:eastAsia="Times New Roman" w:cs="Tahoma"/>
          <w:sz w:val="22"/>
          <w:lang w:eastAsia="pt-BR"/>
        </w:rPr>
        <w:t>e</w:t>
      </w:r>
      <w:r w:rsidRPr="00276B3B">
        <w:rPr>
          <w:rFonts w:eastAsia="Times New Roman" w:cs="Tahoma"/>
          <w:sz w:val="22"/>
          <w:lang w:eastAsia="pt-BR"/>
        </w:rPr>
        <w:t>missão;</w:t>
      </w:r>
    </w:p>
    <w:p w14:paraId="3CF4B8B7"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135F287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3C8A9A43"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D46ECC" w:rsidRPr="00D46ECC">
        <w:rPr>
          <w:rFonts w:eastAsia="MS Mincho" w:cs="Tahoma"/>
          <w:sz w:val="22"/>
          <w:lang w:eastAsia="pt-BR"/>
        </w:rPr>
        <w:t>[</w:t>
      </w:r>
      <w:r w:rsidR="00D46ECC" w:rsidRPr="00D46ECC">
        <w:rPr>
          <w:rFonts w:eastAsia="MS Mincho" w:cs="Tahoma"/>
          <w:sz w:val="22"/>
          <w:highlight w:val="yellow"/>
          <w:lang w:eastAsia="pt-BR"/>
        </w:rPr>
        <w:t>=</w:t>
      </w:r>
      <w:r w:rsidR="00D46ECC" w:rsidRPr="00D46ECC">
        <w:rPr>
          <w:rFonts w:eastAsia="MS Mincho" w:cs="Tahoma"/>
          <w:sz w:val="22"/>
          <w:lang w:eastAsia="pt-BR"/>
        </w:rPr>
        <w:t xml:space="preserve">] de </w:t>
      </w:r>
      <w:r w:rsidR="00681B2C">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214BD301"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lastRenderedPageBreak/>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Primeira Emissão de Debêntures Simples, Não Conversíveis em Ações, da Espécie </w:t>
      </w:r>
      <w:r w:rsidR="00681B2C">
        <w:rPr>
          <w:rFonts w:eastAsia="Times New Roman" w:cs="Tahoma"/>
          <w:i/>
          <w:sz w:val="22"/>
          <w:lang w:eastAsia="pt-BR"/>
        </w:rPr>
        <w:t>Quirografária</w:t>
      </w:r>
      <w:r w:rsidR="007B34EC" w:rsidRPr="00D15D20">
        <w:rPr>
          <w:rFonts w:eastAsia="Times New Roman" w:cs="Tahoma"/>
          <w:i/>
          <w:sz w:val="22"/>
          <w:lang w:eastAsia="pt-BR"/>
        </w:rPr>
        <w:t xml:space="preserve"> e Garantia Fidejussória Adicional, em Três Séries, para Distribuição Pública com Esforços Restritos, da Concessionária Linha Universidade S.A., realizada em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r w:rsidR="00A7094E">
        <w:rPr>
          <w:rFonts w:eastAsia="MS Mincho" w:cs="Tahoma"/>
          <w:i/>
          <w:color w:val="000000"/>
          <w:sz w:val="22"/>
          <w:lang w:eastAsia="pt-BR"/>
        </w:rPr>
        <w:t xml:space="preserve"> de </w:t>
      </w:r>
      <w:r w:rsidR="00681B2C">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572484A0" w14:textId="12D3802A" w:rsidR="00276B3B" w:rsidRPr="00276B3B" w:rsidRDefault="00276B3B" w:rsidP="00894796">
            <w:pPr>
              <w:spacing w:line="276" w:lineRule="auto"/>
              <w:ind w:right="44"/>
              <w:rPr>
                <w:rFonts w:eastAsia="MS Mincho" w:cs="Tahoma"/>
                <w:color w:val="000000"/>
                <w:sz w:val="22"/>
                <w:lang w:eastAsia="pt-BR"/>
              </w:rPr>
            </w:pPr>
            <w:r w:rsidRPr="00276B3B">
              <w:rPr>
                <w:rFonts w:eastAsia="MS Mincho" w:cs="Tahoma"/>
                <w:color w:val="000000"/>
                <w:sz w:val="22"/>
                <w:lang w:eastAsia="pt-BR"/>
              </w:rPr>
              <w:t>[</w:t>
            </w:r>
            <w:r w:rsidRPr="00276B3B">
              <w:rPr>
                <w:rFonts w:eastAsia="MS Mincho" w:cs="Tahoma"/>
                <w:color w:val="000000"/>
                <w:sz w:val="22"/>
                <w:highlight w:val="yellow"/>
                <w:lang w:eastAsia="pt-BR"/>
              </w:rPr>
              <w:t>Sérgio Eduardo Marques Machado</w:t>
            </w:r>
            <w:r w:rsidRPr="00276B3B">
              <w:rPr>
                <w:rFonts w:eastAsia="MS Mincho" w:cs="Tahoma"/>
                <w:color w:val="000000"/>
                <w:sz w:val="22"/>
                <w:lang w:eastAsia="pt-BR"/>
              </w:rPr>
              <w:t>]</w:t>
            </w:r>
          </w:p>
          <w:p w14:paraId="0644CF04" w14:textId="2EC8F5B0" w:rsidR="00EB5AA2" w:rsidRPr="00D15D20" w:rsidRDefault="00EB5AA2" w:rsidP="00894796">
            <w:pPr>
              <w:spacing w:line="276" w:lineRule="auto"/>
              <w:ind w:right="44"/>
              <w:rPr>
                <w:rFonts w:eastAsia="MS Mincho" w:cs="Tahoma"/>
                <w:sz w:val="22"/>
                <w:lang w:eastAsia="pt-BR"/>
              </w:rPr>
            </w:pPr>
            <w:r w:rsidRPr="00276B3B">
              <w:rPr>
                <w:rFonts w:eastAsia="MS Mincho" w:cs="Tahoma"/>
                <w:sz w:val="22"/>
                <w:lang w:eastAsia="pt-BR"/>
              </w:rPr>
              <w:t>CPF:</w:t>
            </w:r>
            <w:r w:rsidR="00276B3B" w:rsidRPr="00276B3B">
              <w:t xml:space="preserve"> </w:t>
            </w:r>
            <w:r w:rsidR="00276B3B">
              <w:t>[</w:t>
            </w:r>
            <w:r w:rsidR="00276B3B" w:rsidRPr="00276B3B">
              <w:rPr>
                <w:rFonts w:eastAsia="MS Mincho" w:cs="Tahoma"/>
                <w:sz w:val="22"/>
                <w:highlight w:val="yellow"/>
                <w:lang w:eastAsia="pt-BR"/>
              </w:rPr>
              <w:t>045.287.297-92</w:t>
            </w:r>
            <w:r w:rsidR="00276B3B">
              <w:rPr>
                <w:rFonts w:eastAsia="MS Mincho" w:cs="Tahoma"/>
                <w:sz w:val="22"/>
                <w:lang w:eastAsia="pt-BR"/>
              </w:rPr>
              <w:t>]</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2BC1869" w14:textId="26D12022" w:rsidR="00321C9F" w:rsidRPr="00D15D20" w:rsidRDefault="00276B3B" w:rsidP="00321C9F">
            <w:pPr>
              <w:spacing w:line="276" w:lineRule="auto"/>
              <w:ind w:right="44"/>
              <w:rPr>
                <w:rFonts w:eastAsia="MS Mincho" w:cs="Tahoma"/>
                <w:sz w:val="22"/>
                <w:lang w:eastAsia="pt-BR"/>
              </w:rPr>
            </w:pPr>
            <w:r>
              <w:rPr>
                <w:rFonts w:eastAsiaTheme="minorHAnsi" w:cs="Tahoma"/>
                <w:sz w:val="22"/>
                <w:lang w:eastAsia="en-US"/>
              </w:rPr>
              <w:t>[</w:t>
            </w:r>
            <w:r w:rsidRPr="00276B3B">
              <w:rPr>
                <w:rFonts w:eastAsiaTheme="minorHAnsi" w:cs="Tahoma"/>
                <w:sz w:val="22"/>
                <w:highlight w:val="yellow"/>
                <w:lang w:eastAsia="en-US"/>
              </w:rPr>
              <w:t>Matheus Gomes Faria</w:t>
            </w:r>
            <w:r w:rsidR="0080682E" w:rsidRPr="00276B3B">
              <w:rPr>
                <w:rFonts w:eastAsia="MS Mincho" w:cs="Tahoma"/>
                <w:color w:val="000000"/>
                <w:sz w:val="22"/>
                <w:lang w:eastAsia="pt-BR"/>
              </w:rPr>
              <w:t>]</w:t>
            </w:r>
          </w:p>
          <w:p w14:paraId="5501370E" w14:textId="1704FDB1"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CPF:</w:t>
            </w:r>
            <w:r w:rsidRPr="00276B3B">
              <w:rPr>
                <w:rFonts w:eastAsia="MS Mincho" w:cs="Tahoma"/>
                <w:sz w:val="22"/>
                <w:lang w:eastAsia="pt-BR"/>
              </w:rPr>
              <w:t xml:space="preserve"> </w:t>
            </w:r>
            <w:r w:rsidR="0080682E" w:rsidRPr="00276B3B">
              <w:rPr>
                <w:rFonts w:eastAsia="MS Mincho" w:cs="Tahoma"/>
                <w:color w:val="000000"/>
                <w:sz w:val="22"/>
                <w:lang w:eastAsia="pt-BR"/>
              </w:rPr>
              <w:t>[</w:t>
            </w:r>
            <w:r w:rsidR="00276B3B" w:rsidRPr="00276B3B">
              <w:rPr>
                <w:rFonts w:eastAsiaTheme="minorHAnsi" w:cs="Tahoma"/>
                <w:sz w:val="22"/>
                <w:highlight w:val="yellow"/>
                <w:lang w:eastAsia="en-US"/>
              </w:rPr>
              <w:t>058.133.117-69</w:t>
            </w:r>
            <w:r w:rsidR="0080682E" w:rsidRPr="00276B3B">
              <w:rPr>
                <w:rFonts w:eastAsia="MS Mincho" w:cs="Tahoma"/>
                <w:color w:val="000000"/>
                <w:sz w:val="22"/>
                <w:lang w:eastAsia="pt-BR"/>
              </w:rPr>
              <w:t>]</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043DD367" w14:textId="7CD06CC2" w:rsidR="0080682E" w:rsidRPr="00276B3B" w:rsidRDefault="00276B3B" w:rsidP="00894796">
            <w:pPr>
              <w:spacing w:line="276" w:lineRule="auto"/>
              <w:ind w:right="44"/>
              <w:rPr>
                <w:rFonts w:eastAsia="MS Mincho" w:cs="Tahoma"/>
                <w:color w:val="000000"/>
                <w:sz w:val="22"/>
                <w:lang w:eastAsia="pt-BR"/>
              </w:rPr>
            </w:pPr>
            <w:r w:rsidRPr="00276B3B">
              <w:rPr>
                <w:rFonts w:eastAsia="MS Mincho" w:cs="Tahoma"/>
                <w:sz w:val="22"/>
                <w:lang w:eastAsia="pt-BR"/>
              </w:rPr>
              <w:t>Matheus Gomes Faria</w:t>
            </w:r>
          </w:p>
          <w:p w14:paraId="5A831D23" w14:textId="08F36B13"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276B3B" w:rsidRPr="00276B3B">
              <w:rPr>
                <w:rFonts w:eastAsia="MS Mincho" w:cs="Tahoma"/>
                <w:i/>
                <w:color w:val="000000"/>
                <w:sz w:val="22"/>
                <w:lang w:eastAsia="pt-BR"/>
              </w:rPr>
              <w:t>058.133.117-69</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506FA16C"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7B34EC" w:rsidRPr="00D15D20">
        <w:rPr>
          <w:rFonts w:eastAsia="Times New Roman" w:cs="Tahoma"/>
          <w:b/>
          <w:smallCaps/>
          <w:sz w:val="22"/>
          <w:lang w:eastAsia="pt-BR"/>
        </w:rPr>
        <w:t xml:space="preserve">PRIMEIRA EMISSÃO DE DEBÊNTURES SIMPLES, NÃO CONVERSÍVEIS EM AÇÕES, DA ESPÉCIE </w:t>
      </w:r>
      <w:r w:rsidR="00681B2C">
        <w:rPr>
          <w:rFonts w:eastAsia="Times New Roman" w:cs="Tahoma"/>
          <w:b/>
          <w:smallCaps/>
          <w:sz w:val="22"/>
          <w:lang w:eastAsia="pt-BR"/>
        </w:rPr>
        <w:t>QUIROGRAFÁRIA</w:t>
      </w:r>
      <w:r w:rsidR="007B34EC" w:rsidRPr="00D15D20">
        <w:rPr>
          <w:rFonts w:eastAsia="Times New Roman" w:cs="Tahoma"/>
          <w:b/>
          <w:smallCaps/>
          <w:sz w:val="22"/>
          <w:lang w:eastAsia="pt-BR"/>
        </w:rPr>
        <w:t xml:space="preserve">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80682E" w:rsidRPr="0080682E">
        <w:rPr>
          <w:rFonts w:eastAsia="Times New Roman" w:cs="Tahoma"/>
          <w:b/>
          <w:smallCaps/>
          <w:sz w:val="22"/>
          <w:lang w:eastAsia="pt-BR"/>
        </w:rPr>
        <w:t>[</w:t>
      </w:r>
      <w:r w:rsidR="0080682E" w:rsidRPr="0080682E">
        <w:rPr>
          <w:rFonts w:eastAsia="Times New Roman" w:cs="Tahoma"/>
          <w:b/>
          <w:smallCaps/>
          <w:sz w:val="22"/>
          <w:highlight w:val="yellow"/>
          <w:lang w:eastAsia="pt-BR"/>
        </w:rPr>
        <w:t>=</w:t>
      </w:r>
      <w:r w:rsidR="0080682E" w:rsidRPr="0080682E">
        <w:rPr>
          <w:rFonts w:eastAsia="Times New Roman" w:cs="Tahoma"/>
          <w:b/>
          <w:smallCaps/>
          <w:sz w:val="22"/>
          <w:lang w:eastAsia="pt-BR"/>
        </w:rPr>
        <w:t>]</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681B2C">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06C78EF0" w14:textId="6CE30597" w:rsidR="00276B3B" w:rsidRPr="00276B3B" w:rsidRDefault="00F75090" w:rsidP="00276B3B">
      <w:pPr>
        <w:rPr>
          <w:rFonts w:eastAsia="MS Mincho" w:cs="Tahoma"/>
          <w:sz w:val="22"/>
          <w:highlight w:val="yellow"/>
          <w:lang w:eastAsia="pt-BR"/>
        </w:rPr>
      </w:pPr>
      <w:r w:rsidRPr="00D15D20">
        <w:rPr>
          <w:rFonts w:eastAsia="MS Mincho" w:cs="Tahoma"/>
          <w:sz w:val="22"/>
          <w:lang w:eastAsia="pt-BR"/>
        </w:rPr>
        <w:t xml:space="preserve">Representados neste ato por </w:t>
      </w:r>
      <w:r w:rsidR="00276B3B">
        <w:rPr>
          <w:rFonts w:eastAsia="MS Mincho" w:cs="Tahoma"/>
          <w:sz w:val="22"/>
          <w:lang w:eastAsia="pt-BR"/>
        </w:rPr>
        <w:t>[</w:t>
      </w:r>
      <w:r w:rsidR="00276B3B" w:rsidRPr="00276B3B">
        <w:rPr>
          <w:rFonts w:eastAsia="MS Mincho" w:cs="Tahoma"/>
          <w:sz w:val="22"/>
          <w:highlight w:val="yellow"/>
          <w:lang w:eastAsia="pt-BR"/>
        </w:rPr>
        <w:t>Rodrigo de Abreu Silvestre</w:t>
      </w:r>
      <w:r w:rsidR="00276B3B">
        <w:rPr>
          <w:rFonts w:eastAsia="MS Mincho" w:cs="Tahoma"/>
          <w:sz w:val="22"/>
          <w:lang w:eastAsia="pt-BR"/>
        </w:rPr>
        <w:t>]</w:t>
      </w:r>
      <w:r w:rsidR="00276B3B" w:rsidRPr="00276B3B">
        <w:rPr>
          <w:rFonts w:eastAsia="MS Mincho" w:cs="Tahoma"/>
          <w:sz w:val="22"/>
          <w:lang w:eastAsia="pt-BR"/>
        </w:rPr>
        <w:t xml:space="preserve"> e </w:t>
      </w:r>
      <w:r w:rsidR="00276B3B">
        <w:rPr>
          <w:rFonts w:eastAsia="MS Mincho" w:cs="Tahoma"/>
          <w:sz w:val="22"/>
          <w:lang w:eastAsia="pt-BR"/>
        </w:rPr>
        <w:t>[</w:t>
      </w:r>
      <w:r w:rsidR="00276B3B" w:rsidRPr="00276B3B">
        <w:rPr>
          <w:rFonts w:eastAsia="MS Mincho" w:cs="Tahoma"/>
          <w:sz w:val="22"/>
          <w:highlight w:val="yellow"/>
          <w:lang w:eastAsia="pt-BR"/>
        </w:rPr>
        <w:t>Sérgio Eduardo Marques</w:t>
      </w:r>
    </w:p>
    <w:p w14:paraId="07EB96A5" w14:textId="5C5A731B" w:rsidR="00E12EF0" w:rsidRPr="00D15D20" w:rsidRDefault="00276B3B" w:rsidP="00276B3B">
      <w:pPr>
        <w:rPr>
          <w:rFonts w:eastAsia="MS Mincho" w:cs="Tahoma"/>
          <w:sz w:val="22"/>
          <w:lang w:eastAsia="pt-BR"/>
        </w:rPr>
      </w:pPr>
      <w:r w:rsidRPr="00276B3B">
        <w:rPr>
          <w:rFonts w:eastAsia="MS Mincho" w:cs="Tahoma"/>
          <w:sz w:val="22"/>
          <w:highlight w:val="yellow"/>
          <w:lang w:eastAsia="pt-BR"/>
        </w:rPr>
        <w:t>Machado</w:t>
      </w:r>
      <w:r>
        <w:rPr>
          <w:rFonts w:eastAsia="MS Mincho" w:cs="Tahoma"/>
          <w:sz w:val="22"/>
          <w:lang w:eastAsia="pt-BR"/>
        </w:rPr>
        <w:t>].</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840D" w14:textId="77777777" w:rsidR="008279E0" w:rsidRDefault="008279E0" w:rsidP="00965482">
      <w:r>
        <w:separator/>
      </w:r>
    </w:p>
  </w:endnote>
  <w:endnote w:type="continuationSeparator" w:id="0">
    <w:p w14:paraId="78C590C6" w14:textId="77777777" w:rsidR="008279E0" w:rsidRDefault="008279E0"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D6FC0" w14:textId="77777777" w:rsidR="008279E0" w:rsidRDefault="008279E0" w:rsidP="00965482">
      <w:r>
        <w:separator/>
      </w:r>
    </w:p>
  </w:footnote>
  <w:footnote w:type="continuationSeparator" w:id="0">
    <w:p w14:paraId="5C457BAD" w14:textId="77777777" w:rsidR="008279E0" w:rsidRDefault="008279E0"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20758F"/>
    <w:rsid w:val="00211447"/>
    <w:rsid w:val="0021156F"/>
    <w:rsid w:val="002348E2"/>
    <w:rsid w:val="00240215"/>
    <w:rsid w:val="00276B3B"/>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66F6C"/>
    <w:rsid w:val="00482AE0"/>
    <w:rsid w:val="0048441D"/>
    <w:rsid w:val="00492706"/>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81B2C"/>
    <w:rsid w:val="006F0DDB"/>
    <w:rsid w:val="00703C08"/>
    <w:rsid w:val="00706E2A"/>
    <w:rsid w:val="00723A37"/>
    <w:rsid w:val="00724E7D"/>
    <w:rsid w:val="007275D9"/>
    <w:rsid w:val="007313ED"/>
    <w:rsid w:val="00744887"/>
    <w:rsid w:val="00745B9B"/>
    <w:rsid w:val="00773F5F"/>
    <w:rsid w:val="00775B1A"/>
    <w:rsid w:val="00793DCF"/>
    <w:rsid w:val="007A5079"/>
    <w:rsid w:val="007B0B0F"/>
    <w:rsid w:val="007B34EC"/>
    <w:rsid w:val="007B6322"/>
    <w:rsid w:val="007E6BD9"/>
    <w:rsid w:val="007F0925"/>
    <w:rsid w:val="007F4333"/>
    <w:rsid w:val="0080682E"/>
    <w:rsid w:val="00821C80"/>
    <w:rsid w:val="008279E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476BA"/>
    <w:rsid w:val="00A47F51"/>
    <w:rsid w:val="00A7094E"/>
    <w:rsid w:val="00A754D4"/>
    <w:rsid w:val="00A75DA2"/>
    <w:rsid w:val="00A9249F"/>
    <w:rsid w:val="00AE4CB9"/>
    <w:rsid w:val="00AF3BC7"/>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DE5D05"/>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F4E79"/>
    <w:rsid w:val="00F0342B"/>
    <w:rsid w:val="00F06066"/>
    <w:rsid w:val="00F2148D"/>
    <w:rsid w:val="00F21A45"/>
    <w:rsid w:val="00F3452E"/>
    <w:rsid w:val="00F37A12"/>
    <w:rsid w:val="00F45ECD"/>
    <w:rsid w:val="00F50501"/>
    <w:rsid w:val="00F55F7B"/>
    <w:rsid w:val="00F64AFA"/>
    <w:rsid w:val="00F75090"/>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F85E-1555-4C9A-B30F-158BF2695769}">
  <ds:schemaRefs>
    <ds:schemaRef ds:uri="http://www.imanage.com/work/xmlschema"/>
  </ds:schemaRefs>
</ds:datastoreItem>
</file>

<file path=customXml/itemProps2.xml><?xml version="1.0" encoding="utf-8"?>
<ds:datastoreItem xmlns:ds="http://schemas.openxmlformats.org/officeDocument/2006/customXml" ds:itemID="{3A45F6CC-8392-4ECC-ADED-BE5F80F9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915</Words>
  <Characters>5513</Characters>
  <Application>Microsoft Office Word</Application>
  <DocSecurity>0</DocSecurity>
  <Lines>177</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Rebeca</cp:lastModifiedBy>
  <cp:revision>3</cp:revision>
  <cp:lastPrinted>2021-03-15T15:21:00Z</cp:lastPrinted>
  <dcterms:created xsi:type="dcterms:W3CDTF">2021-10-06T21:43:00Z</dcterms:created>
  <dcterms:modified xsi:type="dcterms:W3CDTF">2021-10-06T21:50:00Z</dcterms:modified>
</cp:coreProperties>
</file>