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3148" w14:textId="2FF38A10" w:rsidR="00AB488C" w:rsidRPr="00371FDA" w:rsidRDefault="00F044F3" w:rsidP="002979F1">
      <w:pPr>
        <w:rPr>
          <w:b/>
          <w:color w:val="000000"/>
          <w:szCs w:val="20"/>
          <w:lang w:eastAsia="en-US"/>
        </w:rPr>
      </w:pPr>
      <w:r w:rsidRPr="00371FDA">
        <w:rPr>
          <w:b/>
          <w:color w:val="000000"/>
          <w:szCs w:val="20"/>
          <w:lang w:eastAsia="en-US"/>
        </w:rPr>
        <w:t>INSTRUMENTO PARTICULAR DE CONSTITUIÇÃO DE GARANTIA – ALIENAÇÃO</w:t>
      </w:r>
      <w:r w:rsidR="00DB4FF3" w:rsidRPr="00371FDA">
        <w:rPr>
          <w:b/>
          <w:color w:val="000000"/>
          <w:szCs w:val="20"/>
          <w:lang w:eastAsia="en-US"/>
        </w:rPr>
        <w:t xml:space="preserve"> FIDUCIÁRIA DE AÇÕES </w:t>
      </w:r>
      <w:r w:rsidRPr="00371FDA">
        <w:rPr>
          <w:b/>
          <w:color w:val="000000"/>
          <w:szCs w:val="20"/>
          <w:lang w:eastAsia="en-US"/>
        </w:rPr>
        <w:t>E OUTRAS AVENÇAS</w:t>
      </w:r>
    </w:p>
    <w:p w14:paraId="50DDD732" w14:textId="364A9550" w:rsidR="002979F1" w:rsidRPr="00A2620F" w:rsidRDefault="002979F1" w:rsidP="002979F1">
      <w:pPr>
        <w:widowControl w:val="0"/>
        <w:autoSpaceDE w:val="0"/>
        <w:autoSpaceDN w:val="0"/>
        <w:adjustRightInd w:val="0"/>
        <w:spacing w:line="320" w:lineRule="exact"/>
        <w:rPr>
          <w:color w:val="000000"/>
        </w:rPr>
      </w:pPr>
      <w:r w:rsidRPr="00A2620F">
        <w:rPr>
          <w:color w:val="000000"/>
        </w:rPr>
        <w:t xml:space="preserve">Pelo presente </w:t>
      </w:r>
      <w:r w:rsidRPr="00A2620F">
        <w:t>Instrumento Particular de Contrato de Alienação Fiduciária de Ações e Outras Avenças</w:t>
      </w:r>
      <w:r w:rsidRPr="00A2620F">
        <w:rPr>
          <w:color w:val="000000"/>
        </w:rPr>
        <w:t xml:space="preserve"> (“</w:t>
      </w:r>
      <w:r w:rsidRPr="00A2620F">
        <w:rPr>
          <w:color w:val="000000"/>
          <w:u w:val="single"/>
        </w:rPr>
        <w:t>Contrato</w:t>
      </w:r>
      <w:r w:rsidRPr="00A2620F">
        <w:rPr>
          <w:color w:val="000000"/>
        </w:rPr>
        <w:t>”), as partes, a saber (“</w:t>
      </w:r>
      <w:r w:rsidRPr="00A2620F">
        <w:rPr>
          <w:color w:val="000000"/>
          <w:u w:val="single"/>
        </w:rPr>
        <w:t>Partes</w:t>
      </w:r>
      <w:r w:rsidRPr="00A2620F">
        <w:rPr>
          <w:color w:val="000000"/>
        </w:rPr>
        <w:t xml:space="preserve">”): </w:t>
      </w:r>
    </w:p>
    <w:p w14:paraId="0278C854" w14:textId="77777777" w:rsidR="002979F1" w:rsidRPr="00A2620F" w:rsidRDefault="002979F1" w:rsidP="006071DC">
      <w:pPr>
        <w:pStyle w:val="ListaPrembulo"/>
        <w:ind w:left="0" w:firstLine="0"/>
      </w:pPr>
      <w:r w:rsidRPr="00A2620F">
        <w:rPr>
          <w:b/>
          <w:color w:val="000000"/>
        </w:rPr>
        <w:t>QUEIROZ GALVÃO DESENVOLVIMENTO DE NEGÓCIOS S.A.</w:t>
      </w:r>
      <w:r w:rsidRPr="00A2620F">
        <w:t>, sociedade anônima com sede na rua Santa Luzia, nº 651, 22</w:t>
      </w:r>
      <w:r>
        <w:t>º</w:t>
      </w:r>
      <w:r w:rsidRPr="00A2620F">
        <w:t xml:space="preserve"> andar - parte, Centro, na Cidade e Estado do Rio de Janeiro, inscrita </w:t>
      </w:r>
      <w:r w:rsidRPr="00B047F5">
        <w:t>no Cadastro Nacional de Pessoas Jur</w:t>
      </w:r>
      <w:r w:rsidRPr="00B047F5">
        <w:rPr>
          <w:rFonts w:hint="eastAsia"/>
        </w:rPr>
        <w:t>í</w:t>
      </w:r>
      <w:r w:rsidRPr="00B047F5">
        <w:t>dicas do Minist</w:t>
      </w:r>
      <w:r w:rsidRPr="00B047F5">
        <w:rPr>
          <w:rFonts w:hint="eastAsia"/>
        </w:rPr>
        <w:t>é</w:t>
      </w:r>
      <w:r w:rsidRPr="00B047F5">
        <w:t>rio da Economia (</w:t>
      </w:r>
      <w:r w:rsidRPr="00B047F5">
        <w:rPr>
          <w:rFonts w:hint="eastAsia"/>
        </w:rPr>
        <w:t>“</w:t>
      </w:r>
      <w:r w:rsidRPr="00E11D49">
        <w:rPr>
          <w:u w:val="single"/>
        </w:rPr>
        <w:t>CNPJ/ME</w:t>
      </w:r>
      <w:r w:rsidRPr="00B047F5">
        <w:rPr>
          <w:rFonts w:hint="eastAsia"/>
        </w:rPr>
        <w:t>”</w:t>
      </w:r>
      <w:r w:rsidRPr="00B047F5">
        <w:t xml:space="preserve">) </w:t>
      </w:r>
      <w:r w:rsidRPr="00A2620F">
        <w:t>sob o nº 02.538.768/0001-49, neste ato representada de acordo com os termos de seu estatuto social (a “</w:t>
      </w:r>
      <w:r w:rsidRPr="00A2620F">
        <w:rPr>
          <w:u w:val="single"/>
        </w:rPr>
        <w:t>QGDN</w:t>
      </w:r>
      <w:r w:rsidRPr="00A2620F">
        <w:t>” ou “</w:t>
      </w:r>
      <w:r w:rsidRPr="00A2620F">
        <w:rPr>
          <w:u w:val="single"/>
        </w:rPr>
        <w:t>Acionista</w:t>
      </w:r>
      <w:r w:rsidRPr="00A2620F">
        <w:t xml:space="preserve">”); </w:t>
      </w:r>
    </w:p>
    <w:p w14:paraId="0AA3D8B5" w14:textId="77777777" w:rsidR="002979F1" w:rsidRPr="00A2620F" w:rsidRDefault="002979F1" w:rsidP="006071DC">
      <w:pPr>
        <w:pStyle w:val="ListaPrembulo"/>
        <w:ind w:left="0" w:firstLine="0"/>
      </w:pPr>
      <w:r w:rsidRPr="00AD3A25">
        <w:rPr>
          <w:b/>
        </w:rPr>
        <w:t>SIMPLIFIC PAVARINI DISTRIBUIDORA DE TÍTULOS E VALORES MOBILIÁRIOS LTDA.,</w:t>
      </w:r>
      <w:r w:rsidRPr="00AD3A25">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rsidRPr="00A2620F">
        <w:t>, na qualidade de representantes dos Debenturistas (“</w:t>
      </w:r>
      <w:r w:rsidRPr="00A2620F">
        <w:rPr>
          <w:u w:val="single"/>
        </w:rPr>
        <w:t>Agente Fiduciário</w:t>
      </w:r>
      <w:r w:rsidRPr="00A2620F">
        <w:t xml:space="preserve">”); </w:t>
      </w:r>
    </w:p>
    <w:p w14:paraId="5BA2A09A" w14:textId="77777777" w:rsidR="002979F1" w:rsidRPr="00A2620F" w:rsidRDefault="002979F1">
      <w:pPr>
        <w:pStyle w:val="ListaPrembulo"/>
        <w:numPr>
          <w:ilvl w:val="0"/>
          <w:numId w:val="0"/>
        </w:numPr>
      </w:pPr>
      <w:r w:rsidRPr="00A2620F">
        <w:t>E, como interveniente anuente,</w:t>
      </w:r>
    </w:p>
    <w:p w14:paraId="3390F784" w14:textId="77777777" w:rsidR="002979F1" w:rsidRDefault="002979F1" w:rsidP="006071DC">
      <w:pPr>
        <w:pStyle w:val="ListaPrembulo"/>
        <w:ind w:left="0" w:firstLine="0"/>
      </w:pPr>
      <w:r w:rsidRPr="00A2620F">
        <w:rPr>
          <w:b/>
          <w:color w:val="000000"/>
        </w:rPr>
        <w:t>CONCESSIONÁRIA RODOVIA DOS TAMOIOS S.A.</w:t>
      </w:r>
      <w:r w:rsidRPr="00A2620F">
        <w:t>, sociedade por ações, com sede na Avenida Cassiano Ricardo,</w:t>
      </w:r>
      <w:r>
        <w:t xml:space="preserve"> nº</w:t>
      </w:r>
      <w:r w:rsidRPr="00A2620F">
        <w:t xml:space="preserve"> 601, salas 62, 65, 66, 67 e 68, 6º andar, São José dos Campos – SP, CEP 12246-870, inscrita no CNPJ/M</w:t>
      </w:r>
      <w:r>
        <w:t>E</w:t>
      </w:r>
      <w:r w:rsidRPr="00A2620F">
        <w:t xml:space="preserve"> sob o nº 21.581.284/0001-27, neste ato representada de acordo com os termos de seu estatuto social (a “</w:t>
      </w:r>
      <w:r w:rsidRPr="00A2620F">
        <w:rPr>
          <w:u w:val="single"/>
        </w:rPr>
        <w:t>Companhia</w:t>
      </w:r>
      <w:r w:rsidRPr="00A2620F">
        <w:t>”).</w:t>
      </w:r>
    </w:p>
    <w:p w14:paraId="36E2AE99" w14:textId="77777777" w:rsidR="00AB488C" w:rsidRPr="009D2C62" w:rsidRDefault="00F044F3" w:rsidP="00AA44B0">
      <w:pPr>
        <w:spacing w:line="320" w:lineRule="exact"/>
        <w:rPr>
          <w:b/>
          <w:szCs w:val="20"/>
        </w:rPr>
      </w:pPr>
      <w:r w:rsidRPr="009D2C62">
        <w:rPr>
          <w:b/>
          <w:szCs w:val="20"/>
        </w:rPr>
        <w:t>CONSIDERANDO QUE:</w:t>
      </w:r>
    </w:p>
    <w:p w14:paraId="60E9E4D1" w14:textId="4FEE4621" w:rsidR="002979F1" w:rsidRPr="00A2620F" w:rsidRDefault="002979F1" w:rsidP="006071DC">
      <w:pPr>
        <w:pStyle w:val="aMMconsiderandos"/>
        <w:ind w:left="0" w:firstLine="0"/>
        <w:rPr>
          <w:rFonts w:eastAsia="Batang"/>
          <w:b/>
          <w:smallCaps/>
          <w:color w:val="000000"/>
        </w:rPr>
      </w:pPr>
      <w:bookmarkStart w:id="0" w:name="_Hlk16500160"/>
      <w:bookmarkStart w:id="1" w:name="_Hlk16499737"/>
      <w:bookmarkStart w:id="2" w:name="_Hlk16501915"/>
      <w:r>
        <w:t>A</w:t>
      </w:r>
      <w:r w:rsidRPr="00A2620F">
        <w:t xml:space="preserve"> Companhia é concessionária de serviços públicos e celebrou com o Estado de São Paulo, por intermédio da Agência Reguladora de Serviços Públicos Delegados de Transporte do Estado de São Paulo (“</w:t>
      </w:r>
      <w:r w:rsidRPr="00A2620F">
        <w:rPr>
          <w:u w:val="single"/>
        </w:rPr>
        <w:t>ARTESP</w:t>
      </w:r>
      <w:r w:rsidRPr="00A2620F">
        <w:t>”, sendo o Estado de São Paulo e a ARTESP referidos em conjunto como “</w:t>
      </w:r>
      <w:r w:rsidRPr="00A2620F">
        <w:rPr>
          <w:u w:val="single"/>
        </w:rPr>
        <w:t>Poder Concedente</w:t>
      </w:r>
      <w:r w:rsidRPr="00A2620F">
        <w:t>”), o Contrato de Concessão Patrocinada (“</w:t>
      </w:r>
      <w:r w:rsidRPr="00A2620F">
        <w:rPr>
          <w:u w:val="single"/>
        </w:rPr>
        <w:t>Contrato de Concessão</w:t>
      </w:r>
      <w:r w:rsidRPr="00A2620F">
        <w:t>”) por meio do qual foi outorgada à Companhia a concessão para exploração onerosa do sistema rodoviário definido por Estrada dos Tamoios, constituído por trecho da Rodovia SP 099, totalizando 71,9 km e dos contornos de Caraguatatuba e São Sebastião (Rodovia SP-055), bem como para a execução de obras civis no trecho entre os quilômetros 60+480 km a 82+000 km da Estrada dos Tamoios, adjudicado à Companhia nos termos do Edital de Concorrência n.º 01/2014 da ARTESP;</w:t>
      </w:r>
    </w:p>
    <w:p w14:paraId="3B2CAFE8" w14:textId="4F977C0B" w:rsidR="002979F1" w:rsidRDefault="002979F1" w:rsidP="006071DC">
      <w:pPr>
        <w:pStyle w:val="aMMconsiderandos"/>
        <w:ind w:left="0" w:firstLine="0"/>
      </w:pPr>
      <w:r>
        <w:t>A Companhia aprovou, por meio d</w:t>
      </w:r>
      <w:r w:rsidR="00FC4A4D">
        <w:t>e</w:t>
      </w:r>
      <w:r>
        <w:t xml:space="preserve"> </w:t>
      </w:r>
      <w:r w:rsidRPr="00A2620F">
        <w:rPr>
          <w:rFonts w:eastAsia="Batang"/>
        </w:rPr>
        <w:t xml:space="preserve">Assembleia Geral </w:t>
      </w:r>
      <w:r>
        <w:rPr>
          <w:rFonts w:eastAsia="Batang"/>
        </w:rPr>
        <w:t>realizada em [</w:t>
      </w:r>
      <w:r w:rsidRPr="003D5B1E">
        <w:rPr>
          <w:rFonts w:eastAsia="Batang"/>
          <w:highlight w:val="yellow"/>
        </w:rPr>
        <w:t>=</w:t>
      </w:r>
      <w:r>
        <w:rPr>
          <w:rFonts w:eastAsia="Batang"/>
        </w:rPr>
        <w:t xml:space="preserve">], </w:t>
      </w:r>
      <w:r w:rsidRPr="00A2620F">
        <w:rPr>
          <w:rFonts w:eastAsia="Batang"/>
        </w:rPr>
        <w:t xml:space="preserve">a realização, bem como os respectivos termos e condições, da </w:t>
      </w:r>
      <w:r>
        <w:rPr>
          <w:rFonts w:eastAsia="Batang"/>
        </w:rPr>
        <w:t>2</w:t>
      </w:r>
      <w:r w:rsidRPr="00A2620F">
        <w:rPr>
          <w:rFonts w:eastAsia="Batang"/>
        </w:rPr>
        <w:t>ª (</w:t>
      </w:r>
      <w:r>
        <w:rPr>
          <w:rFonts w:eastAsia="Batang"/>
        </w:rPr>
        <w:t>segunda</w:t>
      </w:r>
      <w:r w:rsidRPr="00A2620F">
        <w:rPr>
          <w:rFonts w:eastAsia="Batang"/>
        </w:rPr>
        <w:t xml:space="preserve">) emissão de debêntures simples, não conversíveis em ações, em </w:t>
      </w:r>
      <w:r w:rsidR="00154477">
        <w:rPr>
          <w:rFonts w:eastAsia="Batang"/>
        </w:rPr>
        <w:t>série única</w:t>
      </w:r>
      <w:r w:rsidRPr="00A2620F">
        <w:rPr>
          <w:rFonts w:eastAsia="Batang"/>
        </w:rPr>
        <w:t>, da espécie</w:t>
      </w:r>
      <w:r>
        <w:rPr>
          <w:rFonts w:eastAsia="Batang"/>
        </w:rPr>
        <w:t xml:space="preserve"> quirografária, a ser convolada na espécie</w:t>
      </w:r>
      <w:r w:rsidRPr="00A2620F">
        <w:rPr>
          <w:rFonts w:eastAsia="Batang"/>
        </w:rPr>
        <w:t xml:space="preserve"> com garantia real, no valor de R$</w:t>
      </w:r>
      <w:r w:rsidR="00154477">
        <w:rPr>
          <w:rFonts w:eastAsia="Batang"/>
        </w:rPr>
        <w:t> </w:t>
      </w:r>
      <w:r>
        <w:rPr>
          <w:rFonts w:eastAsia="Batang"/>
        </w:rPr>
        <w:t>1</w:t>
      </w:r>
      <w:r w:rsidR="00154477">
        <w:rPr>
          <w:rFonts w:eastAsia="Batang"/>
        </w:rPr>
        <w:t>0</w:t>
      </w:r>
      <w:r w:rsidRPr="00A2620F">
        <w:rPr>
          <w:rFonts w:eastAsia="Batang"/>
        </w:rPr>
        <w:t>0.000.000,00 (</w:t>
      </w:r>
      <w:r w:rsidR="00154477">
        <w:rPr>
          <w:rFonts w:eastAsia="Batang"/>
        </w:rPr>
        <w:t>cem</w:t>
      </w:r>
      <w:r w:rsidRPr="00A2620F">
        <w:rPr>
          <w:rFonts w:eastAsia="Batang"/>
        </w:rPr>
        <w:t xml:space="preserve"> milhões de reais) (“</w:t>
      </w:r>
      <w:r w:rsidRPr="00A2620F">
        <w:rPr>
          <w:rFonts w:eastAsia="Batang"/>
          <w:u w:val="single"/>
        </w:rPr>
        <w:t>Debêntures</w:t>
      </w:r>
      <w:r w:rsidRPr="00A2620F">
        <w:rPr>
          <w:rFonts w:eastAsia="Batang"/>
        </w:rPr>
        <w:t>” e “</w:t>
      </w:r>
      <w:r w:rsidRPr="007B0283">
        <w:rPr>
          <w:rFonts w:eastAsia="Batang"/>
          <w:u w:val="single"/>
        </w:rPr>
        <w:t>Segunda Emissão</w:t>
      </w:r>
      <w:r w:rsidRPr="00A2620F">
        <w:rPr>
          <w:rFonts w:eastAsia="Batang"/>
        </w:rPr>
        <w:t>”, respectivamente), conforme disposto no artigo 59, da Lei n.º 6.404, de 15 de dezembro de 1976, conforme alterada (“</w:t>
      </w:r>
      <w:r w:rsidRPr="00A2620F">
        <w:rPr>
          <w:rFonts w:eastAsia="Batang"/>
          <w:u w:val="single"/>
        </w:rPr>
        <w:t>Lei das Sociedades por Ações</w:t>
      </w:r>
      <w:r w:rsidRPr="00A2620F">
        <w:rPr>
          <w:rFonts w:eastAsia="Batang"/>
        </w:rPr>
        <w:t>”);</w:t>
      </w:r>
    </w:p>
    <w:p w14:paraId="3C6536F7" w14:textId="0DEE931A" w:rsidR="002979F1" w:rsidRDefault="002979F1" w:rsidP="006071DC">
      <w:pPr>
        <w:pStyle w:val="aMMconsiderandos"/>
        <w:ind w:left="0" w:firstLine="0"/>
        <w:rPr>
          <w:rFonts w:eastAsia="Batang"/>
        </w:rPr>
      </w:pPr>
      <w:r>
        <w:t>Em [</w:t>
      </w:r>
      <w:r w:rsidRPr="003D5B1E">
        <w:rPr>
          <w:highlight w:val="yellow"/>
        </w:rPr>
        <w:t>=</w:t>
      </w:r>
      <w:r>
        <w:t>]</w:t>
      </w:r>
      <w:r w:rsidR="00B311D0">
        <w:t xml:space="preserve"> de abril de 2022</w:t>
      </w:r>
      <w:r w:rsidRPr="00A2620F">
        <w:rPr>
          <w:rFonts w:eastAsia="Batang"/>
        </w:rPr>
        <w:t>, foi celebrado o “</w:t>
      </w:r>
      <w:r w:rsidRPr="006071DC">
        <w:rPr>
          <w:rFonts w:eastAsia="Batang"/>
          <w:i/>
        </w:rPr>
        <w:t xml:space="preserve">Instrumento Particular de Escritura de Emissão da 2ª (Segunda) Emissão Pública de Debêntures Simples, não Conversíveis em Ações, </w:t>
      </w:r>
      <w:r w:rsidR="00154477">
        <w:rPr>
          <w:rFonts w:eastAsia="Batang"/>
          <w:i/>
        </w:rPr>
        <w:t xml:space="preserve">em </w:t>
      </w:r>
      <w:r w:rsidRPr="006071DC">
        <w:rPr>
          <w:rFonts w:eastAsia="Batang"/>
          <w:i/>
        </w:rPr>
        <w:t>Série</w:t>
      </w:r>
      <w:r w:rsidR="00154477">
        <w:rPr>
          <w:rFonts w:eastAsia="Batang"/>
          <w:i/>
        </w:rPr>
        <w:t xml:space="preserve"> Única</w:t>
      </w:r>
      <w:r w:rsidRPr="006071DC">
        <w:rPr>
          <w:rFonts w:eastAsia="Batang"/>
          <w:i/>
        </w:rPr>
        <w:t>, da Espécie Quirografária, a ser Convolada em Espécie com Garantia Real, para Distribuição Pública com Esforços Restritos da Concessionária Rodovia dos Tamoios S.A</w:t>
      </w:r>
      <w:r w:rsidRPr="00A2620F">
        <w:rPr>
          <w:rFonts w:eastAsia="Batang"/>
        </w:rPr>
        <w:t>.”, entre a Companhia</w:t>
      </w:r>
      <w:r>
        <w:rPr>
          <w:rFonts w:eastAsia="Batang"/>
        </w:rPr>
        <w:t xml:space="preserve"> </w:t>
      </w:r>
      <w:r w:rsidRPr="00A2620F">
        <w:rPr>
          <w:rFonts w:eastAsia="Batang"/>
        </w:rPr>
        <w:t>e o Agente Fiduciário, na qualidade de representante da comunhão de titulares das Debêntures (“</w:t>
      </w:r>
      <w:r w:rsidRPr="00A2620F">
        <w:rPr>
          <w:rFonts w:eastAsia="Batang"/>
          <w:u w:val="single"/>
        </w:rPr>
        <w:t>Debenturistas</w:t>
      </w:r>
      <w:r w:rsidRPr="00A2620F">
        <w:rPr>
          <w:rFonts w:eastAsia="Batang"/>
        </w:rPr>
        <w:t>” e “</w:t>
      </w:r>
      <w:r w:rsidRPr="00A2620F">
        <w:rPr>
          <w:rFonts w:eastAsia="Batang"/>
          <w:u w:val="single"/>
        </w:rPr>
        <w:t>Escritura de Emissão</w:t>
      </w:r>
      <w:r w:rsidRPr="00A2620F">
        <w:rPr>
          <w:rFonts w:eastAsia="Batang"/>
        </w:rPr>
        <w:t>”, respectivamente);</w:t>
      </w:r>
    </w:p>
    <w:p w14:paraId="11FA79D9" w14:textId="098B5BE5" w:rsidR="002979F1" w:rsidRDefault="002979F1" w:rsidP="006071DC">
      <w:pPr>
        <w:pStyle w:val="aMMconsiderandos"/>
        <w:ind w:left="0" w:firstLine="0"/>
      </w:pPr>
      <w:r>
        <w:t>A</w:t>
      </w:r>
      <w:r w:rsidRPr="00A2620F">
        <w:t xml:space="preserve">s Debêntures </w:t>
      </w:r>
      <w:r>
        <w:t>foram</w:t>
      </w:r>
      <w:r w:rsidRPr="00A2620F">
        <w:t xml:space="preserve"> objeto de distribuição pública, com esforços restritos de colocação, as quais serão distribuídas sob o regime </w:t>
      </w:r>
      <w:r w:rsidR="00FC4A4D">
        <w:t>de garantia firme</w:t>
      </w:r>
      <w:r w:rsidRPr="00A2620F">
        <w:t xml:space="preserve"> de colocação, nos termos da Instrução da CVM n.º 476, de 16 de janeiro de 2009, conforme alterada (“</w:t>
      </w:r>
      <w:r w:rsidRPr="00A2620F">
        <w:rPr>
          <w:u w:val="single"/>
        </w:rPr>
        <w:t>Instrução CVM 476</w:t>
      </w:r>
      <w:r w:rsidRPr="00A2620F">
        <w:t>” e “</w:t>
      </w:r>
      <w:r w:rsidRPr="00A2620F">
        <w:rPr>
          <w:u w:val="single"/>
        </w:rPr>
        <w:t>Oferta</w:t>
      </w:r>
      <w:r w:rsidRPr="00A2620F">
        <w:t>”, respectivamente);</w:t>
      </w:r>
    </w:p>
    <w:p w14:paraId="0454D906" w14:textId="7296D5E7" w:rsidR="002979F1" w:rsidRPr="002979F1" w:rsidRDefault="002979F1" w:rsidP="006071DC">
      <w:pPr>
        <w:pStyle w:val="aMMconsiderandos"/>
        <w:ind w:left="0" w:firstLine="0"/>
      </w:pPr>
      <w:r w:rsidRPr="00A2620F">
        <w:t xml:space="preserve">a Acionista é, nesta data, titular da totalidade das ações de emissão da Companhia, conforme descritas no </w:t>
      </w:r>
      <w:r w:rsidR="00D01355" w:rsidRPr="00D01355">
        <w:rPr>
          <w:b/>
          <w:bCs/>
          <w:u w:val="single"/>
        </w:rPr>
        <w:fldChar w:fldCharType="begin"/>
      </w:r>
      <w:r w:rsidR="00D01355" w:rsidRPr="00D01355">
        <w:rPr>
          <w:b/>
          <w:bCs/>
          <w:u w:val="single"/>
        </w:rPr>
        <w:instrText xml:space="preserve"> REF _Ref89820823 \r \h  \* MERGEFORMAT </w:instrText>
      </w:r>
      <w:r w:rsidR="00D01355" w:rsidRPr="00D01355">
        <w:rPr>
          <w:b/>
          <w:bCs/>
          <w:u w:val="single"/>
        </w:rPr>
      </w:r>
      <w:r w:rsidR="00D01355" w:rsidRPr="00D01355">
        <w:rPr>
          <w:b/>
          <w:bCs/>
          <w:u w:val="single"/>
        </w:rPr>
        <w:fldChar w:fldCharType="separate"/>
      </w:r>
      <w:r w:rsidR="00DE004D">
        <w:rPr>
          <w:b/>
          <w:bCs/>
          <w:u w:val="single"/>
        </w:rPr>
        <w:t>ANEXO I</w:t>
      </w:r>
      <w:r w:rsidR="00D01355" w:rsidRPr="00D01355">
        <w:rPr>
          <w:b/>
          <w:bCs/>
          <w:u w:val="single"/>
        </w:rPr>
        <w:fldChar w:fldCharType="end"/>
      </w:r>
      <w:r w:rsidR="00D01355" w:rsidRPr="00D01355">
        <w:t xml:space="preserve"> </w:t>
      </w:r>
      <w:r w:rsidRPr="00D01355">
        <w:t xml:space="preserve">ao presente </w:t>
      </w:r>
      <w:r w:rsidRPr="00A2620F">
        <w:t>Contrato (</w:t>
      </w:r>
      <w:r w:rsidRPr="002979F1">
        <w:t>“</w:t>
      </w:r>
      <w:r w:rsidRPr="002979F1">
        <w:rPr>
          <w:u w:val="single"/>
        </w:rPr>
        <w:t>Ações</w:t>
      </w:r>
      <w:r w:rsidRPr="002979F1">
        <w:t>”);</w:t>
      </w:r>
    </w:p>
    <w:p w14:paraId="461680CA" w14:textId="1A62D98C" w:rsidR="002979F1" w:rsidRDefault="002979F1" w:rsidP="006071DC">
      <w:pPr>
        <w:pStyle w:val="aMMconsiderandos"/>
        <w:ind w:left="0" w:firstLine="0"/>
      </w:pPr>
      <w:r>
        <w:t xml:space="preserve">Como garantia ao pagamento de todas as quantias devidas pela Companhia nos termos da Segunda Emissão, a Acionista concordou em alienar fiduciariamente em favor dos Debenturistas, como garantia real, as ações de sua titularidade de emissão da Companhia, representativas de 100% (cem por cento) do capital social da Companhia; </w:t>
      </w:r>
      <w:r w:rsidR="00B311D0">
        <w:t>e</w:t>
      </w:r>
    </w:p>
    <w:p w14:paraId="6DAC75F3" w14:textId="13ECC63A" w:rsidR="002979F1" w:rsidRDefault="002979F1" w:rsidP="006071DC">
      <w:pPr>
        <w:pStyle w:val="aMMconsiderandos"/>
        <w:ind w:left="0" w:firstLine="0"/>
      </w:pPr>
      <w:r>
        <w:t>A celebração deste Contrato e a constituição da presente alienação fiduciária foi aprovada pela ARTESP.</w:t>
      </w:r>
    </w:p>
    <w:bookmarkEnd w:id="0"/>
    <w:bookmarkEnd w:id="1"/>
    <w:bookmarkEnd w:id="2"/>
    <w:p w14:paraId="4ED09AAB" w14:textId="00A0CB48" w:rsidR="00AB488C" w:rsidRPr="009D2C62" w:rsidRDefault="00F044F3" w:rsidP="00AA44B0">
      <w:pPr>
        <w:spacing w:line="320" w:lineRule="exact"/>
        <w:rPr>
          <w:szCs w:val="20"/>
        </w:rPr>
      </w:pPr>
      <w:r w:rsidRPr="009D2C62">
        <w:rPr>
          <w:b/>
          <w:szCs w:val="20"/>
        </w:rPr>
        <w:t>ISTO POSTO</w:t>
      </w:r>
      <w:r w:rsidRPr="009D2C62">
        <w:rPr>
          <w:szCs w:val="20"/>
        </w:rPr>
        <w:t xml:space="preserve">, </w:t>
      </w:r>
      <w:r w:rsidR="002979F1">
        <w:rPr>
          <w:rFonts w:eastAsia="Batang"/>
          <w:color w:val="000000"/>
        </w:rPr>
        <w:t>r</w:t>
      </w:r>
      <w:r w:rsidR="002979F1" w:rsidRPr="00A2620F">
        <w:rPr>
          <w:rFonts w:eastAsia="Batang"/>
          <w:color w:val="000000"/>
        </w:rPr>
        <w:t>esolvem as Partes celebrar o presente Contrato, que se regerá pelas seguintes cláusulas e condições:</w:t>
      </w:r>
    </w:p>
    <w:p w14:paraId="33CA7421" w14:textId="77777777" w:rsidR="00AB488C" w:rsidRPr="00371FDA" w:rsidRDefault="00F044F3" w:rsidP="003D5B1E">
      <w:pPr>
        <w:pStyle w:val="Ttulo1"/>
        <w:rPr>
          <w:lang w:eastAsia="en-US"/>
        </w:rPr>
      </w:pPr>
      <w:r w:rsidRPr="00371FDA">
        <w:rPr>
          <w:lang w:eastAsia="en-US"/>
        </w:rPr>
        <w:t>PRINCÍPIOS E DEFINIÇÕES</w:t>
      </w:r>
    </w:p>
    <w:p w14:paraId="597C213E" w14:textId="77777777" w:rsidR="002979F1" w:rsidRPr="002979F1" w:rsidRDefault="002979F1" w:rsidP="00D9666E">
      <w:pPr>
        <w:pStyle w:val="2MMSecurity"/>
        <w:ind w:left="0"/>
      </w:pPr>
      <w:r w:rsidRPr="002979F1">
        <w:t>Termos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sub-cláusula,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44F6F46D" w14:textId="77777777" w:rsidR="002979F1" w:rsidRPr="002979F1" w:rsidRDefault="002979F1" w:rsidP="00D9666E">
      <w:pPr>
        <w:pStyle w:val="2MMSecurity"/>
        <w:ind w:left="0"/>
      </w:pPr>
      <w:r w:rsidRPr="002979F1">
        <w:t>Todas e quaisquer referências a “</w:t>
      </w:r>
      <w:r w:rsidRPr="002979F1">
        <w:rPr>
          <w:u w:val="single"/>
        </w:rPr>
        <w:t>Agente Fiduciário</w:t>
      </w:r>
      <w:r w:rsidRPr="002979F1">
        <w:t>” neste Contrato significam e sempre deverão ser consideradas como referências ao Agente Fiduciário, na qualidade de representante e mandatário dos Debenturistas e no interesse destes.</w:t>
      </w:r>
    </w:p>
    <w:p w14:paraId="4E2B5C51" w14:textId="77777777" w:rsidR="002979F1" w:rsidRPr="002979F1" w:rsidRDefault="002979F1" w:rsidP="00D9666E">
      <w:pPr>
        <w:pStyle w:val="2MMSecurity"/>
        <w:ind w:left="0"/>
      </w:pPr>
      <w:r w:rsidRPr="002979F1">
        <w:t>Os direitos previstos neste Contrato são em adição e sem prejuízo aos direitos previstos na Escritura de Emissão e nas demais Contratos de Garantia (conforme definido na Escritura de Emissão), podendo ser executados de forma cumulativa e independente, ao exclusivo critério do Agente Fiduciário, nos termos dos respectivos instrumentos.</w:t>
      </w:r>
    </w:p>
    <w:p w14:paraId="2690E55B" w14:textId="77777777" w:rsidR="002979F1" w:rsidRPr="00A2620F" w:rsidRDefault="002979F1" w:rsidP="003D5B1E">
      <w:pPr>
        <w:pStyle w:val="Ttulo1"/>
      </w:pPr>
      <w:bookmarkStart w:id="3" w:name="_Ref7362605"/>
      <w:r w:rsidRPr="00A2620F">
        <w:t>ALIENAÇÃO FIDUCIÁRIA E CESSÃO FIDUCIÁRIA</w:t>
      </w:r>
    </w:p>
    <w:p w14:paraId="541668EE" w14:textId="783CCF85" w:rsidR="002979F1" w:rsidRPr="002979F1" w:rsidRDefault="002979F1" w:rsidP="003D5B1E">
      <w:pPr>
        <w:pStyle w:val="2MMSecurity"/>
      </w:pPr>
      <w:bookmarkStart w:id="4" w:name="_Ref449747088"/>
      <w:bookmarkStart w:id="5" w:name="_Ref535953332"/>
      <w:bookmarkEnd w:id="3"/>
      <w:r w:rsidRPr="002979F1">
        <w:t>Na forma do disposto neste Contrato e nos termos do artigo 66-B, da Lei nº 4.728, de 14 de julho de 1965, com a redação dada pela Lei nº 10.931, de 2 de agosto de 2004 (“</w:t>
      </w:r>
      <w:r w:rsidRPr="002979F1">
        <w:rPr>
          <w:u w:val="single"/>
        </w:rPr>
        <w:t>Lei nº 4.728/65</w:t>
      </w:r>
      <w:r w:rsidRPr="002979F1">
        <w:t>”), dos artigos 18 a 20 da Lei nº 9.514, de 20 de novembro de 1997, conforme alterada, dos artigos 40, 100 e 113 da Lei das Sociedades por Ações e, no que for aplicável, dos artigos 1.361 e seguintes da Lei nº 10.406, de 10 de janeiro de 2002, conforme alterada (“</w:t>
      </w:r>
      <w:r w:rsidRPr="002979F1">
        <w:rPr>
          <w:u w:val="single"/>
        </w:rPr>
        <w:t>Código Civil</w:t>
      </w:r>
      <w:r w:rsidRPr="002979F1">
        <w:t>”), em garantia do fiel, integral e pontual cumprimento de todas as obrigações principais e acessórias assumidas ou que venham a ser assumidas pela Companhia no âmbito da Escritura de Emissão</w:t>
      </w:r>
      <w:r w:rsidR="00FC4A4D">
        <w:t xml:space="preserve"> e nos demais Documentos da Oferta</w:t>
      </w:r>
      <w:r w:rsidRPr="002979F1">
        <w:t xml:space="preserve">, incluindo sem limitação o pagamento de todas e quaisquer quantias decorrentes da </w:t>
      </w:r>
      <w:r w:rsidR="00FC4A4D">
        <w:t>Segunda</w:t>
      </w:r>
      <w:r w:rsidRPr="002979F1">
        <w:t xml:space="preserve"> Emissão, tais como principal, juros remuneratórios, pena convencional, multas e despesas, encargos moratórios, tributos, tarifas, indenizações, reembolsos, outros encargos, judiciais ou não, bem como o ressarcimento de toda e qualquer importância desembolsada por conta da constituição, do aperfeiçoamento e do exercício de direitos e prerrogativas decorrentes da Escritura de Emissão e da execução de garantias prestadas e quaisquer outros acréscimos devidos aos Debenturistas (em conjunto, as “</w:t>
      </w:r>
      <w:r w:rsidRPr="002979F1">
        <w:rPr>
          <w:u w:val="single"/>
        </w:rPr>
        <w:t>Obrigações Garantidas</w:t>
      </w:r>
      <w:r w:rsidRPr="002979F1">
        <w:t xml:space="preserve">”), as quais, para os fins do artigo 66-B, da Lei nº 4.728/65, e do artigo 1.362 do Código Civil, estão descritas no </w:t>
      </w:r>
      <w:r w:rsidR="00D01355" w:rsidRPr="00D01355">
        <w:rPr>
          <w:b/>
          <w:bCs/>
          <w:u w:val="single"/>
        </w:rPr>
        <w:fldChar w:fldCharType="begin"/>
      </w:r>
      <w:r w:rsidR="00D01355" w:rsidRPr="00D01355">
        <w:rPr>
          <w:b/>
          <w:bCs/>
          <w:u w:val="single"/>
        </w:rPr>
        <w:instrText xml:space="preserve"> REF _Ref89820854 \r \h  \* MERGEFORMAT </w:instrText>
      </w:r>
      <w:r w:rsidR="00D01355" w:rsidRPr="00D01355">
        <w:rPr>
          <w:b/>
          <w:bCs/>
          <w:u w:val="single"/>
        </w:rPr>
      </w:r>
      <w:r w:rsidR="00D01355" w:rsidRPr="00D01355">
        <w:rPr>
          <w:b/>
          <w:bCs/>
          <w:u w:val="single"/>
        </w:rPr>
        <w:fldChar w:fldCharType="separate"/>
      </w:r>
      <w:r w:rsidR="00DE004D">
        <w:rPr>
          <w:b/>
          <w:bCs/>
          <w:u w:val="single"/>
        </w:rPr>
        <w:t>ANEXO</w:t>
      </w:r>
      <w:r w:rsidR="00DE004D" w:rsidRPr="00DE004D">
        <w:rPr>
          <w:u w:val="single"/>
        </w:rPr>
        <w:t xml:space="preserve"> </w:t>
      </w:r>
      <w:r w:rsidR="00DE004D">
        <w:rPr>
          <w:b/>
          <w:bCs/>
          <w:u w:val="single"/>
        </w:rPr>
        <w:t>II</w:t>
      </w:r>
      <w:r w:rsidR="00D01355" w:rsidRPr="00D01355">
        <w:rPr>
          <w:u w:val="single"/>
        </w:rPr>
        <w:fldChar w:fldCharType="end"/>
      </w:r>
      <w:r w:rsidRPr="002979F1">
        <w:t>, a Acionista, neste ato,</w:t>
      </w:r>
      <w:r w:rsidR="00FC4A4D">
        <w:t xml:space="preserve"> em caráter irrevogável e irretratável,</w:t>
      </w:r>
      <w:r w:rsidRPr="002979F1">
        <w:t xml:space="preserve"> aliena e cede fiduciariamente, em favor dos Debenturistas, a propriedade fiduciária, o domínio resolúvel e a posse indireta:</w:t>
      </w:r>
    </w:p>
    <w:p w14:paraId="397CE198" w14:textId="1B6589C8" w:rsidR="002979F1" w:rsidRPr="00A2620F" w:rsidRDefault="002979F1" w:rsidP="003D5B1E">
      <w:pPr>
        <w:pStyle w:val="aMMSecurity"/>
      </w:pPr>
      <w:r w:rsidRPr="00A2620F">
        <w:t>da totalidade das Ações</w:t>
      </w:r>
      <w:r w:rsidRPr="00A2620F">
        <w:rPr>
          <w:bCs/>
        </w:rPr>
        <w:t xml:space="preserve"> de emissão da Companhia de sua titularidade</w:t>
      </w:r>
      <w:r w:rsidRPr="00A2620F">
        <w:t>,</w:t>
      </w:r>
      <w:r w:rsidR="00FC4A4D">
        <w:t xml:space="preserve"> correspondentes nesta data a 100% (cem por cento) do capital social da Companhia,</w:t>
      </w:r>
      <w:r w:rsidRPr="00A2620F">
        <w:t xml:space="preserve"> bem como todas as ações </w:t>
      </w:r>
      <w:r w:rsidRPr="00A2620F">
        <w:rPr>
          <w:bCs/>
        </w:rPr>
        <w:t xml:space="preserve">de emissão da Companhia </w:t>
      </w:r>
      <w:r w:rsidRPr="00A2620F">
        <w:t xml:space="preserve">que vierem a ser atribuídas </w:t>
      </w:r>
      <w:r w:rsidRPr="00A2620F">
        <w:rPr>
          <w:bCs/>
        </w:rPr>
        <w:t xml:space="preserve">à Acionista </w:t>
      </w:r>
      <w:r w:rsidRPr="00A2620F">
        <w:t xml:space="preserve">em decorrência de aumento do capital social </w:t>
      </w:r>
      <w:r w:rsidRPr="00A2620F">
        <w:rPr>
          <w:bCs/>
        </w:rPr>
        <w:t>da Companhia</w:t>
      </w:r>
      <w:r w:rsidRPr="00A2620F">
        <w:t>, seja a que título for, bem como todas as ações derivadas das Ações</w:t>
      </w:r>
      <w:r w:rsidRPr="00A2620F">
        <w:rPr>
          <w:bCs/>
        </w:rPr>
        <w:t xml:space="preserve"> </w:t>
      </w:r>
      <w:r w:rsidRPr="00A2620F">
        <w:t>por meio de reestruturação societária, cisão, fusão, incorporação, desdobramentos, grupamentos ou bonificações, inclusive mediante permuta, venda ou qualquer outra forma de alienação das Ações</w:t>
      </w:r>
      <w:r w:rsidRPr="00A2620F">
        <w:rPr>
          <w:bCs/>
        </w:rPr>
        <w:t xml:space="preserve"> </w:t>
      </w:r>
      <w:r w:rsidRPr="00A2620F">
        <w:t xml:space="preserve">e quaisquer bens ou títulos </w:t>
      </w:r>
      <w:r w:rsidR="00FC4A4D">
        <w:t xml:space="preserve">ou valores mobiliários </w:t>
      </w:r>
      <w:r w:rsidRPr="00A2620F">
        <w:t>nos quais as Ações</w:t>
      </w:r>
      <w:r w:rsidRPr="00A2620F">
        <w:rPr>
          <w:bCs/>
        </w:rPr>
        <w:t xml:space="preserve"> </w:t>
      </w:r>
      <w:r w:rsidRPr="00A2620F">
        <w:t xml:space="preserve">sejam convertidas </w:t>
      </w:r>
      <w:r w:rsidR="00FA64C2">
        <w:t xml:space="preserve">ou que possam se converter em Ações </w:t>
      </w:r>
      <w:r w:rsidRPr="00A2620F">
        <w:t>(incluindo quaisquer depósitos, títulos ou valores mobiliários e o direito de novas ações representativas do capital social da Companhia, bônus de subscrição, debêntures conversíveis, partes beneficiárias, certificados, títulos ou outros valores mobiliários conversíveis em ações,</w:t>
      </w:r>
      <w:r w:rsidRPr="00A2620F">
        <w:rPr>
          <w:bCs/>
        </w:rPr>
        <w:t xml:space="preserve"> relacionados à participação da Acionista na</w:t>
      </w:r>
      <w:r w:rsidRPr="00A2620F">
        <w:t xml:space="preserve"> </w:t>
      </w:r>
      <w:r w:rsidRPr="00A2620F">
        <w:rPr>
          <w:bCs/>
        </w:rPr>
        <w:t>Companhia</w:t>
      </w:r>
      <w:r w:rsidRPr="00A2620F">
        <w:t>, sejam elas atualmente ou no futuro detid</w:t>
      </w:r>
      <w:r w:rsidRPr="00A2620F">
        <w:rPr>
          <w:bCs/>
        </w:rPr>
        <w:t xml:space="preserve">as pela Acionista </w:t>
      </w:r>
      <w:r w:rsidRPr="00A2620F">
        <w:t>(“</w:t>
      </w:r>
      <w:r w:rsidRPr="00A2620F">
        <w:rPr>
          <w:bCs/>
          <w:u w:val="single"/>
        </w:rPr>
        <w:t>Ações Alienadas Fiduciariamente</w:t>
      </w:r>
      <w:r w:rsidRPr="00A2620F">
        <w:t>”); e</w:t>
      </w:r>
    </w:p>
    <w:p w14:paraId="75E20DAD" w14:textId="77777777" w:rsidR="002979F1" w:rsidRPr="00A2620F" w:rsidRDefault="002979F1" w:rsidP="003D5B1E">
      <w:pPr>
        <w:pStyle w:val="aMMSecurity"/>
      </w:pPr>
      <w:r w:rsidRPr="00A2620F">
        <w:t>dos direitos, frutos e rendimentos decorrentes das Ações, inclusive, mas não se limitando aos direitos a todos os lucros, dividendos, juros sobre capital próprio, rendas, distribuições, proventos, bonificações</w:t>
      </w:r>
      <w:r>
        <w:t>, direitos patrimoniais, preferências, direitos e vantagens</w:t>
      </w:r>
      <w:r w:rsidRPr="00A2620F">
        <w:t xml:space="preserve"> e quaisquer outros valores creditados, pagos, distribuídos ou por outra forma entregues, ou a serem creditados, pagos, distribuídos ou por outra forma entregues, por qualquer razão, à Acionista em relação às Ações,</w:t>
      </w:r>
      <w:r>
        <w:t xml:space="preserve"> inclusive em decorrência de, ou relacionadas a quaisquer operações de resgate, amortização, redução de capital,</w:t>
      </w:r>
      <w:r w:rsidRPr="00A2620F">
        <w:t xml:space="preserve"> bem como todos os direitos a quaisquer pagamentos relacionados às Ações que possam ser considerados frutos, rendimentos, remuneração ou reembolso de capital (“</w:t>
      </w:r>
      <w:r w:rsidRPr="00A2620F">
        <w:rPr>
          <w:u w:val="single"/>
        </w:rPr>
        <w:t>Direitos das Ações Cedidos Fiduciariamente</w:t>
      </w:r>
      <w:r w:rsidRPr="00A2620F">
        <w:t xml:space="preserve">” e, em conjunto com as </w:t>
      </w:r>
      <w:r w:rsidRPr="00A2620F">
        <w:rPr>
          <w:bCs/>
        </w:rPr>
        <w:t>Ações Alienadas Fiduciariamente, os “</w:t>
      </w:r>
      <w:r w:rsidRPr="00A2620F">
        <w:rPr>
          <w:bCs/>
          <w:u w:val="single"/>
        </w:rPr>
        <w:t>Bens Alienados Fiduciariamente</w:t>
      </w:r>
      <w:r w:rsidRPr="00A2620F">
        <w:rPr>
          <w:bCs/>
        </w:rPr>
        <w:t>”</w:t>
      </w:r>
      <w:r w:rsidRPr="00A2620F">
        <w:t>).</w:t>
      </w:r>
      <w:bookmarkStart w:id="6" w:name="_DV_M20"/>
      <w:bookmarkStart w:id="7" w:name="_DV_M21"/>
      <w:bookmarkEnd w:id="6"/>
      <w:bookmarkEnd w:id="7"/>
    </w:p>
    <w:p w14:paraId="0FFFAEE1" w14:textId="77777777" w:rsidR="002979F1" w:rsidRPr="00A2620F" w:rsidRDefault="002979F1" w:rsidP="003D5B1E">
      <w:pPr>
        <w:pStyle w:val="2MMSecurity"/>
      </w:pPr>
      <w:bookmarkStart w:id="8" w:name="_Ref89821644"/>
      <w:r w:rsidRPr="00A2620F">
        <w:t>Incorporar-se-ão automaticamente à presente garantia, passando, para todos os fins de direito, conforme o caso, a integrar as definições de “Ações Alienadas Fiduciariamente”, de “Direitos das Ações Cedidos Fiduciariamente” e de “Bens Alienados Fiduciariamente”: (i) quaisquer ações de emissão da Companhia que sejam subscritas, integralizadas, recebidas, conferidas, compradas ou de qualquer outra forma adquiridas (direta ou indiretamente) pela Acionista, após a data de assinatura deste Contrato, incluindo, sem limitação, quaisquer ações de emissão da Companhia recebidas, conferidas e/ou adquiridas pelas Acionista (direta ou indiretamente), por meio de consolidação, fusão, cisão, incorporação, permuta, substituição, divisão, reorganização societária ou de qualquer outra forma, assim como quaisquer títulos ou valores mobiliários que as Ações Alienadas Fiduciariamente e tais novas ações sejam convertidas (“</w:t>
      </w:r>
      <w:r w:rsidRPr="00A2620F">
        <w:rPr>
          <w:u w:val="single"/>
        </w:rPr>
        <w:t>Novas Ações e Títulos</w:t>
      </w:r>
      <w:r w:rsidRPr="00A2620F">
        <w:t>”); e (ii) quaisquer lucros, dividendos, juros sobre capital próprio, rendas, distribuições e bônus e quaisquer outros valores creditados, pagos, distribuídos ou por outra forma entregues, ou a serem creditados, pagos, distribuídos ou por outra forma entregues, por qualquer razão, à Acionista relacionados a tais Novas Ações e Títulos, bem como todos os direitos a qualquer pagamento relacionados às Ações Alienadas Fiduciariamente e Novas Ações e Títulos que possam ser considerados frutos, rendimentos, remuneração ou reembolso de capital, incluindo, sem limitar, redução de capital, amortização ou resgate dessas ações (os “</w:t>
      </w:r>
      <w:r w:rsidRPr="00A2620F">
        <w:rPr>
          <w:u w:val="single"/>
        </w:rPr>
        <w:t>Direitos das Ações Adicionais</w:t>
      </w:r>
      <w:r w:rsidRPr="00A2620F">
        <w:t>” e, em conjunto com as Novas Ações e Títulos, os “</w:t>
      </w:r>
      <w:r w:rsidRPr="00A2620F">
        <w:rPr>
          <w:u w:val="single"/>
        </w:rPr>
        <w:t>Bens das Ações Adicionais</w:t>
      </w:r>
      <w:r w:rsidRPr="00A2620F">
        <w:t>”).</w:t>
      </w:r>
      <w:bookmarkEnd w:id="8"/>
      <w:r w:rsidRPr="00A2620F">
        <w:t xml:space="preserve"> </w:t>
      </w:r>
    </w:p>
    <w:p w14:paraId="470CF118" w14:textId="5E138B13" w:rsidR="009736E2" w:rsidRDefault="002979F1" w:rsidP="00DD33C3">
      <w:pPr>
        <w:pStyle w:val="2MMSecurity"/>
      </w:pPr>
      <w:bookmarkStart w:id="9" w:name="_Ref89821670"/>
      <w:r w:rsidRPr="00745155">
        <w:t xml:space="preserve">Para a formalização do disposto na Cláusula </w:t>
      </w:r>
      <w:r w:rsidR="003D5B1E">
        <w:fldChar w:fldCharType="begin"/>
      </w:r>
      <w:r w:rsidR="003D5B1E">
        <w:instrText xml:space="preserve"> REF _Ref89821644 \r \h </w:instrText>
      </w:r>
      <w:r w:rsidR="003D5B1E">
        <w:fldChar w:fldCharType="separate"/>
      </w:r>
      <w:r w:rsidR="00DE004D">
        <w:t>2.2</w:t>
      </w:r>
      <w:r w:rsidR="003D5B1E">
        <w:fldChar w:fldCharType="end"/>
      </w:r>
      <w:r w:rsidR="003D5B1E">
        <w:t xml:space="preserve"> </w:t>
      </w:r>
      <w:r w:rsidRPr="00745155">
        <w:t>acima, a Acionista compromete-se, de maneira irrevogável e irretratável, pelo presente, (i) a subscrever e integralizar, comprar e/ou adquirir todas e quaisquer Novas Ações e Títulos; e (ii)</w:t>
      </w:r>
      <w:r w:rsidRPr="00DC64D6">
        <w:t xml:space="preserve"> (A) no prazo </w:t>
      </w:r>
      <w:r w:rsidRPr="00A570EC">
        <w:t xml:space="preserve">de </w:t>
      </w:r>
      <w:r w:rsidRPr="00716A33">
        <w:t>10 (dez) dias úteis contados da subscrição, compra, aquisição, conferência e/ou recebimento de quaisquer Bens Adicionais, celebrar, em conjunto com as demais Partes, um aditamento a este Contrato, em termos satisfatórios ao Agente Fiduciário (“</w:t>
      </w:r>
      <w:r w:rsidRPr="00716A33">
        <w:rPr>
          <w:u w:val="single"/>
        </w:rPr>
        <w:t>Aditamento</w:t>
      </w:r>
      <w:r w:rsidRPr="00716A33">
        <w:t>”), cuja celebração será considerada, para todos os fins e efeitos, como meramente declaratória do ônus já constituído nos termos deste Contrato, e (B) tomar qualquer providência de acordo com a lei aplicável para a criação e o aperfeiçoamento da garantia sobre tais Bens Adicionais, incluindo, sem limitar, as averbações e registros descritos neste Contrato.</w:t>
      </w:r>
      <w:bookmarkEnd w:id="9"/>
    </w:p>
    <w:p w14:paraId="568A1091" w14:textId="77777777" w:rsidR="009736E2" w:rsidRDefault="009736E2" w:rsidP="00DD33C3">
      <w:pPr>
        <w:pStyle w:val="2MMSecurity"/>
      </w:pPr>
      <w:r w:rsidRPr="00DD33C3">
        <w:t xml:space="preserve">As Partes reconhecem que não foi elaborado laudo de avaliação inicial das </w:t>
      </w:r>
      <w:r>
        <w:t xml:space="preserve">Ações </w:t>
      </w:r>
      <w:r w:rsidRPr="00DD33C3">
        <w:t>previamente à constituição da presente Garantia, bem como que não haverá obrigação de</w:t>
      </w:r>
      <w:r>
        <w:t xml:space="preserve"> </w:t>
      </w:r>
      <w:r w:rsidRPr="00DD33C3">
        <w:t>apresentação periódica de laudos de avaliação para fins de acompanhamento da garantia,</w:t>
      </w:r>
      <w:r>
        <w:t xml:space="preserve"> </w:t>
      </w:r>
      <w:r w:rsidRPr="00DD33C3">
        <w:t xml:space="preserve">sendo o valor das </w:t>
      </w:r>
      <w:r>
        <w:t>Ações, indicado no Anexo I</w:t>
      </w:r>
      <w:r w:rsidRPr="00DD33C3">
        <w:t xml:space="preserve"> meramente para fins</w:t>
      </w:r>
      <w:r>
        <w:t xml:space="preserve"> </w:t>
      </w:r>
      <w:r w:rsidRPr="00DD33C3">
        <w:t xml:space="preserve">referenciais e baseado no valor do capital social da </w:t>
      </w:r>
      <w:r>
        <w:t>Companhia</w:t>
      </w:r>
      <w:r w:rsidRPr="00DD33C3">
        <w:t>.</w:t>
      </w:r>
    </w:p>
    <w:p w14:paraId="0431CAD9" w14:textId="09AA6545" w:rsidR="002979F1" w:rsidRDefault="009736E2" w:rsidP="003D5B1E">
      <w:pPr>
        <w:pStyle w:val="2MMSecurity"/>
      </w:pPr>
      <w:r w:rsidRPr="00DD33C3">
        <w:t xml:space="preserve">Para os fins de verificação anual de suficiência de garantia conforme disposto na Resolução CVM 17, de 9 de fevereiro de 2021, o valor das </w:t>
      </w:r>
      <w:r>
        <w:t>Ações</w:t>
      </w:r>
      <w:r w:rsidRPr="00DD33C3">
        <w:t xml:space="preserve"> será considerado o valor</w:t>
      </w:r>
      <w:r w:rsidRPr="009736E2">
        <w:t xml:space="preserve"> </w:t>
      </w:r>
      <w:r w:rsidRPr="00DD33C3">
        <w:t>mencionado n</w:t>
      </w:r>
      <w:r>
        <w:t>o Anexo I</w:t>
      </w:r>
      <w:r w:rsidRPr="00DD33C3">
        <w:t xml:space="preserve">, sem qualquer atualização monetária, sendo assim tidas como “suficientes” sempre </w:t>
      </w:r>
      <w:r>
        <w:t>qu</w:t>
      </w:r>
      <w:r w:rsidRPr="00DD33C3">
        <w:t>e tal valor permaneça inalterado.</w:t>
      </w:r>
      <w:r w:rsidR="002979F1" w:rsidRPr="00716A33">
        <w:t xml:space="preserve"> </w:t>
      </w:r>
    </w:p>
    <w:p w14:paraId="29583C24" w14:textId="4650FA87" w:rsidR="002979F1" w:rsidRPr="00A2620F" w:rsidRDefault="002979F1" w:rsidP="003D5B1E">
      <w:pPr>
        <w:pStyle w:val="Ttulo1"/>
      </w:pPr>
      <w:bookmarkStart w:id="10" w:name="_Ref90306948"/>
      <w:r w:rsidRPr="00A2620F">
        <w:t>EXCUSSÃO DA GARANTIA</w:t>
      </w:r>
      <w:bookmarkEnd w:id="10"/>
    </w:p>
    <w:p w14:paraId="04109120" w14:textId="68D8D040" w:rsidR="002979F1" w:rsidRDefault="00B311D0" w:rsidP="003D5B1E">
      <w:pPr>
        <w:pStyle w:val="2MMSecurity"/>
        <w:rPr>
          <w:color w:val="000000"/>
        </w:rPr>
      </w:pPr>
      <w:r>
        <w:t>No</w:t>
      </w:r>
      <w:r w:rsidR="00103ADA">
        <w:t xml:space="preserve"> vencimento final das Debêntures sem que as Obrigações Garantidas tenham sido integralmente quitadas ou</w:t>
      </w:r>
      <w:r w:rsidR="002979F1" w:rsidRPr="00A2620F">
        <w:t xml:space="preserve"> na declaração do </w:t>
      </w:r>
      <w:r w:rsidR="002979F1" w:rsidRPr="00A2620F">
        <w:rPr>
          <w:color w:val="000000"/>
        </w:rPr>
        <w:t xml:space="preserve">vencimento antecipado </w:t>
      </w:r>
      <w:r w:rsidR="002979F1" w:rsidRPr="00A2620F">
        <w:t xml:space="preserve">das Debêntures, na forma da Escritura de Emissão, </w:t>
      </w:r>
      <w:r w:rsidR="00103ADA">
        <w:t xml:space="preserve">independentemente de qualquer formalidade, </w:t>
      </w:r>
      <w:r w:rsidR="002979F1" w:rsidRPr="00A2620F">
        <w:t>consolidar-se-á em favor dos Debenturistas a propriedade plena das Ações Alienadas Fiduciariamente e dos Direitos das Ações Cedid</w:t>
      </w:r>
      <w:r w:rsidR="002979F1">
        <w:t>os</w:t>
      </w:r>
      <w:r w:rsidR="002979F1" w:rsidRPr="00A2620F">
        <w:t xml:space="preserve"> Fiduciariamente, podendo os Debenturistas, a seu exclusivo critério, independentemente de aviso ou notificação judicial ou extrajudicial, sem prejuízo dos demais direitos previstos em lei: (i) excutir as Ações Alienadas Fiduciariamente, cobrar e receber os recursos decorrentes da venda das Ações Alienadas Fiduciariamente e, obrigatoriamente, utilizar-se de todos os recursos decorrentes da alienação das Ações Alienadas Fiduciariamente, para o pagamento, parcial ou total, das Obrigações Garantidas, até o limite das mesmas, sem prejuízo do exercício, pelo Agente Fiduciário, de </w:t>
      </w:r>
      <w:r w:rsidR="00103ADA">
        <w:t xml:space="preserve">todos os direitos acima, em benefício dos Debenturistas, bem como </w:t>
      </w:r>
      <w:r w:rsidR="002979F1" w:rsidRPr="00A2620F">
        <w:t>quaisquer outros direitos, garantias e prerrogativas cabíveis; (ii) </w:t>
      </w:r>
      <w:r w:rsidR="00103ADA">
        <w:rPr>
          <w:color w:val="000000"/>
        </w:rPr>
        <w:t>alienar</w:t>
      </w:r>
      <w:r w:rsidR="002979F1" w:rsidRPr="00A2620F">
        <w:rPr>
          <w:color w:val="000000"/>
        </w:rPr>
        <w:t xml:space="preserve">, judicial ou extrajudicialmente, </w:t>
      </w:r>
      <w:r w:rsidR="002979F1" w:rsidRPr="00A2620F">
        <w:t>no todo ou em parte, a terceiros, as Ações Alienadas Fiduciariamente e os direitos delas decorrentes, ficando as Ações Alienadas Fiduciariamente, de pleno direito e independente de qualquer formalidade, desvinculadas de quaisquer acordos de acionistas; e/ou (iii) excutir os Direitos das Ações Cedid</w:t>
      </w:r>
      <w:r w:rsidR="002979F1">
        <w:t>o</w:t>
      </w:r>
      <w:r w:rsidR="002979F1" w:rsidRPr="00A2620F">
        <w:t>s Fiduciariamente, cobrar e receber os recursos decorrentes da venda ou resgate dos Direitos das Ações Cedid</w:t>
      </w:r>
      <w:r w:rsidR="002979F1">
        <w:t>o</w:t>
      </w:r>
      <w:r w:rsidR="002979F1" w:rsidRPr="00A2620F">
        <w:t>s Fiduciariamente e, obrigatoriamente, utilizar-se de todos os recursos decorrentes da alienação dos Direitos das Ações Cedid</w:t>
      </w:r>
      <w:r w:rsidR="002979F1">
        <w:t>o</w:t>
      </w:r>
      <w:r w:rsidR="002979F1" w:rsidRPr="00A2620F">
        <w:t>s Fiduciariamente para o pagamento, parcial ou total, das Obrigações Garantidas, até o limite das mesmas, sem prejuízo do exercício, pelo Agente Fiduciário, de quaisquer outros direitos, garantias e prerrogativas cabíveis.</w:t>
      </w:r>
      <w:r w:rsidR="00F85724">
        <w:t xml:space="preserve"> </w:t>
      </w:r>
      <w:r w:rsidR="00D9666E">
        <w:t xml:space="preserve">No </w:t>
      </w:r>
      <w:r w:rsidR="00F85724">
        <w:t xml:space="preserve">vencimento final </w:t>
      </w:r>
      <w:r w:rsidR="00E576F9">
        <w:t>d</w:t>
      </w:r>
      <w:r w:rsidR="00F85724">
        <w:t>as Debêntures sem que as Obrigações Garantidas tenham sido integralmente quitadas ou</w:t>
      </w:r>
      <w:r w:rsidR="00F85724" w:rsidRPr="00A2620F">
        <w:t xml:space="preserve"> </w:t>
      </w:r>
      <w:r w:rsidR="00D9666E">
        <w:t xml:space="preserve">em caso de </w:t>
      </w:r>
      <w:r w:rsidR="00F85724" w:rsidRPr="00A2620F">
        <w:t xml:space="preserve">declaração do </w:t>
      </w:r>
      <w:r w:rsidR="00F85724" w:rsidRPr="00A2620F">
        <w:rPr>
          <w:color w:val="000000"/>
        </w:rPr>
        <w:t xml:space="preserve">vencimento antecipado </w:t>
      </w:r>
      <w:r w:rsidR="00F85724" w:rsidRPr="00A2620F">
        <w:t>das Debêntures, na forma da Escritura</w:t>
      </w:r>
      <w:r w:rsidR="00611E0C">
        <w:t xml:space="preserve"> de </w:t>
      </w:r>
      <w:r w:rsidR="00F85724" w:rsidRPr="00A2620F">
        <w:t>Emissão,</w:t>
      </w:r>
      <w:r w:rsidR="00F85724">
        <w:t xml:space="preserve"> t</w:t>
      </w:r>
      <w:r w:rsidR="002979F1" w:rsidRPr="00A2620F">
        <w:rPr>
          <w:color w:val="000000"/>
        </w:rPr>
        <w:t xml:space="preserve">odos e quaisquer eventuais direitos da Acionista de receber quaisquer rendimentos, dividendos, juros sobre capital próprio ou outras distribuições referentes aos Bens Alienados Fiduciariamente cessarão, passando tais direitos a ser exercidos exclusivamente pelo Agente Fiduciário, devendo tais rendimentos ser pagos em conta bancária indicada pelo Agente Fiduciário. </w:t>
      </w:r>
    </w:p>
    <w:p w14:paraId="0C19C658" w14:textId="5DFDEFA3" w:rsidR="00135C1A" w:rsidRDefault="00135C1A" w:rsidP="00E576F9">
      <w:pPr>
        <w:pStyle w:val="3MMSecurity"/>
        <w:rPr>
          <w:rFonts w:eastAsia="SimSun"/>
          <w:lang w:val="pt-BR"/>
        </w:rPr>
      </w:pPr>
      <w:r w:rsidRPr="003F4FF6">
        <w:rPr>
          <w:rFonts w:eastAsia="SimSun"/>
          <w:lang w:val="pt-BR"/>
        </w:rPr>
        <w:t xml:space="preserve">Neste ato, a </w:t>
      </w:r>
      <w:r>
        <w:rPr>
          <w:rFonts w:eastAsia="SimSun"/>
          <w:lang w:val="pt-BR"/>
        </w:rPr>
        <w:t>Acionista</w:t>
      </w:r>
      <w:r w:rsidRPr="003F4FF6">
        <w:rPr>
          <w:rFonts w:eastAsia="SimSun"/>
          <w:lang w:val="pt-BR"/>
        </w:rPr>
        <w:t xml:space="preserve"> confirma expressamente sua integral concordância, </w:t>
      </w:r>
      <w:r w:rsidR="00E576F9" w:rsidRPr="00313702">
        <w:rPr>
          <w:lang w:val="pt-BR"/>
        </w:rPr>
        <w:t>caso tenha ocorrido o vencimento final das Debêntures sem que as Obrigações Garantidas tenham sido integralmente quitadas</w:t>
      </w:r>
      <w:r w:rsidR="00E576F9">
        <w:rPr>
          <w:lang w:val="pt-BR"/>
        </w:rPr>
        <w:t xml:space="preserve"> ou se </w:t>
      </w:r>
      <w:r w:rsidR="00E576F9" w:rsidRPr="00313702">
        <w:rPr>
          <w:lang w:val="pt-BR"/>
        </w:rPr>
        <w:t xml:space="preserve">houver </w:t>
      </w:r>
      <w:r w:rsidR="00E576F9">
        <w:rPr>
          <w:lang w:val="pt-BR"/>
        </w:rPr>
        <w:t>a declaração do</w:t>
      </w:r>
      <w:r w:rsidR="00E576F9" w:rsidRPr="00313702">
        <w:rPr>
          <w:lang w:val="pt-BR"/>
        </w:rPr>
        <w:t xml:space="preserve"> </w:t>
      </w:r>
      <w:r w:rsidR="00E576F9" w:rsidRPr="00313702">
        <w:rPr>
          <w:color w:val="000000"/>
          <w:lang w:val="pt-BR"/>
        </w:rPr>
        <w:t xml:space="preserve">vencimento antecipado </w:t>
      </w:r>
      <w:r w:rsidR="00E576F9" w:rsidRPr="00313702">
        <w:rPr>
          <w:lang w:val="pt-BR"/>
        </w:rPr>
        <w:t>das Debêntures, na forma da Escritura de Emissão</w:t>
      </w:r>
      <w:r w:rsidRPr="00E576F9">
        <w:rPr>
          <w:rFonts w:eastAsia="SimSun"/>
          <w:lang w:val="pt-BR"/>
        </w:rPr>
        <w:t xml:space="preserve">, com a alienação, cessão e/ou transferência dos </w:t>
      </w:r>
      <w:r w:rsidRPr="00313702">
        <w:rPr>
          <w:rFonts w:eastAsia="SimSun"/>
          <w:lang w:val="pt-BR"/>
        </w:rPr>
        <w:t>Bens Alienados Fiduciariamente por venda privada conduzida de maneira comercialmente usual</w:t>
      </w:r>
      <w:r w:rsidR="00D6718C">
        <w:rPr>
          <w:rFonts w:eastAsia="SimSun"/>
          <w:lang w:val="pt-BR"/>
        </w:rPr>
        <w:t xml:space="preserve"> e em boa-fé</w:t>
      </w:r>
      <w:r w:rsidRPr="00313702">
        <w:rPr>
          <w:rFonts w:eastAsia="SimSun"/>
          <w:lang w:val="pt-BR"/>
        </w:rPr>
        <w:t>, e, em tais circunstâncias, por preço even</w:t>
      </w:r>
      <w:r w:rsidRPr="00E576F9">
        <w:rPr>
          <w:rFonts w:eastAsia="SimSun"/>
          <w:lang w:val="pt-BR"/>
        </w:rPr>
        <w:t xml:space="preserve">tualmente inferior ao do que poderia ter sido obtido em venda pública dos </w:t>
      </w:r>
      <w:r w:rsidR="000F5315" w:rsidRPr="00E576F9">
        <w:rPr>
          <w:rFonts w:eastAsia="SimSun"/>
          <w:lang w:val="pt-BR"/>
        </w:rPr>
        <w:t>Bens Alienados Fiduciariamente</w:t>
      </w:r>
      <w:r w:rsidRPr="00E576F9">
        <w:rPr>
          <w:rFonts w:eastAsia="SimSun"/>
          <w:lang w:val="pt-BR"/>
        </w:rPr>
        <w:t xml:space="preserve"> desde que não seja vil. </w:t>
      </w:r>
    </w:p>
    <w:p w14:paraId="248B50A9" w14:textId="4EBE1E16" w:rsidR="002979F1" w:rsidRDefault="002979F1" w:rsidP="003D5B1E">
      <w:pPr>
        <w:pStyle w:val="3MMSecurity"/>
        <w:rPr>
          <w:lang w:val="pt-BR"/>
        </w:rPr>
      </w:pPr>
      <w:r w:rsidRPr="00FC4A4D">
        <w:rPr>
          <w:lang w:val="pt-BR"/>
        </w:rPr>
        <w:t xml:space="preserve">Os recursos apurados com a excussão das garantias constituídas </w:t>
      </w:r>
      <w:r w:rsidRPr="00FC4A4D">
        <w:rPr>
          <w:color w:val="000000"/>
          <w:lang w:val="pt-BR"/>
        </w:rPr>
        <w:t>nos termos deste Contr</w:t>
      </w:r>
      <w:r w:rsidRPr="00FC4A4D">
        <w:rPr>
          <w:lang w:val="pt-BR"/>
        </w:rPr>
        <w:t>ato, deverão ser aplicados na liquidação integral das Obrigações Garantidas, ficando acordado entre as Partes que, caso o montante decorrente de tal excussão, líquido de quaisquer</w:t>
      </w:r>
      <w:r w:rsidR="00103ADA">
        <w:rPr>
          <w:lang w:val="pt-BR"/>
        </w:rPr>
        <w:t xml:space="preserve"> despesas, custos,</w:t>
      </w:r>
      <w:r w:rsidRPr="00FC4A4D">
        <w:rPr>
          <w:lang w:val="pt-BR"/>
        </w:rPr>
        <w:t xml:space="preserve"> taxas e tributos</w:t>
      </w:r>
      <w:r w:rsidR="00E52291" w:rsidRPr="008605F8">
        <w:rPr>
          <w:lang w:val="pt-BR"/>
        </w:rPr>
        <w:t>, desde que devidamente comprovados,</w:t>
      </w:r>
      <w:r w:rsidRPr="00FC4A4D">
        <w:rPr>
          <w:lang w:val="pt-BR"/>
        </w:rPr>
        <w:t xml:space="preserve"> que venham a ser retidos ou deduzidos</w:t>
      </w:r>
      <w:r w:rsidR="00103ADA">
        <w:rPr>
          <w:lang w:val="pt-BR"/>
        </w:rPr>
        <w:t xml:space="preserve"> em razão da excussão da Garantia</w:t>
      </w:r>
      <w:r w:rsidRPr="00FC4A4D">
        <w:rPr>
          <w:lang w:val="pt-BR"/>
        </w:rPr>
        <w:t xml:space="preserve">, seja superior ao necessário para a liquidação integral das Obrigações Garantidas, o Agente Fiduciário comunicará a Acionista por escrito e procederá com a devolução do valor excedente no prazo de até 2 (dois) dias úteis, contados da comunicação. A Acionista ao tomar ciência da referida comunicação, deverá fornecer ao Agente Fiduciário as instruções cabíveis para a efetivação da devolução. </w:t>
      </w:r>
      <w:r w:rsidRPr="008605F8">
        <w:rPr>
          <w:lang w:val="pt-BR"/>
        </w:rPr>
        <w:t xml:space="preserve">Caso o montante decorrente da excussão das garantias aqui previstas, líquido de quaisquer </w:t>
      </w:r>
      <w:r w:rsidR="00103ADA" w:rsidRPr="008605F8">
        <w:rPr>
          <w:lang w:val="pt-BR"/>
        </w:rPr>
        <w:t xml:space="preserve">despesas, custos, taxas e tributos que venham a ser retidos ou deduzidos em razão da excussão da Garantia </w:t>
      </w:r>
      <w:r w:rsidRPr="008605F8">
        <w:rPr>
          <w:lang w:val="pt-BR"/>
        </w:rPr>
        <w:t>que venham a ser retidos ou deduzidos, seja inferior ao necessário para a liquidação integral das</w:t>
      </w:r>
      <w:r w:rsidRPr="008605F8">
        <w:rPr>
          <w:color w:val="000000"/>
          <w:lang w:val="pt-BR"/>
        </w:rPr>
        <w:t xml:space="preserve"> Obrigações Garantidas, a </w:t>
      </w:r>
      <w:r w:rsidR="00B66884">
        <w:rPr>
          <w:color w:val="000000"/>
          <w:lang w:val="pt-BR"/>
        </w:rPr>
        <w:t>Companhia</w:t>
      </w:r>
      <w:r w:rsidR="00B66884" w:rsidRPr="008605F8">
        <w:rPr>
          <w:color w:val="000000"/>
          <w:lang w:val="pt-BR"/>
        </w:rPr>
        <w:t xml:space="preserve"> </w:t>
      </w:r>
      <w:r w:rsidRPr="008605F8">
        <w:rPr>
          <w:color w:val="000000"/>
          <w:lang w:val="pt-BR"/>
        </w:rPr>
        <w:t>permanecerá responsável pel</w:t>
      </w:r>
      <w:r w:rsidRPr="008605F8">
        <w:rPr>
          <w:lang w:val="pt-BR"/>
        </w:rPr>
        <w:t>a diferença.</w:t>
      </w:r>
    </w:p>
    <w:p w14:paraId="5DC65BF6" w14:textId="60BA1A30" w:rsidR="002979F1" w:rsidRPr="00A2620F" w:rsidRDefault="002979F1" w:rsidP="003D5B1E">
      <w:pPr>
        <w:pStyle w:val="2MMSecurity"/>
      </w:pPr>
      <w:bookmarkStart w:id="11" w:name="_DV_M23"/>
      <w:bookmarkStart w:id="12" w:name="_DV_M24"/>
      <w:bookmarkStart w:id="13" w:name="_DV_M25"/>
      <w:bookmarkStart w:id="14" w:name="_DV_M26"/>
      <w:bookmarkStart w:id="15" w:name="_DV_M27"/>
      <w:bookmarkStart w:id="16" w:name="_DV_M28"/>
      <w:bookmarkStart w:id="17" w:name="_DV_M29"/>
      <w:bookmarkStart w:id="18" w:name="_DV_M31"/>
      <w:bookmarkEnd w:id="11"/>
      <w:bookmarkEnd w:id="12"/>
      <w:bookmarkEnd w:id="13"/>
      <w:bookmarkEnd w:id="14"/>
      <w:bookmarkEnd w:id="15"/>
      <w:bookmarkEnd w:id="16"/>
      <w:bookmarkEnd w:id="17"/>
      <w:bookmarkEnd w:id="18"/>
      <w:r w:rsidRPr="00A2620F">
        <w:t xml:space="preserve">A Acionista </w:t>
      </w:r>
      <w:r w:rsidR="00103ADA">
        <w:t xml:space="preserve">e a Companhia </w:t>
      </w:r>
      <w:r w:rsidRPr="00A2620F">
        <w:t xml:space="preserve">desde já </w:t>
      </w:r>
      <w:r w:rsidR="00103ADA">
        <w:t>obrigam-se</w:t>
      </w:r>
      <w:r w:rsidRPr="00A2620F">
        <w:t xml:space="preserve"> a praticar todos os atos e observar todos os procedimentos necessários à regular transferência da titularidade dos Bens Alienados Fiduciariamente na hipótese de execução da garantia prevista nesta Cláusula </w:t>
      </w:r>
      <w:r w:rsidR="00520931">
        <w:fldChar w:fldCharType="begin"/>
      </w:r>
      <w:r w:rsidR="00520931">
        <w:instrText xml:space="preserve"> REF _Ref90306948 \r \h </w:instrText>
      </w:r>
      <w:r w:rsidR="00520931">
        <w:fldChar w:fldCharType="separate"/>
      </w:r>
      <w:r w:rsidR="00B174FA">
        <w:t>3</w:t>
      </w:r>
      <w:r w:rsidR="00520931">
        <w:fldChar w:fldCharType="end"/>
      </w:r>
      <w:r w:rsidRPr="00A2620F">
        <w:t>, de forma a respeitar e atender todas as exigências legais e regulamentares necessárias à regular realização de tal transferência.</w:t>
      </w:r>
      <w:bookmarkStart w:id="19" w:name="_DV_M32"/>
      <w:bookmarkEnd w:id="19"/>
    </w:p>
    <w:p w14:paraId="5396D84C" w14:textId="77777777" w:rsidR="002979F1" w:rsidRPr="00A2620F" w:rsidRDefault="002979F1" w:rsidP="003D5B1E">
      <w:pPr>
        <w:pStyle w:val="2MMSecurity"/>
      </w:pPr>
      <w:r w:rsidRPr="00A2620F">
        <w:t>A excussão dos Bens Alienados Fiduciariamente, conforme prevista neste Contrato, será procedida de forma independente e em adição a qualquer execução de garantia, real ou pessoal, concedida ao Agente Fiduciário com relação às Obrigações Garantidas.</w:t>
      </w:r>
    </w:p>
    <w:p w14:paraId="3385A714" w14:textId="094F7019" w:rsidR="002979F1" w:rsidRPr="00A2620F" w:rsidRDefault="002979F1" w:rsidP="003D5B1E">
      <w:pPr>
        <w:pStyle w:val="2MMSecurity"/>
      </w:pPr>
      <w:bookmarkStart w:id="20" w:name="_Ref90163683"/>
      <w:bookmarkStart w:id="21" w:name="_Ref93329129"/>
      <w:r w:rsidRPr="00A2620F">
        <w:t>A Acionista e a Companhia, em conjunto</w:t>
      </w:r>
      <w:r w:rsidR="00E0428E">
        <w:t xml:space="preserve"> e como condição do negócio ora contratado</w:t>
      </w:r>
      <w:r w:rsidRPr="00A2620F">
        <w:t xml:space="preserve">, neste ato e na melhor forma de direito, nomeiam o Agente Fiduciário, de forma irretratável e </w:t>
      </w:r>
      <w:r w:rsidRPr="00A2620F">
        <w:rPr>
          <w:color w:val="000000"/>
        </w:rPr>
        <w:t>irrevogável, nos termos do artigo 684</w:t>
      </w:r>
      <w:r w:rsidR="00103ADA">
        <w:rPr>
          <w:color w:val="000000"/>
        </w:rPr>
        <w:t xml:space="preserve"> </w:t>
      </w:r>
      <w:r w:rsidR="00103ADA" w:rsidRPr="00295207">
        <w:rPr>
          <w:color w:val="000000"/>
        </w:rPr>
        <w:t xml:space="preserve">e 685 </w:t>
      </w:r>
      <w:r w:rsidRPr="00A2620F">
        <w:rPr>
          <w:color w:val="000000"/>
        </w:rPr>
        <w:t xml:space="preserve">do Código Civil, nos termos do </w:t>
      </w:r>
      <w:r w:rsidR="00D01355" w:rsidRPr="00D01355">
        <w:rPr>
          <w:b/>
          <w:bCs/>
          <w:color w:val="000000"/>
          <w:u w:val="single"/>
        </w:rPr>
        <w:fldChar w:fldCharType="begin"/>
      </w:r>
      <w:r w:rsidR="00D01355" w:rsidRPr="00D01355">
        <w:rPr>
          <w:b/>
          <w:bCs/>
          <w:color w:val="000000"/>
          <w:u w:val="single"/>
        </w:rPr>
        <w:instrText xml:space="preserve"> REF _Ref89820908 \r \h  \* MERGEFORMAT </w:instrText>
      </w:r>
      <w:r w:rsidR="00D01355" w:rsidRPr="00D01355">
        <w:rPr>
          <w:b/>
          <w:bCs/>
          <w:color w:val="000000"/>
          <w:u w:val="single"/>
        </w:rPr>
      </w:r>
      <w:r w:rsidR="00D01355" w:rsidRPr="00D01355">
        <w:rPr>
          <w:b/>
          <w:bCs/>
          <w:color w:val="000000"/>
          <w:u w:val="single"/>
        </w:rPr>
        <w:fldChar w:fldCharType="separate"/>
      </w:r>
      <w:r w:rsidR="00DE004D">
        <w:rPr>
          <w:b/>
          <w:bCs/>
          <w:color w:val="000000"/>
          <w:u w:val="single"/>
        </w:rPr>
        <w:t>ANEXO III</w:t>
      </w:r>
      <w:r w:rsidR="00D01355" w:rsidRPr="00D01355">
        <w:rPr>
          <w:b/>
          <w:bCs/>
          <w:color w:val="000000"/>
          <w:u w:val="single"/>
        </w:rPr>
        <w:fldChar w:fldCharType="end"/>
      </w:r>
      <w:r w:rsidRPr="00A2620F">
        <w:rPr>
          <w:color w:val="000000"/>
        </w:rPr>
        <w:t>, seu procurador para exercer todos os direitos inerentes sobre a presente alienação fiduciária e c</w:t>
      </w:r>
      <w:r w:rsidRPr="00D6718C">
        <w:rPr>
          <w:color w:val="000000"/>
        </w:rPr>
        <w:t>essão fiduciária, incluindo</w:t>
      </w:r>
      <w:r w:rsidR="00103ADA" w:rsidRPr="00D6718C">
        <w:rPr>
          <w:color w:val="000000"/>
        </w:rPr>
        <w:t>, sem limitação</w:t>
      </w:r>
      <w:r w:rsidRPr="00D6718C">
        <w:rPr>
          <w:color w:val="000000"/>
        </w:rPr>
        <w:t xml:space="preserve">: (i) exercer todos os atos </w:t>
      </w:r>
      <w:r w:rsidR="00274A22" w:rsidRPr="00D6718C">
        <w:rPr>
          <w:color w:val="000000"/>
        </w:rPr>
        <w:t xml:space="preserve">razoavelmente </w:t>
      </w:r>
      <w:r w:rsidRPr="00D6718C">
        <w:rPr>
          <w:color w:val="000000"/>
        </w:rPr>
        <w:t xml:space="preserve">necessários à conservação e defesa dos Bens Alienados Fiduciariamente; </w:t>
      </w:r>
      <w:r w:rsidR="00234163" w:rsidRPr="00D6718C">
        <w:rPr>
          <w:color w:val="000000"/>
        </w:rPr>
        <w:t xml:space="preserve">(ii) </w:t>
      </w:r>
      <w:r w:rsidR="00EE2AEE" w:rsidRPr="00D6718C">
        <w:t>registrar o Contrato de Alienação Fiduciária e quaisquer de seus aditamentos, perante os Cartórios</w:t>
      </w:r>
      <w:r w:rsidR="00EE2AEE" w:rsidRPr="00A2620F">
        <w:t xml:space="preserve"> de Registros de Títulos e Documentos da sede das Partes, caso </w:t>
      </w:r>
      <w:r w:rsidR="003F4FF6">
        <w:t>a Acionista ou a Companhia</w:t>
      </w:r>
      <w:r w:rsidR="00EE2AEE" w:rsidRPr="00A2620F">
        <w:t xml:space="preserve"> não o façam</w:t>
      </w:r>
      <w:r w:rsidRPr="00A2620F">
        <w:rPr>
          <w:color w:val="000000"/>
        </w:rPr>
        <w:t>; (ii</w:t>
      </w:r>
      <w:r w:rsidR="00234163">
        <w:rPr>
          <w:color w:val="000000"/>
        </w:rPr>
        <w:t>i</w:t>
      </w:r>
      <w:r w:rsidRPr="00A2620F">
        <w:rPr>
          <w:color w:val="000000"/>
        </w:rPr>
        <w:t xml:space="preserve">) </w:t>
      </w:r>
      <w:r w:rsidR="00EE2AEE" w:rsidRPr="004D47A9">
        <w:rPr>
          <w:color w:val="000000"/>
        </w:rPr>
        <w:t xml:space="preserve">exclusivamente </w:t>
      </w:r>
      <w:r w:rsidR="00EE2AEE">
        <w:rPr>
          <w:color w:val="000000"/>
        </w:rPr>
        <w:t>para fins de constituição, formalização e aperfeiçoamento da garantia prevista neste Contrato,</w:t>
      </w:r>
      <w:r w:rsidR="00EE2AEE" w:rsidRPr="00A2620F">
        <w:rPr>
          <w:color w:val="000000"/>
        </w:rPr>
        <w:t xml:space="preserve"> </w:t>
      </w:r>
      <w:r w:rsidRPr="00A2620F">
        <w:rPr>
          <w:color w:val="000000"/>
        </w:rPr>
        <w:t>firmar qualquer documento e praticar qualquer ato em nome da Ac</w:t>
      </w:r>
      <w:r w:rsidRPr="00A2620F">
        <w:t xml:space="preserve">ionista necessário para constituir, conservar, formalizar e validar a referidas alienação fiduciária e cessão fiduciária e aditar este Contrato para os fins da Cláusula </w:t>
      </w:r>
      <w:r w:rsidR="003D5B1E">
        <w:fldChar w:fldCharType="begin"/>
      </w:r>
      <w:r w:rsidR="003D5B1E">
        <w:instrText xml:space="preserve"> REF _Ref89821670 \r \h </w:instrText>
      </w:r>
      <w:r w:rsidR="003D5B1E">
        <w:fldChar w:fldCharType="separate"/>
      </w:r>
      <w:r w:rsidR="00B174FA">
        <w:t>2.3</w:t>
      </w:r>
      <w:r w:rsidR="003D5B1E">
        <w:fldChar w:fldCharType="end"/>
      </w:r>
      <w:r w:rsidRPr="00A2620F">
        <w:t>; e (</w:t>
      </w:r>
      <w:r w:rsidR="00234163" w:rsidRPr="00A2620F">
        <w:t>i</w:t>
      </w:r>
      <w:r w:rsidR="00234163">
        <w:t>v</w:t>
      </w:r>
      <w:r w:rsidRPr="00A2620F">
        <w:t xml:space="preserve">) </w:t>
      </w:r>
      <w:r w:rsidR="001B29B2">
        <w:t>no vencimento final das Debêntures sem que as Obrigações Garantidas tenham sido integralmente quitadas ou</w:t>
      </w:r>
      <w:r w:rsidR="001B29B2" w:rsidRPr="00A2620F">
        <w:t xml:space="preserve"> na declaração do </w:t>
      </w:r>
      <w:r w:rsidR="001B29B2" w:rsidRPr="00A2620F">
        <w:rPr>
          <w:color w:val="000000"/>
        </w:rPr>
        <w:t xml:space="preserve">vencimento antecipado </w:t>
      </w:r>
      <w:r w:rsidR="001B29B2" w:rsidRPr="00A2620F">
        <w:t>das Debêntures, na forma da Escritura de Emissão</w:t>
      </w:r>
      <w:r w:rsidRPr="00A2620F">
        <w:t>, realizar a venda judicial ou extrajudicial ou a excussão dos Bens Alienados Fiduciariamente, observadas as disposições deste Contrato, podendo para tanto assinar todos os documentos e contratos neste sentido. A procuração acima (“</w:t>
      </w:r>
      <w:r w:rsidRPr="00A2620F">
        <w:rPr>
          <w:u w:val="single"/>
        </w:rPr>
        <w:t>Procuração</w:t>
      </w:r>
      <w:r w:rsidRPr="00A2620F">
        <w:t>”) é outorgada como condição deste Contrato, a fim de assegurar o cumprimento das obrigações aqui estabelecidas, nos termos do artigo 684</w:t>
      </w:r>
      <w:r w:rsidR="003D5F59">
        <w:t xml:space="preserve"> </w:t>
      </w:r>
      <w:r w:rsidR="003D5F59" w:rsidRPr="00295207">
        <w:t>e 685</w:t>
      </w:r>
      <w:r w:rsidRPr="00295207">
        <w:t xml:space="preserve"> </w:t>
      </w:r>
      <w:r w:rsidRPr="00A2620F">
        <w:t xml:space="preserve">do Código Civil. </w:t>
      </w:r>
      <w:bookmarkStart w:id="22" w:name="_Hlk94711994"/>
      <w:r w:rsidRPr="00A2620F">
        <w:t xml:space="preserve">Tal </w:t>
      </w:r>
      <w:r w:rsidRPr="00295207">
        <w:t>procuração</w:t>
      </w:r>
      <w:r w:rsidR="004E34C6" w:rsidRPr="00A2620F">
        <w:t xml:space="preserve"> </w:t>
      </w:r>
      <w:r w:rsidRPr="00A2620F">
        <w:t>será válida e eficaz pelo prazo de vigência deste Contrato ou enquanto subsistirem as Obrigações Garantidas</w:t>
      </w:r>
      <w:bookmarkEnd w:id="20"/>
      <w:bookmarkEnd w:id="22"/>
      <w:r w:rsidR="00A87FFA">
        <w:t>.</w:t>
      </w:r>
      <w:bookmarkEnd w:id="21"/>
    </w:p>
    <w:p w14:paraId="027D7A68" w14:textId="734AB84F" w:rsidR="002979F1" w:rsidRPr="00A2620F" w:rsidRDefault="002979F1" w:rsidP="003D5B1E">
      <w:pPr>
        <w:pStyle w:val="2MMSecurity"/>
      </w:pPr>
      <w:r w:rsidRPr="00A2620F">
        <w:t>Na hipótese de excussão da presente garantia, a Acionista renuncia desde já a seus direitos de</w:t>
      </w:r>
      <w:r w:rsidR="00E1095C">
        <w:t xml:space="preserve"> cobrar quaisquer</w:t>
      </w:r>
      <w:r w:rsidR="00A806B8">
        <w:t xml:space="preserve"> </w:t>
      </w:r>
      <w:r w:rsidRPr="00A2620F">
        <w:t>valores decorrentes da alienação e transferência dos Bens Alienados Fiduciariamente</w:t>
      </w:r>
      <w:r w:rsidR="00A806B8">
        <w:t xml:space="preserve"> </w:t>
      </w:r>
      <w:r w:rsidR="00A806B8">
        <w:rPr>
          <w:rFonts w:cs="Tahoma"/>
        </w:rPr>
        <w:t>até o integral cumprimento de todas as O</w:t>
      </w:r>
      <w:r w:rsidR="00A806B8" w:rsidRPr="00747B38">
        <w:rPr>
          <w:rFonts w:cs="Tahoma"/>
        </w:rPr>
        <w:t xml:space="preserve">brigações </w:t>
      </w:r>
      <w:r w:rsidR="00A806B8">
        <w:rPr>
          <w:rFonts w:cs="Tahoma"/>
        </w:rPr>
        <w:t>G</w:t>
      </w:r>
      <w:r w:rsidR="00A806B8" w:rsidRPr="00747B38">
        <w:rPr>
          <w:rFonts w:cs="Tahoma"/>
        </w:rPr>
        <w:t>arantidas</w:t>
      </w:r>
      <w:r w:rsidRPr="00A2620F">
        <w:t>. A Acionista reconhece, portanto, que não terá qualquer pretensão ou ação contra os compradores dos Bens Alienados Fiduciariamente acerca da execução destes</w:t>
      </w:r>
      <w:r w:rsidR="00A806B8">
        <w:t xml:space="preserve"> </w:t>
      </w:r>
      <w:r w:rsidR="00A806B8">
        <w:rPr>
          <w:rFonts w:cs="Tahoma"/>
        </w:rPr>
        <w:t>até o integral cumprimento de todas as O</w:t>
      </w:r>
      <w:r w:rsidR="00A806B8" w:rsidRPr="00747B38">
        <w:rPr>
          <w:rFonts w:cs="Tahoma"/>
        </w:rPr>
        <w:t xml:space="preserve">brigações </w:t>
      </w:r>
      <w:r w:rsidR="00A806B8">
        <w:rPr>
          <w:rFonts w:cs="Tahoma"/>
        </w:rPr>
        <w:t>G</w:t>
      </w:r>
      <w:r w:rsidR="00A806B8" w:rsidRPr="00747B38">
        <w:rPr>
          <w:rFonts w:cs="Tahoma"/>
        </w:rPr>
        <w:t>arantidas</w:t>
      </w:r>
      <w:r w:rsidRPr="00A2620F">
        <w:t>.</w:t>
      </w:r>
    </w:p>
    <w:p w14:paraId="47174A24" w14:textId="680C27D9" w:rsidR="002979F1" w:rsidRPr="004D64F2" w:rsidRDefault="002979F1" w:rsidP="003D5B1E">
      <w:pPr>
        <w:pStyle w:val="2MMSecurity"/>
      </w:pPr>
      <w:r w:rsidRPr="00A2620F">
        <w:t>O Agente Fiduciário, na qualidade de representante dos Debenturistas, reconhece e concorda que, após a consolidação da propriedade plena das Ações Alienadas Fiduciariamente e dos Direitos das Ações Cedid</w:t>
      </w:r>
      <w:r>
        <w:t>o</w:t>
      </w:r>
      <w:r w:rsidRPr="00A2620F">
        <w:t xml:space="preserve">s Fiduciariamente em favor dos Debenturistas, não poderá exercer o exercício do direito de voto ou de qualquer forma aprovar ou determinar o exercício </w:t>
      </w:r>
      <w:r w:rsidRPr="00745155">
        <w:t xml:space="preserve">de voto atribuídos às </w:t>
      </w:r>
      <w:r w:rsidR="0048161E">
        <w:t>A</w:t>
      </w:r>
      <w:r w:rsidR="0048161E" w:rsidRPr="00745155">
        <w:t xml:space="preserve">ções </w:t>
      </w:r>
      <w:r w:rsidR="0048161E">
        <w:t>A</w:t>
      </w:r>
      <w:r w:rsidR="0048161E" w:rsidRPr="00745155">
        <w:t xml:space="preserve">lienadas </w:t>
      </w:r>
      <w:r w:rsidR="0048161E">
        <w:t>F</w:t>
      </w:r>
      <w:r w:rsidRPr="00745155">
        <w:t>iduciariamente, bem como praticar quaisquer atos que causem a transferência do control</w:t>
      </w:r>
      <w:r w:rsidRPr="00C07AAB">
        <w:t>e acionário da Companhia, incluindo, sem se limitar, à excussão das Ações Alienadas Fiduciariamente, sem a prévia aprovação da ARTESP, em conformidade com as disposições do artigo 27 da Lei n</w:t>
      </w:r>
      <w:r>
        <w:t xml:space="preserve">.º </w:t>
      </w:r>
      <w:hyperlink r:id="rId64" w:history="1">
        <w:r w:rsidRPr="004D64F2">
          <w:t>8.987, de 13 de fevereiro de 1995</w:t>
        </w:r>
      </w:hyperlink>
      <w:r w:rsidRPr="004D64F2">
        <w:t>, conforme alterada (“</w:t>
      </w:r>
      <w:r w:rsidRPr="004D64F2">
        <w:rPr>
          <w:u w:val="single"/>
        </w:rPr>
        <w:t>Lei de Concessões</w:t>
      </w:r>
      <w:r w:rsidRPr="004D64F2">
        <w:t>”).</w:t>
      </w:r>
    </w:p>
    <w:p w14:paraId="57B40B2C" w14:textId="57BD0813" w:rsidR="007A2121" w:rsidRPr="004D64F2" w:rsidRDefault="00B311D0" w:rsidP="00435137">
      <w:pPr>
        <w:pStyle w:val="2MMSecurity"/>
        <w:ind w:left="0"/>
        <w:rPr>
          <w:sz w:val="21"/>
          <w:szCs w:val="21"/>
        </w:rPr>
      </w:pPr>
      <w:r>
        <w:t>No</w:t>
      </w:r>
      <w:r w:rsidR="004D64F2" w:rsidRPr="00435137">
        <w:t xml:space="preserve"> vencimento final das Debêntures sem que as Obrigações Garantidas tenham sido integralmente quitadas ou na declaração do vencimento antecipado das Debêntures, na forma da Escritura de Emissão, em adição aos termos e condições previstos neste Contrato, o Agente Fiduciário, na qualidade de representante dos Debenturistas, poderá valer-se do direito de assumir o controle da Companhia, nos termos da Lei de Concessões e da cláusula 34.7 do Contrato de Concessão, desde que observada a aprovação prévia da ARTESP, conforme previsto no Contrato de Concessão</w:t>
      </w:r>
      <w:r w:rsidR="007A2121" w:rsidRPr="00435137">
        <w:t xml:space="preserve">. </w:t>
      </w:r>
    </w:p>
    <w:p w14:paraId="7B033B49" w14:textId="77777777" w:rsidR="002979F1" w:rsidRPr="00A2620F" w:rsidRDefault="002979F1" w:rsidP="003D5B1E">
      <w:pPr>
        <w:pStyle w:val="Ttulo1"/>
      </w:pPr>
      <w:bookmarkStart w:id="23" w:name="_Ref89821736"/>
      <w:bookmarkStart w:id="24" w:name="_Ref449732856"/>
      <w:bookmarkEnd w:id="4"/>
      <w:bookmarkEnd w:id="5"/>
      <w:r w:rsidRPr="00A2620F">
        <w:t>OBRIGAÇÕES DA ACIONISTA</w:t>
      </w:r>
      <w:bookmarkEnd w:id="23"/>
    </w:p>
    <w:p w14:paraId="7B59E78F" w14:textId="77777777" w:rsidR="002979F1" w:rsidRPr="00A2620F" w:rsidRDefault="002979F1" w:rsidP="003D5B1E">
      <w:pPr>
        <w:pStyle w:val="2MMSecurity"/>
      </w:pPr>
      <w:bookmarkStart w:id="25" w:name="_DV_M33"/>
      <w:bookmarkStart w:id="26" w:name="_DV_M34"/>
      <w:bookmarkStart w:id="27" w:name="_DV_M35"/>
      <w:bookmarkStart w:id="28" w:name="_DV_M36"/>
      <w:bookmarkEnd w:id="25"/>
      <w:bookmarkEnd w:id="26"/>
      <w:bookmarkEnd w:id="27"/>
      <w:bookmarkEnd w:id="28"/>
      <w:r w:rsidRPr="00A2620F">
        <w:t xml:space="preserve">A Acionista se obriga a: </w:t>
      </w:r>
    </w:p>
    <w:p w14:paraId="0B3F77A1" w14:textId="71794816" w:rsidR="00103ADA" w:rsidRPr="00A2620F" w:rsidRDefault="002979F1" w:rsidP="00D80596">
      <w:pPr>
        <w:pStyle w:val="aMMSecurity"/>
      </w:pPr>
      <w:bookmarkStart w:id="29" w:name="_DV_M37"/>
      <w:bookmarkEnd w:id="29"/>
      <w:r w:rsidRPr="00A2620F">
        <w:t>não ceder, transferir, vender</w:t>
      </w:r>
      <w:r w:rsidR="00D6718C">
        <w:t xml:space="preserve"> ou</w:t>
      </w:r>
      <w:r w:rsidRPr="00A2620F">
        <w:t xml:space="preserve"> gravar</w:t>
      </w:r>
      <w:r w:rsidR="0087677A">
        <w:t xml:space="preserve"> </w:t>
      </w:r>
      <w:r w:rsidRPr="00A2620F">
        <w:t>com ônus</w:t>
      </w:r>
      <w:r w:rsidR="00AE04DF">
        <w:t xml:space="preserve"> </w:t>
      </w:r>
      <w:bookmarkStart w:id="30" w:name="_Hlk95497126"/>
      <w:r w:rsidR="00AE04DF" w:rsidRPr="00D80596">
        <w: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00AE04DF">
        <w:t xml:space="preserve"> </w:t>
      </w:r>
      <w:bookmarkEnd w:id="30"/>
      <w:r w:rsidRPr="00A2620F">
        <w:t xml:space="preserve">de qualquer natureza, nem de modo subordinado ou sob condição suspensiva, os Bens Alienados Fiduciariamente, nem os direitos deles decorrentes, inclusive o direito de preferência à subscrição de ações, os dividendos e os juros sobre o capital próprio, ou celebrar qualquer acordo que coloque ou que possa vir a colocar em risco a garantia prevista neste Contrato, </w:t>
      </w:r>
      <w:r w:rsidRPr="00C1436A">
        <w:t>exceto</w:t>
      </w:r>
      <w:r w:rsidR="00EC6C48">
        <w:t xml:space="preserve"> </w:t>
      </w:r>
      <w:r w:rsidR="004E34C6">
        <w:t>(i) pelos ônus existentes no âmbito da Garantia Subordinada;</w:t>
      </w:r>
      <w:r w:rsidR="00C1436A" w:rsidRPr="00C1436A">
        <w:t xml:space="preserve"> </w:t>
      </w:r>
      <w:r w:rsidR="00B27621">
        <w:t>ou</w:t>
      </w:r>
      <w:r w:rsidR="00C1436A" w:rsidRPr="00C1436A">
        <w:t xml:space="preserve"> (i</w:t>
      </w:r>
      <w:r w:rsidR="004E34C6">
        <w:t>i</w:t>
      </w:r>
      <w:r w:rsidR="00C1436A" w:rsidRPr="00C1436A">
        <w:t xml:space="preserve">) </w:t>
      </w:r>
      <w:r w:rsidRPr="00C1436A">
        <w:t>se previamente autorizado</w:t>
      </w:r>
      <w:r w:rsidRPr="00A2620F">
        <w:t xml:space="preserve"> pelo</w:t>
      </w:r>
      <w:r>
        <w:t xml:space="preserve">s </w:t>
      </w:r>
      <w:r w:rsidRPr="00E11D49">
        <w:t>Debenturistas reunidos em Assembleia Geral de Debenturistas especialmente convocada, representados pelo</w:t>
      </w:r>
      <w:r>
        <w:t xml:space="preserve"> </w:t>
      </w:r>
      <w:r w:rsidRPr="00A2620F">
        <w:t>Agente Fiduciário</w:t>
      </w:r>
      <w:r w:rsidR="00BC3B47" w:rsidRPr="00295207">
        <w:t>, devendo comunicar ao Agente Fiduciário</w:t>
      </w:r>
      <w:r w:rsidR="005B4E3B">
        <w:t>,</w:t>
      </w:r>
      <w:r w:rsidR="00BC3B47" w:rsidRPr="00295207">
        <w:t xml:space="preserve"> </w:t>
      </w:r>
      <w:r w:rsidR="004A7175" w:rsidRPr="004B46BA">
        <w:t xml:space="preserve">no dia útil seguinte </w:t>
      </w:r>
      <w:r w:rsidR="004B46BA">
        <w:t>ao conhecimento da Acionista, a</w:t>
      </w:r>
      <w:r w:rsidR="004A7175">
        <w:t xml:space="preserve"> </w:t>
      </w:r>
      <w:r w:rsidR="00BC3B47" w:rsidRPr="00295207">
        <w:t>ocorrência de qualquer dos eventos mencionados neste item em relação aos Bens Alienados Fiduciariamente</w:t>
      </w:r>
      <w:r w:rsidRPr="00A2620F">
        <w:t xml:space="preserve">; </w:t>
      </w:r>
    </w:p>
    <w:p w14:paraId="6FD5872A" w14:textId="7698846D" w:rsidR="002979F1" w:rsidRPr="00A2620F" w:rsidRDefault="002979F1" w:rsidP="003D5B1E">
      <w:pPr>
        <w:pStyle w:val="aMMSecurity"/>
      </w:pPr>
      <w:r w:rsidRPr="00A2620F">
        <w:t>proceder aos registros contábeis pertinentes, na rubrica/conta em que estiverem registradas as Ações Alienadas Fiduciariamente do gravame aqui constituído;</w:t>
      </w:r>
      <w:bookmarkStart w:id="31" w:name="_DV_M38"/>
      <w:bookmarkEnd w:id="31"/>
    </w:p>
    <w:p w14:paraId="7A751FF5" w14:textId="5DE1286F" w:rsidR="002979F1" w:rsidRPr="00A2620F" w:rsidRDefault="002979F1" w:rsidP="003D5B1E">
      <w:pPr>
        <w:pStyle w:val="aMMSecurity"/>
      </w:pPr>
      <w:r w:rsidRPr="00A2620F">
        <w:t>cumprir todos os passos e formalidades para aperfeiçoamento da presente garantia sobre as Ações Alienadas Fiduciariamente e os Direitos das Ações Cedidos Fiduciariamente;</w:t>
      </w:r>
    </w:p>
    <w:p w14:paraId="1D23899F" w14:textId="54CF68F4" w:rsidR="002979F1" w:rsidRPr="00A2620F" w:rsidRDefault="002979F1" w:rsidP="003D5B1E">
      <w:pPr>
        <w:pStyle w:val="aMMSecurity"/>
      </w:pPr>
      <w:r w:rsidRPr="00A2620F">
        <w:t xml:space="preserve">cumprir e fazer com que a Companhia cumpra a obrigação de registros e averbações prevista na Cláusula </w:t>
      </w:r>
      <w:r w:rsidR="003D5B1E">
        <w:fldChar w:fldCharType="begin"/>
      </w:r>
      <w:r w:rsidR="003D5B1E">
        <w:instrText xml:space="preserve"> REF _Ref89821725 \r \h </w:instrText>
      </w:r>
      <w:r w:rsidR="003D5B1E">
        <w:fldChar w:fldCharType="separate"/>
      </w:r>
      <w:r w:rsidR="00B174FA">
        <w:t>9</w:t>
      </w:r>
      <w:r w:rsidR="003D5B1E">
        <w:fldChar w:fldCharType="end"/>
      </w:r>
      <w:r w:rsidRPr="00A2620F">
        <w:t xml:space="preserve"> abaixo;</w:t>
      </w:r>
    </w:p>
    <w:p w14:paraId="3B92623E" w14:textId="28B27080" w:rsidR="002979F1" w:rsidRPr="00A2620F" w:rsidRDefault="00D80596" w:rsidP="003D5B1E">
      <w:pPr>
        <w:pStyle w:val="aMMSecurity"/>
      </w:pPr>
      <w:bookmarkStart w:id="32" w:name="_DV_M39"/>
      <w:bookmarkEnd w:id="32"/>
      <w:r w:rsidRPr="00295207">
        <w:t>obter</w:t>
      </w:r>
      <w:r w:rsidR="002979F1" w:rsidRPr="00295207">
        <w:t xml:space="preserve"> </w:t>
      </w:r>
      <w:r w:rsidRPr="00295207">
        <w:t xml:space="preserve">e </w:t>
      </w:r>
      <w:r w:rsidR="001A123E" w:rsidRPr="00295207">
        <w:t xml:space="preserve">manter </w:t>
      </w:r>
      <w:r w:rsidRPr="00295207">
        <w:t>válidas, eficazes, em perfeita ordem e em pleno vigor</w:t>
      </w:r>
      <w:r w:rsidR="001A123E" w:rsidRPr="001A123E">
        <w:t xml:space="preserve"> todas as autorizações necessárias à assinatura do presente Contrato, bem como ao cumprimento de todas as obrigações previstas neste instrumento, </w:t>
      </w:r>
      <w:r w:rsidRPr="00295207">
        <w:t xml:space="preserve">incluindo as societárias, regulatórias e governamentais, exigidas (i) para a validade ou exequibilidade da garantia constituída neste Contrato; (ii) </w:t>
      </w:r>
      <w:r w:rsidR="00AA79C7">
        <w:t xml:space="preserve">para a assinatura deste Contrato; e (iii) </w:t>
      </w:r>
      <w:r w:rsidRPr="00295207">
        <w:t>para o fiel, pontual e integral cumprimento das obrigações decorrentes deste Contrato</w:t>
      </w:r>
      <w:r w:rsidR="00586018" w:rsidRPr="00586018">
        <w:t xml:space="preserve"> </w:t>
      </w:r>
      <w:r w:rsidR="00AA79C7">
        <w:t xml:space="preserve">(exclusivamente com relação a este último item, </w:t>
      </w:r>
      <w:r w:rsidR="00586018" w:rsidRPr="00586018">
        <w:t xml:space="preserve">exceto </w:t>
      </w:r>
      <w:r w:rsidR="00AA79C7">
        <w:t xml:space="preserve">pelas autorizações </w:t>
      </w:r>
      <w:r w:rsidR="00586018" w:rsidRPr="00586018">
        <w:t>que estejam sendo discutidas de boa-fé pela Acionista</w:t>
      </w:r>
      <w:r w:rsidR="00AA79C7">
        <w:t xml:space="preserve"> nas esferas administrativa e/ou judicial)</w:t>
      </w:r>
      <w:r w:rsidR="002979F1" w:rsidRPr="00A2620F">
        <w:t>;</w:t>
      </w:r>
      <w:r w:rsidR="00072DAE">
        <w:t xml:space="preserve"> </w:t>
      </w:r>
    </w:p>
    <w:p w14:paraId="2EAD6B27" w14:textId="33FA4750" w:rsidR="002979F1" w:rsidRDefault="002979F1" w:rsidP="003D5B1E">
      <w:pPr>
        <w:pStyle w:val="aMMSecurity"/>
      </w:pPr>
      <w:bookmarkStart w:id="33" w:name="_DV_M40"/>
      <w:bookmarkEnd w:id="33"/>
      <w:r w:rsidRPr="00A2620F">
        <w:t>manter a garantia ora constituída sempre existente, válida, eficaz, e em perfeita ordem e em pleno vigor, sem qualquer restrição ou condição</w:t>
      </w:r>
      <w:bookmarkStart w:id="34" w:name="_DV_M56"/>
      <w:bookmarkStart w:id="35" w:name="_DV_M57"/>
      <w:bookmarkStart w:id="36" w:name="_DV_M58"/>
      <w:bookmarkStart w:id="37" w:name="_DV_M59"/>
      <w:bookmarkEnd w:id="34"/>
      <w:bookmarkEnd w:id="35"/>
      <w:bookmarkEnd w:id="36"/>
      <w:bookmarkEnd w:id="37"/>
      <w:r w:rsidRPr="00A2620F">
        <w:t>;</w:t>
      </w:r>
    </w:p>
    <w:p w14:paraId="385AE332" w14:textId="3C48BAEE" w:rsidR="002979F1" w:rsidRPr="00A2620F" w:rsidRDefault="002979F1" w:rsidP="003D5B1E">
      <w:pPr>
        <w:pStyle w:val="aMMSecurity"/>
      </w:pPr>
      <w:r w:rsidRPr="00A2620F">
        <w:t xml:space="preserve">tempestivamente e às suas expensas, tomar todas as medidas pertinentes à proteção </w:t>
      </w:r>
      <w:r w:rsidR="00665AA2">
        <w:t xml:space="preserve">e defesa </w:t>
      </w:r>
      <w:r w:rsidRPr="00A2620F">
        <w:t>da garantia aqui constituída e dos direitos dos Debenturistas resultantes do presente instrumento</w:t>
      </w:r>
      <w:r w:rsidR="00665AA2" w:rsidRPr="00295207">
        <w:t xml:space="preserve">, </w:t>
      </w:r>
      <w:r w:rsidR="00EA0A7D" w:rsidRPr="00295207">
        <w:t xml:space="preserve">incluindo </w:t>
      </w:r>
      <w:r w:rsidR="00665AA2" w:rsidRPr="00295207">
        <w:t xml:space="preserve">contra quaisquer reinvindicações e demandas de terceiros, mantendo os Debenturistas, representados pelo Agente Fiduciário, </w:t>
      </w:r>
      <w:r w:rsidR="00D6718C">
        <w:t xml:space="preserve">isentos </w:t>
      </w:r>
      <w:r w:rsidR="00665AA2" w:rsidRPr="00295207">
        <w:t>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 das Ações e Direitos; (ii) referentes ou resultantes de qualquer violação das declarações dadas ou obrigações assumidas neste Contrato</w:t>
      </w:r>
      <w:r w:rsidR="00B66884">
        <w:t xml:space="preserve"> que de qualquer maneira prejudiquem a garantia aqui prevista</w:t>
      </w:r>
      <w:r w:rsidR="00665AA2" w:rsidRPr="00295207">
        <w:t xml:space="preserve"> e/ou (iii) referentes à formalização e ao aperfeiçoamento da garantia, de acordo com este Contrato</w:t>
      </w:r>
      <w:r w:rsidRPr="00A2620F">
        <w:t>;</w:t>
      </w:r>
    </w:p>
    <w:p w14:paraId="2B09FB55" w14:textId="2BE5EA8B" w:rsidR="002979F1" w:rsidRDefault="006E4020" w:rsidP="003D5B1E">
      <w:pPr>
        <w:pStyle w:val="aMMSecurity"/>
      </w:pPr>
      <w:r>
        <w:t xml:space="preserve">se, e </w:t>
      </w:r>
      <w:r w:rsidR="000F5315">
        <w:t xml:space="preserve">somente </w:t>
      </w:r>
      <w:r>
        <w:t xml:space="preserve">se, </w:t>
      </w:r>
      <w:r w:rsidR="009F7EBC">
        <w:t xml:space="preserve">(i) ocorrer o vencimento final das Debêntures sem que as Obrigações Garantidas tenham sido integralmente quitadas, (ii) </w:t>
      </w:r>
      <w:r w:rsidR="009F7EBC" w:rsidRPr="00A2620F">
        <w:t xml:space="preserve">na declaração </w:t>
      </w:r>
      <w:r w:rsidR="009F7EBC" w:rsidRPr="00D6718C">
        <w:t xml:space="preserve">do </w:t>
      </w:r>
      <w:r w:rsidR="009F7EBC" w:rsidRPr="00D6718C">
        <w:rPr>
          <w:color w:val="000000"/>
        </w:rPr>
        <w:t xml:space="preserve">vencimento antecipado </w:t>
      </w:r>
      <w:r w:rsidR="009F7EBC" w:rsidRPr="00D6718C">
        <w:t xml:space="preserve">das Debêntures, na forma da Escritura de Emissão, ou (iii) se </w:t>
      </w:r>
      <w:r w:rsidRPr="00D6718C">
        <w:t>estiver</w:t>
      </w:r>
      <w:r w:rsidR="004E34C6" w:rsidRPr="00D6718C">
        <w:t xml:space="preserve"> em curso</w:t>
      </w:r>
      <w:r w:rsidR="00D764CA" w:rsidRPr="00D6718C">
        <w:t xml:space="preserve"> </w:t>
      </w:r>
      <w:r w:rsidR="004E34C6">
        <w:t>um</w:t>
      </w:r>
      <w:r w:rsidR="009F7EBC">
        <w:t>a Hipótese de Vencimento Antecipado</w:t>
      </w:r>
      <w:r w:rsidRPr="00D6718C">
        <w:t xml:space="preserve">, na forma da Escritura de Emissão, </w:t>
      </w:r>
      <w:r w:rsidR="002979F1" w:rsidRPr="00D6718C">
        <w:t>fazer com que a Companhia</w:t>
      </w:r>
      <w:r w:rsidR="002979F1" w:rsidRPr="00A2620F">
        <w:t xml:space="preserve"> não distribua dividendos</w:t>
      </w:r>
      <w:r w:rsidR="002979F1" w:rsidRPr="00A2620F">
        <w:rPr>
          <w:rFonts w:eastAsia="Arial Unicode MS"/>
          <w:bCs/>
          <w:w w:val="0"/>
        </w:rPr>
        <w:t>, juros sobre capital próprio e todos os demais valores de qualquer outra forma distribuídos pela Emissora</w:t>
      </w:r>
      <w:r w:rsidR="002979F1" w:rsidRPr="00A2620F">
        <w:t xml:space="preserve"> enquanto o Valor Total das Debêntures não tiver sido integralmente pago aos Debenturistas</w:t>
      </w:r>
      <w:r w:rsidR="002979F1">
        <w:t>;</w:t>
      </w:r>
    </w:p>
    <w:p w14:paraId="23CF94ED" w14:textId="6C9148E9" w:rsidR="00706A8E" w:rsidRDefault="00665AA2" w:rsidP="00313702">
      <w:pPr>
        <w:pStyle w:val="aMMSecurity"/>
        <w:keepNext w:val="0"/>
        <w:widowControl w:val="0"/>
        <w:ind w:left="1135" w:hanging="851"/>
      </w:pPr>
      <w:r w:rsidRPr="00295207">
        <w:t>pagar</w:t>
      </w:r>
      <w:r w:rsidR="00E45290">
        <w:t xml:space="preserve"> </w:t>
      </w:r>
      <w:r w:rsidRPr="00295207">
        <w:t>rigorosamente em dia, antes da incidência de quaisquer multas, penalidades, juros ou despesas, todos os tributos, contribuições, multas, penalidades, juros ou custos e outros pagamentos, governamentais ou não, presentes ou futuros, que incidam sobre os Bens Alienados Fiduciariamente</w:t>
      </w:r>
      <w:r w:rsidR="00AF4272">
        <w:t xml:space="preserve">, </w:t>
      </w:r>
      <w:r w:rsidR="00AF4272" w:rsidRPr="00512E66">
        <w:t>exceto</w:t>
      </w:r>
      <w:r w:rsidR="00AF4272">
        <w:t xml:space="preserve"> se</w:t>
      </w:r>
      <w:r w:rsidR="00E45290">
        <w:t>: (i)</w:t>
      </w:r>
      <w:r w:rsidR="000749A3">
        <w:t xml:space="preserve"> </w:t>
      </w:r>
      <w:r w:rsidR="00AF4272">
        <w:t xml:space="preserve">tais valores </w:t>
      </w:r>
      <w:r w:rsidR="00B47949">
        <w:t>estiverem</w:t>
      </w:r>
      <w:r w:rsidR="00AF4272" w:rsidRPr="00512E66">
        <w:t xml:space="preserve"> sendo questionados de boa-fé ou contestados pela Companhia e/ou pela Acionista, conforme o caso, na esfera judicial ou administrativa</w:t>
      </w:r>
      <w:r w:rsidR="000749A3">
        <w:t>;</w:t>
      </w:r>
      <w:r w:rsidR="002C1454">
        <w:t xml:space="preserve"> </w:t>
      </w:r>
      <w:r w:rsidR="004B4F35">
        <w:t>e</w:t>
      </w:r>
      <w:r w:rsidR="00D9666E">
        <w:t xml:space="preserve"> </w:t>
      </w:r>
      <w:r w:rsidR="00E45290">
        <w:t>(ii)</w:t>
      </w:r>
      <w:r w:rsidR="00AF4272" w:rsidRPr="00512E66">
        <w:t xml:space="preserve"> </w:t>
      </w:r>
      <w:r w:rsidR="00B47949">
        <w:t>tiverem</w:t>
      </w:r>
      <w:r w:rsidR="00AF4272" w:rsidRPr="00512E66">
        <w:t xml:space="preserve"> sua exigibilidade e efeitos suspensos por decisão judicial ou administrativa dentro do prazo legal</w:t>
      </w:r>
      <w:r w:rsidR="00DE004D">
        <w:t>;</w:t>
      </w:r>
    </w:p>
    <w:p w14:paraId="3C64FE6B" w14:textId="2A447CE0" w:rsidR="00630C81" w:rsidRDefault="00630C81" w:rsidP="0023023E">
      <w:pPr>
        <w:pStyle w:val="aMMSecurity"/>
        <w:keepNext w:val="0"/>
        <w:widowControl w:val="0"/>
        <w:ind w:left="1135" w:hanging="851"/>
      </w:pPr>
      <w:r>
        <w:t xml:space="preserve">não reduzir </w:t>
      </w:r>
      <w:r w:rsidRPr="00630C81">
        <w:t>(incluindo sob a forma de diluição) sua participação no capital social da Companhia sem anuência prévia do Agente Fiduciário</w:t>
      </w:r>
      <w:r w:rsidR="00A24DC7" w:rsidRPr="00295207">
        <w:t>, exceto se permitido na Escritura de Emissão;</w:t>
      </w:r>
    </w:p>
    <w:p w14:paraId="69888473" w14:textId="408A419E" w:rsidR="00630C81" w:rsidRDefault="00630C81" w:rsidP="00520931">
      <w:pPr>
        <w:pStyle w:val="aMMSecurity"/>
      </w:pPr>
      <w:r>
        <w:t xml:space="preserve">comunicar </w:t>
      </w:r>
      <w:r w:rsidRPr="00630C81">
        <w:t xml:space="preserve">ao Agente Fiduciário, no prazo máximo de </w:t>
      </w:r>
      <w:r w:rsidR="00495AAD">
        <w:t xml:space="preserve">5 (cinco) </w:t>
      </w:r>
      <w:r w:rsidRPr="00630C81">
        <w:t>Dias Úteis do momento em que tenha tomado conhecimento, qualquer ato o fato que, ao seu critério, possa depreciar ou ameaçar a segurança, liquidez e certeza dos Bens Alienados Fiduciariamente</w:t>
      </w:r>
      <w:r>
        <w:t>;</w:t>
      </w:r>
    </w:p>
    <w:p w14:paraId="699EB98B" w14:textId="77777777" w:rsidR="00630C81" w:rsidRPr="00295207" w:rsidRDefault="00630C81" w:rsidP="003D5B1E">
      <w:pPr>
        <w:pStyle w:val="aMMSecurity"/>
      </w:pPr>
      <w:r w:rsidRPr="00295207">
        <w:t>não praticar qualquer ato ou firmar qualquer acordo ou contrato, ou tomar qualquer medida que possa impedir ou prejudicar os direitos dos Debenturistas e/ou do Agente Fiduciário previstos neste Contrato e na Escritura de Emissão;</w:t>
      </w:r>
    </w:p>
    <w:p w14:paraId="625A2E0A" w14:textId="6EE47BC7" w:rsidR="00630C81" w:rsidRDefault="00630C81" w:rsidP="003D5B1E">
      <w:pPr>
        <w:pStyle w:val="aMMSecurity"/>
      </w:pPr>
      <w:r>
        <w:t xml:space="preserve">cumprir </w:t>
      </w:r>
      <w:r w:rsidRPr="00512E66">
        <w:t>integralmente</w:t>
      </w:r>
      <w:r w:rsidR="00BE5201">
        <w:t xml:space="preserve">, conforme aplicável, </w:t>
      </w:r>
      <w:r w:rsidRPr="00512E66">
        <w:t xml:space="preserve">as leis, normas administrativas, regulamentos e determinações dos órgãos governamentais, autarquias ou tribunais, aplicáveis à condução de seus negócios, exceto </w:t>
      </w:r>
      <w:r w:rsidR="00BE5201">
        <w:t xml:space="preserve">(i) </w:t>
      </w:r>
      <w:r w:rsidRPr="00512E66">
        <w:t>com relação àquelas leis, normas, regulamentos ou determinações que estejam sendo questionados de boa-fé ou contestados pela Companhia e/ou pela Acionista, conforme o caso, na esfera judicial ou administrativa e que tenham sua exigibilidade e efeitos suspensos por decisão judicial ou administrativa dentro do prazo legal</w:t>
      </w:r>
      <w:r w:rsidR="008F0653">
        <w:t>, e (ii) se o seu descumprimento não</w:t>
      </w:r>
      <w:r w:rsidR="00AF4272">
        <w:t xml:space="preserve"> </w:t>
      </w:r>
      <w:r w:rsidR="00B47949">
        <w:t>prejudicar</w:t>
      </w:r>
      <w:r w:rsidR="00AF4272">
        <w:t xml:space="preserve"> a</w:t>
      </w:r>
      <w:r w:rsidR="00AF4272" w:rsidRPr="003D5B1E">
        <w:t xml:space="preserve"> validade, existência ou exequibilidade d</w:t>
      </w:r>
      <w:r w:rsidR="00AF4272">
        <w:t xml:space="preserve">a garantia prevista neste </w:t>
      </w:r>
      <w:r w:rsidR="00AF4272" w:rsidRPr="003D5B1E">
        <w:t>Contrato</w:t>
      </w:r>
      <w:r>
        <w:t>;</w:t>
      </w:r>
      <w:r w:rsidR="00BE5201">
        <w:t xml:space="preserve"> e</w:t>
      </w:r>
    </w:p>
    <w:p w14:paraId="74207BE1" w14:textId="76ECADFD" w:rsidR="002979F1" w:rsidRDefault="002979F1" w:rsidP="003D5B1E">
      <w:pPr>
        <w:pStyle w:val="aMMSecurity"/>
      </w:pPr>
      <w:r>
        <w:t xml:space="preserve">fornecer </w:t>
      </w:r>
      <w:r w:rsidRPr="00F71DA0">
        <w:t>ao Agente Fiduciário, mediante solicitação</w:t>
      </w:r>
      <w:r w:rsidR="008F0653">
        <w:t xml:space="preserve"> expressa</w:t>
      </w:r>
      <w:r w:rsidRPr="00F71DA0">
        <w:t xml:space="preserve"> </w:t>
      </w:r>
      <w:r>
        <w:t>deste</w:t>
      </w:r>
      <w:r w:rsidRPr="00F71DA0">
        <w:t>,</w:t>
      </w:r>
      <w:r w:rsidR="00BE5201">
        <w:t xml:space="preserve"> em tempo hábil, </w:t>
      </w:r>
      <w:r w:rsidRPr="00F71DA0">
        <w:t xml:space="preserve">todas as informações e comprovações que este possa razoavelmente solicitar, envolvendo </w:t>
      </w:r>
      <w:r>
        <w:t>os Bens</w:t>
      </w:r>
      <w:r w:rsidRPr="00F71DA0">
        <w:t xml:space="preserve"> Alienad</w:t>
      </w:r>
      <w:r>
        <w:t>o</w:t>
      </w:r>
      <w:r w:rsidRPr="00F71DA0">
        <w:t>s Fiduciariamente</w:t>
      </w:r>
      <w:r w:rsidR="00B47949">
        <w:t>,</w:t>
      </w:r>
      <w:r w:rsidR="00481A85">
        <w:t xml:space="preserve"> </w:t>
      </w:r>
      <w:r w:rsidRPr="00295207">
        <w:t>inclusive para permitir que o Agente Fiduciário (diretamente ou por meio de qualquer de seus respectivos agentes, sucessores ou cessionários) execute as disposições do presente Contrato</w:t>
      </w:r>
      <w:r w:rsidR="00B47949">
        <w:t>.</w:t>
      </w:r>
    </w:p>
    <w:p w14:paraId="5C2F2A41" w14:textId="238E8668" w:rsidR="002979F1" w:rsidRPr="00A2620F" w:rsidRDefault="002979F1" w:rsidP="003D5B1E">
      <w:pPr>
        <w:pStyle w:val="2MMSecurity"/>
      </w:pPr>
      <w:r w:rsidRPr="00A2620F">
        <w:t xml:space="preserve">O descumprimento das obrigações desta Cláusula </w:t>
      </w:r>
      <w:r w:rsidR="003D5B1E">
        <w:fldChar w:fldCharType="begin"/>
      </w:r>
      <w:r w:rsidR="003D5B1E">
        <w:instrText xml:space="preserve"> REF _Ref89821736 \r \h </w:instrText>
      </w:r>
      <w:r w:rsidR="003D5B1E">
        <w:fldChar w:fldCharType="separate"/>
      </w:r>
      <w:r w:rsidR="00B174FA">
        <w:t>4</w:t>
      </w:r>
      <w:r w:rsidR="003D5B1E">
        <w:fldChar w:fldCharType="end"/>
      </w:r>
      <w:r w:rsidRPr="00A2620F">
        <w:t xml:space="preserve"> resultará em mora da Acionista, observado eventuais prazos de cura, ficando facultada ao Agente Fiduciário a adoção das medidas judiciais necessárias (a) à tutela específica, ou (b) à obtenção do resultado prático equivalente, por meio das medidas a que se refere o artigo 536 da Lei 13.105, de 16 de março de 2015 (“</w:t>
      </w:r>
      <w:r w:rsidRPr="00A2620F">
        <w:rPr>
          <w:u w:val="single"/>
        </w:rPr>
        <w:t>Código de Processo Civil</w:t>
      </w:r>
      <w:r w:rsidRPr="00A2620F">
        <w:t>”), bem como de declarar o vencimento antecipado das Debêntures, na forma da Escritura de Emissão.</w:t>
      </w:r>
    </w:p>
    <w:p w14:paraId="5625FB8C" w14:textId="6E92BF9C" w:rsidR="002979F1" w:rsidRPr="00244999" w:rsidRDefault="002979F1" w:rsidP="003D5B1E">
      <w:pPr>
        <w:pStyle w:val="2MMSecurity"/>
      </w:pPr>
      <w:r w:rsidRPr="00A2620F">
        <w:t xml:space="preserve">Este Contrato e todas as obrigações da Acionista relativas a este Contrato permanecerão em vigor enquanto não estiverem integralmente quitadas todas as Obrigações Garantidas. Caso, por qualquer motivo, qualquer pagamento relativo às Debêntures venha a ser restituído ou revogado compulsoriamente, a Acionista deverá praticar todos os atos e firmar todos os documentos para novamente constituir a garantia sobre as Ações Alienadas Fiduciariamente e os Direitos das Ações Cedidos Fiduciariamente, em favor dos Debenturistas e em garantia das Obrigações Garantidas, </w:t>
      </w:r>
      <w:r w:rsidRPr="00244999">
        <w:t>nos mesmos termos estabelecidos neste Contrato.</w:t>
      </w:r>
    </w:p>
    <w:p w14:paraId="703B6DFD" w14:textId="5985329C" w:rsidR="002979F1" w:rsidRPr="00002F40" w:rsidRDefault="00B9084C" w:rsidP="0087677A">
      <w:pPr>
        <w:pStyle w:val="2MMSecurity"/>
        <w:rPr>
          <w:b/>
        </w:rPr>
      </w:pPr>
      <w:r w:rsidRPr="00244999">
        <w:t xml:space="preserve">A Acionista e a Companhia, às suas expensas, celebrarão os documentos e instrumentos adicionais necessários para assegurar a boa ordem, exequibilidade e eficácia plena desta Garantia, que venham a ser exigidos pelo Agente Fiduciário de tempos em tempos para </w:t>
      </w:r>
      <w:r w:rsidR="00002F40">
        <w:t xml:space="preserve">(i) </w:t>
      </w:r>
      <w:r w:rsidR="00002F40" w:rsidRPr="00002F40">
        <w:t>aperfeiçoar, preservar, proteger e manter a validade e eficácia da garantia constituída nos termos de Contrato, bem como quaisquer direitos dos Debenturistas e Agente Fiduciário, (ii) garantir o cumprimento das obrigações assumidas neste Contrato, (iii) garantir a legalidade, validade e exequibilidade deste Contrato</w:t>
      </w:r>
      <w:r w:rsidR="00002F40">
        <w:t>,</w:t>
      </w:r>
      <w:r w:rsidR="00B47949">
        <w:t xml:space="preserve"> e</w:t>
      </w:r>
      <w:r w:rsidR="00002F40">
        <w:t xml:space="preserve"> (iv) </w:t>
      </w:r>
      <w:r w:rsidRPr="00244999">
        <w:t>permitir a proteção dos direitos ora constituídos no que diz respeito aos Bens Alienados Fiduciariamente, no todo ou em parte, ou o exercício por parte do Agente Fiduciário de quaisquer direitos, poderes e faculdades a ele atribuídos pelo presente Contrato.</w:t>
      </w:r>
      <w:r>
        <w:t xml:space="preserve"> Adicionalmente, a Acionista e a Companhia defenderão, às suas próprias expensas, todos os direitos e interesses dos Debenturistas com relação aos Bens Alienados Fiduciariamente contra eventuais reinvindicações e demais de quaisquer terceiros.</w:t>
      </w:r>
      <w:r w:rsidR="00520931">
        <w:t xml:space="preserve"> </w:t>
      </w:r>
      <w:r w:rsidR="002979F1" w:rsidRPr="00A2620F">
        <w:t>A Companhia obriga-se a (</w:t>
      </w:r>
      <w:r w:rsidR="00B47949">
        <w:t>a</w:t>
      </w:r>
      <w:r w:rsidR="002979F1" w:rsidRPr="00A2620F">
        <w:t>) não arquivar qualquer acordo de acionistas, acordo de voto ou outros acordos que contenham restrições ou condições à transferência e disposição das Ações Alienadas Fiduciariamente e, por consequência, contenham restrições ou condições à transferência e disposição dos Direitos das Ações Cedidos Fiduciariamente; (</w:t>
      </w:r>
      <w:r w:rsidR="00B47949">
        <w:t>b</w:t>
      </w:r>
      <w:r w:rsidR="002979F1" w:rsidRPr="00A2620F">
        <w:t>) não reconhecer qualquer deliberação dos seus órgãos societários que viole o presente Contrato</w:t>
      </w:r>
      <w:r w:rsidR="00002F40">
        <w:t xml:space="preserve">; </w:t>
      </w:r>
      <w:r w:rsidR="00B47949">
        <w:t xml:space="preserve">e </w:t>
      </w:r>
      <w:r w:rsidR="00002F40">
        <w:t>(</w:t>
      </w:r>
      <w:r w:rsidR="00B47949">
        <w:t>c</w:t>
      </w:r>
      <w:r w:rsidR="00002F40">
        <w:t xml:space="preserve">) </w:t>
      </w:r>
      <w:r w:rsidR="00002F40" w:rsidRPr="00295207">
        <w:t>cumprir todas as instruções emanadas pelo Agente Fiduciário necessárias para a excussão da presente garantia, prestar toda assistência e celebrar quaisquer documentos adicionais que venham a ser solicitados pelo Agente Fiduci</w:t>
      </w:r>
      <w:r w:rsidR="00002F40" w:rsidRPr="00784A78">
        <w:t>ário que sejam para a excussão dos Bens Alienados Fiduciariamente</w:t>
      </w:r>
      <w:r w:rsidR="002979F1" w:rsidRPr="00A2620F">
        <w:t>. Na hipótese de ser tomada qualquer deliberação societária com infração ao disposto no presente Contrato, tal deliberação será nula de pleno de direito, assegurado aos Debenturista</w:t>
      </w:r>
      <w:r w:rsidR="00002F40">
        <w:t>s</w:t>
      </w:r>
      <w:r w:rsidR="002979F1" w:rsidRPr="00A2620F">
        <w:t xml:space="preserve"> o direito de tomar as medidas legais cabíveis para impedir que tal deliberação produza quaisquer efeitos, antes ou após a sua aprovação.</w:t>
      </w:r>
    </w:p>
    <w:p w14:paraId="5A235BAA" w14:textId="516EE348" w:rsidR="002979F1" w:rsidRDefault="002979F1" w:rsidP="003D5B1E">
      <w:pPr>
        <w:pStyle w:val="2MMSecurity"/>
        <w:rPr>
          <w:rFonts w:eastAsia="SimSun"/>
        </w:rPr>
      </w:pPr>
      <w:r w:rsidRPr="00A2620F">
        <w:t xml:space="preserve">A Acionista poderá exercer livremente seu direito de voto relacionado às Ações Alienadas Fiduciariamente durante a vigência deste Contrato, </w:t>
      </w:r>
      <w:r w:rsidR="004C2461">
        <w:t>exceto:</w:t>
      </w:r>
      <w:r w:rsidRPr="00A2620F">
        <w:t xml:space="preserve"> (i</w:t>
      </w:r>
      <w:r w:rsidR="00B47949">
        <w:t>.a</w:t>
      </w:r>
      <w:r w:rsidRPr="00A2620F">
        <w:t>)</w:t>
      </w:r>
      <w:r w:rsidR="00B47949" w:rsidRPr="00A2620F">
        <w:t xml:space="preserve"> </w:t>
      </w:r>
      <w:r w:rsidR="00B47949">
        <w:t xml:space="preserve">caso tenha ocorrido o vencimento final das Debêntures sem que as Obrigações Garantidas tenham sido integralmente quitadas; (i.b) se houver sido declarado o </w:t>
      </w:r>
      <w:r w:rsidR="00B47949" w:rsidRPr="00A2620F">
        <w:rPr>
          <w:color w:val="000000"/>
        </w:rPr>
        <w:t xml:space="preserve">vencimento antecipado </w:t>
      </w:r>
      <w:r w:rsidR="00B47949" w:rsidRPr="00A2620F">
        <w:t>das Debêntures, na forma da Escritura de Emissão</w:t>
      </w:r>
      <w:r w:rsidR="00B47949">
        <w:t>; ou (i.c) caso tenh</w:t>
      </w:r>
      <w:r w:rsidR="00B47949" w:rsidRPr="006D0344">
        <w:t>a ocorrido</w:t>
      </w:r>
      <w:r w:rsidR="006D0344" w:rsidRPr="00FA64C2">
        <w:t xml:space="preserve"> </w:t>
      </w:r>
      <w:r w:rsidR="000749A3">
        <w:t xml:space="preserve">uma </w:t>
      </w:r>
      <w:r w:rsidR="00B47949">
        <w:t>Hipótese de Vencimento Antecipado</w:t>
      </w:r>
      <w:r w:rsidRPr="006D0344">
        <w:rPr>
          <w:rFonts w:eastAsia="SimSun"/>
        </w:rPr>
        <w:t>, na forma</w:t>
      </w:r>
      <w:r w:rsidRPr="00A2620F">
        <w:rPr>
          <w:rFonts w:eastAsia="SimSun"/>
        </w:rPr>
        <w:t xml:space="preserve"> da Escritura de Emissão, quando todos e quaisquer direitos de voto só poderão ser exercidos mediante o prévio consentimento por escrito do Agente Fiduciário; e (ii) </w:t>
      </w:r>
      <w:r w:rsidR="00B81646">
        <w:rPr>
          <w:rFonts w:eastAsia="SimSun"/>
        </w:rPr>
        <w:t xml:space="preserve">em relação às </w:t>
      </w:r>
      <w:r w:rsidR="004C2461">
        <w:rPr>
          <w:rFonts w:eastAsia="SimSun"/>
        </w:rPr>
        <w:t>deliberações</w:t>
      </w:r>
      <w:r w:rsidR="004C2461" w:rsidRPr="004C2461">
        <w:t xml:space="preserve"> </w:t>
      </w:r>
      <w:r w:rsidR="004C2461" w:rsidRPr="004C2461">
        <w:rPr>
          <w:rFonts w:eastAsia="SimSun"/>
        </w:rPr>
        <w:t>societárias listadas abaixo, que sempre estarão sujeitas à aprovação prévio e por escrito dos Debenturistas</w:t>
      </w:r>
      <w:r w:rsidR="004C2461">
        <w:rPr>
          <w:rFonts w:eastAsia="SimSun"/>
        </w:rPr>
        <w:t>:</w:t>
      </w:r>
      <w:r w:rsidR="002C1454">
        <w:rPr>
          <w:rFonts w:eastAsia="SimSun"/>
        </w:rPr>
        <w:t xml:space="preserve"> </w:t>
      </w:r>
    </w:p>
    <w:p w14:paraId="25EB902D" w14:textId="22E5BFE6" w:rsidR="004C2461" w:rsidRPr="004C2461" w:rsidRDefault="006D0344" w:rsidP="00313702">
      <w:pPr>
        <w:pStyle w:val="aMMSecurity"/>
        <w:keepNext w:val="0"/>
        <w:widowControl w:val="0"/>
        <w:ind w:left="1135" w:hanging="851"/>
        <w:rPr>
          <w:rFonts w:eastAsia="SimSun"/>
        </w:rPr>
      </w:pPr>
      <w:r w:rsidRPr="004C2461">
        <w:rPr>
          <w:rFonts w:eastAsia="SimSun"/>
        </w:rPr>
        <w:t>Exceto conforme permitido na Escritura de Emissão</w:t>
      </w:r>
      <w:r>
        <w:rPr>
          <w:rFonts w:eastAsia="SimSun"/>
        </w:rPr>
        <w:t>, c</w:t>
      </w:r>
      <w:r w:rsidR="004C2461" w:rsidRPr="004C2461">
        <w:rPr>
          <w:rFonts w:eastAsia="SimSun"/>
        </w:rPr>
        <w:t>isão fusão, incorporação, incorporação de ações, transformação em qualquer outro tipo societário ou, ainda, qualquer outra forma de reorganização societária relevante envolvendo a Companhia, bem como resgate, recompra, permuta, ou amortização de ações representativas do capital social da Companhia, quer com redução, ou não, de seu capital social;</w:t>
      </w:r>
    </w:p>
    <w:p w14:paraId="741B43C0" w14:textId="62FF924D" w:rsidR="004C2461" w:rsidRPr="004C2461" w:rsidRDefault="006D0344" w:rsidP="00313702">
      <w:pPr>
        <w:pStyle w:val="aMMSecurity"/>
        <w:keepNext w:val="0"/>
        <w:widowControl w:val="0"/>
        <w:ind w:left="1135" w:hanging="851"/>
        <w:rPr>
          <w:rFonts w:eastAsia="SimSun"/>
        </w:rPr>
      </w:pPr>
      <w:r w:rsidRPr="004C2461">
        <w:rPr>
          <w:rFonts w:eastAsia="SimSun"/>
        </w:rPr>
        <w:t>Exceto conforme permitido na Escritura de Emissão</w:t>
      </w:r>
      <w:r>
        <w:rPr>
          <w:rFonts w:eastAsia="SimSun"/>
        </w:rPr>
        <w:t>, p</w:t>
      </w:r>
      <w:r w:rsidR="004C2461" w:rsidRPr="004C2461">
        <w:rPr>
          <w:rFonts w:eastAsia="SimSun"/>
        </w:rPr>
        <w:t xml:space="preserve">rática de qualquer ato, ou celebração de qualquer documento, para o fim de aprovar, requerer ou concordar com falência, liquidação, dissolução, extinção ou recuperação, judicial ou extrajudicial, da Companhia; </w:t>
      </w:r>
    </w:p>
    <w:p w14:paraId="55031E73" w14:textId="019C7336" w:rsidR="004C2461" w:rsidRPr="004C2461" w:rsidRDefault="006D0344" w:rsidP="00313702">
      <w:pPr>
        <w:pStyle w:val="aMMSecurity"/>
        <w:keepNext w:val="0"/>
        <w:widowControl w:val="0"/>
        <w:ind w:left="1135" w:hanging="851"/>
        <w:rPr>
          <w:rFonts w:eastAsia="SimSun"/>
        </w:rPr>
      </w:pPr>
      <w:r w:rsidRPr="004C2461">
        <w:rPr>
          <w:rFonts w:eastAsia="SimSun"/>
        </w:rPr>
        <w:t>Exceto conforme permitido na Escritura de Emissão</w:t>
      </w:r>
      <w:r>
        <w:rPr>
          <w:rFonts w:eastAsia="SimSun"/>
        </w:rPr>
        <w:t>, r</w:t>
      </w:r>
      <w:r w:rsidR="004C2461" w:rsidRPr="004C2461">
        <w:rPr>
          <w:rFonts w:eastAsia="SimSun"/>
        </w:rPr>
        <w:t>edução do capital social da Companhia;</w:t>
      </w:r>
    </w:p>
    <w:p w14:paraId="7CE95397" w14:textId="3568A94B" w:rsidR="004C2461" w:rsidRPr="004C2461" w:rsidRDefault="004C2461" w:rsidP="00313702">
      <w:pPr>
        <w:pStyle w:val="aMMSecurity"/>
        <w:keepNext w:val="0"/>
        <w:widowControl w:val="0"/>
        <w:ind w:left="1135" w:hanging="851"/>
        <w:rPr>
          <w:rFonts w:eastAsia="SimSun"/>
        </w:rPr>
      </w:pPr>
      <w:r w:rsidRPr="004C2461">
        <w:rPr>
          <w:rFonts w:eastAsia="SimSun"/>
        </w:rPr>
        <w:t>Exceto conforme permitido na Escritura de Emissão, a contratação de qualquer operação que, de qualquer forma, dê origem a novos endividamentos da Companhia</w:t>
      </w:r>
      <w:r w:rsidR="008917D2">
        <w:rPr>
          <w:rFonts w:eastAsia="SimSun"/>
        </w:rPr>
        <w:t>;</w:t>
      </w:r>
    </w:p>
    <w:p w14:paraId="1E38C12B" w14:textId="77777777" w:rsidR="004C2461" w:rsidRPr="004C2461" w:rsidRDefault="004C2461" w:rsidP="00313702">
      <w:pPr>
        <w:pStyle w:val="aMMSecurity"/>
        <w:keepNext w:val="0"/>
        <w:widowControl w:val="0"/>
        <w:ind w:left="1135" w:hanging="851"/>
        <w:rPr>
          <w:rFonts w:eastAsia="SimSun"/>
        </w:rPr>
      </w:pPr>
      <w:r w:rsidRPr="004C2461">
        <w:rPr>
          <w:rFonts w:eastAsia="SimSun"/>
        </w:rPr>
        <w:t>Criação de nova espécie ou classe de ações de emissão da Companhia, desdobramento ou grupamento de ações de emissão da Companhia;</w:t>
      </w:r>
    </w:p>
    <w:p w14:paraId="02574519" w14:textId="49F2C671" w:rsidR="004C2461" w:rsidRPr="004C2461" w:rsidRDefault="004C2461" w:rsidP="00313702">
      <w:pPr>
        <w:pStyle w:val="aMMSecurity"/>
        <w:keepNext w:val="0"/>
        <w:widowControl w:val="0"/>
        <w:ind w:left="1135" w:hanging="851"/>
        <w:rPr>
          <w:rFonts w:eastAsia="SimSun"/>
        </w:rPr>
      </w:pPr>
      <w:r w:rsidRPr="004C2461">
        <w:rPr>
          <w:rFonts w:eastAsia="SimSun"/>
        </w:rPr>
        <w:t>Alteração de quaisquer dos direitos, preferências ou vantagens dos Bens Alienados Fiduciariamente;</w:t>
      </w:r>
    </w:p>
    <w:p w14:paraId="0AFA9103" w14:textId="1C8E0CFA" w:rsidR="005E0511" w:rsidRDefault="004C2461" w:rsidP="00313702">
      <w:pPr>
        <w:pStyle w:val="aMMSecurity"/>
        <w:keepNext w:val="0"/>
        <w:widowControl w:val="0"/>
        <w:ind w:left="1135" w:hanging="851"/>
        <w:rPr>
          <w:rFonts w:eastAsia="SimSun"/>
        </w:rPr>
      </w:pPr>
      <w:r w:rsidRPr="004C2461">
        <w:rPr>
          <w:rFonts w:eastAsia="SimSun"/>
        </w:rPr>
        <w:t>Emissão de novas ações</w:t>
      </w:r>
      <w:r w:rsidR="005E0511">
        <w:rPr>
          <w:rFonts w:eastAsia="SimSun"/>
        </w:rPr>
        <w:t xml:space="preserve"> da Companhia, exceto se tais ações forem subscritas pela Acionista ou por </w:t>
      </w:r>
      <w:r w:rsidR="005E0511" w:rsidRPr="005574D3">
        <w:t>entidade</w:t>
      </w:r>
      <w:r w:rsidR="005E0511">
        <w:t>s</w:t>
      </w:r>
      <w:r w:rsidR="005E0511" w:rsidRPr="005574D3">
        <w:t xml:space="preserve"> </w:t>
      </w:r>
      <w:r w:rsidR="005E0511">
        <w:t>que sejam controladoras, controladas ou sejam controladas pelo mesmo controlador da Acionista</w:t>
      </w:r>
      <w:r w:rsidR="005E0511">
        <w:rPr>
          <w:rFonts w:eastAsia="SimSun"/>
        </w:rPr>
        <w:t>;</w:t>
      </w:r>
    </w:p>
    <w:p w14:paraId="7AC7B687" w14:textId="7B57CDBE" w:rsidR="00002F40" w:rsidRPr="004C2461" w:rsidRDefault="005E0511" w:rsidP="00313702">
      <w:pPr>
        <w:pStyle w:val="aMMSecurity"/>
        <w:keepNext w:val="0"/>
        <w:widowControl w:val="0"/>
        <w:ind w:left="1135" w:hanging="851"/>
        <w:rPr>
          <w:rFonts w:eastAsia="SimSun"/>
        </w:rPr>
      </w:pPr>
      <w:r>
        <w:rPr>
          <w:rFonts w:eastAsia="SimSun"/>
        </w:rPr>
        <w:t xml:space="preserve">Emissão de </w:t>
      </w:r>
      <w:r w:rsidR="004C2461" w:rsidRPr="004C2461">
        <w:rPr>
          <w:rFonts w:eastAsia="SimSun"/>
        </w:rPr>
        <w:t>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r w:rsidR="006D0344" w:rsidRPr="006D0344">
        <w:rPr>
          <w:rFonts w:eastAsia="SimSun"/>
        </w:rPr>
        <w:t xml:space="preserve"> </w:t>
      </w:r>
      <w:bookmarkStart w:id="38" w:name="_Hlk95991762"/>
      <w:r w:rsidR="006D0344">
        <w:rPr>
          <w:rFonts w:eastAsia="SimSun"/>
        </w:rPr>
        <w:t>exceto se tais títulos ou direitos conversíveis sejam subscritos pela Acionista</w:t>
      </w:r>
      <w:r w:rsidR="00B8089A">
        <w:rPr>
          <w:rFonts w:eastAsia="SimSun"/>
        </w:rPr>
        <w:t xml:space="preserve"> e sujeitos à presente garantia</w:t>
      </w:r>
      <w:bookmarkEnd w:id="38"/>
      <w:r w:rsidR="004C2461" w:rsidRPr="004C2461">
        <w:rPr>
          <w:rFonts w:eastAsia="SimSun"/>
        </w:rPr>
        <w:t>;</w:t>
      </w:r>
      <w:r w:rsidR="006D0344">
        <w:rPr>
          <w:rFonts w:eastAsia="SimSun"/>
        </w:rPr>
        <w:t xml:space="preserve"> </w:t>
      </w:r>
    </w:p>
    <w:p w14:paraId="20CB7322" w14:textId="3C88BCF6" w:rsidR="004C2461" w:rsidRPr="004C2461" w:rsidRDefault="004C2461" w:rsidP="00313702">
      <w:pPr>
        <w:pStyle w:val="aMMSecurity"/>
        <w:keepNext w:val="0"/>
        <w:widowControl w:val="0"/>
        <w:ind w:left="1135" w:hanging="851"/>
        <w:rPr>
          <w:rFonts w:eastAsia="SimSun"/>
        </w:rPr>
      </w:pPr>
      <w:r w:rsidRPr="004C2461">
        <w:rPr>
          <w:rFonts w:eastAsia="SimSun"/>
        </w:rPr>
        <w:t xml:space="preserve">Exceto conforme permitido na Escritura de Emissão, alienação de ativos pela Companhia, </w:t>
      </w:r>
      <w:r w:rsidR="00D34CDC">
        <w:rPr>
          <w:rFonts w:eastAsia="SimSun"/>
        </w:rPr>
        <w:t xml:space="preserve">em </w:t>
      </w:r>
      <w:r w:rsidR="00D34CDC">
        <w:t xml:space="preserve">valor individual ou agregado, </w:t>
      </w:r>
      <w:r w:rsidR="00D34CDC" w:rsidRPr="00C048D3">
        <w:t>em um período de 12 (doze) meses,</w:t>
      </w:r>
      <w:r w:rsidR="00D34CDC">
        <w:t xml:space="preserve"> igual ou superior a R$ 10.000.000,00 (dez milhões de reais),</w:t>
      </w:r>
      <w:r w:rsidR="00D34CDC" w:rsidRPr="004F58E0">
        <w:t xml:space="preserve"> </w:t>
      </w:r>
      <w:r w:rsidR="00D34CDC" w:rsidRPr="00D06771">
        <w:t>atualizado anualmente pela variação positiva do IPCA</w:t>
      </w:r>
      <w:r w:rsidR="005E0511">
        <w:t>,</w:t>
      </w:r>
      <w:r w:rsidR="00D34CDC" w:rsidDel="00D34CDC">
        <w:rPr>
          <w:rFonts w:eastAsia="SimSun"/>
        </w:rPr>
        <w:t xml:space="preserve"> </w:t>
      </w:r>
      <w:r w:rsidRPr="004C2461">
        <w:rPr>
          <w:rFonts w:eastAsia="SimSun"/>
        </w:rPr>
        <w:t xml:space="preserve">ressalvadas as hipóteses de substituição em razão de desgaste, depreciação e/ou obsolescência; </w:t>
      </w:r>
    </w:p>
    <w:p w14:paraId="380CAD34" w14:textId="3469B5F6" w:rsidR="004C2461" w:rsidRPr="004C2461" w:rsidRDefault="004C2461" w:rsidP="00313702">
      <w:pPr>
        <w:pStyle w:val="aMMSecurity"/>
        <w:keepNext w:val="0"/>
        <w:widowControl w:val="0"/>
        <w:ind w:left="1135" w:hanging="851"/>
        <w:rPr>
          <w:rFonts w:eastAsia="SimSun"/>
        </w:rPr>
      </w:pPr>
      <w:r w:rsidRPr="004C2461">
        <w:rPr>
          <w:rFonts w:eastAsia="SimSun"/>
        </w:rPr>
        <w:t>Qualquer evento que</w:t>
      </w:r>
      <w:r w:rsidR="0048161E">
        <w:rPr>
          <w:rFonts w:eastAsia="SimSun"/>
        </w:rPr>
        <w:t xml:space="preserve"> prejudique ou possa prejudicar </w:t>
      </w:r>
      <w:r w:rsidR="0048161E">
        <w:t>a</w:t>
      </w:r>
      <w:r w:rsidR="0048161E" w:rsidRPr="003D5B1E">
        <w:t xml:space="preserve"> validade, existência ou exequibilidade d</w:t>
      </w:r>
      <w:r w:rsidR="0048161E">
        <w:t xml:space="preserve">a garantia </w:t>
      </w:r>
      <w:r w:rsidRPr="004C2461">
        <w:rPr>
          <w:rFonts w:eastAsia="SimSun"/>
        </w:rPr>
        <w:t>objeto do presente</w:t>
      </w:r>
      <w:r w:rsidR="0048161E">
        <w:t xml:space="preserve"> </w:t>
      </w:r>
      <w:r w:rsidR="0048161E" w:rsidRPr="003D5B1E">
        <w:t>Contrato</w:t>
      </w:r>
      <w:r w:rsidRPr="004C2461">
        <w:rPr>
          <w:rFonts w:eastAsia="SimSun"/>
        </w:rPr>
        <w:t>; e</w:t>
      </w:r>
    </w:p>
    <w:p w14:paraId="792BB117" w14:textId="0920854B" w:rsidR="004C2461" w:rsidRDefault="004C2461" w:rsidP="00313702">
      <w:pPr>
        <w:pStyle w:val="aMMSecurity"/>
        <w:keepNext w:val="0"/>
        <w:widowControl w:val="0"/>
        <w:ind w:left="1135" w:hanging="851"/>
        <w:rPr>
          <w:rFonts w:eastAsia="SimSun"/>
        </w:rPr>
      </w:pPr>
      <w:r w:rsidRPr="004C2461">
        <w:rPr>
          <w:rFonts w:eastAsia="SimSun"/>
        </w:rPr>
        <w:t xml:space="preserve">Quaisquer alterações relevantes ao estatuto social da Companhia com relação às matérias indicadas nesta Cláusula que </w:t>
      </w:r>
      <w:r w:rsidR="0048161E">
        <w:rPr>
          <w:rFonts w:eastAsia="SimSun"/>
        </w:rPr>
        <w:t xml:space="preserve">prejudique </w:t>
      </w:r>
      <w:r w:rsidR="0048161E">
        <w:t>a</w:t>
      </w:r>
      <w:r w:rsidR="0048161E" w:rsidRPr="003D5B1E">
        <w:t xml:space="preserve"> validade, existência ou exequibilidade d</w:t>
      </w:r>
      <w:r w:rsidR="0048161E">
        <w:t xml:space="preserve">a garantia </w:t>
      </w:r>
      <w:r w:rsidR="005E0511">
        <w:t xml:space="preserve">objeto do presente </w:t>
      </w:r>
      <w:r w:rsidR="0048161E" w:rsidRPr="003D5B1E">
        <w:t>Contrato</w:t>
      </w:r>
      <w:r>
        <w:rPr>
          <w:rFonts w:eastAsia="SimSun"/>
        </w:rPr>
        <w:t>.</w:t>
      </w:r>
    </w:p>
    <w:p w14:paraId="6DB37316" w14:textId="3B694CF7" w:rsidR="00E747E6" w:rsidRDefault="00E747E6" w:rsidP="00C636CB">
      <w:pPr>
        <w:pStyle w:val="3MMSecurity"/>
        <w:numPr>
          <w:ilvl w:val="2"/>
          <w:numId w:val="6"/>
        </w:numPr>
        <w:ind w:left="567" w:hanging="567"/>
        <w:rPr>
          <w:lang w:val="pt-BR"/>
        </w:rPr>
      </w:pPr>
      <w:r w:rsidRPr="00E747E6">
        <w:rPr>
          <w:lang w:val="pt-BR"/>
        </w:rPr>
        <w:t xml:space="preserve">Fica desde já </w:t>
      </w:r>
      <w:r>
        <w:rPr>
          <w:lang w:val="pt-BR"/>
        </w:rPr>
        <w:t>definido</w:t>
      </w:r>
      <w:r w:rsidRPr="00E747E6">
        <w:rPr>
          <w:lang w:val="pt-BR"/>
        </w:rPr>
        <w:t xml:space="preserve"> que o Agente Fiduciário, na qualidade de representante dos Debenturistas, somente poderá se manifestar conforme instruído pelos Debenturistas após a realização de uma </w:t>
      </w:r>
      <w:r>
        <w:rPr>
          <w:lang w:val="pt-BR"/>
        </w:rPr>
        <w:t>A</w:t>
      </w:r>
      <w:r w:rsidRPr="00E747E6">
        <w:rPr>
          <w:lang w:val="pt-BR"/>
        </w:rPr>
        <w:t xml:space="preserve">ssembleia </w:t>
      </w:r>
      <w:r>
        <w:rPr>
          <w:lang w:val="pt-BR"/>
        </w:rPr>
        <w:t>G</w:t>
      </w:r>
      <w:r w:rsidRPr="00E747E6">
        <w:rPr>
          <w:lang w:val="pt-BR"/>
        </w:rPr>
        <w:t>eral dos Debenturistas</w:t>
      </w:r>
      <w:r>
        <w:rPr>
          <w:lang w:val="pt-BR"/>
        </w:rPr>
        <w:t xml:space="preserve"> (conforme definido na Escritura de Emissão)</w:t>
      </w:r>
      <w:r w:rsidRPr="00E747E6">
        <w:rPr>
          <w:lang w:val="pt-BR"/>
        </w:rPr>
        <w:t xml:space="preserve">. </w:t>
      </w:r>
      <w:r w:rsidRPr="008605F8">
        <w:rPr>
          <w:lang w:val="pt-BR"/>
        </w:rPr>
        <w:t>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r w:rsidR="005E0511">
        <w:rPr>
          <w:lang w:val="pt-BR"/>
        </w:rPr>
        <w:t>, tampouco como aprovação tácita</w:t>
      </w:r>
      <w:r w:rsidRPr="008605F8">
        <w:rPr>
          <w:lang w:val="pt-BR"/>
        </w:rPr>
        <w:t>.</w:t>
      </w:r>
      <w:r w:rsidR="00544216" w:rsidRPr="008605F8">
        <w:rPr>
          <w:lang w:val="pt-BR"/>
        </w:rPr>
        <w:t xml:space="preserve"> </w:t>
      </w:r>
    </w:p>
    <w:p w14:paraId="6DCEF3B1" w14:textId="4234186F" w:rsidR="002979F1" w:rsidRPr="00172025" w:rsidRDefault="00C65CE1" w:rsidP="003D5B1E">
      <w:pPr>
        <w:pStyle w:val="2MMSecurity"/>
      </w:pPr>
      <w:r w:rsidRPr="00320D89">
        <w:t xml:space="preserve">A Companhia e/ou a Acionista deverá informar ao Agente Fiduciário, por meio de notificação na forma prevista neste Contrato, sobre a realização de assembleia geral de acionistas da Companhia para deliberar sobre qualquer das matérias elencadas acima, pelo menos </w:t>
      </w:r>
      <w:r w:rsidR="00BB55DD" w:rsidRPr="00BB55DD">
        <w:t>15 (quinze)</w:t>
      </w:r>
      <w:r w:rsidR="00BB55DD">
        <w:t xml:space="preserve"> </w:t>
      </w:r>
      <w:r w:rsidRPr="00320D89">
        <w:t>dias antes da data de realização da assembleia geral de acionistas, observado que o Agente Fiduciário deverá informar a Companhia se aprovará ou não as matérias da ordem do dia com antecedência mínima de 5 (cinco) dias da data da referida assembleia.</w:t>
      </w:r>
      <w:r w:rsidR="00520931">
        <w:t xml:space="preserve"> </w:t>
      </w:r>
      <w:r w:rsidR="002979F1" w:rsidRPr="00172025">
        <w:t xml:space="preserve">Para atender ao disposto no artigo 27 da Lei </w:t>
      </w:r>
      <w:r w:rsidR="002979F1">
        <w:t>de Concessões</w:t>
      </w:r>
      <w:r w:rsidR="002979F1" w:rsidRPr="00172025">
        <w:t>, na hipótese de transferência do controle societário da Companhia, a Companhia e a Acionista irão envidar os melhores esforços para, em conjunto com o Agente Fiduciário, se necessário, providenciar a obtenção da anuência prévia da ARTESP.</w:t>
      </w:r>
    </w:p>
    <w:p w14:paraId="20A3294F" w14:textId="77777777" w:rsidR="002979F1" w:rsidRPr="00A2620F" w:rsidRDefault="002979F1" w:rsidP="003D5B1E">
      <w:pPr>
        <w:pStyle w:val="Ttulo1"/>
      </w:pPr>
      <w:bookmarkStart w:id="39" w:name="_DV_M68"/>
      <w:bookmarkStart w:id="40" w:name="_DV_M71"/>
      <w:bookmarkEnd w:id="39"/>
      <w:bookmarkEnd w:id="40"/>
      <w:r w:rsidRPr="00A2620F">
        <w:t>DECLARAÇÕES E GARANTIAS</w:t>
      </w:r>
    </w:p>
    <w:p w14:paraId="47CAD5A0" w14:textId="77777777" w:rsidR="002979F1" w:rsidRPr="00A2620F" w:rsidRDefault="002979F1" w:rsidP="003D5B1E">
      <w:pPr>
        <w:pStyle w:val="2MMSecurity"/>
      </w:pPr>
      <w:bookmarkStart w:id="41" w:name="_DV_M72"/>
      <w:bookmarkStart w:id="42" w:name="_Ref89821745"/>
      <w:bookmarkStart w:id="43" w:name="_Hlk89179577"/>
      <w:bookmarkEnd w:id="41"/>
      <w:r w:rsidRPr="00A2620F">
        <w:t>A Acionista e a Companhia, conforme aplicável, declaram e garantem ao Agente Fiduciário que:</w:t>
      </w:r>
      <w:bookmarkEnd w:id="42"/>
    </w:p>
    <w:bookmarkEnd w:id="43"/>
    <w:p w14:paraId="790786A6" w14:textId="3EC4791C" w:rsidR="002979F1" w:rsidRPr="003D5B1E" w:rsidRDefault="002979F1" w:rsidP="003D5B1E">
      <w:pPr>
        <w:pStyle w:val="aMMSecurity"/>
      </w:pPr>
      <w:r w:rsidRPr="003D5B1E">
        <w:t>são sociedades por ações devidamente constituídas e validamente existentes e possuem pleno poder, autoridade e capacidade para celebrarem o presente Contrato, bem como que tomaram todas as medidas societárias necessárias para autorizar a celebração do presente Contrato;</w:t>
      </w:r>
    </w:p>
    <w:p w14:paraId="2297A9FA" w14:textId="2DC6FC0E" w:rsidR="002979F1" w:rsidRPr="003D5B1E" w:rsidRDefault="002979F1" w:rsidP="003D5B1E">
      <w:pPr>
        <w:pStyle w:val="aMMSecurity"/>
      </w:pPr>
      <w:r w:rsidRPr="003D5B1E">
        <w:t>o presente Contrato constitui obrigação legal, válida e vinculativa de sua parte, podendo ser executada contra as mesmas, conforme aplicável, de acordo com seus termos;</w:t>
      </w:r>
    </w:p>
    <w:p w14:paraId="2A571AE4" w14:textId="77777777" w:rsidR="002979F1" w:rsidRPr="003D5B1E" w:rsidRDefault="002979F1" w:rsidP="003D5B1E">
      <w:pPr>
        <w:pStyle w:val="aMMSecurity"/>
      </w:pPr>
      <w:r w:rsidRPr="003D5B1E">
        <w:t>este Contrato constitui título executivo extrajudicial nos termos do artigo 784 do Código de Processo Civil;</w:t>
      </w:r>
    </w:p>
    <w:p w14:paraId="64495F41" w14:textId="77777777" w:rsidR="002979F1" w:rsidRPr="003D5B1E" w:rsidRDefault="002979F1" w:rsidP="003D5B1E">
      <w:pPr>
        <w:pStyle w:val="aMMSecurity"/>
      </w:pPr>
      <w:r w:rsidRPr="003D5B1E">
        <w:t>assinatura e o cumprimento do presente Contrato não constituem violação de seu Estatuto Social ou quaisquer outros de seus documentos societários;</w:t>
      </w:r>
    </w:p>
    <w:p w14:paraId="18DA2A87" w14:textId="0170E2B3" w:rsidR="002979F1" w:rsidRPr="003D5B1E" w:rsidRDefault="002979F1" w:rsidP="003D5B1E">
      <w:pPr>
        <w:pStyle w:val="aMMSecurity"/>
      </w:pPr>
      <w:r w:rsidRPr="003D5B1E">
        <w:t xml:space="preserve">exceto </w:t>
      </w:r>
      <w:r w:rsidR="00DF5887">
        <w:t xml:space="preserve">pela autorização da ARTESP para constituição </w:t>
      </w:r>
      <w:r w:rsidR="0048161E">
        <w:t xml:space="preserve">e excussão </w:t>
      </w:r>
      <w:r w:rsidR="00DF5887">
        <w:t>da presente garantia</w:t>
      </w:r>
      <w:r w:rsidRPr="003D5B1E">
        <w:t>, não é necessária a obtenção de qualquer outra aprovação governamental ou quaisquer outros consentimentos, aprovações, ou notificações, com relação: (i) ao cumprimento do presente Contrato pelos mesmos; (ii) à validade, existência ou exequibilidade do presente Contrato; e (iii) ao exercício, pelo Agente Fiduciário, dos direitos estabelecidos no presente Contrato;</w:t>
      </w:r>
    </w:p>
    <w:p w14:paraId="45955A85" w14:textId="506759AE" w:rsidR="002979F1" w:rsidRDefault="002979F1" w:rsidP="003D5B1E">
      <w:pPr>
        <w:pStyle w:val="aMMSecurity"/>
      </w:pPr>
      <w:r w:rsidRPr="003D5B1E">
        <w:t>o presente Contrato e as obrigações dele decorrentes não implicam: (i) em inadimplemento de qualquer obrigação assumida em qualquer contrato de que seja parte; (ii) o descumprimento de qualquer norma jurídica legal ou infralegal; ou (iii) o descumprimento de qualquer ordem, decisão ou sentença administrativa, arbitral ou judicial de que tenha conhecimento;</w:t>
      </w:r>
    </w:p>
    <w:p w14:paraId="27E84EDD" w14:textId="727CFE5D" w:rsidR="00BF6681" w:rsidRPr="003D5B1E" w:rsidRDefault="00C24C5A" w:rsidP="003D5B1E">
      <w:pPr>
        <w:pStyle w:val="aMMSecurity"/>
      </w:pPr>
      <w:r>
        <w:t>no melhor d</w:t>
      </w:r>
      <w:r w:rsidR="00313914">
        <w:t>o</w:t>
      </w:r>
      <w:r>
        <w:t xml:space="preserve"> seu conhecimento, </w:t>
      </w:r>
      <w:r w:rsidR="00BF6681" w:rsidRPr="00BF6681">
        <w:t>encontram-se adimplentes no cumprimento e cumprem</w:t>
      </w:r>
      <w:r w:rsidR="00412104">
        <w:t xml:space="preserve">, conforme aplicável, </w:t>
      </w:r>
      <w:r w:rsidR="00BF6681" w:rsidRPr="00BF6681">
        <w:t>todas as leis, regulamentos, normas administrativas e determinações dos órgãos governamentais, autarquias, juízos ou tribunais competentes</w:t>
      </w:r>
      <w:r>
        <w:t xml:space="preserve"> </w:t>
      </w:r>
      <w:r w:rsidR="00BF6681" w:rsidRPr="00BF6681">
        <w:t xml:space="preserve">em relação à condução de seus negócios e que sejam necessárias </w:t>
      </w:r>
      <w:r w:rsidR="00423945">
        <w:t xml:space="preserve">e essenciais </w:t>
      </w:r>
      <w:r w:rsidR="00BF6681" w:rsidRPr="00BF6681">
        <w:t xml:space="preserve">para a </w:t>
      </w:r>
      <w:r w:rsidR="00423945">
        <w:t>condução de seus negócios</w:t>
      </w:r>
      <w:r w:rsidR="002D1570">
        <w:t>,</w:t>
      </w:r>
      <w:r w:rsidR="002D1570" w:rsidRPr="002D1570">
        <w:t xml:space="preserve"> </w:t>
      </w:r>
      <w:r w:rsidR="002D1570" w:rsidRPr="00512E66">
        <w:t>exceto com relação àquelas leis, regulamentos</w:t>
      </w:r>
      <w:r w:rsidR="00F43E52">
        <w:t>,</w:t>
      </w:r>
      <w:r w:rsidR="002D1570" w:rsidRPr="00512E66">
        <w:t xml:space="preserve"> normas</w:t>
      </w:r>
      <w:r w:rsidR="002D1570">
        <w:t xml:space="preserve"> </w:t>
      </w:r>
      <w:r w:rsidR="002D1570" w:rsidRPr="00BF6681">
        <w:t>administrativas e determinações</w:t>
      </w:r>
      <w:r w:rsidR="002D1570">
        <w:t xml:space="preserve"> </w:t>
      </w:r>
      <w:r w:rsidR="002D1570" w:rsidRPr="00512E66">
        <w:t xml:space="preserve">que estejam sendo questionados de boa-fé ou contestados pela Companhia e/ou pela Acionista, conforme o caso, na esfera judicial ou administrativa </w:t>
      </w:r>
      <w:r w:rsidR="000749A3">
        <w:t>e</w:t>
      </w:r>
      <w:r w:rsidR="002D1570" w:rsidRPr="00512E66">
        <w:t xml:space="preserve"> que tenham sua exigibilidade e efeitos suspensos por decisão judicial ou administrativa dentro do prazo legal</w:t>
      </w:r>
      <w:r w:rsidR="00BF6681">
        <w:t>;</w:t>
      </w:r>
      <w:r w:rsidR="00C63BF2">
        <w:t xml:space="preserve"> </w:t>
      </w:r>
    </w:p>
    <w:p w14:paraId="604717DB" w14:textId="62B5ACDD" w:rsidR="002979F1" w:rsidRPr="003D5B1E" w:rsidRDefault="00206A6D" w:rsidP="003D5B1E">
      <w:pPr>
        <w:pStyle w:val="aMMSecurity"/>
      </w:pPr>
      <w:r>
        <w:t xml:space="preserve">a </w:t>
      </w:r>
      <w:r w:rsidR="002979F1" w:rsidRPr="003D5B1E">
        <w:t>assinatura e o cumprimento do presente Contrato não constituem qualquer conflito, violação ou inadimplemento nos termos de qualquer obrigação contratual da Acionista e da Companhia, tampouco resulta em (i) vencimento antecipado de qualquer obrigação estabelecida em qualquer dos respectivos contratos ou instrumentos; (ii) criação de qualquer ônus sobre qualquer ativo ou bem da Acionista e da Companhia, ou (c) rescisão de qualquer desses contratos ou instrumentos;</w:t>
      </w:r>
    </w:p>
    <w:p w14:paraId="0125EE9B" w14:textId="043250AF" w:rsidR="002979F1" w:rsidRPr="003D5B1E" w:rsidRDefault="002979F1" w:rsidP="003D5B1E">
      <w:pPr>
        <w:pStyle w:val="aMMSecurity"/>
      </w:pPr>
      <w:r w:rsidRPr="003D5B1E">
        <w:t xml:space="preserve">não está em curso qualquer </w:t>
      </w:r>
      <w:r w:rsidR="00FF1C60" w:rsidRPr="00295207">
        <w:t>H</w:t>
      </w:r>
      <w:r w:rsidRPr="00295207">
        <w:t>ipótese</w:t>
      </w:r>
      <w:r w:rsidRPr="003D5B1E">
        <w:t xml:space="preserve"> de Vencimento Antecipado (conforme definido na Escritura de Emissão);</w:t>
      </w:r>
    </w:p>
    <w:p w14:paraId="478D548D" w14:textId="6A0C098D" w:rsidR="002979F1" w:rsidRPr="003D5B1E" w:rsidRDefault="002979F1" w:rsidP="003D5B1E">
      <w:pPr>
        <w:pStyle w:val="aMMSecurity"/>
      </w:pPr>
      <w:r w:rsidRPr="003D5B1E">
        <w:t>não omitiram nenhum ato ou fato relevante, de qualquer natureza, que seja de seu conhecimento e que possa resultar em um</w:t>
      </w:r>
      <w:r w:rsidR="0053614D">
        <w:t xml:space="preserve"> Efeito Adverso Relevante</w:t>
      </w:r>
      <w:r w:rsidRPr="003D5B1E">
        <w:t xml:space="preserve"> (conforme definido na Escritura de Emissão);</w:t>
      </w:r>
    </w:p>
    <w:p w14:paraId="34E1D0B9" w14:textId="6093380A" w:rsidR="002979F1" w:rsidRPr="00805552" w:rsidRDefault="002979F1" w:rsidP="003D5B1E">
      <w:pPr>
        <w:pStyle w:val="aMMSecurity"/>
      </w:pPr>
      <w:bookmarkStart w:id="44" w:name="_DV_M73"/>
      <w:bookmarkEnd w:id="44"/>
      <w:r w:rsidRPr="00805552">
        <w:t>a Acionista é legítima titular dos Bens Alienados Fiduciariamente</w:t>
      </w:r>
      <w:r w:rsidR="003A70AB" w:rsidRPr="00805552">
        <w:t xml:space="preserve">, que constituem a totalidade das ações emitidas pela Companhia e em circulação, representando o capital social da Companhia, conforme </w:t>
      </w:r>
      <w:r w:rsidR="003A70AB" w:rsidRPr="000C0E74">
        <w:rPr>
          <w:b/>
          <w:bCs/>
          <w:u w:val="single"/>
        </w:rPr>
        <w:fldChar w:fldCharType="begin"/>
      </w:r>
      <w:r w:rsidR="003A70AB" w:rsidRPr="00805552">
        <w:rPr>
          <w:b/>
          <w:bCs/>
          <w:u w:val="single"/>
        </w:rPr>
        <w:instrText xml:space="preserve"> REF _Ref89820823 \r \h  \* MERGEFORMAT </w:instrText>
      </w:r>
      <w:r w:rsidR="003A70AB" w:rsidRPr="000C0E74">
        <w:rPr>
          <w:b/>
          <w:bCs/>
          <w:u w:val="single"/>
        </w:rPr>
      </w:r>
      <w:r w:rsidR="003A70AB" w:rsidRPr="000C0E74">
        <w:rPr>
          <w:b/>
          <w:bCs/>
          <w:u w:val="single"/>
        </w:rPr>
        <w:fldChar w:fldCharType="separate"/>
      </w:r>
      <w:r w:rsidR="00DE004D">
        <w:rPr>
          <w:b/>
          <w:bCs/>
          <w:u w:val="single"/>
        </w:rPr>
        <w:t>ANEXO I</w:t>
      </w:r>
      <w:r w:rsidR="003A70AB" w:rsidRPr="000C0E74">
        <w:rPr>
          <w:b/>
          <w:bCs/>
          <w:u w:val="single"/>
        </w:rPr>
        <w:fldChar w:fldCharType="end"/>
      </w:r>
      <w:r w:rsidR="003A70AB" w:rsidRPr="00805552">
        <w:t xml:space="preserve"> a este Contrato,</w:t>
      </w:r>
      <w:r w:rsidRPr="00805552">
        <w:t xml:space="preserve"> e </w:t>
      </w:r>
      <w:r w:rsidR="001F3845" w:rsidRPr="00805552">
        <w:t>tais</w:t>
      </w:r>
      <w:r w:rsidRPr="00805552">
        <w:t xml:space="preserve"> Bens Alienados Fiduciariamente não estão sujeitos a qualquer acordo que limite de qualquer forma a garantia objeto deste Contrato, encontrando-se livres e desembaraçados de quaisquer ônus</w:t>
      </w:r>
      <w:r w:rsidR="006E4EAC">
        <w:t xml:space="preserve"> </w:t>
      </w:r>
      <w:r w:rsidR="00481A85" w:rsidRPr="00D80596">
        <w: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Pr="00805552">
        <w:t>, exceto</w:t>
      </w:r>
      <w:r w:rsidR="00F43E52">
        <w:t xml:space="preserve"> por aqueles </w:t>
      </w:r>
      <w:r w:rsidRPr="00805552">
        <w:t xml:space="preserve">criados  </w:t>
      </w:r>
      <w:r w:rsidR="009603AC" w:rsidRPr="00805552">
        <w:t xml:space="preserve">(i) </w:t>
      </w:r>
      <w:r w:rsidRPr="00805552">
        <w:t xml:space="preserve">pelo presente Contrato, </w:t>
      </w:r>
      <w:r w:rsidR="009603AC" w:rsidRPr="00805552">
        <w:t xml:space="preserve">(ii) </w:t>
      </w:r>
      <w:r w:rsidRPr="00805552">
        <w:t xml:space="preserve">pelo </w:t>
      </w:r>
      <w:r w:rsidR="00C24C5A" w:rsidRPr="00805552">
        <w:t>“</w:t>
      </w:r>
      <w:r w:rsidRPr="00805552">
        <w:rPr>
          <w:i/>
          <w:iCs/>
        </w:rPr>
        <w:t>Instrumento Particular de Constituição de Garantia – Alienação Fiduciária de Ações da Concessionária Rodovia dos Tamoios S.A. Sob Condição Suspensiva, Cessão Fiduciária do Produto da Excussão de Garantias de Bens e Direitos e Outras Avenças</w:t>
      </w:r>
      <w:r w:rsidR="00C24C5A" w:rsidRPr="00805552">
        <w:rPr>
          <w:i/>
          <w:iCs/>
        </w:rPr>
        <w:t>”</w:t>
      </w:r>
      <w:r w:rsidRPr="00805552">
        <w:t xml:space="preserve">, celebrado entre a Acionista, o Banco Bradesco S.A, o Itaú Unibanco S.A., o Credit Suisse Próprio Fundo de Investimento Multimercado Crédito Privado Investimento no Exterior, o Banco Santander (Brasil) S.A., o Banco Votorantim S.A., o Banco Nacional de Desenvolvimento Econômico e Social – BNDES, a Pmoel Recebíveis Ltda., a TMF Administração e Gestão de Ativos Ltda., o Agente Fiduciário e a GDC Partners Serviços Fiduciários Distribuidora de Títulos e Valores Mobiliários Ltda., datado de 26 de agosto de 2019, </w:t>
      </w:r>
      <w:r w:rsidR="00805552">
        <w:t xml:space="preserve">registrado em 2 de setembro de 2019 perante o Oficial de </w:t>
      </w:r>
      <w:r w:rsidR="00805552" w:rsidRPr="002979F1">
        <w:t>Registro de Títulos e Documentos</w:t>
      </w:r>
      <w:r w:rsidR="00805552">
        <w:t xml:space="preserve"> da Comarca de Barueri – SP sob o nº 1.528.736, registrado em 3 de setembro de 2019 perante o 2º </w:t>
      </w:r>
      <w:r w:rsidR="00805552" w:rsidRPr="002979F1">
        <w:t xml:space="preserve">Oficial de Registro de Títulos e Documentos e Civil de Pessoa Jurídica da Capital do Estado de São Paulo sob o nº </w:t>
      </w:r>
      <w:r w:rsidR="00805552">
        <w:t>3.701.763</w:t>
      </w:r>
      <w:r w:rsidR="00805552" w:rsidRPr="002979F1">
        <w:t xml:space="preserve">, </w:t>
      </w:r>
      <w:r w:rsidR="00805552">
        <w:t xml:space="preserve">e em 4 de setembro de 2019 perante o 1º Ofício do Registro de </w:t>
      </w:r>
      <w:r w:rsidR="00805552" w:rsidRPr="002979F1">
        <w:t>Títulos e Documentos</w:t>
      </w:r>
      <w:r w:rsidR="00805552">
        <w:t xml:space="preserve"> da Cidade do Rio de Janeiro sob o nº 1926895, </w:t>
      </w:r>
      <w:r w:rsidRPr="00805552">
        <w:t>conforme aditado de tempos em tempos</w:t>
      </w:r>
      <w:r w:rsidR="00233B9E" w:rsidRPr="00805552">
        <w:t xml:space="preserve"> (“</w:t>
      </w:r>
      <w:r w:rsidR="00233B9E" w:rsidRPr="00805552">
        <w:rPr>
          <w:u w:val="single"/>
        </w:rPr>
        <w:t>Garantia Subordinada</w:t>
      </w:r>
      <w:r w:rsidR="00233B9E" w:rsidRPr="00805552">
        <w:t>”)</w:t>
      </w:r>
      <w:r w:rsidR="002D1570">
        <w:t xml:space="preserve"> e (i</w:t>
      </w:r>
      <w:r w:rsidR="00621BFA">
        <w:t>ii</w:t>
      </w:r>
      <w:r w:rsidR="002D1570">
        <w:t>) pelo Contrato de Concessão</w:t>
      </w:r>
      <w:r w:rsidR="009603AC" w:rsidRPr="00805552">
        <w:t>;</w:t>
      </w:r>
      <w:r w:rsidRPr="00805552">
        <w:t xml:space="preserve"> estando a Acionista em dia com todas as suas obrigações legais e regulatórias relativas aos Bens Alienados Fiduciariamente; </w:t>
      </w:r>
    </w:p>
    <w:p w14:paraId="3B55BDBE" w14:textId="77777777" w:rsidR="002979F1" w:rsidRPr="00295207" w:rsidRDefault="00784A78" w:rsidP="003D5B1E">
      <w:pPr>
        <w:pStyle w:val="aMMSecurity"/>
      </w:pPr>
      <w:r>
        <w:t>t</w:t>
      </w:r>
      <w:r w:rsidR="00410805">
        <w:t>em ciência</w:t>
      </w:r>
      <w:r w:rsidR="00FF1C60" w:rsidRPr="00295207">
        <w:t xml:space="preserve"> dos termos e condições previstos na Escritura de Emissão, incluindo, sem limitação, as obrigações e os eventos de inadimplemento estabelecidos no referido instrumento</w:t>
      </w:r>
      <w:r w:rsidR="002979F1" w:rsidRPr="00295207">
        <w:t xml:space="preserve">; </w:t>
      </w:r>
    </w:p>
    <w:p w14:paraId="17372BF5" w14:textId="21E87252" w:rsidR="002979F1" w:rsidRDefault="002979F1" w:rsidP="003D5B1E">
      <w:pPr>
        <w:pStyle w:val="aMMSecurity"/>
      </w:pPr>
      <w:bookmarkStart w:id="45" w:name="_DV_M74"/>
      <w:bookmarkStart w:id="46" w:name="_DV_M75"/>
      <w:bookmarkStart w:id="47" w:name="_DV_M77"/>
      <w:bookmarkEnd w:id="45"/>
      <w:bookmarkEnd w:id="46"/>
      <w:bookmarkEnd w:id="47"/>
      <w:r w:rsidRPr="003D5B1E">
        <w:t xml:space="preserve">não existe qualquer reivindicação, demanda, protesto, ação judicial, ou processo judicial, arbitral ou administrativo pendente ou, tanto quanto a Acionista tenha conhecimento, ajuizado, instaurado ou requerido perante qualquer árbitro, juízo ou qualquer outra autoridade com relação aos Bens Alienados Fiduciariamente e à alienação fiduciária </w:t>
      </w:r>
      <w:r w:rsidRPr="00295207">
        <w:t>e cessão fiduciária ora constituídas</w:t>
      </w:r>
      <w:r w:rsidRPr="003D5B1E">
        <w:t>, ou que, por si ou em conjunto com qualquer outro, tenha afetado ou possa vir a afetar de forma negativa a presente garantia</w:t>
      </w:r>
      <w:r w:rsidR="00BF6681">
        <w:t>;</w:t>
      </w:r>
    </w:p>
    <w:p w14:paraId="70F7EE0E" w14:textId="16F56E38" w:rsidR="00BF6681" w:rsidRPr="00C636CB" w:rsidRDefault="00BF6681" w:rsidP="003D5B1E">
      <w:pPr>
        <w:pStyle w:val="aMMSecurity"/>
      </w:pPr>
      <w:r>
        <w:t xml:space="preserve">a Acionista declara a renúncia, </w:t>
      </w:r>
      <w:r w:rsidRPr="00BF6681">
        <w:t>neste ato, a qualquer direito ou privilégio legal ou contratual que possa afetar a livre e integral validade, eficácia, exequibilidade e transferência dos Bens Alienados Fiduciariamente de que é titular no caso de excussão, estendendo-se tal renúncia, inclusive a sem qualquer limitação, a quaisquer direitos de preferência, de venda conjunta (</w:t>
      </w:r>
      <w:r w:rsidRPr="00BF6681">
        <w:rPr>
          <w:i/>
          <w:iCs/>
        </w:rPr>
        <w:t>tag-along, drag-along</w:t>
      </w:r>
      <w:r w:rsidRPr="00BF6681">
        <w:t>) ou outros previstos na legislação aplicável ou em qualquer documento, incluindo o estatuto social da Companhia, e qualquer contrato ou acordo de acionistas celebrado, com relação à Companhia, a qualquer tempo</w:t>
      </w:r>
      <w:r>
        <w:t>;</w:t>
      </w:r>
    </w:p>
    <w:p w14:paraId="1D8BD005" w14:textId="0D2DEF33" w:rsidR="004A6818" w:rsidRDefault="000B2F4B" w:rsidP="00105834">
      <w:pPr>
        <w:pStyle w:val="aMMSecurity"/>
      </w:pPr>
      <w:r>
        <w:t xml:space="preserve">as </w:t>
      </w:r>
      <w:r w:rsidR="004A6818">
        <w:t>Ações Alienadas Fiduciariamente foram devidamente subscritas ou adquiridas pela Acionista e foram devidamente registradas em seu nome no Livro de Registro da Companhia. Nenhuma Ação Alienada Fiduciariamente foi emitida com infração a qualquer direito, seja de preferência ou de qualquer outra natureza;</w:t>
      </w:r>
    </w:p>
    <w:p w14:paraId="02BDCB4B" w14:textId="1C9B70A6" w:rsidR="00F43E52" w:rsidRDefault="00520931" w:rsidP="003D5B1E">
      <w:pPr>
        <w:pStyle w:val="aMMSecurity"/>
      </w:pPr>
      <w:r w:rsidRPr="00295207">
        <w:t>não</w:t>
      </w:r>
      <w:r w:rsidR="00BF6681" w:rsidRPr="00295207">
        <w:t xml:space="preserve"> há ação judicial, procedimento administrativo ou arbitral, inquérito ou outro tipo de investigação que possa </w:t>
      </w:r>
      <w:r w:rsidR="00B8089A">
        <w:t xml:space="preserve">(i) </w:t>
      </w:r>
      <w:r w:rsidR="00BF6681" w:rsidRPr="00295207">
        <w:t xml:space="preserve">anular, </w:t>
      </w:r>
      <w:r w:rsidR="00B8089A">
        <w:t xml:space="preserve">(ii) </w:t>
      </w:r>
      <w:r w:rsidR="00BF6681" w:rsidRPr="00295207">
        <w:t xml:space="preserve">invalidar, </w:t>
      </w:r>
      <w:r w:rsidR="00B8089A">
        <w:t xml:space="preserve">(iii) </w:t>
      </w:r>
      <w:r w:rsidR="00BF6681" w:rsidRPr="00295207">
        <w:t xml:space="preserve">questionar ou </w:t>
      </w:r>
      <w:r w:rsidR="00B8089A">
        <w:t xml:space="preserve">(iv) de forma relevante, </w:t>
      </w:r>
      <w:r w:rsidR="00B8089A" w:rsidRPr="00295207">
        <w:t xml:space="preserve">afetar </w:t>
      </w:r>
      <w:r w:rsidR="00BF6681" w:rsidRPr="00295207">
        <w:t>de qualquer forma os Bens Alienados Fiduciariamente e/ou a capacidade da Acionista e/ou da Companhia de cumprir com as obrigações decorrentes deste Contrato</w:t>
      </w:r>
      <w:r w:rsidR="002D1570">
        <w:t xml:space="preserve">, exceto com relação às ações judiciais, procedimento administrativo ou arbitral, inquérito ou investigações que estejam </w:t>
      </w:r>
      <w:r w:rsidR="002D1570" w:rsidRPr="00512E66">
        <w:t xml:space="preserve">sendo questionados de boa-fé ou contestados pela Companhia e/ou pela Acionista, conforme o caso, na esfera judicial ou administrativa </w:t>
      </w:r>
      <w:r w:rsidR="000749A3">
        <w:t>e</w:t>
      </w:r>
      <w:r w:rsidR="002D1570" w:rsidRPr="00512E66">
        <w:t xml:space="preserve"> que tenham sua exigibilidade e efeitos suspensos por decisão judicial ou administrativa dentro do prazo legal</w:t>
      </w:r>
      <w:r w:rsidR="00BF6681" w:rsidRPr="00295207">
        <w:t>;</w:t>
      </w:r>
    </w:p>
    <w:p w14:paraId="3232904F" w14:textId="15B76F5B" w:rsidR="00233B9E" w:rsidRPr="003D5B1E" w:rsidRDefault="00233B9E" w:rsidP="003D5B1E">
      <w:pPr>
        <w:pStyle w:val="aMMSecurity"/>
      </w:pPr>
      <w:r>
        <w:t xml:space="preserve">a Procuração é outorgada nos termos da Cláusula </w:t>
      </w:r>
      <w:r w:rsidR="000B2F4B">
        <w:fldChar w:fldCharType="begin"/>
      </w:r>
      <w:r w:rsidR="000B2F4B">
        <w:instrText xml:space="preserve"> REF _Ref90163683 \r \h </w:instrText>
      </w:r>
      <w:r w:rsidR="000B2F4B">
        <w:fldChar w:fldCharType="separate"/>
      </w:r>
      <w:r w:rsidR="00F41A66">
        <w:t>3.4</w:t>
      </w:r>
      <w:r w:rsidR="000B2F4B">
        <w:fldChar w:fldCharType="end"/>
      </w:r>
      <w:r w:rsidR="000B2F4B">
        <w:t xml:space="preserve"> </w:t>
      </w:r>
      <w:r>
        <w:t>deste Contrato e a Acionista e a Companhia não outorgaram instrumentos de mandato ou outros documentos semelhantes</w:t>
      </w:r>
      <w:r w:rsidR="001F3845">
        <w:t xml:space="preserve"> relativos aos Bens Alienados Fiduciariamente</w:t>
      </w:r>
      <w:r>
        <w:t xml:space="preserve">, exceto em relação </w:t>
      </w:r>
      <w:r w:rsidR="0014756C">
        <w:t>à Garantia Subordinada;</w:t>
      </w:r>
      <w:r>
        <w:t xml:space="preserve"> </w:t>
      </w:r>
    </w:p>
    <w:p w14:paraId="504E40EC" w14:textId="38D3FE60" w:rsidR="00073C1F" w:rsidRPr="00725916" w:rsidRDefault="00233B9E" w:rsidP="00EA0A7D">
      <w:pPr>
        <w:pStyle w:val="aMMSecurity"/>
      </w:pPr>
      <w:r>
        <w:t>n</w:t>
      </w:r>
      <w:r w:rsidR="00073C1F">
        <w:t>ão possuem qualquer ligação com o Agente Fiduciário que os impeça de exercer plenamente suas funções com relação à Emissão, nos termos da regulamentação aplicável; e</w:t>
      </w:r>
    </w:p>
    <w:p w14:paraId="5E232B3B" w14:textId="4C35B975" w:rsidR="002979F1" w:rsidRPr="003D5B1E" w:rsidRDefault="002979F1" w:rsidP="003D5B1E">
      <w:pPr>
        <w:pStyle w:val="aMMSecurity"/>
      </w:pPr>
      <w:r w:rsidRPr="003D5B1E">
        <w:t>os Bens Alienados Fiduciariamente não constituem bens de capital essenciais à atividade empresarial da Acionista (de forma que prevalecerão os diretos de propriedade e as condições pactuadas nos termos deste Contrato em qualquer hipótese, inclusive para fins do parágrafo 3º, do Artigo 49, da Lei Federal nº 11.101 de 09 de fevereiro de 2005) e a Acionista renuncia ao direito de discutir esse fato e alegar e essencialidade aqui referida</w:t>
      </w:r>
      <w:r w:rsidR="00BF6681">
        <w:t>;</w:t>
      </w:r>
      <w:r w:rsidR="00FB5479">
        <w:t xml:space="preserve"> </w:t>
      </w:r>
    </w:p>
    <w:p w14:paraId="788EE9BF" w14:textId="4127F3E5" w:rsidR="00C75721" w:rsidRPr="00A2620F" w:rsidRDefault="00AB7C7E" w:rsidP="00C75721">
      <w:pPr>
        <w:pStyle w:val="2MMSecurity"/>
      </w:pPr>
      <w:r>
        <w:t>Q</w:t>
      </w:r>
      <w:r w:rsidR="00C75721">
        <w:t xml:space="preserve">ualquer </w:t>
      </w:r>
      <w:r>
        <w:t xml:space="preserve">violação, </w:t>
      </w:r>
      <w:r w:rsidRPr="00295207">
        <w:t>falsidade</w:t>
      </w:r>
      <w:r w:rsidR="00AB7A23">
        <w:t xml:space="preserve"> ou</w:t>
      </w:r>
      <w:r w:rsidRPr="00295207">
        <w:t xml:space="preserve"> inveracidade</w:t>
      </w:r>
      <w:r w:rsidR="00C75721">
        <w:t xml:space="preserve"> </w:t>
      </w:r>
      <w:r>
        <w:t xml:space="preserve">das </w:t>
      </w:r>
      <w:r w:rsidR="00C75721">
        <w:t>declarações e garantias prestadas pela Acionista e pela Companhia deverão ser comunicadas ao Agente Fiduciário em até 5 (cinco) Dias Úteis</w:t>
      </w:r>
      <w:r w:rsidR="002979F1" w:rsidRPr="00295207">
        <w:t xml:space="preserve">, ficando os declarantes responsáveis por </w:t>
      </w:r>
      <w:r>
        <w:t>indenizar os Debenturistas</w:t>
      </w:r>
      <w:r w:rsidR="00342DF9">
        <w:t>,</w:t>
      </w:r>
      <w:r>
        <w:t xml:space="preserve"> caso a violação</w:t>
      </w:r>
      <w:r w:rsidR="00342DF9">
        <w:t>,</w:t>
      </w:r>
      <w:r>
        <w:t xml:space="preserve"> </w:t>
      </w:r>
      <w:r w:rsidRPr="00295207">
        <w:t>falsidade</w:t>
      </w:r>
      <w:r w:rsidR="00AB7A23">
        <w:t xml:space="preserve"> ou</w:t>
      </w:r>
      <w:r w:rsidRPr="00295207">
        <w:t xml:space="preserve"> inveracidade</w:t>
      </w:r>
      <w:r w:rsidR="00AB7A23">
        <w:t xml:space="preserve"> </w:t>
      </w:r>
      <w:r>
        <w:t xml:space="preserve">das declarações e </w:t>
      </w:r>
      <w:r w:rsidRPr="00AB7C7E">
        <w:t>garantias resulte</w:t>
      </w:r>
      <w:r w:rsidRPr="00887FEF">
        <w:t xml:space="preserve">m em </w:t>
      </w:r>
      <w:r w:rsidR="002979F1" w:rsidRPr="00887FEF">
        <w:t>prejuízo</w:t>
      </w:r>
      <w:r w:rsidR="00C75721" w:rsidRPr="00E576F9">
        <w:t xml:space="preserve"> </w:t>
      </w:r>
      <w:r w:rsidR="00481A85" w:rsidRPr="00E576F9">
        <w:t>à</w:t>
      </w:r>
      <w:r w:rsidR="00C75721" w:rsidRPr="00E576F9">
        <w:t xml:space="preserve"> validade</w:t>
      </w:r>
      <w:r w:rsidR="00F43E52" w:rsidRPr="00E576F9">
        <w:t>, eficácia</w:t>
      </w:r>
      <w:r w:rsidR="00C75721" w:rsidRPr="00E576F9">
        <w:t xml:space="preserve"> ou exequibilidade da garantia constituída neste Contrato</w:t>
      </w:r>
      <w:r w:rsidR="002979F1" w:rsidRPr="00313702">
        <w:t>.</w:t>
      </w:r>
    </w:p>
    <w:p w14:paraId="40E8FC76" w14:textId="440A4A80" w:rsidR="00D62D41" w:rsidRPr="00295207" w:rsidRDefault="002979F1" w:rsidP="008605F8">
      <w:pPr>
        <w:pStyle w:val="2MMSecurity"/>
      </w:pPr>
      <w:r w:rsidRPr="00295207">
        <w:t>A Acionista indenizará e reembolsará o Agente Fiduciário e os Debenturistas, bem como seus respectivos sucessores, representantes e cessionários das Obrigações Garantidas (</w:t>
      </w:r>
      <w:r w:rsidR="009603AC" w:rsidRPr="00295207">
        <w:t>“</w:t>
      </w:r>
      <w:r w:rsidRPr="00295207">
        <w:rPr>
          <w:u w:val="single"/>
        </w:rPr>
        <w:t>Partes Indenizadas</w:t>
      </w:r>
      <w:r w:rsidR="009603AC" w:rsidRPr="00295207">
        <w:t>”</w:t>
      </w:r>
      <w:r w:rsidRPr="00295207">
        <w:t xml:space="preserve">), e manterá as Partes Indenizadas isentas de qualquer responsabilidade, danos diretos, custos e despesas de qualquer tipo, incluindo, sem limitação, as despesas com honorários sucumbenciais determinados judicialmente, que </w:t>
      </w:r>
      <w:r w:rsidRPr="00154477">
        <w:t>possam ser incorridos por referidas Partes Indenizadas em relação a qualquer falsidade ou</w:t>
      </w:r>
      <w:r w:rsidR="001C1A98" w:rsidRPr="00154477">
        <w:t xml:space="preserve"> inveracidade </w:t>
      </w:r>
      <w:r w:rsidRPr="00154477">
        <w:t>quanto a qualquer informação, declaração ou garantia prestada neste Contrato ou em</w:t>
      </w:r>
      <w:r w:rsidRPr="00295207">
        <w:t xml:space="preserve"> razão da consolidação, titularidade e eventual venda em excussão da garantia aqui outorgada e consequente titularidade das Ações. Tais indenizações e reembolsos serão devidos sem prejuízo do direito de declarar o vencimento antecipado da Oferta.</w:t>
      </w:r>
      <w:r w:rsidR="00D62D41" w:rsidRPr="00295207">
        <w:rPr>
          <w:highlight w:val="yellow"/>
        </w:rPr>
        <w:t xml:space="preserve"> </w:t>
      </w:r>
    </w:p>
    <w:p w14:paraId="7D1355EA" w14:textId="77777777" w:rsidR="009603AC" w:rsidRPr="009603AC" w:rsidRDefault="009603AC" w:rsidP="003D5B1E">
      <w:pPr>
        <w:pStyle w:val="Ttulo1"/>
      </w:pPr>
      <w:r w:rsidRPr="009603AC">
        <w:t xml:space="preserve">REFORÇO DE GARANTIA </w:t>
      </w:r>
    </w:p>
    <w:p w14:paraId="03AC4B9C" w14:textId="1E9A3F5C" w:rsidR="009603AC" w:rsidRPr="00A2620F" w:rsidRDefault="009603AC" w:rsidP="003D5B1E">
      <w:pPr>
        <w:pStyle w:val="2MMSecurity"/>
      </w:pPr>
      <w:r w:rsidRPr="00A2620F">
        <w:t>Nos termos do artigo 1.427 do Código Civil, na hipótese de qualquer dos Bens Alienados Fiduciariamente vir a ser objeto de sequestro, penhora, arresto ou qualquer medida judicial ou administrativa de efeito similar</w:t>
      </w:r>
      <w:r w:rsidR="00E748E9" w:rsidRPr="00295207">
        <w:t xml:space="preserve"> ou tornar-se ineficaz, inexequível</w:t>
      </w:r>
      <w:r w:rsidR="00954840" w:rsidRPr="00295207">
        <w:t xml:space="preserve"> ou</w:t>
      </w:r>
      <w:r w:rsidR="00E748E9" w:rsidRPr="00295207">
        <w:t xml:space="preserve"> inválida</w:t>
      </w:r>
      <w:r w:rsidR="00E748E9">
        <w:t xml:space="preserve"> ou insuficiente</w:t>
      </w:r>
      <w:r w:rsidR="00E748E9" w:rsidRPr="00295207">
        <w:t>, na forma prevista em lei</w:t>
      </w:r>
      <w:r w:rsidR="00002F40">
        <w:t xml:space="preserve">, a Acionista terá a faculdade de, e a </w:t>
      </w:r>
      <w:r w:rsidRPr="00A2620F">
        <w:t xml:space="preserve">Companhia </w:t>
      </w:r>
      <w:r w:rsidR="00E748E9">
        <w:t>fica</w:t>
      </w:r>
      <w:r w:rsidRPr="00A2620F">
        <w:t xml:space="preserve"> obrigada a</w:t>
      </w:r>
      <w:r w:rsidR="00002F40">
        <w:t>,</w:t>
      </w:r>
      <w:r w:rsidRPr="00A2620F">
        <w:t xml:space="preserve"> substituí-lo ou reforçá-lo, de modo a recompor integralmente a garantia originalmente prestada (“</w:t>
      </w:r>
      <w:r w:rsidRPr="00A2620F">
        <w:rPr>
          <w:u w:val="single"/>
        </w:rPr>
        <w:t>Reforço de Garantia</w:t>
      </w:r>
      <w:r w:rsidRPr="00A2620F">
        <w:t xml:space="preserve">”). Observado o disposto no artigo 1.425, inciso I, do Código Civil, o Reforço de Garantia deverá ser implementado pela </w:t>
      </w:r>
      <w:r w:rsidR="00002F40">
        <w:t>Acionista ou pela</w:t>
      </w:r>
      <w:r w:rsidR="00481A85">
        <w:t xml:space="preserve"> </w:t>
      </w:r>
      <w:r w:rsidRPr="00A2620F">
        <w:t xml:space="preserve">Companhia mediante a alienação/cessão fiduciária em garantia sobre outros bens de propriedade </w:t>
      </w:r>
      <w:r w:rsidRPr="008454B9">
        <w:t xml:space="preserve">da </w:t>
      </w:r>
      <w:r w:rsidR="00002F40">
        <w:t xml:space="preserve">Acionista ou da </w:t>
      </w:r>
      <w:r w:rsidRPr="008454B9">
        <w:t xml:space="preserve">Companhia ou outra forma de garantia aceita pelo Agente Fiduciário, </w:t>
      </w:r>
      <w:r w:rsidR="00E748E9">
        <w:t xml:space="preserve">na condição de representante dos Debenturistas, </w:t>
      </w:r>
      <w:r w:rsidRPr="008454B9">
        <w:t xml:space="preserve">no prazo de </w:t>
      </w:r>
      <w:r w:rsidRPr="00716A33">
        <w:t xml:space="preserve">10 (dez) dias, contado da data do recebimento, pela </w:t>
      </w:r>
      <w:r w:rsidR="00002F40">
        <w:t xml:space="preserve">Acionista ou pela </w:t>
      </w:r>
      <w:r w:rsidRPr="00716A33">
        <w:t>Companhia, de comunicação, por</w:t>
      </w:r>
      <w:r w:rsidRPr="00A2620F">
        <w:t xml:space="preserve"> escrito, enviada pelo Agente Fiduciário neste sentido.</w:t>
      </w:r>
    </w:p>
    <w:p w14:paraId="5B365CB6" w14:textId="77777777" w:rsidR="009603AC" w:rsidRPr="00A2620F" w:rsidRDefault="009603AC" w:rsidP="003D5B1E">
      <w:pPr>
        <w:pStyle w:val="2MMSecurity"/>
      </w:pPr>
      <w:r w:rsidRPr="00A2620F">
        <w:t>Até a quitação integral das Obrigações Garantidas, a Acionista e a Companhia obrigam-se a adotar todas as medidas e providências no sentido de assegurar que os Debenturistas tenham preferência absoluta com relação aos Bens Alienados Fiduciariamente.</w:t>
      </w:r>
    </w:p>
    <w:p w14:paraId="51BF5EC0" w14:textId="77777777" w:rsidR="009603AC" w:rsidRPr="009603AC" w:rsidRDefault="009603AC" w:rsidP="003D5B1E">
      <w:pPr>
        <w:pStyle w:val="Ttulo1"/>
      </w:pPr>
      <w:bookmarkStart w:id="48" w:name="_DV_M79"/>
      <w:bookmarkStart w:id="49" w:name="_DV_M80"/>
      <w:bookmarkStart w:id="50" w:name="_DV_M81"/>
      <w:bookmarkEnd w:id="48"/>
      <w:bookmarkEnd w:id="49"/>
      <w:bookmarkEnd w:id="50"/>
      <w:r w:rsidRPr="009603AC">
        <w:t>DISPOSIÇÕES COMPLEMENTARES</w:t>
      </w:r>
    </w:p>
    <w:p w14:paraId="43D2FD60" w14:textId="77777777" w:rsidR="009603AC" w:rsidRPr="00A2620F" w:rsidRDefault="009603AC" w:rsidP="003D5B1E">
      <w:pPr>
        <w:pStyle w:val="2MMSecurity"/>
      </w:pPr>
      <w:bookmarkStart w:id="51" w:name="_DV_M82"/>
      <w:bookmarkStart w:id="52" w:name="_DV_M83"/>
      <w:bookmarkStart w:id="53" w:name="_DV_M84"/>
      <w:bookmarkStart w:id="54" w:name="_DV_M85"/>
      <w:bookmarkEnd w:id="51"/>
      <w:bookmarkEnd w:id="52"/>
      <w:bookmarkEnd w:id="53"/>
      <w:bookmarkEnd w:id="54"/>
      <w:r w:rsidRPr="00A2620F">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491E7B5D" w14:textId="77777777" w:rsidR="009603AC" w:rsidRPr="00A2620F" w:rsidRDefault="009603AC" w:rsidP="003D5B1E">
      <w:pPr>
        <w:pStyle w:val="2MMSecurity"/>
      </w:pPr>
      <w:bookmarkStart w:id="55" w:name="_DV_M86"/>
      <w:bookmarkEnd w:id="55"/>
      <w:r w:rsidRPr="00A2620F">
        <w:t xml:space="preserve">Todo e qualquer custo e/ou despesa eventualmente incorridos pela Acionista e/ou pela Companhia no cumprimento de suas obrigações previstas neste Contrato será de inteira responsabilidade da Acionista e/ou da Companhia, não cabendo ao Agente Fiduciário qualquer encargo pelo seu pagamento ou reembolso de tais custos e/ou despesas. </w:t>
      </w:r>
    </w:p>
    <w:p w14:paraId="1FA0DF33" w14:textId="41DA1C30" w:rsidR="009603AC" w:rsidRPr="003D5B1E" w:rsidRDefault="009603AC" w:rsidP="003D5B1E">
      <w:pPr>
        <w:pStyle w:val="2MMSecurity"/>
      </w:pPr>
      <w:bookmarkStart w:id="56" w:name="_DV_M87"/>
      <w:bookmarkEnd w:id="56"/>
      <w:r w:rsidRPr="00A2620F">
        <w:t>Quaisquer custos e/ou despesas (i) razoáveis comprovadamente incorridos pelo Agente Fiduciário</w:t>
      </w:r>
      <w:r w:rsidRPr="00A2620F" w:rsidDel="003D7111">
        <w:t xml:space="preserve"> </w:t>
      </w:r>
      <w:r w:rsidRPr="00A2620F">
        <w:t xml:space="preserve">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 e/ou (ii) necessários para a execução de quaisquer dos direitos nos termos deste Contrato, serão </w:t>
      </w:r>
      <w:r w:rsidRPr="003D5B1E">
        <w:t xml:space="preserve">de responsabilidade da Acionista e da Companhia, devendo o </w:t>
      </w:r>
      <w:r w:rsidRPr="003D5B1E">
        <w:rPr>
          <w:color w:val="000000"/>
        </w:rPr>
        <w:t>Agente Fiduciário</w:t>
      </w:r>
      <w:r w:rsidRPr="003D5B1E">
        <w:t xml:space="preserve"> ser reembolsado no prazo de </w:t>
      </w:r>
      <w:r w:rsidR="0035719B">
        <w:t>5</w:t>
      </w:r>
      <w:r w:rsidR="00233B9E" w:rsidRPr="003D5B1E">
        <w:t xml:space="preserve"> </w:t>
      </w:r>
      <w:r w:rsidRPr="003D5B1E">
        <w:t>(</w:t>
      </w:r>
      <w:r w:rsidR="0035719B">
        <w:t>cinco</w:t>
      </w:r>
      <w:r w:rsidRPr="003D5B1E">
        <w:t xml:space="preserve">) dias, contados da data de recebimento de notificação neste sentido a ser enviada pelo Agente Fiduciário à Acionista e à Companhia, acompanhada da respectiva documentação comprobatória da respectiva despesa. O disposto nesta Cláusula não se aplica às eventuais verbas de sucumbência a que o </w:t>
      </w:r>
      <w:r w:rsidRPr="003D5B1E">
        <w:rPr>
          <w:color w:val="000000"/>
        </w:rPr>
        <w:t>Agente Fiduciário</w:t>
      </w:r>
      <w:r w:rsidRPr="003D5B1E">
        <w:t xml:space="preserve"> venha a ser condenado em qualquer dos processos ou procedimentos mencionados acima. </w:t>
      </w:r>
    </w:p>
    <w:p w14:paraId="62E62286" w14:textId="3D9F8AF4" w:rsidR="0047145E" w:rsidRPr="008605F8" w:rsidRDefault="0047145E" w:rsidP="002C2293">
      <w:pPr>
        <w:pStyle w:val="3MMSecurity"/>
        <w:rPr>
          <w:lang w:val="pt-BR" w:eastAsia="en-US"/>
        </w:rPr>
      </w:pPr>
      <w:r w:rsidRPr="008605F8">
        <w:rPr>
          <w:lang w:val="pt-BR" w:eastAsia="en-US"/>
        </w:rPr>
        <w:t xml:space="preserve">Adicionalmente e sem prejuízo do disposto acima, a </w:t>
      </w:r>
      <w:r w:rsidR="0047776E">
        <w:rPr>
          <w:lang w:val="pt-BR" w:eastAsia="en-US"/>
        </w:rPr>
        <w:t>Companhia</w:t>
      </w:r>
      <w:r w:rsidR="0047776E" w:rsidRPr="008605F8">
        <w:rPr>
          <w:lang w:val="pt-BR" w:eastAsia="en-US"/>
        </w:rPr>
        <w:t xml:space="preserve"> </w:t>
      </w:r>
      <w:r w:rsidRPr="008605F8">
        <w:rPr>
          <w:lang w:val="pt-BR" w:eastAsia="en-US"/>
        </w:rPr>
        <w:t xml:space="preserve">deverá </w:t>
      </w:r>
      <w:r w:rsidR="0047776E">
        <w:rPr>
          <w:lang w:val="pt-BR" w:eastAsia="en-US"/>
        </w:rPr>
        <w:t>reembolsar</w:t>
      </w:r>
      <w:r w:rsidR="0047776E" w:rsidRPr="008605F8">
        <w:rPr>
          <w:lang w:val="pt-BR" w:eastAsia="en-US"/>
        </w:rPr>
        <w:t xml:space="preserve"> </w:t>
      </w:r>
      <w:r w:rsidRPr="008605F8">
        <w:rPr>
          <w:lang w:val="pt-BR" w:eastAsia="en-US"/>
        </w:rPr>
        <w:t xml:space="preserve">e </w:t>
      </w:r>
      <w:r w:rsidR="0047776E">
        <w:rPr>
          <w:lang w:val="pt-BR" w:eastAsia="en-US"/>
        </w:rPr>
        <w:t xml:space="preserve">isentar </w:t>
      </w:r>
      <w:r w:rsidRPr="008605F8">
        <w:rPr>
          <w:lang w:val="pt-BR" w:eastAsia="en-US"/>
        </w:rPr>
        <w:t xml:space="preserve">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Acionista, de tributos eventualmente incidentes ou devidos relativamente aos </w:t>
      </w:r>
      <w:r w:rsidR="00342DF9">
        <w:rPr>
          <w:lang w:val="pt-BR" w:eastAsia="en-US"/>
        </w:rPr>
        <w:t>Bens Alienados Fiduciariamente</w:t>
      </w:r>
      <w:r w:rsidRPr="008605F8">
        <w:rPr>
          <w:lang w:val="pt-BR" w:eastAsia="en-US"/>
        </w:rPr>
        <w:t>; e/ou (b) referentes à criação e à formalização do gravame aqui previsto.</w:t>
      </w:r>
    </w:p>
    <w:p w14:paraId="74D4401B" w14:textId="77777777" w:rsidR="009603AC" w:rsidRPr="00A2620F" w:rsidRDefault="009603AC" w:rsidP="003D5B1E">
      <w:pPr>
        <w:pStyle w:val="2MMSecurity"/>
      </w:pPr>
      <w:r w:rsidRPr="003D5B1E">
        <w:t>Este Contrato e suas disposições somente poderão ser modificados, alterados, complementados ou aditados mediante o consentimento expresso</w:t>
      </w:r>
      <w:r w:rsidRPr="00A2620F">
        <w:t xml:space="preserve"> e por escrito de todas as Partes, mediante aditivo ao Contrato.</w:t>
      </w:r>
    </w:p>
    <w:p w14:paraId="23F2F79A" w14:textId="77777777" w:rsidR="009603AC" w:rsidRPr="00A2620F" w:rsidRDefault="009603AC" w:rsidP="003D5B1E">
      <w:pPr>
        <w:pStyle w:val="2MMSecurity"/>
      </w:pPr>
      <w:r w:rsidRPr="00A2620F">
        <w:t>As obrigações assumidas neste Contrato têm caráter irrevogável e irretratável, obrigando as Partes, seus sucessores e cessionários a qualquer título.</w:t>
      </w:r>
    </w:p>
    <w:p w14:paraId="2A3555DD" w14:textId="6068A7A9" w:rsidR="009603AC" w:rsidRPr="00A2620F" w:rsidRDefault="009603AC" w:rsidP="003D5B1E">
      <w:pPr>
        <w:pStyle w:val="2MMSecurity"/>
      </w:pPr>
      <w:r w:rsidRPr="00A2620F">
        <w:t>Para os fins deste Contrato, as Partes poderão requerer a tutela específica das obrigações devidas na forma prevista nos artigos</w:t>
      </w:r>
      <w:r>
        <w:t xml:space="preserve"> </w:t>
      </w:r>
      <w:r w:rsidRPr="00A2620F">
        <w:t>498,</w:t>
      </w:r>
      <w:r>
        <w:t xml:space="preserve"> </w:t>
      </w:r>
      <w:r w:rsidRPr="00A2620F">
        <w:t>501, 806, 815, 822 e 823 do Código de Processo Civil.</w:t>
      </w:r>
      <w:r w:rsidR="003767FC">
        <w:t xml:space="preserve"> </w:t>
      </w:r>
    </w:p>
    <w:p w14:paraId="3B0D5F9E" w14:textId="77777777" w:rsidR="009603AC" w:rsidRPr="00A2620F" w:rsidRDefault="009603AC" w:rsidP="003D5B1E">
      <w:pPr>
        <w:pStyle w:val="2MMSecurity"/>
      </w:pPr>
      <w:r w:rsidRPr="00A2620F">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01553458" w14:textId="77777777" w:rsidR="009603AC" w:rsidRDefault="009603AC" w:rsidP="003D5B1E">
      <w:pPr>
        <w:pStyle w:val="2MMSecurity"/>
        <w:rPr>
          <w:rFonts w:eastAsia="Batang"/>
        </w:rPr>
      </w:pPr>
      <w:r w:rsidRPr="00A2620F">
        <w:rPr>
          <w:rFonts w:eastAsia="Batang"/>
        </w:rPr>
        <w:t xml:space="preserve">Nenhuma das Partes poderá ceder ou transferir qualquer direito ou obrigação decorrente do presente </w:t>
      </w:r>
      <w:r w:rsidRPr="00A2620F">
        <w:t>Contrato</w:t>
      </w:r>
      <w:r w:rsidRPr="00A2620F">
        <w:rPr>
          <w:rFonts w:eastAsia="Batang"/>
        </w:rPr>
        <w:t xml:space="preserve"> sem o consentimento </w:t>
      </w:r>
      <w:r w:rsidRPr="00A2620F">
        <w:t>prévio</w:t>
      </w:r>
      <w:r w:rsidRPr="00A2620F">
        <w:rPr>
          <w:rFonts w:eastAsia="Batang"/>
        </w:rPr>
        <w:t xml:space="preserve"> por escrito da outra Parte.</w:t>
      </w:r>
    </w:p>
    <w:p w14:paraId="0B028C45" w14:textId="2BC8124B" w:rsidR="009603AC" w:rsidRDefault="009603AC" w:rsidP="003D5B1E">
      <w:pPr>
        <w:pStyle w:val="2MMSecurity"/>
      </w:pPr>
      <w:r w:rsidRPr="007C1781">
        <w:t>Este Contrato constitui título executivo extrajudicial, de acordo com os termos do artigo 784, inciso III, do Código de Processo Civil.</w:t>
      </w:r>
    </w:p>
    <w:p w14:paraId="09B75960" w14:textId="30023648" w:rsidR="0047145E" w:rsidRPr="00D01355" w:rsidRDefault="0047145E" w:rsidP="003D5B1E">
      <w:pPr>
        <w:pStyle w:val="2MMSecurity"/>
        <w:rPr>
          <w:lang w:eastAsia="en-US"/>
        </w:rPr>
      </w:pPr>
      <w:r w:rsidRPr="00D01355">
        <w:rPr>
          <w:lang w:eastAsia="en-US"/>
        </w:rPr>
        <w:t>Para os fins legais, a Acionista apresenta na presente data Certidão Positiva com Efeito de Negativa de Débitos Relativos aos Tributos Federais e à Dívida Ativa da União, emitida pela Secretaria da Receita Federal e pela Procuradoria-Geral da Fazenda Nacional, no dia [</w:t>
      </w:r>
      <w:r w:rsidRPr="003D5B1E">
        <w:rPr>
          <w:highlight w:val="yellow"/>
          <w:lang w:eastAsia="en-US"/>
        </w:rPr>
        <w:t>=</w:t>
      </w:r>
      <w:r w:rsidRPr="00D01355">
        <w:rPr>
          <w:lang w:eastAsia="en-US"/>
        </w:rPr>
        <w:t>], com código de controle [</w:t>
      </w:r>
      <w:r w:rsidRPr="003D5B1E">
        <w:rPr>
          <w:highlight w:val="yellow"/>
          <w:lang w:eastAsia="en-US"/>
        </w:rPr>
        <w:t>=</w:t>
      </w:r>
      <w:r w:rsidRPr="00D01355">
        <w:rPr>
          <w:lang w:eastAsia="en-US"/>
        </w:rPr>
        <w:t>], válida até [</w:t>
      </w:r>
      <w:r w:rsidRPr="003D5B1E">
        <w:rPr>
          <w:highlight w:val="yellow"/>
          <w:lang w:eastAsia="en-US"/>
        </w:rPr>
        <w:t>=</w:t>
      </w:r>
      <w:r w:rsidRPr="00D01355">
        <w:rPr>
          <w:lang w:eastAsia="en-US"/>
        </w:rPr>
        <w:t>]</w:t>
      </w:r>
      <w:r w:rsidR="00D01355" w:rsidRPr="00D01355">
        <w:rPr>
          <w:lang w:eastAsia="en-US"/>
        </w:rPr>
        <w:t>.</w:t>
      </w:r>
    </w:p>
    <w:p w14:paraId="01A57C08" w14:textId="77777777" w:rsidR="009603AC" w:rsidRPr="00A2620F" w:rsidRDefault="009603AC" w:rsidP="003D5B1E">
      <w:pPr>
        <w:pStyle w:val="Ttulo1"/>
      </w:pPr>
      <w:r w:rsidRPr="00A2620F">
        <w:t>DAS COMUNICAÇÕES</w:t>
      </w:r>
    </w:p>
    <w:p w14:paraId="78E660DE" w14:textId="77777777" w:rsidR="009603AC" w:rsidRPr="00A2620F" w:rsidRDefault="009603AC" w:rsidP="003D5B1E">
      <w:pPr>
        <w:pStyle w:val="2MMSecurity"/>
      </w:pPr>
      <w:bookmarkStart w:id="57" w:name="_Ref89821757"/>
      <w:r w:rsidRPr="00A2620F">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End w:id="57"/>
    </w:p>
    <w:p w14:paraId="660E4939" w14:textId="6179FF86" w:rsidR="009603AC" w:rsidRPr="00A2620F" w:rsidRDefault="009603AC" w:rsidP="009603AC">
      <w:pPr>
        <w:spacing w:before="0" w:after="0"/>
      </w:pPr>
      <w:r w:rsidRPr="009603AC">
        <w:rPr>
          <w:u w:val="single"/>
        </w:rPr>
        <w:t>Para a Acionista</w:t>
      </w:r>
      <w:r w:rsidRPr="00A2620F">
        <w:t>:</w:t>
      </w:r>
    </w:p>
    <w:p w14:paraId="0A594B07" w14:textId="07BE0058" w:rsidR="009603AC" w:rsidRPr="009603AC" w:rsidRDefault="009603AC" w:rsidP="009603AC">
      <w:pPr>
        <w:spacing w:before="0" w:after="0"/>
        <w:rPr>
          <w:b/>
          <w:bCs/>
        </w:rPr>
      </w:pPr>
      <w:r w:rsidRPr="009603AC">
        <w:rPr>
          <w:b/>
          <w:bCs/>
        </w:rPr>
        <w:t>Queiroz Galvão Desenvolvimento de Negócios S.A.</w:t>
      </w:r>
    </w:p>
    <w:p w14:paraId="4D1C056B" w14:textId="7FE5E937" w:rsidR="009603AC" w:rsidRPr="00A2620F" w:rsidRDefault="009603AC" w:rsidP="009603AC">
      <w:pPr>
        <w:spacing w:before="0" w:after="0"/>
      </w:pPr>
      <w:r w:rsidRPr="00A2620F">
        <w:t>A/C:</w:t>
      </w:r>
      <w:r>
        <w:t xml:space="preserve"> </w:t>
      </w:r>
      <w:r w:rsidR="00C01A62" w:rsidRPr="00C01A62">
        <w:t>Sidney Lee Saikovitch de Almeida</w:t>
      </w:r>
      <w:r w:rsidR="00C01A62">
        <w:t xml:space="preserve"> e</w:t>
      </w:r>
      <w:r w:rsidR="00C01A62" w:rsidRPr="00C01A62">
        <w:t xml:space="preserve"> Leandro Luiz Gaudio Comazzetto;</w:t>
      </w:r>
    </w:p>
    <w:p w14:paraId="4708C16C" w14:textId="0ED39AA3" w:rsidR="009603AC" w:rsidRPr="00A2620F" w:rsidRDefault="009603AC" w:rsidP="009603AC">
      <w:pPr>
        <w:spacing w:before="0" w:after="0"/>
      </w:pPr>
      <w:r w:rsidRPr="00A2620F">
        <w:t>Endereço:</w:t>
      </w:r>
      <w:r w:rsidRPr="00E11D49">
        <w:t xml:space="preserve"> </w:t>
      </w:r>
      <w:r w:rsidR="00C01A62" w:rsidRPr="00C01A62">
        <w:t>Rua Santa Luzia, 651</w:t>
      </w:r>
      <w:r w:rsidR="00C01A62">
        <w:t>,</w:t>
      </w:r>
      <w:r w:rsidR="00C01A62" w:rsidRPr="00C01A62">
        <w:t xml:space="preserve"> </w:t>
      </w:r>
      <w:r w:rsidR="00C01A62">
        <w:t>20º</w:t>
      </w:r>
      <w:r w:rsidR="00C01A62" w:rsidRPr="00C01A62">
        <w:t xml:space="preserve"> andar</w:t>
      </w:r>
      <w:r w:rsidR="00C01A62">
        <w:t>,</w:t>
      </w:r>
      <w:r w:rsidR="00C01A62" w:rsidRPr="00C01A62">
        <w:t xml:space="preserve"> Centro, Rio de Janeiro - RJ</w:t>
      </w:r>
      <w:r w:rsidRPr="00A2620F">
        <w:t xml:space="preserve"> </w:t>
      </w:r>
    </w:p>
    <w:p w14:paraId="7F76B6C3" w14:textId="1A0656C4" w:rsidR="009603AC" w:rsidRPr="00A2620F" w:rsidRDefault="009603AC" w:rsidP="009603AC">
      <w:pPr>
        <w:spacing w:before="0" w:after="0"/>
      </w:pPr>
      <w:r w:rsidRPr="00A2620F">
        <w:t>E-mail:</w:t>
      </w:r>
      <w:r>
        <w:t xml:space="preserve"> </w:t>
      </w:r>
      <w:hyperlink r:id="rId65" w:history="1">
        <w:r w:rsidR="00D6718C" w:rsidRPr="00D6718C">
          <w:rPr>
            <w:rStyle w:val="Hyperlink"/>
          </w:rPr>
          <w:t>mailto:</w:t>
        </w:r>
      </w:hyperlink>
      <w:hyperlink r:id="rId66" w:history="1">
        <w:r w:rsidR="00C01A62" w:rsidRPr="00697BD0">
          <w:rPr>
            <w:rStyle w:val="Hyperlink"/>
          </w:rPr>
          <w:t>sidney.almeida@qgsa.com.br</w:t>
        </w:r>
      </w:hyperlink>
      <w:r w:rsidR="00C01A62">
        <w:t xml:space="preserve"> e</w:t>
      </w:r>
      <w:r w:rsidR="00C01A62" w:rsidRPr="00C01A62">
        <w:t xml:space="preserve"> leandro.comazzetto@qgsa.com.br</w:t>
      </w:r>
    </w:p>
    <w:p w14:paraId="084E4344" w14:textId="77777777" w:rsidR="009603AC" w:rsidRPr="00A2620F" w:rsidRDefault="009603AC" w:rsidP="009603AC">
      <w:pPr>
        <w:spacing w:before="0" w:after="0"/>
      </w:pPr>
    </w:p>
    <w:p w14:paraId="3D7734E3" w14:textId="77777777" w:rsidR="009603AC" w:rsidRPr="00AD3A25" w:rsidRDefault="009603AC" w:rsidP="009603AC">
      <w:pPr>
        <w:spacing w:before="0" w:after="0"/>
      </w:pPr>
      <w:r w:rsidRPr="009603AC">
        <w:rPr>
          <w:u w:val="single"/>
        </w:rPr>
        <w:t>Para o Agente Fiduciário</w:t>
      </w:r>
      <w:r>
        <w:t xml:space="preserve">: </w:t>
      </w:r>
    </w:p>
    <w:p w14:paraId="2134B040" w14:textId="77777777" w:rsidR="009603AC" w:rsidRPr="00A2620F" w:rsidRDefault="009603AC" w:rsidP="009603AC">
      <w:pPr>
        <w:spacing w:before="0" w:after="0"/>
      </w:pPr>
      <w:r>
        <w:rPr>
          <w:b/>
          <w:bCs/>
        </w:rPr>
        <w:t>Simplific Pavarini Distribuidora de Títulos e Valores Mobiliários Ltda.</w:t>
      </w:r>
    </w:p>
    <w:p w14:paraId="5FD8D8CA" w14:textId="29F4DDA1" w:rsidR="009D44A2" w:rsidRPr="009D44A2" w:rsidRDefault="009603AC" w:rsidP="009D44A2">
      <w:pPr>
        <w:spacing w:before="0" w:after="0"/>
      </w:pPr>
      <w:r w:rsidRPr="00D371A1">
        <w:rPr>
          <w:color w:val="000000"/>
        </w:rPr>
        <w:t>A/C:</w:t>
      </w:r>
      <w:r w:rsidR="009D44A2">
        <w:rPr>
          <w:color w:val="000000"/>
        </w:rPr>
        <w:t xml:space="preserve"> </w:t>
      </w:r>
      <w:r w:rsidR="009D44A2" w:rsidRPr="009D44A2">
        <w:t>Carlos Alberto Bacha/ Matheus Gomes Faria/ Rinaldo Rabello Ferreira</w:t>
      </w:r>
    </w:p>
    <w:p w14:paraId="1D01A6F6" w14:textId="77777777" w:rsidR="009D44A2" w:rsidRPr="009D44A2" w:rsidRDefault="009D44A2" w:rsidP="009D44A2">
      <w:pPr>
        <w:spacing w:before="0" w:after="0"/>
      </w:pPr>
      <w:r w:rsidRPr="009D44A2">
        <w:t>Endereço: Rua Joaquim Floriano, nº 466, bloco B, conjunto 1401 – Itaim Bibi – São Paulo/SP</w:t>
      </w:r>
    </w:p>
    <w:p w14:paraId="636EDC38" w14:textId="003B6C08" w:rsidR="009D44A2" w:rsidRPr="009D44A2" w:rsidRDefault="009D44A2" w:rsidP="009D44A2">
      <w:pPr>
        <w:spacing w:before="0" w:after="0"/>
      </w:pPr>
      <w:r w:rsidRPr="009D44A2">
        <w:rPr>
          <w:lang w:val="x-none"/>
        </w:rPr>
        <w:t xml:space="preserve">E-mail: </w:t>
      </w:r>
      <w:hyperlink r:id="rId67" w:history="1">
        <w:r w:rsidRPr="009D44A2">
          <w:rPr>
            <w:rStyle w:val="Hyperlink"/>
            <w:lang w:val="x-none"/>
          </w:rPr>
          <w:t>spestruturacao@simplificpavarini.com.br</w:t>
        </w:r>
      </w:hyperlink>
    </w:p>
    <w:p w14:paraId="2F033AAB" w14:textId="77777777" w:rsidR="009D44A2" w:rsidRPr="009D44A2" w:rsidRDefault="009D44A2" w:rsidP="009D44A2">
      <w:pPr>
        <w:spacing w:before="0" w:after="0"/>
      </w:pPr>
      <w:r w:rsidRPr="009D44A2">
        <w:t xml:space="preserve">Telefone: </w:t>
      </w:r>
      <w:r w:rsidRPr="009D44A2">
        <w:rPr>
          <w:lang w:val="x-none"/>
        </w:rPr>
        <w:t>(11) 3090-0447</w:t>
      </w:r>
    </w:p>
    <w:p w14:paraId="10A422C4" w14:textId="5FCAD557" w:rsidR="009603AC" w:rsidRPr="00A2620F" w:rsidRDefault="009603AC" w:rsidP="009603AC">
      <w:pPr>
        <w:spacing w:before="0" w:after="0"/>
      </w:pPr>
    </w:p>
    <w:p w14:paraId="03D67CB8" w14:textId="08D5A659" w:rsidR="009603AC" w:rsidRPr="00FA64C2" w:rsidRDefault="009603AC" w:rsidP="009603AC">
      <w:pPr>
        <w:spacing w:before="0" w:after="0"/>
        <w:rPr>
          <w:b/>
          <w:bCs/>
        </w:rPr>
      </w:pPr>
      <w:bookmarkStart w:id="58" w:name="_Hlk95760057"/>
      <w:r w:rsidRPr="009603AC">
        <w:rPr>
          <w:u w:val="single"/>
        </w:rPr>
        <w:t>Para a Companhia</w:t>
      </w:r>
      <w:r w:rsidRPr="00A2620F">
        <w:t>:</w:t>
      </w:r>
    </w:p>
    <w:p w14:paraId="26EF2C5F" w14:textId="343FC961" w:rsidR="009603AC" w:rsidRPr="009603AC" w:rsidRDefault="009603AC" w:rsidP="009603AC">
      <w:pPr>
        <w:spacing w:before="0" w:after="0"/>
        <w:rPr>
          <w:b/>
          <w:bCs/>
        </w:rPr>
      </w:pPr>
      <w:r w:rsidRPr="009603AC">
        <w:rPr>
          <w:b/>
          <w:bCs/>
        </w:rPr>
        <w:t>Concessionária Rodovia dos Tamoios S.A.</w:t>
      </w:r>
    </w:p>
    <w:p w14:paraId="567B4535" w14:textId="1CE3C938" w:rsidR="009603AC" w:rsidRPr="00A2620F" w:rsidRDefault="009603AC" w:rsidP="009603AC">
      <w:pPr>
        <w:spacing w:before="0" w:after="0"/>
      </w:pPr>
      <w:r w:rsidRPr="00A2620F">
        <w:t>A/C:</w:t>
      </w:r>
      <w:r w:rsidR="0032065C">
        <w:t xml:space="preserve"> </w:t>
      </w:r>
      <w:r w:rsidR="0032065C" w:rsidRPr="0032065C">
        <w:t>Leonardo Arima</w:t>
      </w:r>
    </w:p>
    <w:p w14:paraId="521ADC18" w14:textId="123D5158" w:rsidR="009603AC" w:rsidRPr="00A2620F" w:rsidRDefault="009603AC" w:rsidP="009603AC">
      <w:pPr>
        <w:spacing w:before="0" w:after="0"/>
      </w:pPr>
      <w:r w:rsidRPr="00A2620F">
        <w:t>Endereço:</w:t>
      </w:r>
      <w:r w:rsidR="0032065C">
        <w:t xml:space="preserve"> </w:t>
      </w:r>
      <w:r w:rsidR="0032065C" w:rsidRPr="0032065C">
        <w:t>Avenida Cassiano Ricardo, n° 601, 6° andar, São José dos Campos-SP, CEP 12246-870</w:t>
      </w:r>
    </w:p>
    <w:p w14:paraId="05101EBC" w14:textId="3FC3D0D1" w:rsidR="009603AC" w:rsidRPr="00295207" w:rsidRDefault="009603AC" w:rsidP="009603AC">
      <w:pPr>
        <w:spacing w:before="0" w:after="0"/>
      </w:pPr>
      <w:r w:rsidRPr="00295207">
        <w:t>Tel.:</w:t>
      </w:r>
      <w:r w:rsidR="0032065C">
        <w:t xml:space="preserve"> (</w:t>
      </w:r>
      <w:r w:rsidR="0032065C" w:rsidRPr="0032065C">
        <w:t>12</w:t>
      </w:r>
      <w:r w:rsidR="0032065C">
        <w:t>)</w:t>
      </w:r>
      <w:r w:rsidR="0032065C" w:rsidRPr="0032065C">
        <w:t xml:space="preserve"> 3924</w:t>
      </w:r>
      <w:r w:rsidR="0032065C">
        <w:t>-</w:t>
      </w:r>
      <w:r w:rsidR="0032065C" w:rsidRPr="0032065C">
        <w:t>1151</w:t>
      </w:r>
    </w:p>
    <w:p w14:paraId="4F5113B8" w14:textId="2ABFDE4A" w:rsidR="009603AC" w:rsidRPr="00A2620F" w:rsidRDefault="009603AC" w:rsidP="009603AC">
      <w:pPr>
        <w:spacing w:before="0" w:after="0"/>
      </w:pPr>
      <w:r w:rsidRPr="00A2620F">
        <w:t>E-mail:</w:t>
      </w:r>
      <w:r w:rsidR="0032065C">
        <w:t xml:space="preserve"> </w:t>
      </w:r>
      <w:r w:rsidR="0032065C" w:rsidRPr="0032065C">
        <w:t>Leonardo.arima@concessionariatamoios.com.br</w:t>
      </w:r>
    </w:p>
    <w:bookmarkEnd w:id="58"/>
    <w:p w14:paraId="45D2862A" w14:textId="3937C4BC" w:rsidR="009603AC" w:rsidRPr="00A2620F" w:rsidRDefault="009603AC" w:rsidP="003D5B1E">
      <w:pPr>
        <w:pStyle w:val="2MMSecurity"/>
      </w:pPr>
      <w:r w:rsidRPr="00A2620F">
        <w:t xml:space="preserve">Todas as comunicações </w:t>
      </w:r>
      <w:r w:rsidRPr="003D5B1E">
        <w:t>referidas na Cláusula</w:t>
      </w:r>
      <w:r w:rsidR="003D5B1E" w:rsidRPr="003D5B1E">
        <w:t xml:space="preserve"> </w:t>
      </w:r>
      <w:r w:rsidR="003D5B1E" w:rsidRPr="003D5B1E">
        <w:fldChar w:fldCharType="begin"/>
      </w:r>
      <w:r w:rsidR="003D5B1E" w:rsidRPr="003D5B1E">
        <w:instrText xml:space="preserve"> REF _Ref89821757 \r \h </w:instrText>
      </w:r>
      <w:r w:rsidR="003D5B1E">
        <w:instrText xml:space="preserve"> \* MERGEFORMAT </w:instrText>
      </w:r>
      <w:r w:rsidR="003D5B1E" w:rsidRPr="003D5B1E">
        <w:fldChar w:fldCharType="separate"/>
      </w:r>
      <w:r w:rsidR="00B174FA">
        <w:t>8.1</w:t>
      </w:r>
      <w:r w:rsidR="003D5B1E" w:rsidRPr="003D5B1E">
        <w:fldChar w:fldCharType="end"/>
      </w:r>
      <w:r w:rsidR="003D5B1E" w:rsidRPr="003D5B1E">
        <w:t xml:space="preserve"> </w:t>
      </w:r>
      <w:r w:rsidRPr="003D5B1E">
        <w:t>acima serão</w:t>
      </w:r>
      <w:r w:rsidRPr="00A2620F">
        <w:t xml:space="preserve"> consideradas recebidas: (i) se entregues pessoalmente, na data do respectivo protocolo datado e assinado pela Parte destinatária; (ii) se enviadas por via postal ou e-mail, na data comprovada de recebimento, através do relatório ou comprovante de entrega; (iii) se enviadas por Cartório de Títulos e Documentos, na data de recebimento pela destinatária constante da certidão respectiva.</w:t>
      </w:r>
    </w:p>
    <w:p w14:paraId="7F0A56CA" w14:textId="5629355E" w:rsidR="009603AC" w:rsidRPr="00A2620F" w:rsidRDefault="009603AC" w:rsidP="003D5B1E">
      <w:pPr>
        <w:pStyle w:val="Ttulo1"/>
      </w:pPr>
      <w:bookmarkStart w:id="59" w:name="_DV_M143"/>
      <w:bookmarkStart w:id="60" w:name="_Ref89821725"/>
      <w:bookmarkEnd w:id="59"/>
      <w:r w:rsidRPr="00A2620F">
        <w:t>REGISTROS E AVERBAÇÕES</w:t>
      </w:r>
      <w:bookmarkEnd w:id="60"/>
      <w:r w:rsidR="006071DC">
        <w:t xml:space="preserve"> </w:t>
      </w:r>
    </w:p>
    <w:p w14:paraId="6F61B27F" w14:textId="54FA4B1D" w:rsidR="009603AC" w:rsidRPr="00D01355" w:rsidRDefault="009603AC" w:rsidP="003D5B1E">
      <w:pPr>
        <w:pStyle w:val="2MMSecurity"/>
      </w:pPr>
      <w:bookmarkStart w:id="61" w:name="_DV_M144"/>
      <w:bookmarkStart w:id="62" w:name="_Ref89820975"/>
      <w:bookmarkEnd w:id="61"/>
      <w:r w:rsidRPr="00A2620F">
        <w:t>A Acionista e a Companhia obrigam-se a promover o registro deste Contrato nos Cartórios de Títulos e Documentos de São José dos Campos</w:t>
      </w:r>
      <w:r>
        <w:t xml:space="preserve"> </w:t>
      </w:r>
      <w:r w:rsidRPr="00A2620F">
        <w:t>-</w:t>
      </w:r>
      <w:r>
        <w:t xml:space="preserve"> </w:t>
      </w:r>
      <w:r w:rsidRPr="00A2620F">
        <w:t>SP, Rio de Janeiro</w:t>
      </w:r>
      <w:r>
        <w:t xml:space="preserve"> </w:t>
      </w:r>
      <w:r w:rsidRPr="00A2620F">
        <w:t>-</w:t>
      </w:r>
      <w:r>
        <w:t xml:space="preserve"> </w:t>
      </w:r>
      <w:r w:rsidRPr="00A2620F">
        <w:t>RJ e São Paulo</w:t>
      </w:r>
      <w:r>
        <w:t xml:space="preserve"> </w:t>
      </w:r>
      <w:r w:rsidRPr="00A2620F">
        <w:t>-</w:t>
      </w:r>
      <w:r>
        <w:t xml:space="preserve"> </w:t>
      </w:r>
      <w:r w:rsidRPr="00A2620F">
        <w:t>SP,</w:t>
      </w:r>
      <w:r w:rsidR="00887FEF">
        <w:t xml:space="preserve"> e deverão (i) apresentar ao Agente Fiduciário os respectivos protocolos de registro</w:t>
      </w:r>
      <w:r w:rsidRPr="00A2620F">
        <w:t xml:space="preserve"> no </w:t>
      </w:r>
      <w:r w:rsidRPr="00D01355">
        <w:t xml:space="preserve">prazo de até </w:t>
      </w:r>
      <w:r w:rsidRPr="00D01355">
        <w:rPr>
          <w:color w:val="000000"/>
        </w:rPr>
        <w:t>20 (vinte)</w:t>
      </w:r>
      <w:r w:rsidRPr="00D01355">
        <w:t xml:space="preserve"> dias da data de assinatura deste Contrato</w:t>
      </w:r>
      <w:r w:rsidR="00887FEF">
        <w:t xml:space="preserve"> e (ii) cumprir</w:t>
      </w:r>
      <w:r w:rsidR="002A6C64">
        <w:t xml:space="preserve">, </w:t>
      </w:r>
      <w:r w:rsidR="00311EB1">
        <w:t>tempestivamente</w:t>
      </w:r>
      <w:r w:rsidR="002A6C64">
        <w:t>,</w:t>
      </w:r>
      <w:r w:rsidR="00887FEF">
        <w:t xml:space="preserve"> com todas e quaisquer exigências que venham a ser apresentadas pelos respectivos Cartórios de Títulos e Documentos</w:t>
      </w:r>
      <w:r w:rsidRPr="00D01355">
        <w:t xml:space="preserve">. Eventuais Aditamentos deverão ser registrados pela Acionista e pela Companhia nos mesmos Cartórios de Títulos e Documentos, </w:t>
      </w:r>
      <w:r w:rsidR="00887FEF">
        <w:t>e deverão (a) apresentar ao Agente Fiduciário os respectivos protocolos de registro</w:t>
      </w:r>
      <w:r w:rsidR="00887FEF" w:rsidRPr="00D01355">
        <w:t xml:space="preserve"> </w:t>
      </w:r>
      <w:r w:rsidRPr="00D01355">
        <w:t xml:space="preserve">no prazo de até </w:t>
      </w:r>
      <w:r w:rsidRPr="00D01355">
        <w:rPr>
          <w:color w:val="000000"/>
        </w:rPr>
        <w:t>20 (vinte)</w:t>
      </w:r>
      <w:r w:rsidRPr="00D01355">
        <w:t xml:space="preserve"> dias da respectiva data de assinatura</w:t>
      </w:r>
      <w:r w:rsidR="00887FEF">
        <w:t xml:space="preserve"> e (b) cumprir</w:t>
      </w:r>
      <w:r w:rsidR="002A6C64">
        <w:t xml:space="preserve">, </w:t>
      </w:r>
      <w:r w:rsidR="00311EB1">
        <w:t>tempestivamente</w:t>
      </w:r>
      <w:r w:rsidR="002A6C64">
        <w:t>,</w:t>
      </w:r>
      <w:r w:rsidR="00887FEF">
        <w:t xml:space="preserve"> com todas e quaisquer exigências que venham a ser apresentadas pelos respectivos Cartórios de Títulos e Documentos</w:t>
      </w:r>
      <w:r w:rsidRPr="00D01355">
        <w:t>.</w:t>
      </w:r>
      <w:bookmarkEnd w:id="62"/>
    </w:p>
    <w:p w14:paraId="18286F7F" w14:textId="77777777" w:rsidR="009603AC" w:rsidRPr="00D01355" w:rsidRDefault="009603AC" w:rsidP="003D5B1E">
      <w:pPr>
        <w:pStyle w:val="2MMSecurity"/>
      </w:pPr>
      <w:bookmarkStart w:id="63" w:name="_DV_M145"/>
      <w:bookmarkEnd w:id="63"/>
      <w:r w:rsidRPr="00D01355">
        <w:t>Correrão por conta exclusiva da Acionista e da Companhia todas e quaisquer despesas decorrentes do registro deste Contrato e eventuais aditamentos, junto às repartições e cartórios competentes.</w:t>
      </w:r>
    </w:p>
    <w:p w14:paraId="50D9EF48" w14:textId="4817E33A" w:rsidR="009603AC" w:rsidRPr="00A2620F" w:rsidRDefault="009603AC" w:rsidP="003D5B1E">
      <w:pPr>
        <w:pStyle w:val="2MMSecurity"/>
        <w:rPr>
          <w:rFonts w:eastAsia="Batang"/>
        </w:rPr>
      </w:pPr>
      <w:bookmarkStart w:id="64" w:name="_Ref89821779"/>
      <w:r w:rsidRPr="00D01355">
        <w:rPr>
          <w:rFonts w:eastAsia="Batang"/>
        </w:rPr>
        <w:t>A</w:t>
      </w:r>
      <w:r w:rsidRPr="00D01355">
        <w:t xml:space="preserve"> garantia constituída sobre as Ações Alienadas Fiduciariamente e sobre os Direitos das Ações Cedidos Fiduciariamente, nos termos deste Contrato, será averbada pela Companhia junto ao seu Livro de Registro de Ações no prazo de até 5 (cinco) dias </w:t>
      </w:r>
      <w:r w:rsidR="002740FD" w:rsidRPr="00295207">
        <w:t>úteis</w:t>
      </w:r>
      <w:r w:rsidRPr="00295207">
        <w:t xml:space="preserve"> </w:t>
      </w:r>
      <w:r w:rsidRPr="00D01355">
        <w:t>da assinatura deste Contrato com a seguinte anotação: “</w:t>
      </w:r>
      <w:r w:rsidRPr="00D01355">
        <w:rPr>
          <w:i/>
        </w:rPr>
        <w:t>Todas as ações e quaisquer valores mobiliários conversíveis em ações emitidos pela Companhia, nesta data ou futuramente, que sejam de titularidade da QUEIROZ GALVÃO DESENVOLVIMENTO DE NEGÓCIOS S.A. (“</w:t>
      </w:r>
      <w:r w:rsidRPr="00D01355">
        <w:rPr>
          <w:i/>
          <w:u w:val="single"/>
        </w:rPr>
        <w:t>QGDN</w:t>
      </w:r>
      <w:r w:rsidRPr="00D01355">
        <w:rPr>
          <w:i/>
        </w:rPr>
        <w:t>”), bem como dividendos, rendimentos, juros sobre capital próprio e demais valores que venham a ser distribuídos à QGDN foram alienadas fiduciariamente em favor dos</w:t>
      </w:r>
      <w:r w:rsidRPr="00A2620F">
        <w:rPr>
          <w:i/>
        </w:rPr>
        <w:t xml:space="preserve"> Debenturistas da </w:t>
      </w:r>
      <w:r>
        <w:rPr>
          <w:i/>
        </w:rPr>
        <w:t>2</w:t>
      </w:r>
      <w:r w:rsidRPr="00A2620F">
        <w:rPr>
          <w:i/>
        </w:rPr>
        <w:t>ª (</w:t>
      </w:r>
      <w:r>
        <w:rPr>
          <w:i/>
        </w:rPr>
        <w:t>segunda</w:t>
      </w:r>
      <w:r w:rsidRPr="00A2620F">
        <w:rPr>
          <w:i/>
        </w:rPr>
        <w:t xml:space="preserve">) emissão de debêntures simples, não conversíveis em ações, em </w:t>
      </w:r>
      <w:r w:rsidR="00154477">
        <w:rPr>
          <w:i/>
        </w:rPr>
        <w:t>Série Única</w:t>
      </w:r>
      <w:r w:rsidRPr="00A2620F">
        <w:rPr>
          <w:i/>
        </w:rPr>
        <w:t xml:space="preserve">, da espécie quirografária, </w:t>
      </w:r>
      <w:r>
        <w:rPr>
          <w:i/>
        </w:rPr>
        <w:t xml:space="preserve">a ser convolada na espécie </w:t>
      </w:r>
      <w:r w:rsidRPr="00A2620F">
        <w:rPr>
          <w:i/>
        </w:rPr>
        <w:t xml:space="preserve">com garantia real, da Concessionária Rodovia dos Tamoios S.A., para garantir as Obrigações Garantidas (conforme definido no Contrato de Alienação Fiduciária de Ações, conforme abaixo definido), tudo de acordo com o Instrumento Particular de Contrato de Alienação Fiduciária de Ações e Outras Avenças, datado de </w:t>
      </w:r>
      <w:r>
        <w:rPr>
          <w:i/>
        </w:rPr>
        <w:t>[</w:t>
      </w:r>
      <w:r w:rsidRPr="00E11D49">
        <w:rPr>
          <w:i/>
          <w:highlight w:val="yellow"/>
        </w:rPr>
        <w:t>=</w:t>
      </w:r>
      <w:r>
        <w:rPr>
          <w:i/>
        </w:rPr>
        <w:t>]</w:t>
      </w:r>
      <w:r w:rsidRPr="00A2620F">
        <w:rPr>
          <w:i/>
        </w:rPr>
        <w:t xml:space="preserve"> de </w:t>
      </w:r>
      <w:r>
        <w:rPr>
          <w:i/>
        </w:rPr>
        <w:t>[</w:t>
      </w:r>
      <w:r w:rsidRPr="00E11D49">
        <w:rPr>
          <w:i/>
          <w:highlight w:val="yellow"/>
        </w:rPr>
        <w:t>=</w:t>
      </w:r>
      <w:r>
        <w:rPr>
          <w:i/>
        </w:rPr>
        <w:t>]</w:t>
      </w:r>
      <w:r w:rsidRPr="00A2620F">
        <w:rPr>
          <w:i/>
        </w:rPr>
        <w:t xml:space="preserve"> de 20</w:t>
      </w:r>
      <w:r>
        <w:rPr>
          <w:i/>
        </w:rPr>
        <w:t>2[</w:t>
      </w:r>
      <w:r w:rsidRPr="00E11D49">
        <w:rPr>
          <w:i/>
          <w:highlight w:val="yellow"/>
        </w:rPr>
        <w:t>=</w:t>
      </w:r>
      <w:r>
        <w:rPr>
          <w:i/>
        </w:rPr>
        <w:t>]</w:t>
      </w:r>
      <w:r w:rsidRPr="00A2620F">
        <w:rPr>
          <w:i/>
        </w:rPr>
        <w:t xml:space="preserve"> (conforme aditado de tempos em tempos o “</w:t>
      </w:r>
      <w:r w:rsidRPr="00A2620F">
        <w:rPr>
          <w:i/>
          <w:u w:val="single"/>
        </w:rPr>
        <w:t>Contrato de Alienação Fiduciária de Ações</w:t>
      </w:r>
      <w:r w:rsidRPr="00A2620F">
        <w:rPr>
          <w:i/>
        </w:rPr>
        <w:t>”), o qual se encontra arquivado na sede da Companhia.</w:t>
      </w:r>
      <w:r w:rsidRPr="00A2620F">
        <w:t>” e este Contrato será arquivado em sua sede</w:t>
      </w:r>
      <w:r w:rsidRPr="00A2620F">
        <w:rPr>
          <w:rFonts w:eastAsia="Batang"/>
        </w:rPr>
        <w:t>.</w:t>
      </w:r>
      <w:bookmarkEnd w:id="64"/>
      <w:r w:rsidRPr="00A2620F">
        <w:rPr>
          <w:rFonts w:eastAsia="Batang"/>
        </w:rPr>
        <w:t xml:space="preserve"> </w:t>
      </w:r>
    </w:p>
    <w:p w14:paraId="25E14DF1" w14:textId="2B832F7F" w:rsidR="009603AC" w:rsidRPr="00716A33" w:rsidRDefault="009603AC" w:rsidP="003D5B1E">
      <w:pPr>
        <w:pStyle w:val="2MMSecurity"/>
        <w:rPr>
          <w:rFonts w:eastAsia="Batang"/>
        </w:rPr>
      </w:pPr>
      <w:r w:rsidRPr="00A2620F">
        <w:rPr>
          <w:rFonts w:eastAsia="Batang"/>
        </w:rPr>
        <w:t xml:space="preserve">A Companhia deverá entregar ao Agente Fiduciário cópia autenticada de </w:t>
      </w:r>
      <w:r w:rsidRPr="00A2620F">
        <w:t xml:space="preserve">seu Livro de Registro de Ações constando a averbação constante na Cláusula </w:t>
      </w:r>
      <w:r w:rsidR="003D5B1E">
        <w:fldChar w:fldCharType="begin"/>
      </w:r>
      <w:r w:rsidR="003D5B1E">
        <w:instrText xml:space="preserve"> REF _Ref89821779 \r \h </w:instrText>
      </w:r>
      <w:r w:rsidR="003D5B1E">
        <w:fldChar w:fldCharType="separate"/>
      </w:r>
      <w:r w:rsidR="00B174FA">
        <w:t>9.3</w:t>
      </w:r>
      <w:r w:rsidR="003D5B1E">
        <w:fldChar w:fldCharType="end"/>
      </w:r>
      <w:r w:rsidR="003D5B1E">
        <w:t xml:space="preserve"> </w:t>
      </w:r>
      <w:r w:rsidRPr="00A2620F">
        <w:t>acima em até 2 (dois) dias úteis após sua realização.</w:t>
      </w:r>
    </w:p>
    <w:p w14:paraId="176B6B57" w14:textId="3C8D8F41" w:rsidR="0047145E" w:rsidRPr="00D01355" w:rsidRDefault="0047145E" w:rsidP="003D5B1E">
      <w:pPr>
        <w:pStyle w:val="2MMSecurity"/>
        <w:rPr>
          <w:lang w:eastAsia="en-US"/>
        </w:rPr>
      </w:pPr>
      <w:r w:rsidRPr="00D01355">
        <w:rPr>
          <w:lang w:eastAsia="en-US"/>
        </w:rPr>
        <w:t xml:space="preserve">Mediante a verificação do cumprimento integral das Obrigações Garantidas pelo Agente Fiduciário, a presente garantia será automaticamente liberada. Não obstante, após a data da comprovada liquidação integral das Obrigações Garantidas, o Agente Fiduciário se obriga a emitir termo de quitação, no prazo de </w:t>
      </w:r>
      <w:r w:rsidR="00A8435C">
        <w:rPr>
          <w:lang w:eastAsia="en-US"/>
        </w:rPr>
        <w:t>5</w:t>
      </w:r>
      <w:r w:rsidRPr="00D01355">
        <w:rPr>
          <w:lang w:eastAsia="en-US"/>
        </w:rPr>
        <w:t xml:space="preserve"> (</w:t>
      </w:r>
      <w:r w:rsidR="00A8435C">
        <w:rPr>
          <w:lang w:eastAsia="en-US"/>
        </w:rPr>
        <w:t>cinco</w:t>
      </w:r>
      <w:r w:rsidRPr="00D01355">
        <w:rPr>
          <w:lang w:eastAsia="en-US"/>
        </w:rPr>
        <w:t xml:space="preserve">) Dias Úteis contados da respectiva solicitação feita pela Acionista, em termos aceitáveis aos órgãos de registro competentes, de forma que a Acionista, em conjunto ou isoladamente, promovam o imediato cancelamento do registro da garantia nos </w:t>
      </w:r>
      <w:r w:rsidR="00D01355" w:rsidRPr="00D01355">
        <w:rPr>
          <w:lang w:eastAsia="en-US"/>
        </w:rPr>
        <w:t xml:space="preserve">respectivos </w:t>
      </w:r>
      <w:r w:rsidR="00D01355" w:rsidRPr="00D01355">
        <w:t>Cartórios de Títulos e Documentos</w:t>
      </w:r>
      <w:r w:rsidRPr="00D01355">
        <w:rPr>
          <w:lang w:eastAsia="en-US"/>
        </w:rPr>
        <w:t xml:space="preserve">, nos documentos societários da Companhia, perante a junta comercial competente e junto aos demais órgão e registros competentes. </w:t>
      </w:r>
    </w:p>
    <w:p w14:paraId="05211690" w14:textId="77777777" w:rsidR="009603AC" w:rsidRPr="003D5B1E" w:rsidRDefault="009603AC" w:rsidP="003D5B1E">
      <w:pPr>
        <w:pStyle w:val="Ttulo1"/>
      </w:pPr>
      <w:bookmarkStart w:id="65" w:name="_DV_M246"/>
      <w:bookmarkStart w:id="66" w:name="_DV_M245"/>
      <w:bookmarkEnd w:id="65"/>
      <w:bookmarkEnd w:id="66"/>
      <w:r w:rsidRPr="003D5B1E">
        <w:t>LEI APLICÁVEL E FORO</w:t>
      </w:r>
    </w:p>
    <w:p w14:paraId="6D133486" w14:textId="77777777" w:rsidR="009603AC" w:rsidRPr="003D5B1E" w:rsidRDefault="009603AC" w:rsidP="003D5B1E">
      <w:pPr>
        <w:pStyle w:val="2MMSecurity"/>
      </w:pPr>
      <w:r w:rsidRPr="003D5B1E">
        <w:t>Este Contrato e os direitos e as obrigações das Partes, dele decorrentes, serão regidos e interpretados de acordo com as leis da República Federativa do Brasil.</w:t>
      </w:r>
    </w:p>
    <w:p w14:paraId="7B4CB729" w14:textId="77777777" w:rsidR="009603AC" w:rsidRPr="003D5B1E" w:rsidRDefault="009603AC" w:rsidP="003D5B1E">
      <w:pPr>
        <w:pStyle w:val="2MMSecurity"/>
      </w:pPr>
      <w:r w:rsidRPr="003D5B1E">
        <w:t>Será competente o foro da Comarca de São Paulo, Estado de São Paulo, com exclusão de qualquer outro, por mais privilegiado que seja, para a resolução de qualquer disputa relativa a este Contrato.</w:t>
      </w:r>
    </w:p>
    <w:p w14:paraId="619206EE" w14:textId="694B5C2D" w:rsidR="00B920AD" w:rsidRPr="003D5B1E" w:rsidRDefault="00B920AD" w:rsidP="003D5B1E">
      <w:pPr>
        <w:pStyle w:val="2MMSecurity"/>
        <w:rPr>
          <w:rFonts w:eastAsia="Arial Unicode MS"/>
        </w:rPr>
      </w:pPr>
      <w:bookmarkStart w:id="67" w:name="_DV_M248"/>
      <w:bookmarkEnd w:id="67"/>
      <w:r w:rsidRPr="003D5B1E">
        <w:t>As</w:t>
      </w:r>
      <w:r w:rsidRPr="003D5B1E">
        <w:rPr>
          <w:rFonts w:eastAsia="Arial Unicode MS"/>
        </w:rPr>
        <w:t xml:space="preserve"> </w:t>
      </w:r>
      <w:r w:rsidRPr="003D5B1E">
        <w:t>Partes</w:t>
      </w:r>
      <w:r w:rsidRPr="003D5B1E">
        <w:rPr>
          <w:rFonts w:eastAsia="Arial Unicode MS"/>
        </w:rPr>
        <w:t xml:space="preserve"> </w:t>
      </w:r>
      <w:r w:rsidRPr="003D5B1E">
        <w:t>reconhecem que</w:t>
      </w:r>
      <w:r w:rsidRPr="003D5B1E">
        <w:rPr>
          <w:rFonts w:eastAsia="Arial Unicode MS"/>
        </w:rPr>
        <w:t xml:space="preserve"> </w:t>
      </w:r>
      <w:r w:rsidRPr="003D5B1E">
        <w:t>as</w:t>
      </w:r>
      <w:r w:rsidRPr="003D5B1E">
        <w:rPr>
          <w:rFonts w:eastAsia="Arial Unicode MS"/>
        </w:rPr>
        <w:t xml:space="preserve"> </w:t>
      </w:r>
      <w:r w:rsidRPr="003D5B1E">
        <w:t>declarações de</w:t>
      </w:r>
      <w:r w:rsidRPr="003D5B1E">
        <w:rPr>
          <w:rFonts w:eastAsia="Arial Unicode MS"/>
        </w:rPr>
        <w:t xml:space="preserve"> </w:t>
      </w:r>
      <w:r w:rsidRPr="003D5B1E">
        <w:t>vontade</w:t>
      </w:r>
      <w:r w:rsidRPr="003D5B1E">
        <w:rPr>
          <w:rFonts w:eastAsia="Arial Unicode MS"/>
        </w:rPr>
        <w:t xml:space="preserve"> </w:t>
      </w:r>
      <w:r w:rsidRPr="003D5B1E">
        <w:t>das</w:t>
      </w:r>
      <w:r w:rsidRPr="003D5B1E">
        <w:rPr>
          <w:rFonts w:eastAsia="Arial Unicode MS"/>
        </w:rPr>
        <w:t xml:space="preserve"> </w:t>
      </w:r>
      <w:r w:rsidRPr="003D5B1E">
        <w:t>Partes</w:t>
      </w:r>
      <w:r w:rsidRPr="003D5B1E">
        <w:rPr>
          <w:rFonts w:eastAsia="Arial Unicode MS"/>
        </w:rPr>
        <w:t xml:space="preserve"> </w:t>
      </w:r>
      <w:r w:rsidRPr="003D5B1E">
        <w:t>contratantes mediante assinatura digital presumem-se verdadeiras em relação aos</w:t>
      </w:r>
      <w:r w:rsidRPr="003D5B1E">
        <w:rPr>
          <w:rFonts w:eastAsia="Arial Unicode MS"/>
        </w:rPr>
        <w:t xml:space="preserve"> </w:t>
      </w:r>
      <w:r w:rsidRPr="003D5B1E">
        <w:t>signatários quando é utilizado o processo de certificação disponibilizado pela Infraestrutura</w:t>
      </w:r>
      <w:r w:rsidRPr="003D5B1E">
        <w:rPr>
          <w:rFonts w:eastAsia="Arial Unicode MS"/>
        </w:rPr>
        <w:t xml:space="preserve"> </w:t>
      </w:r>
      <w:r w:rsidRPr="003D5B1E">
        <w:t>de Chaves Públicas Brasileira – ICP-Brasil, desde que admitido como válido pelas partes</w:t>
      </w:r>
      <w:r w:rsidRPr="003D5B1E">
        <w:rPr>
          <w:rFonts w:eastAsia="Arial Unicode MS"/>
        </w:rPr>
        <w:t xml:space="preserve"> </w:t>
      </w:r>
      <w:r w:rsidRPr="003D5B1E">
        <w:t>ou aceito pela pessoa a quem for oposto o documento, conforme admitido pelo art. 10 e</w:t>
      </w:r>
      <w:r w:rsidRPr="003D5B1E">
        <w:rPr>
          <w:rFonts w:eastAsia="Arial Unicode MS"/>
        </w:rPr>
        <w:t xml:space="preserve"> </w:t>
      </w:r>
      <w:r w:rsidRPr="003D5B1E">
        <w:t>seus parágrafos da Medida Provisória nº 2.200, de 24 de agosto de 2001, em vigor no</w:t>
      </w:r>
      <w:r w:rsidRPr="003D5B1E">
        <w:rPr>
          <w:rFonts w:eastAsia="Arial Unicode MS"/>
        </w:rPr>
        <w:t xml:space="preserve"> </w:t>
      </w:r>
      <w:r w:rsidRPr="003D5B1E">
        <w:t>Brasil, reconhecendo essa forma de contratação em meio eletrônico, digital e informático</w:t>
      </w:r>
      <w:r w:rsidRPr="003D5B1E">
        <w:rPr>
          <w:rFonts w:eastAsia="Arial Unicode MS"/>
        </w:rPr>
        <w:t xml:space="preserve"> </w:t>
      </w:r>
      <w:r w:rsidRPr="003D5B1E">
        <w:t>como válida e plenamente eficaz, constituindo título executivo extrajudicial para todos os</w:t>
      </w:r>
      <w:r w:rsidRPr="003D5B1E">
        <w:rPr>
          <w:rFonts w:eastAsia="Arial Unicode MS"/>
        </w:rPr>
        <w:t xml:space="preserve"> </w:t>
      </w:r>
      <w:r w:rsidRPr="003D5B1E">
        <w:t>fins de direito. Na forma acima prevista, o presente Contrato, assim como os demais</w:t>
      </w:r>
      <w:r w:rsidRPr="003D5B1E">
        <w:rPr>
          <w:rFonts w:eastAsia="Arial Unicode MS"/>
        </w:rPr>
        <w:t xml:space="preserve"> </w:t>
      </w:r>
      <w:r w:rsidRPr="003D5B1E">
        <w:t xml:space="preserve">documentos relacionados ao presente Contrato </w:t>
      </w:r>
      <w:r w:rsidRPr="003D5B1E">
        <w:rPr>
          <w:rFonts w:eastAsia="Arial Unicode MS"/>
        </w:rPr>
        <w:t xml:space="preserve">à Oferta </w:t>
      </w:r>
      <w:r w:rsidRPr="003D5B1E">
        <w:t>podem ser</w:t>
      </w:r>
      <w:r w:rsidRPr="003D5B1E">
        <w:rPr>
          <w:rFonts w:eastAsia="Arial Unicode MS"/>
        </w:rPr>
        <w:t xml:space="preserve"> </w:t>
      </w:r>
      <w:r w:rsidRPr="003D5B1E">
        <w:t>assinados digitalmente por meio eletrônico conforme disposto nesta Cláusula.</w:t>
      </w:r>
    </w:p>
    <w:bookmarkEnd w:id="24"/>
    <w:p w14:paraId="7B1AD836" w14:textId="6CF27148" w:rsidR="00AB488C" w:rsidRPr="009D2C62" w:rsidRDefault="00784B9E" w:rsidP="00AA44B0">
      <w:pPr>
        <w:spacing w:line="320" w:lineRule="exact"/>
        <w:rPr>
          <w:szCs w:val="20"/>
        </w:rPr>
      </w:pPr>
      <w:r>
        <w:rPr>
          <w:szCs w:val="20"/>
        </w:rPr>
        <w:t>E por estarem justas e contratadas as Partes firmam o presente Contrato de forma eletrônica, na presença de 2 (duas) testemunhas abaixo assinadas.</w:t>
      </w:r>
    </w:p>
    <w:p w14:paraId="4FE57E10" w14:textId="260D6E33" w:rsidR="00AB488C" w:rsidRPr="009D2C62" w:rsidRDefault="00BF0CDE" w:rsidP="00AA44B0">
      <w:pPr>
        <w:spacing w:line="320" w:lineRule="exact"/>
        <w:jc w:val="center"/>
        <w:rPr>
          <w:szCs w:val="20"/>
        </w:rPr>
      </w:pPr>
      <w:r w:rsidRPr="009D2C62">
        <w:rPr>
          <w:szCs w:val="20"/>
        </w:rPr>
        <w:t xml:space="preserve">São Paulo, </w:t>
      </w:r>
      <w:r w:rsidR="00B920AD">
        <w:rPr>
          <w:szCs w:val="20"/>
        </w:rPr>
        <w:t>[</w:t>
      </w:r>
      <w:r w:rsidR="00B920AD" w:rsidRPr="003D5B1E">
        <w:rPr>
          <w:szCs w:val="20"/>
          <w:highlight w:val="yellow"/>
        </w:rPr>
        <w:t>=</w:t>
      </w:r>
      <w:r w:rsidR="00B920AD">
        <w:rPr>
          <w:szCs w:val="20"/>
        </w:rPr>
        <w:t xml:space="preserve">] de </w:t>
      </w:r>
      <w:r w:rsidR="00A8435C">
        <w:rPr>
          <w:szCs w:val="20"/>
        </w:rPr>
        <w:t>[</w:t>
      </w:r>
      <w:r w:rsidR="00A8435C" w:rsidRPr="003D5B1E">
        <w:rPr>
          <w:szCs w:val="20"/>
          <w:highlight w:val="yellow"/>
        </w:rPr>
        <w:t>=</w:t>
      </w:r>
      <w:r w:rsidR="00A8435C">
        <w:rPr>
          <w:szCs w:val="20"/>
        </w:rPr>
        <w:t xml:space="preserve">] de </w:t>
      </w:r>
      <w:r w:rsidR="00B920AD">
        <w:rPr>
          <w:szCs w:val="20"/>
        </w:rPr>
        <w:t>2022</w:t>
      </w:r>
      <w:r w:rsidR="00F044F3" w:rsidRPr="009D2C62">
        <w:rPr>
          <w:szCs w:val="20"/>
        </w:rPr>
        <w:t>.</w:t>
      </w:r>
    </w:p>
    <w:p w14:paraId="3221FBC3" w14:textId="77777777" w:rsidR="00AB488C" w:rsidRPr="009D2C62" w:rsidRDefault="00AB488C" w:rsidP="00AA44B0">
      <w:pPr>
        <w:spacing w:line="320" w:lineRule="exact"/>
        <w:jc w:val="center"/>
        <w:rPr>
          <w:szCs w:val="20"/>
        </w:rPr>
      </w:pPr>
    </w:p>
    <w:p w14:paraId="5CC43A69" w14:textId="77777777" w:rsidR="00AB488C" w:rsidRPr="009D2C62" w:rsidRDefault="00F044F3" w:rsidP="00AA44B0">
      <w:pPr>
        <w:widowControl w:val="0"/>
        <w:tabs>
          <w:tab w:val="left" w:pos="709"/>
        </w:tabs>
        <w:spacing w:line="320" w:lineRule="exact"/>
        <w:jc w:val="center"/>
        <w:rPr>
          <w:i/>
          <w:szCs w:val="20"/>
        </w:rPr>
      </w:pPr>
      <w:r w:rsidRPr="009D2C62">
        <w:rPr>
          <w:i/>
          <w:szCs w:val="20"/>
        </w:rPr>
        <w:t>[AS ASSINATURAS SEGUEM NAS PÁGINAS SEGUINTES]</w:t>
      </w:r>
    </w:p>
    <w:p w14:paraId="6F01AE6D" w14:textId="77777777" w:rsidR="00AB488C" w:rsidRPr="009D2C62" w:rsidRDefault="00F044F3" w:rsidP="00AA44B0">
      <w:pPr>
        <w:spacing w:line="320" w:lineRule="exact"/>
        <w:jc w:val="center"/>
        <w:rPr>
          <w:i/>
          <w:szCs w:val="20"/>
        </w:rPr>
      </w:pPr>
      <w:r w:rsidRPr="009D2C62">
        <w:rPr>
          <w:i/>
          <w:szCs w:val="20"/>
        </w:rPr>
        <w:t>[RESTANTE DESTA PÁGINA INTENCIONALMENTE DEIXADO EM BRANCO]</w:t>
      </w:r>
    </w:p>
    <w:p w14:paraId="2E8D7519" w14:textId="77777777" w:rsidR="006E1A98" w:rsidRDefault="006E1A98" w:rsidP="00AA44B0">
      <w:pPr>
        <w:spacing w:before="0" w:after="160" w:line="320" w:lineRule="exact"/>
        <w:jc w:val="left"/>
        <w:rPr>
          <w:szCs w:val="20"/>
        </w:rPr>
        <w:sectPr w:rsidR="006E1A98">
          <w:headerReference w:type="even" r:id="rId68"/>
          <w:headerReference w:type="default" r:id="rId69"/>
          <w:footerReference w:type="even" r:id="rId70"/>
          <w:footerReference w:type="default" r:id="rId71"/>
          <w:headerReference w:type="first" r:id="rId72"/>
          <w:footerReference w:type="first" r:id="rId73"/>
          <w:pgSz w:w="12240" w:h="15840"/>
          <w:pgMar w:top="1417" w:right="1701" w:bottom="1417" w:left="1701" w:header="708" w:footer="708" w:gutter="0"/>
          <w:cols w:space="708"/>
          <w:docGrid w:linePitch="360"/>
        </w:sectPr>
      </w:pPr>
    </w:p>
    <w:p w14:paraId="5E21F4C1" w14:textId="77777777"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t xml:space="preserve">[Página de </w:t>
      </w:r>
      <w:r w:rsidRPr="00716A33">
        <w:rPr>
          <w:rFonts w:eastAsia="Batang"/>
          <w:i/>
        </w:rPr>
        <w:t>Assinaturas 1/4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57B778DD"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34A48D94" w14:textId="77777777" w:rsidR="00B920AD" w:rsidRPr="005A5C91" w:rsidRDefault="00B920AD" w:rsidP="00B920AD">
      <w:pPr>
        <w:spacing w:line="320" w:lineRule="exact"/>
        <w:jc w:val="center"/>
        <w:rPr>
          <w:b/>
          <w:szCs w:val="20"/>
        </w:rPr>
      </w:pPr>
      <w:r w:rsidRPr="005A5C91">
        <w:rPr>
          <w:b/>
          <w:szCs w:val="20"/>
        </w:rPr>
        <w:t>QUEIROZ GALVÃO</w:t>
      </w:r>
      <w:r>
        <w:rPr>
          <w:b/>
          <w:szCs w:val="20"/>
        </w:rPr>
        <w:t xml:space="preserve"> DESENVOLVIMENTO DE NEGÓCIOS</w:t>
      </w:r>
      <w:r w:rsidRPr="005A5C91">
        <w:rPr>
          <w:b/>
          <w:szCs w:val="20"/>
        </w:rPr>
        <w:t xml:space="preserve"> S.A.</w:t>
      </w:r>
    </w:p>
    <w:p w14:paraId="27D831B2" w14:textId="77777777" w:rsidR="00B920AD" w:rsidRPr="005A5C91" w:rsidRDefault="00B920AD" w:rsidP="00B920AD">
      <w:pPr>
        <w:spacing w:line="320" w:lineRule="exact"/>
        <w:jc w:val="center"/>
        <w:rPr>
          <w:b/>
          <w:szCs w:val="20"/>
        </w:rPr>
      </w:pPr>
    </w:p>
    <w:p w14:paraId="2BF745B8"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6D1538D1" w14:textId="77777777" w:rsidTr="00EA0A7D">
        <w:trPr>
          <w:trHeight w:val="1202"/>
        </w:trPr>
        <w:tc>
          <w:tcPr>
            <w:tcW w:w="4888" w:type="dxa"/>
            <w:hideMark/>
          </w:tcPr>
          <w:p w14:paraId="483A6555"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34E3E48"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6BB7FFCF" w14:textId="77777777" w:rsidR="00B920AD" w:rsidRDefault="00B920AD" w:rsidP="00EA0A7D">
            <w:pPr>
              <w:spacing w:after="0" w:line="320" w:lineRule="exact"/>
              <w:contextualSpacing/>
              <w:rPr>
                <w:rFonts w:cs="Arial"/>
                <w:szCs w:val="20"/>
              </w:rPr>
            </w:pPr>
            <w:r w:rsidRPr="005A5C91">
              <w:rPr>
                <w:rFonts w:cs="Arial"/>
                <w:szCs w:val="20"/>
              </w:rPr>
              <w:t>Cargo:</w:t>
            </w:r>
          </w:p>
          <w:p w14:paraId="2BD4FFA6" w14:textId="0D4FA07A" w:rsidR="00B920AD" w:rsidRPr="005A5C91" w:rsidRDefault="00B920AD" w:rsidP="00EA0A7D">
            <w:pPr>
              <w:spacing w:after="0" w:line="320" w:lineRule="exact"/>
              <w:contextualSpacing/>
              <w:rPr>
                <w:rFonts w:cs="Arial"/>
                <w:szCs w:val="20"/>
              </w:rPr>
            </w:pPr>
          </w:p>
        </w:tc>
        <w:tc>
          <w:tcPr>
            <w:tcW w:w="4889" w:type="dxa"/>
            <w:hideMark/>
          </w:tcPr>
          <w:p w14:paraId="25605BB9"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7CAB8891"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5BA32400" w14:textId="77777777" w:rsidR="00B920AD" w:rsidRDefault="00B920AD" w:rsidP="00EA0A7D">
            <w:pPr>
              <w:spacing w:after="0" w:line="320" w:lineRule="exact"/>
              <w:contextualSpacing/>
              <w:rPr>
                <w:rFonts w:cs="Arial"/>
                <w:szCs w:val="20"/>
              </w:rPr>
            </w:pPr>
            <w:r w:rsidRPr="005A5C91">
              <w:rPr>
                <w:rFonts w:cs="Arial"/>
                <w:szCs w:val="20"/>
              </w:rPr>
              <w:t>Cargo:</w:t>
            </w:r>
          </w:p>
          <w:p w14:paraId="1AB000A3" w14:textId="2CD74153" w:rsidR="00B920AD" w:rsidRPr="005A5C91" w:rsidRDefault="00B920AD" w:rsidP="00EA0A7D">
            <w:pPr>
              <w:spacing w:after="0" w:line="320" w:lineRule="exact"/>
              <w:contextualSpacing/>
              <w:rPr>
                <w:rFonts w:cs="Arial"/>
                <w:smallCaps/>
                <w:szCs w:val="20"/>
              </w:rPr>
            </w:pPr>
          </w:p>
        </w:tc>
      </w:tr>
    </w:tbl>
    <w:p w14:paraId="62318E54" w14:textId="77777777" w:rsidR="00B920AD" w:rsidRPr="005A5C91" w:rsidRDefault="00B920AD" w:rsidP="00B920AD">
      <w:pPr>
        <w:spacing w:before="0" w:after="0" w:line="320" w:lineRule="exact"/>
        <w:jc w:val="left"/>
        <w:rPr>
          <w:b/>
          <w:szCs w:val="20"/>
        </w:rPr>
      </w:pPr>
      <w:r w:rsidRPr="005A5C91">
        <w:rPr>
          <w:b/>
          <w:szCs w:val="20"/>
        </w:rPr>
        <w:br w:type="page"/>
      </w:r>
    </w:p>
    <w:p w14:paraId="222E15A4" w14:textId="3338CCDF"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t xml:space="preserve">[Página de </w:t>
      </w:r>
      <w:r w:rsidRPr="00716A33">
        <w:rPr>
          <w:rFonts w:eastAsia="Batang"/>
          <w:i/>
        </w:rPr>
        <w:t xml:space="preserve">Assinaturas </w:t>
      </w:r>
      <w:r>
        <w:rPr>
          <w:rFonts w:eastAsia="Batang"/>
          <w:i/>
        </w:rPr>
        <w:t>2</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5D010859"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17DB5CBF" w14:textId="6C74D039" w:rsidR="00B920AD" w:rsidRPr="005A5C91" w:rsidRDefault="00B920AD" w:rsidP="00B920AD">
      <w:pPr>
        <w:spacing w:line="320" w:lineRule="exact"/>
        <w:jc w:val="center"/>
        <w:rPr>
          <w:b/>
          <w:szCs w:val="20"/>
        </w:rPr>
      </w:pPr>
      <w:r w:rsidRPr="00B920AD">
        <w:rPr>
          <w:b/>
          <w:szCs w:val="20"/>
        </w:rPr>
        <w:t>SIMPLIFIC PAVARINI DISTRIBUIDORA DE TÍTULOS E VALORES MOBILIÁRIOS LTDA.</w:t>
      </w:r>
    </w:p>
    <w:p w14:paraId="5581BB44"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0D35D4F4" w14:textId="77777777" w:rsidTr="00EA0A7D">
        <w:trPr>
          <w:trHeight w:val="1202"/>
        </w:trPr>
        <w:tc>
          <w:tcPr>
            <w:tcW w:w="4888" w:type="dxa"/>
            <w:hideMark/>
          </w:tcPr>
          <w:p w14:paraId="6CF9FC2A"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4D4BB6A4"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6CAA9442" w14:textId="77777777" w:rsidR="00B920AD" w:rsidRDefault="00B920AD" w:rsidP="00EA0A7D">
            <w:pPr>
              <w:spacing w:after="0" w:line="320" w:lineRule="exact"/>
              <w:contextualSpacing/>
              <w:rPr>
                <w:rFonts w:cs="Arial"/>
                <w:szCs w:val="20"/>
              </w:rPr>
            </w:pPr>
            <w:r w:rsidRPr="005A5C91">
              <w:rPr>
                <w:rFonts w:cs="Arial"/>
                <w:szCs w:val="20"/>
              </w:rPr>
              <w:t>Cargo:</w:t>
            </w:r>
          </w:p>
          <w:p w14:paraId="00F3D1FD" w14:textId="504371F5" w:rsidR="00B920AD" w:rsidRPr="005A5C91" w:rsidRDefault="00B920AD" w:rsidP="00EA0A7D">
            <w:pPr>
              <w:spacing w:after="0" w:line="320" w:lineRule="exact"/>
              <w:contextualSpacing/>
              <w:rPr>
                <w:rFonts w:cs="Arial"/>
                <w:szCs w:val="20"/>
              </w:rPr>
            </w:pPr>
          </w:p>
        </w:tc>
        <w:tc>
          <w:tcPr>
            <w:tcW w:w="4889" w:type="dxa"/>
            <w:hideMark/>
          </w:tcPr>
          <w:p w14:paraId="24CB849E"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2EAB7399"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027E7D87" w14:textId="77777777" w:rsidR="00B920AD" w:rsidRDefault="00B920AD" w:rsidP="00EA0A7D">
            <w:pPr>
              <w:spacing w:after="0" w:line="320" w:lineRule="exact"/>
              <w:contextualSpacing/>
              <w:rPr>
                <w:rFonts w:cs="Arial"/>
                <w:szCs w:val="20"/>
              </w:rPr>
            </w:pPr>
            <w:r w:rsidRPr="005A5C91">
              <w:rPr>
                <w:rFonts w:cs="Arial"/>
                <w:szCs w:val="20"/>
              </w:rPr>
              <w:t>Cargo:</w:t>
            </w:r>
          </w:p>
          <w:p w14:paraId="75E5D553" w14:textId="7750C93B" w:rsidR="00B920AD" w:rsidRPr="005A5C91" w:rsidRDefault="00B920AD" w:rsidP="00EA0A7D">
            <w:pPr>
              <w:spacing w:after="0" w:line="320" w:lineRule="exact"/>
              <w:contextualSpacing/>
              <w:rPr>
                <w:rFonts w:cs="Arial"/>
                <w:smallCaps/>
                <w:szCs w:val="20"/>
              </w:rPr>
            </w:pPr>
          </w:p>
        </w:tc>
      </w:tr>
    </w:tbl>
    <w:p w14:paraId="65375B99" w14:textId="77777777" w:rsidR="00B920AD" w:rsidRPr="005A5C91" w:rsidRDefault="00B920AD" w:rsidP="00B920AD">
      <w:pPr>
        <w:spacing w:before="0" w:after="0" w:line="320" w:lineRule="exact"/>
        <w:jc w:val="left"/>
        <w:rPr>
          <w:b/>
          <w:szCs w:val="20"/>
        </w:rPr>
      </w:pPr>
      <w:r w:rsidRPr="005A5C91">
        <w:rPr>
          <w:b/>
          <w:szCs w:val="20"/>
        </w:rPr>
        <w:br w:type="page"/>
      </w:r>
    </w:p>
    <w:p w14:paraId="17C1D6F3" w14:textId="36D4FB0E"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t xml:space="preserve">[Página de </w:t>
      </w:r>
      <w:r w:rsidRPr="00716A33">
        <w:rPr>
          <w:rFonts w:eastAsia="Batang"/>
          <w:i/>
        </w:rPr>
        <w:t xml:space="preserve">Assinaturas </w:t>
      </w:r>
      <w:r>
        <w:rPr>
          <w:rFonts w:eastAsia="Batang"/>
          <w:i/>
        </w:rPr>
        <w:t>3</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025FDE01"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38DA78FF" w14:textId="63A45A89" w:rsidR="00B920AD" w:rsidRPr="003F10A3" w:rsidRDefault="00B920AD" w:rsidP="00B920AD">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1E94FD22" w14:textId="77777777" w:rsidR="00B920AD" w:rsidRPr="005A5C91" w:rsidRDefault="00B920AD" w:rsidP="00B920AD">
      <w:pPr>
        <w:spacing w:line="320" w:lineRule="exact"/>
        <w:jc w:val="center"/>
        <w:rPr>
          <w:b/>
          <w:szCs w:val="20"/>
        </w:rPr>
      </w:pPr>
    </w:p>
    <w:p w14:paraId="54BFCB74"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3F17DFCF" w14:textId="77777777" w:rsidTr="00EA0A7D">
        <w:trPr>
          <w:trHeight w:val="1202"/>
        </w:trPr>
        <w:tc>
          <w:tcPr>
            <w:tcW w:w="4888" w:type="dxa"/>
            <w:hideMark/>
          </w:tcPr>
          <w:p w14:paraId="5CED13A1"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E16F650"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21F400FA" w14:textId="77777777" w:rsidR="00B920AD" w:rsidRDefault="00B920AD" w:rsidP="00EA0A7D">
            <w:pPr>
              <w:spacing w:after="0" w:line="320" w:lineRule="exact"/>
              <w:contextualSpacing/>
              <w:rPr>
                <w:rFonts w:cs="Arial"/>
                <w:szCs w:val="20"/>
              </w:rPr>
            </w:pPr>
            <w:r w:rsidRPr="005A5C91">
              <w:rPr>
                <w:rFonts w:cs="Arial"/>
                <w:szCs w:val="20"/>
              </w:rPr>
              <w:t>Cargo:</w:t>
            </w:r>
          </w:p>
          <w:p w14:paraId="405CFB04" w14:textId="788699C2" w:rsidR="00B920AD" w:rsidRPr="005A5C91" w:rsidRDefault="00B920AD" w:rsidP="00EA0A7D">
            <w:pPr>
              <w:spacing w:after="0" w:line="320" w:lineRule="exact"/>
              <w:contextualSpacing/>
              <w:rPr>
                <w:rFonts w:cs="Arial"/>
                <w:szCs w:val="20"/>
              </w:rPr>
            </w:pPr>
          </w:p>
        </w:tc>
        <w:tc>
          <w:tcPr>
            <w:tcW w:w="4889" w:type="dxa"/>
            <w:hideMark/>
          </w:tcPr>
          <w:p w14:paraId="4A169F98"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60F56D92"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427974B2" w14:textId="77777777" w:rsidR="00B920AD" w:rsidRDefault="00B920AD" w:rsidP="00EA0A7D">
            <w:pPr>
              <w:spacing w:after="0" w:line="320" w:lineRule="exact"/>
              <w:contextualSpacing/>
              <w:rPr>
                <w:rFonts w:cs="Arial"/>
                <w:szCs w:val="20"/>
              </w:rPr>
            </w:pPr>
            <w:r w:rsidRPr="005A5C91">
              <w:rPr>
                <w:rFonts w:cs="Arial"/>
                <w:szCs w:val="20"/>
              </w:rPr>
              <w:t>Cargo:</w:t>
            </w:r>
          </w:p>
          <w:p w14:paraId="405CB1A5" w14:textId="5BF8BB69" w:rsidR="00B920AD" w:rsidRPr="005A5C91" w:rsidRDefault="00B920AD" w:rsidP="00EA0A7D">
            <w:pPr>
              <w:spacing w:after="0" w:line="320" w:lineRule="exact"/>
              <w:contextualSpacing/>
              <w:rPr>
                <w:rFonts w:cs="Arial"/>
                <w:smallCaps/>
                <w:szCs w:val="20"/>
              </w:rPr>
            </w:pPr>
          </w:p>
        </w:tc>
      </w:tr>
    </w:tbl>
    <w:p w14:paraId="11F1CC03" w14:textId="77777777" w:rsidR="00B920AD" w:rsidRPr="005A5C91" w:rsidRDefault="00B920AD" w:rsidP="00B920AD">
      <w:pPr>
        <w:spacing w:before="0" w:after="0" w:line="320" w:lineRule="exact"/>
        <w:jc w:val="left"/>
        <w:rPr>
          <w:b/>
          <w:szCs w:val="20"/>
        </w:rPr>
      </w:pPr>
      <w:r w:rsidRPr="005A5C91">
        <w:rPr>
          <w:b/>
          <w:szCs w:val="20"/>
        </w:rPr>
        <w:br w:type="page"/>
      </w:r>
    </w:p>
    <w:p w14:paraId="58255A44" w14:textId="0A2DF2B4" w:rsidR="00B920AD" w:rsidRPr="00C636CB" w:rsidRDefault="00B920AD" w:rsidP="00B920AD">
      <w:pPr>
        <w:tabs>
          <w:tab w:val="left" w:pos="709"/>
        </w:tabs>
        <w:suppressAutoHyphens/>
        <w:autoSpaceDE w:val="0"/>
        <w:autoSpaceDN w:val="0"/>
        <w:adjustRightInd w:val="0"/>
        <w:spacing w:line="320" w:lineRule="exact"/>
        <w:rPr>
          <w:rFonts w:eastAsia="Batang"/>
          <w:i/>
          <w:lang w:val="x-none"/>
        </w:rPr>
      </w:pPr>
      <w:r w:rsidRPr="00C636CB">
        <w:rPr>
          <w:rFonts w:eastAsia="Batang"/>
          <w:i/>
          <w:lang w:val="x-none"/>
        </w:rPr>
        <w:t xml:space="preserve">[Página de </w:t>
      </w:r>
      <w:r w:rsidRPr="00716A33">
        <w:rPr>
          <w:rFonts w:eastAsia="Batang"/>
          <w:i/>
        </w:rPr>
        <w:t xml:space="preserve">Assinaturas </w:t>
      </w:r>
      <w:r w:rsidR="003D5B1E">
        <w:rPr>
          <w:rFonts w:eastAsia="Batang"/>
          <w:i/>
        </w:rPr>
        <w:t>4</w:t>
      </w:r>
      <w:r w:rsidRPr="00716A33">
        <w:rPr>
          <w:rFonts w:eastAsia="Batang"/>
          <w:i/>
        </w:rPr>
        <w:t>/4</w:t>
      </w:r>
      <w:r w:rsidRPr="00C636CB">
        <w:rPr>
          <w:rFonts w:eastAsia="Batang"/>
          <w:i/>
          <w:lang w:val="x-none"/>
        </w:rPr>
        <w:t xml:space="preserve"> do Instrumento Particular de Contrato de Alienação Fiduciária de Ações e Outras Avenças</w:t>
      </w:r>
      <w:r w:rsidRPr="00716A33">
        <w:rPr>
          <w:rFonts w:eastAsia="Batang"/>
          <w:i/>
        </w:rPr>
        <w:t>, celebrado em [=] de [=] de 2022</w:t>
      </w:r>
      <w:r w:rsidRPr="00C636CB">
        <w:rPr>
          <w:rFonts w:eastAsia="Batang"/>
          <w:i/>
          <w:lang w:val="x-none"/>
        </w:rPr>
        <w:t>]</w:t>
      </w:r>
    </w:p>
    <w:p w14:paraId="2C04D006" w14:textId="77777777" w:rsidR="00B920AD" w:rsidRPr="00C636CB" w:rsidRDefault="00B920AD" w:rsidP="00B920AD">
      <w:pPr>
        <w:tabs>
          <w:tab w:val="left" w:pos="709"/>
        </w:tabs>
        <w:suppressAutoHyphens/>
        <w:autoSpaceDE w:val="0"/>
        <w:autoSpaceDN w:val="0"/>
        <w:adjustRightInd w:val="0"/>
        <w:spacing w:line="320" w:lineRule="exact"/>
        <w:rPr>
          <w:i/>
          <w:lang w:val="x-none"/>
        </w:rPr>
      </w:pPr>
    </w:p>
    <w:p w14:paraId="4FAD508B" w14:textId="7C643609" w:rsidR="00B920AD" w:rsidRPr="003F10A3" w:rsidRDefault="00B920AD" w:rsidP="00B920AD">
      <w:pPr>
        <w:widowControl w:val="0"/>
        <w:shd w:val="clear" w:color="auto" w:fill="FFFFFF"/>
        <w:autoSpaceDE w:val="0"/>
        <w:autoSpaceDN w:val="0"/>
        <w:adjustRightInd w:val="0"/>
        <w:spacing w:line="320" w:lineRule="exact"/>
        <w:rPr>
          <w:b/>
          <w:color w:val="000000"/>
        </w:rPr>
      </w:pPr>
      <w:r>
        <w:rPr>
          <w:b/>
          <w:color w:val="000000"/>
        </w:rPr>
        <w:t>Testemunhas</w:t>
      </w:r>
    </w:p>
    <w:p w14:paraId="46F7C095" w14:textId="77777777" w:rsidR="00B920AD" w:rsidRPr="005A5C91" w:rsidRDefault="00B920AD" w:rsidP="00B920AD">
      <w:pPr>
        <w:spacing w:line="320" w:lineRule="exact"/>
        <w:jc w:val="center"/>
        <w:rPr>
          <w:b/>
          <w:szCs w:val="20"/>
        </w:rPr>
      </w:pPr>
    </w:p>
    <w:p w14:paraId="29A3F709" w14:textId="77777777" w:rsidR="00B920AD" w:rsidRPr="005A5C91" w:rsidRDefault="00B920AD" w:rsidP="00B920AD">
      <w:pPr>
        <w:spacing w:line="320" w:lineRule="exact"/>
        <w:jc w:val="center"/>
        <w:rPr>
          <w:b/>
          <w:szCs w:val="20"/>
        </w:rPr>
      </w:pPr>
    </w:p>
    <w:tbl>
      <w:tblPr>
        <w:tblW w:w="0" w:type="auto"/>
        <w:tblLook w:val="0680" w:firstRow="0" w:lastRow="0" w:firstColumn="1" w:lastColumn="0" w:noHBand="1" w:noVBand="1"/>
      </w:tblPr>
      <w:tblGrid>
        <w:gridCol w:w="4419"/>
        <w:gridCol w:w="4419"/>
      </w:tblGrid>
      <w:tr w:rsidR="00B920AD" w:rsidRPr="005A5C91" w14:paraId="1B1FCF96" w14:textId="77777777" w:rsidTr="00EA0A7D">
        <w:trPr>
          <w:trHeight w:val="1202"/>
        </w:trPr>
        <w:tc>
          <w:tcPr>
            <w:tcW w:w="4888" w:type="dxa"/>
            <w:hideMark/>
          </w:tcPr>
          <w:p w14:paraId="1248E51F"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118A895E"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30EE29D1" w14:textId="77777777" w:rsidR="00B920AD" w:rsidRDefault="00B920AD" w:rsidP="00EA0A7D">
            <w:pPr>
              <w:spacing w:after="0" w:line="320" w:lineRule="exact"/>
              <w:contextualSpacing/>
              <w:rPr>
                <w:rFonts w:cs="Arial"/>
                <w:szCs w:val="20"/>
              </w:rPr>
            </w:pPr>
            <w:r>
              <w:rPr>
                <w:rFonts w:cs="Arial"/>
                <w:szCs w:val="20"/>
              </w:rPr>
              <w:t>CPF:</w:t>
            </w:r>
          </w:p>
          <w:p w14:paraId="3BC70347" w14:textId="703A8F19" w:rsidR="00B920AD" w:rsidRPr="005A5C91" w:rsidRDefault="000D7E45" w:rsidP="00EA0A7D">
            <w:pPr>
              <w:spacing w:after="0" w:line="320" w:lineRule="exact"/>
              <w:contextualSpacing/>
              <w:rPr>
                <w:rFonts w:cs="Arial"/>
                <w:szCs w:val="20"/>
              </w:rPr>
            </w:pPr>
            <w:r>
              <w:rPr>
                <w:rFonts w:cs="Arial"/>
                <w:szCs w:val="20"/>
              </w:rPr>
              <w:t>RG</w:t>
            </w:r>
            <w:r w:rsidR="00B920AD">
              <w:rPr>
                <w:rFonts w:cs="Arial"/>
                <w:szCs w:val="20"/>
              </w:rPr>
              <w:t>:</w:t>
            </w:r>
          </w:p>
        </w:tc>
        <w:tc>
          <w:tcPr>
            <w:tcW w:w="4889" w:type="dxa"/>
            <w:hideMark/>
          </w:tcPr>
          <w:p w14:paraId="5CD59827" w14:textId="77777777" w:rsidR="00B920AD" w:rsidRPr="005A5C91" w:rsidRDefault="00B920AD" w:rsidP="00EA0A7D">
            <w:pPr>
              <w:spacing w:after="0" w:line="320" w:lineRule="exact"/>
              <w:contextualSpacing/>
              <w:rPr>
                <w:rFonts w:cs="Arial"/>
                <w:smallCaps/>
                <w:szCs w:val="20"/>
              </w:rPr>
            </w:pPr>
            <w:r w:rsidRPr="005A5C91">
              <w:rPr>
                <w:rFonts w:cs="Arial"/>
                <w:smallCaps/>
                <w:szCs w:val="20"/>
              </w:rPr>
              <w:t>_____________________________</w:t>
            </w:r>
          </w:p>
          <w:p w14:paraId="093AF673" w14:textId="77777777" w:rsidR="00B920AD" w:rsidRPr="005A5C91" w:rsidRDefault="00B920AD" w:rsidP="00EA0A7D">
            <w:pPr>
              <w:spacing w:after="0" w:line="320" w:lineRule="exact"/>
              <w:contextualSpacing/>
              <w:rPr>
                <w:rFonts w:cs="Arial"/>
                <w:szCs w:val="20"/>
              </w:rPr>
            </w:pPr>
            <w:r w:rsidRPr="005A5C91">
              <w:rPr>
                <w:rFonts w:cs="Arial"/>
                <w:szCs w:val="20"/>
              </w:rPr>
              <w:t>Nome:</w:t>
            </w:r>
          </w:p>
          <w:p w14:paraId="37006C4C" w14:textId="77777777" w:rsidR="00B920AD" w:rsidRDefault="00B920AD" w:rsidP="00EA0A7D">
            <w:pPr>
              <w:spacing w:after="0" w:line="320" w:lineRule="exact"/>
              <w:contextualSpacing/>
              <w:rPr>
                <w:rFonts w:cs="Arial"/>
                <w:szCs w:val="20"/>
              </w:rPr>
            </w:pPr>
            <w:r>
              <w:rPr>
                <w:rFonts w:cs="Arial"/>
                <w:szCs w:val="20"/>
              </w:rPr>
              <w:t>CPF:</w:t>
            </w:r>
          </w:p>
          <w:p w14:paraId="26475F4D" w14:textId="119097C3" w:rsidR="00B920AD" w:rsidRPr="005A5C91" w:rsidRDefault="000D7E45" w:rsidP="00EA0A7D">
            <w:pPr>
              <w:spacing w:after="0" w:line="320" w:lineRule="exact"/>
              <w:contextualSpacing/>
              <w:rPr>
                <w:rFonts w:cs="Arial"/>
                <w:smallCaps/>
                <w:szCs w:val="20"/>
              </w:rPr>
            </w:pPr>
            <w:r>
              <w:rPr>
                <w:rFonts w:cs="Arial"/>
                <w:szCs w:val="20"/>
              </w:rPr>
              <w:t>RG</w:t>
            </w:r>
            <w:r w:rsidR="00B920AD">
              <w:rPr>
                <w:rFonts w:cs="Arial"/>
                <w:szCs w:val="20"/>
              </w:rPr>
              <w:t>:</w:t>
            </w:r>
          </w:p>
        </w:tc>
      </w:tr>
    </w:tbl>
    <w:p w14:paraId="2E6B7354" w14:textId="77777777" w:rsidR="00B920AD" w:rsidRPr="005A5C91" w:rsidRDefault="00B920AD" w:rsidP="00B920AD">
      <w:pPr>
        <w:spacing w:before="0" w:after="0" w:line="320" w:lineRule="exact"/>
        <w:jc w:val="left"/>
        <w:rPr>
          <w:b/>
          <w:szCs w:val="20"/>
        </w:rPr>
      </w:pPr>
      <w:r w:rsidRPr="005A5C91">
        <w:rPr>
          <w:b/>
          <w:szCs w:val="20"/>
        </w:rPr>
        <w:br w:type="page"/>
      </w:r>
    </w:p>
    <w:p w14:paraId="5325C1B6" w14:textId="268D4E3F" w:rsidR="001144A8" w:rsidRDefault="00B920AD" w:rsidP="00517F48">
      <w:pPr>
        <w:pStyle w:val="MMSecAnexos"/>
        <w:numPr>
          <w:ilvl w:val="0"/>
          <w:numId w:val="5"/>
        </w:numPr>
      </w:pPr>
      <w:bookmarkStart w:id="68" w:name="_Ref89820823"/>
      <w:r>
        <w:t xml:space="preserve">- </w:t>
      </w:r>
      <w:r w:rsidR="001144A8">
        <w:rPr>
          <w:lang w:eastAsia="en-US"/>
        </w:rPr>
        <w:t>AÇÕES</w:t>
      </w:r>
      <w:bookmarkEnd w:id="68"/>
    </w:p>
    <w:p w14:paraId="15FF9C4F" w14:textId="4F141FF5" w:rsidR="000148E6" w:rsidRDefault="000148E6" w:rsidP="00313702"/>
    <w:tbl>
      <w:tblPr>
        <w:tblpPr w:leftFromText="141" w:rightFromText="141" w:vertAnchor="text" w:horzAnchor="margin" w:tblpXSpec="center" w:tblpY="26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6"/>
        <w:gridCol w:w="2268"/>
        <w:gridCol w:w="2268"/>
        <w:gridCol w:w="1559"/>
      </w:tblGrid>
      <w:tr w:rsidR="001144A8" w:rsidRPr="00A2620F" w14:paraId="45FE69B6" w14:textId="77777777" w:rsidTr="001144A8">
        <w:trPr>
          <w:cantSplit/>
          <w:trHeight w:val="467"/>
        </w:trPr>
        <w:tc>
          <w:tcPr>
            <w:tcW w:w="4106" w:type="dxa"/>
            <w:vMerge w:val="restart"/>
            <w:shd w:val="pct20" w:color="auto" w:fill="auto"/>
            <w:vAlign w:val="center"/>
          </w:tcPr>
          <w:p w14:paraId="66085A53" w14:textId="77777777" w:rsidR="001144A8" w:rsidRPr="00A2620F" w:rsidRDefault="001144A8" w:rsidP="00686B2F">
            <w:pPr>
              <w:widowControl w:val="0"/>
              <w:suppressAutoHyphens/>
              <w:autoSpaceDE w:val="0"/>
              <w:autoSpaceDN w:val="0"/>
              <w:adjustRightInd w:val="0"/>
              <w:spacing w:before="0" w:after="0" w:line="320" w:lineRule="exact"/>
              <w:jc w:val="center"/>
              <w:rPr>
                <w:b/>
                <w:spacing w:val="-3"/>
              </w:rPr>
            </w:pPr>
            <w:r w:rsidRPr="00A2620F">
              <w:rPr>
                <w:b/>
                <w:spacing w:val="-3"/>
              </w:rPr>
              <w:t>Acionista</w:t>
            </w:r>
          </w:p>
        </w:tc>
        <w:tc>
          <w:tcPr>
            <w:tcW w:w="4536" w:type="dxa"/>
            <w:gridSpan w:val="2"/>
            <w:shd w:val="pct20" w:color="auto" w:fill="auto"/>
            <w:vAlign w:val="center"/>
          </w:tcPr>
          <w:p w14:paraId="697E1B3C" w14:textId="77777777" w:rsidR="001144A8" w:rsidRPr="00A2620F" w:rsidRDefault="001144A8" w:rsidP="00686B2F">
            <w:pPr>
              <w:suppressAutoHyphens/>
              <w:spacing w:before="0" w:after="0" w:line="320" w:lineRule="exact"/>
              <w:jc w:val="center"/>
              <w:rPr>
                <w:b/>
                <w:spacing w:val="-3"/>
              </w:rPr>
            </w:pPr>
            <w:r w:rsidRPr="00A2620F">
              <w:rPr>
                <w:b/>
                <w:spacing w:val="-3"/>
              </w:rPr>
              <w:t>Número de Ações</w:t>
            </w:r>
          </w:p>
        </w:tc>
        <w:tc>
          <w:tcPr>
            <w:tcW w:w="1559" w:type="dxa"/>
            <w:vMerge w:val="restart"/>
            <w:shd w:val="pct20" w:color="auto" w:fill="auto"/>
            <w:vAlign w:val="center"/>
          </w:tcPr>
          <w:p w14:paraId="25E7BB05" w14:textId="77777777" w:rsidR="001144A8" w:rsidRPr="00A2620F" w:rsidRDefault="001144A8" w:rsidP="00686B2F">
            <w:pPr>
              <w:suppressAutoHyphens/>
              <w:spacing w:before="0" w:after="0" w:line="320" w:lineRule="exact"/>
              <w:jc w:val="center"/>
              <w:rPr>
                <w:b/>
                <w:spacing w:val="-3"/>
              </w:rPr>
            </w:pPr>
            <w:r w:rsidRPr="00A2620F">
              <w:rPr>
                <w:b/>
                <w:spacing w:val="-3"/>
              </w:rPr>
              <w:t>% do Capital Social Total</w:t>
            </w:r>
          </w:p>
        </w:tc>
      </w:tr>
      <w:tr w:rsidR="001144A8" w:rsidRPr="00A2620F" w14:paraId="5391E82D" w14:textId="77777777" w:rsidTr="001144A8">
        <w:trPr>
          <w:cantSplit/>
          <w:trHeight w:val="255"/>
        </w:trPr>
        <w:tc>
          <w:tcPr>
            <w:tcW w:w="4106" w:type="dxa"/>
            <w:vMerge/>
            <w:shd w:val="pct20" w:color="auto" w:fill="auto"/>
            <w:vAlign w:val="center"/>
          </w:tcPr>
          <w:p w14:paraId="4C2A3C1D" w14:textId="77777777" w:rsidR="001144A8" w:rsidRPr="00A2620F" w:rsidRDefault="001144A8" w:rsidP="00686B2F">
            <w:pPr>
              <w:widowControl w:val="0"/>
              <w:suppressAutoHyphens/>
              <w:autoSpaceDE w:val="0"/>
              <w:autoSpaceDN w:val="0"/>
              <w:adjustRightInd w:val="0"/>
              <w:spacing w:before="0" w:after="0" w:line="320" w:lineRule="exact"/>
              <w:jc w:val="center"/>
              <w:rPr>
                <w:b/>
                <w:spacing w:val="-3"/>
              </w:rPr>
            </w:pPr>
          </w:p>
        </w:tc>
        <w:tc>
          <w:tcPr>
            <w:tcW w:w="2268" w:type="dxa"/>
            <w:shd w:val="pct20" w:color="auto" w:fill="auto"/>
            <w:vAlign w:val="center"/>
          </w:tcPr>
          <w:p w14:paraId="0B510BF1" w14:textId="77777777" w:rsidR="001144A8" w:rsidRPr="00A2620F" w:rsidRDefault="001144A8" w:rsidP="00686B2F">
            <w:pPr>
              <w:suppressAutoHyphens/>
              <w:spacing w:before="0" w:after="0" w:line="320" w:lineRule="exact"/>
              <w:jc w:val="center"/>
              <w:rPr>
                <w:b/>
                <w:spacing w:val="-3"/>
              </w:rPr>
            </w:pPr>
            <w:r w:rsidRPr="00A2620F">
              <w:rPr>
                <w:b/>
                <w:spacing w:val="-3"/>
              </w:rPr>
              <w:t>ON</w:t>
            </w:r>
          </w:p>
        </w:tc>
        <w:tc>
          <w:tcPr>
            <w:tcW w:w="2268" w:type="dxa"/>
            <w:shd w:val="pct20" w:color="auto" w:fill="auto"/>
            <w:vAlign w:val="center"/>
          </w:tcPr>
          <w:p w14:paraId="3F43C324" w14:textId="77777777" w:rsidR="001144A8" w:rsidRPr="00A2620F" w:rsidRDefault="001144A8" w:rsidP="00686B2F">
            <w:pPr>
              <w:suppressAutoHyphens/>
              <w:spacing w:before="0" w:after="0" w:line="320" w:lineRule="exact"/>
              <w:jc w:val="center"/>
              <w:rPr>
                <w:b/>
                <w:spacing w:val="-3"/>
              </w:rPr>
            </w:pPr>
            <w:r w:rsidRPr="00A2620F">
              <w:rPr>
                <w:b/>
                <w:spacing w:val="-3"/>
              </w:rPr>
              <w:t>PN</w:t>
            </w:r>
          </w:p>
        </w:tc>
        <w:tc>
          <w:tcPr>
            <w:tcW w:w="1559" w:type="dxa"/>
            <w:vMerge/>
            <w:shd w:val="pct20" w:color="auto" w:fill="auto"/>
            <w:vAlign w:val="center"/>
          </w:tcPr>
          <w:p w14:paraId="25A20476" w14:textId="77777777" w:rsidR="001144A8" w:rsidRPr="00A2620F" w:rsidRDefault="001144A8" w:rsidP="00686B2F">
            <w:pPr>
              <w:suppressAutoHyphens/>
              <w:spacing w:before="0" w:after="0" w:line="320" w:lineRule="exact"/>
              <w:jc w:val="center"/>
              <w:rPr>
                <w:b/>
                <w:spacing w:val="-3"/>
              </w:rPr>
            </w:pPr>
          </w:p>
        </w:tc>
      </w:tr>
      <w:tr w:rsidR="001144A8" w:rsidRPr="00A2620F" w14:paraId="2BAA3835" w14:textId="77777777" w:rsidTr="001144A8">
        <w:trPr>
          <w:cantSplit/>
          <w:trHeight w:val="483"/>
        </w:trPr>
        <w:tc>
          <w:tcPr>
            <w:tcW w:w="4106" w:type="dxa"/>
            <w:tcBorders>
              <w:bottom w:val="single" w:sz="4" w:space="0" w:color="auto"/>
            </w:tcBorders>
            <w:vAlign w:val="center"/>
          </w:tcPr>
          <w:p w14:paraId="1F84E0DD" w14:textId="77777777" w:rsidR="001144A8" w:rsidRPr="00A2620F" w:rsidRDefault="001144A8" w:rsidP="00686B2F">
            <w:pPr>
              <w:widowControl w:val="0"/>
              <w:autoSpaceDE w:val="0"/>
              <w:autoSpaceDN w:val="0"/>
              <w:adjustRightInd w:val="0"/>
              <w:spacing w:before="0" w:after="0" w:line="320" w:lineRule="exact"/>
              <w:jc w:val="center"/>
              <w:rPr>
                <w:b/>
              </w:rPr>
            </w:pPr>
            <w:r w:rsidRPr="00A2620F">
              <w:rPr>
                <w:b/>
              </w:rPr>
              <w:t>Queiroz Galvão Desenvolvimento de Negócios S.A.</w:t>
            </w:r>
          </w:p>
        </w:tc>
        <w:tc>
          <w:tcPr>
            <w:tcW w:w="2268" w:type="dxa"/>
            <w:tcBorders>
              <w:bottom w:val="single" w:sz="4" w:space="0" w:color="auto"/>
            </w:tcBorders>
            <w:vAlign w:val="center"/>
          </w:tcPr>
          <w:p w14:paraId="47B341F2"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109.721.155</w:t>
            </w:r>
          </w:p>
        </w:tc>
        <w:tc>
          <w:tcPr>
            <w:tcW w:w="2268" w:type="dxa"/>
            <w:tcBorders>
              <w:bottom w:val="single" w:sz="4" w:space="0" w:color="auto"/>
            </w:tcBorders>
            <w:vAlign w:val="center"/>
          </w:tcPr>
          <w:p w14:paraId="42F5BB94"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27.430.289</w:t>
            </w:r>
          </w:p>
        </w:tc>
        <w:tc>
          <w:tcPr>
            <w:tcW w:w="1559" w:type="dxa"/>
            <w:tcBorders>
              <w:bottom w:val="single" w:sz="4" w:space="0" w:color="auto"/>
            </w:tcBorders>
            <w:vAlign w:val="center"/>
          </w:tcPr>
          <w:p w14:paraId="6829EE5C" w14:textId="77777777" w:rsidR="001144A8" w:rsidRPr="00A2620F" w:rsidRDefault="001144A8" w:rsidP="00686B2F">
            <w:pPr>
              <w:widowControl w:val="0"/>
              <w:autoSpaceDE w:val="0"/>
              <w:autoSpaceDN w:val="0"/>
              <w:adjustRightInd w:val="0"/>
              <w:spacing w:before="0" w:after="0" w:line="320" w:lineRule="exact"/>
              <w:jc w:val="center"/>
            </w:pPr>
            <w:r w:rsidRPr="00A2620F">
              <w:t>100,00%</w:t>
            </w:r>
          </w:p>
        </w:tc>
      </w:tr>
      <w:tr w:rsidR="001144A8" w:rsidRPr="00A2620F" w14:paraId="2FE67C65" w14:textId="77777777" w:rsidTr="001144A8">
        <w:trPr>
          <w:cantSplit/>
          <w:trHeight w:val="240"/>
        </w:trPr>
        <w:tc>
          <w:tcPr>
            <w:tcW w:w="4106" w:type="dxa"/>
            <w:vMerge w:val="restart"/>
            <w:shd w:val="pct20" w:color="auto" w:fill="auto"/>
            <w:vAlign w:val="center"/>
          </w:tcPr>
          <w:p w14:paraId="3C3B1B9A" w14:textId="77777777" w:rsidR="001144A8" w:rsidRPr="00A2620F" w:rsidRDefault="001144A8" w:rsidP="00686B2F">
            <w:pPr>
              <w:widowControl w:val="0"/>
              <w:autoSpaceDE w:val="0"/>
              <w:autoSpaceDN w:val="0"/>
              <w:adjustRightInd w:val="0"/>
              <w:spacing w:before="0" w:after="0" w:line="320" w:lineRule="exact"/>
              <w:jc w:val="center"/>
            </w:pPr>
            <w:r w:rsidRPr="00A2620F">
              <w:rPr>
                <w:b/>
              </w:rPr>
              <w:t>Total</w:t>
            </w:r>
          </w:p>
        </w:tc>
        <w:tc>
          <w:tcPr>
            <w:tcW w:w="2268" w:type="dxa"/>
            <w:shd w:val="pct20" w:color="auto" w:fill="auto"/>
            <w:vAlign w:val="center"/>
          </w:tcPr>
          <w:p w14:paraId="429EAE53"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109.721.155</w:t>
            </w:r>
          </w:p>
        </w:tc>
        <w:tc>
          <w:tcPr>
            <w:tcW w:w="2268" w:type="dxa"/>
            <w:shd w:val="pct20" w:color="auto" w:fill="auto"/>
            <w:vAlign w:val="center"/>
          </w:tcPr>
          <w:p w14:paraId="5C9275A6" w14:textId="77777777" w:rsidR="001144A8" w:rsidRPr="00A2620F" w:rsidRDefault="001144A8" w:rsidP="00686B2F">
            <w:pPr>
              <w:widowControl w:val="0"/>
              <w:autoSpaceDE w:val="0"/>
              <w:autoSpaceDN w:val="0"/>
              <w:adjustRightInd w:val="0"/>
              <w:spacing w:before="0" w:after="0" w:line="320" w:lineRule="exact"/>
              <w:jc w:val="center"/>
              <w:rPr>
                <w:bCs/>
              </w:rPr>
            </w:pPr>
            <w:r w:rsidRPr="00A2620F">
              <w:rPr>
                <w:bCs/>
              </w:rPr>
              <w:t>27.430.289</w:t>
            </w:r>
          </w:p>
        </w:tc>
        <w:tc>
          <w:tcPr>
            <w:tcW w:w="1559" w:type="dxa"/>
            <w:vMerge w:val="restart"/>
            <w:shd w:val="pct20" w:color="auto" w:fill="auto"/>
            <w:vAlign w:val="center"/>
          </w:tcPr>
          <w:p w14:paraId="79B856CA" w14:textId="77777777" w:rsidR="001144A8" w:rsidRPr="00A2620F" w:rsidRDefault="001144A8" w:rsidP="00686B2F">
            <w:pPr>
              <w:widowControl w:val="0"/>
              <w:autoSpaceDE w:val="0"/>
              <w:autoSpaceDN w:val="0"/>
              <w:adjustRightInd w:val="0"/>
              <w:spacing w:before="0" w:after="0" w:line="320" w:lineRule="exact"/>
              <w:jc w:val="center"/>
            </w:pPr>
            <w:r w:rsidRPr="00A2620F">
              <w:t>100,00%</w:t>
            </w:r>
          </w:p>
        </w:tc>
      </w:tr>
      <w:tr w:rsidR="001144A8" w:rsidRPr="00A2620F" w14:paraId="4F32A2F0" w14:textId="77777777" w:rsidTr="001144A8">
        <w:trPr>
          <w:cantSplit/>
          <w:trHeight w:val="240"/>
        </w:trPr>
        <w:tc>
          <w:tcPr>
            <w:tcW w:w="4106" w:type="dxa"/>
            <w:vMerge/>
            <w:shd w:val="pct20" w:color="auto" w:fill="auto"/>
          </w:tcPr>
          <w:p w14:paraId="383EEFA8" w14:textId="77777777" w:rsidR="001144A8" w:rsidRPr="00A2620F" w:rsidRDefault="001144A8" w:rsidP="001144A8">
            <w:pPr>
              <w:widowControl w:val="0"/>
              <w:autoSpaceDE w:val="0"/>
              <w:autoSpaceDN w:val="0"/>
              <w:adjustRightInd w:val="0"/>
              <w:spacing w:line="320" w:lineRule="exact"/>
              <w:jc w:val="center"/>
              <w:rPr>
                <w:b/>
              </w:rPr>
            </w:pPr>
          </w:p>
        </w:tc>
        <w:tc>
          <w:tcPr>
            <w:tcW w:w="4536" w:type="dxa"/>
            <w:gridSpan w:val="2"/>
            <w:shd w:val="pct20" w:color="auto" w:fill="auto"/>
            <w:vAlign w:val="center"/>
          </w:tcPr>
          <w:p w14:paraId="617CC603" w14:textId="77777777" w:rsidR="001144A8" w:rsidRPr="00A2620F" w:rsidRDefault="001144A8" w:rsidP="001144A8">
            <w:pPr>
              <w:widowControl w:val="0"/>
              <w:autoSpaceDE w:val="0"/>
              <w:autoSpaceDN w:val="0"/>
              <w:adjustRightInd w:val="0"/>
              <w:spacing w:line="320" w:lineRule="exact"/>
              <w:jc w:val="center"/>
              <w:rPr>
                <w:bCs/>
              </w:rPr>
            </w:pPr>
            <w:r w:rsidRPr="00A2620F">
              <w:rPr>
                <w:bCs/>
              </w:rPr>
              <w:t>137.151.444</w:t>
            </w:r>
          </w:p>
        </w:tc>
        <w:tc>
          <w:tcPr>
            <w:tcW w:w="1559" w:type="dxa"/>
            <w:vMerge/>
            <w:shd w:val="pct20" w:color="auto" w:fill="auto"/>
          </w:tcPr>
          <w:p w14:paraId="0AC553F5" w14:textId="77777777" w:rsidR="001144A8" w:rsidRPr="00A2620F" w:rsidRDefault="001144A8" w:rsidP="001144A8">
            <w:pPr>
              <w:widowControl w:val="0"/>
              <w:autoSpaceDE w:val="0"/>
              <w:autoSpaceDN w:val="0"/>
              <w:adjustRightInd w:val="0"/>
              <w:spacing w:line="320" w:lineRule="exact"/>
              <w:jc w:val="center"/>
            </w:pPr>
          </w:p>
        </w:tc>
      </w:tr>
      <w:tr w:rsidR="00706A8E" w:rsidRPr="00A2620F" w14:paraId="18723881" w14:textId="77777777" w:rsidTr="001144A8">
        <w:trPr>
          <w:cantSplit/>
          <w:trHeight w:val="240"/>
        </w:trPr>
        <w:tc>
          <w:tcPr>
            <w:tcW w:w="4106" w:type="dxa"/>
            <w:shd w:val="pct20" w:color="auto" w:fill="auto"/>
          </w:tcPr>
          <w:p w14:paraId="10AD7504" w14:textId="24850109" w:rsidR="00706A8E" w:rsidRPr="00A2620F" w:rsidRDefault="00706A8E" w:rsidP="001144A8">
            <w:pPr>
              <w:widowControl w:val="0"/>
              <w:autoSpaceDE w:val="0"/>
              <w:autoSpaceDN w:val="0"/>
              <w:adjustRightInd w:val="0"/>
              <w:spacing w:line="320" w:lineRule="exact"/>
              <w:jc w:val="center"/>
              <w:rPr>
                <w:b/>
              </w:rPr>
            </w:pPr>
            <w:r>
              <w:rPr>
                <w:b/>
              </w:rPr>
              <w:t xml:space="preserve">Valor total das Ações </w:t>
            </w:r>
          </w:p>
        </w:tc>
        <w:tc>
          <w:tcPr>
            <w:tcW w:w="4536" w:type="dxa"/>
            <w:gridSpan w:val="2"/>
            <w:shd w:val="pct20" w:color="auto" w:fill="auto"/>
            <w:vAlign w:val="center"/>
          </w:tcPr>
          <w:p w14:paraId="696EDFE9" w14:textId="15258C63" w:rsidR="00706A8E" w:rsidRPr="00A2620F" w:rsidRDefault="00706A8E" w:rsidP="001144A8">
            <w:pPr>
              <w:widowControl w:val="0"/>
              <w:autoSpaceDE w:val="0"/>
              <w:autoSpaceDN w:val="0"/>
              <w:adjustRightInd w:val="0"/>
              <w:spacing w:line="320" w:lineRule="exact"/>
              <w:jc w:val="center"/>
              <w:rPr>
                <w:bCs/>
              </w:rPr>
            </w:pPr>
            <w:r>
              <w:rPr>
                <w:bCs/>
              </w:rPr>
              <w:t>R$ </w:t>
            </w:r>
            <w:r w:rsidRPr="00A2620F">
              <w:rPr>
                <w:bCs/>
              </w:rPr>
              <w:t>137.151.444</w:t>
            </w:r>
            <w:r w:rsidR="00FA0B71">
              <w:rPr>
                <w:bCs/>
              </w:rPr>
              <w:t>,00</w:t>
            </w:r>
            <w:r>
              <w:rPr>
                <w:bCs/>
              </w:rPr>
              <w:t xml:space="preserve"> (cento e trinta e sete milhões, cento e cinquenta e um mil, quatrocentos e quarenta e quatro reais)</w:t>
            </w:r>
          </w:p>
        </w:tc>
        <w:tc>
          <w:tcPr>
            <w:tcW w:w="1559" w:type="dxa"/>
            <w:shd w:val="pct20" w:color="auto" w:fill="auto"/>
          </w:tcPr>
          <w:p w14:paraId="5D90D618" w14:textId="2B62E6A7" w:rsidR="00706A8E" w:rsidRPr="00A2620F" w:rsidRDefault="00706A8E" w:rsidP="001144A8">
            <w:pPr>
              <w:widowControl w:val="0"/>
              <w:autoSpaceDE w:val="0"/>
              <w:autoSpaceDN w:val="0"/>
              <w:adjustRightInd w:val="0"/>
              <w:spacing w:line="320" w:lineRule="exact"/>
              <w:jc w:val="center"/>
            </w:pPr>
            <w:r w:rsidRPr="00A2620F">
              <w:t>100,00%</w:t>
            </w:r>
          </w:p>
        </w:tc>
      </w:tr>
    </w:tbl>
    <w:p w14:paraId="1A71CED5" w14:textId="77777777" w:rsidR="001144A8" w:rsidRPr="00A2620F" w:rsidRDefault="001144A8" w:rsidP="003D5B1E"/>
    <w:p w14:paraId="4820AA25" w14:textId="3F2B7D1F" w:rsidR="001144A8" w:rsidRDefault="00B920AD" w:rsidP="00517F48">
      <w:pPr>
        <w:pStyle w:val="MMSecAnexos"/>
        <w:numPr>
          <w:ilvl w:val="0"/>
          <w:numId w:val="5"/>
        </w:numPr>
      </w:pPr>
      <w:r>
        <w:br w:type="page"/>
      </w:r>
      <w:bookmarkStart w:id="69" w:name="_Ref89820854"/>
      <w:r w:rsidR="001144A8">
        <w:t xml:space="preserve">- </w:t>
      </w:r>
      <w:r w:rsidR="001144A8">
        <w:rPr>
          <w:lang w:eastAsia="en-US"/>
        </w:rPr>
        <w:t>OBRIGAÇÕES GARANTIDAS</w:t>
      </w:r>
      <w:bookmarkEnd w:id="69"/>
    </w:p>
    <w:p w14:paraId="282C2F27" w14:textId="77777777" w:rsidR="001144A8" w:rsidRDefault="001144A8" w:rsidP="001144A8">
      <w:pPr>
        <w:spacing w:after="0" w:line="320" w:lineRule="exact"/>
        <w:contextualSpacing/>
        <w:rPr>
          <w:rFonts w:cs="Arial"/>
          <w:szCs w:val="20"/>
        </w:rPr>
      </w:pPr>
    </w:p>
    <w:p w14:paraId="07184F11" w14:textId="577502CF" w:rsidR="001144A8" w:rsidRDefault="00D01355" w:rsidP="001144A8">
      <w:pPr>
        <w:spacing w:after="0" w:line="320" w:lineRule="exact"/>
        <w:contextualSpacing/>
      </w:pPr>
      <w:r w:rsidRPr="00A2620F">
        <w:rPr>
          <w:rFonts w:eastAsia="Batang"/>
        </w:rPr>
        <w:t xml:space="preserve">Instrumento Particular de Escritura </w:t>
      </w:r>
      <w:r>
        <w:rPr>
          <w:rFonts w:eastAsia="Batang"/>
        </w:rPr>
        <w:t xml:space="preserve">de Emissão </w:t>
      </w:r>
      <w:r w:rsidRPr="00A2620F">
        <w:rPr>
          <w:rFonts w:eastAsia="Batang"/>
        </w:rPr>
        <w:t xml:space="preserve">da </w:t>
      </w:r>
      <w:r>
        <w:rPr>
          <w:rFonts w:eastAsia="Batang"/>
        </w:rPr>
        <w:t>2</w:t>
      </w:r>
      <w:r w:rsidRPr="00A2620F">
        <w:rPr>
          <w:rFonts w:eastAsia="Batang"/>
        </w:rPr>
        <w:t>ª (</w:t>
      </w:r>
      <w:r>
        <w:rPr>
          <w:rFonts w:eastAsia="Batang"/>
        </w:rPr>
        <w:t>Segunda</w:t>
      </w:r>
      <w:r w:rsidRPr="00A2620F">
        <w:rPr>
          <w:rFonts w:eastAsia="Batang"/>
        </w:rPr>
        <w:t xml:space="preserve">) Emissão Pública de Debêntures Simples, não Conversíveis em Ações, em </w:t>
      </w:r>
      <w:r w:rsidR="00154477">
        <w:rPr>
          <w:rFonts w:eastAsia="Batang"/>
        </w:rPr>
        <w:t>S</w:t>
      </w:r>
      <w:r>
        <w:rPr>
          <w:rFonts w:eastAsia="Batang"/>
        </w:rPr>
        <w:t>érie</w:t>
      </w:r>
      <w:r w:rsidR="00154477">
        <w:rPr>
          <w:rFonts w:eastAsia="Batang"/>
        </w:rPr>
        <w:t xml:space="preserve"> Única</w:t>
      </w:r>
      <w:r w:rsidRPr="00A2620F">
        <w:rPr>
          <w:rFonts w:eastAsia="Batang"/>
        </w:rPr>
        <w:t xml:space="preserve">, da Espécie </w:t>
      </w:r>
      <w:r>
        <w:rPr>
          <w:rFonts w:eastAsia="Batang"/>
        </w:rPr>
        <w:t xml:space="preserve">Quirografária, a ser Convolada em Espécie </w:t>
      </w:r>
      <w:r w:rsidRPr="00A2620F">
        <w:rPr>
          <w:rFonts w:eastAsia="Batang"/>
        </w:rPr>
        <w:t>com Garantia Real, para Distribuição</w:t>
      </w:r>
      <w:r>
        <w:rPr>
          <w:rFonts w:eastAsia="Batang"/>
        </w:rPr>
        <w:t xml:space="preserve"> Pública</w:t>
      </w:r>
      <w:r w:rsidRPr="00A2620F">
        <w:rPr>
          <w:rFonts w:eastAsia="Batang"/>
        </w:rPr>
        <w:t xml:space="preserve"> com Esforços Restritos da Concessionária Rodovia dos Tamoios S.A.</w:t>
      </w:r>
    </w:p>
    <w:p w14:paraId="7AD43152" w14:textId="6E0BCF84" w:rsidR="00EA29B3" w:rsidRPr="00934933" w:rsidRDefault="00EA29B3" w:rsidP="00DE004D">
      <w:pPr>
        <w:widowControl w:val="0"/>
        <w:numPr>
          <w:ilvl w:val="0"/>
          <w:numId w:val="10"/>
        </w:numPr>
        <w:tabs>
          <w:tab w:val="num" w:pos="851"/>
        </w:tabs>
        <w:autoSpaceDE w:val="0"/>
        <w:autoSpaceDN w:val="0"/>
        <w:adjustRightInd w:val="0"/>
        <w:spacing w:line="320" w:lineRule="exact"/>
        <w:ind w:left="567" w:hanging="567"/>
        <w:rPr>
          <w:b/>
        </w:rPr>
      </w:pPr>
      <w:r w:rsidRPr="00934933">
        <w:rPr>
          <w:b/>
        </w:rPr>
        <w:t xml:space="preserve">Emissora: </w:t>
      </w:r>
      <w:r w:rsidRPr="00934933">
        <w:rPr>
          <w:bCs/>
        </w:rPr>
        <w:t>Concessionária Rodovia dos Tamoios S.A.</w:t>
      </w:r>
    </w:p>
    <w:p w14:paraId="397502C3" w14:textId="77777777" w:rsidR="00EA29B3" w:rsidRPr="00934933" w:rsidRDefault="00EA29B3" w:rsidP="00DE004D">
      <w:pPr>
        <w:widowControl w:val="0"/>
        <w:numPr>
          <w:ilvl w:val="0"/>
          <w:numId w:val="10"/>
        </w:numPr>
        <w:tabs>
          <w:tab w:val="num" w:pos="851"/>
        </w:tabs>
        <w:autoSpaceDE w:val="0"/>
        <w:autoSpaceDN w:val="0"/>
        <w:adjustRightInd w:val="0"/>
        <w:spacing w:line="320" w:lineRule="exact"/>
        <w:ind w:left="567" w:hanging="567"/>
        <w:rPr>
          <w:b/>
        </w:rPr>
      </w:pPr>
      <w:r w:rsidRPr="00934933">
        <w:rPr>
          <w:b/>
        </w:rPr>
        <w:t>Valor Total da Emissão/Principal:</w:t>
      </w:r>
      <w:r w:rsidRPr="00934933">
        <w:t xml:space="preserve"> O valor total da Emissão é de R$ 1</w:t>
      </w:r>
      <w:r>
        <w:t>0</w:t>
      </w:r>
      <w:r w:rsidRPr="00934933">
        <w:t>0.000.000,00 (</w:t>
      </w:r>
      <w:r>
        <w:t>cem</w:t>
      </w:r>
      <w:r w:rsidRPr="00934933">
        <w:t xml:space="preserve"> milhões de reais), na Data de Emissão (conforme definida abaixo)</w:t>
      </w:r>
      <w:r w:rsidRPr="00934933">
        <w:rPr>
          <w:rFonts w:cs="Calibri"/>
        </w:rPr>
        <w:t>.</w:t>
      </w:r>
    </w:p>
    <w:p w14:paraId="58F7C2F0" w14:textId="77777777" w:rsidR="00EA29B3" w:rsidRPr="00934933" w:rsidRDefault="00EA29B3" w:rsidP="00DE004D">
      <w:pPr>
        <w:widowControl w:val="0"/>
        <w:numPr>
          <w:ilvl w:val="0"/>
          <w:numId w:val="10"/>
        </w:numPr>
        <w:tabs>
          <w:tab w:val="num" w:pos="851"/>
        </w:tabs>
        <w:autoSpaceDE w:val="0"/>
        <w:autoSpaceDN w:val="0"/>
        <w:adjustRightInd w:val="0"/>
        <w:spacing w:line="320" w:lineRule="exact"/>
        <w:ind w:left="567" w:hanging="567"/>
        <w:rPr>
          <w:bCs/>
        </w:rPr>
      </w:pPr>
      <w:r w:rsidRPr="00934933">
        <w:rPr>
          <w:b/>
          <w:lang w:eastAsia="ar-SA"/>
        </w:rPr>
        <w:t xml:space="preserve">Quantidade/Valor Nominal Unitário: </w:t>
      </w:r>
      <w:r w:rsidRPr="00934933">
        <w:rPr>
          <w:bCs/>
          <w:lang w:eastAsia="ar-SA"/>
        </w:rPr>
        <w:t>Foram emitidas 1</w:t>
      </w:r>
      <w:r>
        <w:rPr>
          <w:bCs/>
          <w:lang w:eastAsia="ar-SA"/>
        </w:rPr>
        <w:t>0</w:t>
      </w:r>
      <w:r w:rsidRPr="00934933">
        <w:rPr>
          <w:bCs/>
          <w:lang w:eastAsia="ar-SA"/>
        </w:rPr>
        <w:t>0.000 (</w:t>
      </w:r>
      <w:r>
        <w:rPr>
          <w:bCs/>
          <w:lang w:eastAsia="ar-SA"/>
        </w:rPr>
        <w:t>cem</w:t>
      </w:r>
      <w:r w:rsidRPr="00934933">
        <w:rPr>
          <w:bCs/>
          <w:lang w:eastAsia="ar-SA"/>
        </w:rPr>
        <w:t xml:space="preserve"> mil) Debêntures</w:t>
      </w:r>
      <w:r w:rsidRPr="00934933">
        <w:rPr>
          <w:bCs/>
        </w:rPr>
        <w:t>.</w:t>
      </w:r>
    </w:p>
    <w:p w14:paraId="2D9CA839" w14:textId="41796BDE" w:rsidR="00435137" w:rsidRPr="00151276" w:rsidRDefault="00435137" w:rsidP="00435137">
      <w:pPr>
        <w:widowControl w:val="0"/>
        <w:numPr>
          <w:ilvl w:val="0"/>
          <w:numId w:val="10"/>
        </w:numPr>
        <w:tabs>
          <w:tab w:val="num" w:pos="851"/>
        </w:tabs>
        <w:autoSpaceDE w:val="0"/>
        <w:autoSpaceDN w:val="0"/>
        <w:adjustRightInd w:val="0"/>
        <w:spacing w:line="320" w:lineRule="exact"/>
        <w:ind w:left="567" w:hanging="567"/>
        <w:contextualSpacing/>
        <w:rPr>
          <w:b/>
        </w:rPr>
      </w:pPr>
      <w:r w:rsidRPr="00934933">
        <w:rPr>
          <w:b/>
          <w:lang w:eastAsia="ar-SA"/>
        </w:rPr>
        <w:t xml:space="preserve">Data </w:t>
      </w:r>
      <w:r w:rsidRPr="00151276">
        <w:rPr>
          <w:b/>
          <w:lang w:eastAsia="ar-SA"/>
        </w:rPr>
        <w:t>de Emissão</w:t>
      </w:r>
      <w:r w:rsidRPr="00151276">
        <w:rPr>
          <w:bCs/>
          <w:lang w:eastAsia="ar-SA"/>
        </w:rPr>
        <w:t>: Para todos os fins e feitos, a data de emissão das Debêntures é o dia [</w:t>
      </w:r>
      <w:r>
        <w:rPr>
          <w:bCs/>
          <w:lang w:eastAsia="ar-SA"/>
        </w:rPr>
        <w:t>=</w:t>
      </w:r>
      <w:r w:rsidRPr="00151276">
        <w:rPr>
          <w:bCs/>
          <w:lang w:eastAsia="ar-SA"/>
        </w:rPr>
        <w:t>] de [</w:t>
      </w:r>
      <w:r w:rsidR="00696B8F">
        <w:rPr>
          <w:bCs/>
          <w:lang w:eastAsia="ar-SA"/>
        </w:rPr>
        <w:t>maio</w:t>
      </w:r>
      <w:r w:rsidRPr="00151276">
        <w:rPr>
          <w:bCs/>
          <w:lang w:eastAsia="ar-SA"/>
        </w:rPr>
        <w:t xml:space="preserve">] de 2022 </w:t>
      </w:r>
      <w:r w:rsidRPr="00151276">
        <w:rPr>
          <w:bCs/>
        </w:rPr>
        <w:t>("</w:t>
      </w:r>
      <w:r w:rsidRPr="00151276">
        <w:rPr>
          <w:bCs/>
          <w:u w:val="single"/>
        </w:rPr>
        <w:t>Data de Emissão</w:t>
      </w:r>
      <w:r w:rsidRPr="00151276">
        <w:rPr>
          <w:bCs/>
        </w:rPr>
        <w:t>").</w:t>
      </w:r>
    </w:p>
    <w:p w14:paraId="6DEE5504" w14:textId="480053EF" w:rsidR="00435137" w:rsidRPr="00151276" w:rsidRDefault="00435137" w:rsidP="00435137">
      <w:pPr>
        <w:widowControl w:val="0"/>
        <w:numPr>
          <w:ilvl w:val="0"/>
          <w:numId w:val="10"/>
        </w:numPr>
        <w:autoSpaceDE w:val="0"/>
        <w:autoSpaceDN w:val="0"/>
        <w:adjustRightInd w:val="0"/>
        <w:spacing w:line="320" w:lineRule="exact"/>
        <w:ind w:left="567" w:hanging="567"/>
        <w:contextualSpacing/>
        <w:rPr>
          <w:b/>
        </w:rPr>
      </w:pPr>
      <w:r w:rsidRPr="00151276">
        <w:rPr>
          <w:b/>
          <w:lang w:eastAsia="ar-SA"/>
        </w:rPr>
        <w:t xml:space="preserve">Prazo e Data de Vencimento: </w:t>
      </w:r>
      <w:r w:rsidRPr="005662A6">
        <w:rPr>
          <w:bCs/>
          <w:lang w:eastAsia="ar-SA"/>
        </w:rPr>
        <w:t xml:space="preserve">Sem prejuízo dos pagamentos em decorrência do vencimento antecipado ou do Resgate Antecipado Facultativo Total das Debêntures, conforme o caso, as Debêntures terão prazo de 10 (dez) anos, vencendo-se, portanto, em 15 de </w:t>
      </w:r>
      <w:r w:rsidR="00696B8F">
        <w:rPr>
          <w:bCs/>
          <w:lang w:eastAsia="ar-SA"/>
        </w:rPr>
        <w:t>maio</w:t>
      </w:r>
      <w:r w:rsidRPr="005662A6">
        <w:rPr>
          <w:bCs/>
          <w:lang w:eastAsia="ar-SA"/>
        </w:rPr>
        <w:t xml:space="preserve"> de 2032 </w:t>
      </w:r>
      <w:r w:rsidRPr="00151276">
        <w:rPr>
          <w:bCs/>
          <w:lang w:eastAsia="ar-SA"/>
        </w:rPr>
        <w:t>(“</w:t>
      </w:r>
      <w:r w:rsidRPr="00151276">
        <w:rPr>
          <w:bCs/>
          <w:u w:val="single"/>
          <w:lang w:eastAsia="ar-SA"/>
        </w:rPr>
        <w:t>Data de Vencimento</w:t>
      </w:r>
      <w:r w:rsidRPr="00151276">
        <w:rPr>
          <w:bCs/>
          <w:lang w:eastAsia="ar-SA"/>
        </w:rPr>
        <w:t>”)</w:t>
      </w:r>
      <w:r w:rsidRPr="00151276">
        <w:rPr>
          <w:bCs/>
        </w:rPr>
        <w:t>.</w:t>
      </w:r>
    </w:p>
    <w:p w14:paraId="6B407123" w14:textId="02C02185" w:rsidR="00435137" w:rsidRPr="00151276" w:rsidRDefault="00435137" w:rsidP="00435137">
      <w:pPr>
        <w:widowControl w:val="0"/>
        <w:numPr>
          <w:ilvl w:val="0"/>
          <w:numId w:val="10"/>
        </w:numPr>
        <w:tabs>
          <w:tab w:val="num" w:pos="1208"/>
        </w:tabs>
        <w:autoSpaceDE w:val="0"/>
        <w:autoSpaceDN w:val="0"/>
        <w:adjustRightInd w:val="0"/>
        <w:spacing w:line="320" w:lineRule="exact"/>
        <w:ind w:left="567" w:hanging="567"/>
        <w:contextualSpacing/>
        <w:rPr>
          <w:bCs/>
        </w:rPr>
      </w:pPr>
      <w:r w:rsidRPr="00151276">
        <w:rPr>
          <w:b/>
          <w:lang w:eastAsia="ar-SA"/>
        </w:rPr>
        <w:t xml:space="preserve">Juros Remuneratórios das Debêntures: </w:t>
      </w:r>
      <w:r w:rsidRPr="005C4FD3">
        <w:rPr>
          <w:bCs/>
          <w:lang w:eastAsia="ar-SA"/>
        </w:rPr>
        <w:t xml:space="preserve">Sobre o Valor Nominal </w:t>
      </w:r>
      <w:r w:rsidR="00F41A66">
        <w:rPr>
          <w:bCs/>
          <w:lang w:eastAsia="ar-SA"/>
        </w:rPr>
        <w:t xml:space="preserve">Unitário </w:t>
      </w:r>
      <w:r w:rsidRPr="005C4FD3">
        <w:rPr>
          <w:bCs/>
          <w:lang w:eastAsia="ar-SA"/>
        </w:rPr>
        <w:t xml:space="preserve">Atualizado das Debêntures incidirão juros remuneratórios prefixados, a serem definidos de acordo com o Procedimento de </w:t>
      </w:r>
      <w:r w:rsidRPr="005C4FD3">
        <w:rPr>
          <w:bCs/>
          <w:i/>
          <w:iCs/>
          <w:lang w:eastAsia="ar-SA"/>
        </w:rPr>
        <w:t>Bookbuilding</w:t>
      </w:r>
      <w:r w:rsidRPr="005C4FD3">
        <w:rPr>
          <w:bCs/>
          <w:lang w:eastAsia="ar-SA"/>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Bookbuilding, acrescida exponencialmente de um spread equivalente a </w:t>
      </w:r>
      <w:r w:rsidR="00F41A66" w:rsidRPr="005C4FD3">
        <w:rPr>
          <w:bCs/>
          <w:lang w:eastAsia="ar-SA"/>
        </w:rPr>
        <w:t>[</w:t>
      </w:r>
      <w:r w:rsidR="00F41A66" w:rsidRPr="005C4FD3">
        <w:rPr>
          <w:bCs/>
          <w:highlight w:val="yellow"/>
          <w:lang w:eastAsia="ar-SA"/>
        </w:rPr>
        <w:t>ajustar, a depender do rating</w:t>
      </w:r>
      <w:r w:rsidR="00F41A66" w:rsidRPr="005C4FD3">
        <w:rPr>
          <w:bCs/>
          <w:lang w:eastAsia="ar-SA"/>
        </w:rPr>
        <w:t>]</w:t>
      </w:r>
      <w:r w:rsidRPr="005C4FD3">
        <w:rPr>
          <w:bCs/>
          <w:lang w:eastAsia="ar-SA"/>
        </w:rPr>
        <w:t xml:space="preserve"> ao ano, base 252 (duzentos e cinquenta e dois) Dias Úteis; e (ii) [</w:t>
      </w:r>
      <w:r w:rsidRPr="005C4FD3">
        <w:rPr>
          <w:bCs/>
          <w:highlight w:val="yellow"/>
          <w:lang w:eastAsia="ar-SA"/>
        </w:rPr>
        <w:t>ajustar, a depender do rating</w:t>
      </w:r>
      <w:r w:rsidRPr="005C4FD3">
        <w:rPr>
          <w:bCs/>
          <w:lang w:eastAsia="ar-SA"/>
        </w:rPr>
        <w:t>] ao ano, base 252 (duzentos e cinquenta e dois) Dias Úteis</w:t>
      </w:r>
      <w:r w:rsidRPr="005662A6">
        <w:rPr>
          <w:b/>
          <w:lang w:eastAsia="ar-SA"/>
        </w:rPr>
        <w:t xml:space="preserve"> </w:t>
      </w:r>
      <w:r w:rsidRPr="00151276">
        <w:rPr>
          <w:rFonts w:cs="Calibri"/>
          <w:lang w:eastAsia="x-none"/>
        </w:rPr>
        <w:t>("</w:t>
      </w:r>
      <w:r w:rsidRPr="00151276">
        <w:rPr>
          <w:rFonts w:cs="Calibri"/>
          <w:u w:val="single"/>
          <w:lang w:eastAsia="x-none"/>
        </w:rPr>
        <w:t>Juros Remuneratórios</w:t>
      </w:r>
      <w:r w:rsidRPr="00151276">
        <w:rPr>
          <w:rFonts w:cs="Calibri"/>
          <w:lang w:eastAsia="x-none"/>
        </w:rPr>
        <w:t>"). Os Juros Remuneratórios serão calculados de acordo com a fórmula presente na Escritura de Emissão.</w:t>
      </w:r>
    </w:p>
    <w:p w14:paraId="22414121" w14:textId="436EAE64" w:rsidR="00435137" w:rsidRPr="00934933" w:rsidRDefault="00435137" w:rsidP="00435137">
      <w:pPr>
        <w:widowControl w:val="0"/>
        <w:numPr>
          <w:ilvl w:val="0"/>
          <w:numId w:val="10"/>
        </w:numPr>
        <w:autoSpaceDE w:val="0"/>
        <w:autoSpaceDN w:val="0"/>
        <w:adjustRightInd w:val="0"/>
        <w:spacing w:line="320" w:lineRule="exact"/>
        <w:ind w:left="567" w:hanging="567"/>
        <w:contextualSpacing/>
        <w:rPr>
          <w:bCs/>
          <w:lang w:eastAsia="ar-SA"/>
        </w:rPr>
      </w:pPr>
      <w:r w:rsidRPr="00151276">
        <w:rPr>
          <w:b/>
          <w:lang w:eastAsia="ar-SA"/>
        </w:rPr>
        <w:t xml:space="preserve">Amortização Programada: </w:t>
      </w:r>
      <w:r w:rsidRPr="005C4FD3">
        <w:rPr>
          <w:bCs/>
          <w:lang w:eastAsia="ar-SA"/>
        </w:rPr>
        <w:t xml:space="preserve">Sem prejuízo dos pagamentos em decorrência do vencimento antecipado das Debêntures ou de Resgate Antecipado Facultativo Total das Debêntures, conforme o caso, o Valor Nominal Unitário Atualizado das Debêntures será amortizado a partir de 15 de </w:t>
      </w:r>
      <w:r w:rsidR="00696B8F">
        <w:rPr>
          <w:bCs/>
          <w:lang w:eastAsia="ar-SA"/>
        </w:rPr>
        <w:t>novembro</w:t>
      </w:r>
      <w:r w:rsidRPr="005C4FD3">
        <w:rPr>
          <w:bCs/>
          <w:lang w:eastAsia="ar-SA"/>
        </w:rPr>
        <w:t xml:space="preserve"> de 2024 (inclusive), em 16 (dezesseis) parcelas semestrais, nas respectivas datas de amortização, sendo a última na Data de Vencimento</w:t>
      </w:r>
      <w:r w:rsidRPr="00934933">
        <w:t>, conforme os percentuais e cronograma da tabela prevista na Escritura de Emissão.</w:t>
      </w:r>
    </w:p>
    <w:p w14:paraId="3D6A4041" w14:textId="77777777" w:rsidR="00EA29B3" w:rsidRPr="00CD584C" w:rsidRDefault="00EA29B3" w:rsidP="00435137">
      <w:pPr>
        <w:pStyle w:val="PargrafodaLista"/>
        <w:numPr>
          <w:ilvl w:val="0"/>
          <w:numId w:val="10"/>
        </w:numPr>
        <w:ind w:left="567" w:hanging="567"/>
      </w:pPr>
      <w:r w:rsidRPr="00934933">
        <w:rPr>
          <w:b/>
          <w:lang w:eastAsia="ar-SA"/>
        </w:rPr>
        <w:t>Encargos Moratórios</w:t>
      </w:r>
      <w:r w:rsidRPr="00934933">
        <w:t xml:space="preserve">: 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temporis; e (b) multa convencional, irredutível e de natureza não compensatória, de </w:t>
      </w:r>
      <w:r w:rsidRPr="00CD584C">
        <w:t>2</w:t>
      </w:r>
      <w:r w:rsidRPr="00934933">
        <w:t>% (dois por cento) sobre o valor devido e não pago</w:t>
      </w:r>
      <w:r w:rsidRPr="00934933">
        <w:rPr>
          <w:rFonts w:eastAsia="Arial Unicode MS"/>
          <w:w w:val="0"/>
        </w:rPr>
        <w:t xml:space="preserve"> (“</w:t>
      </w:r>
      <w:r w:rsidRPr="00934933">
        <w:rPr>
          <w:rFonts w:eastAsia="Arial Unicode MS"/>
          <w:w w:val="0"/>
          <w:u w:val="single"/>
        </w:rPr>
        <w:t>Encargos Moratórios</w:t>
      </w:r>
      <w:r w:rsidRPr="00934933">
        <w:rPr>
          <w:rFonts w:eastAsia="Arial Unicode MS"/>
          <w:w w:val="0"/>
        </w:rPr>
        <w:t>”).</w:t>
      </w:r>
    </w:p>
    <w:p w14:paraId="26DA94B5" w14:textId="233A6535" w:rsidR="001144A8" w:rsidRPr="00647EB0" w:rsidRDefault="001144A8" w:rsidP="000B2F4B">
      <w:pPr>
        <w:spacing w:line="300" w:lineRule="atLeast"/>
        <w:rPr>
          <w:rFonts w:cs="Arial"/>
          <w:i/>
          <w:szCs w:val="20"/>
        </w:rPr>
      </w:pPr>
      <w:r w:rsidRPr="00E11D49">
        <w:rPr>
          <w:bCs/>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1A979159" w14:textId="77777777" w:rsidR="00D01355" w:rsidRDefault="00D01355">
      <w:pPr>
        <w:spacing w:before="0" w:after="160" w:line="259" w:lineRule="auto"/>
        <w:jc w:val="left"/>
      </w:pPr>
      <w:r>
        <w:br w:type="page"/>
      </w:r>
    </w:p>
    <w:p w14:paraId="4ABCF42A" w14:textId="75D9E1C6" w:rsidR="00D01355" w:rsidRDefault="00D01355" w:rsidP="00517F48">
      <w:pPr>
        <w:pStyle w:val="MMSecAnexos"/>
        <w:numPr>
          <w:ilvl w:val="0"/>
          <w:numId w:val="5"/>
        </w:numPr>
      </w:pPr>
      <w:bookmarkStart w:id="70" w:name="_Ref89820908"/>
      <w:r>
        <w:t xml:space="preserve">- </w:t>
      </w:r>
      <w:r>
        <w:rPr>
          <w:lang w:eastAsia="en-US"/>
        </w:rPr>
        <w:t>MODELO DE PROCURAÇÃO</w:t>
      </w:r>
      <w:bookmarkEnd w:id="70"/>
    </w:p>
    <w:p w14:paraId="4DEFD47C" w14:textId="77777777" w:rsidR="00D01355" w:rsidRDefault="00D01355" w:rsidP="00D01355">
      <w:pPr>
        <w:spacing w:after="0" w:line="320" w:lineRule="exact"/>
        <w:contextualSpacing/>
        <w:rPr>
          <w:rFonts w:cs="Arial"/>
          <w:szCs w:val="20"/>
        </w:rPr>
      </w:pPr>
    </w:p>
    <w:p w14:paraId="21A67485" w14:textId="6C621756" w:rsidR="00D01355" w:rsidRPr="00A2620F" w:rsidRDefault="00D01355" w:rsidP="00D01355">
      <w:pPr>
        <w:widowControl w:val="0"/>
        <w:shd w:val="clear" w:color="auto" w:fill="FFFFFF"/>
        <w:autoSpaceDE w:val="0"/>
        <w:autoSpaceDN w:val="0"/>
        <w:adjustRightInd w:val="0"/>
        <w:spacing w:line="320" w:lineRule="exact"/>
        <w:rPr>
          <w:rFonts w:eastAsia="Arial Unicode MS"/>
        </w:rPr>
      </w:pPr>
      <w:bookmarkStart w:id="71" w:name="_Hlk89175580"/>
      <w:r w:rsidRPr="00A2620F">
        <w:rPr>
          <w:rFonts w:eastAsia="Arial Unicode MS"/>
        </w:rPr>
        <w:t xml:space="preserve">Por meio deste instrumento de procuração, </w:t>
      </w:r>
      <w:r>
        <w:rPr>
          <w:b/>
          <w:smallCaps/>
          <w:color w:val="000000"/>
        </w:rPr>
        <w:t>CONCESSIONÁRIA RODOVIA DOS TAMOIOS</w:t>
      </w:r>
      <w:r w:rsidRPr="00A2620F">
        <w:rPr>
          <w:b/>
          <w:smallCaps/>
          <w:color w:val="000000"/>
        </w:rPr>
        <w:t xml:space="preserve"> S.A.</w:t>
      </w:r>
      <w:r w:rsidRPr="00A2620F">
        <w:rPr>
          <w:rFonts w:eastAsia="Arial Unicode MS"/>
        </w:rPr>
        <w:t xml:space="preserve">, sociedade </w:t>
      </w:r>
      <w:bookmarkEnd w:id="71"/>
      <w:r w:rsidRPr="00A2620F">
        <w:rPr>
          <w:rFonts w:eastAsia="Arial Unicode MS"/>
        </w:rPr>
        <w:t xml:space="preserve">por ações, com sede na Avenida Cassiano Ricardo, </w:t>
      </w:r>
      <w:r>
        <w:rPr>
          <w:rFonts w:eastAsia="Arial Unicode MS"/>
        </w:rPr>
        <w:t xml:space="preserve">nº </w:t>
      </w:r>
      <w:r w:rsidRPr="00A2620F">
        <w:rPr>
          <w:rFonts w:eastAsia="Arial Unicode MS"/>
        </w:rPr>
        <w:t xml:space="preserve">601, salas 62, 65, 66, 67 e 68, 6º andar, São José dos Campos – SP, CEP 12246-870, inscrita no </w:t>
      </w:r>
      <w:r>
        <w:rPr>
          <w:rFonts w:eastAsia="Arial Unicode MS"/>
        </w:rPr>
        <w:t>CNPJ/ME</w:t>
      </w:r>
      <w:r w:rsidRPr="00A2620F">
        <w:rPr>
          <w:rFonts w:eastAsia="Arial Unicode MS"/>
        </w:rPr>
        <w:t xml:space="preserve"> sob o nº 21.581.284/0001-27, neste ato representada na forma de seu estatuto social (“</w:t>
      </w:r>
      <w:r w:rsidRPr="00A2620F">
        <w:rPr>
          <w:rFonts w:eastAsia="Arial Unicode MS"/>
          <w:u w:val="single"/>
        </w:rPr>
        <w:t>Companhia</w:t>
      </w:r>
      <w:r w:rsidRPr="00A2620F">
        <w:rPr>
          <w:rFonts w:eastAsia="Arial Unicode MS"/>
        </w:rPr>
        <w:t>”)</w:t>
      </w:r>
      <w:r w:rsidRPr="00A2620F">
        <w:t xml:space="preserve"> e </w:t>
      </w:r>
      <w:r>
        <w:rPr>
          <w:b/>
          <w:smallCaps/>
          <w:color w:val="000000"/>
        </w:rPr>
        <w:t>QUEIROZ GALVÃO DESENVOLVIMENTO DE NEGÓCIOS</w:t>
      </w:r>
      <w:r w:rsidRPr="00A2620F">
        <w:rPr>
          <w:b/>
          <w:smallCaps/>
          <w:color w:val="000000"/>
        </w:rPr>
        <w:t xml:space="preserve"> S.A.</w:t>
      </w:r>
      <w:r w:rsidRPr="00A2620F">
        <w:t xml:space="preserve">, sociedade anônima com sede na rua Santa Luzia, nº 651, 22 andar - parte, Centro, na Cidade e Estado do Rio de Janeiro, inscrita no </w:t>
      </w:r>
      <w:r>
        <w:t>CNPJ/ME</w:t>
      </w:r>
      <w:r w:rsidRPr="00A2620F">
        <w:t xml:space="preserve"> sob o nº 02.538.768/0001-49, neste ato representada de acordo com os termos de seu estatuto social (“</w:t>
      </w:r>
      <w:r w:rsidRPr="00D01355">
        <w:rPr>
          <w:u w:val="single"/>
        </w:rPr>
        <w:t>QGDN</w:t>
      </w:r>
      <w:r w:rsidRPr="00A2620F">
        <w:t>” e em conjunto com a Companhia, as “</w:t>
      </w:r>
      <w:r w:rsidRPr="00A2620F">
        <w:rPr>
          <w:u w:val="single"/>
        </w:rPr>
        <w:t>Outorgantes</w:t>
      </w:r>
      <w:r w:rsidRPr="00A2620F">
        <w:t>”)</w:t>
      </w:r>
      <w:r w:rsidRPr="00A2620F">
        <w:rPr>
          <w:rFonts w:eastAsia="Arial Unicode MS"/>
        </w:rPr>
        <w:t xml:space="preserve">, por este ato, em caráter irrevogável, nomeiam e constituem como seu bastante procurador a </w:t>
      </w:r>
      <w:r w:rsidRPr="00AD3A25">
        <w:rPr>
          <w:b/>
        </w:rPr>
        <w:t>SIMPLIFIC PAVARINI DISTRIBUIDORA DE TÍTULOS E VALORES MOBILIÁRIOS LTDA.,</w:t>
      </w:r>
      <w:r w:rsidRPr="00AD3A25">
        <w:t xml:space="preserve"> instituição financeira, com sede na cidade do Rio de Janeiro, Estado do Rio de Janeiro, na Rua Sete de Setembro, 99 – 24º andar, Centro, CEP 20.050-005, inscrita no CNPJ/ME sob o nº 15.227.994/0001-50, neste ato devidamente representada na forma de seu contrato social</w:t>
      </w:r>
      <w:r>
        <w:t>,</w:t>
      </w:r>
      <w:r w:rsidRPr="00A2620F">
        <w:rPr>
          <w:rFonts w:eastAsia="Arial Unicode MS"/>
        </w:rPr>
        <w:t xml:space="preserve"> na qualidade de representante dos debenturista da </w:t>
      </w:r>
      <w:r w:rsidRPr="00287977">
        <w:rPr>
          <w:rFonts w:eastAsia="Arial Unicode MS"/>
        </w:rPr>
        <w:t>2</w:t>
      </w:r>
      <w:r>
        <w:rPr>
          <w:rFonts w:eastAsia="Arial Unicode MS"/>
        </w:rPr>
        <w:t xml:space="preserve">ª </w:t>
      </w:r>
      <w:r w:rsidRPr="00287977">
        <w:rPr>
          <w:rFonts w:eastAsia="Arial Unicode MS"/>
        </w:rPr>
        <w:t>(Segunda) Emiss</w:t>
      </w:r>
      <w:r w:rsidRPr="00287977">
        <w:rPr>
          <w:rFonts w:eastAsia="Arial Unicode MS" w:hint="eastAsia"/>
        </w:rPr>
        <w:t>ã</w:t>
      </w:r>
      <w:r w:rsidRPr="00287977">
        <w:rPr>
          <w:rFonts w:eastAsia="Arial Unicode MS"/>
        </w:rPr>
        <w:t>o P</w:t>
      </w:r>
      <w:r w:rsidRPr="00287977">
        <w:rPr>
          <w:rFonts w:eastAsia="Arial Unicode MS" w:hint="eastAsia"/>
        </w:rPr>
        <w:t>ú</w:t>
      </w:r>
      <w:r w:rsidRPr="00287977">
        <w:rPr>
          <w:rFonts w:eastAsia="Arial Unicode MS"/>
        </w:rPr>
        <w:t>blica de Deb</w:t>
      </w:r>
      <w:r w:rsidRPr="00287977">
        <w:rPr>
          <w:rFonts w:eastAsia="Arial Unicode MS" w:hint="eastAsia"/>
        </w:rPr>
        <w:t>ê</w:t>
      </w:r>
      <w:r w:rsidRPr="00287977">
        <w:rPr>
          <w:rFonts w:eastAsia="Arial Unicode MS"/>
        </w:rPr>
        <w:t>ntures Simples, N</w:t>
      </w:r>
      <w:r w:rsidRPr="00287977">
        <w:rPr>
          <w:rFonts w:eastAsia="Arial Unicode MS" w:hint="eastAsia"/>
        </w:rPr>
        <w:t>ã</w:t>
      </w:r>
      <w:r w:rsidRPr="00287977">
        <w:rPr>
          <w:rFonts w:eastAsia="Arial Unicode MS"/>
        </w:rPr>
        <w:t>o Convers</w:t>
      </w:r>
      <w:r w:rsidRPr="00287977">
        <w:rPr>
          <w:rFonts w:eastAsia="Arial Unicode MS" w:hint="eastAsia"/>
        </w:rPr>
        <w:t>í</w:t>
      </w:r>
      <w:r w:rsidRPr="00287977">
        <w:rPr>
          <w:rFonts w:eastAsia="Arial Unicode MS"/>
        </w:rPr>
        <w:t>veis em A</w:t>
      </w:r>
      <w:r w:rsidRPr="00287977">
        <w:rPr>
          <w:rFonts w:eastAsia="Arial Unicode MS" w:hint="eastAsia"/>
        </w:rPr>
        <w:t>çõ</w:t>
      </w:r>
      <w:r w:rsidRPr="00287977">
        <w:rPr>
          <w:rFonts w:eastAsia="Arial Unicode MS"/>
        </w:rPr>
        <w:t xml:space="preserve">es, em </w:t>
      </w:r>
      <w:r w:rsidR="00154477">
        <w:rPr>
          <w:rFonts w:eastAsia="Arial Unicode MS"/>
        </w:rPr>
        <w:t>Série Única</w:t>
      </w:r>
      <w:r w:rsidRPr="00287977">
        <w:rPr>
          <w:rFonts w:eastAsia="Arial Unicode MS"/>
        </w:rPr>
        <w:t>, da Esp</w:t>
      </w:r>
      <w:r w:rsidRPr="00287977">
        <w:rPr>
          <w:rFonts w:eastAsia="Arial Unicode MS" w:hint="eastAsia"/>
        </w:rPr>
        <w:t>é</w:t>
      </w:r>
      <w:r w:rsidRPr="00287977">
        <w:rPr>
          <w:rFonts w:eastAsia="Arial Unicode MS"/>
        </w:rPr>
        <w:t xml:space="preserve">cie </w:t>
      </w:r>
      <w:r>
        <w:rPr>
          <w:rFonts w:eastAsia="Arial Unicode MS"/>
        </w:rPr>
        <w:t xml:space="preserve">Quirografária, a ser Convolada na Espécie </w:t>
      </w:r>
      <w:r w:rsidRPr="00287977">
        <w:rPr>
          <w:rFonts w:eastAsia="Arial Unicode MS"/>
        </w:rPr>
        <w:t>com Garantia Real, para Distribui</w:t>
      </w:r>
      <w:r w:rsidRPr="00287977">
        <w:rPr>
          <w:rFonts w:eastAsia="Arial Unicode MS" w:hint="eastAsia"/>
        </w:rPr>
        <w:t>çã</w:t>
      </w:r>
      <w:r w:rsidRPr="00287977">
        <w:rPr>
          <w:rFonts w:eastAsia="Arial Unicode MS"/>
        </w:rPr>
        <w:t>o P</w:t>
      </w:r>
      <w:r w:rsidRPr="00287977">
        <w:rPr>
          <w:rFonts w:eastAsia="Arial Unicode MS" w:hint="eastAsia"/>
        </w:rPr>
        <w:t>ú</w:t>
      </w:r>
      <w:r w:rsidRPr="00287977">
        <w:rPr>
          <w:rFonts w:eastAsia="Arial Unicode MS"/>
        </w:rPr>
        <w:t>blica com Esfor</w:t>
      </w:r>
      <w:r w:rsidRPr="00287977">
        <w:rPr>
          <w:rFonts w:eastAsia="Arial Unicode MS" w:hint="eastAsia"/>
        </w:rPr>
        <w:t>ç</w:t>
      </w:r>
      <w:r w:rsidRPr="00287977">
        <w:rPr>
          <w:rFonts w:eastAsia="Arial Unicode MS"/>
        </w:rPr>
        <w:t>os Restritos de Distribui</w:t>
      </w:r>
      <w:r w:rsidRPr="00287977">
        <w:rPr>
          <w:rFonts w:eastAsia="Arial Unicode MS" w:hint="eastAsia"/>
        </w:rPr>
        <w:t>çã</w:t>
      </w:r>
      <w:r w:rsidRPr="00287977">
        <w:rPr>
          <w:rFonts w:eastAsia="Arial Unicode MS"/>
        </w:rPr>
        <w:t>o da Concession</w:t>
      </w:r>
      <w:r w:rsidRPr="00287977">
        <w:rPr>
          <w:rFonts w:eastAsia="Arial Unicode MS" w:hint="eastAsia"/>
        </w:rPr>
        <w:t>á</w:t>
      </w:r>
      <w:r w:rsidRPr="00287977">
        <w:rPr>
          <w:rFonts w:eastAsia="Arial Unicode MS"/>
        </w:rPr>
        <w:t>ria Rodovia Dos Tamoios S.A.</w:t>
      </w:r>
      <w:r w:rsidRPr="00287977" w:rsidDel="00287977">
        <w:rPr>
          <w:rFonts w:eastAsia="Arial Unicode MS"/>
        </w:rPr>
        <w:t xml:space="preserve"> </w:t>
      </w:r>
      <w:bookmarkStart w:id="72" w:name="_Hlk89185085"/>
      <w:r w:rsidRPr="00A2620F">
        <w:rPr>
          <w:rFonts w:eastAsia="Arial Unicode MS"/>
        </w:rPr>
        <w:t>(</w:t>
      </w:r>
      <w:r>
        <w:rPr>
          <w:rFonts w:eastAsia="Arial Unicode MS"/>
        </w:rPr>
        <w:t>“</w:t>
      </w:r>
      <w:r w:rsidRPr="00A2620F">
        <w:rPr>
          <w:rFonts w:eastAsia="Arial Unicode MS"/>
          <w:u w:val="single"/>
        </w:rPr>
        <w:t>Outorgado</w:t>
      </w:r>
      <w:r w:rsidRPr="00A2620F">
        <w:rPr>
          <w:rFonts w:eastAsia="Arial Unicode MS"/>
        </w:rPr>
        <w:t>”</w:t>
      </w:r>
      <w:r>
        <w:rPr>
          <w:rFonts w:eastAsia="Arial Unicode MS"/>
        </w:rPr>
        <w:t xml:space="preserve"> e </w:t>
      </w:r>
      <w:r w:rsidRPr="00A2620F">
        <w:rPr>
          <w:rFonts w:eastAsia="Arial Unicode MS"/>
        </w:rPr>
        <w:t>“</w:t>
      </w:r>
      <w:r w:rsidRPr="00ED7341">
        <w:rPr>
          <w:rFonts w:eastAsia="Arial Unicode MS"/>
          <w:u w:val="single"/>
        </w:rPr>
        <w:t>2ª Emissão de Debêntures</w:t>
      </w:r>
      <w:r w:rsidRPr="00A2620F">
        <w:rPr>
          <w:rFonts w:eastAsia="Arial Unicode MS"/>
        </w:rPr>
        <w:t>”</w:t>
      </w:r>
      <w:r>
        <w:rPr>
          <w:rFonts w:eastAsia="Arial Unicode MS"/>
        </w:rPr>
        <w:t>, respectivamente</w:t>
      </w:r>
      <w:r w:rsidRPr="00A2620F">
        <w:rPr>
          <w:rFonts w:eastAsia="Arial Unicode MS"/>
        </w:rPr>
        <w:t>)</w:t>
      </w:r>
      <w:bookmarkEnd w:id="72"/>
      <w:r w:rsidRPr="00A2620F">
        <w:rPr>
          <w:rFonts w:eastAsia="Arial Unicode MS"/>
        </w:rPr>
        <w:t xml:space="preserve">, outorgando a esta todos os poderes específicos e em toda a extensão permitida pela legislação aplicável, para, agindo em nome da Outorgante, praticar todos os atos necessários relativos especificamente ao </w:t>
      </w:r>
      <w:r w:rsidRPr="00A2620F">
        <w:t>Instrumento Particular de Contrato de Alienação Fiduciária de Ações e Outras Avenças</w:t>
      </w:r>
      <w:r w:rsidRPr="00A2620F">
        <w:rPr>
          <w:rFonts w:eastAsia="Arial Unicode MS"/>
        </w:rPr>
        <w:t xml:space="preserve"> celebrado entre as Outorgantes e o Outorgado, em </w:t>
      </w:r>
      <w:r>
        <w:rPr>
          <w:rFonts w:eastAsia="Arial Unicode MS"/>
        </w:rPr>
        <w:t>[</w:t>
      </w:r>
      <w:r w:rsidRPr="00ED7341">
        <w:rPr>
          <w:rFonts w:eastAsia="Arial Unicode MS"/>
          <w:highlight w:val="yellow"/>
        </w:rPr>
        <w:t>=</w:t>
      </w:r>
      <w:r>
        <w:rPr>
          <w:rFonts w:eastAsia="Arial Unicode MS"/>
        </w:rPr>
        <w:t>]</w:t>
      </w:r>
      <w:r w:rsidRPr="00A2620F">
        <w:rPr>
          <w:rFonts w:eastAsia="Arial Unicode MS"/>
        </w:rPr>
        <w:t xml:space="preserve"> de </w:t>
      </w:r>
      <w:r>
        <w:rPr>
          <w:rFonts w:eastAsia="Arial Unicode MS"/>
        </w:rPr>
        <w:t>[</w:t>
      </w:r>
      <w:r w:rsidRPr="00ED7341">
        <w:rPr>
          <w:rFonts w:eastAsia="Arial Unicode MS"/>
          <w:highlight w:val="yellow"/>
        </w:rPr>
        <w:t>=</w:t>
      </w:r>
      <w:r>
        <w:rPr>
          <w:rFonts w:eastAsia="Arial Unicode MS"/>
        </w:rPr>
        <w:t>]</w:t>
      </w:r>
      <w:r w:rsidRPr="00A2620F">
        <w:rPr>
          <w:rFonts w:eastAsia="Arial Unicode MS"/>
        </w:rPr>
        <w:t xml:space="preserve"> de 20</w:t>
      </w:r>
      <w:r>
        <w:rPr>
          <w:rFonts w:eastAsia="Arial Unicode MS"/>
        </w:rPr>
        <w:t>22</w:t>
      </w:r>
      <w:r w:rsidRPr="00A2620F">
        <w:rPr>
          <w:rFonts w:eastAsia="Arial Unicode MS"/>
        </w:rPr>
        <w:t xml:space="preserve"> (conforme alterado, prorrogado, complementado ou modificado de tempos em tempos, o “</w:t>
      </w:r>
      <w:r w:rsidRPr="00A2620F">
        <w:rPr>
          <w:rFonts w:eastAsia="Arial Unicode MS"/>
          <w:u w:val="single"/>
        </w:rPr>
        <w:t>Contrato de Alienação Fiduciária</w:t>
      </w:r>
      <w:r w:rsidRPr="00A2620F">
        <w:rPr>
          <w:rFonts w:eastAsia="Arial Unicode MS"/>
        </w:rPr>
        <w:t xml:space="preserve">”), celebrado no âmbito da </w:t>
      </w:r>
      <w:r>
        <w:rPr>
          <w:rFonts w:eastAsia="Arial Unicode MS"/>
        </w:rPr>
        <w:t>2</w:t>
      </w:r>
      <w:r w:rsidRPr="00A2620F">
        <w:rPr>
          <w:rFonts w:eastAsia="Arial Unicode MS"/>
        </w:rPr>
        <w:t xml:space="preserve">ª Emissão de Debêntures, representado pelo </w:t>
      </w:r>
      <w:r>
        <w:rPr>
          <w:rFonts w:eastAsia="Arial Unicode MS"/>
        </w:rPr>
        <w:t>“</w:t>
      </w:r>
      <w:r w:rsidRPr="00E11D49">
        <w:rPr>
          <w:rFonts w:eastAsia="Arial Unicode MS"/>
          <w:i/>
          <w:iCs/>
        </w:rPr>
        <w:t>Instrumento Particular de Escritura de Emiss</w:t>
      </w:r>
      <w:r w:rsidRPr="00E11D49">
        <w:rPr>
          <w:rFonts w:eastAsia="Arial Unicode MS" w:hint="eastAsia"/>
          <w:i/>
          <w:iCs/>
        </w:rPr>
        <w:t>ã</w:t>
      </w:r>
      <w:r w:rsidRPr="00E11D49">
        <w:rPr>
          <w:rFonts w:eastAsia="Arial Unicode MS"/>
          <w:i/>
          <w:iCs/>
        </w:rPr>
        <w:t>o da 2</w:t>
      </w:r>
      <w:r w:rsidRPr="00E11D49">
        <w:rPr>
          <w:rFonts w:eastAsia="Arial Unicode MS" w:hint="eastAsia"/>
          <w:i/>
          <w:iCs/>
        </w:rPr>
        <w:t>ª</w:t>
      </w:r>
      <w:r w:rsidRPr="00E11D49">
        <w:rPr>
          <w:rFonts w:eastAsia="Arial Unicode MS"/>
          <w:i/>
          <w:iCs/>
        </w:rPr>
        <w:t xml:space="preserve"> (Segunda) Emiss</w:t>
      </w:r>
      <w:r w:rsidRPr="00E11D49">
        <w:rPr>
          <w:rFonts w:eastAsia="Arial Unicode MS" w:hint="eastAsia"/>
          <w:i/>
          <w:iCs/>
        </w:rPr>
        <w:t>ã</w:t>
      </w:r>
      <w:r w:rsidRPr="00E11D49">
        <w:rPr>
          <w:rFonts w:eastAsia="Arial Unicode MS"/>
          <w:i/>
          <w:iCs/>
        </w:rPr>
        <w:t>o P</w:t>
      </w:r>
      <w:r w:rsidRPr="00E11D49">
        <w:rPr>
          <w:rFonts w:eastAsia="Arial Unicode MS" w:hint="eastAsia"/>
          <w:i/>
          <w:iCs/>
        </w:rPr>
        <w:t>ú</w:t>
      </w:r>
      <w:r w:rsidRPr="00E11D49">
        <w:rPr>
          <w:rFonts w:eastAsia="Arial Unicode MS"/>
          <w:i/>
          <w:iCs/>
        </w:rPr>
        <w:t>blica de Deb</w:t>
      </w:r>
      <w:r w:rsidRPr="00E11D49">
        <w:rPr>
          <w:rFonts w:eastAsia="Arial Unicode MS" w:hint="eastAsia"/>
          <w:i/>
          <w:iCs/>
        </w:rPr>
        <w:t>ê</w:t>
      </w:r>
      <w:r w:rsidRPr="00E11D49">
        <w:rPr>
          <w:rFonts w:eastAsia="Arial Unicode MS"/>
          <w:i/>
          <w:iCs/>
        </w:rPr>
        <w:t>ntures Simples, N</w:t>
      </w:r>
      <w:r w:rsidRPr="00E11D49">
        <w:rPr>
          <w:rFonts w:eastAsia="Arial Unicode MS" w:hint="eastAsia"/>
          <w:i/>
          <w:iCs/>
        </w:rPr>
        <w:t>ã</w:t>
      </w:r>
      <w:r w:rsidRPr="00E11D49">
        <w:rPr>
          <w:rFonts w:eastAsia="Arial Unicode MS"/>
          <w:i/>
          <w:iCs/>
        </w:rPr>
        <w:t>o Convers</w:t>
      </w:r>
      <w:r w:rsidRPr="00E11D49">
        <w:rPr>
          <w:rFonts w:eastAsia="Arial Unicode MS" w:hint="eastAsia"/>
          <w:i/>
          <w:iCs/>
        </w:rPr>
        <w:t>í</w:t>
      </w:r>
      <w:r w:rsidRPr="00E11D49">
        <w:rPr>
          <w:rFonts w:eastAsia="Arial Unicode MS"/>
          <w:i/>
          <w:iCs/>
        </w:rPr>
        <w:t>veis em A</w:t>
      </w:r>
      <w:r w:rsidRPr="00E11D49">
        <w:rPr>
          <w:rFonts w:eastAsia="Arial Unicode MS" w:hint="eastAsia"/>
          <w:i/>
          <w:iCs/>
        </w:rPr>
        <w:t>çõ</w:t>
      </w:r>
      <w:r w:rsidRPr="00E11D49">
        <w:rPr>
          <w:rFonts w:eastAsia="Arial Unicode MS"/>
          <w:i/>
          <w:iCs/>
        </w:rPr>
        <w:t xml:space="preserve">es, em </w:t>
      </w:r>
      <w:r w:rsidR="00154477">
        <w:rPr>
          <w:rFonts w:eastAsia="Arial Unicode MS"/>
          <w:i/>
          <w:iCs/>
        </w:rPr>
        <w:t>Série Única</w:t>
      </w:r>
      <w:r w:rsidRPr="00E11D49">
        <w:rPr>
          <w:rFonts w:eastAsia="Arial Unicode MS"/>
          <w:i/>
          <w:iCs/>
        </w:rPr>
        <w:t>, da Esp</w:t>
      </w:r>
      <w:r w:rsidRPr="00E11D49">
        <w:rPr>
          <w:rFonts w:eastAsia="Arial Unicode MS" w:hint="eastAsia"/>
          <w:i/>
          <w:iCs/>
        </w:rPr>
        <w:t>é</w:t>
      </w:r>
      <w:r w:rsidRPr="00E11D49">
        <w:rPr>
          <w:rFonts w:eastAsia="Arial Unicode MS"/>
          <w:i/>
          <w:iCs/>
        </w:rPr>
        <w:t>cie Quirografária, a ser Convolada na Espécie com Garantia Real, para Distribui</w:t>
      </w:r>
      <w:r w:rsidRPr="00E11D49">
        <w:rPr>
          <w:rFonts w:eastAsia="Arial Unicode MS" w:hint="eastAsia"/>
          <w:i/>
          <w:iCs/>
        </w:rPr>
        <w:t>çã</w:t>
      </w:r>
      <w:r w:rsidRPr="00E11D49">
        <w:rPr>
          <w:rFonts w:eastAsia="Arial Unicode MS"/>
          <w:i/>
          <w:iCs/>
        </w:rPr>
        <w:t>o P</w:t>
      </w:r>
      <w:r w:rsidRPr="00E11D49">
        <w:rPr>
          <w:rFonts w:eastAsia="Arial Unicode MS" w:hint="eastAsia"/>
          <w:i/>
          <w:iCs/>
        </w:rPr>
        <w:t>ú</w:t>
      </w:r>
      <w:r w:rsidRPr="00E11D49">
        <w:rPr>
          <w:rFonts w:eastAsia="Arial Unicode MS"/>
          <w:i/>
          <w:iCs/>
        </w:rPr>
        <w:t>blica com Esfor</w:t>
      </w:r>
      <w:r w:rsidRPr="00E11D49">
        <w:rPr>
          <w:rFonts w:eastAsia="Arial Unicode MS" w:hint="eastAsia"/>
          <w:i/>
          <w:iCs/>
        </w:rPr>
        <w:t>ç</w:t>
      </w:r>
      <w:r w:rsidRPr="00E11D49">
        <w:rPr>
          <w:rFonts w:eastAsia="Arial Unicode MS"/>
          <w:i/>
          <w:iCs/>
        </w:rPr>
        <w:t>os Restritos de Distribui</w:t>
      </w:r>
      <w:r w:rsidRPr="00E11D49">
        <w:rPr>
          <w:rFonts w:eastAsia="Arial Unicode MS" w:hint="eastAsia"/>
          <w:i/>
          <w:iCs/>
        </w:rPr>
        <w:t>çã</w:t>
      </w:r>
      <w:r w:rsidRPr="00E11D49">
        <w:rPr>
          <w:rFonts w:eastAsia="Arial Unicode MS"/>
          <w:i/>
          <w:iCs/>
        </w:rPr>
        <w:t>o da Concession</w:t>
      </w:r>
      <w:r w:rsidRPr="00E11D49">
        <w:rPr>
          <w:rFonts w:eastAsia="Arial Unicode MS" w:hint="eastAsia"/>
          <w:i/>
          <w:iCs/>
        </w:rPr>
        <w:t>á</w:t>
      </w:r>
      <w:r w:rsidRPr="00E11D49">
        <w:rPr>
          <w:rFonts w:eastAsia="Arial Unicode MS"/>
          <w:i/>
          <w:iCs/>
        </w:rPr>
        <w:t>ria Rodovia Dos Tamoios S.A.</w:t>
      </w:r>
      <w:r>
        <w:rPr>
          <w:rFonts w:eastAsia="Arial Unicode MS"/>
        </w:rPr>
        <w:t>”</w:t>
      </w:r>
      <w:r w:rsidRPr="00287977" w:rsidDel="00287977">
        <w:rPr>
          <w:rFonts w:eastAsia="Arial Unicode MS"/>
        </w:rPr>
        <w:t xml:space="preserve"> </w:t>
      </w:r>
      <w:r w:rsidRPr="00A2620F">
        <w:rPr>
          <w:rFonts w:eastAsia="Arial Unicode MS"/>
        </w:rPr>
        <w:t>(conforme aditada de tempos em tempos, a "</w:t>
      </w:r>
      <w:r w:rsidRPr="00A2620F">
        <w:rPr>
          <w:rFonts w:eastAsia="Arial Unicode MS"/>
          <w:u w:val="single"/>
        </w:rPr>
        <w:t>Escritura de Emissão</w:t>
      </w:r>
      <w:r w:rsidRPr="00A2620F">
        <w:rPr>
          <w:rFonts w:eastAsia="Arial Unicode MS"/>
        </w:rPr>
        <w:t>"), para:</w:t>
      </w:r>
    </w:p>
    <w:p w14:paraId="5B66F7A7" w14:textId="4B80FDAB" w:rsidR="00313702" w:rsidRDefault="00313702" w:rsidP="00313702">
      <w:pPr>
        <w:pStyle w:val="aMMSecurity"/>
      </w:pPr>
      <w:r>
        <w:t xml:space="preserve">exercer todos os atos razoavelmente necessários à conservação e defesa dos Bens Alienados Fiduciariamente; </w:t>
      </w:r>
    </w:p>
    <w:p w14:paraId="1837A447" w14:textId="2E906A28" w:rsidR="00313702" w:rsidRDefault="00313702" w:rsidP="00313702">
      <w:pPr>
        <w:pStyle w:val="aMMSecurity"/>
      </w:pPr>
      <w:r>
        <w:t>registrar o Contrato de Alienação Fiduciária e quaisquer de seus aditamentos, perante os Cartórios de Registros de Títulos e Documentos da sede das Partes, caso as Outorgantes não o façam;</w:t>
      </w:r>
    </w:p>
    <w:p w14:paraId="29A5ECC5" w14:textId="08E249E5" w:rsidR="00313702" w:rsidRDefault="00313702" w:rsidP="00313702">
      <w:pPr>
        <w:pStyle w:val="aMMSecurity"/>
      </w:pPr>
      <w:r>
        <w:t xml:space="preserve">exclusivamente para fins de constituição, formalização e aperfeiçoamento da garantia prevista referido Contrato no, firmar qualquer documento e praticar qualquer ato em nome da Outorgante necessário para constituir, conservar, formalizar e validar a referidas alienação fiduciária e cessão fiduciária e aditar o Contrato de Alienação Fiduciária para os fins de sua Cláusula 2.3; </w:t>
      </w:r>
    </w:p>
    <w:p w14:paraId="5D790526" w14:textId="75971FF9" w:rsidR="00313702" w:rsidRDefault="00313702" w:rsidP="00313702">
      <w:pPr>
        <w:pStyle w:val="aMMSecurity"/>
      </w:pPr>
      <w:r>
        <w:t>no vencimento final das Debêntures sem que as Obrigações Garantidas tenham sido integralmente quitadas ou na declaração dedo vencimento antecipado das Debêntures, na forma prevista da Escritura de Emissão, realizar a venda judicial ou extrajudicial ou a excussão dos Bens Alienados Fiduciariamente, observadas as disposições do Contrato de Alienação Fiduciária, podendo para tanto assinar todos os documentos e contratos neste sentido;</w:t>
      </w:r>
    </w:p>
    <w:p w14:paraId="06C77CDE" w14:textId="77777777" w:rsidR="00313702" w:rsidRDefault="00313702" w:rsidP="00313702">
      <w:pPr>
        <w:pStyle w:val="aMMSecurity"/>
      </w:pPr>
      <w:r>
        <w:t>substabelecer os poderes ora conferidos, com reserva de iguais poderes, para exercício dos seus direitos e prerrogativas previstos nesta procuração e no Contrato de Alienação Fiduciária; e</w:t>
      </w:r>
    </w:p>
    <w:p w14:paraId="2E0E0001" w14:textId="77777777" w:rsidR="00313702" w:rsidRDefault="00313702" w:rsidP="00313702">
      <w:pPr>
        <w:pStyle w:val="aMMSecurity"/>
      </w:pPr>
      <w:r>
        <w:t>praticar todos e quaisquer outros atos necessários ao bom e fiel cumprimento do presente mandato.</w:t>
      </w:r>
    </w:p>
    <w:p w14:paraId="5D73C800" w14:textId="31BFDF09" w:rsidR="00D01355" w:rsidRPr="00A2620F" w:rsidRDefault="00D01355" w:rsidP="00D01355">
      <w:pPr>
        <w:autoSpaceDE w:val="0"/>
        <w:autoSpaceDN w:val="0"/>
        <w:adjustRightInd w:val="0"/>
        <w:spacing w:line="320" w:lineRule="exact"/>
      </w:pPr>
      <w:r w:rsidRPr="00A2620F">
        <w:t xml:space="preserve">Termos em </w:t>
      </w:r>
      <w:r>
        <w:t xml:space="preserve">iniciados em letra </w:t>
      </w:r>
      <w:r w:rsidRPr="00A2620F">
        <w:t>maiúscul</w:t>
      </w:r>
      <w:r>
        <w:t>a</w:t>
      </w:r>
      <w:r w:rsidRPr="00A2620F">
        <w:t xml:space="preserve"> empregados e que não estejam de outra forma definidos neste instrumento terão os mesmos significados a eles atribuídos no Contrato de Alienação Fiduciária e na Escritura de Emissão.</w:t>
      </w:r>
    </w:p>
    <w:p w14:paraId="6D0A9F55" w14:textId="4C3F0EDE" w:rsidR="00D01355" w:rsidRPr="00A2620F" w:rsidRDefault="00D01355" w:rsidP="00D01355">
      <w:pPr>
        <w:autoSpaceDE w:val="0"/>
        <w:autoSpaceDN w:val="0"/>
        <w:adjustRightInd w:val="0"/>
        <w:spacing w:line="320" w:lineRule="exact"/>
      </w:pPr>
      <w:r w:rsidRPr="00A2620F">
        <w:t xml:space="preserve">Esta procuração é outorgada como uma condição do Contrato de Alienação Fiduciária e como um meio de cumprir as obrigações ali estabelecidas e </w:t>
      </w:r>
      <w:r w:rsidRPr="00295207">
        <w:t xml:space="preserve">deverá ser irrevogável, válida e exequível até o pagamento e liberação integral das Obrigações </w:t>
      </w:r>
      <w:r w:rsidRPr="00295207">
        <w:rPr>
          <w:color w:val="000000"/>
        </w:rPr>
        <w:t>Garantidas</w:t>
      </w:r>
      <w:r w:rsidRPr="00A2620F">
        <w:t>.</w:t>
      </w:r>
    </w:p>
    <w:p w14:paraId="56BC4ACB" w14:textId="07CF95A0" w:rsidR="00D01355" w:rsidRPr="00A2620F" w:rsidRDefault="00D01355" w:rsidP="00D01355">
      <w:pPr>
        <w:autoSpaceDE w:val="0"/>
        <w:autoSpaceDN w:val="0"/>
        <w:adjustRightInd w:val="0"/>
        <w:spacing w:line="320" w:lineRule="exact"/>
      </w:pPr>
      <w:r w:rsidRPr="00A2620F">
        <w:t>A presente procuração é outorgada de forma irrevogável e irretratável, conforme previsto no artigo 684</w:t>
      </w:r>
      <w:r>
        <w:t xml:space="preserve"> </w:t>
      </w:r>
      <w:r w:rsidRPr="00295207">
        <w:t xml:space="preserve">e 685 </w:t>
      </w:r>
      <w:r w:rsidRPr="00A2620F">
        <w:t>do Código Civil.</w:t>
      </w:r>
    </w:p>
    <w:p w14:paraId="388E974B" w14:textId="77777777" w:rsidR="00D01355" w:rsidRPr="00A2620F" w:rsidRDefault="00D01355" w:rsidP="00D01355">
      <w:pPr>
        <w:autoSpaceDE w:val="0"/>
        <w:autoSpaceDN w:val="0"/>
        <w:adjustRightInd w:val="0"/>
        <w:spacing w:line="320" w:lineRule="exact"/>
      </w:pPr>
      <w:r w:rsidRPr="00A2620F">
        <w:t>Os poderes aqui outorgados são adicionais aos poderes outorgados pela Outorgante ao Outorgado nos termos do Contrato de Alienação Fiduciária e da Escritura de Emissão e não cancelam ou revogam qualquer um de tais poderes.</w:t>
      </w:r>
    </w:p>
    <w:p w14:paraId="37F2BF44" w14:textId="315F72FB" w:rsidR="001144A8" w:rsidRDefault="00D01355" w:rsidP="00857D06">
      <w:pPr>
        <w:autoSpaceDE w:val="0"/>
        <w:autoSpaceDN w:val="0"/>
        <w:adjustRightInd w:val="0"/>
        <w:spacing w:line="320" w:lineRule="exact"/>
      </w:pPr>
      <w:r w:rsidRPr="00A2620F">
        <w:t>Esta procuração será regida e interpretada de acordo com as leis da República Federativa do Brasil.</w:t>
      </w:r>
      <w:r w:rsidR="001144A8">
        <w:br w:type="page"/>
      </w:r>
    </w:p>
    <w:p w14:paraId="0727ECBA" w14:textId="77777777" w:rsidR="001144A8" w:rsidRPr="005D04C7" w:rsidRDefault="001144A8" w:rsidP="005D04C7">
      <w:pPr>
        <w:spacing w:before="0" w:after="160" w:line="320" w:lineRule="exact"/>
        <w:jc w:val="center"/>
        <w:rPr>
          <w:b/>
        </w:rPr>
      </w:pPr>
    </w:p>
    <w:sectPr w:rsidR="001144A8" w:rsidRPr="005D04C7" w:rsidSect="009D2C62">
      <w:headerReference w:type="even" r:id="rId74"/>
      <w:headerReference w:type="default" r:id="rId75"/>
      <w:footerReference w:type="even" r:id="rId76"/>
      <w:footerReference w:type="default" r:id="rId77"/>
      <w:headerReference w:type="first" r:id="rId78"/>
      <w:footerReference w:type="first" r:id="rId7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F69B5" w14:textId="77777777" w:rsidR="00F27941" w:rsidRDefault="00F27941" w:rsidP="005D04C7">
      <w:pPr>
        <w:spacing w:before="0" w:after="0" w:line="240" w:lineRule="auto"/>
      </w:pPr>
      <w:r>
        <w:separator/>
      </w:r>
    </w:p>
  </w:endnote>
  <w:endnote w:type="continuationSeparator" w:id="0">
    <w:p w14:paraId="0C1F3EC0" w14:textId="77777777" w:rsidR="00F27941" w:rsidRDefault="00F27941" w:rsidP="005D04C7">
      <w:pPr>
        <w:spacing w:before="0" w:after="0" w:line="240" w:lineRule="auto"/>
      </w:pPr>
      <w:r>
        <w:continuationSeparator/>
      </w:r>
    </w:p>
  </w:endnote>
  <w:endnote w:type="continuationNotice" w:id="1">
    <w:p w14:paraId="76BAF923" w14:textId="77777777" w:rsidR="00F27941" w:rsidRDefault="00F27941" w:rsidP="005D04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altName w:val="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76EF" w14:textId="77777777" w:rsidR="00FA64C2" w:rsidRDefault="00FA64C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833434"/>
      <w:docPartObj>
        <w:docPartGallery w:val="Page Numbers (Bottom of Page)"/>
        <w:docPartUnique/>
      </w:docPartObj>
    </w:sdtPr>
    <w:sdtEndPr/>
    <w:sdtContent>
      <w:p w14:paraId="2419E6A6" w14:textId="7081233A" w:rsidR="005B09EE" w:rsidRDefault="005B09EE">
        <w:pPr>
          <w:pStyle w:val="Rodap"/>
          <w:jc w:val="right"/>
        </w:pPr>
        <w:r>
          <w:fldChar w:fldCharType="begin"/>
        </w:r>
        <w:r>
          <w:instrText>PAGE   \* MERGEFORMAT</w:instrText>
        </w:r>
        <w:r>
          <w:fldChar w:fldCharType="separate"/>
        </w:r>
        <w:r w:rsidR="00E74228">
          <w:rPr>
            <w:noProof/>
          </w:rPr>
          <w:t>25</w:t>
        </w:r>
        <w:r>
          <w:fldChar w:fldCharType="end"/>
        </w:r>
      </w:p>
    </w:sdtContent>
  </w:sdt>
  <w:p w14:paraId="10B22887" w14:textId="77777777" w:rsidR="005B09EE" w:rsidRPr="005D04C7" w:rsidRDefault="005B09EE" w:rsidP="005D04C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EF10" w14:textId="77777777" w:rsidR="00FA64C2" w:rsidRDefault="00FA64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FCC2" w14:textId="77777777" w:rsidR="005B09EE" w:rsidRDefault="005B09EE">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81320"/>
      <w:docPartObj>
        <w:docPartGallery w:val="Page Numbers (Bottom of Page)"/>
        <w:docPartUnique/>
      </w:docPartObj>
    </w:sdtPr>
    <w:sdtEndPr/>
    <w:sdtContent>
      <w:p w14:paraId="14CEB047" w14:textId="4A12DE00" w:rsidR="005B09EE" w:rsidRDefault="005B09EE">
        <w:pPr>
          <w:pStyle w:val="Rodap"/>
          <w:jc w:val="right"/>
        </w:pPr>
        <w:r>
          <w:fldChar w:fldCharType="begin"/>
        </w:r>
        <w:r>
          <w:instrText>PAGE   \* MERGEFORMAT</w:instrText>
        </w:r>
        <w:r>
          <w:fldChar w:fldCharType="separate"/>
        </w:r>
        <w:r w:rsidR="00E74228">
          <w:rPr>
            <w:noProof/>
          </w:rPr>
          <w:t>27</w:t>
        </w:r>
        <w:r>
          <w:fldChar w:fldCharType="end"/>
        </w:r>
      </w:p>
    </w:sdtContent>
  </w:sdt>
  <w:p w14:paraId="584D4F36" w14:textId="77777777" w:rsidR="005B09EE" w:rsidRPr="005D04C7" w:rsidRDefault="005B09EE" w:rsidP="005D04C7">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6E26" w14:textId="77777777" w:rsidR="005B09EE" w:rsidRDefault="005B09E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7FE46" w14:textId="77777777" w:rsidR="00F27941" w:rsidRDefault="00F27941" w:rsidP="005D04C7">
      <w:pPr>
        <w:spacing w:before="0" w:after="0" w:line="240" w:lineRule="auto"/>
      </w:pPr>
      <w:r>
        <w:separator/>
      </w:r>
    </w:p>
  </w:footnote>
  <w:footnote w:type="continuationSeparator" w:id="0">
    <w:p w14:paraId="034484A0" w14:textId="77777777" w:rsidR="00F27941" w:rsidRDefault="00F27941" w:rsidP="005D04C7">
      <w:pPr>
        <w:spacing w:before="0" w:after="0" w:line="240" w:lineRule="auto"/>
      </w:pPr>
      <w:r>
        <w:continuationSeparator/>
      </w:r>
    </w:p>
  </w:footnote>
  <w:footnote w:type="continuationNotice" w:id="1">
    <w:p w14:paraId="0981785A" w14:textId="77777777" w:rsidR="00F27941" w:rsidRDefault="00F27941" w:rsidP="005D04C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83B4" w14:textId="77777777" w:rsidR="00FA64C2" w:rsidRDefault="00FA64C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0273" w14:textId="5873734F" w:rsidR="00313702" w:rsidRPr="005D04C7" w:rsidRDefault="00313702" w:rsidP="005D04C7">
    <w:pPr>
      <w:pStyle w:val="Cabealho"/>
      <w:jc w:val="right"/>
      <w:rPr>
        <w:rFonts w:ascii="Verdana" w:hAnsi="Verdana"/>
        <w:i/>
        <w:sz w:val="18"/>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6290" w14:textId="77777777" w:rsidR="00FA64C2" w:rsidRDefault="00FA64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FF94" w14:textId="77777777" w:rsidR="005B09EE" w:rsidRDefault="005B09E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92C9" w14:textId="77777777" w:rsidR="005B09EE" w:rsidRDefault="005B09EE">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4B75" w14:textId="77777777" w:rsidR="005B09EE" w:rsidRDefault="005B09E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4E1005"/>
    <w:multiLevelType w:val="multilevel"/>
    <w:tmpl w:val="E92AA4B6"/>
    <w:lvl w:ilvl="0">
      <w:start w:val="1"/>
      <w:numFmt w:val="decimal"/>
      <w:pStyle w:val="Estilo2"/>
      <w:lvlText w:val="%1."/>
      <w:lvlJc w:val="left"/>
      <w:pPr>
        <w:ind w:left="360" w:hanging="360"/>
      </w:pPr>
      <w:rPr>
        <w:rFonts w:ascii="Verdana" w:hAnsi="Verdana" w:hint="default"/>
        <w:b/>
        <w:bCs/>
        <w:sz w:val="20"/>
        <w:szCs w:val="20"/>
        <w:lang w:val="pt-BR"/>
      </w:rPr>
    </w:lvl>
    <w:lvl w:ilvl="1">
      <w:start w:val="1"/>
      <w:numFmt w:val="decimal"/>
      <w:lvlText w:val="%1.%2"/>
      <w:lvlJc w:val="left"/>
      <w:pPr>
        <w:ind w:left="3541" w:hanging="705"/>
      </w:pPr>
      <w:rPr>
        <w:rFonts w:hint="default"/>
        <w:b/>
        <w:bCs/>
      </w:rPr>
    </w:lvl>
    <w:lvl w:ilvl="2">
      <w:start w:val="1"/>
      <w:numFmt w:val="decimal"/>
      <w:lvlText w:val="%1.%2.%3"/>
      <w:lvlJc w:val="left"/>
      <w:pPr>
        <w:ind w:left="720" w:hanging="720"/>
      </w:pPr>
      <w:rPr>
        <w:rFonts w:hint="default"/>
        <w:b/>
        <w:bCs/>
      </w:rPr>
    </w:lvl>
    <w:lvl w:ilvl="3">
      <w:start w:val="1"/>
      <w:numFmt w:val="none"/>
      <w:lvlText w:val="3.1.1.1."/>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4"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6" w15:restartNumberingAfterBreak="0">
    <w:nsid w:val="5AF5305C"/>
    <w:multiLevelType w:val="multilevel"/>
    <w:tmpl w:val="E4EE398E"/>
    <w:lvl w:ilvl="0">
      <w:start w:val="1"/>
      <w:numFmt w:val="decimal"/>
      <w:pStyle w:val="Ttulo1"/>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5388"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DC6EC7"/>
    <w:multiLevelType w:val="multilevel"/>
    <w:tmpl w:val="3D3CAFA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777602786">
    <w:abstractNumId w:val="5"/>
  </w:num>
  <w:num w:numId="2" w16cid:durableId="40902535">
    <w:abstractNumId w:val="6"/>
  </w:num>
  <w:num w:numId="3" w16cid:durableId="692609894">
    <w:abstractNumId w:val="0"/>
  </w:num>
  <w:num w:numId="4" w16cid:durableId="466166886">
    <w:abstractNumId w:val="2"/>
  </w:num>
  <w:num w:numId="5" w16cid:durableId="566455925">
    <w:abstractNumId w:val="4"/>
  </w:num>
  <w:num w:numId="6" w16cid:durableId="7805634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6306382">
    <w:abstractNumId w:val="6"/>
    <w:lvlOverride w:ilvl="0">
      <w:startOverride w:val="5"/>
    </w:lvlOverride>
    <w:lvlOverride w:ilvl="1">
      <w:startOverride w:val="6"/>
    </w:lvlOverride>
    <w:lvlOverride w:ilvl="2">
      <w:startOverride w:val="1"/>
    </w:lvlOverride>
  </w:num>
  <w:num w:numId="8" w16cid:durableId="1012297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1919485">
    <w:abstractNumId w:val="1"/>
  </w:num>
  <w:num w:numId="10" w16cid:durableId="11694406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4628021">
    <w:abstractNumId w:val="7"/>
  </w:num>
  <w:num w:numId="12" w16cid:durableId="45956879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pt-PT" w:vendorID="64" w:dllVersion="6"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55C"/>
    <w:rsid w:val="00002F40"/>
    <w:rsid w:val="00003780"/>
    <w:rsid w:val="0000409E"/>
    <w:rsid w:val="000046F6"/>
    <w:rsid w:val="00004EC6"/>
    <w:rsid w:val="00005306"/>
    <w:rsid w:val="000069B8"/>
    <w:rsid w:val="0000773E"/>
    <w:rsid w:val="000112D8"/>
    <w:rsid w:val="000113EC"/>
    <w:rsid w:val="000114C8"/>
    <w:rsid w:val="00011924"/>
    <w:rsid w:val="00011EFC"/>
    <w:rsid w:val="000125C5"/>
    <w:rsid w:val="00013819"/>
    <w:rsid w:val="000148E6"/>
    <w:rsid w:val="00014C5A"/>
    <w:rsid w:val="00015CD0"/>
    <w:rsid w:val="00017945"/>
    <w:rsid w:val="00020DEE"/>
    <w:rsid w:val="00022134"/>
    <w:rsid w:val="00022AAB"/>
    <w:rsid w:val="000243C6"/>
    <w:rsid w:val="00024781"/>
    <w:rsid w:val="00025488"/>
    <w:rsid w:val="000266B4"/>
    <w:rsid w:val="00026987"/>
    <w:rsid w:val="0002781A"/>
    <w:rsid w:val="00027D74"/>
    <w:rsid w:val="000306A8"/>
    <w:rsid w:val="00031185"/>
    <w:rsid w:val="0003191D"/>
    <w:rsid w:val="00032606"/>
    <w:rsid w:val="0003309F"/>
    <w:rsid w:val="000332FD"/>
    <w:rsid w:val="0003366D"/>
    <w:rsid w:val="00034FFD"/>
    <w:rsid w:val="00035979"/>
    <w:rsid w:val="0003788E"/>
    <w:rsid w:val="00041804"/>
    <w:rsid w:val="000427CB"/>
    <w:rsid w:val="00043C50"/>
    <w:rsid w:val="00044445"/>
    <w:rsid w:val="0004486D"/>
    <w:rsid w:val="000464DE"/>
    <w:rsid w:val="00050AE8"/>
    <w:rsid w:val="00050B9E"/>
    <w:rsid w:val="00050EC2"/>
    <w:rsid w:val="00051B30"/>
    <w:rsid w:val="00051C84"/>
    <w:rsid w:val="0005251B"/>
    <w:rsid w:val="00052BC3"/>
    <w:rsid w:val="0005300D"/>
    <w:rsid w:val="00053470"/>
    <w:rsid w:val="00053E7B"/>
    <w:rsid w:val="000559C1"/>
    <w:rsid w:val="00055FFD"/>
    <w:rsid w:val="00060065"/>
    <w:rsid w:val="0006021A"/>
    <w:rsid w:val="0006029F"/>
    <w:rsid w:val="00060486"/>
    <w:rsid w:val="00063318"/>
    <w:rsid w:val="00064777"/>
    <w:rsid w:val="00066B85"/>
    <w:rsid w:val="00066F5D"/>
    <w:rsid w:val="000679B0"/>
    <w:rsid w:val="000700C5"/>
    <w:rsid w:val="0007016A"/>
    <w:rsid w:val="00071204"/>
    <w:rsid w:val="0007156E"/>
    <w:rsid w:val="00072057"/>
    <w:rsid w:val="0007207F"/>
    <w:rsid w:val="00072DAE"/>
    <w:rsid w:val="0007311F"/>
    <w:rsid w:val="00073175"/>
    <w:rsid w:val="00073A17"/>
    <w:rsid w:val="00073C1F"/>
    <w:rsid w:val="000749A3"/>
    <w:rsid w:val="000749D2"/>
    <w:rsid w:val="00075955"/>
    <w:rsid w:val="00077239"/>
    <w:rsid w:val="00080D48"/>
    <w:rsid w:val="00080D4D"/>
    <w:rsid w:val="000829CA"/>
    <w:rsid w:val="00082C74"/>
    <w:rsid w:val="00084596"/>
    <w:rsid w:val="00084822"/>
    <w:rsid w:val="000868E8"/>
    <w:rsid w:val="0008761A"/>
    <w:rsid w:val="000901FD"/>
    <w:rsid w:val="00090FE6"/>
    <w:rsid w:val="00091CC2"/>
    <w:rsid w:val="00091EDE"/>
    <w:rsid w:val="00091EDF"/>
    <w:rsid w:val="000928A5"/>
    <w:rsid w:val="00095BD6"/>
    <w:rsid w:val="00096268"/>
    <w:rsid w:val="000A21A5"/>
    <w:rsid w:val="000A3826"/>
    <w:rsid w:val="000A389C"/>
    <w:rsid w:val="000A497E"/>
    <w:rsid w:val="000A4D72"/>
    <w:rsid w:val="000A6AA7"/>
    <w:rsid w:val="000A79CB"/>
    <w:rsid w:val="000B0CE5"/>
    <w:rsid w:val="000B0D7E"/>
    <w:rsid w:val="000B2B39"/>
    <w:rsid w:val="000B2F4B"/>
    <w:rsid w:val="000B35A4"/>
    <w:rsid w:val="000B544E"/>
    <w:rsid w:val="000B5BFC"/>
    <w:rsid w:val="000B6987"/>
    <w:rsid w:val="000B6DB3"/>
    <w:rsid w:val="000C02D7"/>
    <w:rsid w:val="000C0749"/>
    <w:rsid w:val="000C07E6"/>
    <w:rsid w:val="000C0E74"/>
    <w:rsid w:val="000C25C4"/>
    <w:rsid w:val="000C3B8A"/>
    <w:rsid w:val="000C4124"/>
    <w:rsid w:val="000C4A2A"/>
    <w:rsid w:val="000C4D7C"/>
    <w:rsid w:val="000C6735"/>
    <w:rsid w:val="000C7A58"/>
    <w:rsid w:val="000D0646"/>
    <w:rsid w:val="000D1D17"/>
    <w:rsid w:val="000D3286"/>
    <w:rsid w:val="000D35E6"/>
    <w:rsid w:val="000D360C"/>
    <w:rsid w:val="000D48C9"/>
    <w:rsid w:val="000D4A1B"/>
    <w:rsid w:val="000D6CC8"/>
    <w:rsid w:val="000D6F0B"/>
    <w:rsid w:val="000D776A"/>
    <w:rsid w:val="000D7E45"/>
    <w:rsid w:val="000E0678"/>
    <w:rsid w:val="000E0BCB"/>
    <w:rsid w:val="000E1937"/>
    <w:rsid w:val="000E19B1"/>
    <w:rsid w:val="000E1FBA"/>
    <w:rsid w:val="000E22DE"/>
    <w:rsid w:val="000E285C"/>
    <w:rsid w:val="000E2EA2"/>
    <w:rsid w:val="000E3029"/>
    <w:rsid w:val="000E4CE0"/>
    <w:rsid w:val="000E4D7A"/>
    <w:rsid w:val="000E7716"/>
    <w:rsid w:val="000E7E35"/>
    <w:rsid w:val="000F0207"/>
    <w:rsid w:val="000F0E15"/>
    <w:rsid w:val="000F0E37"/>
    <w:rsid w:val="000F2DCD"/>
    <w:rsid w:val="000F2F67"/>
    <w:rsid w:val="000F42F0"/>
    <w:rsid w:val="000F4C49"/>
    <w:rsid w:val="000F4FEB"/>
    <w:rsid w:val="000F5315"/>
    <w:rsid w:val="000F601C"/>
    <w:rsid w:val="000F63F7"/>
    <w:rsid w:val="000F654C"/>
    <w:rsid w:val="000F7033"/>
    <w:rsid w:val="00100F32"/>
    <w:rsid w:val="00101447"/>
    <w:rsid w:val="001018F2"/>
    <w:rsid w:val="00101C46"/>
    <w:rsid w:val="00103ADA"/>
    <w:rsid w:val="00105487"/>
    <w:rsid w:val="0010581B"/>
    <w:rsid w:val="00105834"/>
    <w:rsid w:val="00107488"/>
    <w:rsid w:val="00110C4D"/>
    <w:rsid w:val="001111C3"/>
    <w:rsid w:val="00113670"/>
    <w:rsid w:val="001137E5"/>
    <w:rsid w:val="00114222"/>
    <w:rsid w:val="001144A8"/>
    <w:rsid w:val="00114DE8"/>
    <w:rsid w:val="00115C85"/>
    <w:rsid w:val="001174E0"/>
    <w:rsid w:val="00120130"/>
    <w:rsid w:val="00120EB7"/>
    <w:rsid w:val="00120F99"/>
    <w:rsid w:val="00123801"/>
    <w:rsid w:val="00124DC9"/>
    <w:rsid w:val="00125275"/>
    <w:rsid w:val="00125815"/>
    <w:rsid w:val="00125D2A"/>
    <w:rsid w:val="00126722"/>
    <w:rsid w:val="001267F7"/>
    <w:rsid w:val="001271E6"/>
    <w:rsid w:val="0012739F"/>
    <w:rsid w:val="0013130D"/>
    <w:rsid w:val="001313F6"/>
    <w:rsid w:val="0013370F"/>
    <w:rsid w:val="0013417A"/>
    <w:rsid w:val="00134DF1"/>
    <w:rsid w:val="00135C1A"/>
    <w:rsid w:val="00135FEC"/>
    <w:rsid w:val="00137E8B"/>
    <w:rsid w:val="001402D0"/>
    <w:rsid w:val="00143F76"/>
    <w:rsid w:val="00144C8E"/>
    <w:rsid w:val="00145417"/>
    <w:rsid w:val="00145584"/>
    <w:rsid w:val="001459DB"/>
    <w:rsid w:val="00145EBC"/>
    <w:rsid w:val="00146020"/>
    <w:rsid w:val="001471DD"/>
    <w:rsid w:val="0014756C"/>
    <w:rsid w:val="00151A9D"/>
    <w:rsid w:val="00152B4D"/>
    <w:rsid w:val="001536FE"/>
    <w:rsid w:val="00153B54"/>
    <w:rsid w:val="00153E63"/>
    <w:rsid w:val="00154477"/>
    <w:rsid w:val="00154EFC"/>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930"/>
    <w:rsid w:val="00181DE7"/>
    <w:rsid w:val="00181F71"/>
    <w:rsid w:val="00184999"/>
    <w:rsid w:val="00185062"/>
    <w:rsid w:val="001861CB"/>
    <w:rsid w:val="0018682A"/>
    <w:rsid w:val="0018724F"/>
    <w:rsid w:val="001877F6"/>
    <w:rsid w:val="001907EA"/>
    <w:rsid w:val="001909BE"/>
    <w:rsid w:val="0019106D"/>
    <w:rsid w:val="0019150E"/>
    <w:rsid w:val="0019232C"/>
    <w:rsid w:val="00192795"/>
    <w:rsid w:val="00193275"/>
    <w:rsid w:val="00193B62"/>
    <w:rsid w:val="00195089"/>
    <w:rsid w:val="0019734D"/>
    <w:rsid w:val="001974B4"/>
    <w:rsid w:val="001978CB"/>
    <w:rsid w:val="00197F4F"/>
    <w:rsid w:val="001A123E"/>
    <w:rsid w:val="001A1519"/>
    <w:rsid w:val="001A16C5"/>
    <w:rsid w:val="001A5674"/>
    <w:rsid w:val="001A58D6"/>
    <w:rsid w:val="001A60D6"/>
    <w:rsid w:val="001A6CCD"/>
    <w:rsid w:val="001A76E5"/>
    <w:rsid w:val="001A7CAF"/>
    <w:rsid w:val="001B0F04"/>
    <w:rsid w:val="001B0F8D"/>
    <w:rsid w:val="001B198D"/>
    <w:rsid w:val="001B1E6D"/>
    <w:rsid w:val="001B29B2"/>
    <w:rsid w:val="001B2C25"/>
    <w:rsid w:val="001B36F0"/>
    <w:rsid w:val="001B4ABD"/>
    <w:rsid w:val="001B665D"/>
    <w:rsid w:val="001B69B5"/>
    <w:rsid w:val="001B6A1B"/>
    <w:rsid w:val="001C0363"/>
    <w:rsid w:val="001C117C"/>
    <w:rsid w:val="001C1A98"/>
    <w:rsid w:val="001C353B"/>
    <w:rsid w:val="001C4723"/>
    <w:rsid w:val="001C4C87"/>
    <w:rsid w:val="001C4DDF"/>
    <w:rsid w:val="001C4F4A"/>
    <w:rsid w:val="001C598F"/>
    <w:rsid w:val="001C63AA"/>
    <w:rsid w:val="001C65FB"/>
    <w:rsid w:val="001C7391"/>
    <w:rsid w:val="001D0E2F"/>
    <w:rsid w:val="001D286C"/>
    <w:rsid w:val="001D303E"/>
    <w:rsid w:val="001D3A3B"/>
    <w:rsid w:val="001D3D99"/>
    <w:rsid w:val="001D443B"/>
    <w:rsid w:val="001D456F"/>
    <w:rsid w:val="001D45CA"/>
    <w:rsid w:val="001D4FE3"/>
    <w:rsid w:val="001D61D6"/>
    <w:rsid w:val="001D77F3"/>
    <w:rsid w:val="001D7E83"/>
    <w:rsid w:val="001E0AD8"/>
    <w:rsid w:val="001E225E"/>
    <w:rsid w:val="001E35F0"/>
    <w:rsid w:val="001E3D84"/>
    <w:rsid w:val="001E3FCC"/>
    <w:rsid w:val="001E45B8"/>
    <w:rsid w:val="001E4DE3"/>
    <w:rsid w:val="001E5AF0"/>
    <w:rsid w:val="001E6450"/>
    <w:rsid w:val="001E64D1"/>
    <w:rsid w:val="001E65BB"/>
    <w:rsid w:val="001E7986"/>
    <w:rsid w:val="001F09A2"/>
    <w:rsid w:val="001F2486"/>
    <w:rsid w:val="001F2742"/>
    <w:rsid w:val="001F3845"/>
    <w:rsid w:val="001F3ECE"/>
    <w:rsid w:val="001F5766"/>
    <w:rsid w:val="001F67B4"/>
    <w:rsid w:val="001F7283"/>
    <w:rsid w:val="001F76A3"/>
    <w:rsid w:val="001F792B"/>
    <w:rsid w:val="00200D35"/>
    <w:rsid w:val="0020178E"/>
    <w:rsid w:val="002019F2"/>
    <w:rsid w:val="0020431D"/>
    <w:rsid w:val="00206A6D"/>
    <w:rsid w:val="00206C0A"/>
    <w:rsid w:val="00210214"/>
    <w:rsid w:val="002114A7"/>
    <w:rsid w:val="00212600"/>
    <w:rsid w:val="00214B86"/>
    <w:rsid w:val="00214D82"/>
    <w:rsid w:val="00214D87"/>
    <w:rsid w:val="00215068"/>
    <w:rsid w:val="00215753"/>
    <w:rsid w:val="00215E83"/>
    <w:rsid w:val="00216A52"/>
    <w:rsid w:val="002225F1"/>
    <w:rsid w:val="00222957"/>
    <w:rsid w:val="002245E7"/>
    <w:rsid w:val="002249FA"/>
    <w:rsid w:val="00225B96"/>
    <w:rsid w:val="00225D44"/>
    <w:rsid w:val="002266F7"/>
    <w:rsid w:val="00226769"/>
    <w:rsid w:val="00227B08"/>
    <w:rsid w:val="00227D57"/>
    <w:rsid w:val="00230D8B"/>
    <w:rsid w:val="00230FE3"/>
    <w:rsid w:val="00231B25"/>
    <w:rsid w:val="00233A6F"/>
    <w:rsid w:val="00233B9E"/>
    <w:rsid w:val="00234163"/>
    <w:rsid w:val="002346AC"/>
    <w:rsid w:val="00234CC4"/>
    <w:rsid w:val="00235013"/>
    <w:rsid w:val="002350D8"/>
    <w:rsid w:val="002359DB"/>
    <w:rsid w:val="00235B0F"/>
    <w:rsid w:val="002360C4"/>
    <w:rsid w:val="0024032A"/>
    <w:rsid w:val="00240407"/>
    <w:rsid w:val="00240883"/>
    <w:rsid w:val="00242710"/>
    <w:rsid w:val="00242BC0"/>
    <w:rsid w:val="0024399E"/>
    <w:rsid w:val="00244999"/>
    <w:rsid w:val="00245D35"/>
    <w:rsid w:val="0024690D"/>
    <w:rsid w:val="0024729B"/>
    <w:rsid w:val="002479DB"/>
    <w:rsid w:val="00251687"/>
    <w:rsid w:val="00251DDA"/>
    <w:rsid w:val="00251F60"/>
    <w:rsid w:val="002532F3"/>
    <w:rsid w:val="002537FF"/>
    <w:rsid w:val="00253B9B"/>
    <w:rsid w:val="00253C3F"/>
    <w:rsid w:val="00254754"/>
    <w:rsid w:val="002553CE"/>
    <w:rsid w:val="00255FC2"/>
    <w:rsid w:val="002567D6"/>
    <w:rsid w:val="00256E36"/>
    <w:rsid w:val="002611A2"/>
    <w:rsid w:val="00262588"/>
    <w:rsid w:val="0026259E"/>
    <w:rsid w:val="002626DD"/>
    <w:rsid w:val="00264597"/>
    <w:rsid w:val="00264A27"/>
    <w:rsid w:val="0026616C"/>
    <w:rsid w:val="002661F0"/>
    <w:rsid w:val="0026662E"/>
    <w:rsid w:val="00266F63"/>
    <w:rsid w:val="00266FA6"/>
    <w:rsid w:val="00267965"/>
    <w:rsid w:val="0027038F"/>
    <w:rsid w:val="00273451"/>
    <w:rsid w:val="002740FD"/>
    <w:rsid w:val="00274A22"/>
    <w:rsid w:val="00274AEA"/>
    <w:rsid w:val="00275077"/>
    <w:rsid w:val="0027643C"/>
    <w:rsid w:val="0027655E"/>
    <w:rsid w:val="00276705"/>
    <w:rsid w:val="00276B1E"/>
    <w:rsid w:val="002774CD"/>
    <w:rsid w:val="00277532"/>
    <w:rsid w:val="002802D3"/>
    <w:rsid w:val="002803F1"/>
    <w:rsid w:val="00280FEB"/>
    <w:rsid w:val="00281540"/>
    <w:rsid w:val="0028179B"/>
    <w:rsid w:val="00282C53"/>
    <w:rsid w:val="002843A2"/>
    <w:rsid w:val="00286BF7"/>
    <w:rsid w:val="00287293"/>
    <w:rsid w:val="002908D2"/>
    <w:rsid w:val="00290B57"/>
    <w:rsid w:val="00290F38"/>
    <w:rsid w:val="0029119D"/>
    <w:rsid w:val="00293134"/>
    <w:rsid w:val="00293183"/>
    <w:rsid w:val="00293A46"/>
    <w:rsid w:val="00293B12"/>
    <w:rsid w:val="00294B3D"/>
    <w:rsid w:val="00295207"/>
    <w:rsid w:val="002952F9"/>
    <w:rsid w:val="002953AC"/>
    <w:rsid w:val="002965ED"/>
    <w:rsid w:val="0029722E"/>
    <w:rsid w:val="002972F4"/>
    <w:rsid w:val="002979F1"/>
    <w:rsid w:val="002A20B9"/>
    <w:rsid w:val="002A3AA1"/>
    <w:rsid w:val="002A548F"/>
    <w:rsid w:val="002A5838"/>
    <w:rsid w:val="002A6C64"/>
    <w:rsid w:val="002A70D7"/>
    <w:rsid w:val="002B20BD"/>
    <w:rsid w:val="002B3A5F"/>
    <w:rsid w:val="002B54E2"/>
    <w:rsid w:val="002B5D13"/>
    <w:rsid w:val="002B6934"/>
    <w:rsid w:val="002B6DA6"/>
    <w:rsid w:val="002B78D4"/>
    <w:rsid w:val="002C0521"/>
    <w:rsid w:val="002C1454"/>
    <w:rsid w:val="002C15FA"/>
    <w:rsid w:val="002C19D1"/>
    <w:rsid w:val="002C1C38"/>
    <w:rsid w:val="002C2293"/>
    <w:rsid w:val="002C24FE"/>
    <w:rsid w:val="002C26D8"/>
    <w:rsid w:val="002C2CB1"/>
    <w:rsid w:val="002C2FA6"/>
    <w:rsid w:val="002C3358"/>
    <w:rsid w:val="002C3694"/>
    <w:rsid w:val="002C4E38"/>
    <w:rsid w:val="002C5FB7"/>
    <w:rsid w:val="002C6F74"/>
    <w:rsid w:val="002C7427"/>
    <w:rsid w:val="002D026E"/>
    <w:rsid w:val="002D1570"/>
    <w:rsid w:val="002D196A"/>
    <w:rsid w:val="002D35DE"/>
    <w:rsid w:val="002D4208"/>
    <w:rsid w:val="002D533F"/>
    <w:rsid w:val="002D5971"/>
    <w:rsid w:val="002D5C00"/>
    <w:rsid w:val="002D640D"/>
    <w:rsid w:val="002D6C3D"/>
    <w:rsid w:val="002D7653"/>
    <w:rsid w:val="002E1F6A"/>
    <w:rsid w:val="002E3226"/>
    <w:rsid w:val="002E3645"/>
    <w:rsid w:val="002E543F"/>
    <w:rsid w:val="002E5BB8"/>
    <w:rsid w:val="002E603F"/>
    <w:rsid w:val="002E67DC"/>
    <w:rsid w:val="002E6B45"/>
    <w:rsid w:val="002F155D"/>
    <w:rsid w:val="002F1E92"/>
    <w:rsid w:val="002F264F"/>
    <w:rsid w:val="002F5146"/>
    <w:rsid w:val="002F57C1"/>
    <w:rsid w:val="002F5825"/>
    <w:rsid w:val="002F5D13"/>
    <w:rsid w:val="002F5FE0"/>
    <w:rsid w:val="002F690C"/>
    <w:rsid w:val="002F72F0"/>
    <w:rsid w:val="00302009"/>
    <w:rsid w:val="00302302"/>
    <w:rsid w:val="003024FA"/>
    <w:rsid w:val="003025BF"/>
    <w:rsid w:val="003060F5"/>
    <w:rsid w:val="00307D56"/>
    <w:rsid w:val="003106D7"/>
    <w:rsid w:val="003114D3"/>
    <w:rsid w:val="00311EB1"/>
    <w:rsid w:val="003132F1"/>
    <w:rsid w:val="00313702"/>
    <w:rsid w:val="00313914"/>
    <w:rsid w:val="00316695"/>
    <w:rsid w:val="003169CA"/>
    <w:rsid w:val="00317ABD"/>
    <w:rsid w:val="0032065C"/>
    <w:rsid w:val="00320C04"/>
    <w:rsid w:val="00320D61"/>
    <w:rsid w:val="00320D89"/>
    <w:rsid w:val="00320FA8"/>
    <w:rsid w:val="00322DF2"/>
    <w:rsid w:val="00323B58"/>
    <w:rsid w:val="003257C4"/>
    <w:rsid w:val="00327C82"/>
    <w:rsid w:val="00327CF9"/>
    <w:rsid w:val="003304F4"/>
    <w:rsid w:val="003307E2"/>
    <w:rsid w:val="003312DD"/>
    <w:rsid w:val="0033160F"/>
    <w:rsid w:val="003355FF"/>
    <w:rsid w:val="00337561"/>
    <w:rsid w:val="00337708"/>
    <w:rsid w:val="003378C6"/>
    <w:rsid w:val="00340397"/>
    <w:rsid w:val="003406BA"/>
    <w:rsid w:val="00340A4A"/>
    <w:rsid w:val="00340BAB"/>
    <w:rsid w:val="003412BE"/>
    <w:rsid w:val="00342DF9"/>
    <w:rsid w:val="00343122"/>
    <w:rsid w:val="00343297"/>
    <w:rsid w:val="00344BCD"/>
    <w:rsid w:val="003450B1"/>
    <w:rsid w:val="00345C00"/>
    <w:rsid w:val="00347364"/>
    <w:rsid w:val="00350545"/>
    <w:rsid w:val="00350950"/>
    <w:rsid w:val="00351DD0"/>
    <w:rsid w:val="00352CDB"/>
    <w:rsid w:val="0035301F"/>
    <w:rsid w:val="00354C5E"/>
    <w:rsid w:val="0035519A"/>
    <w:rsid w:val="00356C75"/>
    <w:rsid w:val="0035719B"/>
    <w:rsid w:val="003605F7"/>
    <w:rsid w:val="00360D2C"/>
    <w:rsid w:val="003613BE"/>
    <w:rsid w:val="00361B34"/>
    <w:rsid w:val="0036229D"/>
    <w:rsid w:val="00363D3A"/>
    <w:rsid w:val="00363DD4"/>
    <w:rsid w:val="0036423B"/>
    <w:rsid w:val="0036469B"/>
    <w:rsid w:val="003650C9"/>
    <w:rsid w:val="00365C9F"/>
    <w:rsid w:val="00365F27"/>
    <w:rsid w:val="003660A8"/>
    <w:rsid w:val="0036728E"/>
    <w:rsid w:val="00371FDA"/>
    <w:rsid w:val="003720C4"/>
    <w:rsid w:val="00372321"/>
    <w:rsid w:val="00376764"/>
    <w:rsid w:val="003767FC"/>
    <w:rsid w:val="00376E3F"/>
    <w:rsid w:val="0037722E"/>
    <w:rsid w:val="00377EF8"/>
    <w:rsid w:val="0038029D"/>
    <w:rsid w:val="00381606"/>
    <w:rsid w:val="00381E1D"/>
    <w:rsid w:val="00381ED4"/>
    <w:rsid w:val="003823B0"/>
    <w:rsid w:val="0038253F"/>
    <w:rsid w:val="00382986"/>
    <w:rsid w:val="0038362B"/>
    <w:rsid w:val="00384A7A"/>
    <w:rsid w:val="00384AA4"/>
    <w:rsid w:val="00386BD1"/>
    <w:rsid w:val="00391B12"/>
    <w:rsid w:val="00391BE3"/>
    <w:rsid w:val="003924F5"/>
    <w:rsid w:val="00392EAB"/>
    <w:rsid w:val="00394E3D"/>
    <w:rsid w:val="00395A8E"/>
    <w:rsid w:val="00395F52"/>
    <w:rsid w:val="00397B4C"/>
    <w:rsid w:val="00397BDA"/>
    <w:rsid w:val="003A0057"/>
    <w:rsid w:val="003A02E8"/>
    <w:rsid w:val="003A05A4"/>
    <w:rsid w:val="003A098F"/>
    <w:rsid w:val="003A0B45"/>
    <w:rsid w:val="003A0D60"/>
    <w:rsid w:val="003A0F0F"/>
    <w:rsid w:val="003A105A"/>
    <w:rsid w:val="003A13F6"/>
    <w:rsid w:val="003A435F"/>
    <w:rsid w:val="003A4B1F"/>
    <w:rsid w:val="003A587A"/>
    <w:rsid w:val="003A6567"/>
    <w:rsid w:val="003A70AB"/>
    <w:rsid w:val="003B0795"/>
    <w:rsid w:val="003B17E3"/>
    <w:rsid w:val="003B23D5"/>
    <w:rsid w:val="003B28ED"/>
    <w:rsid w:val="003B37CF"/>
    <w:rsid w:val="003B4518"/>
    <w:rsid w:val="003B597D"/>
    <w:rsid w:val="003C01CE"/>
    <w:rsid w:val="003C23F3"/>
    <w:rsid w:val="003C2F18"/>
    <w:rsid w:val="003C5448"/>
    <w:rsid w:val="003C666E"/>
    <w:rsid w:val="003C6EA9"/>
    <w:rsid w:val="003C7CBA"/>
    <w:rsid w:val="003C7E25"/>
    <w:rsid w:val="003C7E56"/>
    <w:rsid w:val="003D0A95"/>
    <w:rsid w:val="003D2217"/>
    <w:rsid w:val="003D2A48"/>
    <w:rsid w:val="003D3284"/>
    <w:rsid w:val="003D53C0"/>
    <w:rsid w:val="003D5B1E"/>
    <w:rsid w:val="003D5F59"/>
    <w:rsid w:val="003D7453"/>
    <w:rsid w:val="003E05E3"/>
    <w:rsid w:val="003E0D08"/>
    <w:rsid w:val="003E5557"/>
    <w:rsid w:val="003E56D6"/>
    <w:rsid w:val="003E5A41"/>
    <w:rsid w:val="003E74A1"/>
    <w:rsid w:val="003F0F9F"/>
    <w:rsid w:val="003F4005"/>
    <w:rsid w:val="003F4FF6"/>
    <w:rsid w:val="003F6831"/>
    <w:rsid w:val="00402793"/>
    <w:rsid w:val="00403808"/>
    <w:rsid w:val="00405214"/>
    <w:rsid w:val="004068EE"/>
    <w:rsid w:val="00407142"/>
    <w:rsid w:val="00410805"/>
    <w:rsid w:val="00410E43"/>
    <w:rsid w:val="00411D53"/>
    <w:rsid w:val="00412104"/>
    <w:rsid w:val="0041430F"/>
    <w:rsid w:val="004149C0"/>
    <w:rsid w:val="00415BF7"/>
    <w:rsid w:val="00417BB6"/>
    <w:rsid w:val="00417EF1"/>
    <w:rsid w:val="00420BFC"/>
    <w:rsid w:val="00420DA4"/>
    <w:rsid w:val="00421132"/>
    <w:rsid w:val="00422EC4"/>
    <w:rsid w:val="00423945"/>
    <w:rsid w:val="00424E81"/>
    <w:rsid w:val="004274AC"/>
    <w:rsid w:val="00430A97"/>
    <w:rsid w:val="004333E5"/>
    <w:rsid w:val="00433B85"/>
    <w:rsid w:val="004348F4"/>
    <w:rsid w:val="0043497E"/>
    <w:rsid w:val="00435137"/>
    <w:rsid w:val="00435850"/>
    <w:rsid w:val="00435953"/>
    <w:rsid w:val="00436E16"/>
    <w:rsid w:val="0044041D"/>
    <w:rsid w:val="00440957"/>
    <w:rsid w:val="00440EDE"/>
    <w:rsid w:val="004419DB"/>
    <w:rsid w:val="00442657"/>
    <w:rsid w:val="004426C9"/>
    <w:rsid w:val="004429A6"/>
    <w:rsid w:val="00443CD1"/>
    <w:rsid w:val="00443ED0"/>
    <w:rsid w:val="00443F8D"/>
    <w:rsid w:val="004443C7"/>
    <w:rsid w:val="004472E7"/>
    <w:rsid w:val="00450E06"/>
    <w:rsid w:val="00450FD8"/>
    <w:rsid w:val="0045191A"/>
    <w:rsid w:val="00452FDD"/>
    <w:rsid w:val="004535B8"/>
    <w:rsid w:val="00453629"/>
    <w:rsid w:val="0045398D"/>
    <w:rsid w:val="00454ABF"/>
    <w:rsid w:val="00455BB4"/>
    <w:rsid w:val="00457D34"/>
    <w:rsid w:val="0046279A"/>
    <w:rsid w:val="00463295"/>
    <w:rsid w:val="004649B1"/>
    <w:rsid w:val="00465462"/>
    <w:rsid w:val="00465852"/>
    <w:rsid w:val="00466F38"/>
    <w:rsid w:val="00470EE8"/>
    <w:rsid w:val="0047145E"/>
    <w:rsid w:val="0047288A"/>
    <w:rsid w:val="00472CA4"/>
    <w:rsid w:val="00474383"/>
    <w:rsid w:val="00474F92"/>
    <w:rsid w:val="00476D8F"/>
    <w:rsid w:val="00477136"/>
    <w:rsid w:val="0047776E"/>
    <w:rsid w:val="00480E4E"/>
    <w:rsid w:val="0048161E"/>
    <w:rsid w:val="0048188A"/>
    <w:rsid w:val="00481A85"/>
    <w:rsid w:val="00482179"/>
    <w:rsid w:val="004827B9"/>
    <w:rsid w:val="004830FA"/>
    <w:rsid w:val="004862AC"/>
    <w:rsid w:val="004868C7"/>
    <w:rsid w:val="0048743B"/>
    <w:rsid w:val="004874A5"/>
    <w:rsid w:val="0048774E"/>
    <w:rsid w:val="00490080"/>
    <w:rsid w:val="004923BB"/>
    <w:rsid w:val="00492757"/>
    <w:rsid w:val="004939CE"/>
    <w:rsid w:val="00493BCC"/>
    <w:rsid w:val="00493DCD"/>
    <w:rsid w:val="00494479"/>
    <w:rsid w:val="004944FD"/>
    <w:rsid w:val="0049564A"/>
    <w:rsid w:val="00495AAD"/>
    <w:rsid w:val="00497DF6"/>
    <w:rsid w:val="004A103D"/>
    <w:rsid w:val="004A17D4"/>
    <w:rsid w:val="004A58D9"/>
    <w:rsid w:val="004A5914"/>
    <w:rsid w:val="004A5C65"/>
    <w:rsid w:val="004A6818"/>
    <w:rsid w:val="004A7175"/>
    <w:rsid w:val="004B03AD"/>
    <w:rsid w:val="004B0667"/>
    <w:rsid w:val="004B0973"/>
    <w:rsid w:val="004B1B57"/>
    <w:rsid w:val="004B2C05"/>
    <w:rsid w:val="004B46BA"/>
    <w:rsid w:val="004B4F35"/>
    <w:rsid w:val="004B51B7"/>
    <w:rsid w:val="004B5CCE"/>
    <w:rsid w:val="004B6BE8"/>
    <w:rsid w:val="004C15F7"/>
    <w:rsid w:val="004C1829"/>
    <w:rsid w:val="004C2461"/>
    <w:rsid w:val="004C25B2"/>
    <w:rsid w:val="004C5909"/>
    <w:rsid w:val="004C62CD"/>
    <w:rsid w:val="004C6432"/>
    <w:rsid w:val="004C7B09"/>
    <w:rsid w:val="004D0DD9"/>
    <w:rsid w:val="004D17A6"/>
    <w:rsid w:val="004D1E7B"/>
    <w:rsid w:val="004D47A9"/>
    <w:rsid w:val="004D48BF"/>
    <w:rsid w:val="004D64F2"/>
    <w:rsid w:val="004D67D1"/>
    <w:rsid w:val="004D7690"/>
    <w:rsid w:val="004D7BD4"/>
    <w:rsid w:val="004E115C"/>
    <w:rsid w:val="004E1E7C"/>
    <w:rsid w:val="004E2093"/>
    <w:rsid w:val="004E34C6"/>
    <w:rsid w:val="004E37FE"/>
    <w:rsid w:val="004E6842"/>
    <w:rsid w:val="004F149F"/>
    <w:rsid w:val="004F2116"/>
    <w:rsid w:val="004F2B65"/>
    <w:rsid w:val="004F339A"/>
    <w:rsid w:val="004F4D50"/>
    <w:rsid w:val="004F6553"/>
    <w:rsid w:val="004F7136"/>
    <w:rsid w:val="004F7369"/>
    <w:rsid w:val="004F7503"/>
    <w:rsid w:val="0050062D"/>
    <w:rsid w:val="00502007"/>
    <w:rsid w:val="00503A48"/>
    <w:rsid w:val="005066F0"/>
    <w:rsid w:val="00506DA0"/>
    <w:rsid w:val="00507B9E"/>
    <w:rsid w:val="00507C10"/>
    <w:rsid w:val="005108A2"/>
    <w:rsid w:val="005117EE"/>
    <w:rsid w:val="00512B26"/>
    <w:rsid w:val="0051393C"/>
    <w:rsid w:val="00514608"/>
    <w:rsid w:val="005162C2"/>
    <w:rsid w:val="00516714"/>
    <w:rsid w:val="00517F48"/>
    <w:rsid w:val="00520931"/>
    <w:rsid w:val="00520EE0"/>
    <w:rsid w:val="00521795"/>
    <w:rsid w:val="00525D1A"/>
    <w:rsid w:val="0052639F"/>
    <w:rsid w:val="00526D6B"/>
    <w:rsid w:val="00527FCC"/>
    <w:rsid w:val="00530131"/>
    <w:rsid w:val="00530D6C"/>
    <w:rsid w:val="00531A07"/>
    <w:rsid w:val="005324F1"/>
    <w:rsid w:val="005334FC"/>
    <w:rsid w:val="00534DBC"/>
    <w:rsid w:val="00534FD4"/>
    <w:rsid w:val="005352A8"/>
    <w:rsid w:val="005352B0"/>
    <w:rsid w:val="00535371"/>
    <w:rsid w:val="00535A78"/>
    <w:rsid w:val="0053614D"/>
    <w:rsid w:val="00537AA7"/>
    <w:rsid w:val="005401A5"/>
    <w:rsid w:val="00542914"/>
    <w:rsid w:val="005436FE"/>
    <w:rsid w:val="00543D88"/>
    <w:rsid w:val="00544216"/>
    <w:rsid w:val="00544E97"/>
    <w:rsid w:val="005503EC"/>
    <w:rsid w:val="00550F43"/>
    <w:rsid w:val="00551C6B"/>
    <w:rsid w:val="00552523"/>
    <w:rsid w:val="0055406F"/>
    <w:rsid w:val="00554345"/>
    <w:rsid w:val="0055461C"/>
    <w:rsid w:val="00556C7D"/>
    <w:rsid w:val="00557297"/>
    <w:rsid w:val="0055732E"/>
    <w:rsid w:val="00557974"/>
    <w:rsid w:val="00560134"/>
    <w:rsid w:val="00562068"/>
    <w:rsid w:val="005628D5"/>
    <w:rsid w:val="00564622"/>
    <w:rsid w:val="00564A10"/>
    <w:rsid w:val="00566002"/>
    <w:rsid w:val="00566C26"/>
    <w:rsid w:val="0056789D"/>
    <w:rsid w:val="00574146"/>
    <w:rsid w:val="00574862"/>
    <w:rsid w:val="00575F17"/>
    <w:rsid w:val="0058037B"/>
    <w:rsid w:val="00582E53"/>
    <w:rsid w:val="005830E0"/>
    <w:rsid w:val="005844D9"/>
    <w:rsid w:val="00585A03"/>
    <w:rsid w:val="00585AF1"/>
    <w:rsid w:val="00586018"/>
    <w:rsid w:val="00586044"/>
    <w:rsid w:val="00586CB9"/>
    <w:rsid w:val="005877B4"/>
    <w:rsid w:val="0059056B"/>
    <w:rsid w:val="005908C6"/>
    <w:rsid w:val="00590BFB"/>
    <w:rsid w:val="0059106E"/>
    <w:rsid w:val="00592156"/>
    <w:rsid w:val="00593EF0"/>
    <w:rsid w:val="00594832"/>
    <w:rsid w:val="00595481"/>
    <w:rsid w:val="00595635"/>
    <w:rsid w:val="0059566A"/>
    <w:rsid w:val="00595ACC"/>
    <w:rsid w:val="00595D70"/>
    <w:rsid w:val="005A0020"/>
    <w:rsid w:val="005A084B"/>
    <w:rsid w:val="005A34AF"/>
    <w:rsid w:val="005A525B"/>
    <w:rsid w:val="005A60FE"/>
    <w:rsid w:val="005B09EE"/>
    <w:rsid w:val="005B1BBE"/>
    <w:rsid w:val="005B28D5"/>
    <w:rsid w:val="005B3383"/>
    <w:rsid w:val="005B3509"/>
    <w:rsid w:val="005B3FD8"/>
    <w:rsid w:val="005B4E3B"/>
    <w:rsid w:val="005B79FF"/>
    <w:rsid w:val="005C1DB7"/>
    <w:rsid w:val="005C2CA5"/>
    <w:rsid w:val="005C2FAA"/>
    <w:rsid w:val="005C40F2"/>
    <w:rsid w:val="005C48AE"/>
    <w:rsid w:val="005C657F"/>
    <w:rsid w:val="005C6B91"/>
    <w:rsid w:val="005D04C7"/>
    <w:rsid w:val="005D274F"/>
    <w:rsid w:val="005D302D"/>
    <w:rsid w:val="005D30C9"/>
    <w:rsid w:val="005D5C39"/>
    <w:rsid w:val="005D6BA1"/>
    <w:rsid w:val="005D6C38"/>
    <w:rsid w:val="005E0511"/>
    <w:rsid w:val="005E0DBB"/>
    <w:rsid w:val="005E0E7F"/>
    <w:rsid w:val="005E1431"/>
    <w:rsid w:val="005E22F0"/>
    <w:rsid w:val="005E303D"/>
    <w:rsid w:val="005E35F4"/>
    <w:rsid w:val="005E5377"/>
    <w:rsid w:val="005E5F6C"/>
    <w:rsid w:val="005E634A"/>
    <w:rsid w:val="005F0497"/>
    <w:rsid w:val="005F0C82"/>
    <w:rsid w:val="005F180C"/>
    <w:rsid w:val="005F35A6"/>
    <w:rsid w:val="0060051E"/>
    <w:rsid w:val="00600DD3"/>
    <w:rsid w:val="00601B78"/>
    <w:rsid w:val="00601EE3"/>
    <w:rsid w:val="00605B19"/>
    <w:rsid w:val="006071DC"/>
    <w:rsid w:val="0061012E"/>
    <w:rsid w:val="0061016E"/>
    <w:rsid w:val="00610313"/>
    <w:rsid w:val="00611E0C"/>
    <w:rsid w:val="00612627"/>
    <w:rsid w:val="0061292B"/>
    <w:rsid w:val="00614924"/>
    <w:rsid w:val="00615F98"/>
    <w:rsid w:val="00616463"/>
    <w:rsid w:val="006178F9"/>
    <w:rsid w:val="006204E4"/>
    <w:rsid w:val="00621BFA"/>
    <w:rsid w:val="0062670A"/>
    <w:rsid w:val="00627159"/>
    <w:rsid w:val="00627AB6"/>
    <w:rsid w:val="006308EB"/>
    <w:rsid w:val="00630C81"/>
    <w:rsid w:val="00631BB9"/>
    <w:rsid w:val="006325D3"/>
    <w:rsid w:val="006326A6"/>
    <w:rsid w:val="00633091"/>
    <w:rsid w:val="006342DA"/>
    <w:rsid w:val="00636119"/>
    <w:rsid w:val="006364C4"/>
    <w:rsid w:val="0063698E"/>
    <w:rsid w:val="00637440"/>
    <w:rsid w:val="00640022"/>
    <w:rsid w:val="00640A47"/>
    <w:rsid w:val="00640E5B"/>
    <w:rsid w:val="006414BC"/>
    <w:rsid w:val="00642969"/>
    <w:rsid w:val="0064479C"/>
    <w:rsid w:val="00644D13"/>
    <w:rsid w:val="00651861"/>
    <w:rsid w:val="00651D95"/>
    <w:rsid w:val="00651E7D"/>
    <w:rsid w:val="00652169"/>
    <w:rsid w:val="0065282A"/>
    <w:rsid w:val="00652AD5"/>
    <w:rsid w:val="006534A5"/>
    <w:rsid w:val="00654524"/>
    <w:rsid w:val="006545E9"/>
    <w:rsid w:val="0065464B"/>
    <w:rsid w:val="00654966"/>
    <w:rsid w:val="00654C80"/>
    <w:rsid w:val="0065709E"/>
    <w:rsid w:val="00657B14"/>
    <w:rsid w:val="0066016F"/>
    <w:rsid w:val="00661751"/>
    <w:rsid w:val="00662B84"/>
    <w:rsid w:val="00663136"/>
    <w:rsid w:val="0066324F"/>
    <w:rsid w:val="00664626"/>
    <w:rsid w:val="006651D9"/>
    <w:rsid w:val="00665559"/>
    <w:rsid w:val="00665AA2"/>
    <w:rsid w:val="00666582"/>
    <w:rsid w:val="006672D1"/>
    <w:rsid w:val="006706B6"/>
    <w:rsid w:val="00671AEE"/>
    <w:rsid w:val="00671C25"/>
    <w:rsid w:val="00672307"/>
    <w:rsid w:val="00672BD5"/>
    <w:rsid w:val="0067435C"/>
    <w:rsid w:val="00676B4D"/>
    <w:rsid w:val="00677A59"/>
    <w:rsid w:val="00677F44"/>
    <w:rsid w:val="006804D1"/>
    <w:rsid w:val="00680758"/>
    <w:rsid w:val="0068108B"/>
    <w:rsid w:val="00682635"/>
    <w:rsid w:val="00682877"/>
    <w:rsid w:val="00682B12"/>
    <w:rsid w:val="00684CAB"/>
    <w:rsid w:val="00685370"/>
    <w:rsid w:val="006861EB"/>
    <w:rsid w:val="00686B2F"/>
    <w:rsid w:val="006872BF"/>
    <w:rsid w:val="006873B0"/>
    <w:rsid w:val="00687548"/>
    <w:rsid w:val="006879CA"/>
    <w:rsid w:val="00690AEA"/>
    <w:rsid w:val="00690FC1"/>
    <w:rsid w:val="0069256A"/>
    <w:rsid w:val="006928DB"/>
    <w:rsid w:val="00692E2F"/>
    <w:rsid w:val="006930E1"/>
    <w:rsid w:val="00693382"/>
    <w:rsid w:val="0069513C"/>
    <w:rsid w:val="006952DC"/>
    <w:rsid w:val="00695BDC"/>
    <w:rsid w:val="00695F8C"/>
    <w:rsid w:val="00696B6D"/>
    <w:rsid w:val="00696B8F"/>
    <w:rsid w:val="00697B8D"/>
    <w:rsid w:val="00697BBA"/>
    <w:rsid w:val="006A0454"/>
    <w:rsid w:val="006A1993"/>
    <w:rsid w:val="006A22D0"/>
    <w:rsid w:val="006A30A0"/>
    <w:rsid w:val="006A3601"/>
    <w:rsid w:val="006A394A"/>
    <w:rsid w:val="006A605C"/>
    <w:rsid w:val="006A62FA"/>
    <w:rsid w:val="006A6571"/>
    <w:rsid w:val="006A685C"/>
    <w:rsid w:val="006A77AE"/>
    <w:rsid w:val="006A79D1"/>
    <w:rsid w:val="006B0F49"/>
    <w:rsid w:val="006B1995"/>
    <w:rsid w:val="006B40DC"/>
    <w:rsid w:val="006B65F4"/>
    <w:rsid w:val="006B72F0"/>
    <w:rsid w:val="006C103A"/>
    <w:rsid w:val="006C29C0"/>
    <w:rsid w:val="006C2A67"/>
    <w:rsid w:val="006C6DEE"/>
    <w:rsid w:val="006D0344"/>
    <w:rsid w:val="006D153A"/>
    <w:rsid w:val="006D2878"/>
    <w:rsid w:val="006D2AB2"/>
    <w:rsid w:val="006D2E4F"/>
    <w:rsid w:val="006D318A"/>
    <w:rsid w:val="006D36A9"/>
    <w:rsid w:val="006D47A3"/>
    <w:rsid w:val="006D4825"/>
    <w:rsid w:val="006D4B86"/>
    <w:rsid w:val="006D52C1"/>
    <w:rsid w:val="006D604C"/>
    <w:rsid w:val="006D689F"/>
    <w:rsid w:val="006D7275"/>
    <w:rsid w:val="006D75D4"/>
    <w:rsid w:val="006E0EEA"/>
    <w:rsid w:val="006E1A98"/>
    <w:rsid w:val="006E4013"/>
    <w:rsid w:val="006E4020"/>
    <w:rsid w:val="006E4EAC"/>
    <w:rsid w:val="006E5021"/>
    <w:rsid w:val="006E6BB6"/>
    <w:rsid w:val="006E6C05"/>
    <w:rsid w:val="006F02A7"/>
    <w:rsid w:val="006F1BFF"/>
    <w:rsid w:val="006F2424"/>
    <w:rsid w:val="006F2F58"/>
    <w:rsid w:val="006F462B"/>
    <w:rsid w:val="006F65ED"/>
    <w:rsid w:val="006F6BAC"/>
    <w:rsid w:val="006F7250"/>
    <w:rsid w:val="00700210"/>
    <w:rsid w:val="00700C9B"/>
    <w:rsid w:val="00704E38"/>
    <w:rsid w:val="0070540A"/>
    <w:rsid w:val="00705CC5"/>
    <w:rsid w:val="00706028"/>
    <w:rsid w:val="00706A8E"/>
    <w:rsid w:val="00706E2A"/>
    <w:rsid w:val="00707C3D"/>
    <w:rsid w:val="00710ADC"/>
    <w:rsid w:val="00711FED"/>
    <w:rsid w:val="007139B6"/>
    <w:rsid w:val="00715B46"/>
    <w:rsid w:val="00715F6A"/>
    <w:rsid w:val="00717D92"/>
    <w:rsid w:val="0072035F"/>
    <w:rsid w:val="00721DDC"/>
    <w:rsid w:val="007228B8"/>
    <w:rsid w:val="00722922"/>
    <w:rsid w:val="0072336B"/>
    <w:rsid w:val="00723512"/>
    <w:rsid w:val="0072483E"/>
    <w:rsid w:val="00724A22"/>
    <w:rsid w:val="007275ED"/>
    <w:rsid w:val="0073001A"/>
    <w:rsid w:val="00731623"/>
    <w:rsid w:val="00732644"/>
    <w:rsid w:val="00732FF4"/>
    <w:rsid w:val="007345A6"/>
    <w:rsid w:val="00734831"/>
    <w:rsid w:val="00734C9E"/>
    <w:rsid w:val="007363C3"/>
    <w:rsid w:val="0073702A"/>
    <w:rsid w:val="0073714A"/>
    <w:rsid w:val="00737524"/>
    <w:rsid w:val="0074077F"/>
    <w:rsid w:val="007416B0"/>
    <w:rsid w:val="00742386"/>
    <w:rsid w:val="00742525"/>
    <w:rsid w:val="00742A4F"/>
    <w:rsid w:val="00743089"/>
    <w:rsid w:val="007441DF"/>
    <w:rsid w:val="00744A73"/>
    <w:rsid w:val="00745E17"/>
    <w:rsid w:val="00746903"/>
    <w:rsid w:val="00750A78"/>
    <w:rsid w:val="00750D6C"/>
    <w:rsid w:val="007522B4"/>
    <w:rsid w:val="0075254B"/>
    <w:rsid w:val="00753474"/>
    <w:rsid w:val="00753F66"/>
    <w:rsid w:val="007548C1"/>
    <w:rsid w:val="00755135"/>
    <w:rsid w:val="00755A1B"/>
    <w:rsid w:val="00756116"/>
    <w:rsid w:val="00757645"/>
    <w:rsid w:val="00760479"/>
    <w:rsid w:val="007617DA"/>
    <w:rsid w:val="007629F7"/>
    <w:rsid w:val="00763C9E"/>
    <w:rsid w:val="00766B16"/>
    <w:rsid w:val="00767B6A"/>
    <w:rsid w:val="00773691"/>
    <w:rsid w:val="00774522"/>
    <w:rsid w:val="007777F3"/>
    <w:rsid w:val="007802A7"/>
    <w:rsid w:val="00780F03"/>
    <w:rsid w:val="007831DC"/>
    <w:rsid w:val="00783348"/>
    <w:rsid w:val="0078392B"/>
    <w:rsid w:val="0078422F"/>
    <w:rsid w:val="00784A78"/>
    <w:rsid w:val="00784B9E"/>
    <w:rsid w:val="00786923"/>
    <w:rsid w:val="0079114E"/>
    <w:rsid w:val="00792CED"/>
    <w:rsid w:val="00794196"/>
    <w:rsid w:val="007942B5"/>
    <w:rsid w:val="007959F8"/>
    <w:rsid w:val="0079634B"/>
    <w:rsid w:val="007964B0"/>
    <w:rsid w:val="007A0D06"/>
    <w:rsid w:val="007A0DF0"/>
    <w:rsid w:val="007A1050"/>
    <w:rsid w:val="007A2121"/>
    <w:rsid w:val="007A2469"/>
    <w:rsid w:val="007A2BC7"/>
    <w:rsid w:val="007A3518"/>
    <w:rsid w:val="007A3E98"/>
    <w:rsid w:val="007A4069"/>
    <w:rsid w:val="007A4A2D"/>
    <w:rsid w:val="007A4F1D"/>
    <w:rsid w:val="007A5911"/>
    <w:rsid w:val="007A5979"/>
    <w:rsid w:val="007A66ED"/>
    <w:rsid w:val="007A70D2"/>
    <w:rsid w:val="007A7A18"/>
    <w:rsid w:val="007B1E76"/>
    <w:rsid w:val="007B2B18"/>
    <w:rsid w:val="007B397A"/>
    <w:rsid w:val="007B3E19"/>
    <w:rsid w:val="007B488B"/>
    <w:rsid w:val="007B5F3B"/>
    <w:rsid w:val="007C11C9"/>
    <w:rsid w:val="007C12DF"/>
    <w:rsid w:val="007C2076"/>
    <w:rsid w:val="007C5FCC"/>
    <w:rsid w:val="007D09E9"/>
    <w:rsid w:val="007D1528"/>
    <w:rsid w:val="007D2DEA"/>
    <w:rsid w:val="007D61C4"/>
    <w:rsid w:val="007D7492"/>
    <w:rsid w:val="007D76E2"/>
    <w:rsid w:val="007D7BF1"/>
    <w:rsid w:val="007D7DDE"/>
    <w:rsid w:val="007D7F00"/>
    <w:rsid w:val="007E0BCA"/>
    <w:rsid w:val="007E0EEC"/>
    <w:rsid w:val="007E157E"/>
    <w:rsid w:val="007E1789"/>
    <w:rsid w:val="007E2288"/>
    <w:rsid w:val="007E26CF"/>
    <w:rsid w:val="007E2944"/>
    <w:rsid w:val="007E4FF7"/>
    <w:rsid w:val="007E597D"/>
    <w:rsid w:val="007E7F75"/>
    <w:rsid w:val="007F11E6"/>
    <w:rsid w:val="007F1428"/>
    <w:rsid w:val="007F1456"/>
    <w:rsid w:val="007F2033"/>
    <w:rsid w:val="007F28F9"/>
    <w:rsid w:val="007F2C47"/>
    <w:rsid w:val="007F380F"/>
    <w:rsid w:val="007F3AAE"/>
    <w:rsid w:val="007F3B53"/>
    <w:rsid w:val="007F453B"/>
    <w:rsid w:val="007F56B3"/>
    <w:rsid w:val="007F724D"/>
    <w:rsid w:val="00800710"/>
    <w:rsid w:val="00803956"/>
    <w:rsid w:val="00805552"/>
    <w:rsid w:val="008058BB"/>
    <w:rsid w:val="0081008B"/>
    <w:rsid w:val="008103CE"/>
    <w:rsid w:val="00813349"/>
    <w:rsid w:val="00813419"/>
    <w:rsid w:val="00814EAC"/>
    <w:rsid w:val="00815027"/>
    <w:rsid w:val="00815D76"/>
    <w:rsid w:val="00815F32"/>
    <w:rsid w:val="008168B1"/>
    <w:rsid w:val="00816943"/>
    <w:rsid w:val="0082033B"/>
    <w:rsid w:val="00820947"/>
    <w:rsid w:val="00820D86"/>
    <w:rsid w:val="00821590"/>
    <w:rsid w:val="00821CED"/>
    <w:rsid w:val="0082216E"/>
    <w:rsid w:val="008226BE"/>
    <w:rsid w:val="008231A8"/>
    <w:rsid w:val="008233F8"/>
    <w:rsid w:val="00825B60"/>
    <w:rsid w:val="008262A4"/>
    <w:rsid w:val="008264EE"/>
    <w:rsid w:val="008305B7"/>
    <w:rsid w:val="00832855"/>
    <w:rsid w:val="00834359"/>
    <w:rsid w:val="00835DA2"/>
    <w:rsid w:val="00835F7A"/>
    <w:rsid w:val="00836352"/>
    <w:rsid w:val="00837F41"/>
    <w:rsid w:val="00841A83"/>
    <w:rsid w:val="00842310"/>
    <w:rsid w:val="00843302"/>
    <w:rsid w:val="00845BB5"/>
    <w:rsid w:val="008462E5"/>
    <w:rsid w:val="008506D6"/>
    <w:rsid w:val="00851B3A"/>
    <w:rsid w:val="00852000"/>
    <w:rsid w:val="00852286"/>
    <w:rsid w:val="00852D9F"/>
    <w:rsid w:val="00854140"/>
    <w:rsid w:val="008563C0"/>
    <w:rsid w:val="008570B3"/>
    <w:rsid w:val="00857D06"/>
    <w:rsid w:val="008605F8"/>
    <w:rsid w:val="0086238A"/>
    <w:rsid w:val="00863499"/>
    <w:rsid w:val="00864983"/>
    <w:rsid w:val="00866569"/>
    <w:rsid w:val="00867926"/>
    <w:rsid w:val="008679AA"/>
    <w:rsid w:val="00870EE2"/>
    <w:rsid w:val="0087393B"/>
    <w:rsid w:val="00873FDB"/>
    <w:rsid w:val="008742B4"/>
    <w:rsid w:val="00874F1F"/>
    <w:rsid w:val="00874FE1"/>
    <w:rsid w:val="0087677A"/>
    <w:rsid w:val="008772E4"/>
    <w:rsid w:val="008774C9"/>
    <w:rsid w:val="0087777F"/>
    <w:rsid w:val="00880736"/>
    <w:rsid w:val="0088108C"/>
    <w:rsid w:val="008816CB"/>
    <w:rsid w:val="008817D0"/>
    <w:rsid w:val="0088210A"/>
    <w:rsid w:val="00883473"/>
    <w:rsid w:val="008843BC"/>
    <w:rsid w:val="00887BF1"/>
    <w:rsid w:val="00887C4E"/>
    <w:rsid w:val="00887FEF"/>
    <w:rsid w:val="00890204"/>
    <w:rsid w:val="00890C75"/>
    <w:rsid w:val="008917D2"/>
    <w:rsid w:val="00891B48"/>
    <w:rsid w:val="008920C2"/>
    <w:rsid w:val="008923EC"/>
    <w:rsid w:val="00894E36"/>
    <w:rsid w:val="0089585A"/>
    <w:rsid w:val="0089617C"/>
    <w:rsid w:val="00897DAB"/>
    <w:rsid w:val="008A00A4"/>
    <w:rsid w:val="008A0212"/>
    <w:rsid w:val="008A0867"/>
    <w:rsid w:val="008A0A24"/>
    <w:rsid w:val="008A19EB"/>
    <w:rsid w:val="008A1E04"/>
    <w:rsid w:val="008A2112"/>
    <w:rsid w:val="008A21AC"/>
    <w:rsid w:val="008A2E14"/>
    <w:rsid w:val="008A6BCD"/>
    <w:rsid w:val="008A6D8C"/>
    <w:rsid w:val="008A7790"/>
    <w:rsid w:val="008B1E4A"/>
    <w:rsid w:val="008B2DD2"/>
    <w:rsid w:val="008B2FEB"/>
    <w:rsid w:val="008B3527"/>
    <w:rsid w:val="008B3907"/>
    <w:rsid w:val="008B3A42"/>
    <w:rsid w:val="008B3EB8"/>
    <w:rsid w:val="008B48F8"/>
    <w:rsid w:val="008B60FB"/>
    <w:rsid w:val="008C000E"/>
    <w:rsid w:val="008C0527"/>
    <w:rsid w:val="008C0CA6"/>
    <w:rsid w:val="008C1C25"/>
    <w:rsid w:val="008C28EB"/>
    <w:rsid w:val="008C31CD"/>
    <w:rsid w:val="008C39ED"/>
    <w:rsid w:val="008C3FB3"/>
    <w:rsid w:val="008C41DE"/>
    <w:rsid w:val="008C48FE"/>
    <w:rsid w:val="008C5453"/>
    <w:rsid w:val="008C60AE"/>
    <w:rsid w:val="008C6CCC"/>
    <w:rsid w:val="008C7063"/>
    <w:rsid w:val="008C70B4"/>
    <w:rsid w:val="008C736A"/>
    <w:rsid w:val="008D06EA"/>
    <w:rsid w:val="008D2A75"/>
    <w:rsid w:val="008D4517"/>
    <w:rsid w:val="008D4AE1"/>
    <w:rsid w:val="008D6D29"/>
    <w:rsid w:val="008E01A0"/>
    <w:rsid w:val="008E230E"/>
    <w:rsid w:val="008E2CC6"/>
    <w:rsid w:val="008E3B0E"/>
    <w:rsid w:val="008E3F3F"/>
    <w:rsid w:val="008E5E23"/>
    <w:rsid w:val="008E678E"/>
    <w:rsid w:val="008E6DE2"/>
    <w:rsid w:val="008E6F06"/>
    <w:rsid w:val="008E6FA9"/>
    <w:rsid w:val="008F01B9"/>
    <w:rsid w:val="008F0381"/>
    <w:rsid w:val="008F0653"/>
    <w:rsid w:val="008F0B01"/>
    <w:rsid w:val="008F0B7B"/>
    <w:rsid w:val="008F1718"/>
    <w:rsid w:val="008F283E"/>
    <w:rsid w:val="008F32BA"/>
    <w:rsid w:val="008F465C"/>
    <w:rsid w:val="008F53C6"/>
    <w:rsid w:val="008F549D"/>
    <w:rsid w:val="008F5B43"/>
    <w:rsid w:val="008F5FDA"/>
    <w:rsid w:val="008F5FE9"/>
    <w:rsid w:val="008F61BB"/>
    <w:rsid w:val="008F6A5C"/>
    <w:rsid w:val="008F6E45"/>
    <w:rsid w:val="008F750C"/>
    <w:rsid w:val="0090133F"/>
    <w:rsid w:val="009035A7"/>
    <w:rsid w:val="0090362C"/>
    <w:rsid w:val="00904476"/>
    <w:rsid w:val="0090482F"/>
    <w:rsid w:val="009120D3"/>
    <w:rsid w:val="0091296A"/>
    <w:rsid w:val="0091390E"/>
    <w:rsid w:val="0091512C"/>
    <w:rsid w:val="00917D41"/>
    <w:rsid w:val="00921FFF"/>
    <w:rsid w:val="009224E5"/>
    <w:rsid w:val="009227D1"/>
    <w:rsid w:val="00923C8A"/>
    <w:rsid w:val="00925F3C"/>
    <w:rsid w:val="0092614E"/>
    <w:rsid w:val="00926467"/>
    <w:rsid w:val="009267C5"/>
    <w:rsid w:val="00926B22"/>
    <w:rsid w:val="00926F6C"/>
    <w:rsid w:val="00927425"/>
    <w:rsid w:val="009279F0"/>
    <w:rsid w:val="0093034A"/>
    <w:rsid w:val="00930E3E"/>
    <w:rsid w:val="00932A07"/>
    <w:rsid w:val="009363A3"/>
    <w:rsid w:val="00937FCC"/>
    <w:rsid w:val="009406B5"/>
    <w:rsid w:val="00940EDF"/>
    <w:rsid w:val="009427BC"/>
    <w:rsid w:val="00944E94"/>
    <w:rsid w:val="0094500D"/>
    <w:rsid w:val="0094548E"/>
    <w:rsid w:val="00946155"/>
    <w:rsid w:val="00951FDC"/>
    <w:rsid w:val="00954840"/>
    <w:rsid w:val="00954FDA"/>
    <w:rsid w:val="00955758"/>
    <w:rsid w:val="009564D2"/>
    <w:rsid w:val="00956AD8"/>
    <w:rsid w:val="009574DC"/>
    <w:rsid w:val="009575A5"/>
    <w:rsid w:val="009603AC"/>
    <w:rsid w:val="00963FB8"/>
    <w:rsid w:val="00964088"/>
    <w:rsid w:val="0096463A"/>
    <w:rsid w:val="0096468F"/>
    <w:rsid w:val="00965787"/>
    <w:rsid w:val="00965A56"/>
    <w:rsid w:val="00966B74"/>
    <w:rsid w:val="00970865"/>
    <w:rsid w:val="00970ECF"/>
    <w:rsid w:val="00971B46"/>
    <w:rsid w:val="009725E8"/>
    <w:rsid w:val="009736E2"/>
    <w:rsid w:val="00973CFC"/>
    <w:rsid w:val="00973E7A"/>
    <w:rsid w:val="009748AA"/>
    <w:rsid w:val="00975410"/>
    <w:rsid w:val="00975EF6"/>
    <w:rsid w:val="0097720B"/>
    <w:rsid w:val="009775A7"/>
    <w:rsid w:val="009822DF"/>
    <w:rsid w:val="00985237"/>
    <w:rsid w:val="00985AF8"/>
    <w:rsid w:val="009861AE"/>
    <w:rsid w:val="0098778C"/>
    <w:rsid w:val="00987A34"/>
    <w:rsid w:val="00987F7C"/>
    <w:rsid w:val="0099013E"/>
    <w:rsid w:val="00990C5A"/>
    <w:rsid w:val="00991112"/>
    <w:rsid w:val="009955D2"/>
    <w:rsid w:val="00997C9B"/>
    <w:rsid w:val="009A0269"/>
    <w:rsid w:val="009A0F8A"/>
    <w:rsid w:val="009A1208"/>
    <w:rsid w:val="009A30BA"/>
    <w:rsid w:val="009A45DF"/>
    <w:rsid w:val="009A4881"/>
    <w:rsid w:val="009A6540"/>
    <w:rsid w:val="009A73F4"/>
    <w:rsid w:val="009A768F"/>
    <w:rsid w:val="009B1ED7"/>
    <w:rsid w:val="009B25D1"/>
    <w:rsid w:val="009B2EE2"/>
    <w:rsid w:val="009B3AA4"/>
    <w:rsid w:val="009B4A6F"/>
    <w:rsid w:val="009B5DAF"/>
    <w:rsid w:val="009B6205"/>
    <w:rsid w:val="009B7DE8"/>
    <w:rsid w:val="009C26FF"/>
    <w:rsid w:val="009C3587"/>
    <w:rsid w:val="009C5548"/>
    <w:rsid w:val="009C6950"/>
    <w:rsid w:val="009C6C35"/>
    <w:rsid w:val="009C7037"/>
    <w:rsid w:val="009C7598"/>
    <w:rsid w:val="009C778C"/>
    <w:rsid w:val="009D2078"/>
    <w:rsid w:val="009D2C21"/>
    <w:rsid w:val="009D2C62"/>
    <w:rsid w:val="009D3186"/>
    <w:rsid w:val="009D3209"/>
    <w:rsid w:val="009D44A2"/>
    <w:rsid w:val="009D4FAA"/>
    <w:rsid w:val="009D5335"/>
    <w:rsid w:val="009D64D4"/>
    <w:rsid w:val="009D65C5"/>
    <w:rsid w:val="009D66DE"/>
    <w:rsid w:val="009D7756"/>
    <w:rsid w:val="009D7A62"/>
    <w:rsid w:val="009D7F78"/>
    <w:rsid w:val="009E129E"/>
    <w:rsid w:val="009E2020"/>
    <w:rsid w:val="009E2D13"/>
    <w:rsid w:val="009E4ADB"/>
    <w:rsid w:val="009E4C4E"/>
    <w:rsid w:val="009E4EC6"/>
    <w:rsid w:val="009E4F8B"/>
    <w:rsid w:val="009E6ECA"/>
    <w:rsid w:val="009E736B"/>
    <w:rsid w:val="009F30B8"/>
    <w:rsid w:val="009F46BB"/>
    <w:rsid w:val="009F4BED"/>
    <w:rsid w:val="009F4D45"/>
    <w:rsid w:val="009F656C"/>
    <w:rsid w:val="009F7732"/>
    <w:rsid w:val="009F7EBC"/>
    <w:rsid w:val="00A018D6"/>
    <w:rsid w:val="00A033F4"/>
    <w:rsid w:val="00A04BB1"/>
    <w:rsid w:val="00A04CBA"/>
    <w:rsid w:val="00A07DF8"/>
    <w:rsid w:val="00A07EE1"/>
    <w:rsid w:val="00A101C4"/>
    <w:rsid w:val="00A1084D"/>
    <w:rsid w:val="00A142BF"/>
    <w:rsid w:val="00A22BAC"/>
    <w:rsid w:val="00A24DC7"/>
    <w:rsid w:val="00A25453"/>
    <w:rsid w:val="00A3213B"/>
    <w:rsid w:val="00A329D0"/>
    <w:rsid w:val="00A32A2E"/>
    <w:rsid w:val="00A37357"/>
    <w:rsid w:val="00A37794"/>
    <w:rsid w:val="00A408BF"/>
    <w:rsid w:val="00A408E8"/>
    <w:rsid w:val="00A41380"/>
    <w:rsid w:val="00A41BA2"/>
    <w:rsid w:val="00A43676"/>
    <w:rsid w:val="00A46B26"/>
    <w:rsid w:val="00A47DE8"/>
    <w:rsid w:val="00A50657"/>
    <w:rsid w:val="00A50AC3"/>
    <w:rsid w:val="00A50C99"/>
    <w:rsid w:val="00A51D8F"/>
    <w:rsid w:val="00A5226A"/>
    <w:rsid w:val="00A536A3"/>
    <w:rsid w:val="00A54C59"/>
    <w:rsid w:val="00A55C86"/>
    <w:rsid w:val="00A56BF6"/>
    <w:rsid w:val="00A5727E"/>
    <w:rsid w:val="00A627C6"/>
    <w:rsid w:val="00A628DD"/>
    <w:rsid w:val="00A644C1"/>
    <w:rsid w:val="00A65048"/>
    <w:rsid w:val="00A652A0"/>
    <w:rsid w:val="00A6547C"/>
    <w:rsid w:val="00A6728B"/>
    <w:rsid w:val="00A70724"/>
    <w:rsid w:val="00A7160F"/>
    <w:rsid w:val="00A716E1"/>
    <w:rsid w:val="00A7296E"/>
    <w:rsid w:val="00A73212"/>
    <w:rsid w:val="00A74FCE"/>
    <w:rsid w:val="00A75307"/>
    <w:rsid w:val="00A76460"/>
    <w:rsid w:val="00A76AFB"/>
    <w:rsid w:val="00A77737"/>
    <w:rsid w:val="00A806B8"/>
    <w:rsid w:val="00A814EA"/>
    <w:rsid w:val="00A815BE"/>
    <w:rsid w:val="00A81C25"/>
    <w:rsid w:val="00A82408"/>
    <w:rsid w:val="00A83610"/>
    <w:rsid w:val="00A83923"/>
    <w:rsid w:val="00A8435C"/>
    <w:rsid w:val="00A84CEF"/>
    <w:rsid w:val="00A84DF8"/>
    <w:rsid w:val="00A8700A"/>
    <w:rsid w:val="00A87DA5"/>
    <w:rsid w:val="00A87FFA"/>
    <w:rsid w:val="00A9009F"/>
    <w:rsid w:val="00A90628"/>
    <w:rsid w:val="00A91CC7"/>
    <w:rsid w:val="00A92080"/>
    <w:rsid w:val="00A930C2"/>
    <w:rsid w:val="00A93B83"/>
    <w:rsid w:val="00AA0FF1"/>
    <w:rsid w:val="00AA3060"/>
    <w:rsid w:val="00AA40FC"/>
    <w:rsid w:val="00AA44B0"/>
    <w:rsid w:val="00AA44DD"/>
    <w:rsid w:val="00AA6972"/>
    <w:rsid w:val="00AA6AFE"/>
    <w:rsid w:val="00AA7101"/>
    <w:rsid w:val="00AA79C7"/>
    <w:rsid w:val="00AB0391"/>
    <w:rsid w:val="00AB2835"/>
    <w:rsid w:val="00AB34AB"/>
    <w:rsid w:val="00AB488C"/>
    <w:rsid w:val="00AB5CC1"/>
    <w:rsid w:val="00AB5D26"/>
    <w:rsid w:val="00AB669F"/>
    <w:rsid w:val="00AB69CA"/>
    <w:rsid w:val="00AB7A23"/>
    <w:rsid w:val="00AB7C7E"/>
    <w:rsid w:val="00AC0861"/>
    <w:rsid w:val="00AC11A4"/>
    <w:rsid w:val="00AC22A5"/>
    <w:rsid w:val="00AC43D9"/>
    <w:rsid w:val="00AC68B8"/>
    <w:rsid w:val="00AD05B4"/>
    <w:rsid w:val="00AD0F00"/>
    <w:rsid w:val="00AD2DA6"/>
    <w:rsid w:val="00AD44B2"/>
    <w:rsid w:val="00AD4AD8"/>
    <w:rsid w:val="00AD5FA8"/>
    <w:rsid w:val="00AD6894"/>
    <w:rsid w:val="00AD6C04"/>
    <w:rsid w:val="00AD6D9B"/>
    <w:rsid w:val="00AE04DF"/>
    <w:rsid w:val="00AE0DB5"/>
    <w:rsid w:val="00AE0F4F"/>
    <w:rsid w:val="00AE1FF1"/>
    <w:rsid w:val="00AE2830"/>
    <w:rsid w:val="00AE3356"/>
    <w:rsid w:val="00AE4071"/>
    <w:rsid w:val="00AE5220"/>
    <w:rsid w:val="00AE7A7A"/>
    <w:rsid w:val="00AF0383"/>
    <w:rsid w:val="00AF07CF"/>
    <w:rsid w:val="00AF0F6D"/>
    <w:rsid w:val="00AF3832"/>
    <w:rsid w:val="00AF3836"/>
    <w:rsid w:val="00AF4272"/>
    <w:rsid w:val="00AF4660"/>
    <w:rsid w:val="00AF532C"/>
    <w:rsid w:val="00AF54D1"/>
    <w:rsid w:val="00AF5FAF"/>
    <w:rsid w:val="00B00E84"/>
    <w:rsid w:val="00B01D98"/>
    <w:rsid w:val="00B025F1"/>
    <w:rsid w:val="00B03476"/>
    <w:rsid w:val="00B050E7"/>
    <w:rsid w:val="00B05D49"/>
    <w:rsid w:val="00B06331"/>
    <w:rsid w:val="00B063BD"/>
    <w:rsid w:val="00B06A4B"/>
    <w:rsid w:val="00B07703"/>
    <w:rsid w:val="00B07B5F"/>
    <w:rsid w:val="00B10A01"/>
    <w:rsid w:val="00B1240F"/>
    <w:rsid w:val="00B1291B"/>
    <w:rsid w:val="00B1332D"/>
    <w:rsid w:val="00B1353C"/>
    <w:rsid w:val="00B147B7"/>
    <w:rsid w:val="00B14E65"/>
    <w:rsid w:val="00B15C86"/>
    <w:rsid w:val="00B1611B"/>
    <w:rsid w:val="00B16BD9"/>
    <w:rsid w:val="00B174FA"/>
    <w:rsid w:val="00B20B48"/>
    <w:rsid w:val="00B2381B"/>
    <w:rsid w:val="00B2586D"/>
    <w:rsid w:val="00B265D3"/>
    <w:rsid w:val="00B266EA"/>
    <w:rsid w:val="00B26858"/>
    <w:rsid w:val="00B26BDE"/>
    <w:rsid w:val="00B27621"/>
    <w:rsid w:val="00B30C1E"/>
    <w:rsid w:val="00B311D0"/>
    <w:rsid w:val="00B31541"/>
    <w:rsid w:val="00B316EA"/>
    <w:rsid w:val="00B31B68"/>
    <w:rsid w:val="00B3204C"/>
    <w:rsid w:val="00B32064"/>
    <w:rsid w:val="00B33137"/>
    <w:rsid w:val="00B33D5F"/>
    <w:rsid w:val="00B343F7"/>
    <w:rsid w:val="00B36521"/>
    <w:rsid w:val="00B378AA"/>
    <w:rsid w:val="00B402B9"/>
    <w:rsid w:val="00B421D9"/>
    <w:rsid w:val="00B42345"/>
    <w:rsid w:val="00B4235A"/>
    <w:rsid w:val="00B42B35"/>
    <w:rsid w:val="00B42D00"/>
    <w:rsid w:val="00B43841"/>
    <w:rsid w:val="00B45036"/>
    <w:rsid w:val="00B46813"/>
    <w:rsid w:val="00B47949"/>
    <w:rsid w:val="00B47DEC"/>
    <w:rsid w:val="00B54566"/>
    <w:rsid w:val="00B54E16"/>
    <w:rsid w:val="00B56AFB"/>
    <w:rsid w:val="00B5749C"/>
    <w:rsid w:val="00B57995"/>
    <w:rsid w:val="00B6018A"/>
    <w:rsid w:val="00B61895"/>
    <w:rsid w:val="00B61978"/>
    <w:rsid w:val="00B629F0"/>
    <w:rsid w:val="00B62F46"/>
    <w:rsid w:val="00B63DE8"/>
    <w:rsid w:val="00B64496"/>
    <w:rsid w:val="00B6520B"/>
    <w:rsid w:val="00B662BB"/>
    <w:rsid w:val="00B66884"/>
    <w:rsid w:val="00B70D5A"/>
    <w:rsid w:val="00B71066"/>
    <w:rsid w:val="00B729B5"/>
    <w:rsid w:val="00B72DE1"/>
    <w:rsid w:val="00B74603"/>
    <w:rsid w:val="00B77219"/>
    <w:rsid w:val="00B8089A"/>
    <w:rsid w:val="00B81646"/>
    <w:rsid w:val="00B81A5E"/>
    <w:rsid w:val="00B81E22"/>
    <w:rsid w:val="00B83319"/>
    <w:rsid w:val="00B844BB"/>
    <w:rsid w:val="00B8572F"/>
    <w:rsid w:val="00B867EF"/>
    <w:rsid w:val="00B9084C"/>
    <w:rsid w:val="00B90F9D"/>
    <w:rsid w:val="00B9165D"/>
    <w:rsid w:val="00B91A1D"/>
    <w:rsid w:val="00B920AD"/>
    <w:rsid w:val="00B924E9"/>
    <w:rsid w:val="00B9280A"/>
    <w:rsid w:val="00B9286B"/>
    <w:rsid w:val="00B93FF8"/>
    <w:rsid w:val="00BA16D8"/>
    <w:rsid w:val="00BA1DBF"/>
    <w:rsid w:val="00BA1DD0"/>
    <w:rsid w:val="00BA2A7F"/>
    <w:rsid w:val="00BA2ED2"/>
    <w:rsid w:val="00BA62E2"/>
    <w:rsid w:val="00BA664A"/>
    <w:rsid w:val="00BA7080"/>
    <w:rsid w:val="00BA7300"/>
    <w:rsid w:val="00BA74BA"/>
    <w:rsid w:val="00BA75B2"/>
    <w:rsid w:val="00BB021A"/>
    <w:rsid w:val="00BB030F"/>
    <w:rsid w:val="00BB1403"/>
    <w:rsid w:val="00BB14FB"/>
    <w:rsid w:val="00BB2F98"/>
    <w:rsid w:val="00BB3090"/>
    <w:rsid w:val="00BB3782"/>
    <w:rsid w:val="00BB55DD"/>
    <w:rsid w:val="00BC10AE"/>
    <w:rsid w:val="00BC14AB"/>
    <w:rsid w:val="00BC14EC"/>
    <w:rsid w:val="00BC2358"/>
    <w:rsid w:val="00BC27C6"/>
    <w:rsid w:val="00BC3B47"/>
    <w:rsid w:val="00BC6839"/>
    <w:rsid w:val="00BD089A"/>
    <w:rsid w:val="00BD1225"/>
    <w:rsid w:val="00BD264E"/>
    <w:rsid w:val="00BD38D5"/>
    <w:rsid w:val="00BD3A6A"/>
    <w:rsid w:val="00BE06C2"/>
    <w:rsid w:val="00BE0D33"/>
    <w:rsid w:val="00BE0F29"/>
    <w:rsid w:val="00BE1534"/>
    <w:rsid w:val="00BE2411"/>
    <w:rsid w:val="00BE2694"/>
    <w:rsid w:val="00BE4016"/>
    <w:rsid w:val="00BE5201"/>
    <w:rsid w:val="00BE5BD4"/>
    <w:rsid w:val="00BE7E8D"/>
    <w:rsid w:val="00BF0B09"/>
    <w:rsid w:val="00BF0CDE"/>
    <w:rsid w:val="00BF22EA"/>
    <w:rsid w:val="00BF300E"/>
    <w:rsid w:val="00BF420F"/>
    <w:rsid w:val="00BF4F0B"/>
    <w:rsid w:val="00BF6254"/>
    <w:rsid w:val="00BF6681"/>
    <w:rsid w:val="00BF75F8"/>
    <w:rsid w:val="00BF7717"/>
    <w:rsid w:val="00C008DF"/>
    <w:rsid w:val="00C01A62"/>
    <w:rsid w:val="00C02C1F"/>
    <w:rsid w:val="00C02ED9"/>
    <w:rsid w:val="00C03A30"/>
    <w:rsid w:val="00C04312"/>
    <w:rsid w:val="00C05BCB"/>
    <w:rsid w:val="00C066BB"/>
    <w:rsid w:val="00C07A21"/>
    <w:rsid w:val="00C1157E"/>
    <w:rsid w:val="00C1167F"/>
    <w:rsid w:val="00C11C27"/>
    <w:rsid w:val="00C122A3"/>
    <w:rsid w:val="00C12B4D"/>
    <w:rsid w:val="00C13037"/>
    <w:rsid w:val="00C13CE0"/>
    <w:rsid w:val="00C13DAD"/>
    <w:rsid w:val="00C1436A"/>
    <w:rsid w:val="00C14890"/>
    <w:rsid w:val="00C14D2E"/>
    <w:rsid w:val="00C16236"/>
    <w:rsid w:val="00C166E7"/>
    <w:rsid w:val="00C16B68"/>
    <w:rsid w:val="00C16B6F"/>
    <w:rsid w:val="00C2016A"/>
    <w:rsid w:val="00C21E95"/>
    <w:rsid w:val="00C23207"/>
    <w:rsid w:val="00C24C5A"/>
    <w:rsid w:val="00C25D1D"/>
    <w:rsid w:val="00C26265"/>
    <w:rsid w:val="00C317E9"/>
    <w:rsid w:val="00C31899"/>
    <w:rsid w:val="00C32B5F"/>
    <w:rsid w:val="00C34F08"/>
    <w:rsid w:val="00C35D1E"/>
    <w:rsid w:val="00C36717"/>
    <w:rsid w:val="00C36BCF"/>
    <w:rsid w:val="00C371A0"/>
    <w:rsid w:val="00C37819"/>
    <w:rsid w:val="00C37E70"/>
    <w:rsid w:val="00C406D2"/>
    <w:rsid w:val="00C41B87"/>
    <w:rsid w:val="00C4276C"/>
    <w:rsid w:val="00C427F7"/>
    <w:rsid w:val="00C44652"/>
    <w:rsid w:val="00C44723"/>
    <w:rsid w:val="00C4480A"/>
    <w:rsid w:val="00C464EA"/>
    <w:rsid w:val="00C46AB9"/>
    <w:rsid w:val="00C50436"/>
    <w:rsid w:val="00C52243"/>
    <w:rsid w:val="00C52608"/>
    <w:rsid w:val="00C54F85"/>
    <w:rsid w:val="00C55B08"/>
    <w:rsid w:val="00C55F69"/>
    <w:rsid w:val="00C566F5"/>
    <w:rsid w:val="00C575AF"/>
    <w:rsid w:val="00C62556"/>
    <w:rsid w:val="00C62657"/>
    <w:rsid w:val="00C636CB"/>
    <w:rsid w:val="00C63A3F"/>
    <w:rsid w:val="00C63BF2"/>
    <w:rsid w:val="00C648D8"/>
    <w:rsid w:val="00C64A14"/>
    <w:rsid w:val="00C65CE1"/>
    <w:rsid w:val="00C65D3D"/>
    <w:rsid w:val="00C67B0D"/>
    <w:rsid w:val="00C7085F"/>
    <w:rsid w:val="00C709B3"/>
    <w:rsid w:val="00C718E3"/>
    <w:rsid w:val="00C73836"/>
    <w:rsid w:val="00C74377"/>
    <w:rsid w:val="00C7485B"/>
    <w:rsid w:val="00C75721"/>
    <w:rsid w:val="00C76635"/>
    <w:rsid w:val="00C77DEF"/>
    <w:rsid w:val="00C77E99"/>
    <w:rsid w:val="00C812BD"/>
    <w:rsid w:val="00C81601"/>
    <w:rsid w:val="00C835F8"/>
    <w:rsid w:val="00C83CDA"/>
    <w:rsid w:val="00C842E7"/>
    <w:rsid w:val="00C84EFC"/>
    <w:rsid w:val="00C8537F"/>
    <w:rsid w:val="00C859E3"/>
    <w:rsid w:val="00C8640A"/>
    <w:rsid w:val="00C87A0C"/>
    <w:rsid w:val="00C91A43"/>
    <w:rsid w:val="00C91C7F"/>
    <w:rsid w:val="00C93917"/>
    <w:rsid w:val="00C9399A"/>
    <w:rsid w:val="00C94DEE"/>
    <w:rsid w:val="00C9501D"/>
    <w:rsid w:val="00C96A4C"/>
    <w:rsid w:val="00C9700C"/>
    <w:rsid w:val="00CA3F3F"/>
    <w:rsid w:val="00CA5647"/>
    <w:rsid w:val="00CA5855"/>
    <w:rsid w:val="00CA68B5"/>
    <w:rsid w:val="00CA73C9"/>
    <w:rsid w:val="00CA7A1A"/>
    <w:rsid w:val="00CB0100"/>
    <w:rsid w:val="00CB1B6D"/>
    <w:rsid w:val="00CB3995"/>
    <w:rsid w:val="00CB6691"/>
    <w:rsid w:val="00CB71D2"/>
    <w:rsid w:val="00CB7B1E"/>
    <w:rsid w:val="00CC0B05"/>
    <w:rsid w:val="00CC15D8"/>
    <w:rsid w:val="00CC1C00"/>
    <w:rsid w:val="00CC1D19"/>
    <w:rsid w:val="00CC2EF8"/>
    <w:rsid w:val="00CC3815"/>
    <w:rsid w:val="00CC3D05"/>
    <w:rsid w:val="00CC6B81"/>
    <w:rsid w:val="00CC7D73"/>
    <w:rsid w:val="00CD181B"/>
    <w:rsid w:val="00CD2C4A"/>
    <w:rsid w:val="00CD5642"/>
    <w:rsid w:val="00CD5DFA"/>
    <w:rsid w:val="00CE160D"/>
    <w:rsid w:val="00CE2EA0"/>
    <w:rsid w:val="00CE482B"/>
    <w:rsid w:val="00CE4ECF"/>
    <w:rsid w:val="00CE5797"/>
    <w:rsid w:val="00CE6B5A"/>
    <w:rsid w:val="00CF0D9A"/>
    <w:rsid w:val="00CF168B"/>
    <w:rsid w:val="00CF1C69"/>
    <w:rsid w:val="00CF2638"/>
    <w:rsid w:val="00CF419E"/>
    <w:rsid w:val="00CF56EB"/>
    <w:rsid w:val="00CF5C54"/>
    <w:rsid w:val="00D00483"/>
    <w:rsid w:val="00D01355"/>
    <w:rsid w:val="00D03016"/>
    <w:rsid w:val="00D04C14"/>
    <w:rsid w:val="00D050BA"/>
    <w:rsid w:val="00D0540D"/>
    <w:rsid w:val="00D05FE6"/>
    <w:rsid w:val="00D060A9"/>
    <w:rsid w:val="00D07F4A"/>
    <w:rsid w:val="00D10413"/>
    <w:rsid w:val="00D10FBC"/>
    <w:rsid w:val="00D118CB"/>
    <w:rsid w:val="00D11C25"/>
    <w:rsid w:val="00D13255"/>
    <w:rsid w:val="00D1649F"/>
    <w:rsid w:val="00D200E6"/>
    <w:rsid w:val="00D23EB6"/>
    <w:rsid w:val="00D240BF"/>
    <w:rsid w:val="00D245D0"/>
    <w:rsid w:val="00D303C3"/>
    <w:rsid w:val="00D31AFE"/>
    <w:rsid w:val="00D33CF0"/>
    <w:rsid w:val="00D34CDC"/>
    <w:rsid w:val="00D34DFF"/>
    <w:rsid w:val="00D359D6"/>
    <w:rsid w:val="00D36FCD"/>
    <w:rsid w:val="00D377F6"/>
    <w:rsid w:val="00D428BE"/>
    <w:rsid w:val="00D42AC7"/>
    <w:rsid w:val="00D42D5C"/>
    <w:rsid w:val="00D43CDD"/>
    <w:rsid w:val="00D45673"/>
    <w:rsid w:val="00D500CF"/>
    <w:rsid w:val="00D50263"/>
    <w:rsid w:val="00D5088C"/>
    <w:rsid w:val="00D51E51"/>
    <w:rsid w:val="00D528FD"/>
    <w:rsid w:val="00D52B29"/>
    <w:rsid w:val="00D53C1E"/>
    <w:rsid w:val="00D53FE2"/>
    <w:rsid w:val="00D540A7"/>
    <w:rsid w:val="00D5434E"/>
    <w:rsid w:val="00D544DF"/>
    <w:rsid w:val="00D56202"/>
    <w:rsid w:val="00D610E5"/>
    <w:rsid w:val="00D61E60"/>
    <w:rsid w:val="00D62D41"/>
    <w:rsid w:val="00D63773"/>
    <w:rsid w:val="00D63864"/>
    <w:rsid w:val="00D641F1"/>
    <w:rsid w:val="00D6429D"/>
    <w:rsid w:val="00D6718C"/>
    <w:rsid w:val="00D676BE"/>
    <w:rsid w:val="00D710B8"/>
    <w:rsid w:val="00D723BD"/>
    <w:rsid w:val="00D75897"/>
    <w:rsid w:val="00D764CA"/>
    <w:rsid w:val="00D80596"/>
    <w:rsid w:val="00D80CB1"/>
    <w:rsid w:val="00D81103"/>
    <w:rsid w:val="00D85BA9"/>
    <w:rsid w:val="00D86F91"/>
    <w:rsid w:val="00D87072"/>
    <w:rsid w:val="00D8737E"/>
    <w:rsid w:val="00D873C9"/>
    <w:rsid w:val="00D87819"/>
    <w:rsid w:val="00D924B9"/>
    <w:rsid w:val="00D924CE"/>
    <w:rsid w:val="00D927DB"/>
    <w:rsid w:val="00D937C3"/>
    <w:rsid w:val="00D948A8"/>
    <w:rsid w:val="00D9666E"/>
    <w:rsid w:val="00D96770"/>
    <w:rsid w:val="00D96969"/>
    <w:rsid w:val="00DA0966"/>
    <w:rsid w:val="00DA0A15"/>
    <w:rsid w:val="00DA1B8C"/>
    <w:rsid w:val="00DA2EEB"/>
    <w:rsid w:val="00DA3E4D"/>
    <w:rsid w:val="00DA4955"/>
    <w:rsid w:val="00DA4A44"/>
    <w:rsid w:val="00DA4B55"/>
    <w:rsid w:val="00DA4DAE"/>
    <w:rsid w:val="00DA69BF"/>
    <w:rsid w:val="00DA6E22"/>
    <w:rsid w:val="00DB175A"/>
    <w:rsid w:val="00DB20BB"/>
    <w:rsid w:val="00DB234B"/>
    <w:rsid w:val="00DB361E"/>
    <w:rsid w:val="00DB36E0"/>
    <w:rsid w:val="00DB3854"/>
    <w:rsid w:val="00DB4885"/>
    <w:rsid w:val="00DB4946"/>
    <w:rsid w:val="00DB4FF3"/>
    <w:rsid w:val="00DB59E6"/>
    <w:rsid w:val="00DB68D9"/>
    <w:rsid w:val="00DB6B14"/>
    <w:rsid w:val="00DC00C1"/>
    <w:rsid w:val="00DC016C"/>
    <w:rsid w:val="00DC2040"/>
    <w:rsid w:val="00DC2631"/>
    <w:rsid w:val="00DC2AEB"/>
    <w:rsid w:val="00DC5639"/>
    <w:rsid w:val="00DD0055"/>
    <w:rsid w:val="00DD168F"/>
    <w:rsid w:val="00DD2057"/>
    <w:rsid w:val="00DD2FAF"/>
    <w:rsid w:val="00DD320E"/>
    <w:rsid w:val="00DD3324"/>
    <w:rsid w:val="00DD33C3"/>
    <w:rsid w:val="00DD405C"/>
    <w:rsid w:val="00DD4DE3"/>
    <w:rsid w:val="00DD52EF"/>
    <w:rsid w:val="00DD5EE8"/>
    <w:rsid w:val="00DD61B3"/>
    <w:rsid w:val="00DD6703"/>
    <w:rsid w:val="00DE004D"/>
    <w:rsid w:val="00DE10F1"/>
    <w:rsid w:val="00DE10FA"/>
    <w:rsid w:val="00DE5659"/>
    <w:rsid w:val="00DE6D6B"/>
    <w:rsid w:val="00DE7000"/>
    <w:rsid w:val="00DE7550"/>
    <w:rsid w:val="00DF03C5"/>
    <w:rsid w:val="00DF0E03"/>
    <w:rsid w:val="00DF1567"/>
    <w:rsid w:val="00DF2DDB"/>
    <w:rsid w:val="00DF3531"/>
    <w:rsid w:val="00DF4079"/>
    <w:rsid w:val="00DF4BFE"/>
    <w:rsid w:val="00DF5887"/>
    <w:rsid w:val="00DF667F"/>
    <w:rsid w:val="00DF7B8D"/>
    <w:rsid w:val="00E02487"/>
    <w:rsid w:val="00E0428E"/>
    <w:rsid w:val="00E044E4"/>
    <w:rsid w:val="00E1095C"/>
    <w:rsid w:val="00E127B0"/>
    <w:rsid w:val="00E127E1"/>
    <w:rsid w:val="00E12AD4"/>
    <w:rsid w:val="00E1469D"/>
    <w:rsid w:val="00E14CE3"/>
    <w:rsid w:val="00E1561C"/>
    <w:rsid w:val="00E16FD0"/>
    <w:rsid w:val="00E205F2"/>
    <w:rsid w:val="00E2229E"/>
    <w:rsid w:val="00E23F54"/>
    <w:rsid w:val="00E25E78"/>
    <w:rsid w:val="00E265CF"/>
    <w:rsid w:val="00E2742D"/>
    <w:rsid w:val="00E27C32"/>
    <w:rsid w:val="00E319DA"/>
    <w:rsid w:val="00E31C70"/>
    <w:rsid w:val="00E31E9A"/>
    <w:rsid w:val="00E31F07"/>
    <w:rsid w:val="00E32767"/>
    <w:rsid w:val="00E332BE"/>
    <w:rsid w:val="00E33F6D"/>
    <w:rsid w:val="00E34BEE"/>
    <w:rsid w:val="00E356E4"/>
    <w:rsid w:val="00E360CD"/>
    <w:rsid w:val="00E36D55"/>
    <w:rsid w:val="00E37C4D"/>
    <w:rsid w:val="00E37CFB"/>
    <w:rsid w:val="00E40042"/>
    <w:rsid w:val="00E40AC7"/>
    <w:rsid w:val="00E41611"/>
    <w:rsid w:val="00E426E4"/>
    <w:rsid w:val="00E42866"/>
    <w:rsid w:val="00E43E25"/>
    <w:rsid w:val="00E4465B"/>
    <w:rsid w:val="00E45290"/>
    <w:rsid w:val="00E45541"/>
    <w:rsid w:val="00E461CC"/>
    <w:rsid w:val="00E50658"/>
    <w:rsid w:val="00E52291"/>
    <w:rsid w:val="00E52D82"/>
    <w:rsid w:val="00E550BC"/>
    <w:rsid w:val="00E551BE"/>
    <w:rsid w:val="00E55823"/>
    <w:rsid w:val="00E559BE"/>
    <w:rsid w:val="00E56086"/>
    <w:rsid w:val="00E576F9"/>
    <w:rsid w:val="00E57CC6"/>
    <w:rsid w:val="00E60506"/>
    <w:rsid w:val="00E60626"/>
    <w:rsid w:val="00E60D15"/>
    <w:rsid w:val="00E60FB9"/>
    <w:rsid w:val="00E6150F"/>
    <w:rsid w:val="00E615BA"/>
    <w:rsid w:val="00E629D7"/>
    <w:rsid w:val="00E63092"/>
    <w:rsid w:val="00E63D6C"/>
    <w:rsid w:val="00E63ECC"/>
    <w:rsid w:val="00E64D09"/>
    <w:rsid w:val="00E66DB5"/>
    <w:rsid w:val="00E71319"/>
    <w:rsid w:val="00E71450"/>
    <w:rsid w:val="00E7321C"/>
    <w:rsid w:val="00E737AF"/>
    <w:rsid w:val="00E74228"/>
    <w:rsid w:val="00E747E6"/>
    <w:rsid w:val="00E748E9"/>
    <w:rsid w:val="00E74E70"/>
    <w:rsid w:val="00E7529E"/>
    <w:rsid w:val="00E755AE"/>
    <w:rsid w:val="00E758E0"/>
    <w:rsid w:val="00E75C6D"/>
    <w:rsid w:val="00E764C4"/>
    <w:rsid w:val="00E778A7"/>
    <w:rsid w:val="00E8062A"/>
    <w:rsid w:val="00E81F1A"/>
    <w:rsid w:val="00E82126"/>
    <w:rsid w:val="00E82840"/>
    <w:rsid w:val="00E8303B"/>
    <w:rsid w:val="00E84961"/>
    <w:rsid w:val="00E862A6"/>
    <w:rsid w:val="00E86308"/>
    <w:rsid w:val="00E878C7"/>
    <w:rsid w:val="00E902BD"/>
    <w:rsid w:val="00E90FBD"/>
    <w:rsid w:val="00E923F3"/>
    <w:rsid w:val="00E927DE"/>
    <w:rsid w:val="00E92CA7"/>
    <w:rsid w:val="00E936CD"/>
    <w:rsid w:val="00E9583A"/>
    <w:rsid w:val="00E9642A"/>
    <w:rsid w:val="00E96979"/>
    <w:rsid w:val="00E96C91"/>
    <w:rsid w:val="00E97905"/>
    <w:rsid w:val="00EA0A7D"/>
    <w:rsid w:val="00EA12D2"/>
    <w:rsid w:val="00EA14C8"/>
    <w:rsid w:val="00EA188B"/>
    <w:rsid w:val="00EA1E5D"/>
    <w:rsid w:val="00EA29B3"/>
    <w:rsid w:val="00EA3237"/>
    <w:rsid w:val="00EA32F2"/>
    <w:rsid w:val="00EA4E06"/>
    <w:rsid w:val="00EB0DD2"/>
    <w:rsid w:val="00EB1067"/>
    <w:rsid w:val="00EB405E"/>
    <w:rsid w:val="00EB4C4F"/>
    <w:rsid w:val="00EB5E78"/>
    <w:rsid w:val="00EB6283"/>
    <w:rsid w:val="00EC1678"/>
    <w:rsid w:val="00EC36E2"/>
    <w:rsid w:val="00EC39F1"/>
    <w:rsid w:val="00EC3D14"/>
    <w:rsid w:val="00EC40C5"/>
    <w:rsid w:val="00EC5178"/>
    <w:rsid w:val="00EC5614"/>
    <w:rsid w:val="00EC59E3"/>
    <w:rsid w:val="00EC6326"/>
    <w:rsid w:val="00EC6C48"/>
    <w:rsid w:val="00ED059C"/>
    <w:rsid w:val="00ED2148"/>
    <w:rsid w:val="00ED3621"/>
    <w:rsid w:val="00ED37F2"/>
    <w:rsid w:val="00ED38B6"/>
    <w:rsid w:val="00ED3D8E"/>
    <w:rsid w:val="00ED4013"/>
    <w:rsid w:val="00ED4C97"/>
    <w:rsid w:val="00ED534D"/>
    <w:rsid w:val="00ED72CB"/>
    <w:rsid w:val="00ED7EE1"/>
    <w:rsid w:val="00EE0EBD"/>
    <w:rsid w:val="00EE15F4"/>
    <w:rsid w:val="00EE22D5"/>
    <w:rsid w:val="00EE2672"/>
    <w:rsid w:val="00EE2906"/>
    <w:rsid w:val="00EE2AEE"/>
    <w:rsid w:val="00EE3159"/>
    <w:rsid w:val="00EE3293"/>
    <w:rsid w:val="00EE32DB"/>
    <w:rsid w:val="00EE3E83"/>
    <w:rsid w:val="00EE4B79"/>
    <w:rsid w:val="00EE6D20"/>
    <w:rsid w:val="00EE716A"/>
    <w:rsid w:val="00EE7A8B"/>
    <w:rsid w:val="00EF1BC8"/>
    <w:rsid w:val="00EF2D71"/>
    <w:rsid w:val="00EF2EFD"/>
    <w:rsid w:val="00EF4735"/>
    <w:rsid w:val="00EF4B2E"/>
    <w:rsid w:val="00EF51FA"/>
    <w:rsid w:val="00EF5FEA"/>
    <w:rsid w:val="00EF69F3"/>
    <w:rsid w:val="00EF7393"/>
    <w:rsid w:val="00F006E7"/>
    <w:rsid w:val="00F028A3"/>
    <w:rsid w:val="00F044F3"/>
    <w:rsid w:val="00F049F7"/>
    <w:rsid w:val="00F04A82"/>
    <w:rsid w:val="00F0514E"/>
    <w:rsid w:val="00F06E05"/>
    <w:rsid w:val="00F06F02"/>
    <w:rsid w:val="00F07106"/>
    <w:rsid w:val="00F11DC8"/>
    <w:rsid w:val="00F1253C"/>
    <w:rsid w:val="00F13C82"/>
    <w:rsid w:val="00F20CFD"/>
    <w:rsid w:val="00F224E1"/>
    <w:rsid w:val="00F22E3D"/>
    <w:rsid w:val="00F23BCE"/>
    <w:rsid w:val="00F23C2A"/>
    <w:rsid w:val="00F25B51"/>
    <w:rsid w:val="00F25FF5"/>
    <w:rsid w:val="00F27230"/>
    <w:rsid w:val="00F272A0"/>
    <w:rsid w:val="00F2767C"/>
    <w:rsid w:val="00F278FA"/>
    <w:rsid w:val="00F27941"/>
    <w:rsid w:val="00F27CDA"/>
    <w:rsid w:val="00F31007"/>
    <w:rsid w:val="00F317B4"/>
    <w:rsid w:val="00F3221D"/>
    <w:rsid w:val="00F32D29"/>
    <w:rsid w:val="00F33D6E"/>
    <w:rsid w:val="00F35FEF"/>
    <w:rsid w:val="00F360EB"/>
    <w:rsid w:val="00F368C4"/>
    <w:rsid w:val="00F407AC"/>
    <w:rsid w:val="00F410D6"/>
    <w:rsid w:val="00F41A66"/>
    <w:rsid w:val="00F4291F"/>
    <w:rsid w:val="00F43E52"/>
    <w:rsid w:val="00F440BB"/>
    <w:rsid w:val="00F46C75"/>
    <w:rsid w:val="00F47724"/>
    <w:rsid w:val="00F47842"/>
    <w:rsid w:val="00F47EC1"/>
    <w:rsid w:val="00F51CE1"/>
    <w:rsid w:val="00F53CA3"/>
    <w:rsid w:val="00F54575"/>
    <w:rsid w:val="00F549F4"/>
    <w:rsid w:val="00F56053"/>
    <w:rsid w:val="00F56DF6"/>
    <w:rsid w:val="00F56E59"/>
    <w:rsid w:val="00F56E64"/>
    <w:rsid w:val="00F618B7"/>
    <w:rsid w:val="00F624C6"/>
    <w:rsid w:val="00F66888"/>
    <w:rsid w:val="00F66BEB"/>
    <w:rsid w:val="00F67DF4"/>
    <w:rsid w:val="00F702E6"/>
    <w:rsid w:val="00F70BFD"/>
    <w:rsid w:val="00F72E3E"/>
    <w:rsid w:val="00F7301A"/>
    <w:rsid w:val="00F73548"/>
    <w:rsid w:val="00F73EBF"/>
    <w:rsid w:val="00F7551B"/>
    <w:rsid w:val="00F75A65"/>
    <w:rsid w:val="00F76CC1"/>
    <w:rsid w:val="00F77EB0"/>
    <w:rsid w:val="00F80665"/>
    <w:rsid w:val="00F80B42"/>
    <w:rsid w:val="00F80E43"/>
    <w:rsid w:val="00F81FD2"/>
    <w:rsid w:val="00F8369E"/>
    <w:rsid w:val="00F84DDE"/>
    <w:rsid w:val="00F85724"/>
    <w:rsid w:val="00F8730D"/>
    <w:rsid w:val="00F92085"/>
    <w:rsid w:val="00F9263E"/>
    <w:rsid w:val="00F92923"/>
    <w:rsid w:val="00F92DAF"/>
    <w:rsid w:val="00F92F16"/>
    <w:rsid w:val="00F93657"/>
    <w:rsid w:val="00F93EA6"/>
    <w:rsid w:val="00F95A13"/>
    <w:rsid w:val="00F960EC"/>
    <w:rsid w:val="00F96E00"/>
    <w:rsid w:val="00FA0846"/>
    <w:rsid w:val="00FA0999"/>
    <w:rsid w:val="00FA0B71"/>
    <w:rsid w:val="00FA0DE3"/>
    <w:rsid w:val="00FA0DE9"/>
    <w:rsid w:val="00FA22FB"/>
    <w:rsid w:val="00FA23CA"/>
    <w:rsid w:val="00FA2676"/>
    <w:rsid w:val="00FA398E"/>
    <w:rsid w:val="00FA47EF"/>
    <w:rsid w:val="00FA64C2"/>
    <w:rsid w:val="00FB0610"/>
    <w:rsid w:val="00FB1040"/>
    <w:rsid w:val="00FB1B1A"/>
    <w:rsid w:val="00FB1DF7"/>
    <w:rsid w:val="00FB3484"/>
    <w:rsid w:val="00FB3D69"/>
    <w:rsid w:val="00FB4103"/>
    <w:rsid w:val="00FB5159"/>
    <w:rsid w:val="00FB5479"/>
    <w:rsid w:val="00FB5717"/>
    <w:rsid w:val="00FB697A"/>
    <w:rsid w:val="00FC0AD7"/>
    <w:rsid w:val="00FC1576"/>
    <w:rsid w:val="00FC1A81"/>
    <w:rsid w:val="00FC1D0C"/>
    <w:rsid w:val="00FC2070"/>
    <w:rsid w:val="00FC3C21"/>
    <w:rsid w:val="00FC4A4D"/>
    <w:rsid w:val="00FC7709"/>
    <w:rsid w:val="00FD0D69"/>
    <w:rsid w:val="00FD1ECF"/>
    <w:rsid w:val="00FD1FD7"/>
    <w:rsid w:val="00FD3A88"/>
    <w:rsid w:val="00FD3F34"/>
    <w:rsid w:val="00FD40E0"/>
    <w:rsid w:val="00FD423B"/>
    <w:rsid w:val="00FD4C6F"/>
    <w:rsid w:val="00FD5D33"/>
    <w:rsid w:val="00FD609F"/>
    <w:rsid w:val="00FD6E27"/>
    <w:rsid w:val="00FD78F8"/>
    <w:rsid w:val="00FE1AAD"/>
    <w:rsid w:val="00FE22EC"/>
    <w:rsid w:val="00FE2833"/>
    <w:rsid w:val="00FE323F"/>
    <w:rsid w:val="00FE47C7"/>
    <w:rsid w:val="00FE4F43"/>
    <w:rsid w:val="00FE5859"/>
    <w:rsid w:val="00FE6D5D"/>
    <w:rsid w:val="00FE7909"/>
    <w:rsid w:val="00FF097F"/>
    <w:rsid w:val="00FF1C60"/>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AF563"/>
  <w15:chartTrackingRefBased/>
  <w15:docId w15:val="{9141001E-E8AF-4D7B-B960-BEEB3A3D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rsid w:val="003D5B1E"/>
    <w:pPr>
      <w:keepNext/>
      <w:numPr>
        <w:numId w:val="2"/>
      </w:numPr>
      <w:spacing w:before="360" w:line="320" w:lineRule="exact"/>
      <w:ind w:left="0" w:firstLine="0"/>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7F20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Itemização,Bullets 1,Capítulo"/>
    <w:basedOn w:val="Normal"/>
    <w:link w:val="PargrafodaListaChar"/>
    <w:uiPriority w:val="34"/>
    <w:qFormat/>
    <w:pPr>
      <w:ind w:left="720"/>
      <w:contextualSpacing/>
    </w:pPr>
  </w:style>
  <w:style w:type="character" w:customStyle="1" w:styleId="PargrafodaListaChar">
    <w:name w:val="Parágrafo da Lista Char"/>
    <w:aliases w:val="Vitor Título Char,Vitor T’tulo Char,Itemização Char,Bullets 1 Char,Capítulo Char"/>
    <w:basedOn w:val="Fontepargpadro"/>
    <w:link w:val="PargrafodaLista"/>
    <w:uiPriority w:val="34"/>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sid w:val="003D5B1E"/>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rsid w:val="003D5B1E"/>
    <w:pPr>
      <w:keepNext w:val="0"/>
      <w:keepLines w:val="0"/>
      <w:numPr>
        <w:ilvl w:val="1"/>
        <w:numId w:val="2"/>
      </w:numPr>
      <w:suppressAutoHyphens/>
      <w:spacing w:before="240" w:after="240" w:line="320" w:lineRule="exact"/>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sid w:val="003D5B1E"/>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ind w:left="709"/>
    </w:pPr>
    <w:rPr>
      <w:lang w:val="en-GB"/>
    </w:rPr>
  </w:style>
  <w:style w:type="paragraph" w:customStyle="1" w:styleId="aMMSecurity">
    <w:name w:val="(a) MM Security"/>
    <w:basedOn w:val="Ttulo1"/>
    <w:qFormat/>
    <w:rsid w:val="003D5B1E"/>
    <w:pPr>
      <w:numPr>
        <w:ilvl w:val="5"/>
      </w:numPr>
      <w:spacing w:before="120"/>
      <w:ind w:left="1134" w:hanging="850"/>
      <w:outlineLvl w:val="2"/>
    </w:pPr>
    <w:rPr>
      <w:rFonts w:cs="Tahoma"/>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unhideWhenUsed/>
    <w:rPr>
      <w:sz w:val="16"/>
      <w:szCs w:val="16"/>
    </w:rPr>
  </w:style>
  <w:style w:type="paragraph" w:styleId="Textodecomentrio">
    <w:name w:val="annotation text"/>
    <w:basedOn w:val="Normal"/>
    <w:link w:val="TextodecomentrioChar"/>
    <w:uiPriority w:val="99"/>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D4C97"/>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574862"/>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5D04C7"/>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5D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3F3F"/>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574146"/>
  </w:style>
  <w:style w:type="paragraph" w:customStyle="1" w:styleId="CorpoA">
    <w:name w:val="Corpo A"/>
    <w:uiPriority w:val="99"/>
    <w:rsid w:val="00574146"/>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TextodecomentrioChar1">
    <w:name w:val="Texto de comentário Char1"/>
    <w:uiPriority w:val="99"/>
    <w:rsid w:val="002979F1"/>
    <w:rPr>
      <w:rFonts w:ascii="Times New Roman" w:hAnsi="Times New Roman"/>
      <w:lang w:val="en-US" w:eastAsia="x-none"/>
    </w:rPr>
  </w:style>
  <w:style w:type="character" w:customStyle="1" w:styleId="UnresolvedMention1">
    <w:name w:val="Unresolved Mention1"/>
    <w:basedOn w:val="Fontepargpadro"/>
    <w:uiPriority w:val="99"/>
    <w:semiHidden/>
    <w:unhideWhenUsed/>
    <w:rsid w:val="00C01A62"/>
    <w:rPr>
      <w:color w:val="605E5C"/>
      <w:shd w:val="clear" w:color="auto" w:fill="E1DFDD"/>
    </w:rPr>
  </w:style>
  <w:style w:type="paragraph" w:customStyle="1" w:styleId="Estilo2">
    <w:name w:val="Estilo2"/>
    <w:basedOn w:val="Normal"/>
    <w:qFormat/>
    <w:rsid w:val="00135C1A"/>
    <w:pPr>
      <w:widowControl w:val="0"/>
      <w:numPr>
        <w:numId w:val="9"/>
      </w:numPr>
      <w:shd w:val="clear" w:color="auto" w:fill="FFFFFF"/>
      <w:autoSpaceDE w:val="0"/>
      <w:autoSpaceDN w:val="0"/>
      <w:adjustRightInd w:val="0"/>
      <w:spacing w:line="320" w:lineRule="exact"/>
      <w:ind w:left="709" w:hanging="709"/>
    </w:pPr>
    <w:rPr>
      <w:b/>
      <w:bCs/>
      <w:color w:val="000000"/>
      <w:szCs w:val="20"/>
      <w:lang w:eastAsia="en-US"/>
    </w:rPr>
  </w:style>
  <w:style w:type="character" w:styleId="TextodoEspaoReservado">
    <w:name w:val="Placeholder Text"/>
    <w:basedOn w:val="Fontepargpadro"/>
    <w:uiPriority w:val="99"/>
    <w:semiHidden/>
    <w:rsid w:val="000378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2338">
      <w:bodyDiv w:val="1"/>
      <w:marLeft w:val="0"/>
      <w:marRight w:val="0"/>
      <w:marTop w:val="0"/>
      <w:marBottom w:val="0"/>
      <w:divBdr>
        <w:top w:val="none" w:sz="0" w:space="0" w:color="auto"/>
        <w:left w:val="none" w:sz="0" w:space="0" w:color="auto"/>
        <w:bottom w:val="none" w:sz="0" w:space="0" w:color="auto"/>
        <w:right w:val="none" w:sz="0" w:space="0" w:color="auto"/>
      </w:divBdr>
    </w:div>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46111110">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811626384">
      <w:bodyDiv w:val="1"/>
      <w:marLeft w:val="0"/>
      <w:marRight w:val="0"/>
      <w:marTop w:val="0"/>
      <w:marBottom w:val="0"/>
      <w:divBdr>
        <w:top w:val="none" w:sz="0" w:space="0" w:color="auto"/>
        <w:left w:val="none" w:sz="0" w:space="0" w:color="auto"/>
        <w:bottom w:val="none" w:sz="0" w:space="0" w:color="auto"/>
        <w:right w:val="none" w:sz="0" w:space="0" w:color="auto"/>
      </w:divBdr>
    </w:div>
    <w:div w:id="1865702470">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endnotes" Target="endnotes.xml"/><Relationship Id="rId68" Type="http://schemas.openxmlformats.org/officeDocument/2006/relationships/header" Target="header1.xml"/><Relationship Id="rId76" Type="http://schemas.openxmlformats.org/officeDocument/2006/relationships/footer" Target="footer4.xml"/><Relationship Id="rId7" Type="http://schemas.openxmlformats.org/officeDocument/2006/relationships/customXml" Target="../customXml/item7.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hyperlink" Target="mailto:sidney.almeida@qgsa.com.br" TargetMode="External"/><Relationship Id="rId74" Type="http://schemas.openxmlformats.org/officeDocument/2006/relationships/header" Target="header4.xml"/><Relationship Id="rId79" Type="http://schemas.openxmlformats.org/officeDocument/2006/relationships/footer" Target="footer6.xml"/><Relationship Id="rId5" Type="http://schemas.openxmlformats.org/officeDocument/2006/relationships/customXml" Target="../customXml/item5.xml"/><Relationship Id="rId61"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hyperlink" Target="mailto:" TargetMode="External"/><Relationship Id="rId73" Type="http://schemas.openxmlformats.org/officeDocument/2006/relationships/footer" Target="footer3.xml"/><Relationship Id="rId78" Type="http://schemas.openxmlformats.org/officeDocument/2006/relationships/header" Target="header6.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hyperlink" Target="http://legislacao.planalto.gov.br/legisla/legislacao.nsf/Viw_Identificacao/lei%208.987-1995?OpenDocument" TargetMode="External"/><Relationship Id="rId69" Type="http://schemas.openxmlformats.org/officeDocument/2006/relationships/header" Target="header2.xml"/><Relationship Id="rId77" Type="http://schemas.openxmlformats.org/officeDocument/2006/relationships/footer" Target="footer5.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eader" Target="header3.xm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hyperlink" Target="mailto:spestruturacao@simplificpavarini.com.br"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footer" Target="footer1.xml"/><Relationship Id="rId75"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1 6 " ? > < p r o p e r t i e s   x m l n s = " h t t p : / / w w w . i m a n a g e . c o m / w o r k / x m l s c h e m a " >  
     < d o c u m e n t i d > T E X T ! 5 5 9 0 0 9 3 3 . 1 1 < / d o c u m e n t i d >  
     < s e n d e r i d > E O C < / s e n d e r i d >  
     < s e n d e r e m a i l > E O L I V E I R A @ M A C H A D O M E Y E R . C O M . B R < / s e n d e r e m a i l >  
     < l a s t m o d i f i e d > 2 0 2 2 - 0 3 - 0 2 T 1 6 : 2 9 : 0 0 . 0 0 0 0 0 0 0 - 0 3 : 0 0 < / l a s t m o d i f i e d >  
     < d a t a b a s e > T E X T < / d a t a b a s e >  
 < / p r o p e r t i e s > 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48737-FEB3-4236-A593-0D2D7D9CCD58}">
  <ds:schemaRefs>
    <ds:schemaRef ds:uri="http://schemas.openxmlformats.org/officeDocument/2006/bibliography"/>
  </ds:schemaRefs>
</ds:datastoreItem>
</file>

<file path=customXml/itemProps10.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11.xml><?xml version="1.0" encoding="utf-8"?>
<ds:datastoreItem xmlns:ds="http://schemas.openxmlformats.org/officeDocument/2006/customXml" ds:itemID="{CD071F39-BA69-4FD2-88B0-4C6E2B4EDEA5}">
  <ds:schemaRefs>
    <ds:schemaRef ds:uri="http://schemas.openxmlformats.org/officeDocument/2006/bibliography"/>
  </ds:schemaRefs>
</ds:datastoreItem>
</file>

<file path=customXml/itemProps12.xml><?xml version="1.0" encoding="utf-8"?>
<ds:datastoreItem xmlns:ds="http://schemas.openxmlformats.org/officeDocument/2006/customXml" ds:itemID="{E922FC17-D805-43B6-BACF-FCF1DA97D872}">
  <ds:schemaRefs>
    <ds:schemaRef ds:uri="http://schemas.openxmlformats.org/officeDocument/2006/bibliography"/>
  </ds:schemaRefs>
</ds:datastoreItem>
</file>

<file path=customXml/itemProps13.xml><?xml version="1.0" encoding="utf-8"?>
<ds:datastoreItem xmlns:ds="http://schemas.openxmlformats.org/officeDocument/2006/customXml" ds:itemID="{662CE5AC-E1AA-4C86-AD0C-6D8B53C7601E}">
  <ds:schemaRefs>
    <ds:schemaRef ds:uri="http://schemas.openxmlformats.org/officeDocument/2006/bibliography"/>
  </ds:schemaRefs>
</ds:datastoreItem>
</file>

<file path=customXml/itemProps14.xml><?xml version="1.0" encoding="utf-8"?>
<ds:datastoreItem xmlns:ds="http://schemas.openxmlformats.org/officeDocument/2006/customXml" ds:itemID="{FBD97A93-EB0E-4415-86F3-25F9D7A724D9}">
  <ds:schemaRefs>
    <ds:schemaRef ds:uri="http://www.imanage.com/work/xmlschema"/>
  </ds:schemaRefs>
</ds:datastoreItem>
</file>

<file path=customXml/itemProps15.xml><?xml version="1.0" encoding="utf-8"?>
<ds:datastoreItem xmlns:ds="http://schemas.openxmlformats.org/officeDocument/2006/customXml" ds:itemID="{E8CAE65E-72A8-45A0-B806-013998F262C5}">
  <ds:schemaRefs>
    <ds:schemaRef ds:uri="http://schemas.openxmlformats.org/officeDocument/2006/bibliography"/>
  </ds:schemaRefs>
</ds:datastoreItem>
</file>

<file path=customXml/itemProps16.xml><?xml version="1.0" encoding="utf-8"?>
<ds:datastoreItem xmlns:ds="http://schemas.openxmlformats.org/officeDocument/2006/customXml" ds:itemID="{5127BC33-1C30-4B8E-B586-87553D6182E9}">
  <ds:schemaRefs>
    <ds:schemaRef ds:uri="http://schemas.openxmlformats.org/officeDocument/2006/bibliography"/>
  </ds:schemaRefs>
</ds:datastoreItem>
</file>

<file path=customXml/itemProps17.xml><?xml version="1.0" encoding="utf-8"?>
<ds:datastoreItem xmlns:ds="http://schemas.openxmlformats.org/officeDocument/2006/customXml" ds:itemID="{BAFF7EAD-1EB2-472D-AA36-18592A6430A7}">
  <ds:schemaRefs>
    <ds:schemaRef ds:uri="http://schemas.openxmlformats.org/officeDocument/2006/bibliography"/>
  </ds:schemaRefs>
</ds:datastoreItem>
</file>

<file path=customXml/itemProps18.xml><?xml version="1.0" encoding="utf-8"?>
<ds:datastoreItem xmlns:ds="http://schemas.openxmlformats.org/officeDocument/2006/customXml" ds:itemID="{16D21033-517E-4A5A-9F1B-AE1216A6A4B3}">
  <ds:schemaRefs>
    <ds:schemaRef ds:uri="http://schemas.openxmlformats.org/officeDocument/2006/bibliography"/>
  </ds:schemaRefs>
</ds:datastoreItem>
</file>

<file path=customXml/itemProps19.xml><?xml version="1.0" encoding="utf-8"?>
<ds:datastoreItem xmlns:ds="http://schemas.openxmlformats.org/officeDocument/2006/customXml" ds:itemID="{004453F8-30D4-4C5C-9ABA-458FCA6A5DF0}">
  <ds:schemaRefs>
    <ds:schemaRef ds:uri="http://schemas.openxmlformats.org/officeDocument/2006/bibliography"/>
  </ds:schemaRefs>
</ds:datastoreItem>
</file>

<file path=customXml/itemProps2.xml><?xml version="1.0" encoding="utf-8"?>
<ds:datastoreItem xmlns:ds="http://schemas.openxmlformats.org/officeDocument/2006/customXml" ds:itemID="{DC6A1418-5490-483E-8B6F-D476CAA087D0}">
  <ds:schemaRefs>
    <ds:schemaRef ds:uri="http://schemas.openxmlformats.org/officeDocument/2006/bibliography"/>
  </ds:schemaRefs>
</ds:datastoreItem>
</file>

<file path=customXml/itemProps20.xml><?xml version="1.0" encoding="utf-8"?>
<ds:datastoreItem xmlns:ds="http://schemas.openxmlformats.org/officeDocument/2006/customXml" ds:itemID="{5EE13700-6DAC-4EC1-A6E7-77A23D39873F}">
  <ds:schemaRefs>
    <ds:schemaRef ds:uri="http://schemas.openxmlformats.org/officeDocument/2006/bibliography"/>
  </ds:schemaRefs>
</ds:datastoreItem>
</file>

<file path=customXml/itemProps21.xml><?xml version="1.0" encoding="utf-8"?>
<ds:datastoreItem xmlns:ds="http://schemas.openxmlformats.org/officeDocument/2006/customXml" ds:itemID="{308BA262-B64D-4935-A5CA-DDE2E6CB3955}">
  <ds:schemaRefs>
    <ds:schemaRef ds:uri="http://schemas.openxmlformats.org/officeDocument/2006/bibliography"/>
  </ds:schemaRefs>
</ds:datastoreItem>
</file>

<file path=customXml/itemProps22.xml><?xml version="1.0" encoding="utf-8"?>
<ds:datastoreItem xmlns:ds="http://schemas.openxmlformats.org/officeDocument/2006/customXml" ds:itemID="{7F89C9A1-247E-402F-BB43-47FC10AF9CCD}">
  <ds:schemaRefs>
    <ds:schemaRef ds:uri="http://schemas.openxmlformats.org/officeDocument/2006/bibliography"/>
  </ds:schemaRefs>
</ds:datastoreItem>
</file>

<file path=customXml/itemProps23.xml><?xml version="1.0" encoding="utf-8"?>
<ds:datastoreItem xmlns:ds="http://schemas.openxmlformats.org/officeDocument/2006/customXml" ds:itemID="{0613BD54-4160-4140-84A8-9EEB6EEEF7BF}">
  <ds:schemaRefs>
    <ds:schemaRef ds:uri="http://schemas.openxmlformats.org/officeDocument/2006/bibliography"/>
  </ds:schemaRefs>
</ds:datastoreItem>
</file>

<file path=customXml/itemProps24.xml><?xml version="1.0" encoding="utf-8"?>
<ds:datastoreItem xmlns:ds="http://schemas.openxmlformats.org/officeDocument/2006/customXml" ds:itemID="{1EE23F6F-85EC-49D2-8D83-63752C7893F0}">
  <ds:schemaRefs>
    <ds:schemaRef ds:uri="http://schemas.openxmlformats.org/officeDocument/2006/bibliography"/>
  </ds:schemaRefs>
</ds:datastoreItem>
</file>

<file path=customXml/itemProps25.xml><?xml version="1.0" encoding="utf-8"?>
<ds:datastoreItem xmlns:ds="http://schemas.openxmlformats.org/officeDocument/2006/customXml" ds:itemID="{EA9F0C2E-BBFD-4322-BC8A-C17F0C588B9E}">
  <ds:schemaRefs>
    <ds:schemaRef ds:uri="http://schemas.openxmlformats.org/officeDocument/2006/bibliography"/>
  </ds:schemaRefs>
</ds:datastoreItem>
</file>

<file path=customXml/itemProps26.xml><?xml version="1.0" encoding="utf-8"?>
<ds:datastoreItem xmlns:ds="http://schemas.openxmlformats.org/officeDocument/2006/customXml" ds:itemID="{1492829B-FD9B-49EF-98D0-8E662FA929B7}">
  <ds:schemaRefs>
    <ds:schemaRef ds:uri="http://schemas.openxmlformats.org/officeDocument/2006/bibliography"/>
  </ds:schemaRefs>
</ds:datastoreItem>
</file>

<file path=customXml/itemProps27.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28.xml><?xml version="1.0" encoding="utf-8"?>
<ds:datastoreItem xmlns:ds="http://schemas.openxmlformats.org/officeDocument/2006/customXml" ds:itemID="{034FA8C7-17C2-45F1-8355-E895FCD77D01}">
  <ds:schemaRefs>
    <ds:schemaRef ds:uri="http://schemas.openxmlformats.org/officeDocument/2006/bibliography"/>
  </ds:schemaRefs>
</ds:datastoreItem>
</file>

<file path=customXml/itemProps29.xml><?xml version="1.0" encoding="utf-8"?>
<ds:datastoreItem xmlns:ds="http://schemas.openxmlformats.org/officeDocument/2006/customXml" ds:itemID="{A3695CB3-D2C7-4314-A325-055B0538F49C}">
  <ds:schemaRefs>
    <ds:schemaRef ds:uri="http://schemas.openxmlformats.org/officeDocument/2006/bibliography"/>
  </ds:schemaRefs>
</ds:datastoreItem>
</file>

<file path=customXml/itemProps3.xml><?xml version="1.0" encoding="utf-8"?>
<ds:datastoreItem xmlns:ds="http://schemas.openxmlformats.org/officeDocument/2006/customXml" ds:itemID="{134201E7-1E4D-4514-AE78-0912AD75C3EA}">
  <ds:schemaRefs>
    <ds:schemaRef ds:uri="http://schemas.openxmlformats.org/officeDocument/2006/bibliography"/>
  </ds:schemaRefs>
</ds:datastoreItem>
</file>

<file path=customXml/itemProps30.xml><?xml version="1.0" encoding="utf-8"?>
<ds:datastoreItem xmlns:ds="http://schemas.openxmlformats.org/officeDocument/2006/customXml" ds:itemID="{588CDD82-C8F9-4D73-B67A-D3664141E1AA}">
  <ds:schemaRefs>
    <ds:schemaRef ds:uri="http://schemas.openxmlformats.org/officeDocument/2006/bibliography"/>
  </ds:schemaRefs>
</ds:datastoreItem>
</file>

<file path=customXml/itemProps31.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32.xml><?xml version="1.0" encoding="utf-8"?>
<ds:datastoreItem xmlns:ds="http://schemas.openxmlformats.org/officeDocument/2006/customXml" ds:itemID="{4A609BCB-2B08-4512-999D-51734E8A8243}">
  <ds:schemaRefs>
    <ds:schemaRef ds:uri="http://schemas.openxmlformats.org/officeDocument/2006/bibliography"/>
  </ds:schemaRefs>
</ds:datastoreItem>
</file>

<file path=customXml/itemProps33.xml><?xml version="1.0" encoding="utf-8"?>
<ds:datastoreItem xmlns:ds="http://schemas.openxmlformats.org/officeDocument/2006/customXml" ds:itemID="{7DB1EC0C-1479-415C-A186-8306D9CCE5FD}">
  <ds:schemaRefs>
    <ds:schemaRef ds:uri="http://schemas.openxmlformats.org/officeDocument/2006/bibliography"/>
  </ds:schemaRefs>
</ds:datastoreItem>
</file>

<file path=customXml/itemProps34.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35.xml><?xml version="1.0" encoding="utf-8"?>
<ds:datastoreItem xmlns:ds="http://schemas.openxmlformats.org/officeDocument/2006/customXml" ds:itemID="{81DAD08F-14C8-427A-8B15-5159F1FC090F}">
  <ds:schemaRefs>
    <ds:schemaRef ds:uri="http://schemas.openxmlformats.org/officeDocument/2006/bibliography"/>
  </ds:schemaRefs>
</ds:datastoreItem>
</file>

<file path=customXml/itemProps36.xml><?xml version="1.0" encoding="utf-8"?>
<ds:datastoreItem xmlns:ds="http://schemas.openxmlformats.org/officeDocument/2006/customXml" ds:itemID="{248CF1FA-7775-4396-B032-A7F62308613C}">
  <ds:schemaRefs>
    <ds:schemaRef ds:uri="http://schemas.openxmlformats.org/officeDocument/2006/bibliography"/>
  </ds:schemaRefs>
</ds:datastoreItem>
</file>

<file path=customXml/itemProps37.xml><?xml version="1.0" encoding="utf-8"?>
<ds:datastoreItem xmlns:ds="http://schemas.openxmlformats.org/officeDocument/2006/customXml" ds:itemID="{15686350-16F1-4546-B575-3B49377E56FF}">
  <ds:schemaRefs>
    <ds:schemaRef ds:uri="http://schemas.openxmlformats.org/officeDocument/2006/bibliography"/>
  </ds:schemaRefs>
</ds:datastoreItem>
</file>

<file path=customXml/itemProps38.xml><?xml version="1.0" encoding="utf-8"?>
<ds:datastoreItem xmlns:ds="http://schemas.openxmlformats.org/officeDocument/2006/customXml" ds:itemID="{1166DD45-97B8-46E2-AD09-D58019282AE5}">
  <ds:schemaRefs>
    <ds:schemaRef ds:uri="http://schemas.openxmlformats.org/officeDocument/2006/bibliography"/>
  </ds:schemaRefs>
</ds:datastoreItem>
</file>

<file path=customXml/itemProps39.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4.xml><?xml version="1.0" encoding="utf-8"?>
<ds:datastoreItem xmlns:ds="http://schemas.openxmlformats.org/officeDocument/2006/customXml" ds:itemID="{19C88D4D-41A6-44D6-8A43-D7016EF0F3EA}">
  <ds:schemaRefs>
    <ds:schemaRef ds:uri="http://schemas.openxmlformats.org/officeDocument/2006/bibliography"/>
  </ds:schemaRefs>
</ds:datastoreItem>
</file>

<file path=customXml/itemProps40.xml><?xml version="1.0" encoding="utf-8"?>
<ds:datastoreItem xmlns:ds="http://schemas.openxmlformats.org/officeDocument/2006/customXml" ds:itemID="{2DD1FA12-0779-47F4-92F0-80442AEB8A26}">
  <ds:schemaRefs>
    <ds:schemaRef ds:uri="http://schemas.openxmlformats.org/officeDocument/2006/bibliography"/>
  </ds:schemaRefs>
</ds:datastoreItem>
</file>

<file path=customXml/itemProps41.xml><?xml version="1.0" encoding="utf-8"?>
<ds:datastoreItem xmlns:ds="http://schemas.openxmlformats.org/officeDocument/2006/customXml" ds:itemID="{55CCEE75-A8E5-47DF-8AAA-DD53191D222D}">
  <ds:schemaRefs>
    <ds:schemaRef ds:uri="http://schemas.openxmlformats.org/officeDocument/2006/bibliography"/>
  </ds:schemaRefs>
</ds:datastoreItem>
</file>

<file path=customXml/itemProps42.xml><?xml version="1.0" encoding="utf-8"?>
<ds:datastoreItem xmlns:ds="http://schemas.openxmlformats.org/officeDocument/2006/customXml" ds:itemID="{27912CB2-AE6A-4234-AE3A-2BDE1FA5630D}">
  <ds:schemaRefs>
    <ds:schemaRef ds:uri="http://schemas.openxmlformats.org/officeDocument/2006/bibliography"/>
  </ds:schemaRefs>
</ds:datastoreItem>
</file>

<file path=customXml/itemProps43.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44.xml><?xml version="1.0" encoding="utf-8"?>
<ds:datastoreItem xmlns:ds="http://schemas.openxmlformats.org/officeDocument/2006/customXml" ds:itemID="{659F12B4-395E-461B-B5E8-E08D6D1A7A61}">
  <ds:schemaRefs>
    <ds:schemaRef ds:uri="http://schemas.openxmlformats.org/officeDocument/2006/bibliography"/>
  </ds:schemaRefs>
</ds:datastoreItem>
</file>

<file path=customXml/itemProps45.xml><?xml version="1.0" encoding="utf-8"?>
<ds:datastoreItem xmlns:ds="http://schemas.openxmlformats.org/officeDocument/2006/customXml" ds:itemID="{595327C8-B98A-488D-8F4E-CCE95A894E08}">
  <ds:schemaRefs>
    <ds:schemaRef ds:uri="http://schemas.openxmlformats.org/officeDocument/2006/bibliography"/>
  </ds:schemaRefs>
</ds:datastoreItem>
</file>

<file path=customXml/itemProps46.xml><?xml version="1.0" encoding="utf-8"?>
<ds:datastoreItem xmlns:ds="http://schemas.openxmlformats.org/officeDocument/2006/customXml" ds:itemID="{19D684B5-7F22-484A-8942-1098F4A76C3D}">
  <ds:schemaRefs>
    <ds:schemaRef ds:uri="http://schemas.openxmlformats.org/officeDocument/2006/bibliography"/>
  </ds:schemaRefs>
</ds:datastoreItem>
</file>

<file path=customXml/itemProps47.xml><?xml version="1.0" encoding="utf-8"?>
<ds:datastoreItem xmlns:ds="http://schemas.openxmlformats.org/officeDocument/2006/customXml" ds:itemID="{E61C1AEA-E3CA-43FE-9330-A7D3EF099853}">
  <ds:schemaRefs>
    <ds:schemaRef ds:uri="http://schemas.openxmlformats.org/officeDocument/2006/bibliography"/>
  </ds:schemaRefs>
</ds:datastoreItem>
</file>

<file path=customXml/itemProps48.xml><?xml version="1.0" encoding="utf-8"?>
<ds:datastoreItem xmlns:ds="http://schemas.openxmlformats.org/officeDocument/2006/customXml" ds:itemID="{AD643213-D08D-4216-AA6C-3BF4553217B4}">
  <ds:schemaRefs>
    <ds:schemaRef ds:uri="http://schemas.openxmlformats.org/officeDocument/2006/bibliography"/>
  </ds:schemaRefs>
</ds:datastoreItem>
</file>

<file path=customXml/itemProps49.xml><?xml version="1.0" encoding="utf-8"?>
<ds:datastoreItem xmlns:ds="http://schemas.openxmlformats.org/officeDocument/2006/customXml" ds:itemID="{7D0C8856-1E0A-4543-A479-FE7A0C6D062D}">
  <ds:schemaRefs>
    <ds:schemaRef ds:uri="http://schemas.openxmlformats.org/officeDocument/2006/bibliography"/>
  </ds:schemaRefs>
</ds:datastoreItem>
</file>

<file path=customXml/itemProps5.xml><?xml version="1.0" encoding="utf-8"?>
<ds:datastoreItem xmlns:ds="http://schemas.openxmlformats.org/officeDocument/2006/customXml" ds:itemID="{6C51DE60-8A21-499E-88D9-65059AFE1102}">
  <ds:schemaRefs>
    <ds:schemaRef ds:uri="http://schemas.openxmlformats.org/officeDocument/2006/bibliography"/>
  </ds:schemaRefs>
</ds:datastoreItem>
</file>

<file path=customXml/itemProps50.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51.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52.xml><?xml version="1.0" encoding="utf-8"?>
<ds:datastoreItem xmlns:ds="http://schemas.openxmlformats.org/officeDocument/2006/customXml" ds:itemID="{A331AAB0-90E6-42A4-9C3D-02B6C12BA72D}">
  <ds:schemaRefs>
    <ds:schemaRef ds:uri="http://schemas.openxmlformats.org/officeDocument/2006/bibliography"/>
  </ds:schemaRefs>
</ds:datastoreItem>
</file>

<file path=customXml/itemProps53.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54.xml><?xml version="1.0" encoding="utf-8"?>
<ds:datastoreItem xmlns:ds="http://schemas.openxmlformats.org/officeDocument/2006/customXml" ds:itemID="{0E208515-B50F-4819-9493-DDB567127890}">
  <ds:schemaRefs>
    <ds:schemaRef ds:uri="http://schemas.openxmlformats.org/officeDocument/2006/bibliography"/>
  </ds:schemaRefs>
</ds:datastoreItem>
</file>

<file path=customXml/itemProps55.xml><?xml version="1.0" encoding="utf-8"?>
<ds:datastoreItem xmlns:ds="http://schemas.openxmlformats.org/officeDocument/2006/customXml" ds:itemID="{B1D03751-D3AF-4D6A-833E-A599B7C228C2}">
  <ds:schemaRefs>
    <ds:schemaRef ds:uri="http://schemas.openxmlformats.org/officeDocument/2006/bibliography"/>
  </ds:schemaRefs>
</ds:datastoreItem>
</file>

<file path=customXml/itemProps56.xml><?xml version="1.0" encoding="utf-8"?>
<ds:datastoreItem xmlns:ds="http://schemas.openxmlformats.org/officeDocument/2006/customXml" ds:itemID="{90F119AA-21E7-4EFB-B82B-F3D55D7FDCCA}">
  <ds:schemaRefs>
    <ds:schemaRef ds:uri="http://schemas.openxmlformats.org/officeDocument/2006/bibliography"/>
  </ds:schemaRefs>
</ds:datastoreItem>
</file>

<file path=customXml/itemProps57.xml><?xml version="1.0" encoding="utf-8"?>
<ds:datastoreItem xmlns:ds="http://schemas.openxmlformats.org/officeDocument/2006/customXml" ds:itemID="{3C7D9804-DF82-40B1-9E83-977D5A8F1F00}">
  <ds:schemaRefs>
    <ds:schemaRef ds:uri="http://schemas.openxmlformats.org/officeDocument/2006/bibliography"/>
  </ds:schemaRefs>
</ds:datastoreItem>
</file>

<file path=customXml/itemProps6.xml><?xml version="1.0" encoding="utf-8"?>
<ds:datastoreItem xmlns:ds="http://schemas.openxmlformats.org/officeDocument/2006/customXml" ds:itemID="{7C048566-54FF-4D19-9D92-BA278729C26B}">
  <ds:schemaRefs>
    <ds:schemaRef ds:uri="http://schemas.openxmlformats.org/officeDocument/2006/bibliography"/>
  </ds:schemaRefs>
</ds:datastoreItem>
</file>

<file path=customXml/itemProps7.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8.xml><?xml version="1.0" encoding="utf-8"?>
<ds:datastoreItem xmlns:ds="http://schemas.openxmlformats.org/officeDocument/2006/customXml" ds:itemID="{B92E4C4F-77AE-4872-BB5B-DA799808D4B0}">
  <ds:schemaRefs>
    <ds:schemaRef ds:uri="http://schemas.openxmlformats.org/officeDocument/2006/bibliography"/>
  </ds:schemaRefs>
</ds:datastoreItem>
</file>

<file path=customXml/itemProps9.xml><?xml version="1.0" encoding="utf-8"?>
<ds:datastoreItem xmlns:ds="http://schemas.openxmlformats.org/officeDocument/2006/customXml" ds:itemID="{22011465-A750-48E7-A751-34821C263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10205</Words>
  <Characters>58277</Characters>
  <Application>Microsoft Office Word</Application>
  <DocSecurity>0</DocSecurity>
  <Lines>1165</Lines>
  <Paragraphs>332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68150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Caio Colognesi | Machado Meyer Advogados</cp:lastModifiedBy>
  <cp:revision>1</cp:revision>
  <cp:lastPrinted>2019-04-26T22:42:00Z</cp:lastPrinted>
  <dcterms:created xsi:type="dcterms:W3CDTF">2022-03-03T20:33:00Z</dcterms:created>
  <dcterms:modified xsi:type="dcterms:W3CDTF">2022-04-18T21:09:00Z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- 50979633v6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