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 xml:space="preserve">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lastRenderedPageBreak/>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w:t>
            </w:r>
            <w:r w:rsidRPr="009478A7">
              <w:rPr>
                <w:szCs w:val="20"/>
                <w:lang w:eastAsia="en-US"/>
              </w:rPr>
              <w:lastRenderedPageBreak/>
              <w:t>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 xml:space="preserve">Percentual dos recursos financeiros necessários ao </w:t>
            </w:r>
            <w:r w:rsidRPr="00D06771">
              <w:rPr>
                <w:rFonts w:ascii="Verdana" w:hAnsi="Verdana"/>
                <w:b/>
                <w:bCs/>
                <w:sz w:val="20"/>
                <w:szCs w:val="20"/>
                <w:lang w:eastAsia="en-US"/>
              </w:rPr>
              <w:lastRenderedPageBreak/>
              <w:t>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lastRenderedPageBreak/>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C540355" w:rsidR="000F3E44" w:rsidRPr="00D06771" w:rsidRDefault="000F3E44" w:rsidP="00BD2E49">
      <w:pPr>
        <w:pStyle w:val="3MMSecurity"/>
        <w:rPr>
          <w:rFonts w:eastAsia="Arial Unicode MS"/>
          <w:lang w:val="pt-BR"/>
        </w:rPr>
      </w:pPr>
      <w:bookmarkStart w:id="11" w:name="_Ref95922427"/>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1"/>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lastRenderedPageBreak/>
        <w: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w:t>
      </w:r>
      <w:r w:rsidRPr="00D06771">
        <w:lastRenderedPageBreak/>
        <w:t>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 xml:space="preserve">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w:t>
      </w:r>
      <w:r w:rsidRPr="00D06771">
        <w:rPr>
          <w:lang w:val="pt-BR"/>
        </w:rPr>
        <w:lastRenderedPageBreak/>
        <w:t>(v)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lastRenderedPageBreak/>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Pr>
          <w:rFonts w:eastAsia="Arial Unicode MS"/>
        </w:rPr>
        <w:t>de Liquidação</w:t>
      </w:r>
      <w:r w:rsidR="00CF3290" w:rsidRPr="00A43547">
        <w:rPr>
          <w:rFonts w:eastAsia="Arial Unicode MS"/>
        </w:rPr>
        <w:t xml:space="preserve">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12" w:name="_Hlk71226674"/>
      <w:bookmarkStart w:id="13"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(conforme definido abaixo). </w:t>
      </w:r>
      <w:bookmarkEnd w:id="12"/>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14" w:name="_Hlk89010718"/>
      <w:bookmarkEnd w:id="13"/>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15" w:name="OLE_LINK5"/>
      <w:bookmarkStart w:id="16" w:name="OLE_LINK6"/>
      <w:bookmarkEnd w:id="14"/>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 xml:space="preserve">Primeira Data </w:t>
      </w:r>
      <w:r w:rsidRPr="00D06771">
        <w:rPr>
          <w:u w:val="single"/>
        </w:rPr>
        <w:lastRenderedPageBreak/>
        <w:t>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28B78513"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w:t>
      </w:r>
      <w:r w:rsidR="005A4ABC">
        <w:t>8</w:t>
      </w:r>
      <w:r w:rsidRPr="00D06771">
        <w:t xml:space="preserve"> (</w:t>
      </w:r>
      <w:r w:rsidR="005A4ABC">
        <w:t>oito</w:t>
      </w:r>
      <w:r w:rsidRPr="00D06771">
        <w:t xml:space="preserve">)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r w:rsidRPr="00D0652E">
        <w:t>203</w:t>
      </w:r>
      <w:r w:rsidR="005A4ABC">
        <w:t>0</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17" w:name="_DV_M117"/>
      <w:bookmarkStart w:id="18" w:name="_DV_M118"/>
      <w:bookmarkStart w:id="19" w:name="_DV_M119"/>
      <w:bookmarkEnd w:id="15"/>
      <w:bookmarkEnd w:id="16"/>
      <w:bookmarkEnd w:id="17"/>
      <w:bookmarkEnd w:id="18"/>
      <w:bookmarkEnd w:id="19"/>
      <w:r w:rsidRPr="00D06771">
        <w:rPr>
          <w:u w:val="single"/>
        </w:rPr>
        <w:t>Atualização Monetária das Debêntures</w:t>
      </w:r>
      <w:r w:rsidR="00E32913" w:rsidRPr="00D06771">
        <w:t>.</w:t>
      </w:r>
      <w:r w:rsidRPr="00D06771">
        <w:t xml:space="preserve"> </w:t>
      </w:r>
      <w:bookmarkStart w:id="20"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0"/>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lastRenderedPageBreak/>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3D25A53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lastRenderedPageBreak/>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1" w:name="_Ref367359435"/>
      <w:bookmarkStart w:id="22"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23" w:name="_Toc367387584"/>
      <w:bookmarkEnd w:id="21"/>
      <w:bookmarkEnd w:id="22"/>
    </w:p>
    <w:p w14:paraId="30ACCDFA" w14:textId="48DCA1CC" w:rsidR="00AA1845" w:rsidRPr="00D06771" w:rsidRDefault="00AA1845" w:rsidP="00AA1845">
      <w:pPr>
        <w:pStyle w:val="3MMSecurity"/>
        <w:rPr>
          <w:lang w:val="pt-BR"/>
        </w:rPr>
      </w:pPr>
      <w:bookmarkStart w:id="24"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23"/>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lastRenderedPageBreak/>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25"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25"/>
      <w:r w:rsidRPr="00D06771">
        <w:rPr>
          <w:lang w:val="pt-BR"/>
        </w:rPr>
        <w:t xml:space="preserve"> </w:t>
      </w:r>
    </w:p>
    <w:p w14:paraId="4F3201A7" w14:textId="77777777" w:rsidR="00764A6D" w:rsidRPr="00D06771" w:rsidRDefault="00764A6D" w:rsidP="00764A6D">
      <w:pPr>
        <w:pStyle w:val="2MMSecurity"/>
        <w:rPr>
          <w:rFonts w:eastAsia="Arial Unicode MS"/>
        </w:rPr>
      </w:pPr>
      <w:bookmarkStart w:id="26" w:name="_DV_M170"/>
      <w:bookmarkEnd w:id="24"/>
      <w:bookmarkEnd w:id="26"/>
      <w:r w:rsidRPr="00D06771">
        <w:rPr>
          <w:rFonts w:eastAsia="Arial Unicode MS"/>
          <w:u w:val="single"/>
        </w:rPr>
        <w:t>Remuneração</w:t>
      </w:r>
      <w:r w:rsidRPr="00D06771">
        <w:rPr>
          <w:rFonts w:eastAsia="Arial Unicode MS"/>
        </w:rPr>
        <w:t>.</w:t>
      </w:r>
    </w:p>
    <w:p w14:paraId="4C76399C" w14:textId="12ADED39"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w:t>
      </w:r>
      <w:r w:rsidRPr="00D06771">
        <w:lastRenderedPageBreak/>
        <w:t xml:space="preserve">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0C18D390" w:rsidR="00362EF3" w:rsidRPr="00D06771" w:rsidRDefault="00362EF3" w:rsidP="00362EF3">
      <w:pPr>
        <w:pStyle w:val="3MMSecurity"/>
        <w:rPr>
          <w:lang w:val="pt-BR"/>
        </w:rPr>
      </w:pPr>
      <w:bookmarkStart w:id="27" w:name="_Ref89053748"/>
      <w:r w:rsidRPr="00D06771">
        <w:rPr>
          <w:u w:val="single"/>
          <w:lang w:val="pt-BR"/>
        </w:rPr>
        <w:lastRenderedPageBreak/>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D0652E" w:rsidRPr="00D0652E">
        <w:rPr>
          <w:highlight w:val="yellow"/>
          <w:lang w:val="pt-BR"/>
        </w:rPr>
        <w:t>abril</w:t>
      </w:r>
      <w:r w:rsidR="00981685" w:rsidRPr="00063955">
        <w:rPr>
          <w:lang w:val="pt-BR"/>
        </w:rPr>
        <w:t xml:space="preserve">] </w:t>
      </w:r>
      <w:r w:rsidRPr="00063955">
        <w:rPr>
          <w:lang w:val="pt-BR"/>
        </w:rPr>
        <w:t xml:space="preserve">e </w:t>
      </w:r>
      <w:r w:rsidR="00981685" w:rsidRPr="00063955">
        <w:rPr>
          <w:lang w:val="pt-BR"/>
        </w:rPr>
        <w:t>[</w:t>
      </w:r>
      <w:r w:rsidR="00D0652E" w:rsidRPr="00D0652E">
        <w:rPr>
          <w:highlight w:val="yellow"/>
          <w:lang w:val="pt-BR"/>
        </w:rPr>
        <w:t>outubro</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D0652E" w:rsidRPr="00D0652E">
        <w:rPr>
          <w:highlight w:val="yellow"/>
          <w:lang w:val="pt-BR"/>
        </w:rPr>
        <w:t>outubro</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27"/>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D0652E" w:rsidRPr="00D06771" w14:paraId="31001C14" w14:textId="77777777" w:rsidTr="00362EF3">
        <w:trPr>
          <w:jc w:val="center"/>
        </w:trPr>
        <w:tc>
          <w:tcPr>
            <w:tcW w:w="1666" w:type="dxa"/>
          </w:tcPr>
          <w:p w14:paraId="0037E2AB" w14:textId="6BABD5F2" w:rsidR="00D0652E" w:rsidRPr="00D06771" w:rsidRDefault="005A4ABC" w:rsidP="00D0652E">
            <w:pPr>
              <w:pStyle w:val="3MMSecurity"/>
              <w:numPr>
                <w:ilvl w:val="0"/>
                <w:numId w:val="0"/>
              </w:numPr>
              <w:spacing w:before="0" w:after="0"/>
              <w:jc w:val="center"/>
              <w:rPr>
                <w:szCs w:val="20"/>
                <w:lang w:val="pt-BR"/>
              </w:rPr>
            </w:pPr>
            <w:r>
              <w:rPr>
                <w:szCs w:val="20"/>
                <w:lang w:val="pt-BR"/>
              </w:rPr>
              <w:t>16</w:t>
            </w:r>
          </w:p>
        </w:tc>
        <w:tc>
          <w:tcPr>
            <w:tcW w:w="3296" w:type="dxa"/>
          </w:tcPr>
          <w:p w14:paraId="7AFF58D7" w14:textId="1A4C037A" w:rsidR="00D0652E" w:rsidRPr="00D06771" w:rsidRDefault="00BB5926" w:rsidP="00D0652E">
            <w:pPr>
              <w:pStyle w:val="3MMSecurity"/>
              <w:numPr>
                <w:ilvl w:val="0"/>
                <w:numId w:val="0"/>
              </w:numPr>
              <w:spacing w:before="0" w:after="0"/>
              <w:jc w:val="center"/>
              <w:rPr>
                <w:szCs w:val="20"/>
                <w:lang w:val="pt-BR"/>
              </w:rPr>
            </w:pPr>
            <w:r>
              <w:rPr>
                <w:szCs w:val="20"/>
                <w:lang w:val="pt-BR"/>
              </w:rPr>
              <w:t>Data de Vencimento</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736EBF44"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p>
    <w:p w14:paraId="05A7630A" w14:textId="712E21B4" w:rsidR="00362EF3" w:rsidRPr="00D06771" w:rsidRDefault="00362EF3" w:rsidP="00550B29">
      <w:pPr>
        <w:pStyle w:val="3MMSecurity"/>
        <w:rPr>
          <w:w w:val="0"/>
          <w:lang w:val="pt-BR"/>
        </w:rPr>
      </w:pPr>
      <w:r w:rsidRPr="00D06771">
        <w:rPr>
          <w:w w:val="0"/>
          <w:u w:val="single"/>
          <w:lang w:val="pt-BR"/>
        </w:rPr>
        <w:t>Amortização do Valor Nominal Unitário</w:t>
      </w:r>
      <w:r w:rsidR="00BB5926">
        <w:rPr>
          <w:w w:val="0"/>
          <w:u w:val="single"/>
          <w:lang w:val="pt-BR"/>
        </w:rPr>
        <w:t xml:space="preserve"> Atualizado</w:t>
      </w:r>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w:t>
      </w:r>
      <w:r w:rsidR="00BB5926">
        <w:rPr>
          <w:w w:val="0"/>
          <w:lang w:val="pt-BR"/>
        </w:rPr>
        <w:t xml:space="preserve">Atualizado </w:t>
      </w:r>
      <w:r w:rsidRPr="00D06771">
        <w:rPr>
          <w:w w:val="0"/>
          <w:lang w:val="pt-BR"/>
        </w:rPr>
        <w:t xml:space="preserve">das Debêntures será amortizado a partir de </w:t>
      </w:r>
      <w:r w:rsidR="00D642A2">
        <w:rPr>
          <w:w w:val="0"/>
          <w:lang w:val="pt-BR"/>
        </w:rPr>
        <w:t>[</w:t>
      </w:r>
      <w:r w:rsidR="00FF7FCE" w:rsidRPr="00FF7FCE">
        <w:rPr>
          <w:w w:val="0"/>
          <w:highlight w:val="yellow"/>
          <w:lang w:val="pt-BR"/>
        </w:rPr>
        <w:t>15</w:t>
      </w:r>
      <w:r w:rsidR="00FF7FCE">
        <w:rPr>
          <w:w w:val="0"/>
          <w:lang w:val="pt-BR"/>
        </w:rPr>
        <w:t>] de [</w:t>
      </w:r>
      <w:r w:rsidR="00FF7FCE" w:rsidRPr="00FF7FCE">
        <w:rPr>
          <w:w w:val="0"/>
          <w:highlight w:val="yellow"/>
          <w:lang w:val="pt-BR"/>
        </w:rPr>
        <w:t>abril</w:t>
      </w:r>
      <w:r w:rsidR="00FF7FCE">
        <w:rPr>
          <w:w w:val="0"/>
          <w:lang w:val="pt-BR"/>
        </w:rPr>
        <w:t>]</w:t>
      </w:r>
      <w:r w:rsidR="00D22344">
        <w:rPr>
          <w:w w:val="0"/>
          <w:lang w:val="pt-BR"/>
        </w:rPr>
        <w:t xml:space="preserve"> de 202</w:t>
      </w:r>
      <w:r w:rsidR="005A4ABC">
        <w:rPr>
          <w:w w:val="0"/>
          <w:lang w:val="pt-BR"/>
        </w:rPr>
        <w:t>6</w:t>
      </w:r>
      <w:r w:rsidRPr="00D06771">
        <w:rPr>
          <w:w w:val="0"/>
          <w:lang w:val="pt-BR"/>
        </w:rPr>
        <w:t xml:space="preserve"> </w:t>
      </w:r>
      <w:r w:rsidRPr="00D06771">
        <w:rPr>
          <w:w w:val="0"/>
          <w:lang w:val="pt-BR"/>
        </w:rPr>
        <w:lastRenderedPageBreak/>
        <w:t>(inclusive),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55ADF4E3"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11CFF40C" w:rsidR="005B0919" w:rsidRPr="00D06771" w:rsidRDefault="005B0919" w:rsidP="00D22344">
            <w:pPr>
              <w:pStyle w:val="3MMSecurity"/>
              <w:numPr>
                <w:ilvl w:val="0"/>
                <w:numId w:val="0"/>
              </w:numPr>
              <w:spacing w:before="0" w:after="0"/>
              <w:jc w:val="center"/>
              <w:rPr>
                <w:szCs w:val="20"/>
                <w:lang w:val="pt-BR"/>
              </w:rPr>
            </w:pPr>
            <w:r>
              <w:rPr>
                <w:szCs w:val="20"/>
                <w:lang w:val="pt-BR"/>
              </w:rPr>
              <w:t>15/</w:t>
            </w:r>
            <w:r w:rsidR="00FF7FCE">
              <w:rPr>
                <w:szCs w:val="20"/>
                <w:lang w:val="pt-BR"/>
              </w:rPr>
              <w:t>04</w:t>
            </w:r>
            <w:r>
              <w:rPr>
                <w:szCs w:val="20"/>
                <w:lang w:val="pt-BR"/>
              </w:rPr>
              <w:t>/202</w:t>
            </w:r>
            <w:r w:rsidR="005A4ABC">
              <w:rPr>
                <w:szCs w:val="20"/>
                <w:lang w:val="pt-BR"/>
              </w:rPr>
              <w:t>6</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1D23B5C" w:rsidR="005B0919" w:rsidRPr="00D06771" w:rsidRDefault="00FF7FCE" w:rsidP="00D22344">
            <w:pPr>
              <w:pStyle w:val="3MMSecurity"/>
              <w:numPr>
                <w:ilvl w:val="0"/>
                <w:numId w:val="0"/>
              </w:numPr>
              <w:spacing w:before="0" w:after="0"/>
              <w:jc w:val="center"/>
              <w:rPr>
                <w:szCs w:val="20"/>
                <w:lang w:val="pt-BR"/>
              </w:rPr>
            </w:pPr>
            <w:r>
              <w:rPr>
                <w:szCs w:val="20"/>
                <w:lang w:val="pt-BR"/>
              </w:rPr>
              <w:t>15/04/202</w:t>
            </w:r>
            <w:r w:rsidR="005A4ABC">
              <w:rPr>
                <w:szCs w:val="20"/>
                <w:lang w:val="pt-BR"/>
              </w:rPr>
              <w:t>7</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293C31CF"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28</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054F8F92"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29</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58437E73" w:rsidR="005B0919" w:rsidRPr="00D06771" w:rsidRDefault="00BB5926" w:rsidP="00D22344">
            <w:pPr>
              <w:pStyle w:val="3MMSecurity"/>
              <w:numPr>
                <w:ilvl w:val="0"/>
                <w:numId w:val="0"/>
              </w:numPr>
              <w:spacing w:before="0" w:after="0"/>
              <w:jc w:val="center"/>
              <w:rPr>
                <w:szCs w:val="20"/>
                <w:lang w:val="pt-BR"/>
              </w:rPr>
            </w:pPr>
            <w:r>
              <w:rPr>
                <w:szCs w:val="20"/>
                <w:lang w:val="pt-BR"/>
              </w:rPr>
              <w:t>Data de Vencimento</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28" w:name="_Toc499990356"/>
      <w:r w:rsidRPr="00D06771">
        <w:rPr>
          <w:u w:val="single"/>
        </w:rPr>
        <w:t>Local de Pagamento</w:t>
      </w:r>
      <w:bookmarkEnd w:id="28"/>
      <w:r w:rsidRPr="00D06771">
        <w:t xml:space="preserve">. </w:t>
      </w:r>
      <w:bookmarkStart w:id="29" w:name="_DV_M187"/>
      <w:bookmarkEnd w:id="2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30" w:name="_DV_M188"/>
      <w:bookmarkStart w:id="31" w:name="_Toc499990357"/>
      <w:bookmarkEnd w:id="30"/>
      <w:r w:rsidRPr="00D06771">
        <w:rPr>
          <w:u w:val="single"/>
        </w:rPr>
        <w:t>Prorrogação dos Prazos</w:t>
      </w:r>
      <w:bookmarkStart w:id="32" w:name="_DV_M189"/>
      <w:bookmarkEnd w:id="31"/>
      <w:bookmarkEnd w:id="32"/>
      <w:r w:rsidRPr="00D06771">
        <w:t xml:space="preserve">. </w:t>
      </w:r>
      <w:bookmarkStart w:id="33" w:name="_DV_M190"/>
      <w:bookmarkEnd w:id="3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4" w:name="_DV_M191"/>
      <w:bookmarkEnd w:id="3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5" w:name="_DV_M193"/>
      <w:bookmarkEnd w:id="3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w:t>
      </w:r>
      <w:r w:rsidRPr="00D06771">
        <w:lastRenderedPageBreak/>
        <w:t xml:space="preserve">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36" w:name="_DV_M194"/>
      <w:bookmarkStart w:id="37" w:name="_Toc499990359"/>
      <w:bookmarkEnd w:id="36"/>
      <w:r w:rsidRPr="00D06771">
        <w:rPr>
          <w:u w:val="single"/>
        </w:rPr>
        <w:t>Decadência dos Direitos aos Acréscimos</w:t>
      </w:r>
      <w:bookmarkEnd w:id="37"/>
      <w:r w:rsidRPr="00D06771">
        <w:t xml:space="preserve">. </w:t>
      </w:r>
      <w:bookmarkStart w:id="38" w:name="_DV_M195"/>
      <w:bookmarkEnd w:id="3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39" w:name="_Ref89053721"/>
      <w:r w:rsidRPr="00D06771">
        <w:rPr>
          <w:u w:val="single"/>
        </w:rPr>
        <w:t>Publicidade</w:t>
      </w:r>
      <w:r w:rsidRPr="00D06771">
        <w:t xml:space="preserve">. </w:t>
      </w:r>
      <w:bookmarkStart w:id="40" w:name="_DV_M213"/>
      <w:bookmarkEnd w:id="40"/>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1" w:name="_DV_M313"/>
      <w:bookmarkEnd w:id="41"/>
      <w:r w:rsidR="00390138" w:rsidRPr="00D06771">
        <w:rPr>
          <w:rFonts w:cstheme="minorHAnsi"/>
          <w:snapToGrid w:val="0"/>
          <w:szCs w:val="20"/>
        </w:rPr>
        <w:t>.</w:t>
      </w:r>
      <w:bookmarkEnd w:id="39"/>
    </w:p>
    <w:p w14:paraId="25DF231F" w14:textId="3056D446" w:rsidR="007017DC" w:rsidRPr="00D06771" w:rsidRDefault="007017DC" w:rsidP="007017DC">
      <w:pPr>
        <w:pStyle w:val="2MMSecurity"/>
      </w:pPr>
      <w:bookmarkStart w:id="42" w:name="_Ref89053390"/>
      <w:r w:rsidRPr="00D06771">
        <w:rPr>
          <w:bCs/>
          <w:u w:val="single"/>
        </w:rPr>
        <w:t>Imunidade de Debenturistas</w:t>
      </w:r>
      <w:bookmarkStart w:id="4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2"/>
      <w:bookmarkEnd w:id="4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lastRenderedPageBreak/>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4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w:t>
      </w:r>
      <w:r w:rsidR="00CF3290">
        <w:rPr>
          <w:rFonts w:eastAsia="Arial Unicode MS"/>
        </w:rPr>
        <w:t>de Liquidação</w:t>
      </w:r>
      <w:r w:rsidRPr="00D06771">
        <w:rPr>
          <w:lang w:val="pt-BR"/>
        </w:rPr>
        <w:t xml:space="preserve"> e ao Escriturador, com cópia para a Emissora, bem como prestar qualquer informação adicional em relação ao tema que lhe seja solicitada pelo Agente </w:t>
      </w:r>
      <w:r w:rsidR="00CF3290">
        <w:rPr>
          <w:rFonts w:eastAsia="Arial Unicode MS"/>
        </w:rPr>
        <w:t>de Liquidação</w:t>
      </w:r>
      <w:r w:rsidRPr="00D06771">
        <w:rPr>
          <w:lang w:val="pt-BR"/>
        </w:rPr>
        <w:t>, pelo Escriturador ou pela Emissora.</w:t>
      </w:r>
      <w:bookmarkEnd w:id="4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45" w:name="_Ref52718078"/>
      <w:bookmarkStart w:id="4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45"/>
      <w:r w:rsidRPr="00E85943">
        <w:rPr>
          <w:rFonts w:eastAsia="Arial Unicode MS"/>
          <w:color w:val="000000"/>
          <w:lang w:val="pt-BR"/>
        </w:rPr>
        <w:t>.</w:t>
      </w:r>
      <w:bookmarkEnd w:id="46"/>
    </w:p>
    <w:p w14:paraId="18FF8663" w14:textId="45932A61" w:rsidR="007017DC" w:rsidRPr="00D06771" w:rsidRDefault="007017DC" w:rsidP="007017DC">
      <w:pPr>
        <w:pStyle w:val="3MMSecurity"/>
        <w:rPr>
          <w:rFonts w:eastAsia="Arial Unicode MS"/>
          <w:color w:val="000000"/>
          <w:lang w:val="pt-BR"/>
        </w:rPr>
      </w:pPr>
      <w:bookmarkStart w:id="47" w:name="_Ref75995667"/>
      <w:bookmarkStart w:id="48" w:name="_Ref87324017"/>
      <w:bookmarkStart w:id="4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w:t>
      </w:r>
      <w:r w:rsidRPr="00D06771">
        <w:rPr>
          <w:rFonts w:eastAsia="Arial Unicode MS"/>
          <w:snapToGrid w:val="0"/>
          <w:color w:val="000000"/>
          <w:lang w:val="pt-BR"/>
        </w:rPr>
        <w:lastRenderedPageBreak/>
        <w:t xml:space="preserve">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47"/>
      <w:bookmarkEnd w:id="4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4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46AD1245"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w:t>
      </w:r>
      <w:r w:rsidRPr="00DD7A40">
        <w:rPr>
          <w:rFonts w:eastAsia="Arial Unicode MS"/>
        </w:rPr>
        <w:lastRenderedPageBreak/>
        <w:t xml:space="preserve">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5BF3CEB0"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w:t>
      </w:r>
      <w:r w:rsidRPr="00E5774A">
        <w:lastRenderedPageBreak/>
        <w:t xml:space="preserve">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A1FBF43" w:rsidR="00F26E49" w:rsidRPr="00D06771" w:rsidRDefault="00F26E49" w:rsidP="00F26E49">
      <w:pPr>
        <w:pStyle w:val="aMMSecurity"/>
        <w:ind w:left="1134"/>
      </w:pPr>
      <w:bookmarkStart w:id="50"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50"/>
    <w:p w14:paraId="17A149EA" w14:textId="3C68B8B6"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51" w:name="_Hlk95726900"/>
      <w:r w:rsidRPr="00D06771">
        <w:t>Contrato de Cessão Fiduciária de Direitos Creditórios</w:t>
      </w:r>
      <w:bookmarkEnd w:id="51"/>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 xml:space="preserve">Cessão Fiduciária de </w:t>
      </w:r>
      <w:r w:rsidRPr="00D06771">
        <w:rPr>
          <w:u w:val="single"/>
        </w:rPr>
        <w:lastRenderedPageBreak/>
        <w:t>Direitos</w:t>
      </w:r>
      <w:r w:rsidRPr="00D06771">
        <w:t xml:space="preserve">”); e </w:t>
      </w:r>
      <w:r w:rsidR="008F7C86">
        <w:t>[</w:t>
      </w:r>
      <w:r w:rsidR="008F7C86" w:rsidRPr="00C852F1">
        <w:rPr>
          <w:b/>
          <w:bCs/>
          <w:highlight w:val="yellow"/>
        </w:rPr>
        <w:t>Nota Pavarini</w:t>
      </w:r>
      <w:r w:rsidR="008F7C86" w:rsidRPr="009A23AC">
        <w:rPr>
          <w:highlight w:val="yellow"/>
        </w:rPr>
        <w:t>: informar o valor da garantia, o critério de avaliação e o percentual que representa em relação ao valor da Emissão.</w:t>
      </w:r>
      <w:r w:rsidR="008F7C86">
        <w:t xml:space="preserve">] </w:t>
      </w:r>
      <w:r w:rsidR="008F7C86" w:rsidRPr="00D81700">
        <w:rPr>
          <w:b/>
          <w:bCs/>
          <w:highlight w:val="yellow"/>
        </w:rPr>
        <w:t>[Companhia, favor informar.]</w:t>
      </w:r>
    </w:p>
    <w:p w14:paraId="219D53AD" w14:textId="6FF76489"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52"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52"/>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 xml:space="preserve">“Instrumento Particular de Escritura de Emissão da 1ª (Primeira) Emissão Pública de Debêntures Simples, Não Conversíveis em Ações, em Série Única, da Espécie com Garantia Real, com </w:t>
      </w:r>
      <w:r w:rsidRPr="00D06771">
        <w:rPr>
          <w:i/>
          <w:iCs/>
          <w:lang w:val="pt-BR"/>
        </w:rPr>
        <w:lastRenderedPageBreak/>
        <w:t>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5A36DC6" w:rsidR="00F26E49" w:rsidRPr="00D06771" w:rsidRDefault="00F26E49" w:rsidP="00F26E49">
      <w:pPr>
        <w:pStyle w:val="2MMSecurity"/>
      </w:pPr>
      <w:bookmarkStart w:id="53" w:name="_Ref87614367"/>
      <w:bookmarkStart w:id="54"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3"/>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54"/>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55" w:name="_Ref87326247"/>
      <w:bookmarkStart w:id="56" w:name="_Hlk50471523"/>
      <w:r w:rsidRPr="00063955">
        <w:rPr>
          <w:snapToGrid w:val="0"/>
          <w:u w:val="single"/>
        </w:rPr>
        <w:t>Resgate Antecipado Facultativo Total das Debêntures</w:t>
      </w:r>
      <w:r>
        <w:rPr>
          <w:snapToGrid w:val="0"/>
        </w:rPr>
        <w:t xml:space="preserve">. </w:t>
      </w:r>
      <w:r w:rsidR="00801434" w:rsidRPr="00D06771">
        <w:rPr>
          <w:snapToGrid w:val="0"/>
        </w:rPr>
        <w:t xml:space="preserve">Observado o disposto no artigo 1º, parágrafo 1º, inciso II, da Lei 12.431, da Resolução CMN 4.751 e/ou das demais disposições legais e regulamentares aplicáveis, a Emissora poderá, a seu </w:t>
      </w:r>
      <w:r w:rsidR="00801434" w:rsidRPr="00D06771">
        <w:rPr>
          <w:snapToGrid w:val="0"/>
        </w:rPr>
        <w:lastRenderedPageBreak/>
        <w:t>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55"/>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61F83BE"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 Atualizado 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lastRenderedPageBreak/>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56"/>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57" w:name="_Ref89726663"/>
      <w:bookmarkStart w:id="58" w:name="_Hlk89723762"/>
      <w:r w:rsidRPr="009B0A62">
        <w:rPr>
          <w:rFonts w:eastAsia="Arial Unicode MS"/>
          <w:u w:val="single"/>
        </w:rPr>
        <w:lastRenderedPageBreak/>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57"/>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59"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59"/>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lastRenderedPageBreak/>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60" w:name="_Ref54782615"/>
      <w:bookmarkEnd w:id="58"/>
      <w:r w:rsidRPr="00D06771">
        <w:rPr>
          <w:u w:val="single"/>
        </w:rPr>
        <w:t>Aquisição Facultativa</w:t>
      </w:r>
      <w:bookmarkEnd w:id="60"/>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BC3891">
        <w:t>15] de [março]</w:t>
      </w:r>
      <w:r w:rsidRPr="00BC3891">
        <w:t xml:space="preserve"> de 2024,</w:t>
      </w:r>
      <w:r w:rsidRPr="00D06771">
        <w:t xml:space="preserve"> inclusive, ou prazo inferior </w:t>
      </w:r>
      <w:r w:rsidRPr="00D06771">
        <w:lastRenderedPageBreak/>
        <w:t xml:space="preserve">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61" w:name="_Ref89054296"/>
      <w:r w:rsidRPr="00D06771">
        <w:t>VENCIMENTO ANTECIPADO</w:t>
      </w:r>
      <w:bookmarkEnd w:id="61"/>
    </w:p>
    <w:p w14:paraId="12ED38E4" w14:textId="76AE776B" w:rsidR="000939DA" w:rsidRPr="00E85943" w:rsidRDefault="000939DA" w:rsidP="000939DA">
      <w:pPr>
        <w:pStyle w:val="2MMSecurity"/>
        <w:rPr>
          <w:b/>
        </w:rPr>
      </w:pPr>
      <w:bookmarkStart w:id="62"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3" w:name="_Hlk89077123"/>
      <w:r w:rsidRPr="00D06771">
        <w:rPr>
          <w:rFonts w:eastAsia="Arial Unicode MS"/>
          <w:w w:val="0"/>
        </w:rPr>
        <w:t>imediatamente anterior</w:t>
      </w:r>
      <w:bookmarkEnd w:id="63"/>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2"/>
    </w:p>
    <w:p w14:paraId="31AC4C55" w14:textId="69998ACD" w:rsidR="000939DA" w:rsidRPr="00E85943" w:rsidRDefault="000939DA" w:rsidP="000939DA">
      <w:pPr>
        <w:pStyle w:val="3MMSecurity"/>
        <w:rPr>
          <w:b/>
          <w:lang w:val="pt-BR"/>
        </w:rPr>
      </w:pPr>
      <w:bookmarkStart w:id="64"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4"/>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lastRenderedPageBreak/>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65" w:name="_Hlk92378307"/>
      <w:r w:rsidRPr="00107C56">
        <w:t xml:space="preserve">a </w:t>
      </w:r>
      <w:bookmarkEnd w:id="65"/>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lastRenderedPageBreak/>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66"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66"/>
    </w:p>
    <w:p w14:paraId="184978CB" w14:textId="654F0B6F" w:rsidR="000939DA" w:rsidRPr="00D06771" w:rsidRDefault="000939DA" w:rsidP="000939DA">
      <w:pPr>
        <w:pStyle w:val="3MMSecurity"/>
        <w:rPr>
          <w:lang w:val="pt-BR"/>
        </w:rPr>
      </w:pPr>
      <w:bookmarkStart w:id="67" w:name="_Ref89053962"/>
      <w:r w:rsidRPr="00D06771">
        <w:rPr>
          <w:lang w:val="pt-BR"/>
        </w:rPr>
        <w:lastRenderedPageBreak/>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67"/>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30E7C612" w:rsidR="000939DA" w:rsidRPr="00777450" w:rsidRDefault="000939DA" w:rsidP="000939DA">
      <w:pPr>
        <w:pStyle w:val="iMMSecurity"/>
      </w:pPr>
      <w:r w:rsidRPr="00D06771">
        <w:lastRenderedPageBreak/>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w:t>
      </w:r>
      <w:r w:rsidR="00B104DD">
        <w:lastRenderedPageBreak/>
        <w:t xml:space="preserve">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67E0B038" w:rsidR="00426FE3" w:rsidRDefault="002F4547" w:rsidP="00D65135">
      <w:pPr>
        <w:pStyle w:val="3MMSecurity"/>
        <w:rPr>
          <w:lang w:val="pt-BR"/>
        </w:rPr>
      </w:pPr>
      <w:bookmarkStart w:id="68" w:name="_Ref89054166"/>
      <w:bookmarkStart w:id="69" w:name="_Ref89054246"/>
      <w:bookmarkStart w:id="70" w:name="_Ref54728111"/>
      <w:bookmarkStart w:id="71"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72"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72"/>
      <w:r w:rsidRPr="00E85943">
        <w:rPr>
          <w:lang w:val="pt-BR"/>
        </w:rPr>
        <w:t xml:space="preserve"> </w:t>
      </w:r>
      <w:bookmarkEnd w:id="68"/>
      <w:bookmarkEnd w:id="69"/>
    </w:p>
    <w:p w14:paraId="6C213D4E" w14:textId="39D4DFE3" w:rsidR="00937DE8" w:rsidRPr="00B00D88" w:rsidRDefault="00937DE8" w:rsidP="00B00D88">
      <w:pPr>
        <w:pStyle w:val="3MMSecurity"/>
        <w:rPr>
          <w:lang w:val="pt-BR"/>
        </w:rPr>
      </w:pPr>
      <w:bookmarkStart w:id="73"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w:t>
      </w:r>
      <w:r w:rsidRPr="00B00D88">
        <w:rPr>
          <w:lang w:val="pt-BR"/>
        </w:rPr>
        <w:lastRenderedPageBreak/>
        <w:t>Debêntures observado o quórum de titulares que representem, no mínimo, 75% (setenta e cinco por cento) das Debêntures em Circulação</w:t>
      </w:r>
      <w:r w:rsidR="00DB317A">
        <w:rPr>
          <w:lang w:val="pt-BR"/>
        </w:rPr>
        <w:t>.</w:t>
      </w:r>
      <w:bookmarkEnd w:id="73"/>
    </w:p>
    <w:p w14:paraId="5F5092B7" w14:textId="655547D3" w:rsidR="00D65135" w:rsidRPr="00E85943" w:rsidRDefault="00D65135" w:rsidP="00D65135">
      <w:pPr>
        <w:pStyle w:val="3MMSecurity"/>
        <w:rPr>
          <w:rFonts w:eastAsia="Arial Unicode MS"/>
          <w:w w:val="0"/>
          <w:lang w:val="pt-BR"/>
        </w:rPr>
      </w:pPr>
      <w:bookmarkStart w:id="74" w:name="_Hlk89018211"/>
      <w:bookmarkStart w:id="75" w:name="_Ref54728501"/>
      <w:bookmarkEnd w:id="70"/>
      <w:bookmarkEnd w:id="71"/>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76"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77" w:name="_Hlk89017830"/>
      <w:r w:rsidR="000939DA" w:rsidRPr="00E85943">
        <w:rPr>
          <w:rFonts w:cstheme="minorHAnsi"/>
          <w:color w:val="000000" w:themeColor="text1"/>
          <w:szCs w:val="20"/>
        </w:rPr>
        <w:t>das Debêntures</w:t>
      </w:r>
      <w:bookmarkEnd w:id="77"/>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74"/>
      <w:r w:rsidR="000939DA" w:rsidRPr="00E85943">
        <w:rPr>
          <w:rFonts w:cstheme="minorHAnsi"/>
          <w:color w:val="000000" w:themeColor="text1"/>
          <w:szCs w:val="20"/>
        </w:rPr>
        <w:t>.</w:t>
      </w:r>
      <w:bookmarkEnd w:id="75"/>
      <w:bookmarkEnd w:id="76"/>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78"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78"/>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79" w:name="_Ref93002975"/>
      <w:r w:rsidRPr="00D06771">
        <w:t>fornecer ao Agente Fiduciário:</w:t>
      </w:r>
      <w:bookmarkEnd w:id="79"/>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w:t>
      </w:r>
      <w:r w:rsidRPr="00D06771">
        <w:lastRenderedPageBreak/>
        <w:t xml:space="preserve">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lastRenderedPageBreak/>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 xml:space="preserve">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w:t>
      </w:r>
      <w:r w:rsidRPr="00FD3EF0">
        <w:rPr>
          <w:rFonts w:eastAsia="Arial Unicode MS"/>
          <w:w w:val="0"/>
        </w:rPr>
        <w:lastRenderedPageBreak/>
        <w:t>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lastRenderedPageBreak/>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80"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w:t>
      </w:r>
      <w:r w:rsidRPr="00D06771">
        <w:lastRenderedPageBreak/>
        <w:t>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80"/>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 xml:space="preserve">OECD Convention on Combating Bribery of </w:t>
      </w:r>
      <w:r w:rsidRPr="00D06771">
        <w:rPr>
          <w:i/>
          <w:iCs/>
        </w:rPr>
        <w:lastRenderedPageBreak/>
        <w:t>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w:t>
      </w:r>
      <w:r w:rsidRPr="00D06771">
        <w:lastRenderedPageBreak/>
        <w:t>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81" w:name="_DV_C37"/>
      <w:r w:rsidRPr="00D06771">
        <w:lastRenderedPageBreak/>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81"/>
      <w:r w:rsidRPr="00D06771">
        <w:t>;</w:t>
      </w:r>
    </w:p>
    <w:p w14:paraId="1CB710E3" w14:textId="77777777" w:rsidR="00D65135" w:rsidRPr="00D06771" w:rsidRDefault="00D65135" w:rsidP="00D65135">
      <w:pPr>
        <w:pStyle w:val="iMMSecurity"/>
      </w:pPr>
      <w:bookmarkStart w:id="8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82"/>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(xxvi)</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lastRenderedPageBreak/>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 xml:space="preserve">deverá comprovar ao Agente Fiduciário, mediante declaração emitida neste sentido, de que a </w:t>
      </w:r>
      <w:r w:rsidRPr="00D06771">
        <w:rPr>
          <w:bCs/>
        </w:rPr>
        <w:lastRenderedPageBreak/>
        <w:t>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lastRenderedPageBreak/>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83"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83"/>
    </w:p>
    <w:p w14:paraId="63F204B0" w14:textId="77777777" w:rsidR="00D65135" w:rsidRPr="00D06771" w:rsidRDefault="00D65135" w:rsidP="00D65135">
      <w:pPr>
        <w:pStyle w:val="iMMSecurity"/>
      </w:pPr>
      <w:bookmarkStart w:id="84" w:name="_DV_M398"/>
      <w:bookmarkStart w:id="85" w:name="_DV_M400"/>
      <w:bookmarkStart w:id="86" w:name="_DV_M401"/>
      <w:bookmarkStart w:id="87" w:name="_DV_M402"/>
      <w:bookmarkStart w:id="88" w:name="_DV_M403"/>
      <w:bookmarkStart w:id="89" w:name="_DV_M404"/>
      <w:bookmarkStart w:id="90" w:name="_DV_M405"/>
      <w:bookmarkStart w:id="91" w:name="_DV_M409"/>
      <w:bookmarkEnd w:id="84"/>
      <w:bookmarkEnd w:id="85"/>
      <w:bookmarkEnd w:id="86"/>
      <w:bookmarkEnd w:id="87"/>
      <w:bookmarkEnd w:id="88"/>
      <w:bookmarkEnd w:id="89"/>
      <w:bookmarkEnd w:id="90"/>
      <w:bookmarkEnd w:id="91"/>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92" w:name="_DV_M222"/>
      <w:bookmarkEnd w:id="92"/>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w:t>
      </w:r>
      <w:r w:rsidRPr="00D06771">
        <w:lastRenderedPageBreak/>
        <w:t>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93"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93"/>
    </w:p>
    <w:p w14:paraId="187A276C" w14:textId="33C37D45"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os Juros Remuneratórios das Debêntures e Atualização </w:t>
      </w:r>
      <w:r w:rsidRPr="00D06771">
        <w:rPr>
          <w:rFonts w:cstheme="minorHAnsi"/>
          <w:color w:val="000000" w:themeColor="text1"/>
        </w:rPr>
        <w:lastRenderedPageBreak/>
        <w:t>Monetária das Debêntures foram acordadas por livre vontade da Emissora, em observância ao princípio da boa-fé;</w:t>
      </w:r>
    </w:p>
    <w:p w14:paraId="3DD49191" w14:textId="2EC7070D" w:rsidR="00D65135" w:rsidRPr="00D06771" w:rsidRDefault="00D65135" w:rsidP="00D65135">
      <w:pPr>
        <w:pStyle w:val="iMMSecurity"/>
      </w:pPr>
      <w:bookmarkStart w:id="94" w:name="_DV_M652"/>
      <w:bookmarkEnd w:id="94"/>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 xml:space="preserve">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w:t>
      </w:r>
      <w:r w:rsidRPr="00D06771">
        <w:lastRenderedPageBreak/>
        <w:t>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 xml:space="preserve">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w:t>
      </w:r>
      <w:r w:rsidRPr="00D06771">
        <w:lastRenderedPageBreak/>
        <w:t>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11661311" w:rsidR="00D65135" w:rsidRPr="00D06771" w:rsidRDefault="00D65135" w:rsidP="00D65135">
      <w:pPr>
        <w:pStyle w:val="2MMSecurity"/>
      </w:pPr>
      <w:bookmarkStart w:id="95"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95"/>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lastRenderedPageBreak/>
        <w:t>AGENTE FIDUCIÁRIO</w:t>
      </w:r>
    </w:p>
    <w:p w14:paraId="3C1BD4B8" w14:textId="77777777" w:rsidR="00443258" w:rsidRPr="00D06771" w:rsidRDefault="00443258" w:rsidP="00443258">
      <w:pPr>
        <w:pStyle w:val="2MMSecurity"/>
      </w:pPr>
      <w:bookmarkStart w:id="96" w:name="_DV_M477"/>
      <w:bookmarkStart w:id="97" w:name="_DV_M478"/>
      <w:bookmarkStart w:id="98" w:name="_Ref87621467"/>
      <w:bookmarkEnd w:id="96"/>
      <w:bookmarkEnd w:id="97"/>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98"/>
    </w:p>
    <w:p w14:paraId="12BC6CA4" w14:textId="77777777" w:rsidR="00443258" w:rsidRPr="00D06771" w:rsidRDefault="00443258" w:rsidP="00443258">
      <w:pPr>
        <w:pStyle w:val="iMMSecurity"/>
      </w:pPr>
      <w:bookmarkStart w:id="99" w:name="_DV_M479"/>
      <w:bookmarkEnd w:id="99"/>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00" w:name="_DV_M480"/>
      <w:bookmarkEnd w:id="100"/>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01" w:name="_DV_M481"/>
      <w:bookmarkEnd w:id="101"/>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02" w:name="_DV_M482"/>
      <w:bookmarkEnd w:id="102"/>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03" w:name="_DV_M483"/>
      <w:bookmarkEnd w:id="103"/>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04" w:name="_DV_M484"/>
      <w:bookmarkEnd w:id="104"/>
      <w:r w:rsidRPr="00D06771">
        <w:t>verificou a consistência das informações contidas nesta Escritura de Emissão;</w:t>
      </w:r>
    </w:p>
    <w:p w14:paraId="2452B0FF" w14:textId="77777777" w:rsidR="00443258" w:rsidRPr="00D06771" w:rsidRDefault="00443258" w:rsidP="00443258">
      <w:pPr>
        <w:pStyle w:val="iMMSecurity"/>
      </w:pPr>
      <w:bookmarkStart w:id="105" w:name="_DV_M485"/>
      <w:bookmarkEnd w:id="105"/>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06" w:name="_DV_M486"/>
      <w:bookmarkEnd w:id="106"/>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07" w:name="_DV_M487"/>
      <w:bookmarkEnd w:id="107"/>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08" w:name="_DV_M488"/>
      <w:bookmarkEnd w:id="108"/>
      <w:r w:rsidRPr="00D06771">
        <w:t>não tem qualquer ligação com a Emissora que o impeça de exercer suas funções;</w:t>
      </w:r>
    </w:p>
    <w:p w14:paraId="26F6D949" w14:textId="77777777" w:rsidR="00443258" w:rsidRPr="00D06771" w:rsidRDefault="00443258" w:rsidP="00443258">
      <w:pPr>
        <w:pStyle w:val="iMMSecurity"/>
      </w:pPr>
      <w:bookmarkStart w:id="109" w:name="_DV_M489"/>
      <w:bookmarkEnd w:id="109"/>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10" w:name="_DV_M490"/>
      <w:bookmarkStart w:id="111" w:name="_DV_M491"/>
      <w:bookmarkStart w:id="112" w:name="_DV_M518"/>
      <w:bookmarkEnd w:id="110"/>
      <w:bookmarkEnd w:id="111"/>
      <w:bookmarkEnd w:id="112"/>
      <w:r w:rsidRPr="00D06771">
        <w:lastRenderedPageBreak/>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13" w:name="_DV_M522"/>
      <w:bookmarkEnd w:id="113"/>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14" w:name="_DV_M523"/>
      <w:bookmarkEnd w:id="114"/>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15" w:name="_DV_M524"/>
      <w:bookmarkEnd w:id="115"/>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16" w:name="_DV_M525"/>
      <w:bookmarkEnd w:id="116"/>
      <w:r w:rsidRPr="00D06771">
        <w:lastRenderedPageBreak/>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17" w:name="_DV_M526"/>
      <w:bookmarkEnd w:id="117"/>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118" w:name="_DV_M527"/>
      <w:bookmarkStart w:id="119" w:name="_Ref130285900"/>
      <w:bookmarkEnd w:id="118"/>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19"/>
    </w:p>
    <w:p w14:paraId="01407B1F" w14:textId="77777777" w:rsidR="00443258" w:rsidRPr="00D06771" w:rsidRDefault="00443258" w:rsidP="00443258">
      <w:pPr>
        <w:pStyle w:val="iMMSecurity"/>
      </w:pPr>
      <w:bookmarkStart w:id="120" w:name="_DV_M528"/>
      <w:bookmarkEnd w:id="120"/>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21" w:name="_DV_M529"/>
      <w:bookmarkEnd w:id="121"/>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22" w:name="_DV_M530"/>
      <w:bookmarkEnd w:id="122"/>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23" w:name="_DV_M531"/>
      <w:bookmarkEnd w:id="123"/>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24" w:name="_DV_M532"/>
      <w:bookmarkStart w:id="125" w:name="_Ref130284025"/>
      <w:bookmarkEnd w:id="124"/>
      <w:r w:rsidRPr="00D06771">
        <w:t>Pelo desempenho dos deveres e atribuições que lhe competem, nos termos da lei e desta Escritura de Emissão, o Agente Fiduciário, ou a instituição que vier a substituí-lo nessa qualidade:</w:t>
      </w:r>
      <w:bookmarkEnd w:id="125"/>
      <w:r w:rsidRPr="00D06771">
        <w:t xml:space="preserve"> </w:t>
      </w:r>
    </w:p>
    <w:p w14:paraId="04C8FD98" w14:textId="4571EE4A" w:rsidR="00443258" w:rsidRPr="00D06771" w:rsidRDefault="00443258" w:rsidP="00443258">
      <w:pPr>
        <w:pStyle w:val="iMMSecurity"/>
      </w:pPr>
      <w:bookmarkStart w:id="126" w:name="_DV_M533"/>
      <w:bookmarkStart w:id="127" w:name="_Ref264564354"/>
      <w:bookmarkStart w:id="128" w:name="_Ref130286973"/>
      <w:bookmarkEnd w:id="126"/>
      <w:r w:rsidRPr="00D06771">
        <w:t>receberá uma remuneração:</w:t>
      </w:r>
      <w:bookmarkStart w:id="129" w:name="_DV_C712"/>
      <w:bookmarkEnd w:id="127"/>
      <w:r w:rsidRPr="00D06771">
        <w:rPr>
          <w:rStyle w:val="DeltaViewInsertion"/>
          <w:rFonts w:cstheme="minorHAnsi"/>
          <w:color w:val="000000" w:themeColor="text1"/>
          <w:u w:val="none"/>
        </w:rPr>
        <w:t xml:space="preserve"> </w:t>
      </w:r>
      <w:bookmarkEnd w:id="129"/>
    </w:p>
    <w:p w14:paraId="2DB55097" w14:textId="77777777" w:rsidR="00443258" w:rsidRPr="00D06771" w:rsidRDefault="00353B0A" w:rsidP="00443258">
      <w:pPr>
        <w:pStyle w:val="aMMSecurity"/>
      </w:pPr>
      <w:bookmarkStart w:id="130" w:name="_DV_M534"/>
      <w:bookmarkStart w:id="131" w:name="_Ref274576365"/>
      <w:bookmarkEnd w:id="130"/>
      <w:r>
        <w:lastRenderedPageBreak/>
        <w:t xml:space="preserve">Parcela Anual </w:t>
      </w:r>
      <w:r w:rsidR="00443258" w:rsidRPr="00D06771">
        <w:t>de R$ </w:t>
      </w:r>
      <w:r>
        <w:t>18.000,00 (dezoito mil</w:t>
      </w:r>
      <w:r w:rsidR="00443258" w:rsidRPr="00D06771">
        <w:t xml:space="preserve"> reais)</w:t>
      </w:r>
      <w:bookmarkStart w:id="132" w:name="_DV_M536"/>
      <w:bookmarkEnd w:id="132"/>
      <w:r w:rsidR="00443258" w:rsidRPr="00D06771">
        <w:t xml:space="preserve"> por ano, devida pela Emissora, sendo a primeira parcela da remuneração devida no</w:t>
      </w:r>
      <w:bookmarkStart w:id="133" w:name="_DV_M537"/>
      <w:bookmarkEnd w:id="133"/>
      <w:r w:rsidR="00443258" w:rsidRPr="00D06771">
        <w:t xml:space="preserve"> 10º (</w:t>
      </w:r>
      <w:bookmarkStart w:id="134" w:name="_DV_M538"/>
      <w:bookmarkEnd w:id="134"/>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35" w:name="_DV_M539"/>
      <w:bookmarkEnd w:id="131"/>
      <w:bookmarkEnd w:id="135"/>
      <w:r w:rsidR="00443258" w:rsidRPr="00D06771">
        <w:t xml:space="preserve"> </w:t>
      </w:r>
    </w:p>
    <w:p w14:paraId="1FE17651" w14:textId="77777777" w:rsidR="00443258" w:rsidRPr="00D06771" w:rsidRDefault="00443258" w:rsidP="00443258">
      <w:pPr>
        <w:pStyle w:val="aMMSecurity"/>
      </w:pPr>
      <w:bookmarkStart w:id="136" w:name="_DV_M540"/>
      <w:bookmarkStart w:id="137" w:name="_Ref264707931"/>
      <w:bookmarkEnd w:id="136"/>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37"/>
    </w:p>
    <w:p w14:paraId="2784C384" w14:textId="77777777" w:rsidR="00443258" w:rsidRPr="00D06771" w:rsidRDefault="00443258" w:rsidP="00443258">
      <w:pPr>
        <w:pStyle w:val="aMMSecurity"/>
      </w:pPr>
      <w:bookmarkStart w:id="138" w:name="_DV_M541"/>
      <w:bookmarkStart w:id="139" w:name="_Ref289701353"/>
      <w:bookmarkEnd w:id="138"/>
      <w:r w:rsidRPr="00D06771">
        <w:t xml:space="preserve">que será acrescida do Imposto Sobre Serviços de Qualquer Natureza – ISS, da Contribuição ao Programa de Integração Social – PIS, da Contribuição para o Financiamento da Seguridade Social – COFINS, </w:t>
      </w:r>
      <w:bookmarkStart w:id="140" w:name="_DV_M542"/>
      <w:bookmarkEnd w:id="140"/>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141" w:name="_DV_M543"/>
      <w:bookmarkStart w:id="142" w:name="_DV_M544"/>
      <w:bookmarkEnd w:id="141"/>
      <w:bookmarkEnd w:id="142"/>
      <w:r w:rsidRPr="00D06771">
        <w:t>;</w:t>
      </w:r>
      <w:bookmarkEnd w:id="139"/>
    </w:p>
    <w:p w14:paraId="2B4D5A5F" w14:textId="77777777" w:rsidR="00443258" w:rsidRPr="00D06771" w:rsidRDefault="00443258" w:rsidP="00443258">
      <w:pPr>
        <w:pStyle w:val="aMMSecurity"/>
      </w:pPr>
      <w:bookmarkStart w:id="143" w:name="_DV_M545"/>
      <w:bookmarkEnd w:id="143"/>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44" w:name="_DV_M546"/>
      <w:bookmarkEnd w:id="144"/>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w:t>
      </w:r>
      <w:r w:rsidRPr="00D06771">
        <w:lastRenderedPageBreak/>
        <w:t xml:space="preserve">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45" w:name="_DV_M547"/>
      <w:bookmarkStart w:id="146" w:name="_Ref130284022"/>
      <w:bookmarkEnd w:id="128"/>
      <w:bookmarkEnd w:id="145"/>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46"/>
    </w:p>
    <w:p w14:paraId="0D58FD3F" w14:textId="77777777" w:rsidR="00443258" w:rsidRPr="00D06771" w:rsidRDefault="00443258" w:rsidP="00443258">
      <w:pPr>
        <w:pStyle w:val="iMMSecurity"/>
      </w:pPr>
      <w:bookmarkStart w:id="147" w:name="_DV_M548"/>
      <w:bookmarkStart w:id="148" w:name="_Ref130287028"/>
      <w:bookmarkEnd w:id="147"/>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49" w:name="_DV_M549"/>
      <w:bookmarkEnd w:id="148"/>
      <w:bookmarkEnd w:id="149"/>
      <w:r w:rsidRPr="00D06771">
        <w:t xml:space="preserve">(b) o crédito do Agente Fiduciário por despesas incorridas para proteger direitos e interesses ou realizar créditos dos Debenturistas que não tenha sido saldado na forma prevista acima será </w:t>
      </w:r>
      <w:r w:rsidRPr="00D06771">
        <w:lastRenderedPageBreak/>
        <w:t xml:space="preserve">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50" w:name="_DV_M550"/>
      <w:bookmarkStart w:id="151" w:name="_Ref164589409"/>
      <w:bookmarkEnd w:id="150"/>
      <w:r w:rsidRPr="00D06771">
        <w:t>Além de outros previstos em lei, na regulamentação da CVM e nesta Escritura de Emissão, constituem deveres e atribuições do Agente Fiduciário:</w:t>
      </w:r>
      <w:bookmarkEnd w:id="151"/>
    </w:p>
    <w:p w14:paraId="2B17055D" w14:textId="77777777" w:rsidR="00443258" w:rsidRPr="00D06771" w:rsidRDefault="00443258" w:rsidP="005F1489">
      <w:pPr>
        <w:pStyle w:val="iMMSecurity"/>
        <w:keepNext/>
      </w:pPr>
      <w:bookmarkStart w:id="152" w:name="_DV_M551"/>
      <w:bookmarkStart w:id="153" w:name="_Ref130283640"/>
      <w:bookmarkEnd w:id="152"/>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 xml:space="preserve">renunciar à função na hipótese de superveniência de conflitos de interesse ou de qualquer outra modalidade de inaptidão e realizar a </w:t>
      </w:r>
      <w:r w:rsidRPr="00D06771">
        <w:lastRenderedPageBreak/>
        <w:t>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w:t>
      </w:r>
      <w:r w:rsidRPr="00D06771">
        <w:lastRenderedPageBreak/>
        <w:t xml:space="preserve">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w:t>
      </w:r>
      <w:r w:rsidRPr="00D06771">
        <w:lastRenderedPageBreak/>
        <w:t xml:space="preserve">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w:t>
      </w:r>
      <w:r w:rsidRPr="00D06771">
        <w:lastRenderedPageBreak/>
        <w:t xml:space="preserve">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54" w:name="_DV_M589"/>
      <w:bookmarkStart w:id="155" w:name="_Ref264564739"/>
      <w:bookmarkEnd w:id="154"/>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53"/>
      <w:bookmarkEnd w:id="155"/>
    </w:p>
    <w:p w14:paraId="055E985B" w14:textId="77777777" w:rsidR="00443258" w:rsidRPr="00D06771" w:rsidRDefault="00443258" w:rsidP="00443258">
      <w:pPr>
        <w:pStyle w:val="iMMSecurity"/>
      </w:pPr>
      <w:bookmarkStart w:id="156" w:name="_DV_M590"/>
      <w:bookmarkStart w:id="157" w:name="_Ref130286637"/>
      <w:bookmarkEnd w:id="156"/>
      <w:r w:rsidRPr="00D06771">
        <w:t>declarar, observadas as condições desta Escritura de Emissão, antecipadamente vencidas as Debêntures e cobrar seu principal e acessórios;</w:t>
      </w:r>
      <w:bookmarkEnd w:id="157"/>
    </w:p>
    <w:p w14:paraId="19078D1D" w14:textId="77777777" w:rsidR="00443258" w:rsidRPr="00D06771" w:rsidRDefault="00443258" w:rsidP="00443258">
      <w:pPr>
        <w:pStyle w:val="iMMSecurity"/>
      </w:pPr>
      <w:bookmarkStart w:id="158" w:name="_DV_M591"/>
      <w:bookmarkEnd w:id="158"/>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59" w:name="_DV_M592"/>
      <w:bookmarkStart w:id="160" w:name="_Ref130286643"/>
      <w:bookmarkEnd w:id="159"/>
      <w:r w:rsidRPr="00D06771">
        <w:t>tomar quaisquer outras providências necessárias para que os Debenturistas realizem seus créditos; e</w:t>
      </w:r>
      <w:bookmarkEnd w:id="160"/>
    </w:p>
    <w:p w14:paraId="66FBBF84" w14:textId="77777777" w:rsidR="00443258" w:rsidRPr="00D06771" w:rsidRDefault="00443258" w:rsidP="00443258">
      <w:pPr>
        <w:pStyle w:val="iMMSecurity"/>
      </w:pPr>
      <w:bookmarkStart w:id="161" w:name="_DV_M593"/>
      <w:bookmarkStart w:id="162" w:name="_Ref130286653"/>
      <w:bookmarkEnd w:id="161"/>
      <w:r w:rsidRPr="00D06771">
        <w:t>representar os Debenturistas em processo de falência, recuperação judicial, recuperação extrajudicial ou, se aplicável, intervenção ou liquidação extrajudicial da Emissora.</w:t>
      </w:r>
      <w:bookmarkEnd w:id="162"/>
    </w:p>
    <w:p w14:paraId="62EF186C" w14:textId="77777777" w:rsidR="00443258" w:rsidRPr="00D06771" w:rsidRDefault="00443258" w:rsidP="00443258">
      <w:pPr>
        <w:pStyle w:val="2MMSecurity"/>
      </w:pPr>
      <w:bookmarkStart w:id="163" w:name="_DV_M594"/>
      <w:bookmarkStart w:id="164" w:name="_DV_M596"/>
      <w:bookmarkEnd w:id="163"/>
      <w:bookmarkEnd w:id="164"/>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 xml:space="preserve">Os atos ou manifestações por parte do Agente Fiduciário que criarem responsabilidade para os Debenturistas e/ou exonerarem terceiros de obrigações para </w:t>
      </w:r>
      <w:r w:rsidRPr="00D06771">
        <w:lastRenderedPageBreak/>
        <w:t>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65" w:name="_Ref89053319"/>
      <w:bookmarkStart w:id="166" w:name="_Ref89083821"/>
      <w:r w:rsidRPr="00D06771">
        <w:t>ASSEMBLEIA DE DEBENTURISTAS</w:t>
      </w:r>
      <w:bookmarkEnd w:id="165"/>
      <w:r w:rsidR="00DD7A40">
        <w:t xml:space="preserve"> </w:t>
      </w:r>
      <w:bookmarkEnd w:id="166"/>
    </w:p>
    <w:p w14:paraId="41C3188A" w14:textId="4736606A" w:rsidR="00443258" w:rsidRPr="00D06771" w:rsidRDefault="00443258" w:rsidP="00443258">
      <w:pPr>
        <w:pStyle w:val="2MMSecurity"/>
      </w:pPr>
      <w:bookmarkStart w:id="167" w:name="_DV_M598"/>
      <w:bookmarkStart w:id="168" w:name="_Ref90413480"/>
      <w:bookmarkEnd w:id="167"/>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68"/>
      <w:r w:rsidRPr="00D06771">
        <w:t xml:space="preserve"> </w:t>
      </w:r>
    </w:p>
    <w:p w14:paraId="1A98786F" w14:textId="57A26D54" w:rsidR="00443258" w:rsidRPr="00D06771" w:rsidRDefault="00443258" w:rsidP="00443258">
      <w:pPr>
        <w:pStyle w:val="2MMSecurity"/>
      </w:pPr>
      <w:bookmarkStart w:id="169" w:name="_DV_M611"/>
      <w:bookmarkStart w:id="170" w:name="_DV_M612"/>
      <w:bookmarkStart w:id="171" w:name="_DV_M614"/>
      <w:bookmarkStart w:id="172" w:name="_DV_M615"/>
      <w:bookmarkStart w:id="173" w:name="_DV_M620"/>
      <w:bookmarkStart w:id="174" w:name="_DV_M622"/>
      <w:bookmarkStart w:id="175" w:name="_DV_M623"/>
      <w:bookmarkStart w:id="176" w:name="_DV_M624"/>
      <w:bookmarkStart w:id="177" w:name="_DV_M599"/>
      <w:bookmarkEnd w:id="169"/>
      <w:bookmarkEnd w:id="170"/>
      <w:bookmarkEnd w:id="171"/>
      <w:bookmarkEnd w:id="172"/>
      <w:bookmarkEnd w:id="173"/>
      <w:bookmarkEnd w:id="174"/>
      <w:bookmarkEnd w:id="175"/>
      <w:bookmarkEnd w:id="176"/>
      <w:bookmarkEnd w:id="177"/>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178" w:name="_DV_M600"/>
      <w:bookmarkStart w:id="179" w:name="_Ref187755774"/>
      <w:bookmarkEnd w:id="178"/>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79"/>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180" w:name="_DV_M601"/>
      <w:bookmarkEnd w:id="180"/>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lastRenderedPageBreak/>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81"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81"/>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182" w:name="_DV_M602"/>
      <w:bookmarkEnd w:id="182"/>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183" w:name="_DV_M603"/>
      <w:bookmarkStart w:id="184" w:name="_Ref130286717"/>
      <w:bookmarkStart w:id="185" w:name="_Ref54764730"/>
      <w:bookmarkEnd w:id="183"/>
      <w:r w:rsidRPr="00D06771">
        <w:t xml:space="preserve">Nas </w:t>
      </w:r>
      <w:r w:rsidR="008A32B1" w:rsidRPr="008A32B1">
        <w:t>Assembleias Gerais de Debenturistas, a cada Debênture em Circulação</w:t>
      </w:r>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84"/>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185"/>
      <w:r w:rsidR="00DB51C4">
        <w:t xml:space="preserve"> </w:t>
      </w:r>
    </w:p>
    <w:p w14:paraId="62B371C2" w14:textId="06959766" w:rsidR="00443258" w:rsidRPr="00E85943" w:rsidRDefault="00443258" w:rsidP="005724A2">
      <w:pPr>
        <w:pStyle w:val="2MMSecurity"/>
      </w:pPr>
      <w:bookmarkStart w:id="186" w:name="_DV_M604"/>
      <w:bookmarkStart w:id="187" w:name="_Ref130286715"/>
      <w:bookmarkStart w:id="188" w:name="_Ref54764798"/>
      <w:bookmarkEnd w:id="186"/>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187"/>
      <w:bookmarkEnd w:id="188"/>
    </w:p>
    <w:p w14:paraId="1920059B" w14:textId="77777777" w:rsidR="00443258" w:rsidRPr="00D06771" w:rsidRDefault="00443258" w:rsidP="00443258">
      <w:pPr>
        <w:pStyle w:val="iMMSecurity"/>
      </w:pPr>
      <w:bookmarkStart w:id="189" w:name="_DV_M605"/>
      <w:bookmarkStart w:id="190" w:name="_Ref89079555"/>
      <w:bookmarkEnd w:id="189"/>
      <w:r w:rsidRPr="00D06771">
        <w:t>os quóruns expressamente previstos em outras Cláusulas desta Escritura de Emissão;</w:t>
      </w:r>
      <w:bookmarkEnd w:id="190"/>
      <w:r w:rsidRPr="00D06771">
        <w:t xml:space="preserve"> </w:t>
      </w:r>
    </w:p>
    <w:p w14:paraId="7C83D4E3" w14:textId="3FABE119" w:rsidR="00443258" w:rsidRDefault="00443258" w:rsidP="00443258">
      <w:pPr>
        <w:pStyle w:val="iMMSecurity"/>
      </w:pPr>
      <w:bookmarkStart w:id="191" w:name="_DV_M606"/>
      <w:bookmarkEnd w:id="191"/>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192" w:name="_DV_M607"/>
      <w:bookmarkEnd w:id="192"/>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193" w:name="_DV_C749"/>
      <w:r w:rsidRPr="00BE424E">
        <w:rPr>
          <w:rStyle w:val="DeltaViewInsertion"/>
          <w:rFonts w:cstheme="minorHAnsi"/>
          <w:color w:val="000000" w:themeColor="text1"/>
          <w:u w:val="none"/>
        </w:rPr>
        <w:t xml:space="preserve">redução </w:t>
      </w:r>
      <w:bookmarkEnd w:id="193"/>
      <w:r w:rsidRPr="00BE424E">
        <w:rPr>
          <w:rStyle w:val="DeltaViewInsertion"/>
          <w:rFonts w:cstheme="minorHAnsi"/>
          <w:color w:val="000000" w:themeColor="text1"/>
          <w:u w:val="none"/>
        </w:rPr>
        <w:lastRenderedPageBreak/>
        <w:t>dos Juros Remuneratórios</w:t>
      </w:r>
      <w:r w:rsidRPr="00BE424E">
        <w:t>; (</w:t>
      </w:r>
      <w:r w:rsidR="00C97E0B">
        <w:t>5</w:t>
      </w:r>
      <w:r w:rsidRPr="00BE424E">
        <w:t>) de quaisquer datas de pagamento de quaisquer valores previstos nesta Escritura de Emissão;</w:t>
      </w:r>
      <w:bookmarkStart w:id="194" w:name="_DV_M609"/>
      <w:bookmarkEnd w:id="194"/>
      <w:r w:rsidRPr="00BE424E">
        <w:t xml:space="preserve"> (</w:t>
      </w:r>
      <w:r w:rsidR="00C97E0B">
        <w:t>6</w:t>
      </w:r>
      <w:bookmarkStart w:id="195" w:name="_DV_M610"/>
      <w:bookmarkEnd w:id="195"/>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196" w:name="_DV_M613"/>
      <w:bookmarkEnd w:id="196"/>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197"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197"/>
    </w:p>
    <w:p w14:paraId="353AC383" w14:textId="77777777" w:rsidR="00443258" w:rsidRPr="00D06771" w:rsidRDefault="00443258" w:rsidP="005724A2">
      <w:pPr>
        <w:pStyle w:val="2MMSecurity"/>
      </w:pPr>
      <w:bookmarkStart w:id="198" w:name="_DV_M616"/>
      <w:bookmarkStart w:id="199" w:name="_DV_M617"/>
      <w:bookmarkStart w:id="200" w:name="_Ref54772354"/>
      <w:bookmarkEnd w:id="198"/>
      <w:bookmarkEnd w:id="199"/>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00"/>
    </w:p>
    <w:p w14:paraId="2A6B4937" w14:textId="77777777" w:rsidR="00443258" w:rsidRPr="00D06771" w:rsidRDefault="00443258" w:rsidP="005724A2">
      <w:pPr>
        <w:pStyle w:val="2MMSecurity"/>
      </w:pPr>
      <w:bookmarkStart w:id="201" w:name="_DV_M618"/>
      <w:bookmarkEnd w:id="201"/>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02" w:name="_DV_M619"/>
      <w:bookmarkEnd w:id="202"/>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lastRenderedPageBreak/>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03" w:name="_Ref89054460"/>
      <w:r w:rsidRPr="00D06771">
        <w:rPr>
          <w:bCs/>
          <w:u w:val="single"/>
        </w:rPr>
        <w:t>Comunicações</w:t>
      </w:r>
      <w:r w:rsidRPr="00D06771">
        <w:rPr>
          <w:bCs/>
        </w:rPr>
        <w:t xml:space="preserve">. </w:t>
      </w:r>
      <w:bookmarkStart w:id="204"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03"/>
      <w:bookmarkEnd w:id="204"/>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05" w:name="_DV_M662"/>
      <w:bookmarkEnd w:id="205"/>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06"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06"/>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lastRenderedPageBreak/>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07" w:name="_DV_M733"/>
      <w:bookmarkStart w:id="208" w:name="_DV_M734"/>
      <w:bookmarkStart w:id="209" w:name="_DV_M735"/>
      <w:bookmarkStart w:id="210" w:name="_DV_M736"/>
      <w:bookmarkStart w:id="211" w:name="_DV_M737"/>
      <w:bookmarkStart w:id="212" w:name="_DV_M738"/>
      <w:bookmarkStart w:id="213" w:name="_DV_M739"/>
      <w:bookmarkEnd w:id="207"/>
      <w:bookmarkEnd w:id="208"/>
      <w:bookmarkEnd w:id="209"/>
      <w:bookmarkEnd w:id="210"/>
      <w:bookmarkEnd w:id="211"/>
      <w:bookmarkEnd w:id="212"/>
      <w:bookmarkEnd w:id="213"/>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14" w:name="_DV_M740"/>
      <w:bookmarkEnd w:id="214"/>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15" w:name="_DV_M741"/>
      <w:bookmarkEnd w:id="215"/>
      <w:r w:rsidRPr="00D06771">
        <w:rPr>
          <w:bCs/>
          <w:u w:val="single"/>
        </w:rPr>
        <w:t>Renúncia</w:t>
      </w:r>
      <w:bookmarkStart w:id="216" w:name="_DV_M742"/>
      <w:bookmarkEnd w:id="216"/>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w:t>
      </w:r>
      <w:r w:rsidRPr="00D06771">
        <w:rPr>
          <w:rFonts w:eastAsia="Arial Unicode MS"/>
        </w:rPr>
        <w:lastRenderedPageBreak/>
        <w:t>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17" w:name="_DV_M743"/>
      <w:bookmarkEnd w:id="217"/>
      <w:r w:rsidRPr="00D06771">
        <w:rPr>
          <w:rFonts w:eastAsia="Arial Unicode MS"/>
          <w:bCs/>
          <w:u w:val="single"/>
        </w:rPr>
        <w:t>Independência das Disposições desta Escritura de Emissão</w:t>
      </w:r>
      <w:bookmarkStart w:id="218" w:name="_DV_M744"/>
      <w:bookmarkEnd w:id="218"/>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19" w:name="_DV_M745"/>
      <w:bookmarkEnd w:id="219"/>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20" w:name="_DV_M746"/>
      <w:bookmarkEnd w:id="220"/>
      <w:r w:rsidRPr="00D06771">
        <w:rPr>
          <w:rFonts w:eastAsia="Arial Unicode MS"/>
          <w:bCs/>
          <w:u w:val="single"/>
        </w:rPr>
        <w:t>Título Executivo Extrajudicial e Execução Específica</w:t>
      </w:r>
      <w:bookmarkStart w:id="221" w:name="_DV_M747"/>
      <w:bookmarkEnd w:id="221"/>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22" w:name="_DV_M748"/>
      <w:bookmarkEnd w:id="222"/>
      <w:r w:rsidRPr="00D06771">
        <w:rPr>
          <w:rFonts w:eastAsia="Arial Unicode MS"/>
          <w:bCs/>
          <w:u w:val="single"/>
        </w:rPr>
        <w:t>Cômputo dos Prazos</w:t>
      </w:r>
      <w:bookmarkStart w:id="223" w:name="_DV_M749"/>
      <w:bookmarkEnd w:id="223"/>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24" w:name="_DV_M750"/>
      <w:bookmarkEnd w:id="224"/>
      <w:r w:rsidRPr="00D06771">
        <w:rPr>
          <w:rFonts w:eastAsia="Arial Unicode MS"/>
          <w:bCs/>
          <w:u w:val="single"/>
        </w:rPr>
        <w:t>Despesas</w:t>
      </w:r>
      <w:bookmarkStart w:id="225" w:name="_DV_M751"/>
      <w:bookmarkEnd w:id="225"/>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xml:space="preserve">, nos termos desta Escritura de Emissão; (iii) de registro da presente Escritura de Emissão e dos Contratos de Garantia, bem como </w:t>
      </w:r>
      <w:r w:rsidRPr="00D06771">
        <w:rPr>
          <w:rFonts w:eastAsia="Arial Unicode MS"/>
        </w:rPr>
        <w:lastRenderedPageBreak/>
        <w:t>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26" w:name="_DV_M752"/>
      <w:bookmarkEnd w:id="226"/>
      <w:r w:rsidRPr="00D06771">
        <w:rPr>
          <w:rFonts w:eastAsia="Arial Unicode MS"/>
          <w:bCs/>
          <w:u w:val="single"/>
        </w:rPr>
        <w:t>Lei Aplicável</w:t>
      </w:r>
      <w:bookmarkStart w:id="227" w:name="_DV_M753"/>
      <w:bookmarkEnd w:id="227"/>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28" w:name="_DV_M754"/>
      <w:bookmarkEnd w:id="228"/>
      <w:r w:rsidRPr="00D06771">
        <w:rPr>
          <w:rFonts w:eastAsia="Arial Unicode MS"/>
          <w:bCs/>
          <w:u w:val="single"/>
        </w:rPr>
        <w:t>Foro</w:t>
      </w:r>
      <w:bookmarkStart w:id="229" w:name="_DV_M755"/>
      <w:bookmarkEnd w:id="229"/>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30" w:name="_DV_M756"/>
      <w:bookmarkEnd w:id="230"/>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3066D2E"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31" w:name="_DV_M503"/>
      <w:bookmarkStart w:id="232" w:name="_DV_M504"/>
      <w:bookmarkEnd w:id="231"/>
      <w:bookmarkEnd w:id="232"/>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33"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33"/>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34" w:name="_Hlk88217573"/>
      <w:r w:rsidRPr="00AB3452">
        <w:rPr>
          <w:b/>
          <w:bCs/>
        </w:rPr>
        <w:t>Modelo de Relatório de Destinação dos Recursos</w:t>
      </w:r>
    </w:p>
    <w:bookmarkEnd w:id="234"/>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1217D6D5" w:rsidR="00D60593" w:rsidRPr="00D60593" w:rsidRDefault="000F6FAD" w:rsidP="000F6FAD">
      <w:pPr>
        <w:spacing w:after="0" w:line="340" w:lineRule="exact"/>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sectPr w:rsidR="00D60593" w:rsidRPr="00D60593" w:rsidSect="0069022D">
      <w:headerReference w:type="default" r:id="rId70"/>
      <w:footerReference w:type="default" r:id="rId71"/>
      <w:headerReference w:type="first" r:id="rId72"/>
      <w:footerReference w:type="first" r:id="rId7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3C18" w14:textId="77777777" w:rsidR="00170672" w:rsidRDefault="00170672">
      <w:pPr>
        <w:spacing w:before="0" w:after="0" w:line="240" w:lineRule="auto"/>
      </w:pPr>
      <w:r>
        <w:separator/>
      </w:r>
    </w:p>
    <w:p w14:paraId="4B56308C" w14:textId="77777777" w:rsidR="00170672" w:rsidRDefault="00170672" w:rsidP="007C11C9"/>
  </w:endnote>
  <w:endnote w:type="continuationSeparator" w:id="0">
    <w:p w14:paraId="12FCE49A" w14:textId="77777777" w:rsidR="00170672" w:rsidRDefault="00170672">
      <w:pPr>
        <w:spacing w:before="0" w:after="0" w:line="240" w:lineRule="auto"/>
      </w:pPr>
      <w:r>
        <w:continuationSeparator/>
      </w:r>
    </w:p>
    <w:p w14:paraId="0ADA967B" w14:textId="77777777" w:rsidR="00170672" w:rsidRDefault="00170672" w:rsidP="007C11C9"/>
  </w:endnote>
  <w:endnote w:type="continuationNotice" w:id="1">
    <w:p w14:paraId="63A403E3" w14:textId="77777777" w:rsidR="00170672" w:rsidRDefault="00170672">
      <w:pPr>
        <w:spacing w:before="0" w:after="0" w:line="240" w:lineRule="auto"/>
      </w:pPr>
    </w:p>
    <w:p w14:paraId="2635F767" w14:textId="77777777" w:rsidR="00170672" w:rsidRDefault="00170672"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0C3C425E"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0C3C425E"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6581619A"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6581619A"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17A2" w14:textId="77777777" w:rsidR="00170672" w:rsidRDefault="00170672">
      <w:pPr>
        <w:spacing w:before="0" w:after="0" w:line="240" w:lineRule="auto"/>
      </w:pPr>
      <w:r>
        <w:separator/>
      </w:r>
    </w:p>
    <w:p w14:paraId="25158DC0" w14:textId="77777777" w:rsidR="00170672" w:rsidRDefault="00170672" w:rsidP="007C11C9"/>
  </w:footnote>
  <w:footnote w:type="continuationSeparator" w:id="0">
    <w:p w14:paraId="5E5D077F" w14:textId="77777777" w:rsidR="00170672" w:rsidRDefault="00170672">
      <w:pPr>
        <w:spacing w:before="0" w:after="0" w:line="240" w:lineRule="auto"/>
      </w:pPr>
      <w:r>
        <w:continuationSeparator/>
      </w:r>
    </w:p>
    <w:p w14:paraId="31F56EED" w14:textId="77777777" w:rsidR="00170672" w:rsidRDefault="00170672" w:rsidP="007C11C9"/>
  </w:footnote>
  <w:footnote w:type="continuationNotice" w:id="1">
    <w:p w14:paraId="24A87052" w14:textId="77777777" w:rsidR="00170672" w:rsidRDefault="00170672">
      <w:pPr>
        <w:spacing w:before="0" w:after="0" w:line="240" w:lineRule="auto"/>
      </w:pPr>
    </w:p>
    <w:p w14:paraId="6CE9D1C1" w14:textId="77777777" w:rsidR="00170672" w:rsidRDefault="00170672"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7E91"/>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0593"/>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10.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11.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12.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13.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14.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15.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6.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7.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18.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19.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20.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21.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22.xml><?xml version="1.0" encoding="utf-8"?>
<ds:datastoreItem xmlns:ds="http://schemas.openxmlformats.org/officeDocument/2006/customXml" ds:itemID="{2677FD0C-1F11-400B-9ED9-59B17146CA6E}">
  <ds:schemaRefs>
    <ds:schemaRef ds:uri="http://www.imanage.com/work/xmlschema"/>
  </ds:schemaRefs>
</ds:datastoreItem>
</file>

<file path=customXml/itemProps23.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4.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2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6.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27.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8.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9.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3.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0.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31.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32.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33.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34.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5.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36.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37.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38.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9.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40.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41.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2.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3.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44.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45.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46.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7.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48.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49.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5.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50.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1.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52.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53.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54.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55.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56.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57.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6.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7.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8.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9.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79</Pages>
  <Words>25207</Words>
  <Characters>144691</Characters>
  <Application>Microsoft Office Word</Application>
  <DocSecurity>0</DocSecurity>
  <Lines>2782</Lines>
  <Paragraphs>732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16</cp:revision>
  <cp:lastPrinted>2019-04-26T22:42:00Z</cp:lastPrinted>
  <dcterms:created xsi:type="dcterms:W3CDTF">2022-02-25T16:23:00Z</dcterms:created>
  <dcterms:modified xsi:type="dcterms:W3CDTF">2022-02-25T18:54:00Z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