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AC603" w14:textId="1CA7BDDE" w:rsidR="00346AEA" w:rsidRPr="00D06771" w:rsidRDefault="00346AEA"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4D7B5095" w14:textId="77777777" w:rsidR="00346AEA" w:rsidRPr="00D06771" w:rsidRDefault="00346AEA" w:rsidP="00346AEA">
      <w:pPr>
        <w:widowControl w:val="0"/>
        <w:spacing w:line="298" w:lineRule="auto"/>
        <w:jc w:val="center"/>
        <w:rPr>
          <w:b/>
          <w:bCs/>
          <w:smallCaps/>
          <w:sz w:val="22"/>
          <w:szCs w:val="22"/>
        </w:rPr>
      </w:pPr>
    </w:p>
    <w:p w14:paraId="12EFDCDA" w14:textId="77777777" w:rsidR="00346AEA" w:rsidRPr="00D06771" w:rsidRDefault="00346AEA" w:rsidP="00346AEA">
      <w:pPr>
        <w:widowControl w:val="0"/>
        <w:spacing w:line="298" w:lineRule="auto"/>
        <w:jc w:val="center"/>
        <w:rPr>
          <w:b/>
          <w:bCs/>
          <w:smallCaps/>
          <w:sz w:val="22"/>
          <w:szCs w:val="22"/>
        </w:rPr>
      </w:pPr>
    </w:p>
    <w:p w14:paraId="16F84EA5"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4EEDD34D" w14:textId="77777777" w:rsidR="00346AEA" w:rsidRPr="00D06771" w:rsidRDefault="00346AEA" w:rsidP="00346AEA">
      <w:pPr>
        <w:widowControl w:val="0"/>
        <w:spacing w:line="298" w:lineRule="auto"/>
        <w:jc w:val="center"/>
        <w:rPr>
          <w:b/>
          <w:bCs/>
          <w:smallCaps/>
          <w:sz w:val="22"/>
          <w:szCs w:val="22"/>
        </w:rPr>
      </w:pPr>
    </w:p>
    <w:p w14:paraId="71E10FAC" w14:textId="77777777" w:rsidR="00346AEA" w:rsidRPr="00D06771" w:rsidRDefault="00346AEA" w:rsidP="00346AEA">
      <w:pPr>
        <w:widowControl w:val="0"/>
        <w:spacing w:line="298" w:lineRule="auto"/>
        <w:jc w:val="center"/>
        <w:rPr>
          <w:b/>
          <w:bCs/>
          <w:smallCaps/>
          <w:sz w:val="22"/>
          <w:szCs w:val="22"/>
        </w:rPr>
      </w:pPr>
    </w:p>
    <w:p w14:paraId="62234047" w14:textId="77777777" w:rsidR="00346AEA" w:rsidRPr="00D06771" w:rsidRDefault="00346AEA"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7D65DB4D"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9B0E4F" w14:textId="77777777" w:rsidR="00346AEA" w:rsidRPr="00D06771" w:rsidRDefault="00346AEA" w:rsidP="00346AEA">
      <w:pPr>
        <w:widowControl w:val="0"/>
        <w:spacing w:line="298" w:lineRule="auto"/>
        <w:jc w:val="center"/>
        <w:rPr>
          <w:b/>
          <w:bCs/>
          <w:smallCaps/>
          <w:sz w:val="22"/>
          <w:szCs w:val="22"/>
        </w:rPr>
      </w:pPr>
    </w:p>
    <w:p w14:paraId="36B39B57"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78D9BD0E" w14:textId="77777777" w:rsidR="00346AEA" w:rsidRPr="00D06771" w:rsidRDefault="00346AEA" w:rsidP="00346AEA">
      <w:pPr>
        <w:widowControl w:val="0"/>
        <w:spacing w:line="298" w:lineRule="auto"/>
        <w:jc w:val="center"/>
        <w:rPr>
          <w:b/>
          <w:bCs/>
          <w:smallCaps/>
          <w:sz w:val="22"/>
          <w:szCs w:val="22"/>
        </w:rPr>
      </w:pPr>
    </w:p>
    <w:p w14:paraId="5436AF8E" w14:textId="486F1785" w:rsidR="00346AEA" w:rsidRPr="00D06771" w:rsidRDefault="00754BB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50F9C2F6"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18B9322F" w14:textId="77777777" w:rsidR="00346AEA" w:rsidRPr="00D06771" w:rsidRDefault="00346AEA" w:rsidP="00346AEA">
      <w:pPr>
        <w:widowControl w:val="0"/>
        <w:spacing w:line="298" w:lineRule="auto"/>
        <w:jc w:val="center"/>
        <w:rPr>
          <w:b/>
          <w:bCs/>
          <w:smallCaps/>
          <w:sz w:val="22"/>
          <w:szCs w:val="22"/>
        </w:rPr>
      </w:pPr>
    </w:p>
    <w:p w14:paraId="100BA4BC" w14:textId="77777777" w:rsidR="00346AEA" w:rsidRPr="00D06771" w:rsidRDefault="00346AEA" w:rsidP="00346AEA">
      <w:pPr>
        <w:widowControl w:val="0"/>
        <w:spacing w:line="298" w:lineRule="auto"/>
        <w:jc w:val="center"/>
        <w:rPr>
          <w:b/>
          <w:bCs/>
          <w:smallCaps/>
          <w:sz w:val="22"/>
          <w:szCs w:val="22"/>
        </w:rPr>
      </w:pPr>
    </w:p>
    <w:p w14:paraId="29BB89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1A887FBF" w14:textId="77777777" w:rsidR="00346AEA" w:rsidRPr="00D06771" w:rsidRDefault="00346AEA" w:rsidP="00346AEA">
      <w:pPr>
        <w:widowControl w:val="0"/>
        <w:spacing w:line="298" w:lineRule="auto"/>
        <w:jc w:val="center"/>
        <w:rPr>
          <w:b/>
          <w:bCs/>
          <w:smallCaps/>
          <w:sz w:val="22"/>
          <w:szCs w:val="22"/>
        </w:rPr>
      </w:pPr>
    </w:p>
    <w:p w14:paraId="0199842E"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79707841" w14:textId="35858590"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6AC24182"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78E0D807" w14:textId="7C213703" w:rsidR="00346AEA" w:rsidRPr="00D06771" w:rsidRDefault="00346AEA">
      <w:pPr>
        <w:spacing w:before="0" w:after="160" w:line="259" w:lineRule="auto"/>
        <w:jc w:val="left"/>
        <w:rPr>
          <w:szCs w:val="20"/>
        </w:rPr>
      </w:pPr>
      <w:r w:rsidRPr="00D06771">
        <w:rPr>
          <w:szCs w:val="20"/>
        </w:rPr>
        <w:br w:type="page"/>
      </w:r>
    </w:p>
    <w:p w14:paraId="46B61636" w14:textId="506EEC33" w:rsidR="00346AEA" w:rsidRPr="00D06771" w:rsidRDefault="00346AEA"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69CF3785" w14:textId="4B190BA4"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5140A9" w14:textId="04F2A797" w:rsidR="00346AEA" w:rsidRPr="00041FFE" w:rsidRDefault="00346AEA"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4B4AA7E1" w14:textId="41775B23"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3B1F4D0C" w14:textId="470A92C8" w:rsidR="00346AEA" w:rsidRPr="00041FFE" w:rsidRDefault="00754BB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14250681" w14:textId="563D511D"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0A54449F" w14:textId="7875C1AA"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2148623B" w14:textId="7BADE93B" w:rsidR="00963FB8" w:rsidRPr="00D06771" w:rsidRDefault="00346AEA" w:rsidP="00346AEA">
      <w:pPr>
        <w:pStyle w:val="Ttulo1"/>
        <w:rPr>
          <w:lang w:eastAsia="en-US"/>
        </w:rPr>
      </w:pPr>
      <w:r w:rsidRPr="00D06771">
        <w:rPr>
          <w:lang w:eastAsia="en-US"/>
        </w:rPr>
        <w:t>AUTORIZAÇÕES</w:t>
      </w:r>
    </w:p>
    <w:p w14:paraId="1C3AA7C2" w14:textId="57CE5130"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w:t>
      </w:r>
      <w:r w:rsidRPr="00D06771">
        <w:lastRenderedPageBreak/>
        <w:t xml:space="preserve">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7541EA6A" w14:textId="2540E0F0" w:rsidR="00346AEA" w:rsidRPr="00D06771" w:rsidRDefault="00346AEA" w:rsidP="00346AEA">
      <w:pPr>
        <w:pStyle w:val="Ttulo1"/>
      </w:pPr>
      <w:r w:rsidRPr="00D06771">
        <w:t xml:space="preserve">REQUISITOS </w:t>
      </w:r>
    </w:p>
    <w:p w14:paraId="3CAB5925" w14:textId="77777777"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p>
    <w:p w14:paraId="2B91F7B7" w14:textId="2A606BE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 arquivada perante a JUCESP, no prazo de até [</w:t>
      </w:r>
      <w:r w:rsidRPr="00D06771">
        <w:rPr>
          <w:highlight w:val="yellow"/>
          <w:lang w:val="pt-BR"/>
        </w:rPr>
        <w:t>5 (cinco) dias</w:t>
      </w:r>
      <w:r w:rsidRPr="00D06771">
        <w:rPr>
          <w:lang w:val="pt-BR"/>
        </w:rPr>
        <w:t>] contados da data de assinatura e será publicada no Diário Oficial do Estado de São Paulo (“</w:t>
      </w:r>
      <w:r w:rsidRPr="00D06771">
        <w:rPr>
          <w:u w:val="single"/>
          <w:lang w:val="pt-BR"/>
        </w:rPr>
        <w:t>DOESP</w:t>
      </w:r>
      <w:r w:rsidRPr="00D06771">
        <w:rPr>
          <w:lang w:val="pt-BR"/>
        </w:rPr>
        <w:t>”) e no jornal [“</w:t>
      </w:r>
      <w:r w:rsidRPr="00D06771">
        <w:rPr>
          <w:highlight w:val="yellow"/>
          <w:lang w:val="pt-BR"/>
        </w:rPr>
        <w:t>O Vale</w:t>
      </w:r>
      <w:r w:rsidRPr="00D06771">
        <w:rPr>
          <w:lang w:val="pt-BR"/>
        </w:rPr>
        <w:t>”] (“</w:t>
      </w:r>
      <w:r w:rsidRPr="00D06771">
        <w:rPr>
          <w:u w:val="single"/>
          <w:lang w:val="pt-BR"/>
        </w:rPr>
        <w:t>Jornais de Publicação</w:t>
      </w:r>
      <w:r w:rsidRPr="00D06771">
        <w:rPr>
          <w:lang w:val="pt-BR"/>
        </w:rPr>
        <w:t xml:space="preserve">”). </w:t>
      </w:r>
    </w:p>
    <w:p w14:paraId="517AD974" w14:textId="59D96FD2" w:rsidR="00346AEA" w:rsidRPr="00D06771"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Nos termos do artigo 62, inciso II e parágrafo 3º, da Lei das Sociedades por Ações, esta Escritura de Emissão será inscrita perante a JUCESP no prazo de até [</w:t>
      </w:r>
      <w:r w:rsidRPr="00D06771">
        <w:rPr>
          <w:highlight w:val="yellow"/>
          <w:lang w:val="pt-BR"/>
        </w:rPr>
        <w:t>5 (cinco) dias</w:t>
      </w:r>
      <w:r w:rsidRPr="00D06771">
        <w:rPr>
          <w:lang w:val="pt-BR"/>
        </w:rPr>
        <w:t>] contados da data de assinatura da presente Escritura de Emissão, assim como seus aditamentos serão levados para arquivamento perante a JUCESP em [</w:t>
      </w:r>
      <w:r w:rsidRPr="00D06771">
        <w:rPr>
          <w:highlight w:val="yellow"/>
          <w:lang w:val="pt-BR"/>
        </w:rPr>
        <w:t>5 (cinco) dias</w:t>
      </w:r>
      <w:r w:rsidRPr="00D06771">
        <w:rPr>
          <w:lang w:val="pt-BR"/>
        </w:rPr>
        <w:t>] contados da data de sua assinatura, devendo 1 (uma) via eletrônica (.pdf) da respectiva Escritura de Emissão e seus eventuais aditamentos, devidamente inscritos e contendo a chancela digital da JUCESP, ser enviados pela Emissora ao Agente Fiduciário em até 2 (dois) Dias Úteis contados da data do arquivamento.</w:t>
      </w:r>
      <w:bookmarkEnd w:id="2"/>
    </w:p>
    <w:p w14:paraId="0376EBEC"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 xml:space="preserve">(conforme definido abaixo), sem necessidade de </w:t>
      </w:r>
      <w:r w:rsidRPr="00D06771">
        <w:rPr>
          <w:lang w:val="pt-BR"/>
        </w:rPr>
        <w:lastRenderedPageBreak/>
        <w:t>aprovação prévia dos Debenturistas ou aprovação societária adicional da Emissora, observadas as formalidades previstas acima.</w:t>
      </w:r>
    </w:p>
    <w:p w14:paraId="5590756F" w14:textId="7B291B30" w:rsidR="00764A6D" w:rsidRPr="00D06771" w:rsidRDefault="00764A6D" w:rsidP="00764A6D">
      <w:pPr>
        <w:pStyle w:val="3MMSecurity"/>
        <w:rPr>
          <w:lang w:val="pt-BR"/>
        </w:rPr>
      </w:pPr>
      <w:bookmarkStart w:id="3" w:name="_Ref78300529"/>
      <w:bookmarkStart w:id="4"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3"/>
      <w:r w:rsidRPr="00D06771">
        <w:rPr>
          <w:lang w:val="pt-BR"/>
        </w:rPr>
        <w:t>.</w:t>
      </w:r>
      <w:bookmarkEnd w:id="4"/>
      <w:r w:rsidRPr="00D06771">
        <w:rPr>
          <w:lang w:val="pt-BR"/>
        </w:rPr>
        <w:t xml:space="preserve"> </w:t>
      </w:r>
    </w:p>
    <w:p w14:paraId="762BD859" w14:textId="45BF9A75"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E85943">
        <w:fldChar w:fldCharType="begin"/>
      </w:r>
      <w:r w:rsidR="00E85943">
        <w:instrText xml:space="preserve"> REF _Hlk78564030 \r \h </w:instrText>
      </w:r>
      <w:r w:rsidR="00E85943">
        <w:fldChar w:fldCharType="separate"/>
      </w:r>
      <w:r w:rsidR="00542365">
        <w:t>2.1.4</w:t>
      </w:r>
      <w:r w:rsidR="00E85943">
        <w:fldChar w:fldCharType="end"/>
      </w:r>
      <w:r w:rsidRPr="00D06771">
        <w:t>, o Agente Fiduciário poderá promover os registros e averbações acima previstos, devendo a Emissora arcar com todas as despesas e custos incorridos pelo Agente Fiduciário, devidamente comprovados por meio dos respectivos comprovantes.</w:t>
      </w:r>
    </w:p>
    <w:p w14:paraId="623BAAEB" w14:textId="273B72E4"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21E44ADC" w14:textId="32C95D64"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669EDD63" w14:textId="619B31CC"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xml:space="preserve">”), sendo a distribuição liquidada financeiramente por meio da B3; e negociação no mercado secundário por meio </w:t>
      </w:r>
      <w:r w:rsidRPr="00D06771">
        <w:rPr>
          <w:lang w:val="pt-BR"/>
        </w:rPr>
        <w:lastRenderedPageBreak/>
        <w:t>do CETIP21 – Títulos e Valores Mobiliários, administrado e operacionalizado pela B3, sendo as negociações liquidadas financeiramente e as Debêntures custodiadas eletronicamente na B3.</w:t>
      </w:r>
    </w:p>
    <w:p w14:paraId="7ADEE0B0" w14:textId="77777777" w:rsidR="001D6E78" w:rsidRPr="00D06771" w:rsidRDefault="001D6E78" w:rsidP="001D6E78">
      <w:pPr>
        <w:pStyle w:val="3MMSecurity"/>
        <w:rPr>
          <w:lang w:val="pt-BR"/>
        </w:rPr>
      </w:pPr>
      <w:bookmarkStart w:id="5"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5"/>
    </w:p>
    <w:p w14:paraId="72887312" w14:textId="15C60629" w:rsidR="001D6E78" w:rsidRPr="00D06771" w:rsidRDefault="001D6E78" w:rsidP="001D6E78">
      <w:pPr>
        <w:pStyle w:val="3MMSecurity"/>
        <w:rPr>
          <w:lang w:val="pt-BR"/>
        </w:rPr>
      </w:pPr>
      <w:r w:rsidRPr="00D06771">
        <w:rPr>
          <w:lang w:val="pt-BR"/>
        </w:rPr>
        <w:t xml:space="preserve">Não obstante o disposto na </w:t>
      </w:r>
      <w:r w:rsidRPr="00E85943">
        <w:rPr>
          <w:lang w:val="pt-BR"/>
        </w:rPr>
        <w:t xml:space="preserve">Cláusula </w:t>
      </w:r>
      <w:r w:rsidR="00E85943" w:rsidRPr="00E85943">
        <w:rPr>
          <w:lang w:val="pt-BR"/>
        </w:rPr>
        <w:fldChar w:fldCharType="begin"/>
      </w:r>
      <w:r w:rsidR="00E85943" w:rsidRPr="00E85943">
        <w:rPr>
          <w:lang w:val="pt-BR"/>
        </w:rPr>
        <w:instrText xml:space="preserve"> REF _Ref89053282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542365">
        <w:rPr>
          <w:lang w:val="pt-BR"/>
        </w:rPr>
        <w:t>2.1.8</w:t>
      </w:r>
      <w:r w:rsidR="00E85943" w:rsidRPr="00E85943">
        <w:rPr>
          <w:lang w:val="pt-BR"/>
        </w:rPr>
        <w:fldChar w:fldCharType="end"/>
      </w:r>
      <w:r w:rsidR="00E85943" w:rsidRPr="00E85943">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4ABABD79" w14:textId="00BA3AC8"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 [</w:t>
      </w:r>
      <w:r w:rsidRPr="00D06771">
        <w:rPr>
          <w:highlight w:val="yellow"/>
          <w:lang w:val="pt-BR"/>
        </w:rPr>
        <w:t>=</w:t>
      </w:r>
      <w:r w:rsidRPr="00D06771">
        <w:rPr>
          <w:lang w:val="pt-BR"/>
        </w:rPr>
        <w:t>], de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publicada no Diário Oficial da União (“</w:t>
      </w:r>
      <w:r w:rsidRPr="00D06771">
        <w:rPr>
          <w:u w:val="single"/>
          <w:lang w:val="pt-BR"/>
        </w:rPr>
        <w:t>DOU</w:t>
      </w:r>
      <w:r w:rsidRPr="00D06771">
        <w:rPr>
          <w:lang w:val="pt-BR"/>
        </w:rPr>
        <w:t>”) em [</w:t>
      </w:r>
      <w:r w:rsidRPr="00D06771">
        <w:rPr>
          <w:highlight w:val="yellow"/>
          <w:lang w:val="pt-BR"/>
        </w:rPr>
        <w:t>=</w:t>
      </w:r>
      <w:r w:rsidRPr="00D06771">
        <w:rPr>
          <w:lang w:val="pt-BR"/>
        </w:rPr>
        <w:t>] de [</w:t>
      </w:r>
      <w:r w:rsidRPr="00D06771">
        <w:rPr>
          <w:highlight w:val="yellow"/>
          <w:lang w:val="pt-BR"/>
        </w:rPr>
        <w:t>=</w:t>
      </w:r>
      <w:r w:rsidRPr="00D06771">
        <w:rPr>
          <w:lang w:val="pt-BR"/>
        </w:rPr>
        <w:t>] de 20[</w:t>
      </w:r>
      <w:r w:rsidRPr="00D06771">
        <w:rPr>
          <w:highlight w:val="yellow"/>
          <w:lang w:val="pt-BR"/>
        </w:rPr>
        <w:t>=</w:t>
      </w:r>
      <w:r w:rsidRPr="00D06771">
        <w:rPr>
          <w:lang w:val="pt-BR"/>
        </w:rPr>
        <w:t>] (“</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3874FD12" w14:textId="6D18B498" w:rsidR="000F3E44" w:rsidRPr="00D06771" w:rsidRDefault="000F3E44" w:rsidP="000F3E44">
      <w:pPr>
        <w:pStyle w:val="Ttulo1"/>
      </w:pPr>
      <w:r w:rsidRPr="00D06771">
        <w:lastRenderedPageBreak/>
        <w:t>CARACTERÍSTICAS DA EMISSÃO</w:t>
      </w:r>
    </w:p>
    <w:p w14:paraId="2BF6C80B" w14:textId="22918222"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F4F37B1" w14:textId="3FA8AFA1"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0CBBB2BC" w14:textId="433A1260" w:rsidR="000F3E44" w:rsidRPr="00D06771" w:rsidRDefault="000F3E44" w:rsidP="00362EF3">
      <w:pPr>
        <w:pStyle w:val="2MMSecurity"/>
      </w:pPr>
      <w:r w:rsidRPr="00D06771">
        <w:rPr>
          <w:u w:val="single"/>
        </w:rPr>
        <w:t>Data de Emissão</w:t>
      </w:r>
      <w:r w:rsidR="00BD2E49" w:rsidRPr="00D06771">
        <w:t xml:space="preserve">. </w:t>
      </w:r>
      <w:r w:rsidRPr="00D06771">
        <w:t>Para todos os fins e feitos, a data de emissão das Debêntures será o dia [</w:t>
      </w:r>
      <w:r w:rsidR="00212B8D" w:rsidRPr="00372B27">
        <w:rPr>
          <w:highlight w:val="yellow"/>
        </w:rPr>
        <w:t>=</w:t>
      </w:r>
      <w:r w:rsidR="00DD7A40">
        <w:t xml:space="preserve">] </w:t>
      </w:r>
      <w:r w:rsidRPr="00D06771">
        <w:t>de 2022 (“</w:t>
      </w:r>
      <w:r w:rsidRPr="00D06771">
        <w:rPr>
          <w:u w:val="single"/>
        </w:rPr>
        <w:t>Data de Emissão</w:t>
      </w:r>
      <w:r w:rsidRPr="00D06771">
        <w:t>”)</w:t>
      </w:r>
    </w:p>
    <w:p w14:paraId="598D7670" w14:textId="3FCB7FF0"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9884DAD"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E792177" w14:textId="03CD8384"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7345E98A" w14:textId="77777777" w:rsidR="00BD2E49" w:rsidRPr="00D06771" w:rsidRDefault="000F3E44" w:rsidP="00362EF3">
      <w:pPr>
        <w:pStyle w:val="2MMSecurity"/>
        <w:rPr>
          <w:rFonts w:eastAsia="Arial Unicode MS"/>
        </w:rPr>
      </w:pPr>
      <w:bookmarkStart w:id="6" w:name="_Ref89053424"/>
      <w:r w:rsidRPr="00D06771">
        <w:rPr>
          <w:u w:val="single"/>
        </w:rPr>
        <w:t>Destinação dos Recursos</w:t>
      </w:r>
      <w:r w:rsidR="00BD2E49" w:rsidRPr="00D06771">
        <w:t>.</w:t>
      </w:r>
      <w:bookmarkEnd w:id="6"/>
      <w:r w:rsidR="00BD2E49" w:rsidRPr="00D06771">
        <w:t xml:space="preserve"> </w:t>
      </w:r>
    </w:p>
    <w:p w14:paraId="6E418307" w14:textId="2F07D765" w:rsidR="000F3E44" w:rsidRPr="00D06771" w:rsidRDefault="000F3E44" w:rsidP="00BD2E49">
      <w:pPr>
        <w:pStyle w:val="3MMSecurity"/>
        <w:rPr>
          <w:rFonts w:eastAsia="Arial Unicode MS"/>
          <w:lang w:val="pt-BR"/>
        </w:rPr>
      </w:pPr>
      <w:bookmarkStart w:id="7" w:name="_Ref89054353"/>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w:t>
      </w:r>
      <w:r w:rsidR="00CD3A73" w:rsidRPr="00D06771">
        <w:rPr>
          <w:lang w:val="pt-BR"/>
        </w:rPr>
        <w:lastRenderedPageBreak/>
        <w:t xml:space="preserve">quatro) meses </w:t>
      </w:r>
      <w:r w:rsidR="00D42B14" w:rsidRPr="00D06771">
        <w:rPr>
          <w:lang w:val="pt-BR"/>
        </w:rPr>
        <w:t>da data de encerramento da Oferta Restrita</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7"/>
      <w:r w:rsidR="00221FC4">
        <w:rPr>
          <w:lang w:val="pt-BR"/>
        </w:rPr>
        <w:t xml:space="preserve"> </w:t>
      </w:r>
      <w:r w:rsidR="00221FC4" w:rsidRPr="00372B27">
        <w:rPr>
          <w:b/>
          <w:bCs/>
          <w:lang w:val="pt-BR"/>
        </w:rPr>
        <w:t>[</w:t>
      </w:r>
      <w:r w:rsidR="00221FC4" w:rsidRPr="00372B27">
        <w:rPr>
          <w:b/>
          <w:bCs/>
          <w:highlight w:val="yellow"/>
          <w:lang w:val="pt-BR"/>
        </w:rPr>
        <w:t>Nota: Companhia, por favor, complementar as informações do quadro desta Cláusula.]</w:t>
      </w:r>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334E8DE"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C32753"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860C2" w14:textId="4C85994A" w:rsidR="00D42B14" w:rsidRPr="00D06771" w:rsidRDefault="00FE26CC" w:rsidP="00063955">
            <w:pPr>
              <w:spacing w:line="320" w:lineRule="exact"/>
              <w:rPr>
                <w:szCs w:val="20"/>
                <w:lang w:eastAsia="en-US"/>
              </w:rPr>
            </w:pPr>
            <w:r w:rsidRPr="00D06771">
              <w:rPr>
                <w:szCs w:val="20"/>
                <w:lang w:eastAsia="en-US"/>
              </w:rPr>
              <w:t>[</w:t>
            </w:r>
            <w:r w:rsidRPr="00372B27">
              <w:rPr>
                <w:szCs w:val="20"/>
                <w:highlight w:val="yellow"/>
                <w:lang w:eastAsia="en-US"/>
              </w:rPr>
              <w:t>=</w:t>
            </w:r>
            <w:r w:rsidRPr="00D06771">
              <w:rPr>
                <w:szCs w:val="20"/>
                <w:lang w:eastAsia="en-US"/>
              </w:rPr>
              <w:t>]</w:t>
            </w:r>
            <w:r w:rsidR="00920F74">
              <w:rPr>
                <w:szCs w:val="20"/>
                <w:lang w:eastAsia="en-US"/>
              </w:rPr>
              <w:t xml:space="preserve"> </w:t>
            </w:r>
            <w:r w:rsidR="003E6DD9">
              <w:rPr>
                <w:szCs w:val="20"/>
                <w:lang w:eastAsia="en-US"/>
              </w:rPr>
              <w:t>[</w:t>
            </w:r>
            <w:r w:rsidR="003E6DD9" w:rsidRPr="00063955">
              <w:rPr>
                <w:szCs w:val="20"/>
                <w:highlight w:val="yellow"/>
                <w:lang w:eastAsia="en-US"/>
              </w:rPr>
              <w:t xml:space="preserve">Nota: </w:t>
            </w:r>
            <w:r w:rsidR="00F04D13" w:rsidRPr="00063955">
              <w:rPr>
                <w:szCs w:val="20"/>
                <w:highlight w:val="yellow"/>
                <w:lang w:eastAsia="en-US"/>
              </w:rPr>
              <w:t>C</w:t>
            </w:r>
            <w:r w:rsidR="003E6DD9" w:rsidRPr="00063955">
              <w:rPr>
                <w:szCs w:val="20"/>
                <w:highlight w:val="yellow"/>
                <w:lang w:eastAsia="en-US"/>
              </w:rPr>
              <w:t>ompanhia, favor preencher e fazer referência ao Contrato de PPP</w:t>
            </w:r>
            <w:r w:rsidR="00754BBE">
              <w:rPr>
                <w:szCs w:val="20"/>
                <w:lang w:eastAsia="en-US"/>
              </w:rPr>
              <w:t>]</w:t>
            </w:r>
            <w:r w:rsidR="003E6DD9">
              <w:rPr>
                <w:szCs w:val="20"/>
                <w:lang w:eastAsia="en-US"/>
              </w:rPr>
              <w:t xml:space="preserve"> </w:t>
            </w:r>
            <w:r w:rsidR="00F04D13">
              <w:rPr>
                <w:szCs w:val="20"/>
                <w:lang w:eastAsia="en-US"/>
              </w:rPr>
              <w:t>(“</w:t>
            </w:r>
            <w:r w:rsidR="00F04D13" w:rsidRPr="0069022D">
              <w:rPr>
                <w:szCs w:val="20"/>
                <w:u w:val="single"/>
                <w:lang w:eastAsia="en-US"/>
              </w:rPr>
              <w:t>Contrato PPP</w:t>
            </w:r>
            <w:r w:rsidR="00F04D13">
              <w:rPr>
                <w:szCs w:val="20"/>
                <w:lang w:eastAsia="en-US"/>
              </w:rPr>
              <w:t>”, em conjunto com o Contrato de Concessão ARTESP, os “</w:t>
            </w:r>
            <w:r w:rsidR="00F04D13" w:rsidRPr="0069022D">
              <w:rPr>
                <w:szCs w:val="20"/>
                <w:u w:val="single"/>
                <w:lang w:eastAsia="en-US"/>
              </w:rPr>
              <w:t>Contratos de Concessão</w:t>
            </w:r>
            <w:r w:rsidR="00F04D13">
              <w:rPr>
                <w:szCs w:val="20"/>
                <w:lang w:eastAsia="en-US"/>
              </w:rPr>
              <w:t xml:space="preserve">”) </w:t>
            </w:r>
            <w:r w:rsidR="00920F74">
              <w:rPr>
                <w:szCs w:val="20"/>
                <w:lang w:eastAsia="en-US"/>
              </w:rPr>
              <w:t>(“</w:t>
            </w:r>
            <w:r w:rsidR="00920F74" w:rsidRPr="0069022D">
              <w:rPr>
                <w:szCs w:val="20"/>
                <w:u w:val="single"/>
                <w:lang w:eastAsia="en-US"/>
              </w:rPr>
              <w:t>Projeto</w:t>
            </w:r>
            <w:r w:rsidR="00920F74">
              <w:rPr>
                <w:szCs w:val="20"/>
                <w:lang w:eastAsia="en-US"/>
              </w:rPr>
              <w:t>”)</w:t>
            </w:r>
          </w:p>
        </w:tc>
      </w:tr>
      <w:tr w:rsidR="00D42B14" w:rsidRPr="00D06771" w14:paraId="412AF570"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D63FD4"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95B5DD0" w14:textId="18E8EA52"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sidRPr="00372B27">
              <w:rPr>
                <w:rFonts w:ascii="Verdana" w:hAnsi="Verdana"/>
                <w:sz w:val="20"/>
                <w:szCs w:val="20"/>
                <w:highlight w:val="yellow"/>
                <w:lang w:eastAsia="en-US"/>
              </w:rPr>
              <w:t>=</w:t>
            </w:r>
            <w:r w:rsidRPr="00D06771">
              <w:rPr>
                <w:rFonts w:ascii="Verdana" w:hAnsi="Verdana"/>
                <w:sz w:val="20"/>
                <w:szCs w:val="20"/>
                <w:lang w:eastAsia="en-US"/>
              </w:rPr>
              <w:t>]</w:t>
            </w:r>
          </w:p>
        </w:tc>
      </w:tr>
      <w:tr w:rsidR="00D42B14" w:rsidRPr="00D06771" w14:paraId="3677F54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16B3B6" w14:textId="25DFB405"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09F927C9" w14:textId="460171E8" w:rsidR="00D42B14" w:rsidRPr="00D06771" w:rsidRDefault="00FE26CC" w:rsidP="00063955">
            <w:pPr>
              <w:pStyle w:val="TabBody"/>
              <w:spacing w:before="0" w:after="0" w:line="320" w:lineRule="exact"/>
              <w:rPr>
                <w:rFonts w:ascii="Verdana" w:hAnsi="Verdana"/>
                <w:sz w:val="20"/>
                <w:szCs w:val="20"/>
              </w:rPr>
            </w:pPr>
            <w:r w:rsidRPr="00D06771">
              <w:rPr>
                <w:rFonts w:ascii="Verdana" w:hAnsi="Verdana"/>
                <w:sz w:val="20"/>
                <w:szCs w:val="20"/>
              </w:rPr>
              <w:t>[</w:t>
            </w:r>
            <w:r w:rsidRPr="00372B27">
              <w:rPr>
                <w:rFonts w:ascii="Verdana" w:hAnsi="Verdana"/>
                <w:sz w:val="20"/>
                <w:szCs w:val="20"/>
                <w:highlight w:val="yellow"/>
              </w:rPr>
              <w:t>=</w:t>
            </w:r>
            <w:r w:rsidRPr="00D06771">
              <w:rPr>
                <w:rFonts w:ascii="Verdana" w:hAnsi="Verdana"/>
                <w:sz w:val="20"/>
                <w:szCs w:val="20"/>
              </w:rPr>
              <w:t>]</w:t>
            </w:r>
          </w:p>
        </w:tc>
      </w:tr>
      <w:tr w:rsidR="00D42B14" w:rsidRPr="00D06771" w14:paraId="1D72F0C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08910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AB0D89D" w14:textId="464B3089"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custos totais de investimento no Projeto estão estimados em aproximadamente R$[=].]</w:t>
            </w:r>
          </w:p>
        </w:tc>
      </w:tr>
      <w:tr w:rsidR="00D42B14" w:rsidRPr="00D06771" w14:paraId="7F9268A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BD1CA" w14:textId="6386ACC6"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57FC27DF" w14:textId="42C5F24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sz w:val="20"/>
                <w:szCs w:val="20"/>
                <w:lang w:eastAsia="en-US"/>
              </w:rPr>
              <w:t>[</w:t>
            </w:r>
            <w:r w:rsidRPr="00372B27">
              <w:rPr>
                <w:rFonts w:ascii="Verdana" w:hAnsi="Verdana"/>
                <w:sz w:val="20"/>
                <w:szCs w:val="20"/>
                <w:highlight w:val="yellow"/>
                <w:lang w:eastAsia="en-US"/>
              </w:rPr>
              <w:t>=</w:t>
            </w:r>
            <w:r w:rsidRPr="00D06771">
              <w:rPr>
                <w:rFonts w:ascii="Verdana" w:hAnsi="Verdana"/>
                <w:sz w:val="20"/>
                <w:szCs w:val="20"/>
                <w:lang w:eastAsia="en-US"/>
              </w:rPr>
              <w:t>]</w:t>
            </w:r>
          </w:p>
        </w:tc>
      </w:tr>
      <w:tr w:rsidR="00D42B14" w:rsidRPr="00D06771" w14:paraId="67816722"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C5DC49" w14:textId="76A6EA8D"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77A09BAE" w14:textId="62AC6655"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3249883A"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5E662E" w14:textId="447CC78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82E2F4" w14:textId="261DDCCD"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da Primeira Série representam aproximadamente [</w:t>
            </w:r>
            <w:r w:rsidRPr="00372B27">
              <w:rPr>
                <w:rFonts w:ascii="Verdana" w:hAnsi="Verdana" w:cstheme="minorHAnsi"/>
                <w:color w:val="000000" w:themeColor="text1"/>
                <w:sz w:val="20"/>
                <w:szCs w:val="20"/>
                <w:highlight w:val="yellow"/>
              </w:rPr>
              <w:t>=</w:t>
            </w:r>
            <w:r w:rsidRPr="00D06771">
              <w:rPr>
                <w:rFonts w:ascii="Verdana" w:hAnsi="Verdana" w:cstheme="minorHAnsi"/>
                <w:color w:val="000000" w:themeColor="text1"/>
                <w:sz w:val="20"/>
                <w:szCs w:val="20"/>
              </w:rPr>
              <w:t>]% do uso</w:t>
            </w:r>
            <w:r w:rsidRPr="00D06771">
              <w:rPr>
                <w:rFonts w:ascii="Verdana" w:hAnsi="Verdana" w:cstheme="minorHAnsi"/>
                <w:color w:val="000000" w:themeColor="text1"/>
                <w:sz w:val="20"/>
                <w:szCs w:val="20"/>
                <w:lang w:eastAsia="zh-CN"/>
              </w:rPr>
              <w:t xml:space="preserve"> total</w:t>
            </w:r>
            <w:r w:rsidRPr="00D06771">
              <w:rPr>
                <w:rFonts w:ascii="Verdana" w:hAnsi="Verdana" w:cstheme="minorHAnsi"/>
                <w:color w:val="000000" w:themeColor="text1"/>
                <w:sz w:val="20"/>
                <w:szCs w:val="20"/>
              </w:rPr>
              <w:t xml:space="preserve"> estimado do Projeto.]</w:t>
            </w:r>
          </w:p>
        </w:tc>
      </w:tr>
    </w:tbl>
    <w:p w14:paraId="478089F2" w14:textId="77777777" w:rsidR="00D42B14" w:rsidRPr="00D06771" w:rsidRDefault="00D42B14" w:rsidP="00D42B14">
      <w:pPr>
        <w:rPr>
          <w:rFonts w:eastAsia="Arial Unicode MS"/>
        </w:rPr>
      </w:pPr>
    </w:p>
    <w:p w14:paraId="1679681C" w14:textId="5D6A064C"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xml:space="preserve">. Os recursos captados por meio da Emissão das Debêntures da Segunda Série serão destinados ao </w:t>
      </w:r>
      <w:r w:rsidRPr="00D06771">
        <w:rPr>
          <w:rFonts w:eastAsia="Arial Unicode MS"/>
          <w:lang w:val="pt-BR"/>
        </w:rPr>
        <w:lastRenderedPageBreak/>
        <w:t>reforço de caixa da Emissora e ao pagamento de determinadas obrigações financeiras da Emissora.</w:t>
      </w:r>
    </w:p>
    <w:p w14:paraId="702C9805" w14:textId="51C3DA78" w:rsidR="000F3E44" w:rsidRPr="00D06771" w:rsidRDefault="000F3E44" w:rsidP="00BD2E49">
      <w:pPr>
        <w:pStyle w:val="3MMSecurity"/>
        <w:rPr>
          <w:rFonts w:eastAsia="Arial Unicode MS"/>
          <w:lang w:val="pt-BR"/>
        </w:rPr>
      </w:pPr>
      <w:r w:rsidRPr="00D06771">
        <w:rPr>
          <w:rFonts w:eastAsia="Arial Unicode MS"/>
          <w:lang w:val="pt-BR"/>
        </w:rPr>
        <w:t>A Emissora deverá enviar ao Agente Fiduciário, semestralmente, no último dia útil dos meses de maio e novembro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p>
    <w:p w14:paraId="5FEA5398"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7FC08FBC" w14:textId="1209FC63"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 em menor prazo, caso assim seja necessário para fins de cumprimento tempestivo, pelo Agente Fiduciário, de quaisquer solicitações efetuadas por autoridades ou órgãos reguladores, regulamentos, leis ou determinações judiciais, administrativas ou arbitrais.</w:t>
      </w:r>
    </w:p>
    <w:p w14:paraId="3C271CDB"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1FF281D6" w14:textId="242409E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2 (duas) Séries, em Regime de Garantia </w:t>
      </w:r>
      <w:r w:rsidRPr="00D06771">
        <w:rPr>
          <w:i/>
          <w:iCs/>
        </w:rPr>
        <w:lastRenderedPageBreak/>
        <w:t>Firme de Colocação, das Debêntures da 2ª (Segunda) Emissão Concessionária Rodovia dos Tamoios S.A.</w:t>
      </w:r>
      <w:r w:rsidRPr="00D06771">
        <w:t>” (“</w:t>
      </w:r>
      <w:r w:rsidRPr="00D06771">
        <w:rPr>
          <w:u w:val="single"/>
        </w:rPr>
        <w:t>Contrato de Distribuição</w:t>
      </w:r>
      <w:r w:rsidRPr="00D06771">
        <w:t>”).</w:t>
      </w:r>
    </w:p>
    <w:p w14:paraId="0148CCD6" w14:textId="2633D299"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49AEE56D"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1DB2BEC2"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39E7F6E5" w14:textId="77777777" w:rsidR="000F3E44" w:rsidRPr="00D06771" w:rsidRDefault="000F3E44" w:rsidP="00F03A5D">
      <w:pPr>
        <w:pStyle w:val="iMMSecurity"/>
      </w:pPr>
      <w:r w:rsidRPr="00D06771">
        <w:t>“</w:t>
      </w:r>
      <w:r w:rsidRPr="00D06771">
        <w:rPr>
          <w:u w:val="single"/>
        </w:rPr>
        <w:t>Investidores Qualificados</w:t>
      </w:r>
      <w:r w:rsidRPr="00D06771">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w:t>
      </w:r>
      <w:r w:rsidRPr="00D06771">
        <w:lastRenderedPageBreak/>
        <w:t>a carteira gerida por um ou mais cotistas, que sejam investidores qualificados.</w:t>
      </w:r>
    </w:p>
    <w:p w14:paraId="75A8FC0C" w14:textId="159CB5A4"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007A37BB"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3BEC599D" w14:textId="0524F3C8"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50B24F9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4F0F4903"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3BF02099"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201A563E" w14:textId="294EFC3E" w:rsidR="000F3E44" w:rsidRPr="00D06771" w:rsidRDefault="000F3E44" w:rsidP="00F03A5D">
      <w:pPr>
        <w:pStyle w:val="3MMSecurity"/>
        <w:rPr>
          <w:lang w:val="pt-BR"/>
        </w:rPr>
      </w:pPr>
      <w:r w:rsidRPr="00D06771">
        <w:rPr>
          <w:lang w:val="pt-BR"/>
        </w:rPr>
        <w:lastRenderedPageBreak/>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94AD6C0" w14:textId="728545C1" w:rsidR="000F3E44" w:rsidRPr="00D06771" w:rsidRDefault="000F3E44" w:rsidP="00F03A5D">
      <w:pPr>
        <w:pStyle w:val="3MMSecurity"/>
        <w:rPr>
          <w:lang w:val="pt-BR"/>
        </w:rPr>
      </w:pPr>
      <w:r w:rsidRPr="00D06771">
        <w:rPr>
          <w:lang w:val="pt-BR"/>
        </w:rPr>
        <w:t>Não será admitida a distribuição parcial das Debêntures.</w:t>
      </w:r>
    </w:p>
    <w:p w14:paraId="77B70ECC" w14:textId="77777777" w:rsidR="00D33FEB" w:rsidRPr="00D06771" w:rsidRDefault="00D33FEB" w:rsidP="00D33FEB">
      <w:pPr>
        <w:pStyle w:val="3MMSecurity"/>
        <w:rPr>
          <w:lang w:val="pt-BR"/>
        </w:rPr>
      </w:pPr>
      <w:r w:rsidRPr="00D06771">
        <w:rPr>
          <w:lang w:val="pt-BR"/>
        </w:rPr>
        <w:t>Não será constituído fundo de manutenção de liquidez e não será firmado contrato de estabilização de preços com relação às Debêntures.</w:t>
      </w:r>
    </w:p>
    <w:p w14:paraId="053A409C" w14:textId="6CAB6618" w:rsidR="00D33FEB" w:rsidRPr="00D06771" w:rsidRDefault="00D42B14" w:rsidP="00D33FEB">
      <w:pPr>
        <w:pStyle w:val="2MMSecurity"/>
      </w:pPr>
      <w:r w:rsidRPr="00D06771">
        <w:rPr>
          <w:u w:val="single"/>
        </w:rPr>
        <w:t xml:space="preserve">Agente </w:t>
      </w:r>
      <w:r w:rsidR="00D33FEB" w:rsidRPr="00D06771">
        <w:rPr>
          <w:u w:val="single"/>
        </w:rPr>
        <w:t>Liquidante e Escriturador</w:t>
      </w:r>
      <w:r w:rsidR="00D33FEB" w:rsidRPr="00D06771">
        <w:t xml:space="preserve">. O </w:t>
      </w:r>
      <w:r w:rsidRPr="00D06771">
        <w:t>agente</w:t>
      </w:r>
      <w:r w:rsidR="00D33FEB" w:rsidRPr="00D06771">
        <w:t xml:space="preserve"> liquidante da presente Emissão será o </w:t>
      </w:r>
      <w:r w:rsidR="00D33FEB" w:rsidRPr="00D06771">
        <w:rPr>
          <w:smallCaps/>
        </w:rPr>
        <w:t>[</w:t>
      </w:r>
      <w:r w:rsidR="00D33FEB" w:rsidRPr="00D06771">
        <w:rPr>
          <w:smallCaps/>
          <w:highlight w:val="yellow"/>
        </w:rPr>
        <w:t>=</w:t>
      </w:r>
      <w:r w:rsidR="00D33FEB" w:rsidRPr="00D06771">
        <w:rPr>
          <w:smallCaps/>
        </w:rPr>
        <w:t>]</w:t>
      </w:r>
      <w:r w:rsidR="00D33FEB" w:rsidRPr="00D06771">
        <w:t xml:space="preserve">, instituição </w:t>
      </w:r>
      <w:r w:rsidRPr="00D06771">
        <w:t>prestadora de serviços de Agente de Liquidação</w:t>
      </w:r>
      <w:r w:rsidR="00D33FEB" w:rsidRPr="00D06771">
        <w:t xml:space="preserve"> com sede </w:t>
      </w:r>
      <w:r w:rsidRPr="00D06771">
        <w:t>[</w:t>
      </w:r>
      <w:r w:rsidR="00D33FEB" w:rsidRPr="00D06771">
        <w:rPr>
          <w:highlight w:val="yellow"/>
        </w:rPr>
        <w:t>=</w:t>
      </w:r>
      <w:r w:rsidR="00D33FEB" w:rsidRPr="00D06771">
        <w:t>], inscrito no CNPJ/ME sob o nº [</w:t>
      </w:r>
      <w:r w:rsidR="00D33FEB" w:rsidRPr="00D06771">
        <w:rPr>
          <w:highlight w:val="yellow"/>
        </w:rPr>
        <w:t>=</w:t>
      </w:r>
      <w:r w:rsidR="00D33FEB" w:rsidRPr="00D06771">
        <w:t>] (“</w:t>
      </w:r>
      <w:r w:rsidRPr="00D06771">
        <w:rPr>
          <w:u w:val="single"/>
        </w:rPr>
        <w:t xml:space="preserve">Agente </w:t>
      </w:r>
      <w:r w:rsidR="00D33FEB" w:rsidRPr="00D06771">
        <w:rPr>
          <w:u w:val="single"/>
        </w:rPr>
        <w:t>Liquidante</w:t>
      </w:r>
      <w:r w:rsidR="00D33FEB" w:rsidRPr="00D06771">
        <w:t xml:space="preserve">”, </w:t>
      </w:r>
      <w:r w:rsidR="00D33FEB" w:rsidRPr="00D06771">
        <w:rPr>
          <w:rFonts w:eastAsia="Arial Unicode MS"/>
        </w:rPr>
        <w:t xml:space="preserve">cuja definição inclui qualquer outra instituição que venha a suceder o </w:t>
      </w:r>
      <w:r w:rsidRPr="00D06771">
        <w:rPr>
          <w:rFonts w:eastAsia="Arial Unicode MS"/>
        </w:rPr>
        <w:t xml:space="preserve">Agente </w:t>
      </w:r>
      <w:r w:rsidR="00D33FEB" w:rsidRPr="00D06771">
        <w:rPr>
          <w:rFonts w:eastAsia="Arial Unicode MS"/>
        </w:rPr>
        <w:t>Liquidante na prestação dos serviços relativos às Debêntures</w:t>
      </w:r>
      <w:r w:rsidR="00D33FEB" w:rsidRPr="00D06771">
        <w:t xml:space="preserve">). O Escriturador das Debêntures será o </w:t>
      </w:r>
      <w:r w:rsidR="00D33FEB" w:rsidRPr="00D06771">
        <w:rPr>
          <w:b/>
          <w:smallCaps/>
        </w:rPr>
        <w:t>[</w:t>
      </w:r>
      <w:r w:rsidR="00D33FEB" w:rsidRPr="00D06771">
        <w:rPr>
          <w:b/>
          <w:smallCaps/>
          <w:highlight w:val="yellow"/>
        </w:rPr>
        <w:t>=</w:t>
      </w:r>
      <w:r w:rsidR="00D33FEB" w:rsidRPr="00D06771">
        <w:rPr>
          <w:b/>
          <w:smallCaps/>
        </w:rPr>
        <w:t>]</w:t>
      </w:r>
      <w:r w:rsidR="00D33FEB" w:rsidRPr="00D06771">
        <w:t>, instituição financeira com sede na Cidade de [</w:t>
      </w:r>
      <w:r w:rsidR="00D33FEB" w:rsidRPr="00D06771">
        <w:rPr>
          <w:highlight w:val="yellow"/>
        </w:rPr>
        <w:t>=</w:t>
      </w:r>
      <w:r w:rsidR="00D33FEB" w:rsidRPr="00D06771">
        <w:t>], Estado de [</w:t>
      </w:r>
      <w:r w:rsidR="00D33FEB" w:rsidRPr="00D06771">
        <w:rPr>
          <w:highlight w:val="yellow"/>
        </w:rPr>
        <w:t>=</w:t>
      </w:r>
      <w:r w:rsidR="00D33FEB" w:rsidRPr="00D06771">
        <w:t>], no [</w:t>
      </w:r>
      <w:r w:rsidR="00D33FEB" w:rsidRPr="00D06771">
        <w:rPr>
          <w:highlight w:val="yellow"/>
        </w:rPr>
        <w:t>=</w:t>
      </w:r>
      <w:r w:rsidR="00D33FEB" w:rsidRPr="00D06771">
        <w:t>], inscrito no CNPJ/ME sob o nº [</w:t>
      </w:r>
      <w:r w:rsidR="00D33FEB" w:rsidRPr="00D06771">
        <w:rPr>
          <w:highlight w:val="yellow"/>
        </w:rPr>
        <w:t>=</w:t>
      </w:r>
      <w:r w:rsidR="00D33FEB" w:rsidRPr="00D06771">
        <w:t>] (“</w:t>
      </w:r>
      <w:r w:rsidR="00D33FEB" w:rsidRPr="00D06771">
        <w:rPr>
          <w:u w:val="single"/>
        </w:rPr>
        <w:t>Escriturador</w:t>
      </w:r>
      <w:r w:rsidR="00D33FEB" w:rsidRPr="00D06771">
        <w:t xml:space="preserve">”, </w:t>
      </w:r>
      <w:r w:rsidR="00D33FEB" w:rsidRPr="00D06771">
        <w:rPr>
          <w:rFonts w:eastAsia="Arial Unicode MS"/>
        </w:rPr>
        <w:t>cuja definição inclui qualquer outra instituição que venha a suceder o Escriturador na prestação dos serviços relativos às Debêntures</w:t>
      </w:r>
      <w:r w:rsidR="00D33FEB" w:rsidRPr="00D06771">
        <w:t>).</w:t>
      </w:r>
    </w:p>
    <w:p w14:paraId="26CD61C9" w14:textId="07E1F911" w:rsidR="00D33FEB" w:rsidRPr="00D06771" w:rsidRDefault="00D33FEB" w:rsidP="00D33FEB">
      <w:pPr>
        <w:pStyle w:val="3MMSecurity"/>
        <w:rPr>
          <w:lang w:val="pt-BR"/>
        </w:rPr>
      </w:pPr>
      <w:r w:rsidRPr="00D06771">
        <w:rPr>
          <w:lang w:val="pt-BR"/>
        </w:rPr>
        <w:t xml:space="preserve">O </w:t>
      </w:r>
      <w:r w:rsidR="00D42B14" w:rsidRPr="00D06771">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3AA4750D" w14:textId="1657A755" w:rsidR="00E32913" w:rsidRPr="00D06771" w:rsidRDefault="00E32913" w:rsidP="00E32913">
      <w:pPr>
        <w:pStyle w:val="Ttulo1"/>
      </w:pPr>
      <w:r w:rsidRPr="00D06771">
        <w:t xml:space="preserve">PROCEDIMENTO DE </w:t>
      </w:r>
      <w:r w:rsidRPr="00D06771">
        <w:rPr>
          <w:i/>
          <w:iCs/>
        </w:rPr>
        <w:t>BOOKBUILDING</w:t>
      </w:r>
    </w:p>
    <w:p w14:paraId="2CD99C51" w14:textId="48412022" w:rsidR="00E32913" w:rsidRPr="00D06771" w:rsidRDefault="00E32913" w:rsidP="00E32913">
      <w:pPr>
        <w:pStyle w:val="2MMSecurity"/>
      </w:pPr>
      <w:bookmarkStart w:id="8" w:name="_Hlk71226674"/>
      <w:bookmarkStart w:id="9"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da Primeira Série (conforme definido abaixo). </w:t>
      </w:r>
      <w:bookmarkEnd w:id="8"/>
    </w:p>
    <w:p w14:paraId="67AA1673" w14:textId="32D320C6"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4D7DA01F" w14:textId="451E348F" w:rsidR="00E32913" w:rsidRPr="00D06771" w:rsidRDefault="00E32913" w:rsidP="00E32913">
      <w:pPr>
        <w:pStyle w:val="2MMSecurity"/>
      </w:pPr>
      <w:bookmarkStart w:id="10" w:name="_Hlk89010718"/>
      <w:bookmarkEnd w:id="9"/>
      <w:r w:rsidRPr="00D06771">
        <w:lastRenderedPageBreak/>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218178C0" w14:textId="45021DB2" w:rsidR="00764A6D" w:rsidRPr="00D06771" w:rsidRDefault="00764A6D" w:rsidP="00764A6D">
      <w:pPr>
        <w:pStyle w:val="Ttulo1"/>
      </w:pPr>
      <w:bookmarkStart w:id="11" w:name="OLE_LINK5"/>
      <w:bookmarkStart w:id="12" w:name="OLE_LINK6"/>
      <w:bookmarkEnd w:id="10"/>
      <w:r w:rsidRPr="00D06771">
        <w:t>CARACTERÍSTICAS DA EMISSÃO E DAS DEBÊNTURES</w:t>
      </w:r>
    </w:p>
    <w:p w14:paraId="3382D7FC" w14:textId="1A9C6F3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7F7187A0" w14:textId="48DD8EA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192BA0F2" w14:textId="48204ED2"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p>
    <w:p w14:paraId="21D9FD25" w14:textId="269CE882"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0A3B9194" w14:textId="08CC8B08"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Pr="00D06771">
        <w:rPr>
          <w:highlight w:val="yellow"/>
        </w:rPr>
        <w:t xml:space="preserve"> 2032]</w:t>
      </w:r>
      <w:r w:rsidRPr="00D06771">
        <w:t xml:space="preserve"> (“</w:t>
      </w:r>
      <w:r w:rsidRPr="00D06771">
        <w:rPr>
          <w:u w:val="single"/>
        </w:rPr>
        <w:t xml:space="preserve">Data de Vencimento da </w:t>
      </w:r>
      <w:r w:rsidRPr="00D06771">
        <w:rPr>
          <w:u w:val="single"/>
        </w:rPr>
        <w:lastRenderedPageBreak/>
        <w:t>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212B8D">
        <w:rPr>
          <w:highlight w:val="yellow"/>
        </w:rPr>
        <w:t>[=]</w:t>
      </w:r>
      <w:r w:rsidR="00465512" w:rsidRPr="00D06771">
        <w:rPr>
          <w:highlight w:val="yellow"/>
        </w:rPr>
        <w:t xml:space="preserve"> de 2027</w:t>
      </w:r>
      <w:r w:rsidR="00465512" w:rsidRPr="00D06771">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62D2B96C" w14:textId="60FEA5E4"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05CE72FF" w14:textId="6EA212E0" w:rsidR="00146348" w:rsidRPr="00D06771" w:rsidRDefault="00146348" w:rsidP="00AA1845">
      <w:pPr>
        <w:pStyle w:val="2MMSecurity"/>
      </w:pPr>
      <w:bookmarkStart w:id="13" w:name="_DV_M117"/>
      <w:bookmarkStart w:id="14" w:name="_DV_M118"/>
      <w:bookmarkStart w:id="15" w:name="_DV_M119"/>
      <w:bookmarkEnd w:id="11"/>
      <w:bookmarkEnd w:id="12"/>
      <w:bookmarkEnd w:id="13"/>
      <w:bookmarkEnd w:id="14"/>
      <w:bookmarkEnd w:id="15"/>
      <w:r w:rsidRPr="00D06771">
        <w:rPr>
          <w:u w:val="single"/>
        </w:rPr>
        <w:t>Atualização Monetária das Debêntures da Primeira Série</w:t>
      </w:r>
      <w:r w:rsidR="00E32913" w:rsidRPr="00D06771">
        <w:t>.</w:t>
      </w:r>
      <w:r w:rsidRPr="00D06771">
        <w:t xml:space="preserve"> </w:t>
      </w:r>
      <w:bookmarkStart w:id="16" w:name="_Hlk50470287"/>
      <w:r w:rsidRPr="00D06771">
        <w:t>O Valor Nominal Unitário (ou o saldo do Valor Nominal Unitário, conforme aplicável) das Debêntures da Primeira Série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16"/>
    </w:p>
    <w:p w14:paraId="5C1E4EB7" w14:textId="77777777" w:rsidR="00146348" w:rsidRPr="00D06771" w:rsidRDefault="00146348" w:rsidP="00AA1845">
      <w:pPr>
        <w:rPr>
          <w:rFonts w:cstheme="minorHAnsi"/>
          <w:snapToGrid w:val="0"/>
          <w:szCs w:val="20"/>
        </w:rPr>
      </w:pPr>
    </w:p>
    <w:p w14:paraId="11BEB786" w14:textId="77777777" w:rsidR="00146348" w:rsidRPr="00D06771" w:rsidRDefault="00146348" w:rsidP="00AA1845">
      <w:pPr>
        <w:rPr>
          <w:rFonts w:cstheme="minorHAnsi"/>
          <w:szCs w:val="20"/>
        </w:rPr>
      </w:pPr>
      <w:r w:rsidRPr="00D06771">
        <w:rPr>
          <w:rFonts w:cstheme="minorHAnsi"/>
          <w:noProof/>
          <w:szCs w:val="20"/>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933884" w14:textId="77777777" w:rsidR="00146348" w:rsidRPr="00D06771" w:rsidRDefault="00146348" w:rsidP="00AA1845">
      <w:pPr>
        <w:rPr>
          <w:rFonts w:cstheme="minorHAnsi"/>
          <w:szCs w:val="20"/>
        </w:rPr>
      </w:pPr>
    </w:p>
    <w:p w14:paraId="16EBF992" w14:textId="47C12DCF" w:rsidR="00146348" w:rsidRPr="00372B27" w:rsidRDefault="00390138" w:rsidP="00AA1845">
      <w:pPr>
        <w:rPr>
          <w:i/>
          <w:iCs/>
        </w:rPr>
      </w:pPr>
      <w:r w:rsidRPr="005B0919">
        <w:rPr>
          <w:i/>
          <w:iCs/>
        </w:rPr>
        <w:t>Onde</w:t>
      </w:r>
      <w:r w:rsidR="00146348" w:rsidRPr="00372B27">
        <w:rPr>
          <w:i/>
          <w:iCs/>
        </w:rPr>
        <w:t>:</w:t>
      </w:r>
    </w:p>
    <w:p w14:paraId="17284E97" w14:textId="7F639676" w:rsidR="00146348" w:rsidRPr="00372B27" w:rsidRDefault="00146348" w:rsidP="00AA1845">
      <w:pPr>
        <w:rPr>
          <w:i/>
          <w:iCs/>
        </w:rPr>
      </w:pPr>
      <w:r w:rsidRPr="00372B27">
        <w:rPr>
          <w:b/>
          <w:i/>
          <w:iCs/>
        </w:rPr>
        <w:t>VNa</w:t>
      </w:r>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5B7F2410" w14:textId="5A90A3C1"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a cada período, se houver, calculado com 8 (oito) casas decimais, sem arredondamento</w:t>
      </w:r>
      <w:r w:rsidRPr="00372B27">
        <w:rPr>
          <w:i/>
          <w:iCs/>
        </w:rPr>
        <w:t>;</w:t>
      </w:r>
      <w:r w:rsidR="008A76F6" w:rsidRPr="00372B27">
        <w:rPr>
          <w:i/>
          <w:iCs/>
        </w:rPr>
        <w:t xml:space="preserve"> e</w:t>
      </w:r>
    </w:p>
    <w:p w14:paraId="43A4CB66" w14:textId="31B5FDF2"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41BDF33" w14:textId="77777777" w:rsidR="00146348" w:rsidRPr="00D06771" w:rsidRDefault="00146348" w:rsidP="00AA1845">
      <w:pPr>
        <w:rPr>
          <w:rFonts w:cstheme="minorHAnsi"/>
          <w:b/>
          <w:szCs w:val="20"/>
        </w:rPr>
      </w:pPr>
    </w:p>
    <w:p w14:paraId="5C4E6484" w14:textId="77777777" w:rsidR="00146348" w:rsidRPr="00D06771" w:rsidRDefault="00146348" w:rsidP="00AA1845">
      <w:pPr>
        <w:rPr>
          <w:rFonts w:cstheme="minorHAnsi"/>
          <w:szCs w:val="20"/>
        </w:rPr>
      </w:pPr>
      <w:r w:rsidRPr="00D06771">
        <w:rPr>
          <w:rFonts w:cstheme="minorHAnsi"/>
          <w:noProof/>
          <w:szCs w:val="20"/>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4" cstate="print"/>
                    <a:srcRect/>
                    <a:stretch>
                      <a:fillRect/>
                    </a:stretch>
                  </pic:blipFill>
                  <pic:spPr bwMode="auto">
                    <a:xfrm>
                      <a:off x="0" y="0"/>
                      <a:ext cx="1219200" cy="683260"/>
                    </a:xfrm>
                    <a:prstGeom prst="rect">
                      <a:avLst/>
                    </a:prstGeom>
                    <a:noFill/>
                  </pic:spPr>
                </pic:pic>
              </a:graphicData>
            </a:graphic>
          </wp:anchor>
        </w:drawing>
      </w:r>
    </w:p>
    <w:p w14:paraId="4673169C" w14:textId="77777777" w:rsidR="00146348" w:rsidRPr="00D06771" w:rsidRDefault="00146348" w:rsidP="00AA1845">
      <w:pPr>
        <w:rPr>
          <w:rFonts w:cstheme="minorHAnsi"/>
          <w:szCs w:val="20"/>
        </w:rPr>
      </w:pPr>
    </w:p>
    <w:p w14:paraId="483745C6" w14:textId="51F8C416" w:rsidR="00146348" w:rsidRPr="00D06771" w:rsidRDefault="00146348" w:rsidP="00AA1845">
      <w:pPr>
        <w:rPr>
          <w:rFonts w:cstheme="minorHAnsi"/>
          <w:szCs w:val="20"/>
        </w:rPr>
      </w:pPr>
    </w:p>
    <w:p w14:paraId="4F874FCA" w14:textId="77777777" w:rsidR="00AA1845" w:rsidRPr="00D06771" w:rsidRDefault="00AA1845" w:rsidP="00AA1845">
      <w:pPr>
        <w:rPr>
          <w:rFonts w:cstheme="minorHAnsi"/>
          <w:szCs w:val="20"/>
        </w:rPr>
      </w:pPr>
    </w:p>
    <w:p w14:paraId="6324220C" w14:textId="0F08F15B" w:rsidR="00146348" w:rsidRPr="00372B27" w:rsidRDefault="00390138" w:rsidP="00AA1845">
      <w:pPr>
        <w:rPr>
          <w:i/>
          <w:iCs/>
        </w:rPr>
      </w:pPr>
      <w:r w:rsidRPr="005B0919">
        <w:rPr>
          <w:i/>
          <w:iCs/>
        </w:rPr>
        <w:t>O</w:t>
      </w:r>
      <w:r w:rsidR="00146348" w:rsidRPr="00372B27">
        <w:rPr>
          <w:i/>
          <w:iCs/>
        </w:rPr>
        <w:t>nde:</w:t>
      </w:r>
    </w:p>
    <w:p w14:paraId="00B9BCBA" w14:textId="74629A19"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7341AC69"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05831127"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79FBEC76" w14:textId="4C7376A1"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última data de aniversário das Debêntures </w:t>
      </w:r>
      <w:r w:rsidR="000166C3" w:rsidRPr="00372B27">
        <w:rPr>
          <w:i/>
          <w:iCs/>
        </w:rPr>
        <w:t xml:space="preserve">da Primeira Série </w:t>
      </w:r>
      <w:r w:rsidRPr="00372B27">
        <w:rPr>
          <w:i/>
          <w:iCs/>
        </w:rPr>
        <w:t>e a data de cálculo, limitado ao número total de Dias Úteis de vigência do IPCA, sendo “dup” um número inteiro;</w:t>
      </w:r>
    </w:p>
    <w:p w14:paraId="59D5D31E" w14:textId="62A88359" w:rsidR="00146348" w:rsidRPr="00372B27" w:rsidRDefault="00146348" w:rsidP="00AA1845">
      <w:pPr>
        <w:rPr>
          <w:i/>
          <w:iCs/>
        </w:rPr>
      </w:pPr>
      <w:r w:rsidRPr="00372B27">
        <w:rPr>
          <w:b/>
          <w:bCs/>
          <w:i/>
          <w:iCs/>
        </w:rPr>
        <w:t>dut</w:t>
      </w:r>
      <w:r w:rsidRPr="00372B27">
        <w:rPr>
          <w:i/>
          <w:iCs/>
        </w:rPr>
        <w:t xml:space="preserve"> = número de Dias Úteis contados entre a última e a próxima data de aniversário das Debêntures </w:t>
      </w:r>
      <w:r w:rsidR="000166C3" w:rsidRPr="00372B27">
        <w:rPr>
          <w:i/>
          <w:iCs/>
        </w:rPr>
        <w:t>da Primeira Série</w:t>
      </w:r>
      <w:r w:rsidRPr="00372B27">
        <w:rPr>
          <w:i/>
          <w:iCs/>
        </w:rPr>
        <w:t>, sendo “dut” um número inteiro;</w:t>
      </w:r>
    </w:p>
    <w:p w14:paraId="5757DA03"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DCC070B" w14:textId="379D9A9D"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3BCEBE9E" w14:textId="44B35163"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3EBBBAC9" w14:textId="0F039635" w:rsidR="00146348" w:rsidRPr="00372B27" w:rsidRDefault="0046798D" w:rsidP="00AA1845">
      <w:pPr>
        <w:ind w:left="851"/>
        <w:rPr>
          <w:i/>
          <w:iCs/>
        </w:rPr>
      </w:pPr>
      <w:r w:rsidRPr="00372B27">
        <w:rPr>
          <w:i/>
          <w:iCs/>
          <w:noProof/>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5"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7C423538" w14:textId="5441F958"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176F0521" w14:textId="79D74FC1"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278B1D46" w14:textId="563AB46F" w:rsidR="00146348" w:rsidRPr="00372B27" w:rsidRDefault="00AA1845" w:rsidP="00AA1845">
      <w:pPr>
        <w:ind w:left="851"/>
        <w:rPr>
          <w:i/>
          <w:iCs/>
        </w:rPr>
      </w:pPr>
      <w:r w:rsidRPr="00372B27">
        <w:rPr>
          <w:i/>
          <w:iCs/>
        </w:rPr>
        <w:lastRenderedPageBreak/>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0DE94D35" w14:textId="0A6F0C79" w:rsidR="00AA1845" w:rsidRPr="00D06771" w:rsidRDefault="00AA1845" w:rsidP="00AA1845">
      <w:pPr>
        <w:pStyle w:val="3MMSecurity"/>
        <w:rPr>
          <w:lang w:val="pt-BR"/>
        </w:rPr>
      </w:pPr>
      <w:bookmarkStart w:id="17" w:name="_Ref367359435"/>
      <w:bookmarkStart w:id="18" w:name="_Toc367387583"/>
      <w:r w:rsidRPr="00D06771">
        <w:rPr>
          <w:lang w:val="pt-BR"/>
        </w:rPr>
        <w:t>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da Primeira Série, quando da divulgação posterior do IPCA.</w:t>
      </w:r>
      <w:bookmarkStart w:id="19" w:name="_Toc367387584"/>
      <w:bookmarkEnd w:id="17"/>
      <w:bookmarkEnd w:id="18"/>
    </w:p>
    <w:p w14:paraId="1E65E7DA" w14:textId="0DAA3512" w:rsidR="00AA1845" w:rsidRPr="00D06771" w:rsidRDefault="00AA1845" w:rsidP="00AA1845">
      <w:pPr>
        <w:pStyle w:val="3MMSecurity"/>
        <w:rPr>
          <w:lang w:val="pt-BR"/>
        </w:rPr>
      </w:pPr>
      <w:bookmarkStart w:id="20"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542365">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19"/>
      <w:r w:rsidRPr="00D06771">
        <w:rPr>
          <w:lang w:val="pt-BR"/>
        </w:rPr>
        <w:t xml:space="preserve"> </w:t>
      </w:r>
    </w:p>
    <w:p w14:paraId="2928DCE6" w14:textId="529AD71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1F85AC5E" w14:textId="471F448E"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w:t>
      </w:r>
      <w:r w:rsidRPr="00D06771">
        <w:rPr>
          <w:lang w:val="pt-BR"/>
        </w:rPr>
        <w:lastRenderedPageBreak/>
        <w:t xml:space="preserve">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Debêntures da Primeira Série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343AFF0E" w14:textId="1F3147CF" w:rsidR="00AA1845" w:rsidRPr="00D06771" w:rsidRDefault="00AA1845" w:rsidP="00AA1845">
      <w:pPr>
        <w:pStyle w:val="2MMSecurity"/>
        <w:rPr>
          <w:snapToGrid w:val="0"/>
        </w:rPr>
      </w:pPr>
      <w:bookmarkStart w:id="21" w:name="_DV_M170"/>
      <w:bookmarkEnd w:id="20"/>
      <w:bookmarkEnd w:id="21"/>
      <w:r w:rsidRPr="00D06771">
        <w:rPr>
          <w:bCs/>
          <w:snapToGrid w:val="0"/>
          <w:u w:val="single"/>
        </w:rPr>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33D3955B" w14:textId="17C452D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707C80FC" w14:textId="1B13F587"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das Debêntures 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3F8288E1" w14:textId="5CF7343C" w:rsidR="00764A6D" w:rsidRPr="00D06771" w:rsidRDefault="00764A6D" w:rsidP="00466A30">
      <w:pPr>
        <w:pStyle w:val="4MMSecurity"/>
        <w:ind w:left="709" w:firstLine="0"/>
      </w:pPr>
      <w:r w:rsidRPr="00D06771">
        <w:t>Os Juros Remuneratórios da Primeira Série serão incidentes sobre o Valor Nominal Unitário,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w:t>
      </w:r>
      <w:r w:rsidRPr="00D06771">
        <w:lastRenderedPageBreak/>
        <w:t xml:space="preserve">regime de capitalização composta </w:t>
      </w:r>
      <w:r w:rsidRPr="00D06771">
        <w:rPr>
          <w:i/>
          <w:iCs/>
        </w:rPr>
        <w:t>pro rata temporis</w:t>
      </w:r>
      <w:r w:rsidRPr="00D06771">
        <w:t xml:space="preserve"> por Dias Úteis de acordo com a fórmula abaixo:</w:t>
      </w:r>
    </w:p>
    <w:p w14:paraId="131547EC" w14:textId="77777777" w:rsidR="00465512" w:rsidRPr="0050159D" w:rsidRDefault="00465512" w:rsidP="00466A30">
      <w:pPr>
        <w:ind w:left="709"/>
        <w:jc w:val="center"/>
        <w:rPr>
          <w:b/>
          <w:bCs/>
          <w:i/>
          <w:iCs/>
          <w:lang w:val="en-US"/>
        </w:rPr>
      </w:pPr>
      <w:r w:rsidRPr="0050159D">
        <w:rPr>
          <w:b/>
          <w:bCs/>
          <w:i/>
          <w:iCs/>
          <w:lang w:val="en-US"/>
        </w:rPr>
        <w:t>J = VNa x (Fator Spread – 1)</w:t>
      </w:r>
    </w:p>
    <w:p w14:paraId="483F34A4" w14:textId="77777777" w:rsidR="00465512" w:rsidRPr="00D06771" w:rsidRDefault="00465512" w:rsidP="00466A30">
      <w:pPr>
        <w:ind w:left="709"/>
        <w:rPr>
          <w:i/>
          <w:iCs/>
        </w:rPr>
      </w:pPr>
      <w:r w:rsidRPr="00D06771">
        <w:rPr>
          <w:i/>
          <w:iCs/>
        </w:rPr>
        <w:t>Onde:</w:t>
      </w:r>
    </w:p>
    <w:p w14:paraId="377F49AB" w14:textId="129BCE4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31F6C988"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5C94873"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30759125" w14:textId="5BBC4BAA" w:rsidR="00465512" w:rsidRPr="00D06771" w:rsidRDefault="00465512" w:rsidP="00466A30">
      <w:pPr>
        <w:ind w:left="709"/>
      </w:pPr>
      <w:r w:rsidRPr="00D06771">
        <w:rPr>
          <w:i/>
          <w:iCs/>
          <w:noProof/>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2F5A5148"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402A92E1" w14:textId="7E45EDAE" w:rsidR="00465512" w:rsidRPr="00D06771" w:rsidRDefault="00465512" w:rsidP="00466A30">
      <w:pPr>
        <w:ind w:left="709"/>
        <w:rPr>
          <w:i/>
          <w:iCs/>
        </w:rPr>
      </w:pPr>
      <w:r w:rsidRPr="00D06771">
        <w:rPr>
          <w:b/>
          <w:bCs/>
          <w:i/>
          <w:iCs/>
        </w:rPr>
        <w:t>n</w:t>
      </w:r>
      <w:r w:rsidRPr="00D06771">
        <w:rPr>
          <w:i/>
          <w:iCs/>
        </w:rPr>
        <w:t xml:space="preserve"> = número de Dias Úteis entre a data do próximo Período de Capitalização e a data do evento anterior, sendo “n” um número inteiro. </w:t>
      </w:r>
    </w:p>
    <w:p w14:paraId="1EC7F119" w14:textId="5BBC35A1" w:rsidR="00465512" w:rsidRPr="00D06771" w:rsidRDefault="00465512" w:rsidP="00466A30">
      <w:pPr>
        <w:ind w:left="709"/>
        <w:rPr>
          <w:i/>
          <w:iCs/>
        </w:rPr>
      </w:pPr>
      <w:r w:rsidRPr="00D06771">
        <w:rPr>
          <w:b/>
          <w:bCs/>
          <w:i/>
          <w:iCs/>
        </w:rPr>
        <w:t>DT</w:t>
      </w:r>
      <w:r w:rsidRPr="00D06771">
        <w:rPr>
          <w:i/>
          <w:iCs/>
        </w:rPr>
        <w:t xml:space="preserve"> = número de Dias Úteis entre o último e o próximo Período de Capitalização, sendo “DT” um número inteiro. </w:t>
      </w:r>
    </w:p>
    <w:p w14:paraId="7C68EF25" w14:textId="5E62406C"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49AD4E18" w14:textId="36F62639" w:rsidR="00DF175D" w:rsidRPr="00D06771" w:rsidRDefault="005846AD" w:rsidP="00DF175D">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r w:rsidR="00DF175D" w:rsidRPr="00D06771">
        <w:rPr>
          <w:rFonts w:cs="Tahoma"/>
          <w:szCs w:val="20"/>
          <w:lang w:val="pt-BR"/>
        </w:rPr>
        <w:t>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DF175D" w:rsidRPr="00D06771">
        <w:rPr>
          <w:rFonts w:cs="Tahoma"/>
          <w:szCs w:val="20"/>
          <w:u w:val="single"/>
          <w:lang w:val="pt-BR"/>
        </w:rPr>
        <w:t>Taxa DI</w:t>
      </w:r>
      <w:r w:rsidR="00DF175D" w:rsidRPr="00D06771">
        <w:rPr>
          <w:rFonts w:cs="Tahoma"/>
          <w:szCs w:val="20"/>
          <w:lang w:val="pt-BR"/>
        </w:rPr>
        <w:t xml:space="preserve">”), acrescida de </w:t>
      </w:r>
      <w:r w:rsidR="00DF175D" w:rsidRPr="00D06771">
        <w:rPr>
          <w:rFonts w:cs="Tahoma"/>
          <w:i/>
          <w:iCs/>
          <w:szCs w:val="20"/>
          <w:lang w:val="pt-BR"/>
        </w:rPr>
        <w:t>spread</w:t>
      </w:r>
      <w:r w:rsidR="00DF175D" w:rsidRPr="00D06771">
        <w:rPr>
          <w:rFonts w:cs="Tahoma"/>
          <w:szCs w:val="20"/>
          <w:lang w:val="pt-BR"/>
        </w:rPr>
        <w:t xml:space="preserve"> (sobretaxa) de 3,50% (três inteiros e cinquenta centésimos por cento) ao ano, base 252 (duzentos e cinquenta e dois) Dias Úteis (“</w:t>
      </w:r>
      <w:r w:rsidR="00DF175D" w:rsidRPr="00D06771">
        <w:rPr>
          <w:u w:val="single"/>
          <w:lang w:val="pt-BR"/>
        </w:rPr>
        <w:t>Juros Remuneratórios da Segunda Série</w:t>
      </w:r>
      <w:r w:rsidR="00DF175D" w:rsidRPr="00D06771">
        <w:rPr>
          <w:rFonts w:cs="Tahoma"/>
          <w:szCs w:val="20"/>
          <w:lang w:val="pt-BR"/>
        </w:rPr>
        <w:t>”).</w:t>
      </w:r>
    </w:p>
    <w:p w14:paraId="638DD681" w14:textId="71510203" w:rsidR="005846AD" w:rsidRPr="00D06771" w:rsidRDefault="00DF175D" w:rsidP="00466A30">
      <w:pPr>
        <w:pStyle w:val="4MMSecurity"/>
        <w:rPr>
          <w:rFonts w:eastAsia="Arial Unicode MS"/>
        </w:rPr>
      </w:pPr>
      <w:r w:rsidRPr="00D06771">
        <w:rPr>
          <w:rFonts w:eastAsia="Arial Unicode MS"/>
        </w:rPr>
        <w:lastRenderedPageBreak/>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pro rata temporis</w:t>
      </w:r>
      <w:r w:rsidR="005846AD" w:rsidRPr="00D06771">
        <w:rPr>
          <w:rFonts w:eastAsia="Arial Unicode MS"/>
        </w:rPr>
        <w:t xml:space="preserve"> por Dias Úteis decorridos, incidentes sobre o Valor Nominal Unitário das Debêntures </w:t>
      </w:r>
      <w:r w:rsidRPr="00D06771">
        <w:rPr>
          <w:rFonts w:eastAsia="Arial Unicode MS"/>
        </w:rPr>
        <w:t xml:space="preserve">da 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536B050E" w14:textId="77777777" w:rsidR="005846AD" w:rsidRPr="00D06771" w:rsidRDefault="005846AD" w:rsidP="00DF175D">
      <w:pPr>
        <w:ind w:left="709"/>
      </w:pPr>
    </w:p>
    <w:p w14:paraId="4BADBD08" w14:textId="77777777" w:rsidR="005846AD" w:rsidRPr="00D06771" w:rsidRDefault="005846AD" w:rsidP="00DF175D">
      <w:pPr>
        <w:ind w:left="709"/>
        <w:jc w:val="center"/>
        <w:rPr>
          <w:b/>
        </w:rPr>
      </w:pPr>
      <w:r w:rsidRPr="00D06771">
        <w:rPr>
          <w:b/>
        </w:rPr>
        <w:t>J = VNe x (Fator Juros – 1)</w:t>
      </w:r>
    </w:p>
    <w:p w14:paraId="6339B8AA" w14:textId="100FDEAC" w:rsidR="005846AD" w:rsidRPr="00D06771" w:rsidRDefault="00DF175D" w:rsidP="00DF175D">
      <w:pPr>
        <w:ind w:left="709"/>
        <w:rPr>
          <w:i/>
          <w:iCs/>
        </w:rPr>
      </w:pPr>
      <w:r w:rsidRPr="00D06771">
        <w:rPr>
          <w:i/>
          <w:iCs/>
        </w:rPr>
        <w:t>O</w:t>
      </w:r>
      <w:r w:rsidR="005846AD" w:rsidRPr="00D06771">
        <w:rPr>
          <w:i/>
          <w:iCs/>
        </w:rPr>
        <w:t>nde:</w:t>
      </w:r>
    </w:p>
    <w:p w14:paraId="386E4D04" w14:textId="77777777" w:rsidR="005846AD" w:rsidRPr="00D06771" w:rsidRDefault="005846AD" w:rsidP="00DF175D">
      <w:pPr>
        <w:ind w:left="709"/>
        <w:rPr>
          <w:b/>
          <w:i/>
          <w:iCs/>
        </w:rPr>
      </w:pPr>
    </w:p>
    <w:p w14:paraId="7A8D6492" w14:textId="35B0C440"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5C725819" w14:textId="4B2B2AF5" w:rsidR="005846AD" w:rsidRPr="00D06771" w:rsidRDefault="005846AD" w:rsidP="00DF175D">
      <w:pPr>
        <w:ind w:left="709"/>
        <w:rPr>
          <w:i/>
          <w:iCs/>
        </w:rPr>
      </w:pPr>
      <w:r w:rsidRPr="00D06771">
        <w:rPr>
          <w:b/>
          <w:i/>
          <w:iCs/>
        </w:rPr>
        <w:t>VNe</w:t>
      </w:r>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0ECBA7D1" w14:textId="53C928A0"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672872E4" w14:textId="77777777" w:rsidR="00466A30" w:rsidRPr="00D06771" w:rsidRDefault="00466A30" w:rsidP="00DF175D">
      <w:pPr>
        <w:ind w:left="709"/>
        <w:rPr>
          <w:i/>
          <w:iCs/>
        </w:rPr>
      </w:pPr>
    </w:p>
    <w:p w14:paraId="13DE1308" w14:textId="77777777" w:rsidR="005846AD" w:rsidRPr="00D06771" w:rsidRDefault="005846AD" w:rsidP="00DF175D">
      <w:pPr>
        <w:ind w:left="709"/>
        <w:jc w:val="center"/>
        <w:rPr>
          <w:b/>
          <w:i/>
          <w:iCs/>
        </w:rPr>
      </w:pPr>
      <w:r w:rsidRPr="00D06771">
        <w:rPr>
          <w:b/>
          <w:i/>
          <w:iCs/>
        </w:rPr>
        <w:t>FatorJuros = (FatorDI x FatorSpread)</w:t>
      </w:r>
    </w:p>
    <w:p w14:paraId="498CE462" w14:textId="77777777" w:rsidR="005846AD" w:rsidRPr="00D06771" w:rsidRDefault="005846AD" w:rsidP="00DF175D">
      <w:pPr>
        <w:ind w:left="709"/>
        <w:rPr>
          <w:i/>
          <w:iCs/>
        </w:rPr>
      </w:pPr>
      <w:r w:rsidRPr="00D06771">
        <w:rPr>
          <w:i/>
          <w:iCs/>
        </w:rPr>
        <w:t>onde:</w:t>
      </w:r>
    </w:p>
    <w:p w14:paraId="3D227292" w14:textId="77777777" w:rsidR="005846AD" w:rsidRPr="00D06771" w:rsidRDefault="005846AD" w:rsidP="00DF175D">
      <w:pPr>
        <w:ind w:left="709"/>
        <w:rPr>
          <w:b/>
          <w:i/>
          <w:iCs/>
        </w:rPr>
      </w:pPr>
    </w:p>
    <w:p w14:paraId="6D922540" w14:textId="77777777" w:rsidR="005846AD" w:rsidRPr="00D06771" w:rsidRDefault="005846AD" w:rsidP="00DF175D">
      <w:pPr>
        <w:ind w:left="709"/>
        <w:rPr>
          <w:i/>
          <w:iCs/>
        </w:rPr>
      </w:pPr>
      <w:r w:rsidRPr="00D06771">
        <w:rPr>
          <w:b/>
          <w:i/>
          <w:iCs/>
        </w:rPr>
        <w:t>FatorDI</w:t>
      </w:r>
      <w:r w:rsidRPr="00D06771">
        <w:rPr>
          <w:i/>
          <w:iCs/>
        </w:rPr>
        <w:t xml:space="preserve"> = Produtório das Taxas DI-Over, com uso de percentual aplicado, da data de início do Período de Capitalização, inclusive, até a data de cálculo, exclusive, calculado com 8 (oito) casas decimais, com arredondamento, apurado da seguinte forma:</w:t>
      </w:r>
      <w:r w:rsidRPr="00D06771">
        <w:rPr>
          <w:i/>
          <w:iCs/>
        </w:rPr>
        <w:tab/>
      </w:r>
    </w:p>
    <w:p w14:paraId="1AABFCC4" w14:textId="77777777" w:rsidR="005846AD" w:rsidRPr="00D06771" w:rsidRDefault="005846AD" w:rsidP="00DF175D">
      <w:pPr>
        <w:ind w:left="709"/>
        <w:rPr>
          <w:i/>
          <w:iCs/>
        </w:rPr>
      </w:pPr>
    </w:p>
    <w:p w14:paraId="530CB010" w14:textId="77777777" w:rsidR="005846AD" w:rsidRPr="00D06771" w:rsidRDefault="005846AD" w:rsidP="00466A30">
      <w:pPr>
        <w:ind w:left="709"/>
        <w:jc w:val="center"/>
        <w:rPr>
          <w:i/>
          <w:iCs/>
        </w:rPr>
      </w:pPr>
      <w:r w:rsidRPr="00D06771">
        <w:rPr>
          <w:noProof/>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106930" cy="460497"/>
                    </a:xfrm>
                    <a:prstGeom prst="rect">
                      <a:avLst/>
                    </a:prstGeom>
                  </pic:spPr>
                </pic:pic>
              </a:graphicData>
            </a:graphic>
          </wp:inline>
        </w:drawing>
      </w:r>
    </w:p>
    <w:p w14:paraId="28CB2CE2" w14:textId="5864E03A" w:rsidR="005846AD" w:rsidRPr="00D06771" w:rsidRDefault="00466A30" w:rsidP="00DF175D">
      <w:pPr>
        <w:ind w:left="709"/>
        <w:rPr>
          <w:i/>
          <w:iCs/>
        </w:rPr>
      </w:pPr>
      <w:r w:rsidRPr="00D06771">
        <w:rPr>
          <w:i/>
          <w:iCs/>
        </w:rPr>
        <w:t>O</w:t>
      </w:r>
      <w:r w:rsidR="005846AD" w:rsidRPr="00D06771">
        <w:rPr>
          <w:i/>
          <w:iCs/>
        </w:rPr>
        <w:t>nde:</w:t>
      </w:r>
    </w:p>
    <w:p w14:paraId="3FF6F40A" w14:textId="77777777" w:rsidR="005846AD" w:rsidRPr="00D06771" w:rsidRDefault="005846AD" w:rsidP="00DF175D">
      <w:pPr>
        <w:ind w:left="709"/>
        <w:rPr>
          <w:i/>
          <w:iCs/>
        </w:rPr>
      </w:pPr>
      <w:r w:rsidRPr="00D06771">
        <w:rPr>
          <w:b/>
          <w:bCs/>
          <w:i/>
          <w:iCs/>
        </w:rPr>
        <w:t>nDI</w:t>
      </w:r>
      <w:r w:rsidRPr="00D06771">
        <w:rPr>
          <w:i/>
          <w:iCs/>
        </w:rPr>
        <w:t xml:space="preserve"> = número total de Taxas DI-Over, consideradas na atualização do ativo, sendo “nDI” um número inteiro;</w:t>
      </w:r>
    </w:p>
    <w:p w14:paraId="29834663" w14:textId="77777777" w:rsidR="005846AD" w:rsidRPr="00D06771" w:rsidRDefault="005846AD" w:rsidP="00DF175D">
      <w:pPr>
        <w:ind w:left="709"/>
        <w:rPr>
          <w:i/>
          <w:iCs/>
        </w:rPr>
      </w:pPr>
      <w:r w:rsidRPr="00D06771">
        <w:rPr>
          <w:b/>
          <w:i/>
          <w:iCs/>
          <w:noProof/>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8"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r w:rsidRPr="00D06771">
        <w:rPr>
          <w:b/>
          <w:i/>
          <w:iCs/>
        </w:rPr>
        <w:t>TDIk</w:t>
      </w:r>
      <w:r w:rsidRPr="00D06771">
        <w:rPr>
          <w:i/>
          <w:iCs/>
        </w:rPr>
        <w:t xml:space="preserve"> = Taxa DI-Over, expressa ao dia, calculada com 8 (oito) casas decimais, com arredondamento, apurada da seguinte forma: </w:t>
      </w:r>
    </w:p>
    <w:p w14:paraId="2C300B39" w14:textId="77777777" w:rsidR="005846AD" w:rsidRPr="00D06771" w:rsidRDefault="005846AD" w:rsidP="00DF175D">
      <w:pPr>
        <w:ind w:left="709"/>
        <w:rPr>
          <w:i/>
          <w:iCs/>
        </w:rPr>
      </w:pPr>
    </w:p>
    <w:p w14:paraId="4A2B5995" w14:textId="27CA5F05" w:rsidR="005846AD" w:rsidRPr="00D06771" w:rsidRDefault="00466A30" w:rsidP="00DF175D">
      <w:pPr>
        <w:ind w:left="709"/>
        <w:rPr>
          <w:i/>
          <w:iCs/>
        </w:rPr>
      </w:pPr>
      <w:r w:rsidRPr="00D06771">
        <w:rPr>
          <w:i/>
          <w:iCs/>
        </w:rPr>
        <w:t>O</w:t>
      </w:r>
      <w:r w:rsidR="005846AD" w:rsidRPr="00D06771">
        <w:rPr>
          <w:i/>
          <w:iCs/>
        </w:rPr>
        <w:t>nde:</w:t>
      </w:r>
    </w:p>
    <w:p w14:paraId="51430E56" w14:textId="77777777" w:rsidR="005846AD" w:rsidRPr="00D06771" w:rsidRDefault="005846AD" w:rsidP="00DF175D">
      <w:pPr>
        <w:ind w:left="709"/>
        <w:rPr>
          <w:i/>
          <w:iCs/>
        </w:rPr>
      </w:pPr>
      <w:r w:rsidRPr="00D06771">
        <w:rPr>
          <w:b/>
          <w:i/>
          <w:iCs/>
        </w:rPr>
        <w:t>DIk</w:t>
      </w:r>
      <w:r w:rsidRPr="00D06771">
        <w:rPr>
          <w:i/>
          <w:iCs/>
        </w:rPr>
        <w:t xml:space="preserve"> = Taxa DI-Over, divulgada pela B3, válida por 1 (um) Dia Útil (overnight) utilizada com 2 (duas) casas decimais; e</w:t>
      </w:r>
    </w:p>
    <w:p w14:paraId="08BE03EC"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0612B51F" w14:textId="0484EEBE" w:rsidR="005846AD" w:rsidRPr="00D06771" w:rsidRDefault="00466A30" w:rsidP="00DF175D">
      <w:pPr>
        <w:ind w:left="709"/>
        <w:rPr>
          <w:i/>
          <w:iCs/>
        </w:rPr>
      </w:pPr>
      <w:r w:rsidRPr="00D06771">
        <w:rPr>
          <w:noProof/>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233BE04E" w14:textId="774AFC4E" w:rsidR="005846AD" w:rsidRPr="00D06771" w:rsidRDefault="005846AD" w:rsidP="00DF175D">
      <w:pPr>
        <w:ind w:left="709"/>
        <w:rPr>
          <w:i/>
          <w:iCs/>
        </w:rPr>
      </w:pPr>
      <w:r w:rsidRPr="00D06771">
        <w:rPr>
          <w:b/>
          <w:i/>
          <w:iCs/>
        </w:rPr>
        <w:t>Spread</w:t>
      </w:r>
      <w:r w:rsidRPr="00D06771">
        <w:rPr>
          <w:i/>
          <w:iCs/>
        </w:rPr>
        <w:t xml:space="preserve"> = </w:t>
      </w:r>
      <w:r w:rsidR="00221FC4" w:rsidRPr="00372B27">
        <w:rPr>
          <w:i/>
          <w:iCs/>
          <w:highlight w:val="yellow"/>
        </w:rPr>
        <w:t>[</w:t>
      </w:r>
      <w:r w:rsidR="008A76F6" w:rsidRPr="00221FC4">
        <w:rPr>
          <w:i/>
          <w:iCs/>
          <w:highlight w:val="yellow"/>
        </w:rPr>
        <w:t xml:space="preserve">A ser definido no </w:t>
      </w:r>
      <w:r w:rsidR="00221FC4" w:rsidRPr="00372B27">
        <w:rPr>
          <w:i/>
          <w:iCs/>
          <w:highlight w:val="yellow"/>
        </w:rPr>
        <w:t>P</w:t>
      </w:r>
      <w:r w:rsidR="008A76F6" w:rsidRPr="00372B27">
        <w:rPr>
          <w:i/>
          <w:iCs/>
          <w:highlight w:val="yellow"/>
        </w:rPr>
        <w:t>rocedimento de Bookbuilding</w:t>
      </w:r>
      <w:r w:rsidR="00221FC4" w:rsidRPr="00372B27">
        <w:rPr>
          <w:i/>
          <w:iCs/>
          <w:highlight w:val="yellow"/>
        </w:rPr>
        <w:t>]</w:t>
      </w:r>
    </w:p>
    <w:p w14:paraId="127AA100" w14:textId="77777777" w:rsidR="005846AD" w:rsidRPr="00D06771" w:rsidRDefault="005846AD" w:rsidP="00DF175D">
      <w:pPr>
        <w:ind w:left="709"/>
        <w:rPr>
          <w:i/>
          <w:iCs/>
        </w:rPr>
      </w:pPr>
      <w:r w:rsidRPr="00D06771">
        <w:rPr>
          <w:b/>
          <w:bCs/>
          <w:i/>
          <w:iCs/>
        </w:rPr>
        <w:t>n</w:t>
      </w:r>
      <w:r w:rsidRPr="00D06771">
        <w:rPr>
          <w:i/>
          <w:iCs/>
        </w:rPr>
        <w:t xml:space="preserve"> = número de dias úteis entra a data do próximo Período de Capitalização e a data do período de capitalização anterior, sendo “n” um número inteiro;</w:t>
      </w:r>
    </w:p>
    <w:p w14:paraId="7DB82FDD" w14:textId="77777777" w:rsidR="005846AD" w:rsidRPr="00D06771" w:rsidRDefault="005846AD" w:rsidP="00DF175D">
      <w:pPr>
        <w:ind w:left="709"/>
        <w:rPr>
          <w:bCs/>
          <w:i/>
          <w:iCs/>
        </w:rPr>
      </w:pPr>
      <w:r w:rsidRPr="00D06771">
        <w:rPr>
          <w:b/>
          <w:i/>
          <w:iCs/>
        </w:rPr>
        <w:t xml:space="preserve">DT = </w:t>
      </w:r>
      <w:r w:rsidRPr="00D06771">
        <w:rPr>
          <w:bCs/>
          <w:i/>
          <w:iCs/>
        </w:rPr>
        <w:t>número de dias úteis entre o último e o próximo Período de Capitalização, sendo “DT” um número inteiro;</w:t>
      </w:r>
    </w:p>
    <w:p w14:paraId="164DC705" w14:textId="77777777" w:rsidR="005846AD" w:rsidRPr="00D06771" w:rsidRDefault="005846AD" w:rsidP="00DF175D">
      <w:pPr>
        <w:ind w:left="709"/>
        <w:rPr>
          <w:i/>
          <w:iCs/>
        </w:rPr>
      </w:pPr>
      <w:r w:rsidRPr="00D06771">
        <w:rPr>
          <w:b/>
          <w:bCs/>
          <w:i/>
          <w:iCs/>
        </w:rPr>
        <w:t>DP</w:t>
      </w:r>
      <w:r w:rsidRPr="00D06771">
        <w:rPr>
          <w:i/>
          <w:iCs/>
        </w:rPr>
        <w:t xml:space="preserve"> = número de dias úteis entre o último Período de Capitalização e a data atual, sendo “DP” um número inteiro</w:t>
      </w:r>
    </w:p>
    <w:p w14:paraId="5798A2F1" w14:textId="79E2E720" w:rsidR="005846AD" w:rsidRPr="00D06771" w:rsidRDefault="005846AD" w:rsidP="00DF175D">
      <w:pPr>
        <w:ind w:left="709"/>
        <w:rPr>
          <w:i/>
          <w:iCs/>
        </w:rPr>
      </w:pPr>
      <w:r w:rsidRPr="00D06771">
        <w:rPr>
          <w:i/>
          <w:iCs/>
          <w:u w:val="single"/>
        </w:rPr>
        <w:t>Observações</w:t>
      </w:r>
      <w:r w:rsidRPr="00D06771">
        <w:rPr>
          <w:i/>
          <w:iCs/>
        </w:rPr>
        <w:t>:</w:t>
      </w:r>
    </w:p>
    <w:p w14:paraId="15AFD391" w14:textId="77777777" w:rsidR="005846AD" w:rsidRPr="00D06771" w:rsidRDefault="005846AD" w:rsidP="00DF175D">
      <w:pPr>
        <w:ind w:left="709"/>
        <w:rPr>
          <w:i/>
          <w:iCs/>
        </w:rPr>
      </w:pPr>
      <w:r w:rsidRPr="00D06771">
        <w:rPr>
          <w:i/>
          <w:iCs/>
        </w:rPr>
        <w:t xml:space="preserve">Efetua-se o produtório dos fatores diários (1 + TDIk), sendo que a cada fator diário acumulado, trunca-se o resultado com 16 (dezesseis) casas decimais, aplicando-se o próximo fator diário, e assim por diante até o último considerado. </w:t>
      </w:r>
    </w:p>
    <w:p w14:paraId="15541741" w14:textId="77777777" w:rsidR="005846AD" w:rsidRPr="00D06771" w:rsidRDefault="005846AD" w:rsidP="00DF175D">
      <w:pPr>
        <w:ind w:left="709"/>
        <w:rPr>
          <w:i/>
          <w:iCs/>
        </w:rPr>
      </w:pPr>
      <w:r w:rsidRPr="00D06771">
        <w:rPr>
          <w:i/>
          <w:iCs/>
        </w:rPr>
        <w:lastRenderedPageBreak/>
        <w:t>Se os fatores diários estiverem acumulados, considerar-se-á o fator resultante “Fator DI” com 8 (oito) casas decimais, com arredondamento.</w:t>
      </w:r>
    </w:p>
    <w:p w14:paraId="560CC738" w14:textId="77777777" w:rsidR="005846AD" w:rsidRPr="00D06771" w:rsidRDefault="005846AD" w:rsidP="00DF175D">
      <w:pPr>
        <w:ind w:left="709"/>
        <w:rPr>
          <w:i/>
          <w:iCs/>
        </w:rPr>
      </w:pPr>
      <w:r w:rsidRPr="00D06771">
        <w:rPr>
          <w:i/>
          <w:iCs/>
        </w:rPr>
        <w:t xml:space="preserve">O fator resultante da expressão (Fator DI x FatorSpread) é considerado com 9 (nove) casas decimais, com arredondamento. </w:t>
      </w:r>
    </w:p>
    <w:p w14:paraId="4343886F" w14:textId="77777777" w:rsidR="005846AD" w:rsidRPr="00D06771" w:rsidRDefault="005846AD" w:rsidP="00DF175D">
      <w:pPr>
        <w:ind w:left="709"/>
        <w:rPr>
          <w:i/>
          <w:iCs/>
        </w:rPr>
      </w:pPr>
      <w:r w:rsidRPr="00D06771">
        <w:rPr>
          <w:i/>
          <w:iCs/>
        </w:rPr>
        <w:t>A Taxa DI deverá ser utilizada considerando idêntico número de casas decimais divulgado pela entidade responsável pelo seu cálculo.</w:t>
      </w:r>
    </w:p>
    <w:p w14:paraId="10D5E30B" w14:textId="77777777" w:rsidR="005846AD" w:rsidRPr="00D06771" w:rsidRDefault="005846AD" w:rsidP="00466A30"/>
    <w:p w14:paraId="7873D2DE" w14:textId="24C57C1E"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542365">
        <w:rPr>
          <w:lang w:val="pt-BR"/>
        </w:rPr>
        <w:t>5.9.4</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os Debenturistas </w:t>
      </w:r>
      <w:r w:rsidR="00466A30" w:rsidRPr="00D06771">
        <w:rPr>
          <w:lang w:val="pt-BR"/>
        </w:rPr>
        <w:t xml:space="preserve">da Segunda Série </w:t>
      </w:r>
      <w:r w:rsidRPr="00D06771">
        <w:rPr>
          <w:lang w:val="pt-BR"/>
        </w:rPr>
        <w:t>quando da divulgação posterior da Taxa DI que seria aplicável.</w:t>
      </w:r>
    </w:p>
    <w:p w14:paraId="19C0CD88" w14:textId="0F2FA4A0" w:rsidR="005846AD" w:rsidRPr="00D06771" w:rsidRDefault="005846AD" w:rsidP="005846AD">
      <w:pPr>
        <w:pStyle w:val="3MMSecurity"/>
        <w:rPr>
          <w:lang w:val="pt-BR"/>
        </w:rPr>
      </w:pPr>
      <w:bookmarkStart w:id="22"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542365">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(ii) não haja quórum de deliberação; ou (iii)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w:t>
      </w:r>
      <w:r w:rsidRPr="00D06771">
        <w:rPr>
          <w:lang w:val="pt-BR"/>
        </w:rPr>
        <w:lastRenderedPageBreak/>
        <w:t>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pro rata temporis</w:t>
      </w:r>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22"/>
    </w:p>
    <w:p w14:paraId="145D77BD" w14:textId="6274C872" w:rsidR="00981685" w:rsidRDefault="00981685" w:rsidP="005846AD">
      <w:pPr>
        <w:pStyle w:val="3MMSecurity"/>
        <w:rPr>
          <w:lang w:val="pt-BR"/>
        </w:rPr>
      </w:pPr>
      <w:r>
        <w:rPr>
          <w:lang w:val="pt-BR"/>
        </w:rPr>
        <w:t xml:space="preserve">Caso seja instalada e regularmente ocorra a </w:t>
      </w:r>
      <w:r w:rsidRPr="00D06771">
        <w:rPr>
          <w:lang w:val="pt-BR"/>
        </w:rPr>
        <w:t>Assembleia Geral de Debenturistas da Segunda Série</w:t>
      </w:r>
      <w:r>
        <w:rPr>
          <w:lang w:val="pt-BR"/>
        </w:rPr>
        <w:t>, será facultado à Emissora:</w:t>
      </w:r>
    </w:p>
    <w:p w14:paraId="353AACFC" w14:textId="4F19AEC9" w:rsidR="00981685" w:rsidRDefault="00981685" w:rsidP="00981685">
      <w:pPr>
        <w:pStyle w:val="iMMSecurity"/>
      </w:pPr>
      <w:r w:rsidRPr="00981685">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D642A2">
        <w:t>5.9.4</w:t>
      </w:r>
      <w:r w:rsidR="00D642A2">
        <w:fldChar w:fldCharType="end"/>
      </w:r>
      <w:r w:rsidR="00D642A2">
        <w:t xml:space="preserve"> </w:t>
      </w:r>
      <w:r w:rsidRPr="00981685">
        <w:t>acima</w:t>
      </w:r>
      <w:r>
        <w:t>; ou</w:t>
      </w:r>
    </w:p>
    <w:p w14:paraId="18660ECB" w14:textId="25845976" w:rsidR="00981685" w:rsidRDefault="00981685" w:rsidP="00063955">
      <w:pPr>
        <w:pStyle w:val="iMMSecurity"/>
      </w:pPr>
      <w:r>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B2065B6" w14:textId="2753268B"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D642A2">
        <w:rPr>
          <w:lang w:val="pt-BR"/>
        </w:rPr>
        <w:t>5.9.4</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6981876" w14:textId="729334CC"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w:t>
      </w:r>
      <w:r w:rsidRPr="00D06771">
        <w:rPr>
          <w:lang w:val="pt-BR"/>
        </w:rPr>
        <w:lastRenderedPageBreak/>
        <w:t>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475B3B9B" w14:textId="309094A4"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37DD5FE9" w14:textId="20F32AEF" w:rsidR="00362EF3" w:rsidRPr="00D06771" w:rsidRDefault="00362EF3" w:rsidP="00362EF3">
      <w:pPr>
        <w:pStyle w:val="3MMSecurity"/>
        <w:rPr>
          <w:lang w:val="pt-BR"/>
        </w:rPr>
      </w:pPr>
      <w:bookmarkStart w:id="23" w:name="_Ref89053748"/>
      <w:r w:rsidRPr="00D06771">
        <w:rPr>
          <w:u w:val="single"/>
          <w:lang w:val="pt-BR"/>
        </w:rPr>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23"/>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1CC18AA2" w14:textId="77777777" w:rsidTr="00362EF3">
        <w:trPr>
          <w:jc w:val="center"/>
        </w:trPr>
        <w:tc>
          <w:tcPr>
            <w:tcW w:w="4962" w:type="dxa"/>
            <w:gridSpan w:val="2"/>
            <w:shd w:val="clear" w:color="auto" w:fill="D9D9D9" w:themeFill="background1" w:themeFillShade="D9"/>
          </w:tcPr>
          <w:p w14:paraId="7F5937E0" w14:textId="59219B93"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24ADF1D" w14:textId="77777777" w:rsidTr="00362EF3">
        <w:trPr>
          <w:jc w:val="center"/>
        </w:trPr>
        <w:tc>
          <w:tcPr>
            <w:tcW w:w="1666" w:type="dxa"/>
          </w:tcPr>
          <w:p w14:paraId="47F01EE0" w14:textId="3C42AF36"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61DD4FCA" w14:textId="06DD8D56"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E20D897" w14:textId="77777777" w:rsidTr="00362EF3">
        <w:trPr>
          <w:jc w:val="center"/>
        </w:trPr>
        <w:tc>
          <w:tcPr>
            <w:tcW w:w="1666" w:type="dxa"/>
          </w:tcPr>
          <w:p w14:paraId="0D5E1023" w14:textId="2B3380F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6C9DD5D2" w14:textId="7C83C3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84B7263" w14:textId="77777777" w:rsidTr="00362EF3">
        <w:trPr>
          <w:jc w:val="center"/>
        </w:trPr>
        <w:tc>
          <w:tcPr>
            <w:tcW w:w="1666" w:type="dxa"/>
          </w:tcPr>
          <w:p w14:paraId="4D220A12" w14:textId="70EA2E9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2DE94010" w14:textId="65FE6BF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E42BDF9" w14:textId="77777777" w:rsidTr="00362EF3">
        <w:trPr>
          <w:jc w:val="center"/>
        </w:trPr>
        <w:tc>
          <w:tcPr>
            <w:tcW w:w="1666" w:type="dxa"/>
          </w:tcPr>
          <w:p w14:paraId="3170323B" w14:textId="780EE99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3843DB59" w14:textId="6C80219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545436" w14:textId="77777777" w:rsidTr="00362EF3">
        <w:trPr>
          <w:jc w:val="center"/>
        </w:trPr>
        <w:tc>
          <w:tcPr>
            <w:tcW w:w="1666" w:type="dxa"/>
          </w:tcPr>
          <w:p w14:paraId="017ECEBB" w14:textId="5E61169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78CD842B" w14:textId="0A968A29"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9A041A" w14:textId="77777777" w:rsidTr="00362EF3">
        <w:trPr>
          <w:jc w:val="center"/>
        </w:trPr>
        <w:tc>
          <w:tcPr>
            <w:tcW w:w="1666" w:type="dxa"/>
          </w:tcPr>
          <w:p w14:paraId="612FAB41" w14:textId="0484032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7CC9BE64" w14:textId="4C3EFFC4"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841C84" w14:textId="77777777" w:rsidTr="00362EF3">
        <w:trPr>
          <w:jc w:val="center"/>
        </w:trPr>
        <w:tc>
          <w:tcPr>
            <w:tcW w:w="1666" w:type="dxa"/>
          </w:tcPr>
          <w:p w14:paraId="499C4A5D" w14:textId="55E7569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0BDDA15D" w14:textId="27E6D6E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5C0A08" w14:textId="77777777" w:rsidTr="00362EF3">
        <w:trPr>
          <w:jc w:val="center"/>
        </w:trPr>
        <w:tc>
          <w:tcPr>
            <w:tcW w:w="1666" w:type="dxa"/>
          </w:tcPr>
          <w:p w14:paraId="6D88CEF1" w14:textId="0562C74E"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3477F0C2" w14:textId="5DCE0C9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E82C70" w14:textId="77777777" w:rsidTr="00362EF3">
        <w:trPr>
          <w:jc w:val="center"/>
        </w:trPr>
        <w:tc>
          <w:tcPr>
            <w:tcW w:w="1666" w:type="dxa"/>
          </w:tcPr>
          <w:p w14:paraId="3F4407FC" w14:textId="3FA26E7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2FF33294" w14:textId="44C5E60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6D66014" w14:textId="77777777" w:rsidTr="00362EF3">
        <w:trPr>
          <w:jc w:val="center"/>
        </w:trPr>
        <w:tc>
          <w:tcPr>
            <w:tcW w:w="1666" w:type="dxa"/>
          </w:tcPr>
          <w:p w14:paraId="06ACD2B8" w14:textId="5B7F112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2F1C96EA" w14:textId="771781D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771EA6" w14:textId="77777777" w:rsidTr="00362EF3">
        <w:trPr>
          <w:jc w:val="center"/>
        </w:trPr>
        <w:tc>
          <w:tcPr>
            <w:tcW w:w="1666" w:type="dxa"/>
          </w:tcPr>
          <w:p w14:paraId="5EB9D708" w14:textId="0EFF259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A7B2640" w14:textId="5BDC543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FA252B9" w14:textId="77777777" w:rsidTr="00362EF3">
        <w:trPr>
          <w:jc w:val="center"/>
        </w:trPr>
        <w:tc>
          <w:tcPr>
            <w:tcW w:w="1666" w:type="dxa"/>
          </w:tcPr>
          <w:p w14:paraId="65D9222D" w14:textId="7FED823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56010179" w14:textId="2E97B6C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D258A63" w14:textId="77777777" w:rsidTr="00362EF3">
        <w:trPr>
          <w:jc w:val="center"/>
        </w:trPr>
        <w:tc>
          <w:tcPr>
            <w:tcW w:w="1666" w:type="dxa"/>
          </w:tcPr>
          <w:p w14:paraId="6FC9BA9D" w14:textId="3984A0B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2909198A" w14:textId="0D4C6A6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A512E3B" w14:textId="77777777" w:rsidTr="00362EF3">
        <w:trPr>
          <w:jc w:val="center"/>
        </w:trPr>
        <w:tc>
          <w:tcPr>
            <w:tcW w:w="1666" w:type="dxa"/>
          </w:tcPr>
          <w:p w14:paraId="0BAB7F49" w14:textId="50660B4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4D3EB922" w14:textId="479AD76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F612D75" w14:textId="77777777" w:rsidTr="00362EF3">
        <w:trPr>
          <w:jc w:val="center"/>
        </w:trPr>
        <w:tc>
          <w:tcPr>
            <w:tcW w:w="1666" w:type="dxa"/>
          </w:tcPr>
          <w:p w14:paraId="5DA1C334" w14:textId="1EF410E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21CA77C3" w14:textId="1A461FB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ECFD5B5" w14:textId="77777777" w:rsidTr="00362EF3">
        <w:trPr>
          <w:jc w:val="center"/>
        </w:trPr>
        <w:tc>
          <w:tcPr>
            <w:tcW w:w="1666" w:type="dxa"/>
          </w:tcPr>
          <w:p w14:paraId="1A0A0BDE" w14:textId="11FF1B8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E75F8A0" w14:textId="0F3ADFF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E787D6" w14:textId="77777777" w:rsidTr="00362EF3">
        <w:trPr>
          <w:jc w:val="center"/>
        </w:trPr>
        <w:tc>
          <w:tcPr>
            <w:tcW w:w="1666" w:type="dxa"/>
          </w:tcPr>
          <w:p w14:paraId="45C1D4AA" w14:textId="0D0FE6D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8084FBB" w14:textId="60AF84B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5278CA0" w14:textId="77777777" w:rsidTr="00362EF3">
        <w:trPr>
          <w:jc w:val="center"/>
        </w:trPr>
        <w:tc>
          <w:tcPr>
            <w:tcW w:w="1666" w:type="dxa"/>
          </w:tcPr>
          <w:p w14:paraId="424598D3" w14:textId="57EC42E9"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0304AB2D" w14:textId="4884175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DEAACF" w14:textId="77777777" w:rsidTr="00362EF3">
        <w:trPr>
          <w:jc w:val="center"/>
        </w:trPr>
        <w:tc>
          <w:tcPr>
            <w:tcW w:w="1666" w:type="dxa"/>
          </w:tcPr>
          <w:p w14:paraId="1618BF4C" w14:textId="758B9AB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lastRenderedPageBreak/>
              <w:t>19</w:t>
            </w:r>
          </w:p>
        </w:tc>
        <w:tc>
          <w:tcPr>
            <w:tcW w:w="3296" w:type="dxa"/>
          </w:tcPr>
          <w:p w14:paraId="4E6F8F70" w14:textId="03821AB8"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BD5BFD" w14:textId="77777777" w:rsidTr="00362EF3">
        <w:trPr>
          <w:jc w:val="center"/>
        </w:trPr>
        <w:tc>
          <w:tcPr>
            <w:tcW w:w="1666" w:type="dxa"/>
          </w:tcPr>
          <w:p w14:paraId="016B74DA" w14:textId="07BC3F8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126E7CFB" w14:textId="3147A55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56E31D35" w14:textId="77777777" w:rsidR="00362EF3" w:rsidRPr="00D06771" w:rsidRDefault="00362EF3" w:rsidP="00362EF3">
      <w:pPr>
        <w:widowControl w:val="0"/>
        <w:spacing w:line="298" w:lineRule="auto"/>
        <w:rPr>
          <w:sz w:val="22"/>
          <w:szCs w:val="22"/>
        </w:rPr>
      </w:pPr>
    </w:p>
    <w:p w14:paraId="61E463C0" w14:textId="5E5DC524"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sendo certo que o primeiro pagamento de Juros 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em conjunto com a Data de Pagamento dos 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elacomgrade"/>
        <w:tblW w:w="0" w:type="auto"/>
        <w:jc w:val="center"/>
        <w:tblLook w:val="04A0" w:firstRow="1" w:lastRow="0" w:firstColumn="1" w:lastColumn="0" w:noHBand="0" w:noVBand="1"/>
      </w:tblPr>
      <w:tblGrid>
        <w:gridCol w:w="1944"/>
        <w:gridCol w:w="3023"/>
      </w:tblGrid>
      <w:tr w:rsidR="00362EF3" w:rsidRPr="00D06771" w14:paraId="258382A4" w14:textId="77777777" w:rsidTr="00362EF3">
        <w:trPr>
          <w:jc w:val="center"/>
        </w:trPr>
        <w:tc>
          <w:tcPr>
            <w:tcW w:w="4967" w:type="dxa"/>
            <w:gridSpan w:val="2"/>
            <w:shd w:val="clear" w:color="auto" w:fill="D9D9D9" w:themeFill="background1" w:themeFillShade="D9"/>
          </w:tcPr>
          <w:p w14:paraId="7BF94972" w14:textId="5D779E8B"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09A6D9B2" w14:textId="77777777" w:rsidTr="00362EF3">
        <w:trPr>
          <w:jc w:val="center"/>
        </w:trPr>
        <w:tc>
          <w:tcPr>
            <w:tcW w:w="1944" w:type="dxa"/>
          </w:tcPr>
          <w:p w14:paraId="41379A88" w14:textId="503B675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0D301BCA" w14:textId="4E60F06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DD99327" w14:textId="77777777" w:rsidTr="00362EF3">
        <w:trPr>
          <w:jc w:val="center"/>
        </w:trPr>
        <w:tc>
          <w:tcPr>
            <w:tcW w:w="1944" w:type="dxa"/>
          </w:tcPr>
          <w:p w14:paraId="60FA35D0" w14:textId="437EB19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79EF5695" w14:textId="77F4C3EA"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EA5A525" w14:textId="77777777" w:rsidTr="00362EF3">
        <w:trPr>
          <w:jc w:val="center"/>
        </w:trPr>
        <w:tc>
          <w:tcPr>
            <w:tcW w:w="1944" w:type="dxa"/>
          </w:tcPr>
          <w:p w14:paraId="4EEF3747" w14:textId="6924F1F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4A287F3A" w14:textId="040CCFF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072016D" w14:textId="77777777" w:rsidTr="00362EF3">
        <w:trPr>
          <w:jc w:val="center"/>
        </w:trPr>
        <w:tc>
          <w:tcPr>
            <w:tcW w:w="1944" w:type="dxa"/>
          </w:tcPr>
          <w:p w14:paraId="03BD4474" w14:textId="32AB7A5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0EF7B89C" w14:textId="7A91DB4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CDF81ED" w14:textId="77777777" w:rsidTr="00362EF3">
        <w:trPr>
          <w:jc w:val="center"/>
        </w:trPr>
        <w:tc>
          <w:tcPr>
            <w:tcW w:w="1944" w:type="dxa"/>
          </w:tcPr>
          <w:p w14:paraId="40AD9AC0" w14:textId="187DBB95"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5F167DA8" w14:textId="48959891"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99803B2" w14:textId="77777777" w:rsidTr="00362EF3">
        <w:trPr>
          <w:jc w:val="center"/>
        </w:trPr>
        <w:tc>
          <w:tcPr>
            <w:tcW w:w="1944" w:type="dxa"/>
          </w:tcPr>
          <w:p w14:paraId="25885085" w14:textId="6F4B5F0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7985B5AF" w14:textId="2E0ADD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D1BB58B" w14:textId="77777777" w:rsidTr="00362EF3">
        <w:trPr>
          <w:jc w:val="center"/>
        </w:trPr>
        <w:tc>
          <w:tcPr>
            <w:tcW w:w="1944" w:type="dxa"/>
          </w:tcPr>
          <w:p w14:paraId="77D286B9" w14:textId="636C30D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628756D9" w14:textId="71CD192C"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2DF6E05" w14:textId="77777777" w:rsidTr="00362EF3">
        <w:trPr>
          <w:jc w:val="center"/>
        </w:trPr>
        <w:tc>
          <w:tcPr>
            <w:tcW w:w="1944" w:type="dxa"/>
          </w:tcPr>
          <w:p w14:paraId="2B109939" w14:textId="48D3D54D"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36D2DFC6" w14:textId="644B947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57F70F" w14:textId="77777777" w:rsidTr="00362EF3">
        <w:trPr>
          <w:jc w:val="center"/>
        </w:trPr>
        <w:tc>
          <w:tcPr>
            <w:tcW w:w="1944" w:type="dxa"/>
          </w:tcPr>
          <w:p w14:paraId="608C8D68" w14:textId="74A0FF02"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B19B596" w14:textId="428B46DD"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363C29" w14:textId="77777777" w:rsidTr="00362EF3">
        <w:trPr>
          <w:jc w:val="center"/>
        </w:trPr>
        <w:tc>
          <w:tcPr>
            <w:tcW w:w="1944" w:type="dxa"/>
          </w:tcPr>
          <w:p w14:paraId="6DADE3CC" w14:textId="7F3A9224"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4308F1EF" w14:textId="742A578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EB9EE16" w14:textId="77777777" w:rsidTr="00362EF3">
        <w:trPr>
          <w:jc w:val="center"/>
        </w:trPr>
        <w:tc>
          <w:tcPr>
            <w:tcW w:w="1944" w:type="dxa"/>
          </w:tcPr>
          <w:p w14:paraId="40AEBEAC" w14:textId="2B8DEE7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AD594CB" w14:textId="176C248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87A144" w14:textId="77777777" w:rsidTr="00362EF3">
        <w:trPr>
          <w:jc w:val="center"/>
        </w:trPr>
        <w:tc>
          <w:tcPr>
            <w:tcW w:w="1944" w:type="dxa"/>
          </w:tcPr>
          <w:p w14:paraId="7DEFA0A0" w14:textId="58251721"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6CF203C6" w14:textId="640C028E"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8D56980" w14:textId="77777777" w:rsidTr="00362EF3">
        <w:trPr>
          <w:jc w:val="center"/>
        </w:trPr>
        <w:tc>
          <w:tcPr>
            <w:tcW w:w="1944" w:type="dxa"/>
          </w:tcPr>
          <w:p w14:paraId="3D427B8E" w14:textId="01AABB26"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3A8AC5DC" w14:textId="3BCAEBC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B0DB3A9" w14:textId="77777777" w:rsidTr="00362EF3">
        <w:trPr>
          <w:jc w:val="center"/>
        </w:trPr>
        <w:tc>
          <w:tcPr>
            <w:tcW w:w="1944" w:type="dxa"/>
          </w:tcPr>
          <w:p w14:paraId="2E3D58E0" w14:textId="16A48A08"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02874925" w14:textId="72C35A1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4F52390" w14:textId="77777777" w:rsidTr="00362EF3">
        <w:trPr>
          <w:jc w:val="center"/>
        </w:trPr>
        <w:tc>
          <w:tcPr>
            <w:tcW w:w="1944" w:type="dxa"/>
          </w:tcPr>
          <w:p w14:paraId="77B21C1B" w14:textId="5F6D992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06ED341E" w14:textId="4B637A9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E08CF2A" w14:textId="77777777" w:rsidTr="00362EF3">
        <w:trPr>
          <w:jc w:val="center"/>
        </w:trPr>
        <w:tc>
          <w:tcPr>
            <w:tcW w:w="1944" w:type="dxa"/>
          </w:tcPr>
          <w:p w14:paraId="5B621BC9" w14:textId="12314410"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DD0CB01" w14:textId="4263F902"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81452CE" w14:textId="77777777" w:rsidTr="00362EF3">
        <w:trPr>
          <w:jc w:val="center"/>
        </w:trPr>
        <w:tc>
          <w:tcPr>
            <w:tcW w:w="1944" w:type="dxa"/>
          </w:tcPr>
          <w:p w14:paraId="23004405" w14:textId="47DD673A"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5C3E2B69" w14:textId="10549400"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44FD538" w14:textId="77777777" w:rsidTr="00362EF3">
        <w:trPr>
          <w:jc w:val="center"/>
        </w:trPr>
        <w:tc>
          <w:tcPr>
            <w:tcW w:w="1944" w:type="dxa"/>
          </w:tcPr>
          <w:p w14:paraId="1EB985C0" w14:textId="0F9B56CB"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4E4CD337" w14:textId="0383F7C5"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20A9233" w14:textId="77777777" w:rsidTr="00362EF3">
        <w:trPr>
          <w:jc w:val="center"/>
        </w:trPr>
        <w:tc>
          <w:tcPr>
            <w:tcW w:w="1944" w:type="dxa"/>
          </w:tcPr>
          <w:p w14:paraId="35B3C94B" w14:textId="0DEB484C"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4D3E1724" w14:textId="78C4E8F3"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9E904F" w14:textId="77777777" w:rsidTr="00362EF3">
        <w:trPr>
          <w:jc w:val="center"/>
        </w:trPr>
        <w:tc>
          <w:tcPr>
            <w:tcW w:w="1944" w:type="dxa"/>
          </w:tcPr>
          <w:p w14:paraId="4A978B5D" w14:textId="16414083"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32CA4AA6" w14:textId="3529AECF"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4010A84D" w14:textId="77777777" w:rsidR="00362EF3" w:rsidRPr="00D06771" w:rsidRDefault="00362EF3" w:rsidP="00362EF3">
      <w:pPr>
        <w:pStyle w:val="2MMSecurity"/>
        <w:rPr>
          <w:w w:val="0"/>
        </w:rPr>
      </w:pPr>
      <w:r w:rsidRPr="00D06771">
        <w:rPr>
          <w:w w:val="0"/>
        </w:rPr>
        <w:lastRenderedPageBreak/>
        <w:t>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B117698" w14:textId="44A66B72"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486EA46A" w14:textId="7DA42480" w:rsidR="00362EF3" w:rsidRPr="00D06771" w:rsidRDefault="00362EF3" w:rsidP="00550B29">
      <w:pPr>
        <w:pStyle w:val="3MMSecurity"/>
        <w:rPr>
          <w:w w:val="0"/>
          <w:lang w:val="pt-BR"/>
        </w:rPr>
      </w:pPr>
      <w:r w:rsidRPr="00D06771">
        <w:rPr>
          <w:w w:val="0"/>
          <w:u w:val="single"/>
          <w:lang w:val="pt-BR"/>
        </w:rPr>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2027</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3F387F3C" w14:textId="204EAA39" w:rsidTr="00372B27">
        <w:trPr>
          <w:jc w:val="center"/>
        </w:trPr>
        <w:tc>
          <w:tcPr>
            <w:tcW w:w="1049" w:type="dxa"/>
            <w:shd w:val="clear" w:color="auto" w:fill="D9D9D9" w:themeFill="background1" w:themeFillShade="D9"/>
            <w:vAlign w:val="center"/>
          </w:tcPr>
          <w:p w14:paraId="17019DE0" w14:textId="0A63B8AF"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34125AF7" w14:textId="2EB0D2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2AA40331" w14:textId="239E1EC5"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20CBCD53" w14:textId="5DFB6FD9" w:rsidTr="00372B27">
        <w:trPr>
          <w:jc w:val="center"/>
        </w:trPr>
        <w:tc>
          <w:tcPr>
            <w:tcW w:w="1049" w:type="dxa"/>
          </w:tcPr>
          <w:p w14:paraId="757601E7" w14:textId="2DA6512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4B33E457" w14:textId="1D192DBA"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3D967A92" w14:textId="60F2DA3B" w:rsidR="005B0919" w:rsidRPr="00D06771" w:rsidRDefault="005B0919" w:rsidP="00D22344">
            <w:pPr>
              <w:pStyle w:val="3MMSecurity"/>
              <w:numPr>
                <w:ilvl w:val="0"/>
                <w:numId w:val="0"/>
              </w:numPr>
              <w:spacing w:before="0" w:after="0"/>
              <w:jc w:val="center"/>
              <w:rPr>
                <w:szCs w:val="20"/>
                <w:lang w:val="pt-BR"/>
              </w:rPr>
            </w:pPr>
            <w:r>
              <w:rPr>
                <w:szCs w:val="20"/>
                <w:lang w:val="pt-BR"/>
              </w:rPr>
              <w:t>20,00%</w:t>
            </w:r>
          </w:p>
        </w:tc>
      </w:tr>
      <w:tr w:rsidR="005B0919" w:rsidRPr="00D06771" w14:paraId="6F7A5C08" w14:textId="07338735" w:rsidTr="00372B27">
        <w:trPr>
          <w:jc w:val="center"/>
        </w:trPr>
        <w:tc>
          <w:tcPr>
            <w:tcW w:w="1049" w:type="dxa"/>
          </w:tcPr>
          <w:p w14:paraId="4590BC53" w14:textId="52B543B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5C958774" w14:textId="5FAAF089"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7F061CB" w14:textId="4D573ADD" w:rsidR="005B0919" w:rsidRPr="00D06771" w:rsidRDefault="005B0919" w:rsidP="00D22344">
            <w:pPr>
              <w:pStyle w:val="3MMSecurity"/>
              <w:numPr>
                <w:ilvl w:val="0"/>
                <w:numId w:val="0"/>
              </w:numPr>
              <w:spacing w:before="0" w:after="0"/>
              <w:jc w:val="center"/>
              <w:rPr>
                <w:szCs w:val="20"/>
                <w:lang w:val="pt-BR"/>
              </w:rPr>
            </w:pPr>
            <w:r>
              <w:rPr>
                <w:szCs w:val="20"/>
                <w:lang w:val="pt-BR"/>
              </w:rPr>
              <w:t>25,00%</w:t>
            </w:r>
          </w:p>
        </w:tc>
      </w:tr>
      <w:tr w:rsidR="005B0919" w:rsidRPr="00D06771" w14:paraId="6EAC9F59" w14:textId="0BAE64D8" w:rsidTr="00372B27">
        <w:trPr>
          <w:jc w:val="center"/>
        </w:trPr>
        <w:tc>
          <w:tcPr>
            <w:tcW w:w="1049" w:type="dxa"/>
          </w:tcPr>
          <w:p w14:paraId="44299884" w14:textId="714D1105"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0ACCD24E" w14:textId="34618E19"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029609AD" w14:textId="699956E6" w:rsidR="005B0919" w:rsidRPr="00D06771" w:rsidRDefault="005B0919" w:rsidP="00D22344">
            <w:pPr>
              <w:pStyle w:val="3MMSecurity"/>
              <w:numPr>
                <w:ilvl w:val="0"/>
                <w:numId w:val="0"/>
              </w:numPr>
              <w:spacing w:before="0" w:after="0"/>
              <w:jc w:val="center"/>
              <w:rPr>
                <w:szCs w:val="20"/>
                <w:lang w:val="pt-BR"/>
              </w:rPr>
            </w:pPr>
            <w:r>
              <w:rPr>
                <w:szCs w:val="20"/>
                <w:lang w:val="pt-BR"/>
              </w:rPr>
              <w:t>33,33%</w:t>
            </w:r>
          </w:p>
        </w:tc>
      </w:tr>
      <w:tr w:rsidR="005B0919" w:rsidRPr="00D06771" w14:paraId="6D418979" w14:textId="657DF42D" w:rsidTr="00372B27">
        <w:trPr>
          <w:jc w:val="center"/>
        </w:trPr>
        <w:tc>
          <w:tcPr>
            <w:tcW w:w="1049" w:type="dxa"/>
          </w:tcPr>
          <w:p w14:paraId="6F6A0F31" w14:textId="290E903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52D5C05D" w14:textId="3AA79730"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7AF6EB0" w14:textId="26B985AA" w:rsidR="005B0919" w:rsidRPr="00D06771" w:rsidRDefault="005B0919" w:rsidP="00D22344">
            <w:pPr>
              <w:pStyle w:val="3MMSecurity"/>
              <w:numPr>
                <w:ilvl w:val="0"/>
                <w:numId w:val="0"/>
              </w:numPr>
              <w:spacing w:before="0" w:after="0"/>
              <w:jc w:val="center"/>
              <w:rPr>
                <w:szCs w:val="20"/>
                <w:lang w:val="pt-BR"/>
              </w:rPr>
            </w:pPr>
            <w:r>
              <w:rPr>
                <w:szCs w:val="20"/>
                <w:lang w:val="pt-BR"/>
              </w:rPr>
              <w:t>50,00%</w:t>
            </w:r>
          </w:p>
        </w:tc>
      </w:tr>
      <w:tr w:rsidR="005B0919" w:rsidRPr="00D06771" w14:paraId="14414B53" w14:textId="7ABBD892" w:rsidTr="00372B27">
        <w:trPr>
          <w:jc w:val="center"/>
        </w:trPr>
        <w:tc>
          <w:tcPr>
            <w:tcW w:w="1049" w:type="dxa"/>
          </w:tcPr>
          <w:p w14:paraId="0643D10F" w14:textId="340118C4"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72B7E7B7" w14:textId="36498188"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1AB10D02" w14:textId="3CCD5BB2" w:rsidR="005B0919" w:rsidRPr="00D06771" w:rsidRDefault="005B0919" w:rsidP="00D22344">
            <w:pPr>
              <w:pStyle w:val="3MMSecurity"/>
              <w:numPr>
                <w:ilvl w:val="0"/>
                <w:numId w:val="0"/>
              </w:numPr>
              <w:spacing w:before="0" w:after="0"/>
              <w:jc w:val="center"/>
              <w:rPr>
                <w:szCs w:val="20"/>
                <w:lang w:val="pt-BR"/>
              </w:rPr>
            </w:pPr>
            <w:r>
              <w:rPr>
                <w:szCs w:val="20"/>
                <w:lang w:val="pt-BR"/>
              </w:rPr>
              <w:t>100,00%</w:t>
            </w:r>
          </w:p>
        </w:tc>
      </w:tr>
    </w:tbl>
    <w:p w14:paraId="67BA23BE" w14:textId="12756270"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39FC246" w14:textId="6B994743"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 xml:space="preserve">Datas de Amortização das </w:t>
      </w:r>
      <w:r w:rsidRPr="00D06771">
        <w:rPr>
          <w:w w:val="0"/>
          <w:u w:val="single"/>
          <w:lang w:val="pt-BR"/>
        </w:rPr>
        <w:lastRenderedPageBreak/>
        <w:t>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23B24819" w14:textId="77777777" w:rsidTr="00372B27">
        <w:tc>
          <w:tcPr>
            <w:tcW w:w="1049" w:type="dxa"/>
            <w:shd w:val="clear" w:color="auto" w:fill="D9D9D9" w:themeFill="background1" w:themeFillShade="D9"/>
            <w:vAlign w:val="center"/>
          </w:tcPr>
          <w:p w14:paraId="5D119206"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Parcela</w:t>
            </w:r>
          </w:p>
        </w:tc>
        <w:tc>
          <w:tcPr>
            <w:tcW w:w="3340" w:type="dxa"/>
            <w:shd w:val="clear" w:color="auto" w:fill="D9D9D9" w:themeFill="background1" w:themeFillShade="D9"/>
            <w:vAlign w:val="center"/>
          </w:tcPr>
          <w:p w14:paraId="061BE872"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77B0FEFB"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Percentual do Valor Nominal Unitário a ser Amortizado das Debêntures da Primeira Série</w:t>
            </w:r>
          </w:p>
        </w:tc>
      </w:tr>
      <w:tr w:rsidR="005B0919" w:rsidRPr="00D06771" w14:paraId="7A70BE77" w14:textId="77777777" w:rsidTr="00372B27">
        <w:tc>
          <w:tcPr>
            <w:tcW w:w="1049" w:type="dxa"/>
          </w:tcPr>
          <w:p w14:paraId="0984AF77" w14:textId="14480EE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1ª</w:t>
            </w:r>
          </w:p>
        </w:tc>
        <w:tc>
          <w:tcPr>
            <w:tcW w:w="3340" w:type="dxa"/>
          </w:tcPr>
          <w:p w14:paraId="424C2D8A" w14:textId="724FBCE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7F7BE1A5" w14:textId="153ADCD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9927073" w14:textId="77777777" w:rsidTr="00372B27">
        <w:tc>
          <w:tcPr>
            <w:tcW w:w="1049" w:type="dxa"/>
          </w:tcPr>
          <w:p w14:paraId="5247DA29" w14:textId="64FCCEB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29892559" w14:textId="780E51D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A81A1" w14:textId="0EA7A188"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CA77943" w14:textId="77777777" w:rsidTr="00372B27">
        <w:tc>
          <w:tcPr>
            <w:tcW w:w="1049" w:type="dxa"/>
          </w:tcPr>
          <w:p w14:paraId="61F0DC18" w14:textId="42EA2E2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70386945" w14:textId="58677FC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F2B7321" w14:textId="01BA0BE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33918B1" w14:textId="77777777" w:rsidTr="00372B27">
        <w:tc>
          <w:tcPr>
            <w:tcW w:w="1049" w:type="dxa"/>
          </w:tcPr>
          <w:p w14:paraId="0FE3C21B" w14:textId="154083AA"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2F9A3EB8" w14:textId="0179B3F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B64DDD1" w14:textId="31BAAF8E"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1FE4D6" w14:textId="77777777" w:rsidTr="00372B27">
        <w:tc>
          <w:tcPr>
            <w:tcW w:w="1049" w:type="dxa"/>
          </w:tcPr>
          <w:p w14:paraId="107500C4" w14:textId="73FF2FF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5ª</w:t>
            </w:r>
          </w:p>
        </w:tc>
        <w:tc>
          <w:tcPr>
            <w:tcW w:w="3340" w:type="dxa"/>
          </w:tcPr>
          <w:p w14:paraId="73AB1719" w14:textId="34F9274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5A20742" w14:textId="1DF4F039"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A62F29A" w14:textId="77777777" w:rsidTr="00372B27">
        <w:tc>
          <w:tcPr>
            <w:tcW w:w="1049" w:type="dxa"/>
          </w:tcPr>
          <w:p w14:paraId="23886914" w14:textId="02D63A6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4333F56A" w14:textId="55658D6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B5AB27C" w14:textId="29DA9E8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ABBF7A1" w14:textId="77777777" w:rsidTr="00372B27">
        <w:tc>
          <w:tcPr>
            <w:tcW w:w="1049" w:type="dxa"/>
          </w:tcPr>
          <w:p w14:paraId="044E60A3" w14:textId="306F875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7ª</w:t>
            </w:r>
          </w:p>
        </w:tc>
        <w:tc>
          <w:tcPr>
            <w:tcW w:w="3340" w:type="dxa"/>
          </w:tcPr>
          <w:p w14:paraId="4DDDF514" w14:textId="33EE013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70FCC04" w14:textId="58D10C0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8C3A40D" w14:textId="77777777" w:rsidTr="00372B27">
        <w:tc>
          <w:tcPr>
            <w:tcW w:w="1049" w:type="dxa"/>
          </w:tcPr>
          <w:p w14:paraId="43C2154F" w14:textId="22EF25D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7B84015" w14:textId="4CB09E7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27F2AF0" w14:textId="55AF2ED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2C49BB4" w14:textId="77777777" w:rsidTr="00372B27">
        <w:tc>
          <w:tcPr>
            <w:tcW w:w="1049" w:type="dxa"/>
          </w:tcPr>
          <w:p w14:paraId="084332F9" w14:textId="77C25AB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15072ED6" w14:textId="2EBB7FF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F9C79F2" w14:textId="3A6C228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38DECD7B" w14:textId="77777777" w:rsidTr="00372B27">
        <w:tc>
          <w:tcPr>
            <w:tcW w:w="1049" w:type="dxa"/>
          </w:tcPr>
          <w:p w14:paraId="146EF016" w14:textId="5B7FDF5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7EFD48CA" w14:textId="6A28E69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5DE748D" w14:textId="1B0A4EA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54F1B52" w14:textId="77777777" w:rsidTr="00372B27">
        <w:tc>
          <w:tcPr>
            <w:tcW w:w="1049" w:type="dxa"/>
          </w:tcPr>
          <w:p w14:paraId="46D11840" w14:textId="41292ACD"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5E9C238B" w14:textId="3E223F96"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70C7E10" w14:textId="549C565B"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D517B6E" w14:textId="77777777" w:rsidTr="00372B27">
        <w:tc>
          <w:tcPr>
            <w:tcW w:w="1049" w:type="dxa"/>
          </w:tcPr>
          <w:p w14:paraId="5A6B9CA6" w14:textId="666E1B7C"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6D656398" w14:textId="42EE4172"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5AAAF82" w14:textId="7C7AF1AF"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F2A8BE0" w14:textId="77777777" w:rsidTr="00372B27">
        <w:tc>
          <w:tcPr>
            <w:tcW w:w="1049" w:type="dxa"/>
          </w:tcPr>
          <w:p w14:paraId="5F551EE4" w14:textId="19465E33"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5F8F0950" w14:textId="4951981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651EE7" w14:textId="65B08C51"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56BFB5B" w14:textId="1D8D0D65" w:rsidR="005678E0" w:rsidRPr="00D06771" w:rsidRDefault="005678E0" w:rsidP="00AA1845">
      <w:pPr>
        <w:pStyle w:val="2MMSecurity"/>
      </w:pPr>
      <w:bookmarkStart w:id="24" w:name="_Toc499990356"/>
      <w:r w:rsidRPr="00D06771">
        <w:rPr>
          <w:u w:val="single"/>
        </w:rPr>
        <w:t>Local de Pagamento</w:t>
      </w:r>
      <w:bookmarkEnd w:id="24"/>
      <w:r w:rsidRPr="00D06771">
        <w:t xml:space="preserve">. </w:t>
      </w:r>
      <w:bookmarkStart w:id="25" w:name="_DV_M187"/>
      <w:bookmarkEnd w:id="25"/>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420C705D" w14:textId="4DD76660" w:rsidR="005678E0" w:rsidRPr="00D06771" w:rsidRDefault="005678E0" w:rsidP="00AA1845">
      <w:pPr>
        <w:pStyle w:val="2MMSecurity"/>
      </w:pPr>
      <w:bookmarkStart w:id="26" w:name="_DV_M188"/>
      <w:bookmarkStart w:id="27" w:name="_Toc499990357"/>
      <w:bookmarkEnd w:id="26"/>
      <w:r w:rsidRPr="00D06771">
        <w:rPr>
          <w:u w:val="single"/>
        </w:rPr>
        <w:t>Prorrogação dos Prazos</w:t>
      </w:r>
      <w:bookmarkStart w:id="28" w:name="_DV_M189"/>
      <w:bookmarkEnd w:id="27"/>
      <w:bookmarkEnd w:id="28"/>
      <w:r w:rsidRPr="00D06771">
        <w:t xml:space="preserve">. </w:t>
      </w:r>
      <w:bookmarkStart w:id="29" w:name="_DV_M190"/>
      <w:bookmarkEnd w:id="29"/>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30" w:name="_DV_M191"/>
      <w:bookmarkEnd w:id="30"/>
      <w:r w:rsidRPr="00D06771">
        <w:t>pagamentos não seja um Dia Útil.</w:t>
      </w:r>
    </w:p>
    <w:p w14:paraId="091E15CF"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xml:space="preserve">” (i) com relação a qualquer obrigação pecuniária (inclusive para fins de cálculos nos termos desta Escritura de Emissão) realizada por meio da B3, qualquer dia que não seja sábado, </w:t>
      </w:r>
      <w:r w:rsidRPr="00D06771">
        <w:lastRenderedPageBreak/>
        <w:t>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31787E85" w14:textId="790B906F"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31" w:name="_DV_M193"/>
      <w:bookmarkEnd w:id="31"/>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5CFD41CA" w14:textId="567A2D2B" w:rsidR="005678E0" w:rsidRPr="00D06771" w:rsidRDefault="005678E0" w:rsidP="00AA1845">
      <w:pPr>
        <w:pStyle w:val="2MMSecurity"/>
      </w:pPr>
      <w:bookmarkStart w:id="32" w:name="_DV_M194"/>
      <w:bookmarkStart w:id="33" w:name="_Toc499990359"/>
      <w:bookmarkEnd w:id="32"/>
      <w:r w:rsidRPr="00D06771">
        <w:rPr>
          <w:u w:val="single"/>
        </w:rPr>
        <w:t>Decadência dos Direitos aos Acréscimos</w:t>
      </w:r>
      <w:bookmarkEnd w:id="33"/>
      <w:r w:rsidRPr="00D06771">
        <w:t xml:space="preserve">. </w:t>
      </w:r>
      <w:bookmarkStart w:id="34" w:name="_DV_M195"/>
      <w:bookmarkEnd w:id="34"/>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E68667F"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7B66EE83" w14:textId="180D064F" w:rsidR="00390138" w:rsidRPr="00D06771" w:rsidRDefault="005678E0" w:rsidP="007017DC">
      <w:pPr>
        <w:pStyle w:val="2MMSecurity"/>
        <w:rPr>
          <w:rFonts w:cstheme="minorHAnsi"/>
          <w:snapToGrid w:val="0"/>
          <w:szCs w:val="20"/>
        </w:rPr>
      </w:pPr>
      <w:bookmarkStart w:id="35" w:name="_Ref89053721"/>
      <w:r w:rsidRPr="00D06771">
        <w:rPr>
          <w:u w:val="single"/>
        </w:rPr>
        <w:t>Publicidade</w:t>
      </w:r>
      <w:r w:rsidRPr="00D06771">
        <w:t xml:space="preserve">. </w:t>
      </w:r>
      <w:bookmarkStart w:id="36" w:name="_DV_M213"/>
      <w:bookmarkEnd w:id="36"/>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3E6DD9">
        <w:rPr>
          <w:rFonts w:eastAsia="Arial Unicode MS"/>
        </w:rPr>
        <w:t>[</w:t>
      </w:r>
      <w:r w:rsidR="003E6DD9" w:rsidRPr="00063955">
        <w:rPr>
          <w:rFonts w:eastAsia="Arial Unicode MS"/>
          <w:highlight w:val="yellow"/>
        </w:rPr>
        <w:t>=</w:t>
      </w:r>
      <w:r w:rsidR="003E6DD9">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37" w:name="_DV_M313"/>
      <w:bookmarkEnd w:id="37"/>
      <w:r w:rsidR="00390138" w:rsidRPr="00D06771">
        <w:rPr>
          <w:rFonts w:cstheme="minorHAnsi"/>
          <w:snapToGrid w:val="0"/>
          <w:szCs w:val="20"/>
        </w:rPr>
        <w:t>.</w:t>
      </w:r>
      <w:bookmarkEnd w:id="35"/>
    </w:p>
    <w:p w14:paraId="473590E2" w14:textId="72ECBD82" w:rsidR="007017DC" w:rsidRPr="00D06771" w:rsidRDefault="007017DC" w:rsidP="007017DC">
      <w:pPr>
        <w:pStyle w:val="2MMSecurity"/>
      </w:pPr>
      <w:bookmarkStart w:id="38" w:name="_Ref89053390"/>
      <w:r w:rsidRPr="00D06771">
        <w:rPr>
          <w:bCs/>
          <w:u w:val="single"/>
        </w:rPr>
        <w:lastRenderedPageBreak/>
        <w:t>Imunidade de Debenturistas</w:t>
      </w:r>
      <w:bookmarkStart w:id="39"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38"/>
      <w:bookmarkEnd w:id="39"/>
    </w:p>
    <w:p w14:paraId="4C41B649" w14:textId="77777777" w:rsidR="007017DC" w:rsidRPr="00D06771" w:rsidRDefault="007017DC" w:rsidP="007017DC">
      <w:pPr>
        <w:pStyle w:val="3MMSecurity"/>
        <w:rPr>
          <w:rFonts w:eastAsia="Arial Unicode MS"/>
          <w:lang w:val="pt-BR"/>
        </w:rPr>
      </w:pPr>
      <w:r w:rsidRPr="00D06771">
        <w:rPr>
          <w:rFonts w:eastAsia="Arial Unicode MS"/>
          <w:lang w:val="pt-BR"/>
        </w:rPr>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296B8F2E" w14:textId="46807378" w:rsidR="007017DC" w:rsidRPr="00D06771" w:rsidRDefault="007017DC" w:rsidP="007017DC">
      <w:pPr>
        <w:pStyle w:val="3MMSecurity"/>
        <w:rPr>
          <w:rFonts w:eastAsia="Arial Unicode MS"/>
          <w:color w:val="000000"/>
          <w:lang w:val="pt-BR"/>
        </w:rPr>
      </w:pPr>
      <w:bookmarkStart w:id="40"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D642A2">
        <w:rPr>
          <w:lang w:val="pt-BR"/>
        </w:rPr>
        <w:t>5.20</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40"/>
    </w:p>
    <w:p w14:paraId="7B57E49F" w14:textId="603D01BD"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4354E1D8" w14:textId="71CBB331" w:rsidR="007017DC" w:rsidRPr="00E85943" w:rsidRDefault="007017DC" w:rsidP="007017DC">
      <w:pPr>
        <w:pStyle w:val="3MMSecurity"/>
        <w:rPr>
          <w:rFonts w:eastAsia="Arial Unicode MS"/>
          <w:color w:val="000000"/>
          <w:lang w:val="pt-BR"/>
        </w:rPr>
      </w:pPr>
      <w:bookmarkStart w:id="41" w:name="_Ref52718078"/>
      <w:bookmarkStart w:id="42"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D642A2">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41"/>
      <w:r w:rsidRPr="00E85943">
        <w:rPr>
          <w:rFonts w:eastAsia="Arial Unicode MS"/>
          <w:color w:val="000000"/>
          <w:lang w:val="pt-BR"/>
        </w:rPr>
        <w:t>.</w:t>
      </w:r>
      <w:bookmarkEnd w:id="42"/>
    </w:p>
    <w:p w14:paraId="16F0F0E0" w14:textId="521C9325" w:rsidR="007017DC" w:rsidRPr="00D06771" w:rsidRDefault="007017DC" w:rsidP="007017DC">
      <w:pPr>
        <w:pStyle w:val="3MMSecurity"/>
        <w:rPr>
          <w:rFonts w:eastAsia="Arial Unicode MS"/>
          <w:color w:val="000000"/>
          <w:lang w:val="pt-BR"/>
        </w:rPr>
      </w:pPr>
      <w:bookmarkStart w:id="43" w:name="_Ref75995667"/>
      <w:bookmarkStart w:id="44" w:name="_Ref87324017"/>
      <w:bookmarkStart w:id="45"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D642A2">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em vigor na data de celebração desta Escritura de Emissão, a Emissora </w:t>
      </w:r>
      <w:r w:rsidRPr="00D06771">
        <w:rPr>
          <w:rFonts w:eastAsia="Arial Unicode MS"/>
          <w:b/>
          <w:bCs/>
          <w:snapToGrid w:val="0"/>
          <w:color w:val="000000"/>
          <w:lang w:val="pt-BR"/>
        </w:rPr>
        <w:t>(a)</w:t>
      </w:r>
      <w:r w:rsidRPr="00D06771">
        <w:rPr>
          <w:rFonts w:eastAsia="Arial Unicode MS"/>
          <w:snapToGrid w:val="0"/>
          <w:color w:val="000000"/>
          <w:lang w:val="pt-BR"/>
        </w:rPr>
        <w:t xml:space="preserve"> </w:t>
      </w:r>
      <w:r w:rsidR="0018477E">
        <w:rPr>
          <w:rFonts w:eastAsia="Arial Unicode MS"/>
          <w:snapToGrid w:val="0"/>
          <w:color w:val="000000"/>
          <w:lang w:val="pt-BR"/>
        </w:rPr>
        <w:t xml:space="preserve"> 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43"/>
      <w:bookmarkEnd w:id="44"/>
    </w:p>
    <w:p w14:paraId="4EB29262" w14:textId="6B026915"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45"/>
    <w:p w14:paraId="61BBA53C" w14:textId="30B235F9"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 [</w:t>
      </w:r>
      <w:r w:rsidRPr="00063955">
        <w:rPr>
          <w:rFonts w:eastAsia="Arial Unicode MS"/>
          <w:highlight w:val="yellow"/>
        </w:rPr>
        <w:t>=</w:t>
      </w:r>
      <w:r w:rsidRPr="00D06771">
        <w:rPr>
          <w:rFonts w:eastAsia="Arial Unicode MS"/>
        </w:rPr>
        <w:t>] (“</w:t>
      </w:r>
      <w:r w:rsidRPr="00D06771">
        <w:rPr>
          <w:rFonts w:eastAsia="Arial Unicode MS"/>
          <w:u w:val="single"/>
        </w:rPr>
        <w:t>Agência de Classificação de Risco</w:t>
      </w:r>
      <w:r w:rsidRPr="00D06771">
        <w:rPr>
          <w:rFonts w:eastAsia="Arial Unicode MS"/>
        </w:rPr>
        <w:t xml:space="preserve">”). </w:t>
      </w:r>
    </w:p>
    <w:p w14:paraId="10BC4009" w14:textId="5D4E9046" w:rsidR="000E2822" w:rsidRPr="00E85943" w:rsidRDefault="000E2822" w:rsidP="000E2822">
      <w:pPr>
        <w:pStyle w:val="3MMSecurity"/>
        <w:rPr>
          <w:rFonts w:eastAsia="Arial Unicode MS"/>
          <w:lang w:val="pt-BR"/>
        </w:rPr>
      </w:pPr>
      <w:r w:rsidRPr="00D06771">
        <w:rPr>
          <w:rFonts w:eastAsia="Arial Unicode MS"/>
          <w:lang w:val="pt-BR"/>
        </w:rPr>
        <w:lastRenderedPageBreak/>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542365">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 xml:space="preserve">abaixo; e (ii) divulgar anualmente e permitir que a Agência de Classificação de Risco divulgue amplamente ao mercado os relatórios de tal classificação de risco. </w:t>
      </w:r>
    </w:p>
    <w:p w14:paraId="7DE4E68E" w14:textId="676CBC8F" w:rsidR="000E2822" w:rsidRPr="00DD7A40" w:rsidRDefault="000E2822" w:rsidP="000E2822">
      <w:pPr>
        <w:pStyle w:val="Ttulo1"/>
      </w:pPr>
      <w:r w:rsidRPr="00DD7A40">
        <w:t>GARANTIAS</w:t>
      </w:r>
      <w:r w:rsidR="000D3C90" w:rsidRPr="00DD7A40">
        <w:t xml:space="preserve"> REAIS</w:t>
      </w:r>
      <w:r w:rsidR="005724A2">
        <w:t xml:space="preserve"> </w:t>
      </w:r>
    </w:p>
    <w:p w14:paraId="74CDCE47" w14:textId="3FCD50EC"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Pr="00DD7A40">
        <w:rPr>
          <w:rFonts w:eastAsia="Arial Unicode MS"/>
        </w:rPr>
        <w:t>  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30F01D99" w14:textId="7F374E0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 xml:space="preserve">inclusive em decorrência de, ou relacionadas a, quaisquer </w:t>
      </w:r>
      <w:r w:rsidR="0018477E">
        <w:lastRenderedPageBreak/>
        <w:t>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p>
    <w:p w14:paraId="06AC378C" w14:textId="698843F8"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sendo tais contratos os seguintes: (i) Contrato de Penhor e Outras Avenças, celebrado em 9 de abril de 2015 entre a ARTESP, a Cedente e o 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DBBBD8" w14:textId="224A30BA"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63C219F8" w14:textId="2A6C6871" w:rsidR="00F26E49" w:rsidRPr="00D06771" w:rsidRDefault="00F26E49" w:rsidP="00F26E49">
      <w:pPr>
        <w:pStyle w:val="aMMSecurity"/>
        <w:ind w:left="1134"/>
      </w:pPr>
      <w:r w:rsidRPr="00D06771">
        <w:t xml:space="preserve">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w:t>
      </w:r>
      <w:r w:rsidRPr="00D06771">
        <w:lastRenderedPageBreak/>
        <w:t>de acordo com os termos e condições previstos no Contrato de Cessão Condicional de Contratos (“</w:t>
      </w:r>
      <w:r w:rsidRPr="00D06771">
        <w:rPr>
          <w:u w:val="single"/>
        </w:rPr>
        <w:t>Cessão Condicional de Contratos</w:t>
      </w:r>
      <w:r w:rsidRPr="00D06771">
        <w:t xml:space="preserve">”). </w:t>
      </w:r>
    </w:p>
    <w:p w14:paraId="322851FB" w14:textId="469A4E21"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“Instrumento Particular de Contrato de Alienação Fiduciária de Ações e Outras Avenças”,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“Instrumento Particular de Contrato de Cessão Fiduciária de Direitos Emergentes da Concessão e Direitos Creditórios e Outras Avenças”,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“Instrumento Particular de Contrato de Cessão Condicional de Contratos, de Garantias de Execução e Outras Avenças”,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2245E51" w14:textId="4EF51FCB" w:rsidR="00F26E49" w:rsidRPr="00D06771" w:rsidRDefault="00F26E49" w:rsidP="00F26E49">
      <w:pPr>
        <w:pStyle w:val="3MMSecurity"/>
        <w:rPr>
          <w:lang w:val="pt-BR"/>
        </w:rPr>
      </w:pPr>
      <w:bookmarkStart w:id="46"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 para a celebração dos Contratos de Garantia, a Emissora, a Acionista e o Agente Fiduciário deverão celebrar os Contratos de Garantia em até 3 (três) Dias Úteis.</w:t>
      </w:r>
      <w:bookmarkEnd w:id="46"/>
    </w:p>
    <w:p w14:paraId="6842FE66" w14:textId="69A0840D"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267900" w14:textId="60040C72" w:rsidR="00F26E49" w:rsidRPr="00D06771" w:rsidRDefault="00F26E49" w:rsidP="00F26E49">
      <w:pPr>
        <w:pStyle w:val="2MMSecurity"/>
      </w:pPr>
      <w:bookmarkStart w:id="47" w:name="_Ref87614367"/>
      <w:bookmarkStart w:id="48" w:name="_Ref89085226"/>
      <w:r w:rsidRPr="00D06771">
        <w:rPr>
          <w:rFonts w:eastAsia="Arial Unicode MS"/>
        </w:rPr>
        <w:lastRenderedPageBreak/>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dias </w:t>
      </w:r>
      <w:r w:rsidRPr="00D06771">
        <w:rPr>
          <w:rFonts w:eastAsia="Arial Unicode MS"/>
        </w:rPr>
        <w:t xml:space="preserve">contados </w:t>
      </w:r>
      <w:r w:rsidR="00842B04">
        <w:rPr>
          <w:rFonts w:eastAsia="Arial Unicode MS"/>
        </w:rPr>
        <w:t xml:space="preserve">entre o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542365">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(ii)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47"/>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542365">
        <w:t>2.1.2</w:t>
      </w:r>
      <w:r w:rsidR="00E85943">
        <w:fldChar w:fldCharType="end"/>
      </w:r>
      <w:r w:rsidR="0019551E">
        <w:t xml:space="preserve"> </w:t>
      </w:r>
      <w:r w:rsidRPr="00D06771">
        <w:t>acima.</w:t>
      </w:r>
      <w:bookmarkEnd w:id="48"/>
    </w:p>
    <w:p w14:paraId="77FCEF0E"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3D6BE83E"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6FB96B9C"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37623EC0"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4405A18C" w14:textId="4FD6A6B6"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122ED800" w14:textId="7B5B604A" w:rsidR="00801434" w:rsidRDefault="0019551E" w:rsidP="00801434">
      <w:pPr>
        <w:pStyle w:val="2MMSecurity"/>
        <w:rPr>
          <w:snapToGrid w:val="0"/>
        </w:rPr>
      </w:pPr>
      <w:bookmarkStart w:id="49" w:name="_Ref87326247"/>
      <w:bookmarkStart w:id="50"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49"/>
    </w:p>
    <w:p w14:paraId="24093FE7" w14:textId="0BC1D42F"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da Primeira Série,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0EFC3BA6"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0BF1C7B2" w14:textId="4E347673" w:rsidR="00801434" w:rsidRPr="00D06771" w:rsidRDefault="00801434" w:rsidP="00801434">
      <w:pPr>
        <w:ind w:left="720"/>
        <w:rPr>
          <w:i/>
          <w:iCs/>
          <w:snapToGrid w:val="0"/>
        </w:rPr>
      </w:pPr>
      <w:r w:rsidRPr="00D06771">
        <w:rPr>
          <w:i/>
          <w:iCs/>
          <w:snapToGrid w:val="0"/>
        </w:rPr>
        <w:lastRenderedPageBreak/>
        <w:t>Onde:</w:t>
      </w:r>
    </w:p>
    <w:p w14:paraId="291E643C"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04CB9C99"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3A718FD0" w14:textId="62465519"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6BF0ABF8" w14:textId="77777777"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da Primeira Série, conforme o caso, sendo "n" um número inteiro;</w:t>
      </w:r>
    </w:p>
    <w:p w14:paraId="6FDFD015"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783E97C8"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1451D210"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3A0A431B" w14:textId="727365A7" w:rsidR="00801434" w:rsidRPr="00D06771" w:rsidRDefault="00801434" w:rsidP="00801434">
      <w:pPr>
        <w:ind w:left="720"/>
        <w:rPr>
          <w:i/>
          <w:iCs/>
          <w:snapToGrid w:val="0"/>
        </w:rPr>
      </w:pPr>
      <w:r w:rsidRPr="00D06771">
        <w:rPr>
          <w:i/>
          <w:iCs/>
          <w:snapToGrid w:val="0"/>
        </w:rPr>
        <w:t>Onde:</w:t>
      </w:r>
    </w:p>
    <w:p w14:paraId="1117E8A8"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da Primeira Série na data do efetivo resgate;</w:t>
      </w:r>
    </w:p>
    <w:p w14:paraId="43B3B7EE"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0E18C390" w14:textId="404048A0"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542365">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w:t>
      </w:r>
      <w:r w:rsidRPr="00D06771">
        <w:rPr>
          <w:snapToGrid w:val="0"/>
          <w:lang w:val="pt-BR"/>
        </w:rPr>
        <w:lastRenderedPageBreak/>
        <w:t>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542365">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63F87866"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18D3ECD9"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3A5936A5" w14:textId="77777777"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02365B36" w14:textId="628B41E6" w:rsidR="00801434" w:rsidRPr="00D06771" w:rsidRDefault="0066646A" w:rsidP="00801434">
      <w:pPr>
        <w:pStyle w:val="2MMSecurity"/>
        <w:rPr>
          <w:snapToGrid w:val="0"/>
        </w:rPr>
      </w:pPr>
      <w:bookmarkStart w:id="51" w:name="_Ref87327463"/>
      <w:bookmarkStart w:id="52" w:name="_Ref87328025"/>
      <w:bookmarkStart w:id="53"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B93727" w:rsidRPr="000D3C90">
        <w:rPr>
          <w:snapToGrid w:val="0"/>
        </w:rPr>
        <w:t>[</w:t>
      </w:r>
      <w:r w:rsidR="00B93727" w:rsidRPr="00063955">
        <w:rPr>
          <w:snapToGrid w:val="0"/>
          <w:highlight w:val="yellow"/>
        </w:rPr>
        <w:t>=</w:t>
      </w:r>
      <w:r w:rsidR="00B93727" w:rsidRPr="000D3C90">
        <w:rPr>
          <w:snapToGrid w:val="0"/>
        </w:rPr>
        <w:t>]</w:t>
      </w:r>
      <w:r w:rsidR="00801434" w:rsidRPr="000D3C90">
        <w:rPr>
          <w:snapToGrid w:val="0"/>
        </w:rPr>
        <w:t xml:space="preserve"> 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pro rata temporis</w:t>
      </w:r>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pro rata temporis</w:t>
      </w:r>
      <w:r w:rsidR="00801434" w:rsidRPr="00D06771">
        <w:rPr>
          <w:snapToGrid w:val="0"/>
        </w:rPr>
        <w:t xml:space="preserve">,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w:t>
      </w:r>
      <w:r w:rsidR="00801434" w:rsidRPr="00D06771">
        <w:rPr>
          <w:snapToGrid w:val="0"/>
        </w:rPr>
        <w:lastRenderedPageBreak/>
        <w:t>fórmula abaixo</w:t>
      </w:r>
      <w:bookmarkEnd w:id="51"/>
      <w:bookmarkEnd w:id="52"/>
      <w:r w:rsidR="00801434" w:rsidRPr="00D06771">
        <w:rPr>
          <w:snapToGrid w:val="0"/>
        </w:rPr>
        <w:t>:</w:t>
      </w:r>
      <w:r w:rsidR="00FD3EF0">
        <w:rPr>
          <w:snapToGrid w:val="0"/>
        </w:rPr>
        <w:t xml:space="preserve"> </w:t>
      </w:r>
      <w:bookmarkEnd w:id="53"/>
    </w:p>
    <w:p w14:paraId="4BD30E6D" w14:textId="77777777" w:rsidR="00801434" w:rsidRPr="00B93727" w:rsidRDefault="00801434" w:rsidP="00801434">
      <w:pPr>
        <w:pStyle w:val="Level4"/>
        <w:numPr>
          <w:ilvl w:val="0"/>
          <w:numId w:val="0"/>
        </w:numPr>
        <w:tabs>
          <w:tab w:val="left" w:pos="720"/>
        </w:tabs>
        <w:spacing w:before="140" w:after="0"/>
        <w:ind w:left="1134" w:right="1082"/>
        <w:jc w:val="center"/>
        <w:rPr>
          <w:rFonts w:ascii="Verdana" w:hAnsi="Verdana" w:cs="Calibri"/>
          <w:b/>
          <w:bCs/>
          <w:i/>
          <w:iCs/>
        </w:rPr>
      </w:pPr>
      <w:r w:rsidRPr="00B93727">
        <w:rPr>
          <w:rFonts w:ascii="Verdana" w:hAnsi="Verdana" w:cs="Calibri"/>
          <w:b/>
          <w:bCs/>
          <w:i/>
          <w:iCs/>
        </w:rPr>
        <w:t>P={[(1+i)^(DU/252)]-1} x PU</w:t>
      </w:r>
    </w:p>
    <w:p w14:paraId="7ADD44FC" w14:textId="437C1AD6"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12BD4678" w14:textId="77777777" w:rsidR="00801434" w:rsidRPr="00D06771" w:rsidRDefault="00801434" w:rsidP="008E51C3">
      <w:pPr>
        <w:ind w:left="720"/>
        <w:rPr>
          <w:i/>
          <w:iCs/>
          <w:snapToGrid w:val="0"/>
        </w:rPr>
      </w:pPr>
      <w:r w:rsidRPr="00D06771">
        <w:rPr>
          <w:b/>
          <w:bCs/>
          <w:i/>
          <w:iCs/>
          <w:snapToGrid w:val="0"/>
        </w:rPr>
        <w:t>P</w:t>
      </w:r>
      <w:r w:rsidRPr="00D06771">
        <w:rPr>
          <w:i/>
          <w:iCs/>
          <w:snapToGrid w:val="0"/>
        </w:rPr>
        <w:t xml:space="preserve"> = Prêmio de Resgate Antecipado Facultativo, calculado com 8 (oito) casas decimais, sem arredondamento.</w:t>
      </w:r>
    </w:p>
    <w:p w14:paraId="342502EC"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 ([=] por cento).</w:t>
      </w:r>
    </w:p>
    <w:p w14:paraId="648D6642"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45FD8982" w14:textId="77777777" w:rsidR="00801434" w:rsidRPr="00D06771" w:rsidRDefault="00801434" w:rsidP="008E51C3">
      <w:pPr>
        <w:ind w:left="720"/>
        <w:rPr>
          <w:i/>
          <w:iCs/>
          <w:snapToGrid w:val="0"/>
        </w:rPr>
      </w:pPr>
      <w:r w:rsidRPr="00D06771">
        <w:rPr>
          <w:b/>
          <w:bCs/>
          <w:i/>
          <w:iCs/>
          <w:snapToGrid w:val="0"/>
        </w:rPr>
        <w:t>PU</w:t>
      </w:r>
      <w:r w:rsidRPr="00D06771">
        <w:rPr>
          <w:i/>
          <w:iCs/>
          <w:snapToGrid w:val="0"/>
        </w:rPr>
        <w:t xml:space="preserve"> =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1C7C4605" w14:textId="136C0301"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4A0AD558" w14:textId="10920B1C"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542365">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w:t>
      </w:r>
      <w:r w:rsidRPr="00D06771">
        <w:rPr>
          <w:snapToGrid w:val="0"/>
          <w:lang w:val="pt-BR"/>
        </w:rPr>
        <w:lastRenderedPageBreak/>
        <w:t xml:space="preserve">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5BBF6FA2"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2909E5F5"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50"/>
    <w:p w14:paraId="1EB82A00" w14:textId="6F6F195B" w:rsidR="009A0BAF" w:rsidRPr="000D3C90" w:rsidRDefault="00801434" w:rsidP="009A0BAF">
      <w:pPr>
        <w:pStyle w:val="3MMSecurity"/>
        <w:rPr>
          <w:snapToGrid w:val="0"/>
          <w:lang w:val="pt-BR"/>
        </w:rPr>
      </w:pPr>
      <w:r w:rsidRPr="00B93727">
        <w:rPr>
          <w:snapToGrid w:val="0"/>
          <w:lang w:val="pt-BR"/>
        </w:rPr>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142F1A55" w14:textId="104ED9FA"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0BEFCCE2" w14:textId="77777777" w:rsidR="00542365" w:rsidRPr="005E30B3" w:rsidRDefault="00542365" w:rsidP="00542365">
      <w:pPr>
        <w:pStyle w:val="2MMSecurity"/>
        <w:rPr>
          <w:b/>
        </w:rPr>
      </w:pPr>
      <w:bookmarkStart w:id="54" w:name="_Hlk89723762"/>
      <w:bookmarkStart w:id="55" w:name="_Ref89726663"/>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55"/>
    </w:p>
    <w:p w14:paraId="0993A5B7" w14:textId="0E4FB85C" w:rsidR="00542365" w:rsidRPr="00372B27" w:rsidRDefault="00542365" w:rsidP="00542365">
      <w:pPr>
        <w:pStyle w:val="3MMSecurity"/>
        <w:rPr>
          <w:lang w:val="pt-BR"/>
        </w:rPr>
      </w:pPr>
      <w:r w:rsidRPr="00372B27">
        <w:rPr>
          <w:lang w:val="pt-BR"/>
        </w:rPr>
        <w:t xml:space="preserve">A Oferta de Resgate Antecipado </w:t>
      </w:r>
      <w:r w:rsidRPr="00372B27">
        <w:rPr>
          <w:rFonts w:eastAsia="Arial Unicode MS"/>
          <w:u w:val="single"/>
          <w:lang w:val="pt-BR"/>
        </w:rPr>
        <w:t xml:space="preserve">das Debêntures </w:t>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sidRPr="00372B27">
        <w:rPr>
          <w:lang w:val="pt-BR"/>
        </w:rPr>
      </w:r>
      <w:r>
        <w:rPr>
          <w:lang w:val="pt-BR"/>
        </w:rPr>
        <w:instrText xml:space="preserve"> \* MERGEFORMAT </w:instrText>
      </w:r>
      <w:r w:rsidRPr="00372B27">
        <w:rPr>
          <w:lang w:val="pt-BR"/>
        </w:rPr>
        <w:fldChar w:fldCharType="separate"/>
      </w:r>
      <w:r w:rsidRPr="00372B27">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w:instrText>
      </w:r>
      <w:r w:rsidRPr="00372B27">
        <w:rPr>
          <w:lang w:val="pt-BR"/>
        </w:rPr>
      </w:r>
      <w:r w:rsidRPr="00372B27">
        <w:rPr>
          <w:lang w:val="pt-BR"/>
        </w:rPr>
        <w:instrText xml:space="preserve"> \* MERGEFORMAT </w:instrText>
      </w:r>
      <w:r w:rsidRPr="00372B27">
        <w:rPr>
          <w:lang w:val="pt-BR"/>
        </w:rPr>
        <w:fldChar w:fldCharType="separate"/>
      </w:r>
      <w:r w:rsidRPr="00372B27">
        <w:rPr>
          <w:lang w:val="pt-BR"/>
        </w:rPr>
        <w:t>7.4.2</w:t>
      </w:r>
      <w:r w:rsidRPr="00372B27">
        <w:rPr>
          <w:lang w:val="pt-BR"/>
        </w:rPr>
        <w:fldChar w:fldCharType="end"/>
      </w:r>
      <w:r w:rsidRPr="00542365">
        <w:rPr>
          <w:lang w:val="pt-BR"/>
        </w:rPr>
        <w:t xml:space="preserve"> </w:t>
      </w:r>
      <w:r w:rsidRPr="00372B27">
        <w:rPr>
          <w:lang w:val="pt-BR"/>
        </w:rPr>
        <w:t>abaixo(“</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p>
    <w:p w14:paraId="00490605" w14:textId="23605C8B" w:rsidR="00542365" w:rsidRPr="00372B27" w:rsidRDefault="00542365" w:rsidP="00542365">
      <w:pPr>
        <w:pStyle w:val="3MMSecurity"/>
        <w:rPr>
          <w:rFonts w:eastAsia="Arial Unicode MS"/>
          <w:b/>
          <w:lang w:val="pt-BR"/>
        </w:rPr>
      </w:pPr>
      <w:r w:rsidRPr="00372B27" w:rsidDel="00303D1D">
        <w:rPr>
          <w:lang w:val="pt-BR"/>
        </w:rPr>
        <w:t xml:space="preserve"> </w:t>
      </w:r>
      <w:bookmarkStart w:id="56"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w:instrText>
      </w:r>
      <w:r w:rsidRPr="00372B27">
        <w:rPr>
          <w:lang w:val="pt-BR"/>
        </w:rPr>
      </w:r>
      <w:r w:rsidRPr="00372B27">
        <w:rPr>
          <w:lang w:val="pt-BR"/>
        </w:rPr>
        <w:instrText xml:space="preserve"> \* MERGEFORMAT </w:instrText>
      </w:r>
      <w:r w:rsidRPr="00372B27">
        <w:rPr>
          <w:lang w:val="pt-BR"/>
        </w:rPr>
        <w:fldChar w:fldCharType="separate"/>
      </w:r>
      <w:r w:rsidRPr="00372B27">
        <w:rPr>
          <w:lang w:val="pt-BR"/>
        </w:rPr>
        <w:t>7.4</w:t>
      </w:r>
      <w:r w:rsidRPr="00372B27">
        <w:rPr>
          <w:lang w:val="pt-BR"/>
        </w:rPr>
        <w:fldChar w:fldCharType="end"/>
      </w:r>
      <w:r w:rsidRPr="00372B27">
        <w:rPr>
          <w:lang w:val="pt-BR"/>
        </w:rPr>
        <w:t xml:space="preserve">; (ii) a data efetiva para o resgate antecipado e para pagamento aos Debenturistas </w:t>
      </w:r>
      <w:r w:rsidRPr="00372B27">
        <w:rPr>
          <w:rFonts w:eastAsia="Arial Unicode MS"/>
          <w:lang w:val="pt-BR"/>
        </w:rPr>
        <w:t>das Debêntures da Primeira Série</w:t>
      </w:r>
      <w:r w:rsidRPr="00372B27">
        <w:rPr>
          <w:lang w:val="pt-BR"/>
        </w:rPr>
        <w:t xml:space="preserve">, que será a mesma para todas as Debêntures da Primeira Série, e que deverá ocorrer em uma única data; (iii) o valor do prêmio devido aos Debenturistas da Primeira Série em face do resgate antecipado, caso haja, o qual não poderá ser negativo; (iv)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56"/>
    </w:p>
    <w:p w14:paraId="0C78AB90"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0C5A5A35" w14:textId="77777777"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0143492A"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pro rata temporis</w:t>
      </w:r>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0D5A7108" w14:textId="7BDCD419" w:rsidR="00542365" w:rsidRPr="00372B27" w:rsidRDefault="00542365" w:rsidP="00542365">
      <w:pPr>
        <w:pStyle w:val="3MMSecurity"/>
        <w:rPr>
          <w:lang w:val="pt-BR"/>
        </w:rPr>
      </w:pPr>
      <w:r w:rsidRPr="00372B27">
        <w:rPr>
          <w:lang w:val="pt-BR"/>
        </w:rPr>
        <w:t>O pagamento do Valor do Resgate Antecipado da Primeira Série será realizado (i) por meio dos procedimentos adotados pela B3 para as Debêntures da Primeira Série custodiadas eletronicamente na B3, ou (ii) mediante procedimentos adotados pelo Escriturador, no caso de Debêntures da Primeira que não estejam custodiadas eletronicamente na B3.</w:t>
      </w:r>
    </w:p>
    <w:p w14:paraId="61AF0940"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1302D206" w14:textId="4C7DDB0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2294E6A6" w14:textId="61C1ACF4"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A Emissora poderá, a seu exclusivo critério, a qualquer tempo a partir da Data de Emissão, realizar 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4561242E" w14:textId="397208CD"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sidRPr="00372B27">
        <w:rPr>
          <w:lang w:val="pt-BR"/>
        </w:rPr>
      </w:r>
      <w:r>
        <w:rPr>
          <w:lang w:val="pt-BR"/>
        </w:rPr>
        <w:instrText xml:space="preserve"> \* MERGEFORMAT </w:instrText>
      </w:r>
      <w:r w:rsidRPr="00372B27">
        <w:rPr>
          <w:lang w:val="pt-BR"/>
        </w:rPr>
        <w:fldChar w:fldCharType="separate"/>
      </w:r>
      <w:r>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sidRPr="00372B27">
        <w:rPr>
          <w:lang w:val="pt-BR"/>
        </w:rPr>
      </w:r>
      <w:r>
        <w:rPr>
          <w:lang w:val="pt-BR"/>
        </w:rPr>
        <w:instrText xml:space="preserve"> \* MERGEFORMAT </w:instrText>
      </w:r>
      <w:r w:rsidRPr="00372B27">
        <w:rPr>
          <w:lang w:val="pt-BR"/>
        </w:rPr>
        <w:fldChar w:fldCharType="separate"/>
      </w:r>
      <w:r>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Segunda Série e à operacionalização do resgate das Debêntures da Segunda</w:t>
      </w:r>
      <w:r>
        <w:rPr>
          <w:lang w:val="pt-BR"/>
        </w:rPr>
        <w:t xml:space="preserve"> Série.</w:t>
      </w:r>
    </w:p>
    <w:p w14:paraId="3AB5C331"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pro rata temporis</w:t>
      </w:r>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6A0DF767" w14:textId="77777777" w:rsidR="00542365" w:rsidRPr="00372B27" w:rsidRDefault="00542365" w:rsidP="00542365">
      <w:pPr>
        <w:pStyle w:val="3MMSecurity"/>
        <w:rPr>
          <w:lang w:val="pt-BR"/>
        </w:rPr>
      </w:pPr>
      <w:bookmarkStart w:id="57" w:name="_Ref89726712"/>
      <w:r w:rsidRPr="00372B27">
        <w:rPr>
          <w:lang w:val="pt-BR"/>
        </w:rPr>
        <w:t>Após a publicação do Edital de Oferta de Resgate Antecipado das Debêntures da Segunda Série, os Debenturistas que optarem pela adesão à Oferta de Resgate Antecipado das Debêntures da Segunda Série deverão se manifestar nesse 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57"/>
    </w:p>
    <w:p w14:paraId="34D92AFF"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0A5346CA" w14:textId="77777777" w:rsidR="00542365" w:rsidRPr="00372B27" w:rsidRDefault="00542365" w:rsidP="00542365">
      <w:pPr>
        <w:pStyle w:val="3MMSecurity"/>
        <w:rPr>
          <w:lang w:val="pt-BR"/>
        </w:rPr>
      </w:pPr>
      <w:bookmarkStart w:id="58" w:name="_Ref89726700"/>
      <w:r w:rsidRPr="00372B27">
        <w:rPr>
          <w:lang w:val="pt-BR"/>
        </w:rPr>
        <w:t>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58"/>
    </w:p>
    <w:p w14:paraId="37CF782B"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2D41D9B9" w14:textId="77777777" w:rsidR="00542365" w:rsidRPr="00063955" w:rsidRDefault="00542365" w:rsidP="00542365">
      <w:pPr>
        <w:pStyle w:val="3MMSecurity"/>
        <w:rPr>
          <w:lang w:val="pt-BR"/>
        </w:rPr>
      </w:pPr>
      <w:r>
        <w:rPr>
          <w:lang w:val="pt-BR"/>
        </w:rPr>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2D0DAA55" w14:textId="40A62FA2" w:rsidR="00801434" w:rsidRPr="00D06771" w:rsidRDefault="00801434" w:rsidP="008E51C3">
      <w:pPr>
        <w:pStyle w:val="2MMSecurity"/>
      </w:pPr>
      <w:bookmarkStart w:id="59" w:name="_Ref54782615"/>
      <w:bookmarkEnd w:id="54"/>
      <w:r w:rsidRPr="00D06771">
        <w:rPr>
          <w:u w:val="single"/>
        </w:rPr>
        <w:t>Aquisição Facultativa</w:t>
      </w:r>
      <w:bookmarkEnd w:id="59"/>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093F9BB0" w14:textId="50EDC661"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 xml:space="preserve">A Emissora poderá, a qualquer tempo, adquirir Debêntures da Segunda Série em Circulação, observado o disposto no artigo 55, parágrafo 3º, da Lei das Sociedades por Ações, desde que observe </w:t>
      </w:r>
      <w:r w:rsidR="00801434" w:rsidRPr="00D06771">
        <w:rPr>
          <w:snapToGrid w:val="0"/>
        </w:rPr>
        <w:lastRenderedPageBreak/>
        <w:t>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desta Cláusula, se e quando recolocadas no mercado, farão jus aos Juros Remuneratórios aplicáveis às demais Debêntures da Segunda Série.</w:t>
      </w:r>
    </w:p>
    <w:p w14:paraId="3200DF35" w14:textId="4E1884AA" w:rsidR="0041635D" w:rsidRPr="00D06771" w:rsidRDefault="00930506" w:rsidP="00146348">
      <w:pPr>
        <w:pStyle w:val="Ttulo1"/>
      </w:pPr>
      <w:bookmarkStart w:id="60" w:name="_Ref89054296"/>
      <w:r w:rsidRPr="00D06771">
        <w:t>VENCIMENTO ANTECIPADO</w:t>
      </w:r>
      <w:bookmarkEnd w:id="60"/>
    </w:p>
    <w:p w14:paraId="7E5F2344" w14:textId="7F219881" w:rsidR="000939DA" w:rsidRPr="00E85943" w:rsidRDefault="000939DA" w:rsidP="000939DA">
      <w:pPr>
        <w:pStyle w:val="2MMSecurity"/>
        <w:rPr>
          <w:b/>
        </w:rPr>
      </w:pPr>
      <w:bookmarkStart w:id="61"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542365">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62" w:name="_Hlk89077123"/>
      <w:r w:rsidRPr="00D06771">
        <w:rPr>
          <w:rFonts w:eastAsia="Arial Unicode MS"/>
          <w:w w:val="0"/>
        </w:rPr>
        <w:t>imediatamente anterior</w:t>
      </w:r>
      <w:bookmarkEnd w:id="62"/>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542365">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542365">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61"/>
    </w:p>
    <w:p w14:paraId="76C11B8A" w14:textId="13C0EB6D" w:rsidR="000939DA" w:rsidRPr="00E85943" w:rsidRDefault="000939DA" w:rsidP="000939DA">
      <w:pPr>
        <w:pStyle w:val="3MMSecurity"/>
        <w:rPr>
          <w:b/>
          <w:lang w:val="pt-BR"/>
        </w:rPr>
      </w:pPr>
      <w:bookmarkStart w:id="63"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542365">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63"/>
      <w:r w:rsidRPr="00E85943">
        <w:rPr>
          <w:b/>
          <w:lang w:val="pt-BR"/>
        </w:rPr>
        <w:t xml:space="preserve"> </w:t>
      </w:r>
    </w:p>
    <w:p w14:paraId="46ED0429" w14:textId="558D61F4" w:rsidR="000939DA" w:rsidRPr="00E85943" w:rsidRDefault="000939DA" w:rsidP="000939DA">
      <w:pPr>
        <w:pStyle w:val="iMMSecurity"/>
      </w:pPr>
      <w:r w:rsidRPr="00E85943">
        <w:t>não cumprimento pela Emissora, no prazo e pela forma devidos, de qualquer obrigação pecuniária contraída junto aos Debenturistas em decorrência dos Documentos da Oferta;</w:t>
      </w:r>
    </w:p>
    <w:p w14:paraId="684E64CE" w14:textId="216EA774" w:rsidR="000939DA" w:rsidRPr="00D06771" w:rsidRDefault="000939DA" w:rsidP="000939DA">
      <w:pPr>
        <w:pStyle w:val="iMMSecurity"/>
      </w:pPr>
      <w:r w:rsidRPr="00E85943">
        <w:t>não realização da liquidação integral das obrigações decorrentes das 1ª Emissão de Debêntures (“</w:t>
      </w:r>
      <w:r w:rsidRPr="00E85943">
        <w:rPr>
          <w:u w:val="single"/>
        </w:rPr>
        <w:t>Pré-Pagamento</w:t>
      </w:r>
      <w:r w:rsidRPr="00E85943">
        <w:t>”), em até [</w:t>
      </w:r>
      <w:r w:rsidR="00107C56">
        <w:rPr>
          <w:highlight w:val="yellow"/>
        </w:rPr>
        <w:t>[=]</w:t>
      </w:r>
      <w:r w:rsidR="00107C56" w:rsidRPr="0069022D">
        <w:rPr>
          <w:highlight w:val="yellow"/>
        </w:rPr>
        <w:t xml:space="preserve"> </w:t>
      </w:r>
      <w:r w:rsidRPr="0069022D">
        <w:rPr>
          <w:highlight w:val="yellow"/>
        </w:rPr>
        <w:t>(</w:t>
      </w:r>
      <w:r w:rsidR="00107C56">
        <w:rPr>
          <w:highlight w:val="yellow"/>
        </w:rPr>
        <w:t>[=]</w:t>
      </w:r>
      <w:r w:rsidRPr="0069022D">
        <w:rPr>
          <w:highlight w:val="yellow"/>
        </w:rPr>
        <w:t>) Dias Úteis</w:t>
      </w:r>
      <w:r w:rsidRPr="00E85943">
        <w:t>] contados da Primeira Data de Integralização</w:t>
      </w:r>
      <w:r w:rsidRPr="00D06771">
        <w:t>;</w:t>
      </w:r>
    </w:p>
    <w:p w14:paraId="5F1502E5" w14:textId="10849B32" w:rsidR="000939DA" w:rsidRPr="00D06771" w:rsidRDefault="000939DA" w:rsidP="000939DA">
      <w:pPr>
        <w:pStyle w:val="iMMSecurity"/>
      </w:pPr>
      <w:r w:rsidRPr="00D06771">
        <w:t xml:space="preserve">(a) decretação de falência da Emissora; (b) pedido de autofalência da Emissora; (c) pedido de falência da Emissora formulado por terceiros, não elidido dentro do prazo legal; (d) pedido de recuperação judicial ou de recuperação extrajudicial da Emissora, independentemente do </w:t>
      </w:r>
      <w:r w:rsidRPr="00D06771">
        <w:lastRenderedPageBreak/>
        <w:t>deferimento do respectivo pedido; ou (e) liquidação, dissolução ou extinção da Emissora;</w:t>
      </w:r>
    </w:p>
    <w:p w14:paraId="25EC9A2A" w14:textId="73F4C942"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1E765FBF" w14:textId="18A690AB"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independentemente do valor; </w:t>
      </w:r>
      <w:r w:rsidRPr="00D06771">
        <w:t xml:space="preserve">ou (b) não definitiva contra a Emissora ou suas controladas em valor agregado igual ou </w:t>
      </w:r>
      <w:r w:rsidRPr="00107C56">
        <w:t xml:space="preserve">superior a </w:t>
      </w:r>
      <w:r w:rsidRPr="00063955">
        <w:t>R$5.000.000,00 (cinco milhões de Reais)</w:t>
      </w:r>
      <w:r w:rsidRPr="00107C56">
        <w:t>, 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4C6D5114" w14:textId="77777777" w:rsidR="000939DA" w:rsidRPr="00D06771" w:rsidRDefault="000939DA" w:rsidP="000939DA">
      <w:pPr>
        <w:pStyle w:val="iMMSecurity"/>
      </w:pPr>
      <w:r w:rsidRPr="00D06771">
        <w:t>não cumprimento, pela Emissora, de decisão judicial, arbitral ou administrativa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F2EB10A" w14:textId="4908A698"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675F398E" w14:textId="6BEC754C"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0AB126AE"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05DF6749" w14:textId="656B5438"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542365">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5793D3A5" w14:textId="6BEBF114" w:rsidR="000939DA" w:rsidRPr="00D06771" w:rsidRDefault="000939DA" w:rsidP="000939DA">
      <w:pPr>
        <w:pStyle w:val="iMMSecurity"/>
      </w:pPr>
      <w:r w:rsidRPr="00D06771">
        <w:t xml:space="preserve">existência de sentença condenatória relativamente à prática de atos pela Emissora, que importem em infringência à legislação que trata do combate à discriminação de raça ou de gênero, ao trabalho infantil e ao trabalho escravo, bem como a crime contra o meio ambiente que tragam uma Mudança Adversa Relevante. Para fins desta Escritura de Emissão, “Mudança Adversa Relevante” significa qualquer mudança adversa relevante nos negócios, </w:t>
      </w:r>
      <w:r w:rsidR="000A3733">
        <w:t xml:space="preserve">na reputação e percepção de mercado, </w:t>
      </w:r>
      <w:r w:rsidRPr="00D06771">
        <w:t xml:space="preserve">na condição financeira, nas condições </w:t>
      </w:r>
      <w:r w:rsidRPr="00D06771">
        <w:lastRenderedPageBreak/>
        <w:t xml:space="preserve">socioambientais, nas operações, desempenho, ativos ou perspectivas da Emissora; </w:t>
      </w:r>
    </w:p>
    <w:p w14:paraId="62940D1F" w14:textId="26BACF0B" w:rsidR="000939DA" w:rsidRDefault="000939DA" w:rsidP="000939DA">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D06771">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542365">
        <w:t>6.3</w:t>
      </w:r>
      <w:r w:rsidR="0069022D">
        <w:fldChar w:fldCharType="end"/>
      </w:r>
      <w:r w:rsidRPr="00D06771">
        <w:t xml:space="preserve">; </w:t>
      </w:r>
    </w:p>
    <w:p w14:paraId="6C8640E5" w14:textId="089306D2" w:rsidR="005574D3" w:rsidRDefault="005574D3" w:rsidP="000939DA">
      <w:pPr>
        <w:pStyle w:val="iMMSecurity"/>
      </w:pPr>
      <w:r w:rsidRPr="005574D3">
        <w:t xml:space="preserve">caso a Emissora ou qualquer 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créditos e/ou garantia referentes a esta Oferta Restrita e/ou a qualquer dos Documentos da Oferta e/ou às operações contempladas em tais documentos</w:t>
      </w:r>
      <w:r w:rsidR="000A3733">
        <w:t>;</w:t>
      </w:r>
    </w:p>
    <w:p w14:paraId="122EAA90" w14:textId="0A2F7DC7" w:rsidR="000A3733" w:rsidRPr="00D06771" w:rsidRDefault="005574D3" w:rsidP="000939DA">
      <w:pPr>
        <w:pStyle w:val="iMMSecurity"/>
      </w:pPr>
      <w:r w:rsidRPr="005574D3">
        <w:t>declaração de vencimento antecipado de quaisquer obrigações financeiras de responsabilidade da Emissora perante quaisquer terceiros, individuais ou somadas, em valor igual ou superior a R$5.000.000,00 (cinco milhões de reais);</w:t>
      </w:r>
      <w:r w:rsidR="000A3733">
        <w:t xml:space="preserve"> </w:t>
      </w:r>
    </w:p>
    <w:p w14:paraId="7497FB83" w14:textId="2DA34DB3" w:rsidR="000939DA" w:rsidRDefault="000939DA" w:rsidP="000939DA">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366244">
        <w:t xml:space="preserve"> e</w:t>
      </w:r>
    </w:p>
    <w:p w14:paraId="0838A3DB" w14:textId="0DA9B7A6" w:rsidR="00366244" w:rsidRPr="00D06771" w:rsidRDefault="00366244" w:rsidP="000939DA">
      <w:pPr>
        <w:pStyle w:val="iMMSecurity"/>
      </w:pPr>
      <w:r>
        <w:t>o vencimento antecipado d</w:t>
      </w:r>
      <w:r w:rsidRPr="00D06771">
        <w:rPr>
          <w:rFonts w:eastAsia="Arial Unicode MS"/>
          <w:w w:val="0"/>
        </w:rPr>
        <w:t>as Debêntures</w:t>
      </w:r>
      <w:r>
        <w:rPr>
          <w:rFonts w:eastAsia="Arial Unicode MS"/>
          <w:w w:val="0"/>
        </w:rPr>
        <w:t xml:space="preserve"> de qualquer uma das Séries</w:t>
      </w:r>
      <w:r>
        <w:t>.</w:t>
      </w:r>
    </w:p>
    <w:p w14:paraId="437BF958" w14:textId="5AD8ECC4" w:rsidR="000939DA" w:rsidRPr="00D06771" w:rsidRDefault="000939DA" w:rsidP="000939DA">
      <w:pPr>
        <w:pStyle w:val="3MMSecurity"/>
        <w:rPr>
          <w:lang w:val="pt-BR"/>
        </w:rPr>
      </w:pPr>
      <w:bookmarkStart w:id="64"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542365">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64"/>
    </w:p>
    <w:p w14:paraId="1B509ACE" w14:textId="1EAF537A" w:rsidR="000939DA" w:rsidRPr="00D06771" w:rsidRDefault="000939DA" w:rsidP="000939DA">
      <w:pPr>
        <w:pStyle w:val="3MMSecurity"/>
        <w:rPr>
          <w:lang w:val="pt-BR"/>
        </w:rPr>
      </w:pPr>
      <w:bookmarkStart w:id="65" w:name="_Ref89053962"/>
      <w:r w:rsidRPr="00D06771">
        <w:rPr>
          <w:lang w:val="pt-BR"/>
        </w:rPr>
        <w:t xml:space="preserve">Constituem Hipóteses de Vencimento Antecipado que podem acarretar o vencimento das obrigações decorrentes das Debêntures, aplicando-se o disposto </w:t>
      </w:r>
      <w:r w:rsidRPr="00D06771">
        <w:rPr>
          <w:lang w:val="pt-BR"/>
        </w:rPr>
        <w:lastRenderedPageBreak/>
        <w:t xml:space="preserve">na Cláusula </w:t>
      </w:r>
      <w:r w:rsidR="00E85943">
        <w:rPr>
          <w:lang w:val="pt-BR"/>
        </w:rPr>
        <w:fldChar w:fldCharType="begin"/>
      </w:r>
      <w:r w:rsidR="00E85943">
        <w:rPr>
          <w:lang w:val="pt-BR"/>
        </w:rPr>
        <w:instrText xml:space="preserve"> REF _Ref89054166 \r \h </w:instrText>
      </w:r>
      <w:r w:rsidR="00E85943">
        <w:rPr>
          <w:lang w:val="pt-BR"/>
        </w:rPr>
      </w:r>
      <w:r w:rsidR="00E85943">
        <w:rPr>
          <w:lang w:val="pt-BR"/>
        </w:rPr>
        <w:fldChar w:fldCharType="separate"/>
      </w:r>
      <w:r w:rsidR="00542365">
        <w:rPr>
          <w:lang w:val="pt-BR"/>
        </w:rPr>
        <w:t>8.1.4</w:t>
      </w:r>
      <w:r w:rsidR="00E85943">
        <w:rPr>
          <w:lang w:val="pt-BR"/>
        </w:rPr>
        <w:fldChar w:fldCharType="end"/>
      </w:r>
      <w:r w:rsidR="00E85943">
        <w:rPr>
          <w:lang w:val="pt-BR"/>
        </w:rPr>
        <w:t xml:space="preserve"> </w:t>
      </w:r>
      <w:r w:rsidRPr="00D06771">
        <w:rPr>
          <w:lang w:val="pt-BR"/>
        </w:rPr>
        <w:t>abaixo, qualquer dos eventos previstos em lei e/ou qualquer das seguintes Hipóteses de Vencimento Antecipado a seguir:</w:t>
      </w:r>
      <w:bookmarkEnd w:id="65"/>
    </w:p>
    <w:p w14:paraId="7F927BF2" w14:textId="1BBEA3CD"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5E6248EB" w14:textId="249DEA8B" w:rsidR="000939DA" w:rsidRPr="00D06771" w:rsidRDefault="000939DA" w:rsidP="000939DA">
      <w:pPr>
        <w:pStyle w:val="iMMSecurity"/>
      </w:pPr>
      <w:r w:rsidRPr="00D06771">
        <w:t xml:space="preserve">inadimplemento pela Emissora de quaisquer obrigações financeiras de sua responsabilidade perante quaisquer terceiros, individuais ou somadas, em valor igual ou superior a </w:t>
      </w:r>
      <w:r w:rsidRPr="00063955">
        <w:t>R$5.000.000,00 (cinco milhões de reais)</w:t>
      </w:r>
      <w:r w:rsidRPr="000A3733">
        <w:t>;</w:t>
      </w:r>
      <w:r w:rsidRPr="00D06771">
        <w:t xml:space="preserve"> </w:t>
      </w:r>
    </w:p>
    <w:p w14:paraId="040F9401" w14:textId="77777777" w:rsidR="000939DA" w:rsidRPr="00D06771" w:rsidRDefault="000939DA" w:rsidP="000939DA">
      <w:pPr>
        <w:pStyle w:val="iMMSecurity"/>
      </w:pPr>
      <w:r w:rsidRPr="00D06771">
        <w:t xml:space="preserve">alteração na composição acionária da Emissora sem a prévia anuência de Debenturistas </w:t>
      </w:r>
      <w:r w:rsidRPr="00D06771">
        <w:rPr>
          <w:rFonts w:eastAsia="Arial Unicode MS"/>
        </w:rPr>
        <w:t xml:space="preserve">representando, no mínimo, </w:t>
      </w:r>
      <w:r w:rsidRPr="00D06771">
        <w:t>75</w:t>
      </w:r>
      <w:r w:rsidRPr="00D06771">
        <w:rPr>
          <w:rFonts w:eastAsia="Arial Unicode MS"/>
        </w:rPr>
        <w:t>% (</w:t>
      </w:r>
      <w:r w:rsidRPr="00D06771">
        <w:t>setenta e cinco</w:t>
      </w:r>
      <w:r w:rsidRPr="00D06771">
        <w:rPr>
          <w:rFonts w:eastAsia="Arial Unicode MS"/>
        </w:rPr>
        <w:t xml:space="preserve"> por cento) das </w:t>
      </w:r>
      <w:r w:rsidRPr="00D06771">
        <w:t xml:space="preserve">Debêntures em Circulação; </w:t>
      </w:r>
    </w:p>
    <w:p w14:paraId="72C3DBD4" w14:textId="77777777" w:rsidR="000939DA" w:rsidRPr="00D06771" w:rsidRDefault="000939DA" w:rsidP="000939DA">
      <w:pPr>
        <w:pStyle w:val="iMMSecurity"/>
      </w:pPr>
      <w:r w:rsidRPr="00D06771">
        <w:t>penhora, arresto, sequestro ou execução de bens de propriedade da Emissora, desde que tais eventos acarretem em uma Mudança Adversa Relevante;</w:t>
      </w:r>
    </w:p>
    <w:p w14:paraId="36385AAE" w14:textId="593BA16C" w:rsidR="000939DA" w:rsidRPr="00D06771" w:rsidRDefault="000939DA" w:rsidP="000939DA">
      <w:pPr>
        <w:pStyle w:val="iMMSecurity"/>
      </w:pPr>
      <w:r w:rsidRPr="00D06771">
        <w:t>qualquer falsidade ou, ainda, incorreção ou omissão nas declarações prestadas pela Emissora nos Documentos da Oferta que possa comprometer o Projeto e prejudicar o cumprimento das obrigações assumidas nesta Escritura de Emissão</w:t>
      </w:r>
      <w:r w:rsidR="00063948">
        <w:t>,</w:t>
      </w:r>
      <w:r w:rsidR="00777450">
        <w:t xml:space="preserve"> ou ainda</w:t>
      </w:r>
      <w:r w:rsidR="00063948">
        <w:t>, que</w:t>
      </w:r>
      <w:r w:rsidR="00777450">
        <w:t xml:space="preserve"> possam causar uma Mudança Adversa Relevante na Emissão e/ou na Emissora</w:t>
      </w:r>
      <w:r w:rsidRPr="00D06771">
        <w:t>;</w:t>
      </w:r>
    </w:p>
    <w:p w14:paraId="1373177E" w14:textId="7C4F2E27"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incluindo a alteração na atual composição acionária da Emissora, com ou sem a troca de controle (conforme definição de controle prevista no artigo 116 da Lei das Sociedades por Ações) envolvendo diretamente a Emissora e por meio da qual a Queiroz Galvão S.A. deixe de figurar como acionista direta ou indireta da Emissora, exceto se previamente autorizado por Debenturistas representando, no mínimo, </w:t>
      </w:r>
      <w:r w:rsidRPr="00063955">
        <w:t>75% (setenta e cinco por cento) das Debêntures em Circulação</w:t>
      </w:r>
      <w:r w:rsidRPr="00D06771">
        <w:t>;</w:t>
      </w:r>
    </w:p>
    <w:p w14:paraId="0ABB07CC" w14:textId="38163A1D" w:rsidR="000939DA" w:rsidRPr="00777450" w:rsidRDefault="000939DA" w:rsidP="000939DA">
      <w:pPr>
        <w:pStyle w:val="iMMSecurity"/>
      </w:pPr>
      <w:r w:rsidRPr="00D06771">
        <w:t xml:space="preserve">qualquer operação ou conjunto de operações de cisão, fusão, incorporação, incorporação de ações ou outra forma de reorganização societária, incluindo aumento de capital e/ou entrada de novos acionistas, com ou sem a troca de controle (conforme definição de </w:t>
      </w:r>
      <w:r w:rsidRPr="00D06771">
        <w:lastRenderedPageBreak/>
        <w:t>controle prevista no artigo 116 da Lei das Sociedades por Ações), envolvendo diretamente a Acionista, a Queiroz Galvão S.A. ou a Construtora Queiroz Galvão S.A., exceto se previamente autorizado por Debenturistas representando, no mínimo</w:t>
      </w:r>
      <w:r w:rsidRPr="00777450">
        <w:t xml:space="preserve">, </w:t>
      </w:r>
      <w:r w:rsidRPr="00063955">
        <w:t>75% (setenta e cinco por cento) das Debêntures em Circulação</w:t>
      </w:r>
      <w:r w:rsidRPr="00777450">
        <w:t>;</w:t>
      </w:r>
    </w:p>
    <w:p w14:paraId="2213E589" w14:textId="325D12F8" w:rsidR="000939DA" w:rsidRPr="00777450" w:rsidRDefault="000939DA" w:rsidP="000939DA">
      <w:pPr>
        <w:pStyle w:val="iMMSecurity"/>
      </w:pPr>
      <w:r w:rsidRPr="00D06771">
        <w:t>alteração ou transferência do controle (conforme definição de controle prevista no artigo 116 da Lei das Sociedades por Ações), direto ou indireto, da Emissora, exceto se previamente autorizado por Debenturistas representando, no mínimo</w:t>
      </w:r>
      <w:r w:rsidRPr="00777450">
        <w:t xml:space="preserve">, </w:t>
      </w:r>
      <w:r w:rsidRPr="00063955">
        <w:t>75% (setenta e cinco por cento) das Debêntures em Circulação</w:t>
      </w:r>
      <w:r w:rsidRPr="00777450">
        <w:t>;</w:t>
      </w:r>
    </w:p>
    <w:p w14:paraId="32B15204" w14:textId="2AFEA619" w:rsidR="000939DA" w:rsidRPr="00D06771" w:rsidRDefault="000939DA" w:rsidP="000939DA">
      <w:pPr>
        <w:pStyle w:val="iMMSecurity"/>
      </w:pPr>
      <w:r w:rsidRPr="00D06771">
        <w:t xml:space="preserve">ocorrência das hipóteses mencionadas nos artigos 333 e 1.425 do Código Civil; </w:t>
      </w:r>
    </w:p>
    <w:p w14:paraId="5057D45E" w14:textId="387182F6" w:rsidR="000939DA" w:rsidRPr="00D06771" w:rsidRDefault="00777450" w:rsidP="000939DA">
      <w:pPr>
        <w:pStyle w:val="iMMSecurity"/>
      </w:pPr>
      <w:r>
        <w:t>constatação, pelo Agente Fiduciário, de qualquer</w:t>
      </w:r>
      <w:r w:rsidRPr="00D06771">
        <w:t xml:space="preserve"> inveracidade</w:t>
      </w:r>
      <w:r>
        <w:t>, incorreção, inconsistência, imprecisão ou falsidade nas</w:t>
      </w:r>
      <w:r w:rsidRPr="00D06771">
        <w:t xml:space="preserve"> declarações feitas pela Emissora nesta Escritura de Emissão, bem como provarem-se inveracidade</w:t>
      </w:r>
      <w:r>
        <w:t>, incorreção, inconsistência, imprecisão ou falsidade</w:t>
      </w:r>
      <w:r w:rsidRPr="00D06771">
        <w:t>, na data em que foram prestadas</w:t>
      </w:r>
      <w:r w:rsidR="000939DA" w:rsidRPr="00D06771">
        <w:t>;</w:t>
      </w:r>
    </w:p>
    <w:p w14:paraId="0F811976"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7A4A28B5" w14:textId="061ABBB2" w:rsidR="000939DA" w:rsidRPr="00D06771" w:rsidRDefault="000939DA" w:rsidP="000939DA">
      <w:pPr>
        <w:pStyle w:val="iMMSecurity"/>
      </w:pPr>
      <w:r w:rsidRPr="00D06771">
        <w:t xml:space="preserve">protesto de títulos cujo valor envolvido, individual ou agregado, seja igual ou </w:t>
      </w:r>
      <w:r w:rsidRPr="00777450">
        <w:t xml:space="preserve">superior a </w:t>
      </w:r>
      <w:r w:rsidRPr="00063955">
        <w:t>R$5.000.000,00 (cinco milhões de reais)</w:t>
      </w:r>
      <w:r w:rsidRPr="00D06771">
        <w:t xml:space="preserve"> da Emissora 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071DAAD4" w14:textId="0275023C"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6822D717" w14:textId="27DD5F32"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xml:space="preserve">”) </w:t>
      </w:r>
      <w:r w:rsidRPr="00D06771">
        <w:lastRenderedPageBreak/>
        <w:t>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2021</w:t>
      </w:r>
      <w:r w:rsidRPr="00D06771">
        <w:t xml:space="preserve">]. O ICSD deverá ser apurado semestralmente, com base nas demonstrações financeiras consolidadas e auditadas da Emissora referentes ao exercício social encerrado em 31 de dezembro de cada ano, 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p>
    <w:p w14:paraId="40BC9692" w14:textId="77777777"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 e</w:t>
      </w:r>
    </w:p>
    <w:p w14:paraId="1404A645" w14:textId="448A5FBF" w:rsidR="000939DA" w:rsidRPr="00E8594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 xml:space="preserve">silvícolas. </w:t>
      </w:r>
    </w:p>
    <w:p w14:paraId="153F3308" w14:textId="7E00F0D9" w:rsidR="0023648A" w:rsidRPr="00E85943" w:rsidRDefault="0023648A" w:rsidP="00D65135">
      <w:pPr>
        <w:pStyle w:val="3MMSecurity"/>
        <w:rPr>
          <w:lang w:val="pt-BR"/>
        </w:rPr>
      </w:pPr>
      <w:bookmarkStart w:id="66" w:name="_Ref89054166"/>
      <w:bookmarkStart w:id="67" w:name="_Ref89054246"/>
      <w:bookmarkStart w:id="68" w:name="_Ref54728111"/>
      <w:bookmarkStart w:id="69" w:name="_Ref87331432"/>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542365">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para que os Debenturistas que detenham Debêntures da Primeira Série deliberem em relação às Debêntures da Primeira 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542365">
        <w:rPr>
          <w:lang w:val="pt-BR"/>
        </w:rPr>
        <w:t>12</w:t>
      </w:r>
      <w:r w:rsidR="00E85943" w:rsidRPr="00E85943">
        <w:rPr>
          <w:lang w:val="pt-BR"/>
        </w:rPr>
        <w:fldChar w:fldCharType="end"/>
      </w:r>
      <w:r w:rsidRPr="00E85943">
        <w:rPr>
          <w:lang w:val="pt-BR"/>
        </w:rPr>
        <w:t xml:space="preserve"> desta Escritura de Emissão. </w:t>
      </w:r>
      <w:bookmarkEnd w:id="66"/>
      <w:bookmarkEnd w:id="67"/>
    </w:p>
    <w:p w14:paraId="63783B6F" w14:textId="6379B121" w:rsidR="0023648A" w:rsidRPr="00E85943" w:rsidRDefault="00BB69D5" w:rsidP="0023648A">
      <w:pPr>
        <w:pStyle w:val="iMMSecurity"/>
      </w:pPr>
      <w:r w:rsidRPr="00E85943">
        <w:lastRenderedPageBreak/>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542365">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68"/>
      <w:r w:rsidR="005574D3">
        <w:t>75% (setenta e cinco por cento) das Debêntures da Primeira Série em Circulação</w:t>
      </w:r>
      <w:r w:rsidR="0023648A" w:rsidRPr="00E85943">
        <w:t>; e</w:t>
      </w:r>
    </w:p>
    <w:p w14:paraId="5C40353C" w14:textId="2B009450"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542365">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titulares que representem, no mínimo, </w:t>
      </w:r>
      <w:bookmarkEnd w:id="69"/>
      <w:r w:rsidR="005574D3">
        <w:t>no mínimo, 75% (setenta e cinco por cento) das Debêntures da Segunda Série em Circulação</w:t>
      </w:r>
      <w:r w:rsidR="000939DA" w:rsidRPr="00E85943">
        <w:rPr>
          <w:rFonts w:eastAsiaTheme="minorHAnsi"/>
        </w:rPr>
        <w:t xml:space="preserve">. </w:t>
      </w:r>
    </w:p>
    <w:p w14:paraId="7EA1A2D7" w14:textId="1172D2BA" w:rsidR="00D65135" w:rsidRPr="00E85943" w:rsidRDefault="00D65135" w:rsidP="00D65135">
      <w:pPr>
        <w:pStyle w:val="3MMSecurity"/>
        <w:rPr>
          <w:rFonts w:eastAsia="Arial Unicode MS"/>
          <w:w w:val="0"/>
          <w:lang w:val="pt-BR"/>
        </w:rPr>
      </w:pPr>
      <w:bookmarkStart w:id="70" w:name="_Hlk89018211"/>
      <w:bookmarkStart w:id="71"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Pr="00D06771">
        <w:rPr>
          <w:rFonts w:eastAsia="Arial Unicode MS"/>
          <w:i/>
          <w:lang w:val="pt-BR"/>
        </w:rPr>
        <w:t>quorum</w:t>
      </w:r>
      <w:r w:rsidRPr="00D06771">
        <w:rPr>
          <w:rFonts w:eastAsia="Arial Unicode MS"/>
          <w:lang w:val="pt-BR"/>
        </w:rPr>
        <w:t xml:space="preserve"> mínimo mencionado na Cláusula </w:t>
      </w:r>
      <w:r w:rsidR="00E85943">
        <w:rPr>
          <w:rFonts w:eastAsia="Arial Unicode MS"/>
          <w:lang w:val="pt-BR"/>
        </w:rPr>
        <w:fldChar w:fldCharType="begin"/>
      </w:r>
      <w:r w:rsidR="00E85943">
        <w:rPr>
          <w:rFonts w:eastAsia="Arial Unicode MS"/>
          <w:lang w:val="pt-BR"/>
        </w:rPr>
        <w:instrText xml:space="preserve"> REF _Ref89054246 \r \h </w:instrText>
      </w:r>
      <w:r w:rsidR="00E85943">
        <w:rPr>
          <w:rFonts w:eastAsia="Arial Unicode MS"/>
          <w:lang w:val="pt-BR"/>
        </w:rPr>
      </w:r>
      <w:r w:rsidR="00E85943">
        <w:rPr>
          <w:rFonts w:eastAsia="Arial Unicode MS"/>
          <w:lang w:val="pt-BR"/>
        </w:rPr>
        <w:fldChar w:fldCharType="separate"/>
      </w:r>
      <w:r w:rsidR="00542365">
        <w:rPr>
          <w:rFonts w:eastAsia="Arial Unicode MS"/>
          <w:lang w:val="pt-BR"/>
        </w:rPr>
        <w:t>8.1.4</w:t>
      </w:r>
      <w:r w:rsidR="00E85943">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542365">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675252E9" w14:textId="16E69C7B" w:rsidR="000939DA" w:rsidRPr="00E85943" w:rsidRDefault="002E79C5" w:rsidP="000939DA">
      <w:pPr>
        <w:pStyle w:val="2MMSecurity"/>
        <w:rPr>
          <w:rFonts w:cstheme="minorHAnsi"/>
          <w:color w:val="000000" w:themeColor="text1"/>
          <w:szCs w:val="20"/>
        </w:rPr>
      </w:pPr>
      <w:bookmarkStart w:id="72"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73" w:name="_Hlk89017830"/>
      <w:r w:rsidR="000939DA" w:rsidRPr="00E85943">
        <w:rPr>
          <w:rFonts w:cstheme="minorHAnsi"/>
          <w:color w:val="000000" w:themeColor="text1"/>
          <w:szCs w:val="20"/>
        </w:rPr>
        <w:t>Valor Nominal Unitário Atualizado das Debêntures da Primeira Série</w:t>
      </w:r>
      <w:bookmarkEnd w:id="73"/>
      <w:r w:rsidR="000939DA" w:rsidRPr="00E85943">
        <w:rPr>
          <w:rFonts w:cstheme="minorHAnsi"/>
          <w:color w:val="000000" w:themeColor="text1"/>
          <w:szCs w:val="20"/>
        </w:rPr>
        <w:t xml:space="preserve"> ou do Valor Nominal Unitário, ou </w:t>
      </w:r>
      <w:r w:rsidR="000939DA" w:rsidRPr="00E85943">
        <w:rPr>
          <w:rFonts w:cstheme="minorHAnsi"/>
          <w:color w:val="000000" w:themeColor="text1"/>
          <w:szCs w:val="20"/>
        </w:rPr>
        <w:lastRenderedPageBreak/>
        <w:t xml:space="preserve">do saldo do Valor Nominal Unitário, das Debêntures da Segunda Série conforme o caso, 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70"/>
      <w:r w:rsidR="000939DA" w:rsidRPr="00E85943">
        <w:rPr>
          <w:rFonts w:cstheme="minorHAnsi"/>
          <w:color w:val="000000" w:themeColor="text1"/>
          <w:szCs w:val="20"/>
        </w:rPr>
        <w:t>.</w:t>
      </w:r>
      <w:bookmarkEnd w:id="71"/>
      <w:bookmarkEnd w:id="72"/>
      <w:r w:rsidR="000939DA" w:rsidRPr="00E85943">
        <w:rPr>
          <w:rFonts w:cstheme="minorHAnsi"/>
          <w:color w:val="000000" w:themeColor="text1"/>
          <w:szCs w:val="20"/>
        </w:rPr>
        <w:t xml:space="preserve"> </w:t>
      </w:r>
    </w:p>
    <w:p w14:paraId="51ED5613" w14:textId="5B0F0798" w:rsidR="00D65135" w:rsidRPr="00D06771" w:rsidRDefault="00D65135" w:rsidP="00D65135">
      <w:pPr>
        <w:pStyle w:val="2MMSecurity"/>
        <w:rPr>
          <w:rFonts w:eastAsia="Arial Unicode MS"/>
          <w:w w:val="0"/>
        </w:rPr>
      </w:pPr>
      <w:r w:rsidRPr="00D06771">
        <w:rPr>
          <w:rFonts w:eastAsia="Arial Unicode MS"/>
          <w:w w:val="0"/>
        </w:rPr>
        <w:t>Uma vez vencidas antecipadamente as Debêntures</w:t>
      </w:r>
      <w:r w:rsidR="00D93B29">
        <w:rPr>
          <w:rFonts w:eastAsia="Arial Unicode MS"/>
          <w:w w:val="0"/>
        </w:rPr>
        <w:t xml:space="preserve"> de qualquer uma das Séries</w:t>
      </w:r>
      <w:r w:rsidRPr="00D06771">
        <w:rPr>
          <w:rFonts w:eastAsia="Arial Unicode MS"/>
          <w:w w:val="0"/>
        </w:rPr>
        <w:t xml:space="preserve">,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542365">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7DF96E55" w14:textId="12A71890"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542365">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DA657A2" w14:textId="767D7975" w:rsidR="00930506" w:rsidRPr="00D06771" w:rsidRDefault="00930506" w:rsidP="00146348">
      <w:pPr>
        <w:pStyle w:val="Ttulo1"/>
      </w:pPr>
      <w:r w:rsidRPr="00D06771">
        <w:t>OBRIGAÇÕES</w:t>
      </w:r>
      <w:r w:rsidR="00440E7B">
        <w:t xml:space="preserve"> ADICIONAIS DA EMISSORA</w:t>
      </w:r>
    </w:p>
    <w:p w14:paraId="40FE0457" w14:textId="77777777" w:rsidR="00D65135" w:rsidRPr="00D06771" w:rsidRDefault="00D65135" w:rsidP="00D65135">
      <w:pPr>
        <w:pStyle w:val="2MMSecurity"/>
        <w:rPr>
          <w:rFonts w:eastAsia="Arial Unicode MS"/>
          <w:w w:val="0"/>
        </w:rPr>
      </w:pPr>
      <w:bookmarkStart w:id="74"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74"/>
      <w:r w:rsidRPr="00D06771">
        <w:rPr>
          <w:rFonts w:eastAsia="Arial Unicode MS"/>
          <w:w w:val="0"/>
        </w:rPr>
        <w:t xml:space="preserve"> </w:t>
      </w:r>
    </w:p>
    <w:p w14:paraId="65A4800C" w14:textId="77777777" w:rsidR="00D65135" w:rsidRPr="00D06771" w:rsidRDefault="00D65135" w:rsidP="009269D9">
      <w:pPr>
        <w:pStyle w:val="iMMSecurity"/>
        <w:rPr>
          <w:color w:val="000000"/>
        </w:rPr>
      </w:pPr>
      <w:r w:rsidRPr="00D06771">
        <w:t>fornecer ao Agente Fiduciário:</w:t>
      </w:r>
    </w:p>
    <w:p w14:paraId="5D9AA9C0" w14:textId="1598E5EE"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dentro de, no máximo, 90 (noventa) dias após o término de cada exercício social ou na data de sua publicação, o que ocorrer primeiro, </w:t>
      </w:r>
      <w:r w:rsidRPr="00D06771">
        <w:t xml:space="preserve">(1) 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(3) declaração assinada pelo(s) diretor(es) da Emissora </w:t>
      </w:r>
      <w:r w:rsidRPr="00D06771">
        <w:lastRenderedPageBreak/>
        <w:t>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6C7FD5F9" w14:textId="25B99921"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6B8B6493" w14:textId="5C344D45"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1F8ED6A9"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5002E6B" w14:textId="7B3187B2"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seja superior a </w:t>
      </w:r>
      <w:r w:rsidRPr="00063955">
        <w:rPr>
          <w:bCs/>
          <w:w w:val="0"/>
        </w:rPr>
        <w:t>R$5.000.000,00 (cinco milhões de reais)</w:t>
      </w:r>
      <w:r w:rsidRPr="002E79C5">
        <w:rPr>
          <w:color w:val="000000"/>
        </w:rPr>
        <w:t xml:space="preserve">, </w:t>
      </w:r>
      <w:r w:rsidRPr="002E79C5">
        <w:t>atualizado anualmente, a partir da Data de Emissão (exclusive), pela variação positiva do IGP-M</w:t>
      </w:r>
      <w:r w:rsidRPr="002E79C5">
        <w:rPr>
          <w:color w:val="000000"/>
        </w:rPr>
        <w:t xml:space="preserve"> ou índice que vier a substituí</w:t>
      </w:r>
      <w:r w:rsidRPr="00FD3EF0">
        <w:rPr>
          <w:color w:val="000000"/>
        </w:rPr>
        <w:t xml:space="preserve">-lo; </w:t>
      </w:r>
    </w:p>
    <w:p w14:paraId="16CC51B1"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 </w:t>
      </w:r>
    </w:p>
    <w:p w14:paraId="79DF1D87" w14:textId="5786BA4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w:t>
      </w:r>
      <w:r w:rsidRPr="00D06771">
        <w:rPr>
          <w:color w:val="000000"/>
        </w:rPr>
        <w:lastRenderedPageBreak/>
        <w:t xml:space="preserve">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6EA46557" w14:textId="768BA021" w:rsidR="00D65135" w:rsidRPr="00D06771" w:rsidRDefault="00D65135" w:rsidP="00D65135">
      <w:pPr>
        <w:pStyle w:val="iMMSecurity"/>
        <w:numPr>
          <w:ilvl w:val="0"/>
          <w:numId w:val="0"/>
        </w:numPr>
        <w:ind w:left="1560"/>
        <w:rPr>
          <w:color w:val="000000"/>
        </w:rPr>
      </w:pPr>
      <w:r w:rsidRPr="00FD3EF0">
        <w:rPr>
          <w:color w:val="000000"/>
        </w:rPr>
        <w:t>(h) atender a todos os requisitos</w:t>
      </w:r>
      <w:r w:rsidRPr="00D06771">
        <w:rPr>
          <w:color w:val="000000"/>
        </w:rPr>
        <w:t xml:space="preserve"> previstos na Lei 12.431 aplicáveis à Emissão das Debêntures e à Emissora, bem como enviar ao Agente Fiduciário declaração firmada por representante legal da Emissora comprovando a utilização dos recursos da Emissão no Projeto, conforme estabelecido na Cláusula </w:t>
      </w:r>
      <w:r w:rsidR="00E85943">
        <w:rPr>
          <w:color w:val="000000"/>
        </w:rPr>
        <w:fldChar w:fldCharType="begin"/>
      </w:r>
      <w:r w:rsidR="00E85943">
        <w:rPr>
          <w:color w:val="000000"/>
        </w:rPr>
        <w:instrText xml:space="preserve"> REF _Ref89054353 \r \h </w:instrText>
      </w:r>
      <w:r w:rsidR="00E85943">
        <w:rPr>
          <w:color w:val="000000"/>
        </w:rPr>
      </w:r>
      <w:r w:rsidR="00E85943">
        <w:rPr>
          <w:color w:val="000000"/>
        </w:rPr>
        <w:fldChar w:fldCharType="separate"/>
      </w:r>
      <w:r w:rsidR="00542365">
        <w:rPr>
          <w:color w:val="000000"/>
        </w:rPr>
        <w:t>3.7.1</w:t>
      </w:r>
      <w:r w:rsidR="00E85943">
        <w:rPr>
          <w:color w:val="000000"/>
        </w:rPr>
        <w:fldChar w:fldCharType="end"/>
      </w:r>
      <w:r w:rsidR="00E85943">
        <w:rPr>
          <w:color w:val="000000"/>
        </w:rPr>
        <w:t xml:space="preserve"> </w:t>
      </w:r>
      <w:r w:rsidRPr="00D06771">
        <w:rPr>
          <w:color w:val="000000"/>
        </w:rPr>
        <w:t>acima, de acordo com os termos da Lei 12.431 ou qualquer outro documento que possa ser solicitado pelo Agente Fiduciário para tais fins.</w:t>
      </w:r>
    </w:p>
    <w:p w14:paraId="65121D31" w14:textId="44275371"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(iv)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xml:space="preserve">”), com relação ao dever de sigilo e vedações à negociação; (v) divulgar a ocorrência de fato relevante, conforme definido pelo artigo 2º da Resolução CVM 44, comunicando em até 1 (um) Dia Útil ao Agente Fiduciário; e (vi) fornecer as informações solicitadas pela CVM; </w:t>
      </w:r>
    </w:p>
    <w:p w14:paraId="51A7719E" w14:textId="510A31A1" w:rsidR="00D65135" w:rsidRPr="00FD3EF0" w:rsidRDefault="00D65135" w:rsidP="00D65135">
      <w:pPr>
        <w:pStyle w:val="iMMSecurity"/>
      </w:pPr>
      <w:r w:rsidRPr="00FD3EF0">
        <w:t xml:space="preserve">constituir os Contratos de Garantia nos termos e prazos indicados nesta Escritura de Emissão; </w:t>
      </w:r>
    </w:p>
    <w:p w14:paraId="6BBA42CF"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56FE391D" w14:textId="77777777" w:rsidR="00D65135" w:rsidRPr="00D06771" w:rsidRDefault="00D65135" w:rsidP="00D65135">
      <w:pPr>
        <w:pStyle w:val="iMMSecurity"/>
      </w:pPr>
      <w:r w:rsidRPr="00D06771">
        <w:t xml:space="preserve">manter o Projeto enquadrado nos termos da Lei 12.431 durante a vigência das Debêntures da Primeira Série e comunicar o Agente </w:t>
      </w:r>
      <w:r w:rsidRPr="00D06771">
        <w:lastRenderedPageBreak/>
        <w:t>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05C059A9" w14:textId="77777777" w:rsidR="00D65135" w:rsidRPr="00D06771" w:rsidRDefault="00D65135" w:rsidP="00D65135">
      <w:pPr>
        <w:pStyle w:val="iMMSecurity"/>
      </w:pPr>
      <w:r w:rsidRPr="00D06771">
        <w:t>alterar, não renovar, dar ensejo ao vencimento antecipado ou rescindir qualquer um dos seguintes documentos ou contratos: (i) apólices de seguro de danos materiais e (ii) apólices de seguro de responsabilidade civil, já emitidas e eventuais aditamentos, endossos, atualizações e novas apólices de seguro que venham a ser contratadas pela Emissora, inclusive dos seguros-garantia, desde que tal alteração, não renovação, vencimento antecipado ou rescisão: (a) implique renúncia de direitos por parte da Emissora que afete a capacidade de pagamento das Debêntures; (b) comprometa a execução do Projeto, de forma a alterá-lo ou afetar a sua realização; (c) não seja objeto de novo contrato de escopo e condições substancialmente iguais no prazo de até 60 (sessenta) dias; ou (d) individualmente, ou em conjunto com outros instrumentos, que afetem de modo adverso e relevante (1) os negócios, as operações ou os resultados da Emissora, (2) a validade ou exequibilidade dos documentos relacionados às Debêntures, inclusive os Contratos de Garantia; ou (3) a capacidade da Emissora, em cumprir pontualmente suas obrigações financeiras decorrentes das Debêntures ou de implantação do Projeto aqui previstas (“</w:t>
      </w:r>
      <w:r w:rsidRPr="00D06771">
        <w:rPr>
          <w:u w:val="single"/>
        </w:rPr>
        <w:t>Efeito Adverso Relevante</w:t>
      </w:r>
      <w:r w:rsidRPr="00D06771">
        <w:t>”);</w:t>
      </w:r>
    </w:p>
    <w:p w14:paraId="06D46BC3" w14:textId="77777777" w:rsidR="00D65135" w:rsidRPr="00D06771" w:rsidRDefault="00D65135" w:rsidP="00D65135">
      <w:pPr>
        <w:pStyle w:val="iMMSecurity"/>
      </w:pPr>
      <w:r w:rsidRPr="00D06771">
        <w:t xml:space="preserve">efetuar o recolhimento de todos os tributos, taxas e/ou contribuições decorrentes da Emissão, exceto aqueles objeto de contestação administrativa ou judicial; </w:t>
      </w:r>
    </w:p>
    <w:p w14:paraId="35008CAC"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2935F5A9" w14:textId="77777777" w:rsidR="00D65135" w:rsidRPr="00D06771" w:rsidRDefault="00D65135" w:rsidP="00D65135">
      <w:pPr>
        <w:pStyle w:val="iMMSecurity"/>
      </w:pPr>
      <w:r w:rsidRPr="00D06771">
        <w:t xml:space="preserve">cumprir as leis, regulamentos, normas administrativas e determinações dos órgãos governamentais, autarquias ou instâncias judiciais aplicáveis </w:t>
      </w:r>
      <w:r w:rsidRPr="00D06771">
        <w:lastRenderedPageBreak/>
        <w:t>ao exercício de suas atividades, exceto por aqueles questionados de boa-fé nas esferas administrativa e/ou judicial;</w:t>
      </w:r>
    </w:p>
    <w:p w14:paraId="1993C283"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20851B85"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41400334" w14:textId="2EA5E71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399CC796" w14:textId="2D9F1E8B"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5DB1A8D"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5D5F6FFB" w14:textId="77777777" w:rsidR="00D65135" w:rsidRPr="00D06771" w:rsidRDefault="00D65135" w:rsidP="00D65135">
      <w:pPr>
        <w:pStyle w:val="iMMSecurity"/>
      </w:pPr>
      <w:bookmarkStart w:id="75"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w:t>
      </w:r>
      <w:r w:rsidRPr="00D06771">
        <w:lastRenderedPageBreak/>
        <w:t>(cinco)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75"/>
    </w:p>
    <w:p w14:paraId="1424095B" w14:textId="77777777" w:rsidR="00D65135" w:rsidRPr="00D06771" w:rsidRDefault="00D65135" w:rsidP="00D65135">
      <w:pPr>
        <w:pStyle w:val="iMMSecurity"/>
      </w:pPr>
      <w:r w:rsidRPr="00D06771">
        <w:t xml:space="preserve">observar, cumprir e fazer cumprir por si e por seus administradores, funcionários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 xml:space="preserve">"), devendo (i) manter políticas e procedimentos internos que objetivem o integral cumprimento das Leis Anticorrupção por todos os seus profissionais e/ou os demais prestadores </w:t>
      </w:r>
      <w:r w:rsidRPr="00D06771">
        <w:lastRenderedPageBreak/>
        <w:t>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(iv) caso tenha conhecimento de qualquer ato ou fato que viole aludidas normas ou qualquer outro ato com o oferecimento de vantagem indevida na forma das Leis Anticorrupção, comunicar imediatamente o Agente Fiduciário, que poderá tomar todas as providências que entender necessárias; e (v) realizar eventuais pagamentos devidos no âmbito desta Escritura de Emissão exclusivamente por meio de transferência bancária;</w:t>
      </w:r>
    </w:p>
    <w:p w14:paraId="027459C2" w14:textId="77777777"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w:t>
      </w:r>
      <w:r w:rsidRPr="00D06771">
        <w:lastRenderedPageBreak/>
        <w:t>Emissora à autoridade competente; e (iii) a adoção de medida judicial ou extrajudicial pela Emissora contra o infrator;</w:t>
      </w:r>
    </w:p>
    <w:p w14:paraId="67DE667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6DE4605B"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A2E3E35"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4E307C3B" w14:textId="77777777" w:rsidR="00D65135" w:rsidRPr="00D06771" w:rsidRDefault="00D65135" w:rsidP="00D65135">
      <w:pPr>
        <w:pStyle w:val="iMMSecurity"/>
      </w:pPr>
      <w:r w:rsidRPr="00D06771">
        <w:t>não distribuir quaisquer dividendos</w:t>
      </w:r>
      <w:r w:rsidRPr="00D06771">
        <w:rPr>
          <w:rFonts w:eastAsia="Arial Unicode MS"/>
          <w:bCs/>
          <w:w w:val="0"/>
        </w:rPr>
        <w:t>, juros sobre capital próprio e todos os demais valores de qualquer outra forma distribuídos pela Emissora</w:t>
      </w:r>
      <w:r w:rsidRPr="00D06771">
        <w:t xml:space="preserve"> a seus acionistas enquanto as Debêntures não tiverem sido integralmente amortizadas;</w:t>
      </w:r>
    </w:p>
    <w:p w14:paraId="60545BA6" w14:textId="619EDAF2"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61D88A93" w14:textId="5B4D7603"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4D92163A" w14:textId="568F6C5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5002E93B" w14:textId="7718EACC"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9F40871" w14:textId="77777777" w:rsidR="00D65135" w:rsidRPr="00D06771" w:rsidRDefault="00D65135" w:rsidP="00D65135">
      <w:pPr>
        <w:pStyle w:val="iMMSecurity"/>
      </w:pPr>
      <w:bookmarkStart w:id="76" w:name="_DV_C37"/>
      <w:r w:rsidRPr="00D06771">
        <w:lastRenderedPageBreak/>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76"/>
      <w:r w:rsidRPr="00D06771">
        <w:t>;</w:t>
      </w:r>
    </w:p>
    <w:p w14:paraId="49A4E257" w14:textId="7179060C" w:rsidR="00D65135" w:rsidRPr="00D06771" w:rsidRDefault="00D65135" w:rsidP="00D65135">
      <w:pPr>
        <w:pStyle w:val="iMMSecurity"/>
      </w:pPr>
      <w:bookmarkStart w:id="77"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77"/>
      <w:r w:rsidRPr="00D06771">
        <w:t xml:space="preserve"> </w:t>
      </w:r>
    </w:p>
    <w:p w14:paraId="79750E54" w14:textId="237C512B"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DD7A40" w:rsidRPr="00DD7A40">
        <w:fldChar w:fldCharType="begin"/>
      </w:r>
      <w:r w:rsidR="00DD7A40" w:rsidRPr="00DD7A40">
        <w:instrText xml:space="preserve"> REF _Ref89055441 \r \h </w:instrText>
      </w:r>
      <w:r w:rsidR="00DD7A40">
        <w:instrText xml:space="preserve"> \* MERGEFORMAT </w:instrText>
      </w:r>
      <w:r w:rsidR="00DD7A40" w:rsidRPr="00DD7A40">
        <w:fldChar w:fldCharType="separate"/>
      </w:r>
      <w:r w:rsidR="00542365">
        <w:t>(xxvii)</w:t>
      </w:r>
      <w:r w:rsidR="00DD7A40" w:rsidRPr="00DD7A40">
        <w:fldChar w:fldCharType="end"/>
      </w:r>
      <w:r w:rsidR="00DD7A40" w:rsidRPr="00DD7A40">
        <w:t xml:space="preserve"> </w:t>
      </w:r>
      <w:r w:rsidRPr="00DD7A40">
        <w:t>acima, desde que previamente aprovadas pela Emissora e comprovadas pelo Agente</w:t>
      </w:r>
      <w:r w:rsidRPr="00D06771">
        <w:t xml:space="preserve"> Fiduciário;</w:t>
      </w:r>
    </w:p>
    <w:p w14:paraId="79AE03E5" w14:textId="6F2A1A51" w:rsidR="00D65135" w:rsidRPr="00D06771" w:rsidRDefault="00D65135" w:rsidP="00D65135">
      <w:pPr>
        <w:pStyle w:val="iMMSecurity"/>
      </w:pPr>
      <w:r w:rsidRPr="00D06771">
        <w:t xml:space="preserve">não inadimplir com relação às suas </w:t>
      </w:r>
      <w:r w:rsidRPr="008659C1">
        <w:t>obrigações no</w:t>
      </w:r>
      <w:r w:rsidR="008659C1" w:rsidRPr="008659C1">
        <w:t xml:space="preserve"> </w:t>
      </w:r>
      <w:r w:rsidR="00063948" w:rsidRPr="00372B27">
        <w:rPr>
          <w:highlight w:val="yellow"/>
        </w:rPr>
        <w:t>[</w:t>
      </w:r>
      <w:r w:rsidRPr="00372B27">
        <w:rPr>
          <w:bCs/>
          <w:highlight w:val="yellow"/>
        </w:rPr>
        <w:t xml:space="preserve">Contrato de Prestação de Serviços e Fornecimentos em Regime de Empreitada Global sob a Modalidade </w:t>
      </w:r>
      <w:r w:rsidRPr="00372B27">
        <w:rPr>
          <w:bCs/>
          <w:i/>
          <w:iCs/>
          <w:highlight w:val="yellow"/>
        </w:rPr>
        <w:t>EPC-Turn Key Lump Sum</w:t>
      </w:r>
      <w:r w:rsidRPr="00372B27">
        <w:rPr>
          <w:bCs/>
          <w:highlight w:val="yellow"/>
        </w:rPr>
        <w:t xml:space="preserve"> (“</w:t>
      </w:r>
      <w:r w:rsidRPr="00372B27">
        <w:rPr>
          <w:bCs/>
          <w:highlight w:val="yellow"/>
          <w:u w:val="single"/>
        </w:rPr>
        <w:t>Contrato de EPC</w:t>
      </w:r>
      <w:r w:rsidRPr="00372B27">
        <w:rPr>
          <w:bCs/>
          <w:highlight w:val="yellow"/>
        </w:rPr>
        <w:t>”), celebrado pela Emissora</w:t>
      </w:r>
      <w:r w:rsidRPr="00372B27">
        <w:rPr>
          <w:b/>
          <w:bCs/>
          <w:highlight w:val="yellow"/>
        </w:rPr>
        <w:t xml:space="preserve"> </w:t>
      </w:r>
      <w:r w:rsidRPr="00372B27">
        <w:rPr>
          <w:bCs/>
          <w:highlight w:val="yellow"/>
        </w:rPr>
        <w:t>e a</w:t>
      </w:r>
      <w:r w:rsidRPr="00372B27">
        <w:rPr>
          <w:b/>
          <w:bCs/>
          <w:highlight w:val="yellow"/>
        </w:rPr>
        <w:t xml:space="preserve"> </w:t>
      </w:r>
      <w:r w:rsidRPr="00372B27">
        <w:rPr>
          <w:bCs/>
          <w:highlight w:val="yellow"/>
        </w:rPr>
        <w:t>Construtora Queiroz Galvão S.A.</w:t>
      </w:r>
      <w:r w:rsidRPr="00372B27">
        <w:rPr>
          <w:highlight w:val="yellow"/>
        </w:rPr>
        <w:t>,</w:t>
      </w:r>
      <w:r w:rsidR="00063948" w:rsidRPr="00372B27">
        <w:rPr>
          <w:highlight w:val="yellow"/>
        </w:rPr>
        <w:t>]</w:t>
      </w:r>
      <w:r w:rsidRPr="00D06771">
        <w:t xml:space="preserve"> bem como informar ao Agente</w:t>
      </w:r>
      <w:r w:rsidRPr="00D06771">
        <w:rPr>
          <w:b/>
        </w:rPr>
        <w:t xml:space="preserve"> </w:t>
      </w:r>
      <w:r w:rsidRPr="00D06771">
        <w:t>Fiduciário</w:t>
      </w:r>
      <w:r w:rsidRPr="00D06771">
        <w:rPr>
          <w:b/>
        </w:rPr>
        <w:t xml:space="preserve"> </w:t>
      </w:r>
      <w:r w:rsidRPr="00D06771">
        <w:t>acerca de qualquer inadimplemento no âmbito de tal contrato, seja por parte das contratantes ou contratadas</w:t>
      </w:r>
      <w:r w:rsidR="008659C1">
        <w:t>]</w:t>
      </w:r>
      <w:r w:rsidRPr="00D06771">
        <w:t xml:space="preserve">; </w:t>
      </w:r>
      <w:r w:rsidR="00FD3EF0">
        <w:t>[</w:t>
      </w:r>
      <w:r w:rsidR="00FD3EF0" w:rsidRPr="00FD3EF0">
        <w:rPr>
          <w:b/>
          <w:bCs/>
          <w:highlight w:val="yellow"/>
        </w:rPr>
        <w:t xml:space="preserve">Nota: </w:t>
      </w:r>
      <w:r w:rsidR="00FD3EF0">
        <w:rPr>
          <w:b/>
          <w:bCs/>
          <w:highlight w:val="yellow"/>
        </w:rPr>
        <w:t>Companhia, favor atualizar</w:t>
      </w:r>
      <w:r w:rsidR="00FD3EF0" w:rsidRPr="00FD3EF0">
        <w:rPr>
          <w:b/>
          <w:bCs/>
          <w:highlight w:val="yellow"/>
        </w:rPr>
        <w:t>.</w:t>
      </w:r>
      <w:r w:rsidR="00FD3EF0">
        <w:t>]</w:t>
      </w:r>
    </w:p>
    <w:p w14:paraId="40605A0E"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7D6BF534"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7FDD6C77" w14:textId="05D90BF8" w:rsidR="00D65135" w:rsidRPr="00D06771" w:rsidRDefault="00D65135" w:rsidP="00D65135">
      <w:pPr>
        <w:pStyle w:val="iMMSecurity"/>
      </w:pPr>
      <w:r w:rsidRPr="00D06771">
        <w:lastRenderedPageBreak/>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R$ 500.000,00 (quinhentos mil de reais)</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7ABB3EAF" w14:textId="6F40CEED" w:rsidR="00D65135" w:rsidRPr="00D06771" w:rsidRDefault="00D65135" w:rsidP="00D65135">
      <w:pPr>
        <w:pStyle w:val="iMMSecurity"/>
      </w:pPr>
      <w:r w:rsidRPr="00D06771">
        <w:t>mediante a contratação de Cobertura ALOP (Advanced Loss of Profits),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2875F259" w14:textId="12FA7124"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3CE4DCB1" w14:textId="6D03D9CB"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 sendo certo que especificamente no que diz respeito a questões geológicas do Projeto, tal variação positiva ou negativa poderá ser de até 10% (dez por cento) em relação ao valor inicialmente contratado. Quando a necessidade de alteração do Contrato de EPC decorrer de questões geológicas, a Emissora</w:t>
      </w:r>
      <w:r w:rsidRPr="00D06771">
        <w:rPr>
          <w:b/>
          <w:bCs/>
        </w:rPr>
        <w:t xml:space="preserve"> </w:t>
      </w:r>
      <w:r w:rsidRPr="00D06771">
        <w:rPr>
          <w:bCs/>
        </w:rPr>
        <w:t xml:space="preserve">deverá comprovar ao Agente Fiduciário, mediante declaração emitida neste sentido, de que a alteração no Contrato de EPC deriva de tal fato. Tal declaração deve ser </w:t>
      </w:r>
      <w:r w:rsidRPr="00D06771">
        <w:rPr>
          <w:bCs/>
        </w:rPr>
        <w:lastRenderedPageBreak/>
        <w:t>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58D5687C" w14:textId="5355F7C9" w:rsidR="00D65135" w:rsidRPr="00D06771" w:rsidRDefault="00D65135" w:rsidP="00D65135">
      <w:pPr>
        <w:pStyle w:val="iMMSecurity"/>
      </w:pPr>
      <w:r w:rsidRPr="00D06771">
        <w:t>contratar, manter contratado engenheiro independente e/ou o substituir, sempre que solicitado pelo Agente Fiduciário e/ou pelos 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9D37FA2" w14:textId="532BB705" w:rsidR="00D65135" w:rsidRPr="00D06771" w:rsidRDefault="00D65135" w:rsidP="00D65135">
      <w:pPr>
        <w:pStyle w:val="iMMSecurity"/>
      </w:pPr>
      <w:r w:rsidRPr="00D06771">
        <w:t xml:space="preserve">fornecer todas as informações solicitadas pelo Engenheiro Independente tempestivamente; </w:t>
      </w:r>
    </w:p>
    <w:p w14:paraId="139DD85C" w14:textId="5D853871"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085847D9" w14:textId="77777777"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BB3952B" w14:textId="29CF0B78" w:rsidR="00D65135" w:rsidRPr="00D06771" w:rsidRDefault="0069022D" w:rsidP="00221FC4">
      <w:pPr>
        <w:pStyle w:val="iMMSecurity"/>
      </w:pPr>
      <w:r>
        <w:lastRenderedPageBreak/>
        <w:t>envidar melhores esforços para realizar o Pré-Pagamento e obter a liberação das garantias reais constituídas no âmbito da 1ª Emissão de Debêntures no menor prazo possível, e, em qualquer caso, em até [[</w:t>
      </w:r>
      <w:r w:rsidRPr="00372B27">
        <w:rPr>
          <w:highlight w:val="yellow"/>
        </w:rPr>
        <w:t>=</w:t>
      </w:r>
      <w:r>
        <w:t xml:space="preserve">] dias após a [Data de Integralização]. </w:t>
      </w:r>
    </w:p>
    <w:p w14:paraId="0170BEFE" w14:textId="433ED13E" w:rsidR="00930506" w:rsidRPr="00D06771" w:rsidRDefault="00930506" w:rsidP="00146348">
      <w:pPr>
        <w:pStyle w:val="Ttulo1"/>
      </w:pPr>
      <w:r w:rsidRPr="00D06771">
        <w:t>DECLARAÇÕES E GARANTIAS</w:t>
      </w:r>
    </w:p>
    <w:p w14:paraId="3148BF73"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5134DAE5" w14:textId="77777777" w:rsidR="00D65135" w:rsidRPr="00D06771" w:rsidRDefault="00D65135" w:rsidP="00D65135">
      <w:pPr>
        <w:pStyle w:val="iMMSecurity"/>
      </w:pPr>
      <w:bookmarkStart w:id="78" w:name="_DV_M398"/>
      <w:bookmarkStart w:id="79" w:name="_DV_M400"/>
      <w:bookmarkStart w:id="80" w:name="_DV_M401"/>
      <w:bookmarkStart w:id="81" w:name="_DV_M402"/>
      <w:bookmarkStart w:id="82" w:name="_DV_M403"/>
      <w:bookmarkStart w:id="83" w:name="_DV_M404"/>
      <w:bookmarkStart w:id="84" w:name="_DV_M405"/>
      <w:bookmarkStart w:id="85" w:name="_DV_M409"/>
      <w:bookmarkEnd w:id="78"/>
      <w:bookmarkEnd w:id="79"/>
      <w:bookmarkEnd w:id="80"/>
      <w:bookmarkEnd w:id="81"/>
      <w:bookmarkEnd w:id="82"/>
      <w:bookmarkEnd w:id="83"/>
      <w:bookmarkEnd w:id="84"/>
      <w:bookmarkEnd w:id="85"/>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678B3E85" w14:textId="118A9393" w:rsidR="00D65135" w:rsidRPr="00D06771" w:rsidRDefault="00D65135" w:rsidP="00D65135">
      <w:pPr>
        <w:pStyle w:val="iMMSecurity"/>
      </w:pPr>
      <w:bookmarkStart w:id="86" w:name="_DV_M222"/>
      <w:bookmarkEnd w:id="86"/>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2F212211"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0B5208E0" w14:textId="0C4C31FE" w:rsidR="00D65135" w:rsidRPr="00D06771" w:rsidRDefault="00D65135" w:rsidP="00D65135">
      <w:pPr>
        <w:pStyle w:val="iMMSecurity"/>
      </w:pPr>
      <w:r w:rsidRPr="00D06771">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42A40D0B" w14:textId="3ED162D2" w:rsidR="00D65135" w:rsidRPr="00D06771" w:rsidRDefault="00D65135" w:rsidP="00D65135">
      <w:pPr>
        <w:pStyle w:val="iMMSecurity"/>
      </w:pPr>
      <w:r w:rsidRPr="00D06771">
        <w:lastRenderedPageBreak/>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383C8C3A" w14:textId="7BA03206"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31FCD6B" w14:textId="77777777" w:rsidR="00D65135" w:rsidRPr="00D06771" w:rsidRDefault="00D65135" w:rsidP="00D65135">
      <w:pPr>
        <w:pStyle w:val="iMMSecurity"/>
      </w:pPr>
      <w:r w:rsidRPr="00D06771">
        <w:t>não omitiu nenhum fato relevante, de qualquer natureza, que seja de seu conhecimento e que possa resultar em Efeito Adverso Relevante;</w:t>
      </w:r>
    </w:p>
    <w:p w14:paraId="12C4C15D" w14:textId="77777777" w:rsidR="00D65135" w:rsidRPr="00D06771" w:rsidRDefault="00D65135" w:rsidP="00D65135">
      <w:pPr>
        <w:pStyle w:val="iMMSecurity"/>
      </w:pPr>
      <w:r w:rsidRPr="00D06771">
        <w:t>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um Efeito Adverso Relevante;</w:t>
      </w:r>
    </w:p>
    <w:p w14:paraId="66087AD9" w14:textId="77777777" w:rsidR="00D65135" w:rsidRPr="00D06771" w:rsidRDefault="00D65135" w:rsidP="00D65135">
      <w:pPr>
        <w:pStyle w:val="iMMSecurity"/>
        <w:rPr>
          <w:rStyle w:val="DeltaViewInsertion"/>
          <w:color w:val="auto"/>
          <w:u w:val="none"/>
        </w:rPr>
      </w:pPr>
      <w:bookmarkStart w:id="87"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87"/>
    </w:p>
    <w:p w14:paraId="1B6F26B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a Emissora tem plena ciência e concorda integralmente com a forma de divulgação e apuração do IPCA, divulgada pela ANBIMA, e que a forma de cálculo os Juros Remuneratórios das Debêntures da Primeira Série e Atualização Monetária das Debêntures da Primeira Série foram acordadas por livre vontade da Emissora, em observância ao princípio da boa-fé;</w:t>
      </w:r>
    </w:p>
    <w:p w14:paraId="02166111"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da Taxa DI, divulgada pela B3, e que a forma de cálculo dos Juros Remuneratórios das Debêntures da Segunda Série </w:t>
      </w:r>
      <w:r w:rsidRPr="00D06771">
        <w:rPr>
          <w:rFonts w:cstheme="minorHAnsi"/>
          <w:color w:val="000000" w:themeColor="text1"/>
        </w:rPr>
        <w:lastRenderedPageBreak/>
        <w:t>foram acordadas por livre vontade da Emissora, em observância ao princípio da boa-fé;</w:t>
      </w:r>
      <w:bookmarkStart w:id="88" w:name="_DV_M652"/>
      <w:bookmarkEnd w:id="88"/>
    </w:p>
    <w:p w14:paraId="3870046A" w14:textId="6199EE88"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38A9E8E0"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612D5D0F"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FB2A773"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12E7A3B6" w14:textId="77777777" w:rsidR="00D65135" w:rsidRPr="00D06771" w:rsidRDefault="00D65135" w:rsidP="00D65135">
      <w:pPr>
        <w:pStyle w:val="iMMSecurity"/>
      </w:pPr>
      <w:r w:rsidRPr="00D06771">
        <w:t xml:space="preserve">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w:t>
      </w:r>
      <w:r w:rsidRPr="00D06771">
        <w:lastRenderedPageBreak/>
        <w:t>pagamentos devidos no âmbito da Emissão exclusivamente por meio de transferência bancária;</w:t>
      </w:r>
    </w:p>
    <w:p w14:paraId="63C03BC1"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71F64555" w14:textId="6960C0D4" w:rsidR="00D65135" w:rsidRPr="00D06771" w:rsidRDefault="00D65135" w:rsidP="00D65135">
      <w:pPr>
        <w:pStyle w:val="iMMSecurity"/>
      </w:pPr>
      <w:r w:rsidRPr="00D06771">
        <w:t xml:space="preserve">nesta data, está observando e cumprindo, em todos os seus aspectos seu estatuto social e todas obrigações e/ou condições contidas em contratos, acordos, hipotecas, Escritura de Emissão, empréstimos, contratos de crédito, notas promissórias, contratos de arrendamento mercantil ou outros contratos ou instrumentos dos quais seja parte ou possa estar obrigada; </w:t>
      </w:r>
    </w:p>
    <w:p w14:paraId="0971C813" w14:textId="3FD274A9"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62D1D009" w14:textId="0F39691B"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3BC0F0AF"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309F0D40" w14:textId="77777777" w:rsidR="00D65135" w:rsidRPr="00D06771" w:rsidRDefault="00D65135" w:rsidP="00D65135">
      <w:pPr>
        <w:pStyle w:val="iMMSecurity"/>
      </w:pPr>
      <w:r w:rsidRPr="00D06771">
        <w:t>não omitiram nenhum ato ou fato relevante, de qualquer natureza, que seja de seu conhecimento e que possa resultar em uma Mudança Adversa Relevante;</w:t>
      </w:r>
    </w:p>
    <w:p w14:paraId="11CE192C"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7E2A80B" w14:textId="50DEA786" w:rsidR="00D65135" w:rsidRPr="00D06771" w:rsidRDefault="00D65135" w:rsidP="00D65135">
      <w:pPr>
        <w:pStyle w:val="iMMSecurity"/>
      </w:pPr>
      <w:r w:rsidRPr="00D06771">
        <w:t>as demonstrações financeiras auditadas da Emissora relativas ao exercício social encerrado em [</w:t>
      </w:r>
      <w:r w:rsidRPr="00D06771">
        <w:rPr>
          <w:highlight w:val="yellow"/>
        </w:rPr>
        <w:t>=</w:t>
      </w:r>
      <w:r w:rsidRPr="00D06771">
        <w:t xml:space="preserve">] 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w:t>
      </w:r>
      <w:r w:rsidRPr="00D06771">
        <w:lastRenderedPageBreak/>
        <w:t>patrimonial, os resultados, operações e fluxos de caixa da Emissora no período e foram auditadas pela [</w:t>
      </w:r>
      <w:r w:rsidRPr="00D06771">
        <w:rPr>
          <w:highlight w:val="yellow"/>
        </w:rPr>
        <w:t>=</w:t>
      </w:r>
      <w:r w:rsidRPr="00D06771">
        <w:t>];</w:t>
      </w:r>
    </w:p>
    <w:p w14:paraId="00CB2226"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2122816B"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77493019" w14:textId="54C91AFE"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precisas, atualizadas,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p>
    <w:p w14:paraId="0A876378" w14:textId="62D440E6"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17707F47" w14:textId="5DB4A631"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542365">
        <w:t>9.1</w:t>
      </w:r>
      <w:r w:rsidR="00E85943">
        <w:fldChar w:fldCharType="end"/>
      </w:r>
      <w:r w:rsidR="00E85943">
        <w:t xml:space="preserve"> </w:t>
      </w:r>
      <w:r w:rsidRPr="00D06771">
        <w:t>acima.</w:t>
      </w:r>
    </w:p>
    <w:p w14:paraId="1EA3E57A" w14:textId="3BA14E33" w:rsidR="00D65135" w:rsidRPr="00D06771" w:rsidRDefault="00D65135" w:rsidP="00D65135">
      <w:pPr>
        <w:pStyle w:val="2MMSecurity"/>
        <w:rPr>
          <w:rFonts w:eastAsia="Arial Unicode MS"/>
          <w:w w:val="0"/>
        </w:rPr>
      </w:pPr>
      <w:r w:rsidRPr="00D06771">
        <w:t xml:space="preserve">Sem prejuízo do disposto no item 9.2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542365">
        <w:t>9.1</w:t>
      </w:r>
      <w:r w:rsidR="00E85943">
        <w:fldChar w:fldCharType="end"/>
      </w:r>
      <w:r w:rsidR="00E85943">
        <w:t xml:space="preserve"> </w:t>
      </w:r>
      <w:r w:rsidR="00E85943" w:rsidRPr="00D06771">
        <w:t xml:space="preserve">acima </w:t>
      </w:r>
      <w:r w:rsidRPr="00D06771">
        <w:t>seja falsa e/ou incorreta.</w:t>
      </w:r>
    </w:p>
    <w:p w14:paraId="4BF246F7" w14:textId="2F95CF7E" w:rsidR="00930506" w:rsidRPr="00D06771" w:rsidRDefault="00930506" w:rsidP="00146348">
      <w:pPr>
        <w:pStyle w:val="Ttulo1"/>
      </w:pPr>
      <w:r w:rsidRPr="00D06771">
        <w:lastRenderedPageBreak/>
        <w:t>AGENTE FIDUCIÁRIO</w:t>
      </w:r>
    </w:p>
    <w:p w14:paraId="64E2B40E" w14:textId="77777777" w:rsidR="00443258" w:rsidRPr="00D06771" w:rsidRDefault="00443258" w:rsidP="00443258">
      <w:pPr>
        <w:pStyle w:val="2MMSecurity"/>
      </w:pPr>
      <w:bookmarkStart w:id="89" w:name="_DV_M477"/>
      <w:bookmarkStart w:id="90" w:name="_DV_M478"/>
      <w:bookmarkStart w:id="91" w:name="_Ref87621467"/>
      <w:bookmarkEnd w:id="89"/>
      <w:bookmarkEnd w:id="90"/>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91"/>
    </w:p>
    <w:p w14:paraId="093C8A76" w14:textId="77777777" w:rsidR="00443258" w:rsidRPr="00D06771" w:rsidRDefault="00443258" w:rsidP="00443258">
      <w:pPr>
        <w:pStyle w:val="iMMSecurity"/>
      </w:pPr>
      <w:bookmarkStart w:id="92" w:name="_DV_M479"/>
      <w:bookmarkEnd w:id="92"/>
      <w:r w:rsidRPr="00D06771">
        <w:t>aceita a função para a qual foi nomeado, assumindo integralmente os deveres e atribuições previstos na legislação específica e nesta Escritura de Emissão;</w:t>
      </w:r>
    </w:p>
    <w:p w14:paraId="72988E15" w14:textId="77777777" w:rsidR="00443258" w:rsidRPr="00D06771" w:rsidRDefault="00443258" w:rsidP="00443258">
      <w:pPr>
        <w:pStyle w:val="iMMSecurity"/>
      </w:pPr>
      <w:bookmarkStart w:id="93" w:name="_DV_M480"/>
      <w:bookmarkEnd w:id="93"/>
      <w:r w:rsidRPr="00D06771">
        <w:t>conhece e aceita integralmente esta Escritura de Emissão e todos os seus termos e condições;</w:t>
      </w:r>
    </w:p>
    <w:p w14:paraId="618FA4D4" w14:textId="77777777" w:rsidR="00443258" w:rsidRPr="00D06771" w:rsidRDefault="00443258" w:rsidP="00443258">
      <w:pPr>
        <w:pStyle w:val="iMMSecurity"/>
      </w:pPr>
      <w:bookmarkStart w:id="94" w:name="_DV_M481"/>
      <w:bookmarkEnd w:id="94"/>
      <w:r w:rsidRPr="00D06771">
        <w:t>está devidamente autorizado a celebrar esta Escritura de Emissão e a cumprir com suas obrigações aqui previstas, tendo sido satisfeitos todos os requisitos legais e societários necessários para tanto;</w:t>
      </w:r>
    </w:p>
    <w:p w14:paraId="5EB333C1" w14:textId="77777777" w:rsidR="00443258" w:rsidRPr="00D06771" w:rsidRDefault="00443258" w:rsidP="00443258">
      <w:pPr>
        <w:pStyle w:val="iMMSecurity"/>
      </w:pPr>
      <w:bookmarkStart w:id="95" w:name="_DV_M482"/>
      <w:bookmarkEnd w:id="95"/>
      <w:r w:rsidRPr="00D06771">
        <w:t>a celebração desta Escritura de Emissão e o cumprimento de suas obrigações aqui previstas não infringem qualquer obrigação anteriormente assumida pelo Agente Fiduciário;</w:t>
      </w:r>
    </w:p>
    <w:p w14:paraId="1BD54BAE" w14:textId="77777777" w:rsidR="00443258" w:rsidRPr="00D06771" w:rsidRDefault="00443258" w:rsidP="00443258">
      <w:pPr>
        <w:pStyle w:val="iMMSecurity"/>
      </w:pPr>
      <w:bookmarkStart w:id="96" w:name="_DV_M483"/>
      <w:bookmarkEnd w:id="96"/>
      <w:r w:rsidRPr="00D06771">
        <w:t>esta Escritura de Emissão constitui obrigações lícitas, válidas, eficazes e vinculantes do Agente Fiduciário e exequíveis de acordo com os seus termos;</w:t>
      </w:r>
    </w:p>
    <w:p w14:paraId="60C52082" w14:textId="77777777" w:rsidR="00443258" w:rsidRPr="00D06771" w:rsidRDefault="00443258" w:rsidP="00443258">
      <w:pPr>
        <w:pStyle w:val="iMMSecurity"/>
      </w:pPr>
      <w:bookmarkStart w:id="97" w:name="_DV_M484"/>
      <w:bookmarkEnd w:id="97"/>
      <w:r w:rsidRPr="00D06771">
        <w:t>verificou a consistência das informações contidas nesta Escritura de Emissão;</w:t>
      </w:r>
    </w:p>
    <w:p w14:paraId="057D1451" w14:textId="77777777" w:rsidR="00443258" w:rsidRPr="00D06771" w:rsidRDefault="00443258" w:rsidP="00443258">
      <w:pPr>
        <w:pStyle w:val="iMMSecurity"/>
      </w:pPr>
      <w:bookmarkStart w:id="98" w:name="_DV_M485"/>
      <w:bookmarkEnd w:id="98"/>
      <w:r w:rsidRPr="00D06771">
        <w:t>está ciente da regulamentação aplicável emanada do Banco Central do Brasil e da CVM, incluindo a Circular do Banco Central do Brasil nº 1.832, de 31 de outubro de 1990;</w:t>
      </w:r>
    </w:p>
    <w:p w14:paraId="2A8108EC" w14:textId="77777777" w:rsidR="00443258" w:rsidRPr="00D06771" w:rsidRDefault="00443258" w:rsidP="00443258">
      <w:pPr>
        <w:pStyle w:val="iMMSecurity"/>
      </w:pPr>
      <w:bookmarkStart w:id="99" w:name="_DV_M486"/>
      <w:bookmarkEnd w:id="99"/>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334000A1" w14:textId="77777777" w:rsidR="00443258" w:rsidRPr="00D06771" w:rsidRDefault="00443258" w:rsidP="00443258">
      <w:pPr>
        <w:pStyle w:val="iMMSecurity"/>
      </w:pPr>
      <w:bookmarkStart w:id="100" w:name="_DV_M487"/>
      <w:bookmarkEnd w:id="100"/>
      <w:r w:rsidRPr="00D06771">
        <w:t xml:space="preserve">não se encontra em nenhuma das situações de conflito de interesse previstas no artigo 6º da Resolução CVM 17; </w:t>
      </w:r>
    </w:p>
    <w:p w14:paraId="3964F17D" w14:textId="77777777" w:rsidR="00443258" w:rsidRPr="00D06771" w:rsidRDefault="00443258" w:rsidP="00443258">
      <w:pPr>
        <w:pStyle w:val="iMMSecurity"/>
      </w:pPr>
      <w:bookmarkStart w:id="101" w:name="_DV_M488"/>
      <w:bookmarkEnd w:id="101"/>
      <w:r w:rsidRPr="00D06771">
        <w:t>não tem qualquer ligação com a Emissora que o impeça de exercer suas funções;</w:t>
      </w:r>
    </w:p>
    <w:p w14:paraId="70910972" w14:textId="77777777" w:rsidR="00443258" w:rsidRPr="00D06771" w:rsidRDefault="00443258" w:rsidP="00443258">
      <w:pPr>
        <w:pStyle w:val="iMMSecurity"/>
      </w:pPr>
      <w:bookmarkStart w:id="102" w:name="_DV_M489"/>
      <w:bookmarkEnd w:id="102"/>
      <w:r w:rsidRPr="00D06771">
        <w:t>é instituição financeira, estando devidamente organizado, constituído e existente de acordo com as leis brasileiras;</w:t>
      </w:r>
    </w:p>
    <w:p w14:paraId="07244DBC" w14:textId="77777777" w:rsidR="00443258" w:rsidRPr="00D06771" w:rsidRDefault="00443258" w:rsidP="00443258">
      <w:pPr>
        <w:pStyle w:val="iMMSecurity"/>
      </w:pPr>
      <w:bookmarkStart w:id="103" w:name="_DV_M490"/>
      <w:bookmarkStart w:id="104" w:name="_DV_M491"/>
      <w:bookmarkStart w:id="105" w:name="_DV_M518"/>
      <w:bookmarkEnd w:id="103"/>
      <w:bookmarkEnd w:id="104"/>
      <w:bookmarkEnd w:id="105"/>
      <w:r w:rsidRPr="00D06771">
        <w:lastRenderedPageBreak/>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16C6C764" w14:textId="777777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r w:rsidRPr="00D06771">
        <w:rPr>
          <w:b/>
          <w:bCs/>
          <w:highlight w:val="yellow"/>
        </w:rPr>
        <w:t>[Nota: Agente Fiduciário, favor informar.]</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43DFC4B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8F7B4"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1773786E" w14:textId="77777777" w:rsidR="00443258" w:rsidRPr="00D06771" w:rsidRDefault="00443258" w:rsidP="008D59FE">
            <w:pPr>
              <w:spacing w:before="0" w:after="0" w:line="320" w:lineRule="exact"/>
              <w:rPr>
                <w:rFonts w:cstheme="minorHAnsi"/>
                <w:color w:val="000000"/>
                <w:szCs w:val="20"/>
              </w:rPr>
            </w:pPr>
          </w:p>
        </w:tc>
      </w:tr>
      <w:tr w:rsidR="00443258" w:rsidRPr="00D06771" w14:paraId="27F0599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8B6A03"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16EEFBF" w14:textId="77777777" w:rsidR="00443258" w:rsidRPr="00D06771" w:rsidRDefault="00443258" w:rsidP="008D59FE">
            <w:pPr>
              <w:spacing w:before="0" w:after="0" w:line="320" w:lineRule="exact"/>
              <w:rPr>
                <w:rFonts w:cstheme="minorHAnsi"/>
                <w:color w:val="000000"/>
                <w:szCs w:val="20"/>
              </w:rPr>
            </w:pPr>
          </w:p>
        </w:tc>
      </w:tr>
      <w:tr w:rsidR="00443258" w:rsidRPr="00D06771" w14:paraId="3049CCD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8C7B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802D8F3" w14:textId="77777777" w:rsidR="00443258" w:rsidRPr="00D06771" w:rsidRDefault="00443258" w:rsidP="008D59FE">
            <w:pPr>
              <w:spacing w:before="0" w:after="0" w:line="320" w:lineRule="exact"/>
              <w:rPr>
                <w:rFonts w:cstheme="minorHAnsi"/>
                <w:color w:val="000000"/>
                <w:szCs w:val="20"/>
              </w:rPr>
            </w:pPr>
          </w:p>
        </w:tc>
      </w:tr>
      <w:tr w:rsidR="00443258" w:rsidRPr="00D06771" w14:paraId="36C93567"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39F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F53A40C" w14:textId="77777777" w:rsidR="00443258" w:rsidRPr="00D06771" w:rsidRDefault="00443258" w:rsidP="008D59FE">
            <w:pPr>
              <w:spacing w:before="0" w:after="0" w:line="320" w:lineRule="exact"/>
              <w:rPr>
                <w:rFonts w:cstheme="minorHAnsi"/>
                <w:color w:val="000000"/>
                <w:szCs w:val="20"/>
              </w:rPr>
            </w:pPr>
          </w:p>
        </w:tc>
      </w:tr>
      <w:tr w:rsidR="00443258" w:rsidRPr="00D06771" w14:paraId="2688299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290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33D6CEA" w14:textId="77777777" w:rsidR="00443258" w:rsidRPr="00D06771" w:rsidRDefault="00443258" w:rsidP="008D59FE">
            <w:pPr>
              <w:spacing w:before="0" w:after="0" w:line="320" w:lineRule="exact"/>
              <w:rPr>
                <w:rFonts w:cstheme="minorHAnsi"/>
                <w:color w:val="000000"/>
                <w:szCs w:val="20"/>
              </w:rPr>
            </w:pPr>
          </w:p>
        </w:tc>
      </w:tr>
      <w:tr w:rsidR="00443258" w:rsidRPr="00D06771" w14:paraId="20121D58"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17FB8"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47D9035" w14:textId="77777777" w:rsidR="00443258" w:rsidRPr="00D06771" w:rsidRDefault="00443258" w:rsidP="008D59FE">
            <w:pPr>
              <w:spacing w:before="0" w:after="0" w:line="320" w:lineRule="exact"/>
              <w:rPr>
                <w:rFonts w:cstheme="minorHAnsi"/>
                <w:color w:val="000000"/>
                <w:szCs w:val="20"/>
              </w:rPr>
            </w:pPr>
          </w:p>
        </w:tc>
      </w:tr>
      <w:tr w:rsidR="00443258" w:rsidRPr="00D06771" w14:paraId="736BE939"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FC7582"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7D34F36F" w14:textId="77777777" w:rsidR="00443258" w:rsidRPr="00D06771" w:rsidRDefault="00443258" w:rsidP="008D59FE">
            <w:pPr>
              <w:spacing w:before="0" w:after="0" w:line="320" w:lineRule="exact"/>
              <w:rPr>
                <w:rFonts w:cstheme="minorHAnsi"/>
                <w:color w:val="000000"/>
                <w:szCs w:val="20"/>
              </w:rPr>
            </w:pPr>
          </w:p>
        </w:tc>
      </w:tr>
      <w:tr w:rsidR="00443258" w:rsidRPr="00D06771" w14:paraId="15174C31" w14:textId="77777777" w:rsidTr="009269D9">
        <w:trPr>
          <w:trHeight w:val="315"/>
        </w:trPr>
        <w:tc>
          <w:tcPr>
            <w:tcW w:w="22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DDF324F"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Enquadramento</w:t>
            </w:r>
          </w:p>
        </w:tc>
        <w:tc>
          <w:tcPr>
            <w:tcW w:w="6447" w:type="dxa"/>
            <w:tcBorders>
              <w:top w:val="single" w:sz="8" w:space="0" w:color="auto"/>
              <w:left w:val="nil"/>
              <w:bottom w:val="single" w:sz="4" w:space="0" w:color="auto"/>
              <w:right w:val="single" w:sz="8" w:space="0" w:color="auto"/>
            </w:tcBorders>
            <w:shd w:val="clear" w:color="auto" w:fill="auto"/>
            <w:noWrap/>
            <w:vAlign w:val="center"/>
          </w:tcPr>
          <w:p w14:paraId="4699CB41" w14:textId="77777777" w:rsidR="00443258" w:rsidRPr="00D06771" w:rsidRDefault="00443258" w:rsidP="008D59FE">
            <w:pPr>
              <w:spacing w:before="0" w:after="0" w:line="320" w:lineRule="exact"/>
              <w:rPr>
                <w:rFonts w:cstheme="minorHAnsi"/>
                <w:color w:val="000000"/>
                <w:szCs w:val="20"/>
              </w:rPr>
            </w:pPr>
          </w:p>
        </w:tc>
      </w:tr>
    </w:tbl>
    <w:p w14:paraId="39D2A388" w14:textId="77777777" w:rsidR="00443258" w:rsidRPr="00D06771" w:rsidRDefault="00443258" w:rsidP="00443258">
      <w:pPr>
        <w:pStyle w:val="2MMSecurity"/>
      </w:pPr>
      <w:bookmarkStart w:id="106" w:name="_DV_M522"/>
      <w:bookmarkEnd w:id="106"/>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0D866EE" w14:textId="77777777" w:rsidR="00443258" w:rsidRPr="00D06771" w:rsidRDefault="00443258" w:rsidP="00443258">
      <w:pPr>
        <w:pStyle w:val="2MMSecurity"/>
      </w:pPr>
      <w:bookmarkStart w:id="107" w:name="_DV_M523"/>
      <w:bookmarkEnd w:id="107"/>
      <w:r w:rsidRPr="00D06771">
        <w:t>Nos casos previstos abaixo e nos de impedimentos temporários, renúncia, intervenção, liquidação judicial ou extrajudicial, falência, ou qualquer outro caso de vacância do Agente Fiduciário, aplicam-se as seguintes regras:</w:t>
      </w:r>
    </w:p>
    <w:p w14:paraId="68F1A016" w14:textId="77777777" w:rsidR="00443258" w:rsidRPr="00D06771" w:rsidRDefault="00443258" w:rsidP="00443258">
      <w:pPr>
        <w:pStyle w:val="iMMSecurity"/>
      </w:pPr>
      <w:bookmarkStart w:id="108" w:name="_DV_M524"/>
      <w:bookmarkEnd w:id="108"/>
      <w:r w:rsidRPr="00D06771">
        <w:t>é facultado aos Debenturistas, após o encerramento da Oferta Restrita, proceder à substituição do Agente Fiduciário e à indicação de seu substituto, em Assembleia Geral de Debenturistas especialmente convocada para esse fim;</w:t>
      </w:r>
    </w:p>
    <w:p w14:paraId="18974DDA" w14:textId="77777777" w:rsidR="00443258" w:rsidRPr="00D06771" w:rsidRDefault="00443258" w:rsidP="00443258">
      <w:pPr>
        <w:pStyle w:val="iMMSecurity"/>
      </w:pPr>
      <w:bookmarkStart w:id="109" w:name="_DV_M525"/>
      <w:bookmarkEnd w:id="109"/>
      <w:r w:rsidRPr="00D06771">
        <w:lastRenderedPageBreak/>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7F926036" w14:textId="77777777" w:rsidR="00443258" w:rsidRPr="00D06771" w:rsidRDefault="00443258" w:rsidP="00443258">
      <w:pPr>
        <w:pStyle w:val="iMMSecurity"/>
      </w:pPr>
      <w:bookmarkStart w:id="110" w:name="_DV_M526"/>
      <w:bookmarkEnd w:id="110"/>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D81E46A" w14:textId="77777777" w:rsidR="00443258" w:rsidRPr="00D06771" w:rsidRDefault="00443258" w:rsidP="00443258">
      <w:pPr>
        <w:pStyle w:val="iMMSecurity"/>
      </w:pPr>
      <w:bookmarkStart w:id="111" w:name="_DV_M527"/>
      <w:bookmarkStart w:id="112" w:name="_Ref130285900"/>
      <w:bookmarkEnd w:id="111"/>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12"/>
    </w:p>
    <w:p w14:paraId="6B248674" w14:textId="77777777" w:rsidR="00443258" w:rsidRPr="00D06771" w:rsidRDefault="00443258" w:rsidP="00443258">
      <w:pPr>
        <w:pStyle w:val="iMMSecurity"/>
      </w:pPr>
      <w:bookmarkStart w:id="113" w:name="_DV_M528"/>
      <w:bookmarkEnd w:id="113"/>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73470912" w14:textId="77777777" w:rsidR="00443258" w:rsidRPr="00D06771" w:rsidRDefault="00443258" w:rsidP="00443258">
      <w:pPr>
        <w:pStyle w:val="iMMSecurity"/>
      </w:pPr>
      <w:bookmarkStart w:id="114" w:name="_DV_M529"/>
      <w:bookmarkEnd w:id="114"/>
      <w:r w:rsidRPr="00D06771">
        <w:t>os pagamentos ao Agente Fiduciário substituído serão efetuados observando-se a proporcionalidade ao período da efetiva prestação dos serviços;</w:t>
      </w:r>
    </w:p>
    <w:p w14:paraId="0733FE57" w14:textId="4E1E8A23" w:rsidR="00443258" w:rsidRPr="00D06771" w:rsidRDefault="00443258" w:rsidP="00443258">
      <w:pPr>
        <w:pStyle w:val="iMMSecurity"/>
      </w:pPr>
      <w:bookmarkStart w:id="115" w:name="_DV_M530"/>
      <w:bookmarkEnd w:id="115"/>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542365">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542365">
        <w:t>14.1</w:t>
      </w:r>
      <w:r w:rsidR="00E85943">
        <w:fldChar w:fldCharType="end"/>
      </w:r>
      <w:r w:rsidRPr="00D06771">
        <w:t xml:space="preserve">; e </w:t>
      </w:r>
    </w:p>
    <w:p w14:paraId="70B0FA63" w14:textId="77777777" w:rsidR="00443258" w:rsidRPr="00D06771" w:rsidRDefault="00443258" w:rsidP="00443258">
      <w:pPr>
        <w:pStyle w:val="iMMSecurity"/>
      </w:pPr>
      <w:bookmarkStart w:id="116" w:name="_DV_M531"/>
      <w:bookmarkEnd w:id="116"/>
      <w:r w:rsidRPr="00D06771">
        <w:t>aplicam-se às hipóteses de substituição do Agente Fiduciário as normas e preceitos emanados da CVM.</w:t>
      </w:r>
    </w:p>
    <w:p w14:paraId="50829D4D" w14:textId="77777777" w:rsidR="00443258" w:rsidRPr="00D06771" w:rsidRDefault="00443258" w:rsidP="00443258">
      <w:pPr>
        <w:pStyle w:val="2MMSecurity"/>
      </w:pPr>
      <w:bookmarkStart w:id="117" w:name="_DV_M532"/>
      <w:bookmarkStart w:id="118" w:name="_Ref130284025"/>
      <w:bookmarkEnd w:id="117"/>
      <w:r w:rsidRPr="00D06771">
        <w:t>Pelo desempenho dos deveres e atribuições que lhe competem, nos termos da lei e desta Escritura de Emissão, o Agente Fiduciário, ou a instituição que vier a substituí-lo nessa qualidade:</w:t>
      </w:r>
      <w:bookmarkEnd w:id="118"/>
      <w:r w:rsidRPr="00D06771">
        <w:t xml:space="preserve"> </w:t>
      </w:r>
    </w:p>
    <w:p w14:paraId="3DD97E32" w14:textId="77777777" w:rsidR="00443258" w:rsidRPr="00D06771" w:rsidRDefault="00443258" w:rsidP="00443258">
      <w:pPr>
        <w:pStyle w:val="iMMSecurity"/>
      </w:pPr>
      <w:bookmarkStart w:id="119" w:name="_DV_M533"/>
      <w:bookmarkStart w:id="120" w:name="_Ref264564354"/>
      <w:bookmarkStart w:id="121" w:name="_Ref130286973"/>
      <w:bookmarkEnd w:id="119"/>
      <w:r w:rsidRPr="00D06771">
        <w:lastRenderedPageBreak/>
        <w:t>receberá uma remuneração:</w:t>
      </w:r>
      <w:bookmarkStart w:id="122" w:name="_DV_C712"/>
      <w:bookmarkEnd w:id="120"/>
      <w:r w:rsidRPr="00D06771">
        <w:rPr>
          <w:rStyle w:val="DeltaViewInsertion"/>
          <w:rFonts w:cstheme="minorHAnsi"/>
          <w:color w:val="000000" w:themeColor="text1"/>
          <w:u w:val="none"/>
        </w:rPr>
        <w:t xml:space="preserve"> </w:t>
      </w:r>
      <w:bookmarkEnd w:id="122"/>
      <w:r w:rsidRPr="00D06771">
        <w:rPr>
          <w:rStyle w:val="DeltaViewInsertion"/>
          <w:rFonts w:cstheme="minorHAnsi"/>
          <w:color w:val="000000" w:themeColor="text1"/>
          <w:highlight w:val="yellow"/>
          <w:u w:val="none"/>
        </w:rPr>
        <w:t>[</w:t>
      </w:r>
      <w:r w:rsidRPr="00D06771">
        <w:rPr>
          <w:rStyle w:val="DeltaViewInsertion"/>
          <w:rFonts w:cstheme="minorHAnsi"/>
          <w:b/>
          <w:bCs/>
          <w:color w:val="000000" w:themeColor="text1"/>
          <w:highlight w:val="yellow"/>
          <w:u w:val="none"/>
        </w:rPr>
        <w:t>Nota: Agente Fiduciário, favor preencher.]</w:t>
      </w:r>
    </w:p>
    <w:p w14:paraId="5BCB1B3B" w14:textId="77777777" w:rsidR="00443258" w:rsidRPr="00D06771" w:rsidRDefault="00443258" w:rsidP="00443258">
      <w:pPr>
        <w:pStyle w:val="aMMSecurity"/>
      </w:pPr>
      <w:bookmarkStart w:id="123" w:name="_DV_M534"/>
      <w:bookmarkStart w:id="124" w:name="_Ref274576365"/>
      <w:bookmarkEnd w:id="123"/>
      <w:r w:rsidRPr="00D06771">
        <w:t>de R$ [=] ([=] reais)</w:t>
      </w:r>
      <w:bookmarkStart w:id="125" w:name="_DV_M536"/>
      <w:bookmarkEnd w:id="125"/>
      <w:r w:rsidRPr="00D06771">
        <w:t xml:space="preserve"> por ano, devida pela Emissora, sendo a primeira parcela da remuneração devida no</w:t>
      </w:r>
      <w:bookmarkStart w:id="126" w:name="_DV_M537"/>
      <w:bookmarkEnd w:id="126"/>
      <w:r w:rsidRPr="00D06771">
        <w:t xml:space="preserve"> [10º (</w:t>
      </w:r>
      <w:bookmarkStart w:id="127" w:name="_DV_M538"/>
      <w:bookmarkEnd w:id="127"/>
      <w:r w:rsidRPr="00D06771">
        <w:t xml:space="preserve">décimo) Dia Útil] após a data de celebração desta Escritura de Emissão, e as demais, no mesmo dia dos anos subsequentes, calculadas </w:t>
      </w:r>
      <w:r w:rsidRPr="00D06771">
        <w:rPr>
          <w:i/>
          <w:iCs/>
        </w:rPr>
        <w:t xml:space="preserve">pro rata die, </w:t>
      </w:r>
      <w:r w:rsidRPr="00D06771">
        <w:t>se necessário. A primeira parcela de honorários será devida ainda que a operação não seja integralizada, a título de estruturação e implantação;</w:t>
      </w:r>
      <w:bookmarkStart w:id="128" w:name="_DV_M539"/>
      <w:bookmarkEnd w:id="124"/>
      <w:bookmarkEnd w:id="128"/>
      <w:r w:rsidRPr="00D06771">
        <w:t xml:space="preserve"> </w:t>
      </w:r>
    </w:p>
    <w:p w14:paraId="19E082D3" w14:textId="77777777" w:rsidR="00443258" w:rsidRPr="00D06771" w:rsidRDefault="00443258" w:rsidP="00443258">
      <w:pPr>
        <w:pStyle w:val="aMMSecurity"/>
      </w:pPr>
      <w:bookmarkStart w:id="129" w:name="_DV_M540"/>
      <w:bookmarkStart w:id="130" w:name="_Ref264707931"/>
      <w:bookmarkEnd w:id="129"/>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130"/>
    </w:p>
    <w:p w14:paraId="55078AB4" w14:textId="77777777" w:rsidR="00443258" w:rsidRPr="00D06771" w:rsidRDefault="00443258" w:rsidP="00443258">
      <w:pPr>
        <w:pStyle w:val="aMMSecurity"/>
      </w:pPr>
      <w:bookmarkStart w:id="131" w:name="_DV_M541"/>
      <w:bookmarkStart w:id="132" w:name="_Ref289701353"/>
      <w:bookmarkEnd w:id="131"/>
      <w:r w:rsidRPr="00D06771">
        <w:t xml:space="preserve">que será acrescida do Imposto Sobre Serviços de Qualquer Natureza – ISS, da Contribuição ao Programa de Integração Social – PIS, da Contribuição para o Financiamento da Seguridade Social – COFINS, </w:t>
      </w:r>
      <w:bookmarkStart w:id="133" w:name="_DV_M542"/>
      <w:bookmarkEnd w:id="133"/>
      <w:r w:rsidRPr="00D06771">
        <w:t>Contribuição Social Sobre o Lucro Líquido</w:t>
      </w:r>
      <w:r w:rsidRPr="00D06771">
        <w:rPr>
          <w:rStyle w:val="DeltaViewMoveDestination"/>
          <w:rFonts w:cstheme="minorHAnsi"/>
          <w:color w:val="000000" w:themeColor="text1"/>
          <w:u w:val="none"/>
        </w:rPr>
        <w:t xml:space="preserve"> - CSLL</w:t>
      </w:r>
      <w:r w:rsidRPr="00D06771">
        <w:t>, Imposto de Renda Retido na Fonte - IRRF e quaisquer outros impostos que venham a incidir sobre a remuneração do Agente Fiduciário, além de juros, adicionais de impostos, multas ou penalidades correlatas que porventura venham a incidir com relação a tais tributos sobre operações da espécie, bem como quaisquer majorações das alíquotas já existentes, de forma que o Agente Fiduciário receba a remuneração como se tais tributos não fossem incidentes</w:t>
      </w:r>
      <w:bookmarkStart w:id="134" w:name="_DV_M543"/>
      <w:bookmarkStart w:id="135" w:name="_DV_M544"/>
      <w:bookmarkEnd w:id="134"/>
      <w:bookmarkEnd w:id="135"/>
      <w:r w:rsidRPr="00D06771">
        <w:t>;</w:t>
      </w:r>
      <w:bookmarkEnd w:id="132"/>
    </w:p>
    <w:p w14:paraId="1D61021F" w14:textId="77777777" w:rsidR="00443258" w:rsidRPr="00D06771" w:rsidRDefault="00443258" w:rsidP="00443258">
      <w:pPr>
        <w:pStyle w:val="aMMSecurity"/>
      </w:pPr>
      <w:bookmarkStart w:id="136" w:name="_DV_M545"/>
      <w:bookmarkEnd w:id="136"/>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2D9B13DD" w14:textId="77777777" w:rsidR="00443258" w:rsidRPr="00D06771" w:rsidRDefault="00443258" w:rsidP="00443258">
      <w:pPr>
        <w:pStyle w:val="aMMSecurity"/>
      </w:pPr>
      <w:bookmarkStart w:id="137" w:name="_DV_M546"/>
      <w:bookmarkEnd w:id="137"/>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w:t>
      </w:r>
      <w:r w:rsidRPr="00D06771">
        <w:lastRenderedPageBreak/>
        <w:t xml:space="preserve">ficando os valores em atraso sujeitos à atualização monetária pelo IPCA, incidente desde a data da inadimplência até a data do efetivo pagamento, calculado </w:t>
      </w:r>
      <w:r w:rsidRPr="00D06771">
        <w:rPr>
          <w:i/>
        </w:rPr>
        <w:t>pro rata die</w:t>
      </w:r>
      <w:r w:rsidRPr="00D06771">
        <w:t>;</w:t>
      </w:r>
    </w:p>
    <w:p w14:paraId="3155CC65" w14:textId="77777777" w:rsidR="00443258" w:rsidRPr="00D06771" w:rsidRDefault="00443258" w:rsidP="00443258">
      <w:pPr>
        <w:pStyle w:val="iMMSecurity"/>
      </w:pPr>
      <w:bookmarkStart w:id="138" w:name="_DV_M547"/>
      <w:bookmarkStart w:id="139" w:name="_Ref130284022"/>
      <w:bookmarkEnd w:id="121"/>
      <w:bookmarkEnd w:id="138"/>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39"/>
    </w:p>
    <w:p w14:paraId="438F00A1" w14:textId="77777777" w:rsidR="00443258" w:rsidRPr="00D06771" w:rsidRDefault="00443258" w:rsidP="00443258">
      <w:pPr>
        <w:pStyle w:val="iMMSecurity"/>
      </w:pPr>
      <w:bookmarkStart w:id="140" w:name="_DV_M548"/>
      <w:bookmarkStart w:id="141" w:name="_Ref130287028"/>
      <w:bookmarkEnd w:id="140"/>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42" w:name="_DV_M549"/>
      <w:bookmarkEnd w:id="141"/>
      <w:bookmarkEnd w:id="142"/>
      <w:r w:rsidRPr="00D06771">
        <w:t xml:space="preserve">(b) o crédito do Agente Fiduciário por despesas </w:t>
      </w:r>
      <w:r w:rsidRPr="00D06771">
        <w:lastRenderedPageBreak/>
        <w:t xml:space="preserve">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6017F455" w14:textId="77777777" w:rsidR="00443258" w:rsidRPr="00D06771" w:rsidRDefault="00443258" w:rsidP="00443258">
      <w:pPr>
        <w:pStyle w:val="iMMSecurity"/>
      </w:pPr>
      <w:r w:rsidRPr="00D06771">
        <w:t>Em caso de necessidade de realização de Assembleia Geral de Debenturistas, ou celebração de aditamentos ou instrumentos legais relacionados à emissão, será devida ao Agente Fiduciário uma remuneração adicional equivalente a [R$ =] por homem-hora dedicado às atividades relacionadas à emissão, a ser paga no prazo de 5 (cinco) dias após a entrega, pelo Agente Fiduciário, à Emissora do relatório de horas. Para fins de conceito de Assembleia Geral de Debenturistas, engloba-se todas as atividades relacionadas à assembleia e não somente a análise da minuta e participação presencial ou virtual da mesma. Assim, nessas atividades, incluem-se, mas não se limitam a (a) análise de edital; (b) participação em calls ou reuniões; (c) conferência de quórum de forma prévia a assembleia; (d) conferência de procuração de forma prévia a assembleia e (d)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6F230592" w14:textId="77777777" w:rsidR="00443258" w:rsidRPr="00D06771" w:rsidRDefault="00443258" w:rsidP="00443258">
      <w:pPr>
        <w:pStyle w:val="2MMSecurity"/>
      </w:pPr>
      <w:bookmarkStart w:id="143" w:name="_DV_M550"/>
      <w:bookmarkStart w:id="144" w:name="_Ref164589409"/>
      <w:bookmarkEnd w:id="143"/>
      <w:r w:rsidRPr="00D06771">
        <w:t>Além de outros previstos em lei, na regulamentação da CVM e nesta Escritura de Emissão, constituem deveres e atribuições do Agente Fiduciário:</w:t>
      </w:r>
      <w:bookmarkEnd w:id="144"/>
    </w:p>
    <w:p w14:paraId="2D99AF05" w14:textId="77777777" w:rsidR="00443258" w:rsidRPr="00D06771" w:rsidRDefault="00443258" w:rsidP="00443258">
      <w:pPr>
        <w:pStyle w:val="iMMSecurity"/>
      </w:pPr>
      <w:bookmarkStart w:id="145" w:name="_DV_M551"/>
      <w:bookmarkStart w:id="146" w:name="_Ref130283640"/>
      <w:bookmarkEnd w:id="145"/>
      <w:r w:rsidRPr="00D06771">
        <w:t xml:space="preserve">proteger os direitos e interesses dos Debenturistas, empregando no exercício da função o cuidado e a diligência que todo homem ativo e probo costuma empregar na administração de seus próprios bens e negócios; </w:t>
      </w:r>
    </w:p>
    <w:p w14:paraId="7BDC2BC1" w14:textId="77777777" w:rsidR="00443258" w:rsidRPr="00D06771" w:rsidRDefault="00443258" w:rsidP="00443258">
      <w:pPr>
        <w:pStyle w:val="iMMSecurity"/>
      </w:pPr>
      <w:r w:rsidRPr="00D06771">
        <w:t xml:space="preserve">renunciar à função na hipótese de superveniência de conflitos de interesse ou de qualquer outra modalidade de inaptidão e realizar a </w:t>
      </w:r>
      <w:r w:rsidRPr="00D06771">
        <w:lastRenderedPageBreak/>
        <w:t>imediata convocação da Assembleia Geral de Debenturistas para deliberar sobre sua substituição;</w:t>
      </w:r>
    </w:p>
    <w:p w14:paraId="48877C41" w14:textId="77777777" w:rsidR="00443258" w:rsidRPr="00D06771" w:rsidRDefault="00443258" w:rsidP="00443258">
      <w:pPr>
        <w:pStyle w:val="iMMSecurity"/>
      </w:pPr>
      <w:r w:rsidRPr="00D06771">
        <w:t>conservar em boa guarda toda a documentação relativa ao exercício de suas funções;</w:t>
      </w:r>
    </w:p>
    <w:p w14:paraId="10B6AE3F" w14:textId="7AAA059D" w:rsidR="00443258" w:rsidRPr="00D06771" w:rsidRDefault="00443258" w:rsidP="00443258">
      <w:pPr>
        <w:pStyle w:val="iMMSecurity"/>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4B475830" w14:textId="77777777" w:rsidR="00443258" w:rsidRPr="00D06771" w:rsidRDefault="00443258" w:rsidP="00443258">
      <w:pPr>
        <w:pStyle w:val="iMMSecurity"/>
      </w:pPr>
      <w:r w:rsidRPr="00D06771">
        <w:t>diligenciar junto à Emissora para que a Escritura de Emissão e seus aditamentos sejam registrados na JUCESP, adotando, no caso da omissão da Emissora, as medidas eventualmente previstas em lei;</w:t>
      </w:r>
    </w:p>
    <w:p w14:paraId="0B0F1736" w14:textId="77777777" w:rsidR="00443258" w:rsidRPr="00D06771" w:rsidRDefault="00443258" w:rsidP="00443258">
      <w:pPr>
        <w:pStyle w:val="iMMSecurity"/>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5CFA2A10" w14:textId="77777777" w:rsidR="00443258" w:rsidRPr="00D06771" w:rsidRDefault="00443258" w:rsidP="00443258">
      <w:pPr>
        <w:pStyle w:val="iMMSecurity"/>
      </w:pPr>
      <w:r w:rsidRPr="00D06771">
        <w:t>opinar sobre a suficiência das informações prestadas nas propostas de modificação das condições das Debêntures;</w:t>
      </w:r>
    </w:p>
    <w:p w14:paraId="042C918A" w14:textId="77777777" w:rsidR="00443258" w:rsidRPr="00D06771" w:rsidRDefault="00443258" w:rsidP="00443258">
      <w:pPr>
        <w:pStyle w:val="iMMSecurity"/>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3CD819EC" w14:textId="77777777" w:rsidR="00443258" w:rsidRPr="00D06771" w:rsidRDefault="00443258" w:rsidP="00443258">
      <w:pPr>
        <w:pStyle w:val="iMMSecurity"/>
      </w:pPr>
      <w:r w:rsidRPr="00D06771">
        <w:t xml:space="preserve">solicitar, quando julgar necessário, auditoria externa na Emissora, cujos custos deverão ser arcados pela Emissora; </w:t>
      </w:r>
    </w:p>
    <w:p w14:paraId="496754D1" w14:textId="77777777" w:rsidR="00443258" w:rsidRPr="00D06771" w:rsidRDefault="00443258" w:rsidP="00443258">
      <w:pPr>
        <w:pStyle w:val="iMMSecurity"/>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1C2DA6DA" w14:textId="77777777" w:rsidR="00443258" w:rsidRPr="00D06771" w:rsidRDefault="00443258" w:rsidP="00443258">
      <w:pPr>
        <w:pStyle w:val="iMMSecurity"/>
      </w:pPr>
      <w:r w:rsidRPr="00D06771">
        <w:t xml:space="preserve">comparecer às respectivas Assembleias Gerais de Debenturistas a fim de prestar as informações que lhe forem solicitadas; </w:t>
      </w:r>
    </w:p>
    <w:p w14:paraId="1E66B344" w14:textId="77777777" w:rsidR="00443258" w:rsidRPr="00D06771" w:rsidRDefault="00443258" w:rsidP="00443258">
      <w:pPr>
        <w:pStyle w:val="iMMSecurity"/>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1A75824D" w14:textId="77777777" w:rsidR="00443258" w:rsidRPr="00D06771" w:rsidRDefault="00443258" w:rsidP="00443258">
      <w:pPr>
        <w:pStyle w:val="aMMSecurity"/>
      </w:pPr>
      <w:r w:rsidRPr="00D06771">
        <w:lastRenderedPageBreak/>
        <w:t>cumprimento pela Emissora das suas obrigações de prestação de informações periódicas, indicando as inconsistências ou omissões de que tenha conhecimento;</w:t>
      </w:r>
    </w:p>
    <w:p w14:paraId="146A8398" w14:textId="77777777" w:rsidR="00443258" w:rsidRPr="00D06771" w:rsidRDefault="00443258" w:rsidP="00443258">
      <w:pPr>
        <w:pStyle w:val="aMMSecurity"/>
      </w:pPr>
      <w:r w:rsidRPr="00D06771">
        <w:t>alterações estatutárias da Emissora ocorridas no exercício social com efeitos relevantes para os Debenturistas;</w:t>
      </w:r>
    </w:p>
    <w:p w14:paraId="24A3B2A3" w14:textId="77777777" w:rsidR="00443258" w:rsidRPr="00D06771" w:rsidRDefault="00443258" w:rsidP="00443258">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A097ACE" w14:textId="77777777" w:rsidR="00443258" w:rsidRPr="00D06771" w:rsidRDefault="00443258" w:rsidP="00443258">
      <w:pPr>
        <w:pStyle w:val="aMMSecurity"/>
      </w:pPr>
      <w:r w:rsidRPr="00D06771">
        <w:t>quantidade de Debêntures, quantidade de Debêntures em Circulação e saldo cancelado no período;</w:t>
      </w:r>
    </w:p>
    <w:p w14:paraId="3E6DF9ED" w14:textId="77777777" w:rsidR="00443258" w:rsidRPr="00D06771" w:rsidRDefault="00443258" w:rsidP="00443258">
      <w:pPr>
        <w:pStyle w:val="aMMSecurity"/>
      </w:pPr>
      <w:r w:rsidRPr="00D06771">
        <w:t>resgate, amortização, conversão e pagamentos de juros das Debêntures realizados no período;</w:t>
      </w:r>
    </w:p>
    <w:p w14:paraId="22EC9352" w14:textId="77777777" w:rsidR="00443258" w:rsidRPr="00D06771" w:rsidRDefault="00443258" w:rsidP="00443258">
      <w:pPr>
        <w:pStyle w:val="aMMSecurity"/>
      </w:pPr>
      <w:r w:rsidRPr="00D06771">
        <w:t>destinação dos recursos captados por meio da Emissão, conforme informações prestadas pela Emissora;</w:t>
      </w:r>
    </w:p>
    <w:p w14:paraId="6F773764" w14:textId="77777777" w:rsidR="00443258" w:rsidRPr="00D06771" w:rsidRDefault="00443258" w:rsidP="00443258">
      <w:pPr>
        <w:pStyle w:val="aMMSecurity"/>
      </w:pPr>
      <w:r w:rsidRPr="00D06771">
        <w:t xml:space="preserve">cumprimento de outras obrigações assumidas pela Emissora nesta Escritura; </w:t>
      </w:r>
    </w:p>
    <w:p w14:paraId="2B08E3AD" w14:textId="77777777" w:rsidR="00443258" w:rsidRPr="00D06771" w:rsidRDefault="00443258" w:rsidP="00443258">
      <w:pPr>
        <w:pStyle w:val="aMMSecurity"/>
      </w:pPr>
      <w:r w:rsidRPr="00D06771">
        <w:t>relação dos bens e valores entregues à sua administração em razão das Debêntures;</w:t>
      </w:r>
    </w:p>
    <w:p w14:paraId="6FC7FF64" w14:textId="77777777" w:rsidR="00443258" w:rsidRPr="00D06771" w:rsidRDefault="00443258" w:rsidP="00443258">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7C75889" w14:textId="77777777" w:rsidR="00443258" w:rsidRPr="00D06771" w:rsidRDefault="00443258" w:rsidP="00443258">
      <w:pPr>
        <w:ind w:left="2836"/>
      </w:pPr>
      <w:r w:rsidRPr="00D06771">
        <w:t>(i.1)</w:t>
      </w:r>
      <w:r w:rsidRPr="00D06771">
        <w:tab/>
        <w:t>denominação da companhia ofertante;</w:t>
      </w:r>
    </w:p>
    <w:p w14:paraId="1A51A568" w14:textId="77777777" w:rsidR="00443258" w:rsidRPr="00D06771" w:rsidRDefault="00443258" w:rsidP="00443258">
      <w:pPr>
        <w:ind w:left="2836"/>
      </w:pPr>
      <w:r w:rsidRPr="00D06771">
        <w:t>(i.2)</w:t>
      </w:r>
      <w:r w:rsidRPr="00D06771">
        <w:tab/>
        <w:t>valor da emissão;</w:t>
      </w:r>
    </w:p>
    <w:p w14:paraId="35498EB1" w14:textId="77777777" w:rsidR="00443258" w:rsidRPr="00D06771" w:rsidRDefault="00443258" w:rsidP="00443258">
      <w:pPr>
        <w:ind w:left="2836"/>
      </w:pPr>
      <w:r w:rsidRPr="00D06771">
        <w:t>(i.3)</w:t>
      </w:r>
      <w:r w:rsidRPr="00D06771">
        <w:tab/>
        <w:t>quantidade de valores mobiliários emitidos;</w:t>
      </w:r>
    </w:p>
    <w:p w14:paraId="62EF6605" w14:textId="77777777" w:rsidR="00443258" w:rsidRPr="00D06771" w:rsidRDefault="00443258" w:rsidP="00443258">
      <w:pPr>
        <w:ind w:left="2836"/>
      </w:pPr>
      <w:r w:rsidRPr="00D06771">
        <w:t>(i.4)</w:t>
      </w:r>
      <w:r w:rsidRPr="00D06771">
        <w:tab/>
        <w:t>espécie e garantias envolvidas;</w:t>
      </w:r>
    </w:p>
    <w:p w14:paraId="7F55CD0C" w14:textId="77777777" w:rsidR="00443258" w:rsidRPr="00D06771" w:rsidRDefault="00443258" w:rsidP="00443258">
      <w:pPr>
        <w:ind w:left="2836"/>
      </w:pPr>
      <w:r w:rsidRPr="00D06771">
        <w:t>(i.5)</w:t>
      </w:r>
      <w:r w:rsidRPr="00D06771">
        <w:tab/>
        <w:t>prazo de vencimento e taxa de juros; e</w:t>
      </w:r>
    </w:p>
    <w:p w14:paraId="653FB120" w14:textId="77777777" w:rsidR="00443258" w:rsidRPr="00D06771" w:rsidRDefault="00443258" w:rsidP="00443258">
      <w:pPr>
        <w:ind w:left="2836"/>
      </w:pPr>
      <w:r w:rsidRPr="00D06771">
        <w:t>(i.6)</w:t>
      </w:r>
      <w:r w:rsidRPr="00D06771">
        <w:tab/>
        <w:t>inadimplemento no período;</w:t>
      </w:r>
    </w:p>
    <w:p w14:paraId="2820F271" w14:textId="77777777" w:rsidR="00443258" w:rsidRPr="00D06771" w:rsidRDefault="00443258" w:rsidP="00443258">
      <w:pPr>
        <w:pStyle w:val="aMMSecurity"/>
      </w:pPr>
      <w:r w:rsidRPr="00D06771">
        <w:lastRenderedPageBreak/>
        <w:t>declaração sobre a não existência de situação de conflito de interesses que impeça o Agente Fiduciário a continuar a exercer a função;</w:t>
      </w:r>
    </w:p>
    <w:p w14:paraId="3E1141DC" w14:textId="77777777" w:rsidR="00443258" w:rsidRPr="00D06771" w:rsidRDefault="00443258" w:rsidP="00443258">
      <w:pPr>
        <w:pStyle w:val="iMMSecurity"/>
      </w:pPr>
      <w:r w:rsidRPr="00D06771">
        <w:t>disponibilizar o relatório de que trata o subitem (xii) acima em sua página na rede mundial de computadores, no prazo máximo de 4 (quatro) meses, a contar do encerramento do exercício social da Emissora;</w:t>
      </w:r>
    </w:p>
    <w:p w14:paraId="37187A13" w14:textId="1F9ADE7F" w:rsidR="00443258" w:rsidRPr="00D06771" w:rsidRDefault="00443258" w:rsidP="00443258">
      <w:pPr>
        <w:pStyle w:val="iMMSecurity"/>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14:paraId="41100CFC" w14:textId="77777777" w:rsidR="00443258" w:rsidRPr="00D06771" w:rsidRDefault="00443258" w:rsidP="00443258">
      <w:pPr>
        <w:pStyle w:val="iMMSecurity"/>
      </w:pPr>
      <w:r w:rsidRPr="00D06771">
        <w:t xml:space="preserve">fiscalizar o cumprimento das Cláusulas constantes desta Escritura de Emissão, especialmente daquelas impositivas de obrigações de fazer e de não fazer; </w:t>
      </w:r>
    </w:p>
    <w:p w14:paraId="1FCEF079" w14:textId="77777777" w:rsidR="00443258" w:rsidRPr="00D06771" w:rsidRDefault="00443258" w:rsidP="00443258">
      <w:pPr>
        <w:pStyle w:val="iMMSecurity"/>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0EC0C06" w14:textId="77777777" w:rsidR="00443258" w:rsidRPr="00D06771" w:rsidRDefault="00443258" w:rsidP="00443258">
      <w:pPr>
        <w:pStyle w:val="iMMSecurity"/>
      </w:pPr>
      <w:r w:rsidRPr="00D06771">
        <w:t xml:space="preserve">disponibilizar o preço unitário, calculado pela Emissora, aos Debenturistas e aos demais participantes do mercado, através de sua central de atendimento e em sua página na rede mundial de computadores; </w:t>
      </w:r>
    </w:p>
    <w:p w14:paraId="5A96399D" w14:textId="027AB1A8" w:rsidR="00443258" w:rsidRPr="00D06771" w:rsidRDefault="00443258" w:rsidP="00443258">
      <w:pPr>
        <w:pStyle w:val="iMMSecurity"/>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502D2A67" w14:textId="77C52F65" w:rsidR="00443258" w:rsidRPr="00D06771" w:rsidRDefault="00443258" w:rsidP="00443258">
      <w:pPr>
        <w:pStyle w:val="iMMSecurity"/>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542365">
        <w:t>11.5</w:t>
      </w:r>
      <w:r w:rsidR="00E85943">
        <w:fldChar w:fldCharType="end"/>
      </w:r>
      <w:r w:rsidR="00E85943">
        <w:t xml:space="preserve"> </w:t>
      </w:r>
      <w:r w:rsidRPr="00D06771">
        <w:t>em sua página na rede mundial de computadores tão logo delas tenha conhecimento.</w:t>
      </w:r>
    </w:p>
    <w:p w14:paraId="4BDE6FCA" w14:textId="77777777" w:rsidR="00443258" w:rsidRPr="00D06771" w:rsidRDefault="00443258" w:rsidP="00443258">
      <w:pPr>
        <w:pStyle w:val="2MMSecurity"/>
      </w:pPr>
      <w:bookmarkStart w:id="147" w:name="_DV_M589"/>
      <w:bookmarkStart w:id="148" w:name="_Ref264564739"/>
      <w:bookmarkEnd w:id="147"/>
      <w:r w:rsidRPr="00D06771">
        <w:lastRenderedPageBreak/>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46"/>
      <w:bookmarkEnd w:id="148"/>
    </w:p>
    <w:p w14:paraId="7D19AD8B" w14:textId="77777777" w:rsidR="00443258" w:rsidRPr="00D06771" w:rsidRDefault="00443258" w:rsidP="00443258">
      <w:pPr>
        <w:pStyle w:val="iMMSecurity"/>
      </w:pPr>
      <w:bookmarkStart w:id="149" w:name="_DV_M590"/>
      <w:bookmarkStart w:id="150" w:name="_Ref130286637"/>
      <w:bookmarkEnd w:id="149"/>
      <w:r w:rsidRPr="00D06771">
        <w:t>declarar, observadas as condições desta Escritura de Emissão, antecipadamente vencidas as Debêntures e cobrar seu principal e acessórios;</w:t>
      </w:r>
      <w:bookmarkEnd w:id="150"/>
    </w:p>
    <w:p w14:paraId="3EE225B8" w14:textId="77777777" w:rsidR="00443258" w:rsidRPr="00D06771" w:rsidRDefault="00443258" w:rsidP="00443258">
      <w:pPr>
        <w:pStyle w:val="iMMSecurity"/>
      </w:pPr>
      <w:bookmarkStart w:id="151" w:name="_DV_M591"/>
      <w:bookmarkEnd w:id="151"/>
      <w:r w:rsidRPr="00D06771">
        <w:t>requerer falência da Emissora, nos termos da legislação falimentar, ou iniciar procedimento da mesma natureza quando aplicável;</w:t>
      </w:r>
    </w:p>
    <w:p w14:paraId="69D527B3" w14:textId="77777777" w:rsidR="00443258" w:rsidRPr="00D06771" w:rsidRDefault="00443258" w:rsidP="00443258">
      <w:pPr>
        <w:pStyle w:val="iMMSecurity"/>
      </w:pPr>
      <w:bookmarkStart w:id="152" w:name="_DV_M592"/>
      <w:bookmarkStart w:id="153" w:name="_Ref130286643"/>
      <w:bookmarkEnd w:id="152"/>
      <w:r w:rsidRPr="00D06771">
        <w:t>tomar quaisquer outras providências necessárias para que os Debenturistas realizem seus créditos; e</w:t>
      </w:r>
      <w:bookmarkEnd w:id="153"/>
    </w:p>
    <w:p w14:paraId="6E8AABAF" w14:textId="77777777" w:rsidR="00443258" w:rsidRPr="00D06771" w:rsidRDefault="00443258" w:rsidP="00443258">
      <w:pPr>
        <w:pStyle w:val="iMMSecurity"/>
      </w:pPr>
      <w:bookmarkStart w:id="154" w:name="_DV_M593"/>
      <w:bookmarkStart w:id="155" w:name="_Ref130286653"/>
      <w:bookmarkEnd w:id="154"/>
      <w:r w:rsidRPr="00D06771">
        <w:t>representar os Debenturistas em processo de falência, recuperação judicial, recuperação extrajudicial ou, se aplicável, intervenção ou liquidação extrajudicial da Emissora.</w:t>
      </w:r>
      <w:bookmarkEnd w:id="155"/>
    </w:p>
    <w:p w14:paraId="09700DF2" w14:textId="77777777" w:rsidR="00443258" w:rsidRPr="00D06771" w:rsidRDefault="00443258" w:rsidP="00443258">
      <w:pPr>
        <w:pStyle w:val="2MMSecurity"/>
      </w:pPr>
      <w:bookmarkStart w:id="156" w:name="_DV_M594"/>
      <w:bookmarkStart w:id="157" w:name="_DV_M596"/>
      <w:bookmarkEnd w:id="156"/>
      <w:bookmarkEnd w:id="157"/>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15ACE34E"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1950F53E"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2876FA6C" w14:textId="2E39A71E"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6139CFC3" w14:textId="77777777" w:rsidR="00443258" w:rsidRPr="00D06771" w:rsidRDefault="00443258" w:rsidP="00443258">
      <w:pPr>
        <w:pStyle w:val="2MMSecurity"/>
      </w:pPr>
      <w:r w:rsidRPr="00D06771">
        <w:lastRenderedPageBreak/>
        <w:t>O Agente Fiduciário se balizará pelas informações que lhe forem disponibilizadas pela Emissora para verificar o atendimento do ICSD.</w:t>
      </w:r>
    </w:p>
    <w:p w14:paraId="653252A6" w14:textId="70C6FAD1" w:rsidR="00930506" w:rsidRPr="00D06771" w:rsidRDefault="00930506" w:rsidP="00146348">
      <w:pPr>
        <w:pStyle w:val="Ttulo1"/>
      </w:pPr>
      <w:bookmarkStart w:id="158" w:name="_Ref89053319"/>
      <w:bookmarkStart w:id="159" w:name="_Ref89083821"/>
      <w:r w:rsidRPr="00D06771">
        <w:t>ASSEMBLEIA DE DEBENTURISTAS</w:t>
      </w:r>
      <w:bookmarkEnd w:id="158"/>
      <w:r w:rsidR="00DD7A40">
        <w:t xml:space="preserve"> </w:t>
      </w:r>
      <w:bookmarkEnd w:id="159"/>
    </w:p>
    <w:p w14:paraId="6B5E4DD8" w14:textId="77777777" w:rsidR="00443258" w:rsidRPr="00D06771" w:rsidRDefault="00443258" w:rsidP="00443258">
      <w:pPr>
        <w:pStyle w:val="2MMSecurity"/>
      </w:pPr>
      <w:bookmarkStart w:id="160" w:name="_DV_M598"/>
      <w:bookmarkEnd w:id="160"/>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xml:space="preserve">”), observado que: </w:t>
      </w:r>
    </w:p>
    <w:p w14:paraId="15ACF0E8" w14:textId="77777777" w:rsidR="00443258" w:rsidRPr="00D06771" w:rsidRDefault="00443258" w:rsidP="00443258">
      <w:pPr>
        <w:pStyle w:val="iMMSecurity"/>
      </w:pPr>
      <w:r w:rsidRPr="00D06771">
        <w:t>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Série; e (ii)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4A665F80" w14:textId="2244E100"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661FAED" w14:textId="6C4CFB9D" w:rsidR="00443258" w:rsidRPr="00D06771" w:rsidRDefault="00443258" w:rsidP="00443258">
      <w:pPr>
        <w:pStyle w:val="2MMSecurity"/>
      </w:pPr>
      <w:bookmarkStart w:id="161" w:name="_DV_M611"/>
      <w:bookmarkStart w:id="162" w:name="_DV_M612"/>
      <w:bookmarkStart w:id="163" w:name="_DV_M614"/>
      <w:bookmarkStart w:id="164" w:name="_DV_M615"/>
      <w:bookmarkStart w:id="165" w:name="_DV_M620"/>
      <w:bookmarkStart w:id="166" w:name="_DV_M622"/>
      <w:bookmarkStart w:id="167" w:name="_DV_M623"/>
      <w:bookmarkStart w:id="168" w:name="_DV_M624"/>
      <w:bookmarkStart w:id="169" w:name="_DV_M599"/>
      <w:bookmarkEnd w:id="161"/>
      <w:bookmarkEnd w:id="162"/>
      <w:bookmarkEnd w:id="163"/>
      <w:bookmarkEnd w:id="164"/>
      <w:bookmarkEnd w:id="165"/>
      <w:bookmarkEnd w:id="166"/>
      <w:bookmarkEnd w:id="167"/>
      <w:bookmarkEnd w:id="168"/>
      <w:bookmarkEnd w:id="169"/>
      <w:r w:rsidRPr="00D06771">
        <w:t>As Assembleias Gerais de Debenturistas poderão ser convocadas pelo Agente Fiduciário, pela Emissora, por Debenturistas que representem, no mínimo, 10% (dez por cento) das Debêntures da Primeira Série em Circulação, e/ou das Debêntures da Segunda Série em Circulação, conforme o caso, ou pela CVM.</w:t>
      </w:r>
    </w:p>
    <w:p w14:paraId="15555B4A" w14:textId="662AB0D8" w:rsidR="00443258" w:rsidRPr="00D06771" w:rsidRDefault="00443258" w:rsidP="00443258">
      <w:pPr>
        <w:pStyle w:val="2MMSecurity"/>
      </w:pPr>
      <w:bookmarkStart w:id="170" w:name="_DV_M600"/>
      <w:bookmarkStart w:id="171" w:name="_Ref187755774"/>
      <w:bookmarkEnd w:id="170"/>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542365">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71"/>
      <w:r w:rsidRPr="00D06771">
        <w:t xml:space="preserve"> </w:t>
      </w:r>
    </w:p>
    <w:p w14:paraId="069BDCE2" w14:textId="77777777" w:rsidR="00443258" w:rsidRPr="00D06771" w:rsidRDefault="00443258" w:rsidP="00443258">
      <w:pPr>
        <w:pStyle w:val="2MMSecurity"/>
      </w:pPr>
      <w:r w:rsidRPr="00D06771">
        <w:lastRenderedPageBreak/>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4C3C92F8" w14:textId="433F90B1" w:rsidR="00443258" w:rsidRPr="00D06771" w:rsidRDefault="00920F74" w:rsidP="00443258">
      <w:pPr>
        <w:pStyle w:val="2MMSecurity"/>
      </w:pPr>
      <w:bookmarkStart w:id="172" w:name="_DV_M601"/>
      <w:bookmarkEnd w:id="172"/>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542365">
        <w:t>12.10(i)</w:t>
      </w:r>
      <w:r w:rsidR="00BD2D01">
        <w:fldChar w:fldCharType="end"/>
      </w:r>
      <w:r>
        <w:t>, a</w:t>
      </w:r>
      <w:r w:rsidR="00443258" w:rsidRPr="00D06771">
        <w:t xml:space="preserve">s Assembleias Gerais de Debenturistas instalar-se-ão, em primeira convocação, com a presença de titulares de, no mínimo, </w:t>
      </w:r>
      <w:r w:rsidR="00987F65" w:rsidRPr="00063955">
        <w:t>metade</w:t>
      </w:r>
      <w:r w:rsidR="008659C1" w:rsidRPr="00063955">
        <w:t xml:space="preserve"> </w:t>
      </w:r>
      <w:r w:rsidR="00443258" w:rsidRPr="00063955">
        <w:t xml:space="preserve">das Debêntures em Circulação, quando forem em conjunto, ou de, no mínimo, </w:t>
      </w:r>
      <w:r w:rsidR="00987F65" w:rsidRPr="00063955">
        <w:t>metade</w:t>
      </w:r>
      <w:r w:rsidR="00443258" w:rsidRPr="008659C1">
        <w:t xml:space="preserve"> das Debêntures da Primeira Série em Circulação e/ou das Debêntures da Segunda</w:t>
      </w:r>
      <w:r w:rsidR="00443258" w:rsidRPr="00D06771">
        <w:t xml:space="preserve"> Série em Circulação, quando convocadas separado, e, em segunda convocação, com qualquer quórum. </w:t>
      </w:r>
    </w:p>
    <w:p w14:paraId="6B0C5126" w14:textId="305B16F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542365">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7414990" w14:textId="5C52A88C"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542365">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31C4B1AC" w14:textId="77777777" w:rsidR="00443258" w:rsidRPr="00D06771" w:rsidRDefault="00443258" w:rsidP="00443258">
      <w:pPr>
        <w:pStyle w:val="2MMSecurity"/>
      </w:pPr>
      <w:bookmarkStart w:id="173"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73"/>
    </w:p>
    <w:p w14:paraId="0D8FF43B" w14:textId="77777777" w:rsidR="00443258" w:rsidRPr="00D06771" w:rsidRDefault="00443258" w:rsidP="00443258">
      <w:pPr>
        <w:pStyle w:val="2MMSecurity"/>
      </w:pPr>
      <w:r w:rsidRPr="00D06771">
        <w:lastRenderedPageBreak/>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2097B091" w14:textId="79E9917B" w:rsidR="00443258" w:rsidRPr="00D06771" w:rsidRDefault="00443258" w:rsidP="00443258">
      <w:pPr>
        <w:pStyle w:val="2MMSecurity"/>
      </w:pPr>
      <w:bookmarkStart w:id="174" w:name="_DV_M602"/>
      <w:bookmarkEnd w:id="174"/>
      <w:r w:rsidRPr="00D06771">
        <w:t xml:space="preserve">A presidência das Assembleias Gerais de Debenturistas caberá (i) aos Debenturistas eleitos por estes próprios ou (ii) </w:t>
      </w:r>
      <w:r w:rsidR="008659C1">
        <w:t>àquele que for designado pela CVM</w:t>
      </w:r>
      <w:r w:rsidRPr="00D06771">
        <w:t>.</w:t>
      </w:r>
    </w:p>
    <w:p w14:paraId="098E7F37" w14:textId="31640E39" w:rsidR="00E85943" w:rsidRDefault="00443258" w:rsidP="00E85943">
      <w:pPr>
        <w:pStyle w:val="2MMSecurity"/>
      </w:pPr>
      <w:bookmarkStart w:id="175" w:name="_DV_M603"/>
      <w:bookmarkStart w:id="176" w:name="_Ref130286717"/>
      <w:bookmarkStart w:id="177" w:name="_Ref54764730"/>
      <w:bookmarkEnd w:id="175"/>
      <w:r w:rsidRPr="00D06771">
        <w:t xml:space="preserve">Nas </w:t>
      </w:r>
      <w:r w:rsidR="008A32B1" w:rsidRPr="008A32B1">
        <w:t>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76"/>
      <w:r w:rsidR="008A32B1">
        <w:t>.</w:t>
      </w:r>
      <w:bookmarkEnd w:id="177"/>
      <w:r w:rsidRPr="00D06771">
        <w:t xml:space="preserve"> </w:t>
      </w:r>
    </w:p>
    <w:p w14:paraId="2FF27702" w14:textId="5B63BC52" w:rsidR="00443258" w:rsidRPr="00E85943" w:rsidRDefault="00443258" w:rsidP="005724A2">
      <w:pPr>
        <w:pStyle w:val="2MMSecurity"/>
      </w:pPr>
      <w:bookmarkStart w:id="178" w:name="_DV_M604"/>
      <w:bookmarkStart w:id="179" w:name="_Ref130286715"/>
      <w:bookmarkStart w:id="180" w:name="_Ref54764798"/>
      <w:bookmarkEnd w:id="178"/>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542365">
        <w:t>12.9</w:t>
      </w:r>
      <w:r w:rsidR="00E85943">
        <w:fldChar w:fldCharType="end"/>
      </w:r>
      <w:r w:rsidRPr="00E85943">
        <w:t xml:space="preserve"> acima:</w:t>
      </w:r>
      <w:bookmarkEnd w:id="179"/>
      <w:bookmarkEnd w:id="180"/>
    </w:p>
    <w:p w14:paraId="4F9D2DD1" w14:textId="77777777" w:rsidR="00443258" w:rsidRPr="00D06771" w:rsidRDefault="00443258" w:rsidP="00443258">
      <w:pPr>
        <w:pStyle w:val="iMMSecurity"/>
      </w:pPr>
      <w:bookmarkStart w:id="181" w:name="_DV_M605"/>
      <w:bookmarkStart w:id="182" w:name="_Ref89079555"/>
      <w:bookmarkEnd w:id="181"/>
      <w:r w:rsidRPr="00D06771">
        <w:t>os quóruns expressamente previstos em outras Cláusulas desta Escritura de Emissão;</w:t>
      </w:r>
      <w:bookmarkEnd w:id="182"/>
      <w:r w:rsidRPr="00D06771">
        <w:t xml:space="preserve"> </w:t>
      </w:r>
    </w:p>
    <w:p w14:paraId="29D71241" w14:textId="79AA5F17" w:rsidR="00443258" w:rsidRPr="00D06771" w:rsidRDefault="00443258" w:rsidP="00443258">
      <w:pPr>
        <w:pStyle w:val="iMMSecurity"/>
      </w:pPr>
      <w:bookmarkStart w:id="183" w:name="_DV_M606"/>
      <w:bookmarkEnd w:id="183"/>
      <w:r w:rsidRPr="00D06771">
        <w:t xml:space="preserve">as alterações que deverão ser aprovadas (a) pelos Debenturistas das Debêntures da Primeira Série representando, no </w:t>
      </w:r>
      <w:r w:rsidRPr="008A32B1">
        <w:t xml:space="preserve">mínimo, </w:t>
      </w:r>
      <w:r w:rsidR="008A32B1" w:rsidRPr="00063955">
        <w:t>90%</w:t>
      </w:r>
      <w:r w:rsidR="008A32B1" w:rsidRPr="008A32B1">
        <w:t xml:space="preserve"> (noventa por cento) </w:t>
      </w:r>
      <w:r w:rsidRPr="008A32B1">
        <w:t xml:space="preserve">das Debêntures da Primeira Série em Circulação, em primeira e segunda convocação, e (b) pelos Debenturistas das Debêntures da Segunda Série representando, no mínimo, </w:t>
      </w:r>
      <w:r w:rsidR="008A32B1" w:rsidRPr="00063955">
        <w:t>90%</w:t>
      </w:r>
      <w:r w:rsidR="008A32B1" w:rsidRPr="008A32B1">
        <w:t xml:space="preserve"> (noventa p</w:t>
      </w:r>
      <w:r w:rsidR="008A32B1">
        <w:t xml:space="preserve">or cento) </w:t>
      </w:r>
      <w:r w:rsidRPr="00E85943">
        <w:t>das Debêntures da Segunda Série em Circulação, em primeira e segunda convocação (</w:t>
      </w:r>
      <w:r w:rsidR="00BD2D01">
        <w:t>1</w:t>
      </w:r>
      <w:r w:rsidRPr="00E85943">
        <w:t>) das disposições desta Cláusula</w:t>
      </w:r>
      <w:bookmarkStart w:id="184" w:name="_DV_M607"/>
      <w:bookmarkEnd w:id="184"/>
      <w:r w:rsidR="00E85943" w:rsidRPr="00E85943">
        <w:t xml:space="preserve"> </w:t>
      </w:r>
      <w:r w:rsidR="00E85943" w:rsidRPr="00E85943">
        <w:rPr>
          <w:rStyle w:val="DeltaViewInsertion"/>
          <w:rFonts w:cstheme="minorHAnsi"/>
          <w:color w:val="000000" w:themeColor="text1"/>
        </w:rPr>
        <w:fldChar w:fldCharType="begin"/>
      </w:r>
      <w:r w:rsidR="00E85943" w:rsidRPr="00E85943">
        <w:instrText xml:space="preserve"> REF _Ref130286715 \r \h </w:instrText>
      </w:r>
      <w:r w:rsidR="00E85943">
        <w:rPr>
          <w:rStyle w:val="DeltaViewInsertion"/>
          <w:rFonts w:cstheme="minorHAnsi"/>
          <w:color w:val="000000" w:themeColor="text1"/>
        </w:rPr>
        <w:instrText xml:space="preserve"> \* MERGEFORMAT </w:instrText>
      </w:r>
      <w:r w:rsidR="00E85943" w:rsidRPr="00E85943">
        <w:rPr>
          <w:rStyle w:val="DeltaViewInsertion"/>
          <w:rFonts w:cstheme="minorHAnsi"/>
          <w:color w:val="000000" w:themeColor="text1"/>
        </w:rPr>
      </w:r>
      <w:r w:rsidR="00E85943" w:rsidRPr="00E85943">
        <w:rPr>
          <w:rStyle w:val="DeltaViewInsertion"/>
          <w:rFonts w:cstheme="minorHAnsi"/>
          <w:color w:val="000000" w:themeColor="text1"/>
        </w:rPr>
        <w:fldChar w:fldCharType="separate"/>
      </w:r>
      <w:r w:rsidR="00542365">
        <w:t>12.10</w:t>
      </w:r>
      <w:r w:rsidR="00E85943" w:rsidRPr="00E85943">
        <w:rPr>
          <w:rStyle w:val="DeltaViewInsertion"/>
          <w:rFonts w:cstheme="minorHAnsi"/>
          <w:color w:val="000000" w:themeColor="text1"/>
        </w:rPr>
        <w:fldChar w:fldCharType="end"/>
      </w:r>
      <w:r w:rsidRPr="00E85943">
        <w:t>; (</w:t>
      </w:r>
      <w:r w:rsidR="00BD2D01">
        <w:t>2</w:t>
      </w:r>
      <w:r w:rsidRPr="00E85943">
        <w:t>) de qualquer</w:t>
      </w:r>
      <w:r w:rsidRPr="00D06771">
        <w:t xml:space="preserve"> dos quóruns previstos nesta Escritura de Emissão; (</w:t>
      </w:r>
      <w:r w:rsidR="00BD2D01">
        <w:t>3</w:t>
      </w:r>
      <w:r w:rsidRPr="00D06771">
        <w:t xml:space="preserve">) da </w:t>
      </w:r>
      <w:bookmarkStart w:id="185" w:name="_DV_C749"/>
      <w:r w:rsidRPr="00D06771">
        <w:rPr>
          <w:rStyle w:val="DeltaViewInsertion"/>
          <w:rFonts w:cstheme="minorHAnsi"/>
          <w:color w:val="000000" w:themeColor="text1"/>
          <w:u w:val="none"/>
        </w:rPr>
        <w:t xml:space="preserve">redução </w:t>
      </w:r>
      <w:bookmarkEnd w:id="185"/>
      <w:r w:rsidRPr="00D06771">
        <w:rPr>
          <w:rStyle w:val="DeltaViewInsertion"/>
          <w:rFonts w:cstheme="minorHAnsi"/>
          <w:color w:val="000000" w:themeColor="text1"/>
          <w:u w:val="none"/>
        </w:rPr>
        <w:t>dos Juros Remuneratórios</w:t>
      </w:r>
      <w:r w:rsidRPr="00D06771">
        <w:t xml:space="preserve"> de qualquer das séries; (</w:t>
      </w:r>
      <w:r w:rsidR="00BD2D01">
        <w:t>4</w:t>
      </w:r>
      <w:r w:rsidRPr="00D06771">
        <w:t>) de quaisquer datas de pagamento de quaisquer valores previstos nesta Escritura de Emissão;</w:t>
      </w:r>
      <w:bookmarkStart w:id="186" w:name="_DV_M609"/>
      <w:bookmarkEnd w:id="186"/>
      <w:r w:rsidRPr="00D06771">
        <w:t xml:space="preserve"> (</w:t>
      </w:r>
      <w:r w:rsidR="00BD2D01">
        <w:t>5</w:t>
      </w:r>
      <w:bookmarkStart w:id="187" w:name="_DV_M610"/>
      <w:bookmarkEnd w:id="187"/>
      <w:r w:rsidRPr="00D06771">
        <w:t xml:space="preserve">) das disposições relativas ao valor de pagamento do Resgate Antecipado Facultativo Total, conforme Cláusula </w:t>
      </w:r>
      <w:bookmarkStart w:id="188" w:name="_DV_M613"/>
      <w:bookmarkEnd w:id="188"/>
      <w:r w:rsidR="00E85943">
        <w:fldChar w:fldCharType="begin"/>
      </w:r>
      <w:r w:rsidR="00E85943">
        <w:instrText xml:space="preserve"> REF _Ref87326247 \r \h </w:instrText>
      </w:r>
      <w:r w:rsidR="00E85943">
        <w:fldChar w:fldCharType="separate"/>
      </w:r>
      <w:r w:rsidR="00542365">
        <w:t>7.1</w:t>
      </w:r>
      <w:r w:rsidR="00E85943">
        <w:fldChar w:fldCharType="end"/>
      </w:r>
      <w:r w:rsidR="00E85943">
        <w:t xml:space="preserve"> e </w:t>
      </w:r>
      <w:r w:rsidR="00E85943">
        <w:fldChar w:fldCharType="begin"/>
      </w:r>
      <w:r w:rsidR="00E85943">
        <w:instrText xml:space="preserve"> REF _Ref89053824 \r \h </w:instrText>
      </w:r>
      <w:r w:rsidR="00E85943">
        <w:fldChar w:fldCharType="separate"/>
      </w:r>
      <w:r w:rsidR="00542365">
        <w:t>7.2</w:t>
      </w:r>
      <w:r w:rsidR="00E85943">
        <w:fldChar w:fldCharType="end"/>
      </w:r>
      <w:r w:rsidRPr="00D06771">
        <w:t>; e (</w:t>
      </w:r>
      <w:r w:rsidR="00BD2D01">
        <w:t>6</w:t>
      </w:r>
      <w:r w:rsidRPr="00D06771">
        <w:t xml:space="preserve">) qualquer alteração nas Hipóteses de Vencimento Antecipado. </w:t>
      </w:r>
    </w:p>
    <w:p w14:paraId="5A2110A0" w14:textId="77777777" w:rsidR="00443258" w:rsidRPr="00D06771" w:rsidRDefault="00443258" w:rsidP="005724A2">
      <w:pPr>
        <w:pStyle w:val="2MMSecurity"/>
      </w:pPr>
      <w:bookmarkStart w:id="189" w:name="_DV_M616"/>
      <w:bookmarkStart w:id="190" w:name="_DV_M617"/>
      <w:bookmarkStart w:id="191" w:name="_Ref54772354"/>
      <w:bookmarkEnd w:id="189"/>
      <w:bookmarkEnd w:id="190"/>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191"/>
    </w:p>
    <w:p w14:paraId="0E0B70FD" w14:textId="77777777" w:rsidR="00443258" w:rsidRPr="00D06771" w:rsidRDefault="00443258" w:rsidP="005724A2">
      <w:pPr>
        <w:pStyle w:val="2MMSecurity"/>
      </w:pPr>
      <w:bookmarkStart w:id="192" w:name="_DV_M618"/>
      <w:bookmarkEnd w:id="192"/>
      <w:r w:rsidRPr="00D06771">
        <w:t>O Agente Fiduciário deverá comparecer às Assembleias Gerais de Debenturistas e prestar aos Debenturistas as informações que lhe forem solicitadas.</w:t>
      </w:r>
    </w:p>
    <w:p w14:paraId="09B3D26A" w14:textId="77777777" w:rsidR="00443258" w:rsidRPr="00D06771" w:rsidRDefault="00443258" w:rsidP="00443258">
      <w:pPr>
        <w:pStyle w:val="2MMSecurity"/>
      </w:pPr>
      <w:bookmarkStart w:id="193" w:name="_DV_M619"/>
      <w:bookmarkEnd w:id="193"/>
      <w:r w:rsidRPr="00D06771">
        <w:t>Aplica-se às Assembleias Gerais de Debenturistas, no que couber, o disposto na Lei das Sociedades por Ações sobre a assembleia geral de acionistas.</w:t>
      </w:r>
    </w:p>
    <w:p w14:paraId="41E98CD7" w14:textId="77777777" w:rsidR="00443258" w:rsidRPr="00D06771" w:rsidRDefault="00443258" w:rsidP="00443258">
      <w:pPr>
        <w:pStyle w:val="2MMSecurity"/>
      </w:pPr>
      <w:r w:rsidRPr="00D06771">
        <w:t xml:space="preserve">Sem prejuízo das demais disposições desta Escritura de Emissão, as Assembleias Gerais de Debenturistas poderão ser realizadas de forma exclusivamente ou </w:t>
      </w:r>
      <w:r w:rsidRPr="00D06771">
        <w:lastRenderedPageBreak/>
        <w:t>parcialmente digital, observadas as disposições da Instrução da CVM nº 625, de 14 de maio de 2020.</w:t>
      </w:r>
    </w:p>
    <w:p w14:paraId="23C7DFEC" w14:textId="2B7FD0EB" w:rsidR="00930506" w:rsidRPr="00D06771" w:rsidRDefault="001416A7" w:rsidP="00146348">
      <w:pPr>
        <w:pStyle w:val="Ttulo1"/>
      </w:pPr>
      <w:r w:rsidRPr="00D06771">
        <w:t>ANTICORRUPÇÃO</w:t>
      </w:r>
    </w:p>
    <w:p w14:paraId="5182D699" w14:textId="6C7F184D"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374DCD2" w14:textId="4A827FAB" w:rsidR="00930506" w:rsidRPr="00D06771" w:rsidRDefault="00930506" w:rsidP="00146348">
      <w:pPr>
        <w:pStyle w:val="Ttulo1"/>
      </w:pPr>
      <w:r w:rsidRPr="00D06771">
        <w:t>DISPOSIÇÕES GERAIS</w:t>
      </w:r>
    </w:p>
    <w:p w14:paraId="5FCECD7A" w14:textId="39DE227F" w:rsidR="006B6B20" w:rsidRPr="00D06771" w:rsidRDefault="006B6B20" w:rsidP="006B6B20">
      <w:pPr>
        <w:pStyle w:val="2MMSecurity"/>
        <w:rPr>
          <w:rFonts w:eastAsia="Arial Unicode MS"/>
          <w:color w:val="000000" w:themeColor="text1"/>
        </w:rPr>
      </w:pPr>
      <w:bookmarkStart w:id="194" w:name="_Ref89054460"/>
      <w:r w:rsidRPr="00D06771">
        <w:rPr>
          <w:bCs/>
          <w:u w:val="single"/>
        </w:rPr>
        <w:t>Comunicações</w:t>
      </w:r>
      <w:r w:rsidRPr="00D06771">
        <w:rPr>
          <w:bCs/>
        </w:rPr>
        <w:t xml:space="preserve">. </w:t>
      </w:r>
      <w:bookmarkStart w:id="195"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194"/>
      <w:bookmarkEnd w:id="195"/>
    </w:p>
    <w:p w14:paraId="6EA4BFE0" w14:textId="77777777" w:rsidR="006B6B20" w:rsidRPr="00D06771" w:rsidRDefault="006B6B20" w:rsidP="006B6B20">
      <w:pPr>
        <w:pStyle w:val="Body"/>
        <w:spacing w:after="0" w:line="340" w:lineRule="exact"/>
        <w:jc w:val="left"/>
        <w:rPr>
          <w:rFonts w:ascii="Verdana" w:hAnsi="Verdana" w:cstheme="minorHAnsi"/>
          <w:color w:val="000000"/>
          <w:lang w:val="pt-BR"/>
        </w:rPr>
      </w:pPr>
      <w:bookmarkStart w:id="196" w:name="_DV_M662"/>
      <w:bookmarkEnd w:id="196"/>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3C5F617B" w14:textId="77777777" w:rsidR="00DD41D1" w:rsidRPr="00D06771" w:rsidRDefault="00DD41D1" w:rsidP="00DD41D1">
      <w:pPr>
        <w:pStyle w:val="Body"/>
        <w:spacing w:after="0" w:line="340" w:lineRule="exact"/>
        <w:jc w:val="left"/>
        <w:rPr>
          <w:rFonts w:ascii="Verdana" w:hAnsi="Verdana" w:cstheme="minorHAnsi"/>
          <w:color w:val="000000"/>
          <w:lang w:val="pt-BR"/>
        </w:rPr>
      </w:pPr>
      <w:bookmarkStart w:id="197"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197"/>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6102D63F" w14:textId="49D3C12E" w:rsidR="006B6B20" w:rsidRPr="00D06771" w:rsidRDefault="006B6B20" w:rsidP="00DD41D1">
      <w:pPr>
        <w:pStyle w:val="Body"/>
        <w:spacing w:after="0" w:line="340" w:lineRule="exact"/>
        <w:jc w:val="left"/>
        <w:rPr>
          <w:rFonts w:ascii="Verdana" w:hAnsi="Verdana" w:cstheme="minorHAnsi"/>
          <w:color w:val="000000"/>
          <w:lang w:val="pt-BR"/>
        </w:rPr>
      </w:pPr>
    </w:p>
    <w:p w14:paraId="44E21EC1"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EAC2E20"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lastRenderedPageBreak/>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27768FB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0A734BF3" w14:textId="31671A88"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04356A2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036B2A4"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1D6FE7D7"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691DE7AA"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4D47B8EC" w14:textId="77777777" w:rsidR="006B6B20" w:rsidRPr="00D06771" w:rsidRDefault="006B6B20" w:rsidP="006B6B20">
      <w:pPr>
        <w:pStyle w:val="3MMSecurity"/>
        <w:rPr>
          <w:rFonts w:eastAsia="Arial Unicode MS"/>
          <w:lang w:val="pt-BR"/>
        </w:rPr>
      </w:pPr>
      <w:bookmarkStart w:id="198" w:name="_DV_M733"/>
      <w:bookmarkStart w:id="199" w:name="_DV_M734"/>
      <w:bookmarkStart w:id="200" w:name="_DV_M735"/>
      <w:bookmarkStart w:id="201" w:name="_DV_M736"/>
      <w:bookmarkStart w:id="202" w:name="_DV_M737"/>
      <w:bookmarkStart w:id="203" w:name="_DV_M738"/>
      <w:bookmarkStart w:id="204" w:name="_DV_M739"/>
      <w:bookmarkEnd w:id="198"/>
      <w:bookmarkEnd w:id="199"/>
      <w:bookmarkEnd w:id="200"/>
      <w:bookmarkEnd w:id="201"/>
      <w:bookmarkEnd w:id="202"/>
      <w:bookmarkEnd w:id="203"/>
      <w:bookmarkEnd w:id="204"/>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0D655BA7" w14:textId="77777777" w:rsidR="006B6B20" w:rsidRPr="00D06771" w:rsidRDefault="006B6B20" w:rsidP="006B6B20">
      <w:pPr>
        <w:pStyle w:val="3MMSecurity"/>
        <w:rPr>
          <w:rFonts w:eastAsia="Arial Unicode MS"/>
          <w:lang w:val="pt-BR"/>
        </w:rPr>
      </w:pPr>
      <w:bookmarkStart w:id="205" w:name="_DV_M740"/>
      <w:bookmarkEnd w:id="205"/>
      <w:r w:rsidRPr="00D06771">
        <w:rPr>
          <w:rFonts w:eastAsia="Arial Unicode MS"/>
          <w:lang w:val="pt-BR"/>
        </w:rPr>
        <w:t>A mudança de qualquer dos endereços acima deverá ser imediatamente comunicada às demais Partes pela Parte que tiver seu endereço alterado.</w:t>
      </w:r>
    </w:p>
    <w:p w14:paraId="51232B39" w14:textId="5B5A0B23" w:rsidR="006B6B20" w:rsidRPr="00D06771" w:rsidRDefault="006B6B20" w:rsidP="006B6B20">
      <w:pPr>
        <w:pStyle w:val="2MMSecurity"/>
        <w:rPr>
          <w:rFonts w:eastAsia="Arial Unicode MS"/>
        </w:rPr>
      </w:pPr>
      <w:bookmarkStart w:id="206" w:name="_DV_M741"/>
      <w:bookmarkEnd w:id="206"/>
      <w:r w:rsidRPr="00D06771">
        <w:rPr>
          <w:bCs/>
          <w:u w:val="single"/>
        </w:rPr>
        <w:t>Renúncia</w:t>
      </w:r>
      <w:bookmarkStart w:id="207" w:name="_DV_M742"/>
      <w:bookmarkEnd w:id="207"/>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EF58536" w14:textId="7EAFA71A" w:rsidR="006B6B20" w:rsidRPr="00D06771" w:rsidRDefault="006B6B20" w:rsidP="006B6B20">
      <w:pPr>
        <w:pStyle w:val="2MMSecurity"/>
        <w:rPr>
          <w:rFonts w:eastAsia="Arial Unicode MS"/>
        </w:rPr>
      </w:pPr>
      <w:bookmarkStart w:id="208" w:name="_DV_M743"/>
      <w:bookmarkEnd w:id="208"/>
      <w:r w:rsidRPr="00D06771">
        <w:rPr>
          <w:rFonts w:eastAsia="Arial Unicode MS"/>
          <w:bCs/>
          <w:u w:val="single"/>
        </w:rPr>
        <w:t>Independência das Disposições desta Escritura de Emissão</w:t>
      </w:r>
      <w:bookmarkStart w:id="209" w:name="_DV_M744"/>
      <w:bookmarkEnd w:id="209"/>
      <w:r w:rsidRPr="00D06771">
        <w:rPr>
          <w:rFonts w:eastAsia="Arial Unicode MS"/>
        </w:rPr>
        <w:t xml:space="preserve">. Caso qualquer das disposições desta Escritura de Emissão venha a ser julgada ilegal, inválida ou ineficaz, prevalecerão todas as demais disposições não afetadas por tal julgamento, </w:t>
      </w:r>
      <w:r w:rsidRPr="00D06771">
        <w:rPr>
          <w:rFonts w:eastAsia="Arial Unicode MS"/>
        </w:rPr>
        <w:lastRenderedPageBreak/>
        <w:t>comprometendo-se as Partes, em boa fé, a substituir a disposição afetada por outra que, na medida do possível, produza o mesmo efeito.</w:t>
      </w:r>
    </w:p>
    <w:p w14:paraId="1CAC9AB3" w14:textId="01C3AA74" w:rsidR="006B6B20" w:rsidRPr="00D06771" w:rsidRDefault="006B6B20" w:rsidP="006B6B20">
      <w:pPr>
        <w:pStyle w:val="3MMSecurity"/>
        <w:rPr>
          <w:rFonts w:eastAsia="Arial Unicode MS"/>
          <w:lang w:val="pt-BR"/>
        </w:rPr>
      </w:pPr>
      <w:bookmarkStart w:id="210" w:name="_DV_M745"/>
      <w:bookmarkEnd w:id="210"/>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3256A7D5" w14:textId="5208CEFF" w:rsidR="006B6B20" w:rsidRPr="00D06771" w:rsidRDefault="006B6B20" w:rsidP="006B6B20">
      <w:pPr>
        <w:pStyle w:val="2MMSecurity"/>
        <w:rPr>
          <w:rFonts w:eastAsia="Arial Unicode MS"/>
        </w:rPr>
      </w:pPr>
      <w:bookmarkStart w:id="211" w:name="_DV_M746"/>
      <w:bookmarkEnd w:id="211"/>
      <w:r w:rsidRPr="00D06771">
        <w:rPr>
          <w:rFonts w:eastAsia="Arial Unicode MS"/>
          <w:bCs/>
          <w:u w:val="single"/>
        </w:rPr>
        <w:t>Título Executivo Extrajudicial e Execução Específica</w:t>
      </w:r>
      <w:bookmarkStart w:id="212" w:name="_DV_M747"/>
      <w:bookmarkEnd w:id="212"/>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3552E3E4" w14:textId="5CA1DCD6" w:rsidR="006B6B20" w:rsidRPr="00D06771" w:rsidRDefault="006B6B20" w:rsidP="006B6B20">
      <w:pPr>
        <w:pStyle w:val="2MMSecurity"/>
        <w:rPr>
          <w:rFonts w:eastAsia="Arial Unicode MS"/>
        </w:rPr>
      </w:pPr>
      <w:bookmarkStart w:id="213" w:name="_DV_M748"/>
      <w:bookmarkEnd w:id="213"/>
      <w:r w:rsidRPr="00D06771">
        <w:rPr>
          <w:rFonts w:eastAsia="Arial Unicode MS"/>
          <w:bCs/>
          <w:u w:val="single"/>
        </w:rPr>
        <w:t>Cômputo dos Prazos</w:t>
      </w:r>
      <w:bookmarkStart w:id="214" w:name="_DV_M749"/>
      <w:bookmarkEnd w:id="214"/>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615BCDDA" w14:textId="6306D5F0" w:rsidR="006B6B20" w:rsidRPr="00D06771" w:rsidRDefault="006B6B20" w:rsidP="006B6B20">
      <w:pPr>
        <w:pStyle w:val="2MMSecurity"/>
        <w:rPr>
          <w:rFonts w:eastAsia="Arial Unicode MS"/>
        </w:rPr>
      </w:pPr>
      <w:bookmarkStart w:id="215" w:name="_DV_M750"/>
      <w:bookmarkEnd w:id="215"/>
      <w:r w:rsidRPr="00D06771">
        <w:rPr>
          <w:rFonts w:eastAsia="Arial Unicode MS"/>
          <w:bCs/>
          <w:u w:val="single"/>
        </w:rPr>
        <w:t>Despesas</w:t>
      </w:r>
      <w:bookmarkStart w:id="216" w:name="_DV_M751"/>
      <w:bookmarkEnd w:id="216"/>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6B939975" w14:textId="31B1E41F" w:rsidR="006B6B20" w:rsidRPr="00D06771" w:rsidRDefault="006B6B20" w:rsidP="006B6B20">
      <w:pPr>
        <w:pStyle w:val="2MMSecurity"/>
        <w:rPr>
          <w:rFonts w:eastAsia="Arial Unicode MS"/>
        </w:rPr>
      </w:pPr>
      <w:bookmarkStart w:id="217" w:name="_DV_M752"/>
      <w:bookmarkEnd w:id="217"/>
      <w:r w:rsidRPr="00D06771">
        <w:rPr>
          <w:rFonts w:eastAsia="Arial Unicode MS"/>
          <w:bCs/>
          <w:u w:val="single"/>
        </w:rPr>
        <w:t>Lei Aplicável</w:t>
      </w:r>
      <w:bookmarkStart w:id="218" w:name="_DV_M753"/>
      <w:bookmarkEnd w:id="218"/>
      <w:r w:rsidR="00DD41D1" w:rsidRPr="00D06771">
        <w:rPr>
          <w:rFonts w:eastAsia="Arial Unicode MS"/>
        </w:rPr>
        <w:t>.</w:t>
      </w:r>
      <w:r w:rsidRPr="00D06771">
        <w:rPr>
          <w:rFonts w:eastAsia="Arial Unicode MS"/>
        </w:rPr>
        <w:t xml:space="preserve"> Esta Escritura de Emissão é regida pelas Leis da República Federativa do Brasil.</w:t>
      </w:r>
    </w:p>
    <w:p w14:paraId="12BAA0EA" w14:textId="1C2B65C2" w:rsidR="006B6B20" w:rsidRPr="00D06771" w:rsidRDefault="006B6B20" w:rsidP="006B6B20">
      <w:pPr>
        <w:pStyle w:val="2MMSecurity"/>
        <w:rPr>
          <w:rFonts w:eastAsia="Arial Unicode MS"/>
        </w:rPr>
      </w:pPr>
      <w:bookmarkStart w:id="219" w:name="_DV_M754"/>
      <w:bookmarkEnd w:id="219"/>
      <w:r w:rsidRPr="00D06771">
        <w:rPr>
          <w:rFonts w:eastAsia="Arial Unicode MS"/>
          <w:bCs/>
          <w:u w:val="single"/>
        </w:rPr>
        <w:lastRenderedPageBreak/>
        <w:t>Foro</w:t>
      </w:r>
      <w:bookmarkStart w:id="220" w:name="_DV_M755"/>
      <w:bookmarkEnd w:id="220"/>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72C2B1FA" w14:textId="62FCB6DC" w:rsidR="006B6B20" w:rsidRPr="00D06771" w:rsidRDefault="006B6B20" w:rsidP="006B6B20">
      <w:pPr>
        <w:shd w:val="clear" w:color="auto" w:fill="FFFFFF"/>
        <w:spacing w:after="0" w:line="340" w:lineRule="exact"/>
        <w:contextualSpacing/>
        <w:rPr>
          <w:rFonts w:eastAsia="Arial Unicode MS" w:cstheme="minorHAnsi"/>
          <w:color w:val="000000" w:themeColor="text1"/>
          <w:szCs w:val="20"/>
        </w:rPr>
      </w:pPr>
      <w:bookmarkStart w:id="221" w:name="_DV_M756"/>
      <w:bookmarkEnd w:id="221"/>
      <w:r w:rsidRPr="00D06771">
        <w:rPr>
          <w:rFonts w:eastAsia="Arial Unicode MS" w:cstheme="minorHAnsi"/>
          <w:color w:val="000000" w:themeColor="text1"/>
          <w:szCs w:val="20"/>
        </w:rPr>
        <w:t xml:space="preserve">Estando assim, as Partes, certas e ajustadas, firmam o presente instrumento,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 juntamente com 2 (duas) testemunhas, que também o assinam.</w:t>
      </w:r>
    </w:p>
    <w:p w14:paraId="016CDA95" w14:textId="35BB2D10" w:rsidR="00DD7A40" w:rsidRDefault="00DD7A40">
      <w:pPr>
        <w:spacing w:before="0" w:after="160" w:line="259" w:lineRule="auto"/>
        <w:jc w:val="left"/>
      </w:pPr>
      <w:r>
        <w:br w:type="page"/>
      </w:r>
    </w:p>
    <w:p w14:paraId="05A746B3" w14:textId="180EF64F" w:rsidR="00DD7A40" w:rsidRPr="00DD7A40" w:rsidRDefault="00DD7A40" w:rsidP="00F04D13">
      <w:pPr>
        <w:pStyle w:val="MMSecAnexos"/>
        <w:numPr>
          <w:ilvl w:val="0"/>
          <w:numId w:val="30"/>
        </w:numPr>
        <w:spacing w:after="0" w:line="340" w:lineRule="exact"/>
        <w:rPr>
          <w:rFonts w:cstheme="minorHAnsi"/>
          <w:bCs/>
          <w:i/>
          <w:iCs/>
        </w:rPr>
      </w:pPr>
    </w:p>
    <w:p w14:paraId="21A95B65" w14:textId="6C052C71"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14:paraId="1D86D2C1" w14:textId="467F037B" w:rsidR="00DD7A40" w:rsidRPr="00DD7A40" w:rsidRDefault="00DD7A40" w:rsidP="00DD7A40">
      <w:pPr>
        <w:jc w:val="center"/>
        <w:rPr>
          <w:b/>
          <w:bCs/>
          <w:szCs w:val="20"/>
        </w:rPr>
      </w:pPr>
      <w:r w:rsidRPr="00DD7A40">
        <w:rPr>
          <w:b/>
          <w:bCs/>
        </w:rPr>
        <w:t>[</w:t>
      </w:r>
      <w:r w:rsidRPr="00DD7A40">
        <w:rPr>
          <w:b/>
          <w:bCs/>
          <w:highlight w:val="yellow"/>
        </w:rPr>
        <w:t>A INCLUIR OPORTUNAMENTE]</w:t>
      </w:r>
    </w:p>
    <w:p w14:paraId="68BC8937" w14:textId="77777777" w:rsidR="00930506" w:rsidRPr="00D06771" w:rsidRDefault="00930506" w:rsidP="003123A0"/>
    <w:p w14:paraId="6ABD1470" w14:textId="37AFE64B" w:rsidR="00DD7A40" w:rsidRDefault="00DD7A40">
      <w:pPr>
        <w:spacing w:before="0" w:after="160" w:line="259" w:lineRule="auto"/>
        <w:jc w:val="left"/>
      </w:pPr>
      <w:r>
        <w:br w:type="page"/>
      </w:r>
    </w:p>
    <w:p w14:paraId="322C1C5D" w14:textId="23C8B5B3" w:rsidR="00DD7A40" w:rsidRPr="00DD7A40" w:rsidRDefault="00DD7A40" w:rsidP="00DD7A40">
      <w:pPr>
        <w:pStyle w:val="MMSecAnexos"/>
        <w:numPr>
          <w:ilvl w:val="0"/>
          <w:numId w:val="30"/>
        </w:numPr>
        <w:spacing w:after="0" w:line="340" w:lineRule="exact"/>
        <w:rPr>
          <w:rFonts w:cstheme="minorHAnsi"/>
          <w:bCs/>
          <w:i/>
          <w:iCs/>
        </w:rPr>
      </w:pPr>
    </w:p>
    <w:p w14:paraId="6D79C3D7" w14:textId="77777777" w:rsidR="00AB3452" w:rsidRPr="00AB3452" w:rsidRDefault="00AB3452" w:rsidP="00AB3452">
      <w:pPr>
        <w:jc w:val="center"/>
        <w:rPr>
          <w:b/>
          <w:bCs/>
        </w:rPr>
      </w:pPr>
      <w:bookmarkStart w:id="222" w:name="_Hlk88217573"/>
      <w:r w:rsidRPr="00AB3452">
        <w:rPr>
          <w:b/>
          <w:bCs/>
        </w:rPr>
        <w:t>Modelo de Relatório de Destinação dos Recursos</w:t>
      </w:r>
    </w:p>
    <w:bookmarkEnd w:id="222"/>
    <w:p w14:paraId="7222A023" w14:textId="6A436674" w:rsidR="00AB3452" w:rsidRDefault="00AB3452" w:rsidP="00AB3452">
      <w:pPr>
        <w:jc w:val="center"/>
        <w:rPr>
          <w:b/>
          <w:bCs/>
          <w:highlight w:val="yellow"/>
        </w:rPr>
      </w:pPr>
      <w:r w:rsidRPr="00AB3452">
        <w:rPr>
          <w:b/>
          <w:bCs/>
          <w:highlight w:val="yellow"/>
        </w:rPr>
        <w:t>[A SER INCLUÍDO]</w:t>
      </w:r>
    </w:p>
    <w:p w14:paraId="36BE6BEC" w14:textId="77777777" w:rsidR="00AB3452" w:rsidRDefault="00AB3452">
      <w:pPr>
        <w:spacing w:before="0" w:after="160" w:line="259" w:lineRule="auto"/>
        <w:jc w:val="left"/>
        <w:rPr>
          <w:b/>
          <w:bCs/>
          <w:highlight w:val="yellow"/>
        </w:rPr>
      </w:pPr>
      <w:r>
        <w:rPr>
          <w:b/>
          <w:bCs/>
          <w:highlight w:val="yellow"/>
        </w:rPr>
        <w:br w:type="page"/>
      </w:r>
    </w:p>
    <w:p w14:paraId="60EFCBC5" w14:textId="139DB22A" w:rsidR="00AB3452" w:rsidRPr="00DD7A40" w:rsidRDefault="00AB3452" w:rsidP="00AB3452">
      <w:pPr>
        <w:pStyle w:val="MMSecAnexos"/>
        <w:numPr>
          <w:ilvl w:val="0"/>
          <w:numId w:val="30"/>
        </w:numPr>
        <w:spacing w:after="0" w:line="340" w:lineRule="exact"/>
        <w:rPr>
          <w:rFonts w:cstheme="minorHAnsi"/>
          <w:bCs/>
          <w:i/>
          <w:iCs/>
        </w:rPr>
      </w:pPr>
    </w:p>
    <w:p w14:paraId="6A692AFE" w14:textId="38D18350" w:rsidR="00AB3452" w:rsidRPr="00AB3452" w:rsidRDefault="00AB3452" w:rsidP="00AB3452">
      <w:pPr>
        <w:jc w:val="center"/>
        <w:rPr>
          <w:b/>
          <w:bCs/>
        </w:rPr>
      </w:pPr>
      <w:r w:rsidRPr="00AB3452">
        <w:rPr>
          <w:b/>
          <w:bCs/>
        </w:rPr>
        <w:t>Modelo de</w:t>
      </w:r>
      <w:r>
        <w:rPr>
          <w:b/>
          <w:bCs/>
        </w:rPr>
        <w:t xml:space="preserve"> Contratos de Garantia </w:t>
      </w:r>
    </w:p>
    <w:p w14:paraId="5FA337BA" w14:textId="77777777" w:rsidR="00AB3452" w:rsidRDefault="00AB3452" w:rsidP="00AB3452">
      <w:pPr>
        <w:jc w:val="center"/>
        <w:rPr>
          <w:b/>
          <w:bCs/>
          <w:highlight w:val="yellow"/>
        </w:rPr>
      </w:pPr>
      <w:r w:rsidRPr="00AB3452">
        <w:rPr>
          <w:b/>
          <w:bCs/>
          <w:highlight w:val="yellow"/>
        </w:rPr>
        <w:t>[A SER INCLUÍDO]</w:t>
      </w:r>
    </w:p>
    <w:p w14:paraId="15A807E4" w14:textId="58A7794A" w:rsidR="00AB3452" w:rsidRDefault="00AB3452">
      <w:pPr>
        <w:spacing w:before="0" w:after="160" w:line="259" w:lineRule="auto"/>
        <w:jc w:val="left"/>
        <w:rPr>
          <w:b/>
          <w:bCs/>
        </w:rPr>
      </w:pPr>
      <w:r>
        <w:rPr>
          <w:b/>
          <w:bCs/>
        </w:rPr>
        <w:br w:type="page"/>
      </w:r>
    </w:p>
    <w:p w14:paraId="3BCC11A4" w14:textId="77777777" w:rsidR="00AB3452" w:rsidRPr="00DD7A40" w:rsidRDefault="00AB3452" w:rsidP="00AB3452">
      <w:pPr>
        <w:pStyle w:val="MMSecAnexos"/>
        <w:numPr>
          <w:ilvl w:val="0"/>
          <w:numId w:val="30"/>
        </w:numPr>
        <w:spacing w:after="0" w:line="340" w:lineRule="exact"/>
        <w:rPr>
          <w:rFonts w:cstheme="minorHAnsi"/>
          <w:bCs/>
          <w:i/>
          <w:iCs/>
        </w:rPr>
      </w:pPr>
    </w:p>
    <w:p w14:paraId="1ECD8B49" w14:textId="1C036462"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4E6526AB" w14:textId="77777777" w:rsidR="00AB3452" w:rsidRDefault="00AB3452" w:rsidP="00AB3452">
      <w:pPr>
        <w:jc w:val="center"/>
        <w:rPr>
          <w:b/>
          <w:bCs/>
          <w:highlight w:val="yellow"/>
        </w:rPr>
      </w:pPr>
      <w:r w:rsidRPr="00AB3452">
        <w:rPr>
          <w:b/>
          <w:bCs/>
          <w:highlight w:val="yellow"/>
        </w:rPr>
        <w:t>[A SER INCLUÍDO]</w:t>
      </w:r>
    </w:p>
    <w:p w14:paraId="2BE4F4EF" w14:textId="492EBC3F" w:rsidR="00AB3452" w:rsidRDefault="00AB3452">
      <w:pPr>
        <w:spacing w:before="0" w:after="160" w:line="259" w:lineRule="auto"/>
        <w:jc w:val="left"/>
        <w:rPr>
          <w:b/>
          <w:bCs/>
        </w:rPr>
      </w:pPr>
      <w:r>
        <w:rPr>
          <w:b/>
          <w:bCs/>
        </w:rPr>
        <w:br w:type="page"/>
      </w:r>
    </w:p>
    <w:p w14:paraId="1DAB9A58" w14:textId="77777777" w:rsidR="00AB3452" w:rsidRPr="00DD7A40" w:rsidRDefault="00AB3452" w:rsidP="00AB3452">
      <w:pPr>
        <w:pStyle w:val="MMSecAnexos"/>
        <w:numPr>
          <w:ilvl w:val="0"/>
          <w:numId w:val="30"/>
        </w:numPr>
        <w:spacing w:after="0" w:line="340" w:lineRule="exact"/>
        <w:rPr>
          <w:rFonts w:cstheme="minorHAnsi"/>
          <w:bCs/>
          <w:i/>
          <w:iCs/>
        </w:rPr>
      </w:pPr>
    </w:p>
    <w:p w14:paraId="6E683D9D" w14:textId="7E7F4C5A"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53E8C67E" w14:textId="77777777" w:rsidR="00AB3452" w:rsidRDefault="00AB3452" w:rsidP="00AB3452">
      <w:pPr>
        <w:jc w:val="center"/>
        <w:rPr>
          <w:b/>
          <w:bCs/>
          <w:highlight w:val="yellow"/>
        </w:rPr>
      </w:pPr>
      <w:r w:rsidRPr="00AB3452">
        <w:rPr>
          <w:b/>
          <w:bCs/>
          <w:highlight w:val="yellow"/>
        </w:rPr>
        <w:t>[A SER INCLUÍDO]</w:t>
      </w:r>
    </w:p>
    <w:p w14:paraId="20F8A304" w14:textId="6BFC94E3" w:rsidR="001A3F7F" w:rsidRPr="00AB3452" w:rsidRDefault="001A3F7F" w:rsidP="00AB3452">
      <w:pPr>
        <w:spacing w:after="0" w:line="340" w:lineRule="exact"/>
        <w:jc w:val="left"/>
        <w:rPr>
          <w:b/>
          <w:bCs/>
        </w:rPr>
      </w:pPr>
    </w:p>
    <w:sectPr w:rsidR="001A3F7F" w:rsidRPr="00AB3452" w:rsidSect="0069022D">
      <w:headerReference w:type="default" r:id="rId70"/>
      <w:footerReference w:type="default" r:id="rId71"/>
      <w:headerReference w:type="first" r:id="rId72"/>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06C3D" w14:textId="77777777" w:rsidR="005B0919" w:rsidRDefault="005B0919">
      <w:pPr>
        <w:spacing w:before="0" w:after="0" w:line="240" w:lineRule="auto"/>
      </w:pPr>
      <w:r>
        <w:separator/>
      </w:r>
    </w:p>
    <w:p w14:paraId="190534C2" w14:textId="77777777" w:rsidR="005B0919" w:rsidRDefault="005B0919" w:rsidP="007C11C9"/>
  </w:endnote>
  <w:endnote w:type="continuationSeparator" w:id="0">
    <w:p w14:paraId="75802286" w14:textId="77777777" w:rsidR="005B0919" w:rsidRDefault="005B0919">
      <w:pPr>
        <w:spacing w:before="0" w:after="0" w:line="240" w:lineRule="auto"/>
      </w:pPr>
      <w:r>
        <w:continuationSeparator/>
      </w:r>
    </w:p>
    <w:p w14:paraId="4FB96F7B" w14:textId="77777777" w:rsidR="005B0919" w:rsidRDefault="005B0919" w:rsidP="007C11C9"/>
  </w:endnote>
  <w:endnote w:type="continuationNotice" w:id="1">
    <w:p w14:paraId="6C1DA550" w14:textId="77777777" w:rsidR="005B0919" w:rsidRDefault="005B0919">
      <w:pPr>
        <w:spacing w:before="0" w:after="0" w:line="240" w:lineRule="auto"/>
      </w:pPr>
    </w:p>
    <w:p w14:paraId="485BE187" w14:textId="77777777" w:rsidR="005B0919" w:rsidRDefault="005B0919"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401188"/>
      <w:docPartObj>
        <w:docPartGallery w:val="Page Numbers (Bottom of Page)"/>
        <w:docPartUnique/>
      </w:docPartObj>
    </w:sdtPr>
    <w:sdtContent>
      <w:p w14:paraId="0BFF7DC8" w14:textId="77777777" w:rsidR="005B0919" w:rsidRDefault="005B0919">
        <w:pPr>
          <w:pStyle w:val="Rodap"/>
          <w:jc w:val="right"/>
        </w:pPr>
        <w:r>
          <w:fldChar w:fldCharType="begin"/>
        </w:r>
        <w:r>
          <w:instrText>PAGE   \* MERGEFORMAT</w:instrText>
        </w:r>
        <w:r>
          <w:fldChar w:fldCharType="separate"/>
        </w:r>
        <w:r>
          <w:rPr>
            <w:noProof/>
          </w:rPr>
          <w:t>69</w:t>
        </w:r>
        <w:r>
          <w:fldChar w:fldCharType="end"/>
        </w:r>
      </w:p>
    </w:sdtContent>
  </w:sdt>
  <w:p w14:paraId="638918BA" w14:textId="77777777" w:rsidR="005B0919" w:rsidRPr="00C13037" w:rsidRDefault="005B0919" w:rsidP="00C13037">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D5C3C" w14:textId="77777777" w:rsidR="005B0919" w:rsidRDefault="005B0919">
      <w:pPr>
        <w:spacing w:before="0" w:after="0" w:line="240" w:lineRule="auto"/>
      </w:pPr>
      <w:r>
        <w:separator/>
      </w:r>
    </w:p>
    <w:p w14:paraId="7B48230A" w14:textId="77777777" w:rsidR="005B0919" w:rsidRDefault="005B0919" w:rsidP="007C11C9"/>
  </w:footnote>
  <w:footnote w:type="continuationSeparator" w:id="0">
    <w:p w14:paraId="3F78107E" w14:textId="77777777" w:rsidR="005B0919" w:rsidRDefault="005B0919">
      <w:pPr>
        <w:spacing w:before="0" w:after="0" w:line="240" w:lineRule="auto"/>
      </w:pPr>
      <w:r>
        <w:continuationSeparator/>
      </w:r>
    </w:p>
    <w:p w14:paraId="7C1D7D73" w14:textId="77777777" w:rsidR="005B0919" w:rsidRDefault="005B0919" w:rsidP="007C11C9"/>
  </w:footnote>
  <w:footnote w:type="continuationNotice" w:id="1">
    <w:p w14:paraId="6A40E6E1" w14:textId="77777777" w:rsidR="005B0919" w:rsidRDefault="005B0919">
      <w:pPr>
        <w:spacing w:before="0" w:after="0" w:line="240" w:lineRule="auto"/>
      </w:pPr>
    </w:p>
    <w:p w14:paraId="56E64737" w14:textId="77777777" w:rsidR="005B0919" w:rsidRDefault="005B0919"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B5947" w14:textId="266E4B50" w:rsidR="005B0919" w:rsidRPr="0069022D" w:rsidRDefault="005B0919" w:rsidP="0069022D">
    <w:pPr>
      <w:pStyle w:val="Cabealho"/>
      <w:jc w:val="right"/>
      <w:rPr>
        <w:rFonts w:ascii="Verdana" w:hAnsi="Verdana"/>
        <w:i/>
        <w:iCs/>
        <w:sz w:val="18"/>
        <w:szCs w:val="18"/>
        <w:lang w:val="pt-BR"/>
      </w:rPr>
    </w:pPr>
    <w:r w:rsidRPr="0069022D">
      <w:rPr>
        <w:rFonts w:ascii="Verdana" w:hAnsi="Verdana"/>
        <w:i/>
        <w:iCs/>
        <w:sz w:val="18"/>
        <w:szCs w:val="18"/>
        <w:lang w:val="pt-BR"/>
      </w:rPr>
      <w:t xml:space="preserve">Versão preliminar para discussão – sujeita </w:t>
    </w:r>
    <w:r w:rsidRPr="003E6DD9">
      <w:rPr>
        <w:rFonts w:ascii="Verdana" w:hAnsi="Verdana"/>
        <w:i/>
        <w:iCs/>
        <w:sz w:val="18"/>
        <w:szCs w:val="18"/>
        <w:lang w:val="pt-BR"/>
      </w:rPr>
      <w:t>a</w:t>
    </w:r>
    <w:r w:rsidRPr="0069022D">
      <w:rPr>
        <w:rFonts w:ascii="Verdana" w:hAnsi="Verdana"/>
        <w:i/>
        <w:iCs/>
        <w:sz w:val="18"/>
        <w:szCs w:val="18"/>
        <w:lang w:val="pt-BR"/>
      </w:rPr>
      <w:t xml:space="preserve"> revisões</w:t>
    </w:r>
    <w:r w:rsidR="00372B27">
      <w:rPr>
        <w:rFonts w:ascii="Verdana" w:hAnsi="Verdana"/>
        <w:i/>
        <w:iCs/>
        <w:sz w:val="18"/>
        <w:szCs w:val="18"/>
        <w:lang w:val="pt-BR"/>
      </w:rPr>
      <w:t xml:space="preserve"> e </w:t>
    </w:r>
    <w:r w:rsidRPr="0069022D">
      <w:rPr>
        <w:rFonts w:ascii="Verdana" w:hAnsi="Verdana"/>
        <w:i/>
        <w:iCs/>
        <w:sz w:val="18"/>
        <w:szCs w:val="18"/>
        <w:lang w:val="pt-BR"/>
      </w:rPr>
      <w:t xml:space="preserve">alterações </w:t>
    </w:r>
  </w:p>
  <w:p w14:paraId="50C89A55" w14:textId="4B4DF7BC" w:rsidR="005B0919" w:rsidRPr="0069022D" w:rsidRDefault="005B0919" w:rsidP="0069022D">
    <w:pPr>
      <w:pStyle w:val="Cabealho"/>
      <w:jc w:val="right"/>
      <w:rPr>
        <w:rFonts w:ascii="Verdana" w:hAnsi="Verdana"/>
        <w:i/>
        <w:iCs/>
        <w:sz w:val="18"/>
        <w:szCs w:val="18"/>
        <w:lang w:val="pt-BR"/>
      </w:rPr>
    </w:pPr>
    <w:r w:rsidRPr="0069022D">
      <w:rPr>
        <w:rFonts w:ascii="Verdana" w:hAnsi="Verdana"/>
        <w:i/>
        <w:iCs/>
        <w:sz w:val="18"/>
        <w:szCs w:val="18"/>
        <w:lang w:val="pt-BR"/>
      </w:rPr>
      <w:t xml:space="preserve">Machado Meyer </w:t>
    </w:r>
    <w:r>
      <w:rPr>
        <w:rFonts w:ascii="Verdana" w:hAnsi="Verdana"/>
        <w:i/>
        <w:iCs/>
        <w:sz w:val="18"/>
        <w:szCs w:val="18"/>
        <w:lang w:val="pt-BR"/>
      </w:rPr>
      <w:t>6 de dezembro</w:t>
    </w:r>
    <w:r w:rsidRPr="0069022D">
      <w:rPr>
        <w:rFonts w:ascii="Verdana" w:hAnsi="Verdana"/>
        <w:i/>
        <w:iCs/>
        <w:sz w:val="18"/>
        <w:szCs w:val="18"/>
        <w:lang w:val="pt-BR"/>
      </w:rPr>
      <w:t xml:space="preserve"> de 2021</w:t>
    </w:r>
  </w:p>
  <w:p w14:paraId="6C0423F8" w14:textId="77777777" w:rsidR="005B0919" w:rsidRPr="0069022D" w:rsidRDefault="005B0919" w:rsidP="007C11C9">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BB392" w14:textId="60DD5641" w:rsidR="005B0919" w:rsidRPr="0069022D" w:rsidRDefault="005B0919" w:rsidP="0069022D">
    <w:pPr>
      <w:pStyle w:val="Cabealho"/>
      <w:jc w:val="right"/>
      <w:rPr>
        <w:rFonts w:ascii="Verdana" w:hAnsi="Verdana"/>
        <w:i/>
        <w:iCs/>
        <w:sz w:val="18"/>
        <w:szCs w:val="18"/>
        <w:lang w:val="pt-BR"/>
      </w:rPr>
    </w:pPr>
    <w:r>
      <w:tab/>
    </w:r>
    <w:r w:rsidRPr="0069022D">
      <w:rPr>
        <w:rFonts w:ascii="Verdana" w:hAnsi="Verdana"/>
        <w:i/>
        <w:iCs/>
        <w:sz w:val="18"/>
        <w:szCs w:val="18"/>
        <w:lang w:val="pt-BR"/>
      </w:rPr>
      <w:t xml:space="preserve">Versão preliminar para discussão – sujeita </w:t>
    </w:r>
    <w:r w:rsidRPr="003E6DD9">
      <w:rPr>
        <w:rFonts w:ascii="Verdana" w:hAnsi="Verdana"/>
        <w:i/>
        <w:iCs/>
        <w:sz w:val="18"/>
        <w:szCs w:val="18"/>
        <w:lang w:val="pt-BR"/>
      </w:rPr>
      <w:t>a</w:t>
    </w:r>
    <w:r w:rsidRPr="0069022D">
      <w:rPr>
        <w:rFonts w:ascii="Verdana" w:hAnsi="Verdana"/>
        <w:i/>
        <w:iCs/>
        <w:sz w:val="18"/>
        <w:szCs w:val="18"/>
        <w:lang w:val="pt-BR"/>
      </w:rPr>
      <w:t xml:space="preserve"> revisões</w:t>
    </w:r>
    <w:r w:rsidR="00372B27">
      <w:rPr>
        <w:rFonts w:ascii="Verdana" w:hAnsi="Verdana"/>
        <w:i/>
        <w:iCs/>
        <w:sz w:val="18"/>
        <w:szCs w:val="18"/>
        <w:lang w:val="pt-BR"/>
      </w:rPr>
      <w:t xml:space="preserve"> e</w:t>
    </w:r>
    <w:r w:rsidRPr="0069022D">
      <w:rPr>
        <w:rFonts w:ascii="Verdana" w:hAnsi="Verdana"/>
        <w:i/>
        <w:iCs/>
        <w:sz w:val="18"/>
        <w:szCs w:val="18"/>
        <w:lang w:val="pt-BR"/>
      </w:rPr>
      <w:t xml:space="preserve"> alterações</w:t>
    </w:r>
  </w:p>
  <w:p w14:paraId="4114E578" w14:textId="6698A15C" w:rsidR="005B0919" w:rsidRPr="0069022D" w:rsidRDefault="005B0919" w:rsidP="0069022D">
    <w:pPr>
      <w:pStyle w:val="Cabealho"/>
      <w:jc w:val="right"/>
      <w:rPr>
        <w:rFonts w:ascii="Verdana" w:hAnsi="Verdana"/>
        <w:i/>
        <w:iCs/>
        <w:sz w:val="18"/>
        <w:szCs w:val="18"/>
        <w:lang w:val="pt-BR"/>
      </w:rPr>
    </w:pPr>
    <w:r w:rsidRPr="0069022D">
      <w:rPr>
        <w:rFonts w:ascii="Verdana" w:hAnsi="Verdana"/>
        <w:i/>
        <w:iCs/>
        <w:sz w:val="18"/>
        <w:szCs w:val="18"/>
        <w:lang w:val="pt-BR"/>
      </w:rPr>
      <w:t xml:space="preserve">Machado Meyer </w:t>
    </w:r>
    <w:r>
      <w:rPr>
        <w:rFonts w:ascii="Verdana" w:hAnsi="Verdana"/>
        <w:i/>
        <w:iCs/>
        <w:sz w:val="18"/>
        <w:szCs w:val="18"/>
        <w:lang w:val="pt-BR"/>
      </w:rPr>
      <w:t>6 de dezembro</w:t>
    </w:r>
    <w:r w:rsidRPr="0069022D">
      <w:rPr>
        <w:rFonts w:ascii="Verdana" w:hAnsi="Verdana"/>
        <w:i/>
        <w:iCs/>
        <w:sz w:val="18"/>
        <w:szCs w:val="18"/>
        <w:lang w:val="pt-BR"/>
      </w:rPr>
      <w:t xml:space="preserve"> de 2021</w:t>
    </w:r>
  </w:p>
  <w:p w14:paraId="0E0B0DC3" w14:textId="59B408FB" w:rsidR="005B0919" w:rsidRPr="0069022D" w:rsidRDefault="005B0919"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C5A"/>
    <w:rsid w:val="00015CD0"/>
    <w:rsid w:val="000166C3"/>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1FFE"/>
    <w:rsid w:val="00043C50"/>
    <w:rsid w:val="00044445"/>
    <w:rsid w:val="0004486D"/>
    <w:rsid w:val="00045E95"/>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39DA"/>
    <w:rsid w:val="00095BD6"/>
    <w:rsid w:val="00096268"/>
    <w:rsid w:val="000A21A5"/>
    <w:rsid w:val="000A3733"/>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25C4"/>
    <w:rsid w:val="000C36B2"/>
    <w:rsid w:val="000C3B8A"/>
    <w:rsid w:val="000C4124"/>
    <w:rsid w:val="000C4A2A"/>
    <w:rsid w:val="000C4D7C"/>
    <w:rsid w:val="000C6735"/>
    <w:rsid w:val="000C7A58"/>
    <w:rsid w:val="000D0646"/>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C46"/>
    <w:rsid w:val="0010581B"/>
    <w:rsid w:val="00107488"/>
    <w:rsid w:val="00107C56"/>
    <w:rsid w:val="00110C4D"/>
    <w:rsid w:val="001111C3"/>
    <w:rsid w:val="00113670"/>
    <w:rsid w:val="001137E5"/>
    <w:rsid w:val="00114222"/>
    <w:rsid w:val="00114DE8"/>
    <w:rsid w:val="001174E0"/>
    <w:rsid w:val="00120130"/>
    <w:rsid w:val="00120F99"/>
    <w:rsid w:val="00123801"/>
    <w:rsid w:val="00124DC9"/>
    <w:rsid w:val="00125D2A"/>
    <w:rsid w:val="00126722"/>
    <w:rsid w:val="0012739F"/>
    <w:rsid w:val="001313F6"/>
    <w:rsid w:val="0013370F"/>
    <w:rsid w:val="0013417A"/>
    <w:rsid w:val="00134DF1"/>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477E"/>
    <w:rsid w:val="0018682A"/>
    <w:rsid w:val="0018724F"/>
    <w:rsid w:val="001877F6"/>
    <w:rsid w:val="001907EA"/>
    <w:rsid w:val="001909BE"/>
    <w:rsid w:val="0019106D"/>
    <w:rsid w:val="0019150E"/>
    <w:rsid w:val="0019232C"/>
    <w:rsid w:val="00192795"/>
    <w:rsid w:val="00193275"/>
    <w:rsid w:val="00193B62"/>
    <w:rsid w:val="00195089"/>
    <w:rsid w:val="0019551E"/>
    <w:rsid w:val="0019734D"/>
    <w:rsid w:val="001978CB"/>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6E78"/>
    <w:rsid w:val="001D77F3"/>
    <w:rsid w:val="001D78A6"/>
    <w:rsid w:val="001D7E83"/>
    <w:rsid w:val="001E0AD8"/>
    <w:rsid w:val="001E35F0"/>
    <w:rsid w:val="001E3FCC"/>
    <w:rsid w:val="001E45B8"/>
    <w:rsid w:val="001E4DE3"/>
    <w:rsid w:val="001E6450"/>
    <w:rsid w:val="001E64D1"/>
    <w:rsid w:val="001E65BB"/>
    <w:rsid w:val="001E7986"/>
    <w:rsid w:val="001F2486"/>
    <w:rsid w:val="001F2742"/>
    <w:rsid w:val="001F3ECE"/>
    <w:rsid w:val="001F4285"/>
    <w:rsid w:val="001F5766"/>
    <w:rsid w:val="001F67B4"/>
    <w:rsid w:val="001F7283"/>
    <w:rsid w:val="001F76A3"/>
    <w:rsid w:val="001F792B"/>
    <w:rsid w:val="00200D35"/>
    <w:rsid w:val="0020178E"/>
    <w:rsid w:val="002019F2"/>
    <w:rsid w:val="00206C0A"/>
    <w:rsid w:val="00210214"/>
    <w:rsid w:val="002114A7"/>
    <w:rsid w:val="00212600"/>
    <w:rsid w:val="00212B8D"/>
    <w:rsid w:val="00213481"/>
    <w:rsid w:val="00214B86"/>
    <w:rsid w:val="00214D82"/>
    <w:rsid w:val="00214D87"/>
    <w:rsid w:val="00215068"/>
    <w:rsid w:val="00215753"/>
    <w:rsid w:val="00215E83"/>
    <w:rsid w:val="00216A52"/>
    <w:rsid w:val="00221FC4"/>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5D35"/>
    <w:rsid w:val="00246A7A"/>
    <w:rsid w:val="002479DB"/>
    <w:rsid w:val="00251DDA"/>
    <w:rsid w:val="00251F60"/>
    <w:rsid w:val="002532F3"/>
    <w:rsid w:val="002537FF"/>
    <w:rsid w:val="00253B9B"/>
    <w:rsid w:val="00253C3F"/>
    <w:rsid w:val="002553CE"/>
    <w:rsid w:val="00255FC2"/>
    <w:rsid w:val="002567D6"/>
    <w:rsid w:val="00256E36"/>
    <w:rsid w:val="002611A2"/>
    <w:rsid w:val="0026259E"/>
    <w:rsid w:val="002625C7"/>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2C53"/>
    <w:rsid w:val="002843A2"/>
    <w:rsid w:val="00286BF7"/>
    <w:rsid w:val="002908D2"/>
    <w:rsid w:val="00290B57"/>
    <w:rsid w:val="0029119D"/>
    <w:rsid w:val="00293134"/>
    <w:rsid w:val="00293183"/>
    <w:rsid w:val="00293B12"/>
    <w:rsid w:val="00294B3D"/>
    <w:rsid w:val="002952F9"/>
    <w:rsid w:val="002965ED"/>
    <w:rsid w:val="0029722E"/>
    <w:rsid w:val="002972F4"/>
    <w:rsid w:val="002A20B9"/>
    <w:rsid w:val="002A3AA1"/>
    <w:rsid w:val="002A548F"/>
    <w:rsid w:val="002A5838"/>
    <w:rsid w:val="002A70D7"/>
    <w:rsid w:val="002B20BD"/>
    <w:rsid w:val="002B3A5F"/>
    <w:rsid w:val="002B54E2"/>
    <w:rsid w:val="002B6934"/>
    <w:rsid w:val="002B6DA6"/>
    <w:rsid w:val="002B7663"/>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E79C5"/>
    <w:rsid w:val="002F155D"/>
    <w:rsid w:val="002F1E92"/>
    <w:rsid w:val="002F264F"/>
    <w:rsid w:val="002F3428"/>
    <w:rsid w:val="002F44E3"/>
    <w:rsid w:val="002F5146"/>
    <w:rsid w:val="002F57C1"/>
    <w:rsid w:val="002F5825"/>
    <w:rsid w:val="002F5FE0"/>
    <w:rsid w:val="002F690C"/>
    <w:rsid w:val="002F72F0"/>
    <w:rsid w:val="00302302"/>
    <w:rsid w:val="003024FA"/>
    <w:rsid w:val="003025BF"/>
    <w:rsid w:val="003060F5"/>
    <w:rsid w:val="003106D7"/>
    <w:rsid w:val="003114D3"/>
    <w:rsid w:val="003123A0"/>
    <w:rsid w:val="003132F1"/>
    <w:rsid w:val="00316695"/>
    <w:rsid w:val="003169CA"/>
    <w:rsid w:val="00320C04"/>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A4A"/>
    <w:rsid w:val="00340BAB"/>
    <w:rsid w:val="003412BE"/>
    <w:rsid w:val="00343122"/>
    <w:rsid w:val="00343297"/>
    <w:rsid w:val="003450B1"/>
    <w:rsid w:val="00345C00"/>
    <w:rsid w:val="00346AEA"/>
    <w:rsid w:val="00347364"/>
    <w:rsid w:val="00350545"/>
    <w:rsid w:val="00350950"/>
    <w:rsid w:val="00351DD0"/>
    <w:rsid w:val="0035301F"/>
    <w:rsid w:val="00354C5E"/>
    <w:rsid w:val="0035519A"/>
    <w:rsid w:val="00356C75"/>
    <w:rsid w:val="003605F7"/>
    <w:rsid w:val="00360D2C"/>
    <w:rsid w:val="003613BE"/>
    <w:rsid w:val="00362EF3"/>
    <w:rsid w:val="00363D3A"/>
    <w:rsid w:val="00363DD4"/>
    <w:rsid w:val="0036469B"/>
    <w:rsid w:val="003650C9"/>
    <w:rsid w:val="00365F27"/>
    <w:rsid w:val="003660A8"/>
    <w:rsid w:val="00366244"/>
    <w:rsid w:val="0036728E"/>
    <w:rsid w:val="00371FDA"/>
    <w:rsid w:val="003720C4"/>
    <w:rsid w:val="00372321"/>
    <w:rsid w:val="00372B27"/>
    <w:rsid w:val="00376764"/>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0138"/>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4518"/>
    <w:rsid w:val="003B597D"/>
    <w:rsid w:val="003C01CE"/>
    <w:rsid w:val="003C23F3"/>
    <w:rsid w:val="003C2F18"/>
    <w:rsid w:val="003C5448"/>
    <w:rsid w:val="003C666E"/>
    <w:rsid w:val="003C6EA9"/>
    <w:rsid w:val="003C7CBA"/>
    <w:rsid w:val="003C7E56"/>
    <w:rsid w:val="003D0A95"/>
    <w:rsid w:val="003D2217"/>
    <w:rsid w:val="003D2699"/>
    <w:rsid w:val="003D2A48"/>
    <w:rsid w:val="003D3284"/>
    <w:rsid w:val="003D53C0"/>
    <w:rsid w:val="003E05E3"/>
    <w:rsid w:val="003E5557"/>
    <w:rsid w:val="003E56D6"/>
    <w:rsid w:val="003E5A41"/>
    <w:rsid w:val="003E6DD9"/>
    <w:rsid w:val="003E74A1"/>
    <w:rsid w:val="003F0F9F"/>
    <w:rsid w:val="003F4005"/>
    <w:rsid w:val="003F6831"/>
    <w:rsid w:val="00402793"/>
    <w:rsid w:val="00403808"/>
    <w:rsid w:val="00405214"/>
    <w:rsid w:val="004068EE"/>
    <w:rsid w:val="00410E43"/>
    <w:rsid w:val="00411D53"/>
    <w:rsid w:val="0041430F"/>
    <w:rsid w:val="004149C0"/>
    <w:rsid w:val="00415BF7"/>
    <w:rsid w:val="0041635D"/>
    <w:rsid w:val="00417EF1"/>
    <w:rsid w:val="00420DA4"/>
    <w:rsid w:val="00421132"/>
    <w:rsid w:val="00422EC4"/>
    <w:rsid w:val="00424E81"/>
    <w:rsid w:val="004254C8"/>
    <w:rsid w:val="00430A97"/>
    <w:rsid w:val="004333E5"/>
    <w:rsid w:val="00433B85"/>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50E06"/>
    <w:rsid w:val="00450FD8"/>
    <w:rsid w:val="0045191A"/>
    <w:rsid w:val="00452FDD"/>
    <w:rsid w:val="004535B8"/>
    <w:rsid w:val="00453629"/>
    <w:rsid w:val="0045398D"/>
    <w:rsid w:val="00457D34"/>
    <w:rsid w:val="0046279A"/>
    <w:rsid w:val="00463295"/>
    <w:rsid w:val="004649B1"/>
    <w:rsid w:val="00465512"/>
    <w:rsid w:val="00465852"/>
    <w:rsid w:val="00466A30"/>
    <w:rsid w:val="0046798D"/>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39CE"/>
    <w:rsid w:val="00493BCC"/>
    <w:rsid w:val="00494479"/>
    <w:rsid w:val="004944FD"/>
    <w:rsid w:val="0049564A"/>
    <w:rsid w:val="004A103D"/>
    <w:rsid w:val="004A58D9"/>
    <w:rsid w:val="004A5914"/>
    <w:rsid w:val="004B0667"/>
    <w:rsid w:val="004B1B57"/>
    <w:rsid w:val="004B51B7"/>
    <w:rsid w:val="004B5CCE"/>
    <w:rsid w:val="004B6BE8"/>
    <w:rsid w:val="004C15F7"/>
    <w:rsid w:val="004C1829"/>
    <w:rsid w:val="004C25B2"/>
    <w:rsid w:val="004C5909"/>
    <w:rsid w:val="004C6432"/>
    <w:rsid w:val="004C7B09"/>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369"/>
    <w:rsid w:val="004F7503"/>
    <w:rsid w:val="0050062D"/>
    <w:rsid w:val="0050159D"/>
    <w:rsid w:val="00502007"/>
    <w:rsid w:val="00503A48"/>
    <w:rsid w:val="00506DA0"/>
    <w:rsid w:val="00507B9E"/>
    <w:rsid w:val="005108A2"/>
    <w:rsid w:val="005117EE"/>
    <w:rsid w:val="00512B26"/>
    <w:rsid w:val="00512CAA"/>
    <w:rsid w:val="00514608"/>
    <w:rsid w:val="00516714"/>
    <w:rsid w:val="00520EE0"/>
    <w:rsid w:val="00521795"/>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7AA7"/>
    <w:rsid w:val="005401A5"/>
    <w:rsid w:val="00542365"/>
    <w:rsid w:val="00542914"/>
    <w:rsid w:val="005503EC"/>
    <w:rsid w:val="00550B29"/>
    <w:rsid w:val="00550F43"/>
    <w:rsid w:val="00551C6B"/>
    <w:rsid w:val="00552523"/>
    <w:rsid w:val="00554345"/>
    <w:rsid w:val="0055461C"/>
    <w:rsid w:val="00557297"/>
    <w:rsid w:val="0055732E"/>
    <w:rsid w:val="005574D3"/>
    <w:rsid w:val="00560134"/>
    <w:rsid w:val="00562068"/>
    <w:rsid w:val="00564A10"/>
    <w:rsid w:val="00566002"/>
    <w:rsid w:val="0056789D"/>
    <w:rsid w:val="005678E0"/>
    <w:rsid w:val="0057035D"/>
    <w:rsid w:val="00570632"/>
    <w:rsid w:val="005724A2"/>
    <w:rsid w:val="00574862"/>
    <w:rsid w:val="00575F17"/>
    <w:rsid w:val="00582E53"/>
    <w:rsid w:val="005830E0"/>
    <w:rsid w:val="005844D9"/>
    <w:rsid w:val="005846AD"/>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84B"/>
    <w:rsid w:val="005A34AF"/>
    <w:rsid w:val="005A525B"/>
    <w:rsid w:val="005A60FE"/>
    <w:rsid w:val="005B0919"/>
    <w:rsid w:val="005B1BBE"/>
    <w:rsid w:val="005B28D5"/>
    <w:rsid w:val="005B3383"/>
    <w:rsid w:val="005B3509"/>
    <w:rsid w:val="005B3FD8"/>
    <w:rsid w:val="005B79FF"/>
    <w:rsid w:val="005C1DB7"/>
    <w:rsid w:val="005C2CA5"/>
    <w:rsid w:val="005C2FAA"/>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26"/>
    <w:rsid w:val="006651D9"/>
    <w:rsid w:val="00665559"/>
    <w:rsid w:val="0066646A"/>
    <w:rsid w:val="006676BE"/>
    <w:rsid w:val="006706B6"/>
    <w:rsid w:val="00671AEE"/>
    <w:rsid w:val="00671C25"/>
    <w:rsid w:val="00672237"/>
    <w:rsid w:val="00672307"/>
    <w:rsid w:val="00672BD5"/>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A4F"/>
    <w:rsid w:val="007441DF"/>
    <w:rsid w:val="00744A73"/>
    <w:rsid w:val="00745E17"/>
    <w:rsid w:val="00746903"/>
    <w:rsid w:val="00750A78"/>
    <w:rsid w:val="00750D6C"/>
    <w:rsid w:val="007522B4"/>
    <w:rsid w:val="0075254B"/>
    <w:rsid w:val="00753F66"/>
    <w:rsid w:val="007548C1"/>
    <w:rsid w:val="00754BBE"/>
    <w:rsid w:val="00756116"/>
    <w:rsid w:val="00757645"/>
    <w:rsid w:val="00760479"/>
    <w:rsid w:val="00761676"/>
    <w:rsid w:val="007617DA"/>
    <w:rsid w:val="007629F7"/>
    <w:rsid w:val="00763C9E"/>
    <w:rsid w:val="00764A6D"/>
    <w:rsid w:val="00766B16"/>
    <w:rsid w:val="00767B6A"/>
    <w:rsid w:val="00773691"/>
    <w:rsid w:val="00774522"/>
    <w:rsid w:val="00777450"/>
    <w:rsid w:val="007777F3"/>
    <w:rsid w:val="007802A7"/>
    <w:rsid w:val="007831DC"/>
    <w:rsid w:val="0078392B"/>
    <w:rsid w:val="0078422F"/>
    <w:rsid w:val="0079114E"/>
    <w:rsid w:val="00792CED"/>
    <w:rsid w:val="0079634B"/>
    <w:rsid w:val="007964B0"/>
    <w:rsid w:val="007A1050"/>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8F9"/>
    <w:rsid w:val="007F2C47"/>
    <w:rsid w:val="007F380F"/>
    <w:rsid w:val="007F3AAE"/>
    <w:rsid w:val="007F3B53"/>
    <w:rsid w:val="007F453B"/>
    <w:rsid w:val="007F56B3"/>
    <w:rsid w:val="007F724D"/>
    <w:rsid w:val="00800710"/>
    <w:rsid w:val="00801434"/>
    <w:rsid w:val="00803956"/>
    <w:rsid w:val="008058BB"/>
    <w:rsid w:val="0081008B"/>
    <w:rsid w:val="008103CE"/>
    <w:rsid w:val="00813349"/>
    <w:rsid w:val="00813419"/>
    <w:rsid w:val="008146CC"/>
    <w:rsid w:val="00814EAC"/>
    <w:rsid w:val="00815027"/>
    <w:rsid w:val="00815D76"/>
    <w:rsid w:val="00815F32"/>
    <w:rsid w:val="008168B1"/>
    <w:rsid w:val="00816943"/>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4140"/>
    <w:rsid w:val="008563C0"/>
    <w:rsid w:val="0086238A"/>
    <w:rsid w:val="00863499"/>
    <w:rsid w:val="00864983"/>
    <w:rsid w:val="008659C1"/>
    <w:rsid w:val="00866569"/>
    <w:rsid w:val="008679AA"/>
    <w:rsid w:val="00870EE2"/>
    <w:rsid w:val="0087393B"/>
    <w:rsid w:val="00873FDB"/>
    <w:rsid w:val="008742B4"/>
    <w:rsid w:val="00874F1F"/>
    <w:rsid w:val="00874FE1"/>
    <w:rsid w:val="00876AEA"/>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2E9A"/>
    <w:rsid w:val="008A32B1"/>
    <w:rsid w:val="008A6BCD"/>
    <w:rsid w:val="008A6D8C"/>
    <w:rsid w:val="008A76F6"/>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390E"/>
    <w:rsid w:val="0091512C"/>
    <w:rsid w:val="00917CA9"/>
    <w:rsid w:val="00920F74"/>
    <w:rsid w:val="00921FFF"/>
    <w:rsid w:val="009224E5"/>
    <w:rsid w:val="009227D1"/>
    <w:rsid w:val="00923C8A"/>
    <w:rsid w:val="00925F3C"/>
    <w:rsid w:val="0092614E"/>
    <w:rsid w:val="00926467"/>
    <w:rsid w:val="009267C5"/>
    <w:rsid w:val="009269D9"/>
    <w:rsid w:val="00926B22"/>
    <w:rsid w:val="00927425"/>
    <w:rsid w:val="0093034A"/>
    <w:rsid w:val="00930506"/>
    <w:rsid w:val="00932A07"/>
    <w:rsid w:val="009363A3"/>
    <w:rsid w:val="00937FCC"/>
    <w:rsid w:val="009406B5"/>
    <w:rsid w:val="00940EDF"/>
    <w:rsid w:val="009427BC"/>
    <w:rsid w:val="0094363A"/>
    <w:rsid w:val="00944E94"/>
    <w:rsid w:val="0094500D"/>
    <w:rsid w:val="0094548E"/>
    <w:rsid w:val="00946155"/>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61AE"/>
    <w:rsid w:val="0098778C"/>
    <w:rsid w:val="00987F65"/>
    <w:rsid w:val="00990C5A"/>
    <w:rsid w:val="009937E3"/>
    <w:rsid w:val="009955D2"/>
    <w:rsid w:val="0099731E"/>
    <w:rsid w:val="00997C9B"/>
    <w:rsid w:val="009A0269"/>
    <w:rsid w:val="009A0BAF"/>
    <w:rsid w:val="009A0F8A"/>
    <w:rsid w:val="009A1208"/>
    <w:rsid w:val="009A30BA"/>
    <w:rsid w:val="009A45DF"/>
    <w:rsid w:val="009A4881"/>
    <w:rsid w:val="009A6540"/>
    <w:rsid w:val="009A73F4"/>
    <w:rsid w:val="009A768F"/>
    <w:rsid w:val="009B1ED7"/>
    <w:rsid w:val="009B25D1"/>
    <w:rsid w:val="009B2EE2"/>
    <w:rsid w:val="009B3AA4"/>
    <w:rsid w:val="009B468F"/>
    <w:rsid w:val="009B4A6F"/>
    <w:rsid w:val="009B6205"/>
    <w:rsid w:val="009B7DE8"/>
    <w:rsid w:val="009C26FF"/>
    <w:rsid w:val="009C5548"/>
    <w:rsid w:val="009C6950"/>
    <w:rsid w:val="009C6C35"/>
    <w:rsid w:val="009C7598"/>
    <w:rsid w:val="009D2078"/>
    <w:rsid w:val="009D2C21"/>
    <w:rsid w:val="009D2C62"/>
    <w:rsid w:val="009D3186"/>
    <w:rsid w:val="009D3209"/>
    <w:rsid w:val="009D389D"/>
    <w:rsid w:val="009D4FAA"/>
    <w:rsid w:val="009D5335"/>
    <w:rsid w:val="009D64D4"/>
    <w:rsid w:val="009D65C5"/>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AC3"/>
    <w:rsid w:val="00A50C99"/>
    <w:rsid w:val="00A51D8F"/>
    <w:rsid w:val="00A5226A"/>
    <w:rsid w:val="00A54BDB"/>
    <w:rsid w:val="00A54C59"/>
    <w:rsid w:val="00A55C86"/>
    <w:rsid w:val="00A56BF6"/>
    <w:rsid w:val="00A5727E"/>
    <w:rsid w:val="00A60142"/>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1845"/>
    <w:rsid w:val="00AA3060"/>
    <w:rsid w:val="00AA40FC"/>
    <w:rsid w:val="00AA44B0"/>
    <w:rsid w:val="00AA6972"/>
    <w:rsid w:val="00AA6AFE"/>
    <w:rsid w:val="00AA7101"/>
    <w:rsid w:val="00AB0391"/>
    <w:rsid w:val="00AB2835"/>
    <w:rsid w:val="00AB3452"/>
    <w:rsid w:val="00AB488C"/>
    <w:rsid w:val="00AB5CC1"/>
    <w:rsid w:val="00AB5D26"/>
    <w:rsid w:val="00AB669F"/>
    <w:rsid w:val="00AB69CA"/>
    <w:rsid w:val="00AC0861"/>
    <w:rsid w:val="00AC11A4"/>
    <w:rsid w:val="00AC22A5"/>
    <w:rsid w:val="00AC43D9"/>
    <w:rsid w:val="00AC68B8"/>
    <w:rsid w:val="00AD05B4"/>
    <w:rsid w:val="00AD0F00"/>
    <w:rsid w:val="00AD2DA6"/>
    <w:rsid w:val="00AD44B2"/>
    <w:rsid w:val="00AD4AD8"/>
    <w:rsid w:val="00AD5FA8"/>
    <w:rsid w:val="00AD6894"/>
    <w:rsid w:val="00AD6C04"/>
    <w:rsid w:val="00AE0F4F"/>
    <w:rsid w:val="00AE1FF1"/>
    <w:rsid w:val="00AE2830"/>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7DF8"/>
    <w:rsid w:val="00B00E84"/>
    <w:rsid w:val="00B01D98"/>
    <w:rsid w:val="00B025F1"/>
    <w:rsid w:val="00B03476"/>
    <w:rsid w:val="00B050E7"/>
    <w:rsid w:val="00B05D49"/>
    <w:rsid w:val="00B06331"/>
    <w:rsid w:val="00B06A4B"/>
    <w:rsid w:val="00B07703"/>
    <w:rsid w:val="00B07B5F"/>
    <w:rsid w:val="00B10A01"/>
    <w:rsid w:val="00B1240F"/>
    <w:rsid w:val="00B1332D"/>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6521"/>
    <w:rsid w:val="00B378AA"/>
    <w:rsid w:val="00B402B9"/>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70D5A"/>
    <w:rsid w:val="00B71066"/>
    <w:rsid w:val="00B729B5"/>
    <w:rsid w:val="00B72DE1"/>
    <w:rsid w:val="00B74603"/>
    <w:rsid w:val="00B74C47"/>
    <w:rsid w:val="00B77219"/>
    <w:rsid w:val="00B81A5E"/>
    <w:rsid w:val="00B81E22"/>
    <w:rsid w:val="00B844BB"/>
    <w:rsid w:val="00B8572F"/>
    <w:rsid w:val="00B867EF"/>
    <w:rsid w:val="00B90F9D"/>
    <w:rsid w:val="00B9165D"/>
    <w:rsid w:val="00B91A1D"/>
    <w:rsid w:val="00B924E9"/>
    <w:rsid w:val="00B9280A"/>
    <w:rsid w:val="00B9286B"/>
    <w:rsid w:val="00B93727"/>
    <w:rsid w:val="00B93FF8"/>
    <w:rsid w:val="00BA16D8"/>
    <w:rsid w:val="00BA1DBF"/>
    <w:rsid w:val="00BA1DD0"/>
    <w:rsid w:val="00BA2A7F"/>
    <w:rsid w:val="00BA2ED2"/>
    <w:rsid w:val="00BA421B"/>
    <w:rsid w:val="00BA62E2"/>
    <w:rsid w:val="00BA664A"/>
    <w:rsid w:val="00BA7080"/>
    <w:rsid w:val="00BA74BA"/>
    <w:rsid w:val="00BB021A"/>
    <w:rsid w:val="00BB030F"/>
    <w:rsid w:val="00BB0C98"/>
    <w:rsid w:val="00BB1403"/>
    <w:rsid w:val="00BB2F98"/>
    <w:rsid w:val="00BB3090"/>
    <w:rsid w:val="00BB3782"/>
    <w:rsid w:val="00BB69D5"/>
    <w:rsid w:val="00BC10AE"/>
    <w:rsid w:val="00BC14AB"/>
    <w:rsid w:val="00BC14EC"/>
    <w:rsid w:val="00BC2358"/>
    <w:rsid w:val="00BC27C6"/>
    <w:rsid w:val="00BD1225"/>
    <w:rsid w:val="00BD264E"/>
    <w:rsid w:val="00BD2D01"/>
    <w:rsid w:val="00BD2E49"/>
    <w:rsid w:val="00BD3A6A"/>
    <w:rsid w:val="00BE06C2"/>
    <w:rsid w:val="00BE0D33"/>
    <w:rsid w:val="00BE0F29"/>
    <w:rsid w:val="00BE1534"/>
    <w:rsid w:val="00BE2411"/>
    <w:rsid w:val="00BE2694"/>
    <w:rsid w:val="00BE4016"/>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67F64"/>
    <w:rsid w:val="00C7085F"/>
    <w:rsid w:val="00C709B3"/>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3917"/>
    <w:rsid w:val="00C9399A"/>
    <w:rsid w:val="00C94DEE"/>
    <w:rsid w:val="00C9501D"/>
    <w:rsid w:val="00C96A4C"/>
    <w:rsid w:val="00C9700C"/>
    <w:rsid w:val="00CA1284"/>
    <w:rsid w:val="00CA5647"/>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2C4A"/>
    <w:rsid w:val="00CD3A73"/>
    <w:rsid w:val="00CD5642"/>
    <w:rsid w:val="00CD5DFA"/>
    <w:rsid w:val="00CE160D"/>
    <w:rsid w:val="00CE2EA0"/>
    <w:rsid w:val="00CE482B"/>
    <w:rsid w:val="00CE4ECF"/>
    <w:rsid w:val="00CE5797"/>
    <w:rsid w:val="00CE6B5A"/>
    <w:rsid w:val="00CF0D9A"/>
    <w:rsid w:val="00CF168B"/>
    <w:rsid w:val="00CF1C69"/>
    <w:rsid w:val="00CF419E"/>
    <w:rsid w:val="00D00483"/>
    <w:rsid w:val="00D04C14"/>
    <w:rsid w:val="00D050BA"/>
    <w:rsid w:val="00D0540D"/>
    <w:rsid w:val="00D060A9"/>
    <w:rsid w:val="00D06771"/>
    <w:rsid w:val="00D07F4A"/>
    <w:rsid w:val="00D10413"/>
    <w:rsid w:val="00D10FBC"/>
    <w:rsid w:val="00D11C25"/>
    <w:rsid w:val="00D13255"/>
    <w:rsid w:val="00D200E6"/>
    <w:rsid w:val="00D22344"/>
    <w:rsid w:val="00D23EB6"/>
    <w:rsid w:val="00D240BF"/>
    <w:rsid w:val="00D303C3"/>
    <w:rsid w:val="00D31AFE"/>
    <w:rsid w:val="00D33CF0"/>
    <w:rsid w:val="00D33FEB"/>
    <w:rsid w:val="00D34DFF"/>
    <w:rsid w:val="00D36FCD"/>
    <w:rsid w:val="00D377F6"/>
    <w:rsid w:val="00D414CA"/>
    <w:rsid w:val="00D41A3A"/>
    <w:rsid w:val="00D428BE"/>
    <w:rsid w:val="00D42B14"/>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42A2"/>
    <w:rsid w:val="00D65135"/>
    <w:rsid w:val="00D676BE"/>
    <w:rsid w:val="00D710B8"/>
    <w:rsid w:val="00D723BD"/>
    <w:rsid w:val="00D75897"/>
    <w:rsid w:val="00D80CB1"/>
    <w:rsid w:val="00D81103"/>
    <w:rsid w:val="00D85BA9"/>
    <w:rsid w:val="00D86F91"/>
    <w:rsid w:val="00D87072"/>
    <w:rsid w:val="00D8737E"/>
    <w:rsid w:val="00D873C9"/>
    <w:rsid w:val="00D87819"/>
    <w:rsid w:val="00D924CE"/>
    <w:rsid w:val="00D927DB"/>
    <w:rsid w:val="00D937C3"/>
    <w:rsid w:val="00D93B29"/>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667F"/>
    <w:rsid w:val="00DF7B8D"/>
    <w:rsid w:val="00E033FC"/>
    <w:rsid w:val="00E03C7F"/>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2913"/>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BA8"/>
    <w:rsid w:val="00E60D15"/>
    <w:rsid w:val="00E60FB9"/>
    <w:rsid w:val="00E6150F"/>
    <w:rsid w:val="00E615BA"/>
    <w:rsid w:val="00E63092"/>
    <w:rsid w:val="00E63D6C"/>
    <w:rsid w:val="00E63ECC"/>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5943"/>
    <w:rsid w:val="00E86308"/>
    <w:rsid w:val="00E878C7"/>
    <w:rsid w:val="00E902BD"/>
    <w:rsid w:val="00E90FBD"/>
    <w:rsid w:val="00E923F3"/>
    <w:rsid w:val="00E927DE"/>
    <w:rsid w:val="00E92CA7"/>
    <w:rsid w:val="00E936CD"/>
    <w:rsid w:val="00E9583A"/>
    <w:rsid w:val="00E96C91"/>
    <w:rsid w:val="00E97905"/>
    <w:rsid w:val="00E9796E"/>
    <w:rsid w:val="00EA12D2"/>
    <w:rsid w:val="00EA14C8"/>
    <w:rsid w:val="00EA188B"/>
    <w:rsid w:val="00EA3237"/>
    <w:rsid w:val="00EA32F2"/>
    <w:rsid w:val="00EA41BB"/>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16E9"/>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DC8"/>
    <w:rsid w:val="00F1253C"/>
    <w:rsid w:val="00F13C82"/>
    <w:rsid w:val="00F224E1"/>
    <w:rsid w:val="00F22E3D"/>
    <w:rsid w:val="00F23C2A"/>
    <w:rsid w:val="00F26E49"/>
    <w:rsid w:val="00F27230"/>
    <w:rsid w:val="00F272A0"/>
    <w:rsid w:val="00F2767C"/>
    <w:rsid w:val="00F278F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025B"/>
    <w:rsid w:val="00F618B7"/>
    <w:rsid w:val="00F624C6"/>
    <w:rsid w:val="00F66BEB"/>
    <w:rsid w:val="00F702E6"/>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024"/>
    <w:rsid w:val="00FA398E"/>
    <w:rsid w:val="00FB0610"/>
    <w:rsid w:val="00FB1040"/>
    <w:rsid w:val="00FB1B1A"/>
    <w:rsid w:val="00FB1DF7"/>
    <w:rsid w:val="00FB3484"/>
    <w:rsid w:val="00FB3D69"/>
    <w:rsid w:val="00FB4103"/>
    <w:rsid w:val="00FB5159"/>
    <w:rsid w:val="00FB697A"/>
    <w:rsid w:val="00FB6A82"/>
    <w:rsid w:val="00FC1576"/>
    <w:rsid w:val="00FC1A81"/>
    <w:rsid w:val="00FC2070"/>
    <w:rsid w:val="00FC3C21"/>
    <w:rsid w:val="00FC7709"/>
    <w:rsid w:val="00FD0D69"/>
    <w:rsid w:val="00FD1ECF"/>
    <w:rsid w:val="00FD1FD7"/>
    <w:rsid w:val="00FD3EF0"/>
    <w:rsid w:val="00FD3F34"/>
    <w:rsid w:val="00FD40E0"/>
    <w:rsid w:val="00FD4C6F"/>
    <w:rsid w:val="00FD609F"/>
    <w:rsid w:val="00FD6E27"/>
    <w:rsid w:val="00FD78F8"/>
    <w:rsid w:val="00FE1AAD"/>
    <w:rsid w:val="00FE22EC"/>
    <w:rsid w:val="00FE26C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D19C"/>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image" Target="media/image1.wmf" Id="rId63" /><Relationship Type="http://schemas.openxmlformats.org/officeDocument/2006/relationships/image" Target="media/image6.png" Id="rId68" /><Relationship Type="http://schemas.openxmlformats.org/officeDocument/2006/relationships/customXml" Target="../customXml/item7.xml" Id="rId7" /><Relationship Type="http://schemas.openxmlformats.org/officeDocument/2006/relationships/footer" Target="footer1.xm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styles" Target="styles.xml" Id="rId58" /><Relationship Type="http://schemas.openxmlformats.org/officeDocument/2006/relationships/image" Target="media/image4.png" Id="rId66" /><Relationship Type="http://schemas.openxmlformats.org/officeDocument/2006/relationships/theme" Target="theme/theme1.xml" Id="rId74"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numbering" Target="numbering.xml" Id="rId57" /><Relationship Type="http://schemas.openxmlformats.org/officeDocument/2006/relationships/footnotes" Target="footnotes.xml" Id="rId61"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webSettings" Target="webSettings.xml" Id="rId60" /><Relationship Type="http://schemas.openxmlformats.org/officeDocument/2006/relationships/image" Target="media/image3.wmf" Id="rId65" /><Relationship Type="http://schemas.openxmlformats.org/officeDocument/2006/relationships/fontTable" Target="fontTable.xml" Id="rId73"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image" Target="media/image2.emf" Id="rId64" /><Relationship Type="http://schemas.openxmlformats.org/officeDocument/2006/relationships/image" Target="media/image7.png" Id="rId69"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eader" Target="header2.xml" Id="rId72"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settings" Target="settings.xml" Id="rId59" /><Relationship Type="http://schemas.openxmlformats.org/officeDocument/2006/relationships/image" Target="media/image5.png"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endnotes" Target="endnotes.xml" Id="rId62" /><Relationship Type="http://schemas.openxmlformats.org/officeDocument/2006/relationships/header" Target="header1.xml" Id="rId7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3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a.xml>��< ? x m l   v e r s i o n = " 1 . 0 "   e n c o d i n g = " u t f - 1 6 " ? >  
 < p r o p e r t i e s   x m l n s = " h t t p : / / w w w . i m a n a g e . c o m / w o r k / x m l s c h e m a " >  
     < d o c u m e n t i d > T E X T ! 5 5 7 9 1 3 3 1 . 3 < / d o c u m e n t i d >  
     < s e n d e r i d > E O C < / s e n d e r i d >  
     < s e n d e r e m a i l > E O L I V E I R A @ M A C H A D O M E Y E R . C O M . B R < / s e n d e r e m a i l >  
     < l a s t m o d i f i e d > 2 0 2 1 - 1 2 - 0 7 T 0 0 : 2 7 : 0 0 . 0 0 0 0 0 0 0 - 0 3 : 0 0 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2D7B5-9AD6-49A2-9C5A-052044AA5B0F}">
  <ds:schemaRefs>
    <ds:schemaRef ds:uri="http://schemas.openxmlformats.org/officeDocument/2006/bibliography"/>
  </ds:schemaRefs>
</ds:datastoreItem>
</file>

<file path=customXml/itemProps10.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11.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12.xml><?xml version="1.0" encoding="utf-8"?>
<ds:datastoreItem xmlns:ds="http://schemas.openxmlformats.org/officeDocument/2006/customXml" ds:itemID="{7BF3185E-F9E6-4CF0-9ACF-617D5717A3FD}">
  <ds:schemaRefs>
    <ds:schemaRef ds:uri="http://schemas.openxmlformats.org/officeDocument/2006/bibliography"/>
  </ds:schemaRefs>
</ds:datastoreItem>
</file>

<file path=customXml/itemProps13.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4.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5.xml><?xml version="1.0" encoding="utf-8"?>
<ds:datastoreItem xmlns:ds="http://schemas.openxmlformats.org/officeDocument/2006/customXml" ds:itemID="{DD6C918F-E926-4759-9925-B11BB5FE84C0}">
  <ds:schemaRefs>
    <ds:schemaRef ds:uri="http://schemas.openxmlformats.org/officeDocument/2006/bibliography"/>
  </ds:schemaRefs>
</ds:datastoreItem>
</file>

<file path=customXml/itemProps16.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17.xml><?xml version="1.0" encoding="utf-8"?>
<ds:datastoreItem xmlns:ds="http://schemas.openxmlformats.org/officeDocument/2006/customXml" ds:itemID="{CBA96CA9-04E7-4D90-AAE4-4008680273A9}">
  <ds:schemaRefs>
    <ds:schemaRef ds:uri="http://schemas.openxmlformats.org/officeDocument/2006/bibliography"/>
  </ds:schemaRefs>
</ds:datastoreItem>
</file>

<file path=customXml/itemProps18.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19.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2.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0.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21.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2.xml><?xml version="1.0" encoding="utf-8"?>
<ds:datastoreItem xmlns:ds="http://schemas.openxmlformats.org/officeDocument/2006/customXml" ds:itemID="{E6808915-3F4E-44E1-802D-C06D3F70AC85}">
  <ds:schemaRefs>
    <ds:schemaRef ds:uri="http://schemas.openxmlformats.org/officeDocument/2006/bibliography"/>
  </ds:schemaRefs>
</ds:datastoreItem>
</file>

<file path=customXml/itemProps23.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24.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5.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26.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7.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8.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29.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0.xml><?xml version="1.0" encoding="utf-8"?>
<ds:datastoreItem xmlns:ds="http://schemas.openxmlformats.org/officeDocument/2006/customXml" ds:itemID="{4769BCDB-64BE-4970-8299-196758F0F491}">
  <ds:schemaRefs>
    <ds:schemaRef ds:uri="http://schemas.openxmlformats.org/officeDocument/2006/bibliography"/>
  </ds:schemaRefs>
</ds:datastoreItem>
</file>

<file path=customXml/itemProps31.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32.xml><?xml version="1.0" encoding="utf-8"?>
<ds:datastoreItem xmlns:ds="http://schemas.openxmlformats.org/officeDocument/2006/customXml" ds:itemID="{E9DCF8B4-1BD4-4131-8C1C-54475807D59B}">
  <ds:schemaRefs>
    <ds:schemaRef ds:uri="http://schemas.openxmlformats.org/officeDocument/2006/bibliography"/>
  </ds:schemaRefs>
</ds:datastoreItem>
</file>

<file path=customXml/itemProps33.xml><?xml version="1.0" encoding="utf-8"?>
<ds:datastoreItem xmlns:ds="http://schemas.openxmlformats.org/officeDocument/2006/customXml" ds:itemID="{99C6D45A-A35F-4D9E-8ED2-02852459EEFC}">
  <ds:schemaRefs>
    <ds:schemaRef ds:uri="http://schemas.openxmlformats.org/officeDocument/2006/bibliography"/>
  </ds:schemaRefs>
</ds:datastoreItem>
</file>

<file path=customXml/itemProps34.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5.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36.xml><?xml version="1.0" encoding="utf-8"?>
<ds:datastoreItem xmlns:ds="http://schemas.openxmlformats.org/officeDocument/2006/customXml" ds:itemID="{656C033D-8589-42A6-B362-2D790C83BED3}">
  <ds:schemaRefs>
    <ds:schemaRef ds:uri="http://schemas.openxmlformats.org/officeDocument/2006/bibliography"/>
  </ds:schemaRefs>
</ds:datastoreItem>
</file>

<file path=customXml/itemProps37.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3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39.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40.xml><?xml version="1.0" encoding="utf-8"?>
<ds:datastoreItem xmlns:ds="http://schemas.openxmlformats.org/officeDocument/2006/customXml" ds:itemID="{5254FA5D-D6F2-41E4-9951-805D4C521A54}">
  <ds:schemaRefs>
    <ds:schemaRef ds:uri="http://schemas.openxmlformats.org/officeDocument/2006/bibliography"/>
  </ds:schemaRefs>
</ds:datastoreItem>
</file>

<file path=customXml/itemProps4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2.xml><?xml version="1.0" encoding="utf-8"?>
<ds:datastoreItem xmlns:ds="http://schemas.openxmlformats.org/officeDocument/2006/customXml" ds:itemID="{7196237C-FE38-4D22-AFBE-21AE976ACE3B}">
  <ds:schemaRefs>
    <ds:schemaRef ds:uri="http://schemas.openxmlformats.org/officeDocument/2006/bibliography"/>
  </ds:schemaRefs>
</ds:datastoreItem>
</file>

<file path=customXml/itemProps43.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44.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5.xml><?xml version="1.0" encoding="utf-8"?>
<ds:datastoreItem xmlns:ds="http://schemas.openxmlformats.org/officeDocument/2006/customXml" ds:itemID="{31138D60-9C21-4BD7-AF6C-AF431CCEB894}">
  <ds:schemaRefs>
    <ds:schemaRef ds:uri="http://schemas.openxmlformats.org/officeDocument/2006/bibliography"/>
  </ds:schemaRefs>
</ds:datastoreItem>
</file>

<file path=customXml/itemProps46.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47.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48.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49.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5.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0.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51.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52.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53.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54.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55.xml><?xml version="1.0" encoding="utf-8"?>
<ds:datastoreItem xmlns:ds="http://schemas.openxmlformats.org/officeDocument/2006/customXml" ds:itemID="{FD38B6BF-74AD-4A74-B266-4E37CB97A8AC}">
  <ds:schemaRefs>
    <ds:schemaRef ds:uri="http://schemas.openxmlformats.org/officeDocument/2006/bibliography"/>
  </ds:schemaRefs>
</ds:datastoreItem>
</file>

<file path=customXml/itemProps56.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6.xml><?xml version="1.0" encoding="utf-8"?>
<ds:datastoreItem xmlns:ds="http://schemas.openxmlformats.org/officeDocument/2006/customXml" ds:itemID="{EDFF3128-F9B1-46D5-BC1E-69285F414B47}">
  <ds:schemaRefs>
    <ds:schemaRef ds:uri="http://schemas.openxmlformats.org/officeDocument/2006/bibliography"/>
  </ds:schemaRefs>
</ds:datastoreItem>
</file>

<file path=customXml/itemProps7.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8.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9.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89</Pages>
  <Words>27868</Words>
  <Characters>159965</Characters>
  <Application>Microsoft Office Word</Application>
  <DocSecurity>4</DocSecurity>
  <Lines>3403</Lines>
  <Paragraphs>769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cp:revision>
  <cp:lastPrinted>2019-04-26T22:42:00Z</cp:lastPrinted>
  <dcterms:created xsi:type="dcterms:W3CDTF">2021-12-07T03:27:00Z</dcterms:created>
  <dcterms:modified xsi:type="dcterms:W3CDTF">2021-12-07T03:27:00Z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